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易方达恒利</w:t>
      </w:r>
      <w:r w:rsidRPr="00224952">
        <w:rPr>
          <w:b/>
          <w:sz w:val="44"/>
          <w:szCs w:val="44"/>
        </w:rPr>
        <w:t>3</w:t>
      </w:r>
      <w:r w:rsidRPr="00224952">
        <w:rPr>
          <w:b/>
          <w:sz w:val="44"/>
          <w:szCs w:val="44"/>
        </w:rPr>
        <w:t>个月定期开放债券型发起式证券投资基金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945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945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4911C3" w:rsidRDefault="00E9715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911C3" w:rsidRDefault="00E9715C">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911C3" w:rsidRDefault="00E9715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911C3" w:rsidRDefault="00E9715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911C3" w:rsidRDefault="00E9715C">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945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A4B34"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9457" w:history="1">
        <w:r w:rsidR="007A4B34" w:rsidRPr="006D18FD">
          <w:rPr>
            <w:rStyle w:val="a8"/>
            <w:rFonts w:ascii="宋体" w:hAnsi="宋体" w:cs="Arial"/>
            <w:bCs/>
            <w:noProof/>
          </w:rPr>
          <w:t>1</w:t>
        </w:r>
        <w:r w:rsidR="007A4B34" w:rsidRPr="006D18FD">
          <w:rPr>
            <w:rStyle w:val="a8"/>
            <w:rFonts w:ascii="宋体" w:hAnsi="宋体" w:cs="Arial" w:hint="eastAsia"/>
            <w:bCs/>
            <w:noProof/>
          </w:rPr>
          <w:t>重要提示及目录</w:t>
        </w:r>
        <w:r w:rsidR="007A4B34">
          <w:rPr>
            <w:noProof/>
            <w:webHidden/>
          </w:rPr>
          <w:tab/>
        </w:r>
        <w:r w:rsidR="007A4B34">
          <w:rPr>
            <w:noProof/>
            <w:webHidden/>
          </w:rPr>
          <w:fldChar w:fldCharType="begin"/>
        </w:r>
        <w:r w:rsidR="007A4B34">
          <w:rPr>
            <w:noProof/>
            <w:webHidden/>
          </w:rPr>
          <w:instrText xml:space="preserve"> PAGEREF _Toc48659457 \h </w:instrText>
        </w:r>
        <w:r w:rsidR="007A4B34">
          <w:rPr>
            <w:noProof/>
            <w:webHidden/>
          </w:rPr>
        </w:r>
        <w:r w:rsidR="007A4B34">
          <w:rPr>
            <w:noProof/>
            <w:webHidden/>
          </w:rPr>
          <w:fldChar w:fldCharType="separate"/>
        </w:r>
        <w:r w:rsidR="007A4B34">
          <w:rPr>
            <w:noProof/>
            <w:webHidden/>
          </w:rPr>
          <w:t>2</w:t>
        </w:r>
        <w:r w:rsidR="007A4B34">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58" w:history="1">
        <w:r w:rsidRPr="006D18FD">
          <w:rPr>
            <w:rStyle w:val="a8"/>
            <w:noProof/>
          </w:rPr>
          <w:t>1.1</w:t>
        </w:r>
        <w:r>
          <w:rPr>
            <w:rFonts w:asciiTheme="minorHAnsi" w:eastAsiaTheme="minorEastAsia" w:hAnsiTheme="minorHAnsi" w:cstheme="minorBidi"/>
            <w:noProof/>
            <w:kern w:val="2"/>
            <w:szCs w:val="22"/>
          </w:rPr>
          <w:tab/>
        </w:r>
        <w:r w:rsidRPr="006D18FD">
          <w:rPr>
            <w:rStyle w:val="a8"/>
            <w:rFonts w:hint="eastAsia"/>
            <w:noProof/>
          </w:rPr>
          <w:t>重要提示</w:t>
        </w:r>
        <w:r>
          <w:rPr>
            <w:noProof/>
            <w:webHidden/>
          </w:rPr>
          <w:tab/>
        </w:r>
        <w:r>
          <w:rPr>
            <w:noProof/>
            <w:webHidden/>
          </w:rPr>
          <w:fldChar w:fldCharType="begin"/>
        </w:r>
        <w:r>
          <w:rPr>
            <w:noProof/>
            <w:webHidden/>
          </w:rPr>
          <w:instrText xml:space="preserve"> PAGEREF _Toc48659458 \h </w:instrText>
        </w:r>
        <w:r>
          <w:rPr>
            <w:noProof/>
            <w:webHidden/>
          </w:rPr>
        </w:r>
        <w:r>
          <w:rPr>
            <w:noProof/>
            <w:webHidden/>
          </w:rPr>
          <w:fldChar w:fldCharType="separate"/>
        </w:r>
        <w:r>
          <w:rPr>
            <w:noProof/>
            <w:webHidden/>
          </w:rPr>
          <w:t>2</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59" w:history="1">
        <w:r w:rsidRPr="006D18FD">
          <w:rPr>
            <w:rStyle w:val="a8"/>
            <w:noProof/>
          </w:rPr>
          <w:t>1.2</w:t>
        </w:r>
        <w:r>
          <w:rPr>
            <w:rFonts w:asciiTheme="minorHAnsi" w:eastAsiaTheme="minorEastAsia" w:hAnsiTheme="minorHAnsi" w:cstheme="minorBidi"/>
            <w:noProof/>
            <w:kern w:val="2"/>
            <w:szCs w:val="22"/>
          </w:rPr>
          <w:tab/>
        </w:r>
        <w:r w:rsidRPr="006D18FD">
          <w:rPr>
            <w:rStyle w:val="a8"/>
            <w:rFonts w:hint="eastAsia"/>
            <w:noProof/>
          </w:rPr>
          <w:t>目录</w:t>
        </w:r>
        <w:r>
          <w:rPr>
            <w:noProof/>
            <w:webHidden/>
          </w:rPr>
          <w:tab/>
        </w:r>
        <w:r>
          <w:rPr>
            <w:noProof/>
            <w:webHidden/>
          </w:rPr>
          <w:fldChar w:fldCharType="begin"/>
        </w:r>
        <w:r>
          <w:rPr>
            <w:noProof/>
            <w:webHidden/>
          </w:rPr>
          <w:instrText xml:space="preserve"> PAGEREF _Toc48659459 \h </w:instrText>
        </w:r>
        <w:r>
          <w:rPr>
            <w:noProof/>
            <w:webHidden/>
          </w:rPr>
        </w:r>
        <w:r>
          <w:rPr>
            <w:noProof/>
            <w:webHidden/>
          </w:rPr>
          <w:fldChar w:fldCharType="separate"/>
        </w:r>
        <w:r>
          <w:rPr>
            <w:noProof/>
            <w:webHidden/>
          </w:rPr>
          <w:t>3</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60" w:history="1">
        <w:r w:rsidRPr="006D18FD">
          <w:rPr>
            <w:rStyle w:val="a8"/>
            <w:rFonts w:ascii="宋体" w:hAnsi="宋体" w:cs="Arial"/>
            <w:bCs/>
            <w:noProof/>
          </w:rPr>
          <w:t>2</w:t>
        </w:r>
        <w:r w:rsidRPr="006D18F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_Toc48659460 \h </w:instrText>
        </w:r>
        <w:r>
          <w:rPr>
            <w:noProof/>
            <w:webHidden/>
          </w:rPr>
        </w:r>
        <w:r>
          <w:rPr>
            <w:noProof/>
            <w:webHidden/>
          </w:rPr>
          <w:fldChar w:fldCharType="separate"/>
        </w:r>
        <w:r>
          <w:rPr>
            <w:noProof/>
            <w:webHidden/>
          </w:rPr>
          <w:t>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61" w:history="1">
        <w:r w:rsidRPr="006D18FD">
          <w:rPr>
            <w:rStyle w:val="a8"/>
            <w:rFonts w:ascii="宋体" w:hAnsi="宋体" w:cs="Arial"/>
            <w:noProof/>
          </w:rPr>
          <w:t>2.1</w:t>
        </w:r>
        <w:r>
          <w:rPr>
            <w:rFonts w:asciiTheme="minorHAnsi" w:eastAsiaTheme="minorEastAsia" w:hAnsiTheme="minorHAnsi" w:cstheme="minorBidi"/>
            <w:noProof/>
            <w:kern w:val="2"/>
            <w:szCs w:val="22"/>
          </w:rPr>
          <w:tab/>
        </w:r>
        <w:r w:rsidRPr="006D18F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_Toc48659461 \h </w:instrText>
        </w:r>
        <w:r>
          <w:rPr>
            <w:noProof/>
            <w:webHidden/>
          </w:rPr>
        </w:r>
        <w:r>
          <w:rPr>
            <w:noProof/>
            <w:webHidden/>
          </w:rPr>
          <w:fldChar w:fldCharType="separate"/>
        </w:r>
        <w:r>
          <w:rPr>
            <w:noProof/>
            <w:webHidden/>
          </w:rPr>
          <w:t>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62" w:history="1">
        <w:r w:rsidRPr="006D18FD">
          <w:rPr>
            <w:rStyle w:val="a8"/>
            <w:rFonts w:ascii="宋体" w:hAnsi="宋体" w:cs="Arial"/>
            <w:noProof/>
          </w:rPr>
          <w:t>2.2</w:t>
        </w:r>
        <w:r>
          <w:rPr>
            <w:rFonts w:asciiTheme="minorHAnsi" w:eastAsiaTheme="minorEastAsia" w:hAnsiTheme="minorHAnsi" w:cstheme="minorBidi"/>
            <w:noProof/>
            <w:kern w:val="2"/>
            <w:szCs w:val="22"/>
          </w:rPr>
          <w:tab/>
        </w:r>
        <w:r w:rsidRPr="006D18F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_Toc48659462 \h </w:instrText>
        </w:r>
        <w:r>
          <w:rPr>
            <w:noProof/>
            <w:webHidden/>
          </w:rPr>
        </w:r>
        <w:r>
          <w:rPr>
            <w:noProof/>
            <w:webHidden/>
          </w:rPr>
          <w:fldChar w:fldCharType="separate"/>
        </w:r>
        <w:r>
          <w:rPr>
            <w:noProof/>
            <w:webHidden/>
          </w:rPr>
          <w:t>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63" w:history="1">
        <w:r w:rsidRPr="006D18FD">
          <w:rPr>
            <w:rStyle w:val="a8"/>
            <w:rFonts w:ascii="宋体" w:hAnsi="宋体" w:cs="Arial"/>
            <w:noProof/>
          </w:rPr>
          <w:t>2.3</w:t>
        </w:r>
        <w:r>
          <w:rPr>
            <w:rFonts w:asciiTheme="minorHAnsi" w:eastAsiaTheme="minorEastAsia" w:hAnsiTheme="minorHAnsi" w:cstheme="minorBidi"/>
            <w:noProof/>
            <w:kern w:val="2"/>
            <w:szCs w:val="22"/>
          </w:rPr>
          <w:tab/>
        </w:r>
        <w:r w:rsidRPr="006D18F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_Toc48659463 \h </w:instrText>
        </w:r>
        <w:r>
          <w:rPr>
            <w:noProof/>
            <w:webHidden/>
          </w:rPr>
        </w:r>
        <w:r>
          <w:rPr>
            <w:noProof/>
            <w:webHidden/>
          </w:rPr>
          <w:fldChar w:fldCharType="separate"/>
        </w:r>
        <w:r>
          <w:rPr>
            <w:noProof/>
            <w:webHidden/>
          </w:rPr>
          <w:t>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64" w:history="1">
        <w:r w:rsidRPr="006D18FD">
          <w:rPr>
            <w:rStyle w:val="a8"/>
            <w:rFonts w:ascii="宋体" w:hAnsi="宋体" w:cs="Arial"/>
            <w:noProof/>
          </w:rPr>
          <w:t>2.4</w:t>
        </w:r>
        <w:r>
          <w:rPr>
            <w:rFonts w:asciiTheme="minorHAnsi" w:eastAsiaTheme="minorEastAsia" w:hAnsiTheme="minorHAnsi" w:cstheme="minorBidi"/>
            <w:noProof/>
            <w:kern w:val="2"/>
            <w:szCs w:val="22"/>
          </w:rPr>
          <w:tab/>
        </w:r>
        <w:r w:rsidRPr="006D18F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_Toc48659464 \h </w:instrText>
        </w:r>
        <w:r>
          <w:rPr>
            <w:noProof/>
            <w:webHidden/>
          </w:rPr>
        </w:r>
        <w:r>
          <w:rPr>
            <w:noProof/>
            <w:webHidden/>
          </w:rPr>
          <w:fldChar w:fldCharType="separate"/>
        </w:r>
        <w:r>
          <w:rPr>
            <w:noProof/>
            <w:webHidden/>
          </w:rPr>
          <w:t>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65" w:history="1">
        <w:r w:rsidRPr="006D18FD">
          <w:rPr>
            <w:rStyle w:val="a8"/>
            <w:rFonts w:ascii="宋体" w:hAnsi="宋体" w:cs="Arial"/>
            <w:noProof/>
          </w:rPr>
          <w:t>2.5</w:t>
        </w:r>
        <w:r>
          <w:rPr>
            <w:rFonts w:asciiTheme="minorHAnsi" w:eastAsiaTheme="minorEastAsia" w:hAnsiTheme="minorHAnsi" w:cstheme="minorBidi"/>
            <w:noProof/>
            <w:kern w:val="2"/>
            <w:szCs w:val="22"/>
          </w:rPr>
          <w:tab/>
        </w:r>
        <w:r w:rsidRPr="006D18F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_Toc48659465 \h </w:instrText>
        </w:r>
        <w:r>
          <w:rPr>
            <w:noProof/>
            <w:webHidden/>
          </w:rPr>
        </w:r>
        <w:r>
          <w:rPr>
            <w:noProof/>
            <w:webHidden/>
          </w:rPr>
          <w:fldChar w:fldCharType="separate"/>
        </w:r>
        <w:r>
          <w:rPr>
            <w:noProof/>
            <w:webHidden/>
          </w:rPr>
          <w:t>6</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66" w:history="1">
        <w:r w:rsidRPr="006D18FD">
          <w:rPr>
            <w:rStyle w:val="a8"/>
            <w:rFonts w:ascii="宋体" w:hAnsi="宋体" w:cs="Arial"/>
            <w:bCs/>
            <w:noProof/>
          </w:rPr>
          <w:t>3</w:t>
        </w:r>
        <w:r w:rsidRPr="006D18F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_Toc48659466 \h </w:instrText>
        </w:r>
        <w:r>
          <w:rPr>
            <w:noProof/>
            <w:webHidden/>
          </w:rPr>
        </w:r>
        <w:r>
          <w:rPr>
            <w:noProof/>
            <w:webHidden/>
          </w:rPr>
          <w:fldChar w:fldCharType="separate"/>
        </w:r>
        <w:r>
          <w:rPr>
            <w:noProof/>
            <w:webHidden/>
          </w:rPr>
          <w:t>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67" w:history="1">
        <w:r w:rsidRPr="006D18FD">
          <w:rPr>
            <w:rStyle w:val="a8"/>
            <w:rFonts w:ascii="宋体" w:hAnsi="宋体" w:cs="Arial"/>
            <w:noProof/>
          </w:rPr>
          <w:t>3.1</w:t>
        </w:r>
        <w:r>
          <w:rPr>
            <w:rFonts w:asciiTheme="minorHAnsi" w:eastAsiaTheme="minorEastAsia" w:hAnsiTheme="minorHAnsi" w:cstheme="minorBidi"/>
            <w:noProof/>
            <w:kern w:val="2"/>
            <w:szCs w:val="22"/>
          </w:rPr>
          <w:tab/>
        </w:r>
        <w:r w:rsidRPr="006D18F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_Toc48659467 \h </w:instrText>
        </w:r>
        <w:r>
          <w:rPr>
            <w:noProof/>
            <w:webHidden/>
          </w:rPr>
        </w:r>
        <w:r>
          <w:rPr>
            <w:noProof/>
            <w:webHidden/>
          </w:rPr>
          <w:fldChar w:fldCharType="separate"/>
        </w:r>
        <w:r>
          <w:rPr>
            <w:noProof/>
            <w:webHidden/>
          </w:rPr>
          <w:t>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68" w:history="1">
        <w:r w:rsidRPr="006D18FD">
          <w:rPr>
            <w:rStyle w:val="a8"/>
            <w:rFonts w:ascii="宋体" w:hAnsi="宋体" w:cs="Arial"/>
            <w:noProof/>
          </w:rPr>
          <w:t>3.2</w:t>
        </w:r>
        <w:r>
          <w:rPr>
            <w:rFonts w:asciiTheme="minorHAnsi" w:eastAsiaTheme="minorEastAsia" w:hAnsiTheme="minorHAnsi" w:cstheme="minorBidi"/>
            <w:noProof/>
            <w:kern w:val="2"/>
            <w:szCs w:val="22"/>
          </w:rPr>
          <w:tab/>
        </w:r>
        <w:r w:rsidRPr="006D18F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_Toc48659468 \h </w:instrText>
        </w:r>
        <w:r>
          <w:rPr>
            <w:noProof/>
            <w:webHidden/>
          </w:rPr>
        </w:r>
        <w:r>
          <w:rPr>
            <w:noProof/>
            <w:webHidden/>
          </w:rPr>
          <w:fldChar w:fldCharType="separate"/>
        </w:r>
        <w:r>
          <w:rPr>
            <w:noProof/>
            <w:webHidden/>
          </w:rPr>
          <w:t>7</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69" w:history="1">
        <w:r w:rsidRPr="006D18FD">
          <w:rPr>
            <w:rStyle w:val="a8"/>
            <w:rFonts w:ascii="宋体" w:hAnsi="宋体" w:cs="Arial"/>
            <w:bCs/>
            <w:noProof/>
          </w:rPr>
          <w:t>4</w:t>
        </w:r>
        <w:r w:rsidRPr="006D18F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_Toc48659469 \h </w:instrText>
        </w:r>
        <w:r>
          <w:rPr>
            <w:noProof/>
            <w:webHidden/>
          </w:rPr>
        </w:r>
        <w:r>
          <w:rPr>
            <w:noProof/>
            <w:webHidden/>
          </w:rPr>
          <w:fldChar w:fldCharType="separate"/>
        </w:r>
        <w:r>
          <w:rPr>
            <w:noProof/>
            <w:webHidden/>
          </w:rPr>
          <w:t>8</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0" w:history="1">
        <w:r w:rsidRPr="006D18FD">
          <w:rPr>
            <w:rStyle w:val="a8"/>
            <w:rFonts w:ascii="宋体" w:hAnsi="宋体" w:cs="Arial"/>
            <w:noProof/>
          </w:rPr>
          <w:t>4.1</w:t>
        </w:r>
        <w:r>
          <w:rPr>
            <w:rFonts w:asciiTheme="minorHAnsi" w:eastAsiaTheme="minorEastAsia" w:hAnsiTheme="minorHAnsi" w:cstheme="minorBidi"/>
            <w:noProof/>
            <w:kern w:val="2"/>
            <w:szCs w:val="22"/>
          </w:rPr>
          <w:tab/>
        </w:r>
        <w:r w:rsidRPr="006D18F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_Toc48659470 \h </w:instrText>
        </w:r>
        <w:r>
          <w:rPr>
            <w:noProof/>
            <w:webHidden/>
          </w:rPr>
        </w:r>
        <w:r>
          <w:rPr>
            <w:noProof/>
            <w:webHidden/>
          </w:rPr>
          <w:fldChar w:fldCharType="separate"/>
        </w:r>
        <w:r>
          <w:rPr>
            <w:noProof/>
            <w:webHidden/>
          </w:rPr>
          <w:t>8</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1" w:history="1">
        <w:r w:rsidRPr="006D18FD">
          <w:rPr>
            <w:rStyle w:val="a8"/>
            <w:rFonts w:ascii="宋体" w:hAnsi="宋体" w:cs="Arial"/>
            <w:noProof/>
          </w:rPr>
          <w:t>4.2</w:t>
        </w:r>
        <w:r>
          <w:rPr>
            <w:rFonts w:asciiTheme="minorHAnsi" w:eastAsiaTheme="minorEastAsia" w:hAnsiTheme="minorHAnsi" w:cstheme="minorBidi"/>
            <w:noProof/>
            <w:kern w:val="2"/>
            <w:szCs w:val="22"/>
          </w:rPr>
          <w:tab/>
        </w:r>
        <w:r w:rsidRPr="006D18F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_Toc48659471 \h </w:instrText>
        </w:r>
        <w:r>
          <w:rPr>
            <w:noProof/>
            <w:webHidden/>
          </w:rPr>
        </w:r>
        <w:r>
          <w:rPr>
            <w:noProof/>
            <w:webHidden/>
          </w:rPr>
          <w:fldChar w:fldCharType="separate"/>
        </w:r>
        <w:r>
          <w:rPr>
            <w:noProof/>
            <w:webHidden/>
          </w:rPr>
          <w:t>11</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2" w:history="1">
        <w:r w:rsidRPr="006D18FD">
          <w:rPr>
            <w:rStyle w:val="a8"/>
            <w:rFonts w:ascii="宋体" w:hAnsi="宋体" w:cs="Arial"/>
            <w:noProof/>
          </w:rPr>
          <w:t>4.3</w:t>
        </w:r>
        <w:r>
          <w:rPr>
            <w:rFonts w:asciiTheme="minorHAnsi" w:eastAsiaTheme="minorEastAsia" w:hAnsiTheme="minorHAnsi" w:cstheme="minorBidi"/>
            <w:noProof/>
            <w:kern w:val="2"/>
            <w:szCs w:val="22"/>
          </w:rPr>
          <w:tab/>
        </w:r>
        <w:r w:rsidRPr="006D18F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_Toc48659472 \h </w:instrText>
        </w:r>
        <w:r>
          <w:rPr>
            <w:noProof/>
            <w:webHidden/>
          </w:rPr>
        </w:r>
        <w:r>
          <w:rPr>
            <w:noProof/>
            <w:webHidden/>
          </w:rPr>
          <w:fldChar w:fldCharType="separate"/>
        </w:r>
        <w:r>
          <w:rPr>
            <w:noProof/>
            <w:webHidden/>
          </w:rPr>
          <w:t>11</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3" w:history="1">
        <w:r w:rsidRPr="006D18FD">
          <w:rPr>
            <w:rStyle w:val="a8"/>
            <w:rFonts w:ascii="宋体" w:hAnsi="宋体" w:cs="Arial"/>
            <w:noProof/>
          </w:rPr>
          <w:t>4.4</w:t>
        </w:r>
        <w:r>
          <w:rPr>
            <w:rFonts w:asciiTheme="minorHAnsi" w:eastAsiaTheme="minorEastAsia" w:hAnsiTheme="minorHAnsi" w:cstheme="minorBidi"/>
            <w:noProof/>
            <w:kern w:val="2"/>
            <w:szCs w:val="22"/>
          </w:rPr>
          <w:tab/>
        </w:r>
        <w:r w:rsidRPr="006D18F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_Toc48659473 \h </w:instrText>
        </w:r>
        <w:r>
          <w:rPr>
            <w:noProof/>
            <w:webHidden/>
          </w:rPr>
        </w:r>
        <w:r>
          <w:rPr>
            <w:noProof/>
            <w:webHidden/>
          </w:rPr>
          <w:fldChar w:fldCharType="separate"/>
        </w:r>
        <w:r>
          <w:rPr>
            <w:noProof/>
            <w:webHidden/>
          </w:rPr>
          <w:t>12</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4" w:history="1">
        <w:r w:rsidRPr="006D18FD">
          <w:rPr>
            <w:rStyle w:val="a8"/>
            <w:rFonts w:ascii="宋体" w:hAnsi="宋体" w:cs="Arial"/>
            <w:noProof/>
          </w:rPr>
          <w:t>4.5</w:t>
        </w:r>
        <w:r>
          <w:rPr>
            <w:rFonts w:asciiTheme="minorHAnsi" w:eastAsiaTheme="minorEastAsia" w:hAnsiTheme="minorHAnsi" w:cstheme="minorBidi"/>
            <w:noProof/>
            <w:kern w:val="2"/>
            <w:szCs w:val="22"/>
          </w:rPr>
          <w:tab/>
        </w:r>
        <w:r w:rsidRPr="006D18F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_Toc48659474 \h </w:instrText>
        </w:r>
        <w:r>
          <w:rPr>
            <w:noProof/>
            <w:webHidden/>
          </w:rPr>
        </w:r>
        <w:r>
          <w:rPr>
            <w:noProof/>
            <w:webHidden/>
          </w:rPr>
          <w:fldChar w:fldCharType="separate"/>
        </w:r>
        <w:r>
          <w:rPr>
            <w:noProof/>
            <w:webHidden/>
          </w:rPr>
          <w:t>12</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5" w:history="1">
        <w:r w:rsidRPr="006D18FD">
          <w:rPr>
            <w:rStyle w:val="a8"/>
            <w:rFonts w:ascii="宋体" w:hAnsi="宋体" w:cs="Arial"/>
            <w:noProof/>
          </w:rPr>
          <w:t>4.6</w:t>
        </w:r>
        <w:r>
          <w:rPr>
            <w:rFonts w:asciiTheme="minorHAnsi" w:eastAsiaTheme="minorEastAsia" w:hAnsiTheme="minorHAnsi" w:cstheme="minorBidi"/>
            <w:noProof/>
            <w:kern w:val="2"/>
            <w:szCs w:val="22"/>
          </w:rPr>
          <w:tab/>
        </w:r>
        <w:r w:rsidRPr="006D18F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_Toc48659475 \h </w:instrText>
        </w:r>
        <w:r>
          <w:rPr>
            <w:noProof/>
            <w:webHidden/>
          </w:rPr>
        </w:r>
        <w:r>
          <w:rPr>
            <w:noProof/>
            <w:webHidden/>
          </w:rPr>
          <w:fldChar w:fldCharType="separate"/>
        </w:r>
        <w:r>
          <w:rPr>
            <w:noProof/>
            <w:webHidden/>
          </w:rPr>
          <w:t>13</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6" w:history="1">
        <w:r w:rsidRPr="006D18FD">
          <w:rPr>
            <w:rStyle w:val="a8"/>
            <w:rFonts w:ascii="宋体" w:hAnsi="宋体" w:cs="Arial"/>
            <w:noProof/>
          </w:rPr>
          <w:t>4.7</w:t>
        </w:r>
        <w:r>
          <w:rPr>
            <w:rFonts w:asciiTheme="minorHAnsi" w:eastAsiaTheme="minorEastAsia" w:hAnsiTheme="minorHAnsi" w:cstheme="minorBidi"/>
            <w:noProof/>
            <w:kern w:val="2"/>
            <w:szCs w:val="22"/>
          </w:rPr>
          <w:tab/>
        </w:r>
        <w:r w:rsidRPr="006D18F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_Toc48659476 \h </w:instrText>
        </w:r>
        <w:r>
          <w:rPr>
            <w:noProof/>
            <w:webHidden/>
          </w:rPr>
        </w:r>
        <w:r>
          <w:rPr>
            <w:noProof/>
            <w:webHidden/>
          </w:rPr>
          <w:fldChar w:fldCharType="separate"/>
        </w:r>
        <w:r>
          <w:rPr>
            <w:noProof/>
            <w:webHidden/>
          </w:rPr>
          <w:t>14</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77" w:history="1">
        <w:r w:rsidRPr="006D18FD">
          <w:rPr>
            <w:rStyle w:val="a8"/>
            <w:rFonts w:ascii="宋体" w:hAnsi="宋体" w:cs="Arial"/>
            <w:bCs/>
            <w:noProof/>
          </w:rPr>
          <w:t>5</w:t>
        </w:r>
        <w:r w:rsidRPr="006D18F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_Toc48659477 \h </w:instrText>
        </w:r>
        <w:r>
          <w:rPr>
            <w:noProof/>
            <w:webHidden/>
          </w:rPr>
        </w:r>
        <w:r>
          <w:rPr>
            <w:noProof/>
            <w:webHidden/>
          </w:rPr>
          <w:fldChar w:fldCharType="separate"/>
        </w:r>
        <w:r>
          <w:rPr>
            <w:noProof/>
            <w:webHidden/>
          </w:rPr>
          <w:t>14</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8" w:history="1">
        <w:r w:rsidRPr="006D18FD">
          <w:rPr>
            <w:rStyle w:val="a8"/>
            <w:rFonts w:ascii="宋体" w:hAnsi="宋体" w:cs="Arial"/>
            <w:noProof/>
          </w:rPr>
          <w:t>5.1</w:t>
        </w:r>
        <w:r>
          <w:rPr>
            <w:rFonts w:asciiTheme="minorHAnsi" w:eastAsiaTheme="minorEastAsia" w:hAnsiTheme="minorHAnsi" w:cstheme="minorBidi"/>
            <w:noProof/>
            <w:kern w:val="2"/>
            <w:szCs w:val="22"/>
          </w:rPr>
          <w:tab/>
        </w:r>
        <w:r w:rsidRPr="006D18F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_Toc48659478 \h </w:instrText>
        </w:r>
        <w:r>
          <w:rPr>
            <w:noProof/>
            <w:webHidden/>
          </w:rPr>
        </w:r>
        <w:r>
          <w:rPr>
            <w:noProof/>
            <w:webHidden/>
          </w:rPr>
          <w:fldChar w:fldCharType="separate"/>
        </w:r>
        <w:r>
          <w:rPr>
            <w:noProof/>
            <w:webHidden/>
          </w:rPr>
          <w:t>14</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79" w:history="1">
        <w:r w:rsidRPr="006D18FD">
          <w:rPr>
            <w:rStyle w:val="a8"/>
            <w:rFonts w:ascii="宋体" w:hAnsi="宋体" w:cs="Arial"/>
            <w:noProof/>
          </w:rPr>
          <w:t>5.2</w:t>
        </w:r>
        <w:r>
          <w:rPr>
            <w:rFonts w:asciiTheme="minorHAnsi" w:eastAsiaTheme="minorEastAsia" w:hAnsiTheme="minorHAnsi" w:cstheme="minorBidi"/>
            <w:noProof/>
            <w:kern w:val="2"/>
            <w:szCs w:val="22"/>
          </w:rPr>
          <w:tab/>
        </w:r>
        <w:r w:rsidRPr="006D18F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_Toc48659479 \h </w:instrText>
        </w:r>
        <w:r>
          <w:rPr>
            <w:noProof/>
            <w:webHidden/>
          </w:rPr>
        </w:r>
        <w:r>
          <w:rPr>
            <w:noProof/>
            <w:webHidden/>
          </w:rPr>
          <w:fldChar w:fldCharType="separate"/>
        </w:r>
        <w:r>
          <w:rPr>
            <w:noProof/>
            <w:webHidden/>
          </w:rPr>
          <w:t>14</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80" w:history="1">
        <w:r w:rsidRPr="006D18FD">
          <w:rPr>
            <w:rStyle w:val="a8"/>
            <w:rFonts w:ascii="宋体" w:hAnsi="宋体" w:cs="Arial"/>
            <w:noProof/>
          </w:rPr>
          <w:t>5.3</w:t>
        </w:r>
        <w:r>
          <w:rPr>
            <w:rFonts w:asciiTheme="minorHAnsi" w:eastAsiaTheme="minorEastAsia" w:hAnsiTheme="minorHAnsi" w:cstheme="minorBidi"/>
            <w:noProof/>
            <w:kern w:val="2"/>
            <w:szCs w:val="22"/>
          </w:rPr>
          <w:tab/>
        </w:r>
        <w:r w:rsidRPr="006D18F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_Toc48659480 \h </w:instrText>
        </w:r>
        <w:r>
          <w:rPr>
            <w:noProof/>
            <w:webHidden/>
          </w:rPr>
        </w:r>
        <w:r>
          <w:rPr>
            <w:noProof/>
            <w:webHidden/>
          </w:rPr>
          <w:fldChar w:fldCharType="separate"/>
        </w:r>
        <w:r>
          <w:rPr>
            <w:noProof/>
            <w:webHidden/>
          </w:rPr>
          <w:t>14</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81" w:history="1">
        <w:r w:rsidRPr="006D18FD">
          <w:rPr>
            <w:rStyle w:val="a8"/>
            <w:rFonts w:ascii="宋体" w:hAnsi="宋体" w:cs="Arial"/>
            <w:bCs/>
            <w:noProof/>
          </w:rPr>
          <w:t>6</w:t>
        </w:r>
        <w:r w:rsidRPr="006D18F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_Toc48659481 \h </w:instrText>
        </w:r>
        <w:r>
          <w:rPr>
            <w:noProof/>
            <w:webHidden/>
          </w:rPr>
        </w:r>
        <w:r>
          <w:rPr>
            <w:noProof/>
            <w:webHidden/>
          </w:rPr>
          <w:fldChar w:fldCharType="separate"/>
        </w:r>
        <w:r>
          <w:rPr>
            <w:noProof/>
            <w:webHidden/>
          </w:rPr>
          <w:t>15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82" w:history="1">
        <w:r w:rsidRPr="006D18FD">
          <w:rPr>
            <w:rStyle w:val="a8"/>
            <w:rFonts w:ascii="宋体" w:hAnsi="宋体" w:cs="Arial"/>
            <w:noProof/>
          </w:rPr>
          <w:t>6.1</w:t>
        </w:r>
        <w:r>
          <w:rPr>
            <w:rFonts w:asciiTheme="minorHAnsi" w:eastAsiaTheme="minorEastAsia" w:hAnsiTheme="minorHAnsi" w:cstheme="minorBidi"/>
            <w:noProof/>
            <w:kern w:val="2"/>
            <w:szCs w:val="22"/>
          </w:rPr>
          <w:tab/>
        </w:r>
        <w:r w:rsidRPr="006D18F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_Toc48659482 \h </w:instrText>
        </w:r>
        <w:r>
          <w:rPr>
            <w:noProof/>
            <w:webHidden/>
          </w:rPr>
        </w:r>
        <w:r>
          <w:rPr>
            <w:noProof/>
            <w:webHidden/>
          </w:rPr>
          <w:fldChar w:fldCharType="separate"/>
        </w:r>
        <w:r>
          <w:rPr>
            <w:noProof/>
            <w:webHidden/>
          </w:rPr>
          <w:t>15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83" w:history="1">
        <w:r w:rsidRPr="006D18FD">
          <w:rPr>
            <w:rStyle w:val="a8"/>
            <w:rFonts w:ascii="宋体" w:hAnsi="宋体" w:cs="Arial"/>
            <w:noProof/>
          </w:rPr>
          <w:t>6.2</w:t>
        </w:r>
        <w:r>
          <w:rPr>
            <w:rFonts w:asciiTheme="minorHAnsi" w:eastAsiaTheme="minorEastAsia" w:hAnsiTheme="minorHAnsi" w:cstheme="minorBidi"/>
            <w:noProof/>
            <w:kern w:val="2"/>
            <w:szCs w:val="22"/>
          </w:rPr>
          <w:tab/>
        </w:r>
        <w:r w:rsidRPr="006D18F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_Toc48659483 \h </w:instrText>
        </w:r>
        <w:r>
          <w:rPr>
            <w:noProof/>
            <w:webHidden/>
          </w:rPr>
        </w:r>
        <w:r>
          <w:rPr>
            <w:noProof/>
            <w:webHidden/>
          </w:rPr>
          <w:fldChar w:fldCharType="separate"/>
        </w:r>
        <w:r>
          <w:rPr>
            <w:noProof/>
            <w:webHidden/>
          </w:rPr>
          <w:t>16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84" w:history="1">
        <w:r w:rsidRPr="006D18FD">
          <w:rPr>
            <w:rStyle w:val="a8"/>
            <w:rFonts w:ascii="宋体" w:hAnsi="宋体" w:cs="Arial"/>
            <w:noProof/>
          </w:rPr>
          <w:t>6.3</w:t>
        </w:r>
        <w:r>
          <w:rPr>
            <w:rFonts w:asciiTheme="minorHAnsi" w:eastAsiaTheme="minorEastAsia" w:hAnsiTheme="minorHAnsi" w:cstheme="minorBidi"/>
            <w:noProof/>
            <w:kern w:val="2"/>
            <w:szCs w:val="22"/>
          </w:rPr>
          <w:tab/>
        </w:r>
        <w:r w:rsidRPr="006D18F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_Toc48659484 \h </w:instrText>
        </w:r>
        <w:r>
          <w:rPr>
            <w:noProof/>
            <w:webHidden/>
          </w:rPr>
        </w:r>
        <w:r>
          <w:rPr>
            <w:noProof/>
            <w:webHidden/>
          </w:rPr>
          <w:fldChar w:fldCharType="separate"/>
        </w:r>
        <w:r>
          <w:rPr>
            <w:noProof/>
            <w:webHidden/>
          </w:rPr>
          <w:t>17</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85" w:history="1">
        <w:r w:rsidRPr="006D18FD">
          <w:rPr>
            <w:rStyle w:val="a8"/>
            <w:rFonts w:ascii="宋体" w:hAnsi="宋体" w:cs="Arial"/>
            <w:noProof/>
          </w:rPr>
          <w:t>6.4</w:t>
        </w:r>
        <w:r>
          <w:rPr>
            <w:rFonts w:asciiTheme="minorHAnsi" w:eastAsiaTheme="minorEastAsia" w:hAnsiTheme="minorHAnsi" w:cstheme="minorBidi"/>
            <w:noProof/>
            <w:kern w:val="2"/>
            <w:szCs w:val="22"/>
          </w:rPr>
          <w:tab/>
        </w:r>
        <w:r w:rsidRPr="006D18F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_Toc48659485 \h </w:instrText>
        </w:r>
        <w:r>
          <w:rPr>
            <w:noProof/>
            <w:webHidden/>
          </w:rPr>
        </w:r>
        <w:r>
          <w:rPr>
            <w:noProof/>
            <w:webHidden/>
          </w:rPr>
          <w:fldChar w:fldCharType="separate"/>
        </w:r>
        <w:r>
          <w:rPr>
            <w:noProof/>
            <w:webHidden/>
          </w:rPr>
          <w:t>18</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86" w:history="1">
        <w:r w:rsidRPr="006D18FD">
          <w:rPr>
            <w:rStyle w:val="a8"/>
            <w:rFonts w:ascii="宋体" w:hAnsi="宋体" w:cs="Arial"/>
            <w:bCs/>
            <w:noProof/>
          </w:rPr>
          <w:t>7</w:t>
        </w:r>
        <w:r w:rsidRPr="006D18F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_Toc48659486 \h </w:instrText>
        </w:r>
        <w:r>
          <w:rPr>
            <w:noProof/>
            <w:webHidden/>
          </w:rPr>
        </w:r>
        <w:r>
          <w:rPr>
            <w:noProof/>
            <w:webHidden/>
          </w:rPr>
          <w:fldChar w:fldCharType="separate"/>
        </w:r>
        <w:r>
          <w:rPr>
            <w:noProof/>
            <w:webHidden/>
          </w:rPr>
          <w:t>34</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87" w:history="1">
        <w:r w:rsidRPr="006D18FD">
          <w:rPr>
            <w:rStyle w:val="a8"/>
            <w:rFonts w:ascii="宋体" w:hAnsi="宋体" w:cs="Arial"/>
            <w:noProof/>
          </w:rPr>
          <w:t>7.1</w:t>
        </w:r>
        <w:r>
          <w:rPr>
            <w:rFonts w:asciiTheme="minorHAnsi" w:eastAsiaTheme="minorEastAsia" w:hAnsiTheme="minorHAnsi" w:cstheme="minorBidi"/>
            <w:noProof/>
            <w:kern w:val="2"/>
            <w:szCs w:val="22"/>
          </w:rPr>
          <w:tab/>
        </w:r>
        <w:r w:rsidRPr="006D18F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_Toc48659487 \h </w:instrText>
        </w:r>
        <w:r>
          <w:rPr>
            <w:noProof/>
            <w:webHidden/>
          </w:rPr>
        </w:r>
        <w:r>
          <w:rPr>
            <w:noProof/>
            <w:webHidden/>
          </w:rPr>
          <w:fldChar w:fldCharType="separate"/>
        </w:r>
        <w:r>
          <w:rPr>
            <w:noProof/>
            <w:webHidden/>
          </w:rPr>
          <w:t>34</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88" w:history="1">
        <w:r w:rsidRPr="006D18FD">
          <w:rPr>
            <w:rStyle w:val="a8"/>
            <w:rFonts w:ascii="宋体" w:cs="Arial"/>
            <w:noProof/>
          </w:rPr>
          <w:t xml:space="preserve">7.2 </w:t>
        </w:r>
        <w:r w:rsidRPr="006D18F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_Toc48659488 \h </w:instrText>
        </w:r>
        <w:r>
          <w:rPr>
            <w:noProof/>
            <w:webHidden/>
          </w:rPr>
        </w:r>
        <w:r>
          <w:rPr>
            <w:noProof/>
            <w:webHidden/>
          </w:rPr>
          <w:fldChar w:fldCharType="separate"/>
        </w:r>
        <w:r>
          <w:rPr>
            <w:noProof/>
            <w:webHidden/>
          </w:rPr>
          <w:t>35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89" w:history="1">
        <w:r w:rsidRPr="006D18FD">
          <w:rPr>
            <w:rStyle w:val="a8"/>
            <w:rFonts w:ascii="宋体" w:hAnsi="宋体" w:cs="Arial"/>
            <w:noProof/>
          </w:rPr>
          <w:t>7.3</w:t>
        </w:r>
        <w:r>
          <w:rPr>
            <w:rFonts w:asciiTheme="minorHAnsi" w:eastAsiaTheme="minorEastAsia" w:hAnsiTheme="minorHAnsi" w:cstheme="minorBidi"/>
            <w:noProof/>
            <w:kern w:val="2"/>
            <w:szCs w:val="22"/>
          </w:rPr>
          <w:tab/>
        </w:r>
        <w:r w:rsidRPr="006D18F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_Toc48659489 \h </w:instrText>
        </w:r>
        <w:r>
          <w:rPr>
            <w:noProof/>
            <w:webHidden/>
          </w:rPr>
        </w:r>
        <w:r>
          <w:rPr>
            <w:noProof/>
            <w:webHidden/>
          </w:rPr>
          <w:fldChar w:fldCharType="separate"/>
        </w:r>
        <w:r>
          <w:rPr>
            <w:noProof/>
            <w:webHidden/>
          </w:rPr>
          <w:t>35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90" w:history="1">
        <w:r w:rsidRPr="006D18FD">
          <w:rPr>
            <w:rStyle w:val="a8"/>
            <w:rFonts w:ascii="宋体" w:hAnsi="宋体" w:cs="Arial"/>
            <w:noProof/>
          </w:rPr>
          <w:t>7.4</w:t>
        </w:r>
        <w:r>
          <w:rPr>
            <w:rFonts w:asciiTheme="minorHAnsi" w:eastAsiaTheme="minorEastAsia" w:hAnsiTheme="minorHAnsi" w:cstheme="minorBidi"/>
            <w:noProof/>
            <w:kern w:val="2"/>
            <w:szCs w:val="22"/>
          </w:rPr>
          <w:tab/>
        </w:r>
        <w:r w:rsidRPr="006D18F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_Toc48659490 \h </w:instrText>
        </w:r>
        <w:r>
          <w:rPr>
            <w:noProof/>
            <w:webHidden/>
          </w:rPr>
        </w:r>
        <w:r>
          <w:rPr>
            <w:noProof/>
            <w:webHidden/>
          </w:rPr>
          <w:fldChar w:fldCharType="separate"/>
        </w:r>
        <w:r>
          <w:rPr>
            <w:noProof/>
            <w:webHidden/>
          </w:rPr>
          <w:t>35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91" w:history="1">
        <w:r w:rsidRPr="006D18FD">
          <w:rPr>
            <w:rStyle w:val="a8"/>
            <w:rFonts w:ascii="宋体" w:hAnsi="宋体" w:cs="Arial"/>
            <w:noProof/>
          </w:rPr>
          <w:t>7.5</w:t>
        </w:r>
        <w:r>
          <w:rPr>
            <w:rFonts w:asciiTheme="minorHAnsi" w:eastAsiaTheme="minorEastAsia" w:hAnsiTheme="minorHAnsi" w:cstheme="minorBidi"/>
            <w:noProof/>
            <w:kern w:val="2"/>
            <w:szCs w:val="22"/>
          </w:rPr>
          <w:tab/>
        </w:r>
        <w:r w:rsidRPr="006D18F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_Toc48659491 \h </w:instrText>
        </w:r>
        <w:r>
          <w:rPr>
            <w:noProof/>
            <w:webHidden/>
          </w:rPr>
        </w:r>
        <w:r>
          <w:rPr>
            <w:noProof/>
            <w:webHidden/>
          </w:rPr>
          <w:fldChar w:fldCharType="separate"/>
        </w:r>
        <w:r>
          <w:rPr>
            <w:noProof/>
            <w:webHidden/>
          </w:rPr>
          <w:t>35</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92" w:history="1">
        <w:r w:rsidRPr="006D18FD">
          <w:rPr>
            <w:rStyle w:val="a8"/>
            <w:rFonts w:ascii="宋体" w:hAnsi="宋体" w:cs="Arial"/>
            <w:noProof/>
          </w:rPr>
          <w:t>7.6</w:t>
        </w:r>
        <w:r>
          <w:rPr>
            <w:rFonts w:asciiTheme="minorHAnsi" w:eastAsiaTheme="minorEastAsia" w:hAnsiTheme="minorHAnsi" w:cstheme="minorBidi"/>
            <w:noProof/>
            <w:kern w:val="2"/>
            <w:szCs w:val="22"/>
          </w:rPr>
          <w:tab/>
        </w:r>
        <w:r w:rsidRPr="006D18F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_Toc48659492 \h </w:instrText>
        </w:r>
        <w:r>
          <w:rPr>
            <w:noProof/>
            <w:webHidden/>
          </w:rPr>
        </w:r>
        <w:r>
          <w:rPr>
            <w:noProof/>
            <w:webHidden/>
          </w:rPr>
          <w:fldChar w:fldCharType="separate"/>
        </w:r>
        <w:r>
          <w:rPr>
            <w:noProof/>
            <w:webHidden/>
          </w:rPr>
          <w:t>36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93" w:history="1">
        <w:r w:rsidRPr="006D18FD">
          <w:rPr>
            <w:rStyle w:val="a8"/>
            <w:rFonts w:ascii="宋体" w:hAnsi="宋体" w:cs="Arial"/>
            <w:noProof/>
          </w:rPr>
          <w:t>7.7</w:t>
        </w:r>
        <w:r>
          <w:rPr>
            <w:rFonts w:asciiTheme="minorHAnsi" w:eastAsiaTheme="minorEastAsia" w:hAnsiTheme="minorHAnsi" w:cstheme="minorBidi"/>
            <w:noProof/>
            <w:kern w:val="2"/>
            <w:szCs w:val="22"/>
          </w:rPr>
          <w:tab/>
        </w:r>
        <w:r w:rsidRPr="006D18F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_Toc48659493 \h </w:instrText>
        </w:r>
        <w:r>
          <w:rPr>
            <w:noProof/>
            <w:webHidden/>
          </w:rPr>
        </w:r>
        <w:r>
          <w:rPr>
            <w:noProof/>
            <w:webHidden/>
          </w:rPr>
          <w:fldChar w:fldCharType="separate"/>
        </w:r>
        <w:r>
          <w:rPr>
            <w:noProof/>
            <w:webHidden/>
          </w:rPr>
          <w:t>36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94" w:history="1">
        <w:r w:rsidRPr="006D18FD">
          <w:rPr>
            <w:rStyle w:val="a8"/>
            <w:rFonts w:ascii="宋体" w:hAnsi="宋体" w:cs="Arial"/>
            <w:noProof/>
          </w:rPr>
          <w:t>7.8</w:t>
        </w:r>
        <w:r>
          <w:rPr>
            <w:rFonts w:asciiTheme="minorHAnsi" w:eastAsiaTheme="minorEastAsia" w:hAnsiTheme="minorHAnsi" w:cstheme="minorBidi"/>
            <w:noProof/>
            <w:kern w:val="2"/>
            <w:szCs w:val="22"/>
          </w:rPr>
          <w:tab/>
        </w:r>
        <w:r w:rsidRPr="006D18F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_Toc48659494 \h </w:instrText>
        </w:r>
        <w:r>
          <w:rPr>
            <w:noProof/>
            <w:webHidden/>
          </w:rPr>
        </w:r>
        <w:r>
          <w:rPr>
            <w:noProof/>
            <w:webHidden/>
          </w:rPr>
          <w:fldChar w:fldCharType="separate"/>
        </w:r>
        <w:r>
          <w:rPr>
            <w:noProof/>
            <w:webHidden/>
          </w:rPr>
          <w:t>36</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495" w:history="1">
        <w:r w:rsidRPr="006D18FD">
          <w:rPr>
            <w:rStyle w:val="a8"/>
            <w:rFonts w:ascii="宋体" w:hAnsi="宋体" w:cs="Arial"/>
            <w:noProof/>
          </w:rPr>
          <w:t>7.9</w:t>
        </w:r>
        <w:r>
          <w:rPr>
            <w:rFonts w:asciiTheme="minorHAnsi" w:eastAsiaTheme="minorEastAsia" w:hAnsiTheme="minorHAnsi" w:cstheme="minorBidi"/>
            <w:noProof/>
            <w:kern w:val="2"/>
            <w:szCs w:val="22"/>
          </w:rPr>
          <w:tab/>
        </w:r>
        <w:r w:rsidRPr="006D18F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_Toc48659495 \h </w:instrText>
        </w:r>
        <w:r>
          <w:rPr>
            <w:noProof/>
            <w:webHidden/>
          </w:rPr>
        </w:r>
        <w:r>
          <w:rPr>
            <w:noProof/>
            <w:webHidden/>
          </w:rPr>
          <w:fldChar w:fldCharType="separate"/>
        </w:r>
        <w:r>
          <w:rPr>
            <w:noProof/>
            <w:webHidden/>
          </w:rPr>
          <w:t>37</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496" w:history="1">
        <w:r w:rsidRPr="006D18FD">
          <w:rPr>
            <w:rStyle w:val="a8"/>
            <w:rFonts w:ascii="宋体" w:hAnsi="宋体" w:cs="Arial"/>
            <w:noProof/>
          </w:rPr>
          <w:t>7.10</w:t>
        </w:r>
        <w:r>
          <w:rPr>
            <w:rFonts w:asciiTheme="minorHAnsi" w:eastAsiaTheme="minorEastAsia" w:hAnsiTheme="minorHAnsi" w:cstheme="minorBidi"/>
            <w:noProof/>
            <w:kern w:val="2"/>
            <w:szCs w:val="22"/>
          </w:rPr>
          <w:tab/>
        </w:r>
        <w:r w:rsidRPr="006D18F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_Toc48659496 \h </w:instrText>
        </w:r>
        <w:r>
          <w:rPr>
            <w:noProof/>
            <w:webHidden/>
          </w:rPr>
        </w:r>
        <w:r>
          <w:rPr>
            <w:noProof/>
            <w:webHidden/>
          </w:rPr>
          <w:fldChar w:fldCharType="separate"/>
        </w:r>
        <w:r>
          <w:rPr>
            <w:noProof/>
            <w:webHidden/>
          </w:rPr>
          <w:t>37</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497" w:history="1">
        <w:r w:rsidRPr="006D18FD">
          <w:rPr>
            <w:rStyle w:val="a8"/>
            <w:rFonts w:ascii="宋体" w:hAnsi="宋体" w:cs="Arial"/>
            <w:noProof/>
          </w:rPr>
          <w:t>7.11</w:t>
        </w:r>
        <w:r>
          <w:rPr>
            <w:rFonts w:asciiTheme="minorHAnsi" w:eastAsiaTheme="minorEastAsia" w:hAnsiTheme="minorHAnsi" w:cstheme="minorBidi"/>
            <w:noProof/>
            <w:kern w:val="2"/>
            <w:szCs w:val="22"/>
          </w:rPr>
          <w:tab/>
        </w:r>
        <w:r w:rsidRPr="006D18F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_Toc48659497 \h </w:instrText>
        </w:r>
        <w:r>
          <w:rPr>
            <w:noProof/>
            <w:webHidden/>
          </w:rPr>
        </w:r>
        <w:r>
          <w:rPr>
            <w:noProof/>
            <w:webHidden/>
          </w:rPr>
          <w:fldChar w:fldCharType="separate"/>
        </w:r>
        <w:r>
          <w:rPr>
            <w:noProof/>
            <w:webHidden/>
          </w:rPr>
          <w:t>37</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498" w:history="1">
        <w:r w:rsidRPr="006D18FD">
          <w:rPr>
            <w:rStyle w:val="a8"/>
            <w:rFonts w:ascii="宋体" w:hAnsi="宋体" w:cs="Arial"/>
            <w:noProof/>
          </w:rPr>
          <w:t>7.12</w:t>
        </w:r>
        <w:r>
          <w:rPr>
            <w:rFonts w:asciiTheme="minorHAnsi" w:eastAsiaTheme="minorEastAsia" w:hAnsiTheme="minorHAnsi" w:cstheme="minorBidi"/>
            <w:noProof/>
            <w:kern w:val="2"/>
            <w:szCs w:val="22"/>
          </w:rPr>
          <w:tab/>
        </w:r>
        <w:r w:rsidRPr="006D18F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_Toc48659498 \h </w:instrText>
        </w:r>
        <w:r>
          <w:rPr>
            <w:noProof/>
            <w:webHidden/>
          </w:rPr>
        </w:r>
        <w:r>
          <w:rPr>
            <w:noProof/>
            <w:webHidden/>
          </w:rPr>
          <w:fldChar w:fldCharType="separate"/>
        </w:r>
        <w:r>
          <w:rPr>
            <w:noProof/>
            <w:webHidden/>
          </w:rPr>
          <w:t>37</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499" w:history="1">
        <w:r w:rsidRPr="006D18FD">
          <w:rPr>
            <w:rStyle w:val="a8"/>
            <w:rFonts w:ascii="宋体" w:hAnsi="宋体" w:cs="Arial"/>
            <w:bCs/>
            <w:noProof/>
          </w:rPr>
          <w:t>8</w:t>
        </w:r>
        <w:r w:rsidRPr="006D18F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_Toc48659499 \h </w:instrText>
        </w:r>
        <w:r>
          <w:rPr>
            <w:noProof/>
            <w:webHidden/>
          </w:rPr>
        </w:r>
        <w:r>
          <w:rPr>
            <w:noProof/>
            <w:webHidden/>
          </w:rPr>
          <w:fldChar w:fldCharType="separate"/>
        </w:r>
        <w:r>
          <w:rPr>
            <w:noProof/>
            <w:webHidden/>
          </w:rPr>
          <w:t>38</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500" w:history="1">
        <w:r w:rsidRPr="006D18FD">
          <w:rPr>
            <w:rStyle w:val="a8"/>
            <w:rFonts w:ascii="宋体" w:hAnsi="宋体" w:cs="Arial"/>
            <w:noProof/>
          </w:rPr>
          <w:t>8.1</w:t>
        </w:r>
        <w:r>
          <w:rPr>
            <w:rFonts w:asciiTheme="minorHAnsi" w:eastAsiaTheme="minorEastAsia" w:hAnsiTheme="minorHAnsi" w:cstheme="minorBidi"/>
            <w:noProof/>
            <w:kern w:val="2"/>
            <w:szCs w:val="22"/>
          </w:rPr>
          <w:tab/>
        </w:r>
        <w:r w:rsidRPr="006D18F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_Toc48659500 \h </w:instrText>
        </w:r>
        <w:r>
          <w:rPr>
            <w:noProof/>
            <w:webHidden/>
          </w:rPr>
        </w:r>
        <w:r>
          <w:rPr>
            <w:noProof/>
            <w:webHidden/>
          </w:rPr>
          <w:fldChar w:fldCharType="separate"/>
        </w:r>
        <w:r>
          <w:rPr>
            <w:noProof/>
            <w:webHidden/>
          </w:rPr>
          <w:t>38</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501" w:history="1">
        <w:r w:rsidRPr="006D18FD">
          <w:rPr>
            <w:rStyle w:val="a8"/>
            <w:rFonts w:ascii="宋体" w:hAnsi="宋体" w:cs="Arial"/>
            <w:noProof/>
          </w:rPr>
          <w:t>8.2</w:t>
        </w:r>
        <w:r>
          <w:rPr>
            <w:rFonts w:asciiTheme="minorHAnsi" w:eastAsiaTheme="minorEastAsia" w:hAnsiTheme="minorHAnsi" w:cstheme="minorBidi"/>
            <w:noProof/>
            <w:kern w:val="2"/>
            <w:szCs w:val="22"/>
          </w:rPr>
          <w:tab/>
        </w:r>
        <w:r w:rsidRPr="006D18F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_Toc48659501 \h </w:instrText>
        </w:r>
        <w:r>
          <w:rPr>
            <w:noProof/>
            <w:webHidden/>
          </w:rPr>
        </w:r>
        <w:r>
          <w:rPr>
            <w:noProof/>
            <w:webHidden/>
          </w:rPr>
          <w:fldChar w:fldCharType="separate"/>
        </w:r>
        <w:r>
          <w:rPr>
            <w:noProof/>
            <w:webHidden/>
          </w:rPr>
          <w:t>38</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502" w:history="1">
        <w:r w:rsidRPr="006D18FD">
          <w:rPr>
            <w:rStyle w:val="a8"/>
            <w:rFonts w:ascii="宋体" w:cs="Arial"/>
            <w:noProof/>
          </w:rPr>
          <w:t>8.3</w:t>
        </w:r>
        <w:r>
          <w:rPr>
            <w:rFonts w:asciiTheme="minorHAnsi" w:eastAsiaTheme="minorEastAsia" w:hAnsiTheme="minorHAnsi" w:cstheme="minorBidi"/>
            <w:noProof/>
            <w:kern w:val="2"/>
            <w:szCs w:val="22"/>
          </w:rPr>
          <w:tab/>
        </w:r>
        <w:r w:rsidRPr="006D18F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_Toc48659502 \h </w:instrText>
        </w:r>
        <w:r>
          <w:rPr>
            <w:noProof/>
            <w:webHidden/>
          </w:rPr>
        </w:r>
        <w:r>
          <w:rPr>
            <w:noProof/>
            <w:webHidden/>
          </w:rPr>
          <w:fldChar w:fldCharType="separate"/>
        </w:r>
        <w:r>
          <w:rPr>
            <w:noProof/>
            <w:webHidden/>
          </w:rPr>
          <w:t>38</w:t>
        </w:r>
        <w:r>
          <w:rPr>
            <w:noProof/>
            <w:webHidden/>
          </w:rPr>
          <w:fldChar w:fldCharType="end"/>
        </w:r>
      </w:hyperlink>
    </w:p>
    <w:p w:rsidR="007A4B34" w:rsidRDefault="007A4B34">
      <w:pPr>
        <w:pStyle w:val="22"/>
        <w:tabs>
          <w:tab w:val="left" w:pos="840"/>
        </w:tabs>
        <w:rPr>
          <w:rFonts w:asciiTheme="minorHAnsi" w:eastAsiaTheme="minorEastAsia" w:hAnsiTheme="minorHAnsi" w:cstheme="minorBidi"/>
          <w:noProof/>
          <w:kern w:val="2"/>
          <w:szCs w:val="22"/>
        </w:rPr>
      </w:pPr>
      <w:hyperlink w:anchor="_Toc48659503" w:history="1">
        <w:r w:rsidRPr="006D18FD">
          <w:rPr>
            <w:rStyle w:val="a8"/>
            <w:rFonts w:ascii="宋体" w:hAnsi="宋体" w:cs="Arial"/>
            <w:noProof/>
          </w:rPr>
          <w:t>8.4</w:t>
        </w:r>
        <w:r>
          <w:rPr>
            <w:rFonts w:asciiTheme="minorHAnsi" w:eastAsiaTheme="minorEastAsia" w:hAnsiTheme="minorHAnsi" w:cstheme="minorBidi"/>
            <w:noProof/>
            <w:kern w:val="2"/>
            <w:szCs w:val="22"/>
          </w:rPr>
          <w:tab/>
        </w:r>
        <w:r w:rsidRPr="006D18FD">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_Toc48659503 \h </w:instrText>
        </w:r>
        <w:r>
          <w:rPr>
            <w:noProof/>
            <w:webHidden/>
          </w:rPr>
        </w:r>
        <w:r>
          <w:rPr>
            <w:noProof/>
            <w:webHidden/>
          </w:rPr>
          <w:fldChar w:fldCharType="separate"/>
        </w:r>
        <w:r>
          <w:rPr>
            <w:noProof/>
            <w:webHidden/>
          </w:rPr>
          <w:t>39</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504" w:history="1">
        <w:r w:rsidRPr="006D18FD">
          <w:rPr>
            <w:rStyle w:val="a8"/>
            <w:rFonts w:ascii="宋体" w:hAnsi="宋体" w:cs="Arial"/>
            <w:bCs/>
            <w:noProof/>
          </w:rPr>
          <w:t>9</w:t>
        </w:r>
        <w:r w:rsidRPr="006D18F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_Toc48659504 \h </w:instrText>
        </w:r>
        <w:r>
          <w:rPr>
            <w:noProof/>
            <w:webHidden/>
          </w:rPr>
        </w:r>
        <w:r>
          <w:rPr>
            <w:noProof/>
            <w:webHidden/>
          </w:rPr>
          <w:fldChar w:fldCharType="separate"/>
        </w:r>
        <w:r>
          <w:rPr>
            <w:noProof/>
            <w:webHidden/>
          </w:rPr>
          <w:t>39</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505" w:history="1">
        <w:r w:rsidRPr="006D18FD">
          <w:rPr>
            <w:rStyle w:val="a8"/>
            <w:rFonts w:ascii="宋体" w:hAnsi="宋体" w:cs="Arial"/>
            <w:bCs/>
            <w:noProof/>
          </w:rPr>
          <w:t>10</w:t>
        </w:r>
        <w:r w:rsidRPr="006D18F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_Toc48659505 \h </w:instrText>
        </w:r>
        <w:r>
          <w:rPr>
            <w:noProof/>
            <w:webHidden/>
          </w:rPr>
        </w:r>
        <w:r>
          <w:rPr>
            <w:noProof/>
            <w:webHidden/>
          </w:rPr>
          <w:fldChar w:fldCharType="separate"/>
        </w:r>
        <w:r>
          <w:rPr>
            <w:noProof/>
            <w:webHidden/>
          </w:rPr>
          <w:t>39</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06" w:history="1">
        <w:r w:rsidRPr="006D18FD">
          <w:rPr>
            <w:rStyle w:val="a8"/>
            <w:rFonts w:ascii="宋体" w:cs="Arial"/>
            <w:noProof/>
          </w:rPr>
          <w:t>10.1</w:t>
        </w:r>
        <w:r>
          <w:rPr>
            <w:rFonts w:asciiTheme="minorHAnsi" w:eastAsiaTheme="minorEastAsia" w:hAnsiTheme="minorHAnsi" w:cstheme="minorBidi"/>
            <w:noProof/>
            <w:kern w:val="2"/>
            <w:szCs w:val="22"/>
          </w:rPr>
          <w:tab/>
        </w:r>
        <w:r w:rsidRPr="006D18F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_Toc48659506 \h </w:instrText>
        </w:r>
        <w:r>
          <w:rPr>
            <w:noProof/>
            <w:webHidden/>
          </w:rPr>
        </w:r>
        <w:r>
          <w:rPr>
            <w:noProof/>
            <w:webHidden/>
          </w:rPr>
          <w:fldChar w:fldCharType="separate"/>
        </w:r>
        <w:r>
          <w:rPr>
            <w:noProof/>
            <w:webHidden/>
          </w:rPr>
          <w:t>39</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07" w:history="1">
        <w:r w:rsidRPr="006D18FD">
          <w:rPr>
            <w:rStyle w:val="a8"/>
            <w:rFonts w:ascii="宋体" w:cs="Arial"/>
            <w:noProof/>
          </w:rPr>
          <w:t>10.2</w:t>
        </w:r>
        <w:r>
          <w:rPr>
            <w:rFonts w:asciiTheme="minorHAnsi" w:eastAsiaTheme="minorEastAsia" w:hAnsiTheme="minorHAnsi" w:cstheme="minorBidi"/>
            <w:noProof/>
            <w:kern w:val="2"/>
            <w:szCs w:val="22"/>
          </w:rPr>
          <w:tab/>
        </w:r>
        <w:r w:rsidRPr="006D18F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_Toc48659507 \h </w:instrText>
        </w:r>
        <w:r>
          <w:rPr>
            <w:noProof/>
            <w:webHidden/>
          </w:rPr>
        </w:r>
        <w:r>
          <w:rPr>
            <w:noProof/>
            <w:webHidden/>
          </w:rPr>
          <w:fldChar w:fldCharType="separate"/>
        </w:r>
        <w:r>
          <w:rPr>
            <w:noProof/>
            <w:webHidden/>
          </w:rPr>
          <w:t>39</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08" w:history="1">
        <w:r w:rsidRPr="006D18FD">
          <w:rPr>
            <w:rStyle w:val="a8"/>
            <w:rFonts w:ascii="宋体" w:cs="Arial"/>
            <w:noProof/>
          </w:rPr>
          <w:t>10.3</w:t>
        </w:r>
        <w:r>
          <w:rPr>
            <w:rFonts w:asciiTheme="minorHAnsi" w:eastAsiaTheme="minorEastAsia" w:hAnsiTheme="minorHAnsi" w:cstheme="minorBidi"/>
            <w:noProof/>
            <w:kern w:val="2"/>
            <w:szCs w:val="22"/>
          </w:rPr>
          <w:tab/>
        </w:r>
        <w:r w:rsidRPr="006D18F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_Toc48659508 \h </w:instrText>
        </w:r>
        <w:r>
          <w:rPr>
            <w:noProof/>
            <w:webHidden/>
          </w:rPr>
        </w:r>
        <w:r>
          <w:rPr>
            <w:noProof/>
            <w:webHidden/>
          </w:rPr>
          <w:fldChar w:fldCharType="separate"/>
        </w:r>
        <w:r>
          <w:rPr>
            <w:noProof/>
            <w:webHidden/>
          </w:rPr>
          <w:t>40</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09" w:history="1">
        <w:r w:rsidRPr="006D18FD">
          <w:rPr>
            <w:rStyle w:val="a8"/>
            <w:rFonts w:ascii="宋体" w:cs="Arial"/>
            <w:noProof/>
          </w:rPr>
          <w:t>10.4</w:t>
        </w:r>
        <w:r>
          <w:rPr>
            <w:rFonts w:asciiTheme="minorHAnsi" w:eastAsiaTheme="minorEastAsia" w:hAnsiTheme="minorHAnsi" w:cstheme="minorBidi"/>
            <w:noProof/>
            <w:kern w:val="2"/>
            <w:szCs w:val="22"/>
          </w:rPr>
          <w:tab/>
        </w:r>
        <w:r w:rsidRPr="006D18F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_Toc48659509 \h </w:instrText>
        </w:r>
        <w:r>
          <w:rPr>
            <w:noProof/>
            <w:webHidden/>
          </w:rPr>
        </w:r>
        <w:r>
          <w:rPr>
            <w:noProof/>
            <w:webHidden/>
          </w:rPr>
          <w:fldChar w:fldCharType="separate"/>
        </w:r>
        <w:r>
          <w:rPr>
            <w:noProof/>
            <w:webHidden/>
          </w:rPr>
          <w:t>40</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10" w:history="1">
        <w:r w:rsidRPr="006D18FD">
          <w:rPr>
            <w:rStyle w:val="a8"/>
            <w:rFonts w:ascii="宋体" w:cs="Arial"/>
            <w:noProof/>
          </w:rPr>
          <w:t>10.5</w:t>
        </w:r>
        <w:r>
          <w:rPr>
            <w:rFonts w:asciiTheme="minorHAnsi" w:eastAsiaTheme="minorEastAsia" w:hAnsiTheme="minorHAnsi" w:cstheme="minorBidi"/>
            <w:noProof/>
            <w:kern w:val="2"/>
            <w:szCs w:val="22"/>
          </w:rPr>
          <w:tab/>
        </w:r>
        <w:r w:rsidRPr="006D18F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_Toc48659510 \h </w:instrText>
        </w:r>
        <w:r>
          <w:rPr>
            <w:noProof/>
            <w:webHidden/>
          </w:rPr>
        </w:r>
        <w:r>
          <w:rPr>
            <w:noProof/>
            <w:webHidden/>
          </w:rPr>
          <w:fldChar w:fldCharType="separate"/>
        </w:r>
        <w:r>
          <w:rPr>
            <w:noProof/>
            <w:webHidden/>
          </w:rPr>
          <w:t>40</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11" w:history="1">
        <w:r w:rsidRPr="006D18FD">
          <w:rPr>
            <w:rStyle w:val="a8"/>
            <w:rFonts w:ascii="宋体" w:cs="Arial"/>
            <w:noProof/>
          </w:rPr>
          <w:t>10.6</w:t>
        </w:r>
        <w:r>
          <w:rPr>
            <w:rFonts w:asciiTheme="minorHAnsi" w:eastAsiaTheme="minorEastAsia" w:hAnsiTheme="minorHAnsi" w:cstheme="minorBidi"/>
            <w:noProof/>
            <w:kern w:val="2"/>
            <w:szCs w:val="22"/>
          </w:rPr>
          <w:tab/>
        </w:r>
        <w:r w:rsidRPr="006D18F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_Toc48659511 \h </w:instrText>
        </w:r>
        <w:r>
          <w:rPr>
            <w:noProof/>
            <w:webHidden/>
          </w:rPr>
        </w:r>
        <w:r>
          <w:rPr>
            <w:noProof/>
            <w:webHidden/>
          </w:rPr>
          <w:fldChar w:fldCharType="separate"/>
        </w:r>
        <w:r>
          <w:rPr>
            <w:noProof/>
            <w:webHidden/>
          </w:rPr>
          <w:t>40</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12" w:history="1">
        <w:r w:rsidRPr="006D18FD">
          <w:rPr>
            <w:rStyle w:val="a8"/>
            <w:rFonts w:ascii="宋体" w:cs="Arial"/>
            <w:noProof/>
          </w:rPr>
          <w:t>10.7</w:t>
        </w:r>
        <w:r>
          <w:rPr>
            <w:rFonts w:asciiTheme="minorHAnsi" w:eastAsiaTheme="minorEastAsia" w:hAnsiTheme="minorHAnsi" w:cstheme="minorBidi"/>
            <w:noProof/>
            <w:kern w:val="2"/>
            <w:szCs w:val="22"/>
          </w:rPr>
          <w:tab/>
        </w:r>
        <w:r w:rsidRPr="006D18F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_Toc48659512 \h </w:instrText>
        </w:r>
        <w:r>
          <w:rPr>
            <w:noProof/>
            <w:webHidden/>
          </w:rPr>
        </w:r>
        <w:r>
          <w:rPr>
            <w:noProof/>
            <w:webHidden/>
          </w:rPr>
          <w:fldChar w:fldCharType="separate"/>
        </w:r>
        <w:r>
          <w:rPr>
            <w:noProof/>
            <w:webHidden/>
          </w:rPr>
          <w:t>40</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13" w:history="1">
        <w:r w:rsidRPr="006D18FD">
          <w:rPr>
            <w:rStyle w:val="a8"/>
            <w:rFonts w:ascii="宋体" w:hAnsi="宋体" w:cs="Arial"/>
            <w:noProof/>
          </w:rPr>
          <w:t>10.8</w:t>
        </w:r>
        <w:r>
          <w:rPr>
            <w:rFonts w:asciiTheme="minorHAnsi" w:eastAsiaTheme="minorEastAsia" w:hAnsiTheme="minorHAnsi" w:cstheme="minorBidi"/>
            <w:noProof/>
            <w:kern w:val="2"/>
            <w:szCs w:val="22"/>
          </w:rPr>
          <w:tab/>
        </w:r>
        <w:r w:rsidRPr="006D18F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_Toc48659513 \h </w:instrText>
        </w:r>
        <w:r>
          <w:rPr>
            <w:noProof/>
            <w:webHidden/>
          </w:rPr>
        </w:r>
        <w:r>
          <w:rPr>
            <w:noProof/>
            <w:webHidden/>
          </w:rPr>
          <w:fldChar w:fldCharType="separate"/>
        </w:r>
        <w:r>
          <w:rPr>
            <w:noProof/>
            <w:webHidden/>
          </w:rPr>
          <w:t>41</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514" w:history="1">
        <w:r w:rsidRPr="006D18FD">
          <w:rPr>
            <w:rStyle w:val="a8"/>
            <w:rFonts w:ascii="宋体" w:hAnsi="宋体" w:cs="Arial"/>
            <w:bCs/>
            <w:noProof/>
          </w:rPr>
          <w:t>11</w:t>
        </w:r>
        <w:r w:rsidRPr="006D18FD">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_Toc48659514 \h </w:instrText>
        </w:r>
        <w:r>
          <w:rPr>
            <w:noProof/>
            <w:webHidden/>
          </w:rPr>
        </w:r>
        <w:r>
          <w:rPr>
            <w:noProof/>
            <w:webHidden/>
          </w:rPr>
          <w:fldChar w:fldCharType="separate"/>
        </w:r>
        <w:r>
          <w:rPr>
            <w:noProof/>
            <w:webHidden/>
          </w:rPr>
          <w:t>42</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515" w:history="1">
        <w:r w:rsidRPr="006D18FD">
          <w:rPr>
            <w:rStyle w:val="a8"/>
            <w:rFonts w:ascii="宋体" w:hAnsi="宋体" w:cs="Arial"/>
            <w:noProof/>
          </w:rPr>
          <w:t xml:space="preserve">11.1 </w:t>
        </w:r>
        <w:r w:rsidRPr="006D18FD">
          <w:rPr>
            <w:rStyle w:val="a8"/>
            <w:rFonts w:ascii="宋体" w:hAnsi="宋体" w:cs="Arial" w:hint="eastAsia"/>
            <w:noProof/>
          </w:rPr>
          <w:t>报告期内单一投资者持有基金份额比例达到或超过</w:t>
        </w:r>
        <w:r w:rsidRPr="006D18FD">
          <w:rPr>
            <w:rStyle w:val="a8"/>
            <w:rFonts w:ascii="宋体" w:hAnsi="宋体" w:cs="Arial"/>
            <w:noProof/>
          </w:rPr>
          <w:t>20%</w:t>
        </w:r>
        <w:r w:rsidRPr="006D18FD">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_Toc48659515 \h </w:instrText>
        </w:r>
        <w:r>
          <w:rPr>
            <w:noProof/>
            <w:webHidden/>
          </w:rPr>
        </w:r>
        <w:r>
          <w:rPr>
            <w:noProof/>
            <w:webHidden/>
          </w:rPr>
          <w:fldChar w:fldCharType="separate"/>
        </w:r>
        <w:r>
          <w:rPr>
            <w:noProof/>
            <w:webHidden/>
          </w:rPr>
          <w:t>42</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516" w:history="1">
        <w:r w:rsidRPr="006D18FD">
          <w:rPr>
            <w:rStyle w:val="a8"/>
            <w:rFonts w:ascii="宋体" w:hAnsi="宋体" w:cs="Arial"/>
            <w:noProof/>
          </w:rPr>
          <w:t xml:space="preserve">11.2 </w:t>
        </w:r>
        <w:r w:rsidRPr="006D18FD">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_Toc48659516 \h </w:instrText>
        </w:r>
        <w:r>
          <w:rPr>
            <w:noProof/>
            <w:webHidden/>
          </w:rPr>
        </w:r>
        <w:r>
          <w:rPr>
            <w:noProof/>
            <w:webHidden/>
          </w:rPr>
          <w:fldChar w:fldCharType="separate"/>
        </w:r>
        <w:r>
          <w:rPr>
            <w:noProof/>
            <w:webHidden/>
          </w:rPr>
          <w:t>43</w:t>
        </w:r>
        <w:r>
          <w:rPr>
            <w:noProof/>
            <w:webHidden/>
          </w:rPr>
          <w:fldChar w:fldCharType="end"/>
        </w:r>
      </w:hyperlink>
    </w:p>
    <w:p w:rsidR="007A4B34" w:rsidRDefault="007A4B34">
      <w:pPr>
        <w:pStyle w:val="22"/>
        <w:rPr>
          <w:rFonts w:asciiTheme="minorHAnsi" w:eastAsiaTheme="minorEastAsia" w:hAnsiTheme="minorHAnsi" w:cstheme="minorBidi"/>
          <w:noProof/>
          <w:kern w:val="2"/>
          <w:szCs w:val="22"/>
        </w:rPr>
      </w:pPr>
      <w:hyperlink w:anchor="_Toc48659517" w:history="1">
        <w:r w:rsidRPr="006D18FD">
          <w:rPr>
            <w:rStyle w:val="a8"/>
            <w:rFonts w:ascii="宋体" w:hAnsi="宋体" w:cs="Arial"/>
            <w:bCs/>
            <w:noProof/>
          </w:rPr>
          <w:t>12</w:t>
        </w:r>
        <w:r w:rsidRPr="006D18F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_Toc48659517 \h </w:instrText>
        </w:r>
        <w:r>
          <w:rPr>
            <w:noProof/>
            <w:webHidden/>
          </w:rPr>
        </w:r>
        <w:r>
          <w:rPr>
            <w:noProof/>
            <w:webHidden/>
          </w:rPr>
          <w:fldChar w:fldCharType="separate"/>
        </w:r>
        <w:r>
          <w:rPr>
            <w:noProof/>
            <w:webHidden/>
          </w:rPr>
          <w:t>43</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18" w:history="1">
        <w:r w:rsidRPr="006D18FD">
          <w:rPr>
            <w:rStyle w:val="a8"/>
            <w:rFonts w:ascii="宋体" w:hAnsi="宋体" w:cs="Arial"/>
            <w:noProof/>
          </w:rPr>
          <w:t>12.1</w:t>
        </w:r>
        <w:r>
          <w:rPr>
            <w:rFonts w:asciiTheme="minorHAnsi" w:eastAsiaTheme="minorEastAsia" w:hAnsiTheme="minorHAnsi" w:cstheme="minorBidi"/>
            <w:noProof/>
            <w:kern w:val="2"/>
            <w:szCs w:val="22"/>
          </w:rPr>
          <w:tab/>
        </w:r>
        <w:r w:rsidRPr="006D18F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_Toc48659518 \h </w:instrText>
        </w:r>
        <w:r>
          <w:rPr>
            <w:noProof/>
            <w:webHidden/>
          </w:rPr>
        </w:r>
        <w:r>
          <w:rPr>
            <w:noProof/>
            <w:webHidden/>
          </w:rPr>
          <w:fldChar w:fldCharType="separate"/>
        </w:r>
        <w:r>
          <w:rPr>
            <w:noProof/>
            <w:webHidden/>
          </w:rPr>
          <w:t>43</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19" w:history="1">
        <w:r w:rsidRPr="006D18FD">
          <w:rPr>
            <w:rStyle w:val="a8"/>
            <w:rFonts w:ascii="宋体" w:hAnsi="宋体" w:cs="Arial"/>
            <w:noProof/>
          </w:rPr>
          <w:t>12.2</w:t>
        </w:r>
        <w:r>
          <w:rPr>
            <w:rFonts w:asciiTheme="minorHAnsi" w:eastAsiaTheme="minorEastAsia" w:hAnsiTheme="minorHAnsi" w:cstheme="minorBidi"/>
            <w:noProof/>
            <w:kern w:val="2"/>
            <w:szCs w:val="22"/>
          </w:rPr>
          <w:tab/>
        </w:r>
        <w:r w:rsidRPr="006D18F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_Toc48659519 \h </w:instrText>
        </w:r>
        <w:r>
          <w:rPr>
            <w:noProof/>
            <w:webHidden/>
          </w:rPr>
        </w:r>
        <w:r>
          <w:rPr>
            <w:noProof/>
            <w:webHidden/>
          </w:rPr>
          <w:fldChar w:fldCharType="separate"/>
        </w:r>
        <w:r>
          <w:rPr>
            <w:noProof/>
            <w:webHidden/>
          </w:rPr>
          <w:t>44</w:t>
        </w:r>
        <w:r>
          <w:rPr>
            <w:noProof/>
            <w:webHidden/>
          </w:rPr>
          <w:fldChar w:fldCharType="end"/>
        </w:r>
      </w:hyperlink>
    </w:p>
    <w:p w:rsidR="007A4B34" w:rsidRDefault="007A4B34">
      <w:pPr>
        <w:pStyle w:val="22"/>
        <w:tabs>
          <w:tab w:val="left" w:pos="1050"/>
        </w:tabs>
        <w:rPr>
          <w:rFonts w:asciiTheme="minorHAnsi" w:eastAsiaTheme="minorEastAsia" w:hAnsiTheme="minorHAnsi" w:cstheme="minorBidi"/>
          <w:noProof/>
          <w:kern w:val="2"/>
          <w:szCs w:val="22"/>
        </w:rPr>
      </w:pPr>
      <w:hyperlink w:anchor="_Toc48659520" w:history="1">
        <w:r w:rsidRPr="006D18FD">
          <w:rPr>
            <w:rStyle w:val="a8"/>
            <w:rFonts w:ascii="宋体" w:hAnsi="宋体" w:cs="Arial"/>
            <w:noProof/>
          </w:rPr>
          <w:t>12.3</w:t>
        </w:r>
        <w:r>
          <w:rPr>
            <w:rFonts w:asciiTheme="minorHAnsi" w:eastAsiaTheme="minorEastAsia" w:hAnsiTheme="minorHAnsi" w:cstheme="minorBidi"/>
            <w:noProof/>
            <w:kern w:val="2"/>
            <w:szCs w:val="22"/>
          </w:rPr>
          <w:tab/>
        </w:r>
        <w:r w:rsidRPr="006D18F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_Toc48659520 \h </w:instrText>
        </w:r>
        <w:r>
          <w:rPr>
            <w:noProof/>
            <w:webHidden/>
          </w:rPr>
        </w:r>
        <w:r>
          <w:rPr>
            <w:noProof/>
            <w:webHidden/>
          </w:rPr>
          <w:fldChar w:fldCharType="separate"/>
        </w:r>
        <w:r>
          <w:rPr>
            <w:noProof/>
            <w:webHidden/>
          </w:rPr>
          <w:t>44</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9460"/>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946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易方达恒利</w:t>
            </w:r>
            <w:r w:rsidRPr="00224952">
              <w:rPr>
                <w:szCs w:val="21"/>
              </w:rPr>
              <w:t>3</w:t>
            </w:r>
            <w:r w:rsidRPr="00224952">
              <w:rPr>
                <w:szCs w:val="21"/>
              </w:rPr>
              <w:t>个月定期开放债券型发起式证券投资基金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易方达恒利</w:t>
            </w:r>
            <w:r w:rsidRPr="00224952">
              <w:rPr>
                <w:szCs w:val="21"/>
              </w:rPr>
              <w:t>3</w:t>
            </w:r>
            <w:r w:rsidRPr="00224952">
              <w:rPr>
                <w:szCs w:val="21"/>
              </w:rPr>
              <w:t>个月定开债券发起式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007104</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007104</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4</w:t>
            </w:r>
            <w:r w:rsidRPr="00224952">
              <w:rPr>
                <w:szCs w:val="21"/>
              </w:rPr>
              <w:t>月</w:t>
            </w:r>
            <w:r w:rsidRPr="00224952">
              <w:rPr>
                <w:szCs w:val="21"/>
              </w:rPr>
              <w:t>4</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1,499,117,694.36</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946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与开放运作期采取不同的投资策略。封闭运作期内，本基金在债券投资上主要通过久期配置、类属配置、期限结构配置和个券选择四个层次进行投资管理。在投资组合平均久期与封闭运作期适当匹配的基础上，本基金将对宏观经济走势、经济周期所处阶段和宏观经济政策动向等进行研究，预测未来收益率曲线变动趋势，并据此积极调整债券组合的平均久期。类属配置上，在对宏观经济周期、市场利率走势、资金供求变化，以及信用债券的信用风险等因素进行分析的基础上，根据各债券类属的风险收益特征，定期对债券类属资产进行优化配置和调整。期限结构方面，对市场收益率曲线变动情况进行研判，在长期、中期和短期债券之间进行配置，适时采用子弹型、哑铃型或梯型策略构建投资组合。个券选择方面，将根据发行人的公司背景、行业特性、盈利能力、偿债能力、流动性等因素，对信用债进行信用风险评估，积极发掘信用利差具有相对投资机会的个券进行投资，并采取分散化投资策略。另外本基金还将对资金面进行综合分析，比较债券收益率、存款利率和融资成本，判断利差空间，力争通过杠杆操作提高组合收益。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946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946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946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9466"/>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946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42,269,103.13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39,644,001.02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2.59%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2.61%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22,464,611.67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0.0150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1,521,582,306.03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1.0150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5.45%</w:t>
            </w:r>
          </w:p>
        </w:tc>
      </w:tr>
    </w:tbl>
    <w:bookmarkEnd w:id="21"/>
    <w:bookmarkEnd w:id="22"/>
    <w:p w:rsidR="004911C3" w:rsidRDefault="00E9715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911C3" w:rsidRDefault="00E9715C">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946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4911C3">
        <w:tc>
          <w:tcPr>
            <w:tcW w:w="1560" w:type="dxa"/>
            <w:vAlign w:val="center"/>
          </w:tcPr>
          <w:p w:rsidR="004911C3" w:rsidRDefault="00E9715C">
            <w:pPr>
              <w:jc w:val="left"/>
            </w:pPr>
            <w:r>
              <w:rPr>
                <w:color w:val="000000"/>
                <w:szCs w:val="21"/>
              </w:rPr>
              <w:t>过去一个月</w:t>
            </w:r>
          </w:p>
        </w:tc>
        <w:tc>
          <w:tcPr>
            <w:tcW w:w="1275" w:type="dxa"/>
            <w:vAlign w:val="center"/>
          </w:tcPr>
          <w:p w:rsidR="004911C3" w:rsidRDefault="00E9715C">
            <w:pPr>
              <w:jc w:val="center"/>
            </w:pPr>
            <w:r>
              <w:rPr>
                <w:color w:val="000000"/>
                <w:szCs w:val="21"/>
              </w:rPr>
              <w:t>-0.92%</w:t>
            </w:r>
          </w:p>
        </w:tc>
        <w:tc>
          <w:tcPr>
            <w:tcW w:w="1276" w:type="dxa"/>
            <w:vAlign w:val="center"/>
          </w:tcPr>
          <w:p w:rsidR="004911C3" w:rsidRDefault="00E9715C">
            <w:pPr>
              <w:jc w:val="center"/>
            </w:pPr>
            <w:r>
              <w:rPr>
                <w:color w:val="000000"/>
                <w:szCs w:val="21"/>
              </w:rPr>
              <w:t>0.11%</w:t>
            </w:r>
          </w:p>
        </w:tc>
        <w:tc>
          <w:tcPr>
            <w:tcW w:w="1276" w:type="dxa"/>
            <w:vAlign w:val="center"/>
          </w:tcPr>
          <w:p w:rsidR="004911C3" w:rsidRDefault="00E9715C">
            <w:pPr>
              <w:jc w:val="center"/>
            </w:pPr>
            <w:r>
              <w:rPr>
                <w:color w:val="000000"/>
                <w:szCs w:val="21"/>
              </w:rPr>
              <w:t>-0.94%</w:t>
            </w:r>
          </w:p>
        </w:tc>
        <w:tc>
          <w:tcPr>
            <w:tcW w:w="1276" w:type="dxa"/>
            <w:vAlign w:val="center"/>
          </w:tcPr>
          <w:p w:rsidR="004911C3" w:rsidRDefault="00E9715C">
            <w:pPr>
              <w:jc w:val="center"/>
            </w:pPr>
            <w:r>
              <w:rPr>
                <w:color w:val="000000"/>
                <w:szCs w:val="21"/>
              </w:rPr>
              <w:t>0.12%</w:t>
            </w:r>
          </w:p>
        </w:tc>
        <w:tc>
          <w:tcPr>
            <w:tcW w:w="1134" w:type="dxa"/>
            <w:vAlign w:val="center"/>
          </w:tcPr>
          <w:p w:rsidR="004911C3" w:rsidRDefault="00E9715C">
            <w:pPr>
              <w:jc w:val="center"/>
            </w:pPr>
            <w:r>
              <w:rPr>
                <w:color w:val="000000"/>
                <w:szCs w:val="21"/>
              </w:rPr>
              <w:t>0.02%</w:t>
            </w:r>
          </w:p>
        </w:tc>
        <w:tc>
          <w:tcPr>
            <w:tcW w:w="1134" w:type="dxa"/>
            <w:vAlign w:val="center"/>
          </w:tcPr>
          <w:p w:rsidR="004911C3" w:rsidRDefault="00E9715C">
            <w:pPr>
              <w:jc w:val="center"/>
            </w:pPr>
            <w:r>
              <w:rPr>
                <w:color w:val="000000"/>
                <w:szCs w:val="21"/>
              </w:rPr>
              <w:t>-0.01%</w:t>
            </w:r>
          </w:p>
        </w:tc>
      </w:tr>
      <w:tr w:rsidR="004911C3">
        <w:tc>
          <w:tcPr>
            <w:tcW w:w="1560" w:type="dxa"/>
            <w:vAlign w:val="center"/>
          </w:tcPr>
          <w:p w:rsidR="004911C3" w:rsidRDefault="00E9715C">
            <w:pPr>
              <w:jc w:val="left"/>
            </w:pPr>
            <w:r>
              <w:rPr>
                <w:color w:val="000000"/>
                <w:szCs w:val="21"/>
              </w:rPr>
              <w:t>过去三个月</w:t>
            </w:r>
          </w:p>
        </w:tc>
        <w:tc>
          <w:tcPr>
            <w:tcW w:w="1275" w:type="dxa"/>
            <w:vAlign w:val="center"/>
          </w:tcPr>
          <w:p w:rsidR="004911C3" w:rsidRDefault="00E9715C">
            <w:pPr>
              <w:jc w:val="center"/>
            </w:pPr>
            <w:r>
              <w:rPr>
                <w:color w:val="000000"/>
                <w:szCs w:val="21"/>
              </w:rPr>
              <w:t>0.36%</w:t>
            </w:r>
          </w:p>
        </w:tc>
        <w:tc>
          <w:tcPr>
            <w:tcW w:w="1276" w:type="dxa"/>
            <w:vAlign w:val="center"/>
          </w:tcPr>
          <w:p w:rsidR="004911C3" w:rsidRDefault="00E9715C">
            <w:pPr>
              <w:jc w:val="center"/>
            </w:pPr>
            <w:r>
              <w:rPr>
                <w:color w:val="000000"/>
                <w:szCs w:val="21"/>
              </w:rPr>
              <w:t>0.12%</w:t>
            </w:r>
          </w:p>
        </w:tc>
        <w:tc>
          <w:tcPr>
            <w:tcW w:w="1276" w:type="dxa"/>
            <w:vAlign w:val="center"/>
          </w:tcPr>
          <w:p w:rsidR="004911C3" w:rsidRDefault="00E9715C">
            <w:pPr>
              <w:jc w:val="center"/>
            </w:pPr>
            <w:r>
              <w:rPr>
                <w:color w:val="000000"/>
                <w:szCs w:val="21"/>
              </w:rPr>
              <w:t>-1.04%</w:t>
            </w:r>
          </w:p>
        </w:tc>
        <w:tc>
          <w:tcPr>
            <w:tcW w:w="1276" w:type="dxa"/>
            <w:vAlign w:val="center"/>
          </w:tcPr>
          <w:p w:rsidR="004911C3" w:rsidRDefault="00E9715C">
            <w:pPr>
              <w:jc w:val="center"/>
            </w:pPr>
            <w:r>
              <w:rPr>
                <w:color w:val="000000"/>
                <w:szCs w:val="21"/>
              </w:rPr>
              <w:t>0.12%</w:t>
            </w:r>
          </w:p>
        </w:tc>
        <w:tc>
          <w:tcPr>
            <w:tcW w:w="1134" w:type="dxa"/>
            <w:vAlign w:val="center"/>
          </w:tcPr>
          <w:p w:rsidR="004911C3" w:rsidRDefault="00E9715C">
            <w:pPr>
              <w:jc w:val="center"/>
            </w:pPr>
            <w:r>
              <w:rPr>
                <w:color w:val="000000"/>
                <w:szCs w:val="21"/>
              </w:rPr>
              <w:t>1.40%</w:t>
            </w:r>
          </w:p>
        </w:tc>
        <w:tc>
          <w:tcPr>
            <w:tcW w:w="1134" w:type="dxa"/>
            <w:vAlign w:val="center"/>
          </w:tcPr>
          <w:p w:rsidR="004911C3" w:rsidRDefault="00E9715C">
            <w:pPr>
              <w:jc w:val="center"/>
            </w:pPr>
            <w:r>
              <w:rPr>
                <w:color w:val="000000"/>
                <w:szCs w:val="21"/>
              </w:rPr>
              <w:t>0.00%</w:t>
            </w:r>
          </w:p>
        </w:tc>
      </w:tr>
      <w:tr w:rsidR="004911C3">
        <w:tc>
          <w:tcPr>
            <w:tcW w:w="1560" w:type="dxa"/>
            <w:vAlign w:val="center"/>
          </w:tcPr>
          <w:p w:rsidR="004911C3" w:rsidRDefault="00E9715C">
            <w:pPr>
              <w:jc w:val="left"/>
            </w:pPr>
            <w:r>
              <w:rPr>
                <w:color w:val="000000"/>
                <w:szCs w:val="21"/>
              </w:rPr>
              <w:t>过去六个月</w:t>
            </w:r>
          </w:p>
        </w:tc>
        <w:tc>
          <w:tcPr>
            <w:tcW w:w="1275" w:type="dxa"/>
            <w:vAlign w:val="center"/>
          </w:tcPr>
          <w:p w:rsidR="004911C3" w:rsidRDefault="00E9715C">
            <w:pPr>
              <w:jc w:val="center"/>
            </w:pPr>
            <w:r>
              <w:rPr>
                <w:color w:val="000000"/>
                <w:szCs w:val="21"/>
              </w:rPr>
              <w:t>2.61%</w:t>
            </w:r>
          </w:p>
        </w:tc>
        <w:tc>
          <w:tcPr>
            <w:tcW w:w="1276" w:type="dxa"/>
            <w:vAlign w:val="center"/>
          </w:tcPr>
          <w:p w:rsidR="004911C3" w:rsidRDefault="00E9715C">
            <w:pPr>
              <w:jc w:val="center"/>
            </w:pPr>
            <w:r>
              <w:rPr>
                <w:color w:val="000000"/>
                <w:szCs w:val="21"/>
              </w:rPr>
              <w:t>0.09%</w:t>
            </w:r>
          </w:p>
        </w:tc>
        <w:tc>
          <w:tcPr>
            <w:tcW w:w="1276" w:type="dxa"/>
            <w:vAlign w:val="center"/>
          </w:tcPr>
          <w:p w:rsidR="004911C3" w:rsidRDefault="00E9715C">
            <w:pPr>
              <w:jc w:val="center"/>
            </w:pPr>
            <w:r>
              <w:rPr>
                <w:color w:val="000000"/>
                <w:szCs w:val="21"/>
              </w:rPr>
              <w:t>0.79%</w:t>
            </w:r>
          </w:p>
        </w:tc>
        <w:tc>
          <w:tcPr>
            <w:tcW w:w="1276" w:type="dxa"/>
            <w:vAlign w:val="center"/>
          </w:tcPr>
          <w:p w:rsidR="004911C3" w:rsidRDefault="00E9715C">
            <w:pPr>
              <w:jc w:val="center"/>
            </w:pPr>
            <w:r>
              <w:rPr>
                <w:color w:val="000000"/>
                <w:szCs w:val="21"/>
              </w:rPr>
              <w:t>0.11%</w:t>
            </w:r>
          </w:p>
        </w:tc>
        <w:tc>
          <w:tcPr>
            <w:tcW w:w="1134" w:type="dxa"/>
            <w:vAlign w:val="center"/>
          </w:tcPr>
          <w:p w:rsidR="004911C3" w:rsidRDefault="00E9715C">
            <w:pPr>
              <w:jc w:val="center"/>
            </w:pPr>
            <w:r>
              <w:rPr>
                <w:color w:val="000000"/>
                <w:szCs w:val="21"/>
              </w:rPr>
              <w:t>1.82%</w:t>
            </w:r>
          </w:p>
        </w:tc>
        <w:tc>
          <w:tcPr>
            <w:tcW w:w="1134" w:type="dxa"/>
            <w:vAlign w:val="center"/>
          </w:tcPr>
          <w:p w:rsidR="004911C3" w:rsidRDefault="00E9715C">
            <w:pPr>
              <w:jc w:val="center"/>
            </w:pPr>
            <w:r>
              <w:rPr>
                <w:color w:val="000000"/>
                <w:szCs w:val="21"/>
              </w:rPr>
              <w:t>-0.02%</w:t>
            </w:r>
          </w:p>
        </w:tc>
      </w:tr>
      <w:tr w:rsidR="004911C3">
        <w:tc>
          <w:tcPr>
            <w:tcW w:w="1560" w:type="dxa"/>
            <w:vAlign w:val="center"/>
          </w:tcPr>
          <w:p w:rsidR="004911C3" w:rsidRDefault="00E9715C">
            <w:pPr>
              <w:jc w:val="left"/>
            </w:pPr>
            <w:r>
              <w:rPr>
                <w:color w:val="000000"/>
                <w:szCs w:val="21"/>
              </w:rPr>
              <w:t>过去一年</w:t>
            </w:r>
          </w:p>
        </w:tc>
        <w:tc>
          <w:tcPr>
            <w:tcW w:w="1275" w:type="dxa"/>
            <w:vAlign w:val="center"/>
          </w:tcPr>
          <w:p w:rsidR="004911C3" w:rsidRDefault="00E9715C">
            <w:pPr>
              <w:jc w:val="center"/>
            </w:pPr>
            <w:r>
              <w:rPr>
                <w:color w:val="000000"/>
                <w:szCs w:val="21"/>
              </w:rPr>
              <w:t>4.65%</w:t>
            </w:r>
          </w:p>
        </w:tc>
        <w:tc>
          <w:tcPr>
            <w:tcW w:w="1276" w:type="dxa"/>
            <w:vAlign w:val="center"/>
          </w:tcPr>
          <w:p w:rsidR="004911C3" w:rsidRDefault="00E9715C">
            <w:pPr>
              <w:jc w:val="center"/>
            </w:pPr>
            <w:r>
              <w:rPr>
                <w:color w:val="000000"/>
                <w:szCs w:val="21"/>
              </w:rPr>
              <w:t>0.07%</w:t>
            </w:r>
          </w:p>
        </w:tc>
        <w:tc>
          <w:tcPr>
            <w:tcW w:w="1276" w:type="dxa"/>
            <w:vAlign w:val="center"/>
          </w:tcPr>
          <w:p w:rsidR="004911C3" w:rsidRDefault="00E9715C">
            <w:pPr>
              <w:jc w:val="center"/>
            </w:pPr>
            <w:r>
              <w:rPr>
                <w:color w:val="000000"/>
                <w:szCs w:val="21"/>
              </w:rPr>
              <w:t>1.87%</w:t>
            </w:r>
          </w:p>
        </w:tc>
        <w:tc>
          <w:tcPr>
            <w:tcW w:w="1276" w:type="dxa"/>
            <w:vAlign w:val="center"/>
          </w:tcPr>
          <w:p w:rsidR="004911C3" w:rsidRDefault="00E9715C">
            <w:pPr>
              <w:jc w:val="center"/>
            </w:pPr>
            <w:r>
              <w:rPr>
                <w:color w:val="000000"/>
                <w:szCs w:val="21"/>
              </w:rPr>
              <w:t>0.08%</w:t>
            </w:r>
          </w:p>
        </w:tc>
        <w:tc>
          <w:tcPr>
            <w:tcW w:w="1134" w:type="dxa"/>
            <w:vAlign w:val="center"/>
          </w:tcPr>
          <w:p w:rsidR="004911C3" w:rsidRDefault="00E9715C">
            <w:pPr>
              <w:jc w:val="center"/>
            </w:pPr>
            <w:r>
              <w:rPr>
                <w:color w:val="000000"/>
                <w:szCs w:val="21"/>
              </w:rPr>
              <w:t>2.78%</w:t>
            </w:r>
          </w:p>
        </w:tc>
        <w:tc>
          <w:tcPr>
            <w:tcW w:w="1134" w:type="dxa"/>
            <w:vAlign w:val="center"/>
          </w:tcPr>
          <w:p w:rsidR="004911C3" w:rsidRDefault="00E9715C">
            <w:pPr>
              <w:jc w:val="center"/>
            </w:pPr>
            <w:r>
              <w:rPr>
                <w:color w:val="000000"/>
                <w:szCs w:val="21"/>
              </w:rPr>
              <w:t>-0.01%</w:t>
            </w:r>
          </w:p>
        </w:tc>
      </w:tr>
      <w:tr w:rsidR="004911C3">
        <w:tc>
          <w:tcPr>
            <w:tcW w:w="1560" w:type="dxa"/>
            <w:vAlign w:val="center"/>
          </w:tcPr>
          <w:p w:rsidR="004911C3" w:rsidRDefault="00E9715C">
            <w:pPr>
              <w:jc w:val="left"/>
            </w:pPr>
            <w:r>
              <w:rPr>
                <w:color w:val="000000"/>
                <w:szCs w:val="21"/>
              </w:rPr>
              <w:t>过去三年</w:t>
            </w:r>
          </w:p>
        </w:tc>
        <w:tc>
          <w:tcPr>
            <w:tcW w:w="1275" w:type="dxa"/>
            <w:vAlign w:val="center"/>
          </w:tcPr>
          <w:p w:rsidR="004911C3" w:rsidRDefault="00E9715C">
            <w:pPr>
              <w:jc w:val="center"/>
            </w:pPr>
            <w:r>
              <w:rPr>
                <w:color w:val="000000"/>
                <w:szCs w:val="21"/>
              </w:rPr>
              <w:t>-</w:t>
            </w:r>
          </w:p>
        </w:tc>
        <w:tc>
          <w:tcPr>
            <w:tcW w:w="1276" w:type="dxa"/>
            <w:vAlign w:val="center"/>
          </w:tcPr>
          <w:p w:rsidR="004911C3" w:rsidRDefault="00E9715C">
            <w:pPr>
              <w:jc w:val="center"/>
            </w:pPr>
            <w:r>
              <w:rPr>
                <w:color w:val="000000"/>
                <w:szCs w:val="21"/>
              </w:rPr>
              <w:t>-</w:t>
            </w:r>
          </w:p>
        </w:tc>
        <w:tc>
          <w:tcPr>
            <w:tcW w:w="1276" w:type="dxa"/>
            <w:vAlign w:val="center"/>
          </w:tcPr>
          <w:p w:rsidR="004911C3" w:rsidRDefault="00E9715C">
            <w:pPr>
              <w:jc w:val="center"/>
            </w:pPr>
            <w:r>
              <w:rPr>
                <w:color w:val="000000"/>
                <w:szCs w:val="21"/>
              </w:rPr>
              <w:t>-</w:t>
            </w:r>
          </w:p>
        </w:tc>
        <w:tc>
          <w:tcPr>
            <w:tcW w:w="1276" w:type="dxa"/>
            <w:vAlign w:val="center"/>
          </w:tcPr>
          <w:p w:rsidR="004911C3" w:rsidRDefault="00E9715C">
            <w:pPr>
              <w:jc w:val="center"/>
            </w:pPr>
            <w:r>
              <w:rPr>
                <w:color w:val="000000"/>
                <w:szCs w:val="21"/>
              </w:rPr>
              <w:t>-</w:t>
            </w:r>
          </w:p>
        </w:tc>
        <w:tc>
          <w:tcPr>
            <w:tcW w:w="1134" w:type="dxa"/>
            <w:vAlign w:val="center"/>
          </w:tcPr>
          <w:p w:rsidR="004911C3" w:rsidRDefault="00E9715C">
            <w:pPr>
              <w:jc w:val="center"/>
            </w:pPr>
            <w:r>
              <w:rPr>
                <w:color w:val="000000"/>
                <w:szCs w:val="21"/>
              </w:rPr>
              <w:t>-</w:t>
            </w:r>
          </w:p>
        </w:tc>
        <w:tc>
          <w:tcPr>
            <w:tcW w:w="1134" w:type="dxa"/>
            <w:vAlign w:val="center"/>
          </w:tcPr>
          <w:p w:rsidR="004911C3" w:rsidRDefault="00E9715C">
            <w:pPr>
              <w:jc w:val="center"/>
            </w:pPr>
            <w:r>
              <w:rPr>
                <w:color w:val="000000"/>
                <w:szCs w:val="21"/>
              </w:rPr>
              <w:t>-</w:t>
            </w:r>
          </w:p>
        </w:tc>
      </w:tr>
      <w:tr w:rsidR="004911C3">
        <w:tc>
          <w:tcPr>
            <w:tcW w:w="1560" w:type="dxa"/>
            <w:vAlign w:val="center"/>
          </w:tcPr>
          <w:p w:rsidR="004911C3" w:rsidRDefault="00E9715C">
            <w:pPr>
              <w:jc w:val="left"/>
            </w:pPr>
            <w:r>
              <w:rPr>
                <w:color w:val="000000"/>
                <w:szCs w:val="21"/>
              </w:rPr>
              <w:t>自基金合同生效起至今</w:t>
            </w:r>
          </w:p>
        </w:tc>
        <w:tc>
          <w:tcPr>
            <w:tcW w:w="1275" w:type="dxa"/>
            <w:vAlign w:val="center"/>
          </w:tcPr>
          <w:p w:rsidR="004911C3" w:rsidRDefault="00E9715C">
            <w:pPr>
              <w:jc w:val="center"/>
            </w:pPr>
            <w:r>
              <w:rPr>
                <w:color w:val="000000"/>
                <w:szCs w:val="21"/>
              </w:rPr>
              <w:t>5.45%</w:t>
            </w:r>
          </w:p>
        </w:tc>
        <w:tc>
          <w:tcPr>
            <w:tcW w:w="1276" w:type="dxa"/>
            <w:vAlign w:val="center"/>
          </w:tcPr>
          <w:p w:rsidR="004911C3" w:rsidRDefault="00E9715C">
            <w:pPr>
              <w:jc w:val="center"/>
            </w:pPr>
            <w:r>
              <w:rPr>
                <w:color w:val="000000"/>
                <w:szCs w:val="21"/>
              </w:rPr>
              <w:t>0.06%</w:t>
            </w:r>
          </w:p>
        </w:tc>
        <w:tc>
          <w:tcPr>
            <w:tcW w:w="1276" w:type="dxa"/>
            <w:vAlign w:val="center"/>
          </w:tcPr>
          <w:p w:rsidR="004911C3" w:rsidRDefault="00E9715C">
            <w:pPr>
              <w:jc w:val="center"/>
            </w:pPr>
            <w:r>
              <w:rPr>
                <w:color w:val="000000"/>
                <w:szCs w:val="21"/>
              </w:rPr>
              <w:t>1.99%</w:t>
            </w:r>
          </w:p>
        </w:tc>
        <w:tc>
          <w:tcPr>
            <w:tcW w:w="1276" w:type="dxa"/>
            <w:vAlign w:val="center"/>
          </w:tcPr>
          <w:p w:rsidR="004911C3" w:rsidRDefault="00E9715C">
            <w:pPr>
              <w:jc w:val="center"/>
            </w:pPr>
            <w:r>
              <w:rPr>
                <w:color w:val="000000"/>
                <w:szCs w:val="21"/>
              </w:rPr>
              <w:t>0.08%</w:t>
            </w:r>
          </w:p>
        </w:tc>
        <w:tc>
          <w:tcPr>
            <w:tcW w:w="1134" w:type="dxa"/>
            <w:vAlign w:val="center"/>
          </w:tcPr>
          <w:p w:rsidR="004911C3" w:rsidRDefault="00E9715C">
            <w:pPr>
              <w:jc w:val="center"/>
            </w:pPr>
            <w:r>
              <w:rPr>
                <w:color w:val="000000"/>
                <w:szCs w:val="21"/>
              </w:rPr>
              <w:t>3.46%</w:t>
            </w:r>
          </w:p>
        </w:tc>
        <w:tc>
          <w:tcPr>
            <w:tcW w:w="1134" w:type="dxa"/>
            <w:vAlign w:val="center"/>
          </w:tcPr>
          <w:p w:rsidR="004911C3" w:rsidRDefault="00E9715C">
            <w:pPr>
              <w:jc w:val="center"/>
            </w:pPr>
            <w:r>
              <w:rPr>
                <w:color w:val="000000"/>
                <w:szCs w:val="21"/>
              </w:rPr>
              <w:t>-0.02%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易方达恒利</w:t>
      </w:r>
      <w:r w:rsidRPr="00224952">
        <w:rPr>
          <w:kern w:val="0"/>
          <w:szCs w:val="21"/>
        </w:rPr>
        <w:t>3</w:t>
      </w:r>
      <w:r w:rsidRPr="00224952">
        <w:rPr>
          <w:kern w:val="0"/>
          <w:szCs w:val="21"/>
        </w:rPr>
        <w:t>个月定期开放债券型发起式证券投资基金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4</w:t>
      </w:r>
      <w:r w:rsidRPr="00224952">
        <w:rPr>
          <w:rFonts w:ascii="Times New Roman" w:hAnsi="Times New Roman"/>
        </w:rPr>
        <w:t>月</w:t>
      </w:r>
      <w:r w:rsidRPr="00224952">
        <w:rPr>
          <w:rFonts w:ascii="Times New Roman" w:hAnsi="Times New Roman"/>
        </w:rPr>
        <w:t>4</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A4B34"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4911C3" w:rsidRDefault="00E9715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按基金合同和招募说明书的约定，本基金的建仓期为六个月，建仓期结束时各项资产配置比例符合基金合同（第十二部分二、投资范围，三、投资策略和四、投资限制）的有关约定。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自基金合同生效至报告期末，基金份额净值增长率为</w:t>
      </w:r>
      <w:r w:rsidRPr="00224952">
        <w:rPr>
          <w:kern w:val="0"/>
          <w:szCs w:val="21"/>
        </w:rPr>
        <w:t>5.45%</w:t>
      </w:r>
      <w:r w:rsidRPr="00224952">
        <w:rPr>
          <w:kern w:val="0"/>
          <w:szCs w:val="21"/>
        </w:rPr>
        <w:t>，同期业绩比较基准收益率为</w:t>
      </w:r>
      <w:r w:rsidRPr="00224952">
        <w:rPr>
          <w:kern w:val="0"/>
          <w:szCs w:val="21"/>
        </w:rPr>
        <w:t>1.99%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946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947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4911C3">
        <w:tc>
          <w:tcPr>
            <w:tcW w:w="464" w:type="dxa"/>
            <w:vAlign w:val="center"/>
          </w:tcPr>
          <w:p w:rsidR="004911C3" w:rsidRDefault="00E9715C">
            <w:pPr>
              <w:jc w:val="center"/>
            </w:pPr>
            <w:r>
              <w:rPr>
                <w:color w:val="000000"/>
                <w:szCs w:val="21"/>
              </w:rPr>
              <w:t>胡剑</w:t>
            </w:r>
          </w:p>
        </w:tc>
        <w:tc>
          <w:tcPr>
            <w:tcW w:w="3402" w:type="dxa"/>
            <w:vAlign w:val="center"/>
          </w:tcPr>
          <w:p w:rsidR="004911C3" w:rsidRDefault="00E9715C">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7-10</w:t>
            </w:r>
            <w:r>
              <w:rPr>
                <w:color w:val="000000"/>
                <w:szCs w:val="21"/>
              </w:rPr>
              <w:t>年期国开行债券指数证券投资基金的基金经理、易方达中债</w:t>
            </w:r>
            <w:r>
              <w:rPr>
                <w:color w:val="000000"/>
                <w:szCs w:val="21"/>
              </w:rPr>
              <w:t>3-5</w:t>
            </w:r>
            <w:r>
              <w:rPr>
                <w:color w:val="000000"/>
                <w:szCs w:val="21"/>
              </w:rPr>
              <w:t>年期国债指数证券投资基金的基金经理、固定收益研究部总经理、固定收益投资部总经理、固定收益投资决策委员会委员</w:t>
            </w:r>
          </w:p>
        </w:tc>
        <w:tc>
          <w:tcPr>
            <w:tcW w:w="709" w:type="dxa"/>
            <w:vAlign w:val="center"/>
          </w:tcPr>
          <w:p w:rsidR="004911C3" w:rsidRDefault="00E9715C">
            <w:pPr>
              <w:jc w:val="center"/>
            </w:pPr>
            <w:r>
              <w:rPr>
                <w:color w:val="000000"/>
                <w:szCs w:val="21"/>
              </w:rPr>
              <w:t>2019-04-04</w:t>
            </w:r>
          </w:p>
        </w:tc>
        <w:tc>
          <w:tcPr>
            <w:tcW w:w="708" w:type="dxa"/>
            <w:vAlign w:val="center"/>
          </w:tcPr>
          <w:p w:rsidR="004911C3" w:rsidRDefault="00E9715C">
            <w:pPr>
              <w:jc w:val="center"/>
            </w:pPr>
            <w:r>
              <w:rPr>
                <w:color w:val="000000"/>
                <w:szCs w:val="21"/>
              </w:rPr>
              <w:t>-</w:t>
            </w:r>
          </w:p>
        </w:tc>
        <w:tc>
          <w:tcPr>
            <w:tcW w:w="709" w:type="dxa"/>
            <w:vAlign w:val="center"/>
          </w:tcPr>
          <w:p w:rsidR="004911C3" w:rsidRDefault="00E9715C">
            <w:pPr>
              <w:jc w:val="center"/>
            </w:pPr>
            <w:r>
              <w:rPr>
                <w:color w:val="000000"/>
                <w:szCs w:val="21"/>
              </w:rPr>
              <w:t>14</w:t>
            </w:r>
            <w:r>
              <w:rPr>
                <w:color w:val="000000"/>
                <w:szCs w:val="21"/>
              </w:rPr>
              <w:t>年</w:t>
            </w:r>
          </w:p>
        </w:tc>
        <w:tc>
          <w:tcPr>
            <w:tcW w:w="3548" w:type="dxa"/>
            <w:vAlign w:val="center"/>
          </w:tcPr>
          <w:p w:rsidR="004911C3" w:rsidRDefault="00E9715C">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4911C3">
        <w:tc>
          <w:tcPr>
            <w:tcW w:w="464" w:type="dxa"/>
            <w:vAlign w:val="center"/>
          </w:tcPr>
          <w:p w:rsidR="004911C3" w:rsidRDefault="00E9715C">
            <w:pPr>
              <w:jc w:val="center"/>
            </w:pPr>
            <w:r>
              <w:rPr>
                <w:color w:val="000000"/>
                <w:szCs w:val="21"/>
              </w:rPr>
              <w:t>纪玲云</w:t>
            </w:r>
          </w:p>
        </w:tc>
        <w:tc>
          <w:tcPr>
            <w:tcW w:w="3402" w:type="dxa"/>
            <w:vAlign w:val="center"/>
          </w:tcPr>
          <w:p w:rsidR="004911C3" w:rsidRDefault="00E9715C">
            <w:pPr>
              <w:jc w:val="left"/>
            </w:pPr>
            <w:r>
              <w:rPr>
                <w:color w:val="000000"/>
                <w:szCs w:val="21"/>
              </w:rPr>
              <w:t>本基金的基金经理、易方达信用债债券型证券投资基金的基金经理、易方达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）的基金经理、易方达瑞财灵活配置混合型证券投资基金的基金经理、易方达恒盛</w:t>
            </w:r>
            <w:r>
              <w:rPr>
                <w:color w:val="000000"/>
                <w:szCs w:val="21"/>
              </w:rPr>
              <w:t>3</w:t>
            </w:r>
            <w:r>
              <w:rPr>
                <w:color w:val="000000"/>
                <w:szCs w:val="21"/>
              </w:rPr>
              <w:t>个月定期开放混合型发起式证券投资基金的基金经理、易方达恒裕一年定期开放债券型发起式证券投资基金的基金经理、易方达丰惠混合型证券投资基金的基金经理助理（自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日）、易方达稳健收益债券型证券投资基金的基金经理助理、固定收益研究部总经理助理、投资经理</w:t>
            </w:r>
          </w:p>
        </w:tc>
        <w:tc>
          <w:tcPr>
            <w:tcW w:w="709" w:type="dxa"/>
            <w:vAlign w:val="center"/>
          </w:tcPr>
          <w:p w:rsidR="004911C3" w:rsidRDefault="00E9715C">
            <w:pPr>
              <w:jc w:val="center"/>
            </w:pPr>
            <w:r>
              <w:rPr>
                <w:color w:val="000000"/>
                <w:szCs w:val="21"/>
              </w:rPr>
              <w:t>2019-04-04</w:t>
            </w:r>
          </w:p>
        </w:tc>
        <w:tc>
          <w:tcPr>
            <w:tcW w:w="708" w:type="dxa"/>
            <w:vAlign w:val="center"/>
          </w:tcPr>
          <w:p w:rsidR="004911C3" w:rsidRDefault="00E9715C">
            <w:pPr>
              <w:jc w:val="center"/>
            </w:pPr>
            <w:r>
              <w:rPr>
                <w:color w:val="000000"/>
                <w:szCs w:val="21"/>
              </w:rPr>
              <w:t>-</w:t>
            </w:r>
          </w:p>
        </w:tc>
        <w:tc>
          <w:tcPr>
            <w:tcW w:w="709" w:type="dxa"/>
            <w:vAlign w:val="center"/>
          </w:tcPr>
          <w:p w:rsidR="004911C3" w:rsidRDefault="00E9715C">
            <w:pPr>
              <w:jc w:val="center"/>
            </w:pPr>
            <w:r>
              <w:rPr>
                <w:color w:val="000000"/>
                <w:szCs w:val="21"/>
              </w:rPr>
              <w:t>11</w:t>
            </w:r>
            <w:r>
              <w:rPr>
                <w:color w:val="000000"/>
                <w:szCs w:val="21"/>
              </w:rPr>
              <w:t>年</w:t>
            </w:r>
          </w:p>
        </w:tc>
        <w:tc>
          <w:tcPr>
            <w:tcW w:w="3548" w:type="dxa"/>
            <w:vAlign w:val="center"/>
          </w:tcPr>
          <w:p w:rsidR="004911C3" w:rsidRDefault="00E9715C">
            <w:r>
              <w:rPr>
                <w:color w:val="000000"/>
                <w:szCs w:val="21"/>
              </w:rPr>
              <w:t>硕士研究生，具有基金从业资格。曾任易方达基金管理有限公司固定收益研究员、投资经理助理。</w:t>
            </w:r>
          </w:p>
        </w:tc>
      </w:tr>
      <w:tr w:rsidR="004911C3">
        <w:tc>
          <w:tcPr>
            <w:tcW w:w="464" w:type="dxa"/>
            <w:vAlign w:val="center"/>
          </w:tcPr>
          <w:p w:rsidR="004911C3" w:rsidRDefault="00E9715C">
            <w:pPr>
              <w:jc w:val="center"/>
            </w:pPr>
            <w:r>
              <w:rPr>
                <w:color w:val="000000"/>
                <w:szCs w:val="21"/>
              </w:rPr>
              <w:t>胡文伯</w:t>
            </w:r>
          </w:p>
        </w:tc>
        <w:tc>
          <w:tcPr>
            <w:tcW w:w="3402" w:type="dxa"/>
            <w:vAlign w:val="center"/>
          </w:tcPr>
          <w:p w:rsidR="004911C3" w:rsidRDefault="00E9715C">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富惠纯债债券型证券投资基金的基金经理助理、易方达永旭添利定期开放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裕祥回报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4911C3" w:rsidRDefault="00E9715C">
            <w:pPr>
              <w:jc w:val="center"/>
            </w:pPr>
            <w:r>
              <w:rPr>
                <w:color w:val="000000"/>
                <w:szCs w:val="21"/>
              </w:rPr>
              <w:t>2019-09-12</w:t>
            </w:r>
          </w:p>
        </w:tc>
        <w:tc>
          <w:tcPr>
            <w:tcW w:w="708" w:type="dxa"/>
            <w:vAlign w:val="center"/>
          </w:tcPr>
          <w:p w:rsidR="004911C3" w:rsidRDefault="00E9715C">
            <w:pPr>
              <w:jc w:val="center"/>
            </w:pPr>
            <w:r>
              <w:rPr>
                <w:color w:val="000000"/>
                <w:szCs w:val="21"/>
              </w:rPr>
              <w:t>-</w:t>
            </w:r>
          </w:p>
        </w:tc>
        <w:tc>
          <w:tcPr>
            <w:tcW w:w="709" w:type="dxa"/>
            <w:vAlign w:val="center"/>
          </w:tcPr>
          <w:p w:rsidR="004911C3" w:rsidRDefault="00E9715C">
            <w:pPr>
              <w:jc w:val="center"/>
            </w:pPr>
            <w:r>
              <w:rPr>
                <w:color w:val="000000"/>
                <w:szCs w:val="21"/>
              </w:rPr>
              <w:t>6</w:t>
            </w:r>
            <w:r>
              <w:rPr>
                <w:color w:val="000000"/>
                <w:szCs w:val="21"/>
              </w:rPr>
              <w:t>年</w:t>
            </w:r>
          </w:p>
        </w:tc>
        <w:tc>
          <w:tcPr>
            <w:tcW w:w="3548" w:type="dxa"/>
            <w:vAlign w:val="center"/>
          </w:tcPr>
          <w:p w:rsidR="004911C3" w:rsidRDefault="00E9715C">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4911C3" w:rsidRDefault="00E9715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990AAB" w:rsidRPr="00533D96" w:rsidRDefault="005F5187" w:rsidP="00533D96">
      <w:pPr>
        <w:spacing w:line="360" w:lineRule="auto"/>
        <w:ind w:firstLineChars="196" w:firstLine="413"/>
        <w:rPr>
          <w:rFonts w:ascii="宋体" w:hAnsi="宋体"/>
          <w:b/>
          <w:bCs/>
          <w:color w:val="000000"/>
          <w:szCs w:val="21"/>
        </w:rPr>
      </w:pPr>
      <w:bookmarkStart w:id="34" w:name="_Hlk44921484"/>
      <w:r w:rsidRPr="008D52C2">
        <w:rPr>
          <w:rFonts w:ascii="宋体" w:hAnsi="宋体" w:hint="eastAsia"/>
          <w:b/>
          <w:bCs/>
          <w:color w:val="000000"/>
          <w:szCs w:val="21"/>
        </w:rPr>
        <w:t>4.1.</w:t>
      </w:r>
      <w:r w:rsidRPr="008D52C2">
        <w:rPr>
          <w:rFonts w:ascii="宋体" w:hAnsi="宋体"/>
          <w:b/>
          <w:bCs/>
          <w:color w:val="000000"/>
          <w:szCs w:val="21"/>
        </w:rPr>
        <w:t>3</w:t>
      </w:r>
      <w:r w:rsidR="00A0426C" w:rsidRPr="00B57D72">
        <w:rPr>
          <w:rFonts w:ascii="宋体" w:hAnsi="宋体"/>
          <w:b/>
          <w:bCs/>
          <w:color w:val="000000"/>
          <w:szCs w:val="21"/>
        </w:rPr>
        <w:t xml:space="preserve"> 期末兼任私募资产管理计划投资经理的基金经理同时管理的产品情况</w:t>
      </w:r>
      <w:bookmarkEnd w:id="34"/>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990AAB" w:rsidTr="008819A3">
        <w:tc>
          <w:tcPr>
            <w:tcW w:w="959"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vAlign w:val="center"/>
            <w:hideMark/>
          </w:tcPr>
          <w:p w:rsidR="00990AAB" w:rsidRDefault="00990AAB" w:rsidP="008819A3">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990AAB" w:rsidTr="006A5DF5">
        <w:tc>
          <w:tcPr>
            <w:tcW w:w="959" w:type="dxa"/>
            <w:vMerge w:val="restart"/>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纪玲云</w:t>
            </w: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6</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37,557,402,031.76</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2013-09-14</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10,620,305.59</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2019-11-22</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8</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89,343,354,345.51</w:t>
            </w:r>
          </w:p>
        </w:tc>
        <w:tc>
          <w:tcPr>
            <w:tcW w:w="1381" w:type="dxa"/>
            <w:vAlign w:val="center"/>
            <w:hideMark/>
          </w:tcPr>
          <w:p w:rsidR="00990AAB" w:rsidRDefault="00990AAB" w:rsidP="006A5DF5">
            <w:pPr>
              <w:jc w:val="center"/>
              <w:rPr>
                <w:rFonts w:eastAsiaTheme="minorEastAsia"/>
                <w:color w:val="000000" w:themeColor="text1"/>
                <w:szCs w:val="21"/>
              </w:rPr>
            </w:pPr>
            <w:r>
              <w:rPr>
                <w:rFonts w:eastAsiaTheme="minorEastAsia"/>
                <w:color w:val="000000" w:themeColor="text1"/>
                <w:szCs w:val="21"/>
              </w:rPr>
              <w:t>2015-11-27</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15</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126,911,376,682.86</w:t>
            </w:r>
          </w:p>
        </w:tc>
        <w:tc>
          <w:tcPr>
            <w:tcW w:w="1381" w:type="dxa"/>
            <w:vAlign w:val="center"/>
          </w:tcPr>
          <w:p w:rsidR="00990AAB" w:rsidRDefault="00990AAB" w:rsidP="006A5DF5">
            <w:pPr>
              <w:jc w:val="center"/>
              <w:rPr>
                <w:rFonts w:eastAsiaTheme="minorEastAsia"/>
                <w:color w:val="000000" w:themeColor="text1"/>
                <w:szCs w:val="21"/>
              </w:rPr>
            </w:pPr>
            <w:r w:rsidRPr="00E07C57">
              <w:rPr>
                <w:rFonts w:ascii="宋体" w:hAnsi="宋体"/>
                <w:color w:val="0000FF"/>
                <w:kern w:val="0"/>
                <w:sz w:val="18"/>
              </w:rPr>
              <w:t>-</w:t>
            </w:r>
          </w:p>
        </w:tc>
      </w:tr>
    </w:tbl>
    <w:p w:rsidR="004911C3" w:rsidRDefault="00E9715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任职时间</w:t>
      </w:r>
      <w:r>
        <w:rPr>
          <w:kern w:val="0"/>
          <w:szCs w:val="21"/>
        </w:rPr>
        <w:t>”</w:t>
      </w:r>
      <w:r>
        <w:rPr>
          <w:kern w:val="0"/>
          <w:szCs w:val="21"/>
        </w:rPr>
        <w:t>为首次开始管理上表中本类产品的时间。</w:t>
      </w:r>
    </w:p>
    <w:p w:rsidR="00A0426C" w:rsidRPr="00AF5C11" w:rsidRDefault="00990AAB" w:rsidP="00861141">
      <w:pPr>
        <w:tabs>
          <w:tab w:val="left" w:pos="426"/>
        </w:tabs>
        <w:spacing w:line="360" w:lineRule="auto"/>
        <w:ind w:firstLineChars="200" w:firstLine="420"/>
        <w:rPr>
          <w:kern w:val="0"/>
          <w:szCs w:val="21"/>
        </w:rPr>
      </w:pPr>
      <w:r w:rsidRPr="00861141">
        <w:rPr>
          <w:kern w:val="0"/>
          <w:szCs w:val="21"/>
        </w:rPr>
        <w:t>2.</w:t>
      </w:r>
      <w:r w:rsidRPr="00861141">
        <w:rPr>
          <w:kern w:val="0"/>
          <w:szCs w:val="21"/>
        </w:rPr>
        <w:t>纪玲云作为团队成员之一参与上述其他组合的管理。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5" w:name="_Toc225498256"/>
      <w:bookmarkStart w:id="36" w:name="_Toc390421239"/>
      <w:bookmarkStart w:id="37" w:name="_Toc4865947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5"/>
      <w:bookmarkEnd w:id="36"/>
      <w:bookmarkEnd w:id="37"/>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8" w:name="_Toc225498257"/>
      <w:bookmarkStart w:id="39" w:name="_Toc390421240"/>
      <w:bookmarkStart w:id="40" w:name="_Toc4865947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8"/>
      <w:bookmarkEnd w:id="39"/>
      <w:bookmarkEnd w:id="40"/>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4911C3" w:rsidRDefault="00E9715C">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1" w:name="_Toc225498258"/>
      <w:bookmarkStart w:id="42" w:name="_Toc390421241"/>
      <w:bookmarkStart w:id="43" w:name="_Toc4865947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1"/>
      <w:bookmarkEnd w:id="42"/>
      <w:bookmarkEnd w:id="4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4911C3" w:rsidRDefault="00E9715C">
      <w:pPr>
        <w:tabs>
          <w:tab w:val="left" w:pos="426"/>
        </w:tabs>
        <w:spacing w:line="360" w:lineRule="auto"/>
        <w:ind w:firstLineChars="200" w:firstLine="420"/>
        <w:rPr>
          <w:kern w:val="0"/>
          <w:szCs w:val="21"/>
        </w:rPr>
      </w:pPr>
      <w:r>
        <w:rPr>
          <w:kern w:val="0"/>
          <w:szCs w:val="21"/>
        </w:rPr>
        <w:t>2020</w:t>
      </w:r>
      <w:r>
        <w:rPr>
          <w:kern w:val="0"/>
          <w:szCs w:val="21"/>
        </w:rPr>
        <w:t>年上半年经济基本面受新冠疫情影响出现明显的波动。</w:t>
      </w:r>
      <w:r>
        <w:rPr>
          <w:kern w:val="0"/>
          <w:szCs w:val="21"/>
        </w:rPr>
        <w:t>1-2</w:t>
      </w:r>
      <w:r>
        <w:rPr>
          <w:kern w:val="0"/>
          <w:szCs w:val="21"/>
        </w:rPr>
        <w:t>月工业增加值同比增长</w:t>
      </w:r>
      <w:r>
        <w:rPr>
          <w:kern w:val="0"/>
          <w:szCs w:val="21"/>
        </w:rPr>
        <w:t>-13.5%</w:t>
      </w:r>
      <w:r>
        <w:rPr>
          <w:kern w:val="0"/>
          <w:szCs w:val="21"/>
        </w:rPr>
        <w:t>；投资由</w:t>
      </w:r>
      <w:r>
        <w:rPr>
          <w:kern w:val="0"/>
          <w:szCs w:val="21"/>
        </w:rPr>
        <w:t>11.8%</w:t>
      </w:r>
      <w:r>
        <w:rPr>
          <w:kern w:val="0"/>
          <w:szCs w:val="21"/>
        </w:rPr>
        <w:t>大幅回落至</w:t>
      </w:r>
      <w:r>
        <w:rPr>
          <w:kern w:val="0"/>
          <w:szCs w:val="21"/>
        </w:rPr>
        <w:t>-24.5%</w:t>
      </w:r>
      <w:r>
        <w:rPr>
          <w:kern w:val="0"/>
          <w:szCs w:val="21"/>
        </w:rPr>
        <w:t>，其中制造业投资下滑达到</w:t>
      </w:r>
      <w:r>
        <w:rPr>
          <w:kern w:val="0"/>
          <w:szCs w:val="21"/>
        </w:rPr>
        <w:t>-40%</w:t>
      </w:r>
      <w:r>
        <w:rPr>
          <w:kern w:val="0"/>
          <w:szCs w:val="21"/>
        </w:rPr>
        <w:t>；零售同比由</w:t>
      </w:r>
      <w:r>
        <w:rPr>
          <w:kern w:val="0"/>
          <w:szCs w:val="21"/>
        </w:rPr>
        <w:t>8%</w:t>
      </w:r>
      <w:r>
        <w:rPr>
          <w:kern w:val="0"/>
          <w:szCs w:val="21"/>
        </w:rPr>
        <w:t>大幅下降至</w:t>
      </w:r>
      <w:r>
        <w:rPr>
          <w:kern w:val="0"/>
          <w:szCs w:val="21"/>
        </w:rPr>
        <w:t>-20.5%</w:t>
      </w:r>
      <w:r>
        <w:rPr>
          <w:kern w:val="0"/>
          <w:szCs w:val="21"/>
        </w:rPr>
        <w:t>。</w:t>
      </w:r>
      <w:r>
        <w:rPr>
          <w:kern w:val="0"/>
          <w:szCs w:val="21"/>
        </w:rPr>
        <w:t>3</w:t>
      </w:r>
      <w:r>
        <w:rPr>
          <w:kern w:val="0"/>
          <w:szCs w:val="21"/>
        </w:rPr>
        <w:t>月份之后国内疫情得到有效控制，随着复工复产推进，国内经济出现明显反弹，到二季度末工业增加值、房地产投资和基建投资已经基本回到甚至小幅超过前期趋势值的水平。但是以餐饮为代表的零售端的需求以及制造业投资等体现经济自身动能的数据仍在趋势值以下。从外需的角度看，虽然海外的疫情控制效果较差，全球新增病例数持续高位上升，但是由于中国提前走出疫情影响，较早恢复生产能力，替代了部分封锁国家的产能，这使得中国出口占全球贸易的比例大幅上升，再加上防疫物资出口规模的上升，对冲了海外需求下降对国内基本面的影响。中国经济整体处于疫情后的恢复阶段。</w:t>
      </w:r>
    </w:p>
    <w:p w:rsidR="004911C3" w:rsidRDefault="00E9715C">
      <w:pPr>
        <w:tabs>
          <w:tab w:val="left" w:pos="426"/>
        </w:tabs>
        <w:spacing w:line="360" w:lineRule="auto"/>
        <w:ind w:firstLineChars="200" w:firstLine="420"/>
        <w:rPr>
          <w:kern w:val="0"/>
          <w:szCs w:val="21"/>
        </w:rPr>
      </w:pPr>
      <w:r>
        <w:rPr>
          <w:kern w:val="0"/>
          <w:szCs w:val="21"/>
        </w:rPr>
        <w:t>政策方面，逆周期对冲政策在一季度相对保守，在二季度有所加码。财政方面通过增加发行特别国债、增加专项债额度和提高赤字率的方式在短期内快速提升基建投资力度。货币政策则通过增加银行信贷额度、增加专项再贷款额度等方式侧重进行结构性宽松，强调资金直达实体企业。数据上体现为</w:t>
      </w:r>
      <w:r>
        <w:rPr>
          <w:kern w:val="0"/>
          <w:szCs w:val="21"/>
        </w:rPr>
        <w:t>3-6</w:t>
      </w:r>
      <w:r>
        <w:rPr>
          <w:kern w:val="0"/>
          <w:szCs w:val="21"/>
        </w:rPr>
        <w:t>月的社融数据大幅增加。总量货币政策在</w:t>
      </w:r>
      <w:r>
        <w:rPr>
          <w:kern w:val="0"/>
          <w:szCs w:val="21"/>
        </w:rPr>
        <w:t>3</w:t>
      </w:r>
      <w:r>
        <w:rPr>
          <w:kern w:val="0"/>
          <w:szCs w:val="21"/>
        </w:rPr>
        <w:t>、</w:t>
      </w:r>
      <w:r>
        <w:rPr>
          <w:kern w:val="0"/>
          <w:szCs w:val="21"/>
        </w:rPr>
        <w:t>4</w:t>
      </w:r>
      <w:r>
        <w:rPr>
          <w:kern w:val="0"/>
          <w:szCs w:val="21"/>
        </w:rPr>
        <w:t>月份宽松后，随即在</w:t>
      </w:r>
      <w:r>
        <w:rPr>
          <w:kern w:val="0"/>
          <w:szCs w:val="21"/>
        </w:rPr>
        <w:t>5</w:t>
      </w:r>
      <w:r>
        <w:rPr>
          <w:kern w:val="0"/>
          <w:szCs w:val="21"/>
        </w:rPr>
        <w:t>月份快速边际收紧，银行间融资成本从最低的</w:t>
      </w:r>
      <w:r>
        <w:rPr>
          <w:kern w:val="0"/>
          <w:szCs w:val="21"/>
        </w:rPr>
        <w:t>1%</w:t>
      </w:r>
      <w:r>
        <w:rPr>
          <w:kern w:val="0"/>
          <w:szCs w:val="21"/>
        </w:rPr>
        <w:t>以下的水平回升至</w:t>
      </w:r>
      <w:r>
        <w:rPr>
          <w:kern w:val="0"/>
          <w:szCs w:val="21"/>
        </w:rPr>
        <w:t>2.2%</w:t>
      </w:r>
      <w:r>
        <w:rPr>
          <w:kern w:val="0"/>
          <w:szCs w:val="21"/>
        </w:rPr>
        <w:t>附近。资金成本的边际收紧也使得债券市场自</w:t>
      </w:r>
      <w:r>
        <w:rPr>
          <w:kern w:val="0"/>
          <w:szCs w:val="21"/>
        </w:rPr>
        <w:t>5</w:t>
      </w:r>
      <w:r>
        <w:rPr>
          <w:kern w:val="0"/>
          <w:szCs w:val="21"/>
        </w:rPr>
        <w:t>月份以来出现明显的下跌。</w:t>
      </w:r>
    </w:p>
    <w:p w:rsidR="004911C3" w:rsidRDefault="00E9715C">
      <w:pPr>
        <w:tabs>
          <w:tab w:val="left" w:pos="426"/>
        </w:tabs>
        <w:spacing w:line="360" w:lineRule="auto"/>
        <w:ind w:firstLineChars="200" w:firstLine="420"/>
        <w:rPr>
          <w:kern w:val="0"/>
          <w:szCs w:val="21"/>
        </w:rPr>
      </w:pPr>
      <w:r>
        <w:rPr>
          <w:kern w:val="0"/>
          <w:szCs w:val="21"/>
        </w:rPr>
        <w:t>债券市场收益率水平跟随经济走势和资金成本的变化先下后上，</w:t>
      </w:r>
      <w:r>
        <w:rPr>
          <w:kern w:val="0"/>
          <w:szCs w:val="21"/>
        </w:rPr>
        <w:t>10</w:t>
      </w:r>
      <w:r>
        <w:rPr>
          <w:kern w:val="0"/>
          <w:szCs w:val="21"/>
        </w:rPr>
        <w:t>年期与</w:t>
      </w:r>
      <w:r>
        <w:rPr>
          <w:kern w:val="0"/>
          <w:szCs w:val="21"/>
        </w:rPr>
        <w:t>3</w:t>
      </w:r>
      <w:r>
        <w:rPr>
          <w:kern w:val="0"/>
          <w:szCs w:val="21"/>
        </w:rPr>
        <w:t>年期国债的期限利差水平、信用债券的利差水平在</w:t>
      </w:r>
      <w:r>
        <w:rPr>
          <w:kern w:val="0"/>
          <w:szCs w:val="21"/>
        </w:rPr>
        <w:t>3-6</w:t>
      </w:r>
      <w:r>
        <w:rPr>
          <w:kern w:val="0"/>
          <w:szCs w:val="21"/>
        </w:rPr>
        <w:t>月也出现先扩大再收缩的情况。整体债券市场波动大幅增加。</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操作上，判断新冠疫情打断了经济回升的走势，组合在春节后大幅提升了有效久期和杠杆水平，获得较好的资本利得收益。收益率下降至低位后，组合自</w:t>
      </w:r>
      <w:r w:rsidRPr="00E56272">
        <w:rPr>
          <w:kern w:val="0"/>
          <w:szCs w:val="21"/>
        </w:rPr>
        <w:t>4</w:t>
      </w:r>
      <w:r w:rsidRPr="00E56272">
        <w:rPr>
          <w:kern w:val="0"/>
          <w:szCs w:val="21"/>
        </w:rPr>
        <w:t>月底开始降低久期并积极调整期限结构，降低</w:t>
      </w:r>
      <w:r w:rsidRPr="00E56272">
        <w:rPr>
          <w:kern w:val="0"/>
          <w:szCs w:val="21"/>
        </w:rPr>
        <w:t>0-3</w:t>
      </w:r>
      <w:r w:rsidRPr="00E56272">
        <w:rPr>
          <w:kern w:val="0"/>
          <w:szCs w:val="21"/>
        </w:rPr>
        <w:t>年信用债券的仓位，降低杠杆水平，在后续曲线平坦化上行的过程中降低了净值的负面冲击。</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1.0150</w:t>
      </w:r>
      <w:r w:rsidRPr="00E56272">
        <w:rPr>
          <w:kern w:val="0"/>
          <w:szCs w:val="21"/>
        </w:rPr>
        <w:t>元，本报告期份额净值增长率为</w:t>
      </w:r>
      <w:r w:rsidRPr="00E56272">
        <w:rPr>
          <w:kern w:val="0"/>
          <w:szCs w:val="21"/>
        </w:rPr>
        <w:t>2.61%</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4" w:name="_Toc225498259"/>
      <w:bookmarkStart w:id="45" w:name="_Toc390421242"/>
      <w:bookmarkStart w:id="46" w:name="_Toc4865947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4"/>
      <w:bookmarkEnd w:id="45"/>
      <w:bookmarkEnd w:id="46"/>
    </w:p>
    <w:p w:rsidR="004911C3" w:rsidRDefault="00E9715C">
      <w:pPr>
        <w:tabs>
          <w:tab w:val="left" w:pos="426"/>
        </w:tabs>
        <w:spacing w:line="360" w:lineRule="auto"/>
        <w:ind w:firstLineChars="200" w:firstLine="420"/>
        <w:rPr>
          <w:kern w:val="0"/>
          <w:szCs w:val="21"/>
        </w:rPr>
      </w:pPr>
      <w:r>
        <w:rPr>
          <w:kern w:val="0"/>
          <w:szCs w:val="21"/>
        </w:rPr>
        <w:t>展望未来，我们认为经济环比仍然在恢复的过程中，但是债券市场收益率水平已经过了快速回升的阶段，配置价值逐步显现。</w:t>
      </w:r>
    </w:p>
    <w:p w:rsidR="004911C3" w:rsidRDefault="00E9715C">
      <w:pPr>
        <w:tabs>
          <w:tab w:val="left" w:pos="426"/>
        </w:tabs>
        <w:spacing w:line="360" w:lineRule="auto"/>
        <w:ind w:firstLineChars="200" w:firstLine="420"/>
        <w:rPr>
          <w:kern w:val="0"/>
          <w:szCs w:val="21"/>
        </w:rPr>
      </w:pPr>
      <w:r>
        <w:rPr>
          <w:kern w:val="0"/>
          <w:szCs w:val="21"/>
        </w:rPr>
        <w:t>从结构上看，我们认为下半年基建投资仍有望支持经济的回升。首先今年整体财政在</w:t>
      </w:r>
      <w:r>
        <w:rPr>
          <w:kern w:val="0"/>
          <w:szCs w:val="21"/>
        </w:rPr>
        <w:t>“</w:t>
      </w:r>
      <w:r>
        <w:rPr>
          <w:kern w:val="0"/>
          <w:szCs w:val="21"/>
        </w:rPr>
        <w:t>开前门</w:t>
      </w:r>
      <w:r>
        <w:rPr>
          <w:kern w:val="0"/>
          <w:szCs w:val="21"/>
        </w:rPr>
        <w:t>”</w:t>
      </w:r>
      <w:r>
        <w:rPr>
          <w:kern w:val="0"/>
          <w:szCs w:val="21"/>
        </w:rPr>
        <w:t>方面还是较为积极的。大量的地方政府专项债的发行，叠加特别国债的额度，将较大幅度保障基建投资的力度。虽然</w:t>
      </w:r>
      <w:r>
        <w:rPr>
          <w:kern w:val="0"/>
          <w:szCs w:val="21"/>
        </w:rPr>
        <w:t>8</w:t>
      </w:r>
      <w:r>
        <w:rPr>
          <w:kern w:val="0"/>
          <w:szCs w:val="21"/>
        </w:rPr>
        <w:t>月份以后单月的利率债供给高峰已过，但是平均来看预计每月仍然有</w:t>
      </w:r>
      <w:r>
        <w:rPr>
          <w:kern w:val="0"/>
          <w:szCs w:val="21"/>
        </w:rPr>
        <w:t>8000-9000</w:t>
      </w:r>
      <w:r>
        <w:rPr>
          <w:kern w:val="0"/>
          <w:szCs w:val="21"/>
        </w:rPr>
        <w:t>亿左右的净供给，较历史同期的增幅依然较大。其次，我们看到中美贸易争端以来的逆全球化走势，叠加海外疫情持续蔓延，国内对基建投资托底的需求将较为持续，政策层面提出</w:t>
      </w:r>
      <w:r>
        <w:rPr>
          <w:kern w:val="0"/>
          <w:szCs w:val="21"/>
        </w:rPr>
        <w:t>“</w:t>
      </w:r>
      <w:r>
        <w:rPr>
          <w:kern w:val="0"/>
          <w:szCs w:val="21"/>
        </w:rPr>
        <w:t>要形成以国内大循环为主体、国内国际双循环相互促进的新发展格局</w:t>
      </w:r>
      <w:r>
        <w:rPr>
          <w:kern w:val="0"/>
          <w:szCs w:val="21"/>
        </w:rPr>
        <w:t>”</w:t>
      </w:r>
      <w:r>
        <w:rPr>
          <w:kern w:val="0"/>
          <w:szCs w:val="21"/>
        </w:rPr>
        <w:t>，这意味着基建投资在制造业投资相对较弱的情况下，作为国内需求的主要承接方，将可能持续发力。房地产投资的韧性较强，但未来能否持续回升需观察销售的持续性。我们看到近年来我国房地产行业在因城施策政策的指导下整体平稳发展。投资和销售均表现出较强的韧性。尤其是疫情以来，销售恢复较快，而投资受前期拿地较多和施工强度提升影响，表现出下行相对较小而恢复相对较快的特点。下半年我们认为房地产土地投资仍将维持较高水平，施工则取决于后续的销售持续性，这一点需要密切关注。制造业投资在全球疫情持续蔓延的环境下可能在较长时间保持弱势。出口方面随着其他国家产能的恢复，上半年出口份额提升的情况难以持续，可能在一定程度上冲销全球经济复苏对中国出口的提振。</w:t>
      </w:r>
    </w:p>
    <w:p w:rsidR="004911C3" w:rsidRDefault="00E9715C">
      <w:pPr>
        <w:tabs>
          <w:tab w:val="left" w:pos="426"/>
        </w:tabs>
        <w:spacing w:line="360" w:lineRule="auto"/>
        <w:ind w:firstLineChars="200" w:firstLine="420"/>
        <w:rPr>
          <w:kern w:val="0"/>
          <w:szCs w:val="21"/>
        </w:rPr>
      </w:pPr>
      <w:r>
        <w:rPr>
          <w:kern w:val="0"/>
          <w:szCs w:val="21"/>
        </w:rPr>
        <w:t>整体看，我们认为下半年经济依然有望处于边际复苏的阶段，但是回升的速率较二季度可能有所回落。而国际政治经济环境的动荡以及秋冬疫情是否出现第二波超预期的情况可能给基本面带来一定的变数。</w:t>
      </w:r>
    </w:p>
    <w:p w:rsidR="004911C3" w:rsidRDefault="00E9715C">
      <w:pPr>
        <w:tabs>
          <w:tab w:val="left" w:pos="426"/>
        </w:tabs>
        <w:spacing w:line="360" w:lineRule="auto"/>
        <w:ind w:firstLineChars="200" w:firstLine="420"/>
        <w:rPr>
          <w:kern w:val="0"/>
          <w:szCs w:val="21"/>
        </w:rPr>
      </w:pPr>
      <w:r>
        <w:rPr>
          <w:kern w:val="0"/>
          <w:szCs w:val="21"/>
        </w:rPr>
        <w:t>政策方面，央行在</w:t>
      </w:r>
      <w:r>
        <w:rPr>
          <w:kern w:val="0"/>
          <w:szCs w:val="21"/>
        </w:rPr>
        <w:t>5</w:t>
      </w:r>
      <w:r>
        <w:rPr>
          <w:kern w:val="0"/>
          <w:szCs w:val="21"/>
        </w:rPr>
        <w:t>月份已经出现边际收紧，后续再度宽松向下的可能性不大，有望在目前水平下宽幅振荡。另外国内宽松信贷环境如果提前退出也可能对经济恢复造成一定的损害。</w:t>
      </w:r>
    </w:p>
    <w:p w:rsidR="004911C3" w:rsidRDefault="00E9715C">
      <w:pPr>
        <w:tabs>
          <w:tab w:val="left" w:pos="426"/>
        </w:tabs>
        <w:spacing w:line="360" w:lineRule="auto"/>
        <w:ind w:firstLineChars="200" w:firstLine="420"/>
        <w:rPr>
          <w:kern w:val="0"/>
          <w:szCs w:val="21"/>
        </w:rPr>
      </w:pPr>
      <w:r>
        <w:rPr>
          <w:kern w:val="0"/>
          <w:szCs w:val="21"/>
        </w:rPr>
        <w:t>从债券市场的绝对收益率水平来看，考虑到经济自身增长动能偏弱，本轮债券市场收益率水平向上的幅度也会相对有限。后续跟随收益率的上升，其配置价值将逐步显现。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操作方面，下半年组合将以获取稳定的中短端确定性收益率为主，适度提升杠杆，跟随收益率上行择机逐步配置个券，积极把握收益上行带来的组合投资机会。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7" w:name="_Toc247959457"/>
      <w:bookmarkStart w:id="48" w:name="_Toc225570083"/>
      <w:bookmarkStart w:id="49" w:name="_Toc390421243"/>
      <w:bookmarkStart w:id="50" w:name="_Toc4865947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7"/>
      <w:bookmarkEnd w:id="48"/>
      <w:bookmarkEnd w:id="49"/>
      <w:bookmarkEnd w:id="50"/>
    </w:p>
    <w:p w:rsidR="004911C3" w:rsidRDefault="00E9715C">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1" w:name="_Toc247959458"/>
      <w:bookmarkStart w:id="52" w:name="_Toc225570084"/>
      <w:bookmarkStart w:id="53" w:name="_Toc390421244"/>
      <w:bookmarkStart w:id="54" w:name="_Toc4865947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1"/>
      <w:bookmarkEnd w:id="52"/>
      <w:bookmarkEnd w:id="53"/>
      <w:bookmarkEnd w:id="54"/>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25,485,000.80</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659477"/>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659478"/>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）在易方达恒利</w:t>
      </w:r>
      <w:r w:rsidRPr="00E56272">
        <w:rPr>
          <w:kern w:val="0"/>
          <w:szCs w:val="21"/>
        </w:rPr>
        <w:t>3</w:t>
      </w:r>
      <w:r w:rsidRPr="00E56272">
        <w:rPr>
          <w:kern w:val="0"/>
          <w:szCs w:val="21"/>
        </w:rPr>
        <w:t>个月定期开放债券型发起式证券投资基金（以下称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659479"/>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659480"/>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659481"/>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659482"/>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易方达恒利</w:t>
      </w:r>
      <w:r w:rsidRPr="00224952">
        <w:rPr>
          <w:color w:val="000000"/>
          <w:szCs w:val="21"/>
        </w:rPr>
        <w:t>3</w:t>
      </w:r>
      <w:r w:rsidRPr="00224952">
        <w:rPr>
          <w:color w:val="000000"/>
          <w:szCs w:val="21"/>
        </w:rPr>
        <w:t>个月定期开放债券型发起式证券投资基金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854,480.64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1,294,933.57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12,069,786.20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32,613,652.06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84,235.15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53,221.82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1,850,924,000.00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2,638,202,500.00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1,850,924,000.00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2,638,202,500.00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10,800,136.20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3,979,425.58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31,495,912.21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46,318,146.07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1,895,428,414.20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2,733,262,015.30</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373,000,000.00</w:t>
            </w:r>
          </w:p>
        </w:tc>
        <w:tc>
          <w:tcPr>
            <w:tcW w:w="2520" w:type="dxa"/>
            <w:vAlign w:val="center"/>
          </w:tcPr>
          <w:p w:rsidR="00753756" w:rsidRPr="00224952" w:rsidRDefault="00753756" w:rsidP="00523381">
            <w:pPr>
              <w:jc w:val="right"/>
              <w:rPr>
                <w:color w:val="000000"/>
                <w:szCs w:val="21"/>
              </w:rPr>
            </w:pPr>
            <w:r w:rsidRPr="00224952">
              <w:rPr>
                <w:color w:val="000000"/>
                <w:szCs w:val="21"/>
              </w:rPr>
              <w:t>1,221,254,233.92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54,284.97</w:t>
            </w:r>
          </w:p>
        </w:tc>
        <w:tc>
          <w:tcPr>
            <w:tcW w:w="2520" w:type="dxa"/>
            <w:vAlign w:val="center"/>
          </w:tcPr>
          <w:p w:rsidR="00753756" w:rsidRPr="00224952" w:rsidRDefault="00753756" w:rsidP="00523381">
            <w:pPr>
              <w:jc w:val="right"/>
              <w:rPr>
                <w:color w:val="000000"/>
                <w:szCs w:val="21"/>
              </w:rPr>
            </w:pPr>
            <w:r w:rsidRPr="00224952">
              <w:rPr>
                <w:color w:val="000000"/>
                <w:szCs w:val="21"/>
              </w:rPr>
              <w:t>3,346,356.95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374,796.83</w:t>
            </w:r>
          </w:p>
        </w:tc>
        <w:tc>
          <w:tcPr>
            <w:tcW w:w="2520" w:type="dxa"/>
            <w:vAlign w:val="center"/>
          </w:tcPr>
          <w:p w:rsidR="00753756" w:rsidRPr="00224952" w:rsidRDefault="00753756" w:rsidP="00523381">
            <w:pPr>
              <w:jc w:val="right"/>
              <w:rPr>
                <w:color w:val="000000"/>
                <w:szCs w:val="21"/>
              </w:rPr>
            </w:pPr>
            <w:r w:rsidRPr="00224952">
              <w:rPr>
                <w:color w:val="000000"/>
                <w:szCs w:val="21"/>
              </w:rPr>
              <w:t>383,846.09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124,932.28</w:t>
            </w:r>
          </w:p>
        </w:tc>
        <w:tc>
          <w:tcPr>
            <w:tcW w:w="2520" w:type="dxa"/>
            <w:vAlign w:val="center"/>
          </w:tcPr>
          <w:p w:rsidR="00753756" w:rsidRPr="00224952" w:rsidRDefault="00753756" w:rsidP="00523381">
            <w:pPr>
              <w:jc w:val="right"/>
              <w:rPr>
                <w:color w:val="000000"/>
                <w:szCs w:val="21"/>
              </w:rPr>
            </w:pPr>
            <w:r w:rsidRPr="00224952">
              <w:rPr>
                <w:color w:val="000000"/>
                <w:szCs w:val="21"/>
              </w:rPr>
              <w:t>127,948.71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35,633.71</w:t>
            </w:r>
          </w:p>
        </w:tc>
        <w:tc>
          <w:tcPr>
            <w:tcW w:w="2520" w:type="dxa"/>
            <w:vAlign w:val="center"/>
          </w:tcPr>
          <w:p w:rsidR="00753756" w:rsidRPr="00224952" w:rsidRDefault="00753756" w:rsidP="00523381">
            <w:pPr>
              <w:jc w:val="right"/>
              <w:rPr>
                <w:color w:val="000000"/>
                <w:szCs w:val="21"/>
              </w:rPr>
            </w:pPr>
            <w:r w:rsidRPr="00224952">
              <w:rPr>
                <w:color w:val="000000"/>
                <w:szCs w:val="21"/>
              </w:rPr>
              <w:t>16,402.19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166,952.78</w:t>
            </w:r>
          </w:p>
        </w:tc>
        <w:tc>
          <w:tcPr>
            <w:tcW w:w="2520" w:type="dxa"/>
            <w:vAlign w:val="center"/>
          </w:tcPr>
          <w:p w:rsidR="00753756" w:rsidRPr="00224952" w:rsidRDefault="00753756" w:rsidP="00523381">
            <w:pPr>
              <w:jc w:val="right"/>
              <w:rPr>
                <w:color w:val="000000"/>
                <w:szCs w:val="21"/>
              </w:rPr>
            </w:pPr>
            <w:r w:rsidRPr="00224952">
              <w:rPr>
                <w:color w:val="000000"/>
                <w:szCs w:val="21"/>
              </w:rPr>
              <w:t>205,020.47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444,901.16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89,507.60</w:t>
            </w:r>
          </w:p>
        </w:tc>
        <w:tc>
          <w:tcPr>
            <w:tcW w:w="2520" w:type="dxa"/>
            <w:vAlign w:val="center"/>
          </w:tcPr>
          <w:p w:rsidR="00753756" w:rsidRPr="00224952" w:rsidRDefault="00753756" w:rsidP="00523381">
            <w:pPr>
              <w:jc w:val="right"/>
              <w:rPr>
                <w:color w:val="000000"/>
                <w:szCs w:val="21"/>
              </w:rPr>
            </w:pPr>
            <w:r w:rsidRPr="00224952">
              <w:rPr>
                <w:color w:val="000000"/>
                <w:szCs w:val="21"/>
              </w:rPr>
              <w:t>60,000.00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373,846,108.17</w:t>
            </w:r>
          </w:p>
        </w:tc>
        <w:tc>
          <w:tcPr>
            <w:tcW w:w="2520" w:type="dxa"/>
            <w:vAlign w:val="center"/>
          </w:tcPr>
          <w:p w:rsidR="00753756" w:rsidRPr="00523381" w:rsidRDefault="00753756" w:rsidP="00523381">
            <w:pPr>
              <w:jc w:val="right"/>
              <w:rPr>
                <w:color w:val="000000"/>
                <w:szCs w:val="21"/>
              </w:rPr>
            </w:pPr>
            <w:r w:rsidRPr="00523381">
              <w:rPr>
                <w:color w:val="000000"/>
                <w:szCs w:val="21"/>
              </w:rPr>
              <w:t>1,225,838,709.49</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1,499,117,694.36</w:t>
            </w:r>
          </w:p>
        </w:tc>
        <w:tc>
          <w:tcPr>
            <w:tcW w:w="2520" w:type="dxa"/>
            <w:vAlign w:val="center"/>
          </w:tcPr>
          <w:p w:rsidR="00753756" w:rsidRPr="00224952" w:rsidRDefault="00753756" w:rsidP="00523381">
            <w:pPr>
              <w:jc w:val="right"/>
              <w:rPr>
                <w:color w:val="000000"/>
                <w:szCs w:val="21"/>
              </w:rPr>
            </w:pPr>
            <w:r w:rsidRPr="00224952">
              <w:rPr>
                <w:color w:val="000000"/>
                <w:szCs w:val="21"/>
              </w:rPr>
              <w:t>1,499,117,694.36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22,464,611.67</w:t>
            </w:r>
          </w:p>
        </w:tc>
        <w:tc>
          <w:tcPr>
            <w:tcW w:w="2520" w:type="dxa"/>
            <w:vAlign w:val="center"/>
          </w:tcPr>
          <w:p w:rsidR="00753756" w:rsidRPr="00224952" w:rsidRDefault="00753756" w:rsidP="00523381">
            <w:pPr>
              <w:jc w:val="right"/>
              <w:rPr>
                <w:color w:val="000000"/>
                <w:szCs w:val="21"/>
              </w:rPr>
            </w:pPr>
            <w:r w:rsidRPr="00224952">
              <w:rPr>
                <w:color w:val="000000"/>
                <w:szCs w:val="21"/>
              </w:rPr>
              <w:t>8,305,611.45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1,521,582,306.03</w:t>
            </w:r>
          </w:p>
        </w:tc>
        <w:tc>
          <w:tcPr>
            <w:tcW w:w="2520" w:type="dxa"/>
            <w:vAlign w:val="center"/>
          </w:tcPr>
          <w:p w:rsidR="00753756" w:rsidRPr="00523381" w:rsidRDefault="00753756" w:rsidP="00523381">
            <w:pPr>
              <w:jc w:val="right"/>
              <w:rPr>
                <w:color w:val="000000"/>
                <w:szCs w:val="21"/>
              </w:rPr>
            </w:pPr>
            <w:r w:rsidRPr="00523381">
              <w:rPr>
                <w:color w:val="000000"/>
                <w:szCs w:val="21"/>
              </w:rPr>
              <w:t>1,507,423,305.81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1,895,428,414.20</w:t>
            </w:r>
          </w:p>
        </w:tc>
        <w:tc>
          <w:tcPr>
            <w:tcW w:w="2520" w:type="dxa"/>
            <w:vAlign w:val="center"/>
          </w:tcPr>
          <w:p w:rsidR="00753756" w:rsidRPr="00523381" w:rsidRDefault="00753756" w:rsidP="00523381">
            <w:pPr>
              <w:jc w:val="right"/>
              <w:rPr>
                <w:color w:val="000000"/>
                <w:szCs w:val="21"/>
              </w:rPr>
            </w:pPr>
            <w:r w:rsidRPr="00523381">
              <w:rPr>
                <w:color w:val="000000"/>
                <w:szCs w:val="21"/>
              </w:rPr>
              <w:t>2,733,262,015.30</w:t>
            </w:r>
          </w:p>
        </w:tc>
      </w:tr>
    </w:tbl>
    <w:p w:rsidR="004911C3" w:rsidRDefault="00E9715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4</w:t>
      </w:r>
      <w:r>
        <w:rPr>
          <w:kern w:val="0"/>
          <w:szCs w:val="21"/>
        </w:rPr>
        <w:t>月</w:t>
      </w:r>
      <w:r>
        <w:rPr>
          <w:kern w:val="0"/>
          <w:szCs w:val="21"/>
        </w:rPr>
        <w:t>4</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4</w:t>
      </w:r>
      <w:r>
        <w:rPr>
          <w:kern w:val="0"/>
          <w:szCs w:val="21"/>
        </w:rPr>
        <w:t>月</w:t>
      </w:r>
      <w:r>
        <w:rPr>
          <w:kern w:val="0"/>
          <w:szCs w:val="21"/>
        </w:rPr>
        <w:t>4</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1.0150</w:t>
      </w:r>
      <w:r w:rsidRPr="00224952">
        <w:rPr>
          <w:kern w:val="0"/>
          <w:szCs w:val="21"/>
        </w:rPr>
        <w:t>元，基金份额总额</w:t>
      </w:r>
      <w:r w:rsidRPr="00224952">
        <w:rPr>
          <w:kern w:val="0"/>
          <w:szCs w:val="21"/>
        </w:rPr>
        <w:t>1,499,117,694.36</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659483"/>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易方达恒利</w:t>
      </w:r>
      <w:r w:rsidRPr="00224952">
        <w:rPr>
          <w:kern w:val="0"/>
          <w:szCs w:val="21"/>
        </w:rPr>
        <w:t>3</w:t>
      </w:r>
      <w:r w:rsidRPr="00224952">
        <w:rPr>
          <w:kern w:val="0"/>
          <w:szCs w:val="21"/>
        </w:rPr>
        <w:t>个月定期开放债券型发起式证券投资基金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4</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51,348,076.96</w:t>
            </w:r>
          </w:p>
        </w:tc>
        <w:tc>
          <w:tcPr>
            <w:tcW w:w="2250" w:type="dxa"/>
            <w:vAlign w:val="center"/>
          </w:tcPr>
          <w:p w:rsidR="00753756" w:rsidRPr="00224952" w:rsidRDefault="00753756" w:rsidP="00BC6113">
            <w:pPr>
              <w:jc w:val="right"/>
              <w:rPr>
                <w:b/>
                <w:color w:val="000000"/>
                <w:szCs w:val="21"/>
              </w:rPr>
            </w:pPr>
            <w:r w:rsidRPr="00224952">
              <w:rPr>
                <w:b/>
                <w:color w:val="000000"/>
                <w:szCs w:val="21"/>
              </w:rPr>
              <w:t>5,519,506.93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40,413,167.92</w:t>
            </w:r>
          </w:p>
        </w:tc>
        <w:tc>
          <w:tcPr>
            <w:tcW w:w="2250" w:type="dxa"/>
            <w:vAlign w:val="center"/>
          </w:tcPr>
          <w:p w:rsidR="00753756" w:rsidRPr="00224952" w:rsidRDefault="00753756" w:rsidP="00BC6113">
            <w:pPr>
              <w:jc w:val="right"/>
              <w:rPr>
                <w:color w:val="000000"/>
                <w:szCs w:val="21"/>
              </w:rPr>
            </w:pPr>
            <w:r w:rsidRPr="00224952">
              <w:rPr>
                <w:color w:val="000000"/>
                <w:szCs w:val="21"/>
              </w:rPr>
              <w:t>5,233,463.86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422,634.99</w:t>
            </w:r>
          </w:p>
        </w:tc>
        <w:tc>
          <w:tcPr>
            <w:tcW w:w="2250" w:type="dxa"/>
            <w:vAlign w:val="center"/>
          </w:tcPr>
          <w:p w:rsidR="00753756" w:rsidRPr="00224952" w:rsidRDefault="00753756" w:rsidP="00BC6113">
            <w:pPr>
              <w:jc w:val="right"/>
              <w:rPr>
                <w:color w:val="000000"/>
                <w:szCs w:val="21"/>
              </w:rPr>
            </w:pPr>
            <w:r w:rsidRPr="00224952">
              <w:rPr>
                <w:color w:val="000000"/>
                <w:szCs w:val="21"/>
              </w:rPr>
              <w:t>174,964.80</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39,959,532.51</w:t>
            </w:r>
          </w:p>
        </w:tc>
        <w:tc>
          <w:tcPr>
            <w:tcW w:w="2250" w:type="dxa"/>
            <w:vAlign w:val="center"/>
          </w:tcPr>
          <w:p w:rsidR="00753756" w:rsidRPr="00224952" w:rsidRDefault="00753756" w:rsidP="00BC6113">
            <w:pPr>
              <w:jc w:val="right"/>
              <w:rPr>
                <w:color w:val="000000"/>
                <w:szCs w:val="21"/>
              </w:rPr>
            </w:pPr>
            <w:r w:rsidRPr="00224952">
              <w:rPr>
                <w:color w:val="000000"/>
                <w:szCs w:val="21"/>
              </w:rPr>
              <w:t>4,049,783.05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31,000.42</w:t>
            </w:r>
          </w:p>
        </w:tc>
        <w:tc>
          <w:tcPr>
            <w:tcW w:w="2250" w:type="dxa"/>
            <w:vAlign w:val="center"/>
          </w:tcPr>
          <w:p w:rsidR="00753756" w:rsidRPr="00224952" w:rsidRDefault="00753756" w:rsidP="00BC6113">
            <w:pPr>
              <w:jc w:val="right"/>
              <w:rPr>
                <w:color w:val="000000"/>
                <w:szCs w:val="21"/>
              </w:rPr>
            </w:pPr>
            <w:r w:rsidRPr="00224952">
              <w:rPr>
                <w:color w:val="000000"/>
                <w:szCs w:val="21"/>
              </w:rPr>
              <w:t>1,008,716.01</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13,560,011.15</w:t>
            </w:r>
          </w:p>
        </w:tc>
        <w:tc>
          <w:tcPr>
            <w:tcW w:w="2250" w:type="dxa"/>
            <w:vAlign w:val="center"/>
          </w:tcPr>
          <w:p w:rsidR="00753756" w:rsidRPr="00224952" w:rsidRDefault="00753756" w:rsidP="00BC6113">
            <w:pPr>
              <w:jc w:val="right"/>
              <w:rPr>
                <w:color w:val="000000"/>
                <w:szCs w:val="21"/>
              </w:rPr>
            </w:pPr>
            <w:r w:rsidRPr="00224952">
              <w:rPr>
                <w:color w:val="000000"/>
                <w:szCs w:val="21"/>
              </w:rPr>
              <w:t>-45,420.34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13,560,011.15</w:t>
            </w:r>
          </w:p>
        </w:tc>
        <w:tc>
          <w:tcPr>
            <w:tcW w:w="2250" w:type="dxa"/>
            <w:vAlign w:val="center"/>
          </w:tcPr>
          <w:p w:rsidR="00753756" w:rsidRPr="00224952" w:rsidRDefault="00753756" w:rsidP="00BC6113">
            <w:pPr>
              <w:jc w:val="right"/>
              <w:rPr>
                <w:color w:val="000000"/>
                <w:szCs w:val="21"/>
              </w:rPr>
            </w:pPr>
            <w:r w:rsidRPr="00224952">
              <w:rPr>
                <w:color w:val="000000"/>
                <w:szCs w:val="21"/>
              </w:rPr>
              <w:t>-45,420.34</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-2,625,102.11</w:t>
            </w:r>
          </w:p>
        </w:tc>
        <w:tc>
          <w:tcPr>
            <w:tcW w:w="2250" w:type="dxa"/>
            <w:vAlign w:val="center"/>
          </w:tcPr>
          <w:p w:rsidR="00753756" w:rsidRPr="00224952" w:rsidRDefault="00753756" w:rsidP="00BC6113">
            <w:pPr>
              <w:jc w:val="right"/>
              <w:rPr>
                <w:color w:val="000000"/>
                <w:szCs w:val="21"/>
              </w:rPr>
            </w:pPr>
            <w:r w:rsidRPr="00224952">
              <w:rPr>
                <w:color w:val="000000"/>
                <w:szCs w:val="21"/>
              </w:rPr>
              <w:t>331,463.41</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11,704,075.94</w:t>
            </w:r>
          </w:p>
        </w:tc>
        <w:tc>
          <w:tcPr>
            <w:tcW w:w="2250" w:type="dxa"/>
            <w:vAlign w:val="center"/>
          </w:tcPr>
          <w:p w:rsidR="00753756" w:rsidRPr="00224952" w:rsidRDefault="00753756" w:rsidP="00BC6113">
            <w:pPr>
              <w:jc w:val="right"/>
              <w:rPr>
                <w:b/>
                <w:color w:val="000000"/>
                <w:szCs w:val="21"/>
              </w:rPr>
            </w:pPr>
            <w:r w:rsidRPr="00224952">
              <w:rPr>
                <w:b/>
                <w:color w:val="000000"/>
                <w:szCs w:val="21"/>
              </w:rPr>
              <w:t>1,643,225.02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2,285,881.35</w:t>
            </w:r>
          </w:p>
        </w:tc>
        <w:tc>
          <w:tcPr>
            <w:tcW w:w="2250" w:type="dxa"/>
            <w:vAlign w:val="center"/>
          </w:tcPr>
          <w:p w:rsidR="00753756" w:rsidRPr="00224952" w:rsidRDefault="00753756" w:rsidP="00BC6113">
            <w:pPr>
              <w:jc w:val="right"/>
              <w:rPr>
                <w:color w:val="000000"/>
                <w:szCs w:val="21"/>
              </w:rPr>
            </w:pPr>
            <w:r w:rsidRPr="00224952">
              <w:rPr>
                <w:color w:val="000000"/>
                <w:szCs w:val="21"/>
              </w:rPr>
              <w:t>365,550.68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761,960.42</w:t>
            </w:r>
          </w:p>
        </w:tc>
        <w:tc>
          <w:tcPr>
            <w:tcW w:w="2250" w:type="dxa"/>
            <w:vAlign w:val="center"/>
          </w:tcPr>
          <w:p w:rsidR="00753756" w:rsidRPr="00224952" w:rsidRDefault="00753756" w:rsidP="00BC6113">
            <w:pPr>
              <w:jc w:val="right"/>
              <w:rPr>
                <w:color w:val="000000"/>
                <w:szCs w:val="21"/>
              </w:rPr>
            </w:pPr>
            <w:r w:rsidRPr="00224952">
              <w:rPr>
                <w:color w:val="000000"/>
                <w:szCs w:val="21"/>
              </w:rPr>
              <w:t>121,850.23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28,312.99</w:t>
            </w:r>
          </w:p>
        </w:tc>
        <w:tc>
          <w:tcPr>
            <w:tcW w:w="2250" w:type="dxa"/>
            <w:vAlign w:val="center"/>
          </w:tcPr>
          <w:p w:rsidR="00753756" w:rsidRPr="00224952" w:rsidRDefault="00753756" w:rsidP="00BC6113">
            <w:pPr>
              <w:jc w:val="right"/>
              <w:rPr>
                <w:color w:val="000000"/>
                <w:szCs w:val="21"/>
              </w:rPr>
            </w:pPr>
            <w:r w:rsidRPr="00224952">
              <w:rPr>
                <w:color w:val="000000"/>
                <w:szCs w:val="21"/>
              </w:rPr>
              <w:t>8,789.64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8,365,750.70</w:t>
            </w:r>
          </w:p>
        </w:tc>
        <w:tc>
          <w:tcPr>
            <w:tcW w:w="2250" w:type="dxa"/>
            <w:vAlign w:val="center"/>
          </w:tcPr>
          <w:p w:rsidR="00753756" w:rsidRPr="00224952" w:rsidRDefault="00753756" w:rsidP="00BC6113">
            <w:pPr>
              <w:jc w:val="right"/>
              <w:rPr>
                <w:color w:val="000000"/>
                <w:szCs w:val="21"/>
              </w:rPr>
            </w:pPr>
            <w:r w:rsidRPr="00224952">
              <w:rPr>
                <w:color w:val="000000"/>
                <w:szCs w:val="21"/>
              </w:rPr>
              <w:t>1,105,935.05</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8,365,750.70</w:t>
            </w:r>
          </w:p>
        </w:tc>
        <w:tc>
          <w:tcPr>
            <w:tcW w:w="2250" w:type="dxa"/>
            <w:vAlign w:val="center"/>
          </w:tcPr>
          <w:p w:rsidR="00753756" w:rsidRPr="00224952" w:rsidRDefault="00753756" w:rsidP="00BC6113">
            <w:pPr>
              <w:jc w:val="right"/>
              <w:rPr>
                <w:color w:val="000000"/>
                <w:szCs w:val="21"/>
              </w:rPr>
            </w:pPr>
            <w:r w:rsidRPr="00224952">
              <w:rPr>
                <w:color w:val="000000"/>
                <w:szCs w:val="21"/>
              </w:rPr>
              <w:t>1,105,935.05</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139,943.54</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12,299.39</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122,226.94</w:t>
            </w:r>
          </w:p>
        </w:tc>
        <w:tc>
          <w:tcPr>
            <w:tcW w:w="2250" w:type="dxa"/>
            <w:vAlign w:val="bottom"/>
            <w:hideMark/>
          </w:tcPr>
          <w:p w:rsidR="0046665E" w:rsidRDefault="0046665E">
            <w:pPr>
              <w:jc w:val="right"/>
              <w:rPr>
                <w:color w:val="000000"/>
                <w:szCs w:val="21"/>
              </w:rPr>
            </w:pPr>
            <w:r>
              <w:rPr>
                <w:color w:val="000000"/>
                <w:szCs w:val="21"/>
              </w:rPr>
              <w:t>28,800.03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39,644,001.02</w:t>
            </w:r>
          </w:p>
        </w:tc>
        <w:tc>
          <w:tcPr>
            <w:tcW w:w="2250" w:type="dxa"/>
            <w:vAlign w:val="center"/>
          </w:tcPr>
          <w:p w:rsidR="00753756" w:rsidRPr="00224952" w:rsidRDefault="00753756" w:rsidP="00BC6113">
            <w:pPr>
              <w:jc w:val="right"/>
              <w:rPr>
                <w:b/>
                <w:color w:val="000000"/>
                <w:szCs w:val="21"/>
              </w:rPr>
            </w:pPr>
            <w:r w:rsidRPr="00224952">
              <w:rPr>
                <w:b/>
                <w:color w:val="000000"/>
                <w:szCs w:val="21"/>
              </w:rPr>
              <w:t>3,876,281.91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39,644,001.02</w:t>
            </w:r>
          </w:p>
        </w:tc>
        <w:tc>
          <w:tcPr>
            <w:tcW w:w="2250" w:type="dxa"/>
            <w:vAlign w:val="center"/>
          </w:tcPr>
          <w:p w:rsidR="00753756" w:rsidRPr="00224952" w:rsidRDefault="00753756" w:rsidP="00BC6113">
            <w:pPr>
              <w:jc w:val="right"/>
              <w:rPr>
                <w:b/>
                <w:color w:val="000000"/>
                <w:szCs w:val="21"/>
              </w:rPr>
            </w:pPr>
            <w:r w:rsidRPr="00224952">
              <w:rPr>
                <w:b/>
                <w:color w:val="000000"/>
                <w:szCs w:val="21"/>
              </w:rPr>
              <w:t>3,876,281.91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4</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4</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659484"/>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易方达恒利</w:t>
      </w:r>
      <w:r w:rsidRPr="00224952">
        <w:rPr>
          <w:kern w:val="0"/>
          <w:szCs w:val="21"/>
        </w:rPr>
        <w:t>3</w:t>
      </w:r>
      <w:r w:rsidRPr="00224952">
        <w:rPr>
          <w:kern w:val="0"/>
          <w:szCs w:val="21"/>
        </w:rPr>
        <w:t>个月定期开放债券型发起式证券投资基金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1,499,117,694.36</w:t>
            </w:r>
          </w:p>
        </w:tc>
        <w:tc>
          <w:tcPr>
            <w:tcW w:w="2149" w:type="dxa"/>
            <w:vAlign w:val="center"/>
          </w:tcPr>
          <w:p w:rsidR="00753756" w:rsidRPr="00224952" w:rsidRDefault="00753756" w:rsidP="001B7EE2">
            <w:pPr>
              <w:jc w:val="right"/>
              <w:rPr>
                <w:color w:val="000000"/>
                <w:szCs w:val="21"/>
              </w:rPr>
            </w:pPr>
            <w:r w:rsidRPr="00224952">
              <w:rPr>
                <w:color w:val="000000"/>
                <w:szCs w:val="21"/>
              </w:rPr>
              <w:t>8,305,611.45</w:t>
            </w:r>
          </w:p>
        </w:tc>
        <w:tc>
          <w:tcPr>
            <w:tcW w:w="2150" w:type="dxa"/>
            <w:vAlign w:val="center"/>
          </w:tcPr>
          <w:p w:rsidR="00753756" w:rsidRPr="00224952" w:rsidRDefault="00753756" w:rsidP="001B7EE2">
            <w:pPr>
              <w:jc w:val="right"/>
              <w:rPr>
                <w:color w:val="000000"/>
                <w:szCs w:val="21"/>
              </w:rPr>
            </w:pPr>
            <w:r w:rsidRPr="00224952">
              <w:rPr>
                <w:color w:val="000000"/>
                <w:szCs w:val="21"/>
              </w:rPr>
              <w:t>1,507,423,305.81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39,644,001.02</w:t>
            </w:r>
          </w:p>
        </w:tc>
        <w:tc>
          <w:tcPr>
            <w:tcW w:w="2150" w:type="dxa"/>
            <w:vAlign w:val="center"/>
          </w:tcPr>
          <w:p w:rsidR="00753756" w:rsidRPr="00224952" w:rsidRDefault="00753756" w:rsidP="001B7EE2">
            <w:pPr>
              <w:jc w:val="right"/>
              <w:rPr>
                <w:color w:val="000000"/>
                <w:szCs w:val="21"/>
              </w:rPr>
            </w:pPr>
            <w:r w:rsidRPr="00224952">
              <w:rPr>
                <w:color w:val="000000"/>
                <w:szCs w:val="21"/>
              </w:rPr>
              <w:t>39,644,001.02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-25,485,000.80</w:t>
            </w:r>
          </w:p>
        </w:tc>
        <w:tc>
          <w:tcPr>
            <w:tcW w:w="2150" w:type="dxa"/>
            <w:vAlign w:val="center"/>
          </w:tcPr>
          <w:p w:rsidR="00753756" w:rsidRPr="00224952" w:rsidRDefault="00753756" w:rsidP="001B7EE2">
            <w:pPr>
              <w:jc w:val="right"/>
              <w:rPr>
                <w:color w:val="000000"/>
                <w:szCs w:val="21"/>
              </w:rPr>
            </w:pPr>
            <w:r w:rsidRPr="00224952">
              <w:rPr>
                <w:color w:val="000000"/>
                <w:szCs w:val="21"/>
              </w:rPr>
              <w:t>-25,485,000.80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1,499,117,694.36</w:t>
            </w:r>
          </w:p>
        </w:tc>
        <w:tc>
          <w:tcPr>
            <w:tcW w:w="2149" w:type="dxa"/>
            <w:vAlign w:val="center"/>
          </w:tcPr>
          <w:p w:rsidR="00753756" w:rsidRPr="00224952" w:rsidRDefault="00753756" w:rsidP="001B7EE2">
            <w:pPr>
              <w:jc w:val="right"/>
              <w:rPr>
                <w:color w:val="000000"/>
                <w:szCs w:val="21"/>
              </w:rPr>
            </w:pPr>
            <w:r w:rsidRPr="00224952">
              <w:rPr>
                <w:color w:val="000000"/>
                <w:szCs w:val="21"/>
              </w:rPr>
              <w:t>22,464,611.67</w:t>
            </w:r>
          </w:p>
        </w:tc>
        <w:tc>
          <w:tcPr>
            <w:tcW w:w="2150" w:type="dxa"/>
            <w:vAlign w:val="center"/>
          </w:tcPr>
          <w:p w:rsidR="00753756" w:rsidRPr="00224952" w:rsidRDefault="00753756" w:rsidP="001B7EE2">
            <w:pPr>
              <w:jc w:val="right"/>
              <w:rPr>
                <w:color w:val="000000"/>
                <w:szCs w:val="21"/>
              </w:rPr>
            </w:pPr>
            <w:r w:rsidRPr="00224952">
              <w:rPr>
                <w:color w:val="000000"/>
                <w:szCs w:val="21"/>
              </w:rPr>
              <w:t>1,521,582,306.03</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4</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509,999,000.00</w:t>
            </w:r>
          </w:p>
        </w:tc>
        <w:tc>
          <w:tcPr>
            <w:tcW w:w="2149" w:type="dxa"/>
            <w:vAlign w:val="center"/>
          </w:tcPr>
          <w:p w:rsidR="00753756" w:rsidRPr="00224952" w:rsidRDefault="00753756" w:rsidP="00850FCB">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509,999,000.00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3,876,281.91</w:t>
            </w:r>
          </w:p>
        </w:tc>
        <w:tc>
          <w:tcPr>
            <w:tcW w:w="2150" w:type="dxa"/>
            <w:vAlign w:val="center"/>
          </w:tcPr>
          <w:p w:rsidR="00753756" w:rsidRPr="00224952" w:rsidRDefault="00753756" w:rsidP="00850FCB">
            <w:pPr>
              <w:jc w:val="right"/>
              <w:rPr>
                <w:color w:val="000000"/>
                <w:szCs w:val="21"/>
              </w:rPr>
            </w:pPr>
            <w:r w:rsidRPr="00224952">
              <w:rPr>
                <w:color w:val="000000"/>
                <w:szCs w:val="21"/>
              </w:rPr>
              <w:t>3,876,281.91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509,999,000.00</w:t>
            </w:r>
          </w:p>
        </w:tc>
        <w:tc>
          <w:tcPr>
            <w:tcW w:w="2149" w:type="dxa"/>
            <w:vAlign w:val="center"/>
          </w:tcPr>
          <w:p w:rsidR="00753756" w:rsidRPr="00224952" w:rsidRDefault="00753756" w:rsidP="007462A0">
            <w:pPr>
              <w:jc w:val="right"/>
              <w:rPr>
                <w:color w:val="000000"/>
                <w:szCs w:val="21"/>
              </w:rPr>
            </w:pPr>
            <w:r w:rsidRPr="00224952">
              <w:rPr>
                <w:color w:val="000000"/>
                <w:szCs w:val="21"/>
              </w:rPr>
              <w:t>3,876,281.91</w:t>
            </w:r>
          </w:p>
        </w:tc>
        <w:tc>
          <w:tcPr>
            <w:tcW w:w="2150" w:type="dxa"/>
            <w:vAlign w:val="center"/>
          </w:tcPr>
          <w:p w:rsidR="00753756" w:rsidRPr="00224952" w:rsidRDefault="00753756" w:rsidP="00850FCB">
            <w:pPr>
              <w:jc w:val="right"/>
              <w:rPr>
                <w:color w:val="000000"/>
                <w:szCs w:val="21"/>
              </w:rPr>
            </w:pPr>
            <w:r w:rsidRPr="00224952">
              <w:rPr>
                <w:color w:val="000000"/>
                <w:szCs w:val="21"/>
              </w:rPr>
              <w:t>513,875,281.91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4</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4</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659485"/>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易方达恒利</w:t>
      </w:r>
      <w:r w:rsidRPr="00E56272">
        <w:rPr>
          <w:kern w:val="0"/>
          <w:szCs w:val="21"/>
        </w:rPr>
        <w:t>3</w:t>
      </w:r>
      <w:r w:rsidRPr="00E56272">
        <w:rPr>
          <w:kern w:val="0"/>
          <w:szCs w:val="21"/>
        </w:rPr>
        <w:t>个月定期开放债券型发起式证券投资基金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[2019]316</w:t>
      </w:r>
      <w:r w:rsidRPr="00E56272">
        <w:rPr>
          <w:kern w:val="0"/>
          <w:szCs w:val="21"/>
        </w:rPr>
        <w:t>号《关于准予易方达恒利</w:t>
      </w:r>
      <w:r w:rsidRPr="00E56272">
        <w:rPr>
          <w:kern w:val="0"/>
          <w:szCs w:val="21"/>
        </w:rPr>
        <w:t>3</w:t>
      </w:r>
      <w:r w:rsidRPr="00E56272">
        <w:rPr>
          <w:kern w:val="0"/>
          <w:szCs w:val="21"/>
        </w:rPr>
        <w:t>个月定期开放债券型发起式证券投资基金注册的批复》进行募集，由易方达基金管理有限公司依照《中华人民共和国证券投资基金法》和《易方达恒利</w:t>
      </w:r>
      <w:r w:rsidRPr="00E56272">
        <w:rPr>
          <w:kern w:val="0"/>
          <w:szCs w:val="21"/>
        </w:rPr>
        <w:t>3</w:t>
      </w:r>
      <w:r w:rsidRPr="00E56272">
        <w:rPr>
          <w:kern w:val="0"/>
          <w:szCs w:val="21"/>
        </w:rPr>
        <w:t>个月定期开放债券型发起式证券投资基金基金合同》公开募集。经向中国证监会备案，《易方达恒利</w:t>
      </w:r>
      <w:r w:rsidRPr="00E56272">
        <w:rPr>
          <w:kern w:val="0"/>
          <w:szCs w:val="21"/>
        </w:rPr>
        <w:t>3</w:t>
      </w:r>
      <w:r w:rsidRPr="00E56272">
        <w:rPr>
          <w:kern w:val="0"/>
          <w:szCs w:val="21"/>
        </w:rPr>
        <w:t>个月定期开放债券型发起式证券投资基金基金合同》于</w:t>
      </w:r>
      <w:r w:rsidRPr="00E56272">
        <w:rPr>
          <w:kern w:val="0"/>
          <w:szCs w:val="21"/>
        </w:rPr>
        <w:t>2019</w:t>
      </w:r>
      <w:r w:rsidRPr="00E56272">
        <w:rPr>
          <w:kern w:val="0"/>
          <w:szCs w:val="21"/>
        </w:rPr>
        <w:t>年</w:t>
      </w:r>
      <w:r w:rsidRPr="00E56272">
        <w:rPr>
          <w:kern w:val="0"/>
          <w:szCs w:val="21"/>
        </w:rPr>
        <w:t>4</w:t>
      </w:r>
      <w:r w:rsidRPr="00E56272">
        <w:rPr>
          <w:kern w:val="0"/>
          <w:szCs w:val="21"/>
        </w:rPr>
        <w:t>月</w:t>
      </w:r>
      <w:r w:rsidRPr="00E56272">
        <w:rPr>
          <w:kern w:val="0"/>
          <w:szCs w:val="21"/>
        </w:rPr>
        <w:t>4</w:t>
      </w:r>
      <w:r w:rsidRPr="00E56272">
        <w:rPr>
          <w:kern w:val="0"/>
          <w:szCs w:val="21"/>
        </w:rPr>
        <w:t>日正式生效，基金合同生效日的基金份额总额为</w:t>
      </w:r>
      <w:r w:rsidRPr="00E56272">
        <w:rPr>
          <w:kern w:val="0"/>
          <w:szCs w:val="21"/>
        </w:rPr>
        <w:t>509,999,000.00</w:t>
      </w:r>
      <w:r w:rsidRPr="00E56272">
        <w:rPr>
          <w:kern w:val="0"/>
          <w:szCs w:val="21"/>
        </w:rPr>
        <w:t>份基金份额。本基金为契约型开放式基金，存续期限不定。本基金的基金管理人为易方达基金管理有限公司，基金托管人为中国银行股份有限公司。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本基金的财务报表按照财政部于</w:t>
      </w:r>
      <w:r w:rsidRPr="00E56272">
        <w:rPr>
          <w:kern w:val="0"/>
          <w:szCs w:val="21"/>
        </w:rPr>
        <w:t>2006</w:t>
      </w:r>
      <w:r w:rsidRPr="00E56272">
        <w:rPr>
          <w:kern w:val="0"/>
          <w:szCs w:val="21"/>
        </w:rPr>
        <w:t>年</w:t>
      </w:r>
      <w:r w:rsidRPr="00E56272">
        <w:rPr>
          <w:kern w:val="0"/>
          <w:szCs w:val="21"/>
        </w:rPr>
        <w:t>2</w:t>
      </w:r>
      <w:r w:rsidRPr="00E56272">
        <w:rPr>
          <w:kern w:val="0"/>
          <w:szCs w:val="21"/>
        </w:rPr>
        <w:t>月</w:t>
      </w:r>
      <w:r w:rsidRPr="00E56272">
        <w:rPr>
          <w:kern w:val="0"/>
          <w:szCs w:val="21"/>
        </w:rPr>
        <w:t>15</w:t>
      </w:r>
      <w:r w:rsidRPr="00E56272">
        <w:rPr>
          <w:kern w:val="0"/>
          <w:szCs w:val="21"/>
        </w:rPr>
        <w:t>日及以后期间颁布的《企业会计准则</w:t>
      </w:r>
      <w:r w:rsidRPr="00E56272">
        <w:rPr>
          <w:kern w:val="0"/>
          <w:szCs w:val="21"/>
        </w:rPr>
        <w:t>-</w:t>
      </w:r>
      <w:r w:rsidRPr="00E56272">
        <w:rPr>
          <w:kern w:val="0"/>
          <w:szCs w:val="21"/>
        </w:rPr>
        <w:t>基本准则》、各项具体会计准则及相关规定</w:t>
      </w:r>
      <w:r w:rsidRPr="00E56272">
        <w:rPr>
          <w:kern w:val="0"/>
          <w:szCs w:val="21"/>
        </w:rPr>
        <w:t>(</w:t>
      </w:r>
      <w:r w:rsidRPr="00E56272">
        <w:rPr>
          <w:kern w:val="0"/>
          <w:szCs w:val="21"/>
        </w:rPr>
        <w:t>以下合称</w:t>
      </w:r>
      <w:r w:rsidRPr="00E56272">
        <w:rPr>
          <w:kern w:val="0"/>
          <w:szCs w:val="21"/>
        </w:rPr>
        <w:t>“</w:t>
      </w:r>
      <w:r w:rsidRPr="00E56272">
        <w:rPr>
          <w:kern w:val="0"/>
          <w:szCs w:val="21"/>
        </w:rPr>
        <w:t>企业会计准则</w:t>
      </w:r>
      <w:r w:rsidRPr="00E56272">
        <w:rPr>
          <w:kern w:val="0"/>
          <w:szCs w:val="21"/>
        </w:rPr>
        <w:t>”)</w:t>
      </w:r>
      <w:r w:rsidRPr="00E56272">
        <w:rPr>
          <w:kern w:val="0"/>
          <w:szCs w:val="21"/>
        </w:rPr>
        <w:t>、中国证监会颁布的《证券投资基金信息披露</w:t>
      </w:r>
      <w:r w:rsidRPr="00E56272">
        <w:rPr>
          <w:kern w:val="0"/>
          <w:szCs w:val="21"/>
        </w:rPr>
        <w:t>XBRL</w:t>
      </w:r>
      <w:r w:rsidRPr="00E56272">
        <w:rPr>
          <w:kern w:val="0"/>
          <w:szCs w:val="21"/>
        </w:rPr>
        <w:t>模板第</w:t>
      </w:r>
      <w:r w:rsidRPr="00E56272">
        <w:rPr>
          <w:kern w:val="0"/>
          <w:szCs w:val="21"/>
        </w:rPr>
        <w:t>3</w:t>
      </w:r>
      <w:r w:rsidRPr="00E56272">
        <w:rPr>
          <w:kern w:val="0"/>
          <w:szCs w:val="21"/>
        </w:rPr>
        <w:t>号</w:t>
      </w:r>
      <w:r w:rsidRPr="00E56272">
        <w:rPr>
          <w:kern w:val="0"/>
          <w:szCs w:val="21"/>
        </w:rPr>
        <w:t>&lt;</w:t>
      </w:r>
      <w:r w:rsidRPr="00E56272">
        <w:rPr>
          <w:kern w:val="0"/>
          <w:szCs w:val="21"/>
        </w:rPr>
        <w:t>年度报告和中期报告</w:t>
      </w:r>
      <w:r w:rsidRPr="00E56272">
        <w:rPr>
          <w:kern w:val="0"/>
          <w:szCs w:val="21"/>
        </w:rPr>
        <w:t>&gt;</w:t>
      </w:r>
      <w:r w:rsidRPr="00E56272">
        <w:rPr>
          <w:kern w:val="0"/>
          <w:szCs w:val="21"/>
        </w:rPr>
        <w:t>》、中国证券投资基金业协会</w:t>
      </w:r>
      <w:r w:rsidRPr="00E56272">
        <w:rPr>
          <w:kern w:val="0"/>
          <w:szCs w:val="21"/>
        </w:rPr>
        <w:t>(</w:t>
      </w:r>
      <w:r w:rsidRPr="00E56272">
        <w:rPr>
          <w:kern w:val="0"/>
          <w:szCs w:val="21"/>
        </w:rPr>
        <w:t>以下简称</w:t>
      </w:r>
      <w:r w:rsidRPr="00E56272">
        <w:rPr>
          <w:kern w:val="0"/>
          <w:szCs w:val="21"/>
        </w:rPr>
        <w:t>“</w:t>
      </w:r>
      <w:r w:rsidRPr="00E56272">
        <w:rPr>
          <w:kern w:val="0"/>
          <w:szCs w:val="21"/>
        </w:rPr>
        <w:t>中国基金业协会</w:t>
      </w:r>
      <w:r w:rsidRPr="00E56272">
        <w:rPr>
          <w:kern w:val="0"/>
          <w:szCs w:val="21"/>
        </w:rPr>
        <w:t>”)</w:t>
      </w:r>
      <w:r w:rsidRPr="00E56272">
        <w:rPr>
          <w:kern w:val="0"/>
          <w:szCs w:val="21"/>
        </w:rPr>
        <w:t>颁布的《证券投资基金会计核算业务指引》、《易方达恒利</w:t>
      </w:r>
      <w:r w:rsidRPr="00E56272">
        <w:rPr>
          <w:kern w:val="0"/>
          <w:szCs w:val="21"/>
        </w:rPr>
        <w:t>3</w:t>
      </w:r>
      <w:r w:rsidRPr="00E56272">
        <w:rPr>
          <w:kern w:val="0"/>
          <w:szCs w:val="21"/>
        </w:rPr>
        <w:t>个月定期开放债券型发起式证券投资基金基金合同》和财务报表附注所列示的中国证监会、中国基金业协会发布的有关规定及允许的基金行业实务操作编制。本财务报表以持续经营为基础编制。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4911C3" w:rsidRDefault="00E9715C">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4911C3" w:rsidRDefault="00E9715C">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911C3" w:rsidRDefault="00E9715C">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4911C3" w:rsidRDefault="00E9715C">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4911C3" w:rsidRDefault="00E9715C">
      <w:pPr>
        <w:tabs>
          <w:tab w:val="left" w:pos="426"/>
        </w:tabs>
        <w:spacing w:line="360" w:lineRule="auto"/>
        <w:ind w:firstLineChars="200" w:firstLine="420"/>
        <w:rPr>
          <w:kern w:val="0"/>
          <w:szCs w:val="21"/>
        </w:rPr>
      </w:pPr>
      <w:r>
        <w:rPr>
          <w:kern w:val="0"/>
          <w:szCs w:val="21"/>
        </w:rPr>
        <w:t xml:space="preserve">(3) </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4911C3" w:rsidRDefault="00E9715C">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854,480.64</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854,480.64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576,095,623.57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574,366,000.00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-1,729,623.57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1,280,815,712.25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1,276,558,000.00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-4,257,712.25</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1,856,911,335.82</w:t>
            </w:r>
          </w:p>
        </w:tc>
        <w:tc>
          <w:tcPr>
            <w:tcW w:w="2339" w:type="dxa"/>
            <w:vAlign w:val="center"/>
          </w:tcPr>
          <w:p w:rsidR="00753756" w:rsidRPr="00224952" w:rsidRDefault="00753756" w:rsidP="00CB39C2">
            <w:pPr>
              <w:jc w:val="right"/>
              <w:rPr>
                <w:color w:val="000000"/>
                <w:szCs w:val="21"/>
              </w:rPr>
            </w:pPr>
            <w:r w:rsidRPr="00224952">
              <w:rPr>
                <w:szCs w:val="21"/>
              </w:rPr>
              <w:t>1,850,924,000.00</w:t>
            </w:r>
          </w:p>
        </w:tc>
        <w:tc>
          <w:tcPr>
            <w:tcW w:w="2340" w:type="dxa"/>
            <w:vAlign w:val="center"/>
          </w:tcPr>
          <w:p w:rsidR="00753756" w:rsidRPr="00224952" w:rsidRDefault="00753756" w:rsidP="00CB39C2">
            <w:pPr>
              <w:jc w:val="right"/>
              <w:rPr>
                <w:color w:val="000000"/>
                <w:szCs w:val="21"/>
              </w:rPr>
            </w:pPr>
            <w:r w:rsidRPr="00224952">
              <w:rPr>
                <w:szCs w:val="21"/>
              </w:rPr>
              <w:t>-5,987,335.82</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1,856,911,335.82</w:t>
            </w:r>
          </w:p>
        </w:tc>
        <w:tc>
          <w:tcPr>
            <w:tcW w:w="2339" w:type="dxa"/>
            <w:vAlign w:val="center"/>
          </w:tcPr>
          <w:p w:rsidR="00753756" w:rsidRPr="00224952" w:rsidRDefault="00753756" w:rsidP="00CB39C2">
            <w:pPr>
              <w:jc w:val="right"/>
              <w:rPr>
                <w:szCs w:val="21"/>
              </w:rPr>
            </w:pPr>
            <w:r w:rsidRPr="00224952">
              <w:rPr>
                <w:szCs w:val="21"/>
              </w:rPr>
              <w:t>1,850,924,000.00</w:t>
            </w:r>
          </w:p>
        </w:tc>
        <w:tc>
          <w:tcPr>
            <w:tcW w:w="2340" w:type="dxa"/>
            <w:vAlign w:val="center"/>
          </w:tcPr>
          <w:p w:rsidR="00753756" w:rsidRPr="00224952" w:rsidRDefault="00753756" w:rsidP="00CB39C2">
            <w:pPr>
              <w:jc w:val="right"/>
              <w:rPr>
                <w:szCs w:val="21"/>
              </w:rPr>
            </w:pPr>
            <w:r w:rsidRPr="00224952">
              <w:rPr>
                <w:szCs w:val="21"/>
              </w:rPr>
              <w:t>-5,987,335.82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235.56</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4,888.26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31,490,754.28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34.11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31,495,912.21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35,633.71</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35,633.71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4911C3">
        <w:tc>
          <w:tcPr>
            <w:tcW w:w="3701" w:type="dxa"/>
            <w:vAlign w:val="center"/>
          </w:tcPr>
          <w:p w:rsidR="004911C3" w:rsidRDefault="00E9715C">
            <w:pPr>
              <w:jc w:val="left"/>
            </w:pPr>
            <w:r>
              <w:rPr>
                <w:szCs w:val="21"/>
              </w:rPr>
              <w:t>预提费用</w:t>
            </w:r>
          </w:p>
        </w:tc>
        <w:tc>
          <w:tcPr>
            <w:tcW w:w="5528" w:type="dxa"/>
            <w:vAlign w:val="center"/>
          </w:tcPr>
          <w:p w:rsidR="004911C3" w:rsidRDefault="00E9715C">
            <w:pPr>
              <w:jc w:val="right"/>
            </w:pPr>
            <w:r>
              <w:rPr>
                <w:szCs w:val="21"/>
              </w:rPr>
              <w:t>89,507.60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89,507.60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1,499,117,694.36</w:t>
            </w:r>
          </w:p>
        </w:tc>
        <w:tc>
          <w:tcPr>
            <w:tcW w:w="3364" w:type="dxa"/>
            <w:vAlign w:val="center"/>
          </w:tcPr>
          <w:p w:rsidR="00753756" w:rsidRPr="00224952" w:rsidRDefault="00753756" w:rsidP="0070173B">
            <w:pPr>
              <w:jc w:val="right"/>
              <w:rPr>
                <w:szCs w:val="21"/>
              </w:rPr>
            </w:pPr>
            <w:r w:rsidRPr="00224952">
              <w:rPr>
                <w:szCs w:val="21"/>
              </w:rPr>
              <w:t>1,499,117,694.36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1,499,117,694.36</w:t>
            </w:r>
          </w:p>
        </w:tc>
        <w:tc>
          <w:tcPr>
            <w:tcW w:w="3364" w:type="dxa"/>
            <w:vAlign w:val="center"/>
          </w:tcPr>
          <w:p w:rsidR="00753756" w:rsidRPr="00224952" w:rsidRDefault="00753756" w:rsidP="00EE2AE3">
            <w:pPr>
              <w:jc w:val="right"/>
              <w:rPr>
                <w:szCs w:val="21"/>
              </w:rPr>
            </w:pPr>
            <w:r w:rsidRPr="00224952">
              <w:rPr>
                <w:szCs w:val="21"/>
              </w:rPr>
              <w:t>1,499,117,694.36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10,232,730.83</w:t>
            </w:r>
          </w:p>
        </w:tc>
        <w:tc>
          <w:tcPr>
            <w:tcW w:w="2100" w:type="dxa"/>
            <w:vAlign w:val="center"/>
          </w:tcPr>
          <w:p w:rsidR="00753756" w:rsidRPr="00224952" w:rsidRDefault="00753756" w:rsidP="0070173B">
            <w:pPr>
              <w:jc w:val="right"/>
              <w:rPr>
                <w:szCs w:val="21"/>
              </w:rPr>
            </w:pPr>
            <w:r w:rsidRPr="00224952">
              <w:rPr>
                <w:szCs w:val="21"/>
              </w:rPr>
              <w:t>-1,927,119.38</w:t>
            </w:r>
          </w:p>
        </w:tc>
        <w:tc>
          <w:tcPr>
            <w:tcW w:w="2100" w:type="dxa"/>
            <w:vAlign w:val="center"/>
          </w:tcPr>
          <w:p w:rsidR="00753756" w:rsidRPr="00224952" w:rsidRDefault="00753756" w:rsidP="0070173B">
            <w:pPr>
              <w:jc w:val="right"/>
              <w:rPr>
                <w:szCs w:val="21"/>
              </w:rPr>
            </w:pPr>
            <w:r w:rsidRPr="00224952">
              <w:rPr>
                <w:szCs w:val="21"/>
              </w:rPr>
              <w:t>8,305,611.45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42,269,103.13</w:t>
            </w:r>
          </w:p>
        </w:tc>
        <w:tc>
          <w:tcPr>
            <w:tcW w:w="2100" w:type="dxa"/>
            <w:vAlign w:val="center"/>
          </w:tcPr>
          <w:p w:rsidR="00753756" w:rsidRPr="00224952" w:rsidRDefault="00753756" w:rsidP="0070173B">
            <w:pPr>
              <w:jc w:val="right"/>
              <w:rPr>
                <w:szCs w:val="21"/>
              </w:rPr>
            </w:pPr>
            <w:r w:rsidRPr="00224952">
              <w:rPr>
                <w:szCs w:val="21"/>
              </w:rPr>
              <w:t>-2,625,102.11</w:t>
            </w:r>
          </w:p>
        </w:tc>
        <w:tc>
          <w:tcPr>
            <w:tcW w:w="2100" w:type="dxa"/>
            <w:vAlign w:val="center"/>
          </w:tcPr>
          <w:p w:rsidR="00753756" w:rsidRPr="00224952" w:rsidRDefault="00753756" w:rsidP="0070173B">
            <w:pPr>
              <w:jc w:val="right"/>
              <w:rPr>
                <w:szCs w:val="21"/>
              </w:rPr>
            </w:pPr>
            <w:r w:rsidRPr="00224952">
              <w:rPr>
                <w:szCs w:val="21"/>
              </w:rPr>
              <w:t>39,644,001.02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-25,485,000.80</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-25,485,000.80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27,016,833.16</w:t>
            </w:r>
          </w:p>
        </w:tc>
        <w:tc>
          <w:tcPr>
            <w:tcW w:w="2100" w:type="dxa"/>
            <w:vAlign w:val="center"/>
          </w:tcPr>
          <w:p w:rsidR="00753756" w:rsidRPr="00224952" w:rsidRDefault="00753756" w:rsidP="0070173B">
            <w:pPr>
              <w:jc w:val="right"/>
              <w:rPr>
                <w:szCs w:val="21"/>
              </w:rPr>
            </w:pPr>
            <w:r w:rsidRPr="00224952">
              <w:rPr>
                <w:szCs w:val="21"/>
              </w:rPr>
              <w:t>-4,552,221.49</w:t>
            </w:r>
          </w:p>
        </w:tc>
        <w:tc>
          <w:tcPr>
            <w:tcW w:w="2100" w:type="dxa"/>
            <w:vAlign w:val="center"/>
          </w:tcPr>
          <w:p w:rsidR="00753756" w:rsidRPr="00224952" w:rsidRDefault="00753756" w:rsidP="0070173B">
            <w:pPr>
              <w:jc w:val="right"/>
              <w:rPr>
                <w:szCs w:val="21"/>
              </w:rPr>
            </w:pPr>
            <w:r w:rsidRPr="00224952">
              <w:rPr>
                <w:szCs w:val="21"/>
              </w:rPr>
              <w:t>22,464,611.67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9,524.23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412,507.54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603.22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422,634.99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3,084,557,920.29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3,019,487,557.81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51,510,351.33</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13,560,011.15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-2,625,102.11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-2,625,102.11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-2,625,102.11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4,537.99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23,775.00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28,312.99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4911C3">
        <w:trPr>
          <w:jc w:val="center"/>
        </w:trPr>
        <w:tc>
          <w:tcPr>
            <w:tcW w:w="3853" w:type="dxa"/>
            <w:vAlign w:val="center"/>
          </w:tcPr>
          <w:p w:rsidR="004911C3" w:rsidRDefault="00E9715C">
            <w:pPr>
              <w:jc w:val="left"/>
            </w:pPr>
            <w:r>
              <w:rPr>
                <w:szCs w:val="21"/>
              </w:rPr>
              <w:t>银行汇划费</w:t>
            </w:r>
          </w:p>
        </w:tc>
        <w:tc>
          <w:tcPr>
            <w:tcW w:w="5551" w:type="dxa"/>
            <w:vAlign w:val="center"/>
          </w:tcPr>
          <w:p w:rsidR="004911C3" w:rsidRDefault="00E9715C">
            <w:pPr>
              <w:jc w:val="right"/>
            </w:pPr>
            <w:r>
              <w:rPr>
                <w:szCs w:val="21"/>
              </w:rPr>
              <w:t>14,119.34</w:t>
            </w:r>
          </w:p>
        </w:tc>
      </w:tr>
      <w:tr w:rsidR="004911C3">
        <w:trPr>
          <w:jc w:val="center"/>
        </w:trPr>
        <w:tc>
          <w:tcPr>
            <w:tcW w:w="3853" w:type="dxa"/>
            <w:vAlign w:val="center"/>
          </w:tcPr>
          <w:p w:rsidR="004911C3" w:rsidRDefault="00E9715C">
            <w:pPr>
              <w:jc w:val="left"/>
            </w:pPr>
            <w:r>
              <w:rPr>
                <w:szCs w:val="21"/>
              </w:rPr>
              <w:t>银行间账户维护费</w:t>
            </w:r>
          </w:p>
        </w:tc>
        <w:tc>
          <w:tcPr>
            <w:tcW w:w="5551" w:type="dxa"/>
            <w:vAlign w:val="center"/>
          </w:tcPr>
          <w:p w:rsidR="004911C3" w:rsidRDefault="00E9715C">
            <w:pPr>
              <w:jc w:val="right"/>
            </w:pPr>
            <w:r>
              <w:rPr>
                <w:szCs w:val="21"/>
              </w:rPr>
              <w:t>18,000.00</w:t>
            </w:r>
          </w:p>
        </w:tc>
      </w:tr>
      <w:tr w:rsidR="004911C3">
        <w:trPr>
          <w:jc w:val="center"/>
        </w:trPr>
        <w:tc>
          <w:tcPr>
            <w:tcW w:w="3853" w:type="dxa"/>
            <w:vAlign w:val="center"/>
          </w:tcPr>
          <w:p w:rsidR="004911C3" w:rsidRDefault="00E9715C">
            <w:pPr>
              <w:jc w:val="left"/>
            </w:pPr>
            <w:r>
              <w:rPr>
                <w:szCs w:val="21"/>
              </w:rPr>
              <w:t>其他</w:t>
            </w:r>
          </w:p>
        </w:tc>
        <w:tc>
          <w:tcPr>
            <w:tcW w:w="5551" w:type="dxa"/>
            <w:vAlign w:val="center"/>
          </w:tcPr>
          <w:p w:rsidR="004911C3" w:rsidRDefault="00E9715C">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122,226.94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根据相关法规以及本基金收益分配政策，本基金向截至</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14</w:t>
      </w:r>
      <w:r w:rsidRPr="00E56272">
        <w:rPr>
          <w:kern w:val="0"/>
          <w:szCs w:val="21"/>
        </w:rPr>
        <w:t>日登记在册的全体持有人进行利润分配，每</w:t>
      </w:r>
      <w:r w:rsidRPr="00E56272">
        <w:rPr>
          <w:kern w:val="0"/>
          <w:szCs w:val="21"/>
        </w:rPr>
        <w:t>10</w:t>
      </w:r>
      <w:r w:rsidRPr="00E56272">
        <w:rPr>
          <w:kern w:val="0"/>
          <w:szCs w:val="21"/>
        </w:rPr>
        <w:t>份基金份额派发红利</w:t>
      </w:r>
      <w:r w:rsidRPr="00E56272">
        <w:rPr>
          <w:kern w:val="0"/>
          <w:szCs w:val="21"/>
        </w:rPr>
        <w:t>0.10</w:t>
      </w:r>
      <w:r w:rsidRPr="00E5627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4911C3">
        <w:tc>
          <w:tcPr>
            <w:tcW w:w="5220" w:type="dxa"/>
            <w:vAlign w:val="center"/>
          </w:tcPr>
          <w:p w:rsidR="004911C3" w:rsidRDefault="00E9715C">
            <w:pPr>
              <w:jc w:val="left"/>
            </w:pPr>
            <w:r>
              <w:rPr>
                <w:color w:val="000000"/>
                <w:szCs w:val="21"/>
              </w:rPr>
              <w:t>易方达基金管理有限公司</w:t>
            </w:r>
          </w:p>
        </w:tc>
        <w:tc>
          <w:tcPr>
            <w:tcW w:w="3780" w:type="dxa"/>
            <w:vAlign w:val="center"/>
          </w:tcPr>
          <w:p w:rsidR="004911C3" w:rsidRDefault="00E9715C">
            <w:pPr>
              <w:jc w:val="left"/>
            </w:pPr>
            <w:r>
              <w:rPr>
                <w:color w:val="000000"/>
                <w:szCs w:val="21"/>
              </w:rPr>
              <w:t>基金管理人、注册登记机构、基金销售机构、基金发起人</w:t>
            </w:r>
          </w:p>
        </w:tc>
      </w:tr>
      <w:tr w:rsidR="004911C3">
        <w:tc>
          <w:tcPr>
            <w:tcW w:w="5220" w:type="dxa"/>
            <w:vAlign w:val="center"/>
          </w:tcPr>
          <w:p w:rsidR="004911C3" w:rsidRDefault="00E9715C">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r>
              <w:rPr>
                <w:color w:val="000000"/>
                <w:szCs w:val="21"/>
              </w:rPr>
              <w:t xml:space="preserve"> </w:t>
            </w:r>
          </w:p>
        </w:tc>
        <w:tc>
          <w:tcPr>
            <w:tcW w:w="3780" w:type="dxa"/>
            <w:vAlign w:val="center"/>
          </w:tcPr>
          <w:p w:rsidR="004911C3" w:rsidRDefault="00E9715C">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4</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2,285,881.35</w:t>
            </w:r>
          </w:p>
        </w:tc>
        <w:tc>
          <w:tcPr>
            <w:tcW w:w="2657" w:type="dxa"/>
            <w:vAlign w:val="center"/>
          </w:tcPr>
          <w:p w:rsidR="00753756" w:rsidRPr="00224952" w:rsidRDefault="00753756" w:rsidP="00505CB1">
            <w:pPr>
              <w:jc w:val="right"/>
              <w:rPr>
                <w:szCs w:val="21"/>
              </w:rPr>
            </w:pPr>
            <w:r w:rsidRPr="00224952">
              <w:rPr>
                <w:szCs w:val="21"/>
              </w:rPr>
              <w:t>365,550.68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4911C3" w:rsidRDefault="00E9715C">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4911C3" w:rsidRDefault="00E9715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p>
    <w:p w:rsidR="004911C3" w:rsidRDefault="00E9715C">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4911C3" w:rsidRDefault="00E9715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基金管理费每日计算，逐日累计至每月月末，按月支付。由基金管理人向基金托管人发送基金管理费划付指令，经基金托管人复核后于次月首日起</w:t>
      </w:r>
      <w:r w:rsidRPr="00224952">
        <w:rPr>
          <w:kern w:val="0"/>
          <w:szCs w:val="21"/>
        </w:rPr>
        <w:t>2-5</w:t>
      </w:r>
      <w:r w:rsidRPr="00224952">
        <w:rPr>
          <w:kern w:val="0"/>
          <w:szCs w:val="21"/>
        </w:rPr>
        <w:t>个工作日内从基金资产中一次性支付给基金管理人。若遇法定节假日、休息日或不可抗力致使无法按时支付的，顺延至最近可支付日支付。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4</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761,960.42</w:t>
            </w:r>
          </w:p>
        </w:tc>
        <w:tc>
          <w:tcPr>
            <w:tcW w:w="2657" w:type="dxa"/>
            <w:vAlign w:val="center"/>
          </w:tcPr>
          <w:p w:rsidR="00753756" w:rsidRPr="00224952" w:rsidRDefault="00753756" w:rsidP="00B56418">
            <w:pPr>
              <w:jc w:val="right"/>
              <w:rPr>
                <w:color w:val="000000"/>
                <w:szCs w:val="21"/>
              </w:rPr>
            </w:pPr>
            <w:r w:rsidRPr="00224952">
              <w:rPr>
                <w:szCs w:val="21"/>
              </w:rPr>
              <w:t>121,850.23</w:t>
            </w:r>
          </w:p>
        </w:tc>
      </w:tr>
    </w:tbl>
    <w:p w:rsidR="004911C3" w:rsidRDefault="00E9715C">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4911C3" w:rsidRDefault="00E9715C">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4911C3" w:rsidRDefault="00E9715C">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4911C3" w:rsidRDefault="00E9715C">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基金托管费每日计算，逐日累计至每月月末，按月支付。由基金管理人向基金托管人发送基金托管费划付指令，经基金托管人复核后于次月首日起</w:t>
      </w:r>
      <w:r w:rsidRPr="00224952">
        <w:rPr>
          <w:kern w:val="0"/>
          <w:szCs w:val="21"/>
        </w:rPr>
        <w:t>2-5</w:t>
      </w:r>
      <w:r w:rsidRPr="00224952">
        <w:rPr>
          <w:kern w:val="0"/>
          <w:szCs w:val="21"/>
        </w:rPr>
        <w:t>个工作日内从基金资产中一次性支付给基金托管人。若遇法定节假日、休息日或不可抗力致使无法按时支付的，顺延至最近可支付日支付。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4</w:t>
            </w:r>
            <w:r w:rsidRPr="003862CB">
              <w:rPr>
                <w:color w:val="000000"/>
                <w:szCs w:val="21"/>
              </w:rPr>
              <w:t>月</w:t>
            </w:r>
            <w:r w:rsidRPr="003862CB">
              <w:rPr>
                <w:color w:val="000000"/>
                <w:szCs w:val="21"/>
              </w:rPr>
              <w:t>4</w:t>
            </w:r>
            <w:r w:rsidRPr="003862CB">
              <w:rPr>
                <w:color w:val="000000"/>
                <w:szCs w:val="21"/>
              </w:rPr>
              <w:t>日（基金合同生效日）至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基金合同生效日（</w:t>
            </w:r>
            <w:r w:rsidRPr="003862CB">
              <w:rPr>
                <w:sz w:val="21"/>
                <w:szCs w:val="21"/>
              </w:rPr>
              <w:t>2019</w:t>
            </w:r>
            <w:r w:rsidRPr="003862CB">
              <w:rPr>
                <w:sz w:val="21"/>
                <w:szCs w:val="21"/>
              </w:rPr>
              <w:t>年</w:t>
            </w:r>
            <w:r w:rsidRPr="003862CB">
              <w:rPr>
                <w:sz w:val="21"/>
                <w:szCs w:val="21"/>
              </w:rPr>
              <w:t>4</w:t>
            </w:r>
            <w:r w:rsidRPr="003862CB">
              <w:rPr>
                <w:sz w:val="21"/>
                <w:szCs w:val="21"/>
              </w:rPr>
              <w:t>月</w:t>
            </w:r>
            <w:r w:rsidRPr="003862CB">
              <w:rPr>
                <w:sz w:val="21"/>
                <w:szCs w:val="21"/>
              </w:rPr>
              <w:t>4</w:t>
            </w:r>
            <w:r w:rsidRPr="003862CB">
              <w:rPr>
                <w:sz w:val="21"/>
                <w:szCs w:val="21"/>
              </w:rPr>
              <w:t>日）持有的基金份额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0.6671%</w:t>
            </w:r>
          </w:p>
        </w:tc>
        <w:tc>
          <w:tcPr>
            <w:tcW w:w="2970" w:type="dxa"/>
            <w:vAlign w:val="bottom"/>
          </w:tcPr>
          <w:p w:rsidR="008F60F2" w:rsidRPr="003862CB" w:rsidRDefault="008F60F2" w:rsidP="00E56272">
            <w:pPr>
              <w:jc w:val="right"/>
              <w:rPr>
                <w:szCs w:val="21"/>
              </w:rPr>
            </w:pPr>
            <w:r w:rsidRPr="003862CB">
              <w:rPr>
                <w:szCs w:val="21"/>
              </w:rPr>
              <w:t>1.9608%</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4</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4911C3">
        <w:tc>
          <w:tcPr>
            <w:tcW w:w="2694" w:type="dxa"/>
            <w:vAlign w:val="center"/>
          </w:tcPr>
          <w:p w:rsidR="004911C3" w:rsidRDefault="00E9715C">
            <w:pPr>
              <w:jc w:val="left"/>
            </w:pPr>
            <w:r>
              <w:rPr>
                <w:szCs w:val="21"/>
              </w:rPr>
              <w:t>中国银行</w:t>
            </w:r>
            <w:r>
              <w:rPr>
                <w:szCs w:val="21"/>
              </w:rPr>
              <w:t>-</w:t>
            </w:r>
            <w:r>
              <w:rPr>
                <w:szCs w:val="21"/>
              </w:rPr>
              <w:t>活期存款</w:t>
            </w:r>
          </w:p>
        </w:tc>
        <w:tc>
          <w:tcPr>
            <w:tcW w:w="1417" w:type="dxa"/>
            <w:vAlign w:val="center"/>
          </w:tcPr>
          <w:p w:rsidR="004911C3" w:rsidRDefault="00E9715C">
            <w:pPr>
              <w:jc w:val="right"/>
            </w:pPr>
            <w:r>
              <w:rPr>
                <w:szCs w:val="21"/>
              </w:rPr>
              <w:t>854,480.64</w:t>
            </w:r>
          </w:p>
        </w:tc>
        <w:tc>
          <w:tcPr>
            <w:tcW w:w="1736" w:type="dxa"/>
            <w:vAlign w:val="center"/>
          </w:tcPr>
          <w:p w:rsidR="004911C3" w:rsidRDefault="00E9715C">
            <w:pPr>
              <w:jc w:val="right"/>
            </w:pPr>
            <w:r>
              <w:rPr>
                <w:szCs w:val="21"/>
              </w:rPr>
              <w:t>9,524.23</w:t>
            </w:r>
          </w:p>
        </w:tc>
        <w:tc>
          <w:tcPr>
            <w:tcW w:w="1383" w:type="dxa"/>
            <w:vAlign w:val="center"/>
          </w:tcPr>
          <w:p w:rsidR="004911C3" w:rsidRDefault="00E9715C">
            <w:pPr>
              <w:jc w:val="right"/>
            </w:pPr>
            <w:r>
              <w:rPr>
                <w:szCs w:val="21"/>
              </w:rPr>
              <w:t>683,110.18</w:t>
            </w:r>
          </w:p>
        </w:tc>
        <w:tc>
          <w:tcPr>
            <w:tcW w:w="1770" w:type="dxa"/>
            <w:vAlign w:val="center"/>
          </w:tcPr>
          <w:p w:rsidR="004911C3" w:rsidRDefault="00E9715C">
            <w:pPr>
              <w:jc w:val="right"/>
            </w:pPr>
            <w:r>
              <w:rPr>
                <w:szCs w:val="21"/>
              </w:rPr>
              <w:t>54,886.29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4911C3">
        <w:trPr>
          <w:jc w:val="center"/>
        </w:trPr>
        <w:tc>
          <w:tcPr>
            <w:tcW w:w="853" w:type="dxa"/>
            <w:vAlign w:val="center"/>
          </w:tcPr>
          <w:p w:rsidR="004911C3" w:rsidRDefault="00E9715C">
            <w:pPr>
              <w:jc w:val="center"/>
            </w:pPr>
            <w:r>
              <w:rPr>
                <w:szCs w:val="21"/>
              </w:rPr>
              <w:t>1</w:t>
            </w:r>
          </w:p>
        </w:tc>
        <w:tc>
          <w:tcPr>
            <w:tcW w:w="1216" w:type="dxa"/>
            <w:vAlign w:val="center"/>
          </w:tcPr>
          <w:p w:rsidR="004911C3" w:rsidRDefault="00E9715C">
            <w:pPr>
              <w:jc w:val="center"/>
            </w:pPr>
            <w:r>
              <w:rPr>
                <w:szCs w:val="21"/>
              </w:rPr>
              <w:t>2020-04-24</w:t>
            </w:r>
          </w:p>
        </w:tc>
        <w:tc>
          <w:tcPr>
            <w:tcW w:w="739" w:type="dxa"/>
            <w:vAlign w:val="center"/>
          </w:tcPr>
          <w:p w:rsidR="004911C3" w:rsidRDefault="00E9715C">
            <w:pPr>
              <w:jc w:val="center"/>
            </w:pPr>
            <w:r>
              <w:rPr>
                <w:szCs w:val="21"/>
              </w:rPr>
              <w:t>-</w:t>
            </w:r>
          </w:p>
        </w:tc>
        <w:tc>
          <w:tcPr>
            <w:tcW w:w="739" w:type="dxa"/>
            <w:vAlign w:val="center"/>
          </w:tcPr>
          <w:p w:rsidR="004911C3" w:rsidRDefault="00E9715C">
            <w:pPr>
              <w:jc w:val="center"/>
            </w:pPr>
            <w:r>
              <w:rPr>
                <w:szCs w:val="21"/>
              </w:rPr>
              <w:t>2020-04-24</w:t>
            </w:r>
          </w:p>
        </w:tc>
        <w:tc>
          <w:tcPr>
            <w:tcW w:w="1171" w:type="dxa"/>
            <w:vAlign w:val="center"/>
          </w:tcPr>
          <w:p w:rsidR="004911C3" w:rsidRDefault="00E9715C">
            <w:pPr>
              <w:jc w:val="right"/>
            </w:pPr>
            <w:r>
              <w:rPr>
                <w:szCs w:val="21"/>
              </w:rPr>
              <w:t>0.170</w:t>
            </w:r>
          </w:p>
        </w:tc>
        <w:tc>
          <w:tcPr>
            <w:tcW w:w="1325" w:type="dxa"/>
            <w:vAlign w:val="center"/>
          </w:tcPr>
          <w:p w:rsidR="004911C3" w:rsidRDefault="00E9715C">
            <w:pPr>
              <w:jc w:val="right"/>
            </w:pPr>
            <w:r>
              <w:rPr>
                <w:szCs w:val="21"/>
              </w:rPr>
              <w:t>25,485,000.80</w:t>
            </w:r>
          </w:p>
        </w:tc>
        <w:tc>
          <w:tcPr>
            <w:tcW w:w="1325" w:type="dxa"/>
            <w:vAlign w:val="center"/>
          </w:tcPr>
          <w:p w:rsidR="004911C3" w:rsidRDefault="00E9715C">
            <w:pPr>
              <w:jc w:val="right"/>
            </w:pPr>
            <w:r>
              <w:rPr>
                <w:szCs w:val="21"/>
              </w:rPr>
              <w:t>-</w:t>
            </w:r>
          </w:p>
        </w:tc>
        <w:tc>
          <w:tcPr>
            <w:tcW w:w="1325" w:type="dxa"/>
            <w:vAlign w:val="center"/>
          </w:tcPr>
          <w:p w:rsidR="004911C3" w:rsidRDefault="00E9715C">
            <w:pPr>
              <w:jc w:val="right"/>
            </w:pPr>
            <w:r>
              <w:rPr>
                <w:szCs w:val="21"/>
              </w:rPr>
              <w:t>25,485,000.80</w:t>
            </w:r>
          </w:p>
        </w:tc>
        <w:tc>
          <w:tcPr>
            <w:tcW w:w="948" w:type="dxa"/>
            <w:vAlign w:val="center"/>
          </w:tcPr>
          <w:p w:rsidR="004911C3" w:rsidRDefault="00E9715C">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0.170</w:t>
            </w:r>
          </w:p>
        </w:tc>
        <w:tc>
          <w:tcPr>
            <w:tcW w:w="1325" w:type="dxa"/>
            <w:vAlign w:val="center"/>
          </w:tcPr>
          <w:p w:rsidR="00753756" w:rsidRPr="00224952" w:rsidRDefault="00753756" w:rsidP="00DD2845">
            <w:pPr>
              <w:spacing w:line="360" w:lineRule="auto"/>
              <w:jc w:val="right"/>
              <w:rPr>
                <w:szCs w:val="21"/>
              </w:rPr>
            </w:pPr>
            <w:r w:rsidRPr="00224952">
              <w:rPr>
                <w:szCs w:val="21"/>
              </w:rPr>
              <w:t>25,485,000.80</w:t>
            </w:r>
          </w:p>
        </w:tc>
        <w:tc>
          <w:tcPr>
            <w:tcW w:w="1325" w:type="dxa"/>
            <w:vAlign w:val="center"/>
          </w:tcPr>
          <w:p w:rsidR="00753756" w:rsidRPr="00224952" w:rsidRDefault="00753756" w:rsidP="00DD2845">
            <w:pPr>
              <w:spacing w:line="360" w:lineRule="auto"/>
              <w:jc w:val="right"/>
              <w:rPr>
                <w:szCs w:val="21"/>
              </w:rPr>
            </w:pPr>
            <w:r w:rsidRPr="00224952">
              <w:rPr>
                <w:szCs w:val="21"/>
              </w:rPr>
              <w:t>-</w:t>
            </w:r>
          </w:p>
        </w:tc>
        <w:tc>
          <w:tcPr>
            <w:tcW w:w="1325" w:type="dxa"/>
            <w:vAlign w:val="center"/>
          </w:tcPr>
          <w:p w:rsidR="00753756" w:rsidRPr="00224952" w:rsidRDefault="00753756" w:rsidP="00DD2845">
            <w:pPr>
              <w:spacing w:line="360" w:lineRule="auto"/>
              <w:jc w:val="right"/>
              <w:rPr>
                <w:szCs w:val="21"/>
              </w:rPr>
            </w:pPr>
            <w:r w:rsidRPr="00224952">
              <w:rPr>
                <w:szCs w:val="21"/>
              </w:rPr>
              <w:t>25,485,000.80</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注：根据相关法规以及本基金收益分配政策，本基金向截至</w:t>
      </w:r>
      <w:r w:rsidRPr="00224952">
        <w:rPr>
          <w:kern w:val="0"/>
          <w:szCs w:val="21"/>
        </w:rPr>
        <w:t>2020</w:t>
      </w:r>
      <w:r w:rsidRPr="00224952">
        <w:rPr>
          <w:kern w:val="0"/>
          <w:szCs w:val="21"/>
        </w:rPr>
        <w:t>年</w:t>
      </w:r>
      <w:r w:rsidRPr="00224952">
        <w:rPr>
          <w:kern w:val="0"/>
          <w:szCs w:val="21"/>
        </w:rPr>
        <w:t>7</w:t>
      </w:r>
      <w:r w:rsidRPr="00224952">
        <w:rPr>
          <w:kern w:val="0"/>
          <w:szCs w:val="21"/>
        </w:rPr>
        <w:t>月</w:t>
      </w:r>
      <w:r w:rsidRPr="00224952">
        <w:rPr>
          <w:kern w:val="0"/>
          <w:szCs w:val="21"/>
        </w:rPr>
        <w:t>14</w:t>
      </w:r>
      <w:r w:rsidRPr="00224952">
        <w:rPr>
          <w:kern w:val="0"/>
          <w:szCs w:val="21"/>
        </w:rPr>
        <w:t>日登记在册的全体持有人进行利润分配，每</w:t>
      </w:r>
      <w:r w:rsidRPr="00224952">
        <w:rPr>
          <w:kern w:val="0"/>
          <w:szCs w:val="21"/>
        </w:rPr>
        <w:t>10</w:t>
      </w:r>
      <w:r w:rsidRPr="00224952">
        <w:rPr>
          <w:kern w:val="0"/>
          <w:szCs w:val="21"/>
        </w:rPr>
        <w:t>份基金份额派发红利</w:t>
      </w:r>
      <w:r w:rsidRPr="00224952">
        <w:rPr>
          <w:kern w:val="0"/>
          <w:szCs w:val="21"/>
        </w:rPr>
        <w:t>0.10</w:t>
      </w:r>
      <w:r w:rsidRPr="0022495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373,000,000.00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4911C3" w:rsidRDefault="00E9715C">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本基金为债券型基金，其长期平均风险和预期收益率理论上低于股票型基金、混合型基金，高于货币市场基金。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4911C3" w:rsidRDefault="00E9715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123.71%(2019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178.09%)</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20,497,344.26</w:t>
            </w:r>
          </w:p>
        </w:tc>
        <w:tc>
          <w:tcPr>
            <w:tcW w:w="3043" w:type="dxa"/>
            <w:vAlign w:val="center"/>
          </w:tcPr>
          <w:p w:rsidR="00753756" w:rsidRPr="00224952" w:rsidRDefault="00753756" w:rsidP="00576C4E">
            <w:pPr>
              <w:jc w:val="right"/>
              <w:rPr>
                <w:szCs w:val="21"/>
              </w:rPr>
            </w:pPr>
            <w:r w:rsidRPr="00224952">
              <w:rPr>
                <w:szCs w:val="21"/>
              </w:rPr>
              <w:t>40,976,459.02</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49,872,682.19</w:t>
            </w:r>
          </w:p>
        </w:tc>
        <w:tc>
          <w:tcPr>
            <w:tcW w:w="3043" w:type="dxa"/>
            <w:vAlign w:val="center"/>
          </w:tcPr>
          <w:p w:rsidR="00753756" w:rsidRPr="00224952" w:rsidRDefault="00753756" w:rsidP="00576C4E">
            <w:pPr>
              <w:jc w:val="right"/>
              <w:rPr>
                <w:szCs w:val="21"/>
              </w:rPr>
            </w:pPr>
            <w:r w:rsidRPr="00224952">
              <w:rPr>
                <w:szCs w:val="21"/>
              </w:rPr>
              <w:t>142,034,425.14</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70,370,026.45</w:t>
            </w:r>
          </w:p>
        </w:tc>
        <w:tc>
          <w:tcPr>
            <w:tcW w:w="3043" w:type="dxa"/>
            <w:vAlign w:val="center"/>
          </w:tcPr>
          <w:p w:rsidR="00753756" w:rsidRPr="00224952" w:rsidRDefault="00753756" w:rsidP="00576C4E">
            <w:pPr>
              <w:jc w:val="right"/>
              <w:rPr>
                <w:szCs w:val="21"/>
              </w:rPr>
            </w:pPr>
            <w:r w:rsidRPr="00224952">
              <w:rPr>
                <w:szCs w:val="21"/>
              </w:rPr>
              <w:t>183,010,884.16</w:t>
            </w:r>
          </w:p>
        </w:tc>
      </w:tr>
    </w:tbl>
    <w:p w:rsidR="004911C3" w:rsidRDefault="00E9715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911C3" w:rsidRDefault="00E9715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1,622,729,641.26</w:t>
            </w:r>
          </w:p>
        </w:tc>
        <w:tc>
          <w:tcPr>
            <w:tcW w:w="3008" w:type="dxa"/>
            <w:vAlign w:val="center"/>
          </w:tcPr>
          <w:p w:rsidR="00753756" w:rsidRPr="00224952" w:rsidRDefault="00753756" w:rsidP="00576C4E">
            <w:pPr>
              <w:jc w:val="right"/>
              <w:rPr>
                <w:szCs w:val="21"/>
              </w:rPr>
            </w:pPr>
            <w:r w:rsidRPr="00224952">
              <w:rPr>
                <w:szCs w:val="21"/>
              </w:rPr>
              <w:t>2,179,452,556.74</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189,315,086.57</w:t>
            </w:r>
          </w:p>
        </w:tc>
        <w:tc>
          <w:tcPr>
            <w:tcW w:w="3008" w:type="dxa"/>
            <w:vAlign w:val="center"/>
          </w:tcPr>
          <w:p w:rsidR="00753756" w:rsidRPr="00224952" w:rsidRDefault="00753756" w:rsidP="00576C4E">
            <w:pPr>
              <w:jc w:val="right"/>
              <w:rPr>
                <w:szCs w:val="21"/>
              </w:rPr>
            </w:pPr>
            <w:r w:rsidRPr="00224952">
              <w:rPr>
                <w:szCs w:val="21"/>
              </w:rPr>
              <w:t>322,039,529.56</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1,812,044,727.83</w:t>
            </w:r>
          </w:p>
        </w:tc>
        <w:tc>
          <w:tcPr>
            <w:tcW w:w="3008" w:type="dxa"/>
            <w:vAlign w:val="center"/>
          </w:tcPr>
          <w:p w:rsidR="00753756" w:rsidRPr="00224952" w:rsidRDefault="00753756" w:rsidP="00576C4E">
            <w:pPr>
              <w:jc w:val="right"/>
              <w:rPr>
                <w:szCs w:val="21"/>
              </w:rPr>
            </w:pPr>
            <w:r w:rsidRPr="00224952">
              <w:rPr>
                <w:szCs w:val="21"/>
              </w:rPr>
              <w:t>2,501,492,086.30</w:t>
            </w:r>
          </w:p>
        </w:tc>
      </w:tr>
    </w:tbl>
    <w:p w:rsidR="004911C3" w:rsidRDefault="00E9715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4911C3" w:rsidRDefault="00E9715C">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4911C3" w:rsidRDefault="00E9715C">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911C3">
        <w:trPr>
          <w:jc w:val="center"/>
        </w:trPr>
        <w:tc>
          <w:tcPr>
            <w:tcW w:w="1588" w:type="dxa"/>
            <w:vAlign w:val="center"/>
          </w:tcPr>
          <w:p w:rsidR="004911C3" w:rsidRDefault="00E9715C">
            <w:pPr>
              <w:jc w:val="center"/>
            </w:pPr>
            <w:r>
              <w:rPr>
                <w:color w:val="000000"/>
                <w:szCs w:val="21"/>
              </w:rPr>
              <w:t>银行存款</w:t>
            </w:r>
          </w:p>
        </w:tc>
        <w:tc>
          <w:tcPr>
            <w:tcW w:w="1701" w:type="dxa"/>
            <w:vAlign w:val="center"/>
          </w:tcPr>
          <w:p w:rsidR="004911C3" w:rsidRDefault="00E9715C">
            <w:pPr>
              <w:jc w:val="right"/>
            </w:pPr>
            <w:r>
              <w:rPr>
                <w:color w:val="000000"/>
                <w:szCs w:val="21"/>
              </w:rPr>
              <w:t>854,480.64</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854,480.64</w:t>
            </w:r>
          </w:p>
        </w:tc>
      </w:tr>
      <w:tr w:rsidR="004911C3">
        <w:trPr>
          <w:jc w:val="center"/>
        </w:trPr>
        <w:tc>
          <w:tcPr>
            <w:tcW w:w="1588" w:type="dxa"/>
            <w:vAlign w:val="center"/>
          </w:tcPr>
          <w:p w:rsidR="004911C3" w:rsidRDefault="00E9715C">
            <w:pPr>
              <w:jc w:val="center"/>
            </w:pPr>
            <w:r>
              <w:rPr>
                <w:color w:val="000000"/>
                <w:szCs w:val="21"/>
              </w:rPr>
              <w:t>结算备付金</w:t>
            </w:r>
          </w:p>
        </w:tc>
        <w:tc>
          <w:tcPr>
            <w:tcW w:w="1701" w:type="dxa"/>
            <w:vAlign w:val="center"/>
          </w:tcPr>
          <w:p w:rsidR="004911C3" w:rsidRDefault="00E9715C">
            <w:pPr>
              <w:jc w:val="right"/>
            </w:pPr>
            <w:r>
              <w:rPr>
                <w:color w:val="000000"/>
                <w:szCs w:val="21"/>
              </w:rPr>
              <w:t>12,069,786.20</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12,069,786.20</w:t>
            </w:r>
          </w:p>
        </w:tc>
      </w:tr>
      <w:tr w:rsidR="004911C3">
        <w:trPr>
          <w:jc w:val="center"/>
        </w:trPr>
        <w:tc>
          <w:tcPr>
            <w:tcW w:w="1588" w:type="dxa"/>
            <w:vAlign w:val="center"/>
          </w:tcPr>
          <w:p w:rsidR="004911C3" w:rsidRDefault="00E9715C">
            <w:pPr>
              <w:jc w:val="center"/>
            </w:pPr>
            <w:r>
              <w:rPr>
                <w:color w:val="000000"/>
                <w:szCs w:val="21"/>
              </w:rPr>
              <w:t>存出保证金</w:t>
            </w:r>
          </w:p>
        </w:tc>
        <w:tc>
          <w:tcPr>
            <w:tcW w:w="1701" w:type="dxa"/>
            <w:vAlign w:val="center"/>
          </w:tcPr>
          <w:p w:rsidR="004911C3" w:rsidRDefault="00E9715C">
            <w:pPr>
              <w:jc w:val="right"/>
            </w:pPr>
            <w:r>
              <w:rPr>
                <w:color w:val="000000"/>
                <w:szCs w:val="21"/>
              </w:rPr>
              <w:t>84,235.15</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84,235.15</w:t>
            </w:r>
          </w:p>
        </w:tc>
      </w:tr>
      <w:tr w:rsidR="004911C3">
        <w:trPr>
          <w:jc w:val="center"/>
        </w:trPr>
        <w:tc>
          <w:tcPr>
            <w:tcW w:w="1588" w:type="dxa"/>
            <w:vAlign w:val="center"/>
          </w:tcPr>
          <w:p w:rsidR="004911C3" w:rsidRDefault="00E9715C">
            <w:pPr>
              <w:jc w:val="center"/>
            </w:pPr>
            <w:r>
              <w:rPr>
                <w:color w:val="000000"/>
                <w:szCs w:val="21"/>
              </w:rPr>
              <w:t>交易性金融资产</w:t>
            </w:r>
          </w:p>
        </w:tc>
        <w:tc>
          <w:tcPr>
            <w:tcW w:w="1701" w:type="dxa"/>
            <w:vAlign w:val="center"/>
          </w:tcPr>
          <w:p w:rsidR="004911C3" w:rsidRDefault="00E9715C">
            <w:pPr>
              <w:jc w:val="right"/>
            </w:pPr>
            <w:r>
              <w:rPr>
                <w:color w:val="000000"/>
                <w:szCs w:val="21"/>
              </w:rPr>
              <w:t>273,192,000.00</w:t>
            </w:r>
          </w:p>
        </w:tc>
        <w:tc>
          <w:tcPr>
            <w:tcW w:w="1701" w:type="dxa"/>
            <w:vAlign w:val="center"/>
          </w:tcPr>
          <w:p w:rsidR="004911C3" w:rsidRDefault="00E9715C">
            <w:pPr>
              <w:jc w:val="right"/>
            </w:pPr>
            <w:r>
              <w:rPr>
                <w:color w:val="000000"/>
                <w:szCs w:val="21"/>
              </w:rPr>
              <w:t>1,577,732,000.00</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1,850,924,000.00</w:t>
            </w:r>
          </w:p>
        </w:tc>
      </w:tr>
      <w:tr w:rsidR="004911C3">
        <w:trPr>
          <w:jc w:val="center"/>
        </w:trPr>
        <w:tc>
          <w:tcPr>
            <w:tcW w:w="1588" w:type="dxa"/>
            <w:vAlign w:val="center"/>
          </w:tcPr>
          <w:p w:rsidR="004911C3" w:rsidRDefault="00E9715C">
            <w:pPr>
              <w:jc w:val="center"/>
            </w:pPr>
            <w:r>
              <w:rPr>
                <w:color w:val="000000"/>
                <w:szCs w:val="21"/>
              </w:rPr>
              <w:t>衍生金融资产</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买入返售金融资产</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应收证券清算款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应收利息</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31,495,912.21</w:t>
            </w:r>
          </w:p>
        </w:tc>
        <w:tc>
          <w:tcPr>
            <w:tcW w:w="1301" w:type="dxa"/>
            <w:vAlign w:val="center"/>
          </w:tcPr>
          <w:p w:rsidR="004911C3" w:rsidRDefault="00E9715C">
            <w:pPr>
              <w:jc w:val="right"/>
            </w:pPr>
            <w:r>
              <w:rPr>
                <w:color w:val="000000"/>
                <w:szCs w:val="21"/>
              </w:rPr>
              <w:t>31,495,912.21</w:t>
            </w:r>
          </w:p>
        </w:tc>
      </w:tr>
      <w:tr w:rsidR="004911C3">
        <w:trPr>
          <w:jc w:val="center"/>
        </w:trPr>
        <w:tc>
          <w:tcPr>
            <w:tcW w:w="1588" w:type="dxa"/>
            <w:vAlign w:val="center"/>
          </w:tcPr>
          <w:p w:rsidR="004911C3" w:rsidRDefault="00E9715C">
            <w:pPr>
              <w:jc w:val="center"/>
            </w:pPr>
            <w:r>
              <w:rPr>
                <w:color w:val="000000"/>
                <w:szCs w:val="21"/>
              </w:rPr>
              <w:t>应收股利</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应收申购款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递延所得税资产</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其他资产</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286,200,501.99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1,577,732,000.00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31,495,912.21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1,895,428,414.20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911C3">
        <w:trPr>
          <w:jc w:val="center"/>
        </w:trPr>
        <w:tc>
          <w:tcPr>
            <w:tcW w:w="1588" w:type="dxa"/>
            <w:vAlign w:val="center"/>
          </w:tcPr>
          <w:p w:rsidR="004911C3" w:rsidRDefault="00E9715C">
            <w:pPr>
              <w:jc w:val="center"/>
            </w:pPr>
            <w:r>
              <w:rPr>
                <w:color w:val="000000"/>
                <w:szCs w:val="21"/>
              </w:rPr>
              <w:t>短期借款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交易性金融负债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衍生金融负债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卖出回购金融资产款</w:t>
            </w:r>
          </w:p>
        </w:tc>
        <w:tc>
          <w:tcPr>
            <w:tcW w:w="1701" w:type="dxa"/>
            <w:vAlign w:val="center"/>
          </w:tcPr>
          <w:p w:rsidR="004911C3" w:rsidRDefault="00E9715C">
            <w:pPr>
              <w:jc w:val="right"/>
            </w:pPr>
            <w:r>
              <w:rPr>
                <w:color w:val="000000"/>
                <w:szCs w:val="21"/>
              </w:rPr>
              <w:t>373,000,000.00</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373,000,000.00</w:t>
            </w:r>
          </w:p>
        </w:tc>
      </w:tr>
      <w:tr w:rsidR="004911C3">
        <w:trPr>
          <w:jc w:val="center"/>
        </w:trPr>
        <w:tc>
          <w:tcPr>
            <w:tcW w:w="1588" w:type="dxa"/>
            <w:vAlign w:val="center"/>
          </w:tcPr>
          <w:p w:rsidR="004911C3" w:rsidRDefault="00E9715C">
            <w:pPr>
              <w:jc w:val="center"/>
            </w:pPr>
            <w:r>
              <w:rPr>
                <w:color w:val="000000"/>
                <w:szCs w:val="21"/>
              </w:rPr>
              <w:t>应付证券清算款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54,284.97</w:t>
            </w:r>
          </w:p>
        </w:tc>
        <w:tc>
          <w:tcPr>
            <w:tcW w:w="1301" w:type="dxa"/>
            <w:vAlign w:val="center"/>
          </w:tcPr>
          <w:p w:rsidR="004911C3" w:rsidRDefault="00E9715C">
            <w:pPr>
              <w:jc w:val="right"/>
            </w:pPr>
            <w:r>
              <w:rPr>
                <w:color w:val="000000"/>
                <w:szCs w:val="21"/>
              </w:rPr>
              <w:t>54,284.97</w:t>
            </w:r>
          </w:p>
        </w:tc>
      </w:tr>
      <w:tr w:rsidR="004911C3">
        <w:trPr>
          <w:jc w:val="center"/>
        </w:trPr>
        <w:tc>
          <w:tcPr>
            <w:tcW w:w="1588" w:type="dxa"/>
            <w:vAlign w:val="center"/>
          </w:tcPr>
          <w:p w:rsidR="004911C3" w:rsidRDefault="00E9715C">
            <w:pPr>
              <w:jc w:val="center"/>
            </w:pPr>
            <w:r>
              <w:rPr>
                <w:color w:val="000000"/>
                <w:szCs w:val="21"/>
              </w:rPr>
              <w:t>应付赎回款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应付管理人报酬</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374,796.83</w:t>
            </w:r>
          </w:p>
        </w:tc>
        <w:tc>
          <w:tcPr>
            <w:tcW w:w="1301" w:type="dxa"/>
            <w:vAlign w:val="center"/>
          </w:tcPr>
          <w:p w:rsidR="004911C3" w:rsidRDefault="00E9715C">
            <w:pPr>
              <w:jc w:val="right"/>
            </w:pPr>
            <w:r>
              <w:rPr>
                <w:color w:val="000000"/>
                <w:szCs w:val="21"/>
              </w:rPr>
              <w:t>374,796.83</w:t>
            </w:r>
          </w:p>
        </w:tc>
      </w:tr>
      <w:tr w:rsidR="004911C3">
        <w:trPr>
          <w:jc w:val="center"/>
        </w:trPr>
        <w:tc>
          <w:tcPr>
            <w:tcW w:w="1588" w:type="dxa"/>
            <w:vAlign w:val="center"/>
          </w:tcPr>
          <w:p w:rsidR="004911C3" w:rsidRDefault="00E9715C">
            <w:pPr>
              <w:jc w:val="center"/>
            </w:pPr>
            <w:r>
              <w:rPr>
                <w:color w:val="000000"/>
                <w:szCs w:val="21"/>
              </w:rPr>
              <w:t>应付托管费</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124,932.28</w:t>
            </w:r>
          </w:p>
        </w:tc>
        <w:tc>
          <w:tcPr>
            <w:tcW w:w="1301" w:type="dxa"/>
            <w:vAlign w:val="center"/>
          </w:tcPr>
          <w:p w:rsidR="004911C3" w:rsidRDefault="00E9715C">
            <w:pPr>
              <w:jc w:val="right"/>
            </w:pPr>
            <w:r>
              <w:rPr>
                <w:color w:val="000000"/>
                <w:szCs w:val="21"/>
              </w:rPr>
              <w:t>124,932.28</w:t>
            </w:r>
          </w:p>
        </w:tc>
      </w:tr>
      <w:tr w:rsidR="004911C3">
        <w:trPr>
          <w:jc w:val="center"/>
        </w:trPr>
        <w:tc>
          <w:tcPr>
            <w:tcW w:w="1588" w:type="dxa"/>
            <w:vAlign w:val="center"/>
          </w:tcPr>
          <w:p w:rsidR="004911C3" w:rsidRDefault="00E9715C">
            <w:pPr>
              <w:jc w:val="center"/>
            </w:pPr>
            <w:r>
              <w:rPr>
                <w:color w:val="000000"/>
                <w:szCs w:val="21"/>
              </w:rPr>
              <w:t>应付销售服务费</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应付交易费用</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35,633.71</w:t>
            </w:r>
          </w:p>
        </w:tc>
        <w:tc>
          <w:tcPr>
            <w:tcW w:w="1301" w:type="dxa"/>
            <w:vAlign w:val="center"/>
          </w:tcPr>
          <w:p w:rsidR="004911C3" w:rsidRDefault="00E9715C">
            <w:pPr>
              <w:jc w:val="right"/>
            </w:pPr>
            <w:r>
              <w:rPr>
                <w:color w:val="000000"/>
                <w:szCs w:val="21"/>
              </w:rPr>
              <w:t>35,633.71</w:t>
            </w:r>
          </w:p>
        </w:tc>
      </w:tr>
      <w:tr w:rsidR="004911C3">
        <w:trPr>
          <w:jc w:val="center"/>
        </w:trPr>
        <w:tc>
          <w:tcPr>
            <w:tcW w:w="1588" w:type="dxa"/>
            <w:vAlign w:val="center"/>
          </w:tcPr>
          <w:p w:rsidR="004911C3" w:rsidRDefault="00E9715C">
            <w:pPr>
              <w:jc w:val="center"/>
            </w:pPr>
            <w:r>
              <w:rPr>
                <w:color w:val="000000"/>
                <w:szCs w:val="21"/>
              </w:rPr>
              <w:t>应交税费</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166,952.78</w:t>
            </w:r>
          </w:p>
        </w:tc>
        <w:tc>
          <w:tcPr>
            <w:tcW w:w="1301" w:type="dxa"/>
            <w:vAlign w:val="center"/>
          </w:tcPr>
          <w:p w:rsidR="004911C3" w:rsidRDefault="00E9715C">
            <w:pPr>
              <w:jc w:val="right"/>
            </w:pPr>
            <w:r>
              <w:rPr>
                <w:color w:val="000000"/>
                <w:szCs w:val="21"/>
              </w:rPr>
              <w:t>166,952.78</w:t>
            </w:r>
          </w:p>
        </w:tc>
      </w:tr>
      <w:tr w:rsidR="004911C3">
        <w:trPr>
          <w:jc w:val="center"/>
        </w:trPr>
        <w:tc>
          <w:tcPr>
            <w:tcW w:w="1588" w:type="dxa"/>
            <w:vAlign w:val="center"/>
          </w:tcPr>
          <w:p w:rsidR="004911C3" w:rsidRDefault="00E9715C">
            <w:pPr>
              <w:jc w:val="center"/>
            </w:pPr>
            <w:r>
              <w:rPr>
                <w:color w:val="000000"/>
                <w:szCs w:val="21"/>
              </w:rPr>
              <w:t>应付利息</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应付利润</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递延所得税负债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其他负债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89,507.60</w:t>
            </w:r>
          </w:p>
        </w:tc>
        <w:tc>
          <w:tcPr>
            <w:tcW w:w="1301" w:type="dxa"/>
            <w:vAlign w:val="center"/>
          </w:tcPr>
          <w:p w:rsidR="004911C3" w:rsidRDefault="00E9715C">
            <w:pPr>
              <w:jc w:val="right"/>
            </w:pPr>
            <w:r>
              <w:rPr>
                <w:color w:val="000000"/>
                <w:szCs w:val="21"/>
              </w:rPr>
              <w:t>89,507.60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373,000,000.00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846,108.17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373,846,108.17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-86,799,498.01</w:t>
            </w:r>
          </w:p>
        </w:tc>
        <w:tc>
          <w:tcPr>
            <w:tcW w:w="1701" w:type="dxa"/>
            <w:vAlign w:val="center"/>
          </w:tcPr>
          <w:p w:rsidR="00753756" w:rsidRPr="00224952" w:rsidRDefault="00753756" w:rsidP="00B60413">
            <w:pPr>
              <w:spacing w:line="360" w:lineRule="auto"/>
              <w:jc w:val="center"/>
              <w:rPr>
                <w:szCs w:val="21"/>
              </w:rPr>
            </w:pPr>
            <w:r w:rsidRPr="00224952">
              <w:rPr>
                <w:szCs w:val="21"/>
              </w:rPr>
              <w:t>1,577,732,000.00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30,649,804.04</w:t>
            </w:r>
          </w:p>
        </w:tc>
        <w:tc>
          <w:tcPr>
            <w:tcW w:w="1301" w:type="dxa"/>
            <w:vAlign w:val="center"/>
          </w:tcPr>
          <w:p w:rsidR="00753756" w:rsidRPr="00224952" w:rsidRDefault="00753756" w:rsidP="00B60413">
            <w:pPr>
              <w:spacing w:line="360" w:lineRule="auto"/>
              <w:jc w:val="center"/>
              <w:rPr>
                <w:szCs w:val="21"/>
              </w:rPr>
            </w:pPr>
            <w:r w:rsidRPr="00224952">
              <w:rPr>
                <w:szCs w:val="21"/>
              </w:rPr>
              <w:t>1,521,582,306.03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911C3">
        <w:trPr>
          <w:jc w:val="center"/>
        </w:trPr>
        <w:tc>
          <w:tcPr>
            <w:tcW w:w="1588" w:type="dxa"/>
            <w:vAlign w:val="center"/>
          </w:tcPr>
          <w:p w:rsidR="004911C3" w:rsidRDefault="00E9715C">
            <w:pPr>
              <w:jc w:val="center"/>
            </w:pPr>
            <w:r>
              <w:rPr>
                <w:color w:val="000000"/>
                <w:szCs w:val="21"/>
              </w:rPr>
              <w:t>银行存款</w:t>
            </w:r>
          </w:p>
        </w:tc>
        <w:tc>
          <w:tcPr>
            <w:tcW w:w="1701" w:type="dxa"/>
            <w:vAlign w:val="center"/>
          </w:tcPr>
          <w:p w:rsidR="004911C3" w:rsidRDefault="00E9715C">
            <w:pPr>
              <w:jc w:val="right"/>
            </w:pPr>
            <w:r>
              <w:rPr>
                <w:color w:val="000000"/>
                <w:szCs w:val="21"/>
              </w:rPr>
              <w:t>1,294,933.57</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1,294,933.57</w:t>
            </w:r>
          </w:p>
        </w:tc>
      </w:tr>
      <w:tr w:rsidR="004911C3">
        <w:trPr>
          <w:jc w:val="center"/>
        </w:trPr>
        <w:tc>
          <w:tcPr>
            <w:tcW w:w="1588" w:type="dxa"/>
            <w:vAlign w:val="center"/>
          </w:tcPr>
          <w:p w:rsidR="004911C3" w:rsidRDefault="00E9715C">
            <w:pPr>
              <w:jc w:val="center"/>
            </w:pPr>
            <w:r>
              <w:rPr>
                <w:color w:val="000000"/>
                <w:szCs w:val="21"/>
              </w:rPr>
              <w:t>结算备付金</w:t>
            </w:r>
          </w:p>
        </w:tc>
        <w:tc>
          <w:tcPr>
            <w:tcW w:w="1701" w:type="dxa"/>
            <w:vAlign w:val="center"/>
          </w:tcPr>
          <w:p w:rsidR="004911C3" w:rsidRDefault="00E9715C">
            <w:pPr>
              <w:jc w:val="right"/>
            </w:pPr>
            <w:r>
              <w:rPr>
                <w:color w:val="000000"/>
                <w:szCs w:val="21"/>
              </w:rPr>
              <w:t>32,613,652.06</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32,613,652.06</w:t>
            </w:r>
          </w:p>
        </w:tc>
      </w:tr>
      <w:tr w:rsidR="004911C3">
        <w:trPr>
          <w:jc w:val="center"/>
        </w:trPr>
        <w:tc>
          <w:tcPr>
            <w:tcW w:w="1588" w:type="dxa"/>
            <w:vAlign w:val="center"/>
          </w:tcPr>
          <w:p w:rsidR="004911C3" w:rsidRDefault="00E9715C">
            <w:pPr>
              <w:jc w:val="center"/>
            </w:pPr>
            <w:r>
              <w:rPr>
                <w:color w:val="000000"/>
                <w:szCs w:val="21"/>
              </w:rPr>
              <w:t>存出保证金</w:t>
            </w:r>
          </w:p>
        </w:tc>
        <w:tc>
          <w:tcPr>
            <w:tcW w:w="1701" w:type="dxa"/>
            <w:vAlign w:val="center"/>
          </w:tcPr>
          <w:p w:rsidR="004911C3" w:rsidRDefault="00E9715C">
            <w:pPr>
              <w:jc w:val="right"/>
            </w:pPr>
            <w:r>
              <w:rPr>
                <w:color w:val="000000"/>
                <w:szCs w:val="21"/>
              </w:rPr>
              <w:t>53,221.82</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53,221.82</w:t>
            </w:r>
          </w:p>
        </w:tc>
      </w:tr>
      <w:tr w:rsidR="004911C3">
        <w:trPr>
          <w:jc w:val="center"/>
        </w:trPr>
        <w:tc>
          <w:tcPr>
            <w:tcW w:w="1588" w:type="dxa"/>
            <w:vAlign w:val="center"/>
          </w:tcPr>
          <w:p w:rsidR="004911C3" w:rsidRDefault="00E9715C">
            <w:pPr>
              <w:jc w:val="center"/>
            </w:pPr>
            <w:r>
              <w:rPr>
                <w:color w:val="000000"/>
                <w:szCs w:val="21"/>
              </w:rPr>
              <w:t>交易性金融资产</w:t>
            </w:r>
          </w:p>
        </w:tc>
        <w:tc>
          <w:tcPr>
            <w:tcW w:w="1701" w:type="dxa"/>
            <w:vAlign w:val="center"/>
          </w:tcPr>
          <w:p w:rsidR="004911C3" w:rsidRDefault="00E9715C">
            <w:pPr>
              <w:jc w:val="right"/>
            </w:pPr>
            <w:r>
              <w:rPr>
                <w:color w:val="000000"/>
                <w:szCs w:val="21"/>
              </w:rPr>
              <w:t>392,779,000.00</w:t>
            </w:r>
          </w:p>
        </w:tc>
        <w:tc>
          <w:tcPr>
            <w:tcW w:w="1701" w:type="dxa"/>
            <w:vAlign w:val="center"/>
          </w:tcPr>
          <w:p w:rsidR="004911C3" w:rsidRDefault="00E9715C">
            <w:pPr>
              <w:jc w:val="right"/>
            </w:pPr>
            <w:r>
              <w:rPr>
                <w:color w:val="000000"/>
                <w:szCs w:val="21"/>
              </w:rPr>
              <w:t>2,245,423,500.00</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2,638,202,500.00</w:t>
            </w:r>
          </w:p>
        </w:tc>
      </w:tr>
      <w:tr w:rsidR="004911C3">
        <w:trPr>
          <w:jc w:val="center"/>
        </w:trPr>
        <w:tc>
          <w:tcPr>
            <w:tcW w:w="1588" w:type="dxa"/>
            <w:vAlign w:val="center"/>
          </w:tcPr>
          <w:p w:rsidR="004911C3" w:rsidRDefault="00E9715C">
            <w:pPr>
              <w:jc w:val="center"/>
            </w:pPr>
            <w:r>
              <w:rPr>
                <w:color w:val="000000"/>
                <w:szCs w:val="21"/>
              </w:rPr>
              <w:t>衍生金融资产</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买入返售金融资产</w:t>
            </w:r>
          </w:p>
        </w:tc>
        <w:tc>
          <w:tcPr>
            <w:tcW w:w="1701" w:type="dxa"/>
            <w:vAlign w:val="center"/>
          </w:tcPr>
          <w:p w:rsidR="004911C3" w:rsidRDefault="00E9715C">
            <w:pPr>
              <w:jc w:val="right"/>
            </w:pPr>
            <w:r>
              <w:rPr>
                <w:color w:val="000000"/>
                <w:szCs w:val="21"/>
              </w:rPr>
              <w:t>10,800,136.20</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10,800,136.20</w:t>
            </w:r>
          </w:p>
        </w:tc>
      </w:tr>
      <w:tr w:rsidR="004911C3">
        <w:trPr>
          <w:jc w:val="center"/>
        </w:trPr>
        <w:tc>
          <w:tcPr>
            <w:tcW w:w="1588" w:type="dxa"/>
            <w:vAlign w:val="center"/>
          </w:tcPr>
          <w:p w:rsidR="004911C3" w:rsidRDefault="00E9715C">
            <w:pPr>
              <w:jc w:val="center"/>
            </w:pPr>
            <w:r>
              <w:rPr>
                <w:color w:val="000000"/>
                <w:szCs w:val="21"/>
              </w:rPr>
              <w:t>应收证券清算款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3,979,425.58</w:t>
            </w:r>
          </w:p>
        </w:tc>
        <w:tc>
          <w:tcPr>
            <w:tcW w:w="1301" w:type="dxa"/>
            <w:vAlign w:val="center"/>
          </w:tcPr>
          <w:p w:rsidR="004911C3" w:rsidRDefault="00E9715C">
            <w:pPr>
              <w:jc w:val="right"/>
            </w:pPr>
            <w:r>
              <w:rPr>
                <w:color w:val="000000"/>
                <w:szCs w:val="21"/>
              </w:rPr>
              <w:t>3,979,425.58</w:t>
            </w:r>
          </w:p>
        </w:tc>
      </w:tr>
      <w:tr w:rsidR="004911C3">
        <w:trPr>
          <w:jc w:val="center"/>
        </w:trPr>
        <w:tc>
          <w:tcPr>
            <w:tcW w:w="1588" w:type="dxa"/>
            <w:vAlign w:val="center"/>
          </w:tcPr>
          <w:p w:rsidR="004911C3" w:rsidRDefault="00E9715C">
            <w:pPr>
              <w:jc w:val="center"/>
            </w:pPr>
            <w:r>
              <w:rPr>
                <w:color w:val="000000"/>
                <w:szCs w:val="21"/>
              </w:rPr>
              <w:t>应收利息</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46,318,146.07</w:t>
            </w:r>
          </w:p>
        </w:tc>
        <w:tc>
          <w:tcPr>
            <w:tcW w:w="1301" w:type="dxa"/>
            <w:vAlign w:val="center"/>
          </w:tcPr>
          <w:p w:rsidR="004911C3" w:rsidRDefault="00E9715C">
            <w:pPr>
              <w:jc w:val="right"/>
            </w:pPr>
            <w:r>
              <w:rPr>
                <w:color w:val="000000"/>
                <w:szCs w:val="21"/>
              </w:rPr>
              <w:t>46,318,146.07</w:t>
            </w:r>
          </w:p>
        </w:tc>
      </w:tr>
      <w:tr w:rsidR="004911C3">
        <w:trPr>
          <w:jc w:val="center"/>
        </w:trPr>
        <w:tc>
          <w:tcPr>
            <w:tcW w:w="1588" w:type="dxa"/>
            <w:vAlign w:val="center"/>
          </w:tcPr>
          <w:p w:rsidR="004911C3" w:rsidRDefault="00E9715C">
            <w:pPr>
              <w:jc w:val="center"/>
            </w:pPr>
            <w:r>
              <w:rPr>
                <w:color w:val="000000"/>
                <w:szCs w:val="21"/>
              </w:rPr>
              <w:t>应收股利</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应收申购款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递延所得税资产</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其他资产</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437,540,943.65</w:t>
            </w:r>
          </w:p>
        </w:tc>
        <w:tc>
          <w:tcPr>
            <w:tcW w:w="1701" w:type="dxa"/>
            <w:vAlign w:val="center"/>
          </w:tcPr>
          <w:p w:rsidR="00753756" w:rsidRPr="00224952" w:rsidRDefault="00753756" w:rsidP="001A1348">
            <w:pPr>
              <w:spacing w:line="360" w:lineRule="auto"/>
              <w:jc w:val="center"/>
              <w:rPr>
                <w:szCs w:val="21"/>
              </w:rPr>
            </w:pPr>
            <w:r w:rsidRPr="00224952">
              <w:rPr>
                <w:szCs w:val="21"/>
              </w:rPr>
              <w:t>2,245,423,500.00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50,297,571.65</w:t>
            </w:r>
          </w:p>
        </w:tc>
        <w:tc>
          <w:tcPr>
            <w:tcW w:w="1301" w:type="dxa"/>
            <w:vAlign w:val="center"/>
          </w:tcPr>
          <w:p w:rsidR="00753756" w:rsidRPr="00224952" w:rsidRDefault="00753756" w:rsidP="001A1348">
            <w:pPr>
              <w:spacing w:line="360" w:lineRule="auto"/>
              <w:jc w:val="center"/>
              <w:rPr>
                <w:szCs w:val="21"/>
              </w:rPr>
            </w:pPr>
            <w:r w:rsidRPr="00224952">
              <w:rPr>
                <w:szCs w:val="21"/>
              </w:rPr>
              <w:t>2,733,262,015.30</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911C3">
        <w:trPr>
          <w:jc w:val="center"/>
        </w:trPr>
        <w:tc>
          <w:tcPr>
            <w:tcW w:w="1588" w:type="dxa"/>
            <w:vAlign w:val="center"/>
          </w:tcPr>
          <w:p w:rsidR="004911C3" w:rsidRDefault="00E9715C">
            <w:pPr>
              <w:jc w:val="center"/>
            </w:pPr>
            <w:r>
              <w:rPr>
                <w:color w:val="000000"/>
                <w:szCs w:val="21"/>
              </w:rPr>
              <w:t>短期借款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交易性金融负债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衍生金融负债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卖出回购金融资产款</w:t>
            </w:r>
          </w:p>
        </w:tc>
        <w:tc>
          <w:tcPr>
            <w:tcW w:w="1701" w:type="dxa"/>
            <w:vAlign w:val="center"/>
          </w:tcPr>
          <w:p w:rsidR="004911C3" w:rsidRDefault="00E9715C">
            <w:pPr>
              <w:jc w:val="right"/>
            </w:pPr>
            <w:r>
              <w:rPr>
                <w:color w:val="000000"/>
                <w:szCs w:val="21"/>
              </w:rPr>
              <w:t>1,221,254,233.92</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1,221,254,233.92</w:t>
            </w:r>
          </w:p>
        </w:tc>
      </w:tr>
      <w:tr w:rsidR="004911C3">
        <w:trPr>
          <w:jc w:val="center"/>
        </w:trPr>
        <w:tc>
          <w:tcPr>
            <w:tcW w:w="1588" w:type="dxa"/>
            <w:vAlign w:val="center"/>
          </w:tcPr>
          <w:p w:rsidR="004911C3" w:rsidRDefault="00E9715C">
            <w:pPr>
              <w:jc w:val="center"/>
            </w:pPr>
            <w:r>
              <w:rPr>
                <w:color w:val="000000"/>
                <w:szCs w:val="21"/>
              </w:rPr>
              <w:t>应付证券清算款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3,346,356.95</w:t>
            </w:r>
          </w:p>
        </w:tc>
        <w:tc>
          <w:tcPr>
            <w:tcW w:w="1301" w:type="dxa"/>
            <w:vAlign w:val="center"/>
          </w:tcPr>
          <w:p w:rsidR="004911C3" w:rsidRDefault="00E9715C">
            <w:pPr>
              <w:jc w:val="right"/>
            </w:pPr>
            <w:r>
              <w:rPr>
                <w:color w:val="000000"/>
                <w:szCs w:val="21"/>
              </w:rPr>
              <w:t>3,346,356.95</w:t>
            </w:r>
          </w:p>
        </w:tc>
      </w:tr>
      <w:tr w:rsidR="004911C3">
        <w:trPr>
          <w:jc w:val="center"/>
        </w:trPr>
        <w:tc>
          <w:tcPr>
            <w:tcW w:w="1588" w:type="dxa"/>
            <w:vAlign w:val="center"/>
          </w:tcPr>
          <w:p w:rsidR="004911C3" w:rsidRDefault="00E9715C">
            <w:pPr>
              <w:jc w:val="center"/>
            </w:pPr>
            <w:r>
              <w:rPr>
                <w:color w:val="000000"/>
                <w:szCs w:val="21"/>
              </w:rPr>
              <w:t>应付赎回款</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应付管理人报酬</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383,846.09</w:t>
            </w:r>
          </w:p>
        </w:tc>
        <w:tc>
          <w:tcPr>
            <w:tcW w:w="1301" w:type="dxa"/>
            <w:vAlign w:val="center"/>
          </w:tcPr>
          <w:p w:rsidR="004911C3" w:rsidRDefault="00E9715C">
            <w:pPr>
              <w:jc w:val="right"/>
            </w:pPr>
            <w:r>
              <w:rPr>
                <w:color w:val="000000"/>
                <w:szCs w:val="21"/>
              </w:rPr>
              <w:t>383,846.09</w:t>
            </w:r>
          </w:p>
        </w:tc>
      </w:tr>
      <w:tr w:rsidR="004911C3">
        <w:trPr>
          <w:jc w:val="center"/>
        </w:trPr>
        <w:tc>
          <w:tcPr>
            <w:tcW w:w="1588" w:type="dxa"/>
            <w:vAlign w:val="center"/>
          </w:tcPr>
          <w:p w:rsidR="004911C3" w:rsidRDefault="00E9715C">
            <w:pPr>
              <w:jc w:val="center"/>
            </w:pPr>
            <w:r>
              <w:rPr>
                <w:color w:val="000000"/>
                <w:szCs w:val="21"/>
              </w:rPr>
              <w:t>应付托管费</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127,948.71</w:t>
            </w:r>
          </w:p>
        </w:tc>
        <w:tc>
          <w:tcPr>
            <w:tcW w:w="1301" w:type="dxa"/>
            <w:vAlign w:val="center"/>
          </w:tcPr>
          <w:p w:rsidR="004911C3" w:rsidRDefault="00E9715C">
            <w:pPr>
              <w:jc w:val="right"/>
            </w:pPr>
            <w:r>
              <w:rPr>
                <w:color w:val="000000"/>
                <w:szCs w:val="21"/>
              </w:rPr>
              <w:t>127,948.71</w:t>
            </w:r>
          </w:p>
        </w:tc>
      </w:tr>
      <w:tr w:rsidR="004911C3">
        <w:trPr>
          <w:jc w:val="center"/>
        </w:trPr>
        <w:tc>
          <w:tcPr>
            <w:tcW w:w="1588" w:type="dxa"/>
            <w:vAlign w:val="center"/>
          </w:tcPr>
          <w:p w:rsidR="004911C3" w:rsidRDefault="00E9715C">
            <w:pPr>
              <w:jc w:val="center"/>
            </w:pPr>
            <w:r>
              <w:rPr>
                <w:color w:val="000000"/>
                <w:szCs w:val="21"/>
              </w:rPr>
              <w:t>应付销售服务费</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应付交易费用</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16,402.19</w:t>
            </w:r>
          </w:p>
        </w:tc>
        <w:tc>
          <w:tcPr>
            <w:tcW w:w="1301" w:type="dxa"/>
            <w:vAlign w:val="center"/>
          </w:tcPr>
          <w:p w:rsidR="004911C3" w:rsidRDefault="00E9715C">
            <w:pPr>
              <w:jc w:val="right"/>
            </w:pPr>
            <w:r>
              <w:rPr>
                <w:color w:val="000000"/>
                <w:szCs w:val="21"/>
              </w:rPr>
              <w:t>16,402.19</w:t>
            </w:r>
          </w:p>
        </w:tc>
      </w:tr>
      <w:tr w:rsidR="004911C3">
        <w:trPr>
          <w:jc w:val="center"/>
        </w:trPr>
        <w:tc>
          <w:tcPr>
            <w:tcW w:w="1588" w:type="dxa"/>
            <w:vAlign w:val="center"/>
          </w:tcPr>
          <w:p w:rsidR="004911C3" w:rsidRDefault="00E9715C">
            <w:pPr>
              <w:jc w:val="center"/>
            </w:pPr>
            <w:r>
              <w:rPr>
                <w:color w:val="000000"/>
                <w:szCs w:val="21"/>
              </w:rPr>
              <w:t>应交税费</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205,020.47</w:t>
            </w:r>
          </w:p>
        </w:tc>
        <w:tc>
          <w:tcPr>
            <w:tcW w:w="1301" w:type="dxa"/>
            <w:vAlign w:val="center"/>
          </w:tcPr>
          <w:p w:rsidR="004911C3" w:rsidRDefault="00E9715C">
            <w:pPr>
              <w:jc w:val="right"/>
            </w:pPr>
            <w:r>
              <w:rPr>
                <w:color w:val="000000"/>
                <w:szCs w:val="21"/>
              </w:rPr>
              <w:t>205,020.47</w:t>
            </w:r>
          </w:p>
        </w:tc>
      </w:tr>
      <w:tr w:rsidR="004911C3">
        <w:trPr>
          <w:jc w:val="center"/>
        </w:trPr>
        <w:tc>
          <w:tcPr>
            <w:tcW w:w="1588" w:type="dxa"/>
            <w:vAlign w:val="center"/>
          </w:tcPr>
          <w:p w:rsidR="004911C3" w:rsidRDefault="00E9715C">
            <w:pPr>
              <w:jc w:val="center"/>
            </w:pPr>
            <w:r>
              <w:rPr>
                <w:color w:val="000000"/>
                <w:szCs w:val="21"/>
              </w:rPr>
              <w:t>应付利息</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444,901.16</w:t>
            </w:r>
          </w:p>
        </w:tc>
        <w:tc>
          <w:tcPr>
            <w:tcW w:w="1301" w:type="dxa"/>
            <w:vAlign w:val="center"/>
          </w:tcPr>
          <w:p w:rsidR="004911C3" w:rsidRDefault="00E9715C">
            <w:pPr>
              <w:jc w:val="right"/>
            </w:pPr>
            <w:r>
              <w:rPr>
                <w:color w:val="000000"/>
                <w:szCs w:val="21"/>
              </w:rPr>
              <w:t>444,901.16</w:t>
            </w:r>
          </w:p>
        </w:tc>
      </w:tr>
      <w:tr w:rsidR="004911C3">
        <w:trPr>
          <w:jc w:val="center"/>
        </w:trPr>
        <w:tc>
          <w:tcPr>
            <w:tcW w:w="1588" w:type="dxa"/>
            <w:vAlign w:val="center"/>
          </w:tcPr>
          <w:p w:rsidR="004911C3" w:rsidRDefault="00E9715C">
            <w:pPr>
              <w:jc w:val="center"/>
            </w:pPr>
            <w:r>
              <w:rPr>
                <w:color w:val="000000"/>
                <w:szCs w:val="21"/>
              </w:rPr>
              <w:t>应付利润</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递延所得税负债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301" w:type="dxa"/>
            <w:vAlign w:val="center"/>
          </w:tcPr>
          <w:p w:rsidR="004911C3" w:rsidRDefault="00E9715C">
            <w:pPr>
              <w:jc w:val="right"/>
            </w:pPr>
            <w:r>
              <w:rPr>
                <w:color w:val="000000"/>
                <w:szCs w:val="21"/>
              </w:rPr>
              <w:t>-</w:t>
            </w:r>
          </w:p>
        </w:tc>
      </w:tr>
      <w:tr w:rsidR="004911C3">
        <w:trPr>
          <w:jc w:val="center"/>
        </w:trPr>
        <w:tc>
          <w:tcPr>
            <w:tcW w:w="1588" w:type="dxa"/>
            <w:vAlign w:val="center"/>
          </w:tcPr>
          <w:p w:rsidR="004911C3" w:rsidRDefault="00E9715C">
            <w:pPr>
              <w:jc w:val="center"/>
            </w:pPr>
            <w:r>
              <w:rPr>
                <w:color w:val="000000"/>
                <w:szCs w:val="21"/>
              </w:rPr>
              <w:t>其他负债</w:t>
            </w:r>
          </w:p>
        </w:tc>
        <w:tc>
          <w:tcPr>
            <w:tcW w:w="1701" w:type="dxa"/>
            <w:vAlign w:val="center"/>
          </w:tcPr>
          <w:p w:rsidR="004911C3" w:rsidRDefault="00E9715C">
            <w:pPr>
              <w:jc w:val="right"/>
            </w:pPr>
            <w:r>
              <w:rPr>
                <w:color w:val="000000"/>
                <w:szCs w:val="21"/>
              </w:rPr>
              <w:t>-</w:t>
            </w:r>
          </w:p>
        </w:tc>
        <w:tc>
          <w:tcPr>
            <w:tcW w:w="1701"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w:t>
            </w:r>
          </w:p>
        </w:tc>
        <w:tc>
          <w:tcPr>
            <w:tcW w:w="1559" w:type="dxa"/>
            <w:vAlign w:val="center"/>
          </w:tcPr>
          <w:p w:rsidR="004911C3" w:rsidRDefault="00E9715C">
            <w:pPr>
              <w:jc w:val="right"/>
            </w:pPr>
            <w:r>
              <w:rPr>
                <w:color w:val="000000"/>
                <w:szCs w:val="21"/>
              </w:rPr>
              <w:t>60,000.00</w:t>
            </w:r>
          </w:p>
        </w:tc>
        <w:tc>
          <w:tcPr>
            <w:tcW w:w="1301" w:type="dxa"/>
            <w:vAlign w:val="center"/>
          </w:tcPr>
          <w:p w:rsidR="004911C3" w:rsidRDefault="00E9715C">
            <w:pPr>
              <w:jc w:val="right"/>
            </w:pPr>
            <w:r>
              <w:rPr>
                <w:color w:val="000000"/>
                <w:szCs w:val="21"/>
              </w:rPr>
              <w:t>60,000.00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1,221,254,233.92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4,584,475.57</w:t>
            </w:r>
          </w:p>
        </w:tc>
        <w:tc>
          <w:tcPr>
            <w:tcW w:w="1301" w:type="dxa"/>
            <w:vAlign w:val="center"/>
          </w:tcPr>
          <w:p w:rsidR="00753756" w:rsidRPr="00224952" w:rsidRDefault="00753756" w:rsidP="00B60413">
            <w:pPr>
              <w:spacing w:line="360" w:lineRule="auto"/>
              <w:jc w:val="center"/>
              <w:rPr>
                <w:szCs w:val="21"/>
              </w:rPr>
            </w:pPr>
            <w:r w:rsidRPr="00224952">
              <w:rPr>
                <w:szCs w:val="21"/>
              </w:rPr>
              <w:t>1,225,838,709.49</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-783,713,290.27</w:t>
            </w:r>
          </w:p>
        </w:tc>
        <w:tc>
          <w:tcPr>
            <w:tcW w:w="1701" w:type="dxa"/>
            <w:vAlign w:val="center"/>
          </w:tcPr>
          <w:p w:rsidR="00753756" w:rsidRPr="00224952" w:rsidRDefault="00753756" w:rsidP="00B60413">
            <w:pPr>
              <w:spacing w:line="360" w:lineRule="auto"/>
              <w:jc w:val="center"/>
              <w:rPr>
                <w:szCs w:val="21"/>
              </w:rPr>
            </w:pPr>
            <w:r w:rsidRPr="00224952">
              <w:rPr>
                <w:szCs w:val="21"/>
              </w:rPr>
              <w:t>2,245,423,500.00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45,713,096.08</w:t>
            </w:r>
          </w:p>
        </w:tc>
        <w:tc>
          <w:tcPr>
            <w:tcW w:w="1301" w:type="dxa"/>
            <w:vAlign w:val="center"/>
          </w:tcPr>
          <w:p w:rsidR="00753756" w:rsidRPr="00224952" w:rsidRDefault="00753756" w:rsidP="00B60413">
            <w:pPr>
              <w:spacing w:line="360" w:lineRule="auto"/>
              <w:jc w:val="center"/>
              <w:rPr>
                <w:szCs w:val="21"/>
              </w:rPr>
            </w:pPr>
            <w:r w:rsidRPr="00224952">
              <w:rPr>
                <w:szCs w:val="21"/>
              </w:rPr>
              <w:t>1,507,423,305.81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911C3">
        <w:tc>
          <w:tcPr>
            <w:tcW w:w="851" w:type="dxa"/>
            <w:vAlign w:val="center"/>
          </w:tcPr>
          <w:p w:rsidR="004911C3" w:rsidRDefault="00E9715C">
            <w:pPr>
              <w:jc w:val="left"/>
            </w:pPr>
            <w:r>
              <w:rPr>
                <w:rFonts w:eastAsiaTheme="minorEastAsia"/>
                <w:color w:val="000000"/>
                <w:szCs w:val="21"/>
              </w:rPr>
              <w:t>假设</w:t>
            </w:r>
          </w:p>
        </w:tc>
        <w:tc>
          <w:tcPr>
            <w:tcW w:w="8149" w:type="dxa"/>
            <w:gridSpan w:val="3"/>
            <w:vAlign w:val="center"/>
          </w:tcPr>
          <w:p w:rsidR="004911C3" w:rsidRDefault="00E9715C">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911C3">
        <w:tc>
          <w:tcPr>
            <w:tcW w:w="851" w:type="dxa"/>
            <w:vMerge/>
          </w:tcPr>
          <w:p w:rsidR="004911C3" w:rsidRDefault="004911C3"/>
        </w:tc>
        <w:tc>
          <w:tcPr>
            <w:tcW w:w="2551" w:type="dxa"/>
            <w:vAlign w:val="center"/>
          </w:tcPr>
          <w:p w:rsidR="004911C3" w:rsidRDefault="00E9715C">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911C3" w:rsidRDefault="00E9715C">
            <w:pPr>
              <w:jc w:val="right"/>
            </w:pPr>
            <w:r>
              <w:rPr>
                <w:rFonts w:eastAsiaTheme="minorEastAsia"/>
                <w:color w:val="000000"/>
                <w:szCs w:val="21"/>
              </w:rPr>
              <w:t>8,669,775.39</w:t>
            </w:r>
          </w:p>
        </w:tc>
        <w:tc>
          <w:tcPr>
            <w:tcW w:w="2904" w:type="dxa"/>
            <w:vAlign w:val="center"/>
          </w:tcPr>
          <w:p w:rsidR="004911C3" w:rsidRDefault="00E9715C">
            <w:pPr>
              <w:jc w:val="right"/>
            </w:pPr>
            <w:r>
              <w:rPr>
                <w:rFonts w:eastAsiaTheme="minorEastAsia"/>
                <w:color w:val="000000"/>
                <w:szCs w:val="21"/>
              </w:rPr>
              <w:t>9,422,563.18</w:t>
            </w:r>
          </w:p>
        </w:tc>
      </w:tr>
      <w:tr w:rsidR="004911C3">
        <w:tc>
          <w:tcPr>
            <w:tcW w:w="851" w:type="dxa"/>
            <w:vMerge/>
          </w:tcPr>
          <w:p w:rsidR="004911C3" w:rsidRDefault="004911C3"/>
        </w:tc>
        <w:tc>
          <w:tcPr>
            <w:tcW w:w="2551" w:type="dxa"/>
            <w:vAlign w:val="center"/>
          </w:tcPr>
          <w:p w:rsidR="004911C3" w:rsidRDefault="00E9715C">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911C3" w:rsidRDefault="00E9715C">
            <w:pPr>
              <w:jc w:val="right"/>
            </w:pPr>
            <w:r>
              <w:rPr>
                <w:rFonts w:eastAsiaTheme="minorEastAsia"/>
                <w:color w:val="000000"/>
                <w:szCs w:val="21"/>
              </w:rPr>
              <w:t>-8,531,286.13</w:t>
            </w:r>
          </w:p>
        </w:tc>
        <w:tc>
          <w:tcPr>
            <w:tcW w:w="2904" w:type="dxa"/>
            <w:vAlign w:val="center"/>
          </w:tcPr>
          <w:p w:rsidR="004911C3" w:rsidRDefault="00E9715C">
            <w:pPr>
              <w:jc w:val="right"/>
            </w:pPr>
            <w:r>
              <w:rPr>
                <w:rFonts w:eastAsiaTheme="minorEastAsia"/>
                <w:color w:val="000000"/>
                <w:szCs w:val="21"/>
              </w:rPr>
              <w:t>-9,298,750.31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4911C3" w:rsidRDefault="00E9715C">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4911C3" w:rsidRDefault="00E9715C">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1,850,924,000.00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2,638,202,500.00</w:t>
      </w:r>
      <w:r>
        <w:rPr>
          <w:kern w:val="0"/>
          <w:szCs w:val="21"/>
        </w:rPr>
        <w:t>元，无属于第三层次的余额</w:t>
      </w:r>
      <w:r>
        <w:rPr>
          <w:kern w:val="0"/>
          <w:szCs w:val="21"/>
        </w:rPr>
        <w:t>)</w:t>
      </w:r>
      <w:r>
        <w:rPr>
          <w:kern w:val="0"/>
          <w:szCs w:val="21"/>
        </w:rPr>
        <w:t>。</w:t>
      </w:r>
    </w:p>
    <w:p w:rsidR="004911C3" w:rsidRDefault="00E9715C">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4911C3" w:rsidRDefault="00E9715C">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无。</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4911C3" w:rsidRDefault="00E9715C">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4911C3" w:rsidRDefault="00E9715C">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59486"/>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59487"/>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1,850,924,000.00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97.65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1,850,924,000.00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97.65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12,924,266.84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0.68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31,580,147.36</w:t>
            </w:r>
          </w:p>
        </w:tc>
        <w:tc>
          <w:tcPr>
            <w:tcW w:w="2052" w:type="dxa"/>
            <w:vAlign w:val="center"/>
          </w:tcPr>
          <w:p w:rsidR="00753756" w:rsidRPr="00224952" w:rsidRDefault="00753756" w:rsidP="006F346C">
            <w:pPr>
              <w:jc w:val="right"/>
              <w:rPr>
                <w:color w:val="000000"/>
                <w:szCs w:val="21"/>
              </w:rPr>
            </w:pPr>
            <w:r w:rsidRPr="00224952">
              <w:rPr>
                <w:color w:val="000000"/>
                <w:szCs w:val="21"/>
              </w:rPr>
              <w:t>1.67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1,895,428,414.20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59488"/>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59489"/>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59490"/>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59491"/>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717,444,000.00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47.15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69,947,000.00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4.60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1,063,533,000.00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69.90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1,850,924,000.00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121.64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59492"/>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911C3">
        <w:trPr>
          <w:jc w:val="center"/>
        </w:trPr>
        <w:tc>
          <w:tcPr>
            <w:tcW w:w="1252" w:type="dxa"/>
            <w:vAlign w:val="center"/>
          </w:tcPr>
          <w:p w:rsidR="004911C3" w:rsidRDefault="00E9715C">
            <w:pPr>
              <w:jc w:val="center"/>
            </w:pPr>
            <w:r>
              <w:rPr>
                <w:color w:val="000000"/>
                <w:szCs w:val="21"/>
              </w:rPr>
              <w:t>1</w:t>
            </w:r>
          </w:p>
        </w:tc>
        <w:tc>
          <w:tcPr>
            <w:tcW w:w="1310" w:type="dxa"/>
            <w:vAlign w:val="center"/>
          </w:tcPr>
          <w:p w:rsidR="004911C3" w:rsidRDefault="00E9715C">
            <w:pPr>
              <w:jc w:val="center"/>
            </w:pPr>
            <w:r>
              <w:rPr>
                <w:color w:val="000000"/>
                <w:szCs w:val="21"/>
              </w:rPr>
              <w:t>101801334</w:t>
            </w:r>
          </w:p>
        </w:tc>
        <w:tc>
          <w:tcPr>
            <w:tcW w:w="1282" w:type="dxa"/>
            <w:vAlign w:val="center"/>
          </w:tcPr>
          <w:p w:rsidR="004911C3" w:rsidRDefault="00E9715C">
            <w:pPr>
              <w:jc w:val="center"/>
            </w:pPr>
            <w:r>
              <w:rPr>
                <w:color w:val="000000"/>
                <w:szCs w:val="21"/>
              </w:rPr>
              <w:t>18</w:t>
            </w:r>
            <w:r>
              <w:rPr>
                <w:color w:val="000000"/>
                <w:szCs w:val="21"/>
              </w:rPr>
              <w:t>河钢集</w:t>
            </w:r>
            <w:r>
              <w:rPr>
                <w:color w:val="000000"/>
                <w:szCs w:val="21"/>
              </w:rPr>
              <w:t>MTN011</w:t>
            </w:r>
          </w:p>
        </w:tc>
        <w:tc>
          <w:tcPr>
            <w:tcW w:w="1426" w:type="dxa"/>
            <w:vAlign w:val="center"/>
          </w:tcPr>
          <w:p w:rsidR="004911C3" w:rsidRDefault="00E9715C">
            <w:pPr>
              <w:jc w:val="right"/>
            </w:pPr>
            <w:r>
              <w:rPr>
                <w:color w:val="000000"/>
                <w:szCs w:val="21"/>
              </w:rPr>
              <w:t>1,100,000</w:t>
            </w:r>
          </w:p>
        </w:tc>
        <w:tc>
          <w:tcPr>
            <w:tcW w:w="1982" w:type="dxa"/>
            <w:vAlign w:val="center"/>
          </w:tcPr>
          <w:p w:rsidR="004911C3" w:rsidRDefault="00E9715C">
            <w:pPr>
              <w:jc w:val="right"/>
            </w:pPr>
            <w:r>
              <w:rPr>
                <w:color w:val="000000"/>
                <w:szCs w:val="21"/>
              </w:rPr>
              <w:t>112,244,000.00</w:t>
            </w:r>
          </w:p>
        </w:tc>
        <w:tc>
          <w:tcPr>
            <w:tcW w:w="1861" w:type="dxa"/>
            <w:vAlign w:val="center"/>
          </w:tcPr>
          <w:p w:rsidR="004911C3" w:rsidRDefault="00E9715C">
            <w:pPr>
              <w:jc w:val="right"/>
            </w:pPr>
            <w:r>
              <w:rPr>
                <w:color w:val="000000"/>
                <w:szCs w:val="21"/>
              </w:rPr>
              <w:t>7.38</w:t>
            </w:r>
          </w:p>
        </w:tc>
      </w:tr>
      <w:tr w:rsidR="004911C3">
        <w:trPr>
          <w:jc w:val="center"/>
        </w:trPr>
        <w:tc>
          <w:tcPr>
            <w:tcW w:w="1252" w:type="dxa"/>
            <w:vAlign w:val="center"/>
          </w:tcPr>
          <w:p w:rsidR="004911C3" w:rsidRDefault="00E9715C">
            <w:pPr>
              <w:jc w:val="center"/>
            </w:pPr>
            <w:r>
              <w:rPr>
                <w:color w:val="000000"/>
                <w:szCs w:val="21"/>
              </w:rPr>
              <w:t>2</w:t>
            </w:r>
          </w:p>
        </w:tc>
        <w:tc>
          <w:tcPr>
            <w:tcW w:w="1310" w:type="dxa"/>
            <w:vAlign w:val="center"/>
          </w:tcPr>
          <w:p w:rsidR="004911C3" w:rsidRDefault="00E9715C">
            <w:pPr>
              <w:jc w:val="center"/>
            </w:pPr>
            <w:r>
              <w:rPr>
                <w:color w:val="000000"/>
                <w:szCs w:val="21"/>
              </w:rPr>
              <w:t>101800773</w:t>
            </w:r>
          </w:p>
        </w:tc>
        <w:tc>
          <w:tcPr>
            <w:tcW w:w="1282" w:type="dxa"/>
            <w:vAlign w:val="center"/>
          </w:tcPr>
          <w:p w:rsidR="004911C3" w:rsidRDefault="00E9715C">
            <w:pPr>
              <w:jc w:val="center"/>
            </w:pPr>
            <w:r>
              <w:rPr>
                <w:color w:val="000000"/>
                <w:szCs w:val="21"/>
              </w:rPr>
              <w:t>18</w:t>
            </w:r>
            <w:r>
              <w:rPr>
                <w:color w:val="000000"/>
                <w:szCs w:val="21"/>
              </w:rPr>
              <w:t>首钢</w:t>
            </w:r>
            <w:r>
              <w:rPr>
                <w:color w:val="000000"/>
                <w:szCs w:val="21"/>
              </w:rPr>
              <w:t>MTN002</w:t>
            </w:r>
          </w:p>
        </w:tc>
        <w:tc>
          <w:tcPr>
            <w:tcW w:w="1426" w:type="dxa"/>
            <w:vAlign w:val="center"/>
          </w:tcPr>
          <w:p w:rsidR="004911C3" w:rsidRDefault="00E9715C">
            <w:pPr>
              <w:jc w:val="right"/>
            </w:pPr>
            <w:r>
              <w:rPr>
                <w:color w:val="000000"/>
                <w:szCs w:val="21"/>
              </w:rPr>
              <w:t>600,000</w:t>
            </w:r>
          </w:p>
        </w:tc>
        <w:tc>
          <w:tcPr>
            <w:tcW w:w="1982" w:type="dxa"/>
            <w:vAlign w:val="center"/>
          </w:tcPr>
          <w:p w:rsidR="004911C3" w:rsidRDefault="00E9715C">
            <w:pPr>
              <w:jc w:val="right"/>
            </w:pPr>
            <w:r>
              <w:rPr>
                <w:color w:val="000000"/>
                <w:szCs w:val="21"/>
              </w:rPr>
              <w:t>61,620,000.00</w:t>
            </w:r>
          </w:p>
        </w:tc>
        <w:tc>
          <w:tcPr>
            <w:tcW w:w="1861" w:type="dxa"/>
            <w:vAlign w:val="center"/>
          </w:tcPr>
          <w:p w:rsidR="004911C3" w:rsidRDefault="00E9715C">
            <w:pPr>
              <w:jc w:val="right"/>
            </w:pPr>
            <w:r>
              <w:rPr>
                <w:color w:val="000000"/>
                <w:szCs w:val="21"/>
              </w:rPr>
              <w:t>4.05</w:t>
            </w:r>
          </w:p>
        </w:tc>
      </w:tr>
      <w:tr w:rsidR="004911C3">
        <w:trPr>
          <w:jc w:val="center"/>
        </w:trPr>
        <w:tc>
          <w:tcPr>
            <w:tcW w:w="1252" w:type="dxa"/>
            <w:vAlign w:val="center"/>
          </w:tcPr>
          <w:p w:rsidR="004911C3" w:rsidRDefault="00E9715C">
            <w:pPr>
              <w:jc w:val="center"/>
            </w:pPr>
            <w:r>
              <w:rPr>
                <w:color w:val="000000"/>
                <w:szCs w:val="21"/>
              </w:rPr>
              <w:t>3</w:t>
            </w:r>
          </w:p>
        </w:tc>
        <w:tc>
          <w:tcPr>
            <w:tcW w:w="1310" w:type="dxa"/>
            <w:vAlign w:val="center"/>
          </w:tcPr>
          <w:p w:rsidR="004911C3" w:rsidRDefault="00E9715C">
            <w:pPr>
              <w:jc w:val="center"/>
            </w:pPr>
            <w:r>
              <w:rPr>
                <w:color w:val="000000"/>
                <w:szCs w:val="21"/>
              </w:rPr>
              <w:t>155797</w:t>
            </w:r>
          </w:p>
        </w:tc>
        <w:tc>
          <w:tcPr>
            <w:tcW w:w="1282" w:type="dxa"/>
            <w:vAlign w:val="center"/>
          </w:tcPr>
          <w:p w:rsidR="004911C3" w:rsidRDefault="00E9715C">
            <w:pPr>
              <w:jc w:val="center"/>
            </w:pPr>
            <w:r>
              <w:rPr>
                <w:color w:val="000000"/>
                <w:szCs w:val="21"/>
              </w:rPr>
              <w:t>19</w:t>
            </w:r>
            <w:r>
              <w:rPr>
                <w:color w:val="000000"/>
                <w:szCs w:val="21"/>
              </w:rPr>
              <w:t>沪城</w:t>
            </w:r>
            <w:r>
              <w:rPr>
                <w:color w:val="000000"/>
                <w:szCs w:val="21"/>
              </w:rPr>
              <w:t>01</w:t>
            </w:r>
          </w:p>
        </w:tc>
        <w:tc>
          <w:tcPr>
            <w:tcW w:w="1426" w:type="dxa"/>
            <w:vAlign w:val="center"/>
          </w:tcPr>
          <w:p w:rsidR="004911C3" w:rsidRDefault="00E9715C">
            <w:pPr>
              <w:jc w:val="right"/>
            </w:pPr>
            <w:r>
              <w:rPr>
                <w:color w:val="000000"/>
                <w:szCs w:val="21"/>
              </w:rPr>
              <w:t>600,000</w:t>
            </w:r>
          </w:p>
        </w:tc>
        <w:tc>
          <w:tcPr>
            <w:tcW w:w="1982" w:type="dxa"/>
            <w:vAlign w:val="center"/>
          </w:tcPr>
          <w:p w:rsidR="004911C3" w:rsidRDefault="00E9715C">
            <w:pPr>
              <w:jc w:val="right"/>
            </w:pPr>
            <w:r>
              <w:rPr>
                <w:color w:val="000000"/>
                <w:szCs w:val="21"/>
              </w:rPr>
              <w:t>60,546,000.00</w:t>
            </w:r>
          </w:p>
        </w:tc>
        <w:tc>
          <w:tcPr>
            <w:tcW w:w="1861" w:type="dxa"/>
            <w:vAlign w:val="center"/>
          </w:tcPr>
          <w:p w:rsidR="004911C3" w:rsidRDefault="00E9715C">
            <w:pPr>
              <w:jc w:val="right"/>
            </w:pPr>
            <w:r>
              <w:rPr>
                <w:color w:val="000000"/>
                <w:szCs w:val="21"/>
              </w:rPr>
              <w:t>3.98</w:t>
            </w:r>
          </w:p>
        </w:tc>
      </w:tr>
      <w:tr w:rsidR="004911C3">
        <w:trPr>
          <w:jc w:val="center"/>
        </w:trPr>
        <w:tc>
          <w:tcPr>
            <w:tcW w:w="1252" w:type="dxa"/>
            <w:vAlign w:val="center"/>
          </w:tcPr>
          <w:p w:rsidR="004911C3" w:rsidRDefault="00E9715C">
            <w:pPr>
              <w:jc w:val="center"/>
            </w:pPr>
            <w:r>
              <w:rPr>
                <w:color w:val="000000"/>
                <w:szCs w:val="21"/>
              </w:rPr>
              <w:t>4</w:t>
            </w:r>
          </w:p>
        </w:tc>
        <w:tc>
          <w:tcPr>
            <w:tcW w:w="1310" w:type="dxa"/>
            <w:vAlign w:val="center"/>
          </w:tcPr>
          <w:p w:rsidR="004911C3" w:rsidRDefault="00E9715C">
            <w:pPr>
              <w:jc w:val="center"/>
            </w:pPr>
            <w:r>
              <w:rPr>
                <w:color w:val="000000"/>
                <w:szCs w:val="21"/>
              </w:rPr>
              <w:t>163279</w:t>
            </w:r>
          </w:p>
        </w:tc>
        <w:tc>
          <w:tcPr>
            <w:tcW w:w="1282" w:type="dxa"/>
            <w:vAlign w:val="center"/>
          </w:tcPr>
          <w:p w:rsidR="004911C3" w:rsidRDefault="00E9715C">
            <w:pPr>
              <w:jc w:val="center"/>
            </w:pPr>
            <w:r>
              <w:rPr>
                <w:color w:val="000000"/>
                <w:szCs w:val="21"/>
              </w:rPr>
              <w:t>20</w:t>
            </w:r>
            <w:r>
              <w:rPr>
                <w:color w:val="000000"/>
                <w:szCs w:val="21"/>
              </w:rPr>
              <w:t>电控</w:t>
            </w:r>
            <w:r>
              <w:rPr>
                <w:color w:val="000000"/>
                <w:szCs w:val="21"/>
              </w:rPr>
              <w:t>01</w:t>
            </w:r>
          </w:p>
        </w:tc>
        <w:tc>
          <w:tcPr>
            <w:tcW w:w="1426" w:type="dxa"/>
            <w:vAlign w:val="center"/>
          </w:tcPr>
          <w:p w:rsidR="004911C3" w:rsidRDefault="00E9715C">
            <w:pPr>
              <w:jc w:val="right"/>
            </w:pPr>
            <w:r>
              <w:rPr>
                <w:color w:val="000000"/>
                <w:szCs w:val="21"/>
              </w:rPr>
              <w:t>600,000</w:t>
            </w:r>
          </w:p>
        </w:tc>
        <w:tc>
          <w:tcPr>
            <w:tcW w:w="1982" w:type="dxa"/>
            <w:vAlign w:val="center"/>
          </w:tcPr>
          <w:p w:rsidR="004911C3" w:rsidRDefault="00E9715C">
            <w:pPr>
              <w:jc w:val="right"/>
            </w:pPr>
            <w:r>
              <w:rPr>
                <w:color w:val="000000"/>
                <w:szCs w:val="21"/>
              </w:rPr>
              <w:t>59,958,000.00</w:t>
            </w:r>
          </w:p>
        </w:tc>
        <w:tc>
          <w:tcPr>
            <w:tcW w:w="1861" w:type="dxa"/>
            <w:vAlign w:val="center"/>
          </w:tcPr>
          <w:p w:rsidR="004911C3" w:rsidRDefault="00E9715C">
            <w:pPr>
              <w:jc w:val="right"/>
            </w:pPr>
            <w:r>
              <w:rPr>
                <w:color w:val="000000"/>
                <w:szCs w:val="21"/>
              </w:rPr>
              <w:t>3.94</w:t>
            </w:r>
          </w:p>
        </w:tc>
      </w:tr>
      <w:tr w:rsidR="004911C3">
        <w:trPr>
          <w:jc w:val="center"/>
        </w:trPr>
        <w:tc>
          <w:tcPr>
            <w:tcW w:w="1252" w:type="dxa"/>
            <w:vAlign w:val="center"/>
          </w:tcPr>
          <w:p w:rsidR="004911C3" w:rsidRDefault="00E9715C">
            <w:pPr>
              <w:jc w:val="center"/>
            </w:pPr>
            <w:r>
              <w:rPr>
                <w:color w:val="000000"/>
                <w:szCs w:val="21"/>
              </w:rPr>
              <w:t>5</w:t>
            </w:r>
          </w:p>
        </w:tc>
        <w:tc>
          <w:tcPr>
            <w:tcW w:w="1310" w:type="dxa"/>
            <w:vAlign w:val="center"/>
          </w:tcPr>
          <w:p w:rsidR="004911C3" w:rsidRDefault="00E9715C">
            <w:pPr>
              <w:jc w:val="center"/>
            </w:pPr>
            <w:r>
              <w:rPr>
                <w:color w:val="000000"/>
                <w:szCs w:val="21"/>
              </w:rPr>
              <w:t>101900989</w:t>
            </w:r>
          </w:p>
        </w:tc>
        <w:tc>
          <w:tcPr>
            <w:tcW w:w="1282" w:type="dxa"/>
            <w:vAlign w:val="center"/>
          </w:tcPr>
          <w:p w:rsidR="004911C3" w:rsidRDefault="00E9715C">
            <w:pPr>
              <w:jc w:val="center"/>
            </w:pPr>
            <w:r>
              <w:rPr>
                <w:color w:val="000000"/>
                <w:szCs w:val="21"/>
              </w:rPr>
              <w:t>19</w:t>
            </w:r>
            <w:r>
              <w:rPr>
                <w:color w:val="000000"/>
                <w:szCs w:val="21"/>
              </w:rPr>
              <w:t>江铜</w:t>
            </w:r>
            <w:r>
              <w:rPr>
                <w:color w:val="000000"/>
                <w:szCs w:val="21"/>
              </w:rPr>
              <w:t>MTN001</w:t>
            </w:r>
          </w:p>
        </w:tc>
        <w:tc>
          <w:tcPr>
            <w:tcW w:w="1426" w:type="dxa"/>
            <w:vAlign w:val="center"/>
          </w:tcPr>
          <w:p w:rsidR="004911C3" w:rsidRDefault="00E9715C">
            <w:pPr>
              <w:jc w:val="right"/>
            </w:pPr>
            <w:r>
              <w:rPr>
                <w:color w:val="000000"/>
                <w:szCs w:val="21"/>
              </w:rPr>
              <w:t>500,000</w:t>
            </w:r>
          </w:p>
        </w:tc>
        <w:tc>
          <w:tcPr>
            <w:tcW w:w="1982" w:type="dxa"/>
            <w:vAlign w:val="center"/>
          </w:tcPr>
          <w:p w:rsidR="004911C3" w:rsidRDefault="00E9715C">
            <w:pPr>
              <w:jc w:val="right"/>
            </w:pPr>
            <w:r>
              <w:rPr>
                <w:color w:val="000000"/>
                <w:szCs w:val="21"/>
              </w:rPr>
              <w:t>50,895,000.00</w:t>
            </w:r>
          </w:p>
        </w:tc>
        <w:tc>
          <w:tcPr>
            <w:tcW w:w="1861" w:type="dxa"/>
            <w:vAlign w:val="center"/>
          </w:tcPr>
          <w:p w:rsidR="004911C3" w:rsidRDefault="00E9715C">
            <w:pPr>
              <w:jc w:val="right"/>
            </w:pPr>
            <w:r>
              <w:rPr>
                <w:color w:val="000000"/>
                <w:szCs w:val="21"/>
              </w:rPr>
              <w:t>3.34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59493"/>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59494"/>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59495"/>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59496"/>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59497"/>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59498"/>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日，北京市规划委员会石景山分局对首钢集团有限公司</w:t>
      </w:r>
      <w:r w:rsidRPr="00224952">
        <w:rPr>
          <w:color w:val="000000"/>
          <w:szCs w:val="21"/>
        </w:rPr>
        <w:t>“</w:t>
      </w:r>
      <w:r w:rsidRPr="00224952">
        <w:rPr>
          <w:color w:val="000000"/>
          <w:szCs w:val="21"/>
        </w:rPr>
        <w:t>因设计失误造成实测建筑面积超出规划许可建筑面积</w:t>
      </w:r>
      <w:r w:rsidRPr="00224952">
        <w:rPr>
          <w:color w:val="000000"/>
          <w:szCs w:val="21"/>
        </w:rPr>
        <w:t>”</w:t>
      </w:r>
      <w:r w:rsidRPr="00224952">
        <w:rPr>
          <w:color w:val="000000"/>
          <w:szCs w:val="21"/>
        </w:rPr>
        <w:t>的行为罚款额</w:t>
      </w:r>
      <w:r w:rsidRPr="00224952">
        <w:rPr>
          <w:color w:val="000000"/>
          <w:szCs w:val="21"/>
        </w:rPr>
        <w:t>58765.25</w:t>
      </w:r>
      <w:r w:rsidRPr="00224952">
        <w:rPr>
          <w:color w:val="000000"/>
          <w:szCs w:val="21"/>
        </w:rPr>
        <w:t>元。</w:t>
      </w:r>
    </w:p>
    <w:p w:rsidR="004911C3" w:rsidRDefault="00E9715C">
      <w:pPr>
        <w:spacing w:line="360" w:lineRule="auto"/>
        <w:ind w:firstLineChars="200" w:firstLine="420"/>
        <w:rPr>
          <w:color w:val="000000"/>
          <w:szCs w:val="21"/>
        </w:rPr>
      </w:pPr>
      <w:r>
        <w:rPr>
          <w:color w:val="000000"/>
          <w:szCs w:val="21"/>
        </w:rPr>
        <w:t>本基金投资</w:t>
      </w:r>
      <w:r>
        <w:rPr>
          <w:color w:val="000000"/>
          <w:szCs w:val="21"/>
        </w:rPr>
        <w:t>18</w:t>
      </w:r>
      <w:r>
        <w:rPr>
          <w:color w:val="000000"/>
          <w:szCs w:val="21"/>
        </w:rPr>
        <w:t>首钢</w:t>
      </w:r>
      <w:r>
        <w:rPr>
          <w:color w:val="000000"/>
          <w:szCs w:val="21"/>
        </w:rPr>
        <w:t>MTN002</w:t>
      </w:r>
      <w:r>
        <w:rPr>
          <w:color w:val="000000"/>
          <w:szCs w:val="21"/>
        </w:rPr>
        <w:t>、</w:t>
      </w:r>
      <w:r>
        <w:rPr>
          <w:color w:val="000000"/>
          <w:szCs w:val="21"/>
        </w:rPr>
        <w:t>20</w:t>
      </w:r>
      <w:r>
        <w:rPr>
          <w:color w:val="000000"/>
          <w:szCs w:val="21"/>
        </w:rPr>
        <w:t>首钢</w:t>
      </w:r>
      <w:r>
        <w:rPr>
          <w:color w:val="000000"/>
          <w:szCs w:val="21"/>
        </w:rPr>
        <w:t>SCP005</w:t>
      </w:r>
      <w:r>
        <w:rPr>
          <w:color w:val="000000"/>
          <w:szCs w:val="21"/>
        </w:rPr>
        <w:t>的投资决策程序符合公司投资制度的规定。</w:t>
      </w:r>
    </w:p>
    <w:p w:rsidR="004911C3" w:rsidRDefault="00E9715C">
      <w:pPr>
        <w:spacing w:line="360" w:lineRule="auto"/>
        <w:ind w:firstLineChars="200" w:firstLine="420"/>
        <w:rPr>
          <w:color w:val="000000"/>
          <w:szCs w:val="21"/>
        </w:rPr>
      </w:pPr>
      <w:r>
        <w:rPr>
          <w:color w:val="000000"/>
          <w:szCs w:val="21"/>
        </w:rPr>
        <w:t>除</w:t>
      </w:r>
      <w:r>
        <w:rPr>
          <w:color w:val="000000"/>
          <w:szCs w:val="21"/>
        </w:rPr>
        <w:t>18</w:t>
      </w:r>
      <w:r>
        <w:rPr>
          <w:color w:val="000000"/>
          <w:szCs w:val="21"/>
        </w:rPr>
        <w:t>首钢</w:t>
      </w:r>
      <w:r>
        <w:rPr>
          <w:color w:val="000000"/>
          <w:szCs w:val="21"/>
        </w:rPr>
        <w:t>MTN002</w:t>
      </w:r>
      <w:r>
        <w:rPr>
          <w:color w:val="000000"/>
          <w:szCs w:val="21"/>
        </w:rPr>
        <w:t>、</w:t>
      </w:r>
      <w:r>
        <w:rPr>
          <w:color w:val="000000"/>
          <w:szCs w:val="21"/>
        </w:rPr>
        <w:t>20</w:t>
      </w:r>
      <w:r>
        <w:rPr>
          <w:color w:val="000000"/>
          <w:szCs w:val="21"/>
        </w:rPr>
        <w:t>首钢</w:t>
      </w:r>
      <w:r>
        <w:rPr>
          <w:color w:val="000000"/>
          <w:szCs w:val="21"/>
        </w:rPr>
        <w:t>SCP005</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84,235.15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31,495,912.21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31,580,147.36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59499"/>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59500"/>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4911C3" w:rsidRDefault="00E9715C">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4911C3" w:rsidRDefault="004911C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4911C3" w:rsidRDefault="004911C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4911C3" w:rsidRDefault="00E9715C">
            <w:pPr>
              <w:jc w:val="center"/>
            </w:pPr>
            <w:r>
              <w:rPr>
                <w:bCs/>
                <w:color w:val="000000"/>
                <w:szCs w:val="21"/>
              </w:rPr>
              <w:t>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749,558,847.18</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1,499,117,694.36</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59501"/>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59502"/>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8" w:name="_Toc390421273"/>
      <w:bookmarkStart w:id="119" w:name="_Toc48659503"/>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8"/>
      <w:bookmarkEnd w:id="119"/>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0.6671%</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0.6671%</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0.6671%</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0.6671%</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65950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4</w:t>
            </w:r>
            <w:r w:rsidRPr="00224952">
              <w:rPr>
                <w:szCs w:val="21"/>
              </w:rPr>
              <w:t>月</w:t>
            </w:r>
            <w:r w:rsidRPr="00224952">
              <w:rPr>
                <w:szCs w:val="21"/>
              </w:rPr>
              <w:t>4</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509,999,000.00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1,499,117,694.36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1,499,117,694.36</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65950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65950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6595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4911C3" w:rsidRDefault="00E9715C">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6595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65950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6595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2"/>
    </w:p>
    <w:p w:rsidR="00753756" w:rsidRPr="00224952" w:rsidRDefault="00753756" w:rsidP="006E1449">
      <w:pPr>
        <w:spacing w:line="360" w:lineRule="auto"/>
        <w:ind w:firstLineChars="200" w:firstLine="420"/>
        <w:rPr>
          <w:color w:val="000000"/>
          <w:szCs w:val="21"/>
        </w:rPr>
      </w:pPr>
      <w:bookmarkStart w:id="133"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1"/>
      <w:bookmarkStart w:id="135" w:name="_Toc48659511"/>
      <w:bookmarkEnd w:id="1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4"/>
      <w:bookmarkEnd w:id="135"/>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6" w:name="_Toc390421282"/>
      <w:bookmarkStart w:id="137" w:name="_Toc4865951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6"/>
      <w:bookmarkEnd w:id="137"/>
    </w:p>
    <w:p w:rsidR="00753756" w:rsidRPr="00E76B2D" w:rsidRDefault="00965E9C" w:rsidP="006E1449">
      <w:pPr>
        <w:spacing w:line="360" w:lineRule="auto"/>
        <w:ind w:firstLineChars="196" w:firstLine="413"/>
        <w:rPr>
          <w:rFonts w:ascii="宋体"/>
          <w:b/>
          <w:bCs/>
          <w:color w:val="000000"/>
          <w:szCs w:val="21"/>
        </w:rPr>
      </w:pPr>
      <w:bookmarkStart w:id="138"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8"/>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9"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4911C3">
        <w:tc>
          <w:tcPr>
            <w:tcW w:w="1560" w:type="dxa"/>
            <w:vAlign w:val="center"/>
          </w:tcPr>
          <w:p w:rsidR="004911C3" w:rsidRDefault="00E9715C">
            <w:pPr>
              <w:jc w:val="left"/>
            </w:pPr>
            <w:r>
              <w:rPr>
                <w:color w:val="000000"/>
                <w:szCs w:val="21"/>
              </w:rPr>
              <w:t>国泰君安</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r w:rsidR="004911C3">
        <w:tc>
          <w:tcPr>
            <w:tcW w:w="1560" w:type="dxa"/>
            <w:vAlign w:val="center"/>
          </w:tcPr>
          <w:p w:rsidR="004911C3" w:rsidRDefault="00E9715C">
            <w:pPr>
              <w:jc w:val="left"/>
            </w:pPr>
            <w:r>
              <w:rPr>
                <w:color w:val="000000"/>
                <w:szCs w:val="21"/>
              </w:rPr>
              <w:t>国联证券</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r w:rsidR="004911C3">
        <w:tc>
          <w:tcPr>
            <w:tcW w:w="1560" w:type="dxa"/>
            <w:vAlign w:val="center"/>
          </w:tcPr>
          <w:p w:rsidR="004911C3" w:rsidRDefault="00E9715C">
            <w:pPr>
              <w:jc w:val="left"/>
            </w:pPr>
            <w:r>
              <w:rPr>
                <w:color w:val="000000"/>
                <w:szCs w:val="21"/>
              </w:rPr>
              <w:t>东吴证券</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r w:rsidR="004911C3">
        <w:tc>
          <w:tcPr>
            <w:tcW w:w="1560" w:type="dxa"/>
            <w:vAlign w:val="center"/>
          </w:tcPr>
          <w:p w:rsidR="004911C3" w:rsidRDefault="00E9715C">
            <w:pPr>
              <w:jc w:val="left"/>
            </w:pPr>
            <w:r>
              <w:rPr>
                <w:color w:val="000000"/>
                <w:szCs w:val="21"/>
              </w:rPr>
              <w:t>华福证券</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r w:rsidR="004911C3">
        <w:tc>
          <w:tcPr>
            <w:tcW w:w="1560" w:type="dxa"/>
            <w:vAlign w:val="center"/>
          </w:tcPr>
          <w:p w:rsidR="004911C3" w:rsidRDefault="00E9715C">
            <w:pPr>
              <w:jc w:val="left"/>
            </w:pPr>
            <w:r>
              <w:rPr>
                <w:color w:val="000000"/>
                <w:szCs w:val="21"/>
              </w:rPr>
              <w:t>东方证券</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r w:rsidR="004911C3">
        <w:tc>
          <w:tcPr>
            <w:tcW w:w="1560" w:type="dxa"/>
            <w:vAlign w:val="center"/>
          </w:tcPr>
          <w:p w:rsidR="004911C3" w:rsidRDefault="00E9715C">
            <w:pPr>
              <w:jc w:val="left"/>
            </w:pPr>
            <w:r>
              <w:rPr>
                <w:color w:val="000000"/>
                <w:szCs w:val="21"/>
              </w:rPr>
              <w:t>平安证券</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r w:rsidR="004911C3">
        <w:tc>
          <w:tcPr>
            <w:tcW w:w="1560" w:type="dxa"/>
            <w:vAlign w:val="center"/>
          </w:tcPr>
          <w:p w:rsidR="004911C3" w:rsidRDefault="00E9715C">
            <w:pPr>
              <w:jc w:val="left"/>
            </w:pPr>
            <w:r>
              <w:rPr>
                <w:color w:val="000000"/>
                <w:szCs w:val="21"/>
              </w:rPr>
              <w:t>中泰证券</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r w:rsidR="004911C3">
        <w:tc>
          <w:tcPr>
            <w:tcW w:w="1560" w:type="dxa"/>
            <w:vAlign w:val="center"/>
          </w:tcPr>
          <w:p w:rsidR="004911C3" w:rsidRDefault="00E9715C">
            <w:pPr>
              <w:jc w:val="left"/>
            </w:pPr>
            <w:r>
              <w:rPr>
                <w:color w:val="000000"/>
                <w:szCs w:val="21"/>
              </w:rPr>
              <w:t>国盛证券</w:t>
            </w:r>
          </w:p>
        </w:tc>
        <w:tc>
          <w:tcPr>
            <w:tcW w:w="780" w:type="dxa"/>
            <w:vAlign w:val="center"/>
          </w:tcPr>
          <w:p w:rsidR="004911C3" w:rsidRDefault="00E9715C">
            <w:pPr>
              <w:jc w:val="center"/>
            </w:pPr>
            <w:r>
              <w:rPr>
                <w:color w:val="000000"/>
                <w:szCs w:val="21"/>
              </w:rPr>
              <w:t>1</w:t>
            </w:r>
          </w:p>
        </w:tc>
        <w:tc>
          <w:tcPr>
            <w:tcW w:w="180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6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080" w:type="dxa"/>
            <w:vAlign w:val="center"/>
          </w:tcPr>
          <w:p w:rsidR="004911C3" w:rsidRDefault="00E9715C">
            <w:pPr>
              <w:jc w:val="left"/>
            </w:pPr>
            <w:r>
              <w:rPr>
                <w:color w:val="000000"/>
                <w:szCs w:val="21"/>
              </w:rPr>
              <w:t>-</w:t>
            </w:r>
          </w:p>
        </w:tc>
      </w:tr>
    </w:tbl>
    <w:p w:rsidR="004911C3" w:rsidRDefault="00E9715C">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4911C3" w:rsidRDefault="00E9715C">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911C3" w:rsidRDefault="00E9715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911C3" w:rsidRDefault="00E9715C">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911C3" w:rsidRDefault="00E9715C">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911C3" w:rsidRDefault="00E9715C">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4911C3" w:rsidRDefault="00E9715C">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9"/>
    </w:p>
    <w:p w:rsidR="00753756" w:rsidRPr="00224952" w:rsidRDefault="00753756" w:rsidP="008971E9">
      <w:pPr>
        <w:wordWrap w:val="0"/>
        <w:ind w:firstLine="420"/>
        <w:jc w:val="right"/>
        <w:rPr>
          <w:color w:val="000000"/>
          <w:szCs w:val="21"/>
        </w:rPr>
      </w:pPr>
      <w:bookmarkStart w:id="14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4911C3">
        <w:tc>
          <w:tcPr>
            <w:tcW w:w="1560" w:type="dxa"/>
            <w:vAlign w:val="center"/>
          </w:tcPr>
          <w:p w:rsidR="004911C3" w:rsidRDefault="00E9715C">
            <w:pPr>
              <w:jc w:val="left"/>
            </w:pPr>
            <w:r>
              <w:rPr>
                <w:color w:val="000000"/>
                <w:szCs w:val="21"/>
              </w:rPr>
              <w:t>国泰君安</w:t>
            </w:r>
          </w:p>
        </w:tc>
        <w:tc>
          <w:tcPr>
            <w:tcW w:w="1320" w:type="dxa"/>
            <w:vAlign w:val="center"/>
          </w:tcPr>
          <w:p w:rsidR="004911C3" w:rsidRDefault="00E9715C">
            <w:pPr>
              <w:jc w:val="right"/>
            </w:pPr>
            <w:r>
              <w:rPr>
                <w:color w:val="000000"/>
                <w:szCs w:val="21"/>
              </w:rPr>
              <w:t>747,714,100.00</w:t>
            </w:r>
          </w:p>
        </w:tc>
        <w:tc>
          <w:tcPr>
            <w:tcW w:w="1080" w:type="dxa"/>
            <w:vAlign w:val="center"/>
          </w:tcPr>
          <w:p w:rsidR="004911C3" w:rsidRDefault="00E9715C">
            <w:pPr>
              <w:jc w:val="right"/>
            </w:pPr>
            <w:r>
              <w:rPr>
                <w:color w:val="000000"/>
                <w:szCs w:val="21"/>
              </w:rPr>
              <w:t>35.65%</w:t>
            </w:r>
          </w:p>
        </w:tc>
        <w:tc>
          <w:tcPr>
            <w:tcW w:w="1143" w:type="dxa"/>
            <w:vAlign w:val="center"/>
          </w:tcPr>
          <w:p w:rsidR="004911C3" w:rsidRDefault="00E9715C">
            <w:pPr>
              <w:jc w:val="right"/>
            </w:pPr>
            <w:r>
              <w:rPr>
                <w:color w:val="000000"/>
                <w:szCs w:val="21"/>
              </w:rPr>
              <w:t>33,143,500,000.00</w:t>
            </w:r>
          </w:p>
        </w:tc>
        <w:tc>
          <w:tcPr>
            <w:tcW w:w="1197" w:type="dxa"/>
            <w:vAlign w:val="center"/>
          </w:tcPr>
          <w:p w:rsidR="004911C3" w:rsidRDefault="00E9715C">
            <w:pPr>
              <w:jc w:val="right"/>
            </w:pPr>
            <w:r>
              <w:rPr>
                <w:color w:val="000000"/>
                <w:szCs w:val="21"/>
              </w:rPr>
              <w:t>61.87%</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r w:rsidR="004911C3">
        <w:tc>
          <w:tcPr>
            <w:tcW w:w="1560" w:type="dxa"/>
            <w:vAlign w:val="center"/>
          </w:tcPr>
          <w:p w:rsidR="004911C3" w:rsidRDefault="00E9715C">
            <w:pPr>
              <w:jc w:val="left"/>
            </w:pPr>
            <w:r>
              <w:rPr>
                <w:color w:val="000000"/>
                <w:szCs w:val="21"/>
              </w:rPr>
              <w:t>国联证券</w:t>
            </w:r>
          </w:p>
        </w:tc>
        <w:tc>
          <w:tcPr>
            <w:tcW w:w="13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143" w:type="dxa"/>
            <w:vAlign w:val="center"/>
          </w:tcPr>
          <w:p w:rsidR="004911C3" w:rsidRDefault="00E9715C">
            <w:pPr>
              <w:jc w:val="right"/>
            </w:pPr>
            <w:r>
              <w:rPr>
                <w:color w:val="000000"/>
                <w:szCs w:val="21"/>
              </w:rPr>
              <w:t>-</w:t>
            </w:r>
          </w:p>
        </w:tc>
        <w:tc>
          <w:tcPr>
            <w:tcW w:w="1197" w:type="dxa"/>
            <w:vAlign w:val="center"/>
          </w:tcPr>
          <w:p w:rsidR="004911C3" w:rsidRDefault="00E9715C">
            <w:pPr>
              <w:jc w:val="right"/>
            </w:pPr>
            <w:r>
              <w:rPr>
                <w:color w:val="000000"/>
                <w:szCs w:val="21"/>
              </w:rPr>
              <w:t>-</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r w:rsidR="004911C3">
        <w:tc>
          <w:tcPr>
            <w:tcW w:w="1560" w:type="dxa"/>
            <w:vAlign w:val="center"/>
          </w:tcPr>
          <w:p w:rsidR="004911C3" w:rsidRDefault="00E9715C">
            <w:pPr>
              <w:jc w:val="left"/>
            </w:pPr>
            <w:r>
              <w:rPr>
                <w:color w:val="000000"/>
                <w:szCs w:val="21"/>
              </w:rPr>
              <w:t>东吴证券</w:t>
            </w:r>
          </w:p>
        </w:tc>
        <w:tc>
          <w:tcPr>
            <w:tcW w:w="13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143" w:type="dxa"/>
            <w:vAlign w:val="center"/>
          </w:tcPr>
          <w:p w:rsidR="004911C3" w:rsidRDefault="00E9715C">
            <w:pPr>
              <w:jc w:val="right"/>
            </w:pPr>
            <w:r>
              <w:rPr>
                <w:color w:val="000000"/>
                <w:szCs w:val="21"/>
              </w:rPr>
              <w:t>-</w:t>
            </w:r>
          </w:p>
        </w:tc>
        <w:tc>
          <w:tcPr>
            <w:tcW w:w="1197" w:type="dxa"/>
            <w:vAlign w:val="center"/>
          </w:tcPr>
          <w:p w:rsidR="004911C3" w:rsidRDefault="00E9715C">
            <w:pPr>
              <w:jc w:val="right"/>
            </w:pPr>
            <w:r>
              <w:rPr>
                <w:color w:val="000000"/>
                <w:szCs w:val="21"/>
              </w:rPr>
              <w:t>-</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r w:rsidR="004911C3">
        <w:tc>
          <w:tcPr>
            <w:tcW w:w="1560" w:type="dxa"/>
            <w:vAlign w:val="center"/>
          </w:tcPr>
          <w:p w:rsidR="004911C3" w:rsidRDefault="00E9715C">
            <w:pPr>
              <w:jc w:val="left"/>
            </w:pPr>
            <w:r>
              <w:rPr>
                <w:color w:val="000000"/>
                <w:szCs w:val="21"/>
              </w:rPr>
              <w:t>华福证券</w:t>
            </w:r>
          </w:p>
        </w:tc>
        <w:tc>
          <w:tcPr>
            <w:tcW w:w="13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143" w:type="dxa"/>
            <w:vAlign w:val="center"/>
          </w:tcPr>
          <w:p w:rsidR="004911C3" w:rsidRDefault="00E9715C">
            <w:pPr>
              <w:jc w:val="right"/>
            </w:pPr>
            <w:r>
              <w:rPr>
                <w:color w:val="000000"/>
                <w:szCs w:val="21"/>
              </w:rPr>
              <w:t>-</w:t>
            </w:r>
          </w:p>
        </w:tc>
        <w:tc>
          <w:tcPr>
            <w:tcW w:w="1197" w:type="dxa"/>
            <w:vAlign w:val="center"/>
          </w:tcPr>
          <w:p w:rsidR="004911C3" w:rsidRDefault="00E9715C">
            <w:pPr>
              <w:jc w:val="right"/>
            </w:pPr>
            <w:r>
              <w:rPr>
                <w:color w:val="000000"/>
                <w:szCs w:val="21"/>
              </w:rPr>
              <w:t>-</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r w:rsidR="004911C3">
        <w:tc>
          <w:tcPr>
            <w:tcW w:w="1560" w:type="dxa"/>
            <w:vAlign w:val="center"/>
          </w:tcPr>
          <w:p w:rsidR="004911C3" w:rsidRDefault="00E9715C">
            <w:pPr>
              <w:jc w:val="left"/>
            </w:pPr>
            <w:r>
              <w:rPr>
                <w:color w:val="000000"/>
                <w:szCs w:val="21"/>
              </w:rPr>
              <w:t>东方证券</w:t>
            </w:r>
          </w:p>
        </w:tc>
        <w:tc>
          <w:tcPr>
            <w:tcW w:w="1320" w:type="dxa"/>
            <w:vAlign w:val="center"/>
          </w:tcPr>
          <w:p w:rsidR="004911C3" w:rsidRDefault="00E9715C">
            <w:pPr>
              <w:jc w:val="right"/>
            </w:pPr>
            <w:r>
              <w:rPr>
                <w:color w:val="000000"/>
                <w:szCs w:val="21"/>
              </w:rPr>
              <w:t>1,186,645,255.00</w:t>
            </w:r>
          </w:p>
        </w:tc>
        <w:tc>
          <w:tcPr>
            <w:tcW w:w="1080" w:type="dxa"/>
            <w:vAlign w:val="center"/>
          </w:tcPr>
          <w:p w:rsidR="004911C3" w:rsidRDefault="00E9715C">
            <w:pPr>
              <w:jc w:val="right"/>
            </w:pPr>
            <w:r>
              <w:rPr>
                <w:color w:val="000000"/>
                <w:szCs w:val="21"/>
              </w:rPr>
              <w:t>56.57%</w:t>
            </w:r>
          </w:p>
        </w:tc>
        <w:tc>
          <w:tcPr>
            <w:tcW w:w="1143" w:type="dxa"/>
            <w:vAlign w:val="center"/>
          </w:tcPr>
          <w:p w:rsidR="004911C3" w:rsidRDefault="00E9715C">
            <w:pPr>
              <w:jc w:val="right"/>
            </w:pPr>
            <w:r>
              <w:rPr>
                <w:color w:val="000000"/>
                <w:szCs w:val="21"/>
              </w:rPr>
              <w:t>19,297,300,000.00</w:t>
            </w:r>
          </w:p>
        </w:tc>
        <w:tc>
          <w:tcPr>
            <w:tcW w:w="1197" w:type="dxa"/>
            <w:vAlign w:val="center"/>
          </w:tcPr>
          <w:p w:rsidR="004911C3" w:rsidRDefault="00E9715C">
            <w:pPr>
              <w:jc w:val="right"/>
            </w:pPr>
            <w:r>
              <w:rPr>
                <w:color w:val="000000"/>
                <w:szCs w:val="21"/>
              </w:rPr>
              <w:t>36.02%</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r w:rsidR="004911C3">
        <w:tc>
          <w:tcPr>
            <w:tcW w:w="1560" w:type="dxa"/>
            <w:vAlign w:val="center"/>
          </w:tcPr>
          <w:p w:rsidR="004911C3" w:rsidRDefault="00E9715C">
            <w:pPr>
              <w:jc w:val="left"/>
            </w:pPr>
            <w:r>
              <w:rPr>
                <w:color w:val="000000"/>
                <w:szCs w:val="21"/>
              </w:rPr>
              <w:t>平安证券</w:t>
            </w:r>
          </w:p>
        </w:tc>
        <w:tc>
          <w:tcPr>
            <w:tcW w:w="1320" w:type="dxa"/>
            <w:vAlign w:val="center"/>
          </w:tcPr>
          <w:p w:rsidR="004911C3" w:rsidRDefault="00E9715C">
            <w:pPr>
              <w:jc w:val="right"/>
            </w:pPr>
            <w:r>
              <w:rPr>
                <w:color w:val="000000"/>
                <w:szCs w:val="21"/>
              </w:rPr>
              <w:t>163,179,300.00</w:t>
            </w:r>
          </w:p>
        </w:tc>
        <w:tc>
          <w:tcPr>
            <w:tcW w:w="1080" w:type="dxa"/>
            <w:vAlign w:val="center"/>
          </w:tcPr>
          <w:p w:rsidR="004911C3" w:rsidRDefault="00E9715C">
            <w:pPr>
              <w:jc w:val="right"/>
            </w:pPr>
            <w:r>
              <w:rPr>
                <w:color w:val="000000"/>
                <w:szCs w:val="21"/>
              </w:rPr>
              <w:t>7.78%</w:t>
            </w:r>
          </w:p>
        </w:tc>
        <w:tc>
          <w:tcPr>
            <w:tcW w:w="1143" w:type="dxa"/>
            <w:vAlign w:val="center"/>
          </w:tcPr>
          <w:p w:rsidR="004911C3" w:rsidRDefault="00E9715C">
            <w:pPr>
              <w:jc w:val="right"/>
            </w:pPr>
            <w:r>
              <w:rPr>
                <w:color w:val="000000"/>
                <w:szCs w:val="21"/>
              </w:rPr>
              <w:t>1,132,500,000.00</w:t>
            </w:r>
          </w:p>
        </w:tc>
        <w:tc>
          <w:tcPr>
            <w:tcW w:w="1197" w:type="dxa"/>
            <w:vAlign w:val="center"/>
          </w:tcPr>
          <w:p w:rsidR="004911C3" w:rsidRDefault="00E9715C">
            <w:pPr>
              <w:jc w:val="right"/>
            </w:pPr>
            <w:r>
              <w:rPr>
                <w:color w:val="000000"/>
                <w:szCs w:val="21"/>
              </w:rPr>
              <w:t>2.11%</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r w:rsidR="004911C3">
        <w:tc>
          <w:tcPr>
            <w:tcW w:w="1560" w:type="dxa"/>
            <w:vAlign w:val="center"/>
          </w:tcPr>
          <w:p w:rsidR="004911C3" w:rsidRDefault="00E9715C">
            <w:pPr>
              <w:jc w:val="left"/>
            </w:pPr>
            <w:r>
              <w:rPr>
                <w:color w:val="000000"/>
                <w:szCs w:val="21"/>
              </w:rPr>
              <w:t>中泰证券</w:t>
            </w:r>
          </w:p>
        </w:tc>
        <w:tc>
          <w:tcPr>
            <w:tcW w:w="13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143" w:type="dxa"/>
            <w:vAlign w:val="center"/>
          </w:tcPr>
          <w:p w:rsidR="004911C3" w:rsidRDefault="00E9715C">
            <w:pPr>
              <w:jc w:val="right"/>
            </w:pPr>
            <w:r>
              <w:rPr>
                <w:color w:val="000000"/>
                <w:szCs w:val="21"/>
              </w:rPr>
              <w:t>-</w:t>
            </w:r>
          </w:p>
        </w:tc>
        <w:tc>
          <w:tcPr>
            <w:tcW w:w="1197" w:type="dxa"/>
            <w:vAlign w:val="center"/>
          </w:tcPr>
          <w:p w:rsidR="004911C3" w:rsidRDefault="00E9715C">
            <w:pPr>
              <w:jc w:val="right"/>
            </w:pPr>
            <w:r>
              <w:rPr>
                <w:color w:val="000000"/>
                <w:szCs w:val="21"/>
              </w:rPr>
              <w:t>-</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r w:rsidR="004911C3">
        <w:tc>
          <w:tcPr>
            <w:tcW w:w="1560" w:type="dxa"/>
            <w:vAlign w:val="center"/>
          </w:tcPr>
          <w:p w:rsidR="004911C3" w:rsidRDefault="00E9715C">
            <w:pPr>
              <w:jc w:val="left"/>
            </w:pPr>
            <w:r>
              <w:rPr>
                <w:color w:val="000000"/>
                <w:szCs w:val="21"/>
              </w:rPr>
              <w:t>国盛证券</w:t>
            </w:r>
          </w:p>
        </w:tc>
        <w:tc>
          <w:tcPr>
            <w:tcW w:w="1320" w:type="dxa"/>
            <w:vAlign w:val="center"/>
          </w:tcPr>
          <w:p w:rsidR="004911C3" w:rsidRDefault="00E9715C">
            <w:pPr>
              <w:jc w:val="right"/>
            </w:pPr>
            <w:r>
              <w:rPr>
                <w:color w:val="000000"/>
                <w:szCs w:val="21"/>
              </w:rPr>
              <w:t>-</w:t>
            </w:r>
          </w:p>
        </w:tc>
        <w:tc>
          <w:tcPr>
            <w:tcW w:w="1080" w:type="dxa"/>
            <w:vAlign w:val="center"/>
          </w:tcPr>
          <w:p w:rsidR="004911C3" w:rsidRDefault="00E9715C">
            <w:pPr>
              <w:jc w:val="right"/>
            </w:pPr>
            <w:r>
              <w:rPr>
                <w:color w:val="000000"/>
                <w:szCs w:val="21"/>
              </w:rPr>
              <w:t>-</w:t>
            </w:r>
          </w:p>
        </w:tc>
        <w:tc>
          <w:tcPr>
            <w:tcW w:w="1143" w:type="dxa"/>
            <w:vAlign w:val="center"/>
          </w:tcPr>
          <w:p w:rsidR="004911C3" w:rsidRDefault="00E9715C">
            <w:pPr>
              <w:jc w:val="right"/>
            </w:pPr>
            <w:r>
              <w:rPr>
                <w:color w:val="000000"/>
                <w:szCs w:val="21"/>
              </w:rPr>
              <w:t>-</w:t>
            </w:r>
          </w:p>
        </w:tc>
        <w:tc>
          <w:tcPr>
            <w:tcW w:w="1197" w:type="dxa"/>
            <w:vAlign w:val="center"/>
          </w:tcPr>
          <w:p w:rsidR="004911C3" w:rsidRDefault="00E9715C">
            <w:pPr>
              <w:jc w:val="right"/>
            </w:pPr>
            <w:r>
              <w:rPr>
                <w:color w:val="000000"/>
                <w:szCs w:val="21"/>
              </w:rPr>
              <w:t>-</w:t>
            </w:r>
          </w:p>
        </w:tc>
        <w:tc>
          <w:tcPr>
            <w:tcW w:w="1497" w:type="dxa"/>
            <w:vAlign w:val="center"/>
          </w:tcPr>
          <w:p w:rsidR="004911C3" w:rsidRDefault="00E9715C">
            <w:pPr>
              <w:jc w:val="right"/>
            </w:pPr>
            <w:r>
              <w:rPr>
                <w:color w:val="000000"/>
                <w:szCs w:val="21"/>
              </w:rPr>
              <w:t>-</w:t>
            </w:r>
          </w:p>
        </w:tc>
        <w:tc>
          <w:tcPr>
            <w:tcW w:w="1203" w:type="dxa"/>
            <w:vAlign w:val="center"/>
          </w:tcPr>
          <w:p w:rsidR="004911C3" w:rsidRDefault="00E9715C">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1" w:name="_Toc390421283"/>
      <w:bookmarkStart w:id="142" w:name="_Toc4865951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1"/>
      <w:bookmarkEnd w:id="1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4911C3">
        <w:tc>
          <w:tcPr>
            <w:tcW w:w="720" w:type="dxa"/>
            <w:vAlign w:val="center"/>
          </w:tcPr>
          <w:p w:rsidR="004911C3" w:rsidRDefault="00E9715C">
            <w:pPr>
              <w:jc w:val="center"/>
            </w:pPr>
            <w:r>
              <w:rPr>
                <w:color w:val="000000"/>
                <w:szCs w:val="21"/>
              </w:rPr>
              <w:t>1</w:t>
            </w:r>
          </w:p>
        </w:tc>
        <w:tc>
          <w:tcPr>
            <w:tcW w:w="4320" w:type="dxa"/>
            <w:vAlign w:val="center"/>
          </w:tcPr>
          <w:p w:rsidR="004911C3" w:rsidRDefault="00E9715C">
            <w:r>
              <w:rPr>
                <w:color w:val="000000"/>
                <w:szCs w:val="21"/>
              </w:rPr>
              <w:t>易方达恒利</w:t>
            </w:r>
            <w:r>
              <w:rPr>
                <w:color w:val="000000"/>
                <w:szCs w:val="21"/>
              </w:rPr>
              <w:t>3</w:t>
            </w:r>
            <w:r>
              <w:rPr>
                <w:color w:val="000000"/>
                <w:szCs w:val="21"/>
              </w:rPr>
              <w:t>个月定期开放债券型发起式证券投资基金第四个运作期开放申购、赎回和转换业务的公告</w:t>
            </w:r>
          </w:p>
        </w:tc>
        <w:tc>
          <w:tcPr>
            <w:tcW w:w="2520" w:type="dxa"/>
            <w:vAlign w:val="center"/>
          </w:tcPr>
          <w:p w:rsidR="004911C3" w:rsidRDefault="00E9715C">
            <w:r>
              <w:rPr>
                <w:color w:val="000000"/>
                <w:szCs w:val="21"/>
              </w:rPr>
              <w:t>证券日报、基金管理人网站及中国证监会基金电子披露网站</w:t>
            </w:r>
          </w:p>
        </w:tc>
        <w:tc>
          <w:tcPr>
            <w:tcW w:w="1440" w:type="dxa"/>
            <w:vAlign w:val="center"/>
          </w:tcPr>
          <w:p w:rsidR="004911C3" w:rsidRDefault="00E9715C">
            <w:pPr>
              <w:jc w:val="center"/>
            </w:pPr>
            <w:r>
              <w:rPr>
                <w:color w:val="000000"/>
                <w:szCs w:val="21"/>
              </w:rPr>
              <w:t>2020-01-10</w:t>
            </w:r>
          </w:p>
        </w:tc>
      </w:tr>
      <w:tr w:rsidR="004911C3">
        <w:tc>
          <w:tcPr>
            <w:tcW w:w="720" w:type="dxa"/>
            <w:vAlign w:val="center"/>
          </w:tcPr>
          <w:p w:rsidR="004911C3" w:rsidRDefault="00E9715C">
            <w:pPr>
              <w:jc w:val="center"/>
            </w:pPr>
            <w:r>
              <w:rPr>
                <w:color w:val="000000"/>
                <w:szCs w:val="21"/>
              </w:rPr>
              <w:t>2</w:t>
            </w:r>
          </w:p>
        </w:tc>
        <w:tc>
          <w:tcPr>
            <w:tcW w:w="4320" w:type="dxa"/>
            <w:vAlign w:val="center"/>
          </w:tcPr>
          <w:p w:rsidR="004911C3" w:rsidRDefault="00E9715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911C3" w:rsidRDefault="00E9715C">
            <w:r>
              <w:rPr>
                <w:color w:val="000000"/>
                <w:szCs w:val="21"/>
              </w:rPr>
              <w:t>证券日报</w:t>
            </w:r>
          </w:p>
        </w:tc>
        <w:tc>
          <w:tcPr>
            <w:tcW w:w="1440" w:type="dxa"/>
            <w:vAlign w:val="center"/>
          </w:tcPr>
          <w:p w:rsidR="004911C3" w:rsidRDefault="00E9715C">
            <w:pPr>
              <w:jc w:val="center"/>
            </w:pPr>
            <w:r>
              <w:rPr>
                <w:color w:val="000000"/>
                <w:szCs w:val="21"/>
              </w:rPr>
              <w:t>2020-01-18</w:t>
            </w:r>
          </w:p>
        </w:tc>
      </w:tr>
      <w:tr w:rsidR="004911C3">
        <w:tc>
          <w:tcPr>
            <w:tcW w:w="720" w:type="dxa"/>
            <w:vAlign w:val="center"/>
          </w:tcPr>
          <w:p w:rsidR="004911C3" w:rsidRDefault="00E9715C">
            <w:pPr>
              <w:jc w:val="center"/>
            </w:pPr>
            <w:r>
              <w:rPr>
                <w:color w:val="000000"/>
                <w:szCs w:val="21"/>
              </w:rPr>
              <w:t>3</w:t>
            </w:r>
          </w:p>
        </w:tc>
        <w:tc>
          <w:tcPr>
            <w:tcW w:w="4320" w:type="dxa"/>
            <w:vAlign w:val="center"/>
          </w:tcPr>
          <w:p w:rsidR="004911C3" w:rsidRDefault="00E9715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911C3" w:rsidRDefault="00E9715C">
            <w:r>
              <w:rPr>
                <w:color w:val="000000"/>
                <w:szCs w:val="21"/>
              </w:rPr>
              <w:t>证券日报、基金管理人网站及中国证监会基金电子披露网站</w:t>
            </w:r>
          </w:p>
        </w:tc>
        <w:tc>
          <w:tcPr>
            <w:tcW w:w="1440" w:type="dxa"/>
            <w:vAlign w:val="center"/>
          </w:tcPr>
          <w:p w:rsidR="004911C3" w:rsidRDefault="00E9715C">
            <w:pPr>
              <w:jc w:val="center"/>
            </w:pPr>
            <w:r>
              <w:rPr>
                <w:color w:val="000000"/>
                <w:szCs w:val="21"/>
              </w:rPr>
              <w:t>2020-01-30</w:t>
            </w:r>
          </w:p>
        </w:tc>
      </w:tr>
      <w:tr w:rsidR="004911C3">
        <w:tc>
          <w:tcPr>
            <w:tcW w:w="720" w:type="dxa"/>
            <w:vAlign w:val="center"/>
          </w:tcPr>
          <w:p w:rsidR="004911C3" w:rsidRDefault="00E9715C">
            <w:pPr>
              <w:jc w:val="center"/>
            </w:pPr>
            <w:r>
              <w:rPr>
                <w:color w:val="000000"/>
                <w:szCs w:val="21"/>
              </w:rPr>
              <w:t>4</w:t>
            </w:r>
          </w:p>
        </w:tc>
        <w:tc>
          <w:tcPr>
            <w:tcW w:w="4320" w:type="dxa"/>
            <w:vAlign w:val="center"/>
          </w:tcPr>
          <w:p w:rsidR="004911C3" w:rsidRDefault="00E9715C">
            <w:r>
              <w:rPr>
                <w:color w:val="000000"/>
                <w:szCs w:val="21"/>
              </w:rPr>
              <w:t>易方达基金管理有限公司及全资子公司投资旗下基金相关事宜的公告</w:t>
            </w:r>
          </w:p>
        </w:tc>
        <w:tc>
          <w:tcPr>
            <w:tcW w:w="2520" w:type="dxa"/>
            <w:vAlign w:val="center"/>
          </w:tcPr>
          <w:p w:rsidR="004911C3" w:rsidRDefault="00E9715C">
            <w:r>
              <w:rPr>
                <w:color w:val="000000"/>
                <w:szCs w:val="21"/>
              </w:rPr>
              <w:t>证券日报、基金管理人网站及中国证监会基金电子披露网站</w:t>
            </w:r>
          </w:p>
        </w:tc>
        <w:tc>
          <w:tcPr>
            <w:tcW w:w="1440" w:type="dxa"/>
            <w:vAlign w:val="center"/>
          </w:tcPr>
          <w:p w:rsidR="004911C3" w:rsidRDefault="00E9715C">
            <w:pPr>
              <w:jc w:val="center"/>
            </w:pPr>
            <w:r>
              <w:rPr>
                <w:color w:val="000000"/>
                <w:szCs w:val="21"/>
              </w:rPr>
              <w:t>2020-02-04</w:t>
            </w:r>
          </w:p>
        </w:tc>
      </w:tr>
      <w:tr w:rsidR="004911C3">
        <w:tc>
          <w:tcPr>
            <w:tcW w:w="720" w:type="dxa"/>
            <w:vAlign w:val="center"/>
          </w:tcPr>
          <w:p w:rsidR="004911C3" w:rsidRDefault="00E9715C">
            <w:pPr>
              <w:jc w:val="center"/>
            </w:pPr>
            <w:r>
              <w:rPr>
                <w:color w:val="000000"/>
                <w:szCs w:val="21"/>
              </w:rPr>
              <w:t>5</w:t>
            </w:r>
          </w:p>
        </w:tc>
        <w:tc>
          <w:tcPr>
            <w:tcW w:w="4320" w:type="dxa"/>
            <w:vAlign w:val="center"/>
          </w:tcPr>
          <w:p w:rsidR="004911C3" w:rsidRDefault="00E9715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911C3" w:rsidRDefault="00E9715C">
            <w:r>
              <w:rPr>
                <w:color w:val="000000"/>
                <w:szCs w:val="21"/>
              </w:rPr>
              <w:t>证券日报</w:t>
            </w:r>
          </w:p>
        </w:tc>
        <w:tc>
          <w:tcPr>
            <w:tcW w:w="1440" w:type="dxa"/>
            <w:vAlign w:val="center"/>
          </w:tcPr>
          <w:p w:rsidR="004911C3" w:rsidRDefault="00E9715C">
            <w:pPr>
              <w:jc w:val="center"/>
            </w:pPr>
            <w:r>
              <w:rPr>
                <w:color w:val="000000"/>
                <w:szCs w:val="21"/>
              </w:rPr>
              <w:t>2020-03-31</w:t>
            </w:r>
          </w:p>
        </w:tc>
      </w:tr>
      <w:tr w:rsidR="004911C3">
        <w:tc>
          <w:tcPr>
            <w:tcW w:w="720" w:type="dxa"/>
            <w:vAlign w:val="center"/>
          </w:tcPr>
          <w:p w:rsidR="004911C3" w:rsidRDefault="00E9715C">
            <w:pPr>
              <w:jc w:val="center"/>
            </w:pPr>
            <w:r>
              <w:rPr>
                <w:color w:val="000000"/>
                <w:szCs w:val="21"/>
              </w:rPr>
              <w:t>6</w:t>
            </w:r>
          </w:p>
        </w:tc>
        <w:tc>
          <w:tcPr>
            <w:tcW w:w="4320" w:type="dxa"/>
            <w:vAlign w:val="center"/>
          </w:tcPr>
          <w:p w:rsidR="004911C3" w:rsidRDefault="00E9715C">
            <w:r>
              <w:rPr>
                <w:color w:val="000000"/>
                <w:szCs w:val="21"/>
              </w:rPr>
              <w:t>易方达恒利</w:t>
            </w:r>
            <w:r>
              <w:rPr>
                <w:color w:val="000000"/>
                <w:szCs w:val="21"/>
              </w:rPr>
              <w:t>3</w:t>
            </w:r>
            <w:r>
              <w:rPr>
                <w:color w:val="000000"/>
                <w:szCs w:val="21"/>
              </w:rPr>
              <w:t>个月定期开放债券型发起式证券投资基金第五个运作期开放申购、赎回和转换业务的公告</w:t>
            </w:r>
          </w:p>
        </w:tc>
        <w:tc>
          <w:tcPr>
            <w:tcW w:w="2520" w:type="dxa"/>
            <w:vAlign w:val="center"/>
          </w:tcPr>
          <w:p w:rsidR="004911C3" w:rsidRDefault="00E9715C">
            <w:r>
              <w:rPr>
                <w:color w:val="000000"/>
                <w:szCs w:val="21"/>
              </w:rPr>
              <w:t>证券日报、基金管理人网站及中国证监会基金电子披露网站</w:t>
            </w:r>
          </w:p>
        </w:tc>
        <w:tc>
          <w:tcPr>
            <w:tcW w:w="1440" w:type="dxa"/>
            <w:vAlign w:val="center"/>
          </w:tcPr>
          <w:p w:rsidR="004911C3" w:rsidRDefault="00E9715C">
            <w:pPr>
              <w:jc w:val="center"/>
            </w:pPr>
            <w:r>
              <w:rPr>
                <w:color w:val="000000"/>
                <w:szCs w:val="21"/>
              </w:rPr>
              <w:t>2020-04-03</w:t>
            </w:r>
          </w:p>
        </w:tc>
      </w:tr>
      <w:tr w:rsidR="004911C3">
        <w:tc>
          <w:tcPr>
            <w:tcW w:w="720" w:type="dxa"/>
            <w:vAlign w:val="center"/>
          </w:tcPr>
          <w:p w:rsidR="004911C3" w:rsidRDefault="00E9715C">
            <w:pPr>
              <w:jc w:val="center"/>
            </w:pPr>
            <w:r>
              <w:rPr>
                <w:color w:val="000000"/>
                <w:szCs w:val="21"/>
              </w:rPr>
              <w:t>7</w:t>
            </w:r>
          </w:p>
        </w:tc>
        <w:tc>
          <w:tcPr>
            <w:tcW w:w="4320" w:type="dxa"/>
            <w:vAlign w:val="center"/>
          </w:tcPr>
          <w:p w:rsidR="004911C3" w:rsidRDefault="00E9715C">
            <w:r>
              <w:rPr>
                <w:color w:val="000000"/>
                <w:szCs w:val="21"/>
              </w:rPr>
              <w:t>易方达基金管理有限公司关于提醒投资者及时提供或更新身份信息资料的公告</w:t>
            </w:r>
          </w:p>
        </w:tc>
        <w:tc>
          <w:tcPr>
            <w:tcW w:w="2520" w:type="dxa"/>
            <w:vAlign w:val="center"/>
          </w:tcPr>
          <w:p w:rsidR="004911C3" w:rsidRDefault="00E9715C">
            <w:r>
              <w:rPr>
                <w:color w:val="000000"/>
                <w:szCs w:val="21"/>
              </w:rPr>
              <w:t>证券日报、基金管理人网站及中国证监会基金电子披露网站</w:t>
            </w:r>
          </w:p>
        </w:tc>
        <w:tc>
          <w:tcPr>
            <w:tcW w:w="1440" w:type="dxa"/>
            <w:vAlign w:val="center"/>
          </w:tcPr>
          <w:p w:rsidR="004911C3" w:rsidRDefault="00E9715C">
            <w:pPr>
              <w:jc w:val="center"/>
            </w:pPr>
            <w:r>
              <w:rPr>
                <w:color w:val="000000"/>
                <w:szCs w:val="21"/>
              </w:rPr>
              <w:t>2020-04-10</w:t>
            </w:r>
          </w:p>
        </w:tc>
      </w:tr>
      <w:tr w:rsidR="004911C3">
        <w:tc>
          <w:tcPr>
            <w:tcW w:w="720" w:type="dxa"/>
            <w:vAlign w:val="center"/>
          </w:tcPr>
          <w:p w:rsidR="004911C3" w:rsidRDefault="00E9715C">
            <w:pPr>
              <w:jc w:val="center"/>
            </w:pPr>
            <w:r>
              <w:rPr>
                <w:color w:val="000000"/>
                <w:szCs w:val="21"/>
              </w:rPr>
              <w:t>8</w:t>
            </w:r>
          </w:p>
        </w:tc>
        <w:tc>
          <w:tcPr>
            <w:tcW w:w="4320" w:type="dxa"/>
            <w:vAlign w:val="center"/>
          </w:tcPr>
          <w:p w:rsidR="004911C3" w:rsidRDefault="00E9715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911C3" w:rsidRDefault="00E9715C">
            <w:r>
              <w:rPr>
                <w:color w:val="000000"/>
                <w:szCs w:val="21"/>
              </w:rPr>
              <w:t>证券日报</w:t>
            </w:r>
          </w:p>
        </w:tc>
        <w:tc>
          <w:tcPr>
            <w:tcW w:w="1440" w:type="dxa"/>
            <w:vAlign w:val="center"/>
          </w:tcPr>
          <w:p w:rsidR="004911C3" w:rsidRDefault="00E9715C">
            <w:pPr>
              <w:jc w:val="center"/>
            </w:pPr>
            <w:r>
              <w:rPr>
                <w:color w:val="000000"/>
                <w:szCs w:val="21"/>
              </w:rPr>
              <w:t>2020-04-21</w:t>
            </w:r>
          </w:p>
        </w:tc>
      </w:tr>
      <w:tr w:rsidR="004911C3">
        <w:tc>
          <w:tcPr>
            <w:tcW w:w="720" w:type="dxa"/>
            <w:vAlign w:val="center"/>
          </w:tcPr>
          <w:p w:rsidR="004911C3" w:rsidRDefault="00E9715C">
            <w:pPr>
              <w:jc w:val="center"/>
            </w:pPr>
            <w:r>
              <w:rPr>
                <w:color w:val="000000"/>
                <w:szCs w:val="21"/>
              </w:rPr>
              <w:t>9</w:t>
            </w:r>
          </w:p>
        </w:tc>
        <w:tc>
          <w:tcPr>
            <w:tcW w:w="4320" w:type="dxa"/>
            <w:vAlign w:val="center"/>
          </w:tcPr>
          <w:p w:rsidR="004911C3" w:rsidRDefault="00E9715C">
            <w:r>
              <w:rPr>
                <w:color w:val="000000"/>
                <w:szCs w:val="21"/>
              </w:rPr>
              <w:t>易方达恒利</w:t>
            </w:r>
            <w:r>
              <w:rPr>
                <w:color w:val="000000"/>
                <w:szCs w:val="21"/>
              </w:rPr>
              <w:t>3</w:t>
            </w:r>
            <w:r>
              <w:rPr>
                <w:color w:val="000000"/>
                <w:szCs w:val="21"/>
              </w:rPr>
              <w:t>个月定期开放债券型发起式证券投资基金分红公告</w:t>
            </w:r>
          </w:p>
        </w:tc>
        <w:tc>
          <w:tcPr>
            <w:tcW w:w="2520" w:type="dxa"/>
            <w:vAlign w:val="center"/>
          </w:tcPr>
          <w:p w:rsidR="004911C3" w:rsidRDefault="00E9715C">
            <w:r>
              <w:rPr>
                <w:color w:val="000000"/>
                <w:szCs w:val="21"/>
              </w:rPr>
              <w:t>证券日报、基金管理人网站及中国证监会基金电子披露网站</w:t>
            </w:r>
          </w:p>
        </w:tc>
        <w:tc>
          <w:tcPr>
            <w:tcW w:w="1440" w:type="dxa"/>
            <w:vAlign w:val="center"/>
          </w:tcPr>
          <w:p w:rsidR="004911C3" w:rsidRDefault="00E9715C">
            <w:pPr>
              <w:jc w:val="center"/>
            </w:pPr>
            <w:r>
              <w:rPr>
                <w:color w:val="000000"/>
                <w:szCs w:val="21"/>
              </w:rPr>
              <w:t>2020-04-24</w:t>
            </w:r>
          </w:p>
        </w:tc>
      </w:tr>
      <w:tr w:rsidR="004911C3">
        <w:tc>
          <w:tcPr>
            <w:tcW w:w="720" w:type="dxa"/>
            <w:vAlign w:val="center"/>
          </w:tcPr>
          <w:p w:rsidR="004911C3" w:rsidRDefault="00E9715C">
            <w:pPr>
              <w:jc w:val="center"/>
            </w:pPr>
            <w:r>
              <w:rPr>
                <w:color w:val="000000"/>
                <w:szCs w:val="21"/>
              </w:rPr>
              <w:t>10</w:t>
            </w:r>
          </w:p>
        </w:tc>
        <w:tc>
          <w:tcPr>
            <w:tcW w:w="4320" w:type="dxa"/>
            <w:vAlign w:val="center"/>
          </w:tcPr>
          <w:p w:rsidR="004911C3" w:rsidRDefault="00E9715C">
            <w:r>
              <w:rPr>
                <w:color w:val="000000"/>
                <w:szCs w:val="21"/>
              </w:rPr>
              <w:t>易方达基金管理有限公司高级管理人员变更公告</w:t>
            </w:r>
          </w:p>
        </w:tc>
        <w:tc>
          <w:tcPr>
            <w:tcW w:w="2520" w:type="dxa"/>
            <w:vAlign w:val="center"/>
          </w:tcPr>
          <w:p w:rsidR="004911C3" w:rsidRDefault="00E9715C">
            <w:r>
              <w:rPr>
                <w:color w:val="000000"/>
                <w:szCs w:val="21"/>
              </w:rPr>
              <w:t>证券日报、基金管理人网站及中国证监会基金电子披露网站</w:t>
            </w:r>
          </w:p>
        </w:tc>
        <w:tc>
          <w:tcPr>
            <w:tcW w:w="1440" w:type="dxa"/>
            <w:vAlign w:val="center"/>
          </w:tcPr>
          <w:p w:rsidR="004911C3" w:rsidRDefault="00E9715C">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48659514"/>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3"/>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659515"/>
      <w:r w:rsidRPr="00BE526D">
        <w:rPr>
          <w:rFonts w:ascii="宋体" w:hAnsi="宋体" w:cs="Arial"/>
          <w:color w:val="000000"/>
          <w:sz w:val="21"/>
          <w:szCs w:val="21"/>
        </w:rPr>
        <w:t>11.1 报告期内单一投资者持有基金份额比例达到或超过20%的情况</w:t>
      </w:r>
      <w:bookmarkEnd w:id="144"/>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4911C3">
        <w:trPr>
          <w:jc w:val="center"/>
        </w:trPr>
        <w:tc>
          <w:tcPr>
            <w:tcW w:w="2128" w:type="dxa"/>
            <w:vMerge w:val="restart"/>
            <w:vAlign w:val="center"/>
          </w:tcPr>
          <w:p w:rsidR="004911C3" w:rsidRDefault="00E9715C">
            <w:r>
              <w:rPr>
                <w:rFonts w:eastAsiaTheme="minorEastAsia"/>
                <w:bCs/>
                <w:color w:val="000000" w:themeColor="text1"/>
                <w:szCs w:val="21"/>
              </w:rPr>
              <w:t>机构</w:t>
            </w:r>
          </w:p>
        </w:tc>
        <w:tc>
          <w:tcPr>
            <w:tcW w:w="709" w:type="dxa"/>
            <w:vAlign w:val="center"/>
          </w:tcPr>
          <w:p w:rsidR="004911C3" w:rsidRDefault="00E9715C">
            <w:pPr>
              <w:jc w:val="center"/>
            </w:pPr>
            <w:r>
              <w:t>1</w:t>
            </w:r>
          </w:p>
        </w:tc>
        <w:tc>
          <w:tcPr>
            <w:tcW w:w="1984" w:type="dxa"/>
            <w:vAlign w:val="center"/>
          </w:tcPr>
          <w:p w:rsidR="004911C3" w:rsidRDefault="00E9715C">
            <w:pPr>
              <w:jc w:val="center"/>
            </w:pPr>
            <w:r>
              <w:t>2020</w:t>
            </w:r>
            <w:r>
              <w:t>年</w:t>
            </w:r>
            <w:r>
              <w:t>01</w:t>
            </w:r>
            <w:r>
              <w:t>月</w:t>
            </w:r>
            <w:r>
              <w:t>01</w:t>
            </w:r>
            <w:r>
              <w:t>日</w:t>
            </w:r>
            <w:r>
              <w:t>~2020</w:t>
            </w:r>
            <w:r>
              <w:t>年</w:t>
            </w:r>
            <w:r>
              <w:t>06</w:t>
            </w:r>
            <w:r>
              <w:t>月</w:t>
            </w:r>
            <w:r>
              <w:t>30</w:t>
            </w:r>
            <w:r>
              <w:t>日</w:t>
            </w:r>
          </w:p>
        </w:tc>
        <w:tc>
          <w:tcPr>
            <w:tcW w:w="993" w:type="dxa"/>
            <w:vAlign w:val="center"/>
          </w:tcPr>
          <w:p w:rsidR="004911C3" w:rsidRDefault="00E9715C">
            <w:pPr>
              <w:jc w:val="center"/>
            </w:pPr>
            <w:r>
              <w:t>1,489,117,694.36</w:t>
            </w:r>
          </w:p>
        </w:tc>
        <w:tc>
          <w:tcPr>
            <w:tcW w:w="992" w:type="dxa"/>
            <w:vAlign w:val="center"/>
          </w:tcPr>
          <w:p w:rsidR="004911C3" w:rsidRDefault="00E9715C">
            <w:pPr>
              <w:jc w:val="center"/>
            </w:pPr>
            <w:r>
              <w:t>-</w:t>
            </w:r>
          </w:p>
        </w:tc>
        <w:tc>
          <w:tcPr>
            <w:tcW w:w="992" w:type="dxa"/>
            <w:vAlign w:val="center"/>
          </w:tcPr>
          <w:p w:rsidR="004911C3" w:rsidRDefault="00E9715C">
            <w:pPr>
              <w:jc w:val="center"/>
            </w:pPr>
            <w:r>
              <w:t>-</w:t>
            </w:r>
          </w:p>
        </w:tc>
        <w:tc>
          <w:tcPr>
            <w:tcW w:w="991" w:type="dxa"/>
            <w:vAlign w:val="center"/>
          </w:tcPr>
          <w:p w:rsidR="004911C3" w:rsidRDefault="00E9715C">
            <w:pPr>
              <w:jc w:val="center"/>
            </w:pPr>
            <w:r>
              <w:t>1,489,117,694.36</w:t>
            </w:r>
          </w:p>
        </w:tc>
        <w:tc>
          <w:tcPr>
            <w:tcW w:w="851" w:type="dxa"/>
            <w:vAlign w:val="center"/>
          </w:tcPr>
          <w:p w:rsidR="004911C3" w:rsidRDefault="00E9715C">
            <w:pPr>
              <w:jc w:val="center"/>
            </w:pPr>
            <w:r>
              <w:t>99.33%</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5" w:name="_Toc48659516"/>
      <w:r w:rsidRPr="00BE526D">
        <w:rPr>
          <w:rFonts w:ascii="宋体" w:hAnsi="宋体" w:cs="Arial"/>
          <w:color w:val="000000"/>
          <w:sz w:val="21"/>
          <w:szCs w:val="21"/>
        </w:rPr>
        <w:t>11.2 影响投资者决策的其他重要信息</w:t>
      </w:r>
      <w:bookmarkEnd w:id="145"/>
    </w:p>
    <w:p w:rsidR="004911C3" w:rsidRDefault="00E9715C">
      <w:pPr>
        <w:ind w:firstLineChars="200" w:firstLine="420"/>
        <w:rPr>
          <w:color w:val="000000"/>
          <w:szCs w:val="21"/>
        </w:rPr>
      </w:pPr>
      <w:r>
        <w:rPr>
          <w:color w:val="000000" w:themeColor="text1"/>
          <w:szCs w:val="21"/>
        </w:rPr>
        <w:t>1</w:t>
      </w:r>
      <w:r>
        <w:rPr>
          <w:color w:val="000000" w:themeColor="text1"/>
          <w:szCs w:val="21"/>
        </w:rPr>
        <w:t>、定期开放运作的风险</w:t>
      </w:r>
    </w:p>
    <w:p w:rsidR="004911C3" w:rsidRDefault="00E9715C">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4911C3" w:rsidRDefault="00E9715C">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w:t>
      </w:r>
      <w:r>
        <w:rPr>
          <w:color w:val="000000" w:themeColor="text1"/>
          <w:szCs w:val="21"/>
        </w:rPr>
        <w:t xml:space="preserve"> 3 </w:t>
      </w:r>
      <w:r>
        <w:rPr>
          <w:color w:val="000000" w:themeColor="text1"/>
          <w:szCs w:val="21"/>
        </w:rPr>
        <w:t>个月，投资者应仔细阅读相关法律文件及公告，并及时行使相关权利。</w:t>
      </w:r>
    </w:p>
    <w:p w:rsidR="004911C3" w:rsidRDefault="00E9715C">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w:t>
      </w:r>
      <w:r>
        <w:rPr>
          <w:color w:val="000000" w:themeColor="text1"/>
          <w:szCs w:val="21"/>
        </w:rPr>
        <w:t xml:space="preserve"> 3 </w:t>
      </w:r>
      <w:r>
        <w:rPr>
          <w:color w:val="000000" w:themeColor="text1"/>
          <w:szCs w:val="21"/>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4911C3" w:rsidRDefault="00E9715C">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 xml:space="preserve"> 50%</w:t>
      </w:r>
      <w:r>
        <w:rPr>
          <w:color w:val="000000" w:themeColor="text1"/>
          <w:szCs w:val="21"/>
        </w:rPr>
        <w:t>的风险</w:t>
      </w:r>
    </w:p>
    <w:p w:rsidR="004911C3" w:rsidRDefault="00E9715C">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 xml:space="preserve"> 50%</w:t>
      </w:r>
      <w:r>
        <w:rPr>
          <w:color w:val="000000" w:themeColor="text1"/>
          <w:szCs w:val="21"/>
        </w:rPr>
        <w:t>，单一投资者或者构成一致行动人的多个投资者大额赎回时，可能会对本基金资产运作及净值表现产生较大影响。</w:t>
      </w:r>
    </w:p>
    <w:p w:rsidR="004911C3" w:rsidRDefault="00E9715C">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4911C3" w:rsidRDefault="00E9715C">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4911C3" w:rsidRDefault="00E9715C">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4911C3" w:rsidRDefault="00E9715C">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）本基金的销售对象主要为机构投资者，不向个人投资者公开发售，基金持续营销及募集规模可能受到影响，若基金合同生效之日起三年后的对应日基金资产净值低于</w:t>
      </w:r>
      <w:r>
        <w:rPr>
          <w:color w:val="000000" w:themeColor="text1"/>
          <w:szCs w:val="21"/>
        </w:rPr>
        <w:t xml:space="preserve"> 2 </w:t>
      </w:r>
      <w:r>
        <w:rPr>
          <w:color w:val="000000" w:themeColor="text1"/>
          <w:szCs w:val="21"/>
        </w:rPr>
        <w:t>亿元，基金合同自动终止且不得通过召开基金份额持有人大会延续，投资者将面临基金合同终止的风险。</w:t>
      </w:r>
    </w:p>
    <w:p w:rsidR="00753756" w:rsidRPr="00224952" w:rsidRDefault="001333A8" w:rsidP="00006B1C">
      <w:pPr>
        <w:ind w:firstLineChars="200" w:firstLine="420"/>
        <w:rPr>
          <w:color w:val="000000"/>
          <w:szCs w:val="21"/>
        </w:rPr>
      </w:pPr>
      <w:r w:rsidRPr="00C32195">
        <w:rPr>
          <w:color w:val="000000" w:themeColor="text1"/>
          <w:szCs w:val="21"/>
        </w:rPr>
        <w:t>（</w:t>
      </w:r>
      <w:r w:rsidRPr="00C32195">
        <w:rPr>
          <w:color w:val="000000" w:themeColor="text1"/>
          <w:szCs w:val="21"/>
        </w:rPr>
        <w:t>2</w:t>
      </w:r>
      <w:r w:rsidRPr="00C32195">
        <w:rPr>
          <w:color w:val="000000" w:themeColor="text1"/>
          <w:szCs w:val="21"/>
        </w:rPr>
        <w:t>）本基金基金合同生效满三年后继续存续的，若连续</w:t>
      </w:r>
      <w:r w:rsidRPr="00C32195">
        <w:rPr>
          <w:color w:val="000000" w:themeColor="text1"/>
          <w:szCs w:val="21"/>
        </w:rPr>
        <w:t xml:space="preserve"> 60 </w:t>
      </w:r>
      <w:r w:rsidRPr="00C32195">
        <w:rPr>
          <w:color w:val="000000" w:themeColor="text1"/>
          <w:szCs w:val="21"/>
        </w:rPr>
        <w:t>个工作日出现基金份额持有人数量不满二百人或者基金资产净值低于</w:t>
      </w:r>
      <w:r w:rsidRPr="00C32195">
        <w:rPr>
          <w:color w:val="000000" w:themeColor="text1"/>
          <w:szCs w:val="21"/>
        </w:rPr>
        <w:t xml:space="preserve"> 5000 </w:t>
      </w:r>
      <w:r w:rsidRPr="00C32195">
        <w:rPr>
          <w:color w:val="000000" w:themeColor="text1"/>
          <w:szCs w:val="21"/>
        </w:rPr>
        <w:t>万元情形，基金管理人应当向中国证监会报告并提出解决方案，如转换运作方式、与其他基金合并等，并召开基金份额持有人大会进行表决。投资者面临转换基金运作方式、与其他基金合并的风险。《基金合同》生效满三年后的存续期内，若连续六十个工作日基金资产净值低于五千万元，经与基金托管人协商一致，基金管理人有权终止基金合同。若管理人与托管人根据实际情况决定终止基金合同，本基金面临终止清盘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6" w:name="_Toc225500055"/>
      <w:bookmarkStart w:id="147" w:name="_Toc48659517"/>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6"/>
      <w:bookmarkEnd w:id="147"/>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6"/>
      <w:bookmarkStart w:id="149" w:name="_Toc48659518"/>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8"/>
      <w:bookmarkEnd w:id="149"/>
    </w:p>
    <w:p w:rsidR="004911C3" w:rsidRDefault="00E9715C">
      <w:pPr>
        <w:ind w:firstLineChars="200" w:firstLine="420"/>
        <w:rPr>
          <w:color w:val="000000"/>
          <w:szCs w:val="21"/>
        </w:rPr>
      </w:pPr>
      <w:r>
        <w:rPr>
          <w:color w:val="000000"/>
          <w:szCs w:val="21"/>
        </w:rPr>
        <w:t>1.</w:t>
      </w:r>
      <w:r>
        <w:rPr>
          <w:color w:val="000000"/>
          <w:szCs w:val="21"/>
        </w:rPr>
        <w:t>中国证监会准予易方达恒利</w:t>
      </w:r>
      <w:r>
        <w:rPr>
          <w:color w:val="000000"/>
          <w:szCs w:val="21"/>
        </w:rPr>
        <w:t>3</w:t>
      </w:r>
      <w:r>
        <w:rPr>
          <w:color w:val="000000"/>
          <w:szCs w:val="21"/>
        </w:rPr>
        <w:t>个月定期开放债券型发起式证券投资基金注册的文件；</w:t>
      </w:r>
    </w:p>
    <w:p w:rsidR="004911C3" w:rsidRDefault="00E9715C">
      <w:pPr>
        <w:ind w:firstLineChars="200" w:firstLine="420"/>
        <w:rPr>
          <w:color w:val="000000"/>
          <w:szCs w:val="21"/>
        </w:rPr>
      </w:pPr>
      <w:r>
        <w:rPr>
          <w:color w:val="000000"/>
          <w:szCs w:val="21"/>
        </w:rPr>
        <w:t>2.</w:t>
      </w:r>
      <w:r>
        <w:rPr>
          <w:color w:val="000000"/>
          <w:szCs w:val="21"/>
        </w:rPr>
        <w:t>《易方达恒利</w:t>
      </w:r>
      <w:r>
        <w:rPr>
          <w:color w:val="000000"/>
          <w:szCs w:val="21"/>
        </w:rPr>
        <w:t>3</w:t>
      </w:r>
      <w:r>
        <w:rPr>
          <w:color w:val="000000"/>
          <w:szCs w:val="21"/>
        </w:rPr>
        <w:t>个月定期开放债券型发起式证券投资基金基金合同》；</w:t>
      </w:r>
    </w:p>
    <w:p w:rsidR="004911C3" w:rsidRDefault="00E9715C">
      <w:pPr>
        <w:ind w:firstLineChars="200" w:firstLine="420"/>
        <w:rPr>
          <w:color w:val="000000"/>
          <w:szCs w:val="21"/>
        </w:rPr>
      </w:pPr>
      <w:r>
        <w:rPr>
          <w:color w:val="000000"/>
          <w:szCs w:val="21"/>
        </w:rPr>
        <w:t>3.</w:t>
      </w:r>
      <w:r>
        <w:rPr>
          <w:color w:val="000000"/>
          <w:szCs w:val="21"/>
        </w:rPr>
        <w:t>《易方达恒利</w:t>
      </w:r>
      <w:r>
        <w:rPr>
          <w:color w:val="000000"/>
          <w:szCs w:val="21"/>
        </w:rPr>
        <w:t>3</w:t>
      </w:r>
      <w:r>
        <w:rPr>
          <w:color w:val="000000"/>
          <w:szCs w:val="21"/>
        </w:rPr>
        <w:t>个月定期开放债券型发起式证券投资基金托管协议》；</w:t>
      </w:r>
    </w:p>
    <w:p w:rsidR="004911C3" w:rsidRDefault="00E9715C">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7"/>
      <w:bookmarkStart w:id="151" w:name="_Toc48659519"/>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50"/>
      <w:bookmarkEnd w:id="151"/>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2" w:name="_Toc390421288"/>
      <w:bookmarkStart w:id="153" w:name="_Toc48659520"/>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2"/>
      <w:bookmarkEnd w:id="153"/>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A4B34">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A4B34">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易方达恒利</w:t>
    </w:r>
    <w:r w:rsidRPr="00E70357">
      <w:t>3</w:t>
    </w:r>
    <w:r w:rsidRPr="00E70357">
      <w:t>个月定期开放债券型发起式证券投资基金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1C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B3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9715C"/>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936868B1-315B-4A11-8671-92D1DED7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306A3-39EA-4D9A-AF39-D9B88FE3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5768</Words>
  <Characters>32880</Characters>
  <Application>Microsoft Office Word</Application>
  <DocSecurity>0</DocSecurity>
  <Lines>274</Lines>
  <Paragraphs>77</Paragraphs>
  <ScaleCrop>false</ScaleCrop>
  <Company/>
  <LinksUpToDate>false</LinksUpToDate>
  <CharactersWithSpaces>38571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2020-08-18T06:46:00Z</dcterms:modified>
</cp:coreProperties>
</file>