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易方达鑫转添利混合型证券投资基金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中国工商银行股份有限公司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8709"/>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8710"/>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D44555" w:rsidRDefault="00D97629">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D44555" w:rsidRDefault="00D97629">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D44555" w:rsidRDefault="00D97629">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D44555" w:rsidRDefault="00D97629">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D44555" w:rsidRDefault="00D97629">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8711"/>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E26D9C"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8709" w:history="1">
        <w:r w:rsidR="00E26D9C" w:rsidRPr="00163D14">
          <w:rPr>
            <w:rStyle w:val="a8"/>
            <w:noProof/>
          </w:rPr>
          <w:t>§1</w:t>
        </w:r>
        <w:r w:rsidR="00E26D9C" w:rsidRPr="00163D14">
          <w:rPr>
            <w:rStyle w:val="a8"/>
            <w:rFonts w:hint="eastAsia"/>
            <w:noProof/>
          </w:rPr>
          <w:t>重要提示及目录</w:t>
        </w:r>
        <w:r w:rsidR="00E26D9C">
          <w:rPr>
            <w:noProof/>
            <w:webHidden/>
          </w:rPr>
          <w:tab/>
        </w:r>
        <w:r w:rsidR="00E26D9C">
          <w:rPr>
            <w:noProof/>
            <w:webHidden/>
          </w:rPr>
          <w:fldChar w:fldCharType="begin"/>
        </w:r>
        <w:r w:rsidR="00E26D9C">
          <w:rPr>
            <w:noProof/>
            <w:webHidden/>
          </w:rPr>
          <w:instrText xml:space="preserve"> PAGEREF _Toc48658709 \h </w:instrText>
        </w:r>
        <w:r w:rsidR="00E26D9C">
          <w:rPr>
            <w:noProof/>
            <w:webHidden/>
          </w:rPr>
        </w:r>
        <w:r w:rsidR="00E26D9C">
          <w:rPr>
            <w:noProof/>
            <w:webHidden/>
          </w:rPr>
          <w:fldChar w:fldCharType="separate"/>
        </w:r>
        <w:r w:rsidR="00E26D9C">
          <w:rPr>
            <w:noProof/>
            <w:webHidden/>
          </w:rPr>
          <w:t>2</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10" w:history="1">
        <w:r w:rsidR="00E26D9C" w:rsidRPr="00163D14">
          <w:rPr>
            <w:rStyle w:val="a8"/>
            <w:rFonts w:ascii="宋体" w:hAnsi="宋体" w:cs="Arial"/>
            <w:noProof/>
          </w:rPr>
          <w:t>1.1</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重要提示</w:t>
        </w:r>
        <w:r w:rsidR="00E26D9C">
          <w:rPr>
            <w:noProof/>
            <w:webHidden/>
          </w:rPr>
          <w:tab/>
        </w:r>
        <w:r w:rsidR="00E26D9C">
          <w:rPr>
            <w:noProof/>
            <w:webHidden/>
          </w:rPr>
          <w:fldChar w:fldCharType="begin"/>
        </w:r>
        <w:r w:rsidR="00E26D9C">
          <w:rPr>
            <w:noProof/>
            <w:webHidden/>
          </w:rPr>
          <w:instrText xml:space="preserve"> PAGEREF _Toc48658710 \h </w:instrText>
        </w:r>
        <w:r w:rsidR="00E26D9C">
          <w:rPr>
            <w:noProof/>
            <w:webHidden/>
          </w:rPr>
        </w:r>
        <w:r w:rsidR="00E26D9C">
          <w:rPr>
            <w:noProof/>
            <w:webHidden/>
          </w:rPr>
          <w:fldChar w:fldCharType="separate"/>
        </w:r>
        <w:r w:rsidR="00E26D9C">
          <w:rPr>
            <w:noProof/>
            <w:webHidden/>
          </w:rPr>
          <w:t>2</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11" w:history="1">
        <w:r w:rsidR="00E26D9C" w:rsidRPr="00163D14">
          <w:rPr>
            <w:rStyle w:val="a8"/>
            <w:rFonts w:ascii="宋体" w:hAnsi="宋体" w:cs="Arial"/>
            <w:noProof/>
          </w:rPr>
          <w:t>1.2</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目录</w:t>
        </w:r>
        <w:r w:rsidR="00E26D9C">
          <w:rPr>
            <w:noProof/>
            <w:webHidden/>
          </w:rPr>
          <w:tab/>
        </w:r>
        <w:r w:rsidR="00E26D9C">
          <w:rPr>
            <w:noProof/>
            <w:webHidden/>
          </w:rPr>
          <w:fldChar w:fldCharType="begin"/>
        </w:r>
        <w:r w:rsidR="00E26D9C">
          <w:rPr>
            <w:noProof/>
            <w:webHidden/>
          </w:rPr>
          <w:instrText xml:space="preserve"> PAGEREF _Toc48658711 \h </w:instrText>
        </w:r>
        <w:r w:rsidR="00E26D9C">
          <w:rPr>
            <w:noProof/>
            <w:webHidden/>
          </w:rPr>
        </w:r>
        <w:r w:rsidR="00E26D9C">
          <w:rPr>
            <w:noProof/>
            <w:webHidden/>
          </w:rPr>
          <w:fldChar w:fldCharType="separate"/>
        </w:r>
        <w:r w:rsidR="00E26D9C">
          <w:rPr>
            <w:noProof/>
            <w:webHidden/>
          </w:rPr>
          <w:t>3</w:t>
        </w:r>
        <w:r w:rsidR="00E26D9C">
          <w:rPr>
            <w:noProof/>
            <w:webHidden/>
          </w:rPr>
          <w:fldChar w:fldCharType="end"/>
        </w:r>
      </w:hyperlink>
    </w:p>
    <w:p w:rsidR="00E26D9C" w:rsidRDefault="00FC6DBE">
      <w:pPr>
        <w:pStyle w:val="22"/>
        <w:rPr>
          <w:rFonts w:asciiTheme="minorHAnsi" w:eastAsiaTheme="minorEastAsia" w:hAnsiTheme="minorHAnsi" w:cstheme="minorBidi"/>
          <w:noProof/>
          <w:kern w:val="2"/>
          <w:szCs w:val="22"/>
        </w:rPr>
      </w:pPr>
      <w:hyperlink w:anchor="_Toc48658712" w:history="1">
        <w:r w:rsidR="00E26D9C" w:rsidRPr="00163D14">
          <w:rPr>
            <w:rStyle w:val="a8"/>
            <w:noProof/>
          </w:rPr>
          <w:t>§2</w:t>
        </w:r>
        <w:r w:rsidR="00E26D9C" w:rsidRPr="00163D14">
          <w:rPr>
            <w:rStyle w:val="a8"/>
            <w:rFonts w:hint="eastAsia"/>
            <w:noProof/>
          </w:rPr>
          <w:t>基金简介</w:t>
        </w:r>
        <w:r w:rsidR="00E26D9C">
          <w:rPr>
            <w:noProof/>
            <w:webHidden/>
          </w:rPr>
          <w:tab/>
        </w:r>
        <w:r w:rsidR="00E26D9C">
          <w:rPr>
            <w:noProof/>
            <w:webHidden/>
          </w:rPr>
          <w:fldChar w:fldCharType="begin"/>
        </w:r>
        <w:r w:rsidR="00E26D9C">
          <w:rPr>
            <w:noProof/>
            <w:webHidden/>
          </w:rPr>
          <w:instrText xml:space="preserve"> PAGEREF _Toc48658712 \h </w:instrText>
        </w:r>
        <w:r w:rsidR="00E26D9C">
          <w:rPr>
            <w:noProof/>
            <w:webHidden/>
          </w:rPr>
        </w:r>
        <w:r w:rsidR="00E26D9C">
          <w:rPr>
            <w:noProof/>
            <w:webHidden/>
          </w:rPr>
          <w:fldChar w:fldCharType="separate"/>
        </w:r>
        <w:r w:rsidR="00E26D9C">
          <w:rPr>
            <w:noProof/>
            <w:webHidden/>
          </w:rPr>
          <w:t>5</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13" w:history="1">
        <w:r w:rsidR="00E26D9C" w:rsidRPr="00163D14">
          <w:rPr>
            <w:rStyle w:val="a8"/>
            <w:rFonts w:ascii="宋体" w:hAnsi="宋体" w:cs="Arial"/>
            <w:noProof/>
          </w:rPr>
          <w:t>2.1</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基金基本情况</w:t>
        </w:r>
        <w:r w:rsidR="00E26D9C">
          <w:rPr>
            <w:noProof/>
            <w:webHidden/>
          </w:rPr>
          <w:tab/>
        </w:r>
        <w:r w:rsidR="00E26D9C">
          <w:rPr>
            <w:noProof/>
            <w:webHidden/>
          </w:rPr>
          <w:fldChar w:fldCharType="begin"/>
        </w:r>
        <w:r w:rsidR="00E26D9C">
          <w:rPr>
            <w:noProof/>
            <w:webHidden/>
          </w:rPr>
          <w:instrText xml:space="preserve"> PAGEREF _Toc48658713 \h </w:instrText>
        </w:r>
        <w:r w:rsidR="00E26D9C">
          <w:rPr>
            <w:noProof/>
            <w:webHidden/>
          </w:rPr>
        </w:r>
        <w:r w:rsidR="00E26D9C">
          <w:rPr>
            <w:noProof/>
            <w:webHidden/>
          </w:rPr>
          <w:fldChar w:fldCharType="separate"/>
        </w:r>
        <w:r w:rsidR="00E26D9C">
          <w:rPr>
            <w:noProof/>
            <w:webHidden/>
          </w:rPr>
          <w:t>5</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14" w:history="1">
        <w:r w:rsidR="00E26D9C" w:rsidRPr="00163D14">
          <w:rPr>
            <w:rStyle w:val="a8"/>
            <w:rFonts w:ascii="宋体" w:hAnsi="宋体" w:cs="Arial"/>
            <w:noProof/>
          </w:rPr>
          <w:t>2.2</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基金产品说明</w:t>
        </w:r>
        <w:r w:rsidR="00E26D9C">
          <w:rPr>
            <w:noProof/>
            <w:webHidden/>
          </w:rPr>
          <w:tab/>
        </w:r>
        <w:r w:rsidR="00E26D9C">
          <w:rPr>
            <w:noProof/>
            <w:webHidden/>
          </w:rPr>
          <w:fldChar w:fldCharType="begin"/>
        </w:r>
        <w:r w:rsidR="00E26D9C">
          <w:rPr>
            <w:noProof/>
            <w:webHidden/>
          </w:rPr>
          <w:instrText xml:space="preserve"> PAGEREF _Toc48658714 \h </w:instrText>
        </w:r>
        <w:r w:rsidR="00E26D9C">
          <w:rPr>
            <w:noProof/>
            <w:webHidden/>
          </w:rPr>
        </w:r>
        <w:r w:rsidR="00E26D9C">
          <w:rPr>
            <w:noProof/>
            <w:webHidden/>
          </w:rPr>
          <w:fldChar w:fldCharType="separate"/>
        </w:r>
        <w:r w:rsidR="00E26D9C">
          <w:rPr>
            <w:noProof/>
            <w:webHidden/>
          </w:rPr>
          <w:t>5</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15" w:history="1">
        <w:r w:rsidR="00E26D9C" w:rsidRPr="00163D14">
          <w:rPr>
            <w:rStyle w:val="a8"/>
            <w:rFonts w:ascii="宋体" w:hAnsi="宋体" w:cs="Arial"/>
            <w:noProof/>
          </w:rPr>
          <w:t>2.3</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基金管理人和基金托管人</w:t>
        </w:r>
        <w:r w:rsidR="00E26D9C">
          <w:rPr>
            <w:noProof/>
            <w:webHidden/>
          </w:rPr>
          <w:tab/>
        </w:r>
        <w:r w:rsidR="00E26D9C">
          <w:rPr>
            <w:noProof/>
            <w:webHidden/>
          </w:rPr>
          <w:fldChar w:fldCharType="begin"/>
        </w:r>
        <w:r w:rsidR="00E26D9C">
          <w:rPr>
            <w:noProof/>
            <w:webHidden/>
          </w:rPr>
          <w:instrText xml:space="preserve"> PAGEREF _Toc48658715 \h </w:instrText>
        </w:r>
        <w:r w:rsidR="00E26D9C">
          <w:rPr>
            <w:noProof/>
            <w:webHidden/>
          </w:rPr>
        </w:r>
        <w:r w:rsidR="00E26D9C">
          <w:rPr>
            <w:noProof/>
            <w:webHidden/>
          </w:rPr>
          <w:fldChar w:fldCharType="separate"/>
        </w:r>
        <w:r w:rsidR="00E26D9C">
          <w:rPr>
            <w:noProof/>
            <w:webHidden/>
          </w:rPr>
          <w:t>5</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16" w:history="1">
        <w:r w:rsidR="00E26D9C" w:rsidRPr="00163D14">
          <w:rPr>
            <w:rStyle w:val="a8"/>
            <w:rFonts w:ascii="宋体" w:hAnsi="宋体" w:cs="Arial"/>
            <w:noProof/>
          </w:rPr>
          <w:t>2.4</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信息披露方式</w:t>
        </w:r>
        <w:r w:rsidR="00E26D9C">
          <w:rPr>
            <w:noProof/>
            <w:webHidden/>
          </w:rPr>
          <w:tab/>
        </w:r>
        <w:r w:rsidR="00E26D9C">
          <w:rPr>
            <w:noProof/>
            <w:webHidden/>
          </w:rPr>
          <w:fldChar w:fldCharType="begin"/>
        </w:r>
        <w:r w:rsidR="00E26D9C">
          <w:rPr>
            <w:noProof/>
            <w:webHidden/>
          </w:rPr>
          <w:instrText xml:space="preserve"> PAGEREF _Toc48658716 \h </w:instrText>
        </w:r>
        <w:r w:rsidR="00E26D9C">
          <w:rPr>
            <w:noProof/>
            <w:webHidden/>
          </w:rPr>
        </w:r>
        <w:r w:rsidR="00E26D9C">
          <w:rPr>
            <w:noProof/>
            <w:webHidden/>
          </w:rPr>
          <w:fldChar w:fldCharType="separate"/>
        </w:r>
        <w:r w:rsidR="00E26D9C">
          <w:rPr>
            <w:noProof/>
            <w:webHidden/>
          </w:rPr>
          <w:t>6</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17" w:history="1">
        <w:r w:rsidR="00E26D9C" w:rsidRPr="00163D14">
          <w:rPr>
            <w:rStyle w:val="a8"/>
            <w:rFonts w:ascii="宋体" w:hAnsi="宋体" w:cs="Arial"/>
            <w:noProof/>
          </w:rPr>
          <w:t>2.5</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其他相关资料</w:t>
        </w:r>
        <w:r w:rsidR="00E26D9C">
          <w:rPr>
            <w:noProof/>
            <w:webHidden/>
          </w:rPr>
          <w:tab/>
        </w:r>
        <w:r w:rsidR="00E26D9C">
          <w:rPr>
            <w:noProof/>
            <w:webHidden/>
          </w:rPr>
          <w:fldChar w:fldCharType="begin"/>
        </w:r>
        <w:r w:rsidR="00E26D9C">
          <w:rPr>
            <w:noProof/>
            <w:webHidden/>
          </w:rPr>
          <w:instrText xml:space="preserve"> PAGEREF _Toc48658717 \h </w:instrText>
        </w:r>
        <w:r w:rsidR="00E26D9C">
          <w:rPr>
            <w:noProof/>
            <w:webHidden/>
          </w:rPr>
        </w:r>
        <w:r w:rsidR="00E26D9C">
          <w:rPr>
            <w:noProof/>
            <w:webHidden/>
          </w:rPr>
          <w:fldChar w:fldCharType="separate"/>
        </w:r>
        <w:r w:rsidR="00E26D9C">
          <w:rPr>
            <w:noProof/>
            <w:webHidden/>
          </w:rPr>
          <w:t>6</w:t>
        </w:r>
        <w:r w:rsidR="00E26D9C">
          <w:rPr>
            <w:noProof/>
            <w:webHidden/>
          </w:rPr>
          <w:fldChar w:fldCharType="end"/>
        </w:r>
      </w:hyperlink>
    </w:p>
    <w:p w:rsidR="00E26D9C" w:rsidRDefault="00FC6DBE">
      <w:pPr>
        <w:pStyle w:val="22"/>
        <w:rPr>
          <w:rFonts w:asciiTheme="minorHAnsi" w:eastAsiaTheme="minorEastAsia" w:hAnsiTheme="minorHAnsi" w:cstheme="minorBidi"/>
          <w:noProof/>
          <w:kern w:val="2"/>
          <w:szCs w:val="22"/>
        </w:rPr>
      </w:pPr>
      <w:hyperlink w:anchor="_Toc48658718" w:history="1">
        <w:r w:rsidR="00E26D9C" w:rsidRPr="00163D14">
          <w:rPr>
            <w:rStyle w:val="a8"/>
            <w:noProof/>
          </w:rPr>
          <w:t>§3</w:t>
        </w:r>
        <w:r w:rsidR="00E26D9C" w:rsidRPr="00163D14">
          <w:rPr>
            <w:rStyle w:val="a8"/>
            <w:rFonts w:hint="eastAsia"/>
            <w:noProof/>
          </w:rPr>
          <w:t>主要财务指标和基金净值表现</w:t>
        </w:r>
        <w:r w:rsidR="00E26D9C">
          <w:rPr>
            <w:noProof/>
            <w:webHidden/>
          </w:rPr>
          <w:tab/>
        </w:r>
        <w:r w:rsidR="00E26D9C">
          <w:rPr>
            <w:noProof/>
            <w:webHidden/>
          </w:rPr>
          <w:fldChar w:fldCharType="begin"/>
        </w:r>
        <w:r w:rsidR="00E26D9C">
          <w:rPr>
            <w:noProof/>
            <w:webHidden/>
          </w:rPr>
          <w:instrText xml:space="preserve"> PAGEREF _Toc48658718 \h </w:instrText>
        </w:r>
        <w:r w:rsidR="00E26D9C">
          <w:rPr>
            <w:noProof/>
            <w:webHidden/>
          </w:rPr>
        </w:r>
        <w:r w:rsidR="00E26D9C">
          <w:rPr>
            <w:noProof/>
            <w:webHidden/>
          </w:rPr>
          <w:fldChar w:fldCharType="separate"/>
        </w:r>
        <w:r w:rsidR="00E26D9C">
          <w:rPr>
            <w:noProof/>
            <w:webHidden/>
          </w:rPr>
          <w:t>6</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19" w:history="1">
        <w:r w:rsidR="00E26D9C" w:rsidRPr="00163D14">
          <w:rPr>
            <w:rStyle w:val="a8"/>
            <w:rFonts w:ascii="宋体" w:hAnsi="宋体" w:cs="Arial"/>
            <w:noProof/>
          </w:rPr>
          <w:t>3.1</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主要会计数据和财务指标</w:t>
        </w:r>
        <w:r w:rsidR="00E26D9C">
          <w:rPr>
            <w:noProof/>
            <w:webHidden/>
          </w:rPr>
          <w:tab/>
        </w:r>
        <w:r w:rsidR="00E26D9C">
          <w:rPr>
            <w:noProof/>
            <w:webHidden/>
          </w:rPr>
          <w:fldChar w:fldCharType="begin"/>
        </w:r>
        <w:r w:rsidR="00E26D9C">
          <w:rPr>
            <w:noProof/>
            <w:webHidden/>
          </w:rPr>
          <w:instrText xml:space="preserve"> PAGEREF _Toc48658719 \h </w:instrText>
        </w:r>
        <w:r w:rsidR="00E26D9C">
          <w:rPr>
            <w:noProof/>
            <w:webHidden/>
          </w:rPr>
        </w:r>
        <w:r w:rsidR="00E26D9C">
          <w:rPr>
            <w:noProof/>
            <w:webHidden/>
          </w:rPr>
          <w:fldChar w:fldCharType="separate"/>
        </w:r>
        <w:r w:rsidR="00E26D9C">
          <w:rPr>
            <w:noProof/>
            <w:webHidden/>
          </w:rPr>
          <w:t>6</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20" w:history="1">
        <w:r w:rsidR="00E26D9C" w:rsidRPr="00163D14">
          <w:rPr>
            <w:rStyle w:val="a8"/>
            <w:rFonts w:ascii="宋体" w:hAnsi="宋体" w:cs="Arial"/>
            <w:noProof/>
          </w:rPr>
          <w:t>3.2</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基金净值表现</w:t>
        </w:r>
        <w:r w:rsidR="00E26D9C">
          <w:rPr>
            <w:noProof/>
            <w:webHidden/>
          </w:rPr>
          <w:tab/>
        </w:r>
        <w:r w:rsidR="00E26D9C">
          <w:rPr>
            <w:noProof/>
            <w:webHidden/>
          </w:rPr>
          <w:fldChar w:fldCharType="begin"/>
        </w:r>
        <w:r w:rsidR="00E26D9C">
          <w:rPr>
            <w:noProof/>
            <w:webHidden/>
          </w:rPr>
          <w:instrText xml:space="preserve"> PAGEREF _Toc48658720 \h </w:instrText>
        </w:r>
        <w:r w:rsidR="00E26D9C">
          <w:rPr>
            <w:noProof/>
            <w:webHidden/>
          </w:rPr>
        </w:r>
        <w:r w:rsidR="00E26D9C">
          <w:rPr>
            <w:noProof/>
            <w:webHidden/>
          </w:rPr>
          <w:fldChar w:fldCharType="separate"/>
        </w:r>
        <w:r w:rsidR="00E26D9C">
          <w:rPr>
            <w:noProof/>
            <w:webHidden/>
          </w:rPr>
          <w:t>7</w:t>
        </w:r>
        <w:r w:rsidR="00E26D9C">
          <w:rPr>
            <w:noProof/>
            <w:webHidden/>
          </w:rPr>
          <w:fldChar w:fldCharType="end"/>
        </w:r>
      </w:hyperlink>
    </w:p>
    <w:p w:rsidR="00E26D9C" w:rsidRDefault="00FC6DBE">
      <w:pPr>
        <w:pStyle w:val="22"/>
        <w:rPr>
          <w:rFonts w:asciiTheme="minorHAnsi" w:eastAsiaTheme="minorEastAsia" w:hAnsiTheme="minorHAnsi" w:cstheme="minorBidi"/>
          <w:noProof/>
          <w:kern w:val="2"/>
          <w:szCs w:val="22"/>
        </w:rPr>
      </w:pPr>
      <w:hyperlink w:anchor="_Toc48658721" w:history="1">
        <w:r w:rsidR="00E26D9C" w:rsidRPr="00163D14">
          <w:rPr>
            <w:rStyle w:val="a8"/>
            <w:noProof/>
          </w:rPr>
          <w:t>§4</w:t>
        </w:r>
        <w:r w:rsidR="00E26D9C" w:rsidRPr="00163D14">
          <w:rPr>
            <w:rStyle w:val="a8"/>
            <w:rFonts w:hint="eastAsia"/>
            <w:noProof/>
          </w:rPr>
          <w:t>管理人报告</w:t>
        </w:r>
        <w:r w:rsidR="00E26D9C">
          <w:rPr>
            <w:noProof/>
            <w:webHidden/>
          </w:rPr>
          <w:tab/>
        </w:r>
        <w:r w:rsidR="00E26D9C">
          <w:rPr>
            <w:noProof/>
            <w:webHidden/>
          </w:rPr>
          <w:fldChar w:fldCharType="begin"/>
        </w:r>
        <w:r w:rsidR="00E26D9C">
          <w:rPr>
            <w:noProof/>
            <w:webHidden/>
          </w:rPr>
          <w:instrText xml:space="preserve"> PAGEREF _Toc48658721 \h </w:instrText>
        </w:r>
        <w:r w:rsidR="00E26D9C">
          <w:rPr>
            <w:noProof/>
            <w:webHidden/>
          </w:rPr>
        </w:r>
        <w:r w:rsidR="00E26D9C">
          <w:rPr>
            <w:noProof/>
            <w:webHidden/>
          </w:rPr>
          <w:fldChar w:fldCharType="separate"/>
        </w:r>
        <w:r w:rsidR="00E26D9C">
          <w:rPr>
            <w:noProof/>
            <w:webHidden/>
          </w:rPr>
          <w:t>9</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22" w:history="1">
        <w:r w:rsidR="00E26D9C" w:rsidRPr="00163D14">
          <w:rPr>
            <w:rStyle w:val="a8"/>
            <w:rFonts w:ascii="宋体" w:hAnsi="宋体" w:cs="Arial"/>
            <w:noProof/>
          </w:rPr>
          <w:t>4.1</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基金管理人及基金经理情况</w:t>
        </w:r>
        <w:r w:rsidR="00E26D9C">
          <w:rPr>
            <w:noProof/>
            <w:webHidden/>
          </w:rPr>
          <w:tab/>
        </w:r>
        <w:r w:rsidR="00E26D9C">
          <w:rPr>
            <w:noProof/>
            <w:webHidden/>
          </w:rPr>
          <w:fldChar w:fldCharType="begin"/>
        </w:r>
        <w:r w:rsidR="00E26D9C">
          <w:rPr>
            <w:noProof/>
            <w:webHidden/>
          </w:rPr>
          <w:instrText xml:space="preserve"> PAGEREF _Toc48658722 \h </w:instrText>
        </w:r>
        <w:r w:rsidR="00E26D9C">
          <w:rPr>
            <w:noProof/>
            <w:webHidden/>
          </w:rPr>
        </w:r>
        <w:r w:rsidR="00E26D9C">
          <w:rPr>
            <w:noProof/>
            <w:webHidden/>
          </w:rPr>
          <w:fldChar w:fldCharType="separate"/>
        </w:r>
        <w:r w:rsidR="00E26D9C">
          <w:rPr>
            <w:noProof/>
            <w:webHidden/>
          </w:rPr>
          <w:t>9</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23" w:history="1">
        <w:r w:rsidR="00E26D9C" w:rsidRPr="00163D14">
          <w:rPr>
            <w:rStyle w:val="a8"/>
            <w:rFonts w:ascii="宋体" w:hAnsi="宋体" w:cs="Arial"/>
            <w:noProof/>
          </w:rPr>
          <w:t>4.2</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管理人对报告期内本基金运作遵规守信情况的说明</w:t>
        </w:r>
        <w:r w:rsidR="00E26D9C">
          <w:rPr>
            <w:noProof/>
            <w:webHidden/>
          </w:rPr>
          <w:tab/>
        </w:r>
        <w:r w:rsidR="00E26D9C">
          <w:rPr>
            <w:noProof/>
            <w:webHidden/>
          </w:rPr>
          <w:fldChar w:fldCharType="begin"/>
        </w:r>
        <w:r w:rsidR="00E26D9C">
          <w:rPr>
            <w:noProof/>
            <w:webHidden/>
          </w:rPr>
          <w:instrText xml:space="preserve"> PAGEREF _Toc48658723 \h </w:instrText>
        </w:r>
        <w:r w:rsidR="00E26D9C">
          <w:rPr>
            <w:noProof/>
            <w:webHidden/>
          </w:rPr>
        </w:r>
        <w:r w:rsidR="00E26D9C">
          <w:rPr>
            <w:noProof/>
            <w:webHidden/>
          </w:rPr>
          <w:fldChar w:fldCharType="separate"/>
        </w:r>
        <w:r w:rsidR="00E26D9C">
          <w:rPr>
            <w:noProof/>
            <w:webHidden/>
          </w:rPr>
          <w:t>14</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24" w:history="1">
        <w:r w:rsidR="00E26D9C" w:rsidRPr="00163D14">
          <w:rPr>
            <w:rStyle w:val="a8"/>
            <w:rFonts w:ascii="宋体" w:hAnsi="宋体" w:cs="Arial"/>
            <w:noProof/>
          </w:rPr>
          <w:t>4.3</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管理人对报告期内公平交易情况的专项说明</w:t>
        </w:r>
        <w:r w:rsidR="00E26D9C">
          <w:rPr>
            <w:noProof/>
            <w:webHidden/>
          </w:rPr>
          <w:tab/>
        </w:r>
        <w:r w:rsidR="00E26D9C">
          <w:rPr>
            <w:noProof/>
            <w:webHidden/>
          </w:rPr>
          <w:fldChar w:fldCharType="begin"/>
        </w:r>
        <w:r w:rsidR="00E26D9C">
          <w:rPr>
            <w:noProof/>
            <w:webHidden/>
          </w:rPr>
          <w:instrText xml:space="preserve"> PAGEREF _Toc48658724 \h </w:instrText>
        </w:r>
        <w:r w:rsidR="00E26D9C">
          <w:rPr>
            <w:noProof/>
            <w:webHidden/>
          </w:rPr>
        </w:r>
        <w:r w:rsidR="00E26D9C">
          <w:rPr>
            <w:noProof/>
            <w:webHidden/>
          </w:rPr>
          <w:fldChar w:fldCharType="separate"/>
        </w:r>
        <w:r w:rsidR="00E26D9C">
          <w:rPr>
            <w:noProof/>
            <w:webHidden/>
          </w:rPr>
          <w:t>14</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25" w:history="1">
        <w:r w:rsidR="00E26D9C" w:rsidRPr="00163D14">
          <w:rPr>
            <w:rStyle w:val="a8"/>
            <w:rFonts w:ascii="宋体" w:hAnsi="宋体" w:cs="Arial"/>
            <w:noProof/>
          </w:rPr>
          <w:t>4.4</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管理人对报告期内基金的投资策略和业绩表现的说明</w:t>
        </w:r>
        <w:r w:rsidR="00E26D9C">
          <w:rPr>
            <w:noProof/>
            <w:webHidden/>
          </w:rPr>
          <w:tab/>
        </w:r>
        <w:r w:rsidR="00E26D9C">
          <w:rPr>
            <w:noProof/>
            <w:webHidden/>
          </w:rPr>
          <w:fldChar w:fldCharType="begin"/>
        </w:r>
        <w:r w:rsidR="00E26D9C">
          <w:rPr>
            <w:noProof/>
            <w:webHidden/>
          </w:rPr>
          <w:instrText xml:space="preserve"> PAGEREF _Toc48658725 \h </w:instrText>
        </w:r>
        <w:r w:rsidR="00E26D9C">
          <w:rPr>
            <w:noProof/>
            <w:webHidden/>
          </w:rPr>
        </w:r>
        <w:r w:rsidR="00E26D9C">
          <w:rPr>
            <w:noProof/>
            <w:webHidden/>
          </w:rPr>
          <w:fldChar w:fldCharType="separate"/>
        </w:r>
        <w:r w:rsidR="00E26D9C">
          <w:rPr>
            <w:noProof/>
            <w:webHidden/>
          </w:rPr>
          <w:t>15</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26" w:history="1">
        <w:r w:rsidR="00E26D9C" w:rsidRPr="00163D14">
          <w:rPr>
            <w:rStyle w:val="a8"/>
            <w:rFonts w:ascii="宋体" w:hAnsi="宋体" w:cs="Arial"/>
            <w:noProof/>
          </w:rPr>
          <w:t>4.5</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管理人对宏观经济、证券市场及行业走势的简要展望</w:t>
        </w:r>
        <w:r w:rsidR="00E26D9C">
          <w:rPr>
            <w:noProof/>
            <w:webHidden/>
          </w:rPr>
          <w:tab/>
        </w:r>
        <w:r w:rsidR="00E26D9C">
          <w:rPr>
            <w:noProof/>
            <w:webHidden/>
          </w:rPr>
          <w:fldChar w:fldCharType="begin"/>
        </w:r>
        <w:r w:rsidR="00E26D9C">
          <w:rPr>
            <w:noProof/>
            <w:webHidden/>
          </w:rPr>
          <w:instrText xml:space="preserve"> PAGEREF _Toc48658726 \h </w:instrText>
        </w:r>
        <w:r w:rsidR="00E26D9C">
          <w:rPr>
            <w:noProof/>
            <w:webHidden/>
          </w:rPr>
        </w:r>
        <w:r w:rsidR="00E26D9C">
          <w:rPr>
            <w:noProof/>
            <w:webHidden/>
          </w:rPr>
          <w:fldChar w:fldCharType="separate"/>
        </w:r>
        <w:r w:rsidR="00E26D9C">
          <w:rPr>
            <w:noProof/>
            <w:webHidden/>
          </w:rPr>
          <w:t>16</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27" w:history="1">
        <w:r w:rsidR="00E26D9C" w:rsidRPr="00163D14">
          <w:rPr>
            <w:rStyle w:val="a8"/>
            <w:rFonts w:ascii="宋体" w:hAnsi="宋体" w:cs="Arial"/>
            <w:noProof/>
          </w:rPr>
          <w:t>4.6</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管理人对报告期内基金估值程序等事项的说明</w:t>
        </w:r>
        <w:r w:rsidR="00E26D9C">
          <w:rPr>
            <w:noProof/>
            <w:webHidden/>
          </w:rPr>
          <w:tab/>
        </w:r>
        <w:r w:rsidR="00E26D9C">
          <w:rPr>
            <w:noProof/>
            <w:webHidden/>
          </w:rPr>
          <w:fldChar w:fldCharType="begin"/>
        </w:r>
        <w:r w:rsidR="00E26D9C">
          <w:rPr>
            <w:noProof/>
            <w:webHidden/>
          </w:rPr>
          <w:instrText xml:space="preserve"> PAGEREF _Toc48658727 \h </w:instrText>
        </w:r>
        <w:r w:rsidR="00E26D9C">
          <w:rPr>
            <w:noProof/>
            <w:webHidden/>
          </w:rPr>
        </w:r>
        <w:r w:rsidR="00E26D9C">
          <w:rPr>
            <w:noProof/>
            <w:webHidden/>
          </w:rPr>
          <w:fldChar w:fldCharType="separate"/>
        </w:r>
        <w:r w:rsidR="00E26D9C">
          <w:rPr>
            <w:noProof/>
            <w:webHidden/>
          </w:rPr>
          <w:t>16</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28" w:history="1">
        <w:r w:rsidR="00E26D9C" w:rsidRPr="00163D14">
          <w:rPr>
            <w:rStyle w:val="a8"/>
            <w:rFonts w:ascii="宋体" w:hAnsi="宋体" w:cs="Arial"/>
            <w:noProof/>
          </w:rPr>
          <w:t>4.7</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管理人对报告期内基金利润分配情况的说明</w:t>
        </w:r>
        <w:r w:rsidR="00E26D9C">
          <w:rPr>
            <w:noProof/>
            <w:webHidden/>
          </w:rPr>
          <w:tab/>
        </w:r>
        <w:r w:rsidR="00E26D9C">
          <w:rPr>
            <w:noProof/>
            <w:webHidden/>
          </w:rPr>
          <w:fldChar w:fldCharType="begin"/>
        </w:r>
        <w:r w:rsidR="00E26D9C">
          <w:rPr>
            <w:noProof/>
            <w:webHidden/>
          </w:rPr>
          <w:instrText xml:space="preserve"> PAGEREF _Toc48658728 \h </w:instrText>
        </w:r>
        <w:r w:rsidR="00E26D9C">
          <w:rPr>
            <w:noProof/>
            <w:webHidden/>
          </w:rPr>
        </w:r>
        <w:r w:rsidR="00E26D9C">
          <w:rPr>
            <w:noProof/>
            <w:webHidden/>
          </w:rPr>
          <w:fldChar w:fldCharType="separate"/>
        </w:r>
        <w:r w:rsidR="00E26D9C">
          <w:rPr>
            <w:noProof/>
            <w:webHidden/>
          </w:rPr>
          <w:t>17</w:t>
        </w:r>
        <w:r w:rsidR="00E26D9C">
          <w:rPr>
            <w:noProof/>
            <w:webHidden/>
          </w:rPr>
          <w:fldChar w:fldCharType="end"/>
        </w:r>
      </w:hyperlink>
    </w:p>
    <w:p w:rsidR="00E26D9C" w:rsidRDefault="00FC6DBE">
      <w:pPr>
        <w:pStyle w:val="22"/>
        <w:rPr>
          <w:rFonts w:asciiTheme="minorHAnsi" w:eastAsiaTheme="minorEastAsia" w:hAnsiTheme="minorHAnsi" w:cstheme="minorBidi"/>
          <w:noProof/>
          <w:kern w:val="2"/>
          <w:szCs w:val="22"/>
        </w:rPr>
      </w:pPr>
      <w:hyperlink w:anchor="_Toc48658729" w:history="1">
        <w:r w:rsidR="00E26D9C" w:rsidRPr="00163D14">
          <w:rPr>
            <w:rStyle w:val="a8"/>
            <w:noProof/>
          </w:rPr>
          <w:t>§5</w:t>
        </w:r>
        <w:r w:rsidR="00E26D9C" w:rsidRPr="00163D14">
          <w:rPr>
            <w:rStyle w:val="a8"/>
            <w:rFonts w:hint="eastAsia"/>
            <w:noProof/>
          </w:rPr>
          <w:t>托管人报告</w:t>
        </w:r>
        <w:r w:rsidR="00E26D9C">
          <w:rPr>
            <w:noProof/>
            <w:webHidden/>
          </w:rPr>
          <w:tab/>
        </w:r>
        <w:r w:rsidR="00E26D9C">
          <w:rPr>
            <w:noProof/>
            <w:webHidden/>
          </w:rPr>
          <w:fldChar w:fldCharType="begin"/>
        </w:r>
        <w:r w:rsidR="00E26D9C">
          <w:rPr>
            <w:noProof/>
            <w:webHidden/>
          </w:rPr>
          <w:instrText xml:space="preserve"> PAGEREF _Toc48658729 \h </w:instrText>
        </w:r>
        <w:r w:rsidR="00E26D9C">
          <w:rPr>
            <w:noProof/>
            <w:webHidden/>
          </w:rPr>
        </w:r>
        <w:r w:rsidR="00E26D9C">
          <w:rPr>
            <w:noProof/>
            <w:webHidden/>
          </w:rPr>
          <w:fldChar w:fldCharType="separate"/>
        </w:r>
        <w:r w:rsidR="00E26D9C">
          <w:rPr>
            <w:noProof/>
            <w:webHidden/>
          </w:rPr>
          <w:t>17</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30" w:history="1">
        <w:r w:rsidR="00E26D9C" w:rsidRPr="00163D14">
          <w:rPr>
            <w:rStyle w:val="a8"/>
            <w:rFonts w:ascii="宋体" w:hAnsi="宋体" w:cs="Arial"/>
            <w:noProof/>
          </w:rPr>
          <w:t>5.1</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报告期内本基金托管人遵规守信情况声明</w:t>
        </w:r>
        <w:r w:rsidR="00E26D9C">
          <w:rPr>
            <w:noProof/>
            <w:webHidden/>
          </w:rPr>
          <w:tab/>
        </w:r>
        <w:r w:rsidR="00E26D9C">
          <w:rPr>
            <w:noProof/>
            <w:webHidden/>
          </w:rPr>
          <w:fldChar w:fldCharType="begin"/>
        </w:r>
        <w:r w:rsidR="00E26D9C">
          <w:rPr>
            <w:noProof/>
            <w:webHidden/>
          </w:rPr>
          <w:instrText xml:space="preserve"> PAGEREF _Toc48658730 \h </w:instrText>
        </w:r>
        <w:r w:rsidR="00E26D9C">
          <w:rPr>
            <w:noProof/>
            <w:webHidden/>
          </w:rPr>
        </w:r>
        <w:r w:rsidR="00E26D9C">
          <w:rPr>
            <w:noProof/>
            <w:webHidden/>
          </w:rPr>
          <w:fldChar w:fldCharType="separate"/>
        </w:r>
        <w:r w:rsidR="00E26D9C">
          <w:rPr>
            <w:noProof/>
            <w:webHidden/>
          </w:rPr>
          <w:t>17</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31" w:history="1">
        <w:r w:rsidR="00E26D9C" w:rsidRPr="00163D14">
          <w:rPr>
            <w:rStyle w:val="a8"/>
            <w:rFonts w:ascii="宋体" w:hAnsi="宋体" w:cs="Arial"/>
            <w:noProof/>
          </w:rPr>
          <w:t>5.2</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托管人对报告期内本基金投资运作遵规守信、净值计算、利润分配等情况的说明</w:t>
        </w:r>
        <w:r w:rsidR="00E26D9C">
          <w:rPr>
            <w:noProof/>
            <w:webHidden/>
          </w:rPr>
          <w:tab/>
        </w:r>
        <w:r w:rsidR="00E26D9C">
          <w:rPr>
            <w:noProof/>
            <w:webHidden/>
          </w:rPr>
          <w:fldChar w:fldCharType="begin"/>
        </w:r>
        <w:r w:rsidR="00E26D9C">
          <w:rPr>
            <w:noProof/>
            <w:webHidden/>
          </w:rPr>
          <w:instrText xml:space="preserve"> PAGEREF _Toc48658731 \h </w:instrText>
        </w:r>
        <w:r w:rsidR="00E26D9C">
          <w:rPr>
            <w:noProof/>
            <w:webHidden/>
          </w:rPr>
        </w:r>
        <w:r w:rsidR="00E26D9C">
          <w:rPr>
            <w:noProof/>
            <w:webHidden/>
          </w:rPr>
          <w:fldChar w:fldCharType="separate"/>
        </w:r>
        <w:r w:rsidR="00E26D9C">
          <w:rPr>
            <w:noProof/>
            <w:webHidden/>
          </w:rPr>
          <w:t>17</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32" w:history="1">
        <w:r w:rsidR="00E26D9C" w:rsidRPr="00163D14">
          <w:rPr>
            <w:rStyle w:val="a8"/>
            <w:rFonts w:ascii="宋体" w:hAnsi="宋体" w:cs="Arial"/>
            <w:noProof/>
          </w:rPr>
          <w:t>5.3</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托管人对本中期报告中财务信息等内容的真实、准确和完整发表意见</w:t>
        </w:r>
        <w:r w:rsidR="00E26D9C">
          <w:rPr>
            <w:noProof/>
            <w:webHidden/>
          </w:rPr>
          <w:tab/>
        </w:r>
        <w:r w:rsidR="00E26D9C">
          <w:rPr>
            <w:noProof/>
            <w:webHidden/>
          </w:rPr>
          <w:fldChar w:fldCharType="begin"/>
        </w:r>
        <w:r w:rsidR="00E26D9C">
          <w:rPr>
            <w:noProof/>
            <w:webHidden/>
          </w:rPr>
          <w:instrText xml:space="preserve"> PAGEREF _Toc48658732 \h </w:instrText>
        </w:r>
        <w:r w:rsidR="00E26D9C">
          <w:rPr>
            <w:noProof/>
            <w:webHidden/>
          </w:rPr>
        </w:r>
        <w:r w:rsidR="00E26D9C">
          <w:rPr>
            <w:noProof/>
            <w:webHidden/>
          </w:rPr>
          <w:fldChar w:fldCharType="separate"/>
        </w:r>
        <w:r w:rsidR="00E26D9C">
          <w:rPr>
            <w:noProof/>
            <w:webHidden/>
          </w:rPr>
          <w:t>17</w:t>
        </w:r>
        <w:r w:rsidR="00E26D9C">
          <w:rPr>
            <w:noProof/>
            <w:webHidden/>
          </w:rPr>
          <w:fldChar w:fldCharType="end"/>
        </w:r>
      </w:hyperlink>
    </w:p>
    <w:p w:rsidR="00E26D9C" w:rsidRDefault="00FC6DBE">
      <w:pPr>
        <w:pStyle w:val="22"/>
        <w:rPr>
          <w:rFonts w:asciiTheme="minorHAnsi" w:eastAsiaTheme="minorEastAsia" w:hAnsiTheme="minorHAnsi" w:cstheme="minorBidi"/>
          <w:noProof/>
          <w:kern w:val="2"/>
          <w:szCs w:val="22"/>
        </w:rPr>
      </w:pPr>
      <w:hyperlink w:anchor="_Toc48658733" w:history="1">
        <w:r w:rsidR="00E26D9C" w:rsidRPr="00163D14">
          <w:rPr>
            <w:rStyle w:val="a8"/>
            <w:noProof/>
          </w:rPr>
          <w:t>§6</w:t>
        </w:r>
        <w:r w:rsidR="00E26D9C" w:rsidRPr="00163D14">
          <w:rPr>
            <w:rStyle w:val="a8"/>
            <w:rFonts w:hint="eastAsia"/>
            <w:noProof/>
          </w:rPr>
          <w:t>半年度财务会计报告（未经审计）</w:t>
        </w:r>
        <w:r w:rsidR="00E26D9C">
          <w:rPr>
            <w:noProof/>
            <w:webHidden/>
          </w:rPr>
          <w:tab/>
        </w:r>
        <w:r w:rsidR="00E26D9C">
          <w:rPr>
            <w:noProof/>
            <w:webHidden/>
          </w:rPr>
          <w:fldChar w:fldCharType="begin"/>
        </w:r>
        <w:r w:rsidR="00E26D9C">
          <w:rPr>
            <w:noProof/>
            <w:webHidden/>
          </w:rPr>
          <w:instrText xml:space="preserve"> PAGEREF _Toc48658733 \h </w:instrText>
        </w:r>
        <w:r w:rsidR="00E26D9C">
          <w:rPr>
            <w:noProof/>
            <w:webHidden/>
          </w:rPr>
        </w:r>
        <w:r w:rsidR="00E26D9C">
          <w:rPr>
            <w:noProof/>
            <w:webHidden/>
          </w:rPr>
          <w:fldChar w:fldCharType="separate"/>
        </w:r>
        <w:r w:rsidR="00E26D9C">
          <w:rPr>
            <w:noProof/>
            <w:webHidden/>
          </w:rPr>
          <w:t>17</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34" w:history="1">
        <w:r w:rsidR="00E26D9C" w:rsidRPr="00163D14">
          <w:rPr>
            <w:rStyle w:val="a8"/>
            <w:rFonts w:ascii="宋体" w:hAnsi="宋体" w:cs="Arial"/>
            <w:noProof/>
          </w:rPr>
          <w:t>6.1</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资产负债表</w:t>
        </w:r>
        <w:r w:rsidR="00E26D9C">
          <w:rPr>
            <w:noProof/>
            <w:webHidden/>
          </w:rPr>
          <w:tab/>
        </w:r>
        <w:r w:rsidR="00E26D9C">
          <w:rPr>
            <w:noProof/>
            <w:webHidden/>
          </w:rPr>
          <w:fldChar w:fldCharType="begin"/>
        </w:r>
        <w:r w:rsidR="00E26D9C">
          <w:rPr>
            <w:noProof/>
            <w:webHidden/>
          </w:rPr>
          <w:instrText xml:space="preserve"> PAGEREF _Toc48658734 \h </w:instrText>
        </w:r>
        <w:r w:rsidR="00E26D9C">
          <w:rPr>
            <w:noProof/>
            <w:webHidden/>
          </w:rPr>
        </w:r>
        <w:r w:rsidR="00E26D9C">
          <w:rPr>
            <w:noProof/>
            <w:webHidden/>
          </w:rPr>
          <w:fldChar w:fldCharType="separate"/>
        </w:r>
        <w:r w:rsidR="00E26D9C">
          <w:rPr>
            <w:noProof/>
            <w:webHidden/>
          </w:rPr>
          <w:t>17</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35" w:history="1">
        <w:r w:rsidR="00E26D9C" w:rsidRPr="00163D14">
          <w:rPr>
            <w:rStyle w:val="a8"/>
            <w:rFonts w:ascii="宋体" w:hAnsi="宋体" w:cs="Arial"/>
            <w:noProof/>
          </w:rPr>
          <w:t>6.2</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利润表</w:t>
        </w:r>
        <w:r w:rsidR="00E26D9C">
          <w:rPr>
            <w:noProof/>
            <w:webHidden/>
          </w:rPr>
          <w:tab/>
        </w:r>
        <w:r w:rsidR="00E26D9C">
          <w:rPr>
            <w:noProof/>
            <w:webHidden/>
          </w:rPr>
          <w:fldChar w:fldCharType="begin"/>
        </w:r>
        <w:r w:rsidR="00E26D9C">
          <w:rPr>
            <w:noProof/>
            <w:webHidden/>
          </w:rPr>
          <w:instrText xml:space="preserve"> PAGEREF _Toc48658735 \h </w:instrText>
        </w:r>
        <w:r w:rsidR="00E26D9C">
          <w:rPr>
            <w:noProof/>
            <w:webHidden/>
          </w:rPr>
        </w:r>
        <w:r w:rsidR="00E26D9C">
          <w:rPr>
            <w:noProof/>
            <w:webHidden/>
          </w:rPr>
          <w:fldChar w:fldCharType="separate"/>
        </w:r>
        <w:r w:rsidR="00E26D9C">
          <w:rPr>
            <w:noProof/>
            <w:webHidden/>
          </w:rPr>
          <w:t>19</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36" w:history="1">
        <w:r w:rsidR="00E26D9C" w:rsidRPr="00163D14">
          <w:rPr>
            <w:rStyle w:val="a8"/>
            <w:rFonts w:ascii="宋体" w:hAnsi="宋体" w:cs="Arial"/>
            <w:noProof/>
          </w:rPr>
          <w:t>6.3</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所有者权益（基金净值）变动表</w:t>
        </w:r>
        <w:r w:rsidR="00E26D9C">
          <w:rPr>
            <w:noProof/>
            <w:webHidden/>
          </w:rPr>
          <w:tab/>
        </w:r>
        <w:r w:rsidR="00E26D9C">
          <w:rPr>
            <w:noProof/>
            <w:webHidden/>
          </w:rPr>
          <w:fldChar w:fldCharType="begin"/>
        </w:r>
        <w:r w:rsidR="00E26D9C">
          <w:rPr>
            <w:noProof/>
            <w:webHidden/>
          </w:rPr>
          <w:instrText xml:space="preserve"> PAGEREF _Toc48658736 \h </w:instrText>
        </w:r>
        <w:r w:rsidR="00E26D9C">
          <w:rPr>
            <w:noProof/>
            <w:webHidden/>
          </w:rPr>
        </w:r>
        <w:r w:rsidR="00E26D9C">
          <w:rPr>
            <w:noProof/>
            <w:webHidden/>
          </w:rPr>
          <w:fldChar w:fldCharType="separate"/>
        </w:r>
        <w:r w:rsidR="00E26D9C">
          <w:rPr>
            <w:noProof/>
            <w:webHidden/>
          </w:rPr>
          <w:t>20</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37" w:history="1">
        <w:r w:rsidR="00E26D9C" w:rsidRPr="00163D14">
          <w:rPr>
            <w:rStyle w:val="a8"/>
            <w:rFonts w:ascii="宋体" w:hAnsi="宋体" w:cs="Arial"/>
            <w:noProof/>
          </w:rPr>
          <w:t>6.4</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报表附注</w:t>
        </w:r>
        <w:r w:rsidR="00E26D9C">
          <w:rPr>
            <w:noProof/>
            <w:webHidden/>
          </w:rPr>
          <w:tab/>
        </w:r>
        <w:r w:rsidR="00E26D9C">
          <w:rPr>
            <w:noProof/>
            <w:webHidden/>
          </w:rPr>
          <w:fldChar w:fldCharType="begin"/>
        </w:r>
        <w:r w:rsidR="00E26D9C">
          <w:rPr>
            <w:noProof/>
            <w:webHidden/>
          </w:rPr>
          <w:instrText xml:space="preserve"> PAGEREF _Toc48658737 \h </w:instrText>
        </w:r>
        <w:r w:rsidR="00E26D9C">
          <w:rPr>
            <w:noProof/>
            <w:webHidden/>
          </w:rPr>
        </w:r>
        <w:r w:rsidR="00E26D9C">
          <w:rPr>
            <w:noProof/>
            <w:webHidden/>
          </w:rPr>
          <w:fldChar w:fldCharType="separate"/>
        </w:r>
        <w:r w:rsidR="00E26D9C">
          <w:rPr>
            <w:noProof/>
            <w:webHidden/>
          </w:rPr>
          <w:t>21</w:t>
        </w:r>
        <w:r w:rsidR="00E26D9C">
          <w:rPr>
            <w:noProof/>
            <w:webHidden/>
          </w:rPr>
          <w:fldChar w:fldCharType="end"/>
        </w:r>
      </w:hyperlink>
    </w:p>
    <w:p w:rsidR="00E26D9C" w:rsidRDefault="00FC6DBE">
      <w:pPr>
        <w:pStyle w:val="22"/>
        <w:rPr>
          <w:rFonts w:asciiTheme="minorHAnsi" w:eastAsiaTheme="minorEastAsia" w:hAnsiTheme="minorHAnsi" w:cstheme="minorBidi"/>
          <w:noProof/>
          <w:kern w:val="2"/>
          <w:szCs w:val="22"/>
        </w:rPr>
      </w:pPr>
      <w:hyperlink w:anchor="_Toc48658738" w:history="1">
        <w:r w:rsidR="00E26D9C" w:rsidRPr="00163D14">
          <w:rPr>
            <w:rStyle w:val="a8"/>
            <w:noProof/>
          </w:rPr>
          <w:t>§7</w:t>
        </w:r>
        <w:r w:rsidR="00E26D9C" w:rsidRPr="00163D14">
          <w:rPr>
            <w:rStyle w:val="a8"/>
            <w:rFonts w:hint="eastAsia"/>
            <w:noProof/>
          </w:rPr>
          <w:t>投资组合报告</w:t>
        </w:r>
        <w:r w:rsidR="00E26D9C">
          <w:rPr>
            <w:noProof/>
            <w:webHidden/>
          </w:rPr>
          <w:tab/>
        </w:r>
        <w:r w:rsidR="00E26D9C">
          <w:rPr>
            <w:noProof/>
            <w:webHidden/>
          </w:rPr>
          <w:fldChar w:fldCharType="begin"/>
        </w:r>
        <w:r w:rsidR="00E26D9C">
          <w:rPr>
            <w:noProof/>
            <w:webHidden/>
          </w:rPr>
          <w:instrText xml:space="preserve"> PAGEREF _Toc48658738 \h </w:instrText>
        </w:r>
        <w:r w:rsidR="00E26D9C">
          <w:rPr>
            <w:noProof/>
            <w:webHidden/>
          </w:rPr>
        </w:r>
        <w:r w:rsidR="00E26D9C">
          <w:rPr>
            <w:noProof/>
            <w:webHidden/>
          </w:rPr>
          <w:fldChar w:fldCharType="separate"/>
        </w:r>
        <w:r w:rsidR="00E26D9C">
          <w:rPr>
            <w:noProof/>
            <w:webHidden/>
          </w:rPr>
          <w:t>40</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39" w:history="1">
        <w:r w:rsidR="00E26D9C" w:rsidRPr="00163D14">
          <w:rPr>
            <w:rStyle w:val="a8"/>
            <w:rFonts w:ascii="宋体" w:hAnsi="宋体" w:cs="Arial"/>
            <w:noProof/>
          </w:rPr>
          <w:t>7.1</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期末基金资产组合情况</w:t>
        </w:r>
        <w:r w:rsidR="00E26D9C">
          <w:rPr>
            <w:noProof/>
            <w:webHidden/>
          </w:rPr>
          <w:tab/>
        </w:r>
        <w:r w:rsidR="00E26D9C">
          <w:rPr>
            <w:noProof/>
            <w:webHidden/>
          </w:rPr>
          <w:fldChar w:fldCharType="begin"/>
        </w:r>
        <w:r w:rsidR="00E26D9C">
          <w:rPr>
            <w:noProof/>
            <w:webHidden/>
          </w:rPr>
          <w:instrText xml:space="preserve"> PAGEREF _Toc48658739 \h </w:instrText>
        </w:r>
        <w:r w:rsidR="00E26D9C">
          <w:rPr>
            <w:noProof/>
            <w:webHidden/>
          </w:rPr>
        </w:r>
        <w:r w:rsidR="00E26D9C">
          <w:rPr>
            <w:noProof/>
            <w:webHidden/>
          </w:rPr>
          <w:fldChar w:fldCharType="separate"/>
        </w:r>
        <w:r w:rsidR="00E26D9C">
          <w:rPr>
            <w:noProof/>
            <w:webHidden/>
          </w:rPr>
          <w:t>40</w:t>
        </w:r>
        <w:r w:rsidR="00E26D9C">
          <w:rPr>
            <w:noProof/>
            <w:webHidden/>
          </w:rPr>
          <w:fldChar w:fldCharType="end"/>
        </w:r>
      </w:hyperlink>
    </w:p>
    <w:p w:rsidR="00E26D9C" w:rsidRDefault="00FC6DBE">
      <w:pPr>
        <w:pStyle w:val="22"/>
        <w:rPr>
          <w:rFonts w:asciiTheme="minorHAnsi" w:eastAsiaTheme="minorEastAsia" w:hAnsiTheme="minorHAnsi" w:cstheme="minorBidi"/>
          <w:noProof/>
          <w:kern w:val="2"/>
          <w:szCs w:val="22"/>
        </w:rPr>
      </w:pPr>
      <w:hyperlink w:anchor="_Toc48658740" w:history="1">
        <w:r w:rsidR="00E26D9C" w:rsidRPr="00163D14">
          <w:rPr>
            <w:rStyle w:val="a8"/>
            <w:rFonts w:ascii="宋体" w:hAnsi="宋体" w:cs="Arial"/>
            <w:noProof/>
          </w:rPr>
          <w:t xml:space="preserve">7.2 </w:t>
        </w:r>
        <w:r w:rsidR="00E26D9C" w:rsidRPr="00163D14">
          <w:rPr>
            <w:rStyle w:val="a8"/>
            <w:rFonts w:ascii="宋体" w:hAnsi="宋体" w:cs="Arial" w:hint="eastAsia"/>
            <w:noProof/>
          </w:rPr>
          <w:t>报告期末按行业分类的股票投资组合</w:t>
        </w:r>
        <w:r w:rsidR="00E26D9C">
          <w:rPr>
            <w:noProof/>
            <w:webHidden/>
          </w:rPr>
          <w:tab/>
        </w:r>
        <w:r w:rsidR="00E26D9C">
          <w:rPr>
            <w:noProof/>
            <w:webHidden/>
          </w:rPr>
          <w:fldChar w:fldCharType="begin"/>
        </w:r>
        <w:r w:rsidR="00E26D9C">
          <w:rPr>
            <w:noProof/>
            <w:webHidden/>
          </w:rPr>
          <w:instrText xml:space="preserve"> PAGEREF _Toc48658740 \h </w:instrText>
        </w:r>
        <w:r w:rsidR="00E26D9C">
          <w:rPr>
            <w:noProof/>
            <w:webHidden/>
          </w:rPr>
        </w:r>
        <w:r w:rsidR="00E26D9C">
          <w:rPr>
            <w:noProof/>
            <w:webHidden/>
          </w:rPr>
          <w:fldChar w:fldCharType="separate"/>
        </w:r>
        <w:r w:rsidR="00E26D9C">
          <w:rPr>
            <w:noProof/>
            <w:webHidden/>
          </w:rPr>
          <w:t>40</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41" w:history="1">
        <w:r w:rsidR="00E26D9C" w:rsidRPr="00163D14">
          <w:rPr>
            <w:rStyle w:val="a8"/>
            <w:rFonts w:ascii="宋体" w:hAnsi="宋体" w:cs="Arial"/>
            <w:noProof/>
          </w:rPr>
          <w:t>7.3</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期末按公允价值占基金资产净值比例大小排序的所有股票投资明细</w:t>
        </w:r>
        <w:r w:rsidR="00E26D9C">
          <w:rPr>
            <w:noProof/>
            <w:webHidden/>
          </w:rPr>
          <w:tab/>
        </w:r>
        <w:r w:rsidR="00E26D9C">
          <w:rPr>
            <w:noProof/>
            <w:webHidden/>
          </w:rPr>
          <w:fldChar w:fldCharType="begin"/>
        </w:r>
        <w:r w:rsidR="00E26D9C">
          <w:rPr>
            <w:noProof/>
            <w:webHidden/>
          </w:rPr>
          <w:instrText xml:space="preserve"> PAGEREF _Toc48658741 \h </w:instrText>
        </w:r>
        <w:r w:rsidR="00E26D9C">
          <w:rPr>
            <w:noProof/>
            <w:webHidden/>
          </w:rPr>
        </w:r>
        <w:r w:rsidR="00E26D9C">
          <w:rPr>
            <w:noProof/>
            <w:webHidden/>
          </w:rPr>
          <w:fldChar w:fldCharType="separate"/>
        </w:r>
        <w:r w:rsidR="00E26D9C">
          <w:rPr>
            <w:noProof/>
            <w:webHidden/>
          </w:rPr>
          <w:t>41</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42" w:history="1">
        <w:r w:rsidR="00E26D9C" w:rsidRPr="00163D14">
          <w:rPr>
            <w:rStyle w:val="a8"/>
            <w:rFonts w:ascii="宋体" w:hAnsi="宋体" w:cs="Arial"/>
            <w:noProof/>
          </w:rPr>
          <w:t>7.4</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报告期内股票投资组合的重大变动</w:t>
        </w:r>
        <w:r w:rsidR="00E26D9C">
          <w:rPr>
            <w:noProof/>
            <w:webHidden/>
          </w:rPr>
          <w:tab/>
        </w:r>
        <w:r w:rsidR="00E26D9C">
          <w:rPr>
            <w:noProof/>
            <w:webHidden/>
          </w:rPr>
          <w:fldChar w:fldCharType="begin"/>
        </w:r>
        <w:r w:rsidR="00E26D9C">
          <w:rPr>
            <w:noProof/>
            <w:webHidden/>
          </w:rPr>
          <w:instrText xml:space="preserve"> PAGEREF _Toc48658742 \h </w:instrText>
        </w:r>
        <w:r w:rsidR="00E26D9C">
          <w:rPr>
            <w:noProof/>
            <w:webHidden/>
          </w:rPr>
        </w:r>
        <w:r w:rsidR="00E26D9C">
          <w:rPr>
            <w:noProof/>
            <w:webHidden/>
          </w:rPr>
          <w:fldChar w:fldCharType="separate"/>
        </w:r>
        <w:r w:rsidR="00E26D9C">
          <w:rPr>
            <w:noProof/>
            <w:webHidden/>
          </w:rPr>
          <w:t>42</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43" w:history="1">
        <w:r w:rsidR="00E26D9C" w:rsidRPr="00163D14">
          <w:rPr>
            <w:rStyle w:val="a8"/>
            <w:rFonts w:ascii="宋体" w:hAnsi="宋体" w:cs="Arial"/>
            <w:noProof/>
          </w:rPr>
          <w:t>7.5</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期末按债券品种分类的债券投资组合</w:t>
        </w:r>
        <w:r w:rsidR="00E26D9C">
          <w:rPr>
            <w:noProof/>
            <w:webHidden/>
          </w:rPr>
          <w:tab/>
        </w:r>
        <w:r w:rsidR="00E26D9C">
          <w:rPr>
            <w:noProof/>
            <w:webHidden/>
          </w:rPr>
          <w:fldChar w:fldCharType="begin"/>
        </w:r>
        <w:r w:rsidR="00E26D9C">
          <w:rPr>
            <w:noProof/>
            <w:webHidden/>
          </w:rPr>
          <w:instrText xml:space="preserve"> PAGEREF _Toc48658743 \h </w:instrText>
        </w:r>
        <w:r w:rsidR="00E26D9C">
          <w:rPr>
            <w:noProof/>
            <w:webHidden/>
          </w:rPr>
        </w:r>
        <w:r w:rsidR="00E26D9C">
          <w:rPr>
            <w:noProof/>
            <w:webHidden/>
          </w:rPr>
          <w:fldChar w:fldCharType="separate"/>
        </w:r>
        <w:r w:rsidR="00E26D9C">
          <w:rPr>
            <w:noProof/>
            <w:webHidden/>
          </w:rPr>
          <w:t>43</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44" w:history="1">
        <w:r w:rsidR="00E26D9C" w:rsidRPr="00163D14">
          <w:rPr>
            <w:rStyle w:val="a8"/>
            <w:rFonts w:ascii="宋体" w:hAnsi="宋体" w:cs="Arial"/>
            <w:noProof/>
          </w:rPr>
          <w:t>7.6</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期末按公允价值占基金资产净值比例大小排序的前五名债券投资明细</w:t>
        </w:r>
        <w:r w:rsidR="00E26D9C">
          <w:rPr>
            <w:noProof/>
            <w:webHidden/>
          </w:rPr>
          <w:tab/>
        </w:r>
        <w:r w:rsidR="00E26D9C">
          <w:rPr>
            <w:noProof/>
            <w:webHidden/>
          </w:rPr>
          <w:fldChar w:fldCharType="begin"/>
        </w:r>
        <w:r w:rsidR="00E26D9C">
          <w:rPr>
            <w:noProof/>
            <w:webHidden/>
          </w:rPr>
          <w:instrText xml:space="preserve"> PAGEREF _Toc48658744 \h </w:instrText>
        </w:r>
        <w:r w:rsidR="00E26D9C">
          <w:rPr>
            <w:noProof/>
            <w:webHidden/>
          </w:rPr>
        </w:r>
        <w:r w:rsidR="00E26D9C">
          <w:rPr>
            <w:noProof/>
            <w:webHidden/>
          </w:rPr>
          <w:fldChar w:fldCharType="separate"/>
        </w:r>
        <w:r w:rsidR="00E26D9C">
          <w:rPr>
            <w:noProof/>
            <w:webHidden/>
          </w:rPr>
          <w:t>44</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45" w:history="1">
        <w:r w:rsidR="00E26D9C" w:rsidRPr="00163D14">
          <w:rPr>
            <w:rStyle w:val="a8"/>
            <w:rFonts w:ascii="宋体" w:hAnsi="宋体" w:cs="Arial"/>
            <w:noProof/>
          </w:rPr>
          <w:t>7.7</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期末按公允价值占基金资产净值比例大小排序的所有资产支持证券投资明细</w:t>
        </w:r>
        <w:r w:rsidR="00E26D9C">
          <w:rPr>
            <w:noProof/>
            <w:webHidden/>
          </w:rPr>
          <w:tab/>
        </w:r>
        <w:r w:rsidR="00E26D9C">
          <w:rPr>
            <w:noProof/>
            <w:webHidden/>
          </w:rPr>
          <w:fldChar w:fldCharType="begin"/>
        </w:r>
        <w:r w:rsidR="00E26D9C">
          <w:rPr>
            <w:noProof/>
            <w:webHidden/>
          </w:rPr>
          <w:instrText xml:space="preserve"> PAGEREF _Toc48658745 \h </w:instrText>
        </w:r>
        <w:r w:rsidR="00E26D9C">
          <w:rPr>
            <w:noProof/>
            <w:webHidden/>
          </w:rPr>
        </w:r>
        <w:r w:rsidR="00E26D9C">
          <w:rPr>
            <w:noProof/>
            <w:webHidden/>
          </w:rPr>
          <w:fldChar w:fldCharType="separate"/>
        </w:r>
        <w:r w:rsidR="00E26D9C">
          <w:rPr>
            <w:noProof/>
            <w:webHidden/>
          </w:rPr>
          <w:t>44</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46" w:history="1">
        <w:r w:rsidR="00E26D9C" w:rsidRPr="00163D14">
          <w:rPr>
            <w:rStyle w:val="a8"/>
            <w:rFonts w:ascii="宋体" w:hAnsi="宋体" w:cs="Arial"/>
            <w:noProof/>
          </w:rPr>
          <w:t>7.8</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报告期末按公允价值占基金资产净值比例大小排序的前五名贵金属投资明细</w:t>
        </w:r>
        <w:r w:rsidR="00E26D9C">
          <w:rPr>
            <w:noProof/>
            <w:webHidden/>
          </w:rPr>
          <w:tab/>
        </w:r>
        <w:r w:rsidR="00E26D9C">
          <w:rPr>
            <w:noProof/>
            <w:webHidden/>
          </w:rPr>
          <w:fldChar w:fldCharType="begin"/>
        </w:r>
        <w:r w:rsidR="00E26D9C">
          <w:rPr>
            <w:noProof/>
            <w:webHidden/>
          </w:rPr>
          <w:instrText xml:space="preserve"> PAGEREF _Toc48658746 \h </w:instrText>
        </w:r>
        <w:r w:rsidR="00E26D9C">
          <w:rPr>
            <w:noProof/>
            <w:webHidden/>
          </w:rPr>
        </w:r>
        <w:r w:rsidR="00E26D9C">
          <w:rPr>
            <w:noProof/>
            <w:webHidden/>
          </w:rPr>
          <w:fldChar w:fldCharType="separate"/>
        </w:r>
        <w:r w:rsidR="00E26D9C">
          <w:rPr>
            <w:noProof/>
            <w:webHidden/>
          </w:rPr>
          <w:t>44</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47" w:history="1">
        <w:r w:rsidR="00E26D9C" w:rsidRPr="00163D14">
          <w:rPr>
            <w:rStyle w:val="a8"/>
            <w:rFonts w:ascii="宋体" w:hAnsi="宋体" w:cs="Arial"/>
            <w:noProof/>
          </w:rPr>
          <w:t>7.9</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期末按公允价值占基金资产净值比例大小排序的前五名权证投资明细</w:t>
        </w:r>
        <w:r w:rsidR="00E26D9C">
          <w:rPr>
            <w:noProof/>
            <w:webHidden/>
          </w:rPr>
          <w:tab/>
        </w:r>
        <w:r w:rsidR="00E26D9C">
          <w:rPr>
            <w:noProof/>
            <w:webHidden/>
          </w:rPr>
          <w:fldChar w:fldCharType="begin"/>
        </w:r>
        <w:r w:rsidR="00E26D9C">
          <w:rPr>
            <w:noProof/>
            <w:webHidden/>
          </w:rPr>
          <w:instrText xml:space="preserve"> PAGEREF _Toc48658747 \h </w:instrText>
        </w:r>
        <w:r w:rsidR="00E26D9C">
          <w:rPr>
            <w:noProof/>
            <w:webHidden/>
          </w:rPr>
        </w:r>
        <w:r w:rsidR="00E26D9C">
          <w:rPr>
            <w:noProof/>
            <w:webHidden/>
          </w:rPr>
          <w:fldChar w:fldCharType="separate"/>
        </w:r>
        <w:r w:rsidR="00E26D9C">
          <w:rPr>
            <w:noProof/>
            <w:webHidden/>
          </w:rPr>
          <w:t>44</w:t>
        </w:r>
        <w:r w:rsidR="00E26D9C">
          <w:rPr>
            <w:noProof/>
            <w:webHidden/>
          </w:rPr>
          <w:fldChar w:fldCharType="end"/>
        </w:r>
      </w:hyperlink>
    </w:p>
    <w:p w:rsidR="00E26D9C" w:rsidRDefault="00FC6DBE">
      <w:pPr>
        <w:pStyle w:val="22"/>
        <w:tabs>
          <w:tab w:val="left" w:pos="1260"/>
        </w:tabs>
        <w:rPr>
          <w:rFonts w:asciiTheme="minorHAnsi" w:eastAsiaTheme="minorEastAsia" w:hAnsiTheme="minorHAnsi" w:cstheme="minorBidi"/>
          <w:noProof/>
          <w:kern w:val="2"/>
          <w:szCs w:val="22"/>
        </w:rPr>
      </w:pPr>
      <w:hyperlink w:anchor="_Toc48658748" w:history="1">
        <w:r w:rsidR="00E26D9C" w:rsidRPr="00163D14">
          <w:rPr>
            <w:rStyle w:val="a8"/>
            <w:rFonts w:ascii="宋体" w:hAnsi="宋体" w:cs="Arial"/>
            <w:noProof/>
          </w:rPr>
          <w:t>7.10</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报告期末本基金投资的股指期货交易情况说明</w:t>
        </w:r>
        <w:r w:rsidR="00E26D9C">
          <w:rPr>
            <w:noProof/>
            <w:webHidden/>
          </w:rPr>
          <w:tab/>
        </w:r>
        <w:r w:rsidR="00E26D9C">
          <w:rPr>
            <w:noProof/>
            <w:webHidden/>
          </w:rPr>
          <w:fldChar w:fldCharType="begin"/>
        </w:r>
        <w:r w:rsidR="00E26D9C">
          <w:rPr>
            <w:noProof/>
            <w:webHidden/>
          </w:rPr>
          <w:instrText xml:space="preserve"> PAGEREF _Toc48658748 \h </w:instrText>
        </w:r>
        <w:r w:rsidR="00E26D9C">
          <w:rPr>
            <w:noProof/>
            <w:webHidden/>
          </w:rPr>
        </w:r>
        <w:r w:rsidR="00E26D9C">
          <w:rPr>
            <w:noProof/>
            <w:webHidden/>
          </w:rPr>
          <w:fldChar w:fldCharType="separate"/>
        </w:r>
        <w:r w:rsidR="00E26D9C">
          <w:rPr>
            <w:noProof/>
            <w:webHidden/>
          </w:rPr>
          <w:t>44</w:t>
        </w:r>
        <w:r w:rsidR="00E26D9C">
          <w:rPr>
            <w:noProof/>
            <w:webHidden/>
          </w:rPr>
          <w:fldChar w:fldCharType="end"/>
        </w:r>
      </w:hyperlink>
    </w:p>
    <w:p w:rsidR="00E26D9C" w:rsidRDefault="00FC6DBE">
      <w:pPr>
        <w:pStyle w:val="22"/>
        <w:tabs>
          <w:tab w:val="left" w:pos="1260"/>
        </w:tabs>
        <w:rPr>
          <w:rFonts w:asciiTheme="minorHAnsi" w:eastAsiaTheme="minorEastAsia" w:hAnsiTheme="minorHAnsi" w:cstheme="minorBidi"/>
          <w:noProof/>
          <w:kern w:val="2"/>
          <w:szCs w:val="22"/>
        </w:rPr>
      </w:pPr>
      <w:hyperlink w:anchor="_Toc48658749" w:history="1">
        <w:r w:rsidR="00E26D9C" w:rsidRPr="00163D14">
          <w:rPr>
            <w:rStyle w:val="a8"/>
            <w:rFonts w:ascii="宋体" w:hAnsi="宋体" w:cs="Arial"/>
            <w:noProof/>
          </w:rPr>
          <w:t>7.11</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报告期末本基金投资的国债期货交易情况说明</w:t>
        </w:r>
        <w:r w:rsidR="00E26D9C">
          <w:rPr>
            <w:noProof/>
            <w:webHidden/>
          </w:rPr>
          <w:tab/>
        </w:r>
        <w:r w:rsidR="00E26D9C">
          <w:rPr>
            <w:noProof/>
            <w:webHidden/>
          </w:rPr>
          <w:fldChar w:fldCharType="begin"/>
        </w:r>
        <w:r w:rsidR="00E26D9C">
          <w:rPr>
            <w:noProof/>
            <w:webHidden/>
          </w:rPr>
          <w:instrText xml:space="preserve"> PAGEREF _Toc48658749 \h </w:instrText>
        </w:r>
        <w:r w:rsidR="00E26D9C">
          <w:rPr>
            <w:noProof/>
            <w:webHidden/>
          </w:rPr>
        </w:r>
        <w:r w:rsidR="00E26D9C">
          <w:rPr>
            <w:noProof/>
            <w:webHidden/>
          </w:rPr>
          <w:fldChar w:fldCharType="separate"/>
        </w:r>
        <w:r w:rsidR="00E26D9C">
          <w:rPr>
            <w:noProof/>
            <w:webHidden/>
          </w:rPr>
          <w:t>44</w:t>
        </w:r>
        <w:r w:rsidR="00E26D9C">
          <w:rPr>
            <w:noProof/>
            <w:webHidden/>
          </w:rPr>
          <w:fldChar w:fldCharType="end"/>
        </w:r>
      </w:hyperlink>
    </w:p>
    <w:p w:rsidR="00E26D9C" w:rsidRDefault="00FC6DBE">
      <w:pPr>
        <w:pStyle w:val="22"/>
        <w:tabs>
          <w:tab w:val="left" w:pos="1260"/>
        </w:tabs>
        <w:rPr>
          <w:rFonts w:asciiTheme="minorHAnsi" w:eastAsiaTheme="minorEastAsia" w:hAnsiTheme="minorHAnsi" w:cstheme="minorBidi"/>
          <w:noProof/>
          <w:kern w:val="2"/>
          <w:szCs w:val="22"/>
        </w:rPr>
      </w:pPr>
      <w:hyperlink w:anchor="_Toc48658750" w:history="1">
        <w:r w:rsidR="00E26D9C" w:rsidRPr="00163D14">
          <w:rPr>
            <w:rStyle w:val="a8"/>
            <w:rFonts w:ascii="宋体" w:hAnsi="宋体" w:cs="Arial"/>
            <w:noProof/>
          </w:rPr>
          <w:t>7.12</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投资组合报告附注</w:t>
        </w:r>
        <w:r w:rsidR="00E26D9C">
          <w:rPr>
            <w:noProof/>
            <w:webHidden/>
          </w:rPr>
          <w:tab/>
        </w:r>
        <w:r w:rsidR="00E26D9C">
          <w:rPr>
            <w:noProof/>
            <w:webHidden/>
          </w:rPr>
          <w:fldChar w:fldCharType="begin"/>
        </w:r>
        <w:r w:rsidR="00E26D9C">
          <w:rPr>
            <w:noProof/>
            <w:webHidden/>
          </w:rPr>
          <w:instrText xml:space="preserve"> PAGEREF _Toc48658750 \h </w:instrText>
        </w:r>
        <w:r w:rsidR="00E26D9C">
          <w:rPr>
            <w:noProof/>
            <w:webHidden/>
          </w:rPr>
        </w:r>
        <w:r w:rsidR="00E26D9C">
          <w:rPr>
            <w:noProof/>
            <w:webHidden/>
          </w:rPr>
          <w:fldChar w:fldCharType="separate"/>
        </w:r>
        <w:r w:rsidR="00E26D9C">
          <w:rPr>
            <w:noProof/>
            <w:webHidden/>
          </w:rPr>
          <w:t>45</w:t>
        </w:r>
        <w:r w:rsidR="00E26D9C">
          <w:rPr>
            <w:noProof/>
            <w:webHidden/>
          </w:rPr>
          <w:fldChar w:fldCharType="end"/>
        </w:r>
      </w:hyperlink>
    </w:p>
    <w:p w:rsidR="00E26D9C" w:rsidRDefault="00FC6DBE">
      <w:pPr>
        <w:pStyle w:val="22"/>
        <w:rPr>
          <w:rFonts w:asciiTheme="minorHAnsi" w:eastAsiaTheme="minorEastAsia" w:hAnsiTheme="minorHAnsi" w:cstheme="minorBidi"/>
          <w:noProof/>
          <w:kern w:val="2"/>
          <w:szCs w:val="22"/>
        </w:rPr>
      </w:pPr>
      <w:hyperlink w:anchor="_Toc48658751" w:history="1">
        <w:r w:rsidR="00E26D9C" w:rsidRPr="00163D14">
          <w:rPr>
            <w:rStyle w:val="a8"/>
            <w:noProof/>
          </w:rPr>
          <w:t>§8</w:t>
        </w:r>
        <w:r w:rsidR="00E26D9C" w:rsidRPr="00163D14">
          <w:rPr>
            <w:rStyle w:val="a8"/>
            <w:rFonts w:hint="eastAsia"/>
            <w:noProof/>
          </w:rPr>
          <w:t>基金份额持有人信息</w:t>
        </w:r>
        <w:r w:rsidR="00E26D9C">
          <w:rPr>
            <w:noProof/>
            <w:webHidden/>
          </w:rPr>
          <w:tab/>
        </w:r>
        <w:r w:rsidR="00E26D9C">
          <w:rPr>
            <w:noProof/>
            <w:webHidden/>
          </w:rPr>
          <w:fldChar w:fldCharType="begin"/>
        </w:r>
        <w:r w:rsidR="00E26D9C">
          <w:rPr>
            <w:noProof/>
            <w:webHidden/>
          </w:rPr>
          <w:instrText xml:space="preserve"> PAGEREF _Toc48658751 \h </w:instrText>
        </w:r>
        <w:r w:rsidR="00E26D9C">
          <w:rPr>
            <w:noProof/>
            <w:webHidden/>
          </w:rPr>
        </w:r>
        <w:r w:rsidR="00E26D9C">
          <w:rPr>
            <w:noProof/>
            <w:webHidden/>
          </w:rPr>
          <w:fldChar w:fldCharType="separate"/>
        </w:r>
        <w:r w:rsidR="00E26D9C">
          <w:rPr>
            <w:noProof/>
            <w:webHidden/>
          </w:rPr>
          <w:t>47</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52" w:history="1">
        <w:r w:rsidR="00E26D9C" w:rsidRPr="00163D14">
          <w:rPr>
            <w:rStyle w:val="a8"/>
            <w:rFonts w:ascii="宋体" w:hAnsi="宋体" w:cs="Arial"/>
            <w:noProof/>
          </w:rPr>
          <w:t>8.1</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期末基金份额持有人户数及持有人结构</w:t>
        </w:r>
        <w:r w:rsidR="00E26D9C">
          <w:rPr>
            <w:noProof/>
            <w:webHidden/>
          </w:rPr>
          <w:tab/>
        </w:r>
        <w:r w:rsidR="00E26D9C">
          <w:rPr>
            <w:noProof/>
            <w:webHidden/>
          </w:rPr>
          <w:fldChar w:fldCharType="begin"/>
        </w:r>
        <w:r w:rsidR="00E26D9C">
          <w:rPr>
            <w:noProof/>
            <w:webHidden/>
          </w:rPr>
          <w:instrText xml:space="preserve"> PAGEREF _Toc48658752 \h </w:instrText>
        </w:r>
        <w:r w:rsidR="00E26D9C">
          <w:rPr>
            <w:noProof/>
            <w:webHidden/>
          </w:rPr>
        </w:r>
        <w:r w:rsidR="00E26D9C">
          <w:rPr>
            <w:noProof/>
            <w:webHidden/>
          </w:rPr>
          <w:fldChar w:fldCharType="separate"/>
        </w:r>
        <w:r w:rsidR="00E26D9C">
          <w:rPr>
            <w:noProof/>
            <w:webHidden/>
          </w:rPr>
          <w:t>47</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53" w:history="1">
        <w:r w:rsidR="00E26D9C" w:rsidRPr="00163D14">
          <w:rPr>
            <w:rStyle w:val="a8"/>
            <w:rFonts w:ascii="宋体" w:hAnsi="宋体" w:cs="Arial"/>
            <w:noProof/>
          </w:rPr>
          <w:t>8.2</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期末基金管理人的从业人员持有本基金的情况</w:t>
        </w:r>
        <w:r w:rsidR="00E26D9C">
          <w:rPr>
            <w:noProof/>
            <w:webHidden/>
          </w:rPr>
          <w:tab/>
        </w:r>
        <w:r w:rsidR="00E26D9C">
          <w:rPr>
            <w:noProof/>
            <w:webHidden/>
          </w:rPr>
          <w:fldChar w:fldCharType="begin"/>
        </w:r>
        <w:r w:rsidR="00E26D9C">
          <w:rPr>
            <w:noProof/>
            <w:webHidden/>
          </w:rPr>
          <w:instrText xml:space="preserve"> PAGEREF _Toc48658753 \h </w:instrText>
        </w:r>
        <w:r w:rsidR="00E26D9C">
          <w:rPr>
            <w:noProof/>
            <w:webHidden/>
          </w:rPr>
        </w:r>
        <w:r w:rsidR="00E26D9C">
          <w:rPr>
            <w:noProof/>
            <w:webHidden/>
          </w:rPr>
          <w:fldChar w:fldCharType="separate"/>
        </w:r>
        <w:r w:rsidR="00E26D9C">
          <w:rPr>
            <w:noProof/>
            <w:webHidden/>
          </w:rPr>
          <w:t>47</w:t>
        </w:r>
        <w:r w:rsidR="00E26D9C">
          <w:rPr>
            <w:noProof/>
            <w:webHidden/>
          </w:rPr>
          <w:fldChar w:fldCharType="end"/>
        </w:r>
      </w:hyperlink>
    </w:p>
    <w:p w:rsidR="00E26D9C" w:rsidRDefault="00FC6DBE">
      <w:pPr>
        <w:pStyle w:val="22"/>
        <w:tabs>
          <w:tab w:val="left" w:pos="1050"/>
        </w:tabs>
        <w:rPr>
          <w:rFonts w:asciiTheme="minorHAnsi" w:eastAsiaTheme="minorEastAsia" w:hAnsiTheme="minorHAnsi" w:cstheme="minorBidi"/>
          <w:noProof/>
          <w:kern w:val="2"/>
          <w:szCs w:val="22"/>
        </w:rPr>
      </w:pPr>
      <w:hyperlink w:anchor="_Toc48658754" w:history="1">
        <w:r w:rsidR="00E26D9C" w:rsidRPr="00163D14">
          <w:rPr>
            <w:rStyle w:val="a8"/>
            <w:rFonts w:ascii="宋体" w:hAnsi="宋体" w:cs="Arial"/>
            <w:noProof/>
          </w:rPr>
          <w:t>8.3</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期末基金管理人的从业人员持有本开放式基金份额总量区间的情况</w:t>
        </w:r>
        <w:r w:rsidR="00E26D9C">
          <w:rPr>
            <w:noProof/>
            <w:webHidden/>
          </w:rPr>
          <w:tab/>
        </w:r>
        <w:r w:rsidR="00E26D9C">
          <w:rPr>
            <w:noProof/>
            <w:webHidden/>
          </w:rPr>
          <w:fldChar w:fldCharType="begin"/>
        </w:r>
        <w:r w:rsidR="00E26D9C">
          <w:rPr>
            <w:noProof/>
            <w:webHidden/>
          </w:rPr>
          <w:instrText xml:space="preserve"> PAGEREF _Toc48658754 \h </w:instrText>
        </w:r>
        <w:r w:rsidR="00E26D9C">
          <w:rPr>
            <w:noProof/>
            <w:webHidden/>
          </w:rPr>
        </w:r>
        <w:r w:rsidR="00E26D9C">
          <w:rPr>
            <w:noProof/>
            <w:webHidden/>
          </w:rPr>
          <w:fldChar w:fldCharType="separate"/>
        </w:r>
        <w:r w:rsidR="00E26D9C">
          <w:rPr>
            <w:noProof/>
            <w:webHidden/>
          </w:rPr>
          <w:t>47</w:t>
        </w:r>
        <w:r w:rsidR="00E26D9C">
          <w:rPr>
            <w:noProof/>
            <w:webHidden/>
          </w:rPr>
          <w:fldChar w:fldCharType="end"/>
        </w:r>
      </w:hyperlink>
    </w:p>
    <w:p w:rsidR="00E26D9C" w:rsidRDefault="00FC6DBE">
      <w:pPr>
        <w:pStyle w:val="22"/>
        <w:rPr>
          <w:rFonts w:asciiTheme="minorHAnsi" w:eastAsiaTheme="minorEastAsia" w:hAnsiTheme="minorHAnsi" w:cstheme="minorBidi"/>
          <w:noProof/>
          <w:kern w:val="2"/>
          <w:szCs w:val="22"/>
        </w:rPr>
      </w:pPr>
      <w:hyperlink w:anchor="_Toc48658755" w:history="1">
        <w:r w:rsidR="00E26D9C" w:rsidRPr="00163D14">
          <w:rPr>
            <w:rStyle w:val="a8"/>
            <w:noProof/>
          </w:rPr>
          <w:t>§9</w:t>
        </w:r>
        <w:r w:rsidR="00E26D9C" w:rsidRPr="00163D14">
          <w:rPr>
            <w:rStyle w:val="a8"/>
            <w:rFonts w:hint="eastAsia"/>
            <w:noProof/>
          </w:rPr>
          <w:t>开放式基金份额变动</w:t>
        </w:r>
        <w:r w:rsidR="00E26D9C">
          <w:rPr>
            <w:noProof/>
            <w:webHidden/>
          </w:rPr>
          <w:tab/>
        </w:r>
        <w:r w:rsidR="00E26D9C">
          <w:rPr>
            <w:noProof/>
            <w:webHidden/>
          </w:rPr>
          <w:fldChar w:fldCharType="begin"/>
        </w:r>
        <w:r w:rsidR="00E26D9C">
          <w:rPr>
            <w:noProof/>
            <w:webHidden/>
          </w:rPr>
          <w:instrText xml:space="preserve"> PAGEREF _Toc48658755 \h </w:instrText>
        </w:r>
        <w:r w:rsidR="00E26D9C">
          <w:rPr>
            <w:noProof/>
            <w:webHidden/>
          </w:rPr>
        </w:r>
        <w:r w:rsidR="00E26D9C">
          <w:rPr>
            <w:noProof/>
            <w:webHidden/>
          </w:rPr>
          <w:fldChar w:fldCharType="separate"/>
        </w:r>
        <w:r w:rsidR="00E26D9C">
          <w:rPr>
            <w:noProof/>
            <w:webHidden/>
          </w:rPr>
          <w:t>47</w:t>
        </w:r>
        <w:r w:rsidR="00E26D9C">
          <w:rPr>
            <w:noProof/>
            <w:webHidden/>
          </w:rPr>
          <w:fldChar w:fldCharType="end"/>
        </w:r>
      </w:hyperlink>
    </w:p>
    <w:p w:rsidR="00E26D9C" w:rsidRDefault="00FC6DBE">
      <w:pPr>
        <w:pStyle w:val="22"/>
        <w:rPr>
          <w:rFonts w:asciiTheme="minorHAnsi" w:eastAsiaTheme="minorEastAsia" w:hAnsiTheme="minorHAnsi" w:cstheme="minorBidi"/>
          <w:noProof/>
          <w:kern w:val="2"/>
          <w:szCs w:val="22"/>
        </w:rPr>
      </w:pPr>
      <w:hyperlink w:anchor="_Toc48658756" w:history="1">
        <w:r w:rsidR="00E26D9C" w:rsidRPr="00163D14">
          <w:rPr>
            <w:rStyle w:val="a8"/>
            <w:noProof/>
          </w:rPr>
          <w:t>§10</w:t>
        </w:r>
        <w:r w:rsidR="00E26D9C" w:rsidRPr="00163D14">
          <w:rPr>
            <w:rStyle w:val="a8"/>
            <w:rFonts w:hint="eastAsia"/>
            <w:noProof/>
          </w:rPr>
          <w:t>重大事件揭示</w:t>
        </w:r>
        <w:r w:rsidR="00E26D9C">
          <w:rPr>
            <w:noProof/>
            <w:webHidden/>
          </w:rPr>
          <w:tab/>
        </w:r>
        <w:r w:rsidR="00E26D9C">
          <w:rPr>
            <w:noProof/>
            <w:webHidden/>
          </w:rPr>
          <w:fldChar w:fldCharType="begin"/>
        </w:r>
        <w:r w:rsidR="00E26D9C">
          <w:rPr>
            <w:noProof/>
            <w:webHidden/>
          </w:rPr>
          <w:instrText xml:space="preserve"> PAGEREF _Toc48658756 \h </w:instrText>
        </w:r>
        <w:r w:rsidR="00E26D9C">
          <w:rPr>
            <w:noProof/>
            <w:webHidden/>
          </w:rPr>
        </w:r>
        <w:r w:rsidR="00E26D9C">
          <w:rPr>
            <w:noProof/>
            <w:webHidden/>
          </w:rPr>
          <w:fldChar w:fldCharType="separate"/>
        </w:r>
        <w:r w:rsidR="00E26D9C">
          <w:rPr>
            <w:noProof/>
            <w:webHidden/>
          </w:rPr>
          <w:t>48</w:t>
        </w:r>
        <w:r w:rsidR="00E26D9C">
          <w:rPr>
            <w:noProof/>
            <w:webHidden/>
          </w:rPr>
          <w:fldChar w:fldCharType="end"/>
        </w:r>
      </w:hyperlink>
    </w:p>
    <w:p w:rsidR="00E26D9C" w:rsidRDefault="00FC6DBE">
      <w:pPr>
        <w:pStyle w:val="22"/>
        <w:tabs>
          <w:tab w:val="left" w:pos="1260"/>
        </w:tabs>
        <w:rPr>
          <w:rFonts w:asciiTheme="minorHAnsi" w:eastAsiaTheme="minorEastAsia" w:hAnsiTheme="minorHAnsi" w:cstheme="minorBidi"/>
          <w:noProof/>
          <w:kern w:val="2"/>
          <w:szCs w:val="22"/>
        </w:rPr>
      </w:pPr>
      <w:hyperlink w:anchor="_Toc48658757" w:history="1">
        <w:r w:rsidR="00E26D9C" w:rsidRPr="00163D14">
          <w:rPr>
            <w:rStyle w:val="a8"/>
            <w:noProof/>
          </w:rPr>
          <w:t>10.1</w:t>
        </w:r>
        <w:r w:rsidR="00E26D9C">
          <w:rPr>
            <w:rFonts w:asciiTheme="minorHAnsi" w:eastAsiaTheme="minorEastAsia" w:hAnsiTheme="minorHAnsi" w:cstheme="minorBidi"/>
            <w:noProof/>
            <w:kern w:val="2"/>
            <w:szCs w:val="22"/>
          </w:rPr>
          <w:tab/>
        </w:r>
        <w:r w:rsidR="00E26D9C" w:rsidRPr="00163D14">
          <w:rPr>
            <w:rStyle w:val="a8"/>
            <w:rFonts w:hint="eastAsia"/>
            <w:noProof/>
          </w:rPr>
          <w:t>基金份额持有人大会决议</w:t>
        </w:r>
        <w:r w:rsidR="00E26D9C">
          <w:rPr>
            <w:noProof/>
            <w:webHidden/>
          </w:rPr>
          <w:tab/>
        </w:r>
        <w:r w:rsidR="00E26D9C">
          <w:rPr>
            <w:noProof/>
            <w:webHidden/>
          </w:rPr>
          <w:fldChar w:fldCharType="begin"/>
        </w:r>
        <w:r w:rsidR="00E26D9C">
          <w:rPr>
            <w:noProof/>
            <w:webHidden/>
          </w:rPr>
          <w:instrText xml:space="preserve"> PAGEREF _Toc48658757 \h </w:instrText>
        </w:r>
        <w:r w:rsidR="00E26D9C">
          <w:rPr>
            <w:noProof/>
            <w:webHidden/>
          </w:rPr>
        </w:r>
        <w:r w:rsidR="00E26D9C">
          <w:rPr>
            <w:noProof/>
            <w:webHidden/>
          </w:rPr>
          <w:fldChar w:fldCharType="separate"/>
        </w:r>
        <w:r w:rsidR="00E26D9C">
          <w:rPr>
            <w:noProof/>
            <w:webHidden/>
          </w:rPr>
          <w:t>48</w:t>
        </w:r>
        <w:r w:rsidR="00E26D9C">
          <w:rPr>
            <w:noProof/>
            <w:webHidden/>
          </w:rPr>
          <w:fldChar w:fldCharType="end"/>
        </w:r>
      </w:hyperlink>
    </w:p>
    <w:p w:rsidR="00E26D9C" w:rsidRDefault="00FC6DBE">
      <w:pPr>
        <w:pStyle w:val="22"/>
        <w:tabs>
          <w:tab w:val="left" w:pos="1260"/>
        </w:tabs>
        <w:rPr>
          <w:rFonts w:asciiTheme="minorHAnsi" w:eastAsiaTheme="minorEastAsia" w:hAnsiTheme="minorHAnsi" w:cstheme="minorBidi"/>
          <w:noProof/>
          <w:kern w:val="2"/>
          <w:szCs w:val="22"/>
        </w:rPr>
      </w:pPr>
      <w:hyperlink w:anchor="_Toc48658758" w:history="1">
        <w:r w:rsidR="00E26D9C" w:rsidRPr="00163D14">
          <w:rPr>
            <w:rStyle w:val="a8"/>
            <w:noProof/>
          </w:rPr>
          <w:t>10.2</w:t>
        </w:r>
        <w:r w:rsidR="00E26D9C">
          <w:rPr>
            <w:rFonts w:asciiTheme="minorHAnsi" w:eastAsiaTheme="minorEastAsia" w:hAnsiTheme="minorHAnsi" w:cstheme="minorBidi"/>
            <w:noProof/>
            <w:kern w:val="2"/>
            <w:szCs w:val="22"/>
          </w:rPr>
          <w:tab/>
        </w:r>
        <w:r w:rsidR="00E26D9C" w:rsidRPr="00163D14">
          <w:rPr>
            <w:rStyle w:val="a8"/>
            <w:rFonts w:hint="eastAsia"/>
            <w:noProof/>
          </w:rPr>
          <w:t>基金管理人、基金托管人的专门基金托管部门的重大人事变动</w:t>
        </w:r>
        <w:r w:rsidR="00E26D9C">
          <w:rPr>
            <w:noProof/>
            <w:webHidden/>
          </w:rPr>
          <w:tab/>
        </w:r>
        <w:r w:rsidR="00E26D9C">
          <w:rPr>
            <w:noProof/>
            <w:webHidden/>
          </w:rPr>
          <w:fldChar w:fldCharType="begin"/>
        </w:r>
        <w:r w:rsidR="00E26D9C">
          <w:rPr>
            <w:noProof/>
            <w:webHidden/>
          </w:rPr>
          <w:instrText xml:space="preserve"> PAGEREF _Toc48658758 \h </w:instrText>
        </w:r>
        <w:r w:rsidR="00E26D9C">
          <w:rPr>
            <w:noProof/>
            <w:webHidden/>
          </w:rPr>
        </w:r>
        <w:r w:rsidR="00E26D9C">
          <w:rPr>
            <w:noProof/>
            <w:webHidden/>
          </w:rPr>
          <w:fldChar w:fldCharType="separate"/>
        </w:r>
        <w:r w:rsidR="00E26D9C">
          <w:rPr>
            <w:noProof/>
            <w:webHidden/>
          </w:rPr>
          <w:t>48</w:t>
        </w:r>
        <w:r w:rsidR="00E26D9C">
          <w:rPr>
            <w:noProof/>
            <w:webHidden/>
          </w:rPr>
          <w:fldChar w:fldCharType="end"/>
        </w:r>
      </w:hyperlink>
    </w:p>
    <w:p w:rsidR="00E26D9C" w:rsidRDefault="00FC6DBE">
      <w:pPr>
        <w:pStyle w:val="22"/>
        <w:tabs>
          <w:tab w:val="left" w:pos="1260"/>
        </w:tabs>
        <w:rPr>
          <w:rFonts w:asciiTheme="minorHAnsi" w:eastAsiaTheme="minorEastAsia" w:hAnsiTheme="minorHAnsi" w:cstheme="minorBidi"/>
          <w:noProof/>
          <w:kern w:val="2"/>
          <w:szCs w:val="22"/>
        </w:rPr>
      </w:pPr>
      <w:hyperlink w:anchor="_Toc48658759" w:history="1">
        <w:r w:rsidR="00E26D9C" w:rsidRPr="00163D14">
          <w:rPr>
            <w:rStyle w:val="a8"/>
            <w:noProof/>
          </w:rPr>
          <w:t>10.3</w:t>
        </w:r>
        <w:r w:rsidR="00E26D9C">
          <w:rPr>
            <w:rFonts w:asciiTheme="minorHAnsi" w:eastAsiaTheme="minorEastAsia" w:hAnsiTheme="minorHAnsi" w:cstheme="minorBidi"/>
            <w:noProof/>
            <w:kern w:val="2"/>
            <w:szCs w:val="22"/>
          </w:rPr>
          <w:tab/>
        </w:r>
        <w:r w:rsidR="00E26D9C" w:rsidRPr="00163D14">
          <w:rPr>
            <w:rStyle w:val="a8"/>
            <w:rFonts w:hint="eastAsia"/>
            <w:noProof/>
          </w:rPr>
          <w:t>涉及基金管理人、基金财产、基金托管业务的诉讼</w:t>
        </w:r>
        <w:r w:rsidR="00E26D9C">
          <w:rPr>
            <w:noProof/>
            <w:webHidden/>
          </w:rPr>
          <w:tab/>
        </w:r>
        <w:r w:rsidR="00E26D9C">
          <w:rPr>
            <w:noProof/>
            <w:webHidden/>
          </w:rPr>
          <w:fldChar w:fldCharType="begin"/>
        </w:r>
        <w:r w:rsidR="00E26D9C">
          <w:rPr>
            <w:noProof/>
            <w:webHidden/>
          </w:rPr>
          <w:instrText xml:space="preserve"> PAGEREF _Toc48658759 \h </w:instrText>
        </w:r>
        <w:r w:rsidR="00E26D9C">
          <w:rPr>
            <w:noProof/>
            <w:webHidden/>
          </w:rPr>
        </w:r>
        <w:r w:rsidR="00E26D9C">
          <w:rPr>
            <w:noProof/>
            <w:webHidden/>
          </w:rPr>
          <w:fldChar w:fldCharType="separate"/>
        </w:r>
        <w:r w:rsidR="00E26D9C">
          <w:rPr>
            <w:noProof/>
            <w:webHidden/>
          </w:rPr>
          <w:t>48</w:t>
        </w:r>
        <w:r w:rsidR="00E26D9C">
          <w:rPr>
            <w:noProof/>
            <w:webHidden/>
          </w:rPr>
          <w:fldChar w:fldCharType="end"/>
        </w:r>
      </w:hyperlink>
    </w:p>
    <w:p w:rsidR="00E26D9C" w:rsidRDefault="00FC6DBE">
      <w:pPr>
        <w:pStyle w:val="22"/>
        <w:tabs>
          <w:tab w:val="left" w:pos="1260"/>
        </w:tabs>
        <w:rPr>
          <w:rFonts w:asciiTheme="minorHAnsi" w:eastAsiaTheme="minorEastAsia" w:hAnsiTheme="minorHAnsi" w:cstheme="minorBidi"/>
          <w:noProof/>
          <w:kern w:val="2"/>
          <w:szCs w:val="22"/>
        </w:rPr>
      </w:pPr>
      <w:hyperlink w:anchor="_Toc48658760" w:history="1">
        <w:r w:rsidR="00E26D9C" w:rsidRPr="00163D14">
          <w:rPr>
            <w:rStyle w:val="a8"/>
            <w:noProof/>
          </w:rPr>
          <w:t>10.4</w:t>
        </w:r>
        <w:r w:rsidR="00E26D9C">
          <w:rPr>
            <w:rFonts w:asciiTheme="minorHAnsi" w:eastAsiaTheme="minorEastAsia" w:hAnsiTheme="minorHAnsi" w:cstheme="minorBidi"/>
            <w:noProof/>
            <w:kern w:val="2"/>
            <w:szCs w:val="22"/>
          </w:rPr>
          <w:tab/>
        </w:r>
        <w:r w:rsidR="00E26D9C" w:rsidRPr="00163D14">
          <w:rPr>
            <w:rStyle w:val="a8"/>
            <w:rFonts w:hint="eastAsia"/>
            <w:noProof/>
          </w:rPr>
          <w:t>基金投资策略的改变</w:t>
        </w:r>
        <w:r w:rsidR="00E26D9C">
          <w:rPr>
            <w:noProof/>
            <w:webHidden/>
          </w:rPr>
          <w:tab/>
        </w:r>
        <w:r w:rsidR="00E26D9C">
          <w:rPr>
            <w:noProof/>
            <w:webHidden/>
          </w:rPr>
          <w:fldChar w:fldCharType="begin"/>
        </w:r>
        <w:r w:rsidR="00E26D9C">
          <w:rPr>
            <w:noProof/>
            <w:webHidden/>
          </w:rPr>
          <w:instrText xml:space="preserve"> PAGEREF _Toc48658760 \h </w:instrText>
        </w:r>
        <w:r w:rsidR="00E26D9C">
          <w:rPr>
            <w:noProof/>
            <w:webHidden/>
          </w:rPr>
        </w:r>
        <w:r w:rsidR="00E26D9C">
          <w:rPr>
            <w:noProof/>
            <w:webHidden/>
          </w:rPr>
          <w:fldChar w:fldCharType="separate"/>
        </w:r>
        <w:r w:rsidR="00E26D9C">
          <w:rPr>
            <w:noProof/>
            <w:webHidden/>
          </w:rPr>
          <w:t>48</w:t>
        </w:r>
        <w:r w:rsidR="00E26D9C">
          <w:rPr>
            <w:noProof/>
            <w:webHidden/>
          </w:rPr>
          <w:fldChar w:fldCharType="end"/>
        </w:r>
      </w:hyperlink>
    </w:p>
    <w:p w:rsidR="00E26D9C" w:rsidRDefault="00FC6DBE">
      <w:pPr>
        <w:pStyle w:val="22"/>
        <w:rPr>
          <w:rFonts w:asciiTheme="minorHAnsi" w:eastAsiaTheme="minorEastAsia" w:hAnsiTheme="minorHAnsi" w:cstheme="minorBidi"/>
          <w:noProof/>
          <w:kern w:val="2"/>
          <w:szCs w:val="22"/>
        </w:rPr>
      </w:pPr>
      <w:hyperlink w:anchor="_Toc48658761" w:history="1">
        <w:r w:rsidR="00E26D9C" w:rsidRPr="00163D14">
          <w:rPr>
            <w:rStyle w:val="a8"/>
            <w:noProof/>
          </w:rPr>
          <w:t>10.5</w:t>
        </w:r>
        <w:r w:rsidR="00E26D9C" w:rsidRPr="00163D14">
          <w:rPr>
            <w:rStyle w:val="a8"/>
            <w:rFonts w:hint="eastAsia"/>
            <w:noProof/>
          </w:rPr>
          <w:t>为基金进行审计的会计师事务所情况</w:t>
        </w:r>
        <w:r w:rsidR="00E26D9C">
          <w:rPr>
            <w:noProof/>
            <w:webHidden/>
          </w:rPr>
          <w:tab/>
        </w:r>
        <w:r w:rsidR="00E26D9C">
          <w:rPr>
            <w:noProof/>
            <w:webHidden/>
          </w:rPr>
          <w:fldChar w:fldCharType="begin"/>
        </w:r>
        <w:r w:rsidR="00E26D9C">
          <w:rPr>
            <w:noProof/>
            <w:webHidden/>
          </w:rPr>
          <w:instrText xml:space="preserve"> PAGEREF _Toc48658761 \h </w:instrText>
        </w:r>
        <w:r w:rsidR="00E26D9C">
          <w:rPr>
            <w:noProof/>
            <w:webHidden/>
          </w:rPr>
        </w:r>
        <w:r w:rsidR="00E26D9C">
          <w:rPr>
            <w:noProof/>
            <w:webHidden/>
          </w:rPr>
          <w:fldChar w:fldCharType="separate"/>
        </w:r>
        <w:r w:rsidR="00E26D9C">
          <w:rPr>
            <w:noProof/>
            <w:webHidden/>
          </w:rPr>
          <w:t>48</w:t>
        </w:r>
        <w:r w:rsidR="00E26D9C">
          <w:rPr>
            <w:noProof/>
            <w:webHidden/>
          </w:rPr>
          <w:fldChar w:fldCharType="end"/>
        </w:r>
      </w:hyperlink>
    </w:p>
    <w:p w:rsidR="00E26D9C" w:rsidRDefault="00FC6DBE">
      <w:pPr>
        <w:pStyle w:val="22"/>
        <w:tabs>
          <w:tab w:val="left" w:pos="1260"/>
        </w:tabs>
        <w:rPr>
          <w:rFonts w:asciiTheme="minorHAnsi" w:eastAsiaTheme="minorEastAsia" w:hAnsiTheme="minorHAnsi" w:cstheme="minorBidi"/>
          <w:noProof/>
          <w:kern w:val="2"/>
          <w:szCs w:val="22"/>
        </w:rPr>
      </w:pPr>
      <w:hyperlink w:anchor="_Toc48658762" w:history="1">
        <w:r w:rsidR="00E26D9C" w:rsidRPr="00163D14">
          <w:rPr>
            <w:rStyle w:val="a8"/>
            <w:noProof/>
          </w:rPr>
          <w:t>10.6</w:t>
        </w:r>
        <w:r w:rsidR="00E26D9C">
          <w:rPr>
            <w:rFonts w:asciiTheme="minorHAnsi" w:eastAsiaTheme="minorEastAsia" w:hAnsiTheme="minorHAnsi" w:cstheme="minorBidi"/>
            <w:noProof/>
            <w:kern w:val="2"/>
            <w:szCs w:val="22"/>
          </w:rPr>
          <w:tab/>
        </w:r>
        <w:r w:rsidR="00E26D9C" w:rsidRPr="00163D14">
          <w:rPr>
            <w:rStyle w:val="a8"/>
            <w:rFonts w:hint="eastAsia"/>
            <w:noProof/>
          </w:rPr>
          <w:t>管理人、托管人及其高级管理人员受稽查或处罚等情况</w:t>
        </w:r>
        <w:r w:rsidR="00E26D9C">
          <w:rPr>
            <w:noProof/>
            <w:webHidden/>
          </w:rPr>
          <w:tab/>
        </w:r>
        <w:r w:rsidR="00E26D9C">
          <w:rPr>
            <w:noProof/>
            <w:webHidden/>
          </w:rPr>
          <w:fldChar w:fldCharType="begin"/>
        </w:r>
        <w:r w:rsidR="00E26D9C">
          <w:rPr>
            <w:noProof/>
            <w:webHidden/>
          </w:rPr>
          <w:instrText xml:space="preserve"> PAGEREF _Toc48658762 \h </w:instrText>
        </w:r>
        <w:r w:rsidR="00E26D9C">
          <w:rPr>
            <w:noProof/>
            <w:webHidden/>
          </w:rPr>
        </w:r>
        <w:r w:rsidR="00E26D9C">
          <w:rPr>
            <w:noProof/>
            <w:webHidden/>
          </w:rPr>
          <w:fldChar w:fldCharType="separate"/>
        </w:r>
        <w:r w:rsidR="00E26D9C">
          <w:rPr>
            <w:noProof/>
            <w:webHidden/>
          </w:rPr>
          <w:t>48</w:t>
        </w:r>
        <w:r w:rsidR="00E26D9C">
          <w:rPr>
            <w:noProof/>
            <w:webHidden/>
          </w:rPr>
          <w:fldChar w:fldCharType="end"/>
        </w:r>
      </w:hyperlink>
    </w:p>
    <w:p w:rsidR="00E26D9C" w:rsidRDefault="00FC6DBE">
      <w:pPr>
        <w:pStyle w:val="22"/>
        <w:tabs>
          <w:tab w:val="left" w:pos="1260"/>
        </w:tabs>
        <w:rPr>
          <w:rFonts w:asciiTheme="minorHAnsi" w:eastAsiaTheme="minorEastAsia" w:hAnsiTheme="minorHAnsi" w:cstheme="minorBidi"/>
          <w:noProof/>
          <w:kern w:val="2"/>
          <w:szCs w:val="22"/>
        </w:rPr>
      </w:pPr>
      <w:hyperlink w:anchor="_Toc48658763" w:history="1">
        <w:r w:rsidR="00E26D9C" w:rsidRPr="00163D14">
          <w:rPr>
            <w:rStyle w:val="a8"/>
            <w:noProof/>
          </w:rPr>
          <w:t>10.7</w:t>
        </w:r>
        <w:r w:rsidR="00E26D9C">
          <w:rPr>
            <w:rFonts w:asciiTheme="minorHAnsi" w:eastAsiaTheme="minorEastAsia" w:hAnsiTheme="minorHAnsi" w:cstheme="minorBidi"/>
            <w:noProof/>
            <w:kern w:val="2"/>
            <w:szCs w:val="22"/>
          </w:rPr>
          <w:tab/>
        </w:r>
        <w:r w:rsidR="00E26D9C" w:rsidRPr="00163D14">
          <w:rPr>
            <w:rStyle w:val="a8"/>
            <w:rFonts w:hint="eastAsia"/>
            <w:noProof/>
          </w:rPr>
          <w:t>基金租用证券公司交易单元的有关情况</w:t>
        </w:r>
        <w:r w:rsidR="00E26D9C">
          <w:rPr>
            <w:noProof/>
            <w:webHidden/>
          </w:rPr>
          <w:tab/>
        </w:r>
        <w:r w:rsidR="00E26D9C">
          <w:rPr>
            <w:noProof/>
            <w:webHidden/>
          </w:rPr>
          <w:fldChar w:fldCharType="begin"/>
        </w:r>
        <w:r w:rsidR="00E26D9C">
          <w:rPr>
            <w:noProof/>
            <w:webHidden/>
          </w:rPr>
          <w:instrText xml:space="preserve"> PAGEREF _Toc48658763 \h </w:instrText>
        </w:r>
        <w:r w:rsidR="00E26D9C">
          <w:rPr>
            <w:noProof/>
            <w:webHidden/>
          </w:rPr>
        </w:r>
        <w:r w:rsidR="00E26D9C">
          <w:rPr>
            <w:noProof/>
            <w:webHidden/>
          </w:rPr>
          <w:fldChar w:fldCharType="separate"/>
        </w:r>
        <w:r w:rsidR="00E26D9C">
          <w:rPr>
            <w:noProof/>
            <w:webHidden/>
          </w:rPr>
          <w:t>49</w:t>
        </w:r>
        <w:r w:rsidR="00E26D9C">
          <w:rPr>
            <w:noProof/>
            <w:webHidden/>
          </w:rPr>
          <w:fldChar w:fldCharType="end"/>
        </w:r>
      </w:hyperlink>
    </w:p>
    <w:p w:rsidR="00E26D9C" w:rsidRDefault="00FC6DBE">
      <w:pPr>
        <w:pStyle w:val="22"/>
        <w:tabs>
          <w:tab w:val="left" w:pos="1260"/>
        </w:tabs>
        <w:rPr>
          <w:rFonts w:asciiTheme="minorHAnsi" w:eastAsiaTheme="minorEastAsia" w:hAnsiTheme="minorHAnsi" w:cstheme="minorBidi"/>
          <w:noProof/>
          <w:kern w:val="2"/>
          <w:szCs w:val="22"/>
        </w:rPr>
      </w:pPr>
      <w:hyperlink w:anchor="_Toc48658764" w:history="1">
        <w:r w:rsidR="00E26D9C" w:rsidRPr="00163D14">
          <w:rPr>
            <w:rStyle w:val="a8"/>
            <w:rFonts w:ascii="宋体" w:hAnsi="宋体" w:cs="Arial"/>
            <w:noProof/>
          </w:rPr>
          <w:t>10.8</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其他重大事件</w:t>
        </w:r>
        <w:r w:rsidR="00E26D9C">
          <w:rPr>
            <w:noProof/>
            <w:webHidden/>
          </w:rPr>
          <w:tab/>
        </w:r>
        <w:r w:rsidR="00E26D9C">
          <w:rPr>
            <w:noProof/>
            <w:webHidden/>
          </w:rPr>
          <w:fldChar w:fldCharType="begin"/>
        </w:r>
        <w:r w:rsidR="00E26D9C">
          <w:rPr>
            <w:noProof/>
            <w:webHidden/>
          </w:rPr>
          <w:instrText xml:space="preserve"> PAGEREF _Toc48658764 \h </w:instrText>
        </w:r>
        <w:r w:rsidR="00E26D9C">
          <w:rPr>
            <w:noProof/>
            <w:webHidden/>
          </w:rPr>
        </w:r>
        <w:r w:rsidR="00E26D9C">
          <w:rPr>
            <w:noProof/>
            <w:webHidden/>
          </w:rPr>
          <w:fldChar w:fldCharType="separate"/>
        </w:r>
        <w:r w:rsidR="00E26D9C">
          <w:rPr>
            <w:noProof/>
            <w:webHidden/>
          </w:rPr>
          <w:t>50</w:t>
        </w:r>
        <w:r w:rsidR="00E26D9C">
          <w:rPr>
            <w:noProof/>
            <w:webHidden/>
          </w:rPr>
          <w:fldChar w:fldCharType="end"/>
        </w:r>
      </w:hyperlink>
    </w:p>
    <w:p w:rsidR="00E26D9C" w:rsidRDefault="00FC6DBE">
      <w:pPr>
        <w:pStyle w:val="22"/>
        <w:rPr>
          <w:rFonts w:asciiTheme="minorHAnsi" w:eastAsiaTheme="minorEastAsia" w:hAnsiTheme="minorHAnsi" w:cstheme="minorBidi"/>
          <w:noProof/>
          <w:kern w:val="2"/>
          <w:szCs w:val="22"/>
        </w:rPr>
      </w:pPr>
      <w:hyperlink w:anchor="_Toc48658765" w:history="1">
        <w:r w:rsidR="00E26D9C" w:rsidRPr="00163D14">
          <w:rPr>
            <w:rStyle w:val="a8"/>
            <w:noProof/>
          </w:rPr>
          <w:t>§11</w:t>
        </w:r>
        <w:r w:rsidR="00E26D9C" w:rsidRPr="00163D14">
          <w:rPr>
            <w:rStyle w:val="a8"/>
            <w:rFonts w:hint="eastAsia"/>
            <w:noProof/>
          </w:rPr>
          <w:t>影响投资者决策的其他重要信息</w:t>
        </w:r>
        <w:r w:rsidR="00E26D9C">
          <w:rPr>
            <w:noProof/>
            <w:webHidden/>
          </w:rPr>
          <w:tab/>
        </w:r>
        <w:r w:rsidR="00E26D9C">
          <w:rPr>
            <w:noProof/>
            <w:webHidden/>
          </w:rPr>
          <w:fldChar w:fldCharType="begin"/>
        </w:r>
        <w:r w:rsidR="00E26D9C">
          <w:rPr>
            <w:noProof/>
            <w:webHidden/>
          </w:rPr>
          <w:instrText xml:space="preserve"> PAGEREF _Toc48658765 \h </w:instrText>
        </w:r>
        <w:r w:rsidR="00E26D9C">
          <w:rPr>
            <w:noProof/>
            <w:webHidden/>
          </w:rPr>
        </w:r>
        <w:r w:rsidR="00E26D9C">
          <w:rPr>
            <w:noProof/>
            <w:webHidden/>
          </w:rPr>
          <w:fldChar w:fldCharType="separate"/>
        </w:r>
        <w:r w:rsidR="00E26D9C">
          <w:rPr>
            <w:noProof/>
            <w:webHidden/>
          </w:rPr>
          <w:t>51</w:t>
        </w:r>
        <w:r w:rsidR="00E26D9C">
          <w:rPr>
            <w:noProof/>
            <w:webHidden/>
          </w:rPr>
          <w:fldChar w:fldCharType="end"/>
        </w:r>
      </w:hyperlink>
    </w:p>
    <w:p w:rsidR="00E26D9C" w:rsidRDefault="00FC6DBE">
      <w:pPr>
        <w:pStyle w:val="22"/>
        <w:rPr>
          <w:rFonts w:asciiTheme="minorHAnsi" w:eastAsiaTheme="minorEastAsia" w:hAnsiTheme="minorHAnsi" w:cstheme="minorBidi"/>
          <w:noProof/>
          <w:kern w:val="2"/>
          <w:szCs w:val="22"/>
        </w:rPr>
      </w:pPr>
      <w:hyperlink w:anchor="_Toc48658766" w:history="1">
        <w:r w:rsidR="00E26D9C" w:rsidRPr="00163D14">
          <w:rPr>
            <w:rStyle w:val="a8"/>
            <w:rFonts w:ascii="宋体" w:hAnsi="宋体" w:cs="Arial"/>
            <w:noProof/>
          </w:rPr>
          <w:t xml:space="preserve">11.1 </w:t>
        </w:r>
        <w:r w:rsidR="00E26D9C" w:rsidRPr="00163D14">
          <w:rPr>
            <w:rStyle w:val="a8"/>
            <w:rFonts w:ascii="宋体" w:hAnsi="宋体" w:cs="Arial" w:hint="eastAsia"/>
            <w:noProof/>
          </w:rPr>
          <w:t>报告期内单一投资者持有基金份额比例达到或超过</w:t>
        </w:r>
        <w:r w:rsidR="00E26D9C" w:rsidRPr="00163D14">
          <w:rPr>
            <w:rStyle w:val="a8"/>
            <w:rFonts w:ascii="宋体" w:hAnsi="宋体" w:cs="Arial"/>
            <w:noProof/>
          </w:rPr>
          <w:t>20%</w:t>
        </w:r>
        <w:r w:rsidR="00E26D9C" w:rsidRPr="00163D14">
          <w:rPr>
            <w:rStyle w:val="a8"/>
            <w:rFonts w:ascii="宋体" w:hAnsi="宋体" w:cs="Arial" w:hint="eastAsia"/>
            <w:noProof/>
          </w:rPr>
          <w:t>的情况</w:t>
        </w:r>
        <w:r w:rsidR="00E26D9C">
          <w:rPr>
            <w:noProof/>
            <w:webHidden/>
          </w:rPr>
          <w:tab/>
        </w:r>
        <w:r w:rsidR="00E26D9C">
          <w:rPr>
            <w:noProof/>
            <w:webHidden/>
          </w:rPr>
          <w:fldChar w:fldCharType="begin"/>
        </w:r>
        <w:r w:rsidR="00E26D9C">
          <w:rPr>
            <w:noProof/>
            <w:webHidden/>
          </w:rPr>
          <w:instrText xml:space="preserve"> PAGEREF _Toc48658766 \h </w:instrText>
        </w:r>
        <w:r w:rsidR="00E26D9C">
          <w:rPr>
            <w:noProof/>
            <w:webHidden/>
          </w:rPr>
        </w:r>
        <w:r w:rsidR="00E26D9C">
          <w:rPr>
            <w:noProof/>
            <w:webHidden/>
          </w:rPr>
          <w:fldChar w:fldCharType="separate"/>
        </w:r>
        <w:r w:rsidR="00E26D9C">
          <w:rPr>
            <w:noProof/>
            <w:webHidden/>
          </w:rPr>
          <w:t>51</w:t>
        </w:r>
        <w:r w:rsidR="00E26D9C">
          <w:rPr>
            <w:noProof/>
            <w:webHidden/>
          </w:rPr>
          <w:fldChar w:fldCharType="end"/>
        </w:r>
      </w:hyperlink>
    </w:p>
    <w:p w:rsidR="00E26D9C" w:rsidRDefault="00FC6DBE">
      <w:pPr>
        <w:pStyle w:val="22"/>
        <w:rPr>
          <w:rFonts w:asciiTheme="minorHAnsi" w:eastAsiaTheme="minorEastAsia" w:hAnsiTheme="minorHAnsi" w:cstheme="minorBidi"/>
          <w:noProof/>
          <w:kern w:val="2"/>
          <w:szCs w:val="22"/>
        </w:rPr>
      </w:pPr>
      <w:hyperlink w:anchor="_Toc48658767" w:history="1">
        <w:r w:rsidR="00E26D9C" w:rsidRPr="00163D14">
          <w:rPr>
            <w:rStyle w:val="a8"/>
            <w:noProof/>
          </w:rPr>
          <w:t>§12</w:t>
        </w:r>
        <w:r w:rsidR="00E26D9C" w:rsidRPr="00163D14">
          <w:rPr>
            <w:rStyle w:val="a8"/>
            <w:rFonts w:hint="eastAsia"/>
            <w:noProof/>
          </w:rPr>
          <w:t>备查文件目录</w:t>
        </w:r>
        <w:r w:rsidR="00E26D9C">
          <w:rPr>
            <w:noProof/>
            <w:webHidden/>
          </w:rPr>
          <w:tab/>
        </w:r>
        <w:r w:rsidR="00E26D9C">
          <w:rPr>
            <w:noProof/>
            <w:webHidden/>
          </w:rPr>
          <w:fldChar w:fldCharType="begin"/>
        </w:r>
        <w:r w:rsidR="00E26D9C">
          <w:rPr>
            <w:noProof/>
            <w:webHidden/>
          </w:rPr>
          <w:instrText xml:space="preserve"> PAGEREF _Toc48658767 \h </w:instrText>
        </w:r>
        <w:r w:rsidR="00E26D9C">
          <w:rPr>
            <w:noProof/>
            <w:webHidden/>
          </w:rPr>
        </w:r>
        <w:r w:rsidR="00E26D9C">
          <w:rPr>
            <w:noProof/>
            <w:webHidden/>
          </w:rPr>
          <w:fldChar w:fldCharType="separate"/>
        </w:r>
        <w:r w:rsidR="00E26D9C">
          <w:rPr>
            <w:noProof/>
            <w:webHidden/>
          </w:rPr>
          <w:t>52</w:t>
        </w:r>
        <w:r w:rsidR="00E26D9C">
          <w:rPr>
            <w:noProof/>
            <w:webHidden/>
          </w:rPr>
          <w:fldChar w:fldCharType="end"/>
        </w:r>
      </w:hyperlink>
    </w:p>
    <w:p w:rsidR="00E26D9C" w:rsidRDefault="00FC6DBE">
      <w:pPr>
        <w:pStyle w:val="22"/>
        <w:tabs>
          <w:tab w:val="left" w:pos="1260"/>
        </w:tabs>
        <w:rPr>
          <w:rFonts w:asciiTheme="minorHAnsi" w:eastAsiaTheme="minorEastAsia" w:hAnsiTheme="minorHAnsi" w:cstheme="minorBidi"/>
          <w:noProof/>
          <w:kern w:val="2"/>
          <w:szCs w:val="22"/>
        </w:rPr>
      </w:pPr>
      <w:hyperlink w:anchor="_Toc48658768" w:history="1">
        <w:r w:rsidR="00E26D9C" w:rsidRPr="00163D14">
          <w:rPr>
            <w:rStyle w:val="a8"/>
            <w:rFonts w:ascii="宋体" w:hAnsi="宋体" w:cs="Arial"/>
            <w:noProof/>
          </w:rPr>
          <w:t>12.1</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备查文件目录</w:t>
        </w:r>
        <w:r w:rsidR="00E26D9C">
          <w:rPr>
            <w:noProof/>
            <w:webHidden/>
          </w:rPr>
          <w:tab/>
        </w:r>
        <w:r w:rsidR="00E26D9C">
          <w:rPr>
            <w:noProof/>
            <w:webHidden/>
          </w:rPr>
          <w:fldChar w:fldCharType="begin"/>
        </w:r>
        <w:r w:rsidR="00E26D9C">
          <w:rPr>
            <w:noProof/>
            <w:webHidden/>
          </w:rPr>
          <w:instrText xml:space="preserve"> PAGEREF _Toc48658768 \h </w:instrText>
        </w:r>
        <w:r w:rsidR="00E26D9C">
          <w:rPr>
            <w:noProof/>
            <w:webHidden/>
          </w:rPr>
        </w:r>
        <w:r w:rsidR="00E26D9C">
          <w:rPr>
            <w:noProof/>
            <w:webHidden/>
          </w:rPr>
          <w:fldChar w:fldCharType="separate"/>
        </w:r>
        <w:r w:rsidR="00E26D9C">
          <w:rPr>
            <w:noProof/>
            <w:webHidden/>
          </w:rPr>
          <w:t>52</w:t>
        </w:r>
        <w:r w:rsidR="00E26D9C">
          <w:rPr>
            <w:noProof/>
            <w:webHidden/>
          </w:rPr>
          <w:fldChar w:fldCharType="end"/>
        </w:r>
      </w:hyperlink>
    </w:p>
    <w:p w:rsidR="00E26D9C" w:rsidRDefault="00FC6DBE">
      <w:pPr>
        <w:pStyle w:val="22"/>
        <w:tabs>
          <w:tab w:val="left" w:pos="1260"/>
        </w:tabs>
        <w:rPr>
          <w:rFonts w:asciiTheme="minorHAnsi" w:eastAsiaTheme="minorEastAsia" w:hAnsiTheme="minorHAnsi" w:cstheme="minorBidi"/>
          <w:noProof/>
          <w:kern w:val="2"/>
          <w:szCs w:val="22"/>
        </w:rPr>
      </w:pPr>
      <w:hyperlink w:anchor="_Toc48658769" w:history="1">
        <w:r w:rsidR="00E26D9C" w:rsidRPr="00163D14">
          <w:rPr>
            <w:rStyle w:val="a8"/>
            <w:rFonts w:ascii="宋体" w:hAnsi="宋体" w:cs="Arial"/>
            <w:noProof/>
          </w:rPr>
          <w:t>12.2</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存放地点</w:t>
        </w:r>
        <w:r w:rsidR="00E26D9C">
          <w:rPr>
            <w:noProof/>
            <w:webHidden/>
          </w:rPr>
          <w:tab/>
        </w:r>
        <w:r w:rsidR="00E26D9C">
          <w:rPr>
            <w:noProof/>
            <w:webHidden/>
          </w:rPr>
          <w:fldChar w:fldCharType="begin"/>
        </w:r>
        <w:r w:rsidR="00E26D9C">
          <w:rPr>
            <w:noProof/>
            <w:webHidden/>
          </w:rPr>
          <w:instrText xml:space="preserve"> PAGEREF _Toc48658769 \h </w:instrText>
        </w:r>
        <w:r w:rsidR="00E26D9C">
          <w:rPr>
            <w:noProof/>
            <w:webHidden/>
          </w:rPr>
        </w:r>
        <w:r w:rsidR="00E26D9C">
          <w:rPr>
            <w:noProof/>
            <w:webHidden/>
          </w:rPr>
          <w:fldChar w:fldCharType="separate"/>
        </w:r>
        <w:r w:rsidR="00E26D9C">
          <w:rPr>
            <w:noProof/>
            <w:webHidden/>
          </w:rPr>
          <w:t>52</w:t>
        </w:r>
        <w:r w:rsidR="00E26D9C">
          <w:rPr>
            <w:noProof/>
            <w:webHidden/>
          </w:rPr>
          <w:fldChar w:fldCharType="end"/>
        </w:r>
      </w:hyperlink>
    </w:p>
    <w:p w:rsidR="00E26D9C" w:rsidRDefault="00FC6DBE">
      <w:pPr>
        <w:pStyle w:val="22"/>
        <w:tabs>
          <w:tab w:val="left" w:pos="1260"/>
        </w:tabs>
        <w:rPr>
          <w:rFonts w:asciiTheme="minorHAnsi" w:eastAsiaTheme="minorEastAsia" w:hAnsiTheme="minorHAnsi" w:cstheme="minorBidi"/>
          <w:noProof/>
          <w:kern w:val="2"/>
          <w:szCs w:val="22"/>
        </w:rPr>
      </w:pPr>
      <w:hyperlink w:anchor="_Toc48658770" w:history="1">
        <w:r w:rsidR="00E26D9C" w:rsidRPr="00163D14">
          <w:rPr>
            <w:rStyle w:val="a8"/>
            <w:rFonts w:ascii="宋体" w:hAnsi="宋体" w:cs="Arial"/>
            <w:noProof/>
          </w:rPr>
          <w:t>12.3</w:t>
        </w:r>
        <w:r w:rsidR="00E26D9C">
          <w:rPr>
            <w:rFonts w:asciiTheme="minorHAnsi" w:eastAsiaTheme="minorEastAsia" w:hAnsiTheme="minorHAnsi" w:cstheme="minorBidi"/>
            <w:noProof/>
            <w:kern w:val="2"/>
            <w:szCs w:val="22"/>
          </w:rPr>
          <w:tab/>
        </w:r>
        <w:r w:rsidR="00E26D9C" w:rsidRPr="00163D14">
          <w:rPr>
            <w:rStyle w:val="a8"/>
            <w:rFonts w:ascii="宋体" w:hAnsi="宋体" w:cs="Arial" w:hint="eastAsia"/>
            <w:noProof/>
          </w:rPr>
          <w:t>查阅方式</w:t>
        </w:r>
        <w:r w:rsidR="00E26D9C">
          <w:rPr>
            <w:noProof/>
            <w:webHidden/>
          </w:rPr>
          <w:tab/>
        </w:r>
        <w:r w:rsidR="00E26D9C">
          <w:rPr>
            <w:noProof/>
            <w:webHidden/>
          </w:rPr>
          <w:fldChar w:fldCharType="begin"/>
        </w:r>
        <w:r w:rsidR="00E26D9C">
          <w:rPr>
            <w:noProof/>
            <w:webHidden/>
          </w:rPr>
          <w:instrText xml:space="preserve"> PAGEREF _Toc48658770 \h </w:instrText>
        </w:r>
        <w:r w:rsidR="00E26D9C">
          <w:rPr>
            <w:noProof/>
            <w:webHidden/>
          </w:rPr>
        </w:r>
        <w:r w:rsidR="00E26D9C">
          <w:rPr>
            <w:noProof/>
            <w:webHidden/>
          </w:rPr>
          <w:fldChar w:fldCharType="separate"/>
        </w:r>
        <w:r w:rsidR="00E26D9C">
          <w:rPr>
            <w:noProof/>
            <w:webHidden/>
          </w:rPr>
          <w:t>52</w:t>
        </w:r>
        <w:r w:rsidR="00E26D9C">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8712"/>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8713"/>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易方达鑫转添利混合型证券投资基金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易方达鑫转添利混合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005955</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2018</w:t>
            </w:r>
            <w:r w:rsidRPr="001A7E24">
              <w:rPr>
                <w:szCs w:val="21"/>
              </w:rPr>
              <w:t>年</w:t>
            </w:r>
            <w:r w:rsidRPr="001A7E24">
              <w:rPr>
                <w:szCs w:val="21"/>
              </w:rPr>
              <w:t>8</w:t>
            </w:r>
            <w:r w:rsidRPr="001A7E24">
              <w:rPr>
                <w:szCs w:val="21"/>
              </w:rPr>
              <w:t>月</w:t>
            </w:r>
            <w:r w:rsidRPr="001A7E24">
              <w:rPr>
                <w:szCs w:val="21"/>
              </w:rPr>
              <w:t>9</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中国工商银行股份有限公司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71,771,745.34</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易方达鑫转添利混合</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易方达鑫转添利混合</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005955</w:t>
            </w:r>
          </w:p>
        </w:tc>
        <w:tc>
          <w:tcPr>
            <w:tcW w:w="2553" w:type="dxa"/>
            <w:vAlign w:val="bottom"/>
          </w:tcPr>
          <w:p w:rsidR="00F23D65" w:rsidRPr="001A7E24" w:rsidRDefault="00F23D65" w:rsidP="002F1475">
            <w:pPr>
              <w:jc w:val="right"/>
              <w:rPr>
                <w:szCs w:val="21"/>
              </w:rPr>
            </w:pPr>
            <w:r w:rsidRPr="001A7E24">
              <w:rPr>
                <w:szCs w:val="21"/>
              </w:rPr>
              <w:t>005956</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44,723,890.29</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27,047,855.05</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8714"/>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本基金通过积极主动的投资管理，在控制风险的前提下，力争实现基金资产的长期稳健增值。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综合考量各类资产的市场容量、市场流动性和风险收益特征等因素，在债券（含可转债）、股票、货币市场工具等类别资产间进行优化配置，确定各类资产的中长期配置比例，并结合市场环境动态调整各类资产的配置比例。在战略资产配置方面，本基金长期资产配置以债券（含可转债）、货币市场工具为主，股票等权益类资产为辅，且在一般情况下保持上述各类资产配置比例相对稳定。在战术资产配置方面，本基金将基于对市场的判断积极主动调整战略资产配置方案。总体而言，战术性组合调整不会改变本基金产品本身的风险收益特征，其目的在于尽可能规避或控制本基金所面临的各类风险并提高收益率。</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沪深</w:t>
            </w:r>
            <w:r w:rsidRPr="00340B86">
              <w:rPr>
                <w:szCs w:val="21"/>
              </w:rPr>
              <w:t>300</w:t>
            </w:r>
            <w:r w:rsidRPr="00340B86">
              <w:rPr>
                <w:szCs w:val="21"/>
              </w:rPr>
              <w:t>指数收益率</w:t>
            </w:r>
            <w:r w:rsidRPr="00340B86">
              <w:rPr>
                <w:szCs w:val="21"/>
              </w:rPr>
              <w:t>×15%+</w:t>
            </w:r>
            <w:r w:rsidRPr="00340B86">
              <w:rPr>
                <w:szCs w:val="21"/>
              </w:rPr>
              <w:t>中证可转换债券指数收益率</w:t>
            </w:r>
            <w:r w:rsidRPr="00340B86">
              <w:rPr>
                <w:szCs w:val="21"/>
              </w:rPr>
              <w:t>×20%+</w:t>
            </w:r>
            <w:r w:rsidRPr="00340B86">
              <w:rPr>
                <w:szCs w:val="21"/>
              </w:rPr>
              <w:t>中债新综合指数收益率</w:t>
            </w:r>
            <w:r w:rsidRPr="00340B86">
              <w:rPr>
                <w:szCs w:val="21"/>
              </w:rPr>
              <w:t>×60%+</w:t>
            </w:r>
            <w:r w:rsidRPr="00340B86">
              <w:rPr>
                <w:szCs w:val="21"/>
              </w:rPr>
              <w:t>金融机构人民币活期存款基准利率（税后）</w:t>
            </w:r>
            <w:r w:rsidRPr="00340B86">
              <w:rPr>
                <w:szCs w:val="21"/>
              </w:rPr>
              <w:t>×5%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本基金为混合型基金，理论上其预期风险与预期收益水平低于股票型基金，高于债券型基金和货币市场基金。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8715"/>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中国工商银行股份有限公司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w:t>
            </w:r>
            <w:r w:rsidRPr="00340B86">
              <w:rPr>
                <w:rFonts w:hAnsi="宋体"/>
                <w:color w:val="000000"/>
                <w:szCs w:val="21"/>
              </w:rPr>
              <w:lastRenderedPageBreak/>
              <w:t>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lastRenderedPageBreak/>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郭明</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010-66105799</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custody@icbc.com.cn</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95588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010-66105798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55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55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100140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陈四清</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8716"/>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上海证券报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8717"/>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8718"/>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8719"/>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易方达鑫转添利混合</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易方达鑫转添利混合</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23,822,932.74</w:t>
            </w:r>
          </w:p>
        </w:tc>
        <w:tc>
          <w:tcPr>
            <w:tcW w:w="2558" w:type="dxa"/>
            <w:vAlign w:val="bottom"/>
          </w:tcPr>
          <w:p w:rsidR="001548F9" w:rsidRPr="001A7E24" w:rsidRDefault="001548F9">
            <w:pPr>
              <w:jc w:val="right"/>
              <w:rPr>
                <w:szCs w:val="21"/>
              </w:rPr>
            </w:pPr>
            <w:r w:rsidRPr="001A7E24">
              <w:rPr>
                <w:szCs w:val="21"/>
              </w:rPr>
              <w:t>3,865,604.42</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11,276,664.28</w:t>
            </w:r>
          </w:p>
        </w:tc>
        <w:tc>
          <w:tcPr>
            <w:tcW w:w="2558" w:type="dxa"/>
            <w:vAlign w:val="bottom"/>
          </w:tcPr>
          <w:p w:rsidR="001548F9" w:rsidRPr="001A7E24" w:rsidRDefault="001548F9">
            <w:pPr>
              <w:jc w:val="right"/>
              <w:rPr>
                <w:szCs w:val="21"/>
              </w:rPr>
            </w:pPr>
            <w:r w:rsidRPr="001A7E24">
              <w:rPr>
                <w:szCs w:val="21"/>
              </w:rPr>
              <w:t>1,207,128.39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0.1319</w:t>
            </w:r>
          </w:p>
        </w:tc>
        <w:tc>
          <w:tcPr>
            <w:tcW w:w="2558" w:type="dxa"/>
            <w:vAlign w:val="bottom"/>
          </w:tcPr>
          <w:p w:rsidR="001548F9" w:rsidRPr="001A7E24" w:rsidRDefault="001548F9">
            <w:pPr>
              <w:jc w:val="right"/>
              <w:rPr>
                <w:szCs w:val="21"/>
              </w:rPr>
            </w:pPr>
            <w:r w:rsidRPr="001A7E24">
              <w:rPr>
                <w:szCs w:val="21"/>
              </w:rPr>
              <w:t>0.0506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9.14%</w:t>
            </w:r>
          </w:p>
        </w:tc>
        <w:tc>
          <w:tcPr>
            <w:tcW w:w="2558" w:type="dxa"/>
            <w:vAlign w:val="bottom"/>
          </w:tcPr>
          <w:p w:rsidR="001548F9" w:rsidRPr="001A7E24" w:rsidRDefault="001548F9">
            <w:pPr>
              <w:jc w:val="right"/>
              <w:rPr>
                <w:szCs w:val="21"/>
              </w:rPr>
            </w:pPr>
            <w:r w:rsidRPr="001A7E24">
              <w:rPr>
                <w:szCs w:val="21"/>
              </w:rPr>
              <w:t>3.54%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本期基金份额净值增长率</w:t>
            </w:r>
          </w:p>
        </w:tc>
        <w:tc>
          <w:tcPr>
            <w:tcW w:w="2410" w:type="dxa"/>
            <w:vAlign w:val="bottom"/>
          </w:tcPr>
          <w:p w:rsidR="001548F9" w:rsidRPr="001A7E24" w:rsidRDefault="001548F9">
            <w:pPr>
              <w:jc w:val="right"/>
              <w:rPr>
                <w:szCs w:val="21"/>
              </w:rPr>
            </w:pPr>
            <w:r w:rsidRPr="001A7E24">
              <w:rPr>
                <w:szCs w:val="21"/>
              </w:rPr>
              <w:t>11.77%</w:t>
            </w:r>
          </w:p>
        </w:tc>
        <w:tc>
          <w:tcPr>
            <w:tcW w:w="2558" w:type="dxa"/>
            <w:vAlign w:val="bottom"/>
          </w:tcPr>
          <w:p w:rsidR="001548F9" w:rsidRPr="001A7E24" w:rsidRDefault="001548F9">
            <w:pPr>
              <w:jc w:val="right"/>
              <w:rPr>
                <w:szCs w:val="21"/>
              </w:rPr>
            </w:pPr>
            <w:r w:rsidRPr="001A7E24">
              <w:rPr>
                <w:szCs w:val="21"/>
              </w:rPr>
              <w:t>11.45%</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易方达鑫转添利混合</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易方达鑫转添利混合</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20,546,564.88</w:t>
            </w:r>
          </w:p>
        </w:tc>
        <w:tc>
          <w:tcPr>
            <w:tcW w:w="2558" w:type="dxa"/>
            <w:vAlign w:val="bottom"/>
          </w:tcPr>
          <w:p w:rsidR="001548F9" w:rsidRPr="001A7E24" w:rsidRDefault="001548F9">
            <w:pPr>
              <w:jc w:val="right"/>
              <w:rPr>
                <w:szCs w:val="21"/>
              </w:rPr>
            </w:pPr>
            <w:r w:rsidRPr="001A7E24">
              <w:rPr>
                <w:szCs w:val="21"/>
              </w:rPr>
              <w:t>11,755,961.63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0.4594</w:t>
            </w:r>
          </w:p>
        </w:tc>
        <w:tc>
          <w:tcPr>
            <w:tcW w:w="2558" w:type="dxa"/>
            <w:vAlign w:val="bottom"/>
          </w:tcPr>
          <w:p w:rsidR="001548F9" w:rsidRPr="001A7E24" w:rsidRDefault="001548F9">
            <w:pPr>
              <w:jc w:val="right"/>
              <w:rPr>
                <w:szCs w:val="21"/>
              </w:rPr>
            </w:pPr>
            <w:r w:rsidRPr="001A7E24">
              <w:rPr>
                <w:szCs w:val="21"/>
              </w:rPr>
              <w:t>0.4346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66,827,809.68</w:t>
            </w:r>
          </w:p>
        </w:tc>
        <w:tc>
          <w:tcPr>
            <w:tcW w:w="2558" w:type="dxa"/>
            <w:vAlign w:val="bottom"/>
          </w:tcPr>
          <w:p w:rsidR="001548F9" w:rsidRPr="001A7E24" w:rsidRDefault="001548F9">
            <w:pPr>
              <w:jc w:val="right"/>
              <w:rPr>
                <w:szCs w:val="21"/>
              </w:rPr>
            </w:pPr>
            <w:r w:rsidRPr="001A7E24">
              <w:rPr>
                <w:szCs w:val="21"/>
              </w:rPr>
              <w:t>39,759,159.77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1.4942</w:t>
            </w:r>
          </w:p>
        </w:tc>
        <w:tc>
          <w:tcPr>
            <w:tcW w:w="2558" w:type="dxa"/>
            <w:vAlign w:val="bottom"/>
          </w:tcPr>
          <w:p w:rsidR="001548F9" w:rsidRPr="001A7E24" w:rsidRDefault="001548F9">
            <w:pPr>
              <w:jc w:val="right"/>
              <w:rPr>
                <w:szCs w:val="21"/>
              </w:rPr>
            </w:pPr>
            <w:r w:rsidRPr="001A7E24">
              <w:rPr>
                <w:szCs w:val="21"/>
              </w:rPr>
              <w:t>1.4700</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易方达鑫转添利混合</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易方达鑫转添利混合</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49.42%</w:t>
            </w:r>
          </w:p>
        </w:tc>
        <w:tc>
          <w:tcPr>
            <w:tcW w:w="2558" w:type="dxa"/>
            <w:vAlign w:val="center"/>
          </w:tcPr>
          <w:p w:rsidR="001548F9" w:rsidRPr="001A7E24" w:rsidRDefault="001548F9">
            <w:pPr>
              <w:jc w:val="right"/>
              <w:rPr>
                <w:szCs w:val="21"/>
              </w:rPr>
            </w:pPr>
            <w:r w:rsidRPr="001A7E24">
              <w:rPr>
                <w:szCs w:val="21"/>
              </w:rPr>
              <w:t>47.00%</w:t>
            </w:r>
          </w:p>
        </w:tc>
      </w:tr>
    </w:tbl>
    <w:p w:rsidR="00D44555" w:rsidRDefault="00D97629">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w:t>
      </w:r>
      <w:r>
        <w:rPr>
          <w:kern w:val="0"/>
          <w:szCs w:val="21"/>
        </w:rPr>
        <w:t>,</w:t>
      </w:r>
      <w:r>
        <w:rPr>
          <w:kern w:val="0"/>
          <w:szCs w:val="21"/>
        </w:rPr>
        <w:t>计入费用后实际收益水平要低于所列数字。</w:t>
      </w:r>
    </w:p>
    <w:p w:rsidR="00D44555" w:rsidRDefault="00D97629">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w:t>
      </w:r>
      <w:r>
        <w:rPr>
          <w:kern w:val="0"/>
          <w:szCs w:val="21"/>
        </w:rPr>
        <w:t>,</w:t>
      </w:r>
      <w:r>
        <w:rPr>
          <w:kern w:val="0"/>
          <w:szCs w:val="21"/>
        </w:rPr>
        <w:t>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8720"/>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易方达鑫转添利混合A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D44555">
        <w:tc>
          <w:tcPr>
            <w:tcW w:w="1620" w:type="dxa"/>
            <w:vAlign w:val="center"/>
          </w:tcPr>
          <w:p w:rsidR="00D44555" w:rsidRDefault="00D97629">
            <w:pPr>
              <w:jc w:val="left"/>
            </w:pPr>
            <w:r>
              <w:rPr>
                <w:color w:val="000000"/>
                <w:szCs w:val="21"/>
              </w:rPr>
              <w:t>过去一个月</w:t>
            </w:r>
          </w:p>
        </w:tc>
        <w:tc>
          <w:tcPr>
            <w:tcW w:w="1350" w:type="dxa"/>
            <w:vAlign w:val="center"/>
          </w:tcPr>
          <w:p w:rsidR="00D44555" w:rsidRDefault="00D97629">
            <w:pPr>
              <w:jc w:val="center"/>
            </w:pPr>
            <w:r>
              <w:rPr>
                <w:color w:val="000000"/>
                <w:szCs w:val="21"/>
              </w:rPr>
              <w:t>4.69%</w:t>
            </w:r>
          </w:p>
        </w:tc>
        <w:tc>
          <w:tcPr>
            <w:tcW w:w="1350" w:type="dxa"/>
            <w:vAlign w:val="center"/>
          </w:tcPr>
          <w:p w:rsidR="00D44555" w:rsidRDefault="00D97629">
            <w:pPr>
              <w:jc w:val="center"/>
            </w:pPr>
            <w:r>
              <w:rPr>
                <w:color w:val="000000"/>
                <w:szCs w:val="21"/>
              </w:rPr>
              <w:t>0.62%</w:t>
            </w:r>
          </w:p>
        </w:tc>
        <w:tc>
          <w:tcPr>
            <w:tcW w:w="1350" w:type="dxa"/>
            <w:vAlign w:val="center"/>
          </w:tcPr>
          <w:p w:rsidR="00D44555" w:rsidRDefault="00D97629">
            <w:pPr>
              <w:jc w:val="center"/>
            </w:pPr>
            <w:r>
              <w:rPr>
                <w:color w:val="000000"/>
                <w:szCs w:val="21"/>
              </w:rPr>
              <w:t>0.81%</w:t>
            </w:r>
          </w:p>
        </w:tc>
        <w:tc>
          <w:tcPr>
            <w:tcW w:w="1350" w:type="dxa"/>
            <w:vAlign w:val="center"/>
          </w:tcPr>
          <w:p w:rsidR="00D44555" w:rsidRDefault="00D97629">
            <w:pPr>
              <w:jc w:val="center"/>
            </w:pPr>
            <w:r>
              <w:rPr>
                <w:color w:val="000000"/>
                <w:szCs w:val="21"/>
              </w:rPr>
              <w:t>0.21%</w:t>
            </w:r>
          </w:p>
        </w:tc>
        <w:tc>
          <w:tcPr>
            <w:tcW w:w="1350" w:type="dxa"/>
            <w:vAlign w:val="center"/>
          </w:tcPr>
          <w:p w:rsidR="00D44555" w:rsidRDefault="00D97629">
            <w:pPr>
              <w:jc w:val="center"/>
            </w:pPr>
            <w:r>
              <w:rPr>
                <w:color w:val="000000"/>
                <w:szCs w:val="21"/>
              </w:rPr>
              <w:t>3.88%</w:t>
            </w:r>
          </w:p>
        </w:tc>
        <w:tc>
          <w:tcPr>
            <w:tcW w:w="1350" w:type="dxa"/>
            <w:vAlign w:val="center"/>
          </w:tcPr>
          <w:p w:rsidR="00D44555" w:rsidRDefault="00D97629">
            <w:pPr>
              <w:jc w:val="center"/>
            </w:pPr>
            <w:r>
              <w:rPr>
                <w:color w:val="000000"/>
                <w:szCs w:val="21"/>
              </w:rPr>
              <w:t>0.41%</w:t>
            </w:r>
          </w:p>
        </w:tc>
      </w:tr>
      <w:tr w:rsidR="00D44555">
        <w:tc>
          <w:tcPr>
            <w:tcW w:w="1620" w:type="dxa"/>
            <w:vAlign w:val="center"/>
          </w:tcPr>
          <w:p w:rsidR="00D44555" w:rsidRDefault="00D97629">
            <w:pPr>
              <w:jc w:val="left"/>
            </w:pPr>
            <w:r>
              <w:rPr>
                <w:color w:val="000000"/>
                <w:szCs w:val="21"/>
              </w:rPr>
              <w:t>过去三个月</w:t>
            </w:r>
          </w:p>
        </w:tc>
        <w:tc>
          <w:tcPr>
            <w:tcW w:w="1350" w:type="dxa"/>
            <w:vAlign w:val="center"/>
          </w:tcPr>
          <w:p w:rsidR="00D44555" w:rsidRDefault="00D97629">
            <w:pPr>
              <w:jc w:val="center"/>
            </w:pPr>
            <w:r>
              <w:rPr>
                <w:color w:val="000000"/>
                <w:szCs w:val="21"/>
              </w:rPr>
              <w:t>5.60%</w:t>
            </w:r>
          </w:p>
        </w:tc>
        <w:tc>
          <w:tcPr>
            <w:tcW w:w="1350" w:type="dxa"/>
            <w:vAlign w:val="center"/>
          </w:tcPr>
          <w:p w:rsidR="00D44555" w:rsidRDefault="00D97629">
            <w:pPr>
              <w:jc w:val="center"/>
            </w:pPr>
            <w:r>
              <w:rPr>
                <w:color w:val="000000"/>
                <w:szCs w:val="21"/>
              </w:rPr>
              <w:t>0.72%</w:t>
            </w:r>
          </w:p>
        </w:tc>
        <w:tc>
          <w:tcPr>
            <w:tcW w:w="1350" w:type="dxa"/>
            <w:vAlign w:val="center"/>
          </w:tcPr>
          <w:p w:rsidR="00D44555" w:rsidRDefault="00D97629">
            <w:pPr>
              <w:jc w:val="center"/>
            </w:pPr>
            <w:r>
              <w:rPr>
                <w:color w:val="000000"/>
                <w:szCs w:val="21"/>
              </w:rPr>
              <w:t>1.37%</w:t>
            </w:r>
          </w:p>
        </w:tc>
        <w:tc>
          <w:tcPr>
            <w:tcW w:w="1350" w:type="dxa"/>
            <w:vAlign w:val="center"/>
          </w:tcPr>
          <w:p w:rsidR="00D44555" w:rsidRDefault="00D97629">
            <w:pPr>
              <w:jc w:val="center"/>
            </w:pPr>
            <w:r>
              <w:rPr>
                <w:color w:val="000000"/>
                <w:szCs w:val="21"/>
              </w:rPr>
              <w:t>0.23%</w:t>
            </w:r>
          </w:p>
        </w:tc>
        <w:tc>
          <w:tcPr>
            <w:tcW w:w="1350" w:type="dxa"/>
            <w:vAlign w:val="center"/>
          </w:tcPr>
          <w:p w:rsidR="00D44555" w:rsidRDefault="00D97629">
            <w:pPr>
              <w:jc w:val="center"/>
            </w:pPr>
            <w:r>
              <w:rPr>
                <w:color w:val="000000"/>
                <w:szCs w:val="21"/>
              </w:rPr>
              <w:t>4.23%</w:t>
            </w:r>
          </w:p>
        </w:tc>
        <w:tc>
          <w:tcPr>
            <w:tcW w:w="1350" w:type="dxa"/>
            <w:vAlign w:val="center"/>
          </w:tcPr>
          <w:p w:rsidR="00D44555" w:rsidRDefault="00D97629">
            <w:pPr>
              <w:jc w:val="center"/>
            </w:pPr>
            <w:r>
              <w:rPr>
                <w:color w:val="000000"/>
                <w:szCs w:val="21"/>
              </w:rPr>
              <w:t>0.49%</w:t>
            </w:r>
          </w:p>
        </w:tc>
      </w:tr>
      <w:tr w:rsidR="00D44555">
        <w:tc>
          <w:tcPr>
            <w:tcW w:w="1620" w:type="dxa"/>
            <w:vAlign w:val="center"/>
          </w:tcPr>
          <w:p w:rsidR="00D44555" w:rsidRDefault="00D97629">
            <w:pPr>
              <w:jc w:val="left"/>
            </w:pPr>
            <w:r>
              <w:rPr>
                <w:color w:val="000000"/>
                <w:szCs w:val="21"/>
              </w:rPr>
              <w:t>过去六个月</w:t>
            </w:r>
          </w:p>
        </w:tc>
        <w:tc>
          <w:tcPr>
            <w:tcW w:w="1350" w:type="dxa"/>
            <w:vAlign w:val="center"/>
          </w:tcPr>
          <w:p w:rsidR="00D44555" w:rsidRDefault="00D97629">
            <w:pPr>
              <w:jc w:val="center"/>
            </w:pPr>
            <w:r>
              <w:rPr>
                <w:color w:val="000000"/>
                <w:szCs w:val="21"/>
              </w:rPr>
              <w:t>11.77%</w:t>
            </w:r>
          </w:p>
        </w:tc>
        <w:tc>
          <w:tcPr>
            <w:tcW w:w="1350" w:type="dxa"/>
            <w:vAlign w:val="center"/>
          </w:tcPr>
          <w:p w:rsidR="00D44555" w:rsidRDefault="00D97629">
            <w:pPr>
              <w:jc w:val="center"/>
            </w:pPr>
            <w:r>
              <w:rPr>
                <w:color w:val="000000"/>
                <w:szCs w:val="21"/>
              </w:rPr>
              <w:t>1.13%</w:t>
            </w:r>
          </w:p>
        </w:tc>
        <w:tc>
          <w:tcPr>
            <w:tcW w:w="1350" w:type="dxa"/>
            <w:vAlign w:val="center"/>
          </w:tcPr>
          <w:p w:rsidR="00D44555" w:rsidRDefault="00D97629">
            <w:pPr>
              <w:jc w:val="center"/>
            </w:pPr>
            <w:r>
              <w:rPr>
                <w:color w:val="000000"/>
                <w:szCs w:val="21"/>
              </w:rPr>
              <w:t>1.48%</w:t>
            </w:r>
          </w:p>
        </w:tc>
        <w:tc>
          <w:tcPr>
            <w:tcW w:w="1350" w:type="dxa"/>
            <w:vAlign w:val="center"/>
          </w:tcPr>
          <w:p w:rsidR="00D44555" w:rsidRDefault="00D97629">
            <w:pPr>
              <w:jc w:val="center"/>
            </w:pPr>
            <w:r>
              <w:rPr>
                <w:color w:val="000000"/>
                <w:szCs w:val="21"/>
              </w:rPr>
              <w:t>0.34%</w:t>
            </w:r>
          </w:p>
        </w:tc>
        <w:tc>
          <w:tcPr>
            <w:tcW w:w="1350" w:type="dxa"/>
            <w:vAlign w:val="center"/>
          </w:tcPr>
          <w:p w:rsidR="00D44555" w:rsidRDefault="00D97629">
            <w:pPr>
              <w:jc w:val="center"/>
            </w:pPr>
            <w:r>
              <w:rPr>
                <w:color w:val="000000"/>
                <w:szCs w:val="21"/>
              </w:rPr>
              <w:t>10.29%</w:t>
            </w:r>
          </w:p>
        </w:tc>
        <w:tc>
          <w:tcPr>
            <w:tcW w:w="1350" w:type="dxa"/>
            <w:vAlign w:val="center"/>
          </w:tcPr>
          <w:p w:rsidR="00D44555" w:rsidRDefault="00D97629">
            <w:pPr>
              <w:jc w:val="center"/>
            </w:pPr>
            <w:r>
              <w:rPr>
                <w:color w:val="000000"/>
                <w:szCs w:val="21"/>
              </w:rPr>
              <w:t>0.79%</w:t>
            </w:r>
          </w:p>
        </w:tc>
      </w:tr>
      <w:tr w:rsidR="00D44555">
        <w:tc>
          <w:tcPr>
            <w:tcW w:w="1620" w:type="dxa"/>
            <w:vAlign w:val="center"/>
          </w:tcPr>
          <w:p w:rsidR="00D44555" w:rsidRDefault="00D97629">
            <w:pPr>
              <w:jc w:val="left"/>
            </w:pPr>
            <w:r>
              <w:rPr>
                <w:color w:val="000000"/>
                <w:szCs w:val="21"/>
              </w:rPr>
              <w:t>过去一年</w:t>
            </w:r>
          </w:p>
        </w:tc>
        <w:tc>
          <w:tcPr>
            <w:tcW w:w="1350" w:type="dxa"/>
            <w:vAlign w:val="center"/>
          </w:tcPr>
          <w:p w:rsidR="00D44555" w:rsidRDefault="00D97629">
            <w:pPr>
              <w:jc w:val="center"/>
            </w:pPr>
            <w:r>
              <w:rPr>
                <w:color w:val="000000"/>
                <w:szCs w:val="21"/>
              </w:rPr>
              <w:t>35.75%</w:t>
            </w:r>
          </w:p>
        </w:tc>
        <w:tc>
          <w:tcPr>
            <w:tcW w:w="1350" w:type="dxa"/>
            <w:vAlign w:val="center"/>
          </w:tcPr>
          <w:p w:rsidR="00D44555" w:rsidRDefault="00D97629">
            <w:pPr>
              <w:jc w:val="center"/>
            </w:pPr>
            <w:r>
              <w:rPr>
                <w:color w:val="000000"/>
                <w:szCs w:val="21"/>
              </w:rPr>
              <w:t>0.91%</w:t>
            </w:r>
          </w:p>
        </w:tc>
        <w:tc>
          <w:tcPr>
            <w:tcW w:w="1350" w:type="dxa"/>
            <w:vAlign w:val="center"/>
          </w:tcPr>
          <w:p w:rsidR="00D44555" w:rsidRDefault="00D97629">
            <w:pPr>
              <w:jc w:val="center"/>
            </w:pPr>
            <w:r>
              <w:rPr>
                <w:color w:val="000000"/>
                <w:szCs w:val="21"/>
              </w:rPr>
              <w:t>6.36%</w:t>
            </w:r>
          </w:p>
        </w:tc>
        <w:tc>
          <w:tcPr>
            <w:tcW w:w="1350" w:type="dxa"/>
            <w:vAlign w:val="center"/>
          </w:tcPr>
          <w:p w:rsidR="00D44555" w:rsidRDefault="00D97629">
            <w:pPr>
              <w:jc w:val="center"/>
            </w:pPr>
            <w:r>
              <w:rPr>
                <w:color w:val="000000"/>
                <w:szCs w:val="21"/>
              </w:rPr>
              <w:t>0.28%</w:t>
            </w:r>
          </w:p>
        </w:tc>
        <w:tc>
          <w:tcPr>
            <w:tcW w:w="1350" w:type="dxa"/>
            <w:vAlign w:val="center"/>
          </w:tcPr>
          <w:p w:rsidR="00D44555" w:rsidRDefault="00D97629">
            <w:pPr>
              <w:jc w:val="center"/>
            </w:pPr>
            <w:r>
              <w:rPr>
                <w:color w:val="000000"/>
                <w:szCs w:val="21"/>
              </w:rPr>
              <w:t>29.39%</w:t>
            </w:r>
          </w:p>
        </w:tc>
        <w:tc>
          <w:tcPr>
            <w:tcW w:w="1350" w:type="dxa"/>
            <w:vAlign w:val="center"/>
          </w:tcPr>
          <w:p w:rsidR="00D44555" w:rsidRDefault="00D97629">
            <w:pPr>
              <w:jc w:val="center"/>
            </w:pPr>
            <w:r>
              <w:rPr>
                <w:color w:val="000000"/>
                <w:szCs w:val="21"/>
              </w:rPr>
              <w:t>0.63%</w:t>
            </w:r>
          </w:p>
        </w:tc>
      </w:tr>
      <w:tr w:rsidR="00D44555">
        <w:tc>
          <w:tcPr>
            <w:tcW w:w="1620" w:type="dxa"/>
            <w:vAlign w:val="center"/>
          </w:tcPr>
          <w:p w:rsidR="00D44555" w:rsidRDefault="00D97629">
            <w:pPr>
              <w:jc w:val="left"/>
            </w:pPr>
            <w:r>
              <w:rPr>
                <w:color w:val="000000"/>
                <w:szCs w:val="21"/>
              </w:rPr>
              <w:t>过去三年</w:t>
            </w:r>
          </w:p>
        </w:tc>
        <w:tc>
          <w:tcPr>
            <w:tcW w:w="1350" w:type="dxa"/>
            <w:vAlign w:val="center"/>
          </w:tcPr>
          <w:p w:rsidR="00D44555" w:rsidRDefault="00D97629">
            <w:pPr>
              <w:jc w:val="center"/>
            </w:pPr>
            <w:r>
              <w:rPr>
                <w:color w:val="000000"/>
                <w:szCs w:val="21"/>
              </w:rPr>
              <w:t>-</w:t>
            </w:r>
          </w:p>
        </w:tc>
        <w:tc>
          <w:tcPr>
            <w:tcW w:w="1350" w:type="dxa"/>
            <w:vAlign w:val="center"/>
          </w:tcPr>
          <w:p w:rsidR="00D44555" w:rsidRDefault="00D97629">
            <w:pPr>
              <w:jc w:val="center"/>
            </w:pPr>
            <w:r>
              <w:rPr>
                <w:color w:val="000000"/>
                <w:szCs w:val="21"/>
              </w:rPr>
              <w:t>-</w:t>
            </w:r>
          </w:p>
        </w:tc>
        <w:tc>
          <w:tcPr>
            <w:tcW w:w="1350" w:type="dxa"/>
            <w:vAlign w:val="center"/>
          </w:tcPr>
          <w:p w:rsidR="00D44555" w:rsidRDefault="00D97629">
            <w:pPr>
              <w:jc w:val="center"/>
            </w:pPr>
            <w:r>
              <w:rPr>
                <w:color w:val="000000"/>
                <w:szCs w:val="21"/>
              </w:rPr>
              <w:t>-</w:t>
            </w:r>
          </w:p>
        </w:tc>
        <w:tc>
          <w:tcPr>
            <w:tcW w:w="1350" w:type="dxa"/>
            <w:vAlign w:val="center"/>
          </w:tcPr>
          <w:p w:rsidR="00D44555" w:rsidRDefault="00D97629">
            <w:pPr>
              <w:jc w:val="center"/>
            </w:pPr>
            <w:r>
              <w:rPr>
                <w:color w:val="000000"/>
                <w:szCs w:val="21"/>
              </w:rPr>
              <w:t>-</w:t>
            </w:r>
          </w:p>
        </w:tc>
        <w:tc>
          <w:tcPr>
            <w:tcW w:w="1350" w:type="dxa"/>
            <w:vAlign w:val="center"/>
          </w:tcPr>
          <w:p w:rsidR="00D44555" w:rsidRDefault="00D97629">
            <w:pPr>
              <w:jc w:val="center"/>
            </w:pPr>
            <w:r>
              <w:rPr>
                <w:color w:val="000000"/>
                <w:szCs w:val="21"/>
              </w:rPr>
              <w:t>-</w:t>
            </w:r>
          </w:p>
        </w:tc>
        <w:tc>
          <w:tcPr>
            <w:tcW w:w="1350" w:type="dxa"/>
            <w:vAlign w:val="center"/>
          </w:tcPr>
          <w:p w:rsidR="00D44555" w:rsidRDefault="00D97629">
            <w:pPr>
              <w:jc w:val="center"/>
            </w:pPr>
            <w:r>
              <w:rPr>
                <w:color w:val="000000"/>
                <w:szCs w:val="21"/>
              </w:rPr>
              <w:t>-</w:t>
            </w:r>
          </w:p>
        </w:tc>
      </w:tr>
      <w:tr w:rsidR="00D44555">
        <w:tc>
          <w:tcPr>
            <w:tcW w:w="1620" w:type="dxa"/>
            <w:vAlign w:val="center"/>
          </w:tcPr>
          <w:p w:rsidR="00D44555" w:rsidRDefault="00D97629">
            <w:pPr>
              <w:jc w:val="left"/>
            </w:pPr>
            <w:r>
              <w:rPr>
                <w:color w:val="000000"/>
                <w:szCs w:val="21"/>
              </w:rPr>
              <w:t>自基金合同生效起至今</w:t>
            </w:r>
          </w:p>
        </w:tc>
        <w:tc>
          <w:tcPr>
            <w:tcW w:w="1350" w:type="dxa"/>
            <w:vAlign w:val="center"/>
          </w:tcPr>
          <w:p w:rsidR="00D44555" w:rsidRDefault="00D97629">
            <w:pPr>
              <w:jc w:val="center"/>
            </w:pPr>
            <w:r>
              <w:rPr>
                <w:color w:val="000000"/>
                <w:szCs w:val="21"/>
              </w:rPr>
              <w:t>49.42%</w:t>
            </w:r>
          </w:p>
        </w:tc>
        <w:tc>
          <w:tcPr>
            <w:tcW w:w="1350" w:type="dxa"/>
            <w:vAlign w:val="center"/>
          </w:tcPr>
          <w:p w:rsidR="00D44555" w:rsidRDefault="00D97629">
            <w:pPr>
              <w:jc w:val="center"/>
            </w:pPr>
            <w:r>
              <w:rPr>
                <w:color w:val="000000"/>
                <w:szCs w:val="21"/>
              </w:rPr>
              <w:t>0.77%</w:t>
            </w:r>
          </w:p>
        </w:tc>
        <w:tc>
          <w:tcPr>
            <w:tcW w:w="1350" w:type="dxa"/>
            <w:vAlign w:val="center"/>
          </w:tcPr>
          <w:p w:rsidR="00D44555" w:rsidRDefault="00D97629">
            <w:pPr>
              <w:jc w:val="center"/>
            </w:pPr>
            <w:r>
              <w:rPr>
                <w:color w:val="000000"/>
                <w:szCs w:val="21"/>
              </w:rPr>
              <w:t>14.59%</w:t>
            </w:r>
          </w:p>
        </w:tc>
        <w:tc>
          <w:tcPr>
            <w:tcW w:w="1350" w:type="dxa"/>
            <w:vAlign w:val="center"/>
          </w:tcPr>
          <w:p w:rsidR="00D44555" w:rsidRDefault="00D97629">
            <w:pPr>
              <w:jc w:val="center"/>
            </w:pPr>
            <w:r>
              <w:rPr>
                <w:color w:val="000000"/>
                <w:szCs w:val="21"/>
              </w:rPr>
              <w:t>0.32%</w:t>
            </w:r>
          </w:p>
        </w:tc>
        <w:tc>
          <w:tcPr>
            <w:tcW w:w="1350" w:type="dxa"/>
            <w:vAlign w:val="center"/>
          </w:tcPr>
          <w:p w:rsidR="00D44555" w:rsidRDefault="00D97629">
            <w:pPr>
              <w:jc w:val="center"/>
            </w:pPr>
            <w:r>
              <w:rPr>
                <w:color w:val="000000"/>
                <w:szCs w:val="21"/>
              </w:rPr>
              <w:t>34.83%</w:t>
            </w:r>
          </w:p>
        </w:tc>
        <w:tc>
          <w:tcPr>
            <w:tcW w:w="1350" w:type="dxa"/>
            <w:vAlign w:val="center"/>
          </w:tcPr>
          <w:p w:rsidR="00D44555" w:rsidRDefault="00D97629">
            <w:pPr>
              <w:jc w:val="center"/>
            </w:pPr>
            <w:r>
              <w:rPr>
                <w:color w:val="000000"/>
                <w:szCs w:val="21"/>
              </w:rPr>
              <w:t>0.45%</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易方达鑫转添利混合</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D44555">
        <w:tc>
          <w:tcPr>
            <w:tcW w:w="1620" w:type="dxa"/>
            <w:vAlign w:val="center"/>
          </w:tcPr>
          <w:p w:rsidR="00D44555" w:rsidRDefault="00D97629">
            <w:pPr>
              <w:jc w:val="left"/>
            </w:pPr>
            <w:r>
              <w:rPr>
                <w:color w:val="000000"/>
                <w:szCs w:val="21"/>
              </w:rPr>
              <w:t>过去一个月</w:t>
            </w:r>
          </w:p>
        </w:tc>
        <w:tc>
          <w:tcPr>
            <w:tcW w:w="1350" w:type="dxa"/>
            <w:vAlign w:val="center"/>
          </w:tcPr>
          <w:p w:rsidR="00D44555" w:rsidRDefault="00D97629">
            <w:pPr>
              <w:jc w:val="center"/>
            </w:pPr>
            <w:r>
              <w:rPr>
                <w:color w:val="000000"/>
                <w:szCs w:val="21"/>
              </w:rPr>
              <w:t>4.65%</w:t>
            </w:r>
          </w:p>
        </w:tc>
        <w:tc>
          <w:tcPr>
            <w:tcW w:w="1350" w:type="dxa"/>
            <w:vAlign w:val="center"/>
          </w:tcPr>
          <w:p w:rsidR="00D44555" w:rsidRDefault="00D97629">
            <w:pPr>
              <w:jc w:val="center"/>
            </w:pPr>
            <w:r>
              <w:rPr>
                <w:color w:val="000000"/>
                <w:szCs w:val="21"/>
              </w:rPr>
              <w:t>0.62%</w:t>
            </w:r>
          </w:p>
        </w:tc>
        <w:tc>
          <w:tcPr>
            <w:tcW w:w="1350" w:type="dxa"/>
            <w:vAlign w:val="center"/>
          </w:tcPr>
          <w:p w:rsidR="00D44555" w:rsidRDefault="00D97629">
            <w:pPr>
              <w:jc w:val="center"/>
            </w:pPr>
            <w:r>
              <w:rPr>
                <w:color w:val="000000"/>
                <w:szCs w:val="21"/>
              </w:rPr>
              <w:t>0.81%</w:t>
            </w:r>
          </w:p>
        </w:tc>
        <w:tc>
          <w:tcPr>
            <w:tcW w:w="1350" w:type="dxa"/>
            <w:vAlign w:val="center"/>
          </w:tcPr>
          <w:p w:rsidR="00D44555" w:rsidRDefault="00D97629">
            <w:pPr>
              <w:jc w:val="center"/>
            </w:pPr>
            <w:r>
              <w:rPr>
                <w:color w:val="000000"/>
                <w:szCs w:val="21"/>
              </w:rPr>
              <w:t>0.21%</w:t>
            </w:r>
          </w:p>
        </w:tc>
        <w:tc>
          <w:tcPr>
            <w:tcW w:w="1350" w:type="dxa"/>
            <w:vAlign w:val="center"/>
          </w:tcPr>
          <w:p w:rsidR="00D44555" w:rsidRDefault="00D97629">
            <w:pPr>
              <w:jc w:val="center"/>
            </w:pPr>
            <w:r>
              <w:rPr>
                <w:color w:val="000000"/>
                <w:szCs w:val="21"/>
              </w:rPr>
              <w:t>3.84%</w:t>
            </w:r>
          </w:p>
        </w:tc>
        <w:tc>
          <w:tcPr>
            <w:tcW w:w="1350" w:type="dxa"/>
            <w:vAlign w:val="center"/>
          </w:tcPr>
          <w:p w:rsidR="00D44555" w:rsidRDefault="00D97629">
            <w:pPr>
              <w:jc w:val="center"/>
            </w:pPr>
            <w:r>
              <w:rPr>
                <w:color w:val="000000"/>
                <w:szCs w:val="21"/>
              </w:rPr>
              <w:t>0.41%</w:t>
            </w:r>
          </w:p>
        </w:tc>
      </w:tr>
      <w:tr w:rsidR="00D44555">
        <w:tc>
          <w:tcPr>
            <w:tcW w:w="1620" w:type="dxa"/>
            <w:vAlign w:val="center"/>
          </w:tcPr>
          <w:p w:rsidR="00D44555" w:rsidRDefault="00D97629">
            <w:pPr>
              <w:jc w:val="left"/>
            </w:pPr>
            <w:r>
              <w:rPr>
                <w:color w:val="000000"/>
                <w:szCs w:val="21"/>
              </w:rPr>
              <w:t>过去三个月</w:t>
            </w:r>
          </w:p>
        </w:tc>
        <w:tc>
          <w:tcPr>
            <w:tcW w:w="1350" w:type="dxa"/>
            <w:vAlign w:val="center"/>
          </w:tcPr>
          <w:p w:rsidR="00D44555" w:rsidRDefault="00D97629">
            <w:pPr>
              <w:jc w:val="center"/>
            </w:pPr>
            <w:r>
              <w:rPr>
                <w:color w:val="000000"/>
                <w:szCs w:val="21"/>
              </w:rPr>
              <w:t>5.44%</w:t>
            </w:r>
          </w:p>
        </w:tc>
        <w:tc>
          <w:tcPr>
            <w:tcW w:w="1350" w:type="dxa"/>
            <w:vAlign w:val="center"/>
          </w:tcPr>
          <w:p w:rsidR="00D44555" w:rsidRDefault="00D97629">
            <w:pPr>
              <w:jc w:val="center"/>
            </w:pPr>
            <w:r>
              <w:rPr>
                <w:color w:val="000000"/>
                <w:szCs w:val="21"/>
              </w:rPr>
              <w:t>0.72%</w:t>
            </w:r>
          </w:p>
        </w:tc>
        <w:tc>
          <w:tcPr>
            <w:tcW w:w="1350" w:type="dxa"/>
            <w:vAlign w:val="center"/>
          </w:tcPr>
          <w:p w:rsidR="00D44555" w:rsidRDefault="00D97629">
            <w:pPr>
              <w:jc w:val="center"/>
            </w:pPr>
            <w:r>
              <w:rPr>
                <w:color w:val="000000"/>
                <w:szCs w:val="21"/>
              </w:rPr>
              <w:t>1.37%</w:t>
            </w:r>
          </w:p>
        </w:tc>
        <w:tc>
          <w:tcPr>
            <w:tcW w:w="1350" w:type="dxa"/>
            <w:vAlign w:val="center"/>
          </w:tcPr>
          <w:p w:rsidR="00D44555" w:rsidRDefault="00D97629">
            <w:pPr>
              <w:jc w:val="center"/>
            </w:pPr>
            <w:r>
              <w:rPr>
                <w:color w:val="000000"/>
                <w:szCs w:val="21"/>
              </w:rPr>
              <w:t>0.23%</w:t>
            </w:r>
          </w:p>
        </w:tc>
        <w:tc>
          <w:tcPr>
            <w:tcW w:w="1350" w:type="dxa"/>
            <w:vAlign w:val="center"/>
          </w:tcPr>
          <w:p w:rsidR="00D44555" w:rsidRDefault="00D97629">
            <w:pPr>
              <w:jc w:val="center"/>
            </w:pPr>
            <w:r>
              <w:rPr>
                <w:color w:val="000000"/>
                <w:szCs w:val="21"/>
              </w:rPr>
              <w:t>4.07%</w:t>
            </w:r>
          </w:p>
        </w:tc>
        <w:tc>
          <w:tcPr>
            <w:tcW w:w="1350" w:type="dxa"/>
            <w:vAlign w:val="center"/>
          </w:tcPr>
          <w:p w:rsidR="00D44555" w:rsidRDefault="00D97629">
            <w:pPr>
              <w:jc w:val="center"/>
            </w:pPr>
            <w:r>
              <w:rPr>
                <w:color w:val="000000"/>
                <w:szCs w:val="21"/>
              </w:rPr>
              <w:t>0.49%</w:t>
            </w:r>
          </w:p>
        </w:tc>
      </w:tr>
      <w:tr w:rsidR="00D44555">
        <w:tc>
          <w:tcPr>
            <w:tcW w:w="1620" w:type="dxa"/>
            <w:vAlign w:val="center"/>
          </w:tcPr>
          <w:p w:rsidR="00D44555" w:rsidRDefault="00D97629">
            <w:pPr>
              <w:jc w:val="left"/>
            </w:pPr>
            <w:r>
              <w:rPr>
                <w:color w:val="000000"/>
                <w:szCs w:val="21"/>
              </w:rPr>
              <w:t>过去六个月</w:t>
            </w:r>
          </w:p>
        </w:tc>
        <w:tc>
          <w:tcPr>
            <w:tcW w:w="1350" w:type="dxa"/>
            <w:vAlign w:val="center"/>
          </w:tcPr>
          <w:p w:rsidR="00D44555" w:rsidRDefault="00D97629">
            <w:pPr>
              <w:jc w:val="center"/>
            </w:pPr>
            <w:r>
              <w:rPr>
                <w:color w:val="000000"/>
                <w:szCs w:val="21"/>
              </w:rPr>
              <w:t>11.45%</w:t>
            </w:r>
          </w:p>
        </w:tc>
        <w:tc>
          <w:tcPr>
            <w:tcW w:w="1350" w:type="dxa"/>
            <w:vAlign w:val="center"/>
          </w:tcPr>
          <w:p w:rsidR="00D44555" w:rsidRDefault="00D97629">
            <w:pPr>
              <w:jc w:val="center"/>
            </w:pPr>
            <w:r>
              <w:rPr>
                <w:color w:val="000000"/>
                <w:szCs w:val="21"/>
              </w:rPr>
              <w:t>1.13%</w:t>
            </w:r>
          </w:p>
        </w:tc>
        <w:tc>
          <w:tcPr>
            <w:tcW w:w="1350" w:type="dxa"/>
            <w:vAlign w:val="center"/>
          </w:tcPr>
          <w:p w:rsidR="00D44555" w:rsidRDefault="00D97629">
            <w:pPr>
              <w:jc w:val="center"/>
            </w:pPr>
            <w:r>
              <w:rPr>
                <w:color w:val="000000"/>
                <w:szCs w:val="21"/>
              </w:rPr>
              <w:t>1.48%</w:t>
            </w:r>
          </w:p>
        </w:tc>
        <w:tc>
          <w:tcPr>
            <w:tcW w:w="1350" w:type="dxa"/>
            <w:vAlign w:val="center"/>
          </w:tcPr>
          <w:p w:rsidR="00D44555" w:rsidRDefault="00D97629">
            <w:pPr>
              <w:jc w:val="center"/>
            </w:pPr>
            <w:r>
              <w:rPr>
                <w:color w:val="000000"/>
                <w:szCs w:val="21"/>
              </w:rPr>
              <w:t>0.34%</w:t>
            </w:r>
          </w:p>
        </w:tc>
        <w:tc>
          <w:tcPr>
            <w:tcW w:w="1350" w:type="dxa"/>
            <w:vAlign w:val="center"/>
          </w:tcPr>
          <w:p w:rsidR="00D44555" w:rsidRDefault="00D97629">
            <w:pPr>
              <w:jc w:val="center"/>
            </w:pPr>
            <w:r>
              <w:rPr>
                <w:color w:val="000000"/>
                <w:szCs w:val="21"/>
              </w:rPr>
              <w:t>9.97%</w:t>
            </w:r>
          </w:p>
        </w:tc>
        <w:tc>
          <w:tcPr>
            <w:tcW w:w="1350" w:type="dxa"/>
            <w:vAlign w:val="center"/>
          </w:tcPr>
          <w:p w:rsidR="00D44555" w:rsidRDefault="00D97629">
            <w:pPr>
              <w:jc w:val="center"/>
            </w:pPr>
            <w:r>
              <w:rPr>
                <w:color w:val="000000"/>
                <w:szCs w:val="21"/>
              </w:rPr>
              <w:t>0.79%</w:t>
            </w:r>
          </w:p>
        </w:tc>
      </w:tr>
      <w:tr w:rsidR="00D44555">
        <w:tc>
          <w:tcPr>
            <w:tcW w:w="1620" w:type="dxa"/>
            <w:vAlign w:val="center"/>
          </w:tcPr>
          <w:p w:rsidR="00D44555" w:rsidRDefault="00D97629">
            <w:pPr>
              <w:jc w:val="left"/>
            </w:pPr>
            <w:r>
              <w:rPr>
                <w:color w:val="000000"/>
                <w:szCs w:val="21"/>
              </w:rPr>
              <w:t>过去一年</w:t>
            </w:r>
          </w:p>
        </w:tc>
        <w:tc>
          <w:tcPr>
            <w:tcW w:w="1350" w:type="dxa"/>
            <w:vAlign w:val="center"/>
          </w:tcPr>
          <w:p w:rsidR="00D44555" w:rsidRDefault="00D97629">
            <w:pPr>
              <w:jc w:val="center"/>
            </w:pPr>
            <w:r>
              <w:rPr>
                <w:color w:val="000000"/>
                <w:szCs w:val="21"/>
              </w:rPr>
              <w:t>34.79%</w:t>
            </w:r>
          </w:p>
        </w:tc>
        <w:tc>
          <w:tcPr>
            <w:tcW w:w="1350" w:type="dxa"/>
            <w:vAlign w:val="center"/>
          </w:tcPr>
          <w:p w:rsidR="00D44555" w:rsidRDefault="00D97629">
            <w:pPr>
              <w:jc w:val="center"/>
            </w:pPr>
            <w:r>
              <w:rPr>
                <w:color w:val="000000"/>
                <w:szCs w:val="21"/>
              </w:rPr>
              <w:t>0.91%</w:t>
            </w:r>
          </w:p>
        </w:tc>
        <w:tc>
          <w:tcPr>
            <w:tcW w:w="1350" w:type="dxa"/>
            <w:vAlign w:val="center"/>
          </w:tcPr>
          <w:p w:rsidR="00D44555" w:rsidRDefault="00D97629">
            <w:pPr>
              <w:jc w:val="center"/>
            </w:pPr>
            <w:r>
              <w:rPr>
                <w:color w:val="000000"/>
                <w:szCs w:val="21"/>
              </w:rPr>
              <w:t>6.36%</w:t>
            </w:r>
          </w:p>
        </w:tc>
        <w:tc>
          <w:tcPr>
            <w:tcW w:w="1350" w:type="dxa"/>
            <w:vAlign w:val="center"/>
          </w:tcPr>
          <w:p w:rsidR="00D44555" w:rsidRDefault="00D97629">
            <w:pPr>
              <w:jc w:val="center"/>
            </w:pPr>
            <w:r>
              <w:rPr>
                <w:color w:val="000000"/>
                <w:szCs w:val="21"/>
              </w:rPr>
              <w:t>0.28%</w:t>
            </w:r>
          </w:p>
        </w:tc>
        <w:tc>
          <w:tcPr>
            <w:tcW w:w="1350" w:type="dxa"/>
            <w:vAlign w:val="center"/>
          </w:tcPr>
          <w:p w:rsidR="00D44555" w:rsidRDefault="00D97629">
            <w:pPr>
              <w:jc w:val="center"/>
            </w:pPr>
            <w:r>
              <w:rPr>
                <w:color w:val="000000"/>
                <w:szCs w:val="21"/>
              </w:rPr>
              <w:t>28.43%</w:t>
            </w:r>
          </w:p>
        </w:tc>
        <w:tc>
          <w:tcPr>
            <w:tcW w:w="1350" w:type="dxa"/>
            <w:vAlign w:val="center"/>
          </w:tcPr>
          <w:p w:rsidR="00D44555" w:rsidRDefault="00D97629">
            <w:pPr>
              <w:jc w:val="center"/>
            </w:pPr>
            <w:r>
              <w:rPr>
                <w:color w:val="000000"/>
                <w:szCs w:val="21"/>
              </w:rPr>
              <w:t>0.63%</w:t>
            </w:r>
          </w:p>
        </w:tc>
      </w:tr>
      <w:tr w:rsidR="00D44555">
        <w:tc>
          <w:tcPr>
            <w:tcW w:w="1620" w:type="dxa"/>
            <w:vAlign w:val="center"/>
          </w:tcPr>
          <w:p w:rsidR="00D44555" w:rsidRDefault="00D97629">
            <w:pPr>
              <w:jc w:val="left"/>
            </w:pPr>
            <w:r>
              <w:rPr>
                <w:color w:val="000000"/>
                <w:szCs w:val="21"/>
              </w:rPr>
              <w:t>过去三年</w:t>
            </w:r>
          </w:p>
        </w:tc>
        <w:tc>
          <w:tcPr>
            <w:tcW w:w="1350" w:type="dxa"/>
            <w:vAlign w:val="center"/>
          </w:tcPr>
          <w:p w:rsidR="00D44555" w:rsidRDefault="00D97629">
            <w:pPr>
              <w:jc w:val="center"/>
            </w:pPr>
            <w:r>
              <w:rPr>
                <w:color w:val="000000"/>
                <w:szCs w:val="21"/>
              </w:rPr>
              <w:t>-</w:t>
            </w:r>
          </w:p>
        </w:tc>
        <w:tc>
          <w:tcPr>
            <w:tcW w:w="1350" w:type="dxa"/>
            <w:vAlign w:val="center"/>
          </w:tcPr>
          <w:p w:rsidR="00D44555" w:rsidRDefault="00D97629">
            <w:pPr>
              <w:jc w:val="center"/>
            </w:pPr>
            <w:r>
              <w:rPr>
                <w:color w:val="000000"/>
                <w:szCs w:val="21"/>
              </w:rPr>
              <w:t>-</w:t>
            </w:r>
          </w:p>
        </w:tc>
        <w:tc>
          <w:tcPr>
            <w:tcW w:w="1350" w:type="dxa"/>
            <w:vAlign w:val="center"/>
          </w:tcPr>
          <w:p w:rsidR="00D44555" w:rsidRDefault="00D97629">
            <w:pPr>
              <w:jc w:val="center"/>
            </w:pPr>
            <w:r>
              <w:rPr>
                <w:color w:val="000000"/>
                <w:szCs w:val="21"/>
              </w:rPr>
              <w:t>-</w:t>
            </w:r>
          </w:p>
        </w:tc>
        <w:tc>
          <w:tcPr>
            <w:tcW w:w="1350" w:type="dxa"/>
            <w:vAlign w:val="center"/>
          </w:tcPr>
          <w:p w:rsidR="00D44555" w:rsidRDefault="00D97629">
            <w:pPr>
              <w:jc w:val="center"/>
            </w:pPr>
            <w:r>
              <w:rPr>
                <w:color w:val="000000"/>
                <w:szCs w:val="21"/>
              </w:rPr>
              <w:t>-</w:t>
            </w:r>
          </w:p>
        </w:tc>
        <w:tc>
          <w:tcPr>
            <w:tcW w:w="1350" w:type="dxa"/>
            <w:vAlign w:val="center"/>
          </w:tcPr>
          <w:p w:rsidR="00D44555" w:rsidRDefault="00D97629">
            <w:pPr>
              <w:jc w:val="center"/>
            </w:pPr>
            <w:r>
              <w:rPr>
                <w:color w:val="000000"/>
                <w:szCs w:val="21"/>
              </w:rPr>
              <w:t>-</w:t>
            </w:r>
          </w:p>
        </w:tc>
        <w:tc>
          <w:tcPr>
            <w:tcW w:w="1350" w:type="dxa"/>
            <w:vAlign w:val="center"/>
          </w:tcPr>
          <w:p w:rsidR="00D44555" w:rsidRDefault="00D97629">
            <w:pPr>
              <w:jc w:val="center"/>
            </w:pPr>
            <w:r>
              <w:rPr>
                <w:color w:val="000000"/>
                <w:szCs w:val="21"/>
              </w:rPr>
              <w:t>-</w:t>
            </w:r>
          </w:p>
        </w:tc>
      </w:tr>
      <w:tr w:rsidR="00D44555">
        <w:tc>
          <w:tcPr>
            <w:tcW w:w="1620" w:type="dxa"/>
            <w:vAlign w:val="center"/>
          </w:tcPr>
          <w:p w:rsidR="00D44555" w:rsidRDefault="00D97629">
            <w:pPr>
              <w:jc w:val="left"/>
            </w:pPr>
            <w:r>
              <w:rPr>
                <w:color w:val="000000"/>
                <w:szCs w:val="21"/>
              </w:rPr>
              <w:t>自基金合同生</w:t>
            </w:r>
            <w:r>
              <w:rPr>
                <w:color w:val="000000"/>
                <w:szCs w:val="21"/>
              </w:rPr>
              <w:lastRenderedPageBreak/>
              <w:t>效起至今</w:t>
            </w:r>
          </w:p>
        </w:tc>
        <w:tc>
          <w:tcPr>
            <w:tcW w:w="1350" w:type="dxa"/>
            <w:vAlign w:val="center"/>
          </w:tcPr>
          <w:p w:rsidR="00D44555" w:rsidRDefault="00D97629">
            <w:pPr>
              <w:jc w:val="center"/>
            </w:pPr>
            <w:r>
              <w:rPr>
                <w:color w:val="000000"/>
                <w:szCs w:val="21"/>
              </w:rPr>
              <w:lastRenderedPageBreak/>
              <w:t>47.00%</w:t>
            </w:r>
          </w:p>
        </w:tc>
        <w:tc>
          <w:tcPr>
            <w:tcW w:w="1350" w:type="dxa"/>
            <w:vAlign w:val="center"/>
          </w:tcPr>
          <w:p w:rsidR="00D44555" w:rsidRDefault="00D97629">
            <w:pPr>
              <w:jc w:val="center"/>
            </w:pPr>
            <w:r>
              <w:rPr>
                <w:color w:val="000000"/>
                <w:szCs w:val="21"/>
              </w:rPr>
              <w:t>0.78%</w:t>
            </w:r>
          </w:p>
        </w:tc>
        <w:tc>
          <w:tcPr>
            <w:tcW w:w="1350" w:type="dxa"/>
            <w:vAlign w:val="center"/>
          </w:tcPr>
          <w:p w:rsidR="00D44555" w:rsidRDefault="00D97629">
            <w:pPr>
              <w:jc w:val="center"/>
            </w:pPr>
            <w:r>
              <w:rPr>
                <w:color w:val="000000"/>
                <w:szCs w:val="21"/>
              </w:rPr>
              <w:t>14.59%</w:t>
            </w:r>
          </w:p>
        </w:tc>
        <w:tc>
          <w:tcPr>
            <w:tcW w:w="1350" w:type="dxa"/>
            <w:vAlign w:val="center"/>
          </w:tcPr>
          <w:p w:rsidR="00D44555" w:rsidRDefault="00D97629">
            <w:pPr>
              <w:jc w:val="center"/>
            </w:pPr>
            <w:r>
              <w:rPr>
                <w:color w:val="000000"/>
                <w:szCs w:val="21"/>
              </w:rPr>
              <w:t>0.32%</w:t>
            </w:r>
          </w:p>
        </w:tc>
        <w:tc>
          <w:tcPr>
            <w:tcW w:w="1350" w:type="dxa"/>
            <w:vAlign w:val="center"/>
          </w:tcPr>
          <w:p w:rsidR="00D44555" w:rsidRDefault="00D97629">
            <w:pPr>
              <w:jc w:val="center"/>
            </w:pPr>
            <w:r>
              <w:rPr>
                <w:color w:val="000000"/>
                <w:szCs w:val="21"/>
              </w:rPr>
              <w:t>32.41%</w:t>
            </w:r>
          </w:p>
        </w:tc>
        <w:tc>
          <w:tcPr>
            <w:tcW w:w="1350" w:type="dxa"/>
            <w:vAlign w:val="center"/>
          </w:tcPr>
          <w:p w:rsidR="00D44555" w:rsidRDefault="00D97629">
            <w:pPr>
              <w:jc w:val="center"/>
            </w:pPr>
            <w:r>
              <w:rPr>
                <w:color w:val="000000"/>
                <w:szCs w:val="21"/>
              </w:rPr>
              <w:t>0.46%</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易方达鑫转添利混合型证券投资基金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2018</w:t>
      </w:r>
      <w:r w:rsidRPr="00B42AC3">
        <w:rPr>
          <w:szCs w:val="21"/>
        </w:rPr>
        <w:t>年</w:t>
      </w:r>
      <w:r w:rsidRPr="00B42AC3">
        <w:rPr>
          <w:szCs w:val="21"/>
        </w:rPr>
        <w:t>8</w:t>
      </w:r>
      <w:r w:rsidRPr="00B42AC3">
        <w:rPr>
          <w:szCs w:val="21"/>
        </w:rPr>
        <w:t>月</w:t>
      </w:r>
      <w:r w:rsidRPr="00B42AC3">
        <w:rPr>
          <w:szCs w:val="21"/>
        </w:rPr>
        <w:t>9</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易方达鑫转添利混合</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易方达鑫转添利混合</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A</w:t>
      </w:r>
      <w:r w:rsidRPr="00683042">
        <w:rPr>
          <w:kern w:val="0"/>
          <w:szCs w:val="21"/>
        </w:rPr>
        <w:t>类基金份额净值增长率为</w:t>
      </w:r>
      <w:r w:rsidRPr="00683042">
        <w:rPr>
          <w:kern w:val="0"/>
          <w:szCs w:val="21"/>
        </w:rPr>
        <w:t>49.42%</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47.00%</w:t>
      </w:r>
      <w:r w:rsidRPr="00683042">
        <w:rPr>
          <w:kern w:val="0"/>
          <w:szCs w:val="21"/>
        </w:rPr>
        <w:t>，同期业绩比较基准收益率为</w:t>
      </w:r>
      <w:r w:rsidRPr="00683042">
        <w:rPr>
          <w:kern w:val="0"/>
          <w:szCs w:val="21"/>
        </w:rPr>
        <w:t>14.59%</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8721"/>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8722"/>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D44555">
        <w:tc>
          <w:tcPr>
            <w:tcW w:w="464" w:type="dxa"/>
            <w:vAlign w:val="center"/>
          </w:tcPr>
          <w:p w:rsidR="00D44555" w:rsidRDefault="00D97629">
            <w:pPr>
              <w:jc w:val="center"/>
            </w:pPr>
            <w:r>
              <w:rPr>
                <w:color w:val="000000"/>
                <w:szCs w:val="21"/>
              </w:rPr>
              <w:t>张清</w:t>
            </w:r>
            <w:r>
              <w:rPr>
                <w:color w:val="000000"/>
                <w:szCs w:val="21"/>
              </w:rPr>
              <w:lastRenderedPageBreak/>
              <w:t>华</w:t>
            </w:r>
          </w:p>
        </w:tc>
        <w:tc>
          <w:tcPr>
            <w:tcW w:w="3402" w:type="dxa"/>
            <w:vAlign w:val="center"/>
          </w:tcPr>
          <w:p w:rsidR="00D44555" w:rsidRDefault="00D97629">
            <w:pPr>
              <w:jc w:val="left"/>
            </w:pPr>
            <w:r>
              <w:rPr>
                <w:color w:val="000000"/>
                <w:szCs w:val="21"/>
              </w:rPr>
              <w:lastRenderedPageBreak/>
              <w:t>本基金的基金经理、易方达安心回报债券型证券投资基金的基金经</w:t>
            </w:r>
            <w:r>
              <w:rPr>
                <w:color w:val="000000"/>
                <w:szCs w:val="21"/>
              </w:rPr>
              <w:lastRenderedPageBreak/>
              <w:t>理、易方达裕丰回报债券型证券投资基金的基金经理、易方达安心回馈混合型证券投资基金的基金经理、易方达裕祥回报债券型证券投资基金的基金经理、易方达丰和债券型证券投资基金的基金经理、易方达安盈回报混合型证券投资基金的基金经理、易方达瑞信灵活配置混合型证券投资基金的基金经理（自</w:t>
            </w:r>
            <w:r>
              <w:rPr>
                <w:color w:val="000000"/>
                <w:szCs w:val="21"/>
              </w:rPr>
              <w:t>2018</w:t>
            </w:r>
            <w:r>
              <w:rPr>
                <w:color w:val="000000"/>
                <w:szCs w:val="21"/>
              </w:rPr>
              <w:t>年</w:t>
            </w:r>
            <w:r>
              <w:rPr>
                <w:color w:val="000000"/>
                <w:szCs w:val="21"/>
              </w:rPr>
              <w:t>01</w:t>
            </w:r>
            <w:r>
              <w:rPr>
                <w:color w:val="000000"/>
                <w:szCs w:val="21"/>
              </w:rPr>
              <w:t>月</w:t>
            </w:r>
            <w:r>
              <w:rPr>
                <w:color w:val="000000"/>
                <w:szCs w:val="21"/>
              </w:rPr>
              <w:t>30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日）、易方达瑞和灵活配置混合型证券投资基金的基金经理（自</w:t>
            </w:r>
            <w:r>
              <w:rPr>
                <w:color w:val="000000"/>
                <w:szCs w:val="21"/>
              </w:rPr>
              <w:t>2018</w:t>
            </w:r>
            <w:r>
              <w:rPr>
                <w:color w:val="000000"/>
                <w:szCs w:val="21"/>
              </w:rPr>
              <w:t>年</w:t>
            </w:r>
            <w:r>
              <w:rPr>
                <w:color w:val="000000"/>
                <w:szCs w:val="21"/>
              </w:rPr>
              <w:t>02</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日）、易方达鑫转增利混合型证券投资基金的基金经理（自</w:t>
            </w:r>
            <w:r>
              <w:rPr>
                <w:color w:val="000000"/>
                <w:szCs w:val="21"/>
              </w:rPr>
              <w:t>2018</w:t>
            </w:r>
            <w:r>
              <w:rPr>
                <w:color w:val="000000"/>
                <w:szCs w:val="21"/>
              </w:rPr>
              <w:t>年</w:t>
            </w:r>
            <w:r>
              <w:rPr>
                <w:color w:val="000000"/>
                <w:szCs w:val="21"/>
              </w:rPr>
              <w:t>11</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日）、易方达新收益灵活配置混合型证券投资基金的基金经理、易方达鑫转招利混合型证券投资基金的基金经理（自</w:t>
            </w:r>
            <w:r>
              <w:rPr>
                <w:color w:val="000000"/>
                <w:szCs w:val="21"/>
              </w:rPr>
              <w:t>2019</w:t>
            </w:r>
            <w:r>
              <w:rPr>
                <w:color w:val="000000"/>
                <w:szCs w:val="21"/>
              </w:rPr>
              <w:t>年</w:t>
            </w:r>
            <w:r>
              <w:rPr>
                <w:color w:val="000000"/>
                <w:szCs w:val="21"/>
              </w:rPr>
              <w:t>01</w:t>
            </w:r>
            <w:r>
              <w:rPr>
                <w:color w:val="000000"/>
                <w:szCs w:val="21"/>
              </w:rPr>
              <w:t>月</w:t>
            </w:r>
            <w:r>
              <w:rPr>
                <w:color w:val="000000"/>
                <w:szCs w:val="21"/>
              </w:rPr>
              <w:t>29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日）、易方达丰华债券型证券投资基金的基金经理、混合资产投资部总经理、固定收益投资决策委员会委员</w:t>
            </w:r>
          </w:p>
        </w:tc>
        <w:tc>
          <w:tcPr>
            <w:tcW w:w="709" w:type="dxa"/>
            <w:vAlign w:val="center"/>
          </w:tcPr>
          <w:p w:rsidR="00D44555" w:rsidRDefault="00D97629">
            <w:pPr>
              <w:jc w:val="center"/>
            </w:pPr>
            <w:r>
              <w:rPr>
                <w:color w:val="000000"/>
                <w:szCs w:val="21"/>
              </w:rPr>
              <w:lastRenderedPageBreak/>
              <w:t>2018-08-09</w:t>
            </w:r>
          </w:p>
        </w:tc>
        <w:tc>
          <w:tcPr>
            <w:tcW w:w="708" w:type="dxa"/>
            <w:vAlign w:val="center"/>
          </w:tcPr>
          <w:p w:rsidR="00D44555" w:rsidRDefault="00D97629">
            <w:pPr>
              <w:jc w:val="center"/>
            </w:pPr>
            <w:r>
              <w:rPr>
                <w:color w:val="000000"/>
                <w:szCs w:val="21"/>
              </w:rPr>
              <w:t>2020-03-07</w:t>
            </w:r>
          </w:p>
        </w:tc>
        <w:tc>
          <w:tcPr>
            <w:tcW w:w="709" w:type="dxa"/>
            <w:vAlign w:val="center"/>
          </w:tcPr>
          <w:p w:rsidR="00D44555" w:rsidRDefault="00D97629">
            <w:pPr>
              <w:jc w:val="center"/>
            </w:pPr>
            <w:r>
              <w:rPr>
                <w:color w:val="000000"/>
                <w:szCs w:val="21"/>
              </w:rPr>
              <w:t>13</w:t>
            </w:r>
            <w:r>
              <w:rPr>
                <w:color w:val="000000"/>
                <w:szCs w:val="21"/>
              </w:rPr>
              <w:t>年</w:t>
            </w:r>
          </w:p>
        </w:tc>
        <w:tc>
          <w:tcPr>
            <w:tcW w:w="3548" w:type="dxa"/>
            <w:vAlign w:val="center"/>
          </w:tcPr>
          <w:p w:rsidR="00D44555" w:rsidRDefault="00D97629">
            <w:r>
              <w:rPr>
                <w:color w:val="000000"/>
                <w:szCs w:val="21"/>
              </w:rPr>
              <w:t>硕士研究生，具有基金从业资格。曾任晨星资讯（深圳）有限公司数量分</w:t>
            </w:r>
            <w:r>
              <w:rPr>
                <w:color w:val="000000"/>
                <w:szCs w:val="21"/>
              </w:rPr>
              <w:lastRenderedPageBreak/>
              <w:t>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基金基金经理、易方达新利灵活配置混合型证券投资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w:t>
            </w:r>
          </w:p>
        </w:tc>
      </w:tr>
      <w:tr w:rsidR="00D44555">
        <w:tc>
          <w:tcPr>
            <w:tcW w:w="464" w:type="dxa"/>
            <w:vAlign w:val="center"/>
          </w:tcPr>
          <w:p w:rsidR="00D44555" w:rsidRDefault="00D97629">
            <w:pPr>
              <w:jc w:val="center"/>
            </w:pPr>
            <w:r>
              <w:rPr>
                <w:color w:val="000000"/>
                <w:szCs w:val="21"/>
              </w:rPr>
              <w:lastRenderedPageBreak/>
              <w:t>韩阅川</w:t>
            </w:r>
          </w:p>
        </w:tc>
        <w:tc>
          <w:tcPr>
            <w:tcW w:w="3402" w:type="dxa"/>
            <w:vAlign w:val="center"/>
          </w:tcPr>
          <w:p w:rsidR="00D44555" w:rsidRDefault="00D97629">
            <w:pPr>
              <w:jc w:val="left"/>
            </w:pPr>
            <w:r>
              <w:rPr>
                <w:color w:val="000000"/>
                <w:szCs w:val="21"/>
              </w:rPr>
              <w:t>本基金的基金经理、易方达瑞祥灵活配置混合型证券投资基金的基金经理、易方达瑞兴灵活配置混合型证券投资基金的基金经理、易方达新利灵活配置混合型证券投资基金的基金经理、易方达瑞智灵活配置混合型证券投资基金的基金经理、易方达瑞景灵活配置混合型证券投资基金的基金经理、易方达新享灵活配置混合型证券投资基金的基金经理、易方达新鑫灵活配置混合型证券投资基金的基金经理、易方达新益灵活配置混合型证券投资基金的基金经理、易方达瑞选灵活配置混合型证券投资基金的基金经理、易方达裕鑫债券型证券投资基金的基金经理、易方达瑞祺灵活配置混合型证券投资基金的基金经理、易方达鑫转招利混合型证券投资基金的基金经理、易方达瑞和灵活配置混合型证券投资基金的基金经理、</w:t>
            </w:r>
            <w:r>
              <w:rPr>
                <w:color w:val="000000"/>
                <w:szCs w:val="21"/>
              </w:rPr>
              <w:lastRenderedPageBreak/>
              <w:t>易方达瑞信灵活配置混合型证券投资基金的基金经理、易方达瑞川灵活配置混合型发起式证券投资基金的基金经理、易方达丰惠混合型证券投资基金的基金经理、易方达瑞信灵活配置混合型证券投资基金的基金经理助理（自</w:t>
            </w:r>
            <w:r>
              <w:rPr>
                <w:color w:val="000000"/>
                <w:szCs w:val="21"/>
              </w:rPr>
              <w:t>2018</w:t>
            </w:r>
            <w:r>
              <w:rPr>
                <w:color w:val="000000"/>
                <w:szCs w:val="21"/>
              </w:rPr>
              <w:t>年</w:t>
            </w:r>
            <w:r>
              <w:rPr>
                <w:color w:val="000000"/>
                <w:szCs w:val="21"/>
              </w:rPr>
              <w:t>03</w:t>
            </w:r>
            <w:r>
              <w:rPr>
                <w:color w:val="000000"/>
                <w:szCs w:val="21"/>
              </w:rPr>
              <w:t>月</w:t>
            </w:r>
            <w:r>
              <w:rPr>
                <w:color w:val="000000"/>
                <w:szCs w:val="21"/>
              </w:rPr>
              <w:t>03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日）、易方达新收益灵活配置混合型证券投资基金的基金经理助理</w:t>
            </w:r>
          </w:p>
        </w:tc>
        <w:tc>
          <w:tcPr>
            <w:tcW w:w="709" w:type="dxa"/>
            <w:vAlign w:val="center"/>
          </w:tcPr>
          <w:p w:rsidR="00D44555" w:rsidRDefault="00D97629">
            <w:pPr>
              <w:jc w:val="center"/>
            </w:pPr>
            <w:r>
              <w:rPr>
                <w:color w:val="000000"/>
                <w:szCs w:val="21"/>
              </w:rPr>
              <w:lastRenderedPageBreak/>
              <w:t>2020-03-07</w:t>
            </w:r>
          </w:p>
        </w:tc>
        <w:tc>
          <w:tcPr>
            <w:tcW w:w="708" w:type="dxa"/>
            <w:vAlign w:val="center"/>
          </w:tcPr>
          <w:p w:rsidR="00D44555" w:rsidRDefault="00D97629">
            <w:pPr>
              <w:jc w:val="center"/>
            </w:pPr>
            <w:r>
              <w:rPr>
                <w:color w:val="000000"/>
                <w:szCs w:val="21"/>
              </w:rPr>
              <w:t>-</w:t>
            </w:r>
          </w:p>
        </w:tc>
        <w:tc>
          <w:tcPr>
            <w:tcW w:w="709" w:type="dxa"/>
            <w:vAlign w:val="center"/>
          </w:tcPr>
          <w:p w:rsidR="00D44555" w:rsidRDefault="00D97629">
            <w:pPr>
              <w:jc w:val="center"/>
            </w:pPr>
            <w:r>
              <w:rPr>
                <w:color w:val="000000"/>
                <w:szCs w:val="21"/>
              </w:rPr>
              <w:t>9</w:t>
            </w:r>
            <w:r>
              <w:rPr>
                <w:color w:val="000000"/>
                <w:szCs w:val="21"/>
              </w:rPr>
              <w:t>年</w:t>
            </w:r>
          </w:p>
        </w:tc>
        <w:tc>
          <w:tcPr>
            <w:tcW w:w="3548" w:type="dxa"/>
            <w:vAlign w:val="center"/>
          </w:tcPr>
          <w:p w:rsidR="00D44555" w:rsidRDefault="00D97629">
            <w:r>
              <w:rPr>
                <w:color w:val="000000"/>
                <w:szCs w:val="21"/>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w:t>
            </w:r>
          </w:p>
        </w:tc>
      </w:tr>
      <w:tr w:rsidR="00D44555">
        <w:tc>
          <w:tcPr>
            <w:tcW w:w="464" w:type="dxa"/>
            <w:vAlign w:val="center"/>
          </w:tcPr>
          <w:p w:rsidR="00D44555" w:rsidRDefault="00D97629">
            <w:pPr>
              <w:jc w:val="center"/>
            </w:pPr>
            <w:r>
              <w:rPr>
                <w:color w:val="000000"/>
                <w:szCs w:val="21"/>
              </w:rPr>
              <w:t>胡文伯</w:t>
            </w:r>
          </w:p>
        </w:tc>
        <w:tc>
          <w:tcPr>
            <w:tcW w:w="3402" w:type="dxa"/>
            <w:vAlign w:val="center"/>
          </w:tcPr>
          <w:p w:rsidR="00D44555" w:rsidRDefault="00D97629">
            <w:pPr>
              <w:jc w:val="left"/>
            </w:pPr>
            <w:r>
              <w:rPr>
                <w:color w:val="000000"/>
                <w:szCs w:val="21"/>
              </w:rPr>
              <w:t>本基金的基金经理助理、易方达年年恒秋纯债一年定期开放债券型发起式证券投资基金的基金经理助理、易方达稳健收益债券型证券投资基金的基金经理助理、易方达瑞富灵活配置混合型证券投资基金的基金经理助理、易方达瑞财灵活配置混合型证券投资基金的基金经理助理、易方达裕如灵活配置混合型证券投资基金的基金经理助理、易方达裕惠回报定期开放式混合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安盈回报混合型证券投资基金的基金经理助理、易方达瑞和灵活配置混合型证券投资基金的基金经理助理、易方达瑞信灵活配置混合型证券投资基金的基金经理助理、易方达双债增强债券型证券投资基金的基金经理助理、易方达永旭添利定期开放债券型证券投资基金的基金经理助理、易方达裕祥回报债券型证券投资基金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w:t>
            </w:r>
            <w:r>
              <w:rPr>
                <w:color w:val="000000"/>
                <w:szCs w:val="21"/>
              </w:rPr>
              <w:lastRenderedPageBreak/>
              <w:t>债券型发起式证券投资基金的基金经理助理、易方达恒惠定期开放债券型发起式证券投资基金的基金经理助理、易方达恒信定期开放债券型发起式证券投资基金的基金经理助理、易方达恒益定期开放债券型发起式证券投资基金的基金经理助理、易方达富惠纯债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w:t>
            </w:r>
          </w:p>
        </w:tc>
        <w:tc>
          <w:tcPr>
            <w:tcW w:w="709" w:type="dxa"/>
            <w:vAlign w:val="center"/>
          </w:tcPr>
          <w:p w:rsidR="00D44555" w:rsidRDefault="00D97629">
            <w:pPr>
              <w:jc w:val="center"/>
            </w:pPr>
            <w:r>
              <w:rPr>
                <w:color w:val="000000"/>
                <w:szCs w:val="21"/>
              </w:rPr>
              <w:lastRenderedPageBreak/>
              <w:t>2018-11-15</w:t>
            </w:r>
          </w:p>
        </w:tc>
        <w:tc>
          <w:tcPr>
            <w:tcW w:w="708" w:type="dxa"/>
            <w:vAlign w:val="center"/>
          </w:tcPr>
          <w:p w:rsidR="00D44555" w:rsidRDefault="00D97629">
            <w:pPr>
              <w:jc w:val="center"/>
            </w:pPr>
            <w:r>
              <w:rPr>
                <w:color w:val="000000"/>
                <w:szCs w:val="21"/>
              </w:rPr>
              <w:t>-</w:t>
            </w:r>
          </w:p>
        </w:tc>
        <w:tc>
          <w:tcPr>
            <w:tcW w:w="709" w:type="dxa"/>
            <w:vAlign w:val="center"/>
          </w:tcPr>
          <w:p w:rsidR="00D44555" w:rsidRDefault="00D97629">
            <w:pPr>
              <w:jc w:val="center"/>
            </w:pPr>
            <w:r>
              <w:rPr>
                <w:color w:val="000000"/>
                <w:szCs w:val="21"/>
              </w:rPr>
              <w:t>6</w:t>
            </w:r>
            <w:r>
              <w:rPr>
                <w:color w:val="000000"/>
                <w:szCs w:val="21"/>
              </w:rPr>
              <w:t>年</w:t>
            </w:r>
          </w:p>
        </w:tc>
        <w:tc>
          <w:tcPr>
            <w:tcW w:w="3548" w:type="dxa"/>
            <w:vAlign w:val="center"/>
          </w:tcPr>
          <w:p w:rsidR="00D44555" w:rsidRDefault="00D97629">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r w:rsidR="00D44555">
        <w:tc>
          <w:tcPr>
            <w:tcW w:w="464" w:type="dxa"/>
            <w:vAlign w:val="center"/>
          </w:tcPr>
          <w:p w:rsidR="00D44555" w:rsidRDefault="00D97629">
            <w:pPr>
              <w:jc w:val="center"/>
            </w:pPr>
            <w:r>
              <w:rPr>
                <w:color w:val="000000"/>
                <w:szCs w:val="21"/>
              </w:rPr>
              <w:t>张雅君</w:t>
            </w:r>
          </w:p>
        </w:tc>
        <w:tc>
          <w:tcPr>
            <w:tcW w:w="3402" w:type="dxa"/>
            <w:vAlign w:val="center"/>
          </w:tcPr>
          <w:p w:rsidR="00D44555" w:rsidRDefault="00D97629">
            <w:pPr>
              <w:jc w:val="left"/>
            </w:pPr>
            <w:r>
              <w:rPr>
                <w:color w:val="000000"/>
                <w:szCs w:val="21"/>
              </w:rPr>
              <w:t>本基金的基金经理助理、易方达增强回报债券型证券投资基金的基金经理（自</w:t>
            </w:r>
            <w:r>
              <w:rPr>
                <w:color w:val="000000"/>
                <w:szCs w:val="21"/>
              </w:rPr>
              <w:t>2014</w:t>
            </w:r>
            <w:r>
              <w:rPr>
                <w:color w:val="000000"/>
                <w:szCs w:val="21"/>
              </w:rPr>
              <w:t>年</w:t>
            </w:r>
            <w:r>
              <w:rPr>
                <w:color w:val="000000"/>
                <w:szCs w:val="21"/>
              </w:rPr>
              <w:t>07</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26</w:t>
            </w:r>
            <w:r>
              <w:rPr>
                <w:color w:val="000000"/>
                <w:szCs w:val="21"/>
              </w:rPr>
              <w:t>日）、易方达纯债债券型证券投资基金的基金经理、易方达中债</w:t>
            </w:r>
            <w:r>
              <w:rPr>
                <w:color w:val="000000"/>
                <w:szCs w:val="21"/>
              </w:rPr>
              <w:t>3-5</w:t>
            </w:r>
            <w:r>
              <w:rPr>
                <w:color w:val="000000"/>
                <w:szCs w:val="21"/>
              </w:rPr>
              <w:t>年期国债指数证券投资基金的基金经理（自</w:t>
            </w:r>
            <w:r>
              <w:rPr>
                <w:color w:val="000000"/>
                <w:szCs w:val="21"/>
              </w:rPr>
              <w:t>2015</w:t>
            </w:r>
            <w:r>
              <w:rPr>
                <w:color w:val="000000"/>
                <w:szCs w:val="21"/>
              </w:rPr>
              <w:t>年</w:t>
            </w:r>
            <w:r>
              <w:rPr>
                <w:color w:val="000000"/>
                <w:szCs w:val="21"/>
              </w:rPr>
              <w:t>07</w:t>
            </w:r>
            <w:r>
              <w:rPr>
                <w:color w:val="000000"/>
                <w:szCs w:val="21"/>
              </w:rPr>
              <w:t>月</w:t>
            </w:r>
            <w:r>
              <w:rPr>
                <w:color w:val="000000"/>
                <w:szCs w:val="21"/>
              </w:rPr>
              <w:t>08</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日）、易方达中债</w:t>
            </w:r>
            <w:r>
              <w:rPr>
                <w:color w:val="000000"/>
                <w:szCs w:val="21"/>
              </w:rPr>
              <w:t>7-10</w:t>
            </w:r>
            <w:r>
              <w:rPr>
                <w:color w:val="000000"/>
                <w:szCs w:val="21"/>
              </w:rPr>
              <w:t>年期国开行债券指数证券投资基金的基金经理（自</w:t>
            </w:r>
            <w:r>
              <w:rPr>
                <w:color w:val="000000"/>
                <w:szCs w:val="21"/>
              </w:rPr>
              <w:t>2016</w:t>
            </w:r>
            <w:r>
              <w:rPr>
                <w:color w:val="000000"/>
                <w:szCs w:val="21"/>
              </w:rPr>
              <w:t>年</w:t>
            </w:r>
            <w:r>
              <w:rPr>
                <w:color w:val="000000"/>
                <w:szCs w:val="21"/>
              </w:rPr>
              <w:t>09</w:t>
            </w:r>
            <w:r>
              <w:rPr>
                <w:color w:val="000000"/>
                <w:szCs w:val="21"/>
              </w:rPr>
              <w:t>月</w:t>
            </w:r>
            <w:r>
              <w:rPr>
                <w:color w:val="000000"/>
                <w:szCs w:val="21"/>
              </w:rPr>
              <w:t>27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日）、易方达裕丰回报债券型证券投资基金的基金经理、易方达富财纯债债券型证券投资基金的基金经理、易方达恒兴</w:t>
            </w:r>
            <w:r>
              <w:rPr>
                <w:color w:val="000000"/>
                <w:szCs w:val="21"/>
              </w:rPr>
              <w:t>3</w:t>
            </w:r>
            <w:r>
              <w:rPr>
                <w:color w:val="000000"/>
                <w:szCs w:val="21"/>
              </w:rPr>
              <w:t>个月定期开放债券型发起式证券投资基金的基金经理、易方达裕富债券型证券投资基金的基金经理、易方达招易一年持有期混合型证券投资基金的基金经理、易方达安心回报债券型证券投资基金的基金经理助理、易方达鑫转增利混合型证券投资基金的基金经理助理、易方达鑫转招利混合型证券投资基金的基金经理助理、易方达丰华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04</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日）、易方达安盈回报混</w:t>
            </w:r>
            <w:r>
              <w:rPr>
                <w:color w:val="000000"/>
                <w:szCs w:val="21"/>
              </w:rPr>
              <w:lastRenderedPageBreak/>
              <w:t>合型证券投资基金的基金经理助理、易方达丰和债券型证券投资基金的基金经理助理、混合资产投资部总经理助理</w:t>
            </w:r>
          </w:p>
        </w:tc>
        <w:tc>
          <w:tcPr>
            <w:tcW w:w="709" w:type="dxa"/>
            <w:vAlign w:val="center"/>
          </w:tcPr>
          <w:p w:rsidR="00D44555" w:rsidRDefault="00D97629">
            <w:pPr>
              <w:jc w:val="center"/>
            </w:pPr>
            <w:r>
              <w:rPr>
                <w:color w:val="000000"/>
                <w:szCs w:val="21"/>
              </w:rPr>
              <w:lastRenderedPageBreak/>
              <w:t>2018-11-15</w:t>
            </w:r>
          </w:p>
        </w:tc>
        <w:tc>
          <w:tcPr>
            <w:tcW w:w="708" w:type="dxa"/>
            <w:vAlign w:val="center"/>
          </w:tcPr>
          <w:p w:rsidR="00D44555" w:rsidRDefault="00D97629">
            <w:pPr>
              <w:jc w:val="center"/>
            </w:pPr>
            <w:r>
              <w:rPr>
                <w:color w:val="000000"/>
                <w:szCs w:val="21"/>
              </w:rPr>
              <w:t>-</w:t>
            </w:r>
          </w:p>
        </w:tc>
        <w:tc>
          <w:tcPr>
            <w:tcW w:w="709" w:type="dxa"/>
            <w:vAlign w:val="center"/>
          </w:tcPr>
          <w:p w:rsidR="00D44555" w:rsidRDefault="00D97629">
            <w:pPr>
              <w:jc w:val="center"/>
            </w:pPr>
            <w:r>
              <w:rPr>
                <w:color w:val="000000"/>
                <w:szCs w:val="21"/>
              </w:rPr>
              <w:t>11</w:t>
            </w:r>
            <w:r>
              <w:rPr>
                <w:color w:val="000000"/>
                <w:szCs w:val="21"/>
              </w:rPr>
              <w:t>年</w:t>
            </w:r>
          </w:p>
        </w:tc>
        <w:tc>
          <w:tcPr>
            <w:tcW w:w="3548" w:type="dxa"/>
            <w:vAlign w:val="center"/>
          </w:tcPr>
          <w:p w:rsidR="00D44555" w:rsidRDefault="00D97629">
            <w:r>
              <w:rPr>
                <w:color w:val="000000"/>
                <w:szCs w:val="21"/>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r w:rsidR="00D44555">
        <w:tc>
          <w:tcPr>
            <w:tcW w:w="464" w:type="dxa"/>
            <w:vAlign w:val="center"/>
          </w:tcPr>
          <w:p w:rsidR="00D44555" w:rsidRDefault="00D97629">
            <w:pPr>
              <w:jc w:val="center"/>
            </w:pPr>
            <w:r>
              <w:rPr>
                <w:color w:val="000000"/>
                <w:szCs w:val="21"/>
              </w:rPr>
              <w:t>周琼</w:t>
            </w:r>
          </w:p>
        </w:tc>
        <w:tc>
          <w:tcPr>
            <w:tcW w:w="3402" w:type="dxa"/>
            <w:vAlign w:val="center"/>
          </w:tcPr>
          <w:p w:rsidR="00D44555" w:rsidRDefault="00D97629">
            <w:pPr>
              <w:jc w:val="left"/>
            </w:pPr>
            <w:r>
              <w:rPr>
                <w:color w:val="000000"/>
                <w:szCs w:val="21"/>
              </w:rPr>
              <w:t>本基金的基金经理助理、易方达丰惠混合型证券投资基金的基金经理助理、易方达鑫转招利混合型证券投资基金的基金经理助理、易方达裕景添利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w:t>
            </w:r>
            <w:r>
              <w:rPr>
                <w:color w:val="000000"/>
                <w:szCs w:val="21"/>
              </w:rPr>
              <w:lastRenderedPageBreak/>
              <w:t>方达瑞景灵活配置混合型证券投资基金的基金经理助理、易方达瑞选灵活配置混合型证券投资基金的基金经理助理、易方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D44555" w:rsidRDefault="00D97629">
            <w:pPr>
              <w:jc w:val="center"/>
            </w:pPr>
            <w:r>
              <w:rPr>
                <w:color w:val="000000"/>
                <w:szCs w:val="21"/>
              </w:rPr>
              <w:lastRenderedPageBreak/>
              <w:t>2019-08-31</w:t>
            </w:r>
          </w:p>
        </w:tc>
        <w:tc>
          <w:tcPr>
            <w:tcW w:w="708" w:type="dxa"/>
            <w:vAlign w:val="center"/>
          </w:tcPr>
          <w:p w:rsidR="00D44555" w:rsidRDefault="00D97629">
            <w:pPr>
              <w:jc w:val="center"/>
            </w:pPr>
            <w:r>
              <w:rPr>
                <w:color w:val="000000"/>
                <w:szCs w:val="21"/>
              </w:rPr>
              <w:t>-</w:t>
            </w:r>
          </w:p>
        </w:tc>
        <w:tc>
          <w:tcPr>
            <w:tcW w:w="709" w:type="dxa"/>
            <w:vAlign w:val="center"/>
          </w:tcPr>
          <w:p w:rsidR="00D44555" w:rsidRDefault="00D97629">
            <w:pPr>
              <w:jc w:val="center"/>
            </w:pPr>
            <w:r>
              <w:rPr>
                <w:color w:val="000000"/>
                <w:szCs w:val="21"/>
              </w:rPr>
              <w:t>6</w:t>
            </w:r>
            <w:r>
              <w:rPr>
                <w:color w:val="000000"/>
                <w:szCs w:val="21"/>
              </w:rPr>
              <w:t>年</w:t>
            </w:r>
          </w:p>
        </w:tc>
        <w:tc>
          <w:tcPr>
            <w:tcW w:w="3548" w:type="dxa"/>
            <w:vAlign w:val="center"/>
          </w:tcPr>
          <w:p w:rsidR="00D44555" w:rsidRDefault="00D97629">
            <w:r>
              <w:rPr>
                <w:color w:val="000000"/>
                <w:szCs w:val="21"/>
              </w:rPr>
              <w:t>硕士研究生，具有基金从业资格。曾任凯仁投资咨询（上海）有限公司客户经理，易方达基金管理有限公司投资支持专员、研究员。</w:t>
            </w:r>
          </w:p>
        </w:tc>
      </w:tr>
    </w:tbl>
    <w:p w:rsidR="00D44555" w:rsidRDefault="00D97629">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D44555" w:rsidRDefault="00D97629">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58723"/>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58724"/>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D44555" w:rsidRDefault="00D97629">
      <w:pPr>
        <w:tabs>
          <w:tab w:val="left" w:pos="426"/>
        </w:tabs>
        <w:spacing w:line="360" w:lineRule="auto"/>
        <w:ind w:firstLineChars="200" w:firstLine="420"/>
        <w:jc w:val="left"/>
        <w:rPr>
          <w:kern w:val="0"/>
          <w:szCs w:val="21"/>
        </w:rPr>
      </w:pPr>
      <w:r>
        <w:rPr>
          <w:kern w:val="0"/>
          <w:szCs w:val="21"/>
        </w:rPr>
        <w:lastRenderedPageBreak/>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58725"/>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D44555" w:rsidRDefault="00D97629">
      <w:pPr>
        <w:tabs>
          <w:tab w:val="left" w:pos="426"/>
        </w:tabs>
        <w:spacing w:line="360" w:lineRule="auto"/>
        <w:ind w:firstLineChars="200" w:firstLine="420"/>
        <w:jc w:val="left"/>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D44555" w:rsidRDefault="00D97629">
      <w:pPr>
        <w:tabs>
          <w:tab w:val="left" w:pos="426"/>
        </w:tabs>
        <w:spacing w:line="360" w:lineRule="auto"/>
        <w:ind w:firstLineChars="200" w:firstLine="420"/>
        <w:jc w:val="left"/>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转债市场整体表现不及正股，主要受制于前期高企的估值和债券市场调整，转债估值出现显著压缩，表现弱于正股，且由于转债个券中金融周期品种较多，科技、消费、医药标的较少，风格的角度亦相对弱势。</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操作上，该基金深度参与转债市场，建仓期后转债仓位维持高位，自下而上精选个券，对优质个券进行重点持仓。行业层面，相对转债指数低配金融，高配有相对较好景气度、以及受益政策微刺激的行业，高配估值合理、弹性较好的转债。纯债仓位较低，主要提供流动性。股票仓位维持相对较高水平，集中持仓优质白马。</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截至报告期末，本基金</w:t>
      </w:r>
      <w:r w:rsidRPr="00A62732">
        <w:rPr>
          <w:kern w:val="0"/>
          <w:szCs w:val="21"/>
        </w:rPr>
        <w:t>A</w:t>
      </w:r>
      <w:r w:rsidRPr="00A62732">
        <w:rPr>
          <w:kern w:val="0"/>
          <w:szCs w:val="21"/>
        </w:rPr>
        <w:t>类基金份额净值为</w:t>
      </w:r>
      <w:r w:rsidRPr="00A62732">
        <w:rPr>
          <w:kern w:val="0"/>
          <w:szCs w:val="21"/>
        </w:rPr>
        <w:t>1.4942</w:t>
      </w:r>
      <w:r w:rsidRPr="00A62732">
        <w:rPr>
          <w:kern w:val="0"/>
          <w:szCs w:val="21"/>
        </w:rPr>
        <w:t>元，本报告期份额净值增长率为</w:t>
      </w:r>
      <w:r w:rsidRPr="00A62732">
        <w:rPr>
          <w:kern w:val="0"/>
          <w:szCs w:val="21"/>
        </w:rPr>
        <w:t>11.77%</w:t>
      </w:r>
      <w:r w:rsidRPr="00A62732">
        <w:rPr>
          <w:kern w:val="0"/>
          <w:szCs w:val="21"/>
        </w:rPr>
        <w:t>，同期业绩比较基准收益率为</w:t>
      </w:r>
      <w:r w:rsidRPr="00A62732">
        <w:rPr>
          <w:kern w:val="0"/>
          <w:szCs w:val="21"/>
        </w:rPr>
        <w:t>1.48%</w:t>
      </w:r>
      <w:r w:rsidRPr="00A62732">
        <w:rPr>
          <w:kern w:val="0"/>
          <w:szCs w:val="21"/>
        </w:rPr>
        <w:t>；</w:t>
      </w:r>
      <w:r w:rsidRPr="00A62732">
        <w:rPr>
          <w:kern w:val="0"/>
          <w:szCs w:val="21"/>
        </w:rPr>
        <w:t>C</w:t>
      </w:r>
      <w:r w:rsidRPr="00A62732">
        <w:rPr>
          <w:kern w:val="0"/>
          <w:szCs w:val="21"/>
        </w:rPr>
        <w:t>类基金份额净值为</w:t>
      </w:r>
      <w:r w:rsidRPr="00A62732">
        <w:rPr>
          <w:kern w:val="0"/>
          <w:szCs w:val="21"/>
        </w:rPr>
        <w:t>1.4700</w:t>
      </w:r>
      <w:r w:rsidRPr="00A62732">
        <w:rPr>
          <w:kern w:val="0"/>
          <w:szCs w:val="21"/>
        </w:rPr>
        <w:t>元，本报告期份额净值增长率为</w:t>
      </w:r>
      <w:r w:rsidRPr="00A62732">
        <w:rPr>
          <w:kern w:val="0"/>
          <w:szCs w:val="21"/>
        </w:rPr>
        <w:t>11.45%</w:t>
      </w:r>
      <w:r w:rsidRPr="00A62732">
        <w:rPr>
          <w:kern w:val="0"/>
          <w:szCs w:val="21"/>
        </w:rPr>
        <w:t>，同期业绩比较基准收益率为</w:t>
      </w:r>
      <w:r w:rsidRPr="00A62732">
        <w:rPr>
          <w:kern w:val="0"/>
          <w:szCs w:val="21"/>
        </w:rPr>
        <w:t>1.48%</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58726"/>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D44555" w:rsidRDefault="00D97629">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展望下半年，权益市场机会或大于债券市场。流动性充裕环境下仍利于权益市场的估值修复，经济慢复苏有望支撑盈利底企稳。债市方面，由于利率水平依然处于偏低水平，信用修复对债市构成较大压力。但货币政策收紧的可能性较小，收益率可能以震荡行情为主。本基金仍将适度保留相对较高的权益和转债仓位，均衡风格配置，自下而上精选个股，始终做好风险控制，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58727"/>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D44555" w:rsidRDefault="00D97629">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D44555" w:rsidRDefault="00D97629">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D44555" w:rsidRDefault="00D97629">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w:t>
      </w:r>
      <w:r w:rsidRPr="00A62732">
        <w:rPr>
          <w:kern w:val="0"/>
          <w:szCs w:val="21"/>
        </w:rPr>
        <w:lastRenderedPageBreak/>
        <w:t>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58728"/>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D44555" w:rsidRDefault="00D97629">
      <w:pPr>
        <w:tabs>
          <w:tab w:val="left" w:pos="426"/>
        </w:tabs>
        <w:spacing w:line="360" w:lineRule="auto"/>
        <w:ind w:firstLineChars="200" w:firstLine="420"/>
        <w:jc w:val="left"/>
        <w:rPr>
          <w:kern w:val="0"/>
          <w:szCs w:val="21"/>
        </w:rPr>
      </w:pPr>
      <w:r>
        <w:rPr>
          <w:kern w:val="0"/>
          <w:szCs w:val="21"/>
        </w:rPr>
        <w:t>易方达鑫转添利混合</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易方达鑫转添利混合</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58729"/>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58730"/>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托管人在对易方达鑫转添利混合型证券投资基金的托管过程中，严格遵守《证券投资基金法》及其他法律法规和基金合同的有关规定，不存在任何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58731"/>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本报告期内，易方达鑫转添利混合型证券投资基金的管理人</w:t>
      </w:r>
      <w:r w:rsidRPr="00A62732">
        <w:rPr>
          <w:kern w:val="0"/>
          <w:szCs w:val="21"/>
        </w:rPr>
        <w:t>——</w:t>
      </w:r>
      <w:r w:rsidRPr="00A62732">
        <w:rPr>
          <w:kern w:val="0"/>
          <w:szCs w:val="21"/>
        </w:rPr>
        <w:t>易方达基金管理有限公司在易方达鑫转添利混合型证券投资基金的投资运作、基金资产净值计算、基金份额申购赎回价格计算、基金费用开支等问题上，不存在任何损害基金份额持有人利益的行为，在各重要方面的运作严格按照基金合同的规定进行。本报告期内，易方达鑫转添利混合型证券投资基金未进行利润分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58732"/>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本托管人依法对易方达基金管理有限公司编制和披露的易方达鑫转添利混合型证券投资基金</w:t>
      </w:r>
      <w:r w:rsidRPr="00A62732">
        <w:rPr>
          <w:kern w:val="0"/>
          <w:szCs w:val="21"/>
        </w:rPr>
        <w:t>2020</w:t>
      </w:r>
      <w:r w:rsidRPr="00A62732">
        <w:rPr>
          <w:kern w:val="0"/>
          <w:szCs w:val="21"/>
        </w:rPr>
        <w:t>年中期报告中财务指标、净值表现、利润分配情况、财务会计报告、投资组合报告等内容进行了核查，以上内容真实、准确和完整。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58733"/>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58734"/>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易方达鑫转添利混合型证券投资基金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lastRenderedPageBreak/>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2,924,605.71</w:t>
            </w:r>
          </w:p>
        </w:tc>
        <w:tc>
          <w:tcPr>
            <w:tcW w:w="2520" w:type="dxa"/>
            <w:vAlign w:val="bottom"/>
          </w:tcPr>
          <w:p w:rsidR="001548F9" w:rsidRPr="00BD131B" w:rsidRDefault="001548F9">
            <w:pPr>
              <w:jc w:val="right"/>
              <w:rPr>
                <w:color w:val="000000"/>
                <w:szCs w:val="21"/>
              </w:rPr>
            </w:pPr>
            <w:r w:rsidRPr="00BD131B">
              <w:rPr>
                <w:color w:val="000000"/>
                <w:szCs w:val="21"/>
              </w:rPr>
              <w:t>1,463,367.05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2,950,730.06</w:t>
            </w:r>
          </w:p>
        </w:tc>
        <w:tc>
          <w:tcPr>
            <w:tcW w:w="2520" w:type="dxa"/>
            <w:vAlign w:val="bottom"/>
          </w:tcPr>
          <w:p w:rsidR="001548F9" w:rsidRPr="00BD131B" w:rsidRDefault="001548F9">
            <w:pPr>
              <w:jc w:val="right"/>
              <w:rPr>
                <w:color w:val="000000"/>
                <w:szCs w:val="21"/>
              </w:rPr>
            </w:pPr>
            <w:r w:rsidRPr="00BD131B">
              <w:rPr>
                <w:color w:val="000000"/>
                <w:szCs w:val="21"/>
              </w:rPr>
              <w:t>7,520,550.34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43,511.29</w:t>
            </w:r>
          </w:p>
        </w:tc>
        <w:tc>
          <w:tcPr>
            <w:tcW w:w="2520" w:type="dxa"/>
            <w:vAlign w:val="bottom"/>
          </w:tcPr>
          <w:p w:rsidR="001548F9" w:rsidRPr="00BD131B" w:rsidRDefault="001548F9">
            <w:pPr>
              <w:jc w:val="right"/>
              <w:rPr>
                <w:color w:val="000000"/>
                <w:szCs w:val="21"/>
              </w:rPr>
            </w:pPr>
            <w:r w:rsidRPr="00BD131B">
              <w:rPr>
                <w:color w:val="000000"/>
                <w:szCs w:val="21"/>
              </w:rPr>
              <w:t>68,577.41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128,519,085.66</w:t>
            </w:r>
          </w:p>
        </w:tc>
        <w:tc>
          <w:tcPr>
            <w:tcW w:w="2520" w:type="dxa"/>
            <w:vAlign w:val="bottom"/>
          </w:tcPr>
          <w:p w:rsidR="001548F9" w:rsidRPr="00BD131B" w:rsidRDefault="001548F9">
            <w:pPr>
              <w:jc w:val="right"/>
              <w:rPr>
                <w:color w:val="000000"/>
                <w:szCs w:val="21"/>
              </w:rPr>
            </w:pPr>
            <w:r w:rsidRPr="00BD131B">
              <w:rPr>
                <w:color w:val="000000"/>
                <w:szCs w:val="21"/>
              </w:rPr>
              <w:t>226,998,866.85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32,620,173.18</w:t>
            </w:r>
          </w:p>
        </w:tc>
        <w:tc>
          <w:tcPr>
            <w:tcW w:w="2520" w:type="dxa"/>
            <w:vAlign w:val="bottom"/>
          </w:tcPr>
          <w:p w:rsidR="001548F9" w:rsidRPr="00BD131B" w:rsidRDefault="001548F9">
            <w:pPr>
              <w:jc w:val="right"/>
              <w:rPr>
                <w:color w:val="000000"/>
                <w:szCs w:val="21"/>
              </w:rPr>
            </w:pPr>
            <w:r w:rsidRPr="00BD131B">
              <w:rPr>
                <w:color w:val="000000"/>
                <w:szCs w:val="21"/>
              </w:rPr>
              <w:t>56,338,856.88</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95,898,912.48</w:t>
            </w:r>
          </w:p>
        </w:tc>
        <w:tc>
          <w:tcPr>
            <w:tcW w:w="2520" w:type="dxa"/>
            <w:vAlign w:val="bottom"/>
          </w:tcPr>
          <w:p w:rsidR="001548F9" w:rsidRPr="00BD131B" w:rsidRDefault="001548F9">
            <w:pPr>
              <w:jc w:val="right"/>
              <w:rPr>
                <w:color w:val="000000"/>
                <w:szCs w:val="21"/>
              </w:rPr>
            </w:pPr>
            <w:r w:rsidRPr="00BD131B">
              <w:rPr>
                <w:color w:val="000000"/>
                <w:szCs w:val="21"/>
              </w:rPr>
              <w:t>170,660,009.97</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598,503.20</w:t>
            </w:r>
          </w:p>
        </w:tc>
        <w:tc>
          <w:tcPr>
            <w:tcW w:w="2520" w:type="dxa"/>
            <w:vAlign w:val="bottom"/>
          </w:tcPr>
          <w:p w:rsidR="00EF1FC0" w:rsidRPr="00BD131B" w:rsidRDefault="00EF1FC0">
            <w:pPr>
              <w:jc w:val="right"/>
              <w:rPr>
                <w:color w:val="000000"/>
                <w:szCs w:val="21"/>
              </w:rPr>
            </w:pPr>
            <w:r w:rsidRPr="00BD131B">
              <w:rPr>
                <w:color w:val="000000"/>
                <w:szCs w:val="21"/>
              </w:rPr>
              <w:t>3,092,127.94</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363,495.42</w:t>
            </w:r>
          </w:p>
        </w:tc>
        <w:tc>
          <w:tcPr>
            <w:tcW w:w="2520" w:type="dxa"/>
            <w:vAlign w:val="bottom"/>
          </w:tcPr>
          <w:p w:rsidR="00EF1FC0" w:rsidRPr="00BD131B" w:rsidRDefault="00EF1FC0">
            <w:pPr>
              <w:jc w:val="right"/>
              <w:rPr>
                <w:color w:val="000000"/>
                <w:szCs w:val="21"/>
              </w:rPr>
            </w:pPr>
            <w:r w:rsidRPr="00BD131B">
              <w:rPr>
                <w:color w:val="000000"/>
                <w:szCs w:val="21"/>
              </w:rPr>
              <w:t>537,120.97</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44,944.51</w:t>
            </w:r>
          </w:p>
        </w:tc>
        <w:tc>
          <w:tcPr>
            <w:tcW w:w="2520" w:type="dxa"/>
            <w:vAlign w:val="bottom"/>
          </w:tcPr>
          <w:p w:rsidR="00EF1FC0" w:rsidRPr="00BD131B" w:rsidRDefault="00EF1FC0">
            <w:pPr>
              <w:jc w:val="right"/>
              <w:rPr>
                <w:color w:val="000000"/>
                <w:szCs w:val="21"/>
              </w:rPr>
            </w:pPr>
            <w:r w:rsidRPr="00BD131B">
              <w:rPr>
                <w:color w:val="000000"/>
                <w:szCs w:val="21"/>
              </w:rPr>
              <w:t>962,118.02</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135,444,875.85</w:t>
            </w:r>
          </w:p>
        </w:tc>
        <w:tc>
          <w:tcPr>
            <w:tcW w:w="2520" w:type="dxa"/>
            <w:vAlign w:val="bottom"/>
          </w:tcPr>
          <w:p w:rsidR="00EF1FC0" w:rsidRPr="00BD131B" w:rsidRDefault="00EF1FC0">
            <w:pPr>
              <w:jc w:val="right"/>
              <w:rPr>
                <w:color w:val="000000"/>
                <w:szCs w:val="21"/>
              </w:rPr>
            </w:pPr>
            <w:r w:rsidRPr="00BD131B">
              <w:rPr>
                <w:color w:val="000000"/>
                <w:szCs w:val="21"/>
              </w:rPr>
              <w:t>240,642,728.58</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26,300,000.00</w:t>
            </w:r>
          </w:p>
        </w:tc>
        <w:tc>
          <w:tcPr>
            <w:tcW w:w="2520" w:type="dxa"/>
            <w:vAlign w:val="bottom"/>
          </w:tcPr>
          <w:p w:rsidR="001548F9" w:rsidRPr="00BD131B" w:rsidRDefault="001548F9">
            <w:pPr>
              <w:jc w:val="right"/>
              <w:rPr>
                <w:color w:val="000000"/>
                <w:szCs w:val="21"/>
              </w:rPr>
            </w:pPr>
            <w:r w:rsidRPr="00BD131B">
              <w:rPr>
                <w:color w:val="000000"/>
                <w:szCs w:val="21"/>
              </w:rPr>
              <w:t>46,600,000.00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2,292,634.00</w:t>
            </w:r>
          </w:p>
        </w:tc>
        <w:tc>
          <w:tcPr>
            <w:tcW w:w="2520" w:type="dxa"/>
            <w:vAlign w:val="bottom"/>
          </w:tcPr>
          <w:p w:rsidR="001548F9" w:rsidRPr="00BD131B" w:rsidRDefault="001548F9">
            <w:pPr>
              <w:jc w:val="right"/>
              <w:rPr>
                <w:color w:val="000000"/>
                <w:szCs w:val="21"/>
              </w:rPr>
            </w:pPr>
            <w:r w:rsidRPr="00BD131B">
              <w:rPr>
                <w:color w:val="000000"/>
                <w:szCs w:val="21"/>
              </w:rPr>
              <w:t>7,105,605.19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92,557.42</w:t>
            </w:r>
          </w:p>
        </w:tc>
        <w:tc>
          <w:tcPr>
            <w:tcW w:w="2520" w:type="dxa"/>
            <w:vAlign w:val="bottom"/>
          </w:tcPr>
          <w:p w:rsidR="001548F9" w:rsidRPr="00BD131B" w:rsidRDefault="001548F9">
            <w:pPr>
              <w:jc w:val="right"/>
              <w:rPr>
                <w:color w:val="000000"/>
                <w:szCs w:val="21"/>
              </w:rPr>
            </w:pPr>
            <w:r w:rsidRPr="00BD131B">
              <w:rPr>
                <w:color w:val="000000"/>
                <w:szCs w:val="21"/>
              </w:rPr>
              <w:t>187,917.88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23,139.36</w:t>
            </w:r>
          </w:p>
        </w:tc>
        <w:tc>
          <w:tcPr>
            <w:tcW w:w="2520" w:type="dxa"/>
            <w:vAlign w:val="bottom"/>
          </w:tcPr>
          <w:p w:rsidR="001548F9" w:rsidRPr="00BD131B" w:rsidRDefault="001548F9">
            <w:pPr>
              <w:jc w:val="right"/>
              <w:rPr>
                <w:color w:val="000000"/>
                <w:szCs w:val="21"/>
              </w:rPr>
            </w:pPr>
            <w:r w:rsidRPr="00BD131B">
              <w:rPr>
                <w:color w:val="000000"/>
                <w:szCs w:val="21"/>
              </w:rPr>
              <w:t>46,979.46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19,674.87</w:t>
            </w:r>
          </w:p>
        </w:tc>
        <w:tc>
          <w:tcPr>
            <w:tcW w:w="2520" w:type="dxa"/>
            <w:vAlign w:val="bottom"/>
          </w:tcPr>
          <w:p w:rsidR="001548F9" w:rsidRPr="00BD131B" w:rsidRDefault="001548F9">
            <w:pPr>
              <w:jc w:val="right"/>
              <w:rPr>
                <w:color w:val="000000"/>
                <w:szCs w:val="21"/>
              </w:rPr>
            </w:pPr>
            <w:r w:rsidRPr="00BD131B">
              <w:rPr>
                <w:color w:val="000000"/>
                <w:szCs w:val="21"/>
              </w:rPr>
              <w:t>2,669.30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10,392.84</w:t>
            </w:r>
          </w:p>
        </w:tc>
        <w:tc>
          <w:tcPr>
            <w:tcW w:w="2520" w:type="dxa"/>
            <w:vAlign w:val="bottom"/>
          </w:tcPr>
          <w:p w:rsidR="001548F9" w:rsidRPr="00BD131B" w:rsidRDefault="001548F9">
            <w:pPr>
              <w:jc w:val="right"/>
              <w:rPr>
                <w:color w:val="000000"/>
                <w:szCs w:val="21"/>
              </w:rPr>
            </w:pPr>
            <w:r w:rsidRPr="00BD131B">
              <w:rPr>
                <w:color w:val="000000"/>
                <w:szCs w:val="21"/>
              </w:rPr>
              <w:t>70,642.44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1,343.90</w:t>
            </w:r>
          </w:p>
        </w:tc>
        <w:tc>
          <w:tcPr>
            <w:tcW w:w="2520" w:type="dxa"/>
            <w:vAlign w:val="bottom"/>
          </w:tcPr>
          <w:p w:rsidR="001548F9" w:rsidRPr="00BD131B" w:rsidRDefault="001548F9">
            <w:pPr>
              <w:jc w:val="right"/>
              <w:rPr>
                <w:color w:val="000000"/>
                <w:szCs w:val="21"/>
              </w:rPr>
            </w:pPr>
            <w:r w:rsidRPr="00BD131B">
              <w:rPr>
                <w:color w:val="000000"/>
                <w:szCs w:val="21"/>
              </w:rPr>
              <w:t>3,005.66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-3,666.57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118,164.01</w:t>
            </w:r>
          </w:p>
        </w:tc>
        <w:tc>
          <w:tcPr>
            <w:tcW w:w="2520" w:type="dxa"/>
            <w:vAlign w:val="bottom"/>
          </w:tcPr>
          <w:p w:rsidR="001548F9" w:rsidRPr="00BD131B" w:rsidRDefault="001548F9">
            <w:pPr>
              <w:jc w:val="right"/>
              <w:rPr>
                <w:color w:val="000000"/>
                <w:szCs w:val="21"/>
              </w:rPr>
            </w:pPr>
            <w:r w:rsidRPr="00BD131B">
              <w:rPr>
                <w:color w:val="000000"/>
                <w:szCs w:val="21"/>
              </w:rPr>
              <w:t>210,805.30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28,857,906.40</w:t>
            </w:r>
          </w:p>
        </w:tc>
        <w:tc>
          <w:tcPr>
            <w:tcW w:w="2520" w:type="dxa"/>
            <w:vAlign w:val="bottom"/>
          </w:tcPr>
          <w:p w:rsidR="001548F9" w:rsidRPr="00BD131B" w:rsidRDefault="001548F9">
            <w:pPr>
              <w:jc w:val="right"/>
              <w:rPr>
                <w:color w:val="000000"/>
                <w:szCs w:val="21"/>
              </w:rPr>
            </w:pPr>
            <w:r w:rsidRPr="00BD131B">
              <w:rPr>
                <w:color w:val="000000"/>
                <w:szCs w:val="21"/>
              </w:rPr>
              <w:t>54,223,958.66</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71,771,745.34</w:t>
            </w:r>
          </w:p>
        </w:tc>
        <w:tc>
          <w:tcPr>
            <w:tcW w:w="2520" w:type="dxa"/>
            <w:vAlign w:val="bottom"/>
          </w:tcPr>
          <w:p w:rsidR="001548F9" w:rsidRPr="00BD131B" w:rsidRDefault="001548F9">
            <w:pPr>
              <w:jc w:val="right"/>
              <w:rPr>
                <w:color w:val="000000"/>
                <w:szCs w:val="21"/>
              </w:rPr>
            </w:pPr>
            <w:r w:rsidRPr="00BD131B">
              <w:rPr>
                <w:color w:val="000000"/>
                <w:szCs w:val="21"/>
              </w:rPr>
              <w:t>139,506,550.48</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lastRenderedPageBreak/>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34,815,224.11</w:t>
            </w:r>
          </w:p>
        </w:tc>
        <w:tc>
          <w:tcPr>
            <w:tcW w:w="2520" w:type="dxa"/>
            <w:vAlign w:val="bottom"/>
          </w:tcPr>
          <w:p w:rsidR="001548F9" w:rsidRPr="00BD131B" w:rsidRDefault="001548F9">
            <w:pPr>
              <w:jc w:val="right"/>
              <w:rPr>
                <w:color w:val="000000"/>
                <w:szCs w:val="21"/>
              </w:rPr>
            </w:pPr>
            <w:r w:rsidRPr="00BD131B">
              <w:rPr>
                <w:color w:val="000000"/>
                <w:szCs w:val="21"/>
              </w:rPr>
              <w:t>46,912,219.44</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106,586,969.45</w:t>
            </w:r>
          </w:p>
        </w:tc>
        <w:tc>
          <w:tcPr>
            <w:tcW w:w="2520" w:type="dxa"/>
            <w:vAlign w:val="bottom"/>
          </w:tcPr>
          <w:p w:rsidR="001548F9" w:rsidRPr="00BD131B" w:rsidRDefault="001548F9">
            <w:pPr>
              <w:jc w:val="right"/>
              <w:rPr>
                <w:color w:val="000000"/>
                <w:szCs w:val="21"/>
              </w:rPr>
            </w:pPr>
            <w:r w:rsidRPr="00BD131B">
              <w:rPr>
                <w:color w:val="000000"/>
                <w:szCs w:val="21"/>
              </w:rPr>
              <w:t>186,418,769.92</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135,444,875.85</w:t>
            </w:r>
          </w:p>
        </w:tc>
        <w:tc>
          <w:tcPr>
            <w:tcW w:w="2520" w:type="dxa"/>
            <w:vAlign w:val="bottom"/>
          </w:tcPr>
          <w:p w:rsidR="001548F9" w:rsidRPr="00BD131B" w:rsidRDefault="001548F9">
            <w:pPr>
              <w:jc w:val="right"/>
              <w:rPr>
                <w:color w:val="000000"/>
                <w:szCs w:val="21"/>
              </w:rPr>
            </w:pPr>
            <w:r w:rsidRPr="00BD131B">
              <w:rPr>
                <w:color w:val="000000"/>
                <w:szCs w:val="21"/>
              </w:rPr>
              <w:t>240,642,728.58</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1.4942</w:t>
      </w:r>
      <w:r w:rsidRPr="00683042">
        <w:rPr>
          <w:kern w:val="0"/>
          <w:szCs w:val="21"/>
        </w:rPr>
        <w:t>元，</w:t>
      </w:r>
      <w:r w:rsidRPr="00683042">
        <w:rPr>
          <w:kern w:val="0"/>
          <w:szCs w:val="21"/>
        </w:rPr>
        <w:t>C</w:t>
      </w:r>
      <w:r w:rsidRPr="00683042">
        <w:rPr>
          <w:kern w:val="0"/>
          <w:szCs w:val="21"/>
        </w:rPr>
        <w:t>类基金份额净值</w:t>
      </w:r>
      <w:r w:rsidRPr="00683042">
        <w:rPr>
          <w:kern w:val="0"/>
          <w:szCs w:val="21"/>
        </w:rPr>
        <w:t>1.4700</w:t>
      </w:r>
      <w:r w:rsidRPr="00683042">
        <w:rPr>
          <w:kern w:val="0"/>
          <w:szCs w:val="21"/>
        </w:rPr>
        <w:t>元；基金份额总额</w:t>
      </w:r>
      <w:r w:rsidRPr="00683042">
        <w:rPr>
          <w:kern w:val="0"/>
          <w:szCs w:val="21"/>
        </w:rPr>
        <w:t>71,771,745.34</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44,723,890.29</w:t>
      </w:r>
      <w:r w:rsidRPr="00683042">
        <w:rPr>
          <w:kern w:val="0"/>
          <w:szCs w:val="21"/>
        </w:rPr>
        <w:t>份，</w:t>
      </w:r>
      <w:r w:rsidRPr="00683042">
        <w:rPr>
          <w:kern w:val="0"/>
          <w:szCs w:val="21"/>
        </w:rPr>
        <w:t>C</w:t>
      </w:r>
      <w:r w:rsidRPr="00683042">
        <w:rPr>
          <w:kern w:val="0"/>
          <w:szCs w:val="21"/>
        </w:rPr>
        <w:t>类基金份额总额</w:t>
      </w:r>
      <w:r w:rsidRPr="00683042">
        <w:rPr>
          <w:kern w:val="0"/>
          <w:szCs w:val="21"/>
        </w:rPr>
        <w:t>27,047,855.05</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58735"/>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易方达鑫转添利混合型证券投资基金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14,146,440.65</w:t>
            </w:r>
          </w:p>
        </w:tc>
        <w:tc>
          <w:tcPr>
            <w:tcW w:w="2250" w:type="dxa"/>
            <w:vAlign w:val="bottom"/>
          </w:tcPr>
          <w:p w:rsidR="001548F9" w:rsidRPr="00BD131B" w:rsidRDefault="001548F9">
            <w:pPr>
              <w:jc w:val="right"/>
              <w:rPr>
                <w:b/>
                <w:color w:val="000000"/>
                <w:szCs w:val="21"/>
              </w:rPr>
            </w:pPr>
            <w:r w:rsidRPr="00BD131B">
              <w:rPr>
                <w:b/>
                <w:color w:val="000000"/>
                <w:szCs w:val="21"/>
              </w:rPr>
              <w:t>-9,046,202.03</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635,461.66</w:t>
            </w:r>
          </w:p>
        </w:tc>
        <w:tc>
          <w:tcPr>
            <w:tcW w:w="2250" w:type="dxa"/>
            <w:vAlign w:val="bottom"/>
          </w:tcPr>
          <w:p w:rsidR="001548F9" w:rsidRPr="00BD131B" w:rsidRDefault="001548F9">
            <w:pPr>
              <w:jc w:val="right"/>
              <w:rPr>
                <w:color w:val="000000"/>
                <w:szCs w:val="21"/>
              </w:rPr>
            </w:pPr>
            <w:r w:rsidRPr="00BD131B">
              <w:rPr>
                <w:color w:val="000000"/>
                <w:szCs w:val="21"/>
              </w:rPr>
              <w:t>2,253,194.98</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45,289.58</w:t>
            </w:r>
          </w:p>
        </w:tc>
        <w:tc>
          <w:tcPr>
            <w:tcW w:w="2250" w:type="dxa"/>
            <w:vAlign w:val="bottom"/>
          </w:tcPr>
          <w:p w:rsidR="001548F9" w:rsidRPr="00BD131B" w:rsidRDefault="001548F9">
            <w:pPr>
              <w:jc w:val="right"/>
              <w:rPr>
                <w:color w:val="000000"/>
                <w:szCs w:val="21"/>
              </w:rPr>
            </w:pPr>
            <w:r w:rsidRPr="00BD131B">
              <w:rPr>
                <w:color w:val="000000"/>
                <w:szCs w:val="21"/>
              </w:rPr>
              <w:t>91,110.90</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577,541.42</w:t>
            </w:r>
          </w:p>
        </w:tc>
        <w:tc>
          <w:tcPr>
            <w:tcW w:w="2250" w:type="dxa"/>
            <w:vAlign w:val="bottom"/>
          </w:tcPr>
          <w:p w:rsidR="001548F9" w:rsidRPr="00BD131B" w:rsidRDefault="001548F9">
            <w:pPr>
              <w:jc w:val="right"/>
              <w:rPr>
                <w:color w:val="000000"/>
                <w:szCs w:val="21"/>
              </w:rPr>
            </w:pPr>
            <w:r w:rsidRPr="00BD131B">
              <w:rPr>
                <w:color w:val="000000"/>
                <w:szCs w:val="21"/>
              </w:rPr>
              <w:t>2,144,375.80</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12,630.66</w:t>
            </w:r>
          </w:p>
        </w:tc>
        <w:tc>
          <w:tcPr>
            <w:tcW w:w="2250" w:type="dxa"/>
            <w:vAlign w:val="bottom"/>
          </w:tcPr>
          <w:p w:rsidR="001548F9" w:rsidRPr="00BD131B" w:rsidRDefault="001548F9">
            <w:pPr>
              <w:jc w:val="right"/>
              <w:rPr>
                <w:color w:val="000000"/>
                <w:szCs w:val="21"/>
              </w:rPr>
            </w:pPr>
            <w:r w:rsidRPr="00BD131B">
              <w:rPr>
                <w:color w:val="000000"/>
                <w:szCs w:val="21"/>
              </w:rPr>
              <w:t>17,708.28</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28,004,487.12</w:t>
            </w:r>
          </w:p>
        </w:tc>
        <w:tc>
          <w:tcPr>
            <w:tcW w:w="2250" w:type="dxa"/>
            <w:vAlign w:val="bottom"/>
          </w:tcPr>
          <w:p w:rsidR="001548F9" w:rsidRPr="00BD131B" w:rsidRDefault="001548F9">
            <w:pPr>
              <w:jc w:val="right"/>
              <w:rPr>
                <w:color w:val="000000"/>
                <w:szCs w:val="21"/>
              </w:rPr>
            </w:pPr>
            <w:r w:rsidRPr="00BD131B">
              <w:rPr>
                <w:color w:val="000000"/>
                <w:szCs w:val="21"/>
              </w:rPr>
              <w:t>2,256,610.30</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4,996,269.09</w:t>
            </w:r>
          </w:p>
        </w:tc>
        <w:tc>
          <w:tcPr>
            <w:tcW w:w="2250" w:type="dxa"/>
            <w:vAlign w:val="bottom"/>
          </w:tcPr>
          <w:p w:rsidR="001548F9" w:rsidRPr="00BD131B" w:rsidRDefault="001548F9">
            <w:pPr>
              <w:jc w:val="right"/>
              <w:rPr>
                <w:color w:val="000000"/>
                <w:szCs w:val="21"/>
              </w:rPr>
            </w:pPr>
            <w:r w:rsidRPr="00BD131B">
              <w:rPr>
                <w:color w:val="000000"/>
                <w:szCs w:val="21"/>
              </w:rPr>
              <w:t>-843,055.94</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22,316,529.11</w:t>
            </w:r>
          </w:p>
        </w:tc>
        <w:tc>
          <w:tcPr>
            <w:tcW w:w="2250" w:type="dxa"/>
            <w:vAlign w:val="bottom"/>
          </w:tcPr>
          <w:p w:rsidR="001548F9" w:rsidRPr="00BD131B" w:rsidRDefault="001548F9">
            <w:pPr>
              <w:jc w:val="right"/>
              <w:rPr>
                <w:color w:val="000000"/>
                <w:szCs w:val="21"/>
              </w:rPr>
            </w:pPr>
            <w:r w:rsidRPr="00BD131B">
              <w:rPr>
                <w:color w:val="000000"/>
                <w:szCs w:val="21"/>
              </w:rPr>
              <w:t>2,326,366.32</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691,688.92</w:t>
            </w:r>
          </w:p>
        </w:tc>
        <w:tc>
          <w:tcPr>
            <w:tcW w:w="2250" w:type="dxa"/>
            <w:vAlign w:val="bottom"/>
          </w:tcPr>
          <w:p w:rsidR="00C73F5C" w:rsidRPr="00BD131B" w:rsidRDefault="00C73F5C">
            <w:pPr>
              <w:jc w:val="right"/>
              <w:rPr>
                <w:color w:val="000000"/>
                <w:szCs w:val="21"/>
              </w:rPr>
            </w:pPr>
            <w:r w:rsidRPr="00BD131B">
              <w:rPr>
                <w:color w:val="000000"/>
                <w:szCs w:val="21"/>
              </w:rPr>
              <w:t>773,299.92</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-15,204,744.49</w:t>
            </w:r>
          </w:p>
        </w:tc>
        <w:tc>
          <w:tcPr>
            <w:tcW w:w="2250" w:type="dxa"/>
            <w:vAlign w:val="bottom"/>
          </w:tcPr>
          <w:p w:rsidR="00C73F5C" w:rsidRPr="00BD131B" w:rsidRDefault="00C73F5C">
            <w:pPr>
              <w:jc w:val="right"/>
              <w:rPr>
                <w:color w:val="000000"/>
                <w:szCs w:val="21"/>
              </w:rPr>
            </w:pPr>
            <w:r w:rsidRPr="00BD131B">
              <w:rPr>
                <w:color w:val="000000"/>
                <w:szCs w:val="21"/>
              </w:rPr>
              <w:t>-15,162,774.32</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711,236.36</w:t>
            </w:r>
          </w:p>
        </w:tc>
        <w:tc>
          <w:tcPr>
            <w:tcW w:w="2250" w:type="dxa"/>
            <w:vAlign w:val="bottom"/>
          </w:tcPr>
          <w:p w:rsidR="00C73F5C" w:rsidRPr="00BD131B" w:rsidRDefault="00C73F5C">
            <w:pPr>
              <w:jc w:val="right"/>
              <w:rPr>
                <w:color w:val="000000"/>
                <w:szCs w:val="21"/>
              </w:rPr>
            </w:pPr>
            <w:r w:rsidRPr="00BD131B">
              <w:rPr>
                <w:color w:val="000000"/>
                <w:szCs w:val="21"/>
              </w:rPr>
              <w:t>1,606,767.01</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1,662,647.98</w:t>
            </w:r>
          </w:p>
        </w:tc>
        <w:tc>
          <w:tcPr>
            <w:tcW w:w="2250" w:type="dxa"/>
            <w:vAlign w:val="bottom"/>
          </w:tcPr>
          <w:p w:rsidR="00C73F5C" w:rsidRPr="00BD131B" w:rsidRDefault="00C73F5C">
            <w:pPr>
              <w:jc w:val="right"/>
              <w:rPr>
                <w:b/>
                <w:color w:val="000000"/>
                <w:szCs w:val="21"/>
              </w:rPr>
            </w:pPr>
            <w:r w:rsidRPr="00BD131B">
              <w:rPr>
                <w:b/>
                <w:color w:val="000000"/>
                <w:szCs w:val="21"/>
              </w:rPr>
              <w:t>4,025,672.40</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782,907.82</w:t>
            </w:r>
          </w:p>
        </w:tc>
        <w:tc>
          <w:tcPr>
            <w:tcW w:w="2250" w:type="dxa"/>
            <w:vAlign w:val="bottom"/>
          </w:tcPr>
          <w:p w:rsidR="00C73F5C" w:rsidRPr="00BD131B" w:rsidRDefault="00C73F5C">
            <w:pPr>
              <w:jc w:val="right"/>
              <w:rPr>
                <w:color w:val="000000"/>
                <w:szCs w:val="21"/>
              </w:rPr>
            </w:pPr>
            <w:r w:rsidRPr="00BD131B">
              <w:rPr>
                <w:color w:val="000000"/>
                <w:szCs w:val="21"/>
              </w:rPr>
              <w:t>2,044,388.71</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195,726.97</w:t>
            </w:r>
          </w:p>
        </w:tc>
        <w:tc>
          <w:tcPr>
            <w:tcW w:w="2250" w:type="dxa"/>
            <w:vAlign w:val="bottom"/>
          </w:tcPr>
          <w:p w:rsidR="00C73F5C" w:rsidRPr="00BD131B" w:rsidRDefault="00C73F5C">
            <w:pPr>
              <w:jc w:val="right"/>
              <w:rPr>
                <w:color w:val="000000"/>
                <w:szCs w:val="21"/>
              </w:rPr>
            </w:pPr>
            <w:r w:rsidRPr="00BD131B">
              <w:rPr>
                <w:color w:val="000000"/>
                <w:szCs w:val="21"/>
              </w:rPr>
              <w:t>511,097.21</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98,806.50</w:t>
            </w:r>
          </w:p>
        </w:tc>
        <w:tc>
          <w:tcPr>
            <w:tcW w:w="2250" w:type="dxa"/>
            <w:vAlign w:val="bottom"/>
          </w:tcPr>
          <w:p w:rsidR="00C73F5C" w:rsidRPr="00BD131B" w:rsidRDefault="00C73F5C">
            <w:pPr>
              <w:jc w:val="right"/>
              <w:rPr>
                <w:color w:val="000000"/>
                <w:szCs w:val="21"/>
              </w:rPr>
            </w:pPr>
            <w:r w:rsidRPr="00BD131B">
              <w:rPr>
                <w:color w:val="000000"/>
                <w:szCs w:val="21"/>
              </w:rPr>
              <w:t>56,526.92</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158,550.52</w:t>
            </w:r>
          </w:p>
        </w:tc>
        <w:tc>
          <w:tcPr>
            <w:tcW w:w="2250" w:type="dxa"/>
            <w:vAlign w:val="bottom"/>
          </w:tcPr>
          <w:p w:rsidR="00C73F5C" w:rsidRPr="00BD131B" w:rsidRDefault="00C73F5C">
            <w:pPr>
              <w:jc w:val="right"/>
              <w:rPr>
                <w:color w:val="000000"/>
                <w:szCs w:val="21"/>
              </w:rPr>
            </w:pPr>
            <w:r w:rsidRPr="00BD131B">
              <w:rPr>
                <w:color w:val="000000"/>
                <w:szCs w:val="21"/>
              </w:rPr>
              <w:t>184,440.62</w:t>
            </w:r>
          </w:p>
        </w:tc>
      </w:tr>
      <w:tr w:rsidR="00C73F5C" w:rsidRPr="00235099" w:rsidTr="006D141C">
        <w:tc>
          <w:tcPr>
            <w:tcW w:w="3420" w:type="dxa"/>
          </w:tcPr>
          <w:p w:rsidR="00C73F5C" w:rsidRPr="00BD131B" w:rsidRDefault="00C73F5C">
            <w:pPr>
              <w:rPr>
                <w:color w:val="000000"/>
                <w:szCs w:val="21"/>
              </w:rPr>
            </w:pPr>
            <w:r w:rsidRPr="00BD131B">
              <w:rPr>
                <w:color w:val="000000"/>
                <w:szCs w:val="21"/>
              </w:rPr>
              <w:lastRenderedPageBreak/>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313,983.67</w:t>
            </w:r>
          </w:p>
        </w:tc>
        <w:tc>
          <w:tcPr>
            <w:tcW w:w="2250" w:type="dxa"/>
            <w:vAlign w:val="bottom"/>
          </w:tcPr>
          <w:p w:rsidR="00C73F5C" w:rsidRPr="00BD131B" w:rsidRDefault="00C73F5C">
            <w:pPr>
              <w:jc w:val="right"/>
              <w:rPr>
                <w:color w:val="000000"/>
                <w:szCs w:val="21"/>
              </w:rPr>
            </w:pPr>
            <w:r w:rsidRPr="00BD131B">
              <w:rPr>
                <w:color w:val="000000"/>
                <w:szCs w:val="21"/>
              </w:rPr>
              <w:t>1,129,654.13</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313,983.67</w:t>
            </w:r>
          </w:p>
        </w:tc>
        <w:tc>
          <w:tcPr>
            <w:tcW w:w="2250" w:type="dxa"/>
            <w:vAlign w:val="bottom"/>
          </w:tcPr>
          <w:p w:rsidR="00C73F5C" w:rsidRPr="00BD131B" w:rsidRDefault="00C73F5C">
            <w:pPr>
              <w:jc w:val="right"/>
              <w:rPr>
                <w:color w:val="000000"/>
                <w:szCs w:val="21"/>
              </w:rPr>
            </w:pPr>
            <w:r w:rsidRPr="00BD131B">
              <w:rPr>
                <w:color w:val="000000"/>
                <w:szCs w:val="21"/>
              </w:rPr>
              <w:t>1,129,654.13</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1,286.98</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6,412.09</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111,385.52</w:t>
            </w:r>
          </w:p>
        </w:tc>
        <w:tc>
          <w:tcPr>
            <w:tcW w:w="2250" w:type="dxa"/>
            <w:vAlign w:val="bottom"/>
          </w:tcPr>
          <w:p w:rsidR="00C73F5C" w:rsidRPr="00BD131B" w:rsidRDefault="00C73F5C">
            <w:pPr>
              <w:jc w:val="right"/>
              <w:rPr>
                <w:color w:val="000000"/>
                <w:szCs w:val="21"/>
              </w:rPr>
            </w:pPr>
            <w:r w:rsidRPr="00BD131B">
              <w:rPr>
                <w:color w:val="000000"/>
                <w:szCs w:val="21"/>
              </w:rPr>
              <w:t>93,152.72</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12,483,792.67</w:t>
            </w:r>
          </w:p>
        </w:tc>
        <w:tc>
          <w:tcPr>
            <w:tcW w:w="2250" w:type="dxa"/>
            <w:vAlign w:val="bottom"/>
          </w:tcPr>
          <w:p w:rsidR="00C73F5C" w:rsidRPr="00BD131B" w:rsidRDefault="00C73F5C">
            <w:pPr>
              <w:jc w:val="right"/>
              <w:rPr>
                <w:b/>
                <w:color w:val="000000"/>
                <w:szCs w:val="21"/>
              </w:rPr>
            </w:pPr>
            <w:r w:rsidRPr="00BD131B">
              <w:rPr>
                <w:b/>
                <w:color w:val="000000"/>
                <w:szCs w:val="21"/>
              </w:rPr>
              <w:t>-13,071,874.43</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12,483,792.67</w:t>
            </w:r>
          </w:p>
        </w:tc>
        <w:tc>
          <w:tcPr>
            <w:tcW w:w="2250" w:type="dxa"/>
            <w:vAlign w:val="bottom"/>
          </w:tcPr>
          <w:p w:rsidR="00C73F5C" w:rsidRPr="00BD131B" w:rsidRDefault="00C73F5C">
            <w:pPr>
              <w:jc w:val="right"/>
              <w:rPr>
                <w:b/>
                <w:color w:val="000000"/>
                <w:szCs w:val="21"/>
              </w:rPr>
            </w:pPr>
            <w:r w:rsidRPr="00BD131B">
              <w:rPr>
                <w:b/>
                <w:color w:val="000000"/>
                <w:szCs w:val="21"/>
              </w:rPr>
              <w:t>-13,071,874.43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58736"/>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易方达鑫转添利混合型证券投资基金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139,506,550.48</w:t>
            </w:r>
          </w:p>
        </w:tc>
        <w:tc>
          <w:tcPr>
            <w:tcW w:w="2149" w:type="dxa"/>
            <w:vAlign w:val="bottom"/>
          </w:tcPr>
          <w:p w:rsidR="001548F9" w:rsidRPr="00BD131B" w:rsidRDefault="001548F9">
            <w:pPr>
              <w:jc w:val="right"/>
              <w:rPr>
                <w:color w:val="000000"/>
                <w:szCs w:val="21"/>
              </w:rPr>
            </w:pPr>
            <w:r w:rsidRPr="00BD131B">
              <w:rPr>
                <w:color w:val="000000"/>
                <w:szCs w:val="21"/>
              </w:rPr>
              <w:t>46,912,219.44</w:t>
            </w:r>
          </w:p>
        </w:tc>
        <w:tc>
          <w:tcPr>
            <w:tcW w:w="2150" w:type="dxa"/>
            <w:vAlign w:val="bottom"/>
          </w:tcPr>
          <w:p w:rsidR="001548F9" w:rsidRPr="00BD131B" w:rsidRDefault="001548F9">
            <w:pPr>
              <w:jc w:val="right"/>
              <w:rPr>
                <w:color w:val="000000"/>
                <w:szCs w:val="21"/>
              </w:rPr>
            </w:pPr>
            <w:r w:rsidRPr="00BD131B">
              <w:rPr>
                <w:color w:val="000000"/>
                <w:szCs w:val="21"/>
              </w:rPr>
              <w:t>186,418,769.92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12,483,792.67</w:t>
            </w:r>
          </w:p>
        </w:tc>
        <w:tc>
          <w:tcPr>
            <w:tcW w:w="2150" w:type="dxa"/>
            <w:vAlign w:val="bottom"/>
          </w:tcPr>
          <w:p w:rsidR="001548F9" w:rsidRPr="00BD131B" w:rsidRDefault="001548F9">
            <w:pPr>
              <w:jc w:val="right"/>
              <w:rPr>
                <w:color w:val="000000"/>
                <w:szCs w:val="21"/>
              </w:rPr>
            </w:pPr>
            <w:r w:rsidRPr="00BD131B">
              <w:rPr>
                <w:color w:val="000000"/>
                <w:szCs w:val="21"/>
              </w:rPr>
              <w:t>12,483,792.67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-67,734,805.14</w:t>
            </w:r>
          </w:p>
        </w:tc>
        <w:tc>
          <w:tcPr>
            <w:tcW w:w="2149" w:type="dxa"/>
            <w:vAlign w:val="bottom"/>
          </w:tcPr>
          <w:p w:rsidR="001548F9" w:rsidRPr="00BD131B" w:rsidRDefault="001548F9">
            <w:pPr>
              <w:jc w:val="right"/>
              <w:rPr>
                <w:color w:val="000000"/>
                <w:szCs w:val="21"/>
              </w:rPr>
            </w:pPr>
            <w:r w:rsidRPr="00BD131B">
              <w:rPr>
                <w:color w:val="000000"/>
                <w:szCs w:val="21"/>
              </w:rPr>
              <w:t>-24,580,788.00</w:t>
            </w:r>
          </w:p>
        </w:tc>
        <w:tc>
          <w:tcPr>
            <w:tcW w:w="2150" w:type="dxa"/>
            <w:vAlign w:val="bottom"/>
          </w:tcPr>
          <w:p w:rsidR="001548F9" w:rsidRPr="00BD131B" w:rsidRDefault="001548F9">
            <w:pPr>
              <w:jc w:val="right"/>
              <w:rPr>
                <w:color w:val="000000"/>
                <w:szCs w:val="21"/>
              </w:rPr>
            </w:pPr>
            <w:r w:rsidRPr="00BD131B">
              <w:rPr>
                <w:color w:val="000000"/>
                <w:szCs w:val="21"/>
              </w:rPr>
              <w:t>-92,315,593.14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110,662,712.35</w:t>
            </w:r>
          </w:p>
        </w:tc>
        <w:tc>
          <w:tcPr>
            <w:tcW w:w="2149" w:type="dxa"/>
            <w:vAlign w:val="bottom"/>
          </w:tcPr>
          <w:p w:rsidR="001548F9" w:rsidRPr="00BD131B" w:rsidRDefault="001548F9">
            <w:pPr>
              <w:jc w:val="right"/>
              <w:rPr>
                <w:color w:val="000000"/>
                <w:szCs w:val="21"/>
              </w:rPr>
            </w:pPr>
            <w:r w:rsidRPr="00BD131B">
              <w:rPr>
                <w:color w:val="000000"/>
                <w:szCs w:val="21"/>
              </w:rPr>
              <w:t>49,044,601.90</w:t>
            </w:r>
          </w:p>
        </w:tc>
        <w:tc>
          <w:tcPr>
            <w:tcW w:w="2150" w:type="dxa"/>
            <w:vAlign w:val="bottom"/>
          </w:tcPr>
          <w:p w:rsidR="001548F9" w:rsidRPr="00BD131B" w:rsidRDefault="001548F9">
            <w:pPr>
              <w:jc w:val="right"/>
              <w:rPr>
                <w:color w:val="000000"/>
                <w:szCs w:val="21"/>
              </w:rPr>
            </w:pPr>
            <w:r w:rsidRPr="00BD131B">
              <w:rPr>
                <w:color w:val="000000"/>
                <w:szCs w:val="21"/>
              </w:rPr>
              <w:t>159,707,314.25</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-178,397,517.49</w:t>
            </w:r>
          </w:p>
        </w:tc>
        <w:tc>
          <w:tcPr>
            <w:tcW w:w="2149" w:type="dxa"/>
            <w:vAlign w:val="bottom"/>
          </w:tcPr>
          <w:p w:rsidR="001548F9" w:rsidRPr="00BD131B" w:rsidRDefault="001548F9">
            <w:pPr>
              <w:jc w:val="right"/>
              <w:rPr>
                <w:color w:val="000000"/>
                <w:szCs w:val="21"/>
              </w:rPr>
            </w:pPr>
            <w:r w:rsidRPr="00BD131B">
              <w:rPr>
                <w:color w:val="000000"/>
                <w:szCs w:val="21"/>
              </w:rPr>
              <w:t>-73,625,389.90</w:t>
            </w:r>
          </w:p>
        </w:tc>
        <w:tc>
          <w:tcPr>
            <w:tcW w:w="2150" w:type="dxa"/>
            <w:vAlign w:val="bottom"/>
          </w:tcPr>
          <w:p w:rsidR="001548F9" w:rsidRPr="00BD131B" w:rsidRDefault="001548F9">
            <w:pPr>
              <w:jc w:val="right"/>
              <w:rPr>
                <w:color w:val="000000"/>
                <w:szCs w:val="21"/>
              </w:rPr>
            </w:pPr>
            <w:r w:rsidRPr="00BD131B">
              <w:rPr>
                <w:color w:val="000000"/>
                <w:szCs w:val="21"/>
              </w:rPr>
              <w:t>-252,022,907.39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71,771,745.34</w:t>
            </w:r>
          </w:p>
        </w:tc>
        <w:tc>
          <w:tcPr>
            <w:tcW w:w="2149" w:type="dxa"/>
            <w:vAlign w:val="bottom"/>
          </w:tcPr>
          <w:p w:rsidR="001548F9" w:rsidRPr="00BD131B" w:rsidRDefault="001548F9">
            <w:pPr>
              <w:jc w:val="right"/>
              <w:rPr>
                <w:color w:val="000000"/>
                <w:szCs w:val="21"/>
              </w:rPr>
            </w:pPr>
            <w:r w:rsidRPr="00BD131B">
              <w:rPr>
                <w:color w:val="000000"/>
                <w:szCs w:val="21"/>
              </w:rPr>
              <w:t>34,815,224.11</w:t>
            </w:r>
          </w:p>
        </w:tc>
        <w:tc>
          <w:tcPr>
            <w:tcW w:w="2150" w:type="dxa"/>
            <w:vAlign w:val="bottom"/>
          </w:tcPr>
          <w:p w:rsidR="001548F9" w:rsidRPr="00BD131B" w:rsidRDefault="001548F9">
            <w:pPr>
              <w:jc w:val="right"/>
              <w:rPr>
                <w:color w:val="000000"/>
                <w:szCs w:val="21"/>
              </w:rPr>
            </w:pPr>
            <w:r w:rsidRPr="00BD131B">
              <w:rPr>
                <w:color w:val="000000"/>
                <w:szCs w:val="21"/>
              </w:rPr>
              <w:t>106,586,969.45</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62,223,085.77</w:t>
            </w:r>
          </w:p>
        </w:tc>
        <w:tc>
          <w:tcPr>
            <w:tcW w:w="2149" w:type="dxa"/>
            <w:vAlign w:val="bottom"/>
          </w:tcPr>
          <w:p w:rsidR="001548F9" w:rsidRPr="00BD131B" w:rsidRDefault="001548F9">
            <w:pPr>
              <w:jc w:val="right"/>
              <w:rPr>
                <w:color w:val="000000"/>
                <w:szCs w:val="21"/>
              </w:rPr>
            </w:pPr>
            <w:r w:rsidRPr="00BD131B">
              <w:rPr>
                <w:color w:val="000000"/>
                <w:szCs w:val="21"/>
              </w:rPr>
              <w:t>1,830,586.69</w:t>
            </w:r>
          </w:p>
        </w:tc>
        <w:tc>
          <w:tcPr>
            <w:tcW w:w="2150" w:type="dxa"/>
            <w:vAlign w:val="bottom"/>
          </w:tcPr>
          <w:p w:rsidR="001548F9" w:rsidRPr="00BD131B" w:rsidRDefault="001548F9">
            <w:pPr>
              <w:jc w:val="right"/>
              <w:rPr>
                <w:color w:val="000000"/>
                <w:szCs w:val="21"/>
              </w:rPr>
            </w:pPr>
            <w:r w:rsidRPr="00BD131B">
              <w:rPr>
                <w:color w:val="000000"/>
                <w:szCs w:val="21"/>
              </w:rPr>
              <w:t>64,053,672.46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-13,071,874.43</w:t>
            </w:r>
          </w:p>
        </w:tc>
        <w:tc>
          <w:tcPr>
            <w:tcW w:w="2150" w:type="dxa"/>
            <w:vAlign w:val="bottom"/>
          </w:tcPr>
          <w:p w:rsidR="001548F9" w:rsidRPr="00BD131B" w:rsidRDefault="001548F9">
            <w:pPr>
              <w:jc w:val="right"/>
              <w:rPr>
                <w:color w:val="000000"/>
                <w:szCs w:val="21"/>
              </w:rPr>
            </w:pPr>
            <w:r w:rsidRPr="00BD131B">
              <w:rPr>
                <w:color w:val="000000"/>
                <w:szCs w:val="21"/>
              </w:rPr>
              <w:t>-13,071,874.43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w:t>
            </w:r>
            <w:r w:rsidRPr="00BD131B">
              <w:rPr>
                <w:rFonts w:hAnsi="宋体"/>
                <w:color w:val="000000"/>
                <w:szCs w:val="21"/>
              </w:rPr>
              <w:lastRenderedPageBreak/>
              <w:t>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lastRenderedPageBreak/>
              <w:t>526,827,557.01</w:t>
            </w:r>
          </w:p>
        </w:tc>
        <w:tc>
          <w:tcPr>
            <w:tcW w:w="2149" w:type="dxa"/>
            <w:vAlign w:val="bottom"/>
          </w:tcPr>
          <w:p w:rsidR="001548F9" w:rsidRPr="00BD131B" w:rsidRDefault="001548F9">
            <w:pPr>
              <w:jc w:val="right"/>
              <w:rPr>
                <w:color w:val="000000"/>
                <w:szCs w:val="21"/>
              </w:rPr>
            </w:pPr>
            <w:r w:rsidRPr="00BD131B">
              <w:rPr>
                <w:color w:val="000000"/>
                <w:szCs w:val="21"/>
              </w:rPr>
              <w:t>70,466,290.17</w:t>
            </w:r>
          </w:p>
        </w:tc>
        <w:tc>
          <w:tcPr>
            <w:tcW w:w="2150" w:type="dxa"/>
            <w:vAlign w:val="bottom"/>
          </w:tcPr>
          <w:p w:rsidR="001548F9" w:rsidRPr="00BD131B" w:rsidRDefault="001548F9">
            <w:pPr>
              <w:jc w:val="right"/>
              <w:rPr>
                <w:color w:val="000000"/>
                <w:szCs w:val="21"/>
              </w:rPr>
            </w:pPr>
            <w:r w:rsidRPr="00BD131B">
              <w:rPr>
                <w:color w:val="000000"/>
                <w:szCs w:val="21"/>
              </w:rPr>
              <w:t>597,293,847.18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830,280,314.57</w:t>
            </w:r>
          </w:p>
        </w:tc>
        <w:tc>
          <w:tcPr>
            <w:tcW w:w="2149" w:type="dxa"/>
            <w:vAlign w:val="bottom"/>
          </w:tcPr>
          <w:p w:rsidR="001548F9" w:rsidRPr="00BD131B" w:rsidRDefault="001548F9">
            <w:pPr>
              <w:jc w:val="right"/>
              <w:rPr>
                <w:color w:val="000000"/>
                <w:szCs w:val="21"/>
              </w:rPr>
            </w:pPr>
            <w:r w:rsidRPr="00BD131B">
              <w:rPr>
                <w:color w:val="000000"/>
                <w:szCs w:val="21"/>
              </w:rPr>
              <w:t>112,906,577.46</w:t>
            </w:r>
          </w:p>
        </w:tc>
        <w:tc>
          <w:tcPr>
            <w:tcW w:w="2150" w:type="dxa"/>
            <w:vAlign w:val="bottom"/>
          </w:tcPr>
          <w:p w:rsidR="001548F9" w:rsidRPr="00BD131B" w:rsidRDefault="001548F9">
            <w:pPr>
              <w:jc w:val="right"/>
              <w:rPr>
                <w:color w:val="000000"/>
                <w:szCs w:val="21"/>
              </w:rPr>
            </w:pPr>
            <w:r w:rsidRPr="00BD131B">
              <w:rPr>
                <w:color w:val="000000"/>
                <w:szCs w:val="21"/>
              </w:rPr>
              <w:t>943,186,892.03</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-303,452,757.56</w:t>
            </w:r>
          </w:p>
        </w:tc>
        <w:tc>
          <w:tcPr>
            <w:tcW w:w="2149" w:type="dxa"/>
            <w:vAlign w:val="bottom"/>
          </w:tcPr>
          <w:p w:rsidR="001548F9" w:rsidRPr="00BD131B" w:rsidRDefault="001548F9">
            <w:pPr>
              <w:jc w:val="right"/>
              <w:rPr>
                <w:color w:val="000000"/>
                <w:szCs w:val="21"/>
              </w:rPr>
            </w:pPr>
            <w:r w:rsidRPr="00BD131B">
              <w:rPr>
                <w:color w:val="000000"/>
                <w:szCs w:val="21"/>
              </w:rPr>
              <w:t>-42,440,287.29</w:t>
            </w:r>
          </w:p>
        </w:tc>
        <w:tc>
          <w:tcPr>
            <w:tcW w:w="2150" w:type="dxa"/>
            <w:vAlign w:val="bottom"/>
          </w:tcPr>
          <w:p w:rsidR="001548F9" w:rsidRPr="00BD131B" w:rsidRDefault="001548F9">
            <w:pPr>
              <w:jc w:val="right"/>
              <w:rPr>
                <w:color w:val="000000"/>
                <w:szCs w:val="21"/>
              </w:rPr>
            </w:pPr>
            <w:r w:rsidRPr="00BD131B">
              <w:rPr>
                <w:color w:val="000000"/>
                <w:szCs w:val="21"/>
              </w:rPr>
              <w:t>-345,893,044.85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589,050,642.78</w:t>
            </w:r>
          </w:p>
        </w:tc>
        <w:tc>
          <w:tcPr>
            <w:tcW w:w="2149" w:type="dxa"/>
            <w:vAlign w:val="bottom"/>
          </w:tcPr>
          <w:p w:rsidR="001548F9" w:rsidRPr="00BD131B" w:rsidRDefault="001548F9">
            <w:pPr>
              <w:jc w:val="right"/>
              <w:rPr>
                <w:color w:val="000000"/>
                <w:szCs w:val="21"/>
              </w:rPr>
            </w:pPr>
            <w:r w:rsidRPr="00BD131B">
              <w:rPr>
                <w:color w:val="000000"/>
                <w:szCs w:val="21"/>
              </w:rPr>
              <w:t>59,225,002.43</w:t>
            </w:r>
          </w:p>
        </w:tc>
        <w:tc>
          <w:tcPr>
            <w:tcW w:w="2150" w:type="dxa"/>
            <w:vAlign w:val="bottom"/>
          </w:tcPr>
          <w:p w:rsidR="001548F9" w:rsidRPr="00BD131B" w:rsidRDefault="001548F9">
            <w:pPr>
              <w:jc w:val="right"/>
              <w:rPr>
                <w:color w:val="000000"/>
                <w:szCs w:val="21"/>
              </w:rPr>
            </w:pPr>
            <w:r w:rsidRPr="00BD131B">
              <w:rPr>
                <w:color w:val="000000"/>
                <w:szCs w:val="21"/>
              </w:rPr>
              <w:t>648,275,645.21</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58737"/>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易方达鑫转添利混合型证券投资基金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[2018]715</w:t>
      </w:r>
      <w:r w:rsidRPr="00A62732">
        <w:rPr>
          <w:kern w:val="0"/>
          <w:szCs w:val="21"/>
        </w:rPr>
        <w:t>号《关于准予易方达鑫转添利混合型证券投资基金注册的批复》进行募集，由易方达基金管理有限公司依照《中华人民共和国证券投资基金法》和《易方达鑫转添利混合型证券投资基金基金合同》公开募集。经向中国证监会备案，《易方达鑫转添利混合型证券投资基金基金合同》于</w:t>
      </w:r>
      <w:r w:rsidRPr="00A62732">
        <w:rPr>
          <w:kern w:val="0"/>
          <w:szCs w:val="21"/>
        </w:rPr>
        <w:t>2018</w:t>
      </w:r>
      <w:r w:rsidRPr="00A62732">
        <w:rPr>
          <w:kern w:val="0"/>
          <w:szCs w:val="21"/>
        </w:rPr>
        <w:t>年</w:t>
      </w:r>
      <w:r w:rsidRPr="00A62732">
        <w:rPr>
          <w:kern w:val="0"/>
          <w:szCs w:val="21"/>
        </w:rPr>
        <w:t>8</w:t>
      </w:r>
      <w:r w:rsidRPr="00A62732">
        <w:rPr>
          <w:kern w:val="0"/>
          <w:szCs w:val="21"/>
        </w:rPr>
        <w:t>月</w:t>
      </w:r>
      <w:r w:rsidRPr="00A62732">
        <w:rPr>
          <w:kern w:val="0"/>
          <w:szCs w:val="21"/>
        </w:rPr>
        <w:t>9</w:t>
      </w:r>
      <w:r w:rsidRPr="00A62732">
        <w:rPr>
          <w:kern w:val="0"/>
          <w:szCs w:val="21"/>
        </w:rPr>
        <w:t>日正式生效，基金合同生效日的基金份额总额为</w:t>
      </w:r>
      <w:r w:rsidRPr="00A62732">
        <w:rPr>
          <w:kern w:val="0"/>
          <w:szCs w:val="21"/>
        </w:rPr>
        <w:t>389,824,664.53</w:t>
      </w:r>
      <w:r w:rsidRPr="00A62732">
        <w:rPr>
          <w:kern w:val="0"/>
          <w:szCs w:val="21"/>
        </w:rPr>
        <w:t>份基金份额，其中认购资金利息折合</w:t>
      </w:r>
      <w:r w:rsidRPr="00A62732">
        <w:rPr>
          <w:kern w:val="0"/>
          <w:szCs w:val="21"/>
        </w:rPr>
        <w:t>138,134.45</w:t>
      </w:r>
      <w:r w:rsidRPr="00A62732">
        <w:rPr>
          <w:kern w:val="0"/>
          <w:szCs w:val="21"/>
        </w:rPr>
        <w:t>份基金份额。本基金为契约型开放式基金，存续期限不定。本基金的基金管理人为易方达基金管理有限公司，基金托管人为中国工商银行股份有限公司。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D44555" w:rsidRDefault="00D97629">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颁布的《证券投资基金会计核算业务指引》、《易方达鑫转添利混合型证券投资基金基金合同》和财务报表附注所列示的中国证监会、中国基金业协会发布的有关规定及允许的基金行业实务操作编制。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D44555" w:rsidRDefault="00D97629">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D44555" w:rsidRDefault="00D97629">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D44555" w:rsidRDefault="00D97629">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D44555" w:rsidRDefault="00D97629">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D44555" w:rsidRDefault="00D97629">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w:t>
      </w:r>
      <w:r>
        <w:rPr>
          <w:kern w:val="0"/>
          <w:szCs w:val="21"/>
        </w:rPr>
        <w:lastRenderedPageBreak/>
        <w:t>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D44555" w:rsidRDefault="00D97629">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2,924,605.71</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2,924,605.71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27,848,613.81</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32,620,173.18</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4,771,559.37</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96,401,180.92</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95,898,912.48</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-502,268.44</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96,401,180.92</w:t>
            </w:r>
          </w:p>
        </w:tc>
        <w:tc>
          <w:tcPr>
            <w:tcW w:w="2339" w:type="dxa"/>
            <w:vAlign w:val="center"/>
          </w:tcPr>
          <w:p w:rsidR="001548F9" w:rsidRPr="00325F8A" w:rsidRDefault="001548F9" w:rsidP="00CB39C2">
            <w:pPr>
              <w:jc w:val="right"/>
              <w:rPr>
                <w:color w:val="000000"/>
                <w:szCs w:val="21"/>
              </w:rPr>
            </w:pPr>
            <w:r w:rsidRPr="00325F8A">
              <w:rPr>
                <w:szCs w:val="21"/>
              </w:rPr>
              <w:t>95,898,912.48</w:t>
            </w:r>
          </w:p>
        </w:tc>
        <w:tc>
          <w:tcPr>
            <w:tcW w:w="2340" w:type="dxa"/>
            <w:vAlign w:val="center"/>
          </w:tcPr>
          <w:p w:rsidR="001548F9" w:rsidRPr="00325F8A" w:rsidRDefault="001548F9" w:rsidP="00CB39C2">
            <w:pPr>
              <w:jc w:val="right"/>
              <w:rPr>
                <w:color w:val="000000"/>
                <w:szCs w:val="21"/>
              </w:rPr>
            </w:pPr>
            <w:r w:rsidRPr="00325F8A">
              <w:rPr>
                <w:szCs w:val="21"/>
              </w:rPr>
              <w:t>-502,268.44</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124,249,794.73</w:t>
            </w:r>
          </w:p>
        </w:tc>
        <w:tc>
          <w:tcPr>
            <w:tcW w:w="2339" w:type="dxa"/>
            <w:vAlign w:val="bottom"/>
          </w:tcPr>
          <w:p w:rsidR="001548F9" w:rsidRPr="00325F8A" w:rsidRDefault="001548F9" w:rsidP="00CB39C2">
            <w:pPr>
              <w:jc w:val="right"/>
              <w:rPr>
                <w:szCs w:val="21"/>
              </w:rPr>
            </w:pPr>
            <w:r w:rsidRPr="00325F8A">
              <w:rPr>
                <w:szCs w:val="21"/>
              </w:rPr>
              <w:t>128,519,085.66</w:t>
            </w:r>
          </w:p>
        </w:tc>
        <w:tc>
          <w:tcPr>
            <w:tcW w:w="2340" w:type="dxa"/>
            <w:vAlign w:val="bottom"/>
          </w:tcPr>
          <w:p w:rsidR="001548F9" w:rsidRPr="00325F8A" w:rsidRDefault="001548F9" w:rsidP="00CB39C2">
            <w:pPr>
              <w:jc w:val="right"/>
              <w:rPr>
                <w:szCs w:val="21"/>
              </w:rPr>
            </w:pPr>
            <w:r w:rsidRPr="00325F8A">
              <w:rPr>
                <w:szCs w:val="21"/>
              </w:rPr>
              <w:t>4,269,290.93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lastRenderedPageBreak/>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224.63</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1,195.11</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362,058.04</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17.64</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363,495.42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10,392.84</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10,392.84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3,656.41</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D44555">
        <w:tc>
          <w:tcPr>
            <w:tcW w:w="3701" w:type="dxa"/>
            <w:vAlign w:val="center"/>
          </w:tcPr>
          <w:p w:rsidR="00D44555" w:rsidRDefault="00D97629">
            <w:pPr>
              <w:jc w:val="left"/>
            </w:pPr>
            <w:r>
              <w:rPr>
                <w:szCs w:val="21"/>
              </w:rPr>
              <w:t>预提费用</w:t>
            </w:r>
          </w:p>
        </w:tc>
        <w:tc>
          <w:tcPr>
            <w:tcW w:w="5528" w:type="dxa"/>
            <w:vAlign w:val="center"/>
          </w:tcPr>
          <w:p w:rsidR="00D44555" w:rsidRDefault="00D97629">
            <w:pPr>
              <w:jc w:val="right"/>
            </w:pPr>
            <w:r>
              <w:rPr>
                <w:szCs w:val="21"/>
              </w:rPr>
              <w:t>114,507.60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118,164.01</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lastRenderedPageBreak/>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易方达鑫转添利混合A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135,048,454.45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135,048,454.45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78,018,759.34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78,018,759.34</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-168,343,323.50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-168,343,323.50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44,723,890.29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44,723,890.29</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易方达鑫转添利混合C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4,458,096.03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4,458,096.03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32,643,953.01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32,643,953.01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-10,054,193.99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-10,054,193.99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27,047,855.05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27,047,855.05</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易方达鑫转添利混合A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29,164,130.54</w:t>
            </w:r>
          </w:p>
        </w:tc>
        <w:tc>
          <w:tcPr>
            <w:tcW w:w="2236" w:type="dxa"/>
            <w:vAlign w:val="center"/>
          </w:tcPr>
          <w:p w:rsidR="001548F9" w:rsidRPr="00325F8A" w:rsidRDefault="001548F9" w:rsidP="00DD33BB">
            <w:pPr>
              <w:jc w:val="right"/>
              <w:rPr>
                <w:szCs w:val="21"/>
              </w:rPr>
            </w:pPr>
            <w:r w:rsidRPr="00325F8A">
              <w:rPr>
                <w:szCs w:val="21"/>
              </w:rPr>
              <w:t>16,326,132.76</w:t>
            </w:r>
          </w:p>
        </w:tc>
        <w:tc>
          <w:tcPr>
            <w:tcW w:w="2237" w:type="dxa"/>
            <w:vAlign w:val="center"/>
          </w:tcPr>
          <w:p w:rsidR="001548F9" w:rsidRPr="00325F8A" w:rsidRDefault="001548F9" w:rsidP="00DD33BB">
            <w:pPr>
              <w:jc w:val="right"/>
              <w:rPr>
                <w:szCs w:val="21"/>
              </w:rPr>
            </w:pPr>
            <w:r w:rsidRPr="00325F8A">
              <w:rPr>
                <w:szCs w:val="21"/>
              </w:rPr>
              <w:t>45,490,263.30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23,822,932.74</w:t>
            </w:r>
          </w:p>
        </w:tc>
        <w:tc>
          <w:tcPr>
            <w:tcW w:w="2236" w:type="dxa"/>
            <w:vAlign w:val="center"/>
          </w:tcPr>
          <w:p w:rsidR="001548F9" w:rsidRPr="00325F8A" w:rsidRDefault="001548F9" w:rsidP="00DD33BB">
            <w:pPr>
              <w:jc w:val="right"/>
              <w:rPr>
                <w:szCs w:val="21"/>
              </w:rPr>
            </w:pPr>
            <w:r w:rsidRPr="00325F8A">
              <w:rPr>
                <w:szCs w:val="21"/>
              </w:rPr>
              <w:t>-12,546,268.46</w:t>
            </w:r>
          </w:p>
        </w:tc>
        <w:tc>
          <w:tcPr>
            <w:tcW w:w="2237" w:type="dxa"/>
            <w:vAlign w:val="center"/>
          </w:tcPr>
          <w:p w:rsidR="001548F9" w:rsidRPr="00325F8A" w:rsidRDefault="001548F9" w:rsidP="00DD33BB">
            <w:pPr>
              <w:jc w:val="right"/>
              <w:rPr>
                <w:szCs w:val="21"/>
              </w:rPr>
            </w:pPr>
            <w:r w:rsidRPr="00325F8A">
              <w:rPr>
                <w:szCs w:val="21"/>
              </w:rPr>
              <w:t>11,276,664.28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-32,440,498.40</w:t>
            </w:r>
          </w:p>
        </w:tc>
        <w:tc>
          <w:tcPr>
            <w:tcW w:w="2236" w:type="dxa"/>
            <w:vAlign w:val="center"/>
          </w:tcPr>
          <w:p w:rsidR="001548F9" w:rsidRPr="00325F8A" w:rsidRDefault="001548F9" w:rsidP="00DD33BB">
            <w:pPr>
              <w:jc w:val="right"/>
              <w:rPr>
                <w:szCs w:val="21"/>
              </w:rPr>
            </w:pPr>
            <w:r w:rsidRPr="00325F8A">
              <w:rPr>
                <w:szCs w:val="21"/>
              </w:rPr>
              <w:t>-2,222,509.79</w:t>
            </w:r>
          </w:p>
        </w:tc>
        <w:tc>
          <w:tcPr>
            <w:tcW w:w="2237" w:type="dxa"/>
            <w:vAlign w:val="center"/>
          </w:tcPr>
          <w:p w:rsidR="001548F9" w:rsidRPr="00325F8A" w:rsidRDefault="001548F9" w:rsidP="00DD33BB">
            <w:pPr>
              <w:jc w:val="right"/>
              <w:rPr>
                <w:szCs w:val="21"/>
              </w:rPr>
            </w:pPr>
            <w:r w:rsidRPr="00325F8A">
              <w:rPr>
                <w:szCs w:val="21"/>
              </w:rPr>
              <w:t>-34,663,008.19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25,353,565.16</w:t>
            </w:r>
          </w:p>
        </w:tc>
        <w:tc>
          <w:tcPr>
            <w:tcW w:w="2236" w:type="dxa"/>
            <w:vAlign w:val="center"/>
          </w:tcPr>
          <w:p w:rsidR="001548F9" w:rsidRPr="00325F8A" w:rsidRDefault="001548F9" w:rsidP="00DD33BB">
            <w:pPr>
              <w:jc w:val="right"/>
              <w:rPr>
                <w:szCs w:val="21"/>
              </w:rPr>
            </w:pPr>
            <w:r w:rsidRPr="00325F8A">
              <w:rPr>
                <w:szCs w:val="21"/>
              </w:rPr>
              <w:t>9,327,564.44</w:t>
            </w:r>
          </w:p>
        </w:tc>
        <w:tc>
          <w:tcPr>
            <w:tcW w:w="2237" w:type="dxa"/>
            <w:vAlign w:val="center"/>
          </w:tcPr>
          <w:p w:rsidR="001548F9" w:rsidRPr="00325F8A" w:rsidRDefault="001548F9" w:rsidP="00DD33BB">
            <w:pPr>
              <w:jc w:val="right"/>
              <w:rPr>
                <w:szCs w:val="21"/>
              </w:rPr>
            </w:pPr>
            <w:r w:rsidRPr="00325F8A">
              <w:rPr>
                <w:szCs w:val="21"/>
              </w:rPr>
              <w:t>34,681,129.60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-57,794,063.56</w:t>
            </w:r>
          </w:p>
        </w:tc>
        <w:tc>
          <w:tcPr>
            <w:tcW w:w="2236" w:type="dxa"/>
            <w:vAlign w:val="center"/>
          </w:tcPr>
          <w:p w:rsidR="001548F9" w:rsidRPr="00325F8A" w:rsidRDefault="001548F9" w:rsidP="00DD33BB">
            <w:pPr>
              <w:jc w:val="right"/>
              <w:rPr>
                <w:szCs w:val="21"/>
              </w:rPr>
            </w:pPr>
            <w:r w:rsidRPr="00325F8A">
              <w:rPr>
                <w:szCs w:val="21"/>
              </w:rPr>
              <w:t>-11,550,074.23</w:t>
            </w:r>
          </w:p>
        </w:tc>
        <w:tc>
          <w:tcPr>
            <w:tcW w:w="2237" w:type="dxa"/>
            <w:vAlign w:val="center"/>
          </w:tcPr>
          <w:p w:rsidR="001548F9" w:rsidRPr="00325F8A" w:rsidRDefault="001548F9" w:rsidP="00DD33BB">
            <w:pPr>
              <w:jc w:val="right"/>
              <w:rPr>
                <w:szCs w:val="21"/>
              </w:rPr>
            </w:pPr>
            <w:r w:rsidRPr="00325F8A">
              <w:rPr>
                <w:szCs w:val="21"/>
              </w:rPr>
              <w:t>-69,344,137.79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20,546,564.88</w:t>
            </w:r>
          </w:p>
        </w:tc>
        <w:tc>
          <w:tcPr>
            <w:tcW w:w="2236" w:type="dxa"/>
            <w:vAlign w:val="center"/>
          </w:tcPr>
          <w:p w:rsidR="001548F9" w:rsidRPr="00325F8A" w:rsidRDefault="001548F9" w:rsidP="00DD33BB">
            <w:pPr>
              <w:jc w:val="right"/>
              <w:rPr>
                <w:szCs w:val="21"/>
              </w:rPr>
            </w:pPr>
            <w:r w:rsidRPr="00325F8A">
              <w:rPr>
                <w:szCs w:val="21"/>
              </w:rPr>
              <w:t>1,557,354.51</w:t>
            </w:r>
          </w:p>
        </w:tc>
        <w:tc>
          <w:tcPr>
            <w:tcW w:w="2237" w:type="dxa"/>
            <w:vAlign w:val="center"/>
          </w:tcPr>
          <w:p w:rsidR="001548F9" w:rsidRPr="00325F8A" w:rsidRDefault="001548F9" w:rsidP="00DD33BB">
            <w:pPr>
              <w:jc w:val="right"/>
              <w:rPr>
                <w:szCs w:val="21"/>
              </w:rPr>
            </w:pPr>
            <w:r w:rsidRPr="00325F8A">
              <w:rPr>
                <w:szCs w:val="21"/>
              </w:rPr>
              <w:t>22,103,919.39</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易方达鑫转添利混合C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lastRenderedPageBreak/>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886,312.68</w:t>
            </w:r>
          </w:p>
        </w:tc>
        <w:tc>
          <w:tcPr>
            <w:tcW w:w="2236" w:type="dxa"/>
            <w:vAlign w:val="center"/>
          </w:tcPr>
          <w:p w:rsidR="001548F9" w:rsidRPr="00325F8A" w:rsidRDefault="001548F9" w:rsidP="00DD33BB">
            <w:pPr>
              <w:jc w:val="right"/>
              <w:rPr>
                <w:szCs w:val="21"/>
              </w:rPr>
            </w:pPr>
            <w:r w:rsidRPr="00325F8A">
              <w:rPr>
                <w:szCs w:val="21"/>
              </w:rPr>
              <w:t>535,643.46</w:t>
            </w:r>
          </w:p>
        </w:tc>
        <w:tc>
          <w:tcPr>
            <w:tcW w:w="2237" w:type="dxa"/>
            <w:vAlign w:val="center"/>
          </w:tcPr>
          <w:p w:rsidR="001548F9" w:rsidRPr="00325F8A" w:rsidRDefault="001548F9" w:rsidP="00DD33BB">
            <w:pPr>
              <w:jc w:val="right"/>
              <w:rPr>
                <w:szCs w:val="21"/>
              </w:rPr>
            </w:pPr>
            <w:r w:rsidRPr="00325F8A">
              <w:rPr>
                <w:szCs w:val="21"/>
              </w:rPr>
              <w:t>1,421,956.14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3,865,604.42</w:t>
            </w:r>
          </w:p>
        </w:tc>
        <w:tc>
          <w:tcPr>
            <w:tcW w:w="2236" w:type="dxa"/>
            <w:vAlign w:val="center"/>
          </w:tcPr>
          <w:p w:rsidR="001548F9" w:rsidRPr="00325F8A" w:rsidRDefault="001548F9" w:rsidP="00DD33BB">
            <w:pPr>
              <w:jc w:val="right"/>
              <w:rPr>
                <w:szCs w:val="21"/>
              </w:rPr>
            </w:pPr>
            <w:r w:rsidRPr="00325F8A">
              <w:rPr>
                <w:szCs w:val="21"/>
              </w:rPr>
              <w:t>-2,658,476.03</w:t>
            </w:r>
          </w:p>
        </w:tc>
        <w:tc>
          <w:tcPr>
            <w:tcW w:w="2237" w:type="dxa"/>
            <w:vAlign w:val="center"/>
          </w:tcPr>
          <w:p w:rsidR="001548F9" w:rsidRPr="00325F8A" w:rsidRDefault="001548F9" w:rsidP="00DD33BB">
            <w:pPr>
              <w:jc w:val="right"/>
              <w:rPr>
                <w:szCs w:val="21"/>
              </w:rPr>
            </w:pPr>
            <w:r w:rsidRPr="00325F8A">
              <w:rPr>
                <w:szCs w:val="21"/>
              </w:rPr>
              <w:t>1,207,128.39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7,004,044.53</w:t>
            </w:r>
          </w:p>
        </w:tc>
        <w:tc>
          <w:tcPr>
            <w:tcW w:w="2236" w:type="dxa"/>
            <w:vAlign w:val="center"/>
          </w:tcPr>
          <w:p w:rsidR="001548F9" w:rsidRPr="00325F8A" w:rsidRDefault="001548F9" w:rsidP="00DD33BB">
            <w:pPr>
              <w:jc w:val="right"/>
              <w:rPr>
                <w:szCs w:val="21"/>
              </w:rPr>
            </w:pPr>
            <w:r w:rsidRPr="00325F8A">
              <w:rPr>
                <w:szCs w:val="21"/>
              </w:rPr>
              <w:t>3,078,175.66</w:t>
            </w:r>
          </w:p>
        </w:tc>
        <w:tc>
          <w:tcPr>
            <w:tcW w:w="2237" w:type="dxa"/>
            <w:vAlign w:val="center"/>
          </w:tcPr>
          <w:p w:rsidR="001548F9" w:rsidRPr="00325F8A" w:rsidRDefault="001548F9" w:rsidP="00DD33BB">
            <w:pPr>
              <w:jc w:val="right"/>
              <w:rPr>
                <w:szCs w:val="21"/>
              </w:rPr>
            </w:pPr>
            <w:r w:rsidRPr="00325F8A">
              <w:rPr>
                <w:szCs w:val="21"/>
              </w:rPr>
              <w:t>10,082,220.19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10,607,060.83</w:t>
            </w:r>
          </w:p>
        </w:tc>
        <w:tc>
          <w:tcPr>
            <w:tcW w:w="2236" w:type="dxa"/>
            <w:vAlign w:val="center"/>
          </w:tcPr>
          <w:p w:rsidR="001548F9" w:rsidRPr="00325F8A" w:rsidRDefault="001548F9" w:rsidP="00DD33BB">
            <w:pPr>
              <w:jc w:val="right"/>
              <w:rPr>
                <w:szCs w:val="21"/>
              </w:rPr>
            </w:pPr>
            <w:r w:rsidRPr="00325F8A">
              <w:rPr>
                <w:szCs w:val="21"/>
              </w:rPr>
              <w:t>3,756,411.47</w:t>
            </w:r>
          </w:p>
        </w:tc>
        <w:tc>
          <w:tcPr>
            <w:tcW w:w="2237" w:type="dxa"/>
            <w:vAlign w:val="center"/>
          </w:tcPr>
          <w:p w:rsidR="001548F9" w:rsidRPr="00325F8A" w:rsidRDefault="001548F9" w:rsidP="00DD33BB">
            <w:pPr>
              <w:jc w:val="right"/>
              <w:rPr>
                <w:szCs w:val="21"/>
              </w:rPr>
            </w:pPr>
            <w:r w:rsidRPr="00325F8A">
              <w:rPr>
                <w:szCs w:val="21"/>
              </w:rPr>
              <w:t>14,363,472.30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-3,603,016.30</w:t>
            </w:r>
          </w:p>
        </w:tc>
        <w:tc>
          <w:tcPr>
            <w:tcW w:w="2236" w:type="dxa"/>
            <w:vAlign w:val="center"/>
          </w:tcPr>
          <w:p w:rsidR="001548F9" w:rsidRPr="00325F8A" w:rsidRDefault="001548F9" w:rsidP="00DD33BB">
            <w:pPr>
              <w:jc w:val="right"/>
              <w:rPr>
                <w:szCs w:val="21"/>
              </w:rPr>
            </w:pPr>
            <w:r w:rsidRPr="00325F8A">
              <w:rPr>
                <w:szCs w:val="21"/>
              </w:rPr>
              <w:t>-678,235.81</w:t>
            </w:r>
          </w:p>
        </w:tc>
        <w:tc>
          <w:tcPr>
            <w:tcW w:w="2237" w:type="dxa"/>
            <w:vAlign w:val="center"/>
          </w:tcPr>
          <w:p w:rsidR="001548F9" w:rsidRPr="00325F8A" w:rsidRDefault="001548F9" w:rsidP="00DD33BB">
            <w:pPr>
              <w:jc w:val="right"/>
              <w:rPr>
                <w:szCs w:val="21"/>
              </w:rPr>
            </w:pPr>
            <w:r w:rsidRPr="00325F8A">
              <w:rPr>
                <w:szCs w:val="21"/>
              </w:rPr>
              <w:t>-4,281,252.11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11,755,961.63</w:t>
            </w:r>
          </w:p>
        </w:tc>
        <w:tc>
          <w:tcPr>
            <w:tcW w:w="2236" w:type="dxa"/>
            <w:vAlign w:val="center"/>
          </w:tcPr>
          <w:p w:rsidR="001548F9" w:rsidRPr="00325F8A" w:rsidRDefault="001548F9" w:rsidP="00DD33BB">
            <w:pPr>
              <w:jc w:val="right"/>
              <w:rPr>
                <w:szCs w:val="21"/>
              </w:rPr>
            </w:pPr>
            <w:r w:rsidRPr="00325F8A">
              <w:rPr>
                <w:szCs w:val="21"/>
              </w:rPr>
              <w:t>955,343.09</w:t>
            </w:r>
          </w:p>
        </w:tc>
        <w:tc>
          <w:tcPr>
            <w:tcW w:w="2237" w:type="dxa"/>
            <w:vAlign w:val="center"/>
          </w:tcPr>
          <w:p w:rsidR="001548F9" w:rsidRPr="00325F8A" w:rsidRDefault="001548F9" w:rsidP="00DD33BB">
            <w:pPr>
              <w:jc w:val="right"/>
              <w:rPr>
                <w:szCs w:val="21"/>
              </w:rPr>
            </w:pPr>
            <w:r w:rsidRPr="00325F8A">
              <w:rPr>
                <w:szCs w:val="21"/>
              </w:rPr>
              <w:t>12,711,304.72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13,606.15</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31,189.03</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494.40</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45,289.58</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64,600,929.82</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59,604,660.73</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4,996,269.09</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365,989,137.58</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342,670,905.64</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1,001,702.83</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22,316,529.11</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lastRenderedPageBreak/>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691,688.92</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691,688.92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-15,204,744.49</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-1,752,709.80</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-13,452,034.69</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-15,204,744.49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711,236.36</w:t>
            </w:r>
          </w:p>
        </w:tc>
      </w:tr>
      <w:tr w:rsidR="00D44555">
        <w:tc>
          <w:tcPr>
            <w:tcW w:w="3691" w:type="dxa"/>
            <w:vAlign w:val="center"/>
          </w:tcPr>
          <w:p w:rsidR="00D44555" w:rsidRDefault="00D97629">
            <w:pPr>
              <w:jc w:val="left"/>
            </w:pPr>
            <w:r>
              <w:rPr>
                <w:szCs w:val="21"/>
              </w:rPr>
              <w:t>其他</w:t>
            </w:r>
          </w:p>
        </w:tc>
        <w:tc>
          <w:tcPr>
            <w:tcW w:w="5528" w:type="dxa"/>
            <w:vAlign w:val="center"/>
          </w:tcPr>
          <w:p w:rsidR="00D44555" w:rsidRDefault="00D97629">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711,236.36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158,393.02</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157.50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158,550.52</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lastRenderedPageBreak/>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29,835.26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D44555">
        <w:trPr>
          <w:jc w:val="center"/>
        </w:trPr>
        <w:tc>
          <w:tcPr>
            <w:tcW w:w="3853" w:type="dxa"/>
            <w:vAlign w:val="center"/>
          </w:tcPr>
          <w:p w:rsidR="00D44555" w:rsidRDefault="00D97629">
            <w:pPr>
              <w:jc w:val="left"/>
            </w:pPr>
            <w:r>
              <w:rPr>
                <w:szCs w:val="21"/>
              </w:rPr>
              <w:t>银行汇划费</w:t>
            </w:r>
          </w:p>
        </w:tc>
        <w:tc>
          <w:tcPr>
            <w:tcW w:w="5551" w:type="dxa"/>
            <w:vAlign w:val="center"/>
          </w:tcPr>
          <w:p w:rsidR="00D44555" w:rsidRDefault="00D97629">
            <w:pPr>
              <w:jc w:val="right"/>
            </w:pPr>
            <w:r>
              <w:rPr>
                <w:szCs w:val="21"/>
              </w:rPr>
              <w:t>3,277.92</w:t>
            </w:r>
          </w:p>
        </w:tc>
      </w:tr>
      <w:tr w:rsidR="00D44555">
        <w:trPr>
          <w:jc w:val="center"/>
        </w:trPr>
        <w:tc>
          <w:tcPr>
            <w:tcW w:w="3853" w:type="dxa"/>
            <w:vAlign w:val="center"/>
          </w:tcPr>
          <w:p w:rsidR="00D44555" w:rsidRDefault="00D97629">
            <w:pPr>
              <w:jc w:val="left"/>
            </w:pPr>
            <w:r>
              <w:rPr>
                <w:szCs w:val="21"/>
              </w:rPr>
              <w:t>银行间账户维护费</w:t>
            </w:r>
          </w:p>
        </w:tc>
        <w:tc>
          <w:tcPr>
            <w:tcW w:w="5551" w:type="dxa"/>
            <w:vAlign w:val="center"/>
          </w:tcPr>
          <w:p w:rsidR="00D44555" w:rsidRDefault="00D97629">
            <w:pPr>
              <w:jc w:val="right"/>
            </w:pPr>
            <w:r>
              <w:rPr>
                <w:szCs w:val="21"/>
              </w:rPr>
              <w:t>18,000.00</w:t>
            </w:r>
          </w:p>
        </w:tc>
      </w:tr>
      <w:tr w:rsidR="00D44555">
        <w:trPr>
          <w:jc w:val="center"/>
        </w:trPr>
        <w:tc>
          <w:tcPr>
            <w:tcW w:w="3853" w:type="dxa"/>
            <w:vAlign w:val="center"/>
          </w:tcPr>
          <w:p w:rsidR="00D44555" w:rsidRDefault="00D97629">
            <w:pPr>
              <w:jc w:val="left"/>
            </w:pPr>
            <w:r>
              <w:rPr>
                <w:szCs w:val="21"/>
              </w:rPr>
              <w:t>其他</w:t>
            </w:r>
          </w:p>
        </w:tc>
        <w:tc>
          <w:tcPr>
            <w:tcW w:w="5551" w:type="dxa"/>
            <w:vAlign w:val="center"/>
          </w:tcPr>
          <w:p w:rsidR="00D44555" w:rsidRDefault="00D97629">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111,385.52</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D44555">
        <w:tc>
          <w:tcPr>
            <w:tcW w:w="5220" w:type="dxa"/>
            <w:vAlign w:val="center"/>
          </w:tcPr>
          <w:p w:rsidR="00D44555" w:rsidRDefault="00D97629">
            <w:pPr>
              <w:jc w:val="left"/>
            </w:pPr>
            <w:r>
              <w:rPr>
                <w:color w:val="000000"/>
                <w:szCs w:val="21"/>
              </w:rPr>
              <w:t>易方达基金管理有限公司</w:t>
            </w:r>
          </w:p>
        </w:tc>
        <w:tc>
          <w:tcPr>
            <w:tcW w:w="3780" w:type="dxa"/>
            <w:vAlign w:val="center"/>
          </w:tcPr>
          <w:p w:rsidR="00D44555" w:rsidRDefault="00D97629">
            <w:pPr>
              <w:jc w:val="left"/>
            </w:pPr>
            <w:r>
              <w:rPr>
                <w:color w:val="000000"/>
                <w:szCs w:val="21"/>
              </w:rPr>
              <w:t>基金管理人、注册登记机构、基金销售机构</w:t>
            </w:r>
          </w:p>
        </w:tc>
      </w:tr>
      <w:tr w:rsidR="00D44555">
        <w:tc>
          <w:tcPr>
            <w:tcW w:w="5220" w:type="dxa"/>
            <w:vAlign w:val="center"/>
          </w:tcPr>
          <w:p w:rsidR="00D44555" w:rsidRDefault="00D97629">
            <w:pPr>
              <w:jc w:val="left"/>
            </w:pPr>
            <w:r>
              <w:rPr>
                <w:color w:val="000000"/>
                <w:szCs w:val="21"/>
              </w:rPr>
              <w:t>中国工商银行股份有限公司（以下简称</w:t>
            </w:r>
            <w:r>
              <w:rPr>
                <w:color w:val="000000"/>
                <w:szCs w:val="21"/>
              </w:rPr>
              <w:t>“</w:t>
            </w:r>
            <w:r>
              <w:rPr>
                <w:color w:val="000000"/>
                <w:szCs w:val="21"/>
              </w:rPr>
              <w:t>中国工商银行</w:t>
            </w:r>
            <w:r>
              <w:rPr>
                <w:color w:val="000000"/>
                <w:szCs w:val="21"/>
              </w:rPr>
              <w:t>”</w:t>
            </w:r>
            <w:r>
              <w:rPr>
                <w:color w:val="000000"/>
                <w:szCs w:val="21"/>
              </w:rPr>
              <w:t>）</w:t>
            </w:r>
          </w:p>
        </w:tc>
        <w:tc>
          <w:tcPr>
            <w:tcW w:w="3780" w:type="dxa"/>
            <w:vAlign w:val="center"/>
          </w:tcPr>
          <w:p w:rsidR="00D44555" w:rsidRDefault="00D97629">
            <w:pPr>
              <w:jc w:val="left"/>
            </w:pPr>
            <w:r>
              <w:rPr>
                <w:color w:val="000000"/>
                <w:szCs w:val="21"/>
              </w:rPr>
              <w:t>基金托管人、基金销售机构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lastRenderedPageBreak/>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782,907.82</w:t>
            </w:r>
          </w:p>
        </w:tc>
        <w:tc>
          <w:tcPr>
            <w:tcW w:w="2657" w:type="dxa"/>
            <w:vAlign w:val="center"/>
          </w:tcPr>
          <w:p w:rsidR="001548F9" w:rsidRPr="00325F8A" w:rsidRDefault="001548F9" w:rsidP="00505CB1">
            <w:pPr>
              <w:jc w:val="right"/>
              <w:rPr>
                <w:szCs w:val="21"/>
              </w:rPr>
            </w:pPr>
            <w:r w:rsidRPr="00325F8A">
              <w:rPr>
                <w:szCs w:val="21"/>
              </w:rPr>
              <w:t>2,044,388.71</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195,296.35</w:t>
            </w:r>
          </w:p>
        </w:tc>
        <w:tc>
          <w:tcPr>
            <w:tcW w:w="2657" w:type="dxa"/>
            <w:vAlign w:val="center"/>
          </w:tcPr>
          <w:p w:rsidR="001548F9" w:rsidRPr="00325F8A" w:rsidRDefault="001548F9" w:rsidP="00505CB1">
            <w:pPr>
              <w:jc w:val="right"/>
              <w:rPr>
                <w:szCs w:val="21"/>
              </w:rPr>
            </w:pPr>
            <w:r w:rsidRPr="00325F8A">
              <w:rPr>
                <w:szCs w:val="21"/>
              </w:rPr>
              <w:t>822,023.95</w:t>
            </w:r>
          </w:p>
        </w:tc>
      </w:tr>
    </w:tbl>
    <w:p w:rsidR="00D44555" w:rsidRDefault="00D97629">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1.00%</w:t>
      </w:r>
      <w:r>
        <w:rPr>
          <w:kern w:val="0"/>
          <w:szCs w:val="21"/>
        </w:rPr>
        <w:t>年费率计提。管理费的计算方法如下：</w:t>
      </w:r>
    </w:p>
    <w:p w:rsidR="00D44555" w:rsidRDefault="00D97629">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E×1.00%÷</w:t>
      </w:r>
      <w:r>
        <w:rPr>
          <w:kern w:val="0"/>
          <w:szCs w:val="21"/>
        </w:rPr>
        <w:t>当年天数</w:t>
      </w:r>
    </w:p>
    <w:p w:rsidR="00D44555" w:rsidRDefault="00D97629">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为每日应计提的基金管理费</w:t>
      </w:r>
    </w:p>
    <w:p w:rsidR="00D44555" w:rsidRDefault="00D97629">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基金管理费每日计提，按月支付。由基金管理人向基金托管人发送基金管理费划款指令，经基金托管人复核后于次月首日起</w:t>
      </w:r>
      <w:r w:rsidRPr="00683042">
        <w:rPr>
          <w:kern w:val="0"/>
          <w:szCs w:val="21"/>
        </w:rPr>
        <w:t>3</w:t>
      </w:r>
      <w:r w:rsidRPr="00683042">
        <w:rPr>
          <w:kern w:val="0"/>
          <w:szCs w:val="21"/>
        </w:rPr>
        <w:t>个工作日内从基金财产中一次性支付给基金管理人。若遇法定节假日、休息日或不可抗力致使无法按时支付的，顺延至法定节假日、休息日结束之日起</w:t>
      </w:r>
      <w:r w:rsidRPr="00683042">
        <w:rPr>
          <w:kern w:val="0"/>
          <w:szCs w:val="21"/>
        </w:rPr>
        <w:t>3</w:t>
      </w:r>
      <w:r w:rsidRPr="00683042">
        <w:rPr>
          <w:kern w:val="0"/>
          <w:szCs w:val="21"/>
        </w:rPr>
        <w:t>个工作日内或不可抗力情形消除之日起</w:t>
      </w:r>
      <w:r w:rsidRPr="00683042">
        <w:rPr>
          <w:kern w:val="0"/>
          <w:szCs w:val="21"/>
        </w:rPr>
        <w:t>3</w:t>
      </w:r>
      <w:r w:rsidRPr="00683042">
        <w:rPr>
          <w:kern w:val="0"/>
          <w:szCs w:val="21"/>
        </w:rPr>
        <w:t>个工作日内支付。</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195,726.97</w:t>
            </w:r>
          </w:p>
        </w:tc>
        <w:tc>
          <w:tcPr>
            <w:tcW w:w="2657" w:type="dxa"/>
            <w:vAlign w:val="center"/>
          </w:tcPr>
          <w:p w:rsidR="001548F9" w:rsidRPr="00325F8A" w:rsidRDefault="001548F9" w:rsidP="00B56418">
            <w:pPr>
              <w:jc w:val="right"/>
              <w:rPr>
                <w:color w:val="000000"/>
                <w:szCs w:val="21"/>
              </w:rPr>
            </w:pPr>
            <w:r w:rsidRPr="00325F8A">
              <w:rPr>
                <w:szCs w:val="21"/>
              </w:rPr>
              <w:t>511,097.21</w:t>
            </w:r>
          </w:p>
        </w:tc>
      </w:tr>
    </w:tbl>
    <w:p w:rsidR="00D44555" w:rsidRDefault="00D97629">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0.25%</w:t>
      </w:r>
      <w:r>
        <w:rPr>
          <w:kern w:val="0"/>
          <w:szCs w:val="21"/>
        </w:rPr>
        <w:t>年费率计提。托管费的计算方法如下：</w:t>
      </w:r>
    </w:p>
    <w:p w:rsidR="00D44555" w:rsidRDefault="00D97629">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p>
    <w:p w:rsidR="00D44555" w:rsidRDefault="00D97629">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为每日应计提的基金托管费</w:t>
      </w:r>
    </w:p>
    <w:p w:rsidR="00D44555" w:rsidRDefault="00D97629">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基金托管费每日计提，按月支付。由基金管理人向基金托管人发送基金托管费划款指令，基金托管人复核后于次月首日起</w:t>
      </w:r>
      <w:r w:rsidRPr="00683042">
        <w:rPr>
          <w:kern w:val="0"/>
          <w:szCs w:val="21"/>
        </w:rPr>
        <w:t>3</w:t>
      </w:r>
      <w:r w:rsidRPr="00683042">
        <w:rPr>
          <w:kern w:val="0"/>
          <w:szCs w:val="21"/>
        </w:rPr>
        <w:t>个工作日内从基金财产中一次性支取。若遇法定节假日、休息日或不可抗力致使无法按时支付的，顺延至法定节假日、休息日结束之日起</w:t>
      </w:r>
      <w:r w:rsidRPr="00683042">
        <w:rPr>
          <w:kern w:val="0"/>
          <w:szCs w:val="21"/>
        </w:rPr>
        <w:t>3</w:t>
      </w:r>
      <w:r w:rsidRPr="00683042">
        <w:rPr>
          <w:kern w:val="0"/>
          <w:szCs w:val="21"/>
        </w:rPr>
        <w:t>个工作日内或不可抗力情形消除之日起</w:t>
      </w:r>
      <w:r w:rsidRPr="00683042">
        <w:rPr>
          <w:kern w:val="0"/>
          <w:szCs w:val="21"/>
        </w:rPr>
        <w:t>3</w:t>
      </w:r>
      <w:r w:rsidRPr="00683042">
        <w:rPr>
          <w:kern w:val="0"/>
          <w:szCs w:val="21"/>
        </w:rPr>
        <w:t>个工作日内支付。</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易方达鑫转添利混</w:t>
            </w:r>
            <w:r w:rsidRPr="00325F8A">
              <w:rPr>
                <w:rFonts w:eastAsiaTheme="minorEastAsia"/>
                <w:szCs w:val="21"/>
              </w:rPr>
              <w:lastRenderedPageBreak/>
              <w:t>合</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lastRenderedPageBreak/>
              <w:t>易方达鑫转添利混合</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D44555">
        <w:tc>
          <w:tcPr>
            <w:tcW w:w="2108" w:type="dxa"/>
            <w:vAlign w:val="center"/>
          </w:tcPr>
          <w:p w:rsidR="00D44555" w:rsidRDefault="00D97629">
            <w:pPr>
              <w:jc w:val="left"/>
            </w:pPr>
            <w:r>
              <w:rPr>
                <w:rFonts w:eastAsiaTheme="minorEastAsia"/>
                <w:szCs w:val="21"/>
              </w:rPr>
              <w:t>易方达基金管理有限公司</w:t>
            </w:r>
          </w:p>
        </w:tc>
        <w:tc>
          <w:tcPr>
            <w:tcW w:w="1861" w:type="dxa"/>
            <w:vAlign w:val="center"/>
          </w:tcPr>
          <w:p w:rsidR="00D44555" w:rsidRDefault="00D97629">
            <w:pPr>
              <w:jc w:val="right"/>
            </w:pPr>
            <w:r>
              <w:rPr>
                <w:rFonts w:eastAsiaTheme="minorEastAsia"/>
                <w:szCs w:val="21"/>
              </w:rPr>
              <w:t>-</w:t>
            </w:r>
          </w:p>
        </w:tc>
        <w:tc>
          <w:tcPr>
            <w:tcW w:w="2281" w:type="dxa"/>
            <w:vAlign w:val="center"/>
          </w:tcPr>
          <w:p w:rsidR="00D44555" w:rsidRDefault="00D97629">
            <w:pPr>
              <w:jc w:val="right"/>
            </w:pPr>
            <w:r>
              <w:rPr>
                <w:rFonts w:eastAsiaTheme="minorEastAsia"/>
                <w:szCs w:val="21"/>
              </w:rPr>
              <w:t>71,913.47</w:t>
            </w:r>
          </w:p>
        </w:tc>
        <w:tc>
          <w:tcPr>
            <w:tcW w:w="3245" w:type="dxa"/>
            <w:vAlign w:val="center"/>
          </w:tcPr>
          <w:p w:rsidR="00D44555" w:rsidRDefault="00D97629">
            <w:pPr>
              <w:jc w:val="right"/>
            </w:pPr>
            <w:r>
              <w:rPr>
                <w:rFonts w:eastAsiaTheme="minorEastAsia"/>
                <w:szCs w:val="21"/>
              </w:rPr>
              <w:t>71,913.47</w:t>
            </w:r>
          </w:p>
        </w:tc>
      </w:tr>
      <w:tr w:rsidR="00D44555">
        <w:tc>
          <w:tcPr>
            <w:tcW w:w="2108" w:type="dxa"/>
            <w:vAlign w:val="center"/>
          </w:tcPr>
          <w:p w:rsidR="00D44555" w:rsidRDefault="00D97629">
            <w:pPr>
              <w:jc w:val="left"/>
            </w:pPr>
            <w:r>
              <w:rPr>
                <w:rFonts w:eastAsiaTheme="minorEastAsia"/>
                <w:szCs w:val="21"/>
              </w:rPr>
              <w:t>中国工商银行</w:t>
            </w:r>
          </w:p>
        </w:tc>
        <w:tc>
          <w:tcPr>
            <w:tcW w:w="1861" w:type="dxa"/>
            <w:vAlign w:val="center"/>
          </w:tcPr>
          <w:p w:rsidR="00D44555" w:rsidRDefault="00D97629">
            <w:pPr>
              <w:jc w:val="right"/>
            </w:pPr>
            <w:r>
              <w:rPr>
                <w:rFonts w:eastAsiaTheme="minorEastAsia"/>
                <w:szCs w:val="21"/>
              </w:rPr>
              <w:t>-</w:t>
            </w:r>
          </w:p>
        </w:tc>
        <w:tc>
          <w:tcPr>
            <w:tcW w:w="2281" w:type="dxa"/>
            <w:vAlign w:val="center"/>
          </w:tcPr>
          <w:p w:rsidR="00D44555" w:rsidRDefault="00D97629">
            <w:pPr>
              <w:jc w:val="right"/>
            </w:pPr>
            <w:r>
              <w:rPr>
                <w:rFonts w:eastAsiaTheme="minorEastAsia"/>
                <w:szCs w:val="21"/>
              </w:rPr>
              <w:t>10,072.21</w:t>
            </w:r>
          </w:p>
        </w:tc>
        <w:tc>
          <w:tcPr>
            <w:tcW w:w="3245" w:type="dxa"/>
            <w:vAlign w:val="center"/>
          </w:tcPr>
          <w:p w:rsidR="00D44555" w:rsidRDefault="00D97629">
            <w:pPr>
              <w:jc w:val="right"/>
            </w:pPr>
            <w:r>
              <w:rPr>
                <w:rFonts w:eastAsiaTheme="minorEastAsia"/>
                <w:szCs w:val="21"/>
              </w:rPr>
              <w:t>10,072.21</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81,985.68</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81,985.68</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易方达鑫转添利混合</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易方达鑫转添利混合</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D44555">
        <w:tc>
          <w:tcPr>
            <w:tcW w:w="2108" w:type="dxa"/>
            <w:vAlign w:val="center"/>
          </w:tcPr>
          <w:p w:rsidR="00D44555" w:rsidRDefault="00D97629">
            <w:pPr>
              <w:jc w:val="left"/>
            </w:pPr>
            <w:r>
              <w:rPr>
                <w:rFonts w:eastAsiaTheme="minorEastAsia"/>
                <w:szCs w:val="21"/>
              </w:rPr>
              <w:t>易方达基金管理有限公司</w:t>
            </w:r>
          </w:p>
        </w:tc>
        <w:tc>
          <w:tcPr>
            <w:tcW w:w="1861" w:type="dxa"/>
            <w:vAlign w:val="center"/>
          </w:tcPr>
          <w:p w:rsidR="00D44555" w:rsidRDefault="00D97629">
            <w:pPr>
              <w:jc w:val="right"/>
            </w:pPr>
            <w:r>
              <w:rPr>
                <w:rFonts w:eastAsiaTheme="minorEastAsia"/>
                <w:szCs w:val="21"/>
              </w:rPr>
              <w:t>-</w:t>
            </w:r>
          </w:p>
        </w:tc>
        <w:tc>
          <w:tcPr>
            <w:tcW w:w="2281" w:type="dxa"/>
            <w:vAlign w:val="center"/>
          </w:tcPr>
          <w:p w:rsidR="00D44555" w:rsidRDefault="00D97629">
            <w:pPr>
              <w:jc w:val="right"/>
            </w:pPr>
            <w:r>
              <w:rPr>
                <w:rFonts w:eastAsiaTheme="minorEastAsia"/>
                <w:szCs w:val="21"/>
              </w:rPr>
              <w:t>4,032.06</w:t>
            </w:r>
          </w:p>
        </w:tc>
        <w:tc>
          <w:tcPr>
            <w:tcW w:w="3245" w:type="dxa"/>
            <w:vAlign w:val="center"/>
          </w:tcPr>
          <w:p w:rsidR="00D44555" w:rsidRDefault="00D97629">
            <w:pPr>
              <w:jc w:val="right"/>
            </w:pPr>
            <w:r>
              <w:rPr>
                <w:rFonts w:eastAsiaTheme="minorEastAsia"/>
                <w:szCs w:val="21"/>
              </w:rPr>
              <w:t>4,032.06</w:t>
            </w:r>
          </w:p>
        </w:tc>
      </w:tr>
      <w:tr w:rsidR="00D44555">
        <w:tc>
          <w:tcPr>
            <w:tcW w:w="2108" w:type="dxa"/>
            <w:vAlign w:val="center"/>
          </w:tcPr>
          <w:p w:rsidR="00D44555" w:rsidRDefault="00D97629">
            <w:pPr>
              <w:jc w:val="left"/>
            </w:pPr>
            <w:r>
              <w:rPr>
                <w:rFonts w:eastAsiaTheme="minorEastAsia"/>
                <w:szCs w:val="21"/>
              </w:rPr>
              <w:t>中国工商银行</w:t>
            </w:r>
          </w:p>
        </w:tc>
        <w:tc>
          <w:tcPr>
            <w:tcW w:w="1861" w:type="dxa"/>
            <w:vAlign w:val="center"/>
          </w:tcPr>
          <w:p w:rsidR="00D44555" w:rsidRDefault="00D97629">
            <w:pPr>
              <w:jc w:val="right"/>
            </w:pPr>
            <w:r>
              <w:rPr>
                <w:rFonts w:eastAsiaTheme="minorEastAsia"/>
                <w:szCs w:val="21"/>
              </w:rPr>
              <w:t>-</w:t>
            </w:r>
          </w:p>
        </w:tc>
        <w:tc>
          <w:tcPr>
            <w:tcW w:w="2281" w:type="dxa"/>
            <w:vAlign w:val="center"/>
          </w:tcPr>
          <w:p w:rsidR="00D44555" w:rsidRDefault="00D97629">
            <w:pPr>
              <w:jc w:val="right"/>
            </w:pPr>
            <w:r>
              <w:rPr>
                <w:rFonts w:eastAsiaTheme="minorEastAsia"/>
                <w:szCs w:val="21"/>
              </w:rPr>
              <w:t>34,265.09</w:t>
            </w:r>
          </w:p>
        </w:tc>
        <w:tc>
          <w:tcPr>
            <w:tcW w:w="3245" w:type="dxa"/>
            <w:vAlign w:val="center"/>
          </w:tcPr>
          <w:p w:rsidR="00D44555" w:rsidRDefault="00D97629">
            <w:pPr>
              <w:jc w:val="right"/>
            </w:pPr>
            <w:r>
              <w:rPr>
                <w:rFonts w:eastAsiaTheme="minorEastAsia"/>
                <w:szCs w:val="21"/>
              </w:rPr>
              <w:t>34,265.09</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38,297.15</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38,297.15</w:t>
            </w:r>
          </w:p>
        </w:tc>
      </w:tr>
    </w:tbl>
    <w:p w:rsidR="00D44555" w:rsidRDefault="00D97629">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0.60%</w:t>
      </w:r>
      <w:r>
        <w:rPr>
          <w:kern w:val="0"/>
          <w:szCs w:val="21"/>
        </w:rPr>
        <w:t>，按前一日</w:t>
      </w:r>
      <w:r>
        <w:rPr>
          <w:kern w:val="0"/>
          <w:szCs w:val="21"/>
        </w:rPr>
        <w:t>C</w:t>
      </w:r>
      <w:r>
        <w:rPr>
          <w:kern w:val="0"/>
          <w:szCs w:val="21"/>
        </w:rPr>
        <w:t>类基金资产净值的</w:t>
      </w:r>
      <w:r>
        <w:rPr>
          <w:kern w:val="0"/>
          <w:szCs w:val="21"/>
        </w:rPr>
        <w:t>0.60%</w:t>
      </w:r>
      <w:r>
        <w:rPr>
          <w:kern w:val="0"/>
          <w:szCs w:val="21"/>
        </w:rPr>
        <w:t>年费率计提。</w:t>
      </w:r>
    </w:p>
    <w:p w:rsidR="00D44555" w:rsidRDefault="00D97629">
      <w:pPr>
        <w:tabs>
          <w:tab w:val="left" w:pos="426"/>
        </w:tabs>
        <w:spacing w:line="360" w:lineRule="auto"/>
        <w:ind w:firstLineChars="200" w:firstLine="420"/>
        <w:jc w:val="left"/>
        <w:rPr>
          <w:kern w:val="0"/>
          <w:szCs w:val="21"/>
        </w:rPr>
      </w:pPr>
      <w:r>
        <w:rPr>
          <w:kern w:val="0"/>
          <w:szCs w:val="21"/>
        </w:rPr>
        <w:t>销售服务费的计算方法如下：</w:t>
      </w:r>
    </w:p>
    <w:p w:rsidR="00D44555" w:rsidRDefault="00D97629">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E×0.60%÷</w:t>
      </w:r>
      <w:r>
        <w:rPr>
          <w:kern w:val="0"/>
          <w:szCs w:val="21"/>
        </w:rPr>
        <w:t>当年天数</w:t>
      </w:r>
    </w:p>
    <w:p w:rsidR="00D44555" w:rsidRDefault="00D97629">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 xml:space="preserve"> C </w:t>
      </w:r>
      <w:r>
        <w:rPr>
          <w:kern w:val="0"/>
          <w:szCs w:val="21"/>
        </w:rPr>
        <w:t>类基金份额每日应计提的销售服务费</w:t>
      </w:r>
    </w:p>
    <w:p w:rsidR="00D44555" w:rsidRDefault="00D97629">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 xml:space="preserve"> C </w:t>
      </w:r>
      <w:r>
        <w:rPr>
          <w:kern w:val="0"/>
          <w:szCs w:val="21"/>
        </w:rPr>
        <w:t>类基金份额前一日的基金资产净值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销售服务费每日计提，按月支付。由基金管理人向基金托管人发送销售服务费划款指令，基金托管人复核后于次月首日起</w:t>
      </w:r>
      <w:r w:rsidRPr="00683042">
        <w:rPr>
          <w:kern w:val="0"/>
          <w:szCs w:val="21"/>
        </w:rPr>
        <w:t>3</w:t>
      </w:r>
      <w:r w:rsidRPr="00683042">
        <w:rPr>
          <w:kern w:val="0"/>
          <w:szCs w:val="21"/>
        </w:rPr>
        <w:t>个工作日内从基金财产中一次性支付。若遇法定节假日、休息日或不可抗力致使无法按时支付的，顺延至法定节假日、休息日结束之日起</w:t>
      </w:r>
      <w:r w:rsidRPr="00683042">
        <w:rPr>
          <w:kern w:val="0"/>
          <w:szCs w:val="21"/>
        </w:rPr>
        <w:t>3</w:t>
      </w:r>
      <w:r w:rsidRPr="00683042">
        <w:rPr>
          <w:kern w:val="0"/>
          <w:szCs w:val="21"/>
        </w:rPr>
        <w:t>个工作日内或不可抗力情形消除之日起</w:t>
      </w:r>
      <w:r w:rsidRPr="00683042">
        <w:rPr>
          <w:kern w:val="0"/>
          <w:szCs w:val="21"/>
        </w:rPr>
        <w:t>3</w:t>
      </w:r>
      <w:r w:rsidRPr="00683042">
        <w:rPr>
          <w:kern w:val="0"/>
          <w:szCs w:val="21"/>
        </w:rPr>
        <w:t>个工作日内支付。</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易方达鑫转添利混合</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易方达鑫转添利混合</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D44555">
        <w:tc>
          <w:tcPr>
            <w:tcW w:w="2694" w:type="dxa"/>
            <w:vAlign w:val="center"/>
          </w:tcPr>
          <w:p w:rsidR="00D44555" w:rsidRDefault="00D97629">
            <w:pPr>
              <w:jc w:val="left"/>
            </w:pPr>
            <w:r>
              <w:rPr>
                <w:szCs w:val="21"/>
              </w:rPr>
              <w:t>中国工商银行</w:t>
            </w:r>
            <w:r>
              <w:rPr>
                <w:szCs w:val="21"/>
              </w:rPr>
              <w:t>-</w:t>
            </w:r>
            <w:r>
              <w:rPr>
                <w:szCs w:val="21"/>
              </w:rPr>
              <w:t>活期存款</w:t>
            </w:r>
          </w:p>
        </w:tc>
        <w:tc>
          <w:tcPr>
            <w:tcW w:w="1417" w:type="dxa"/>
            <w:vAlign w:val="center"/>
          </w:tcPr>
          <w:p w:rsidR="00D44555" w:rsidRDefault="00D97629">
            <w:pPr>
              <w:jc w:val="right"/>
            </w:pPr>
            <w:r>
              <w:rPr>
                <w:szCs w:val="21"/>
              </w:rPr>
              <w:t>2,924,605.71</w:t>
            </w:r>
          </w:p>
        </w:tc>
        <w:tc>
          <w:tcPr>
            <w:tcW w:w="1736" w:type="dxa"/>
            <w:vAlign w:val="center"/>
          </w:tcPr>
          <w:p w:rsidR="00D44555" w:rsidRDefault="00D97629">
            <w:pPr>
              <w:jc w:val="right"/>
            </w:pPr>
            <w:r>
              <w:rPr>
                <w:szCs w:val="21"/>
              </w:rPr>
              <w:t>13,606.15</w:t>
            </w:r>
          </w:p>
        </w:tc>
        <w:tc>
          <w:tcPr>
            <w:tcW w:w="1383" w:type="dxa"/>
            <w:vAlign w:val="center"/>
          </w:tcPr>
          <w:p w:rsidR="00D44555" w:rsidRDefault="00D97629">
            <w:pPr>
              <w:jc w:val="right"/>
            </w:pPr>
            <w:r>
              <w:rPr>
                <w:szCs w:val="21"/>
              </w:rPr>
              <w:t>13,883,721.09</w:t>
            </w:r>
          </w:p>
        </w:tc>
        <w:tc>
          <w:tcPr>
            <w:tcW w:w="1770" w:type="dxa"/>
            <w:vAlign w:val="center"/>
          </w:tcPr>
          <w:p w:rsidR="00D44555" w:rsidRDefault="00D97629">
            <w:pPr>
              <w:jc w:val="right"/>
            </w:pPr>
            <w:r>
              <w:rPr>
                <w:szCs w:val="21"/>
              </w:rPr>
              <w:t>42,377.20</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注：本基金的上述银行存款由基金托管人中国工商银行股份有限公司保管，按银行同业利率或约定利率计息。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易方达鑫转添利混合</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易方达鑫转添利混合</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w:t>
            </w:r>
            <w:r w:rsidRPr="00325F8A">
              <w:rPr>
                <w:rFonts w:hAnsi="宋体"/>
                <w:szCs w:val="21"/>
              </w:rPr>
              <w:lastRenderedPageBreak/>
              <w:t>型</w:t>
            </w:r>
          </w:p>
        </w:tc>
        <w:tc>
          <w:tcPr>
            <w:tcW w:w="835" w:type="dxa"/>
            <w:vAlign w:val="bottom"/>
          </w:tcPr>
          <w:p w:rsidR="001548F9" w:rsidRPr="00325F8A" w:rsidRDefault="001548F9" w:rsidP="00545824">
            <w:pPr>
              <w:jc w:val="center"/>
              <w:rPr>
                <w:szCs w:val="21"/>
              </w:rPr>
            </w:pPr>
            <w:r w:rsidRPr="00325F8A">
              <w:rPr>
                <w:rFonts w:hAnsi="宋体"/>
                <w:szCs w:val="21"/>
              </w:rPr>
              <w:lastRenderedPageBreak/>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D44555">
        <w:tc>
          <w:tcPr>
            <w:tcW w:w="834" w:type="dxa"/>
            <w:vAlign w:val="center"/>
          </w:tcPr>
          <w:p w:rsidR="00D44555" w:rsidRDefault="00D97629">
            <w:pPr>
              <w:jc w:val="center"/>
            </w:pPr>
            <w:r>
              <w:rPr>
                <w:szCs w:val="21"/>
              </w:rPr>
              <w:t>300840</w:t>
            </w:r>
          </w:p>
        </w:tc>
        <w:tc>
          <w:tcPr>
            <w:tcW w:w="835" w:type="dxa"/>
            <w:vAlign w:val="center"/>
          </w:tcPr>
          <w:p w:rsidR="00D44555" w:rsidRDefault="00D97629">
            <w:pPr>
              <w:jc w:val="center"/>
            </w:pPr>
            <w:r>
              <w:rPr>
                <w:szCs w:val="21"/>
              </w:rPr>
              <w:t>酷特智能</w:t>
            </w:r>
          </w:p>
        </w:tc>
        <w:tc>
          <w:tcPr>
            <w:tcW w:w="834" w:type="dxa"/>
            <w:vAlign w:val="center"/>
          </w:tcPr>
          <w:p w:rsidR="00D44555" w:rsidRDefault="00D97629">
            <w:pPr>
              <w:jc w:val="center"/>
            </w:pPr>
            <w:r>
              <w:rPr>
                <w:szCs w:val="21"/>
              </w:rPr>
              <w:t>2020-06-30</w:t>
            </w:r>
          </w:p>
        </w:tc>
        <w:tc>
          <w:tcPr>
            <w:tcW w:w="835" w:type="dxa"/>
            <w:vAlign w:val="center"/>
          </w:tcPr>
          <w:p w:rsidR="00D44555" w:rsidRDefault="00D97629">
            <w:pPr>
              <w:jc w:val="center"/>
            </w:pPr>
            <w:r>
              <w:rPr>
                <w:szCs w:val="21"/>
              </w:rPr>
              <w:t>2020-07-08</w:t>
            </w:r>
          </w:p>
        </w:tc>
        <w:tc>
          <w:tcPr>
            <w:tcW w:w="834" w:type="dxa"/>
            <w:vAlign w:val="center"/>
          </w:tcPr>
          <w:p w:rsidR="00D44555" w:rsidRDefault="00D97629">
            <w:pPr>
              <w:jc w:val="center"/>
            </w:pPr>
            <w:r>
              <w:rPr>
                <w:szCs w:val="21"/>
              </w:rPr>
              <w:t>新股流通受限</w:t>
            </w:r>
          </w:p>
        </w:tc>
        <w:tc>
          <w:tcPr>
            <w:tcW w:w="835" w:type="dxa"/>
            <w:vAlign w:val="center"/>
          </w:tcPr>
          <w:p w:rsidR="00D44555" w:rsidRDefault="00D97629">
            <w:pPr>
              <w:jc w:val="right"/>
            </w:pPr>
            <w:r>
              <w:rPr>
                <w:szCs w:val="21"/>
              </w:rPr>
              <w:t>5.94</w:t>
            </w:r>
          </w:p>
        </w:tc>
        <w:tc>
          <w:tcPr>
            <w:tcW w:w="834" w:type="dxa"/>
            <w:vAlign w:val="center"/>
          </w:tcPr>
          <w:p w:rsidR="00D44555" w:rsidRDefault="00D97629">
            <w:pPr>
              <w:jc w:val="center"/>
            </w:pPr>
            <w:r>
              <w:rPr>
                <w:szCs w:val="21"/>
              </w:rPr>
              <w:t>5.94</w:t>
            </w:r>
          </w:p>
        </w:tc>
        <w:tc>
          <w:tcPr>
            <w:tcW w:w="835" w:type="dxa"/>
            <w:vAlign w:val="center"/>
          </w:tcPr>
          <w:p w:rsidR="00D44555" w:rsidRDefault="00D97629">
            <w:pPr>
              <w:jc w:val="right"/>
            </w:pPr>
            <w:r>
              <w:rPr>
                <w:szCs w:val="21"/>
              </w:rPr>
              <w:t>1,185</w:t>
            </w:r>
          </w:p>
        </w:tc>
        <w:tc>
          <w:tcPr>
            <w:tcW w:w="834" w:type="dxa"/>
            <w:vAlign w:val="center"/>
          </w:tcPr>
          <w:p w:rsidR="00D44555" w:rsidRDefault="00D97629">
            <w:pPr>
              <w:jc w:val="right"/>
            </w:pPr>
            <w:r>
              <w:rPr>
                <w:szCs w:val="21"/>
              </w:rPr>
              <w:t>7,038.90</w:t>
            </w:r>
          </w:p>
        </w:tc>
        <w:tc>
          <w:tcPr>
            <w:tcW w:w="835" w:type="dxa"/>
            <w:vAlign w:val="center"/>
          </w:tcPr>
          <w:p w:rsidR="00D44555" w:rsidRDefault="00D97629">
            <w:pPr>
              <w:jc w:val="right"/>
            </w:pPr>
            <w:r>
              <w:rPr>
                <w:szCs w:val="21"/>
              </w:rPr>
              <w:t>7,038.90</w:t>
            </w:r>
          </w:p>
        </w:tc>
        <w:tc>
          <w:tcPr>
            <w:tcW w:w="835" w:type="dxa"/>
            <w:vAlign w:val="center"/>
          </w:tcPr>
          <w:p w:rsidR="00D44555" w:rsidRDefault="00D97629">
            <w:pPr>
              <w:jc w:val="center"/>
            </w:pPr>
            <w:r>
              <w:rPr>
                <w:szCs w:val="21"/>
              </w:rPr>
              <w:t>-</w:t>
            </w:r>
          </w:p>
        </w:tc>
      </w:tr>
      <w:tr w:rsidR="00D44555">
        <w:tc>
          <w:tcPr>
            <w:tcW w:w="834" w:type="dxa"/>
            <w:vAlign w:val="center"/>
          </w:tcPr>
          <w:p w:rsidR="00D44555" w:rsidRDefault="00D97629">
            <w:pPr>
              <w:jc w:val="center"/>
            </w:pPr>
            <w:r>
              <w:rPr>
                <w:szCs w:val="21"/>
              </w:rPr>
              <w:t>300843</w:t>
            </w:r>
          </w:p>
        </w:tc>
        <w:tc>
          <w:tcPr>
            <w:tcW w:w="835" w:type="dxa"/>
            <w:vAlign w:val="center"/>
          </w:tcPr>
          <w:p w:rsidR="00D44555" w:rsidRDefault="00D97629">
            <w:pPr>
              <w:jc w:val="center"/>
            </w:pPr>
            <w:r>
              <w:rPr>
                <w:szCs w:val="21"/>
              </w:rPr>
              <w:t>胜蓝股份</w:t>
            </w:r>
          </w:p>
        </w:tc>
        <w:tc>
          <w:tcPr>
            <w:tcW w:w="834" w:type="dxa"/>
            <w:vAlign w:val="center"/>
          </w:tcPr>
          <w:p w:rsidR="00D44555" w:rsidRDefault="00D97629">
            <w:pPr>
              <w:jc w:val="center"/>
            </w:pPr>
            <w:r>
              <w:rPr>
                <w:szCs w:val="21"/>
              </w:rPr>
              <w:t>2020-06-23</w:t>
            </w:r>
          </w:p>
        </w:tc>
        <w:tc>
          <w:tcPr>
            <w:tcW w:w="835" w:type="dxa"/>
            <w:vAlign w:val="center"/>
          </w:tcPr>
          <w:p w:rsidR="00D44555" w:rsidRDefault="00D97629">
            <w:pPr>
              <w:jc w:val="center"/>
            </w:pPr>
            <w:r>
              <w:rPr>
                <w:szCs w:val="21"/>
              </w:rPr>
              <w:t>2020-07-02</w:t>
            </w:r>
          </w:p>
        </w:tc>
        <w:tc>
          <w:tcPr>
            <w:tcW w:w="834" w:type="dxa"/>
            <w:vAlign w:val="center"/>
          </w:tcPr>
          <w:p w:rsidR="00D44555" w:rsidRDefault="00D97629">
            <w:pPr>
              <w:jc w:val="center"/>
            </w:pPr>
            <w:r>
              <w:rPr>
                <w:szCs w:val="21"/>
              </w:rPr>
              <w:t>新股流通受限</w:t>
            </w:r>
          </w:p>
        </w:tc>
        <w:tc>
          <w:tcPr>
            <w:tcW w:w="835" w:type="dxa"/>
            <w:vAlign w:val="center"/>
          </w:tcPr>
          <w:p w:rsidR="00D44555" w:rsidRDefault="00D97629">
            <w:pPr>
              <w:jc w:val="right"/>
            </w:pPr>
            <w:r>
              <w:rPr>
                <w:szCs w:val="21"/>
              </w:rPr>
              <w:t>10.01</w:t>
            </w:r>
          </w:p>
        </w:tc>
        <w:tc>
          <w:tcPr>
            <w:tcW w:w="834" w:type="dxa"/>
            <w:vAlign w:val="center"/>
          </w:tcPr>
          <w:p w:rsidR="00D44555" w:rsidRDefault="00D97629">
            <w:pPr>
              <w:jc w:val="center"/>
            </w:pPr>
            <w:r>
              <w:rPr>
                <w:szCs w:val="21"/>
              </w:rPr>
              <w:t>10.01</w:t>
            </w:r>
          </w:p>
        </w:tc>
        <w:tc>
          <w:tcPr>
            <w:tcW w:w="835" w:type="dxa"/>
            <w:vAlign w:val="center"/>
          </w:tcPr>
          <w:p w:rsidR="00D44555" w:rsidRDefault="00D97629">
            <w:pPr>
              <w:jc w:val="right"/>
            </w:pPr>
            <w:r>
              <w:rPr>
                <w:szCs w:val="21"/>
              </w:rPr>
              <w:t>751</w:t>
            </w:r>
          </w:p>
        </w:tc>
        <w:tc>
          <w:tcPr>
            <w:tcW w:w="834" w:type="dxa"/>
            <w:vAlign w:val="center"/>
          </w:tcPr>
          <w:p w:rsidR="00D44555" w:rsidRDefault="00D97629">
            <w:pPr>
              <w:jc w:val="right"/>
            </w:pPr>
            <w:r>
              <w:rPr>
                <w:szCs w:val="21"/>
              </w:rPr>
              <w:t>7,517.51</w:t>
            </w:r>
          </w:p>
        </w:tc>
        <w:tc>
          <w:tcPr>
            <w:tcW w:w="835" w:type="dxa"/>
            <w:vAlign w:val="center"/>
          </w:tcPr>
          <w:p w:rsidR="00D44555" w:rsidRDefault="00D97629">
            <w:pPr>
              <w:jc w:val="right"/>
            </w:pPr>
            <w:r>
              <w:rPr>
                <w:szCs w:val="21"/>
              </w:rPr>
              <w:t>7,517.51</w:t>
            </w:r>
          </w:p>
        </w:tc>
        <w:tc>
          <w:tcPr>
            <w:tcW w:w="835" w:type="dxa"/>
            <w:vAlign w:val="center"/>
          </w:tcPr>
          <w:p w:rsidR="00D44555" w:rsidRDefault="00D97629">
            <w:pPr>
              <w:jc w:val="center"/>
            </w:pPr>
            <w:r>
              <w:rPr>
                <w:szCs w:val="21"/>
              </w:rPr>
              <w:t>-</w:t>
            </w:r>
          </w:p>
        </w:tc>
      </w:tr>
      <w:tr w:rsidR="00D44555">
        <w:tc>
          <w:tcPr>
            <w:tcW w:w="834" w:type="dxa"/>
            <w:vAlign w:val="center"/>
          </w:tcPr>
          <w:p w:rsidR="00D44555" w:rsidRDefault="00D97629">
            <w:pPr>
              <w:jc w:val="center"/>
            </w:pPr>
            <w:r>
              <w:rPr>
                <w:szCs w:val="21"/>
              </w:rPr>
              <w:t>300845</w:t>
            </w:r>
          </w:p>
        </w:tc>
        <w:tc>
          <w:tcPr>
            <w:tcW w:w="835" w:type="dxa"/>
            <w:vAlign w:val="center"/>
          </w:tcPr>
          <w:p w:rsidR="00D44555" w:rsidRDefault="00D97629">
            <w:pPr>
              <w:jc w:val="center"/>
            </w:pPr>
            <w:r>
              <w:rPr>
                <w:szCs w:val="21"/>
              </w:rPr>
              <w:t>捷安高科</w:t>
            </w:r>
          </w:p>
        </w:tc>
        <w:tc>
          <w:tcPr>
            <w:tcW w:w="834" w:type="dxa"/>
            <w:vAlign w:val="center"/>
          </w:tcPr>
          <w:p w:rsidR="00D44555" w:rsidRDefault="00D97629">
            <w:pPr>
              <w:jc w:val="center"/>
            </w:pPr>
            <w:r>
              <w:rPr>
                <w:szCs w:val="21"/>
              </w:rPr>
              <w:t>2020-06-24</w:t>
            </w:r>
          </w:p>
        </w:tc>
        <w:tc>
          <w:tcPr>
            <w:tcW w:w="835" w:type="dxa"/>
            <w:vAlign w:val="center"/>
          </w:tcPr>
          <w:p w:rsidR="00D44555" w:rsidRDefault="00D97629">
            <w:pPr>
              <w:jc w:val="center"/>
            </w:pPr>
            <w:r>
              <w:rPr>
                <w:szCs w:val="21"/>
              </w:rPr>
              <w:t>2020-07-03</w:t>
            </w:r>
          </w:p>
        </w:tc>
        <w:tc>
          <w:tcPr>
            <w:tcW w:w="834" w:type="dxa"/>
            <w:vAlign w:val="center"/>
          </w:tcPr>
          <w:p w:rsidR="00D44555" w:rsidRDefault="00D97629">
            <w:pPr>
              <w:jc w:val="center"/>
            </w:pPr>
            <w:r>
              <w:rPr>
                <w:szCs w:val="21"/>
              </w:rPr>
              <w:t>新股流通受限</w:t>
            </w:r>
          </w:p>
        </w:tc>
        <w:tc>
          <w:tcPr>
            <w:tcW w:w="835" w:type="dxa"/>
            <w:vAlign w:val="center"/>
          </w:tcPr>
          <w:p w:rsidR="00D44555" w:rsidRDefault="00D97629">
            <w:pPr>
              <w:jc w:val="right"/>
            </w:pPr>
            <w:r>
              <w:rPr>
                <w:szCs w:val="21"/>
              </w:rPr>
              <w:t>17.63</w:t>
            </w:r>
          </w:p>
        </w:tc>
        <w:tc>
          <w:tcPr>
            <w:tcW w:w="834" w:type="dxa"/>
            <w:vAlign w:val="center"/>
          </w:tcPr>
          <w:p w:rsidR="00D44555" w:rsidRDefault="00D97629">
            <w:pPr>
              <w:jc w:val="center"/>
            </w:pPr>
            <w:r>
              <w:rPr>
                <w:szCs w:val="21"/>
              </w:rPr>
              <w:t>17.63</w:t>
            </w:r>
          </w:p>
        </w:tc>
        <w:tc>
          <w:tcPr>
            <w:tcW w:w="835" w:type="dxa"/>
            <w:vAlign w:val="center"/>
          </w:tcPr>
          <w:p w:rsidR="00D44555" w:rsidRDefault="00D97629">
            <w:pPr>
              <w:jc w:val="right"/>
            </w:pPr>
            <w:r>
              <w:rPr>
                <w:szCs w:val="21"/>
              </w:rPr>
              <w:t>470</w:t>
            </w:r>
          </w:p>
        </w:tc>
        <w:tc>
          <w:tcPr>
            <w:tcW w:w="834" w:type="dxa"/>
            <w:vAlign w:val="center"/>
          </w:tcPr>
          <w:p w:rsidR="00D44555" w:rsidRDefault="00D97629">
            <w:pPr>
              <w:jc w:val="right"/>
            </w:pPr>
            <w:r>
              <w:rPr>
                <w:szCs w:val="21"/>
              </w:rPr>
              <w:t>8,286.10</w:t>
            </w:r>
          </w:p>
        </w:tc>
        <w:tc>
          <w:tcPr>
            <w:tcW w:w="835" w:type="dxa"/>
            <w:vAlign w:val="center"/>
          </w:tcPr>
          <w:p w:rsidR="00D44555" w:rsidRDefault="00D97629">
            <w:pPr>
              <w:jc w:val="right"/>
            </w:pPr>
            <w:r>
              <w:rPr>
                <w:szCs w:val="21"/>
              </w:rPr>
              <w:t>8,286.10</w:t>
            </w:r>
          </w:p>
        </w:tc>
        <w:tc>
          <w:tcPr>
            <w:tcW w:w="835" w:type="dxa"/>
            <w:vAlign w:val="center"/>
          </w:tcPr>
          <w:p w:rsidR="00D44555" w:rsidRDefault="00D97629">
            <w:pPr>
              <w:jc w:val="center"/>
            </w:pPr>
            <w:r>
              <w:rPr>
                <w:szCs w:val="21"/>
              </w:rPr>
              <w:t>-</w:t>
            </w:r>
          </w:p>
        </w:tc>
      </w:tr>
      <w:tr w:rsidR="00D44555">
        <w:tc>
          <w:tcPr>
            <w:tcW w:w="834" w:type="dxa"/>
            <w:vAlign w:val="center"/>
          </w:tcPr>
          <w:p w:rsidR="00D44555" w:rsidRDefault="00D97629">
            <w:pPr>
              <w:jc w:val="center"/>
            </w:pPr>
            <w:r>
              <w:rPr>
                <w:szCs w:val="21"/>
              </w:rPr>
              <w:t>300846</w:t>
            </w:r>
          </w:p>
        </w:tc>
        <w:tc>
          <w:tcPr>
            <w:tcW w:w="835" w:type="dxa"/>
            <w:vAlign w:val="center"/>
          </w:tcPr>
          <w:p w:rsidR="00D44555" w:rsidRDefault="00D97629">
            <w:pPr>
              <w:jc w:val="center"/>
            </w:pPr>
            <w:r>
              <w:rPr>
                <w:szCs w:val="21"/>
              </w:rPr>
              <w:t>首都在线</w:t>
            </w:r>
          </w:p>
        </w:tc>
        <w:tc>
          <w:tcPr>
            <w:tcW w:w="834" w:type="dxa"/>
            <w:vAlign w:val="center"/>
          </w:tcPr>
          <w:p w:rsidR="00D44555" w:rsidRDefault="00D97629">
            <w:pPr>
              <w:jc w:val="center"/>
            </w:pPr>
            <w:r>
              <w:rPr>
                <w:szCs w:val="21"/>
              </w:rPr>
              <w:t>2020-06-22</w:t>
            </w:r>
          </w:p>
        </w:tc>
        <w:tc>
          <w:tcPr>
            <w:tcW w:w="835" w:type="dxa"/>
            <w:vAlign w:val="center"/>
          </w:tcPr>
          <w:p w:rsidR="00D44555" w:rsidRDefault="00D97629">
            <w:pPr>
              <w:jc w:val="center"/>
            </w:pPr>
            <w:r>
              <w:rPr>
                <w:szCs w:val="21"/>
              </w:rPr>
              <w:t>2020-07-01</w:t>
            </w:r>
          </w:p>
        </w:tc>
        <w:tc>
          <w:tcPr>
            <w:tcW w:w="834" w:type="dxa"/>
            <w:vAlign w:val="center"/>
          </w:tcPr>
          <w:p w:rsidR="00D44555" w:rsidRDefault="00D97629">
            <w:pPr>
              <w:jc w:val="center"/>
            </w:pPr>
            <w:r>
              <w:rPr>
                <w:szCs w:val="21"/>
              </w:rPr>
              <w:t>新股流通受限</w:t>
            </w:r>
          </w:p>
        </w:tc>
        <w:tc>
          <w:tcPr>
            <w:tcW w:w="835" w:type="dxa"/>
            <w:vAlign w:val="center"/>
          </w:tcPr>
          <w:p w:rsidR="00D44555" w:rsidRDefault="00D97629">
            <w:pPr>
              <w:jc w:val="right"/>
            </w:pPr>
            <w:r>
              <w:rPr>
                <w:szCs w:val="21"/>
              </w:rPr>
              <w:t>3.37</w:t>
            </w:r>
          </w:p>
        </w:tc>
        <w:tc>
          <w:tcPr>
            <w:tcW w:w="834" w:type="dxa"/>
            <w:vAlign w:val="center"/>
          </w:tcPr>
          <w:p w:rsidR="00D44555" w:rsidRDefault="00D97629">
            <w:pPr>
              <w:jc w:val="center"/>
            </w:pPr>
            <w:r>
              <w:rPr>
                <w:szCs w:val="21"/>
              </w:rPr>
              <w:t>3.37</w:t>
            </w:r>
          </w:p>
        </w:tc>
        <w:tc>
          <w:tcPr>
            <w:tcW w:w="835" w:type="dxa"/>
            <w:vAlign w:val="center"/>
          </w:tcPr>
          <w:p w:rsidR="00D44555" w:rsidRDefault="00D97629">
            <w:pPr>
              <w:jc w:val="right"/>
            </w:pPr>
            <w:r>
              <w:rPr>
                <w:szCs w:val="21"/>
              </w:rPr>
              <w:t>1,131</w:t>
            </w:r>
          </w:p>
        </w:tc>
        <w:tc>
          <w:tcPr>
            <w:tcW w:w="834" w:type="dxa"/>
            <w:vAlign w:val="center"/>
          </w:tcPr>
          <w:p w:rsidR="00D44555" w:rsidRDefault="00D97629">
            <w:pPr>
              <w:jc w:val="right"/>
            </w:pPr>
            <w:r>
              <w:rPr>
                <w:szCs w:val="21"/>
              </w:rPr>
              <w:t>3,811.47</w:t>
            </w:r>
          </w:p>
        </w:tc>
        <w:tc>
          <w:tcPr>
            <w:tcW w:w="835" w:type="dxa"/>
            <w:vAlign w:val="center"/>
          </w:tcPr>
          <w:p w:rsidR="00D44555" w:rsidRDefault="00D97629">
            <w:pPr>
              <w:jc w:val="right"/>
            </w:pPr>
            <w:r>
              <w:rPr>
                <w:szCs w:val="21"/>
              </w:rPr>
              <w:t>3,811.47</w:t>
            </w:r>
          </w:p>
        </w:tc>
        <w:tc>
          <w:tcPr>
            <w:tcW w:w="835" w:type="dxa"/>
            <w:vAlign w:val="center"/>
          </w:tcPr>
          <w:p w:rsidR="00D44555" w:rsidRDefault="00D97629">
            <w:pPr>
              <w:jc w:val="center"/>
            </w:pPr>
            <w:r>
              <w:rPr>
                <w:szCs w:val="21"/>
              </w:rPr>
              <w:t>-</w:t>
            </w:r>
          </w:p>
        </w:tc>
      </w:tr>
      <w:tr w:rsidR="00D44555">
        <w:tc>
          <w:tcPr>
            <w:tcW w:w="834" w:type="dxa"/>
            <w:vAlign w:val="center"/>
          </w:tcPr>
          <w:p w:rsidR="00D44555" w:rsidRDefault="00D97629">
            <w:pPr>
              <w:jc w:val="center"/>
            </w:pPr>
            <w:r>
              <w:rPr>
                <w:szCs w:val="21"/>
              </w:rPr>
              <w:t>601816</w:t>
            </w:r>
          </w:p>
        </w:tc>
        <w:tc>
          <w:tcPr>
            <w:tcW w:w="835" w:type="dxa"/>
            <w:vAlign w:val="center"/>
          </w:tcPr>
          <w:p w:rsidR="00D44555" w:rsidRDefault="00D97629">
            <w:pPr>
              <w:jc w:val="center"/>
            </w:pPr>
            <w:r>
              <w:rPr>
                <w:szCs w:val="21"/>
              </w:rPr>
              <w:t>京沪高铁</w:t>
            </w:r>
          </w:p>
        </w:tc>
        <w:tc>
          <w:tcPr>
            <w:tcW w:w="834" w:type="dxa"/>
            <w:vAlign w:val="center"/>
          </w:tcPr>
          <w:p w:rsidR="00D44555" w:rsidRDefault="00D97629">
            <w:pPr>
              <w:jc w:val="center"/>
            </w:pPr>
            <w:r>
              <w:rPr>
                <w:szCs w:val="21"/>
              </w:rPr>
              <w:t>2020-01-08</w:t>
            </w:r>
          </w:p>
        </w:tc>
        <w:tc>
          <w:tcPr>
            <w:tcW w:w="835" w:type="dxa"/>
            <w:vAlign w:val="center"/>
          </w:tcPr>
          <w:p w:rsidR="00D44555" w:rsidRDefault="00D97629">
            <w:pPr>
              <w:jc w:val="center"/>
            </w:pPr>
            <w:r>
              <w:rPr>
                <w:szCs w:val="21"/>
              </w:rPr>
              <w:t>2020-07-16</w:t>
            </w:r>
          </w:p>
        </w:tc>
        <w:tc>
          <w:tcPr>
            <w:tcW w:w="834" w:type="dxa"/>
            <w:vAlign w:val="center"/>
          </w:tcPr>
          <w:p w:rsidR="00D44555" w:rsidRDefault="00D97629">
            <w:pPr>
              <w:jc w:val="center"/>
            </w:pPr>
            <w:r>
              <w:rPr>
                <w:szCs w:val="21"/>
              </w:rPr>
              <w:t>新股流通受限</w:t>
            </w:r>
          </w:p>
        </w:tc>
        <w:tc>
          <w:tcPr>
            <w:tcW w:w="835" w:type="dxa"/>
            <w:vAlign w:val="center"/>
          </w:tcPr>
          <w:p w:rsidR="00D44555" w:rsidRDefault="00D97629">
            <w:pPr>
              <w:jc w:val="right"/>
            </w:pPr>
            <w:r>
              <w:rPr>
                <w:szCs w:val="21"/>
              </w:rPr>
              <w:t>4.88</w:t>
            </w:r>
          </w:p>
        </w:tc>
        <w:tc>
          <w:tcPr>
            <w:tcW w:w="834" w:type="dxa"/>
            <w:vAlign w:val="center"/>
          </w:tcPr>
          <w:p w:rsidR="00D44555" w:rsidRDefault="00D97629">
            <w:pPr>
              <w:jc w:val="center"/>
            </w:pPr>
            <w:r>
              <w:rPr>
                <w:szCs w:val="21"/>
              </w:rPr>
              <w:t>6.17</w:t>
            </w:r>
          </w:p>
        </w:tc>
        <w:tc>
          <w:tcPr>
            <w:tcW w:w="835" w:type="dxa"/>
            <w:vAlign w:val="center"/>
          </w:tcPr>
          <w:p w:rsidR="00D44555" w:rsidRDefault="00D97629">
            <w:pPr>
              <w:jc w:val="right"/>
            </w:pPr>
            <w:r>
              <w:rPr>
                <w:szCs w:val="21"/>
              </w:rPr>
              <w:t>906,536</w:t>
            </w:r>
          </w:p>
        </w:tc>
        <w:tc>
          <w:tcPr>
            <w:tcW w:w="834" w:type="dxa"/>
            <w:vAlign w:val="center"/>
          </w:tcPr>
          <w:p w:rsidR="00D44555" w:rsidRDefault="00D97629">
            <w:pPr>
              <w:jc w:val="right"/>
            </w:pPr>
            <w:r>
              <w:rPr>
                <w:szCs w:val="21"/>
              </w:rPr>
              <w:t>4,423,895.68</w:t>
            </w:r>
          </w:p>
        </w:tc>
        <w:tc>
          <w:tcPr>
            <w:tcW w:w="835" w:type="dxa"/>
            <w:vAlign w:val="center"/>
          </w:tcPr>
          <w:p w:rsidR="00D44555" w:rsidRDefault="00D97629">
            <w:pPr>
              <w:jc w:val="right"/>
            </w:pPr>
            <w:r>
              <w:rPr>
                <w:szCs w:val="21"/>
              </w:rPr>
              <w:t>5,593,327.12</w:t>
            </w:r>
          </w:p>
        </w:tc>
        <w:tc>
          <w:tcPr>
            <w:tcW w:w="835" w:type="dxa"/>
            <w:vAlign w:val="center"/>
          </w:tcPr>
          <w:p w:rsidR="00D44555" w:rsidRDefault="00D97629">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26,300,000.00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D44555" w:rsidRDefault="00D97629">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w:t>
      </w:r>
      <w:r>
        <w:rPr>
          <w:kern w:val="0"/>
          <w:szCs w:val="21"/>
        </w:rPr>
        <w:lastRenderedPageBreak/>
        <w:t>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本基金为混合型基金，理论上其风险收益水平低于股票型基金，高于债券型基金和货币市场基金。</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D44555" w:rsidRDefault="00D97629">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84.53%(2019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86.62%)</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6,168,102.74</w:t>
            </w:r>
          </w:p>
        </w:tc>
        <w:tc>
          <w:tcPr>
            <w:tcW w:w="3043" w:type="dxa"/>
            <w:vAlign w:val="center"/>
            <w:hideMark/>
          </w:tcPr>
          <w:p w:rsidR="002211C1" w:rsidRDefault="002211C1">
            <w:pPr>
              <w:jc w:val="right"/>
              <w:rPr>
                <w:szCs w:val="21"/>
              </w:rPr>
            </w:pPr>
            <w:r>
              <w:rPr>
                <w:szCs w:val="21"/>
              </w:rPr>
              <w:t>9,715,394.97</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6,168,102.74</w:t>
            </w:r>
          </w:p>
        </w:tc>
        <w:tc>
          <w:tcPr>
            <w:tcW w:w="3043" w:type="dxa"/>
            <w:vAlign w:val="center"/>
            <w:hideMark/>
          </w:tcPr>
          <w:p w:rsidR="002211C1" w:rsidRDefault="002211C1">
            <w:pPr>
              <w:jc w:val="right"/>
              <w:rPr>
                <w:szCs w:val="21"/>
              </w:rPr>
            </w:pPr>
            <w:r>
              <w:rPr>
                <w:szCs w:val="21"/>
              </w:rPr>
              <w:t>9,715,394.97</w:t>
            </w:r>
          </w:p>
        </w:tc>
      </w:tr>
    </w:tbl>
    <w:p w:rsidR="00D44555" w:rsidRDefault="00D9762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D44555" w:rsidRDefault="00D9762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lastRenderedPageBreak/>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27,272,586.15</w:t>
            </w:r>
          </w:p>
        </w:tc>
        <w:tc>
          <w:tcPr>
            <w:tcW w:w="3008" w:type="dxa"/>
            <w:vAlign w:val="center"/>
            <w:hideMark/>
          </w:tcPr>
          <w:p w:rsidR="002211C1" w:rsidRDefault="002211C1">
            <w:pPr>
              <w:jc w:val="right"/>
              <w:rPr>
                <w:szCs w:val="21"/>
              </w:rPr>
            </w:pPr>
            <w:r>
              <w:rPr>
                <w:szCs w:val="21"/>
              </w:rPr>
              <w:t>62,768,222.58</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62,820,281.63</w:t>
            </w:r>
          </w:p>
        </w:tc>
        <w:tc>
          <w:tcPr>
            <w:tcW w:w="3008" w:type="dxa"/>
            <w:vAlign w:val="center"/>
            <w:hideMark/>
          </w:tcPr>
          <w:p w:rsidR="002211C1" w:rsidRDefault="002211C1">
            <w:pPr>
              <w:jc w:val="right"/>
              <w:rPr>
                <w:szCs w:val="21"/>
              </w:rPr>
            </w:pPr>
            <w:r>
              <w:rPr>
                <w:szCs w:val="21"/>
              </w:rPr>
              <w:t>98,709,134.28</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90,092,867.78</w:t>
            </w:r>
          </w:p>
        </w:tc>
        <w:tc>
          <w:tcPr>
            <w:tcW w:w="3008" w:type="dxa"/>
            <w:vAlign w:val="center"/>
            <w:hideMark/>
          </w:tcPr>
          <w:p w:rsidR="002211C1" w:rsidRDefault="002211C1">
            <w:pPr>
              <w:jc w:val="right"/>
              <w:rPr>
                <w:szCs w:val="21"/>
              </w:rPr>
            </w:pPr>
            <w:r>
              <w:rPr>
                <w:szCs w:val="21"/>
              </w:rPr>
              <w:t>161,477,356.86</w:t>
            </w:r>
          </w:p>
        </w:tc>
      </w:tr>
    </w:tbl>
    <w:p w:rsidR="00D44555" w:rsidRDefault="00D9762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D44555" w:rsidRDefault="00D9762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D44555" w:rsidRDefault="00D97629">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w:t>
      </w:r>
      <w:r>
        <w:rPr>
          <w:kern w:val="0"/>
          <w:szCs w:val="21"/>
        </w:rPr>
        <w:lastRenderedPageBreak/>
        <w:t>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D44555" w:rsidRDefault="00D97629">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D44555">
        <w:trPr>
          <w:jc w:val="center"/>
        </w:trPr>
        <w:tc>
          <w:tcPr>
            <w:tcW w:w="1588" w:type="dxa"/>
            <w:vAlign w:val="center"/>
          </w:tcPr>
          <w:p w:rsidR="00D44555" w:rsidRDefault="00D97629">
            <w:pPr>
              <w:jc w:val="center"/>
            </w:pPr>
            <w:r>
              <w:rPr>
                <w:color w:val="000000"/>
                <w:szCs w:val="21"/>
              </w:rPr>
              <w:t>银行存款</w:t>
            </w:r>
          </w:p>
        </w:tc>
        <w:tc>
          <w:tcPr>
            <w:tcW w:w="1701" w:type="dxa"/>
            <w:vAlign w:val="center"/>
          </w:tcPr>
          <w:p w:rsidR="00D44555" w:rsidRDefault="00D97629">
            <w:pPr>
              <w:jc w:val="right"/>
            </w:pPr>
            <w:r>
              <w:rPr>
                <w:color w:val="000000"/>
                <w:szCs w:val="21"/>
              </w:rPr>
              <w:t>2,924,605.71</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2,924,605.71</w:t>
            </w:r>
          </w:p>
        </w:tc>
      </w:tr>
      <w:tr w:rsidR="00D44555">
        <w:trPr>
          <w:jc w:val="center"/>
        </w:trPr>
        <w:tc>
          <w:tcPr>
            <w:tcW w:w="1588" w:type="dxa"/>
            <w:vAlign w:val="center"/>
          </w:tcPr>
          <w:p w:rsidR="00D44555" w:rsidRDefault="00D97629">
            <w:pPr>
              <w:jc w:val="center"/>
            </w:pPr>
            <w:r>
              <w:rPr>
                <w:color w:val="000000"/>
                <w:szCs w:val="21"/>
              </w:rPr>
              <w:t>结算备付金</w:t>
            </w:r>
          </w:p>
        </w:tc>
        <w:tc>
          <w:tcPr>
            <w:tcW w:w="1701" w:type="dxa"/>
            <w:vAlign w:val="center"/>
          </w:tcPr>
          <w:p w:rsidR="00D44555" w:rsidRDefault="00D97629">
            <w:pPr>
              <w:jc w:val="right"/>
            </w:pPr>
            <w:r>
              <w:rPr>
                <w:color w:val="000000"/>
                <w:szCs w:val="21"/>
              </w:rPr>
              <w:t>2,950,730.06</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2,950,730.06</w:t>
            </w:r>
          </w:p>
        </w:tc>
      </w:tr>
      <w:tr w:rsidR="00D44555">
        <w:trPr>
          <w:jc w:val="center"/>
        </w:trPr>
        <w:tc>
          <w:tcPr>
            <w:tcW w:w="1588" w:type="dxa"/>
            <w:vAlign w:val="center"/>
          </w:tcPr>
          <w:p w:rsidR="00D44555" w:rsidRDefault="00D97629">
            <w:pPr>
              <w:jc w:val="center"/>
            </w:pPr>
            <w:r>
              <w:rPr>
                <w:color w:val="000000"/>
                <w:szCs w:val="21"/>
              </w:rPr>
              <w:t>存出保证金</w:t>
            </w:r>
          </w:p>
        </w:tc>
        <w:tc>
          <w:tcPr>
            <w:tcW w:w="1701" w:type="dxa"/>
            <w:vAlign w:val="center"/>
          </w:tcPr>
          <w:p w:rsidR="00D44555" w:rsidRDefault="00D97629">
            <w:pPr>
              <w:jc w:val="right"/>
            </w:pPr>
            <w:r>
              <w:rPr>
                <w:color w:val="000000"/>
                <w:szCs w:val="21"/>
              </w:rPr>
              <w:t>43,511.29</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43,511.29</w:t>
            </w:r>
          </w:p>
        </w:tc>
      </w:tr>
      <w:tr w:rsidR="00D44555">
        <w:trPr>
          <w:jc w:val="center"/>
        </w:trPr>
        <w:tc>
          <w:tcPr>
            <w:tcW w:w="1588" w:type="dxa"/>
            <w:vAlign w:val="center"/>
          </w:tcPr>
          <w:p w:rsidR="00D44555" w:rsidRDefault="00D97629">
            <w:pPr>
              <w:jc w:val="center"/>
            </w:pPr>
            <w:r>
              <w:rPr>
                <w:color w:val="000000"/>
                <w:szCs w:val="21"/>
              </w:rPr>
              <w:t>交易性金融资产</w:t>
            </w:r>
          </w:p>
        </w:tc>
        <w:tc>
          <w:tcPr>
            <w:tcW w:w="1701" w:type="dxa"/>
            <w:vAlign w:val="center"/>
          </w:tcPr>
          <w:p w:rsidR="00D44555" w:rsidRDefault="00D97629">
            <w:pPr>
              <w:jc w:val="right"/>
            </w:pPr>
            <w:r>
              <w:rPr>
                <w:color w:val="000000"/>
                <w:szCs w:val="21"/>
              </w:rPr>
              <w:t>6,103,050.00</w:t>
            </w:r>
          </w:p>
        </w:tc>
        <w:tc>
          <w:tcPr>
            <w:tcW w:w="1701" w:type="dxa"/>
            <w:vAlign w:val="center"/>
          </w:tcPr>
          <w:p w:rsidR="00D44555" w:rsidRDefault="00D97629">
            <w:pPr>
              <w:jc w:val="right"/>
            </w:pPr>
            <w:r>
              <w:rPr>
                <w:color w:val="000000"/>
                <w:szCs w:val="21"/>
              </w:rPr>
              <w:t>42,054,949.36</w:t>
            </w:r>
          </w:p>
        </w:tc>
        <w:tc>
          <w:tcPr>
            <w:tcW w:w="1559" w:type="dxa"/>
            <w:vAlign w:val="center"/>
          </w:tcPr>
          <w:p w:rsidR="00D44555" w:rsidRDefault="00D97629">
            <w:pPr>
              <w:jc w:val="right"/>
            </w:pPr>
            <w:r>
              <w:rPr>
                <w:color w:val="000000"/>
                <w:szCs w:val="21"/>
              </w:rPr>
              <w:t>47,740,913.12</w:t>
            </w:r>
          </w:p>
        </w:tc>
        <w:tc>
          <w:tcPr>
            <w:tcW w:w="1559" w:type="dxa"/>
            <w:vAlign w:val="center"/>
          </w:tcPr>
          <w:p w:rsidR="00D44555" w:rsidRDefault="00D97629">
            <w:pPr>
              <w:jc w:val="right"/>
            </w:pPr>
            <w:r>
              <w:rPr>
                <w:color w:val="000000"/>
                <w:szCs w:val="21"/>
              </w:rPr>
              <w:t>32,620,173.18</w:t>
            </w:r>
          </w:p>
        </w:tc>
        <w:tc>
          <w:tcPr>
            <w:tcW w:w="1301" w:type="dxa"/>
            <w:vAlign w:val="center"/>
          </w:tcPr>
          <w:p w:rsidR="00D44555" w:rsidRDefault="00D97629">
            <w:pPr>
              <w:jc w:val="right"/>
            </w:pPr>
            <w:r>
              <w:rPr>
                <w:color w:val="000000"/>
                <w:szCs w:val="21"/>
              </w:rPr>
              <w:t>128,519,085.66</w:t>
            </w:r>
          </w:p>
        </w:tc>
      </w:tr>
      <w:tr w:rsidR="00D44555">
        <w:trPr>
          <w:jc w:val="center"/>
        </w:trPr>
        <w:tc>
          <w:tcPr>
            <w:tcW w:w="1588" w:type="dxa"/>
            <w:vAlign w:val="center"/>
          </w:tcPr>
          <w:p w:rsidR="00D44555" w:rsidRDefault="00D97629">
            <w:pPr>
              <w:jc w:val="center"/>
            </w:pPr>
            <w:r>
              <w:rPr>
                <w:color w:val="000000"/>
                <w:szCs w:val="21"/>
              </w:rPr>
              <w:t>衍生金融资产</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买入返售金融资</w:t>
            </w:r>
            <w:r>
              <w:rPr>
                <w:color w:val="000000"/>
                <w:szCs w:val="21"/>
              </w:rPr>
              <w:lastRenderedPageBreak/>
              <w:t>产</w:t>
            </w:r>
          </w:p>
        </w:tc>
        <w:tc>
          <w:tcPr>
            <w:tcW w:w="1701" w:type="dxa"/>
            <w:vAlign w:val="center"/>
          </w:tcPr>
          <w:p w:rsidR="00D44555" w:rsidRDefault="00D97629">
            <w:pPr>
              <w:jc w:val="right"/>
            </w:pPr>
            <w:r>
              <w:rPr>
                <w:color w:val="000000"/>
                <w:szCs w:val="21"/>
              </w:rPr>
              <w:lastRenderedPageBreak/>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应收证券清算款</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598,503.20</w:t>
            </w:r>
          </w:p>
        </w:tc>
        <w:tc>
          <w:tcPr>
            <w:tcW w:w="1301" w:type="dxa"/>
            <w:vAlign w:val="center"/>
          </w:tcPr>
          <w:p w:rsidR="00D44555" w:rsidRDefault="00D97629">
            <w:pPr>
              <w:jc w:val="right"/>
            </w:pPr>
            <w:r>
              <w:rPr>
                <w:color w:val="000000"/>
                <w:szCs w:val="21"/>
              </w:rPr>
              <w:t>598,503.20</w:t>
            </w:r>
          </w:p>
        </w:tc>
      </w:tr>
      <w:tr w:rsidR="00D44555">
        <w:trPr>
          <w:jc w:val="center"/>
        </w:trPr>
        <w:tc>
          <w:tcPr>
            <w:tcW w:w="1588" w:type="dxa"/>
            <w:vAlign w:val="center"/>
          </w:tcPr>
          <w:p w:rsidR="00D44555" w:rsidRDefault="00D97629">
            <w:pPr>
              <w:jc w:val="center"/>
            </w:pPr>
            <w:r>
              <w:rPr>
                <w:color w:val="000000"/>
                <w:szCs w:val="21"/>
              </w:rPr>
              <w:t>应收利息</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363,495.42</w:t>
            </w:r>
          </w:p>
        </w:tc>
        <w:tc>
          <w:tcPr>
            <w:tcW w:w="1301" w:type="dxa"/>
            <w:vAlign w:val="center"/>
          </w:tcPr>
          <w:p w:rsidR="00D44555" w:rsidRDefault="00D97629">
            <w:pPr>
              <w:jc w:val="right"/>
            </w:pPr>
            <w:r>
              <w:rPr>
                <w:color w:val="000000"/>
                <w:szCs w:val="21"/>
              </w:rPr>
              <w:t>363,495.42</w:t>
            </w:r>
          </w:p>
        </w:tc>
      </w:tr>
      <w:tr w:rsidR="00D44555">
        <w:trPr>
          <w:jc w:val="center"/>
        </w:trPr>
        <w:tc>
          <w:tcPr>
            <w:tcW w:w="1588" w:type="dxa"/>
            <w:vAlign w:val="center"/>
          </w:tcPr>
          <w:p w:rsidR="00D44555" w:rsidRDefault="00D97629">
            <w:pPr>
              <w:jc w:val="center"/>
            </w:pPr>
            <w:r>
              <w:rPr>
                <w:color w:val="000000"/>
                <w:szCs w:val="21"/>
              </w:rPr>
              <w:t>应收股利</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应收申购款</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44,944.51</w:t>
            </w:r>
          </w:p>
        </w:tc>
        <w:tc>
          <w:tcPr>
            <w:tcW w:w="1301" w:type="dxa"/>
            <w:vAlign w:val="center"/>
          </w:tcPr>
          <w:p w:rsidR="00D44555" w:rsidRDefault="00D97629">
            <w:pPr>
              <w:jc w:val="right"/>
            </w:pPr>
            <w:r>
              <w:rPr>
                <w:color w:val="000000"/>
                <w:szCs w:val="21"/>
              </w:rPr>
              <w:t>44,944.51</w:t>
            </w:r>
          </w:p>
        </w:tc>
      </w:tr>
      <w:tr w:rsidR="00D44555">
        <w:trPr>
          <w:jc w:val="center"/>
        </w:trPr>
        <w:tc>
          <w:tcPr>
            <w:tcW w:w="1588" w:type="dxa"/>
            <w:vAlign w:val="center"/>
          </w:tcPr>
          <w:p w:rsidR="00D44555" w:rsidRDefault="00D97629">
            <w:pPr>
              <w:jc w:val="center"/>
            </w:pPr>
            <w:r>
              <w:rPr>
                <w:color w:val="000000"/>
                <w:szCs w:val="21"/>
              </w:rPr>
              <w:t>递延所得税资产</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其他资产</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12,021,897.06</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42,054,949.36</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47,740,913.12</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33,627,116.31</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135,444,875.85</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D44555">
        <w:trPr>
          <w:jc w:val="center"/>
        </w:trPr>
        <w:tc>
          <w:tcPr>
            <w:tcW w:w="1588" w:type="dxa"/>
            <w:vAlign w:val="center"/>
          </w:tcPr>
          <w:p w:rsidR="00D44555" w:rsidRDefault="00D97629">
            <w:pPr>
              <w:jc w:val="center"/>
            </w:pPr>
            <w:r>
              <w:rPr>
                <w:color w:val="000000"/>
                <w:szCs w:val="21"/>
              </w:rPr>
              <w:t>短期借款</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交易性金融负债</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衍生金融负债</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卖出回购金融资产款</w:t>
            </w:r>
          </w:p>
        </w:tc>
        <w:tc>
          <w:tcPr>
            <w:tcW w:w="1701" w:type="dxa"/>
            <w:vAlign w:val="center"/>
          </w:tcPr>
          <w:p w:rsidR="00D44555" w:rsidRDefault="00D97629">
            <w:pPr>
              <w:jc w:val="right"/>
            </w:pPr>
            <w:r>
              <w:rPr>
                <w:color w:val="000000"/>
                <w:szCs w:val="21"/>
              </w:rPr>
              <w:t>26,300,000.00</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26,300,000.00</w:t>
            </w:r>
          </w:p>
        </w:tc>
      </w:tr>
      <w:tr w:rsidR="00D44555">
        <w:trPr>
          <w:jc w:val="center"/>
        </w:trPr>
        <w:tc>
          <w:tcPr>
            <w:tcW w:w="1588" w:type="dxa"/>
            <w:vAlign w:val="center"/>
          </w:tcPr>
          <w:p w:rsidR="00D44555" w:rsidRDefault="00D97629">
            <w:pPr>
              <w:jc w:val="center"/>
            </w:pPr>
            <w:r>
              <w:rPr>
                <w:color w:val="000000"/>
                <w:szCs w:val="21"/>
              </w:rPr>
              <w:t>应付证券清算款</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应付赎回款</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2,292,634.00</w:t>
            </w:r>
          </w:p>
        </w:tc>
        <w:tc>
          <w:tcPr>
            <w:tcW w:w="1301" w:type="dxa"/>
            <w:vAlign w:val="center"/>
          </w:tcPr>
          <w:p w:rsidR="00D44555" w:rsidRDefault="00D97629">
            <w:pPr>
              <w:jc w:val="right"/>
            </w:pPr>
            <w:r>
              <w:rPr>
                <w:color w:val="000000"/>
                <w:szCs w:val="21"/>
              </w:rPr>
              <w:t>2,292,634.00</w:t>
            </w:r>
          </w:p>
        </w:tc>
      </w:tr>
      <w:tr w:rsidR="00D44555">
        <w:trPr>
          <w:jc w:val="center"/>
        </w:trPr>
        <w:tc>
          <w:tcPr>
            <w:tcW w:w="1588" w:type="dxa"/>
            <w:vAlign w:val="center"/>
          </w:tcPr>
          <w:p w:rsidR="00D44555" w:rsidRDefault="00D97629">
            <w:pPr>
              <w:jc w:val="center"/>
            </w:pPr>
            <w:r>
              <w:rPr>
                <w:color w:val="000000"/>
                <w:szCs w:val="21"/>
              </w:rPr>
              <w:t>应付管理人报酬</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92,557.42</w:t>
            </w:r>
          </w:p>
        </w:tc>
        <w:tc>
          <w:tcPr>
            <w:tcW w:w="1301" w:type="dxa"/>
            <w:vAlign w:val="center"/>
          </w:tcPr>
          <w:p w:rsidR="00D44555" w:rsidRDefault="00D97629">
            <w:pPr>
              <w:jc w:val="right"/>
            </w:pPr>
            <w:r>
              <w:rPr>
                <w:color w:val="000000"/>
                <w:szCs w:val="21"/>
              </w:rPr>
              <w:t>92,557.42</w:t>
            </w:r>
          </w:p>
        </w:tc>
      </w:tr>
      <w:tr w:rsidR="00D44555">
        <w:trPr>
          <w:jc w:val="center"/>
        </w:trPr>
        <w:tc>
          <w:tcPr>
            <w:tcW w:w="1588" w:type="dxa"/>
            <w:vAlign w:val="center"/>
          </w:tcPr>
          <w:p w:rsidR="00D44555" w:rsidRDefault="00D97629">
            <w:pPr>
              <w:jc w:val="center"/>
            </w:pPr>
            <w:r>
              <w:rPr>
                <w:color w:val="000000"/>
                <w:szCs w:val="21"/>
              </w:rPr>
              <w:t>应付托管费</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23,139.36</w:t>
            </w:r>
          </w:p>
        </w:tc>
        <w:tc>
          <w:tcPr>
            <w:tcW w:w="1301" w:type="dxa"/>
            <w:vAlign w:val="center"/>
          </w:tcPr>
          <w:p w:rsidR="00D44555" w:rsidRDefault="00D97629">
            <w:pPr>
              <w:jc w:val="right"/>
            </w:pPr>
            <w:r>
              <w:rPr>
                <w:color w:val="000000"/>
                <w:szCs w:val="21"/>
              </w:rPr>
              <w:t>23,139.36</w:t>
            </w:r>
          </w:p>
        </w:tc>
      </w:tr>
      <w:tr w:rsidR="00D44555">
        <w:trPr>
          <w:jc w:val="center"/>
        </w:trPr>
        <w:tc>
          <w:tcPr>
            <w:tcW w:w="1588" w:type="dxa"/>
            <w:vAlign w:val="center"/>
          </w:tcPr>
          <w:p w:rsidR="00D44555" w:rsidRDefault="00D97629">
            <w:pPr>
              <w:jc w:val="center"/>
            </w:pPr>
            <w:r>
              <w:rPr>
                <w:color w:val="000000"/>
                <w:szCs w:val="21"/>
              </w:rPr>
              <w:t>应付销售服务费</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19,674.87</w:t>
            </w:r>
          </w:p>
        </w:tc>
        <w:tc>
          <w:tcPr>
            <w:tcW w:w="1301" w:type="dxa"/>
            <w:vAlign w:val="center"/>
          </w:tcPr>
          <w:p w:rsidR="00D44555" w:rsidRDefault="00D97629">
            <w:pPr>
              <w:jc w:val="right"/>
            </w:pPr>
            <w:r>
              <w:rPr>
                <w:color w:val="000000"/>
                <w:szCs w:val="21"/>
              </w:rPr>
              <w:t>19,674.87</w:t>
            </w:r>
          </w:p>
        </w:tc>
      </w:tr>
      <w:tr w:rsidR="00D44555">
        <w:trPr>
          <w:jc w:val="center"/>
        </w:trPr>
        <w:tc>
          <w:tcPr>
            <w:tcW w:w="1588" w:type="dxa"/>
            <w:vAlign w:val="center"/>
          </w:tcPr>
          <w:p w:rsidR="00D44555" w:rsidRDefault="00D97629">
            <w:pPr>
              <w:jc w:val="center"/>
            </w:pPr>
            <w:r>
              <w:rPr>
                <w:color w:val="000000"/>
                <w:szCs w:val="21"/>
              </w:rPr>
              <w:t>应付交易费用</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10,392.84</w:t>
            </w:r>
          </w:p>
        </w:tc>
        <w:tc>
          <w:tcPr>
            <w:tcW w:w="1301" w:type="dxa"/>
            <w:vAlign w:val="center"/>
          </w:tcPr>
          <w:p w:rsidR="00D44555" w:rsidRDefault="00D97629">
            <w:pPr>
              <w:jc w:val="right"/>
            </w:pPr>
            <w:r>
              <w:rPr>
                <w:color w:val="000000"/>
                <w:szCs w:val="21"/>
              </w:rPr>
              <w:t>10,392.84</w:t>
            </w:r>
          </w:p>
        </w:tc>
      </w:tr>
      <w:tr w:rsidR="00D44555">
        <w:trPr>
          <w:jc w:val="center"/>
        </w:trPr>
        <w:tc>
          <w:tcPr>
            <w:tcW w:w="1588" w:type="dxa"/>
            <w:vAlign w:val="center"/>
          </w:tcPr>
          <w:p w:rsidR="00D44555" w:rsidRDefault="00D97629">
            <w:pPr>
              <w:jc w:val="center"/>
            </w:pPr>
            <w:r>
              <w:rPr>
                <w:color w:val="000000"/>
                <w:szCs w:val="21"/>
              </w:rPr>
              <w:t>应交税费</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1,343.90</w:t>
            </w:r>
          </w:p>
        </w:tc>
        <w:tc>
          <w:tcPr>
            <w:tcW w:w="1301" w:type="dxa"/>
            <w:vAlign w:val="center"/>
          </w:tcPr>
          <w:p w:rsidR="00D44555" w:rsidRDefault="00D97629">
            <w:pPr>
              <w:jc w:val="right"/>
            </w:pPr>
            <w:r>
              <w:rPr>
                <w:color w:val="000000"/>
                <w:szCs w:val="21"/>
              </w:rPr>
              <w:t>1,343.90</w:t>
            </w:r>
          </w:p>
        </w:tc>
      </w:tr>
      <w:tr w:rsidR="00D44555">
        <w:trPr>
          <w:jc w:val="center"/>
        </w:trPr>
        <w:tc>
          <w:tcPr>
            <w:tcW w:w="1588" w:type="dxa"/>
            <w:vAlign w:val="center"/>
          </w:tcPr>
          <w:p w:rsidR="00D44555" w:rsidRDefault="00D97629">
            <w:pPr>
              <w:jc w:val="center"/>
            </w:pPr>
            <w:r>
              <w:rPr>
                <w:color w:val="000000"/>
                <w:szCs w:val="21"/>
              </w:rPr>
              <w:t>应付利息</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应付利润</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递延所得税负债</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其他负债</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118,164.01</w:t>
            </w:r>
          </w:p>
        </w:tc>
        <w:tc>
          <w:tcPr>
            <w:tcW w:w="1301" w:type="dxa"/>
            <w:vAlign w:val="center"/>
          </w:tcPr>
          <w:p w:rsidR="00D44555" w:rsidRDefault="00D97629">
            <w:pPr>
              <w:jc w:val="right"/>
            </w:pPr>
            <w:r>
              <w:rPr>
                <w:color w:val="000000"/>
                <w:szCs w:val="21"/>
              </w:rPr>
              <w:t>118,164.01</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26,300,000.00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2,557,906.40</w:t>
            </w:r>
          </w:p>
        </w:tc>
        <w:tc>
          <w:tcPr>
            <w:tcW w:w="1301" w:type="dxa"/>
          </w:tcPr>
          <w:p w:rsidR="001816E6" w:rsidRPr="004604CE" w:rsidRDefault="001816E6" w:rsidP="00E431A5">
            <w:pPr>
              <w:spacing w:line="360" w:lineRule="auto"/>
              <w:ind w:right="210"/>
              <w:jc w:val="right"/>
              <w:rPr>
                <w:szCs w:val="21"/>
              </w:rPr>
            </w:pPr>
            <w:r w:rsidRPr="004604CE">
              <w:rPr>
                <w:szCs w:val="21"/>
              </w:rPr>
              <w:t>28,857,906.40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-14,278,102.94</w:t>
            </w:r>
          </w:p>
        </w:tc>
        <w:tc>
          <w:tcPr>
            <w:tcW w:w="1701" w:type="dxa"/>
          </w:tcPr>
          <w:p w:rsidR="001816E6" w:rsidRPr="004604CE" w:rsidRDefault="001816E6" w:rsidP="00E431A5">
            <w:pPr>
              <w:spacing w:line="360" w:lineRule="auto"/>
              <w:jc w:val="right"/>
              <w:rPr>
                <w:szCs w:val="21"/>
              </w:rPr>
            </w:pPr>
            <w:r w:rsidRPr="004604CE">
              <w:rPr>
                <w:szCs w:val="21"/>
              </w:rPr>
              <w:t>42,054,949.36</w:t>
            </w:r>
          </w:p>
        </w:tc>
        <w:tc>
          <w:tcPr>
            <w:tcW w:w="1559" w:type="dxa"/>
          </w:tcPr>
          <w:p w:rsidR="001816E6" w:rsidRPr="004604CE" w:rsidRDefault="001816E6" w:rsidP="00E431A5">
            <w:pPr>
              <w:spacing w:line="360" w:lineRule="auto"/>
              <w:jc w:val="right"/>
              <w:rPr>
                <w:szCs w:val="21"/>
              </w:rPr>
            </w:pPr>
            <w:r w:rsidRPr="004604CE">
              <w:rPr>
                <w:szCs w:val="21"/>
              </w:rPr>
              <w:t>47,740,913.12</w:t>
            </w:r>
          </w:p>
        </w:tc>
        <w:tc>
          <w:tcPr>
            <w:tcW w:w="1559" w:type="dxa"/>
          </w:tcPr>
          <w:p w:rsidR="001816E6" w:rsidRPr="004604CE" w:rsidRDefault="001816E6" w:rsidP="00E431A5">
            <w:pPr>
              <w:spacing w:line="360" w:lineRule="auto"/>
              <w:jc w:val="right"/>
              <w:rPr>
                <w:szCs w:val="21"/>
              </w:rPr>
            </w:pPr>
            <w:r w:rsidRPr="004604CE">
              <w:rPr>
                <w:szCs w:val="21"/>
              </w:rPr>
              <w:t>31,069,209.91</w:t>
            </w:r>
          </w:p>
        </w:tc>
        <w:tc>
          <w:tcPr>
            <w:tcW w:w="1301" w:type="dxa"/>
          </w:tcPr>
          <w:p w:rsidR="001816E6" w:rsidRPr="004604CE" w:rsidRDefault="001816E6" w:rsidP="00E431A5">
            <w:pPr>
              <w:spacing w:line="360" w:lineRule="auto"/>
              <w:jc w:val="right"/>
              <w:rPr>
                <w:szCs w:val="21"/>
              </w:rPr>
            </w:pPr>
            <w:r w:rsidRPr="004604CE">
              <w:rPr>
                <w:szCs w:val="21"/>
              </w:rPr>
              <w:t>106,586,969.45</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D44555">
        <w:trPr>
          <w:jc w:val="center"/>
        </w:trPr>
        <w:tc>
          <w:tcPr>
            <w:tcW w:w="1588" w:type="dxa"/>
            <w:vAlign w:val="center"/>
          </w:tcPr>
          <w:p w:rsidR="00D44555" w:rsidRDefault="00D97629">
            <w:pPr>
              <w:jc w:val="center"/>
            </w:pPr>
            <w:r>
              <w:rPr>
                <w:color w:val="000000"/>
                <w:szCs w:val="21"/>
              </w:rPr>
              <w:t>银行存款</w:t>
            </w:r>
          </w:p>
        </w:tc>
        <w:tc>
          <w:tcPr>
            <w:tcW w:w="1701" w:type="dxa"/>
            <w:vAlign w:val="center"/>
          </w:tcPr>
          <w:p w:rsidR="00D44555" w:rsidRDefault="00D97629">
            <w:pPr>
              <w:jc w:val="right"/>
            </w:pPr>
            <w:r>
              <w:rPr>
                <w:color w:val="000000"/>
                <w:szCs w:val="21"/>
              </w:rPr>
              <w:t>1,463,367.05</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1,463,367.05</w:t>
            </w:r>
          </w:p>
        </w:tc>
      </w:tr>
      <w:tr w:rsidR="00D44555">
        <w:trPr>
          <w:jc w:val="center"/>
        </w:trPr>
        <w:tc>
          <w:tcPr>
            <w:tcW w:w="1588" w:type="dxa"/>
            <w:vAlign w:val="center"/>
          </w:tcPr>
          <w:p w:rsidR="00D44555" w:rsidRDefault="00D97629">
            <w:pPr>
              <w:jc w:val="center"/>
            </w:pPr>
            <w:r>
              <w:rPr>
                <w:color w:val="000000"/>
                <w:szCs w:val="21"/>
              </w:rPr>
              <w:t>结算备付金</w:t>
            </w:r>
          </w:p>
        </w:tc>
        <w:tc>
          <w:tcPr>
            <w:tcW w:w="1701" w:type="dxa"/>
            <w:vAlign w:val="center"/>
          </w:tcPr>
          <w:p w:rsidR="00D44555" w:rsidRDefault="00D97629">
            <w:pPr>
              <w:jc w:val="right"/>
            </w:pPr>
            <w:r>
              <w:rPr>
                <w:color w:val="000000"/>
                <w:szCs w:val="21"/>
              </w:rPr>
              <w:t>7,520,550.34</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7,520,550.34</w:t>
            </w:r>
          </w:p>
        </w:tc>
      </w:tr>
      <w:tr w:rsidR="00D44555">
        <w:trPr>
          <w:jc w:val="center"/>
        </w:trPr>
        <w:tc>
          <w:tcPr>
            <w:tcW w:w="1588" w:type="dxa"/>
            <w:vAlign w:val="center"/>
          </w:tcPr>
          <w:p w:rsidR="00D44555" w:rsidRDefault="00D97629">
            <w:pPr>
              <w:jc w:val="center"/>
            </w:pPr>
            <w:r>
              <w:rPr>
                <w:color w:val="000000"/>
                <w:szCs w:val="21"/>
              </w:rPr>
              <w:t>存出保证金</w:t>
            </w:r>
          </w:p>
        </w:tc>
        <w:tc>
          <w:tcPr>
            <w:tcW w:w="1701" w:type="dxa"/>
            <w:vAlign w:val="center"/>
          </w:tcPr>
          <w:p w:rsidR="00D44555" w:rsidRDefault="00D97629">
            <w:pPr>
              <w:jc w:val="right"/>
            </w:pPr>
            <w:r>
              <w:rPr>
                <w:color w:val="000000"/>
                <w:szCs w:val="21"/>
              </w:rPr>
              <w:t>68,577.41</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68,577.41</w:t>
            </w:r>
          </w:p>
        </w:tc>
      </w:tr>
      <w:tr w:rsidR="00D44555">
        <w:trPr>
          <w:jc w:val="center"/>
        </w:trPr>
        <w:tc>
          <w:tcPr>
            <w:tcW w:w="1588" w:type="dxa"/>
            <w:vAlign w:val="center"/>
          </w:tcPr>
          <w:p w:rsidR="00D44555" w:rsidRDefault="00D97629">
            <w:pPr>
              <w:jc w:val="center"/>
            </w:pPr>
            <w:r>
              <w:rPr>
                <w:color w:val="000000"/>
                <w:szCs w:val="21"/>
              </w:rPr>
              <w:t>交易性金融资产</w:t>
            </w:r>
          </w:p>
        </w:tc>
        <w:tc>
          <w:tcPr>
            <w:tcW w:w="1701" w:type="dxa"/>
            <w:vAlign w:val="center"/>
          </w:tcPr>
          <w:p w:rsidR="00D44555" w:rsidRDefault="00D97629">
            <w:pPr>
              <w:jc w:val="right"/>
            </w:pPr>
            <w:r>
              <w:rPr>
                <w:color w:val="000000"/>
                <w:szCs w:val="21"/>
              </w:rPr>
              <w:t>14,898,668.73</w:t>
            </w:r>
          </w:p>
        </w:tc>
        <w:tc>
          <w:tcPr>
            <w:tcW w:w="1701" w:type="dxa"/>
            <w:vAlign w:val="center"/>
          </w:tcPr>
          <w:p w:rsidR="00D44555" w:rsidRDefault="00D97629">
            <w:pPr>
              <w:jc w:val="right"/>
            </w:pPr>
            <w:r>
              <w:rPr>
                <w:color w:val="000000"/>
                <w:szCs w:val="21"/>
              </w:rPr>
              <w:t>54,796,780.61</w:t>
            </w:r>
          </w:p>
        </w:tc>
        <w:tc>
          <w:tcPr>
            <w:tcW w:w="1559" w:type="dxa"/>
            <w:vAlign w:val="center"/>
          </w:tcPr>
          <w:p w:rsidR="00D44555" w:rsidRDefault="00D97629">
            <w:pPr>
              <w:jc w:val="right"/>
            </w:pPr>
            <w:r>
              <w:rPr>
                <w:color w:val="000000"/>
                <w:szCs w:val="21"/>
              </w:rPr>
              <w:t>100,964,560.63</w:t>
            </w:r>
          </w:p>
        </w:tc>
        <w:tc>
          <w:tcPr>
            <w:tcW w:w="1559" w:type="dxa"/>
            <w:vAlign w:val="center"/>
          </w:tcPr>
          <w:p w:rsidR="00D44555" w:rsidRDefault="00D97629">
            <w:pPr>
              <w:jc w:val="right"/>
            </w:pPr>
            <w:r>
              <w:rPr>
                <w:color w:val="000000"/>
                <w:szCs w:val="21"/>
              </w:rPr>
              <w:t>56,338,856.88</w:t>
            </w:r>
          </w:p>
        </w:tc>
        <w:tc>
          <w:tcPr>
            <w:tcW w:w="1301" w:type="dxa"/>
            <w:vAlign w:val="center"/>
          </w:tcPr>
          <w:p w:rsidR="00D44555" w:rsidRDefault="00D97629">
            <w:pPr>
              <w:jc w:val="right"/>
            </w:pPr>
            <w:r>
              <w:rPr>
                <w:color w:val="000000"/>
                <w:szCs w:val="21"/>
              </w:rPr>
              <w:t>226,998,866.8</w:t>
            </w:r>
            <w:r>
              <w:rPr>
                <w:color w:val="000000"/>
                <w:szCs w:val="21"/>
              </w:rPr>
              <w:lastRenderedPageBreak/>
              <w:t>5</w:t>
            </w:r>
          </w:p>
        </w:tc>
      </w:tr>
      <w:tr w:rsidR="00D44555">
        <w:trPr>
          <w:jc w:val="center"/>
        </w:trPr>
        <w:tc>
          <w:tcPr>
            <w:tcW w:w="1588" w:type="dxa"/>
            <w:vAlign w:val="center"/>
          </w:tcPr>
          <w:p w:rsidR="00D44555" w:rsidRDefault="00D97629">
            <w:pPr>
              <w:jc w:val="center"/>
            </w:pPr>
            <w:r>
              <w:rPr>
                <w:color w:val="000000"/>
                <w:szCs w:val="21"/>
              </w:rPr>
              <w:lastRenderedPageBreak/>
              <w:t>衍生金融资产</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买入返售金融资产</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应收证券清算款</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3,092,127.94</w:t>
            </w:r>
          </w:p>
        </w:tc>
        <w:tc>
          <w:tcPr>
            <w:tcW w:w="1301" w:type="dxa"/>
            <w:vAlign w:val="center"/>
          </w:tcPr>
          <w:p w:rsidR="00D44555" w:rsidRDefault="00D97629">
            <w:pPr>
              <w:jc w:val="right"/>
            </w:pPr>
            <w:r>
              <w:rPr>
                <w:color w:val="000000"/>
                <w:szCs w:val="21"/>
              </w:rPr>
              <w:t>3,092,127.94</w:t>
            </w:r>
          </w:p>
        </w:tc>
      </w:tr>
      <w:tr w:rsidR="00D44555">
        <w:trPr>
          <w:jc w:val="center"/>
        </w:trPr>
        <w:tc>
          <w:tcPr>
            <w:tcW w:w="1588" w:type="dxa"/>
            <w:vAlign w:val="center"/>
          </w:tcPr>
          <w:p w:rsidR="00D44555" w:rsidRDefault="00D97629">
            <w:pPr>
              <w:jc w:val="center"/>
            </w:pPr>
            <w:r>
              <w:rPr>
                <w:color w:val="000000"/>
                <w:szCs w:val="21"/>
              </w:rPr>
              <w:t>应收利息</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537,120.97</w:t>
            </w:r>
          </w:p>
        </w:tc>
        <w:tc>
          <w:tcPr>
            <w:tcW w:w="1301" w:type="dxa"/>
            <w:vAlign w:val="center"/>
          </w:tcPr>
          <w:p w:rsidR="00D44555" w:rsidRDefault="00D97629">
            <w:pPr>
              <w:jc w:val="right"/>
            </w:pPr>
            <w:r>
              <w:rPr>
                <w:color w:val="000000"/>
                <w:szCs w:val="21"/>
              </w:rPr>
              <w:t>537,120.97</w:t>
            </w:r>
          </w:p>
        </w:tc>
      </w:tr>
      <w:tr w:rsidR="00D44555">
        <w:trPr>
          <w:jc w:val="center"/>
        </w:trPr>
        <w:tc>
          <w:tcPr>
            <w:tcW w:w="1588" w:type="dxa"/>
            <w:vAlign w:val="center"/>
          </w:tcPr>
          <w:p w:rsidR="00D44555" w:rsidRDefault="00D97629">
            <w:pPr>
              <w:jc w:val="center"/>
            </w:pPr>
            <w:r>
              <w:rPr>
                <w:color w:val="000000"/>
                <w:szCs w:val="21"/>
              </w:rPr>
              <w:t>应收股利</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应收申购款</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962,118.02</w:t>
            </w:r>
          </w:p>
        </w:tc>
        <w:tc>
          <w:tcPr>
            <w:tcW w:w="1301" w:type="dxa"/>
            <w:vAlign w:val="center"/>
          </w:tcPr>
          <w:p w:rsidR="00D44555" w:rsidRDefault="00D97629">
            <w:pPr>
              <w:jc w:val="right"/>
            </w:pPr>
            <w:r>
              <w:rPr>
                <w:color w:val="000000"/>
                <w:szCs w:val="21"/>
              </w:rPr>
              <w:t>962,118.02</w:t>
            </w:r>
          </w:p>
        </w:tc>
      </w:tr>
      <w:tr w:rsidR="00D44555">
        <w:trPr>
          <w:jc w:val="center"/>
        </w:trPr>
        <w:tc>
          <w:tcPr>
            <w:tcW w:w="1588" w:type="dxa"/>
            <w:vAlign w:val="center"/>
          </w:tcPr>
          <w:p w:rsidR="00D44555" w:rsidRDefault="00D97629">
            <w:pPr>
              <w:jc w:val="center"/>
            </w:pPr>
            <w:r>
              <w:rPr>
                <w:color w:val="000000"/>
                <w:szCs w:val="21"/>
              </w:rPr>
              <w:t>递延所得税资产</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其他资产</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301" w:type="dxa"/>
            <w:vAlign w:val="center"/>
          </w:tcPr>
          <w:p w:rsidR="00D44555" w:rsidRDefault="00D97629">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23,951,163.53</w:t>
            </w:r>
          </w:p>
        </w:tc>
        <w:tc>
          <w:tcPr>
            <w:tcW w:w="1701" w:type="dxa"/>
          </w:tcPr>
          <w:p w:rsidR="001816E6" w:rsidRPr="004604CE" w:rsidRDefault="001816E6" w:rsidP="00E431A5">
            <w:pPr>
              <w:spacing w:line="360" w:lineRule="auto"/>
              <w:jc w:val="right"/>
              <w:rPr>
                <w:szCs w:val="21"/>
              </w:rPr>
            </w:pPr>
            <w:r w:rsidRPr="004604CE">
              <w:rPr>
                <w:szCs w:val="21"/>
              </w:rPr>
              <w:t>54,796,780.61</w:t>
            </w:r>
          </w:p>
        </w:tc>
        <w:tc>
          <w:tcPr>
            <w:tcW w:w="1559" w:type="dxa"/>
            <w:vAlign w:val="center"/>
          </w:tcPr>
          <w:p w:rsidR="001816E6" w:rsidRPr="004604CE" w:rsidRDefault="001816E6" w:rsidP="00E431A5">
            <w:pPr>
              <w:spacing w:line="360" w:lineRule="auto"/>
              <w:jc w:val="right"/>
              <w:rPr>
                <w:szCs w:val="21"/>
              </w:rPr>
            </w:pPr>
            <w:r w:rsidRPr="004604CE">
              <w:rPr>
                <w:szCs w:val="21"/>
              </w:rPr>
              <w:t>100,964,560.63</w:t>
            </w:r>
          </w:p>
        </w:tc>
        <w:tc>
          <w:tcPr>
            <w:tcW w:w="1559" w:type="dxa"/>
          </w:tcPr>
          <w:p w:rsidR="001816E6" w:rsidRPr="004604CE" w:rsidRDefault="001816E6" w:rsidP="00E431A5">
            <w:pPr>
              <w:spacing w:line="360" w:lineRule="auto"/>
              <w:jc w:val="right"/>
              <w:rPr>
                <w:szCs w:val="21"/>
              </w:rPr>
            </w:pPr>
            <w:r w:rsidRPr="004604CE">
              <w:rPr>
                <w:szCs w:val="21"/>
              </w:rPr>
              <w:t>60,930,223.81</w:t>
            </w:r>
          </w:p>
        </w:tc>
        <w:tc>
          <w:tcPr>
            <w:tcW w:w="1301" w:type="dxa"/>
          </w:tcPr>
          <w:p w:rsidR="001816E6" w:rsidRPr="004604CE" w:rsidRDefault="001816E6" w:rsidP="00E431A5">
            <w:pPr>
              <w:spacing w:line="360" w:lineRule="auto"/>
              <w:jc w:val="right"/>
              <w:rPr>
                <w:szCs w:val="21"/>
              </w:rPr>
            </w:pPr>
            <w:r w:rsidRPr="004604CE">
              <w:rPr>
                <w:szCs w:val="21"/>
              </w:rPr>
              <w:t>240,642,728.58</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D44555">
        <w:trPr>
          <w:jc w:val="center"/>
        </w:trPr>
        <w:tc>
          <w:tcPr>
            <w:tcW w:w="1588" w:type="dxa"/>
            <w:vAlign w:val="center"/>
          </w:tcPr>
          <w:p w:rsidR="00D44555" w:rsidRDefault="00D97629">
            <w:pPr>
              <w:jc w:val="center"/>
            </w:pPr>
            <w:r>
              <w:rPr>
                <w:color w:val="000000"/>
                <w:szCs w:val="21"/>
              </w:rPr>
              <w:t>短期借款</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center"/>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交易性金融负债</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center"/>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衍生金融负债</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center"/>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卖出回购金融资产款</w:t>
            </w:r>
          </w:p>
        </w:tc>
        <w:tc>
          <w:tcPr>
            <w:tcW w:w="1701" w:type="dxa"/>
            <w:vAlign w:val="center"/>
          </w:tcPr>
          <w:p w:rsidR="00D44555" w:rsidRDefault="00D97629">
            <w:pPr>
              <w:jc w:val="right"/>
            </w:pPr>
            <w:r>
              <w:rPr>
                <w:color w:val="000000"/>
                <w:szCs w:val="21"/>
              </w:rPr>
              <w:t>46,600,000.00</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center"/>
            </w:pPr>
            <w:r>
              <w:rPr>
                <w:color w:val="000000"/>
                <w:szCs w:val="21"/>
              </w:rPr>
              <w:t>-</w:t>
            </w:r>
          </w:p>
        </w:tc>
        <w:tc>
          <w:tcPr>
            <w:tcW w:w="1301" w:type="dxa"/>
            <w:vAlign w:val="center"/>
          </w:tcPr>
          <w:p w:rsidR="00D44555" w:rsidRDefault="00D97629">
            <w:pPr>
              <w:jc w:val="right"/>
            </w:pPr>
            <w:r>
              <w:rPr>
                <w:color w:val="000000"/>
                <w:szCs w:val="21"/>
              </w:rPr>
              <w:t>46,600,000.00</w:t>
            </w:r>
          </w:p>
        </w:tc>
      </w:tr>
      <w:tr w:rsidR="00D44555">
        <w:trPr>
          <w:jc w:val="center"/>
        </w:trPr>
        <w:tc>
          <w:tcPr>
            <w:tcW w:w="1588" w:type="dxa"/>
            <w:vAlign w:val="center"/>
          </w:tcPr>
          <w:p w:rsidR="00D44555" w:rsidRDefault="00D97629">
            <w:pPr>
              <w:jc w:val="center"/>
            </w:pPr>
            <w:r>
              <w:rPr>
                <w:color w:val="000000"/>
                <w:szCs w:val="21"/>
              </w:rPr>
              <w:t>应付证券清算款</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center"/>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应付赎回款</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center"/>
            </w:pPr>
            <w:r>
              <w:rPr>
                <w:color w:val="000000"/>
                <w:szCs w:val="21"/>
              </w:rPr>
              <w:t>7,105,605.19</w:t>
            </w:r>
          </w:p>
        </w:tc>
        <w:tc>
          <w:tcPr>
            <w:tcW w:w="1301" w:type="dxa"/>
            <w:vAlign w:val="center"/>
          </w:tcPr>
          <w:p w:rsidR="00D44555" w:rsidRDefault="00D97629">
            <w:pPr>
              <w:jc w:val="right"/>
            </w:pPr>
            <w:r>
              <w:rPr>
                <w:color w:val="000000"/>
                <w:szCs w:val="21"/>
              </w:rPr>
              <w:t>7,105,605.19</w:t>
            </w:r>
          </w:p>
        </w:tc>
      </w:tr>
      <w:tr w:rsidR="00D44555">
        <w:trPr>
          <w:jc w:val="center"/>
        </w:trPr>
        <w:tc>
          <w:tcPr>
            <w:tcW w:w="1588" w:type="dxa"/>
            <w:vAlign w:val="center"/>
          </w:tcPr>
          <w:p w:rsidR="00D44555" w:rsidRDefault="00D97629">
            <w:pPr>
              <w:jc w:val="center"/>
            </w:pPr>
            <w:r>
              <w:rPr>
                <w:color w:val="000000"/>
                <w:szCs w:val="21"/>
              </w:rPr>
              <w:t>应付管理人报酬</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center"/>
            </w:pPr>
            <w:r>
              <w:rPr>
                <w:color w:val="000000"/>
                <w:szCs w:val="21"/>
              </w:rPr>
              <w:t>187,917.88</w:t>
            </w:r>
          </w:p>
        </w:tc>
        <w:tc>
          <w:tcPr>
            <w:tcW w:w="1301" w:type="dxa"/>
            <w:vAlign w:val="center"/>
          </w:tcPr>
          <w:p w:rsidR="00D44555" w:rsidRDefault="00D97629">
            <w:pPr>
              <w:jc w:val="right"/>
            </w:pPr>
            <w:r>
              <w:rPr>
                <w:color w:val="000000"/>
                <w:szCs w:val="21"/>
              </w:rPr>
              <w:t>187,917.88</w:t>
            </w:r>
          </w:p>
        </w:tc>
      </w:tr>
      <w:tr w:rsidR="00D44555">
        <w:trPr>
          <w:jc w:val="center"/>
        </w:trPr>
        <w:tc>
          <w:tcPr>
            <w:tcW w:w="1588" w:type="dxa"/>
            <w:vAlign w:val="center"/>
          </w:tcPr>
          <w:p w:rsidR="00D44555" w:rsidRDefault="00D97629">
            <w:pPr>
              <w:jc w:val="center"/>
            </w:pPr>
            <w:r>
              <w:rPr>
                <w:color w:val="000000"/>
                <w:szCs w:val="21"/>
              </w:rPr>
              <w:t>应付托管费</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center"/>
            </w:pPr>
            <w:r>
              <w:rPr>
                <w:color w:val="000000"/>
                <w:szCs w:val="21"/>
              </w:rPr>
              <w:t>46,979.46</w:t>
            </w:r>
          </w:p>
        </w:tc>
        <w:tc>
          <w:tcPr>
            <w:tcW w:w="1301" w:type="dxa"/>
            <w:vAlign w:val="center"/>
          </w:tcPr>
          <w:p w:rsidR="00D44555" w:rsidRDefault="00D97629">
            <w:pPr>
              <w:jc w:val="right"/>
            </w:pPr>
            <w:r>
              <w:rPr>
                <w:color w:val="000000"/>
                <w:szCs w:val="21"/>
              </w:rPr>
              <w:t>46,979.46</w:t>
            </w:r>
          </w:p>
        </w:tc>
      </w:tr>
      <w:tr w:rsidR="00D44555">
        <w:trPr>
          <w:jc w:val="center"/>
        </w:trPr>
        <w:tc>
          <w:tcPr>
            <w:tcW w:w="1588" w:type="dxa"/>
            <w:vAlign w:val="center"/>
          </w:tcPr>
          <w:p w:rsidR="00D44555" w:rsidRDefault="00D97629">
            <w:pPr>
              <w:jc w:val="center"/>
            </w:pPr>
            <w:r>
              <w:rPr>
                <w:color w:val="000000"/>
                <w:szCs w:val="21"/>
              </w:rPr>
              <w:t>应付销售服务费</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center"/>
            </w:pPr>
            <w:r>
              <w:rPr>
                <w:color w:val="000000"/>
                <w:szCs w:val="21"/>
              </w:rPr>
              <w:t>2,669.30</w:t>
            </w:r>
          </w:p>
        </w:tc>
        <w:tc>
          <w:tcPr>
            <w:tcW w:w="1301" w:type="dxa"/>
            <w:vAlign w:val="center"/>
          </w:tcPr>
          <w:p w:rsidR="00D44555" w:rsidRDefault="00D97629">
            <w:pPr>
              <w:jc w:val="right"/>
            </w:pPr>
            <w:r>
              <w:rPr>
                <w:color w:val="000000"/>
                <w:szCs w:val="21"/>
              </w:rPr>
              <w:t>2,669.30</w:t>
            </w:r>
          </w:p>
        </w:tc>
      </w:tr>
      <w:tr w:rsidR="00D44555">
        <w:trPr>
          <w:jc w:val="center"/>
        </w:trPr>
        <w:tc>
          <w:tcPr>
            <w:tcW w:w="1588" w:type="dxa"/>
            <w:vAlign w:val="center"/>
          </w:tcPr>
          <w:p w:rsidR="00D44555" w:rsidRDefault="00D97629">
            <w:pPr>
              <w:jc w:val="center"/>
            </w:pPr>
            <w:r>
              <w:rPr>
                <w:color w:val="000000"/>
                <w:szCs w:val="21"/>
              </w:rPr>
              <w:t>应付交易费用</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center"/>
            </w:pPr>
            <w:r>
              <w:rPr>
                <w:color w:val="000000"/>
                <w:szCs w:val="21"/>
              </w:rPr>
              <w:t>70,642.44</w:t>
            </w:r>
          </w:p>
        </w:tc>
        <w:tc>
          <w:tcPr>
            <w:tcW w:w="1301" w:type="dxa"/>
            <w:vAlign w:val="center"/>
          </w:tcPr>
          <w:p w:rsidR="00D44555" w:rsidRDefault="00D97629">
            <w:pPr>
              <w:jc w:val="right"/>
            </w:pPr>
            <w:r>
              <w:rPr>
                <w:color w:val="000000"/>
                <w:szCs w:val="21"/>
              </w:rPr>
              <w:t>70,642.44</w:t>
            </w:r>
          </w:p>
        </w:tc>
      </w:tr>
      <w:tr w:rsidR="00D44555">
        <w:trPr>
          <w:jc w:val="center"/>
        </w:trPr>
        <w:tc>
          <w:tcPr>
            <w:tcW w:w="1588" w:type="dxa"/>
            <w:vAlign w:val="center"/>
          </w:tcPr>
          <w:p w:rsidR="00D44555" w:rsidRDefault="00D97629">
            <w:pPr>
              <w:jc w:val="center"/>
            </w:pPr>
            <w:r>
              <w:rPr>
                <w:color w:val="000000"/>
                <w:szCs w:val="21"/>
              </w:rPr>
              <w:t>应交税费</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center"/>
            </w:pPr>
            <w:r>
              <w:rPr>
                <w:color w:val="000000"/>
                <w:szCs w:val="21"/>
              </w:rPr>
              <w:t>3,005.66</w:t>
            </w:r>
          </w:p>
        </w:tc>
        <w:tc>
          <w:tcPr>
            <w:tcW w:w="1301" w:type="dxa"/>
            <w:vAlign w:val="center"/>
          </w:tcPr>
          <w:p w:rsidR="00D44555" w:rsidRDefault="00D97629">
            <w:pPr>
              <w:jc w:val="right"/>
            </w:pPr>
            <w:r>
              <w:rPr>
                <w:color w:val="000000"/>
                <w:szCs w:val="21"/>
              </w:rPr>
              <w:t>3,005.66</w:t>
            </w:r>
          </w:p>
        </w:tc>
      </w:tr>
      <w:tr w:rsidR="00D44555">
        <w:trPr>
          <w:jc w:val="center"/>
        </w:trPr>
        <w:tc>
          <w:tcPr>
            <w:tcW w:w="1588" w:type="dxa"/>
            <w:vAlign w:val="center"/>
          </w:tcPr>
          <w:p w:rsidR="00D44555" w:rsidRDefault="00D97629">
            <w:pPr>
              <w:jc w:val="center"/>
            </w:pPr>
            <w:r>
              <w:rPr>
                <w:color w:val="000000"/>
                <w:szCs w:val="21"/>
              </w:rPr>
              <w:t>应付利息</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center"/>
            </w:pPr>
            <w:r>
              <w:rPr>
                <w:color w:val="000000"/>
                <w:szCs w:val="21"/>
              </w:rPr>
              <w:t>-3,666.57</w:t>
            </w:r>
          </w:p>
        </w:tc>
        <w:tc>
          <w:tcPr>
            <w:tcW w:w="1301" w:type="dxa"/>
            <w:vAlign w:val="center"/>
          </w:tcPr>
          <w:p w:rsidR="00D44555" w:rsidRDefault="00D97629">
            <w:pPr>
              <w:jc w:val="right"/>
            </w:pPr>
            <w:r>
              <w:rPr>
                <w:color w:val="000000"/>
                <w:szCs w:val="21"/>
              </w:rPr>
              <w:t>-3,666.57</w:t>
            </w:r>
          </w:p>
        </w:tc>
      </w:tr>
      <w:tr w:rsidR="00D44555">
        <w:trPr>
          <w:jc w:val="center"/>
        </w:trPr>
        <w:tc>
          <w:tcPr>
            <w:tcW w:w="1588" w:type="dxa"/>
            <w:vAlign w:val="center"/>
          </w:tcPr>
          <w:p w:rsidR="00D44555" w:rsidRDefault="00D97629">
            <w:pPr>
              <w:jc w:val="center"/>
            </w:pPr>
            <w:r>
              <w:rPr>
                <w:color w:val="000000"/>
                <w:szCs w:val="21"/>
              </w:rPr>
              <w:t>应付利润</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center"/>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递延所得税负债</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center"/>
            </w:pPr>
            <w:r>
              <w:rPr>
                <w:color w:val="000000"/>
                <w:szCs w:val="21"/>
              </w:rPr>
              <w:t>-</w:t>
            </w:r>
          </w:p>
        </w:tc>
        <w:tc>
          <w:tcPr>
            <w:tcW w:w="1301" w:type="dxa"/>
            <w:vAlign w:val="center"/>
          </w:tcPr>
          <w:p w:rsidR="00D44555" w:rsidRDefault="00D97629">
            <w:pPr>
              <w:jc w:val="right"/>
            </w:pPr>
            <w:r>
              <w:rPr>
                <w:color w:val="000000"/>
                <w:szCs w:val="21"/>
              </w:rPr>
              <w:t>-</w:t>
            </w:r>
          </w:p>
        </w:tc>
      </w:tr>
      <w:tr w:rsidR="00D44555">
        <w:trPr>
          <w:jc w:val="center"/>
        </w:trPr>
        <w:tc>
          <w:tcPr>
            <w:tcW w:w="1588" w:type="dxa"/>
            <w:vAlign w:val="center"/>
          </w:tcPr>
          <w:p w:rsidR="00D44555" w:rsidRDefault="00D97629">
            <w:pPr>
              <w:jc w:val="center"/>
            </w:pPr>
            <w:r>
              <w:rPr>
                <w:color w:val="000000"/>
                <w:szCs w:val="21"/>
              </w:rPr>
              <w:t>其他负债</w:t>
            </w:r>
          </w:p>
        </w:tc>
        <w:tc>
          <w:tcPr>
            <w:tcW w:w="1701" w:type="dxa"/>
            <w:vAlign w:val="center"/>
          </w:tcPr>
          <w:p w:rsidR="00D44555" w:rsidRDefault="00D97629">
            <w:pPr>
              <w:jc w:val="right"/>
            </w:pPr>
            <w:r>
              <w:rPr>
                <w:color w:val="000000"/>
                <w:szCs w:val="21"/>
              </w:rPr>
              <w:t>-</w:t>
            </w:r>
          </w:p>
        </w:tc>
        <w:tc>
          <w:tcPr>
            <w:tcW w:w="1701" w:type="dxa"/>
            <w:vAlign w:val="center"/>
          </w:tcPr>
          <w:p w:rsidR="00D44555" w:rsidRDefault="00D97629">
            <w:pPr>
              <w:jc w:val="right"/>
            </w:pPr>
            <w:r>
              <w:rPr>
                <w:color w:val="000000"/>
                <w:szCs w:val="21"/>
              </w:rPr>
              <w:t>-</w:t>
            </w:r>
          </w:p>
        </w:tc>
        <w:tc>
          <w:tcPr>
            <w:tcW w:w="1559" w:type="dxa"/>
            <w:vAlign w:val="center"/>
          </w:tcPr>
          <w:p w:rsidR="00D44555" w:rsidRDefault="00D97629">
            <w:pPr>
              <w:jc w:val="right"/>
            </w:pPr>
            <w:r>
              <w:rPr>
                <w:color w:val="000000"/>
                <w:szCs w:val="21"/>
              </w:rPr>
              <w:t>-</w:t>
            </w:r>
          </w:p>
        </w:tc>
        <w:tc>
          <w:tcPr>
            <w:tcW w:w="1559" w:type="dxa"/>
            <w:vAlign w:val="center"/>
          </w:tcPr>
          <w:p w:rsidR="00D44555" w:rsidRDefault="00D97629">
            <w:pPr>
              <w:jc w:val="center"/>
            </w:pPr>
            <w:r>
              <w:rPr>
                <w:color w:val="000000"/>
                <w:szCs w:val="21"/>
              </w:rPr>
              <w:t>210,805.30</w:t>
            </w:r>
          </w:p>
        </w:tc>
        <w:tc>
          <w:tcPr>
            <w:tcW w:w="1301" w:type="dxa"/>
            <w:vAlign w:val="center"/>
          </w:tcPr>
          <w:p w:rsidR="00D44555" w:rsidRDefault="00D97629">
            <w:pPr>
              <w:jc w:val="right"/>
            </w:pPr>
            <w:r>
              <w:rPr>
                <w:color w:val="000000"/>
                <w:szCs w:val="21"/>
              </w:rPr>
              <w:t>210,805.30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46,600,000.00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7,623,958.66</w:t>
            </w:r>
          </w:p>
        </w:tc>
        <w:tc>
          <w:tcPr>
            <w:tcW w:w="1301" w:type="dxa"/>
          </w:tcPr>
          <w:p w:rsidR="001816E6" w:rsidRPr="004604CE" w:rsidRDefault="001816E6" w:rsidP="00E431A5">
            <w:pPr>
              <w:spacing w:line="360" w:lineRule="auto"/>
              <w:jc w:val="right"/>
              <w:rPr>
                <w:szCs w:val="21"/>
              </w:rPr>
            </w:pPr>
            <w:r w:rsidRPr="004604CE">
              <w:rPr>
                <w:szCs w:val="21"/>
              </w:rPr>
              <w:t>54,223,958.66</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-22,648,836.47</w:t>
            </w:r>
          </w:p>
        </w:tc>
        <w:tc>
          <w:tcPr>
            <w:tcW w:w="1701" w:type="dxa"/>
            <w:vAlign w:val="center"/>
          </w:tcPr>
          <w:p w:rsidR="001816E6" w:rsidRPr="004604CE" w:rsidRDefault="001816E6" w:rsidP="00E431A5">
            <w:pPr>
              <w:spacing w:line="360" w:lineRule="auto"/>
              <w:jc w:val="right"/>
              <w:rPr>
                <w:szCs w:val="21"/>
              </w:rPr>
            </w:pPr>
            <w:r w:rsidRPr="004604CE">
              <w:rPr>
                <w:szCs w:val="21"/>
              </w:rPr>
              <w:t>54,796,780.61</w:t>
            </w:r>
          </w:p>
        </w:tc>
        <w:tc>
          <w:tcPr>
            <w:tcW w:w="1559" w:type="dxa"/>
            <w:vAlign w:val="center"/>
          </w:tcPr>
          <w:p w:rsidR="001816E6" w:rsidRPr="004604CE" w:rsidRDefault="001816E6" w:rsidP="00E431A5">
            <w:pPr>
              <w:spacing w:line="360" w:lineRule="auto"/>
              <w:jc w:val="right"/>
              <w:rPr>
                <w:szCs w:val="21"/>
              </w:rPr>
            </w:pPr>
            <w:r w:rsidRPr="004604CE">
              <w:rPr>
                <w:szCs w:val="21"/>
              </w:rPr>
              <w:t>100,964,560.63</w:t>
            </w:r>
          </w:p>
        </w:tc>
        <w:tc>
          <w:tcPr>
            <w:tcW w:w="1559" w:type="dxa"/>
            <w:vAlign w:val="center"/>
          </w:tcPr>
          <w:p w:rsidR="001816E6" w:rsidRPr="004604CE" w:rsidRDefault="001816E6" w:rsidP="00E431A5">
            <w:pPr>
              <w:spacing w:line="360" w:lineRule="auto"/>
              <w:jc w:val="right"/>
              <w:rPr>
                <w:szCs w:val="21"/>
              </w:rPr>
            </w:pPr>
            <w:r w:rsidRPr="004604CE">
              <w:rPr>
                <w:szCs w:val="21"/>
              </w:rPr>
              <w:t>53,306,265.15</w:t>
            </w:r>
          </w:p>
        </w:tc>
        <w:tc>
          <w:tcPr>
            <w:tcW w:w="1301" w:type="dxa"/>
            <w:vAlign w:val="center"/>
          </w:tcPr>
          <w:p w:rsidR="001816E6" w:rsidRPr="004604CE" w:rsidRDefault="001816E6" w:rsidP="00E431A5">
            <w:pPr>
              <w:spacing w:line="360" w:lineRule="auto"/>
              <w:jc w:val="right"/>
              <w:rPr>
                <w:szCs w:val="21"/>
              </w:rPr>
            </w:pPr>
            <w:r w:rsidRPr="004604CE">
              <w:rPr>
                <w:szCs w:val="21"/>
              </w:rPr>
              <w:t>186,418,769.92</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D44555">
        <w:tc>
          <w:tcPr>
            <w:tcW w:w="851" w:type="dxa"/>
            <w:vAlign w:val="center"/>
          </w:tcPr>
          <w:p w:rsidR="00D44555" w:rsidRDefault="00D97629">
            <w:pPr>
              <w:jc w:val="left"/>
            </w:pPr>
            <w:r>
              <w:rPr>
                <w:rFonts w:eastAsiaTheme="minorEastAsia"/>
                <w:color w:val="000000"/>
                <w:szCs w:val="21"/>
              </w:rPr>
              <w:t>假设</w:t>
            </w:r>
          </w:p>
        </w:tc>
        <w:tc>
          <w:tcPr>
            <w:tcW w:w="8149" w:type="dxa"/>
            <w:gridSpan w:val="3"/>
            <w:vAlign w:val="center"/>
          </w:tcPr>
          <w:p w:rsidR="00D44555" w:rsidRDefault="00D97629">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D44555">
        <w:tc>
          <w:tcPr>
            <w:tcW w:w="851" w:type="dxa"/>
            <w:vMerge/>
          </w:tcPr>
          <w:p w:rsidR="00D44555" w:rsidRDefault="00D44555"/>
        </w:tc>
        <w:tc>
          <w:tcPr>
            <w:tcW w:w="2551" w:type="dxa"/>
            <w:vAlign w:val="center"/>
          </w:tcPr>
          <w:p w:rsidR="00D44555" w:rsidRDefault="00D97629">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D44555" w:rsidRDefault="00D97629">
            <w:pPr>
              <w:jc w:val="right"/>
            </w:pPr>
            <w:r>
              <w:rPr>
                <w:rFonts w:eastAsiaTheme="minorEastAsia"/>
                <w:color w:val="000000"/>
                <w:szCs w:val="21"/>
              </w:rPr>
              <w:t>22,915.83</w:t>
            </w:r>
          </w:p>
        </w:tc>
        <w:tc>
          <w:tcPr>
            <w:tcW w:w="2904" w:type="dxa"/>
            <w:vAlign w:val="center"/>
          </w:tcPr>
          <w:p w:rsidR="00D44555" w:rsidRDefault="00D97629">
            <w:pPr>
              <w:jc w:val="right"/>
            </w:pPr>
            <w:r>
              <w:rPr>
                <w:rFonts w:eastAsiaTheme="minorEastAsia"/>
                <w:color w:val="000000"/>
                <w:szCs w:val="21"/>
              </w:rPr>
              <w:t>47,721.72</w:t>
            </w:r>
          </w:p>
        </w:tc>
      </w:tr>
      <w:tr w:rsidR="00D44555">
        <w:tc>
          <w:tcPr>
            <w:tcW w:w="851" w:type="dxa"/>
            <w:vMerge/>
          </w:tcPr>
          <w:p w:rsidR="00D44555" w:rsidRDefault="00D44555"/>
        </w:tc>
        <w:tc>
          <w:tcPr>
            <w:tcW w:w="2551" w:type="dxa"/>
            <w:vAlign w:val="center"/>
          </w:tcPr>
          <w:p w:rsidR="00D44555" w:rsidRDefault="00D97629">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D44555" w:rsidRDefault="00D97629">
            <w:pPr>
              <w:jc w:val="right"/>
            </w:pPr>
            <w:r>
              <w:rPr>
                <w:rFonts w:eastAsiaTheme="minorEastAsia"/>
                <w:color w:val="000000"/>
                <w:szCs w:val="21"/>
              </w:rPr>
              <w:t>-22,813.79</w:t>
            </w:r>
          </w:p>
        </w:tc>
        <w:tc>
          <w:tcPr>
            <w:tcW w:w="2904" w:type="dxa"/>
            <w:vAlign w:val="center"/>
          </w:tcPr>
          <w:p w:rsidR="00D44555" w:rsidRDefault="00D97629">
            <w:pPr>
              <w:jc w:val="right"/>
            </w:pPr>
            <w:r>
              <w:rPr>
                <w:rFonts w:eastAsiaTheme="minorEastAsia"/>
                <w:color w:val="000000"/>
                <w:szCs w:val="21"/>
              </w:rPr>
              <w:t>-47,456.97</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D44555" w:rsidRDefault="00D97629">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32,620,173.18</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30.60</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56,338,856.88</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30.22</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32,620,173.18</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30.60</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56,338,856.88</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30.22</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D44555">
        <w:tc>
          <w:tcPr>
            <w:tcW w:w="993" w:type="dxa"/>
            <w:vAlign w:val="center"/>
          </w:tcPr>
          <w:p w:rsidR="00D44555" w:rsidRDefault="00D97629">
            <w:pPr>
              <w:jc w:val="left"/>
            </w:pPr>
            <w:r>
              <w:rPr>
                <w:color w:val="000000"/>
                <w:szCs w:val="21"/>
              </w:rPr>
              <w:t>假设</w:t>
            </w:r>
          </w:p>
        </w:tc>
        <w:tc>
          <w:tcPr>
            <w:tcW w:w="8079" w:type="dxa"/>
            <w:gridSpan w:val="3"/>
            <w:vAlign w:val="center"/>
          </w:tcPr>
          <w:p w:rsidR="00D44555" w:rsidRDefault="00D97629">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D44555">
        <w:tc>
          <w:tcPr>
            <w:tcW w:w="993" w:type="dxa"/>
            <w:vMerge/>
          </w:tcPr>
          <w:p w:rsidR="00D44555" w:rsidRDefault="00D44555"/>
        </w:tc>
        <w:tc>
          <w:tcPr>
            <w:tcW w:w="2448" w:type="dxa"/>
            <w:vAlign w:val="center"/>
          </w:tcPr>
          <w:p w:rsidR="00D44555" w:rsidRDefault="00D97629">
            <w:r>
              <w:rPr>
                <w:color w:val="000000"/>
                <w:szCs w:val="21"/>
              </w:rPr>
              <w:t>1.</w:t>
            </w:r>
            <w:r>
              <w:rPr>
                <w:color w:val="000000"/>
                <w:szCs w:val="21"/>
              </w:rPr>
              <w:t>业绩比较基准上升</w:t>
            </w:r>
            <w:r>
              <w:rPr>
                <w:color w:val="000000"/>
                <w:szCs w:val="21"/>
              </w:rPr>
              <w:t>5%</w:t>
            </w:r>
          </w:p>
        </w:tc>
        <w:tc>
          <w:tcPr>
            <w:tcW w:w="2880" w:type="dxa"/>
            <w:vAlign w:val="center"/>
          </w:tcPr>
          <w:p w:rsidR="00D44555" w:rsidRDefault="00D97629">
            <w:pPr>
              <w:jc w:val="right"/>
            </w:pPr>
            <w:r>
              <w:rPr>
                <w:color w:val="000000"/>
                <w:szCs w:val="21"/>
              </w:rPr>
              <w:t>21,444,686.64</w:t>
            </w:r>
          </w:p>
        </w:tc>
        <w:tc>
          <w:tcPr>
            <w:tcW w:w="2751" w:type="dxa"/>
            <w:vAlign w:val="center"/>
          </w:tcPr>
          <w:p w:rsidR="00D44555" w:rsidRDefault="00D97629">
            <w:pPr>
              <w:jc w:val="right"/>
            </w:pPr>
            <w:r>
              <w:rPr>
                <w:color w:val="000000"/>
                <w:szCs w:val="21"/>
              </w:rPr>
              <w:t>40,333,702.25</w:t>
            </w:r>
          </w:p>
        </w:tc>
      </w:tr>
      <w:tr w:rsidR="00D44555">
        <w:tc>
          <w:tcPr>
            <w:tcW w:w="993" w:type="dxa"/>
            <w:vMerge/>
          </w:tcPr>
          <w:p w:rsidR="00D44555" w:rsidRDefault="00D44555"/>
        </w:tc>
        <w:tc>
          <w:tcPr>
            <w:tcW w:w="2448" w:type="dxa"/>
            <w:vAlign w:val="center"/>
          </w:tcPr>
          <w:p w:rsidR="00D44555" w:rsidRDefault="00D97629">
            <w:r>
              <w:rPr>
                <w:color w:val="000000"/>
                <w:szCs w:val="21"/>
              </w:rPr>
              <w:t>2.</w:t>
            </w:r>
            <w:r>
              <w:rPr>
                <w:color w:val="000000"/>
                <w:szCs w:val="21"/>
              </w:rPr>
              <w:t>业绩比较基准下降</w:t>
            </w:r>
            <w:r>
              <w:rPr>
                <w:color w:val="000000"/>
                <w:szCs w:val="21"/>
              </w:rPr>
              <w:t>5%</w:t>
            </w:r>
          </w:p>
        </w:tc>
        <w:tc>
          <w:tcPr>
            <w:tcW w:w="2880" w:type="dxa"/>
            <w:vAlign w:val="center"/>
          </w:tcPr>
          <w:p w:rsidR="00D44555" w:rsidRDefault="00D97629">
            <w:pPr>
              <w:jc w:val="right"/>
            </w:pPr>
            <w:r>
              <w:rPr>
                <w:color w:val="000000"/>
                <w:szCs w:val="21"/>
              </w:rPr>
              <w:t>-21,444,686.64</w:t>
            </w:r>
          </w:p>
        </w:tc>
        <w:tc>
          <w:tcPr>
            <w:tcW w:w="2751" w:type="dxa"/>
            <w:vAlign w:val="center"/>
          </w:tcPr>
          <w:p w:rsidR="00D44555" w:rsidRDefault="00D97629">
            <w:pPr>
              <w:jc w:val="right"/>
            </w:pPr>
            <w:r>
              <w:rPr>
                <w:color w:val="000000"/>
                <w:szCs w:val="21"/>
              </w:rPr>
              <w:t>-40,333,702.25</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lastRenderedPageBreak/>
        <w:t xml:space="preserve">6.4.14 </w:t>
      </w:r>
      <w:r w:rsidRPr="00235099">
        <w:rPr>
          <w:rFonts w:ascii="宋体" w:hAnsi="宋体" w:hint="eastAsia"/>
          <w:b/>
          <w:color w:val="000000"/>
          <w:szCs w:val="21"/>
        </w:rPr>
        <w:t>有助于理解和分析会计报表需要说明的其他事项</w:t>
      </w:r>
    </w:p>
    <w:p w:rsidR="00D44555" w:rsidRDefault="00D97629">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D44555" w:rsidRDefault="00D97629">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D44555" w:rsidRDefault="00D97629">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D44555" w:rsidRDefault="00D97629">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D44555" w:rsidRDefault="00D97629">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D44555" w:rsidRDefault="00D97629">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D44555" w:rsidRDefault="00D97629">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D44555" w:rsidRDefault="00D97629">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D44555" w:rsidRDefault="00D97629">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109,216,864.56</w:t>
      </w:r>
      <w:r>
        <w:rPr>
          <w:kern w:val="0"/>
          <w:szCs w:val="21"/>
        </w:rPr>
        <w:t>元，属于第二层次的余额为</w:t>
      </w:r>
      <w:r>
        <w:rPr>
          <w:kern w:val="0"/>
          <w:szCs w:val="21"/>
        </w:rPr>
        <w:t>19,302,221.10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189,698,106.04</w:t>
      </w:r>
      <w:r>
        <w:rPr>
          <w:kern w:val="0"/>
          <w:szCs w:val="21"/>
        </w:rPr>
        <w:t>元，第二层次</w:t>
      </w:r>
      <w:r>
        <w:rPr>
          <w:kern w:val="0"/>
          <w:szCs w:val="21"/>
        </w:rPr>
        <w:t>37,300,760.81</w:t>
      </w:r>
      <w:r>
        <w:rPr>
          <w:kern w:val="0"/>
          <w:szCs w:val="21"/>
        </w:rPr>
        <w:t>元，无属于第三层次的余额</w:t>
      </w:r>
      <w:r>
        <w:rPr>
          <w:kern w:val="0"/>
          <w:szCs w:val="21"/>
        </w:rPr>
        <w:t xml:space="preserve">) </w:t>
      </w:r>
      <w:r>
        <w:rPr>
          <w:kern w:val="0"/>
          <w:szCs w:val="21"/>
        </w:rPr>
        <w:t>。</w:t>
      </w:r>
    </w:p>
    <w:p w:rsidR="00D44555" w:rsidRDefault="00D97629">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D44555" w:rsidRDefault="00D97629">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D44555" w:rsidRDefault="00D97629">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D44555" w:rsidRDefault="00D97629">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D44555" w:rsidRDefault="00D97629">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D44555" w:rsidRDefault="00D97629">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D44555" w:rsidRDefault="00D97629">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D44555" w:rsidRDefault="00D97629">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58738"/>
      <w:r w:rsidRPr="00662508">
        <w:rPr>
          <w:rFonts w:ascii="Times New Roman" w:hAnsi="Times New Roman"/>
          <w:color w:val="000000"/>
          <w:sz w:val="21"/>
          <w:szCs w:val="21"/>
        </w:rPr>
        <w:lastRenderedPageBreak/>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58739"/>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32,620,173.18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24.08</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32,620,173.18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24.08</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95,898,912.48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70.80</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95,898,912.48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70.80</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5,875,335.77</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4.34</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1,050,454.42</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0.78</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135,444,875.85</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58740"/>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1,741,868.00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1.63</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18,882,829.17</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17.72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12,766.32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0.01</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1,728,171.00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1.62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5,593,327.12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5.25</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lastRenderedPageBreak/>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2,528,457.57</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2.37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2,132,754.00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2.00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32,620,173.18</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30.60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8741"/>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D44555">
        <w:trPr>
          <w:jc w:val="center"/>
        </w:trPr>
        <w:tc>
          <w:tcPr>
            <w:tcW w:w="817" w:type="dxa"/>
            <w:vAlign w:val="center"/>
          </w:tcPr>
          <w:p w:rsidR="00D44555" w:rsidRDefault="00D97629">
            <w:pPr>
              <w:jc w:val="center"/>
            </w:pPr>
            <w:r>
              <w:rPr>
                <w:color w:val="000000"/>
                <w:szCs w:val="21"/>
              </w:rPr>
              <w:t>1</w:t>
            </w:r>
          </w:p>
        </w:tc>
        <w:tc>
          <w:tcPr>
            <w:tcW w:w="1276" w:type="dxa"/>
            <w:vAlign w:val="center"/>
          </w:tcPr>
          <w:p w:rsidR="00D44555" w:rsidRDefault="00D97629">
            <w:pPr>
              <w:jc w:val="center"/>
            </w:pPr>
            <w:r>
              <w:rPr>
                <w:color w:val="000000"/>
                <w:szCs w:val="21"/>
              </w:rPr>
              <w:t>601816</w:t>
            </w:r>
          </w:p>
        </w:tc>
        <w:tc>
          <w:tcPr>
            <w:tcW w:w="1701" w:type="dxa"/>
            <w:vAlign w:val="center"/>
          </w:tcPr>
          <w:p w:rsidR="00D44555" w:rsidRDefault="00D97629">
            <w:pPr>
              <w:jc w:val="center"/>
            </w:pPr>
            <w:r>
              <w:rPr>
                <w:color w:val="000000"/>
                <w:szCs w:val="21"/>
              </w:rPr>
              <w:t>京沪高铁</w:t>
            </w:r>
          </w:p>
        </w:tc>
        <w:tc>
          <w:tcPr>
            <w:tcW w:w="1276" w:type="dxa"/>
            <w:vAlign w:val="center"/>
          </w:tcPr>
          <w:p w:rsidR="00D44555" w:rsidRDefault="00D97629">
            <w:pPr>
              <w:jc w:val="right"/>
            </w:pPr>
            <w:r>
              <w:rPr>
                <w:color w:val="000000"/>
                <w:szCs w:val="21"/>
              </w:rPr>
              <w:t>906,536</w:t>
            </w:r>
          </w:p>
        </w:tc>
        <w:tc>
          <w:tcPr>
            <w:tcW w:w="2199" w:type="dxa"/>
            <w:vAlign w:val="center"/>
          </w:tcPr>
          <w:p w:rsidR="00D44555" w:rsidRDefault="00D97629">
            <w:pPr>
              <w:jc w:val="right"/>
            </w:pPr>
            <w:r>
              <w:rPr>
                <w:color w:val="000000"/>
                <w:szCs w:val="21"/>
              </w:rPr>
              <w:t>5,593,327.12</w:t>
            </w:r>
          </w:p>
        </w:tc>
        <w:tc>
          <w:tcPr>
            <w:tcW w:w="1879" w:type="dxa"/>
            <w:vAlign w:val="center"/>
          </w:tcPr>
          <w:p w:rsidR="00D44555" w:rsidRDefault="00D97629">
            <w:pPr>
              <w:jc w:val="right"/>
            </w:pPr>
            <w:r>
              <w:rPr>
                <w:color w:val="000000"/>
                <w:szCs w:val="21"/>
              </w:rPr>
              <w:t>5.25</w:t>
            </w:r>
          </w:p>
        </w:tc>
      </w:tr>
      <w:tr w:rsidR="00D44555">
        <w:trPr>
          <w:jc w:val="center"/>
        </w:trPr>
        <w:tc>
          <w:tcPr>
            <w:tcW w:w="817" w:type="dxa"/>
            <w:vAlign w:val="center"/>
          </w:tcPr>
          <w:p w:rsidR="00D44555" w:rsidRDefault="00D97629">
            <w:pPr>
              <w:jc w:val="center"/>
            </w:pPr>
            <w:r>
              <w:rPr>
                <w:color w:val="000000"/>
                <w:szCs w:val="21"/>
              </w:rPr>
              <w:t>2</w:t>
            </w:r>
          </w:p>
        </w:tc>
        <w:tc>
          <w:tcPr>
            <w:tcW w:w="1276" w:type="dxa"/>
            <w:vAlign w:val="center"/>
          </w:tcPr>
          <w:p w:rsidR="00D44555" w:rsidRDefault="00D97629">
            <w:pPr>
              <w:jc w:val="center"/>
            </w:pPr>
            <w:r>
              <w:rPr>
                <w:color w:val="000000"/>
                <w:szCs w:val="21"/>
              </w:rPr>
              <w:t>603806</w:t>
            </w:r>
          </w:p>
        </w:tc>
        <w:tc>
          <w:tcPr>
            <w:tcW w:w="1701" w:type="dxa"/>
            <w:vAlign w:val="center"/>
          </w:tcPr>
          <w:p w:rsidR="00D44555" w:rsidRDefault="00D97629">
            <w:pPr>
              <w:jc w:val="center"/>
            </w:pPr>
            <w:r>
              <w:rPr>
                <w:color w:val="000000"/>
                <w:szCs w:val="21"/>
              </w:rPr>
              <w:t>福斯特</w:t>
            </w:r>
          </w:p>
        </w:tc>
        <w:tc>
          <w:tcPr>
            <w:tcW w:w="1276" w:type="dxa"/>
            <w:vAlign w:val="center"/>
          </w:tcPr>
          <w:p w:rsidR="00D44555" w:rsidRDefault="00D97629">
            <w:pPr>
              <w:jc w:val="right"/>
            </w:pPr>
            <w:r>
              <w:rPr>
                <w:color w:val="000000"/>
                <w:szCs w:val="21"/>
              </w:rPr>
              <w:t>82,956</w:t>
            </w:r>
          </w:p>
        </w:tc>
        <w:tc>
          <w:tcPr>
            <w:tcW w:w="2199" w:type="dxa"/>
            <w:vAlign w:val="center"/>
          </w:tcPr>
          <w:p w:rsidR="00D44555" w:rsidRDefault="00D97629">
            <w:pPr>
              <w:jc w:val="right"/>
            </w:pPr>
            <w:r>
              <w:rPr>
                <w:color w:val="000000"/>
                <w:szCs w:val="21"/>
              </w:rPr>
              <w:t>4,140,333.96</w:t>
            </w:r>
          </w:p>
        </w:tc>
        <w:tc>
          <w:tcPr>
            <w:tcW w:w="1879" w:type="dxa"/>
            <w:vAlign w:val="center"/>
          </w:tcPr>
          <w:p w:rsidR="00D44555" w:rsidRDefault="00D97629">
            <w:pPr>
              <w:jc w:val="right"/>
            </w:pPr>
            <w:r>
              <w:rPr>
                <w:color w:val="000000"/>
                <w:szCs w:val="21"/>
              </w:rPr>
              <w:t>3.88</w:t>
            </w:r>
          </w:p>
        </w:tc>
      </w:tr>
      <w:tr w:rsidR="00D44555">
        <w:trPr>
          <w:jc w:val="center"/>
        </w:trPr>
        <w:tc>
          <w:tcPr>
            <w:tcW w:w="817" w:type="dxa"/>
            <w:vAlign w:val="center"/>
          </w:tcPr>
          <w:p w:rsidR="00D44555" w:rsidRDefault="00D97629">
            <w:pPr>
              <w:jc w:val="center"/>
            </w:pPr>
            <w:r>
              <w:rPr>
                <w:color w:val="000000"/>
                <w:szCs w:val="21"/>
              </w:rPr>
              <w:t>3</w:t>
            </w:r>
          </w:p>
        </w:tc>
        <w:tc>
          <w:tcPr>
            <w:tcW w:w="1276" w:type="dxa"/>
            <w:vAlign w:val="center"/>
          </w:tcPr>
          <w:p w:rsidR="00D44555" w:rsidRDefault="00D97629">
            <w:pPr>
              <w:jc w:val="center"/>
            </w:pPr>
            <w:r>
              <w:rPr>
                <w:color w:val="000000"/>
                <w:szCs w:val="21"/>
              </w:rPr>
              <w:t>300628</w:t>
            </w:r>
          </w:p>
        </w:tc>
        <w:tc>
          <w:tcPr>
            <w:tcW w:w="1701" w:type="dxa"/>
            <w:vAlign w:val="center"/>
          </w:tcPr>
          <w:p w:rsidR="00D44555" w:rsidRDefault="00D97629">
            <w:pPr>
              <w:jc w:val="center"/>
            </w:pPr>
            <w:r>
              <w:rPr>
                <w:color w:val="000000"/>
                <w:szCs w:val="21"/>
              </w:rPr>
              <w:t>亿联网络</w:t>
            </w:r>
          </w:p>
        </w:tc>
        <w:tc>
          <w:tcPr>
            <w:tcW w:w="1276" w:type="dxa"/>
            <w:vAlign w:val="center"/>
          </w:tcPr>
          <w:p w:rsidR="00D44555" w:rsidRDefault="00D97629">
            <w:pPr>
              <w:jc w:val="right"/>
            </w:pPr>
            <w:r>
              <w:rPr>
                <w:color w:val="000000"/>
                <w:szCs w:val="21"/>
              </w:rPr>
              <w:t>57,900</w:t>
            </w:r>
          </w:p>
        </w:tc>
        <w:tc>
          <w:tcPr>
            <w:tcW w:w="2199" w:type="dxa"/>
            <w:vAlign w:val="center"/>
          </w:tcPr>
          <w:p w:rsidR="00D44555" w:rsidRDefault="00D97629">
            <w:pPr>
              <w:jc w:val="right"/>
            </w:pPr>
            <w:r>
              <w:rPr>
                <w:color w:val="000000"/>
                <w:szCs w:val="21"/>
              </w:rPr>
              <w:t>3,952,254.00</w:t>
            </w:r>
          </w:p>
        </w:tc>
        <w:tc>
          <w:tcPr>
            <w:tcW w:w="1879" w:type="dxa"/>
            <w:vAlign w:val="center"/>
          </w:tcPr>
          <w:p w:rsidR="00D44555" w:rsidRDefault="00D97629">
            <w:pPr>
              <w:jc w:val="right"/>
            </w:pPr>
            <w:r>
              <w:rPr>
                <w:color w:val="000000"/>
                <w:szCs w:val="21"/>
              </w:rPr>
              <w:t>3.71</w:t>
            </w:r>
          </w:p>
        </w:tc>
      </w:tr>
      <w:tr w:rsidR="00D44555">
        <w:trPr>
          <w:jc w:val="center"/>
        </w:trPr>
        <w:tc>
          <w:tcPr>
            <w:tcW w:w="817" w:type="dxa"/>
            <w:vAlign w:val="center"/>
          </w:tcPr>
          <w:p w:rsidR="00D44555" w:rsidRDefault="00D97629">
            <w:pPr>
              <w:jc w:val="center"/>
            </w:pPr>
            <w:r>
              <w:rPr>
                <w:color w:val="000000"/>
                <w:szCs w:val="21"/>
              </w:rPr>
              <w:t>4</w:t>
            </w:r>
          </w:p>
        </w:tc>
        <w:tc>
          <w:tcPr>
            <w:tcW w:w="1276" w:type="dxa"/>
            <w:vAlign w:val="center"/>
          </w:tcPr>
          <w:p w:rsidR="00D44555" w:rsidRDefault="00D97629">
            <w:pPr>
              <w:jc w:val="center"/>
            </w:pPr>
            <w:r>
              <w:rPr>
                <w:color w:val="000000"/>
                <w:szCs w:val="21"/>
              </w:rPr>
              <w:t>000651</w:t>
            </w:r>
          </w:p>
        </w:tc>
        <w:tc>
          <w:tcPr>
            <w:tcW w:w="1701" w:type="dxa"/>
            <w:vAlign w:val="center"/>
          </w:tcPr>
          <w:p w:rsidR="00D44555" w:rsidRDefault="00D97629">
            <w:pPr>
              <w:jc w:val="center"/>
            </w:pPr>
            <w:r>
              <w:rPr>
                <w:color w:val="000000"/>
                <w:szCs w:val="21"/>
              </w:rPr>
              <w:t>格力电器</w:t>
            </w:r>
          </w:p>
        </w:tc>
        <w:tc>
          <w:tcPr>
            <w:tcW w:w="1276" w:type="dxa"/>
            <w:vAlign w:val="center"/>
          </w:tcPr>
          <w:p w:rsidR="00D44555" w:rsidRDefault="00D97629">
            <w:pPr>
              <w:jc w:val="right"/>
            </w:pPr>
            <w:r>
              <w:rPr>
                <w:color w:val="000000"/>
                <w:szCs w:val="21"/>
              </w:rPr>
              <w:t>47,500</w:t>
            </w:r>
          </w:p>
        </w:tc>
        <w:tc>
          <w:tcPr>
            <w:tcW w:w="2199" w:type="dxa"/>
            <w:vAlign w:val="center"/>
          </w:tcPr>
          <w:p w:rsidR="00D44555" w:rsidRDefault="00D97629">
            <w:pPr>
              <w:jc w:val="right"/>
            </w:pPr>
            <w:r>
              <w:rPr>
                <w:color w:val="000000"/>
                <w:szCs w:val="21"/>
              </w:rPr>
              <w:t>2,687,075.00</w:t>
            </w:r>
          </w:p>
        </w:tc>
        <w:tc>
          <w:tcPr>
            <w:tcW w:w="1879" w:type="dxa"/>
            <w:vAlign w:val="center"/>
          </w:tcPr>
          <w:p w:rsidR="00D44555" w:rsidRDefault="00D97629">
            <w:pPr>
              <w:jc w:val="right"/>
            </w:pPr>
            <w:r>
              <w:rPr>
                <w:color w:val="000000"/>
                <w:szCs w:val="21"/>
              </w:rPr>
              <w:t>2.52</w:t>
            </w:r>
          </w:p>
        </w:tc>
      </w:tr>
      <w:tr w:rsidR="00D44555">
        <w:trPr>
          <w:jc w:val="center"/>
        </w:trPr>
        <w:tc>
          <w:tcPr>
            <w:tcW w:w="817" w:type="dxa"/>
            <w:vAlign w:val="center"/>
          </w:tcPr>
          <w:p w:rsidR="00D44555" w:rsidRDefault="00D97629">
            <w:pPr>
              <w:jc w:val="center"/>
            </w:pPr>
            <w:r>
              <w:rPr>
                <w:color w:val="000000"/>
                <w:szCs w:val="21"/>
              </w:rPr>
              <w:t>5</w:t>
            </w:r>
          </w:p>
        </w:tc>
        <w:tc>
          <w:tcPr>
            <w:tcW w:w="1276" w:type="dxa"/>
            <w:vAlign w:val="center"/>
          </w:tcPr>
          <w:p w:rsidR="00D44555" w:rsidRDefault="00D97629">
            <w:pPr>
              <w:jc w:val="center"/>
            </w:pPr>
            <w:r>
              <w:rPr>
                <w:color w:val="000000"/>
                <w:szCs w:val="21"/>
              </w:rPr>
              <w:t>603232</w:t>
            </w:r>
          </w:p>
        </w:tc>
        <w:tc>
          <w:tcPr>
            <w:tcW w:w="1701" w:type="dxa"/>
            <w:vAlign w:val="center"/>
          </w:tcPr>
          <w:p w:rsidR="00D44555" w:rsidRDefault="00D97629">
            <w:pPr>
              <w:jc w:val="center"/>
            </w:pPr>
            <w:r>
              <w:rPr>
                <w:color w:val="000000"/>
                <w:szCs w:val="21"/>
              </w:rPr>
              <w:t>格尔软件</w:t>
            </w:r>
          </w:p>
        </w:tc>
        <w:tc>
          <w:tcPr>
            <w:tcW w:w="1276" w:type="dxa"/>
            <w:vAlign w:val="center"/>
          </w:tcPr>
          <w:p w:rsidR="00D44555" w:rsidRDefault="00D97629">
            <w:pPr>
              <w:jc w:val="right"/>
            </w:pPr>
            <w:r>
              <w:rPr>
                <w:color w:val="000000"/>
                <w:szCs w:val="21"/>
              </w:rPr>
              <w:t>81,700</w:t>
            </w:r>
          </w:p>
        </w:tc>
        <w:tc>
          <w:tcPr>
            <w:tcW w:w="2199" w:type="dxa"/>
            <w:vAlign w:val="center"/>
          </w:tcPr>
          <w:p w:rsidR="00D44555" w:rsidRDefault="00D97629">
            <w:pPr>
              <w:jc w:val="right"/>
            </w:pPr>
            <w:r>
              <w:rPr>
                <w:color w:val="000000"/>
                <w:szCs w:val="21"/>
              </w:rPr>
              <w:t>2,516,360.00</w:t>
            </w:r>
          </w:p>
        </w:tc>
        <w:tc>
          <w:tcPr>
            <w:tcW w:w="1879" w:type="dxa"/>
            <w:vAlign w:val="center"/>
          </w:tcPr>
          <w:p w:rsidR="00D44555" w:rsidRDefault="00D97629">
            <w:pPr>
              <w:jc w:val="right"/>
            </w:pPr>
            <w:r>
              <w:rPr>
                <w:color w:val="000000"/>
                <w:szCs w:val="21"/>
              </w:rPr>
              <w:t>2.36</w:t>
            </w:r>
          </w:p>
        </w:tc>
      </w:tr>
      <w:tr w:rsidR="00D44555">
        <w:trPr>
          <w:jc w:val="center"/>
        </w:trPr>
        <w:tc>
          <w:tcPr>
            <w:tcW w:w="817" w:type="dxa"/>
            <w:vAlign w:val="center"/>
          </w:tcPr>
          <w:p w:rsidR="00D44555" w:rsidRDefault="00D97629">
            <w:pPr>
              <w:jc w:val="center"/>
            </w:pPr>
            <w:r>
              <w:rPr>
                <w:color w:val="000000"/>
                <w:szCs w:val="21"/>
              </w:rPr>
              <w:t>6</w:t>
            </w:r>
          </w:p>
        </w:tc>
        <w:tc>
          <w:tcPr>
            <w:tcW w:w="1276" w:type="dxa"/>
            <w:vAlign w:val="center"/>
          </w:tcPr>
          <w:p w:rsidR="00D44555" w:rsidRDefault="00D97629">
            <w:pPr>
              <w:jc w:val="center"/>
            </w:pPr>
            <w:r>
              <w:rPr>
                <w:color w:val="000000"/>
                <w:szCs w:val="21"/>
              </w:rPr>
              <w:t>002250</w:t>
            </w:r>
          </w:p>
        </w:tc>
        <w:tc>
          <w:tcPr>
            <w:tcW w:w="1701" w:type="dxa"/>
            <w:vAlign w:val="center"/>
          </w:tcPr>
          <w:p w:rsidR="00D44555" w:rsidRDefault="00D97629">
            <w:pPr>
              <w:jc w:val="center"/>
            </w:pPr>
            <w:r>
              <w:rPr>
                <w:color w:val="000000"/>
                <w:szCs w:val="21"/>
              </w:rPr>
              <w:t>联化科技</w:t>
            </w:r>
          </w:p>
        </w:tc>
        <w:tc>
          <w:tcPr>
            <w:tcW w:w="1276" w:type="dxa"/>
            <w:vAlign w:val="center"/>
          </w:tcPr>
          <w:p w:rsidR="00D44555" w:rsidRDefault="00D97629">
            <w:pPr>
              <w:jc w:val="right"/>
            </w:pPr>
            <w:r>
              <w:rPr>
                <w:color w:val="000000"/>
                <w:szCs w:val="21"/>
              </w:rPr>
              <w:t>111,500</w:t>
            </w:r>
          </w:p>
        </w:tc>
        <w:tc>
          <w:tcPr>
            <w:tcW w:w="2199" w:type="dxa"/>
            <w:vAlign w:val="center"/>
          </w:tcPr>
          <w:p w:rsidR="00D44555" w:rsidRDefault="00D97629">
            <w:pPr>
              <w:jc w:val="right"/>
            </w:pPr>
            <w:r>
              <w:rPr>
                <w:color w:val="000000"/>
                <w:szCs w:val="21"/>
              </w:rPr>
              <w:t>2,430,700.00</w:t>
            </w:r>
          </w:p>
        </w:tc>
        <w:tc>
          <w:tcPr>
            <w:tcW w:w="1879" w:type="dxa"/>
            <w:vAlign w:val="center"/>
          </w:tcPr>
          <w:p w:rsidR="00D44555" w:rsidRDefault="00D97629">
            <w:pPr>
              <w:jc w:val="right"/>
            </w:pPr>
            <w:r>
              <w:rPr>
                <w:color w:val="000000"/>
                <w:szCs w:val="21"/>
              </w:rPr>
              <w:t>2.28</w:t>
            </w:r>
          </w:p>
        </w:tc>
      </w:tr>
      <w:tr w:rsidR="00D44555">
        <w:trPr>
          <w:jc w:val="center"/>
        </w:trPr>
        <w:tc>
          <w:tcPr>
            <w:tcW w:w="817" w:type="dxa"/>
            <w:vAlign w:val="center"/>
          </w:tcPr>
          <w:p w:rsidR="00D44555" w:rsidRDefault="00D97629">
            <w:pPr>
              <w:jc w:val="center"/>
            </w:pPr>
            <w:r>
              <w:rPr>
                <w:color w:val="000000"/>
                <w:szCs w:val="21"/>
              </w:rPr>
              <w:t>7</w:t>
            </w:r>
          </w:p>
        </w:tc>
        <w:tc>
          <w:tcPr>
            <w:tcW w:w="1276" w:type="dxa"/>
            <w:vAlign w:val="center"/>
          </w:tcPr>
          <w:p w:rsidR="00D44555" w:rsidRDefault="00D97629">
            <w:pPr>
              <w:jc w:val="center"/>
            </w:pPr>
            <w:r>
              <w:rPr>
                <w:color w:val="000000"/>
                <w:szCs w:val="21"/>
              </w:rPr>
              <w:t>600048</w:t>
            </w:r>
          </w:p>
        </w:tc>
        <w:tc>
          <w:tcPr>
            <w:tcW w:w="1701" w:type="dxa"/>
            <w:vAlign w:val="center"/>
          </w:tcPr>
          <w:p w:rsidR="00D44555" w:rsidRDefault="00D97629">
            <w:pPr>
              <w:jc w:val="center"/>
            </w:pPr>
            <w:r>
              <w:rPr>
                <w:color w:val="000000"/>
                <w:szCs w:val="21"/>
              </w:rPr>
              <w:t>保利地产</w:t>
            </w:r>
          </w:p>
        </w:tc>
        <w:tc>
          <w:tcPr>
            <w:tcW w:w="1276" w:type="dxa"/>
            <w:vAlign w:val="center"/>
          </w:tcPr>
          <w:p w:rsidR="00D44555" w:rsidRDefault="00D97629">
            <w:pPr>
              <w:jc w:val="right"/>
            </w:pPr>
            <w:r>
              <w:rPr>
                <w:color w:val="000000"/>
                <w:szCs w:val="21"/>
              </w:rPr>
              <w:t>144,300</w:t>
            </w:r>
          </w:p>
        </w:tc>
        <w:tc>
          <w:tcPr>
            <w:tcW w:w="2199" w:type="dxa"/>
            <w:vAlign w:val="center"/>
          </w:tcPr>
          <w:p w:rsidR="00D44555" w:rsidRDefault="00D97629">
            <w:pPr>
              <w:jc w:val="right"/>
            </w:pPr>
            <w:r>
              <w:rPr>
                <w:color w:val="000000"/>
                <w:szCs w:val="21"/>
              </w:rPr>
              <w:t>2,132,754.00</w:t>
            </w:r>
          </w:p>
        </w:tc>
        <w:tc>
          <w:tcPr>
            <w:tcW w:w="1879" w:type="dxa"/>
            <w:vAlign w:val="center"/>
          </w:tcPr>
          <w:p w:rsidR="00D44555" w:rsidRDefault="00D97629">
            <w:pPr>
              <w:jc w:val="right"/>
            </w:pPr>
            <w:r>
              <w:rPr>
                <w:color w:val="000000"/>
                <w:szCs w:val="21"/>
              </w:rPr>
              <w:t>2.00</w:t>
            </w:r>
          </w:p>
        </w:tc>
      </w:tr>
      <w:tr w:rsidR="00D44555">
        <w:trPr>
          <w:jc w:val="center"/>
        </w:trPr>
        <w:tc>
          <w:tcPr>
            <w:tcW w:w="817" w:type="dxa"/>
            <w:vAlign w:val="center"/>
          </w:tcPr>
          <w:p w:rsidR="00D44555" w:rsidRDefault="00D97629">
            <w:pPr>
              <w:jc w:val="center"/>
            </w:pPr>
            <w:r>
              <w:rPr>
                <w:color w:val="000000"/>
                <w:szCs w:val="21"/>
              </w:rPr>
              <w:t>8</w:t>
            </w:r>
          </w:p>
        </w:tc>
        <w:tc>
          <w:tcPr>
            <w:tcW w:w="1276" w:type="dxa"/>
            <w:vAlign w:val="center"/>
          </w:tcPr>
          <w:p w:rsidR="00D44555" w:rsidRDefault="00D97629">
            <w:pPr>
              <w:jc w:val="center"/>
            </w:pPr>
            <w:r>
              <w:rPr>
                <w:color w:val="000000"/>
                <w:szCs w:val="21"/>
              </w:rPr>
              <w:t>601877</w:t>
            </w:r>
          </w:p>
        </w:tc>
        <w:tc>
          <w:tcPr>
            <w:tcW w:w="1701" w:type="dxa"/>
            <w:vAlign w:val="center"/>
          </w:tcPr>
          <w:p w:rsidR="00D44555" w:rsidRDefault="00D97629">
            <w:pPr>
              <w:jc w:val="center"/>
            </w:pPr>
            <w:r>
              <w:rPr>
                <w:color w:val="000000"/>
                <w:szCs w:val="21"/>
              </w:rPr>
              <w:t>正泰电器</w:t>
            </w:r>
          </w:p>
        </w:tc>
        <w:tc>
          <w:tcPr>
            <w:tcW w:w="1276" w:type="dxa"/>
            <w:vAlign w:val="center"/>
          </w:tcPr>
          <w:p w:rsidR="00D44555" w:rsidRDefault="00D97629">
            <w:pPr>
              <w:jc w:val="right"/>
            </w:pPr>
            <w:r>
              <w:rPr>
                <w:color w:val="000000"/>
                <w:szCs w:val="21"/>
              </w:rPr>
              <w:t>75,200</w:t>
            </w:r>
          </w:p>
        </w:tc>
        <w:tc>
          <w:tcPr>
            <w:tcW w:w="2199" w:type="dxa"/>
            <w:vAlign w:val="center"/>
          </w:tcPr>
          <w:p w:rsidR="00D44555" w:rsidRDefault="00D97629">
            <w:pPr>
              <w:jc w:val="right"/>
            </w:pPr>
            <w:r>
              <w:rPr>
                <w:color w:val="000000"/>
                <w:szCs w:val="21"/>
              </w:rPr>
              <w:t>1,981,520.00</w:t>
            </w:r>
          </w:p>
        </w:tc>
        <w:tc>
          <w:tcPr>
            <w:tcW w:w="1879" w:type="dxa"/>
            <w:vAlign w:val="center"/>
          </w:tcPr>
          <w:p w:rsidR="00D44555" w:rsidRDefault="00D97629">
            <w:pPr>
              <w:jc w:val="right"/>
            </w:pPr>
            <w:r>
              <w:rPr>
                <w:color w:val="000000"/>
                <w:szCs w:val="21"/>
              </w:rPr>
              <w:t>1.86</w:t>
            </w:r>
          </w:p>
        </w:tc>
      </w:tr>
      <w:tr w:rsidR="00D44555">
        <w:trPr>
          <w:jc w:val="center"/>
        </w:trPr>
        <w:tc>
          <w:tcPr>
            <w:tcW w:w="817" w:type="dxa"/>
            <w:vAlign w:val="center"/>
          </w:tcPr>
          <w:p w:rsidR="00D44555" w:rsidRDefault="00D97629">
            <w:pPr>
              <w:jc w:val="center"/>
            </w:pPr>
            <w:r>
              <w:rPr>
                <w:color w:val="000000"/>
                <w:szCs w:val="21"/>
              </w:rPr>
              <w:t>9</w:t>
            </w:r>
          </w:p>
        </w:tc>
        <w:tc>
          <w:tcPr>
            <w:tcW w:w="1276" w:type="dxa"/>
            <w:vAlign w:val="center"/>
          </w:tcPr>
          <w:p w:rsidR="00D44555" w:rsidRDefault="00D97629">
            <w:pPr>
              <w:jc w:val="center"/>
            </w:pPr>
            <w:r>
              <w:rPr>
                <w:color w:val="000000"/>
                <w:szCs w:val="21"/>
              </w:rPr>
              <w:t>002415</w:t>
            </w:r>
          </w:p>
        </w:tc>
        <w:tc>
          <w:tcPr>
            <w:tcW w:w="1701" w:type="dxa"/>
            <w:vAlign w:val="center"/>
          </w:tcPr>
          <w:p w:rsidR="00D44555" w:rsidRDefault="00D97629">
            <w:pPr>
              <w:jc w:val="center"/>
            </w:pPr>
            <w:r>
              <w:rPr>
                <w:color w:val="000000"/>
                <w:szCs w:val="21"/>
              </w:rPr>
              <w:t>海康威视</w:t>
            </w:r>
          </w:p>
        </w:tc>
        <w:tc>
          <w:tcPr>
            <w:tcW w:w="1276" w:type="dxa"/>
            <w:vAlign w:val="center"/>
          </w:tcPr>
          <w:p w:rsidR="00D44555" w:rsidRDefault="00D97629">
            <w:pPr>
              <w:jc w:val="right"/>
            </w:pPr>
            <w:r>
              <w:rPr>
                <w:color w:val="000000"/>
                <w:szCs w:val="21"/>
              </w:rPr>
              <w:t>62,300</w:t>
            </w:r>
          </w:p>
        </w:tc>
        <w:tc>
          <w:tcPr>
            <w:tcW w:w="2199" w:type="dxa"/>
            <w:vAlign w:val="center"/>
          </w:tcPr>
          <w:p w:rsidR="00D44555" w:rsidRDefault="00D97629">
            <w:pPr>
              <w:jc w:val="right"/>
            </w:pPr>
            <w:r>
              <w:rPr>
                <w:color w:val="000000"/>
                <w:szCs w:val="21"/>
              </w:rPr>
              <w:t>1,890,805.00</w:t>
            </w:r>
          </w:p>
        </w:tc>
        <w:tc>
          <w:tcPr>
            <w:tcW w:w="1879" w:type="dxa"/>
            <w:vAlign w:val="center"/>
          </w:tcPr>
          <w:p w:rsidR="00D44555" w:rsidRDefault="00D97629">
            <w:pPr>
              <w:jc w:val="right"/>
            </w:pPr>
            <w:r>
              <w:rPr>
                <w:color w:val="000000"/>
                <w:szCs w:val="21"/>
              </w:rPr>
              <w:t>1.77</w:t>
            </w:r>
          </w:p>
        </w:tc>
      </w:tr>
      <w:tr w:rsidR="00D44555">
        <w:trPr>
          <w:jc w:val="center"/>
        </w:trPr>
        <w:tc>
          <w:tcPr>
            <w:tcW w:w="817" w:type="dxa"/>
            <w:vAlign w:val="center"/>
          </w:tcPr>
          <w:p w:rsidR="00D44555" w:rsidRDefault="00D97629">
            <w:pPr>
              <w:jc w:val="center"/>
            </w:pPr>
            <w:r>
              <w:rPr>
                <w:color w:val="000000"/>
                <w:szCs w:val="21"/>
              </w:rPr>
              <w:t>10</w:t>
            </w:r>
          </w:p>
        </w:tc>
        <w:tc>
          <w:tcPr>
            <w:tcW w:w="1276" w:type="dxa"/>
            <w:vAlign w:val="center"/>
          </w:tcPr>
          <w:p w:rsidR="00D44555" w:rsidRDefault="00D97629">
            <w:pPr>
              <w:jc w:val="center"/>
            </w:pPr>
            <w:r>
              <w:rPr>
                <w:color w:val="000000"/>
                <w:szCs w:val="21"/>
              </w:rPr>
              <w:t>601088</w:t>
            </w:r>
          </w:p>
        </w:tc>
        <w:tc>
          <w:tcPr>
            <w:tcW w:w="1701" w:type="dxa"/>
            <w:vAlign w:val="center"/>
          </w:tcPr>
          <w:p w:rsidR="00D44555" w:rsidRDefault="00D97629">
            <w:pPr>
              <w:jc w:val="center"/>
            </w:pPr>
            <w:r>
              <w:rPr>
                <w:color w:val="000000"/>
                <w:szCs w:val="21"/>
              </w:rPr>
              <w:t>中国神华</w:t>
            </w:r>
          </w:p>
        </w:tc>
        <w:tc>
          <w:tcPr>
            <w:tcW w:w="1276" w:type="dxa"/>
            <w:vAlign w:val="center"/>
          </w:tcPr>
          <w:p w:rsidR="00D44555" w:rsidRDefault="00D97629">
            <w:pPr>
              <w:jc w:val="right"/>
            </w:pPr>
            <w:r>
              <w:rPr>
                <w:color w:val="000000"/>
                <w:szCs w:val="21"/>
              </w:rPr>
              <w:t>121,300</w:t>
            </w:r>
          </w:p>
        </w:tc>
        <w:tc>
          <w:tcPr>
            <w:tcW w:w="2199" w:type="dxa"/>
            <w:vAlign w:val="center"/>
          </w:tcPr>
          <w:p w:rsidR="00D44555" w:rsidRDefault="00D97629">
            <w:pPr>
              <w:jc w:val="right"/>
            </w:pPr>
            <w:r>
              <w:rPr>
                <w:color w:val="000000"/>
                <w:szCs w:val="21"/>
              </w:rPr>
              <w:t>1,741,868.00</w:t>
            </w:r>
          </w:p>
        </w:tc>
        <w:tc>
          <w:tcPr>
            <w:tcW w:w="1879" w:type="dxa"/>
            <w:vAlign w:val="center"/>
          </w:tcPr>
          <w:p w:rsidR="00D44555" w:rsidRDefault="00D97629">
            <w:pPr>
              <w:jc w:val="right"/>
            </w:pPr>
            <w:r>
              <w:rPr>
                <w:color w:val="000000"/>
                <w:szCs w:val="21"/>
              </w:rPr>
              <w:t>1.63</w:t>
            </w:r>
          </w:p>
        </w:tc>
      </w:tr>
      <w:tr w:rsidR="00D44555">
        <w:trPr>
          <w:jc w:val="center"/>
        </w:trPr>
        <w:tc>
          <w:tcPr>
            <w:tcW w:w="817" w:type="dxa"/>
            <w:vAlign w:val="center"/>
          </w:tcPr>
          <w:p w:rsidR="00D44555" w:rsidRDefault="00D97629">
            <w:pPr>
              <w:jc w:val="center"/>
            </w:pPr>
            <w:r>
              <w:rPr>
                <w:color w:val="000000"/>
                <w:szCs w:val="21"/>
              </w:rPr>
              <w:t>11</w:t>
            </w:r>
          </w:p>
        </w:tc>
        <w:tc>
          <w:tcPr>
            <w:tcW w:w="1276" w:type="dxa"/>
            <w:vAlign w:val="center"/>
          </w:tcPr>
          <w:p w:rsidR="00D44555" w:rsidRDefault="00D97629">
            <w:pPr>
              <w:jc w:val="center"/>
            </w:pPr>
            <w:r>
              <w:rPr>
                <w:color w:val="000000"/>
                <w:szCs w:val="21"/>
              </w:rPr>
              <w:t>601668</w:t>
            </w:r>
          </w:p>
        </w:tc>
        <w:tc>
          <w:tcPr>
            <w:tcW w:w="1701" w:type="dxa"/>
            <w:vAlign w:val="center"/>
          </w:tcPr>
          <w:p w:rsidR="00D44555" w:rsidRDefault="00D97629">
            <w:pPr>
              <w:jc w:val="center"/>
            </w:pPr>
            <w:r>
              <w:rPr>
                <w:color w:val="000000"/>
                <w:szCs w:val="21"/>
              </w:rPr>
              <w:t>中国建筑</w:t>
            </w:r>
          </w:p>
        </w:tc>
        <w:tc>
          <w:tcPr>
            <w:tcW w:w="1276" w:type="dxa"/>
            <w:vAlign w:val="center"/>
          </w:tcPr>
          <w:p w:rsidR="00D44555" w:rsidRDefault="00D97629">
            <w:pPr>
              <w:jc w:val="right"/>
            </w:pPr>
            <w:r>
              <w:rPr>
                <w:color w:val="000000"/>
                <w:szCs w:val="21"/>
              </w:rPr>
              <w:t>362,300</w:t>
            </w:r>
          </w:p>
        </w:tc>
        <w:tc>
          <w:tcPr>
            <w:tcW w:w="2199" w:type="dxa"/>
            <w:vAlign w:val="center"/>
          </w:tcPr>
          <w:p w:rsidR="00D44555" w:rsidRDefault="00D97629">
            <w:pPr>
              <w:jc w:val="right"/>
            </w:pPr>
            <w:r>
              <w:rPr>
                <w:color w:val="000000"/>
                <w:szCs w:val="21"/>
              </w:rPr>
              <w:t>1,728,171.00</w:t>
            </w:r>
          </w:p>
        </w:tc>
        <w:tc>
          <w:tcPr>
            <w:tcW w:w="1879" w:type="dxa"/>
            <w:vAlign w:val="center"/>
          </w:tcPr>
          <w:p w:rsidR="00D44555" w:rsidRDefault="00D97629">
            <w:pPr>
              <w:jc w:val="right"/>
            </w:pPr>
            <w:r>
              <w:rPr>
                <w:color w:val="000000"/>
                <w:szCs w:val="21"/>
              </w:rPr>
              <w:t>1.62</w:t>
            </w:r>
          </w:p>
        </w:tc>
      </w:tr>
      <w:tr w:rsidR="00D44555">
        <w:trPr>
          <w:jc w:val="center"/>
        </w:trPr>
        <w:tc>
          <w:tcPr>
            <w:tcW w:w="817" w:type="dxa"/>
            <w:vAlign w:val="center"/>
          </w:tcPr>
          <w:p w:rsidR="00D44555" w:rsidRDefault="00D97629">
            <w:pPr>
              <w:jc w:val="center"/>
            </w:pPr>
            <w:r>
              <w:rPr>
                <w:color w:val="000000"/>
                <w:szCs w:val="21"/>
              </w:rPr>
              <w:t>12</w:t>
            </w:r>
          </w:p>
        </w:tc>
        <w:tc>
          <w:tcPr>
            <w:tcW w:w="1276" w:type="dxa"/>
            <w:vAlign w:val="center"/>
          </w:tcPr>
          <w:p w:rsidR="00D44555" w:rsidRDefault="00D97629">
            <w:pPr>
              <w:jc w:val="center"/>
            </w:pPr>
            <w:r>
              <w:rPr>
                <w:color w:val="000000"/>
                <w:szCs w:val="21"/>
              </w:rPr>
              <w:t>000860</w:t>
            </w:r>
          </w:p>
        </w:tc>
        <w:tc>
          <w:tcPr>
            <w:tcW w:w="1701" w:type="dxa"/>
            <w:vAlign w:val="center"/>
          </w:tcPr>
          <w:p w:rsidR="00D44555" w:rsidRDefault="00D97629">
            <w:pPr>
              <w:jc w:val="center"/>
            </w:pPr>
            <w:r>
              <w:rPr>
                <w:color w:val="000000"/>
                <w:szCs w:val="21"/>
              </w:rPr>
              <w:t>顺鑫农业</w:t>
            </w:r>
          </w:p>
        </w:tc>
        <w:tc>
          <w:tcPr>
            <w:tcW w:w="1276" w:type="dxa"/>
            <w:vAlign w:val="center"/>
          </w:tcPr>
          <w:p w:rsidR="00D44555" w:rsidRDefault="00D97629">
            <w:pPr>
              <w:jc w:val="right"/>
            </w:pPr>
            <w:r>
              <w:rPr>
                <w:color w:val="000000"/>
                <w:szCs w:val="21"/>
              </w:rPr>
              <w:t>30,100</w:t>
            </w:r>
          </w:p>
        </w:tc>
        <w:tc>
          <w:tcPr>
            <w:tcW w:w="2199" w:type="dxa"/>
            <w:vAlign w:val="center"/>
          </w:tcPr>
          <w:p w:rsidR="00D44555" w:rsidRDefault="00D97629">
            <w:pPr>
              <w:jc w:val="right"/>
            </w:pPr>
            <w:r>
              <w:rPr>
                <w:color w:val="000000"/>
                <w:szCs w:val="21"/>
              </w:rPr>
              <w:t>1,715,098.00</w:t>
            </w:r>
          </w:p>
        </w:tc>
        <w:tc>
          <w:tcPr>
            <w:tcW w:w="1879" w:type="dxa"/>
            <w:vAlign w:val="center"/>
          </w:tcPr>
          <w:p w:rsidR="00D44555" w:rsidRDefault="00D97629">
            <w:pPr>
              <w:jc w:val="right"/>
            </w:pPr>
            <w:r>
              <w:rPr>
                <w:color w:val="000000"/>
                <w:szCs w:val="21"/>
              </w:rPr>
              <w:t>1.61</w:t>
            </w:r>
          </w:p>
        </w:tc>
      </w:tr>
      <w:tr w:rsidR="00D44555">
        <w:trPr>
          <w:jc w:val="center"/>
        </w:trPr>
        <w:tc>
          <w:tcPr>
            <w:tcW w:w="817" w:type="dxa"/>
            <w:vAlign w:val="center"/>
          </w:tcPr>
          <w:p w:rsidR="00D44555" w:rsidRDefault="00D97629">
            <w:pPr>
              <w:jc w:val="center"/>
            </w:pPr>
            <w:r>
              <w:rPr>
                <w:color w:val="000000"/>
                <w:szCs w:val="21"/>
              </w:rPr>
              <w:t>13</w:t>
            </w:r>
          </w:p>
        </w:tc>
        <w:tc>
          <w:tcPr>
            <w:tcW w:w="1276" w:type="dxa"/>
            <w:vAlign w:val="center"/>
          </w:tcPr>
          <w:p w:rsidR="00D44555" w:rsidRDefault="00D97629">
            <w:pPr>
              <w:jc w:val="center"/>
            </w:pPr>
            <w:r>
              <w:rPr>
                <w:color w:val="000000"/>
                <w:szCs w:val="21"/>
              </w:rPr>
              <w:t>603087</w:t>
            </w:r>
          </w:p>
        </w:tc>
        <w:tc>
          <w:tcPr>
            <w:tcW w:w="1701" w:type="dxa"/>
            <w:vAlign w:val="center"/>
          </w:tcPr>
          <w:p w:rsidR="00D44555" w:rsidRDefault="00D97629">
            <w:pPr>
              <w:jc w:val="center"/>
            </w:pPr>
            <w:r>
              <w:rPr>
                <w:color w:val="000000"/>
                <w:szCs w:val="21"/>
              </w:rPr>
              <w:t>甘李药业</w:t>
            </w:r>
          </w:p>
        </w:tc>
        <w:tc>
          <w:tcPr>
            <w:tcW w:w="1276" w:type="dxa"/>
            <w:vAlign w:val="center"/>
          </w:tcPr>
          <w:p w:rsidR="00D44555" w:rsidRDefault="00D97629">
            <w:pPr>
              <w:jc w:val="right"/>
            </w:pPr>
            <w:r>
              <w:rPr>
                <w:color w:val="000000"/>
                <w:szCs w:val="21"/>
              </w:rPr>
              <w:t>365</w:t>
            </w:r>
          </w:p>
        </w:tc>
        <w:tc>
          <w:tcPr>
            <w:tcW w:w="2199" w:type="dxa"/>
            <w:vAlign w:val="center"/>
          </w:tcPr>
          <w:p w:rsidR="00D44555" w:rsidRDefault="00D97629">
            <w:pPr>
              <w:jc w:val="right"/>
            </w:pPr>
            <w:r>
              <w:rPr>
                <w:color w:val="000000"/>
                <w:szCs w:val="21"/>
              </w:rPr>
              <w:t>36,609.50</w:t>
            </w:r>
          </w:p>
        </w:tc>
        <w:tc>
          <w:tcPr>
            <w:tcW w:w="1879" w:type="dxa"/>
            <w:vAlign w:val="center"/>
          </w:tcPr>
          <w:p w:rsidR="00D44555" w:rsidRDefault="00D97629">
            <w:pPr>
              <w:jc w:val="right"/>
            </w:pPr>
            <w:r>
              <w:rPr>
                <w:color w:val="000000"/>
                <w:szCs w:val="21"/>
              </w:rPr>
              <w:t>0.03</w:t>
            </w:r>
          </w:p>
        </w:tc>
      </w:tr>
      <w:tr w:rsidR="00D44555">
        <w:trPr>
          <w:jc w:val="center"/>
        </w:trPr>
        <w:tc>
          <w:tcPr>
            <w:tcW w:w="817" w:type="dxa"/>
            <w:vAlign w:val="center"/>
          </w:tcPr>
          <w:p w:rsidR="00D44555" w:rsidRDefault="00D97629">
            <w:pPr>
              <w:jc w:val="center"/>
            </w:pPr>
            <w:r>
              <w:rPr>
                <w:color w:val="000000"/>
                <w:szCs w:val="21"/>
              </w:rPr>
              <w:t>14</w:t>
            </w:r>
          </w:p>
        </w:tc>
        <w:tc>
          <w:tcPr>
            <w:tcW w:w="1276" w:type="dxa"/>
            <w:vAlign w:val="center"/>
          </w:tcPr>
          <w:p w:rsidR="00D44555" w:rsidRDefault="00D97629">
            <w:pPr>
              <w:jc w:val="center"/>
            </w:pPr>
            <w:r>
              <w:rPr>
                <w:color w:val="000000"/>
                <w:szCs w:val="21"/>
              </w:rPr>
              <w:t>300842</w:t>
            </w:r>
          </w:p>
        </w:tc>
        <w:tc>
          <w:tcPr>
            <w:tcW w:w="1701" w:type="dxa"/>
            <w:vAlign w:val="center"/>
          </w:tcPr>
          <w:p w:rsidR="00D44555" w:rsidRDefault="00D97629">
            <w:pPr>
              <w:jc w:val="center"/>
            </w:pPr>
            <w:r>
              <w:rPr>
                <w:color w:val="000000"/>
                <w:szCs w:val="21"/>
              </w:rPr>
              <w:t>帝科股份</w:t>
            </w:r>
          </w:p>
        </w:tc>
        <w:tc>
          <w:tcPr>
            <w:tcW w:w="1276" w:type="dxa"/>
            <w:vAlign w:val="center"/>
          </w:tcPr>
          <w:p w:rsidR="00D44555" w:rsidRDefault="00D97629">
            <w:pPr>
              <w:jc w:val="right"/>
            </w:pPr>
            <w:r>
              <w:rPr>
                <w:color w:val="000000"/>
                <w:szCs w:val="21"/>
              </w:rPr>
              <w:t>455</w:t>
            </w:r>
          </w:p>
        </w:tc>
        <w:tc>
          <w:tcPr>
            <w:tcW w:w="2199" w:type="dxa"/>
            <w:vAlign w:val="center"/>
          </w:tcPr>
          <w:p w:rsidR="00D44555" w:rsidRDefault="00D97629">
            <w:pPr>
              <w:jc w:val="right"/>
            </w:pPr>
            <w:r>
              <w:rPr>
                <w:color w:val="000000"/>
                <w:szCs w:val="21"/>
              </w:rPr>
              <w:t>18,527.60</w:t>
            </w:r>
          </w:p>
        </w:tc>
        <w:tc>
          <w:tcPr>
            <w:tcW w:w="1879" w:type="dxa"/>
            <w:vAlign w:val="center"/>
          </w:tcPr>
          <w:p w:rsidR="00D44555" w:rsidRDefault="00D97629">
            <w:pPr>
              <w:jc w:val="right"/>
            </w:pPr>
            <w:r>
              <w:rPr>
                <w:color w:val="000000"/>
                <w:szCs w:val="21"/>
              </w:rPr>
              <w:t>0.02</w:t>
            </w:r>
          </w:p>
        </w:tc>
      </w:tr>
      <w:tr w:rsidR="00D44555">
        <w:trPr>
          <w:jc w:val="center"/>
        </w:trPr>
        <w:tc>
          <w:tcPr>
            <w:tcW w:w="817" w:type="dxa"/>
            <w:vAlign w:val="center"/>
          </w:tcPr>
          <w:p w:rsidR="00D44555" w:rsidRDefault="00D97629">
            <w:pPr>
              <w:jc w:val="center"/>
            </w:pPr>
            <w:r>
              <w:rPr>
                <w:color w:val="000000"/>
                <w:szCs w:val="21"/>
              </w:rPr>
              <w:t>15</w:t>
            </w:r>
          </w:p>
        </w:tc>
        <w:tc>
          <w:tcPr>
            <w:tcW w:w="1276" w:type="dxa"/>
            <w:vAlign w:val="center"/>
          </w:tcPr>
          <w:p w:rsidR="00D44555" w:rsidRDefault="00D97629">
            <w:pPr>
              <w:jc w:val="center"/>
            </w:pPr>
            <w:r>
              <w:rPr>
                <w:color w:val="000000"/>
                <w:szCs w:val="21"/>
              </w:rPr>
              <w:t>600956</w:t>
            </w:r>
          </w:p>
        </w:tc>
        <w:tc>
          <w:tcPr>
            <w:tcW w:w="1701" w:type="dxa"/>
            <w:vAlign w:val="center"/>
          </w:tcPr>
          <w:p w:rsidR="00D44555" w:rsidRDefault="00D97629">
            <w:pPr>
              <w:jc w:val="center"/>
            </w:pPr>
            <w:r>
              <w:rPr>
                <w:color w:val="000000"/>
                <w:szCs w:val="21"/>
              </w:rPr>
              <w:t>新天绿能</w:t>
            </w:r>
          </w:p>
        </w:tc>
        <w:tc>
          <w:tcPr>
            <w:tcW w:w="1276" w:type="dxa"/>
            <w:vAlign w:val="center"/>
          </w:tcPr>
          <w:p w:rsidR="00D44555" w:rsidRDefault="00D97629">
            <w:pPr>
              <w:jc w:val="right"/>
            </w:pPr>
            <w:r>
              <w:rPr>
                <w:color w:val="000000"/>
                <w:szCs w:val="21"/>
              </w:rPr>
              <w:t>2,533</w:t>
            </w:r>
          </w:p>
        </w:tc>
        <w:tc>
          <w:tcPr>
            <w:tcW w:w="2199" w:type="dxa"/>
            <w:vAlign w:val="center"/>
          </w:tcPr>
          <w:p w:rsidR="00D44555" w:rsidRDefault="00D97629">
            <w:pPr>
              <w:jc w:val="right"/>
            </w:pPr>
            <w:r>
              <w:rPr>
                <w:color w:val="000000"/>
                <w:szCs w:val="21"/>
              </w:rPr>
              <w:t>12,766.32</w:t>
            </w:r>
          </w:p>
        </w:tc>
        <w:tc>
          <w:tcPr>
            <w:tcW w:w="1879" w:type="dxa"/>
            <w:vAlign w:val="center"/>
          </w:tcPr>
          <w:p w:rsidR="00D44555" w:rsidRDefault="00D97629">
            <w:pPr>
              <w:jc w:val="right"/>
            </w:pPr>
            <w:r>
              <w:rPr>
                <w:color w:val="000000"/>
                <w:szCs w:val="21"/>
              </w:rPr>
              <w:t>0.01</w:t>
            </w:r>
          </w:p>
        </w:tc>
      </w:tr>
      <w:tr w:rsidR="00D44555">
        <w:trPr>
          <w:jc w:val="center"/>
        </w:trPr>
        <w:tc>
          <w:tcPr>
            <w:tcW w:w="817" w:type="dxa"/>
            <w:vAlign w:val="center"/>
          </w:tcPr>
          <w:p w:rsidR="00D44555" w:rsidRDefault="00D97629">
            <w:pPr>
              <w:jc w:val="center"/>
            </w:pPr>
            <w:r>
              <w:rPr>
                <w:color w:val="000000"/>
                <w:szCs w:val="21"/>
              </w:rPr>
              <w:t>16</w:t>
            </w:r>
          </w:p>
        </w:tc>
        <w:tc>
          <w:tcPr>
            <w:tcW w:w="1276" w:type="dxa"/>
            <w:vAlign w:val="center"/>
          </w:tcPr>
          <w:p w:rsidR="00D44555" w:rsidRDefault="00D97629">
            <w:pPr>
              <w:jc w:val="center"/>
            </w:pPr>
            <w:r>
              <w:rPr>
                <w:color w:val="000000"/>
                <w:szCs w:val="21"/>
              </w:rPr>
              <w:t>300839</w:t>
            </w:r>
          </w:p>
        </w:tc>
        <w:tc>
          <w:tcPr>
            <w:tcW w:w="1701" w:type="dxa"/>
            <w:vAlign w:val="center"/>
          </w:tcPr>
          <w:p w:rsidR="00D44555" w:rsidRDefault="00D97629">
            <w:pPr>
              <w:jc w:val="center"/>
            </w:pPr>
            <w:r>
              <w:rPr>
                <w:color w:val="000000"/>
                <w:szCs w:val="21"/>
              </w:rPr>
              <w:t>博汇股份</w:t>
            </w:r>
          </w:p>
        </w:tc>
        <w:tc>
          <w:tcPr>
            <w:tcW w:w="1276" w:type="dxa"/>
            <w:vAlign w:val="center"/>
          </w:tcPr>
          <w:p w:rsidR="00D44555" w:rsidRDefault="00D97629">
            <w:pPr>
              <w:jc w:val="right"/>
            </w:pPr>
            <w:r>
              <w:rPr>
                <w:color w:val="000000"/>
                <w:szCs w:val="21"/>
              </w:rPr>
              <w:t>502</w:t>
            </w:r>
          </w:p>
        </w:tc>
        <w:tc>
          <w:tcPr>
            <w:tcW w:w="2199" w:type="dxa"/>
            <w:vAlign w:val="center"/>
          </w:tcPr>
          <w:p w:rsidR="00D44555" w:rsidRDefault="00D97629">
            <w:pPr>
              <w:jc w:val="right"/>
            </w:pPr>
            <w:r>
              <w:rPr>
                <w:color w:val="000000"/>
                <w:szCs w:val="21"/>
              </w:rPr>
              <w:t>11,751.82</w:t>
            </w:r>
          </w:p>
        </w:tc>
        <w:tc>
          <w:tcPr>
            <w:tcW w:w="1879" w:type="dxa"/>
            <w:vAlign w:val="center"/>
          </w:tcPr>
          <w:p w:rsidR="00D44555" w:rsidRDefault="00D97629">
            <w:pPr>
              <w:jc w:val="right"/>
            </w:pPr>
            <w:r>
              <w:rPr>
                <w:color w:val="000000"/>
                <w:szCs w:val="21"/>
              </w:rPr>
              <w:t>0.01</w:t>
            </w:r>
          </w:p>
        </w:tc>
      </w:tr>
      <w:tr w:rsidR="00D44555">
        <w:trPr>
          <w:jc w:val="center"/>
        </w:trPr>
        <w:tc>
          <w:tcPr>
            <w:tcW w:w="817" w:type="dxa"/>
            <w:vAlign w:val="center"/>
          </w:tcPr>
          <w:p w:rsidR="00D44555" w:rsidRDefault="00D97629">
            <w:pPr>
              <w:jc w:val="center"/>
            </w:pPr>
            <w:r>
              <w:rPr>
                <w:color w:val="000000"/>
                <w:szCs w:val="21"/>
              </w:rPr>
              <w:t>17</w:t>
            </w:r>
          </w:p>
        </w:tc>
        <w:tc>
          <w:tcPr>
            <w:tcW w:w="1276" w:type="dxa"/>
            <w:vAlign w:val="center"/>
          </w:tcPr>
          <w:p w:rsidR="00D44555" w:rsidRDefault="00D97629">
            <w:pPr>
              <w:jc w:val="center"/>
            </w:pPr>
            <w:r>
              <w:rPr>
                <w:color w:val="000000"/>
                <w:szCs w:val="21"/>
              </w:rPr>
              <w:t>300845</w:t>
            </w:r>
          </w:p>
        </w:tc>
        <w:tc>
          <w:tcPr>
            <w:tcW w:w="1701" w:type="dxa"/>
            <w:vAlign w:val="center"/>
          </w:tcPr>
          <w:p w:rsidR="00D44555" w:rsidRDefault="00D97629">
            <w:pPr>
              <w:jc w:val="center"/>
            </w:pPr>
            <w:r>
              <w:rPr>
                <w:color w:val="000000"/>
                <w:szCs w:val="21"/>
              </w:rPr>
              <w:t>捷安高科</w:t>
            </w:r>
          </w:p>
        </w:tc>
        <w:tc>
          <w:tcPr>
            <w:tcW w:w="1276" w:type="dxa"/>
            <w:vAlign w:val="center"/>
          </w:tcPr>
          <w:p w:rsidR="00D44555" w:rsidRDefault="00D97629">
            <w:pPr>
              <w:jc w:val="right"/>
            </w:pPr>
            <w:r>
              <w:rPr>
                <w:color w:val="000000"/>
                <w:szCs w:val="21"/>
              </w:rPr>
              <w:t>470</w:t>
            </w:r>
          </w:p>
        </w:tc>
        <w:tc>
          <w:tcPr>
            <w:tcW w:w="2199" w:type="dxa"/>
            <w:vAlign w:val="center"/>
          </w:tcPr>
          <w:p w:rsidR="00D44555" w:rsidRDefault="00D97629">
            <w:pPr>
              <w:jc w:val="right"/>
            </w:pPr>
            <w:r>
              <w:rPr>
                <w:color w:val="000000"/>
                <w:szCs w:val="21"/>
              </w:rPr>
              <w:t>8,286.10</w:t>
            </w:r>
          </w:p>
        </w:tc>
        <w:tc>
          <w:tcPr>
            <w:tcW w:w="1879" w:type="dxa"/>
            <w:vAlign w:val="center"/>
          </w:tcPr>
          <w:p w:rsidR="00D44555" w:rsidRDefault="00D97629">
            <w:pPr>
              <w:jc w:val="right"/>
            </w:pPr>
            <w:r>
              <w:rPr>
                <w:color w:val="000000"/>
                <w:szCs w:val="21"/>
              </w:rPr>
              <w:t>0.01</w:t>
            </w:r>
          </w:p>
        </w:tc>
      </w:tr>
      <w:tr w:rsidR="00D44555">
        <w:trPr>
          <w:jc w:val="center"/>
        </w:trPr>
        <w:tc>
          <w:tcPr>
            <w:tcW w:w="817" w:type="dxa"/>
            <w:vAlign w:val="center"/>
          </w:tcPr>
          <w:p w:rsidR="00D44555" w:rsidRDefault="00D97629">
            <w:pPr>
              <w:jc w:val="center"/>
            </w:pPr>
            <w:r>
              <w:rPr>
                <w:color w:val="000000"/>
                <w:szCs w:val="21"/>
              </w:rPr>
              <w:t>18</w:t>
            </w:r>
          </w:p>
        </w:tc>
        <w:tc>
          <w:tcPr>
            <w:tcW w:w="1276" w:type="dxa"/>
            <w:vAlign w:val="center"/>
          </w:tcPr>
          <w:p w:rsidR="00D44555" w:rsidRDefault="00D97629">
            <w:pPr>
              <w:jc w:val="center"/>
            </w:pPr>
            <w:r>
              <w:rPr>
                <w:color w:val="000000"/>
                <w:szCs w:val="21"/>
              </w:rPr>
              <w:t>300843</w:t>
            </w:r>
          </w:p>
        </w:tc>
        <w:tc>
          <w:tcPr>
            <w:tcW w:w="1701" w:type="dxa"/>
            <w:vAlign w:val="center"/>
          </w:tcPr>
          <w:p w:rsidR="00D44555" w:rsidRDefault="00D97629">
            <w:pPr>
              <w:jc w:val="center"/>
            </w:pPr>
            <w:r>
              <w:rPr>
                <w:color w:val="000000"/>
                <w:szCs w:val="21"/>
              </w:rPr>
              <w:t>胜蓝股份</w:t>
            </w:r>
          </w:p>
        </w:tc>
        <w:tc>
          <w:tcPr>
            <w:tcW w:w="1276" w:type="dxa"/>
            <w:vAlign w:val="center"/>
          </w:tcPr>
          <w:p w:rsidR="00D44555" w:rsidRDefault="00D97629">
            <w:pPr>
              <w:jc w:val="right"/>
            </w:pPr>
            <w:r>
              <w:rPr>
                <w:color w:val="000000"/>
                <w:szCs w:val="21"/>
              </w:rPr>
              <w:t>751</w:t>
            </w:r>
          </w:p>
        </w:tc>
        <w:tc>
          <w:tcPr>
            <w:tcW w:w="2199" w:type="dxa"/>
            <w:vAlign w:val="center"/>
          </w:tcPr>
          <w:p w:rsidR="00D44555" w:rsidRDefault="00D97629">
            <w:pPr>
              <w:jc w:val="right"/>
            </w:pPr>
            <w:r>
              <w:rPr>
                <w:color w:val="000000"/>
                <w:szCs w:val="21"/>
              </w:rPr>
              <w:t>7,517.51</w:t>
            </w:r>
          </w:p>
        </w:tc>
        <w:tc>
          <w:tcPr>
            <w:tcW w:w="1879" w:type="dxa"/>
            <w:vAlign w:val="center"/>
          </w:tcPr>
          <w:p w:rsidR="00D44555" w:rsidRDefault="00D97629">
            <w:pPr>
              <w:jc w:val="right"/>
            </w:pPr>
            <w:r>
              <w:rPr>
                <w:color w:val="000000"/>
                <w:szCs w:val="21"/>
              </w:rPr>
              <w:t>0.01</w:t>
            </w:r>
          </w:p>
        </w:tc>
      </w:tr>
      <w:tr w:rsidR="00D44555">
        <w:trPr>
          <w:jc w:val="center"/>
        </w:trPr>
        <w:tc>
          <w:tcPr>
            <w:tcW w:w="817" w:type="dxa"/>
            <w:vAlign w:val="center"/>
          </w:tcPr>
          <w:p w:rsidR="00D44555" w:rsidRDefault="00D97629">
            <w:pPr>
              <w:jc w:val="center"/>
            </w:pPr>
            <w:r>
              <w:rPr>
                <w:color w:val="000000"/>
                <w:szCs w:val="21"/>
              </w:rPr>
              <w:t>19</w:t>
            </w:r>
          </w:p>
        </w:tc>
        <w:tc>
          <w:tcPr>
            <w:tcW w:w="1276" w:type="dxa"/>
            <w:vAlign w:val="center"/>
          </w:tcPr>
          <w:p w:rsidR="00D44555" w:rsidRDefault="00D97629">
            <w:pPr>
              <w:jc w:val="center"/>
            </w:pPr>
            <w:r>
              <w:rPr>
                <w:color w:val="000000"/>
                <w:szCs w:val="21"/>
              </w:rPr>
              <w:t>300840</w:t>
            </w:r>
          </w:p>
        </w:tc>
        <w:tc>
          <w:tcPr>
            <w:tcW w:w="1701" w:type="dxa"/>
            <w:vAlign w:val="center"/>
          </w:tcPr>
          <w:p w:rsidR="00D44555" w:rsidRDefault="00D97629">
            <w:pPr>
              <w:jc w:val="center"/>
            </w:pPr>
            <w:r>
              <w:rPr>
                <w:color w:val="000000"/>
                <w:szCs w:val="21"/>
              </w:rPr>
              <w:t>酷特智能</w:t>
            </w:r>
          </w:p>
        </w:tc>
        <w:tc>
          <w:tcPr>
            <w:tcW w:w="1276" w:type="dxa"/>
            <w:vAlign w:val="center"/>
          </w:tcPr>
          <w:p w:rsidR="00D44555" w:rsidRDefault="00D97629">
            <w:pPr>
              <w:jc w:val="right"/>
            </w:pPr>
            <w:r>
              <w:rPr>
                <w:color w:val="000000"/>
                <w:szCs w:val="21"/>
              </w:rPr>
              <w:t>1,185</w:t>
            </w:r>
          </w:p>
        </w:tc>
        <w:tc>
          <w:tcPr>
            <w:tcW w:w="2199" w:type="dxa"/>
            <w:vAlign w:val="center"/>
          </w:tcPr>
          <w:p w:rsidR="00D44555" w:rsidRDefault="00D97629">
            <w:pPr>
              <w:jc w:val="right"/>
            </w:pPr>
            <w:r>
              <w:rPr>
                <w:color w:val="000000"/>
                <w:szCs w:val="21"/>
              </w:rPr>
              <w:t>7,038.90</w:t>
            </w:r>
          </w:p>
        </w:tc>
        <w:tc>
          <w:tcPr>
            <w:tcW w:w="1879" w:type="dxa"/>
            <w:vAlign w:val="center"/>
          </w:tcPr>
          <w:p w:rsidR="00D44555" w:rsidRDefault="00D97629">
            <w:pPr>
              <w:jc w:val="right"/>
            </w:pPr>
            <w:r>
              <w:rPr>
                <w:color w:val="000000"/>
                <w:szCs w:val="21"/>
              </w:rPr>
              <w:t>0.01</w:t>
            </w:r>
          </w:p>
        </w:tc>
      </w:tr>
      <w:tr w:rsidR="00D44555">
        <w:trPr>
          <w:jc w:val="center"/>
        </w:trPr>
        <w:tc>
          <w:tcPr>
            <w:tcW w:w="817" w:type="dxa"/>
            <w:vAlign w:val="center"/>
          </w:tcPr>
          <w:p w:rsidR="00D44555" w:rsidRDefault="00D97629">
            <w:pPr>
              <w:jc w:val="center"/>
            </w:pPr>
            <w:r>
              <w:rPr>
                <w:color w:val="000000"/>
                <w:szCs w:val="21"/>
              </w:rPr>
              <w:lastRenderedPageBreak/>
              <w:t>20</w:t>
            </w:r>
          </w:p>
        </w:tc>
        <w:tc>
          <w:tcPr>
            <w:tcW w:w="1276" w:type="dxa"/>
            <w:vAlign w:val="center"/>
          </w:tcPr>
          <w:p w:rsidR="00D44555" w:rsidRDefault="00D97629">
            <w:pPr>
              <w:jc w:val="center"/>
            </w:pPr>
            <w:r>
              <w:rPr>
                <w:color w:val="000000"/>
                <w:szCs w:val="21"/>
              </w:rPr>
              <w:t>300846</w:t>
            </w:r>
          </w:p>
        </w:tc>
        <w:tc>
          <w:tcPr>
            <w:tcW w:w="1701" w:type="dxa"/>
            <w:vAlign w:val="center"/>
          </w:tcPr>
          <w:p w:rsidR="00D44555" w:rsidRDefault="00D97629">
            <w:pPr>
              <w:jc w:val="center"/>
            </w:pPr>
            <w:r>
              <w:rPr>
                <w:color w:val="000000"/>
                <w:szCs w:val="21"/>
              </w:rPr>
              <w:t>首都在线</w:t>
            </w:r>
          </w:p>
        </w:tc>
        <w:tc>
          <w:tcPr>
            <w:tcW w:w="1276" w:type="dxa"/>
            <w:vAlign w:val="center"/>
          </w:tcPr>
          <w:p w:rsidR="00D44555" w:rsidRDefault="00D97629">
            <w:pPr>
              <w:jc w:val="right"/>
            </w:pPr>
            <w:r>
              <w:rPr>
                <w:color w:val="000000"/>
                <w:szCs w:val="21"/>
              </w:rPr>
              <w:t>1,131</w:t>
            </w:r>
          </w:p>
        </w:tc>
        <w:tc>
          <w:tcPr>
            <w:tcW w:w="2199" w:type="dxa"/>
            <w:vAlign w:val="center"/>
          </w:tcPr>
          <w:p w:rsidR="00D44555" w:rsidRDefault="00D97629">
            <w:pPr>
              <w:jc w:val="right"/>
            </w:pPr>
            <w:r>
              <w:rPr>
                <w:color w:val="000000"/>
                <w:szCs w:val="21"/>
              </w:rPr>
              <w:t>3,811.47</w:t>
            </w:r>
          </w:p>
        </w:tc>
        <w:tc>
          <w:tcPr>
            <w:tcW w:w="1879" w:type="dxa"/>
            <w:vAlign w:val="center"/>
          </w:tcPr>
          <w:p w:rsidR="00D44555" w:rsidRDefault="00D97629">
            <w:pPr>
              <w:jc w:val="right"/>
            </w:pPr>
            <w:r>
              <w:rPr>
                <w:color w:val="000000"/>
                <w:szCs w:val="21"/>
              </w:rPr>
              <w:t>0.00</w:t>
            </w:r>
          </w:p>
        </w:tc>
      </w:tr>
      <w:tr w:rsidR="00D44555">
        <w:trPr>
          <w:jc w:val="center"/>
        </w:trPr>
        <w:tc>
          <w:tcPr>
            <w:tcW w:w="817" w:type="dxa"/>
            <w:vAlign w:val="center"/>
          </w:tcPr>
          <w:p w:rsidR="00D44555" w:rsidRDefault="00D97629">
            <w:pPr>
              <w:jc w:val="center"/>
            </w:pPr>
            <w:r>
              <w:rPr>
                <w:color w:val="000000"/>
                <w:szCs w:val="21"/>
              </w:rPr>
              <w:t>21</w:t>
            </w:r>
          </w:p>
        </w:tc>
        <w:tc>
          <w:tcPr>
            <w:tcW w:w="1276" w:type="dxa"/>
            <w:vAlign w:val="center"/>
          </w:tcPr>
          <w:p w:rsidR="00D44555" w:rsidRDefault="00D97629">
            <w:pPr>
              <w:jc w:val="center"/>
            </w:pPr>
            <w:r>
              <w:rPr>
                <w:color w:val="000000"/>
                <w:szCs w:val="21"/>
              </w:rPr>
              <w:t>600585</w:t>
            </w:r>
          </w:p>
        </w:tc>
        <w:tc>
          <w:tcPr>
            <w:tcW w:w="1701" w:type="dxa"/>
            <w:vAlign w:val="center"/>
          </w:tcPr>
          <w:p w:rsidR="00D44555" w:rsidRDefault="00D97629">
            <w:pPr>
              <w:jc w:val="center"/>
            </w:pPr>
            <w:r>
              <w:rPr>
                <w:color w:val="000000"/>
                <w:szCs w:val="21"/>
              </w:rPr>
              <w:t>海螺水泥</w:t>
            </w:r>
          </w:p>
        </w:tc>
        <w:tc>
          <w:tcPr>
            <w:tcW w:w="1276" w:type="dxa"/>
            <w:vAlign w:val="center"/>
          </w:tcPr>
          <w:p w:rsidR="00D44555" w:rsidRDefault="00D97629">
            <w:pPr>
              <w:jc w:val="right"/>
            </w:pPr>
            <w:r>
              <w:rPr>
                <w:color w:val="000000"/>
                <w:szCs w:val="21"/>
              </w:rPr>
              <w:t>68</w:t>
            </w:r>
          </w:p>
        </w:tc>
        <w:tc>
          <w:tcPr>
            <w:tcW w:w="2199" w:type="dxa"/>
            <w:vAlign w:val="center"/>
          </w:tcPr>
          <w:p w:rsidR="00D44555" w:rsidRDefault="00D97629">
            <w:pPr>
              <w:jc w:val="right"/>
            </w:pPr>
            <w:r>
              <w:rPr>
                <w:color w:val="000000"/>
                <w:szCs w:val="21"/>
              </w:rPr>
              <w:t>3,597.88</w:t>
            </w:r>
          </w:p>
        </w:tc>
        <w:tc>
          <w:tcPr>
            <w:tcW w:w="1879" w:type="dxa"/>
            <w:vAlign w:val="center"/>
          </w:tcPr>
          <w:p w:rsidR="00D44555" w:rsidRDefault="00D97629">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8742"/>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D44555">
        <w:tc>
          <w:tcPr>
            <w:tcW w:w="870" w:type="dxa"/>
            <w:vAlign w:val="center"/>
          </w:tcPr>
          <w:p w:rsidR="00D44555" w:rsidRDefault="00D97629">
            <w:pPr>
              <w:jc w:val="center"/>
            </w:pPr>
            <w:r>
              <w:rPr>
                <w:szCs w:val="21"/>
              </w:rPr>
              <w:t>1</w:t>
            </w:r>
          </w:p>
        </w:tc>
        <w:tc>
          <w:tcPr>
            <w:tcW w:w="1650" w:type="dxa"/>
            <w:vAlign w:val="center"/>
          </w:tcPr>
          <w:p w:rsidR="00D44555" w:rsidRDefault="00D97629">
            <w:pPr>
              <w:jc w:val="center"/>
            </w:pPr>
            <w:r>
              <w:rPr>
                <w:szCs w:val="21"/>
              </w:rPr>
              <w:t>601816</w:t>
            </w:r>
          </w:p>
        </w:tc>
        <w:tc>
          <w:tcPr>
            <w:tcW w:w="1980" w:type="dxa"/>
            <w:vAlign w:val="center"/>
          </w:tcPr>
          <w:p w:rsidR="00D44555" w:rsidRDefault="00D97629">
            <w:pPr>
              <w:jc w:val="center"/>
            </w:pPr>
            <w:r>
              <w:rPr>
                <w:szCs w:val="21"/>
              </w:rPr>
              <w:t>京沪高铁</w:t>
            </w:r>
          </w:p>
        </w:tc>
        <w:tc>
          <w:tcPr>
            <w:tcW w:w="2880" w:type="dxa"/>
            <w:vAlign w:val="center"/>
          </w:tcPr>
          <w:p w:rsidR="00D44555" w:rsidRDefault="00D97629">
            <w:pPr>
              <w:jc w:val="right"/>
            </w:pPr>
            <w:r>
              <w:rPr>
                <w:szCs w:val="21"/>
              </w:rPr>
              <w:t>6,319,848.88</w:t>
            </w:r>
          </w:p>
        </w:tc>
        <w:tc>
          <w:tcPr>
            <w:tcW w:w="1692" w:type="dxa"/>
            <w:vAlign w:val="center"/>
          </w:tcPr>
          <w:p w:rsidR="00D44555" w:rsidRDefault="00D97629">
            <w:pPr>
              <w:jc w:val="right"/>
            </w:pPr>
            <w:r>
              <w:rPr>
                <w:szCs w:val="21"/>
              </w:rPr>
              <w:t>3.39</w:t>
            </w:r>
          </w:p>
        </w:tc>
      </w:tr>
      <w:tr w:rsidR="00D44555">
        <w:tc>
          <w:tcPr>
            <w:tcW w:w="870" w:type="dxa"/>
            <w:vAlign w:val="center"/>
          </w:tcPr>
          <w:p w:rsidR="00D44555" w:rsidRDefault="00D97629">
            <w:pPr>
              <w:jc w:val="center"/>
            </w:pPr>
            <w:r>
              <w:rPr>
                <w:szCs w:val="21"/>
              </w:rPr>
              <w:t>2</w:t>
            </w:r>
          </w:p>
        </w:tc>
        <w:tc>
          <w:tcPr>
            <w:tcW w:w="1650" w:type="dxa"/>
            <w:vAlign w:val="center"/>
          </w:tcPr>
          <w:p w:rsidR="00D44555" w:rsidRDefault="00D97629">
            <w:pPr>
              <w:jc w:val="center"/>
            </w:pPr>
            <w:r>
              <w:rPr>
                <w:szCs w:val="21"/>
              </w:rPr>
              <w:t>600438</w:t>
            </w:r>
          </w:p>
        </w:tc>
        <w:tc>
          <w:tcPr>
            <w:tcW w:w="1980" w:type="dxa"/>
            <w:vAlign w:val="center"/>
          </w:tcPr>
          <w:p w:rsidR="00D44555" w:rsidRDefault="00D97629">
            <w:pPr>
              <w:jc w:val="center"/>
            </w:pPr>
            <w:r>
              <w:rPr>
                <w:szCs w:val="21"/>
              </w:rPr>
              <w:t>通威股份</w:t>
            </w:r>
          </w:p>
        </w:tc>
        <w:tc>
          <w:tcPr>
            <w:tcW w:w="2880" w:type="dxa"/>
            <w:vAlign w:val="center"/>
          </w:tcPr>
          <w:p w:rsidR="00D44555" w:rsidRDefault="00D97629">
            <w:pPr>
              <w:jc w:val="right"/>
            </w:pPr>
            <w:r>
              <w:rPr>
                <w:szCs w:val="21"/>
              </w:rPr>
              <w:t>4,663,351.22</w:t>
            </w:r>
          </w:p>
        </w:tc>
        <w:tc>
          <w:tcPr>
            <w:tcW w:w="1692" w:type="dxa"/>
            <w:vAlign w:val="center"/>
          </w:tcPr>
          <w:p w:rsidR="00D44555" w:rsidRDefault="00D97629">
            <w:pPr>
              <w:jc w:val="right"/>
            </w:pPr>
            <w:r>
              <w:rPr>
                <w:szCs w:val="21"/>
              </w:rPr>
              <w:t>2.50</w:t>
            </w:r>
          </w:p>
        </w:tc>
      </w:tr>
      <w:tr w:rsidR="00D44555">
        <w:tc>
          <w:tcPr>
            <w:tcW w:w="870" w:type="dxa"/>
            <w:vAlign w:val="center"/>
          </w:tcPr>
          <w:p w:rsidR="00D44555" w:rsidRDefault="00D97629">
            <w:pPr>
              <w:jc w:val="center"/>
            </w:pPr>
            <w:r>
              <w:rPr>
                <w:szCs w:val="21"/>
              </w:rPr>
              <w:t>3</w:t>
            </w:r>
          </w:p>
        </w:tc>
        <w:tc>
          <w:tcPr>
            <w:tcW w:w="1650" w:type="dxa"/>
            <w:vAlign w:val="center"/>
          </w:tcPr>
          <w:p w:rsidR="00D44555" w:rsidRDefault="00D97629">
            <w:pPr>
              <w:jc w:val="center"/>
            </w:pPr>
            <w:r>
              <w:rPr>
                <w:szCs w:val="21"/>
              </w:rPr>
              <w:t>000651</w:t>
            </w:r>
          </w:p>
        </w:tc>
        <w:tc>
          <w:tcPr>
            <w:tcW w:w="1980" w:type="dxa"/>
            <w:vAlign w:val="center"/>
          </w:tcPr>
          <w:p w:rsidR="00D44555" w:rsidRDefault="00D97629">
            <w:pPr>
              <w:jc w:val="center"/>
            </w:pPr>
            <w:r>
              <w:rPr>
                <w:szCs w:val="21"/>
              </w:rPr>
              <w:t>格力电器</w:t>
            </w:r>
          </w:p>
        </w:tc>
        <w:tc>
          <w:tcPr>
            <w:tcW w:w="2880" w:type="dxa"/>
            <w:vAlign w:val="center"/>
          </w:tcPr>
          <w:p w:rsidR="00D44555" w:rsidRDefault="00D97629">
            <w:pPr>
              <w:jc w:val="right"/>
            </w:pPr>
            <w:r>
              <w:rPr>
                <w:szCs w:val="21"/>
              </w:rPr>
              <w:t>2,806,523.00</w:t>
            </w:r>
          </w:p>
        </w:tc>
        <w:tc>
          <w:tcPr>
            <w:tcW w:w="1692" w:type="dxa"/>
            <w:vAlign w:val="center"/>
          </w:tcPr>
          <w:p w:rsidR="00D44555" w:rsidRDefault="00D97629">
            <w:pPr>
              <w:jc w:val="right"/>
            </w:pPr>
            <w:r>
              <w:rPr>
                <w:szCs w:val="21"/>
              </w:rPr>
              <w:t>1.51</w:t>
            </w:r>
          </w:p>
        </w:tc>
      </w:tr>
      <w:tr w:rsidR="00D44555">
        <w:tc>
          <w:tcPr>
            <w:tcW w:w="870" w:type="dxa"/>
            <w:vAlign w:val="center"/>
          </w:tcPr>
          <w:p w:rsidR="00D44555" w:rsidRDefault="00D97629">
            <w:pPr>
              <w:jc w:val="center"/>
            </w:pPr>
            <w:r>
              <w:rPr>
                <w:szCs w:val="21"/>
              </w:rPr>
              <w:t>4</w:t>
            </w:r>
          </w:p>
        </w:tc>
        <w:tc>
          <w:tcPr>
            <w:tcW w:w="1650" w:type="dxa"/>
            <w:vAlign w:val="center"/>
          </w:tcPr>
          <w:p w:rsidR="00D44555" w:rsidRDefault="00D97629">
            <w:pPr>
              <w:jc w:val="center"/>
            </w:pPr>
            <w:r>
              <w:rPr>
                <w:szCs w:val="21"/>
              </w:rPr>
              <w:t>600048</w:t>
            </w:r>
          </w:p>
        </w:tc>
        <w:tc>
          <w:tcPr>
            <w:tcW w:w="1980" w:type="dxa"/>
            <w:vAlign w:val="center"/>
          </w:tcPr>
          <w:p w:rsidR="00D44555" w:rsidRDefault="00D97629">
            <w:pPr>
              <w:jc w:val="center"/>
            </w:pPr>
            <w:r>
              <w:rPr>
                <w:szCs w:val="21"/>
              </w:rPr>
              <w:t>保利地产</w:t>
            </w:r>
          </w:p>
        </w:tc>
        <w:tc>
          <w:tcPr>
            <w:tcW w:w="2880" w:type="dxa"/>
            <w:vAlign w:val="center"/>
          </w:tcPr>
          <w:p w:rsidR="00D44555" w:rsidRDefault="00D97629">
            <w:pPr>
              <w:jc w:val="right"/>
            </w:pPr>
            <w:r>
              <w:rPr>
                <w:szCs w:val="21"/>
              </w:rPr>
              <w:t>2,381,788.00</w:t>
            </w:r>
          </w:p>
        </w:tc>
        <w:tc>
          <w:tcPr>
            <w:tcW w:w="1692" w:type="dxa"/>
            <w:vAlign w:val="center"/>
          </w:tcPr>
          <w:p w:rsidR="00D44555" w:rsidRDefault="00D97629">
            <w:pPr>
              <w:jc w:val="right"/>
            </w:pPr>
            <w:r>
              <w:rPr>
                <w:szCs w:val="21"/>
              </w:rPr>
              <w:t>1.28</w:t>
            </w:r>
          </w:p>
        </w:tc>
      </w:tr>
      <w:tr w:rsidR="00D44555">
        <w:tc>
          <w:tcPr>
            <w:tcW w:w="870" w:type="dxa"/>
            <w:vAlign w:val="center"/>
          </w:tcPr>
          <w:p w:rsidR="00D44555" w:rsidRDefault="00D97629">
            <w:pPr>
              <w:jc w:val="center"/>
            </w:pPr>
            <w:r>
              <w:rPr>
                <w:szCs w:val="21"/>
              </w:rPr>
              <w:t>5</w:t>
            </w:r>
          </w:p>
        </w:tc>
        <w:tc>
          <w:tcPr>
            <w:tcW w:w="1650" w:type="dxa"/>
            <w:vAlign w:val="center"/>
          </w:tcPr>
          <w:p w:rsidR="00D44555" w:rsidRDefault="00D97629">
            <w:pPr>
              <w:jc w:val="center"/>
            </w:pPr>
            <w:r>
              <w:rPr>
                <w:szCs w:val="21"/>
              </w:rPr>
              <w:t>600809</w:t>
            </w:r>
          </w:p>
        </w:tc>
        <w:tc>
          <w:tcPr>
            <w:tcW w:w="1980" w:type="dxa"/>
            <w:vAlign w:val="center"/>
          </w:tcPr>
          <w:p w:rsidR="00D44555" w:rsidRDefault="00D97629">
            <w:pPr>
              <w:jc w:val="center"/>
            </w:pPr>
            <w:r>
              <w:rPr>
                <w:szCs w:val="21"/>
              </w:rPr>
              <w:t>山西汾酒</w:t>
            </w:r>
          </w:p>
        </w:tc>
        <w:tc>
          <w:tcPr>
            <w:tcW w:w="2880" w:type="dxa"/>
            <w:vAlign w:val="center"/>
          </w:tcPr>
          <w:p w:rsidR="00D44555" w:rsidRDefault="00D97629">
            <w:pPr>
              <w:jc w:val="right"/>
            </w:pPr>
            <w:r>
              <w:rPr>
                <w:szCs w:val="21"/>
              </w:rPr>
              <w:t>2,372,889.00</w:t>
            </w:r>
          </w:p>
        </w:tc>
        <w:tc>
          <w:tcPr>
            <w:tcW w:w="1692" w:type="dxa"/>
            <w:vAlign w:val="center"/>
          </w:tcPr>
          <w:p w:rsidR="00D44555" w:rsidRDefault="00D97629">
            <w:pPr>
              <w:jc w:val="right"/>
            </w:pPr>
            <w:r>
              <w:rPr>
                <w:szCs w:val="21"/>
              </w:rPr>
              <w:t>1.27</w:t>
            </w:r>
          </w:p>
        </w:tc>
      </w:tr>
      <w:tr w:rsidR="00D44555">
        <w:tc>
          <w:tcPr>
            <w:tcW w:w="870" w:type="dxa"/>
            <w:vAlign w:val="center"/>
          </w:tcPr>
          <w:p w:rsidR="00D44555" w:rsidRDefault="00D97629">
            <w:pPr>
              <w:jc w:val="center"/>
            </w:pPr>
            <w:r>
              <w:rPr>
                <w:szCs w:val="21"/>
              </w:rPr>
              <w:t>6</w:t>
            </w:r>
          </w:p>
        </w:tc>
        <w:tc>
          <w:tcPr>
            <w:tcW w:w="1650" w:type="dxa"/>
            <w:vAlign w:val="center"/>
          </w:tcPr>
          <w:p w:rsidR="00D44555" w:rsidRDefault="00D97629">
            <w:pPr>
              <w:jc w:val="center"/>
            </w:pPr>
            <w:r>
              <w:rPr>
                <w:szCs w:val="21"/>
              </w:rPr>
              <w:t>603786</w:t>
            </w:r>
          </w:p>
        </w:tc>
        <w:tc>
          <w:tcPr>
            <w:tcW w:w="1980" w:type="dxa"/>
            <w:vAlign w:val="center"/>
          </w:tcPr>
          <w:p w:rsidR="00D44555" w:rsidRDefault="00D97629">
            <w:pPr>
              <w:jc w:val="center"/>
            </w:pPr>
            <w:r>
              <w:rPr>
                <w:szCs w:val="21"/>
              </w:rPr>
              <w:t>科博达</w:t>
            </w:r>
          </w:p>
        </w:tc>
        <w:tc>
          <w:tcPr>
            <w:tcW w:w="2880" w:type="dxa"/>
            <w:vAlign w:val="center"/>
          </w:tcPr>
          <w:p w:rsidR="00D44555" w:rsidRDefault="00D97629">
            <w:pPr>
              <w:jc w:val="right"/>
            </w:pPr>
            <w:r>
              <w:rPr>
                <w:szCs w:val="21"/>
              </w:rPr>
              <w:t>2,370,721.00</w:t>
            </w:r>
          </w:p>
        </w:tc>
        <w:tc>
          <w:tcPr>
            <w:tcW w:w="1692" w:type="dxa"/>
            <w:vAlign w:val="center"/>
          </w:tcPr>
          <w:p w:rsidR="00D44555" w:rsidRDefault="00D97629">
            <w:pPr>
              <w:jc w:val="right"/>
            </w:pPr>
            <w:r>
              <w:rPr>
                <w:szCs w:val="21"/>
              </w:rPr>
              <w:t>1.27</w:t>
            </w:r>
          </w:p>
        </w:tc>
      </w:tr>
      <w:tr w:rsidR="00D44555">
        <w:tc>
          <w:tcPr>
            <w:tcW w:w="870" w:type="dxa"/>
            <w:vAlign w:val="center"/>
          </w:tcPr>
          <w:p w:rsidR="00D44555" w:rsidRDefault="00D97629">
            <w:pPr>
              <w:jc w:val="center"/>
            </w:pPr>
            <w:r>
              <w:rPr>
                <w:szCs w:val="21"/>
              </w:rPr>
              <w:t>7</w:t>
            </w:r>
          </w:p>
        </w:tc>
        <w:tc>
          <w:tcPr>
            <w:tcW w:w="1650" w:type="dxa"/>
            <w:vAlign w:val="center"/>
          </w:tcPr>
          <w:p w:rsidR="00D44555" w:rsidRDefault="00D97629">
            <w:pPr>
              <w:jc w:val="center"/>
            </w:pPr>
            <w:r>
              <w:rPr>
                <w:szCs w:val="21"/>
              </w:rPr>
              <w:t>603806</w:t>
            </w:r>
          </w:p>
        </w:tc>
        <w:tc>
          <w:tcPr>
            <w:tcW w:w="1980" w:type="dxa"/>
            <w:vAlign w:val="center"/>
          </w:tcPr>
          <w:p w:rsidR="00D44555" w:rsidRDefault="00D97629">
            <w:pPr>
              <w:jc w:val="center"/>
            </w:pPr>
            <w:r>
              <w:rPr>
                <w:szCs w:val="21"/>
              </w:rPr>
              <w:t>福斯特</w:t>
            </w:r>
          </w:p>
        </w:tc>
        <w:tc>
          <w:tcPr>
            <w:tcW w:w="2880" w:type="dxa"/>
            <w:vAlign w:val="center"/>
          </w:tcPr>
          <w:p w:rsidR="00D44555" w:rsidRDefault="00D97629">
            <w:pPr>
              <w:jc w:val="right"/>
            </w:pPr>
            <w:r>
              <w:rPr>
                <w:szCs w:val="21"/>
              </w:rPr>
              <w:t>2,253,376.00</w:t>
            </w:r>
          </w:p>
        </w:tc>
        <w:tc>
          <w:tcPr>
            <w:tcW w:w="1692" w:type="dxa"/>
            <w:vAlign w:val="center"/>
          </w:tcPr>
          <w:p w:rsidR="00D44555" w:rsidRDefault="00D97629">
            <w:pPr>
              <w:jc w:val="right"/>
            </w:pPr>
            <w:r>
              <w:rPr>
                <w:szCs w:val="21"/>
              </w:rPr>
              <w:t>1.21</w:t>
            </w:r>
          </w:p>
        </w:tc>
      </w:tr>
      <w:tr w:rsidR="00D44555">
        <w:tc>
          <w:tcPr>
            <w:tcW w:w="870" w:type="dxa"/>
            <w:vAlign w:val="center"/>
          </w:tcPr>
          <w:p w:rsidR="00D44555" w:rsidRDefault="00D97629">
            <w:pPr>
              <w:jc w:val="center"/>
            </w:pPr>
            <w:r>
              <w:rPr>
                <w:szCs w:val="21"/>
              </w:rPr>
              <w:t>8</w:t>
            </w:r>
          </w:p>
        </w:tc>
        <w:tc>
          <w:tcPr>
            <w:tcW w:w="1650" w:type="dxa"/>
            <w:vAlign w:val="center"/>
          </w:tcPr>
          <w:p w:rsidR="00D44555" w:rsidRDefault="00D97629">
            <w:pPr>
              <w:jc w:val="center"/>
            </w:pPr>
            <w:r>
              <w:rPr>
                <w:szCs w:val="21"/>
              </w:rPr>
              <w:t>603232</w:t>
            </w:r>
          </w:p>
        </w:tc>
        <w:tc>
          <w:tcPr>
            <w:tcW w:w="1980" w:type="dxa"/>
            <w:vAlign w:val="center"/>
          </w:tcPr>
          <w:p w:rsidR="00D44555" w:rsidRDefault="00D97629">
            <w:pPr>
              <w:jc w:val="center"/>
            </w:pPr>
            <w:r>
              <w:rPr>
                <w:szCs w:val="21"/>
              </w:rPr>
              <w:t>格尔软件</w:t>
            </w:r>
          </w:p>
        </w:tc>
        <w:tc>
          <w:tcPr>
            <w:tcW w:w="2880" w:type="dxa"/>
            <w:vAlign w:val="center"/>
          </w:tcPr>
          <w:p w:rsidR="00D44555" w:rsidRDefault="00D97629">
            <w:pPr>
              <w:jc w:val="right"/>
            </w:pPr>
            <w:r>
              <w:rPr>
                <w:szCs w:val="21"/>
              </w:rPr>
              <w:t>2,156,354.34</w:t>
            </w:r>
          </w:p>
        </w:tc>
        <w:tc>
          <w:tcPr>
            <w:tcW w:w="1692" w:type="dxa"/>
            <w:vAlign w:val="center"/>
          </w:tcPr>
          <w:p w:rsidR="00D44555" w:rsidRDefault="00D97629">
            <w:pPr>
              <w:jc w:val="right"/>
            </w:pPr>
            <w:r>
              <w:rPr>
                <w:szCs w:val="21"/>
              </w:rPr>
              <w:t>1.16</w:t>
            </w:r>
          </w:p>
        </w:tc>
      </w:tr>
      <w:tr w:rsidR="00D44555">
        <w:tc>
          <w:tcPr>
            <w:tcW w:w="870" w:type="dxa"/>
            <w:vAlign w:val="center"/>
          </w:tcPr>
          <w:p w:rsidR="00D44555" w:rsidRDefault="00D97629">
            <w:pPr>
              <w:jc w:val="center"/>
            </w:pPr>
            <w:r>
              <w:rPr>
                <w:szCs w:val="21"/>
              </w:rPr>
              <w:t>9</w:t>
            </w:r>
          </w:p>
        </w:tc>
        <w:tc>
          <w:tcPr>
            <w:tcW w:w="1650" w:type="dxa"/>
            <w:vAlign w:val="center"/>
          </w:tcPr>
          <w:p w:rsidR="00D44555" w:rsidRDefault="00D97629">
            <w:pPr>
              <w:jc w:val="center"/>
            </w:pPr>
            <w:r>
              <w:rPr>
                <w:szCs w:val="21"/>
              </w:rPr>
              <w:t>601668</w:t>
            </w:r>
          </w:p>
        </w:tc>
        <w:tc>
          <w:tcPr>
            <w:tcW w:w="1980" w:type="dxa"/>
            <w:vAlign w:val="center"/>
          </w:tcPr>
          <w:p w:rsidR="00D44555" w:rsidRDefault="00D97629">
            <w:pPr>
              <w:jc w:val="center"/>
            </w:pPr>
            <w:r>
              <w:rPr>
                <w:szCs w:val="21"/>
              </w:rPr>
              <w:t>中国建筑</w:t>
            </w:r>
          </w:p>
        </w:tc>
        <w:tc>
          <w:tcPr>
            <w:tcW w:w="2880" w:type="dxa"/>
            <w:vAlign w:val="center"/>
          </w:tcPr>
          <w:p w:rsidR="00D44555" w:rsidRDefault="00D97629">
            <w:pPr>
              <w:jc w:val="right"/>
            </w:pPr>
            <w:r>
              <w:rPr>
                <w:szCs w:val="21"/>
              </w:rPr>
              <w:t>2,014,388.00</w:t>
            </w:r>
          </w:p>
        </w:tc>
        <w:tc>
          <w:tcPr>
            <w:tcW w:w="1692" w:type="dxa"/>
            <w:vAlign w:val="center"/>
          </w:tcPr>
          <w:p w:rsidR="00D44555" w:rsidRDefault="00D97629">
            <w:pPr>
              <w:jc w:val="right"/>
            </w:pPr>
            <w:r>
              <w:rPr>
                <w:szCs w:val="21"/>
              </w:rPr>
              <w:t>1.08</w:t>
            </w:r>
          </w:p>
        </w:tc>
      </w:tr>
      <w:tr w:rsidR="00D44555">
        <w:tc>
          <w:tcPr>
            <w:tcW w:w="870" w:type="dxa"/>
            <w:vAlign w:val="center"/>
          </w:tcPr>
          <w:p w:rsidR="00D44555" w:rsidRDefault="00D97629">
            <w:pPr>
              <w:jc w:val="center"/>
            </w:pPr>
            <w:r>
              <w:rPr>
                <w:szCs w:val="21"/>
              </w:rPr>
              <w:t>10</w:t>
            </w:r>
          </w:p>
        </w:tc>
        <w:tc>
          <w:tcPr>
            <w:tcW w:w="1650" w:type="dxa"/>
            <w:vAlign w:val="center"/>
          </w:tcPr>
          <w:p w:rsidR="00D44555" w:rsidRDefault="00D97629">
            <w:pPr>
              <w:jc w:val="center"/>
            </w:pPr>
            <w:r>
              <w:rPr>
                <w:szCs w:val="21"/>
              </w:rPr>
              <w:t>601877</w:t>
            </w:r>
          </w:p>
        </w:tc>
        <w:tc>
          <w:tcPr>
            <w:tcW w:w="1980" w:type="dxa"/>
            <w:vAlign w:val="center"/>
          </w:tcPr>
          <w:p w:rsidR="00D44555" w:rsidRDefault="00D97629">
            <w:pPr>
              <w:jc w:val="center"/>
            </w:pPr>
            <w:r>
              <w:rPr>
                <w:szCs w:val="21"/>
              </w:rPr>
              <w:t>正泰电器</w:t>
            </w:r>
          </w:p>
        </w:tc>
        <w:tc>
          <w:tcPr>
            <w:tcW w:w="2880" w:type="dxa"/>
            <w:vAlign w:val="center"/>
          </w:tcPr>
          <w:p w:rsidR="00D44555" w:rsidRDefault="00D97629">
            <w:pPr>
              <w:jc w:val="right"/>
            </w:pPr>
            <w:r>
              <w:rPr>
                <w:szCs w:val="21"/>
              </w:rPr>
              <w:t>2,012,680.68</w:t>
            </w:r>
          </w:p>
        </w:tc>
        <w:tc>
          <w:tcPr>
            <w:tcW w:w="1692" w:type="dxa"/>
            <w:vAlign w:val="center"/>
          </w:tcPr>
          <w:p w:rsidR="00D44555" w:rsidRDefault="00D97629">
            <w:pPr>
              <w:jc w:val="right"/>
            </w:pPr>
            <w:r>
              <w:rPr>
                <w:szCs w:val="21"/>
              </w:rPr>
              <w:t>1.08</w:t>
            </w:r>
          </w:p>
        </w:tc>
      </w:tr>
      <w:tr w:rsidR="00D44555">
        <w:tc>
          <w:tcPr>
            <w:tcW w:w="870" w:type="dxa"/>
            <w:vAlign w:val="center"/>
          </w:tcPr>
          <w:p w:rsidR="00D44555" w:rsidRDefault="00D97629">
            <w:pPr>
              <w:jc w:val="center"/>
            </w:pPr>
            <w:r>
              <w:rPr>
                <w:szCs w:val="21"/>
              </w:rPr>
              <w:t>11</w:t>
            </w:r>
          </w:p>
        </w:tc>
        <w:tc>
          <w:tcPr>
            <w:tcW w:w="1650" w:type="dxa"/>
            <w:vAlign w:val="center"/>
          </w:tcPr>
          <w:p w:rsidR="00D44555" w:rsidRDefault="00D97629">
            <w:pPr>
              <w:jc w:val="center"/>
            </w:pPr>
            <w:r>
              <w:rPr>
                <w:szCs w:val="21"/>
              </w:rPr>
              <w:t>601088</w:t>
            </w:r>
          </w:p>
        </w:tc>
        <w:tc>
          <w:tcPr>
            <w:tcW w:w="1980" w:type="dxa"/>
            <w:vAlign w:val="center"/>
          </w:tcPr>
          <w:p w:rsidR="00D44555" w:rsidRDefault="00D97629">
            <w:pPr>
              <w:jc w:val="center"/>
            </w:pPr>
            <w:r>
              <w:rPr>
                <w:szCs w:val="21"/>
              </w:rPr>
              <w:t>中国神华</w:t>
            </w:r>
          </w:p>
        </w:tc>
        <w:tc>
          <w:tcPr>
            <w:tcW w:w="2880" w:type="dxa"/>
            <w:vAlign w:val="center"/>
          </w:tcPr>
          <w:p w:rsidR="00D44555" w:rsidRDefault="00D97629">
            <w:pPr>
              <w:jc w:val="right"/>
            </w:pPr>
            <w:r>
              <w:rPr>
                <w:szCs w:val="21"/>
              </w:rPr>
              <w:t>2,012,226.00</w:t>
            </w:r>
          </w:p>
        </w:tc>
        <w:tc>
          <w:tcPr>
            <w:tcW w:w="1692" w:type="dxa"/>
            <w:vAlign w:val="center"/>
          </w:tcPr>
          <w:p w:rsidR="00D44555" w:rsidRDefault="00D97629">
            <w:pPr>
              <w:jc w:val="right"/>
            </w:pPr>
            <w:r>
              <w:rPr>
                <w:szCs w:val="21"/>
              </w:rPr>
              <w:t>1.08</w:t>
            </w:r>
          </w:p>
        </w:tc>
      </w:tr>
      <w:tr w:rsidR="00D44555">
        <w:tc>
          <w:tcPr>
            <w:tcW w:w="870" w:type="dxa"/>
            <w:vAlign w:val="center"/>
          </w:tcPr>
          <w:p w:rsidR="00D44555" w:rsidRDefault="00D97629">
            <w:pPr>
              <w:jc w:val="center"/>
            </w:pPr>
            <w:r>
              <w:rPr>
                <w:szCs w:val="21"/>
              </w:rPr>
              <w:t>12</w:t>
            </w:r>
          </w:p>
        </w:tc>
        <w:tc>
          <w:tcPr>
            <w:tcW w:w="1650" w:type="dxa"/>
            <w:vAlign w:val="center"/>
          </w:tcPr>
          <w:p w:rsidR="00D44555" w:rsidRDefault="00D97629">
            <w:pPr>
              <w:jc w:val="center"/>
            </w:pPr>
            <w:r>
              <w:rPr>
                <w:szCs w:val="21"/>
              </w:rPr>
              <w:t>002250</w:t>
            </w:r>
          </w:p>
        </w:tc>
        <w:tc>
          <w:tcPr>
            <w:tcW w:w="1980" w:type="dxa"/>
            <w:vAlign w:val="center"/>
          </w:tcPr>
          <w:p w:rsidR="00D44555" w:rsidRDefault="00D97629">
            <w:pPr>
              <w:jc w:val="center"/>
            </w:pPr>
            <w:r>
              <w:rPr>
                <w:szCs w:val="21"/>
              </w:rPr>
              <w:t>联化科技</w:t>
            </w:r>
          </w:p>
        </w:tc>
        <w:tc>
          <w:tcPr>
            <w:tcW w:w="2880" w:type="dxa"/>
            <w:vAlign w:val="center"/>
          </w:tcPr>
          <w:p w:rsidR="00D44555" w:rsidRDefault="00D97629">
            <w:pPr>
              <w:jc w:val="right"/>
            </w:pPr>
            <w:r>
              <w:rPr>
                <w:szCs w:val="21"/>
              </w:rPr>
              <w:t>1,910,858.00</w:t>
            </w:r>
          </w:p>
        </w:tc>
        <w:tc>
          <w:tcPr>
            <w:tcW w:w="1692" w:type="dxa"/>
            <w:vAlign w:val="center"/>
          </w:tcPr>
          <w:p w:rsidR="00D44555" w:rsidRDefault="00D97629">
            <w:pPr>
              <w:jc w:val="right"/>
            </w:pPr>
            <w:r>
              <w:rPr>
                <w:szCs w:val="21"/>
              </w:rPr>
              <w:t>1.03</w:t>
            </w:r>
          </w:p>
        </w:tc>
      </w:tr>
      <w:tr w:rsidR="00D44555">
        <w:tc>
          <w:tcPr>
            <w:tcW w:w="870" w:type="dxa"/>
            <w:vAlign w:val="center"/>
          </w:tcPr>
          <w:p w:rsidR="00D44555" w:rsidRDefault="00D97629">
            <w:pPr>
              <w:jc w:val="center"/>
            </w:pPr>
            <w:r>
              <w:rPr>
                <w:szCs w:val="21"/>
              </w:rPr>
              <w:t>13</w:t>
            </w:r>
          </w:p>
        </w:tc>
        <w:tc>
          <w:tcPr>
            <w:tcW w:w="1650" w:type="dxa"/>
            <w:vAlign w:val="center"/>
          </w:tcPr>
          <w:p w:rsidR="00D44555" w:rsidRDefault="00D97629">
            <w:pPr>
              <w:jc w:val="center"/>
            </w:pPr>
            <w:r>
              <w:rPr>
                <w:szCs w:val="21"/>
              </w:rPr>
              <w:t>000860</w:t>
            </w:r>
          </w:p>
        </w:tc>
        <w:tc>
          <w:tcPr>
            <w:tcW w:w="1980" w:type="dxa"/>
            <w:vAlign w:val="center"/>
          </w:tcPr>
          <w:p w:rsidR="00D44555" w:rsidRDefault="00D97629">
            <w:pPr>
              <w:jc w:val="center"/>
            </w:pPr>
            <w:r>
              <w:rPr>
                <w:szCs w:val="21"/>
              </w:rPr>
              <w:t>顺鑫农业</w:t>
            </w:r>
          </w:p>
        </w:tc>
        <w:tc>
          <w:tcPr>
            <w:tcW w:w="2880" w:type="dxa"/>
            <w:vAlign w:val="center"/>
          </w:tcPr>
          <w:p w:rsidR="00D44555" w:rsidRDefault="00D97629">
            <w:pPr>
              <w:jc w:val="right"/>
            </w:pPr>
            <w:r>
              <w:rPr>
                <w:szCs w:val="21"/>
              </w:rPr>
              <w:t>1,904,928.00</w:t>
            </w:r>
          </w:p>
        </w:tc>
        <w:tc>
          <w:tcPr>
            <w:tcW w:w="1692" w:type="dxa"/>
            <w:vAlign w:val="center"/>
          </w:tcPr>
          <w:p w:rsidR="00D44555" w:rsidRDefault="00D97629">
            <w:pPr>
              <w:jc w:val="right"/>
            </w:pPr>
            <w:r>
              <w:rPr>
                <w:szCs w:val="21"/>
              </w:rPr>
              <w:t>1.02</w:t>
            </w:r>
          </w:p>
        </w:tc>
      </w:tr>
      <w:tr w:rsidR="00D44555">
        <w:tc>
          <w:tcPr>
            <w:tcW w:w="870" w:type="dxa"/>
            <w:vAlign w:val="center"/>
          </w:tcPr>
          <w:p w:rsidR="00D44555" w:rsidRDefault="00D97629">
            <w:pPr>
              <w:jc w:val="center"/>
            </w:pPr>
            <w:r>
              <w:rPr>
                <w:szCs w:val="21"/>
              </w:rPr>
              <w:t>14</w:t>
            </w:r>
          </w:p>
        </w:tc>
        <w:tc>
          <w:tcPr>
            <w:tcW w:w="1650" w:type="dxa"/>
            <w:vAlign w:val="center"/>
          </w:tcPr>
          <w:p w:rsidR="00D44555" w:rsidRDefault="00D97629">
            <w:pPr>
              <w:jc w:val="center"/>
            </w:pPr>
            <w:r>
              <w:rPr>
                <w:szCs w:val="21"/>
              </w:rPr>
              <w:t>600690</w:t>
            </w:r>
          </w:p>
        </w:tc>
        <w:tc>
          <w:tcPr>
            <w:tcW w:w="1980" w:type="dxa"/>
            <w:vAlign w:val="center"/>
          </w:tcPr>
          <w:p w:rsidR="00D44555" w:rsidRDefault="00D97629">
            <w:pPr>
              <w:jc w:val="center"/>
            </w:pPr>
            <w:r>
              <w:rPr>
                <w:szCs w:val="21"/>
              </w:rPr>
              <w:t>海尔智家</w:t>
            </w:r>
          </w:p>
        </w:tc>
        <w:tc>
          <w:tcPr>
            <w:tcW w:w="2880" w:type="dxa"/>
            <w:vAlign w:val="center"/>
          </w:tcPr>
          <w:p w:rsidR="00D44555" w:rsidRDefault="00D97629">
            <w:pPr>
              <w:jc w:val="right"/>
            </w:pPr>
            <w:r>
              <w:rPr>
                <w:szCs w:val="21"/>
              </w:rPr>
              <w:t>1,632,560.65</w:t>
            </w:r>
          </w:p>
        </w:tc>
        <w:tc>
          <w:tcPr>
            <w:tcW w:w="1692" w:type="dxa"/>
            <w:vAlign w:val="center"/>
          </w:tcPr>
          <w:p w:rsidR="00D44555" w:rsidRDefault="00D97629">
            <w:pPr>
              <w:jc w:val="right"/>
            </w:pPr>
            <w:r>
              <w:rPr>
                <w:szCs w:val="21"/>
              </w:rPr>
              <w:t>0.88</w:t>
            </w:r>
          </w:p>
        </w:tc>
      </w:tr>
      <w:tr w:rsidR="00D44555">
        <w:tc>
          <w:tcPr>
            <w:tcW w:w="870" w:type="dxa"/>
            <w:vAlign w:val="center"/>
          </w:tcPr>
          <w:p w:rsidR="00D44555" w:rsidRDefault="00D97629">
            <w:pPr>
              <w:jc w:val="center"/>
            </w:pPr>
            <w:r>
              <w:rPr>
                <w:szCs w:val="21"/>
              </w:rPr>
              <w:t>15</w:t>
            </w:r>
          </w:p>
        </w:tc>
        <w:tc>
          <w:tcPr>
            <w:tcW w:w="1650" w:type="dxa"/>
            <w:vAlign w:val="center"/>
          </w:tcPr>
          <w:p w:rsidR="00D44555" w:rsidRDefault="00D97629">
            <w:pPr>
              <w:jc w:val="center"/>
            </w:pPr>
            <w:r>
              <w:rPr>
                <w:szCs w:val="21"/>
              </w:rPr>
              <w:t>603195</w:t>
            </w:r>
          </w:p>
        </w:tc>
        <w:tc>
          <w:tcPr>
            <w:tcW w:w="1980" w:type="dxa"/>
            <w:vAlign w:val="center"/>
          </w:tcPr>
          <w:p w:rsidR="00D44555" w:rsidRDefault="00D97629">
            <w:pPr>
              <w:jc w:val="center"/>
            </w:pPr>
            <w:r>
              <w:rPr>
                <w:szCs w:val="21"/>
              </w:rPr>
              <w:t>公牛集团</w:t>
            </w:r>
          </w:p>
        </w:tc>
        <w:tc>
          <w:tcPr>
            <w:tcW w:w="2880" w:type="dxa"/>
            <w:vAlign w:val="center"/>
          </w:tcPr>
          <w:p w:rsidR="00D44555" w:rsidRDefault="00D97629">
            <w:pPr>
              <w:jc w:val="right"/>
            </w:pPr>
            <w:r>
              <w:rPr>
                <w:szCs w:val="21"/>
              </w:rPr>
              <w:t>80,792.55</w:t>
            </w:r>
          </w:p>
        </w:tc>
        <w:tc>
          <w:tcPr>
            <w:tcW w:w="1692" w:type="dxa"/>
            <w:vAlign w:val="center"/>
          </w:tcPr>
          <w:p w:rsidR="00D44555" w:rsidRDefault="00D97629">
            <w:pPr>
              <w:jc w:val="right"/>
            </w:pPr>
            <w:r>
              <w:rPr>
                <w:szCs w:val="21"/>
              </w:rPr>
              <w:t>0.04</w:t>
            </w:r>
          </w:p>
        </w:tc>
      </w:tr>
      <w:tr w:rsidR="00D44555">
        <w:tc>
          <w:tcPr>
            <w:tcW w:w="870" w:type="dxa"/>
            <w:vAlign w:val="center"/>
          </w:tcPr>
          <w:p w:rsidR="00D44555" w:rsidRDefault="00D97629">
            <w:pPr>
              <w:jc w:val="center"/>
            </w:pPr>
            <w:r>
              <w:rPr>
                <w:szCs w:val="21"/>
              </w:rPr>
              <w:t>16</w:t>
            </w:r>
          </w:p>
        </w:tc>
        <w:tc>
          <w:tcPr>
            <w:tcW w:w="1650" w:type="dxa"/>
            <w:vAlign w:val="center"/>
          </w:tcPr>
          <w:p w:rsidR="00D44555" w:rsidRDefault="00D97629">
            <w:pPr>
              <w:jc w:val="center"/>
            </w:pPr>
            <w:r>
              <w:rPr>
                <w:szCs w:val="21"/>
              </w:rPr>
              <w:t>601778</w:t>
            </w:r>
          </w:p>
        </w:tc>
        <w:tc>
          <w:tcPr>
            <w:tcW w:w="1980" w:type="dxa"/>
            <w:vAlign w:val="center"/>
          </w:tcPr>
          <w:p w:rsidR="00D44555" w:rsidRDefault="00D97629">
            <w:pPr>
              <w:jc w:val="center"/>
            </w:pPr>
            <w:r>
              <w:rPr>
                <w:szCs w:val="21"/>
              </w:rPr>
              <w:t>晶科科技</w:t>
            </w:r>
          </w:p>
        </w:tc>
        <w:tc>
          <w:tcPr>
            <w:tcW w:w="2880" w:type="dxa"/>
            <w:vAlign w:val="center"/>
          </w:tcPr>
          <w:p w:rsidR="00D44555" w:rsidRDefault="00D97629">
            <w:pPr>
              <w:jc w:val="right"/>
            </w:pPr>
            <w:r>
              <w:rPr>
                <w:szCs w:val="21"/>
              </w:rPr>
              <w:t>53,965.13</w:t>
            </w:r>
          </w:p>
        </w:tc>
        <w:tc>
          <w:tcPr>
            <w:tcW w:w="1692" w:type="dxa"/>
            <w:vAlign w:val="center"/>
          </w:tcPr>
          <w:p w:rsidR="00D44555" w:rsidRDefault="00D97629">
            <w:pPr>
              <w:jc w:val="right"/>
            </w:pPr>
            <w:r>
              <w:rPr>
                <w:szCs w:val="21"/>
              </w:rPr>
              <w:t>0.03</w:t>
            </w:r>
          </w:p>
        </w:tc>
      </w:tr>
      <w:tr w:rsidR="00D44555">
        <w:tc>
          <w:tcPr>
            <w:tcW w:w="870" w:type="dxa"/>
            <w:vAlign w:val="center"/>
          </w:tcPr>
          <w:p w:rsidR="00D44555" w:rsidRDefault="00D97629">
            <w:pPr>
              <w:jc w:val="center"/>
            </w:pPr>
            <w:r>
              <w:rPr>
                <w:szCs w:val="21"/>
              </w:rPr>
              <w:t>17</w:t>
            </w:r>
          </w:p>
        </w:tc>
        <w:tc>
          <w:tcPr>
            <w:tcW w:w="1650" w:type="dxa"/>
            <w:vAlign w:val="center"/>
          </w:tcPr>
          <w:p w:rsidR="00D44555" w:rsidRDefault="00D97629">
            <w:pPr>
              <w:jc w:val="center"/>
            </w:pPr>
            <w:r>
              <w:rPr>
                <w:szCs w:val="21"/>
              </w:rPr>
              <w:t>601827</w:t>
            </w:r>
          </w:p>
        </w:tc>
        <w:tc>
          <w:tcPr>
            <w:tcW w:w="1980" w:type="dxa"/>
            <w:vAlign w:val="center"/>
          </w:tcPr>
          <w:p w:rsidR="00D44555" w:rsidRDefault="00D97629">
            <w:pPr>
              <w:jc w:val="center"/>
            </w:pPr>
            <w:r>
              <w:rPr>
                <w:szCs w:val="21"/>
              </w:rPr>
              <w:t>三峰环境</w:t>
            </w:r>
          </w:p>
        </w:tc>
        <w:tc>
          <w:tcPr>
            <w:tcW w:w="2880" w:type="dxa"/>
            <w:vAlign w:val="center"/>
          </w:tcPr>
          <w:p w:rsidR="00D44555" w:rsidRDefault="00D97629">
            <w:pPr>
              <w:jc w:val="right"/>
            </w:pPr>
            <w:r>
              <w:rPr>
                <w:szCs w:val="21"/>
              </w:rPr>
              <w:t>45,985.32</w:t>
            </w:r>
          </w:p>
        </w:tc>
        <w:tc>
          <w:tcPr>
            <w:tcW w:w="1692" w:type="dxa"/>
            <w:vAlign w:val="center"/>
          </w:tcPr>
          <w:p w:rsidR="00D44555" w:rsidRDefault="00D97629">
            <w:pPr>
              <w:jc w:val="right"/>
            </w:pPr>
            <w:r>
              <w:rPr>
                <w:szCs w:val="21"/>
              </w:rPr>
              <w:t>0.02</w:t>
            </w:r>
          </w:p>
        </w:tc>
      </w:tr>
      <w:tr w:rsidR="00D44555">
        <w:tc>
          <w:tcPr>
            <w:tcW w:w="870" w:type="dxa"/>
            <w:vAlign w:val="center"/>
          </w:tcPr>
          <w:p w:rsidR="00D44555" w:rsidRDefault="00D97629">
            <w:pPr>
              <w:jc w:val="center"/>
            </w:pPr>
            <w:r>
              <w:rPr>
                <w:szCs w:val="21"/>
              </w:rPr>
              <w:t>18</w:t>
            </w:r>
          </w:p>
        </w:tc>
        <w:tc>
          <w:tcPr>
            <w:tcW w:w="1650" w:type="dxa"/>
            <w:vAlign w:val="center"/>
          </w:tcPr>
          <w:p w:rsidR="00D44555" w:rsidRDefault="00D97629">
            <w:pPr>
              <w:jc w:val="center"/>
            </w:pPr>
            <w:r>
              <w:rPr>
                <w:szCs w:val="21"/>
              </w:rPr>
              <w:t>601696</w:t>
            </w:r>
          </w:p>
        </w:tc>
        <w:tc>
          <w:tcPr>
            <w:tcW w:w="1980" w:type="dxa"/>
            <w:vAlign w:val="center"/>
          </w:tcPr>
          <w:p w:rsidR="00D44555" w:rsidRDefault="00D97629">
            <w:pPr>
              <w:jc w:val="center"/>
            </w:pPr>
            <w:r>
              <w:rPr>
                <w:szCs w:val="21"/>
              </w:rPr>
              <w:t>中银证券</w:t>
            </w:r>
          </w:p>
        </w:tc>
        <w:tc>
          <w:tcPr>
            <w:tcW w:w="2880" w:type="dxa"/>
            <w:vAlign w:val="center"/>
          </w:tcPr>
          <w:p w:rsidR="00D44555" w:rsidRDefault="00D97629">
            <w:pPr>
              <w:jc w:val="right"/>
            </w:pPr>
            <w:r>
              <w:rPr>
                <w:szCs w:val="21"/>
              </w:rPr>
              <w:t>45,800.31</w:t>
            </w:r>
          </w:p>
        </w:tc>
        <w:tc>
          <w:tcPr>
            <w:tcW w:w="1692" w:type="dxa"/>
            <w:vAlign w:val="center"/>
          </w:tcPr>
          <w:p w:rsidR="00D44555" w:rsidRDefault="00D97629">
            <w:pPr>
              <w:jc w:val="right"/>
            </w:pPr>
            <w:r>
              <w:rPr>
                <w:szCs w:val="21"/>
              </w:rPr>
              <w:t>0.02</w:t>
            </w:r>
          </w:p>
        </w:tc>
      </w:tr>
      <w:tr w:rsidR="00D44555">
        <w:tc>
          <w:tcPr>
            <w:tcW w:w="870" w:type="dxa"/>
            <w:vAlign w:val="center"/>
          </w:tcPr>
          <w:p w:rsidR="00D44555" w:rsidRDefault="00D97629">
            <w:pPr>
              <w:jc w:val="center"/>
            </w:pPr>
            <w:r>
              <w:rPr>
                <w:szCs w:val="21"/>
              </w:rPr>
              <w:t>19</w:t>
            </w:r>
          </w:p>
        </w:tc>
        <w:tc>
          <w:tcPr>
            <w:tcW w:w="1650" w:type="dxa"/>
            <w:vAlign w:val="center"/>
          </w:tcPr>
          <w:p w:rsidR="00D44555" w:rsidRDefault="00D97629">
            <w:pPr>
              <w:jc w:val="center"/>
            </w:pPr>
            <w:r>
              <w:rPr>
                <w:szCs w:val="21"/>
              </w:rPr>
              <w:t>601609</w:t>
            </w:r>
          </w:p>
        </w:tc>
        <w:tc>
          <w:tcPr>
            <w:tcW w:w="1980" w:type="dxa"/>
            <w:vAlign w:val="center"/>
          </w:tcPr>
          <w:p w:rsidR="00D44555" w:rsidRDefault="00D97629">
            <w:pPr>
              <w:jc w:val="center"/>
            </w:pPr>
            <w:r>
              <w:rPr>
                <w:szCs w:val="21"/>
              </w:rPr>
              <w:t>金田铜业</w:t>
            </w:r>
          </w:p>
        </w:tc>
        <w:tc>
          <w:tcPr>
            <w:tcW w:w="2880" w:type="dxa"/>
            <w:vAlign w:val="center"/>
          </w:tcPr>
          <w:p w:rsidR="00D44555" w:rsidRDefault="00D97629">
            <w:pPr>
              <w:jc w:val="right"/>
            </w:pPr>
            <w:r>
              <w:rPr>
                <w:szCs w:val="21"/>
              </w:rPr>
              <w:t>29,324.35</w:t>
            </w:r>
          </w:p>
        </w:tc>
        <w:tc>
          <w:tcPr>
            <w:tcW w:w="1692" w:type="dxa"/>
            <w:vAlign w:val="center"/>
          </w:tcPr>
          <w:p w:rsidR="00D44555" w:rsidRDefault="00D97629">
            <w:pPr>
              <w:jc w:val="right"/>
            </w:pPr>
            <w:r>
              <w:rPr>
                <w:szCs w:val="21"/>
              </w:rPr>
              <w:t>0.02</w:t>
            </w:r>
          </w:p>
        </w:tc>
      </w:tr>
      <w:tr w:rsidR="00D44555">
        <w:tc>
          <w:tcPr>
            <w:tcW w:w="870" w:type="dxa"/>
            <w:vAlign w:val="center"/>
          </w:tcPr>
          <w:p w:rsidR="00D44555" w:rsidRDefault="00D97629">
            <w:pPr>
              <w:jc w:val="center"/>
            </w:pPr>
            <w:r>
              <w:rPr>
                <w:szCs w:val="21"/>
              </w:rPr>
              <w:t>20</w:t>
            </w:r>
          </w:p>
        </w:tc>
        <w:tc>
          <w:tcPr>
            <w:tcW w:w="1650" w:type="dxa"/>
            <w:vAlign w:val="center"/>
          </w:tcPr>
          <w:p w:rsidR="00D44555" w:rsidRDefault="00D97629">
            <w:pPr>
              <w:jc w:val="center"/>
            </w:pPr>
            <w:r>
              <w:rPr>
                <w:szCs w:val="21"/>
              </w:rPr>
              <w:t>300832</w:t>
            </w:r>
          </w:p>
        </w:tc>
        <w:tc>
          <w:tcPr>
            <w:tcW w:w="1980" w:type="dxa"/>
            <w:vAlign w:val="center"/>
          </w:tcPr>
          <w:p w:rsidR="00D44555" w:rsidRDefault="00D97629">
            <w:pPr>
              <w:jc w:val="center"/>
            </w:pPr>
            <w:r>
              <w:rPr>
                <w:szCs w:val="21"/>
              </w:rPr>
              <w:t>新产业</w:t>
            </w:r>
          </w:p>
        </w:tc>
        <w:tc>
          <w:tcPr>
            <w:tcW w:w="2880" w:type="dxa"/>
            <w:vAlign w:val="center"/>
          </w:tcPr>
          <w:p w:rsidR="00D44555" w:rsidRDefault="00D97629">
            <w:pPr>
              <w:jc w:val="right"/>
            </w:pPr>
            <w:r>
              <w:rPr>
                <w:szCs w:val="21"/>
              </w:rPr>
              <w:t>27,685.98</w:t>
            </w:r>
          </w:p>
        </w:tc>
        <w:tc>
          <w:tcPr>
            <w:tcW w:w="1692" w:type="dxa"/>
            <w:vAlign w:val="center"/>
          </w:tcPr>
          <w:p w:rsidR="00D44555" w:rsidRDefault="00D97629">
            <w:pPr>
              <w:jc w:val="right"/>
            </w:pPr>
            <w:r>
              <w:rPr>
                <w:szCs w:val="21"/>
              </w:rPr>
              <w:t>0.01</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D44555">
        <w:tc>
          <w:tcPr>
            <w:tcW w:w="870" w:type="dxa"/>
            <w:vAlign w:val="center"/>
          </w:tcPr>
          <w:p w:rsidR="00D44555" w:rsidRDefault="00D97629">
            <w:pPr>
              <w:jc w:val="center"/>
            </w:pPr>
            <w:r>
              <w:rPr>
                <w:szCs w:val="21"/>
              </w:rPr>
              <w:t>1</w:t>
            </w:r>
          </w:p>
        </w:tc>
        <w:tc>
          <w:tcPr>
            <w:tcW w:w="1650" w:type="dxa"/>
            <w:vAlign w:val="center"/>
          </w:tcPr>
          <w:p w:rsidR="00D44555" w:rsidRDefault="00D97629">
            <w:pPr>
              <w:jc w:val="center"/>
            </w:pPr>
            <w:r>
              <w:rPr>
                <w:szCs w:val="21"/>
              </w:rPr>
              <w:t>601012</w:t>
            </w:r>
          </w:p>
        </w:tc>
        <w:tc>
          <w:tcPr>
            <w:tcW w:w="1980" w:type="dxa"/>
            <w:vAlign w:val="center"/>
          </w:tcPr>
          <w:p w:rsidR="00D44555" w:rsidRDefault="00D97629">
            <w:pPr>
              <w:jc w:val="center"/>
            </w:pPr>
            <w:r>
              <w:rPr>
                <w:szCs w:val="21"/>
              </w:rPr>
              <w:t>隆基股份</w:t>
            </w:r>
          </w:p>
        </w:tc>
        <w:tc>
          <w:tcPr>
            <w:tcW w:w="2880" w:type="dxa"/>
            <w:vAlign w:val="center"/>
          </w:tcPr>
          <w:p w:rsidR="00D44555" w:rsidRDefault="00D97629">
            <w:pPr>
              <w:jc w:val="right"/>
            </w:pPr>
            <w:r>
              <w:rPr>
                <w:szCs w:val="21"/>
              </w:rPr>
              <w:t>9,077,246.26</w:t>
            </w:r>
          </w:p>
        </w:tc>
        <w:tc>
          <w:tcPr>
            <w:tcW w:w="1692" w:type="dxa"/>
            <w:vAlign w:val="center"/>
          </w:tcPr>
          <w:p w:rsidR="00D44555" w:rsidRDefault="00D97629">
            <w:pPr>
              <w:jc w:val="right"/>
            </w:pPr>
            <w:r>
              <w:rPr>
                <w:szCs w:val="21"/>
              </w:rPr>
              <w:t>4.87</w:t>
            </w:r>
          </w:p>
        </w:tc>
      </w:tr>
      <w:tr w:rsidR="00D44555">
        <w:tc>
          <w:tcPr>
            <w:tcW w:w="870" w:type="dxa"/>
            <w:vAlign w:val="center"/>
          </w:tcPr>
          <w:p w:rsidR="00D44555" w:rsidRDefault="00D97629">
            <w:pPr>
              <w:jc w:val="center"/>
            </w:pPr>
            <w:r>
              <w:rPr>
                <w:szCs w:val="21"/>
              </w:rPr>
              <w:t>2</w:t>
            </w:r>
          </w:p>
        </w:tc>
        <w:tc>
          <w:tcPr>
            <w:tcW w:w="1650" w:type="dxa"/>
            <w:vAlign w:val="center"/>
          </w:tcPr>
          <w:p w:rsidR="00D44555" w:rsidRDefault="00D97629">
            <w:pPr>
              <w:jc w:val="center"/>
            </w:pPr>
            <w:r>
              <w:rPr>
                <w:szCs w:val="21"/>
              </w:rPr>
              <w:t>600703</w:t>
            </w:r>
          </w:p>
        </w:tc>
        <w:tc>
          <w:tcPr>
            <w:tcW w:w="1980" w:type="dxa"/>
            <w:vAlign w:val="center"/>
          </w:tcPr>
          <w:p w:rsidR="00D44555" w:rsidRDefault="00D97629">
            <w:pPr>
              <w:jc w:val="center"/>
            </w:pPr>
            <w:r>
              <w:rPr>
                <w:szCs w:val="21"/>
              </w:rPr>
              <w:t>三安光电</w:t>
            </w:r>
          </w:p>
        </w:tc>
        <w:tc>
          <w:tcPr>
            <w:tcW w:w="2880" w:type="dxa"/>
            <w:vAlign w:val="center"/>
          </w:tcPr>
          <w:p w:rsidR="00D44555" w:rsidRDefault="00D97629">
            <w:pPr>
              <w:jc w:val="right"/>
            </w:pPr>
            <w:r>
              <w:rPr>
                <w:szCs w:val="21"/>
              </w:rPr>
              <w:t>5,182,116.78</w:t>
            </w:r>
          </w:p>
        </w:tc>
        <w:tc>
          <w:tcPr>
            <w:tcW w:w="1692" w:type="dxa"/>
            <w:vAlign w:val="center"/>
          </w:tcPr>
          <w:p w:rsidR="00D44555" w:rsidRDefault="00D97629">
            <w:pPr>
              <w:jc w:val="right"/>
            </w:pPr>
            <w:r>
              <w:rPr>
                <w:szCs w:val="21"/>
              </w:rPr>
              <w:t>2.78</w:t>
            </w:r>
          </w:p>
        </w:tc>
      </w:tr>
      <w:tr w:rsidR="00D44555">
        <w:tc>
          <w:tcPr>
            <w:tcW w:w="870" w:type="dxa"/>
            <w:vAlign w:val="center"/>
          </w:tcPr>
          <w:p w:rsidR="00D44555" w:rsidRDefault="00D97629">
            <w:pPr>
              <w:jc w:val="center"/>
            </w:pPr>
            <w:r>
              <w:rPr>
                <w:szCs w:val="21"/>
              </w:rPr>
              <w:t>3</w:t>
            </w:r>
          </w:p>
        </w:tc>
        <w:tc>
          <w:tcPr>
            <w:tcW w:w="1650" w:type="dxa"/>
            <w:vAlign w:val="center"/>
          </w:tcPr>
          <w:p w:rsidR="00D44555" w:rsidRDefault="00D97629">
            <w:pPr>
              <w:jc w:val="center"/>
            </w:pPr>
            <w:r>
              <w:rPr>
                <w:szCs w:val="21"/>
              </w:rPr>
              <w:t>603806</w:t>
            </w:r>
          </w:p>
        </w:tc>
        <w:tc>
          <w:tcPr>
            <w:tcW w:w="1980" w:type="dxa"/>
            <w:vAlign w:val="center"/>
          </w:tcPr>
          <w:p w:rsidR="00D44555" w:rsidRDefault="00D97629">
            <w:pPr>
              <w:jc w:val="center"/>
            </w:pPr>
            <w:r>
              <w:rPr>
                <w:szCs w:val="21"/>
              </w:rPr>
              <w:t>福斯特</w:t>
            </w:r>
          </w:p>
        </w:tc>
        <w:tc>
          <w:tcPr>
            <w:tcW w:w="2880" w:type="dxa"/>
            <w:vAlign w:val="center"/>
          </w:tcPr>
          <w:p w:rsidR="00D44555" w:rsidRDefault="00D97629">
            <w:pPr>
              <w:jc w:val="right"/>
            </w:pPr>
            <w:r>
              <w:rPr>
                <w:szCs w:val="21"/>
              </w:rPr>
              <w:t>4,908,205.00</w:t>
            </w:r>
          </w:p>
        </w:tc>
        <w:tc>
          <w:tcPr>
            <w:tcW w:w="1692" w:type="dxa"/>
            <w:vAlign w:val="center"/>
          </w:tcPr>
          <w:p w:rsidR="00D44555" w:rsidRDefault="00D97629">
            <w:pPr>
              <w:jc w:val="right"/>
            </w:pPr>
            <w:r>
              <w:rPr>
                <w:szCs w:val="21"/>
              </w:rPr>
              <w:t>2.63</w:t>
            </w:r>
          </w:p>
        </w:tc>
      </w:tr>
      <w:tr w:rsidR="00D44555">
        <w:tc>
          <w:tcPr>
            <w:tcW w:w="870" w:type="dxa"/>
            <w:vAlign w:val="center"/>
          </w:tcPr>
          <w:p w:rsidR="00D44555" w:rsidRDefault="00D97629">
            <w:pPr>
              <w:jc w:val="center"/>
            </w:pPr>
            <w:r>
              <w:rPr>
                <w:szCs w:val="21"/>
              </w:rPr>
              <w:t>4</w:t>
            </w:r>
          </w:p>
        </w:tc>
        <w:tc>
          <w:tcPr>
            <w:tcW w:w="1650" w:type="dxa"/>
            <w:vAlign w:val="center"/>
          </w:tcPr>
          <w:p w:rsidR="00D44555" w:rsidRDefault="00D97629">
            <w:pPr>
              <w:jc w:val="center"/>
            </w:pPr>
            <w:r>
              <w:rPr>
                <w:szCs w:val="21"/>
              </w:rPr>
              <w:t>600438</w:t>
            </w:r>
          </w:p>
        </w:tc>
        <w:tc>
          <w:tcPr>
            <w:tcW w:w="1980" w:type="dxa"/>
            <w:vAlign w:val="center"/>
          </w:tcPr>
          <w:p w:rsidR="00D44555" w:rsidRDefault="00D97629">
            <w:pPr>
              <w:jc w:val="center"/>
            </w:pPr>
            <w:r>
              <w:rPr>
                <w:szCs w:val="21"/>
              </w:rPr>
              <w:t>通威股份</w:t>
            </w:r>
          </w:p>
        </w:tc>
        <w:tc>
          <w:tcPr>
            <w:tcW w:w="2880" w:type="dxa"/>
            <w:vAlign w:val="center"/>
          </w:tcPr>
          <w:p w:rsidR="00D44555" w:rsidRDefault="00D97629">
            <w:pPr>
              <w:jc w:val="right"/>
            </w:pPr>
            <w:r>
              <w:rPr>
                <w:szCs w:val="21"/>
              </w:rPr>
              <w:t>4,643,733.78</w:t>
            </w:r>
          </w:p>
        </w:tc>
        <w:tc>
          <w:tcPr>
            <w:tcW w:w="1692" w:type="dxa"/>
            <w:vAlign w:val="center"/>
          </w:tcPr>
          <w:p w:rsidR="00D44555" w:rsidRDefault="00D97629">
            <w:pPr>
              <w:jc w:val="right"/>
            </w:pPr>
            <w:r>
              <w:rPr>
                <w:szCs w:val="21"/>
              </w:rPr>
              <w:t>2.49</w:t>
            </w:r>
          </w:p>
        </w:tc>
      </w:tr>
      <w:tr w:rsidR="00D44555">
        <w:tc>
          <w:tcPr>
            <w:tcW w:w="870" w:type="dxa"/>
            <w:vAlign w:val="center"/>
          </w:tcPr>
          <w:p w:rsidR="00D44555" w:rsidRDefault="00D97629">
            <w:pPr>
              <w:jc w:val="center"/>
            </w:pPr>
            <w:r>
              <w:rPr>
                <w:szCs w:val="21"/>
              </w:rPr>
              <w:t>5</w:t>
            </w:r>
          </w:p>
        </w:tc>
        <w:tc>
          <w:tcPr>
            <w:tcW w:w="1650" w:type="dxa"/>
            <w:vAlign w:val="center"/>
          </w:tcPr>
          <w:p w:rsidR="00D44555" w:rsidRDefault="00D97629">
            <w:pPr>
              <w:jc w:val="center"/>
            </w:pPr>
            <w:r>
              <w:rPr>
                <w:szCs w:val="21"/>
              </w:rPr>
              <w:t>600486</w:t>
            </w:r>
          </w:p>
        </w:tc>
        <w:tc>
          <w:tcPr>
            <w:tcW w:w="1980" w:type="dxa"/>
            <w:vAlign w:val="center"/>
          </w:tcPr>
          <w:p w:rsidR="00D44555" w:rsidRDefault="00D97629">
            <w:pPr>
              <w:jc w:val="center"/>
            </w:pPr>
            <w:r>
              <w:rPr>
                <w:szCs w:val="21"/>
              </w:rPr>
              <w:t>扬农化工</w:t>
            </w:r>
          </w:p>
        </w:tc>
        <w:tc>
          <w:tcPr>
            <w:tcW w:w="2880" w:type="dxa"/>
            <w:vAlign w:val="center"/>
          </w:tcPr>
          <w:p w:rsidR="00D44555" w:rsidRDefault="00D97629">
            <w:pPr>
              <w:jc w:val="right"/>
            </w:pPr>
            <w:r>
              <w:rPr>
                <w:szCs w:val="21"/>
              </w:rPr>
              <w:t>4,177,595.27</w:t>
            </w:r>
          </w:p>
        </w:tc>
        <w:tc>
          <w:tcPr>
            <w:tcW w:w="1692" w:type="dxa"/>
            <w:vAlign w:val="center"/>
          </w:tcPr>
          <w:p w:rsidR="00D44555" w:rsidRDefault="00D97629">
            <w:pPr>
              <w:jc w:val="right"/>
            </w:pPr>
            <w:r>
              <w:rPr>
                <w:szCs w:val="21"/>
              </w:rPr>
              <w:t>2.24</w:t>
            </w:r>
          </w:p>
        </w:tc>
      </w:tr>
      <w:tr w:rsidR="00D44555">
        <w:tc>
          <w:tcPr>
            <w:tcW w:w="870" w:type="dxa"/>
            <w:vAlign w:val="center"/>
          </w:tcPr>
          <w:p w:rsidR="00D44555" w:rsidRDefault="00D97629">
            <w:pPr>
              <w:jc w:val="center"/>
            </w:pPr>
            <w:r>
              <w:rPr>
                <w:szCs w:val="21"/>
              </w:rPr>
              <w:t>6</w:t>
            </w:r>
          </w:p>
        </w:tc>
        <w:tc>
          <w:tcPr>
            <w:tcW w:w="1650" w:type="dxa"/>
            <w:vAlign w:val="center"/>
          </w:tcPr>
          <w:p w:rsidR="00D44555" w:rsidRDefault="00D97629">
            <w:pPr>
              <w:jc w:val="center"/>
            </w:pPr>
            <w:r>
              <w:rPr>
                <w:szCs w:val="21"/>
              </w:rPr>
              <w:t>601658</w:t>
            </w:r>
          </w:p>
        </w:tc>
        <w:tc>
          <w:tcPr>
            <w:tcW w:w="1980" w:type="dxa"/>
            <w:vAlign w:val="center"/>
          </w:tcPr>
          <w:p w:rsidR="00D44555" w:rsidRDefault="00D97629">
            <w:pPr>
              <w:jc w:val="center"/>
            </w:pPr>
            <w:r>
              <w:rPr>
                <w:szCs w:val="21"/>
              </w:rPr>
              <w:t>邮储银行</w:t>
            </w:r>
          </w:p>
        </w:tc>
        <w:tc>
          <w:tcPr>
            <w:tcW w:w="2880" w:type="dxa"/>
            <w:vAlign w:val="center"/>
          </w:tcPr>
          <w:p w:rsidR="00D44555" w:rsidRDefault="00D97629">
            <w:pPr>
              <w:jc w:val="right"/>
            </w:pPr>
            <w:r>
              <w:rPr>
                <w:szCs w:val="21"/>
              </w:rPr>
              <w:t>3,769,818.94</w:t>
            </w:r>
          </w:p>
        </w:tc>
        <w:tc>
          <w:tcPr>
            <w:tcW w:w="1692" w:type="dxa"/>
            <w:vAlign w:val="center"/>
          </w:tcPr>
          <w:p w:rsidR="00D44555" w:rsidRDefault="00D97629">
            <w:pPr>
              <w:jc w:val="right"/>
            </w:pPr>
            <w:r>
              <w:rPr>
                <w:szCs w:val="21"/>
              </w:rPr>
              <w:t>2.02</w:t>
            </w:r>
          </w:p>
        </w:tc>
      </w:tr>
      <w:tr w:rsidR="00D44555">
        <w:tc>
          <w:tcPr>
            <w:tcW w:w="870" w:type="dxa"/>
            <w:vAlign w:val="center"/>
          </w:tcPr>
          <w:p w:rsidR="00D44555" w:rsidRDefault="00D97629">
            <w:pPr>
              <w:jc w:val="center"/>
            </w:pPr>
            <w:r>
              <w:rPr>
                <w:szCs w:val="21"/>
              </w:rPr>
              <w:t>7</w:t>
            </w:r>
          </w:p>
        </w:tc>
        <w:tc>
          <w:tcPr>
            <w:tcW w:w="1650" w:type="dxa"/>
            <w:vAlign w:val="center"/>
          </w:tcPr>
          <w:p w:rsidR="00D44555" w:rsidRDefault="00D97629">
            <w:pPr>
              <w:jc w:val="center"/>
            </w:pPr>
            <w:r>
              <w:rPr>
                <w:szCs w:val="21"/>
              </w:rPr>
              <w:t>600741</w:t>
            </w:r>
          </w:p>
        </w:tc>
        <w:tc>
          <w:tcPr>
            <w:tcW w:w="1980" w:type="dxa"/>
            <w:vAlign w:val="center"/>
          </w:tcPr>
          <w:p w:rsidR="00D44555" w:rsidRDefault="00D97629">
            <w:pPr>
              <w:jc w:val="center"/>
            </w:pPr>
            <w:r>
              <w:rPr>
                <w:szCs w:val="21"/>
              </w:rPr>
              <w:t>华域汽车</w:t>
            </w:r>
          </w:p>
        </w:tc>
        <w:tc>
          <w:tcPr>
            <w:tcW w:w="2880" w:type="dxa"/>
            <w:vAlign w:val="center"/>
          </w:tcPr>
          <w:p w:rsidR="00D44555" w:rsidRDefault="00D97629">
            <w:pPr>
              <w:jc w:val="right"/>
            </w:pPr>
            <w:r>
              <w:rPr>
                <w:szCs w:val="21"/>
              </w:rPr>
              <w:t>3,134,294.00</w:t>
            </w:r>
          </w:p>
        </w:tc>
        <w:tc>
          <w:tcPr>
            <w:tcW w:w="1692" w:type="dxa"/>
            <w:vAlign w:val="center"/>
          </w:tcPr>
          <w:p w:rsidR="00D44555" w:rsidRDefault="00D97629">
            <w:pPr>
              <w:jc w:val="right"/>
            </w:pPr>
            <w:r>
              <w:rPr>
                <w:szCs w:val="21"/>
              </w:rPr>
              <w:t>1.68</w:t>
            </w:r>
          </w:p>
        </w:tc>
      </w:tr>
      <w:tr w:rsidR="00D44555">
        <w:tc>
          <w:tcPr>
            <w:tcW w:w="870" w:type="dxa"/>
            <w:vAlign w:val="center"/>
          </w:tcPr>
          <w:p w:rsidR="00D44555" w:rsidRDefault="00D97629">
            <w:pPr>
              <w:jc w:val="center"/>
            </w:pPr>
            <w:r>
              <w:rPr>
                <w:szCs w:val="21"/>
              </w:rPr>
              <w:lastRenderedPageBreak/>
              <w:t>8</w:t>
            </w:r>
          </w:p>
        </w:tc>
        <w:tc>
          <w:tcPr>
            <w:tcW w:w="1650" w:type="dxa"/>
            <w:vAlign w:val="center"/>
          </w:tcPr>
          <w:p w:rsidR="00D44555" w:rsidRDefault="00D97629">
            <w:pPr>
              <w:jc w:val="center"/>
            </w:pPr>
            <w:r>
              <w:rPr>
                <w:szCs w:val="21"/>
              </w:rPr>
              <w:t>600585</w:t>
            </w:r>
          </w:p>
        </w:tc>
        <w:tc>
          <w:tcPr>
            <w:tcW w:w="1980" w:type="dxa"/>
            <w:vAlign w:val="center"/>
          </w:tcPr>
          <w:p w:rsidR="00D44555" w:rsidRDefault="00D97629">
            <w:pPr>
              <w:jc w:val="center"/>
            </w:pPr>
            <w:r>
              <w:rPr>
                <w:szCs w:val="21"/>
              </w:rPr>
              <w:t>海螺水泥</w:t>
            </w:r>
          </w:p>
        </w:tc>
        <w:tc>
          <w:tcPr>
            <w:tcW w:w="2880" w:type="dxa"/>
            <w:vAlign w:val="center"/>
          </w:tcPr>
          <w:p w:rsidR="00D44555" w:rsidRDefault="00D97629">
            <w:pPr>
              <w:jc w:val="right"/>
            </w:pPr>
            <w:r>
              <w:rPr>
                <w:szCs w:val="21"/>
              </w:rPr>
              <w:t>2,980,550.36</w:t>
            </w:r>
          </w:p>
        </w:tc>
        <w:tc>
          <w:tcPr>
            <w:tcW w:w="1692" w:type="dxa"/>
            <w:vAlign w:val="center"/>
          </w:tcPr>
          <w:p w:rsidR="00D44555" w:rsidRDefault="00D97629">
            <w:pPr>
              <w:jc w:val="right"/>
            </w:pPr>
            <w:r>
              <w:rPr>
                <w:szCs w:val="21"/>
              </w:rPr>
              <w:t>1.60</w:t>
            </w:r>
          </w:p>
        </w:tc>
      </w:tr>
      <w:tr w:rsidR="00D44555">
        <w:tc>
          <w:tcPr>
            <w:tcW w:w="870" w:type="dxa"/>
            <w:vAlign w:val="center"/>
          </w:tcPr>
          <w:p w:rsidR="00D44555" w:rsidRDefault="00D97629">
            <w:pPr>
              <w:jc w:val="center"/>
            </w:pPr>
            <w:r>
              <w:rPr>
                <w:szCs w:val="21"/>
              </w:rPr>
              <w:t>9</w:t>
            </w:r>
          </w:p>
        </w:tc>
        <w:tc>
          <w:tcPr>
            <w:tcW w:w="1650" w:type="dxa"/>
            <w:vAlign w:val="center"/>
          </w:tcPr>
          <w:p w:rsidR="00D44555" w:rsidRDefault="00D97629">
            <w:pPr>
              <w:jc w:val="center"/>
            </w:pPr>
            <w:r>
              <w:rPr>
                <w:szCs w:val="21"/>
              </w:rPr>
              <w:t>600004</w:t>
            </w:r>
          </w:p>
        </w:tc>
        <w:tc>
          <w:tcPr>
            <w:tcW w:w="1980" w:type="dxa"/>
            <w:vAlign w:val="center"/>
          </w:tcPr>
          <w:p w:rsidR="00D44555" w:rsidRDefault="00D97629">
            <w:pPr>
              <w:jc w:val="center"/>
            </w:pPr>
            <w:r>
              <w:rPr>
                <w:szCs w:val="21"/>
              </w:rPr>
              <w:t>白云机场</w:t>
            </w:r>
          </w:p>
        </w:tc>
        <w:tc>
          <w:tcPr>
            <w:tcW w:w="2880" w:type="dxa"/>
            <w:vAlign w:val="center"/>
          </w:tcPr>
          <w:p w:rsidR="00D44555" w:rsidRDefault="00D97629">
            <w:pPr>
              <w:jc w:val="right"/>
            </w:pPr>
            <w:r>
              <w:rPr>
                <w:szCs w:val="21"/>
              </w:rPr>
              <w:t>2,893,961.74</w:t>
            </w:r>
          </w:p>
        </w:tc>
        <w:tc>
          <w:tcPr>
            <w:tcW w:w="1692" w:type="dxa"/>
            <w:vAlign w:val="center"/>
          </w:tcPr>
          <w:p w:rsidR="00D44555" w:rsidRDefault="00D97629">
            <w:pPr>
              <w:jc w:val="right"/>
            </w:pPr>
            <w:r>
              <w:rPr>
                <w:szCs w:val="21"/>
              </w:rPr>
              <w:t>1.55</w:t>
            </w:r>
          </w:p>
        </w:tc>
      </w:tr>
      <w:tr w:rsidR="00D44555">
        <w:tc>
          <w:tcPr>
            <w:tcW w:w="870" w:type="dxa"/>
            <w:vAlign w:val="center"/>
          </w:tcPr>
          <w:p w:rsidR="00D44555" w:rsidRDefault="00D97629">
            <w:pPr>
              <w:jc w:val="center"/>
            </w:pPr>
            <w:r>
              <w:rPr>
                <w:szCs w:val="21"/>
              </w:rPr>
              <w:t>10</w:t>
            </w:r>
          </w:p>
        </w:tc>
        <w:tc>
          <w:tcPr>
            <w:tcW w:w="1650" w:type="dxa"/>
            <w:vAlign w:val="center"/>
          </w:tcPr>
          <w:p w:rsidR="00D44555" w:rsidRDefault="00D97629">
            <w:pPr>
              <w:jc w:val="center"/>
            </w:pPr>
            <w:r>
              <w:rPr>
                <w:szCs w:val="21"/>
              </w:rPr>
              <w:t>600066</w:t>
            </w:r>
          </w:p>
        </w:tc>
        <w:tc>
          <w:tcPr>
            <w:tcW w:w="1980" w:type="dxa"/>
            <w:vAlign w:val="center"/>
          </w:tcPr>
          <w:p w:rsidR="00D44555" w:rsidRDefault="00D97629">
            <w:pPr>
              <w:jc w:val="center"/>
            </w:pPr>
            <w:r>
              <w:rPr>
                <w:szCs w:val="21"/>
              </w:rPr>
              <w:t>宇通客车</w:t>
            </w:r>
          </w:p>
        </w:tc>
        <w:tc>
          <w:tcPr>
            <w:tcW w:w="2880" w:type="dxa"/>
            <w:vAlign w:val="center"/>
          </w:tcPr>
          <w:p w:rsidR="00D44555" w:rsidRDefault="00D97629">
            <w:pPr>
              <w:jc w:val="right"/>
            </w:pPr>
            <w:r>
              <w:rPr>
                <w:szCs w:val="21"/>
              </w:rPr>
              <w:t>2,675,265.00</w:t>
            </w:r>
          </w:p>
        </w:tc>
        <w:tc>
          <w:tcPr>
            <w:tcW w:w="1692" w:type="dxa"/>
            <w:vAlign w:val="center"/>
          </w:tcPr>
          <w:p w:rsidR="00D44555" w:rsidRDefault="00D97629">
            <w:pPr>
              <w:jc w:val="right"/>
            </w:pPr>
            <w:r>
              <w:rPr>
                <w:szCs w:val="21"/>
              </w:rPr>
              <w:t>1.44</w:t>
            </w:r>
          </w:p>
        </w:tc>
      </w:tr>
      <w:tr w:rsidR="00D44555">
        <w:tc>
          <w:tcPr>
            <w:tcW w:w="870" w:type="dxa"/>
            <w:vAlign w:val="center"/>
          </w:tcPr>
          <w:p w:rsidR="00D44555" w:rsidRDefault="00D97629">
            <w:pPr>
              <w:jc w:val="center"/>
            </w:pPr>
            <w:r>
              <w:rPr>
                <w:szCs w:val="21"/>
              </w:rPr>
              <w:t>11</w:t>
            </w:r>
          </w:p>
        </w:tc>
        <w:tc>
          <w:tcPr>
            <w:tcW w:w="1650" w:type="dxa"/>
            <w:vAlign w:val="center"/>
          </w:tcPr>
          <w:p w:rsidR="00D44555" w:rsidRDefault="00D97629">
            <w:pPr>
              <w:jc w:val="center"/>
            </w:pPr>
            <w:r>
              <w:rPr>
                <w:szCs w:val="21"/>
              </w:rPr>
              <w:t>002202</w:t>
            </w:r>
          </w:p>
        </w:tc>
        <w:tc>
          <w:tcPr>
            <w:tcW w:w="1980" w:type="dxa"/>
            <w:vAlign w:val="center"/>
          </w:tcPr>
          <w:p w:rsidR="00D44555" w:rsidRDefault="00D97629">
            <w:pPr>
              <w:jc w:val="center"/>
            </w:pPr>
            <w:r>
              <w:rPr>
                <w:szCs w:val="21"/>
              </w:rPr>
              <w:t>金风科技</w:t>
            </w:r>
          </w:p>
        </w:tc>
        <w:tc>
          <w:tcPr>
            <w:tcW w:w="2880" w:type="dxa"/>
            <w:vAlign w:val="center"/>
          </w:tcPr>
          <w:p w:rsidR="00D44555" w:rsidRDefault="00D97629">
            <w:pPr>
              <w:jc w:val="right"/>
            </w:pPr>
            <w:r>
              <w:rPr>
                <w:szCs w:val="21"/>
              </w:rPr>
              <w:t>2,623,850.82</w:t>
            </w:r>
          </w:p>
        </w:tc>
        <w:tc>
          <w:tcPr>
            <w:tcW w:w="1692" w:type="dxa"/>
            <w:vAlign w:val="center"/>
          </w:tcPr>
          <w:p w:rsidR="00D44555" w:rsidRDefault="00D97629">
            <w:pPr>
              <w:jc w:val="right"/>
            </w:pPr>
            <w:r>
              <w:rPr>
                <w:szCs w:val="21"/>
              </w:rPr>
              <w:t>1.41</w:t>
            </w:r>
          </w:p>
        </w:tc>
      </w:tr>
      <w:tr w:rsidR="00D44555">
        <w:tc>
          <w:tcPr>
            <w:tcW w:w="870" w:type="dxa"/>
            <w:vAlign w:val="center"/>
          </w:tcPr>
          <w:p w:rsidR="00D44555" w:rsidRDefault="00D97629">
            <w:pPr>
              <w:jc w:val="center"/>
            </w:pPr>
            <w:r>
              <w:rPr>
                <w:szCs w:val="21"/>
              </w:rPr>
              <w:t>12</w:t>
            </w:r>
          </w:p>
        </w:tc>
        <w:tc>
          <w:tcPr>
            <w:tcW w:w="1650" w:type="dxa"/>
            <w:vAlign w:val="center"/>
          </w:tcPr>
          <w:p w:rsidR="00D44555" w:rsidRDefault="00D97629">
            <w:pPr>
              <w:jc w:val="center"/>
            </w:pPr>
            <w:r>
              <w:rPr>
                <w:szCs w:val="21"/>
              </w:rPr>
              <w:t>601816</w:t>
            </w:r>
          </w:p>
        </w:tc>
        <w:tc>
          <w:tcPr>
            <w:tcW w:w="1980" w:type="dxa"/>
            <w:vAlign w:val="center"/>
          </w:tcPr>
          <w:p w:rsidR="00D44555" w:rsidRDefault="00D97629">
            <w:pPr>
              <w:jc w:val="center"/>
            </w:pPr>
            <w:r>
              <w:rPr>
                <w:szCs w:val="21"/>
              </w:rPr>
              <w:t>京沪高铁</w:t>
            </w:r>
          </w:p>
        </w:tc>
        <w:tc>
          <w:tcPr>
            <w:tcW w:w="2880" w:type="dxa"/>
            <w:vAlign w:val="center"/>
          </w:tcPr>
          <w:p w:rsidR="00D44555" w:rsidRDefault="00D97629">
            <w:pPr>
              <w:jc w:val="right"/>
            </w:pPr>
            <w:r>
              <w:rPr>
                <w:szCs w:val="21"/>
              </w:rPr>
              <w:t>2,554,079.25</w:t>
            </w:r>
          </w:p>
        </w:tc>
        <w:tc>
          <w:tcPr>
            <w:tcW w:w="1692" w:type="dxa"/>
            <w:vAlign w:val="center"/>
          </w:tcPr>
          <w:p w:rsidR="00D44555" w:rsidRDefault="00D97629">
            <w:pPr>
              <w:jc w:val="right"/>
            </w:pPr>
            <w:r>
              <w:rPr>
                <w:szCs w:val="21"/>
              </w:rPr>
              <w:t>1.37</w:t>
            </w:r>
          </w:p>
        </w:tc>
      </w:tr>
      <w:tr w:rsidR="00D44555">
        <w:tc>
          <w:tcPr>
            <w:tcW w:w="870" w:type="dxa"/>
            <w:vAlign w:val="center"/>
          </w:tcPr>
          <w:p w:rsidR="00D44555" w:rsidRDefault="00D97629">
            <w:pPr>
              <w:jc w:val="center"/>
            </w:pPr>
            <w:r>
              <w:rPr>
                <w:szCs w:val="21"/>
              </w:rPr>
              <w:t>13</w:t>
            </w:r>
          </w:p>
        </w:tc>
        <w:tc>
          <w:tcPr>
            <w:tcW w:w="1650" w:type="dxa"/>
            <w:vAlign w:val="center"/>
          </w:tcPr>
          <w:p w:rsidR="00D44555" w:rsidRDefault="00D97629">
            <w:pPr>
              <w:jc w:val="center"/>
            </w:pPr>
            <w:r>
              <w:rPr>
                <w:szCs w:val="21"/>
              </w:rPr>
              <w:t>300628</w:t>
            </w:r>
          </w:p>
        </w:tc>
        <w:tc>
          <w:tcPr>
            <w:tcW w:w="1980" w:type="dxa"/>
            <w:vAlign w:val="center"/>
          </w:tcPr>
          <w:p w:rsidR="00D44555" w:rsidRDefault="00D97629">
            <w:pPr>
              <w:jc w:val="center"/>
            </w:pPr>
            <w:r>
              <w:rPr>
                <w:szCs w:val="21"/>
              </w:rPr>
              <w:t>亿联网络</w:t>
            </w:r>
          </w:p>
        </w:tc>
        <w:tc>
          <w:tcPr>
            <w:tcW w:w="2880" w:type="dxa"/>
            <w:vAlign w:val="center"/>
          </w:tcPr>
          <w:p w:rsidR="00D44555" w:rsidRDefault="00D97629">
            <w:pPr>
              <w:jc w:val="right"/>
            </w:pPr>
            <w:r>
              <w:rPr>
                <w:szCs w:val="21"/>
              </w:rPr>
              <w:t>2,342,710.00</w:t>
            </w:r>
          </w:p>
        </w:tc>
        <w:tc>
          <w:tcPr>
            <w:tcW w:w="1692" w:type="dxa"/>
            <w:vAlign w:val="center"/>
          </w:tcPr>
          <w:p w:rsidR="00D44555" w:rsidRDefault="00D97629">
            <w:pPr>
              <w:jc w:val="right"/>
            </w:pPr>
            <w:r>
              <w:rPr>
                <w:szCs w:val="21"/>
              </w:rPr>
              <w:t>1.26</w:t>
            </w:r>
          </w:p>
        </w:tc>
      </w:tr>
      <w:tr w:rsidR="00D44555">
        <w:tc>
          <w:tcPr>
            <w:tcW w:w="870" w:type="dxa"/>
            <w:vAlign w:val="center"/>
          </w:tcPr>
          <w:p w:rsidR="00D44555" w:rsidRDefault="00D97629">
            <w:pPr>
              <w:jc w:val="center"/>
            </w:pPr>
            <w:r>
              <w:rPr>
                <w:szCs w:val="21"/>
              </w:rPr>
              <w:t>14</w:t>
            </w:r>
          </w:p>
        </w:tc>
        <w:tc>
          <w:tcPr>
            <w:tcW w:w="1650" w:type="dxa"/>
            <w:vAlign w:val="center"/>
          </w:tcPr>
          <w:p w:rsidR="00D44555" w:rsidRDefault="00D97629">
            <w:pPr>
              <w:jc w:val="center"/>
            </w:pPr>
            <w:r>
              <w:rPr>
                <w:szCs w:val="21"/>
              </w:rPr>
              <w:t>600809</w:t>
            </w:r>
          </w:p>
        </w:tc>
        <w:tc>
          <w:tcPr>
            <w:tcW w:w="1980" w:type="dxa"/>
            <w:vAlign w:val="center"/>
          </w:tcPr>
          <w:p w:rsidR="00D44555" w:rsidRDefault="00D97629">
            <w:pPr>
              <w:jc w:val="center"/>
            </w:pPr>
            <w:r>
              <w:rPr>
                <w:szCs w:val="21"/>
              </w:rPr>
              <w:t>山西汾酒</w:t>
            </w:r>
          </w:p>
        </w:tc>
        <w:tc>
          <w:tcPr>
            <w:tcW w:w="2880" w:type="dxa"/>
            <w:vAlign w:val="center"/>
          </w:tcPr>
          <w:p w:rsidR="00D44555" w:rsidRDefault="00D97629">
            <w:pPr>
              <w:jc w:val="right"/>
            </w:pPr>
            <w:r>
              <w:rPr>
                <w:szCs w:val="21"/>
              </w:rPr>
              <w:t>1,927,753.00</w:t>
            </w:r>
          </w:p>
        </w:tc>
        <w:tc>
          <w:tcPr>
            <w:tcW w:w="1692" w:type="dxa"/>
            <w:vAlign w:val="center"/>
          </w:tcPr>
          <w:p w:rsidR="00D44555" w:rsidRDefault="00D97629">
            <w:pPr>
              <w:jc w:val="right"/>
            </w:pPr>
            <w:r>
              <w:rPr>
                <w:szCs w:val="21"/>
              </w:rPr>
              <w:t>1.03</w:t>
            </w:r>
          </w:p>
        </w:tc>
      </w:tr>
      <w:tr w:rsidR="00D44555">
        <w:tc>
          <w:tcPr>
            <w:tcW w:w="870" w:type="dxa"/>
            <w:vAlign w:val="center"/>
          </w:tcPr>
          <w:p w:rsidR="00D44555" w:rsidRDefault="00D97629">
            <w:pPr>
              <w:jc w:val="center"/>
            </w:pPr>
            <w:r>
              <w:rPr>
                <w:szCs w:val="21"/>
              </w:rPr>
              <w:t>15</w:t>
            </w:r>
          </w:p>
        </w:tc>
        <w:tc>
          <w:tcPr>
            <w:tcW w:w="1650" w:type="dxa"/>
            <w:vAlign w:val="center"/>
          </w:tcPr>
          <w:p w:rsidR="00D44555" w:rsidRDefault="00D97629">
            <w:pPr>
              <w:jc w:val="center"/>
            </w:pPr>
            <w:r>
              <w:rPr>
                <w:szCs w:val="21"/>
              </w:rPr>
              <w:t>002415</w:t>
            </w:r>
          </w:p>
        </w:tc>
        <w:tc>
          <w:tcPr>
            <w:tcW w:w="1980" w:type="dxa"/>
            <w:vAlign w:val="center"/>
          </w:tcPr>
          <w:p w:rsidR="00D44555" w:rsidRDefault="00D97629">
            <w:pPr>
              <w:jc w:val="center"/>
            </w:pPr>
            <w:r>
              <w:rPr>
                <w:szCs w:val="21"/>
              </w:rPr>
              <w:t>海康威视</w:t>
            </w:r>
          </w:p>
        </w:tc>
        <w:tc>
          <w:tcPr>
            <w:tcW w:w="2880" w:type="dxa"/>
            <w:vAlign w:val="center"/>
          </w:tcPr>
          <w:p w:rsidR="00D44555" w:rsidRDefault="00D97629">
            <w:pPr>
              <w:jc w:val="right"/>
            </w:pPr>
            <w:r>
              <w:rPr>
                <w:szCs w:val="21"/>
              </w:rPr>
              <w:t>1,835,355.76</w:t>
            </w:r>
          </w:p>
        </w:tc>
        <w:tc>
          <w:tcPr>
            <w:tcW w:w="1692" w:type="dxa"/>
            <w:vAlign w:val="center"/>
          </w:tcPr>
          <w:p w:rsidR="00D44555" w:rsidRDefault="00D97629">
            <w:pPr>
              <w:jc w:val="right"/>
            </w:pPr>
            <w:r>
              <w:rPr>
                <w:szCs w:val="21"/>
              </w:rPr>
              <w:t>0.98</w:t>
            </w:r>
          </w:p>
        </w:tc>
      </w:tr>
      <w:tr w:rsidR="00D44555">
        <w:tc>
          <w:tcPr>
            <w:tcW w:w="870" w:type="dxa"/>
            <w:vAlign w:val="center"/>
          </w:tcPr>
          <w:p w:rsidR="00D44555" w:rsidRDefault="00D97629">
            <w:pPr>
              <w:jc w:val="center"/>
            </w:pPr>
            <w:r>
              <w:rPr>
                <w:szCs w:val="21"/>
              </w:rPr>
              <w:t>16</w:t>
            </w:r>
          </w:p>
        </w:tc>
        <w:tc>
          <w:tcPr>
            <w:tcW w:w="1650" w:type="dxa"/>
            <w:vAlign w:val="center"/>
          </w:tcPr>
          <w:p w:rsidR="00D44555" w:rsidRDefault="00D97629">
            <w:pPr>
              <w:jc w:val="center"/>
            </w:pPr>
            <w:r>
              <w:rPr>
                <w:szCs w:val="21"/>
              </w:rPr>
              <w:t>003816</w:t>
            </w:r>
          </w:p>
        </w:tc>
        <w:tc>
          <w:tcPr>
            <w:tcW w:w="1980" w:type="dxa"/>
            <w:vAlign w:val="center"/>
          </w:tcPr>
          <w:p w:rsidR="00D44555" w:rsidRDefault="00D97629">
            <w:pPr>
              <w:jc w:val="center"/>
            </w:pPr>
            <w:r>
              <w:rPr>
                <w:szCs w:val="21"/>
              </w:rPr>
              <w:t>中国广核</w:t>
            </w:r>
          </w:p>
        </w:tc>
        <w:tc>
          <w:tcPr>
            <w:tcW w:w="2880" w:type="dxa"/>
            <w:vAlign w:val="center"/>
          </w:tcPr>
          <w:p w:rsidR="00D44555" w:rsidRDefault="00D97629">
            <w:pPr>
              <w:jc w:val="right"/>
            </w:pPr>
            <w:r>
              <w:rPr>
                <w:szCs w:val="21"/>
              </w:rPr>
              <w:t>1,801,465.60</w:t>
            </w:r>
          </w:p>
        </w:tc>
        <w:tc>
          <w:tcPr>
            <w:tcW w:w="1692" w:type="dxa"/>
            <w:vAlign w:val="center"/>
          </w:tcPr>
          <w:p w:rsidR="00D44555" w:rsidRDefault="00D97629">
            <w:pPr>
              <w:jc w:val="right"/>
            </w:pPr>
            <w:r>
              <w:rPr>
                <w:szCs w:val="21"/>
              </w:rPr>
              <w:t>0.97</w:t>
            </w:r>
          </w:p>
        </w:tc>
      </w:tr>
      <w:tr w:rsidR="00D44555">
        <w:tc>
          <w:tcPr>
            <w:tcW w:w="870" w:type="dxa"/>
            <w:vAlign w:val="center"/>
          </w:tcPr>
          <w:p w:rsidR="00D44555" w:rsidRDefault="00D97629">
            <w:pPr>
              <w:jc w:val="center"/>
            </w:pPr>
            <w:r>
              <w:rPr>
                <w:szCs w:val="21"/>
              </w:rPr>
              <w:t>17</w:t>
            </w:r>
          </w:p>
        </w:tc>
        <w:tc>
          <w:tcPr>
            <w:tcW w:w="1650" w:type="dxa"/>
            <w:vAlign w:val="center"/>
          </w:tcPr>
          <w:p w:rsidR="00D44555" w:rsidRDefault="00D97629">
            <w:pPr>
              <w:jc w:val="center"/>
            </w:pPr>
            <w:r>
              <w:rPr>
                <w:szCs w:val="21"/>
              </w:rPr>
              <w:t>603786</w:t>
            </w:r>
          </w:p>
        </w:tc>
        <w:tc>
          <w:tcPr>
            <w:tcW w:w="1980" w:type="dxa"/>
            <w:vAlign w:val="center"/>
          </w:tcPr>
          <w:p w:rsidR="00D44555" w:rsidRDefault="00D97629">
            <w:pPr>
              <w:jc w:val="center"/>
            </w:pPr>
            <w:r>
              <w:rPr>
                <w:szCs w:val="21"/>
              </w:rPr>
              <w:t>科博达</w:t>
            </w:r>
          </w:p>
        </w:tc>
        <w:tc>
          <w:tcPr>
            <w:tcW w:w="2880" w:type="dxa"/>
            <w:vAlign w:val="center"/>
          </w:tcPr>
          <w:p w:rsidR="00D44555" w:rsidRDefault="00D97629">
            <w:pPr>
              <w:jc w:val="right"/>
            </w:pPr>
            <w:r>
              <w:rPr>
                <w:szCs w:val="21"/>
              </w:rPr>
              <w:t>1,672,141.00</w:t>
            </w:r>
          </w:p>
        </w:tc>
        <w:tc>
          <w:tcPr>
            <w:tcW w:w="1692" w:type="dxa"/>
            <w:vAlign w:val="center"/>
          </w:tcPr>
          <w:p w:rsidR="00D44555" w:rsidRDefault="00D97629">
            <w:pPr>
              <w:jc w:val="right"/>
            </w:pPr>
            <w:r>
              <w:rPr>
                <w:szCs w:val="21"/>
              </w:rPr>
              <w:t>0.90</w:t>
            </w:r>
          </w:p>
        </w:tc>
      </w:tr>
      <w:tr w:rsidR="00D44555">
        <w:tc>
          <w:tcPr>
            <w:tcW w:w="870" w:type="dxa"/>
            <w:vAlign w:val="center"/>
          </w:tcPr>
          <w:p w:rsidR="00D44555" w:rsidRDefault="00D97629">
            <w:pPr>
              <w:jc w:val="center"/>
            </w:pPr>
            <w:r>
              <w:rPr>
                <w:szCs w:val="21"/>
              </w:rPr>
              <w:t>18</w:t>
            </w:r>
          </w:p>
        </w:tc>
        <w:tc>
          <w:tcPr>
            <w:tcW w:w="1650" w:type="dxa"/>
            <w:vAlign w:val="center"/>
          </w:tcPr>
          <w:p w:rsidR="00D44555" w:rsidRDefault="00D97629">
            <w:pPr>
              <w:jc w:val="center"/>
            </w:pPr>
            <w:r>
              <w:rPr>
                <w:szCs w:val="21"/>
              </w:rPr>
              <w:t>600690</w:t>
            </w:r>
          </w:p>
        </w:tc>
        <w:tc>
          <w:tcPr>
            <w:tcW w:w="1980" w:type="dxa"/>
            <w:vAlign w:val="center"/>
          </w:tcPr>
          <w:p w:rsidR="00D44555" w:rsidRDefault="00D97629">
            <w:pPr>
              <w:jc w:val="center"/>
            </w:pPr>
            <w:r>
              <w:rPr>
                <w:szCs w:val="21"/>
              </w:rPr>
              <w:t>海尔智家</w:t>
            </w:r>
          </w:p>
        </w:tc>
        <w:tc>
          <w:tcPr>
            <w:tcW w:w="2880" w:type="dxa"/>
            <w:vAlign w:val="center"/>
          </w:tcPr>
          <w:p w:rsidR="00D44555" w:rsidRDefault="00D97629">
            <w:pPr>
              <w:jc w:val="right"/>
            </w:pPr>
            <w:r>
              <w:rPr>
                <w:szCs w:val="21"/>
              </w:rPr>
              <w:t>1,498,184.00</w:t>
            </w:r>
          </w:p>
        </w:tc>
        <w:tc>
          <w:tcPr>
            <w:tcW w:w="1692" w:type="dxa"/>
            <w:vAlign w:val="center"/>
          </w:tcPr>
          <w:p w:rsidR="00D44555" w:rsidRDefault="00D97629">
            <w:pPr>
              <w:jc w:val="right"/>
            </w:pPr>
            <w:r>
              <w:rPr>
                <w:szCs w:val="21"/>
              </w:rPr>
              <w:t>0.80</w:t>
            </w:r>
          </w:p>
        </w:tc>
      </w:tr>
      <w:tr w:rsidR="00D44555">
        <w:tc>
          <w:tcPr>
            <w:tcW w:w="870" w:type="dxa"/>
            <w:vAlign w:val="center"/>
          </w:tcPr>
          <w:p w:rsidR="00D44555" w:rsidRDefault="00D97629">
            <w:pPr>
              <w:jc w:val="center"/>
            </w:pPr>
            <w:r>
              <w:rPr>
                <w:szCs w:val="21"/>
              </w:rPr>
              <w:t>19</w:t>
            </w:r>
          </w:p>
        </w:tc>
        <w:tc>
          <w:tcPr>
            <w:tcW w:w="1650" w:type="dxa"/>
            <w:vAlign w:val="center"/>
          </w:tcPr>
          <w:p w:rsidR="00D44555" w:rsidRDefault="00D97629">
            <w:pPr>
              <w:jc w:val="center"/>
            </w:pPr>
            <w:r>
              <w:rPr>
                <w:szCs w:val="21"/>
              </w:rPr>
              <w:t>601916</w:t>
            </w:r>
          </w:p>
        </w:tc>
        <w:tc>
          <w:tcPr>
            <w:tcW w:w="1980" w:type="dxa"/>
            <w:vAlign w:val="center"/>
          </w:tcPr>
          <w:p w:rsidR="00D44555" w:rsidRDefault="00D97629">
            <w:pPr>
              <w:jc w:val="center"/>
            </w:pPr>
            <w:r>
              <w:rPr>
                <w:szCs w:val="21"/>
              </w:rPr>
              <w:t>浙商银行</w:t>
            </w:r>
          </w:p>
        </w:tc>
        <w:tc>
          <w:tcPr>
            <w:tcW w:w="2880" w:type="dxa"/>
            <w:vAlign w:val="center"/>
          </w:tcPr>
          <w:p w:rsidR="00D44555" w:rsidRDefault="00D97629">
            <w:pPr>
              <w:jc w:val="right"/>
            </w:pPr>
            <w:r>
              <w:rPr>
                <w:szCs w:val="21"/>
              </w:rPr>
              <w:t>1,136,681.70</w:t>
            </w:r>
          </w:p>
        </w:tc>
        <w:tc>
          <w:tcPr>
            <w:tcW w:w="1692" w:type="dxa"/>
            <w:vAlign w:val="center"/>
          </w:tcPr>
          <w:p w:rsidR="00D44555" w:rsidRDefault="00D97629">
            <w:pPr>
              <w:jc w:val="right"/>
            </w:pPr>
            <w:r>
              <w:rPr>
                <w:szCs w:val="21"/>
              </w:rPr>
              <w:t>0.61</w:t>
            </w:r>
          </w:p>
        </w:tc>
      </w:tr>
      <w:tr w:rsidR="00D44555">
        <w:tc>
          <w:tcPr>
            <w:tcW w:w="870" w:type="dxa"/>
            <w:vAlign w:val="center"/>
          </w:tcPr>
          <w:p w:rsidR="00D44555" w:rsidRDefault="00D97629">
            <w:pPr>
              <w:jc w:val="center"/>
            </w:pPr>
            <w:r>
              <w:rPr>
                <w:szCs w:val="21"/>
              </w:rPr>
              <w:t>20</w:t>
            </w:r>
          </w:p>
        </w:tc>
        <w:tc>
          <w:tcPr>
            <w:tcW w:w="1650" w:type="dxa"/>
            <w:vAlign w:val="center"/>
          </w:tcPr>
          <w:p w:rsidR="00D44555" w:rsidRDefault="00D97629">
            <w:pPr>
              <w:jc w:val="center"/>
            </w:pPr>
            <w:r>
              <w:rPr>
                <w:szCs w:val="21"/>
              </w:rPr>
              <w:t>601077</w:t>
            </w:r>
          </w:p>
        </w:tc>
        <w:tc>
          <w:tcPr>
            <w:tcW w:w="1980" w:type="dxa"/>
            <w:vAlign w:val="center"/>
          </w:tcPr>
          <w:p w:rsidR="00D44555" w:rsidRDefault="00D97629">
            <w:pPr>
              <w:jc w:val="center"/>
            </w:pPr>
            <w:r>
              <w:rPr>
                <w:szCs w:val="21"/>
              </w:rPr>
              <w:t>渝农商行</w:t>
            </w:r>
          </w:p>
        </w:tc>
        <w:tc>
          <w:tcPr>
            <w:tcW w:w="2880" w:type="dxa"/>
            <w:vAlign w:val="center"/>
          </w:tcPr>
          <w:p w:rsidR="00D44555" w:rsidRDefault="00D97629">
            <w:pPr>
              <w:jc w:val="right"/>
            </w:pPr>
            <w:r>
              <w:rPr>
                <w:szCs w:val="21"/>
              </w:rPr>
              <w:t>737,624.89</w:t>
            </w:r>
          </w:p>
        </w:tc>
        <w:tc>
          <w:tcPr>
            <w:tcW w:w="1692" w:type="dxa"/>
            <w:vAlign w:val="center"/>
          </w:tcPr>
          <w:p w:rsidR="00D44555" w:rsidRDefault="00D97629">
            <w:pPr>
              <w:jc w:val="right"/>
            </w:pPr>
            <w:r>
              <w:rPr>
                <w:szCs w:val="21"/>
              </w:rPr>
              <w:t>0.40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37,638,686.83</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64,600,929.82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58743"/>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6,103,050.00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5.73</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5,080,000.00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4.77</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84,715,862.48</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79.48</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FC6DBE">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lastRenderedPageBreak/>
              <w:t>9</w:t>
            </w:r>
            <w:bookmarkStart w:id="66" w:name="_GoBack"/>
            <w:bookmarkEnd w:id="66"/>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FC6DBE">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95,898,912.48</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89.97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58744"/>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D44555">
        <w:tc>
          <w:tcPr>
            <w:tcW w:w="1252" w:type="dxa"/>
            <w:vAlign w:val="center"/>
          </w:tcPr>
          <w:p w:rsidR="00D44555" w:rsidRDefault="00D97629">
            <w:pPr>
              <w:jc w:val="center"/>
            </w:pPr>
            <w:r>
              <w:rPr>
                <w:color w:val="000000"/>
                <w:szCs w:val="21"/>
              </w:rPr>
              <w:t>1</w:t>
            </w:r>
          </w:p>
        </w:tc>
        <w:tc>
          <w:tcPr>
            <w:tcW w:w="1310" w:type="dxa"/>
            <w:vAlign w:val="center"/>
          </w:tcPr>
          <w:p w:rsidR="00D44555" w:rsidRDefault="00D97629">
            <w:pPr>
              <w:jc w:val="center"/>
            </w:pPr>
            <w:r>
              <w:rPr>
                <w:color w:val="000000"/>
                <w:szCs w:val="21"/>
              </w:rPr>
              <w:t>113011</w:t>
            </w:r>
          </w:p>
        </w:tc>
        <w:tc>
          <w:tcPr>
            <w:tcW w:w="1282" w:type="dxa"/>
            <w:vAlign w:val="center"/>
          </w:tcPr>
          <w:p w:rsidR="00D44555" w:rsidRDefault="00D97629">
            <w:pPr>
              <w:jc w:val="center"/>
            </w:pPr>
            <w:r>
              <w:rPr>
                <w:color w:val="000000"/>
                <w:szCs w:val="21"/>
              </w:rPr>
              <w:t>光大转债</w:t>
            </w:r>
          </w:p>
        </w:tc>
        <w:tc>
          <w:tcPr>
            <w:tcW w:w="1426" w:type="dxa"/>
            <w:vAlign w:val="center"/>
          </w:tcPr>
          <w:p w:rsidR="00D44555" w:rsidRDefault="00D97629">
            <w:pPr>
              <w:jc w:val="right"/>
            </w:pPr>
            <w:r>
              <w:rPr>
                <w:color w:val="000000"/>
                <w:szCs w:val="21"/>
              </w:rPr>
              <w:t>81,280</w:t>
            </w:r>
          </w:p>
        </w:tc>
        <w:tc>
          <w:tcPr>
            <w:tcW w:w="2068" w:type="dxa"/>
            <w:vAlign w:val="center"/>
          </w:tcPr>
          <w:p w:rsidR="00D44555" w:rsidRDefault="00D97629">
            <w:pPr>
              <w:jc w:val="right"/>
            </w:pPr>
            <w:r>
              <w:rPr>
                <w:color w:val="000000"/>
                <w:szCs w:val="21"/>
              </w:rPr>
              <w:t>9,270,796.80</w:t>
            </w:r>
          </w:p>
        </w:tc>
        <w:tc>
          <w:tcPr>
            <w:tcW w:w="1842" w:type="dxa"/>
            <w:vAlign w:val="center"/>
          </w:tcPr>
          <w:p w:rsidR="00D44555" w:rsidRDefault="00D97629">
            <w:pPr>
              <w:jc w:val="right"/>
            </w:pPr>
            <w:r>
              <w:rPr>
                <w:color w:val="000000"/>
                <w:szCs w:val="21"/>
              </w:rPr>
              <w:t>8.70</w:t>
            </w:r>
          </w:p>
        </w:tc>
      </w:tr>
      <w:tr w:rsidR="00D44555">
        <w:tc>
          <w:tcPr>
            <w:tcW w:w="1252" w:type="dxa"/>
            <w:vAlign w:val="center"/>
          </w:tcPr>
          <w:p w:rsidR="00D44555" w:rsidRDefault="00D97629">
            <w:pPr>
              <w:jc w:val="center"/>
            </w:pPr>
            <w:r>
              <w:rPr>
                <w:color w:val="000000"/>
                <w:szCs w:val="21"/>
              </w:rPr>
              <w:t>2</w:t>
            </w:r>
          </w:p>
        </w:tc>
        <w:tc>
          <w:tcPr>
            <w:tcW w:w="1310" w:type="dxa"/>
            <w:vAlign w:val="center"/>
          </w:tcPr>
          <w:p w:rsidR="00D44555" w:rsidRDefault="00D97629">
            <w:pPr>
              <w:jc w:val="center"/>
            </w:pPr>
            <w:r>
              <w:rPr>
                <w:color w:val="000000"/>
                <w:szCs w:val="21"/>
              </w:rPr>
              <w:t>110059</w:t>
            </w:r>
          </w:p>
        </w:tc>
        <w:tc>
          <w:tcPr>
            <w:tcW w:w="1282" w:type="dxa"/>
            <w:vAlign w:val="center"/>
          </w:tcPr>
          <w:p w:rsidR="00D44555" w:rsidRDefault="00D97629">
            <w:pPr>
              <w:jc w:val="center"/>
            </w:pPr>
            <w:r>
              <w:rPr>
                <w:color w:val="000000"/>
                <w:szCs w:val="21"/>
              </w:rPr>
              <w:t>浦发转债</w:t>
            </w:r>
          </w:p>
        </w:tc>
        <w:tc>
          <w:tcPr>
            <w:tcW w:w="1426" w:type="dxa"/>
            <w:vAlign w:val="center"/>
          </w:tcPr>
          <w:p w:rsidR="00D44555" w:rsidRDefault="00D97629">
            <w:pPr>
              <w:jc w:val="right"/>
            </w:pPr>
            <w:r>
              <w:rPr>
                <w:color w:val="000000"/>
                <w:szCs w:val="21"/>
              </w:rPr>
              <w:t>80,000</w:t>
            </w:r>
          </w:p>
        </w:tc>
        <w:tc>
          <w:tcPr>
            <w:tcW w:w="2068" w:type="dxa"/>
            <w:vAlign w:val="center"/>
          </w:tcPr>
          <w:p w:rsidR="00D44555" w:rsidRDefault="00D97629">
            <w:pPr>
              <w:jc w:val="right"/>
            </w:pPr>
            <w:r>
              <w:rPr>
                <w:color w:val="000000"/>
                <w:szCs w:val="21"/>
              </w:rPr>
              <w:t>8,148,000.00</w:t>
            </w:r>
          </w:p>
        </w:tc>
        <w:tc>
          <w:tcPr>
            <w:tcW w:w="1842" w:type="dxa"/>
            <w:vAlign w:val="center"/>
          </w:tcPr>
          <w:p w:rsidR="00D44555" w:rsidRDefault="00D97629">
            <w:pPr>
              <w:jc w:val="right"/>
            </w:pPr>
            <w:r>
              <w:rPr>
                <w:color w:val="000000"/>
                <w:szCs w:val="21"/>
              </w:rPr>
              <w:t>7.64</w:t>
            </w:r>
          </w:p>
        </w:tc>
      </w:tr>
      <w:tr w:rsidR="00D44555">
        <w:tc>
          <w:tcPr>
            <w:tcW w:w="1252" w:type="dxa"/>
            <w:vAlign w:val="center"/>
          </w:tcPr>
          <w:p w:rsidR="00D44555" w:rsidRDefault="00D97629">
            <w:pPr>
              <w:jc w:val="center"/>
            </w:pPr>
            <w:r>
              <w:rPr>
                <w:color w:val="000000"/>
                <w:szCs w:val="21"/>
              </w:rPr>
              <w:t>3</w:t>
            </w:r>
          </w:p>
        </w:tc>
        <w:tc>
          <w:tcPr>
            <w:tcW w:w="1310" w:type="dxa"/>
            <w:vAlign w:val="center"/>
          </w:tcPr>
          <w:p w:rsidR="00D44555" w:rsidRDefault="00D97629">
            <w:pPr>
              <w:jc w:val="center"/>
            </w:pPr>
            <w:r>
              <w:rPr>
                <w:color w:val="000000"/>
                <w:szCs w:val="21"/>
              </w:rPr>
              <w:t>019627</w:t>
            </w:r>
          </w:p>
        </w:tc>
        <w:tc>
          <w:tcPr>
            <w:tcW w:w="1282" w:type="dxa"/>
            <w:vAlign w:val="center"/>
          </w:tcPr>
          <w:p w:rsidR="00D44555" w:rsidRDefault="00D97629">
            <w:pPr>
              <w:jc w:val="center"/>
            </w:pPr>
            <w:r>
              <w:rPr>
                <w:color w:val="000000"/>
                <w:szCs w:val="21"/>
              </w:rPr>
              <w:t>20</w:t>
            </w:r>
            <w:r>
              <w:rPr>
                <w:color w:val="000000"/>
                <w:szCs w:val="21"/>
              </w:rPr>
              <w:t>国债</w:t>
            </w:r>
            <w:r>
              <w:rPr>
                <w:color w:val="000000"/>
                <w:szCs w:val="21"/>
              </w:rPr>
              <w:t>01</w:t>
            </w:r>
          </w:p>
        </w:tc>
        <w:tc>
          <w:tcPr>
            <w:tcW w:w="1426" w:type="dxa"/>
            <w:vAlign w:val="center"/>
          </w:tcPr>
          <w:p w:rsidR="00D44555" w:rsidRDefault="00D97629">
            <w:pPr>
              <w:jc w:val="right"/>
            </w:pPr>
            <w:r>
              <w:rPr>
                <w:color w:val="000000"/>
                <w:szCs w:val="21"/>
              </w:rPr>
              <w:t>61,000</w:t>
            </w:r>
          </w:p>
        </w:tc>
        <w:tc>
          <w:tcPr>
            <w:tcW w:w="2068" w:type="dxa"/>
            <w:vAlign w:val="center"/>
          </w:tcPr>
          <w:p w:rsidR="00D44555" w:rsidRDefault="00D97629">
            <w:pPr>
              <w:jc w:val="right"/>
            </w:pPr>
            <w:r>
              <w:rPr>
                <w:color w:val="000000"/>
                <w:szCs w:val="21"/>
              </w:rPr>
              <w:t>6,103,050.00</w:t>
            </w:r>
          </w:p>
        </w:tc>
        <w:tc>
          <w:tcPr>
            <w:tcW w:w="1842" w:type="dxa"/>
            <w:vAlign w:val="center"/>
          </w:tcPr>
          <w:p w:rsidR="00D44555" w:rsidRDefault="00D97629">
            <w:pPr>
              <w:jc w:val="right"/>
            </w:pPr>
            <w:r>
              <w:rPr>
                <w:color w:val="000000"/>
                <w:szCs w:val="21"/>
              </w:rPr>
              <w:t>5.73</w:t>
            </w:r>
          </w:p>
        </w:tc>
      </w:tr>
      <w:tr w:rsidR="00D44555">
        <w:tc>
          <w:tcPr>
            <w:tcW w:w="1252" w:type="dxa"/>
            <w:vAlign w:val="center"/>
          </w:tcPr>
          <w:p w:rsidR="00D44555" w:rsidRDefault="00D97629">
            <w:pPr>
              <w:jc w:val="center"/>
            </w:pPr>
            <w:r>
              <w:rPr>
                <w:color w:val="000000"/>
                <w:szCs w:val="21"/>
              </w:rPr>
              <w:t>4</w:t>
            </w:r>
          </w:p>
        </w:tc>
        <w:tc>
          <w:tcPr>
            <w:tcW w:w="1310" w:type="dxa"/>
            <w:vAlign w:val="center"/>
          </w:tcPr>
          <w:p w:rsidR="00D44555" w:rsidRDefault="00D97629">
            <w:pPr>
              <w:jc w:val="center"/>
            </w:pPr>
            <w:r>
              <w:rPr>
                <w:color w:val="000000"/>
                <w:szCs w:val="21"/>
              </w:rPr>
              <w:t>136753</w:t>
            </w:r>
          </w:p>
        </w:tc>
        <w:tc>
          <w:tcPr>
            <w:tcW w:w="1282" w:type="dxa"/>
            <w:vAlign w:val="center"/>
          </w:tcPr>
          <w:p w:rsidR="00D44555" w:rsidRDefault="00D97629">
            <w:pPr>
              <w:jc w:val="center"/>
            </w:pPr>
            <w:r>
              <w:rPr>
                <w:color w:val="000000"/>
                <w:szCs w:val="21"/>
              </w:rPr>
              <w:t>16</w:t>
            </w:r>
            <w:r>
              <w:rPr>
                <w:color w:val="000000"/>
                <w:szCs w:val="21"/>
              </w:rPr>
              <w:t>大华</w:t>
            </w:r>
            <w:r>
              <w:rPr>
                <w:color w:val="000000"/>
                <w:szCs w:val="21"/>
              </w:rPr>
              <w:t>02</w:t>
            </w:r>
          </w:p>
        </w:tc>
        <w:tc>
          <w:tcPr>
            <w:tcW w:w="1426" w:type="dxa"/>
            <w:vAlign w:val="center"/>
          </w:tcPr>
          <w:p w:rsidR="00D44555" w:rsidRDefault="00D97629">
            <w:pPr>
              <w:jc w:val="right"/>
            </w:pPr>
            <w:r>
              <w:rPr>
                <w:color w:val="000000"/>
                <w:szCs w:val="21"/>
              </w:rPr>
              <w:t>50,000</w:t>
            </w:r>
          </w:p>
        </w:tc>
        <w:tc>
          <w:tcPr>
            <w:tcW w:w="2068" w:type="dxa"/>
            <w:vAlign w:val="center"/>
          </w:tcPr>
          <w:p w:rsidR="00D44555" w:rsidRDefault="00D97629">
            <w:pPr>
              <w:jc w:val="right"/>
            </w:pPr>
            <w:r>
              <w:rPr>
                <w:color w:val="000000"/>
                <w:szCs w:val="21"/>
              </w:rPr>
              <w:t>5,080,000.00</w:t>
            </w:r>
          </w:p>
        </w:tc>
        <w:tc>
          <w:tcPr>
            <w:tcW w:w="1842" w:type="dxa"/>
            <w:vAlign w:val="center"/>
          </w:tcPr>
          <w:p w:rsidR="00D44555" w:rsidRDefault="00D97629">
            <w:pPr>
              <w:jc w:val="right"/>
            </w:pPr>
            <w:r>
              <w:rPr>
                <w:color w:val="000000"/>
                <w:szCs w:val="21"/>
              </w:rPr>
              <w:t>4.77</w:t>
            </w:r>
          </w:p>
        </w:tc>
      </w:tr>
      <w:tr w:rsidR="00D44555">
        <w:tc>
          <w:tcPr>
            <w:tcW w:w="1252" w:type="dxa"/>
            <w:vAlign w:val="center"/>
          </w:tcPr>
          <w:p w:rsidR="00D44555" w:rsidRDefault="00D97629">
            <w:pPr>
              <w:jc w:val="center"/>
            </w:pPr>
            <w:r>
              <w:rPr>
                <w:color w:val="000000"/>
                <w:szCs w:val="21"/>
              </w:rPr>
              <w:t>5</w:t>
            </w:r>
          </w:p>
        </w:tc>
        <w:tc>
          <w:tcPr>
            <w:tcW w:w="1310" w:type="dxa"/>
            <w:vAlign w:val="center"/>
          </w:tcPr>
          <w:p w:rsidR="00D44555" w:rsidRDefault="00D97629">
            <w:pPr>
              <w:jc w:val="center"/>
            </w:pPr>
            <w:r>
              <w:rPr>
                <w:color w:val="000000"/>
                <w:szCs w:val="21"/>
              </w:rPr>
              <w:t>127012</w:t>
            </w:r>
          </w:p>
        </w:tc>
        <w:tc>
          <w:tcPr>
            <w:tcW w:w="1282" w:type="dxa"/>
            <w:vAlign w:val="center"/>
          </w:tcPr>
          <w:p w:rsidR="00D44555" w:rsidRDefault="00D97629">
            <w:pPr>
              <w:jc w:val="center"/>
            </w:pPr>
            <w:r>
              <w:rPr>
                <w:color w:val="000000"/>
                <w:szCs w:val="21"/>
              </w:rPr>
              <w:t>招路转债</w:t>
            </w:r>
          </w:p>
        </w:tc>
        <w:tc>
          <w:tcPr>
            <w:tcW w:w="1426" w:type="dxa"/>
            <w:vAlign w:val="center"/>
          </w:tcPr>
          <w:p w:rsidR="00D44555" w:rsidRDefault="00D97629">
            <w:pPr>
              <w:jc w:val="right"/>
            </w:pPr>
            <w:r>
              <w:rPr>
                <w:color w:val="000000"/>
                <w:szCs w:val="21"/>
              </w:rPr>
              <w:t>45,230</w:t>
            </w:r>
          </w:p>
        </w:tc>
        <w:tc>
          <w:tcPr>
            <w:tcW w:w="2068" w:type="dxa"/>
            <w:vAlign w:val="center"/>
          </w:tcPr>
          <w:p w:rsidR="00D44555" w:rsidRDefault="00D97629">
            <w:pPr>
              <w:jc w:val="right"/>
            </w:pPr>
            <w:r>
              <w:rPr>
                <w:color w:val="000000"/>
                <w:szCs w:val="21"/>
              </w:rPr>
              <w:t>4,556,017.90</w:t>
            </w:r>
          </w:p>
        </w:tc>
        <w:tc>
          <w:tcPr>
            <w:tcW w:w="1842" w:type="dxa"/>
            <w:vAlign w:val="center"/>
          </w:tcPr>
          <w:p w:rsidR="00D44555" w:rsidRDefault="00D97629">
            <w:pPr>
              <w:jc w:val="right"/>
            </w:pPr>
            <w:r>
              <w:rPr>
                <w:color w:val="000000"/>
                <w:szCs w:val="21"/>
              </w:rPr>
              <w:t>4.27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8745"/>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8746"/>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8747"/>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8748"/>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8749"/>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8750"/>
      <w:r w:rsidRPr="007D44A6">
        <w:rPr>
          <w:rFonts w:ascii="宋体" w:hAnsi="宋体" w:cs="Arial"/>
          <w:color w:val="000000"/>
          <w:sz w:val="21"/>
          <w:szCs w:val="21"/>
        </w:rPr>
        <w:lastRenderedPageBreak/>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2019年12月27日，中国银行保险监督管理委员会对中国光大银行股份有限公司的如下违法违规行为作出</w:t>
      </w:r>
      <w:r w:rsidRPr="003560D2">
        <w:rPr>
          <w:rFonts w:ascii="宋体" w:cs="宋体"/>
          <w:b/>
          <w:kern w:val="0"/>
          <w:szCs w:val="21"/>
        </w:rPr>
        <w:t>“</w:t>
      </w:r>
      <w:r w:rsidRPr="003560D2">
        <w:rPr>
          <w:rFonts w:ascii="宋体" w:cs="宋体"/>
          <w:b/>
          <w:kern w:val="0"/>
          <w:szCs w:val="21"/>
        </w:rPr>
        <w:t>罚款180万元</w:t>
      </w:r>
      <w:r w:rsidRPr="003560D2">
        <w:rPr>
          <w:rFonts w:ascii="宋体" w:cs="宋体"/>
          <w:b/>
          <w:kern w:val="0"/>
          <w:szCs w:val="21"/>
        </w:rPr>
        <w:t>”</w:t>
      </w:r>
      <w:r w:rsidRPr="003560D2">
        <w:rPr>
          <w:rFonts w:ascii="宋体" w:cs="宋体"/>
          <w:b/>
          <w:kern w:val="0"/>
          <w:szCs w:val="21"/>
        </w:rPr>
        <w:t>的行政处罚决定：1、授信审批不审慎；2、为还款来源不清晰的项目办理业务；3、总行对分支机构管控不力承担管理责任。2020年2月10日，中国人民银行对中国光大银行股份有限公司的如下违法违规行为作出</w:t>
      </w:r>
      <w:r w:rsidRPr="003560D2">
        <w:rPr>
          <w:rFonts w:ascii="宋体" w:cs="宋体"/>
          <w:b/>
          <w:kern w:val="0"/>
          <w:szCs w:val="21"/>
        </w:rPr>
        <w:t>“</w:t>
      </w:r>
      <w:r w:rsidRPr="003560D2">
        <w:rPr>
          <w:rFonts w:ascii="宋体" w:cs="宋体"/>
          <w:b/>
          <w:kern w:val="0"/>
          <w:szCs w:val="21"/>
        </w:rPr>
        <w:t>罚款1820万元</w:t>
      </w:r>
      <w:r w:rsidRPr="003560D2">
        <w:rPr>
          <w:rFonts w:ascii="宋体" w:cs="宋体"/>
          <w:b/>
          <w:kern w:val="0"/>
          <w:szCs w:val="21"/>
        </w:rPr>
        <w:t>”</w:t>
      </w:r>
      <w:r w:rsidRPr="003560D2">
        <w:rPr>
          <w:rFonts w:ascii="宋体" w:cs="宋体"/>
          <w:b/>
          <w:kern w:val="0"/>
          <w:szCs w:val="21"/>
        </w:rPr>
        <w:t>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w:t>
      </w:r>
      <w:r w:rsidRPr="003560D2">
        <w:rPr>
          <w:rFonts w:ascii="宋体" w:cs="宋体"/>
          <w:b/>
          <w:kern w:val="0"/>
          <w:szCs w:val="21"/>
        </w:rPr>
        <w:t>“</w:t>
      </w:r>
      <w:r w:rsidRPr="003560D2">
        <w:rPr>
          <w:rFonts w:ascii="宋体" w:cs="宋体"/>
          <w:b/>
          <w:kern w:val="0"/>
          <w:szCs w:val="21"/>
        </w:rPr>
        <w:t>罚款160万元</w:t>
      </w:r>
      <w:r w:rsidRPr="003560D2">
        <w:rPr>
          <w:rFonts w:ascii="宋体" w:cs="宋体"/>
          <w:b/>
          <w:kern w:val="0"/>
          <w:szCs w:val="21"/>
        </w:rPr>
        <w:t>”</w:t>
      </w:r>
      <w:r w:rsidRPr="003560D2">
        <w:rPr>
          <w:rFonts w:ascii="宋体" w:cs="宋体"/>
          <w:b/>
          <w:kern w:val="0"/>
          <w:szCs w:val="21"/>
        </w:rPr>
        <w:t>的行政处罚决定：光大银行监管标准化数据（EAST）系统数据质量及数据报送（一）分户账明细记录应报未报；（二）关键且应报字段漏报或填报错误；（三）向检查组提供与事实不符的材料；（四）账户设置不能如实反映业务实际。</w:t>
      </w:r>
    </w:p>
    <w:p w:rsidR="00D44555" w:rsidRDefault="00D97629">
      <w:pPr>
        <w:spacing w:line="360" w:lineRule="auto"/>
        <w:ind w:firstLineChars="200" w:firstLine="422"/>
        <w:rPr>
          <w:rFonts w:ascii="宋体" w:cs="宋体"/>
          <w:b/>
          <w:kern w:val="0"/>
          <w:szCs w:val="21"/>
        </w:rPr>
      </w:pPr>
      <w:r>
        <w:rPr>
          <w:rFonts w:ascii="宋体" w:cs="宋体"/>
          <w:b/>
          <w:kern w:val="0"/>
          <w:szCs w:val="21"/>
        </w:rPr>
        <w:t>2019年7月8日，中国银行保险监督管理委员会上海监管局对上海浦东发展银行股份有限公司信用卡中心的如下违法违规行为作出</w:t>
      </w:r>
      <w:r>
        <w:rPr>
          <w:rFonts w:ascii="宋体" w:cs="宋体"/>
          <w:b/>
          <w:kern w:val="0"/>
          <w:szCs w:val="21"/>
        </w:rPr>
        <w:t>“</w:t>
      </w:r>
      <w:r>
        <w:rPr>
          <w:rFonts w:ascii="宋体" w:cs="宋体"/>
          <w:b/>
          <w:kern w:val="0"/>
          <w:szCs w:val="21"/>
        </w:rPr>
        <w:t>责令改正，并处罚款30万元</w:t>
      </w:r>
      <w:r>
        <w:rPr>
          <w:rFonts w:ascii="宋体" w:cs="宋体"/>
          <w:b/>
          <w:kern w:val="0"/>
          <w:szCs w:val="21"/>
        </w:rPr>
        <w:t>”</w:t>
      </w:r>
      <w:r>
        <w:rPr>
          <w:rFonts w:ascii="宋体" w:cs="宋体"/>
          <w:b/>
          <w:kern w:val="0"/>
          <w:szCs w:val="21"/>
        </w:rPr>
        <w:t>的行政处罚决定：2015年至2018年6月，该中心在为部分客户办理信用卡业务时，对申请人收入核定严重不审慎。2019年12月3日，中国银行保险监督管理委员会上海监管局对上海浦东发展银行股份有限公司信用卡中心2019年1月信用卡催收外包管理严重违反审慎经营规则的违法违规事实，作出</w:t>
      </w:r>
      <w:r>
        <w:rPr>
          <w:rFonts w:ascii="宋体" w:cs="宋体"/>
          <w:b/>
          <w:kern w:val="0"/>
          <w:szCs w:val="21"/>
        </w:rPr>
        <w:t>“</w:t>
      </w:r>
      <w:r>
        <w:rPr>
          <w:rFonts w:ascii="宋体" w:cs="宋体"/>
          <w:b/>
          <w:kern w:val="0"/>
          <w:szCs w:val="21"/>
        </w:rPr>
        <w:t>责令改正，并处罚款50万元</w:t>
      </w:r>
      <w:r>
        <w:rPr>
          <w:rFonts w:ascii="宋体" w:cs="宋体"/>
          <w:b/>
          <w:kern w:val="0"/>
          <w:szCs w:val="21"/>
        </w:rPr>
        <w:t>”</w:t>
      </w:r>
      <w:r>
        <w:rPr>
          <w:rFonts w:ascii="宋体" w:cs="宋体"/>
          <w:b/>
          <w:kern w:val="0"/>
          <w:szCs w:val="21"/>
        </w:rPr>
        <w:t>的行政处罚决定。</w:t>
      </w:r>
    </w:p>
    <w:p w:rsidR="00D44555" w:rsidRDefault="00D97629">
      <w:pPr>
        <w:spacing w:line="360" w:lineRule="auto"/>
        <w:ind w:firstLineChars="200" w:firstLine="422"/>
        <w:rPr>
          <w:rFonts w:ascii="宋体" w:cs="宋体"/>
          <w:b/>
          <w:kern w:val="0"/>
          <w:szCs w:val="21"/>
        </w:rPr>
      </w:pPr>
      <w:r>
        <w:rPr>
          <w:rFonts w:ascii="宋体" w:cs="宋体"/>
          <w:b/>
          <w:kern w:val="0"/>
          <w:szCs w:val="21"/>
        </w:rPr>
        <w:t>本基金投资光大转债、浦发转债的投资决策程序符合公司投资制度的规定。</w:t>
      </w:r>
    </w:p>
    <w:p w:rsidR="00D44555" w:rsidRDefault="00D97629">
      <w:pPr>
        <w:spacing w:line="360" w:lineRule="auto"/>
        <w:ind w:firstLineChars="200" w:firstLine="422"/>
        <w:rPr>
          <w:rFonts w:ascii="宋体" w:cs="宋体"/>
          <w:b/>
          <w:kern w:val="0"/>
          <w:szCs w:val="21"/>
        </w:rPr>
      </w:pPr>
      <w:r>
        <w:rPr>
          <w:rFonts w:ascii="宋体" w:cs="宋体"/>
          <w:b/>
          <w:kern w:val="0"/>
          <w:szCs w:val="21"/>
        </w:rPr>
        <w:t>除光大转债、浦发转债外，本基金投资的前十名证券的发行主体本期没有出现被监管部门立案调查，或在报告编制日前一年内受到公开谴责、处罚的情形。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43,511.29</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598,503.20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363,495.42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44,944.51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lastRenderedPageBreak/>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1,050,454.42</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2128"/>
        <w:gridCol w:w="1842"/>
      </w:tblGrid>
      <w:tr w:rsidR="001548F9" w:rsidRPr="00235099" w:rsidTr="008F3A73">
        <w:tc>
          <w:tcPr>
            <w:tcW w:w="180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72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债券代码</w:t>
            </w:r>
          </w:p>
        </w:tc>
        <w:tc>
          <w:tcPr>
            <w:tcW w:w="165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债券名称</w:t>
            </w:r>
          </w:p>
        </w:tc>
        <w:tc>
          <w:tcPr>
            <w:tcW w:w="2128" w:type="dxa"/>
            <w:vAlign w:val="center"/>
          </w:tcPr>
          <w:p w:rsidR="001548F9" w:rsidRPr="004604CE" w:rsidRDefault="001548F9" w:rsidP="00EB48DC">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00D768BA" w:rsidRPr="004604CE">
              <w:rPr>
                <w:rFonts w:hAnsi="宋体"/>
                <w:color w:val="000000"/>
                <w:szCs w:val="21"/>
              </w:rPr>
              <w:t>（％）</w:t>
            </w:r>
          </w:p>
        </w:tc>
      </w:tr>
      <w:tr w:rsidR="00D44555">
        <w:tc>
          <w:tcPr>
            <w:tcW w:w="1808" w:type="dxa"/>
            <w:vAlign w:val="center"/>
          </w:tcPr>
          <w:p w:rsidR="00D44555" w:rsidRDefault="00D97629">
            <w:pPr>
              <w:jc w:val="center"/>
            </w:pPr>
            <w:r>
              <w:rPr>
                <w:color w:val="000000"/>
                <w:szCs w:val="21"/>
              </w:rPr>
              <w:t>1</w:t>
            </w:r>
          </w:p>
        </w:tc>
        <w:tc>
          <w:tcPr>
            <w:tcW w:w="1729" w:type="dxa"/>
            <w:vAlign w:val="center"/>
          </w:tcPr>
          <w:p w:rsidR="00D44555" w:rsidRDefault="00D97629">
            <w:pPr>
              <w:jc w:val="center"/>
            </w:pPr>
            <w:r>
              <w:rPr>
                <w:color w:val="000000"/>
                <w:szCs w:val="21"/>
              </w:rPr>
              <w:t>113011</w:t>
            </w:r>
          </w:p>
        </w:tc>
        <w:tc>
          <w:tcPr>
            <w:tcW w:w="1658" w:type="dxa"/>
            <w:vAlign w:val="center"/>
          </w:tcPr>
          <w:p w:rsidR="00D44555" w:rsidRDefault="00D97629">
            <w:pPr>
              <w:jc w:val="center"/>
            </w:pPr>
            <w:r>
              <w:rPr>
                <w:color w:val="000000"/>
                <w:szCs w:val="21"/>
              </w:rPr>
              <w:t>光大转债</w:t>
            </w:r>
          </w:p>
        </w:tc>
        <w:tc>
          <w:tcPr>
            <w:tcW w:w="2128" w:type="dxa"/>
            <w:vAlign w:val="center"/>
          </w:tcPr>
          <w:p w:rsidR="00D44555" w:rsidRDefault="00D97629">
            <w:pPr>
              <w:jc w:val="right"/>
            </w:pPr>
            <w:r>
              <w:rPr>
                <w:color w:val="000000"/>
                <w:szCs w:val="21"/>
              </w:rPr>
              <w:t>9,270,796.80</w:t>
            </w:r>
          </w:p>
        </w:tc>
        <w:tc>
          <w:tcPr>
            <w:tcW w:w="1842" w:type="dxa"/>
            <w:vAlign w:val="center"/>
          </w:tcPr>
          <w:p w:rsidR="00D44555" w:rsidRDefault="00D97629">
            <w:pPr>
              <w:jc w:val="right"/>
            </w:pPr>
            <w:r>
              <w:rPr>
                <w:color w:val="000000"/>
                <w:szCs w:val="21"/>
              </w:rPr>
              <w:t>8.70</w:t>
            </w:r>
          </w:p>
        </w:tc>
      </w:tr>
      <w:tr w:rsidR="00D44555">
        <w:tc>
          <w:tcPr>
            <w:tcW w:w="1808" w:type="dxa"/>
            <w:vAlign w:val="center"/>
          </w:tcPr>
          <w:p w:rsidR="00D44555" w:rsidRDefault="00D97629">
            <w:pPr>
              <w:jc w:val="center"/>
            </w:pPr>
            <w:r>
              <w:rPr>
                <w:color w:val="000000"/>
                <w:szCs w:val="21"/>
              </w:rPr>
              <w:t>2</w:t>
            </w:r>
          </w:p>
        </w:tc>
        <w:tc>
          <w:tcPr>
            <w:tcW w:w="1729" w:type="dxa"/>
            <w:vAlign w:val="center"/>
          </w:tcPr>
          <w:p w:rsidR="00D44555" w:rsidRDefault="00D97629">
            <w:pPr>
              <w:jc w:val="center"/>
            </w:pPr>
            <w:r>
              <w:rPr>
                <w:color w:val="000000"/>
                <w:szCs w:val="21"/>
              </w:rPr>
              <w:t>110059</w:t>
            </w:r>
          </w:p>
        </w:tc>
        <w:tc>
          <w:tcPr>
            <w:tcW w:w="1658" w:type="dxa"/>
            <w:vAlign w:val="center"/>
          </w:tcPr>
          <w:p w:rsidR="00D44555" w:rsidRDefault="00D97629">
            <w:pPr>
              <w:jc w:val="center"/>
            </w:pPr>
            <w:r>
              <w:rPr>
                <w:color w:val="000000"/>
                <w:szCs w:val="21"/>
              </w:rPr>
              <w:t>浦发转债</w:t>
            </w:r>
          </w:p>
        </w:tc>
        <w:tc>
          <w:tcPr>
            <w:tcW w:w="2128" w:type="dxa"/>
            <w:vAlign w:val="center"/>
          </w:tcPr>
          <w:p w:rsidR="00D44555" w:rsidRDefault="00D97629">
            <w:pPr>
              <w:jc w:val="right"/>
            </w:pPr>
            <w:r>
              <w:rPr>
                <w:color w:val="000000"/>
                <w:szCs w:val="21"/>
              </w:rPr>
              <w:t>8,148,000.00</w:t>
            </w:r>
          </w:p>
        </w:tc>
        <w:tc>
          <w:tcPr>
            <w:tcW w:w="1842" w:type="dxa"/>
            <w:vAlign w:val="center"/>
          </w:tcPr>
          <w:p w:rsidR="00D44555" w:rsidRDefault="00D97629">
            <w:pPr>
              <w:jc w:val="right"/>
            </w:pPr>
            <w:r>
              <w:rPr>
                <w:color w:val="000000"/>
                <w:szCs w:val="21"/>
              </w:rPr>
              <w:t>7.64</w:t>
            </w:r>
          </w:p>
        </w:tc>
      </w:tr>
      <w:tr w:rsidR="00D44555">
        <w:tc>
          <w:tcPr>
            <w:tcW w:w="1808" w:type="dxa"/>
            <w:vAlign w:val="center"/>
          </w:tcPr>
          <w:p w:rsidR="00D44555" w:rsidRDefault="00D97629">
            <w:pPr>
              <w:jc w:val="center"/>
            </w:pPr>
            <w:r>
              <w:rPr>
                <w:color w:val="000000"/>
                <w:szCs w:val="21"/>
              </w:rPr>
              <w:t>3</w:t>
            </w:r>
          </w:p>
        </w:tc>
        <w:tc>
          <w:tcPr>
            <w:tcW w:w="1729" w:type="dxa"/>
            <w:vAlign w:val="center"/>
          </w:tcPr>
          <w:p w:rsidR="00D44555" w:rsidRDefault="00D97629">
            <w:pPr>
              <w:jc w:val="center"/>
            </w:pPr>
            <w:r>
              <w:rPr>
                <w:color w:val="000000"/>
                <w:szCs w:val="21"/>
              </w:rPr>
              <w:t>127012</w:t>
            </w:r>
          </w:p>
        </w:tc>
        <w:tc>
          <w:tcPr>
            <w:tcW w:w="1658" w:type="dxa"/>
            <w:vAlign w:val="center"/>
          </w:tcPr>
          <w:p w:rsidR="00D44555" w:rsidRDefault="00D97629">
            <w:pPr>
              <w:jc w:val="center"/>
            </w:pPr>
            <w:r>
              <w:rPr>
                <w:color w:val="000000"/>
                <w:szCs w:val="21"/>
              </w:rPr>
              <w:t>招路转债</w:t>
            </w:r>
          </w:p>
        </w:tc>
        <w:tc>
          <w:tcPr>
            <w:tcW w:w="2128" w:type="dxa"/>
            <w:vAlign w:val="center"/>
          </w:tcPr>
          <w:p w:rsidR="00D44555" w:rsidRDefault="00D97629">
            <w:pPr>
              <w:jc w:val="right"/>
            </w:pPr>
            <w:r>
              <w:rPr>
                <w:color w:val="000000"/>
                <w:szCs w:val="21"/>
              </w:rPr>
              <w:t>4,556,017.90</w:t>
            </w:r>
          </w:p>
        </w:tc>
        <w:tc>
          <w:tcPr>
            <w:tcW w:w="1842" w:type="dxa"/>
            <w:vAlign w:val="center"/>
          </w:tcPr>
          <w:p w:rsidR="00D44555" w:rsidRDefault="00D97629">
            <w:pPr>
              <w:jc w:val="right"/>
            </w:pPr>
            <w:r>
              <w:rPr>
                <w:color w:val="000000"/>
                <w:szCs w:val="21"/>
              </w:rPr>
              <w:t>4.27</w:t>
            </w:r>
          </w:p>
        </w:tc>
      </w:tr>
      <w:tr w:rsidR="00D44555">
        <w:tc>
          <w:tcPr>
            <w:tcW w:w="1808" w:type="dxa"/>
            <w:vAlign w:val="center"/>
          </w:tcPr>
          <w:p w:rsidR="00D44555" w:rsidRDefault="00D97629">
            <w:pPr>
              <w:jc w:val="center"/>
            </w:pPr>
            <w:r>
              <w:rPr>
                <w:color w:val="000000"/>
                <w:szCs w:val="21"/>
              </w:rPr>
              <w:t>4</w:t>
            </w:r>
          </w:p>
        </w:tc>
        <w:tc>
          <w:tcPr>
            <w:tcW w:w="1729" w:type="dxa"/>
            <w:vAlign w:val="center"/>
          </w:tcPr>
          <w:p w:rsidR="00D44555" w:rsidRDefault="00D97629">
            <w:pPr>
              <w:jc w:val="center"/>
            </w:pPr>
            <w:r>
              <w:rPr>
                <w:color w:val="000000"/>
                <w:szCs w:val="21"/>
              </w:rPr>
              <w:t>110051</w:t>
            </w:r>
          </w:p>
        </w:tc>
        <w:tc>
          <w:tcPr>
            <w:tcW w:w="1658" w:type="dxa"/>
            <w:vAlign w:val="center"/>
          </w:tcPr>
          <w:p w:rsidR="00D44555" w:rsidRDefault="00D97629">
            <w:pPr>
              <w:jc w:val="center"/>
            </w:pPr>
            <w:r>
              <w:rPr>
                <w:color w:val="000000"/>
                <w:szCs w:val="21"/>
              </w:rPr>
              <w:t>中天转债</w:t>
            </w:r>
          </w:p>
        </w:tc>
        <w:tc>
          <w:tcPr>
            <w:tcW w:w="2128" w:type="dxa"/>
            <w:vAlign w:val="center"/>
          </w:tcPr>
          <w:p w:rsidR="00D44555" w:rsidRDefault="00D97629">
            <w:pPr>
              <w:jc w:val="right"/>
            </w:pPr>
            <w:r>
              <w:rPr>
                <w:color w:val="000000"/>
                <w:szCs w:val="21"/>
              </w:rPr>
              <w:t>4,357,746.60</w:t>
            </w:r>
          </w:p>
        </w:tc>
        <w:tc>
          <w:tcPr>
            <w:tcW w:w="1842" w:type="dxa"/>
            <w:vAlign w:val="center"/>
          </w:tcPr>
          <w:p w:rsidR="00D44555" w:rsidRDefault="00D97629">
            <w:pPr>
              <w:jc w:val="right"/>
            </w:pPr>
            <w:r>
              <w:rPr>
                <w:color w:val="000000"/>
                <w:szCs w:val="21"/>
              </w:rPr>
              <w:t>4.09</w:t>
            </w:r>
          </w:p>
        </w:tc>
      </w:tr>
      <w:tr w:rsidR="00D44555">
        <w:tc>
          <w:tcPr>
            <w:tcW w:w="1808" w:type="dxa"/>
            <w:vAlign w:val="center"/>
          </w:tcPr>
          <w:p w:rsidR="00D44555" w:rsidRDefault="00D97629">
            <w:pPr>
              <w:jc w:val="center"/>
            </w:pPr>
            <w:r>
              <w:rPr>
                <w:color w:val="000000"/>
                <w:szCs w:val="21"/>
              </w:rPr>
              <w:t>5</w:t>
            </w:r>
          </w:p>
        </w:tc>
        <w:tc>
          <w:tcPr>
            <w:tcW w:w="1729" w:type="dxa"/>
            <w:vAlign w:val="center"/>
          </w:tcPr>
          <w:p w:rsidR="00D44555" w:rsidRDefault="00D97629">
            <w:pPr>
              <w:jc w:val="center"/>
            </w:pPr>
            <w:r>
              <w:rPr>
                <w:color w:val="000000"/>
                <w:szCs w:val="21"/>
              </w:rPr>
              <w:t>128075</w:t>
            </w:r>
          </w:p>
        </w:tc>
        <w:tc>
          <w:tcPr>
            <w:tcW w:w="1658" w:type="dxa"/>
            <w:vAlign w:val="center"/>
          </w:tcPr>
          <w:p w:rsidR="00D44555" w:rsidRDefault="00D97629">
            <w:pPr>
              <w:jc w:val="center"/>
            </w:pPr>
            <w:r>
              <w:rPr>
                <w:color w:val="000000"/>
                <w:szCs w:val="21"/>
              </w:rPr>
              <w:t>远东转债</w:t>
            </w:r>
          </w:p>
        </w:tc>
        <w:tc>
          <w:tcPr>
            <w:tcW w:w="2128" w:type="dxa"/>
            <w:vAlign w:val="center"/>
          </w:tcPr>
          <w:p w:rsidR="00D44555" w:rsidRDefault="00D97629">
            <w:pPr>
              <w:jc w:val="right"/>
            </w:pPr>
            <w:r>
              <w:rPr>
                <w:color w:val="000000"/>
                <w:szCs w:val="21"/>
              </w:rPr>
              <w:t>4,111,468.40</w:t>
            </w:r>
          </w:p>
        </w:tc>
        <w:tc>
          <w:tcPr>
            <w:tcW w:w="1842" w:type="dxa"/>
            <w:vAlign w:val="center"/>
          </w:tcPr>
          <w:p w:rsidR="00D44555" w:rsidRDefault="00D97629">
            <w:pPr>
              <w:jc w:val="right"/>
            </w:pPr>
            <w:r>
              <w:rPr>
                <w:color w:val="000000"/>
                <w:szCs w:val="21"/>
              </w:rPr>
              <w:t>3.86</w:t>
            </w:r>
          </w:p>
        </w:tc>
      </w:tr>
      <w:tr w:rsidR="00D44555">
        <w:tc>
          <w:tcPr>
            <w:tcW w:w="1808" w:type="dxa"/>
            <w:vAlign w:val="center"/>
          </w:tcPr>
          <w:p w:rsidR="00D44555" w:rsidRDefault="00D97629">
            <w:pPr>
              <w:jc w:val="center"/>
            </w:pPr>
            <w:r>
              <w:rPr>
                <w:color w:val="000000"/>
                <w:szCs w:val="21"/>
              </w:rPr>
              <w:t>6</w:t>
            </w:r>
          </w:p>
        </w:tc>
        <w:tc>
          <w:tcPr>
            <w:tcW w:w="1729" w:type="dxa"/>
            <w:vAlign w:val="center"/>
          </w:tcPr>
          <w:p w:rsidR="00D44555" w:rsidRDefault="00D97629">
            <w:pPr>
              <w:jc w:val="center"/>
            </w:pPr>
            <w:r>
              <w:rPr>
                <w:color w:val="000000"/>
                <w:szCs w:val="21"/>
              </w:rPr>
              <w:t>128058</w:t>
            </w:r>
          </w:p>
        </w:tc>
        <w:tc>
          <w:tcPr>
            <w:tcW w:w="1658" w:type="dxa"/>
            <w:vAlign w:val="center"/>
          </w:tcPr>
          <w:p w:rsidR="00D44555" w:rsidRDefault="00D97629">
            <w:pPr>
              <w:jc w:val="center"/>
            </w:pPr>
            <w:r>
              <w:rPr>
                <w:color w:val="000000"/>
                <w:szCs w:val="21"/>
              </w:rPr>
              <w:t>拓邦转债</w:t>
            </w:r>
          </w:p>
        </w:tc>
        <w:tc>
          <w:tcPr>
            <w:tcW w:w="2128" w:type="dxa"/>
            <w:vAlign w:val="center"/>
          </w:tcPr>
          <w:p w:rsidR="00D44555" w:rsidRDefault="00D97629">
            <w:pPr>
              <w:jc w:val="right"/>
            </w:pPr>
            <w:r>
              <w:rPr>
                <w:color w:val="000000"/>
                <w:szCs w:val="21"/>
              </w:rPr>
              <w:t>3,085,812.60</w:t>
            </w:r>
          </w:p>
        </w:tc>
        <w:tc>
          <w:tcPr>
            <w:tcW w:w="1842" w:type="dxa"/>
            <w:vAlign w:val="center"/>
          </w:tcPr>
          <w:p w:rsidR="00D44555" w:rsidRDefault="00D97629">
            <w:pPr>
              <w:jc w:val="right"/>
            </w:pPr>
            <w:r>
              <w:rPr>
                <w:color w:val="000000"/>
                <w:szCs w:val="21"/>
              </w:rPr>
              <w:t>2.90</w:t>
            </w:r>
          </w:p>
        </w:tc>
      </w:tr>
      <w:tr w:rsidR="00D44555">
        <w:tc>
          <w:tcPr>
            <w:tcW w:w="1808" w:type="dxa"/>
            <w:vAlign w:val="center"/>
          </w:tcPr>
          <w:p w:rsidR="00D44555" w:rsidRDefault="00D97629">
            <w:pPr>
              <w:jc w:val="center"/>
            </w:pPr>
            <w:r>
              <w:rPr>
                <w:color w:val="000000"/>
                <w:szCs w:val="21"/>
              </w:rPr>
              <w:t>7</w:t>
            </w:r>
          </w:p>
        </w:tc>
        <w:tc>
          <w:tcPr>
            <w:tcW w:w="1729" w:type="dxa"/>
            <w:vAlign w:val="center"/>
          </w:tcPr>
          <w:p w:rsidR="00D44555" w:rsidRDefault="00D97629">
            <w:pPr>
              <w:jc w:val="center"/>
            </w:pPr>
            <w:r>
              <w:rPr>
                <w:color w:val="000000"/>
                <w:szCs w:val="21"/>
              </w:rPr>
              <w:t>128080</w:t>
            </w:r>
          </w:p>
        </w:tc>
        <w:tc>
          <w:tcPr>
            <w:tcW w:w="1658" w:type="dxa"/>
            <w:vAlign w:val="center"/>
          </w:tcPr>
          <w:p w:rsidR="00D44555" w:rsidRDefault="00D97629">
            <w:pPr>
              <w:jc w:val="center"/>
            </w:pPr>
            <w:r>
              <w:rPr>
                <w:color w:val="000000"/>
                <w:szCs w:val="21"/>
              </w:rPr>
              <w:t>顺丰转债</w:t>
            </w:r>
          </w:p>
        </w:tc>
        <w:tc>
          <w:tcPr>
            <w:tcW w:w="2128" w:type="dxa"/>
            <w:vAlign w:val="center"/>
          </w:tcPr>
          <w:p w:rsidR="00D44555" w:rsidRDefault="00D97629">
            <w:pPr>
              <w:jc w:val="right"/>
            </w:pPr>
            <w:r>
              <w:rPr>
                <w:color w:val="000000"/>
                <w:szCs w:val="21"/>
              </w:rPr>
              <w:t>2,753,334.00</w:t>
            </w:r>
          </w:p>
        </w:tc>
        <w:tc>
          <w:tcPr>
            <w:tcW w:w="1842" w:type="dxa"/>
            <w:vAlign w:val="center"/>
          </w:tcPr>
          <w:p w:rsidR="00D44555" w:rsidRDefault="00D97629">
            <w:pPr>
              <w:jc w:val="right"/>
            </w:pPr>
            <w:r>
              <w:rPr>
                <w:color w:val="000000"/>
                <w:szCs w:val="21"/>
              </w:rPr>
              <w:t>2.58</w:t>
            </w:r>
          </w:p>
        </w:tc>
      </w:tr>
      <w:tr w:rsidR="00D44555">
        <w:tc>
          <w:tcPr>
            <w:tcW w:w="1808" w:type="dxa"/>
            <w:vAlign w:val="center"/>
          </w:tcPr>
          <w:p w:rsidR="00D44555" w:rsidRDefault="00D97629">
            <w:pPr>
              <w:jc w:val="center"/>
            </w:pPr>
            <w:r>
              <w:rPr>
                <w:color w:val="000000"/>
                <w:szCs w:val="21"/>
              </w:rPr>
              <w:t>8</w:t>
            </w:r>
          </w:p>
        </w:tc>
        <w:tc>
          <w:tcPr>
            <w:tcW w:w="1729" w:type="dxa"/>
            <w:vAlign w:val="center"/>
          </w:tcPr>
          <w:p w:rsidR="00D44555" w:rsidRDefault="00D97629">
            <w:pPr>
              <w:jc w:val="center"/>
            </w:pPr>
            <w:r>
              <w:rPr>
                <w:color w:val="000000"/>
                <w:szCs w:val="21"/>
              </w:rPr>
              <w:t>113559</w:t>
            </w:r>
          </w:p>
        </w:tc>
        <w:tc>
          <w:tcPr>
            <w:tcW w:w="1658" w:type="dxa"/>
            <w:vAlign w:val="center"/>
          </w:tcPr>
          <w:p w:rsidR="00D44555" w:rsidRDefault="00D97629">
            <w:pPr>
              <w:jc w:val="center"/>
            </w:pPr>
            <w:r>
              <w:rPr>
                <w:color w:val="000000"/>
                <w:szCs w:val="21"/>
              </w:rPr>
              <w:t>永创转债</w:t>
            </w:r>
          </w:p>
        </w:tc>
        <w:tc>
          <w:tcPr>
            <w:tcW w:w="2128" w:type="dxa"/>
            <w:vAlign w:val="center"/>
          </w:tcPr>
          <w:p w:rsidR="00D44555" w:rsidRDefault="00D97629">
            <w:pPr>
              <w:jc w:val="right"/>
            </w:pPr>
            <w:r>
              <w:rPr>
                <w:color w:val="000000"/>
                <w:szCs w:val="21"/>
              </w:rPr>
              <w:t>2,579,947.10</w:t>
            </w:r>
          </w:p>
        </w:tc>
        <w:tc>
          <w:tcPr>
            <w:tcW w:w="1842" w:type="dxa"/>
            <w:vAlign w:val="center"/>
          </w:tcPr>
          <w:p w:rsidR="00D44555" w:rsidRDefault="00D97629">
            <w:pPr>
              <w:jc w:val="right"/>
            </w:pPr>
            <w:r>
              <w:rPr>
                <w:color w:val="000000"/>
                <w:szCs w:val="21"/>
              </w:rPr>
              <w:t>2.42</w:t>
            </w:r>
          </w:p>
        </w:tc>
      </w:tr>
      <w:tr w:rsidR="00D44555">
        <w:tc>
          <w:tcPr>
            <w:tcW w:w="1808" w:type="dxa"/>
            <w:vAlign w:val="center"/>
          </w:tcPr>
          <w:p w:rsidR="00D44555" w:rsidRDefault="00D97629">
            <w:pPr>
              <w:jc w:val="center"/>
            </w:pPr>
            <w:r>
              <w:rPr>
                <w:color w:val="000000"/>
                <w:szCs w:val="21"/>
              </w:rPr>
              <w:t>9</w:t>
            </w:r>
          </w:p>
        </w:tc>
        <w:tc>
          <w:tcPr>
            <w:tcW w:w="1729" w:type="dxa"/>
            <w:vAlign w:val="center"/>
          </w:tcPr>
          <w:p w:rsidR="00D44555" w:rsidRDefault="00D97629">
            <w:pPr>
              <w:jc w:val="center"/>
            </w:pPr>
            <w:r>
              <w:rPr>
                <w:color w:val="000000"/>
                <w:szCs w:val="21"/>
              </w:rPr>
              <w:t>132014</w:t>
            </w:r>
          </w:p>
        </w:tc>
        <w:tc>
          <w:tcPr>
            <w:tcW w:w="1658" w:type="dxa"/>
            <w:vAlign w:val="center"/>
          </w:tcPr>
          <w:p w:rsidR="00D44555" w:rsidRDefault="00D97629">
            <w:pPr>
              <w:jc w:val="center"/>
            </w:pPr>
            <w:r>
              <w:rPr>
                <w:color w:val="000000"/>
                <w:szCs w:val="21"/>
              </w:rPr>
              <w:t>18</w:t>
            </w:r>
            <w:r>
              <w:rPr>
                <w:color w:val="000000"/>
                <w:szCs w:val="21"/>
              </w:rPr>
              <w:t>中化</w:t>
            </w:r>
            <w:r>
              <w:rPr>
                <w:color w:val="000000"/>
                <w:szCs w:val="21"/>
              </w:rPr>
              <w:t>EB</w:t>
            </w:r>
          </w:p>
        </w:tc>
        <w:tc>
          <w:tcPr>
            <w:tcW w:w="2128" w:type="dxa"/>
            <w:vAlign w:val="center"/>
          </w:tcPr>
          <w:p w:rsidR="00D44555" w:rsidRDefault="00D97629">
            <w:pPr>
              <w:jc w:val="right"/>
            </w:pPr>
            <w:r>
              <w:rPr>
                <w:color w:val="000000"/>
                <w:szCs w:val="21"/>
              </w:rPr>
              <w:t>2,499,190.00</w:t>
            </w:r>
          </w:p>
        </w:tc>
        <w:tc>
          <w:tcPr>
            <w:tcW w:w="1842" w:type="dxa"/>
            <w:vAlign w:val="center"/>
          </w:tcPr>
          <w:p w:rsidR="00D44555" w:rsidRDefault="00D97629">
            <w:pPr>
              <w:jc w:val="right"/>
            </w:pPr>
            <w:r>
              <w:rPr>
                <w:color w:val="000000"/>
                <w:szCs w:val="21"/>
              </w:rPr>
              <w:t>2.34</w:t>
            </w:r>
          </w:p>
        </w:tc>
      </w:tr>
      <w:tr w:rsidR="00D44555">
        <w:tc>
          <w:tcPr>
            <w:tcW w:w="1808" w:type="dxa"/>
            <w:vAlign w:val="center"/>
          </w:tcPr>
          <w:p w:rsidR="00D44555" w:rsidRDefault="00D97629">
            <w:pPr>
              <w:jc w:val="center"/>
            </w:pPr>
            <w:r>
              <w:rPr>
                <w:color w:val="000000"/>
                <w:szCs w:val="21"/>
              </w:rPr>
              <w:t>10</w:t>
            </w:r>
          </w:p>
        </w:tc>
        <w:tc>
          <w:tcPr>
            <w:tcW w:w="1729" w:type="dxa"/>
            <w:vAlign w:val="center"/>
          </w:tcPr>
          <w:p w:rsidR="00D44555" w:rsidRDefault="00D97629">
            <w:pPr>
              <w:jc w:val="center"/>
            </w:pPr>
            <w:r>
              <w:rPr>
                <w:color w:val="000000"/>
                <w:szCs w:val="21"/>
              </w:rPr>
              <w:t>113545</w:t>
            </w:r>
          </w:p>
        </w:tc>
        <w:tc>
          <w:tcPr>
            <w:tcW w:w="1658" w:type="dxa"/>
            <w:vAlign w:val="center"/>
          </w:tcPr>
          <w:p w:rsidR="00D44555" w:rsidRDefault="00D97629">
            <w:pPr>
              <w:jc w:val="center"/>
            </w:pPr>
            <w:r>
              <w:rPr>
                <w:color w:val="000000"/>
                <w:szCs w:val="21"/>
              </w:rPr>
              <w:t>金能转债</w:t>
            </w:r>
          </w:p>
        </w:tc>
        <w:tc>
          <w:tcPr>
            <w:tcW w:w="2128" w:type="dxa"/>
            <w:vAlign w:val="center"/>
          </w:tcPr>
          <w:p w:rsidR="00D44555" w:rsidRDefault="00D97629">
            <w:pPr>
              <w:jc w:val="right"/>
            </w:pPr>
            <w:r>
              <w:rPr>
                <w:color w:val="000000"/>
                <w:szCs w:val="21"/>
              </w:rPr>
              <w:t>2,299,600.00</w:t>
            </w:r>
          </w:p>
        </w:tc>
        <w:tc>
          <w:tcPr>
            <w:tcW w:w="1842" w:type="dxa"/>
            <w:vAlign w:val="center"/>
          </w:tcPr>
          <w:p w:rsidR="00D44555" w:rsidRDefault="00D97629">
            <w:pPr>
              <w:jc w:val="right"/>
            </w:pPr>
            <w:r>
              <w:rPr>
                <w:color w:val="000000"/>
                <w:szCs w:val="21"/>
              </w:rPr>
              <w:t>2.16</w:t>
            </w:r>
          </w:p>
        </w:tc>
      </w:tr>
      <w:tr w:rsidR="00D44555">
        <w:tc>
          <w:tcPr>
            <w:tcW w:w="1808" w:type="dxa"/>
            <w:vAlign w:val="center"/>
          </w:tcPr>
          <w:p w:rsidR="00D44555" w:rsidRDefault="00D97629">
            <w:pPr>
              <w:jc w:val="center"/>
            </w:pPr>
            <w:r>
              <w:rPr>
                <w:color w:val="000000"/>
                <w:szCs w:val="21"/>
              </w:rPr>
              <w:t>11</w:t>
            </w:r>
          </w:p>
        </w:tc>
        <w:tc>
          <w:tcPr>
            <w:tcW w:w="1729" w:type="dxa"/>
            <w:vAlign w:val="center"/>
          </w:tcPr>
          <w:p w:rsidR="00D44555" w:rsidRDefault="00D97629">
            <w:pPr>
              <w:jc w:val="center"/>
            </w:pPr>
            <w:r>
              <w:rPr>
                <w:color w:val="000000"/>
                <w:szCs w:val="21"/>
              </w:rPr>
              <w:t>128021</w:t>
            </w:r>
          </w:p>
        </w:tc>
        <w:tc>
          <w:tcPr>
            <w:tcW w:w="1658" w:type="dxa"/>
            <w:vAlign w:val="center"/>
          </w:tcPr>
          <w:p w:rsidR="00D44555" w:rsidRDefault="00D97629">
            <w:pPr>
              <w:jc w:val="center"/>
            </w:pPr>
            <w:r>
              <w:rPr>
                <w:color w:val="000000"/>
                <w:szCs w:val="21"/>
              </w:rPr>
              <w:t>兄弟转债</w:t>
            </w:r>
          </w:p>
        </w:tc>
        <w:tc>
          <w:tcPr>
            <w:tcW w:w="2128" w:type="dxa"/>
            <w:vAlign w:val="center"/>
          </w:tcPr>
          <w:p w:rsidR="00D44555" w:rsidRDefault="00D97629">
            <w:pPr>
              <w:jc w:val="right"/>
            </w:pPr>
            <w:r>
              <w:rPr>
                <w:color w:val="000000"/>
                <w:szCs w:val="21"/>
              </w:rPr>
              <w:t>2,289,600.00</w:t>
            </w:r>
          </w:p>
        </w:tc>
        <w:tc>
          <w:tcPr>
            <w:tcW w:w="1842" w:type="dxa"/>
            <w:vAlign w:val="center"/>
          </w:tcPr>
          <w:p w:rsidR="00D44555" w:rsidRDefault="00D97629">
            <w:pPr>
              <w:jc w:val="right"/>
            </w:pPr>
            <w:r>
              <w:rPr>
                <w:color w:val="000000"/>
                <w:szCs w:val="21"/>
              </w:rPr>
              <w:t>2.15</w:t>
            </w:r>
          </w:p>
        </w:tc>
      </w:tr>
      <w:tr w:rsidR="00D44555">
        <w:tc>
          <w:tcPr>
            <w:tcW w:w="1808" w:type="dxa"/>
            <w:vAlign w:val="center"/>
          </w:tcPr>
          <w:p w:rsidR="00D44555" w:rsidRDefault="00D97629">
            <w:pPr>
              <w:jc w:val="center"/>
            </w:pPr>
            <w:r>
              <w:rPr>
                <w:color w:val="000000"/>
                <w:szCs w:val="21"/>
              </w:rPr>
              <w:t>12</w:t>
            </w:r>
          </w:p>
        </w:tc>
        <w:tc>
          <w:tcPr>
            <w:tcW w:w="1729" w:type="dxa"/>
            <w:vAlign w:val="center"/>
          </w:tcPr>
          <w:p w:rsidR="00D44555" w:rsidRDefault="00D97629">
            <w:pPr>
              <w:jc w:val="center"/>
            </w:pPr>
            <w:r>
              <w:rPr>
                <w:color w:val="000000"/>
                <w:szCs w:val="21"/>
              </w:rPr>
              <w:t>113535</w:t>
            </w:r>
          </w:p>
        </w:tc>
        <w:tc>
          <w:tcPr>
            <w:tcW w:w="1658" w:type="dxa"/>
            <w:vAlign w:val="center"/>
          </w:tcPr>
          <w:p w:rsidR="00D44555" w:rsidRDefault="00D97629">
            <w:pPr>
              <w:jc w:val="center"/>
            </w:pPr>
            <w:r>
              <w:rPr>
                <w:color w:val="000000"/>
                <w:szCs w:val="21"/>
              </w:rPr>
              <w:t>大业转债</w:t>
            </w:r>
          </w:p>
        </w:tc>
        <w:tc>
          <w:tcPr>
            <w:tcW w:w="2128" w:type="dxa"/>
            <w:vAlign w:val="center"/>
          </w:tcPr>
          <w:p w:rsidR="00D44555" w:rsidRDefault="00D97629">
            <w:pPr>
              <w:jc w:val="right"/>
            </w:pPr>
            <w:r>
              <w:rPr>
                <w:color w:val="000000"/>
                <w:szCs w:val="21"/>
              </w:rPr>
              <w:t>2,213,208.40</w:t>
            </w:r>
          </w:p>
        </w:tc>
        <w:tc>
          <w:tcPr>
            <w:tcW w:w="1842" w:type="dxa"/>
            <w:vAlign w:val="center"/>
          </w:tcPr>
          <w:p w:rsidR="00D44555" w:rsidRDefault="00D97629">
            <w:pPr>
              <w:jc w:val="right"/>
            </w:pPr>
            <w:r>
              <w:rPr>
                <w:color w:val="000000"/>
                <w:szCs w:val="21"/>
              </w:rPr>
              <w:t>2.08</w:t>
            </w:r>
          </w:p>
        </w:tc>
      </w:tr>
      <w:tr w:rsidR="00D44555">
        <w:tc>
          <w:tcPr>
            <w:tcW w:w="1808" w:type="dxa"/>
            <w:vAlign w:val="center"/>
          </w:tcPr>
          <w:p w:rsidR="00D44555" w:rsidRDefault="00D97629">
            <w:pPr>
              <w:jc w:val="center"/>
            </w:pPr>
            <w:r>
              <w:rPr>
                <w:color w:val="000000"/>
                <w:szCs w:val="21"/>
              </w:rPr>
              <w:t>13</w:t>
            </w:r>
          </w:p>
        </w:tc>
        <w:tc>
          <w:tcPr>
            <w:tcW w:w="1729" w:type="dxa"/>
            <w:vAlign w:val="center"/>
          </w:tcPr>
          <w:p w:rsidR="00D44555" w:rsidRDefault="00D97629">
            <w:pPr>
              <w:jc w:val="center"/>
            </w:pPr>
            <w:r>
              <w:rPr>
                <w:color w:val="000000"/>
                <w:szCs w:val="21"/>
              </w:rPr>
              <w:t>128074</w:t>
            </w:r>
          </w:p>
        </w:tc>
        <w:tc>
          <w:tcPr>
            <w:tcW w:w="1658" w:type="dxa"/>
            <w:vAlign w:val="center"/>
          </w:tcPr>
          <w:p w:rsidR="00D44555" w:rsidRDefault="00D97629">
            <w:pPr>
              <w:jc w:val="center"/>
            </w:pPr>
            <w:r>
              <w:rPr>
                <w:color w:val="000000"/>
                <w:szCs w:val="21"/>
              </w:rPr>
              <w:t>游族转债</w:t>
            </w:r>
          </w:p>
        </w:tc>
        <w:tc>
          <w:tcPr>
            <w:tcW w:w="2128" w:type="dxa"/>
            <w:vAlign w:val="center"/>
          </w:tcPr>
          <w:p w:rsidR="00D44555" w:rsidRDefault="00D97629">
            <w:pPr>
              <w:jc w:val="right"/>
            </w:pPr>
            <w:r>
              <w:rPr>
                <w:color w:val="000000"/>
                <w:szCs w:val="21"/>
              </w:rPr>
              <w:t>2,203,275.00</w:t>
            </w:r>
          </w:p>
        </w:tc>
        <w:tc>
          <w:tcPr>
            <w:tcW w:w="1842" w:type="dxa"/>
            <w:vAlign w:val="center"/>
          </w:tcPr>
          <w:p w:rsidR="00D44555" w:rsidRDefault="00D97629">
            <w:pPr>
              <w:jc w:val="right"/>
            </w:pPr>
            <w:r>
              <w:rPr>
                <w:color w:val="000000"/>
                <w:szCs w:val="21"/>
              </w:rPr>
              <w:t>2.07</w:t>
            </w:r>
          </w:p>
        </w:tc>
      </w:tr>
      <w:tr w:rsidR="00D44555">
        <w:tc>
          <w:tcPr>
            <w:tcW w:w="1808" w:type="dxa"/>
            <w:vAlign w:val="center"/>
          </w:tcPr>
          <w:p w:rsidR="00D44555" w:rsidRDefault="00D97629">
            <w:pPr>
              <w:jc w:val="center"/>
            </w:pPr>
            <w:r>
              <w:rPr>
                <w:color w:val="000000"/>
                <w:szCs w:val="21"/>
              </w:rPr>
              <w:t>14</w:t>
            </w:r>
          </w:p>
        </w:tc>
        <w:tc>
          <w:tcPr>
            <w:tcW w:w="1729" w:type="dxa"/>
            <w:vAlign w:val="center"/>
          </w:tcPr>
          <w:p w:rsidR="00D44555" w:rsidRDefault="00D97629">
            <w:pPr>
              <w:jc w:val="center"/>
            </w:pPr>
            <w:r>
              <w:rPr>
                <w:color w:val="000000"/>
                <w:szCs w:val="21"/>
              </w:rPr>
              <w:t>128083</w:t>
            </w:r>
          </w:p>
        </w:tc>
        <w:tc>
          <w:tcPr>
            <w:tcW w:w="1658" w:type="dxa"/>
            <w:vAlign w:val="center"/>
          </w:tcPr>
          <w:p w:rsidR="00D44555" w:rsidRDefault="00D97629">
            <w:pPr>
              <w:jc w:val="center"/>
            </w:pPr>
            <w:r>
              <w:rPr>
                <w:color w:val="000000"/>
                <w:szCs w:val="21"/>
              </w:rPr>
              <w:t>新北转债</w:t>
            </w:r>
          </w:p>
        </w:tc>
        <w:tc>
          <w:tcPr>
            <w:tcW w:w="2128" w:type="dxa"/>
            <w:vAlign w:val="center"/>
          </w:tcPr>
          <w:p w:rsidR="00D44555" w:rsidRDefault="00D97629">
            <w:pPr>
              <w:jc w:val="right"/>
            </w:pPr>
            <w:r>
              <w:rPr>
                <w:color w:val="000000"/>
                <w:szCs w:val="21"/>
              </w:rPr>
              <w:t>2,170,501.92</w:t>
            </w:r>
          </w:p>
        </w:tc>
        <w:tc>
          <w:tcPr>
            <w:tcW w:w="1842" w:type="dxa"/>
            <w:vAlign w:val="center"/>
          </w:tcPr>
          <w:p w:rsidR="00D44555" w:rsidRDefault="00D97629">
            <w:pPr>
              <w:jc w:val="right"/>
            </w:pPr>
            <w:r>
              <w:rPr>
                <w:color w:val="000000"/>
                <w:szCs w:val="21"/>
              </w:rPr>
              <w:t>2.04</w:t>
            </w:r>
          </w:p>
        </w:tc>
      </w:tr>
      <w:tr w:rsidR="00D44555">
        <w:tc>
          <w:tcPr>
            <w:tcW w:w="1808" w:type="dxa"/>
            <w:vAlign w:val="center"/>
          </w:tcPr>
          <w:p w:rsidR="00D44555" w:rsidRDefault="00D97629">
            <w:pPr>
              <w:jc w:val="center"/>
            </w:pPr>
            <w:r>
              <w:rPr>
                <w:color w:val="000000"/>
                <w:szCs w:val="21"/>
              </w:rPr>
              <w:t>15</w:t>
            </w:r>
          </w:p>
        </w:tc>
        <w:tc>
          <w:tcPr>
            <w:tcW w:w="1729" w:type="dxa"/>
            <w:vAlign w:val="center"/>
          </w:tcPr>
          <w:p w:rsidR="00D44555" w:rsidRDefault="00D97629">
            <w:pPr>
              <w:jc w:val="center"/>
            </w:pPr>
            <w:r>
              <w:rPr>
                <w:color w:val="000000"/>
                <w:szCs w:val="21"/>
              </w:rPr>
              <w:t>128051</w:t>
            </w:r>
          </w:p>
        </w:tc>
        <w:tc>
          <w:tcPr>
            <w:tcW w:w="1658" w:type="dxa"/>
            <w:vAlign w:val="center"/>
          </w:tcPr>
          <w:p w:rsidR="00D44555" w:rsidRDefault="00D97629">
            <w:pPr>
              <w:jc w:val="center"/>
            </w:pPr>
            <w:r>
              <w:rPr>
                <w:color w:val="000000"/>
                <w:szCs w:val="21"/>
              </w:rPr>
              <w:t>光华转债</w:t>
            </w:r>
          </w:p>
        </w:tc>
        <w:tc>
          <w:tcPr>
            <w:tcW w:w="2128" w:type="dxa"/>
            <w:vAlign w:val="center"/>
          </w:tcPr>
          <w:p w:rsidR="00D44555" w:rsidRDefault="00D97629">
            <w:pPr>
              <w:jc w:val="right"/>
            </w:pPr>
            <w:r>
              <w:rPr>
                <w:color w:val="000000"/>
                <w:szCs w:val="21"/>
              </w:rPr>
              <w:t>1,968,548.00</w:t>
            </w:r>
          </w:p>
        </w:tc>
        <w:tc>
          <w:tcPr>
            <w:tcW w:w="1842" w:type="dxa"/>
            <w:vAlign w:val="center"/>
          </w:tcPr>
          <w:p w:rsidR="00D44555" w:rsidRDefault="00D97629">
            <w:pPr>
              <w:jc w:val="right"/>
            </w:pPr>
            <w:r>
              <w:rPr>
                <w:color w:val="000000"/>
                <w:szCs w:val="21"/>
              </w:rPr>
              <w:t>1.85</w:t>
            </w:r>
          </w:p>
        </w:tc>
      </w:tr>
      <w:tr w:rsidR="00D44555">
        <w:tc>
          <w:tcPr>
            <w:tcW w:w="1808" w:type="dxa"/>
            <w:vAlign w:val="center"/>
          </w:tcPr>
          <w:p w:rsidR="00D44555" w:rsidRDefault="00D97629">
            <w:pPr>
              <w:jc w:val="center"/>
            </w:pPr>
            <w:r>
              <w:rPr>
                <w:color w:val="000000"/>
                <w:szCs w:val="21"/>
              </w:rPr>
              <w:t>16</w:t>
            </w:r>
          </w:p>
        </w:tc>
        <w:tc>
          <w:tcPr>
            <w:tcW w:w="1729" w:type="dxa"/>
            <w:vAlign w:val="center"/>
          </w:tcPr>
          <w:p w:rsidR="00D44555" w:rsidRDefault="00D97629">
            <w:pPr>
              <w:jc w:val="center"/>
            </w:pPr>
            <w:r>
              <w:rPr>
                <w:color w:val="000000"/>
                <w:szCs w:val="21"/>
              </w:rPr>
              <w:t>123023</w:t>
            </w:r>
          </w:p>
        </w:tc>
        <w:tc>
          <w:tcPr>
            <w:tcW w:w="1658" w:type="dxa"/>
            <w:vAlign w:val="center"/>
          </w:tcPr>
          <w:p w:rsidR="00D44555" w:rsidRDefault="00D97629">
            <w:pPr>
              <w:jc w:val="center"/>
            </w:pPr>
            <w:r>
              <w:rPr>
                <w:color w:val="000000"/>
                <w:szCs w:val="21"/>
              </w:rPr>
              <w:t>迪森转债</w:t>
            </w:r>
          </w:p>
        </w:tc>
        <w:tc>
          <w:tcPr>
            <w:tcW w:w="2128" w:type="dxa"/>
            <w:vAlign w:val="center"/>
          </w:tcPr>
          <w:p w:rsidR="00D44555" w:rsidRDefault="00D97629">
            <w:pPr>
              <w:jc w:val="right"/>
            </w:pPr>
            <w:r>
              <w:rPr>
                <w:color w:val="000000"/>
                <w:szCs w:val="21"/>
              </w:rPr>
              <w:t>1,950,738.08</w:t>
            </w:r>
          </w:p>
        </w:tc>
        <w:tc>
          <w:tcPr>
            <w:tcW w:w="1842" w:type="dxa"/>
            <w:vAlign w:val="center"/>
          </w:tcPr>
          <w:p w:rsidR="00D44555" w:rsidRDefault="00D97629">
            <w:pPr>
              <w:jc w:val="right"/>
            </w:pPr>
            <w:r>
              <w:rPr>
                <w:color w:val="000000"/>
                <w:szCs w:val="21"/>
              </w:rPr>
              <w:t>1.83</w:t>
            </w:r>
          </w:p>
        </w:tc>
      </w:tr>
      <w:tr w:rsidR="00D44555">
        <w:tc>
          <w:tcPr>
            <w:tcW w:w="1808" w:type="dxa"/>
            <w:vAlign w:val="center"/>
          </w:tcPr>
          <w:p w:rsidR="00D44555" w:rsidRDefault="00D97629">
            <w:pPr>
              <w:jc w:val="center"/>
            </w:pPr>
            <w:r>
              <w:rPr>
                <w:color w:val="000000"/>
                <w:szCs w:val="21"/>
              </w:rPr>
              <w:t>17</w:t>
            </w:r>
          </w:p>
        </w:tc>
        <w:tc>
          <w:tcPr>
            <w:tcW w:w="1729" w:type="dxa"/>
            <w:vAlign w:val="center"/>
          </w:tcPr>
          <w:p w:rsidR="00D44555" w:rsidRDefault="00D97629">
            <w:pPr>
              <w:jc w:val="center"/>
            </w:pPr>
            <w:r>
              <w:rPr>
                <w:color w:val="000000"/>
                <w:szCs w:val="21"/>
              </w:rPr>
              <w:t>113547</w:t>
            </w:r>
          </w:p>
        </w:tc>
        <w:tc>
          <w:tcPr>
            <w:tcW w:w="1658" w:type="dxa"/>
            <w:vAlign w:val="center"/>
          </w:tcPr>
          <w:p w:rsidR="00D44555" w:rsidRDefault="00D97629">
            <w:pPr>
              <w:jc w:val="center"/>
            </w:pPr>
            <w:r>
              <w:rPr>
                <w:color w:val="000000"/>
                <w:szCs w:val="21"/>
              </w:rPr>
              <w:t>索发转债</w:t>
            </w:r>
          </w:p>
        </w:tc>
        <w:tc>
          <w:tcPr>
            <w:tcW w:w="2128" w:type="dxa"/>
            <w:vAlign w:val="center"/>
          </w:tcPr>
          <w:p w:rsidR="00D44555" w:rsidRDefault="00D97629">
            <w:pPr>
              <w:jc w:val="right"/>
            </w:pPr>
            <w:r>
              <w:rPr>
                <w:color w:val="000000"/>
                <w:szCs w:val="21"/>
              </w:rPr>
              <w:t>1,757,050.20</w:t>
            </w:r>
          </w:p>
        </w:tc>
        <w:tc>
          <w:tcPr>
            <w:tcW w:w="1842" w:type="dxa"/>
            <w:vAlign w:val="center"/>
          </w:tcPr>
          <w:p w:rsidR="00D44555" w:rsidRDefault="00D97629">
            <w:pPr>
              <w:jc w:val="right"/>
            </w:pPr>
            <w:r>
              <w:rPr>
                <w:color w:val="000000"/>
                <w:szCs w:val="21"/>
              </w:rPr>
              <w:t>1.65</w:t>
            </w:r>
          </w:p>
        </w:tc>
      </w:tr>
      <w:tr w:rsidR="00D44555">
        <w:tc>
          <w:tcPr>
            <w:tcW w:w="1808" w:type="dxa"/>
            <w:vAlign w:val="center"/>
          </w:tcPr>
          <w:p w:rsidR="00D44555" w:rsidRDefault="00D97629">
            <w:pPr>
              <w:jc w:val="center"/>
            </w:pPr>
            <w:r>
              <w:rPr>
                <w:color w:val="000000"/>
                <w:szCs w:val="21"/>
              </w:rPr>
              <w:t>18</w:t>
            </w:r>
          </w:p>
        </w:tc>
        <w:tc>
          <w:tcPr>
            <w:tcW w:w="1729" w:type="dxa"/>
            <w:vAlign w:val="center"/>
          </w:tcPr>
          <w:p w:rsidR="00D44555" w:rsidRDefault="00D97629">
            <w:pPr>
              <w:jc w:val="center"/>
            </w:pPr>
            <w:r>
              <w:rPr>
                <w:color w:val="000000"/>
                <w:szCs w:val="21"/>
              </w:rPr>
              <w:t>113550</w:t>
            </w:r>
          </w:p>
        </w:tc>
        <w:tc>
          <w:tcPr>
            <w:tcW w:w="1658" w:type="dxa"/>
            <w:vAlign w:val="center"/>
          </w:tcPr>
          <w:p w:rsidR="00D44555" w:rsidRDefault="00D97629">
            <w:pPr>
              <w:jc w:val="center"/>
            </w:pPr>
            <w:r>
              <w:rPr>
                <w:color w:val="000000"/>
                <w:szCs w:val="21"/>
              </w:rPr>
              <w:t>常汽转债</w:t>
            </w:r>
          </w:p>
        </w:tc>
        <w:tc>
          <w:tcPr>
            <w:tcW w:w="2128" w:type="dxa"/>
            <w:vAlign w:val="center"/>
          </w:tcPr>
          <w:p w:rsidR="00D44555" w:rsidRDefault="00D97629">
            <w:pPr>
              <w:jc w:val="right"/>
            </w:pPr>
            <w:r>
              <w:rPr>
                <w:color w:val="000000"/>
                <w:szCs w:val="21"/>
              </w:rPr>
              <w:t>1,729,840.00</w:t>
            </w:r>
          </w:p>
        </w:tc>
        <w:tc>
          <w:tcPr>
            <w:tcW w:w="1842" w:type="dxa"/>
            <w:vAlign w:val="center"/>
          </w:tcPr>
          <w:p w:rsidR="00D44555" w:rsidRDefault="00D97629">
            <w:pPr>
              <w:jc w:val="right"/>
            </w:pPr>
            <w:r>
              <w:rPr>
                <w:color w:val="000000"/>
                <w:szCs w:val="21"/>
              </w:rPr>
              <w:t>1.62</w:t>
            </w:r>
          </w:p>
        </w:tc>
      </w:tr>
      <w:tr w:rsidR="00D44555">
        <w:tc>
          <w:tcPr>
            <w:tcW w:w="1808" w:type="dxa"/>
            <w:vAlign w:val="center"/>
          </w:tcPr>
          <w:p w:rsidR="00D44555" w:rsidRDefault="00D97629">
            <w:pPr>
              <w:jc w:val="center"/>
            </w:pPr>
            <w:r>
              <w:rPr>
                <w:color w:val="000000"/>
                <w:szCs w:val="21"/>
              </w:rPr>
              <w:t>19</w:t>
            </w:r>
          </w:p>
        </w:tc>
        <w:tc>
          <w:tcPr>
            <w:tcW w:w="1729" w:type="dxa"/>
            <w:vAlign w:val="center"/>
          </w:tcPr>
          <w:p w:rsidR="00D44555" w:rsidRDefault="00D97629">
            <w:pPr>
              <w:jc w:val="center"/>
            </w:pPr>
            <w:r>
              <w:rPr>
                <w:color w:val="000000"/>
                <w:szCs w:val="21"/>
              </w:rPr>
              <w:t>128063</w:t>
            </w:r>
          </w:p>
        </w:tc>
        <w:tc>
          <w:tcPr>
            <w:tcW w:w="1658" w:type="dxa"/>
            <w:vAlign w:val="center"/>
          </w:tcPr>
          <w:p w:rsidR="00D44555" w:rsidRDefault="00D97629">
            <w:pPr>
              <w:jc w:val="center"/>
            </w:pPr>
            <w:r>
              <w:rPr>
                <w:color w:val="000000"/>
                <w:szCs w:val="21"/>
              </w:rPr>
              <w:t>未来转债</w:t>
            </w:r>
          </w:p>
        </w:tc>
        <w:tc>
          <w:tcPr>
            <w:tcW w:w="2128" w:type="dxa"/>
            <w:vAlign w:val="center"/>
          </w:tcPr>
          <w:p w:rsidR="00D44555" w:rsidRDefault="00D97629">
            <w:pPr>
              <w:jc w:val="right"/>
            </w:pPr>
            <w:r>
              <w:rPr>
                <w:color w:val="000000"/>
                <w:szCs w:val="21"/>
              </w:rPr>
              <w:t>1,639,793.78</w:t>
            </w:r>
          </w:p>
        </w:tc>
        <w:tc>
          <w:tcPr>
            <w:tcW w:w="1842" w:type="dxa"/>
            <w:vAlign w:val="center"/>
          </w:tcPr>
          <w:p w:rsidR="00D44555" w:rsidRDefault="00D97629">
            <w:pPr>
              <w:jc w:val="right"/>
            </w:pPr>
            <w:r>
              <w:rPr>
                <w:color w:val="000000"/>
                <w:szCs w:val="21"/>
              </w:rPr>
              <w:t>1.54</w:t>
            </w:r>
          </w:p>
        </w:tc>
      </w:tr>
      <w:tr w:rsidR="00D44555">
        <w:tc>
          <w:tcPr>
            <w:tcW w:w="1808" w:type="dxa"/>
            <w:vAlign w:val="center"/>
          </w:tcPr>
          <w:p w:rsidR="00D44555" w:rsidRDefault="00D97629">
            <w:pPr>
              <w:jc w:val="center"/>
            </w:pPr>
            <w:r>
              <w:rPr>
                <w:color w:val="000000"/>
                <w:szCs w:val="21"/>
              </w:rPr>
              <w:t>20</w:t>
            </w:r>
          </w:p>
        </w:tc>
        <w:tc>
          <w:tcPr>
            <w:tcW w:w="1729" w:type="dxa"/>
            <w:vAlign w:val="center"/>
          </w:tcPr>
          <w:p w:rsidR="00D44555" w:rsidRDefault="00D97629">
            <w:pPr>
              <w:jc w:val="center"/>
            </w:pPr>
            <w:r>
              <w:rPr>
                <w:color w:val="000000"/>
                <w:szCs w:val="21"/>
              </w:rPr>
              <w:t>113527</w:t>
            </w:r>
          </w:p>
        </w:tc>
        <w:tc>
          <w:tcPr>
            <w:tcW w:w="1658" w:type="dxa"/>
            <w:vAlign w:val="center"/>
          </w:tcPr>
          <w:p w:rsidR="00D44555" w:rsidRDefault="00D97629">
            <w:pPr>
              <w:jc w:val="center"/>
            </w:pPr>
            <w:r>
              <w:rPr>
                <w:color w:val="000000"/>
                <w:szCs w:val="21"/>
              </w:rPr>
              <w:t>维格转债</w:t>
            </w:r>
          </w:p>
        </w:tc>
        <w:tc>
          <w:tcPr>
            <w:tcW w:w="2128" w:type="dxa"/>
            <w:vAlign w:val="center"/>
          </w:tcPr>
          <w:p w:rsidR="00D44555" w:rsidRDefault="00D97629">
            <w:pPr>
              <w:jc w:val="right"/>
            </w:pPr>
            <w:r>
              <w:rPr>
                <w:color w:val="000000"/>
                <w:szCs w:val="21"/>
              </w:rPr>
              <w:t>1,383,307.20</w:t>
            </w:r>
          </w:p>
        </w:tc>
        <w:tc>
          <w:tcPr>
            <w:tcW w:w="1842" w:type="dxa"/>
            <w:vAlign w:val="center"/>
          </w:tcPr>
          <w:p w:rsidR="00D44555" w:rsidRDefault="00D97629">
            <w:pPr>
              <w:jc w:val="right"/>
            </w:pPr>
            <w:r>
              <w:rPr>
                <w:color w:val="000000"/>
                <w:szCs w:val="21"/>
              </w:rPr>
              <w:t>1.30</w:t>
            </w:r>
          </w:p>
        </w:tc>
      </w:tr>
      <w:tr w:rsidR="00D44555">
        <w:tc>
          <w:tcPr>
            <w:tcW w:w="1808" w:type="dxa"/>
            <w:vAlign w:val="center"/>
          </w:tcPr>
          <w:p w:rsidR="00D44555" w:rsidRDefault="00D97629">
            <w:pPr>
              <w:jc w:val="center"/>
            </w:pPr>
            <w:r>
              <w:rPr>
                <w:color w:val="000000"/>
                <w:szCs w:val="21"/>
              </w:rPr>
              <w:t>21</w:t>
            </w:r>
          </w:p>
        </w:tc>
        <w:tc>
          <w:tcPr>
            <w:tcW w:w="1729" w:type="dxa"/>
            <w:vAlign w:val="center"/>
          </w:tcPr>
          <w:p w:rsidR="00D44555" w:rsidRDefault="00D97629">
            <w:pPr>
              <w:jc w:val="center"/>
            </w:pPr>
            <w:r>
              <w:rPr>
                <w:color w:val="000000"/>
                <w:szCs w:val="21"/>
              </w:rPr>
              <w:t>128056</w:t>
            </w:r>
          </w:p>
        </w:tc>
        <w:tc>
          <w:tcPr>
            <w:tcW w:w="1658" w:type="dxa"/>
            <w:vAlign w:val="center"/>
          </w:tcPr>
          <w:p w:rsidR="00D44555" w:rsidRDefault="00D97629">
            <w:pPr>
              <w:jc w:val="center"/>
            </w:pPr>
            <w:r>
              <w:rPr>
                <w:color w:val="000000"/>
                <w:szCs w:val="21"/>
              </w:rPr>
              <w:t>今飞转债</w:t>
            </w:r>
          </w:p>
        </w:tc>
        <w:tc>
          <w:tcPr>
            <w:tcW w:w="2128" w:type="dxa"/>
            <w:vAlign w:val="center"/>
          </w:tcPr>
          <w:p w:rsidR="00D44555" w:rsidRDefault="00D97629">
            <w:pPr>
              <w:jc w:val="right"/>
            </w:pPr>
            <w:r>
              <w:rPr>
                <w:color w:val="000000"/>
                <w:szCs w:val="21"/>
              </w:rPr>
              <w:t>1,184,640.00</w:t>
            </w:r>
          </w:p>
        </w:tc>
        <w:tc>
          <w:tcPr>
            <w:tcW w:w="1842" w:type="dxa"/>
            <w:vAlign w:val="center"/>
          </w:tcPr>
          <w:p w:rsidR="00D44555" w:rsidRDefault="00D97629">
            <w:pPr>
              <w:jc w:val="right"/>
            </w:pPr>
            <w:r>
              <w:rPr>
                <w:color w:val="000000"/>
                <w:szCs w:val="21"/>
              </w:rPr>
              <w:t>1.11</w:t>
            </w:r>
          </w:p>
        </w:tc>
      </w:tr>
      <w:tr w:rsidR="00D44555">
        <w:tc>
          <w:tcPr>
            <w:tcW w:w="1808" w:type="dxa"/>
            <w:vAlign w:val="center"/>
          </w:tcPr>
          <w:p w:rsidR="00D44555" w:rsidRDefault="00D97629">
            <w:pPr>
              <w:jc w:val="center"/>
            </w:pPr>
            <w:r>
              <w:rPr>
                <w:color w:val="000000"/>
                <w:szCs w:val="21"/>
              </w:rPr>
              <w:t>22</w:t>
            </w:r>
          </w:p>
        </w:tc>
        <w:tc>
          <w:tcPr>
            <w:tcW w:w="1729" w:type="dxa"/>
            <w:vAlign w:val="center"/>
          </w:tcPr>
          <w:p w:rsidR="00D44555" w:rsidRDefault="00D97629">
            <w:pPr>
              <w:jc w:val="center"/>
            </w:pPr>
            <w:r>
              <w:rPr>
                <w:color w:val="000000"/>
                <w:szCs w:val="21"/>
              </w:rPr>
              <w:t>110038</w:t>
            </w:r>
          </w:p>
        </w:tc>
        <w:tc>
          <w:tcPr>
            <w:tcW w:w="1658" w:type="dxa"/>
            <w:vAlign w:val="center"/>
          </w:tcPr>
          <w:p w:rsidR="00D44555" w:rsidRDefault="00D97629">
            <w:pPr>
              <w:jc w:val="center"/>
            </w:pPr>
            <w:r>
              <w:rPr>
                <w:color w:val="000000"/>
                <w:szCs w:val="21"/>
              </w:rPr>
              <w:t>济川转债</w:t>
            </w:r>
          </w:p>
        </w:tc>
        <w:tc>
          <w:tcPr>
            <w:tcW w:w="2128" w:type="dxa"/>
            <w:vAlign w:val="center"/>
          </w:tcPr>
          <w:p w:rsidR="00D44555" w:rsidRDefault="00D97629">
            <w:pPr>
              <w:jc w:val="right"/>
            </w:pPr>
            <w:r>
              <w:rPr>
                <w:color w:val="000000"/>
                <w:szCs w:val="21"/>
              </w:rPr>
              <w:t>575,550.00</w:t>
            </w:r>
          </w:p>
        </w:tc>
        <w:tc>
          <w:tcPr>
            <w:tcW w:w="1842" w:type="dxa"/>
            <w:vAlign w:val="center"/>
          </w:tcPr>
          <w:p w:rsidR="00D44555" w:rsidRDefault="00D97629">
            <w:pPr>
              <w:jc w:val="right"/>
            </w:pPr>
            <w:r>
              <w:rPr>
                <w:color w:val="000000"/>
                <w:szCs w:val="21"/>
              </w:rPr>
              <w:t>0.54</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占基金资产净值比例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流通受限情况说明</w:t>
            </w:r>
          </w:p>
        </w:tc>
      </w:tr>
      <w:tr w:rsidR="00D44555">
        <w:tc>
          <w:tcPr>
            <w:tcW w:w="1083" w:type="dxa"/>
            <w:vAlign w:val="center"/>
          </w:tcPr>
          <w:p w:rsidR="00D44555" w:rsidRDefault="00D97629">
            <w:pPr>
              <w:jc w:val="center"/>
            </w:pPr>
            <w:r>
              <w:rPr>
                <w:color w:val="000000"/>
                <w:szCs w:val="21"/>
              </w:rPr>
              <w:t>1</w:t>
            </w:r>
          </w:p>
        </w:tc>
        <w:tc>
          <w:tcPr>
            <w:tcW w:w="1302" w:type="dxa"/>
            <w:vAlign w:val="center"/>
          </w:tcPr>
          <w:p w:rsidR="00D44555" w:rsidRDefault="00D97629">
            <w:pPr>
              <w:jc w:val="center"/>
            </w:pPr>
            <w:r>
              <w:rPr>
                <w:color w:val="000000"/>
                <w:szCs w:val="21"/>
              </w:rPr>
              <w:t>601816</w:t>
            </w:r>
          </w:p>
        </w:tc>
        <w:tc>
          <w:tcPr>
            <w:tcW w:w="1301" w:type="dxa"/>
            <w:vAlign w:val="center"/>
          </w:tcPr>
          <w:p w:rsidR="00D44555" w:rsidRDefault="00D97629">
            <w:pPr>
              <w:jc w:val="center"/>
            </w:pPr>
            <w:r>
              <w:rPr>
                <w:color w:val="000000"/>
                <w:szCs w:val="21"/>
              </w:rPr>
              <w:t>京沪高铁</w:t>
            </w:r>
          </w:p>
        </w:tc>
        <w:tc>
          <w:tcPr>
            <w:tcW w:w="1805" w:type="dxa"/>
            <w:vAlign w:val="center"/>
          </w:tcPr>
          <w:p w:rsidR="00D44555" w:rsidRDefault="00D97629">
            <w:pPr>
              <w:jc w:val="right"/>
            </w:pPr>
            <w:r>
              <w:rPr>
                <w:color w:val="000000"/>
                <w:szCs w:val="21"/>
              </w:rPr>
              <w:t>5,593,327.12</w:t>
            </w:r>
          </w:p>
        </w:tc>
        <w:tc>
          <w:tcPr>
            <w:tcW w:w="1655" w:type="dxa"/>
            <w:vAlign w:val="center"/>
          </w:tcPr>
          <w:p w:rsidR="00D44555" w:rsidRDefault="00D97629">
            <w:pPr>
              <w:jc w:val="right"/>
            </w:pPr>
            <w:r>
              <w:rPr>
                <w:color w:val="000000"/>
                <w:szCs w:val="21"/>
              </w:rPr>
              <w:t>5.25</w:t>
            </w:r>
          </w:p>
        </w:tc>
        <w:tc>
          <w:tcPr>
            <w:tcW w:w="2019" w:type="dxa"/>
            <w:vAlign w:val="center"/>
          </w:tcPr>
          <w:p w:rsidR="00D44555" w:rsidRDefault="00D97629">
            <w:pPr>
              <w:jc w:val="right"/>
            </w:pPr>
            <w:r>
              <w:rPr>
                <w:color w:val="000000"/>
                <w:szCs w:val="21"/>
              </w:rPr>
              <w:t>新股流通受限</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58751"/>
      <w:r w:rsidRPr="00662508">
        <w:rPr>
          <w:rFonts w:ascii="Times New Roman" w:hAnsi="Times New Roman"/>
          <w:color w:val="000000"/>
          <w:sz w:val="21"/>
          <w:szCs w:val="21"/>
        </w:rPr>
        <w:lastRenderedPageBreak/>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58752"/>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易方达鑫转添利混合</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1,301</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34,376.55</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44,723,890.29</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易方达鑫转添利混合</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240</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112,699.40</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19,255,897.13</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71.19%</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7,791,957.92</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28.81%</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1,541</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46,574.79</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19,255,897.13</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26.83%</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52,515,848.21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73.17%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58753"/>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易方达鑫转添利混合</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366,444.32</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0.8193%</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易方达鑫转添利混合</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1.96</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366,446.28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0.5106%</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8754"/>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易方达鑫转添利混合</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易方达鑫转添利混合</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易方达鑫转添利混合</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易方达鑫转添利混合</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58755"/>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易方达鑫转添利混合</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易方达鑫转添利混合</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2018</w:t>
            </w:r>
            <w:r w:rsidRPr="004604CE">
              <w:rPr>
                <w:szCs w:val="21"/>
              </w:rPr>
              <w:t>年</w:t>
            </w:r>
            <w:r w:rsidRPr="004604CE">
              <w:rPr>
                <w:szCs w:val="21"/>
              </w:rPr>
              <w:t>8</w:t>
            </w:r>
            <w:r w:rsidRPr="004604CE">
              <w:rPr>
                <w:szCs w:val="21"/>
              </w:rPr>
              <w:t>月</w:t>
            </w:r>
            <w:r w:rsidRPr="004604CE">
              <w:rPr>
                <w:szCs w:val="21"/>
              </w:rPr>
              <w:t>9</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41,988,744.20</w:t>
            </w:r>
          </w:p>
        </w:tc>
        <w:tc>
          <w:tcPr>
            <w:tcW w:w="1615" w:type="pct"/>
            <w:vAlign w:val="center"/>
          </w:tcPr>
          <w:p w:rsidR="001548F9" w:rsidRPr="004604CE" w:rsidRDefault="001548F9" w:rsidP="002E5E56">
            <w:pPr>
              <w:jc w:val="right"/>
              <w:rPr>
                <w:szCs w:val="21"/>
              </w:rPr>
            </w:pPr>
            <w:r w:rsidRPr="004604CE">
              <w:rPr>
                <w:szCs w:val="21"/>
              </w:rPr>
              <w:t>347,835,920.33</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135,048,454.45</w:t>
            </w:r>
          </w:p>
        </w:tc>
        <w:tc>
          <w:tcPr>
            <w:tcW w:w="1615" w:type="pct"/>
            <w:vAlign w:val="bottom"/>
          </w:tcPr>
          <w:p w:rsidR="001548F9" w:rsidRPr="004604CE" w:rsidRDefault="001548F9" w:rsidP="002E5E56">
            <w:pPr>
              <w:jc w:val="right"/>
              <w:rPr>
                <w:szCs w:val="21"/>
              </w:rPr>
            </w:pPr>
            <w:r w:rsidRPr="004604CE">
              <w:rPr>
                <w:szCs w:val="21"/>
              </w:rPr>
              <w:t>4,458,096.03</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78,018,759.34</w:t>
            </w:r>
          </w:p>
        </w:tc>
        <w:tc>
          <w:tcPr>
            <w:tcW w:w="1615" w:type="pct"/>
            <w:vAlign w:val="bottom"/>
          </w:tcPr>
          <w:p w:rsidR="001548F9" w:rsidRPr="004604CE" w:rsidRDefault="001548F9" w:rsidP="002E5E56">
            <w:pPr>
              <w:jc w:val="right"/>
              <w:rPr>
                <w:szCs w:val="21"/>
              </w:rPr>
            </w:pPr>
            <w:r w:rsidRPr="004604CE">
              <w:rPr>
                <w:szCs w:val="21"/>
              </w:rPr>
              <w:t>32,643,953.01</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168,343,323.50</w:t>
            </w:r>
          </w:p>
        </w:tc>
        <w:tc>
          <w:tcPr>
            <w:tcW w:w="1615" w:type="pct"/>
            <w:vAlign w:val="bottom"/>
          </w:tcPr>
          <w:p w:rsidR="001548F9" w:rsidRPr="004604CE" w:rsidRDefault="001548F9" w:rsidP="002E5E56">
            <w:pPr>
              <w:jc w:val="right"/>
              <w:rPr>
                <w:szCs w:val="21"/>
              </w:rPr>
            </w:pPr>
            <w:r w:rsidRPr="004604CE">
              <w:rPr>
                <w:szCs w:val="21"/>
              </w:rPr>
              <w:t>10,054,193.99</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44,723,890.29</w:t>
            </w:r>
          </w:p>
        </w:tc>
        <w:tc>
          <w:tcPr>
            <w:tcW w:w="1615" w:type="pct"/>
            <w:vAlign w:val="center"/>
          </w:tcPr>
          <w:p w:rsidR="001548F9" w:rsidRPr="004604CE" w:rsidRDefault="001548F9" w:rsidP="002E5E56">
            <w:pPr>
              <w:jc w:val="right"/>
              <w:rPr>
                <w:szCs w:val="21"/>
              </w:rPr>
            </w:pPr>
            <w:r w:rsidRPr="004604CE">
              <w:rPr>
                <w:szCs w:val="21"/>
              </w:rPr>
              <w:t>27,047,855.05</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58756"/>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58757"/>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58758"/>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D44555" w:rsidRDefault="00D97629">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58759"/>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58760"/>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58761"/>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58762"/>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58763"/>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D44555">
        <w:tc>
          <w:tcPr>
            <w:tcW w:w="1560" w:type="dxa"/>
            <w:vAlign w:val="center"/>
          </w:tcPr>
          <w:p w:rsidR="00D44555" w:rsidRDefault="00D97629">
            <w:pPr>
              <w:jc w:val="center"/>
            </w:pPr>
            <w:r>
              <w:rPr>
                <w:color w:val="000000"/>
                <w:szCs w:val="21"/>
              </w:rPr>
              <w:t>中金公司</w:t>
            </w:r>
          </w:p>
        </w:tc>
        <w:tc>
          <w:tcPr>
            <w:tcW w:w="780" w:type="dxa"/>
            <w:vAlign w:val="center"/>
          </w:tcPr>
          <w:p w:rsidR="00D44555" w:rsidRDefault="00D97629">
            <w:pPr>
              <w:jc w:val="center"/>
            </w:pPr>
            <w:r>
              <w:rPr>
                <w:color w:val="000000"/>
                <w:szCs w:val="21"/>
              </w:rPr>
              <w:t>1</w:t>
            </w:r>
          </w:p>
        </w:tc>
        <w:tc>
          <w:tcPr>
            <w:tcW w:w="180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62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080" w:type="dxa"/>
            <w:vAlign w:val="center"/>
          </w:tcPr>
          <w:p w:rsidR="00D44555" w:rsidRDefault="00D97629">
            <w:pPr>
              <w:jc w:val="left"/>
            </w:pPr>
            <w:r>
              <w:rPr>
                <w:color w:val="000000"/>
                <w:szCs w:val="21"/>
              </w:rPr>
              <w:t>-</w:t>
            </w:r>
          </w:p>
        </w:tc>
      </w:tr>
      <w:tr w:rsidR="00D44555">
        <w:tc>
          <w:tcPr>
            <w:tcW w:w="1560" w:type="dxa"/>
            <w:vAlign w:val="center"/>
          </w:tcPr>
          <w:p w:rsidR="00D44555" w:rsidRDefault="00D97629">
            <w:pPr>
              <w:jc w:val="center"/>
            </w:pPr>
            <w:r>
              <w:rPr>
                <w:color w:val="000000"/>
                <w:szCs w:val="21"/>
              </w:rPr>
              <w:t>中信证券</w:t>
            </w:r>
          </w:p>
        </w:tc>
        <w:tc>
          <w:tcPr>
            <w:tcW w:w="780" w:type="dxa"/>
            <w:vAlign w:val="center"/>
          </w:tcPr>
          <w:p w:rsidR="00D44555" w:rsidRDefault="00D97629">
            <w:pPr>
              <w:jc w:val="center"/>
            </w:pPr>
            <w:r>
              <w:rPr>
                <w:color w:val="000000"/>
                <w:szCs w:val="21"/>
              </w:rPr>
              <w:t>1</w:t>
            </w:r>
          </w:p>
        </w:tc>
        <w:tc>
          <w:tcPr>
            <w:tcW w:w="180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62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080" w:type="dxa"/>
            <w:vAlign w:val="center"/>
          </w:tcPr>
          <w:p w:rsidR="00D44555" w:rsidRDefault="00D97629">
            <w:pPr>
              <w:jc w:val="left"/>
            </w:pPr>
            <w:r>
              <w:rPr>
                <w:color w:val="000000"/>
                <w:szCs w:val="21"/>
              </w:rPr>
              <w:t>-</w:t>
            </w:r>
          </w:p>
        </w:tc>
      </w:tr>
      <w:tr w:rsidR="00D44555">
        <w:tc>
          <w:tcPr>
            <w:tcW w:w="1560" w:type="dxa"/>
            <w:vAlign w:val="center"/>
          </w:tcPr>
          <w:p w:rsidR="00D44555" w:rsidRDefault="00D97629">
            <w:pPr>
              <w:jc w:val="center"/>
            </w:pPr>
            <w:r>
              <w:rPr>
                <w:color w:val="000000"/>
                <w:szCs w:val="21"/>
              </w:rPr>
              <w:t>中信建投</w:t>
            </w:r>
          </w:p>
        </w:tc>
        <w:tc>
          <w:tcPr>
            <w:tcW w:w="780" w:type="dxa"/>
            <w:vAlign w:val="center"/>
          </w:tcPr>
          <w:p w:rsidR="00D44555" w:rsidRDefault="00D97629">
            <w:pPr>
              <w:jc w:val="center"/>
            </w:pPr>
            <w:r>
              <w:rPr>
                <w:color w:val="000000"/>
                <w:szCs w:val="21"/>
              </w:rPr>
              <w:t>1</w:t>
            </w:r>
          </w:p>
        </w:tc>
        <w:tc>
          <w:tcPr>
            <w:tcW w:w="180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62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080" w:type="dxa"/>
            <w:vAlign w:val="center"/>
          </w:tcPr>
          <w:p w:rsidR="00D44555" w:rsidRDefault="00D97629">
            <w:pPr>
              <w:jc w:val="left"/>
            </w:pPr>
            <w:r>
              <w:rPr>
                <w:color w:val="000000"/>
                <w:szCs w:val="21"/>
              </w:rPr>
              <w:t>-</w:t>
            </w:r>
          </w:p>
        </w:tc>
      </w:tr>
      <w:tr w:rsidR="00D44555">
        <w:tc>
          <w:tcPr>
            <w:tcW w:w="1560" w:type="dxa"/>
            <w:vAlign w:val="center"/>
          </w:tcPr>
          <w:p w:rsidR="00D44555" w:rsidRDefault="00D97629">
            <w:pPr>
              <w:jc w:val="center"/>
            </w:pPr>
            <w:r>
              <w:rPr>
                <w:color w:val="000000"/>
                <w:szCs w:val="21"/>
              </w:rPr>
              <w:t>国信证券</w:t>
            </w:r>
          </w:p>
        </w:tc>
        <w:tc>
          <w:tcPr>
            <w:tcW w:w="780" w:type="dxa"/>
            <w:vAlign w:val="center"/>
          </w:tcPr>
          <w:p w:rsidR="00D44555" w:rsidRDefault="00D97629">
            <w:pPr>
              <w:jc w:val="center"/>
            </w:pPr>
            <w:r>
              <w:rPr>
                <w:color w:val="000000"/>
                <w:szCs w:val="21"/>
              </w:rPr>
              <w:t>1</w:t>
            </w:r>
          </w:p>
        </w:tc>
        <w:tc>
          <w:tcPr>
            <w:tcW w:w="1800" w:type="dxa"/>
            <w:vAlign w:val="center"/>
          </w:tcPr>
          <w:p w:rsidR="00D44555" w:rsidRDefault="00D97629">
            <w:pPr>
              <w:jc w:val="right"/>
            </w:pPr>
            <w:r>
              <w:rPr>
                <w:color w:val="000000"/>
                <w:szCs w:val="21"/>
              </w:rPr>
              <w:t>30,361,069.40</w:t>
            </w:r>
          </w:p>
        </w:tc>
        <w:tc>
          <w:tcPr>
            <w:tcW w:w="1080" w:type="dxa"/>
            <w:vAlign w:val="center"/>
          </w:tcPr>
          <w:p w:rsidR="00D44555" w:rsidRDefault="00D97629">
            <w:pPr>
              <w:jc w:val="right"/>
            </w:pPr>
            <w:r>
              <w:rPr>
                <w:color w:val="000000"/>
                <w:szCs w:val="21"/>
              </w:rPr>
              <w:t>33.57%</w:t>
            </w:r>
          </w:p>
        </w:tc>
        <w:tc>
          <w:tcPr>
            <w:tcW w:w="1620" w:type="dxa"/>
            <w:vAlign w:val="center"/>
          </w:tcPr>
          <w:p w:rsidR="00D44555" w:rsidRDefault="00D97629">
            <w:pPr>
              <w:jc w:val="right"/>
            </w:pPr>
            <w:r>
              <w:rPr>
                <w:color w:val="000000"/>
                <w:szCs w:val="21"/>
              </w:rPr>
              <w:t>24,288.88</w:t>
            </w:r>
          </w:p>
        </w:tc>
        <w:tc>
          <w:tcPr>
            <w:tcW w:w="1080" w:type="dxa"/>
            <w:vAlign w:val="center"/>
          </w:tcPr>
          <w:p w:rsidR="00D44555" w:rsidRDefault="00D97629">
            <w:pPr>
              <w:jc w:val="right"/>
            </w:pPr>
            <w:r>
              <w:rPr>
                <w:color w:val="000000"/>
                <w:szCs w:val="21"/>
              </w:rPr>
              <w:t>32.62%</w:t>
            </w:r>
          </w:p>
        </w:tc>
        <w:tc>
          <w:tcPr>
            <w:tcW w:w="1080" w:type="dxa"/>
            <w:vAlign w:val="center"/>
          </w:tcPr>
          <w:p w:rsidR="00D44555" w:rsidRDefault="00D97629">
            <w:pPr>
              <w:jc w:val="left"/>
            </w:pPr>
            <w:r>
              <w:rPr>
                <w:color w:val="000000"/>
                <w:szCs w:val="21"/>
              </w:rPr>
              <w:t>-</w:t>
            </w:r>
          </w:p>
        </w:tc>
      </w:tr>
      <w:tr w:rsidR="00D44555">
        <w:tc>
          <w:tcPr>
            <w:tcW w:w="1560" w:type="dxa"/>
            <w:vAlign w:val="center"/>
          </w:tcPr>
          <w:p w:rsidR="00D44555" w:rsidRDefault="00D97629">
            <w:pPr>
              <w:jc w:val="center"/>
            </w:pPr>
            <w:r>
              <w:rPr>
                <w:color w:val="000000"/>
                <w:szCs w:val="21"/>
              </w:rPr>
              <w:t>长江证券</w:t>
            </w:r>
          </w:p>
        </w:tc>
        <w:tc>
          <w:tcPr>
            <w:tcW w:w="780" w:type="dxa"/>
            <w:vAlign w:val="center"/>
          </w:tcPr>
          <w:p w:rsidR="00D44555" w:rsidRDefault="00D97629">
            <w:pPr>
              <w:jc w:val="center"/>
            </w:pPr>
            <w:r>
              <w:rPr>
                <w:color w:val="000000"/>
                <w:szCs w:val="21"/>
              </w:rPr>
              <w:t>1</w:t>
            </w:r>
          </w:p>
        </w:tc>
        <w:tc>
          <w:tcPr>
            <w:tcW w:w="1800" w:type="dxa"/>
            <w:vAlign w:val="center"/>
          </w:tcPr>
          <w:p w:rsidR="00D44555" w:rsidRDefault="00D97629">
            <w:pPr>
              <w:jc w:val="right"/>
            </w:pPr>
            <w:r>
              <w:rPr>
                <w:color w:val="000000"/>
                <w:szCs w:val="21"/>
              </w:rPr>
              <w:t>43,903,479.28</w:t>
            </w:r>
          </w:p>
        </w:tc>
        <w:tc>
          <w:tcPr>
            <w:tcW w:w="1080" w:type="dxa"/>
            <w:vAlign w:val="center"/>
          </w:tcPr>
          <w:p w:rsidR="00D44555" w:rsidRDefault="00D97629">
            <w:pPr>
              <w:jc w:val="right"/>
            </w:pPr>
            <w:r>
              <w:rPr>
                <w:color w:val="000000"/>
                <w:szCs w:val="21"/>
              </w:rPr>
              <w:t>48.55%</w:t>
            </w:r>
          </w:p>
        </w:tc>
        <w:tc>
          <w:tcPr>
            <w:tcW w:w="1620" w:type="dxa"/>
            <w:vAlign w:val="center"/>
          </w:tcPr>
          <w:p w:rsidR="00D44555" w:rsidRDefault="00D97629">
            <w:pPr>
              <w:jc w:val="right"/>
            </w:pPr>
            <w:r>
              <w:rPr>
                <w:color w:val="000000"/>
                <w:szCs w:val="21"/>
              </w:rPr>
              <w:t>35,122.76</w:t>
            </w:r>
          </w:p>
        </w:tc>
        <w:tc>
          <w:tcPr>
            <w:tcW w:w="1080" w:type="dxa"/>
            <w:vAlign w:val="center"/>
          </w:tcPr>
          <w:p w:rsidR="00D44555" w:rsidRDefault="00D97629">
            <w:pPr>
              <w:jc w:val="right"/>
            </w:pPr>
            <w:r>
              <w:rPr>
                <w:color w:val="000000"/>
                <w:szCs w:val="21"/>
              </w:rPr>
              <w:t>47.17%</w:t>
            </w:r>
          </w:p>
        </w:tc>
        <w:tc>
          <w:tcPr>
            <w:tcW w:w="1080" w:type="dxa"/>
            <w:vAlign w:val="center"/>
          </w:tcPr>
          <w:p w:rsidR="00D44555" w:rsidRDefault="00D97629">
            <w:pPr>
              <w:jc w:val="left"/>
            </w:pPr>
            <w:r>
              <w:rPr>
                <w:color w:val="000000"/>
                <w:szCs w:val="21"/>
              </w:rPr>
              <w:t>-</w:t>
            </w:r>
          </w:p>
        </w:tc>
      </w:tr>
      <w:tr w:rsidR="00D44555">
        <w:tc>
          <w:tcPr>
            <w:tcW w:w="1560" w:type="dxa"/>
            <w:vAlign w:val="center"/>
          </w:tcPr>
          <w:p w:rsidR="00D44555" w:rsidRDefault="00D97629">
            <w:pPr>
              <w:jc w:val="center"/>
            </w:pPr>
            <w:r>
              <w:rPr>
                <w:color w:val="000000"/>
                <w:szCs w:val="21"/>
              </w:rPr>
              <w:t>华泰证券</w:t>
            </w:r>
          </w:p>
        </w:tc>
        <w:tc>
          <w:tcPr>
            <w:tcW w:w="780" w:type="dxa"/>
            <w:vAlign w:val="center"/>
          </w:tcPr>
          <w:p w:rsidR="00D44555" w:rsidRDefault="00D97629">
            <w:pPr>
              <w:jc w:val="center"/>
            </w:pPr>
            <w:r>
              <w:rPr>
                <w:color w:val="000000"/>
                <w:szCs w:val="21"/>
              </w:rPr>
              <w:t>2</w:t>
            </w:r>
          </w:p>
        </w:tc>
        <w:tc>
          <w:tcPr>
            <w:tcW w:w="1800" w:type="dxa"/>
            <w:vAlign w:val="center"/>
          </w:tcPr>
          <w:p w:rsidR="00D44555" w:rsidRDefault="00D97629">
            <w:pPr>
              <w:jc w:val="right"/>
            </w:pPr>
            <w:r>
              <w:rPr>
                <w:color w:val="000000"/>
                <w:szCs w:val="21"/>
              </w:rPr>
              <w:t>16,165,673.81</w:t>
            </w:r>
          </w:p>
        </w:tc>
        <w:tc>
          <w:tcPr>
            <w:tcW w:w="1080" w:type="dxa"/>
            <w:vAlign w:val="center"/>
          </w:tcPr>
          <w:p w:rsidR="00D44555" w:rsidRDefault="00D97629">
            <w:pPr>
              <w:jc w:val="right"/>
            </w:pPr>
            <w:r>
              <w:rPr>
                <w:color w:val="000000"/>
                <w:szCs w:val="21"/>
              </w:rPr>
              <w:t>17.88%</w:t>
            </w:r>
          </w:p>
        </w:tc>
        <w:tc>
          <w:tcPr>
            <w:tcW w:w="1620" w:type="dxa"/>
            <w:vAlign w:val="center"/>
          </w:tcPr>
          <w:p w:rsidR="00D44555" w:rsidRDefault="00D97629">
            <w:pPr>
              <w:jc w:val="right"/>
            </w:pPr>
            <w:r>
              <w:rPr>
                <w:color w:val="000000"/>
                <w:szCs w:val="21"/>
              </w:rPr>
              <w:t>15,055.01</w:t>
            </w:r>
          </w:p>
        </w:tc>
        <w:tc>
          <w:tcPr>
            <w:tcW w:w="1080" w:type="dxa"/>
            <w:vAlign w:val="center"/>
          </w:tcPr>
          <w:p w:rsidR="00D44555" w:rsidRDefault="00D97629">
            <w:pPr>
              <w:jc w:val="right"/>
            </w:pPr>
            <w:r>
              <w:rPr>
                <w:color w:val="000000"/>
                <w:szCs w:val="21"/>
              </w:rPr>
              <w:t>20.22%</w:t>
            </w:r>
          </w:p>
        </w:tc>
        <w:tc>
          <w:tcPr>
            <w:tcW w:w="1080" w:type="dxa"/>
            <w:vAlign w:val="center"/>
          </w:tcPr>
          <w:p w:rsidR="00D44555" w:rsidRDefault="00D97629">
            <w:pPr>
              <w:jc w:val="left"/>
            </w:pPr>
            <w:r>
              <w:rPr>
                <w:color w:val="000000"/>
                <w:szCs w:val="21"/>
              </w:rPr>
              <w:t>-</w:t>
            </w:r>
          </w:p>
        </w:tc>
      </w:tr>
      <w:tr w:rsidR="00D44555">
        <w:tc>
          <w:tcPr>
            <w:tcW w:w="1560" w:type="dxa"/>
            <w:vAlign w:val="center"/>
          </w:tcPr>
          <w:p w:rsidR="00D44555" w:rsidRDefault="00D97629">
            <w:pPr>
              <w:jc w:val="center"/>
            </w:pPr>
            <w:r>
              <w:rPr>
                <w:color w:val="000000"/>
                <w:szCs w:val="21"/>
              </w:rPr>
              <w:t>申万宏源</w:t>
            </w:r>
          </w:p>
        </w:tc>
        <w:tc>
          <w:tcPr>
            <w:tcW w:w="780" w:type="dxa"/>
            <w:vAlign w:val="center"/>
          </w:tcPr>
          <w:p w:rsidR="00D44555" w:rsidRDefault="00D97629">
            <w:pPr>
              <w:jc w:val="center"/>
            </w:pPr>
            <w:r>
              <w:rPr>
                <w:color w:val="000000"/>
                <w:szCs w:val="21"/>
              </w:rPr>
              <w:t>1</w:t>
            </w:r>
          </w:p>
        </w:tc>
        <w:tc>
          <w:tcPr>
            <w:tcW w:w="180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62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080" w:type="dxa"/>
            <w:vAlign w:val="center"/>
          </w:tcPr>
          <w:p w:rsidR="00D44555" w:rsidRDefault="00D97629">
            <w:pPr>
              <w:jc w:val="left"/>
            </w:pPr>
            <w:r>
              <w:rPr>
                <w:color w:val="000000"/>
                <w:szCs w:val="21"/>
              </w:rPr>
              <w:t>-</w:t>
            </w:r>
          </w:p>
        </w:tc>
      </w:tr>
      <w:tr w:rsidR="00D44555">
        <w:tc>
          <w:tcPr>
            <w:tcW w:w="1560" w:type="dxa"/>
            <w:vAlign w:val="center"/>
          </w:tcPr>
          <w:p w:rsidR="00D44555" w:rsidRDefault="00D97629">
            <w:pPr>
              <w:jc w:val="center"/>
            </w:pPr>
            <w:r>
              <w:rPr>
                <w:color w:val="000000"/>
                <w:szCs w:val="21"/>
              </w:rPr>
              <w:t>东北证券</w:t>
            </w:r>
          </w:p>
        </w:tc>
        <w:tc>
          <w:tcPr>
            <w:tcW w:w="780" w:type="dxa"/>
            <w:vAlign w:val="center"/>
          </w:tcPr>
          <w:p w:rsidR="00D44555" w:rsidRDefault="00D97629">
            <w:pPr>
              <w:jc w:val="center"/>
            </w:pPr>
            <w:r>
              <w:rPr>
                <w:color w:val="000000"/>
                <w:szCs w:val="21"/>
              </w:rPr>
              <w:t>1</w:t>
            </w:r>
          </w:p>
        </w:tc>
        <w:tc>
          <w:tcPr>
            <w:tcW w:w="180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62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080" w:type="dxa"/>
            <w:vAlign w:val="center"/>
          </w:tcPr>
          <w:p w:rsidR="00D44555" w:rsidRDefault="00D97629">
            <w:pPr>
              <w:jc w:val="left"/>
            </w:pPr>
            <w:r>
              <w:rPr>
                <w:color w:val="000000"/>
                <w:szCs w:val="21"/>
              </w:rPr>
              <w:t>-</w:t>
            </w:r>
          </w:p>
        </w:tc>
      </w:tr>
      <w:tr w:rsidR="00D44555">
        <w:tc>
          <w:tcPr>
            <w:tcW w:w="1560" w:type="dxa"/>
            <w:vAlign w:val="center"/>
          </w:tcPr>
          <w:p w:rsidR="00D44555" w:rsidRDefault="00D97629">
            <w:pPr>
              <w:jc w:val="center"/>
            </w:pPr>
            <w:r>
              <w:rPr>
                <w:color w:val="000000"/>
                <w:szCs w:val="21"/>
              </w:rPr>
              <w:t>银河证券</w:t>
            </w:r>
          </w:p>
        </w:tc>
        <w:tc>
          <w:tcPr>
            <w:tcW w:w="780" w:type="dxa"/>
            <w:vAlign w:val="center"/>
          </w:tcPr>
          <w:p w:rsidR="00D44555" w:rsidRDefault="00D97629">
            <w:pPr>
              <w:jc w:val="center"/>
            </w:pPr>
            <w:r>
              <w:rPr>
                <w:color w:val="000000"/>
                <w:szCs w:val="21"/>
              </w:rPr>
              <w:t>1</w:t>
            </w:r>
          </w:p>
        </w:tc>
        <w:tc>
          <w:tcPr>
            <w:tcW w:w="180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62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080" w:type="dxa"/>
            <w:vAlign w:val="center"/>
          </w:tcPr>
          <w:p w:rsidR="00D44555" w:rsidRDefault="00D97629">
            <w:pPr>
              <w:jc w:val="left"/>
            </w:pPr>
            <w:r>
              <w:rPr>
                <w:color w:val="000000"/>
                <w:szCs w:val="21"/>
              </w:rPr>
              <w:t>-</w:t>
            </w:r>
          </w:p>
        </w:tc>
      </w:tr>
      <w:tr w:rsidR="00D44555">
        <w:tc>
          <w:tcPr>
            <w:tcW w:w="1560" w:type="dxa"/>
            <w:vAlign w:val="center"/>
          </w:tcPr>
          <w:p w:rsidR="00D44555" w:rsidRDefault="00D97629">
            <w:pPr>
              <w:jc w:val="center"/>
            </w:pPr>
            <w:r>
              <w:rPr>
                <w:color w:val="000000"/>
                <w:szCs w:val="21"/>
              </w:rPr>
              <w:t>国盛证券</w:t>
            </w:r>
          </w:p>
        </w:tc>
        <w:tc>
          <w:tcPr>
            <w:tcW w:w="780" w:type="dxa"/>
            <w:vAlign w:val="center"/>
          </w:tcPr>
          <w:p w:rsidR="00D44555" w:rsidRDefault="00D97629">
            <w:pPr>
              <w:jc w:val="center"/>
            </w:pPr>
            <w:r>
              <w:rPr>
                <w:color w:val="000000"/>
                <w:szCs w:val="21"/>
              </w:rPr>
              <w:t>1</w:t>
            </w:r>
          </w:p>
        </w:tc>
        <w:tc>
          <w:tcPr>
            <w:tcW w:w="180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62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080" w:type="dxa"/>
            <w:vAlign w:val="center"/>
          </w:tcPr>
          <w:p w:rsidR="00D44555" w:rsidRDefault="00D97629">
            <w:pPr>
              <w:jc w:val="left"/>
            </w:pPr>
            <w:r>
              <w:rPr>
                <w:color w:val="000000"/>
                <w:szCs w:val="21"/>
              </w:rPr>
              <w:t>-</w:t>
            </w:r>
          </w:p>
        </w:tc>
      </w:tr>
      <w:tr w:rsidR="00D44555">
        <w:tc>
          <w:tcPr>
            <w:tcW w:w="1560" w:type="dxa"/>
            <w:vAlign w:val="center"/>
          </w:tcPr>
          <w:p w:rsidR="00D44555" w:rsidRDefault="00D97629">
            <w:pPr>
              <w:jc w:val="center"/>
            </w:pPr>
            <w:r>
              <w:rPr>
                <w:color w:val="000000"/>
                <w:szCs w:val="21"/>
              </w:rPr>
              <w:t>海通证券</w:t>
            </w:r>
          </w:p>
        </w:tc>
        <w:tc>
          <w:tcPr>
            <w:tcW w:w="780" w:type="dxa"/>
            <w:vAlign w:val="center"/>
          </w:tcPr>
          <w:p w:rsidR="00D44555" w:rsidRDefault="00D97629">
            <w:pPr>
              <w:jc w:val="center"/>
            </w:pPr>
            <w:r>
              <w:rPr>
                <w:color w:val="000000"/>
                <w:szCs w:val="21"/>
              </w:rPr>
              <w:t>1</w:t>
            </w:r>
          </w:p>
        </w:tc>
        <w:tc>
          <w:tcPr>
            <w:tcW w:w="180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62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080" w:type="dxa"/>
            <w:vAlign w:val="center"/>
          </w:tcPr>
          <w:p w:rsidR="00D44555" w:rsidRDefault="00D97629">
            <w:pPr>
              <w:jc w:val="left"/>
            </w:pPr>
            <w:r>
              <w:rPr>
                <w:color w:val="000000"/>
                <w:szCs w:val="21"/>
              </w:rPr>
              <w:t>-</w:t>
            </w:r>
          </w:p>
        </w:tc>
      </w:tr>
      <w:tr w:rsidR="00D44555">
        <w:tc>
          <w:tcPr>
            <w:tcW w:w="1560" w:type="dxa"/>
            <w:vAlign w:val="center"/>
          </w:tcPr>
          <w:p w:rsidR="00D44555" w:rsidRDefault="00D97629">
            <w:pPr>
              <w:jc w:val="center"/>
            </w:pPr>
            <w:r>
              <w:rPr>
                <w:color w:val="000000"/>
                <w:szCs w:val="21"/>
              </w:rPr>
              <w:t>长城证券</w:t>
            </w:r>
          </w:p>
        </w:tc>
        <w:tc>
          <w:tcPr>
            <w:tcW w:w="780" w:type="dxa"/>
            <w:vAlign w:val="center"/>
          </w:tcPr>
          <w:p w:rsidR="00D44555" w:rsidRDefault="00D97629">
            <w:pPr>
              <w:jc w:val="center"/>
            </w:pPr>
            <w:r>
              <w:rPr>
                <w:color w:val="000000"/>
                <w:szCs w:val="21"/>
              </w:rPr>
              <w:t>1</w:t>
            </w:r>
          </w:p>
        </w:tc>
        <w:tc>
          <w:tcPr>
            <w:tcW w:w="180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620" w:type="dxa"/>
            <w:vAlign w:val="center"/>
          </w:tcPr>
          <w:p w:rsidR="00D44555" w:rsidRDefault="00D97629">
            <w:pPr>
              <w:jc w:val="right"/>
            </w:pPr>
            <w:r>
              <w:rPr>
                <w:color w:val="000000"/>
                <w:szCs w:val="21"/>
              </w:rPr>
              <w:t>-</w:t>
            </w:r>
          </w:p>
        </w:tc>
        <w:tc>
          <w:tcPr>
            <w:tcW w:w="1080" w:type="dxa"/>
            <w:vAlign w:val="center"/>
          </w:tcPr>
          <w:p w:rsidR="00D44555" w:rsidRDefault="00D97629">
            <w:pPr>
              <w:jc w:val="right"/>
            </w:pPr>
            <w:r>
              <w:rPr>
                <w:color w:val="000000"/>
                <w:szCs w:val="21"/>
              </w:rPr>
              <w:t>-</w:t>
            </w:r>
          </w:p>
        </w:tc>
        <w:tc>
          <w:tcPr>
            <w:tcW w:w="1080" w:type="dxa"/>
            <w:vAlign w:val="center"/>
          </w:tcPr>
          <w:p w:rsidR="00D44555" w:rsidRDefault="00D97629">
            <w:pPr>
              <w:jc w:val="left"/>
            </w:pPr>
            <w:r>
              <w:rPr>
                <w:color w:val="000000"/>
                <w:szCs w:val="21"/>
              </w:rPr>
              <w:t>-</w:t>
            </w:r>
          </w:p>
        </w:tc>
      </w:tr>
    </w:tbl>
    <w:p w:rsidR="00D44555" w:rsidRDefault="00D97629">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D44555" w:rsidRDefault="00D97629">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D44555" w:rsidRDefault="00D97629">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D44555" w:rsidRDefault="00D97629">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D44555" w:rsidRDefault="00D97629">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D44555" w:rsidRDefault="00D97629">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D44555" w:rsidRDefault="00D97629">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D44555">
        <w:tc>
          <w:tcPr>
            <w:tcW w:w="1560" w:type="dxa"/>
            <w:vAlign w:val="center"/>
          </w:tcPr>
          <w:p w:rsidR="00D44555" w:rsidRDefault="00D97629">
            <w:pPr>
              <w:jc w:val="left"/>
            </w:pPr>
            <w:r>
              <w:rPr>
                <w:rFonts w:eastAsiaTheme="minorEastAsia"/>
                <w:color w:val="000000"/>
                <w:szCs w:val="21"/>
              </w:rPr>
              <w:t>中金公司</w:t>
            </w:r>
          </w:p>
        </w:tc>
        <w:tc>
          <w:tcPr>
            <w:tcW w:w="1320" w:type="dxa"/>
            <w:vAlign w:val="center"/>
          </w:tcPr>
          <w:p w:rsidR="00D44555" w:rsidRDefault="00D97629">
            <w:pPr>
              <w:jc w:val="right"/>
            </w:pPr>
            <w:r>
              <w:rPr>
                <w:rFonts w:eastAsiaTheme="minorEastAsia"/>
                <w:color w:val="000000"/>
                <w:szCs w:val="21"/>
              </w:rPr>
              <w:t>-</w:t>
            </w:r>
          </w:p>
        </w:tc>
        <w:tc>
          <w:tcPr>
            <w:tcW w:w="1080" w:type="dxa"/>
            <w:vAlign w:val="center"/>
          </w:tcPr>
          <w:p w:rsidR="00D44555" w:rsidRDefault="00D97629">
            <w:pPr>
              <w:jc w:val="right"/>
            </w:pPr>
            <w:r>
              <w:rPr>
                <w:rFonts w:eastAsiaTheme="minorEastAsia"/>
                <w:color w:val="000000"/>
                <w:szCs w:val="21"/>
              </w:rPr>
              <w:t>-</w:t>
            </w:r>
          </w:p>
        </w:tc>
        <w:tc>
          <w:tcPr>
            <w:tcW w:w="1143" w:type="dxa"/>
            <w:vAlign w:val="center"/>
          </w:tcPr>
          <w:p w:rsidR="00D44555" w:rsidRDefault="00D97629">
            <w:pPr>
              <w:jc w:val="right"/>
            </w:pPr>
            <w:r>
              <w:rPr>
                <w:rFonts w:eastAsiaTheme="minorEastAsia"/>
                <w:color w:val="000000"/>
                <w:szCs w:val="21"/>
              </w:rPr>
              <w:t>-</w:t>
            </w:r>
          </w:p>
        </w:tc>
        <w:tc>
          <w:tcPr>
            <w:tcW w:w="1197" w:type="dxa"/>
            <w:vAlign w:val="center"/>
          </w:tcPr>
          <w:p w:rsidR="00D44555" w:rsidRDefault="00D97629">
            <w:pPr>
              <w:jc w:val="right"/>
            </w:pPr>
            <w:r>
              <w:rPr>
                <w:rFonts w:eastAsiaTheme="minorEastAsia"/>
                <w:color w:val="000000"/>
                <w:szCs w:val="21"/>
              </w:rPr>
              <w:t>-</w:t>
            </w:r>
          </w:p>
        </w:tc>
        <w:tc>
          <w:tcPr>
            <w:tcW w:w="1497" w:type="dxa"/>
            <w:vAlign w:val="center"/>
          </w:tcPr>
          <w:p w:rsidR="00D44555" w:rsidRDefault="00D97629">
            <w:pPr>
              <w:jc w:val="right"/>
            </w:pPr>
            <w:r>
              <w:rPr>
                <w:rFonts w:eastAsiaTheme="minorEastAsia"/>
                <w:color w:val="000000"/>
                <w:szCs w:val="21"/>
              </w:rPr>
              <w:t>-</w:t>
            </w:r>
          </w:p>
        </w:tc>
        <w:tc>
          <w:tcPr>
            <w:tcW w:w="1203" w:type="dxa"/>
            <w:vAlign w:val="center"/>
          </w:tcPr>
          <w:p w:rsidR="00D44555" w:rsidRDefault="00D97629">
            <w:pPr>
              <w:jc w:val="right"/>
            </w:pPr>
            <w:r>
              <w:rPr>
                <w:rFonts w:eastAsiaTheme="minorEastAsia"/>
                <w:color w:val="000000"/>
                <w:szCs w:val="21"/>
              </w:rPr>
              <w:t>-</w:t>
            </w:r>
          </w:p>
        </w:tc>
      </w:tr>
      <w:tr w:rsidR="00D44555">
        <w:tc>
          <w:tcPr>
            <w:tcW w:w="1560" w:type="dxa"/>
            <w:vAlign w:val="center"/>
          </w:tcPr>
          <w:p w:rsidR="00D44555" w:rsidRDefault="00D97629">
            <w:pPr>
              <w:jc w:val="left"/>
            </w:pPr>
            <w:r>
              <w:rPr>
                <w:rFonts w:eastAsiaTheme="minorEastAsia"/>
                <w:color w:val="000000"/>
                <w:szCs w:val="21"/>
              </w:rPr>
              <w:t>中信证券</w:t>
            </w:r>
          </w:p>
        </w:tc>
        <w:tc>
          <w:tcPr>
            <w:tcW w:w="1320" w:type="dxa"/>
            <w:vAlign w:val="center"/>
          </w:tcPr>
          <w:p w:rsidR="00D44555" w:rsidRDefault="00D97629">
            <w:pPr>
              <w:jc w:val="right"/>
            </w:pPr>
            <w:r>
              <w:rPr>
                <w:rFonts w:eastAsiaTheme="minorEastAsia"/>
                <w:color w:val="000000"/>
                <w:szCs w:val="21"/>
              </w:rPr>
              <w:t>-</w:t>
            </w:r>
          </w:p>
        </w:tc>
        <w:tc>
          <w:tcPr>
            <w:tcW w:w="1080" w:type="dxa"/>
            <w:vAlign w:val="center"/>
          </w:tcPr>
          <w:p w:rsidR="00D44555" w:rsidRDefault="00D97629">
            <w:pPr>
              <w:jc w:val="right"/>
            </w:pPr>
            <w:r>
              <w:rPr>
                <w:rFonts w:eastAsiaTheme="minorEastAsia"/>
                <w:color w:val="000000"/>
                <w:szCs w:val="21"/>
              </w:rPr>
              <w:t>-</w:t>
            </w:r>
          </w:p>
        </w:tc>
        <w:tc>
          <w:tcPr>
            <w:tcW w:w="1143" w:type="dxa"/>
            <w:vAlign w:val="center"/>
          </w:tcPr>
          <w:p w:rsidR="00D44555" w:rsidRDefault="00D97629">
            <w:pPr>
              <w:jc w:val="right"/>
            </w:pPr>
            <w:r>
              <w:rPr>
                <w:rFonts w:eastAsiaTheme="minorEastAsia"/>
                <w:color w:val="000000"/>
                <w:szCs w:val="21"/>
              </w:rPr>
              <w:t>-</w:t>
            </w:r>
          </w:p>
        </w:tc>
        <w:tc>
          <w:tcPr>
            <w:tcW w:w="1197" w:type="dxa"/>
            <w:vAlign w:val="center"/>
          </w:tcPr>
          <w:p w:rsidR="00D44555" w:rsidRDefault="00D97629">
            <w:pPr>
              <w:jc w:val="right"/>
            </w:pPr>
            <w:r>
              <w:rPr>
                <w:rFonts w:eastAsiaTheme="minorEastAsia"/>
                <w:color w:val="000000"/>
                <w:szCs w:val="21"/>
              </w:rPr>
              <w:t>-</w:t>
            </w:r>
          </w:p>
        </w:tc>
        <w:tc>
          <w:tcPr>
            <w:tcW w:w="1497" w:type="dxa"/>
            <w:vAlign w:val="center"/>
          </w:tcPr>
          <w:p w:rsidR="00D44555" w:rsidRDefault="00D97629">
            <w:pPr>
              <w:jc w:val="right"/>
            </w:pPr>
            <w:r>
              <w:rPr>
                <w:rFonts w:eastAsiaTheme="minorEastAsia"/>
                <w:color w:val="000000"/>
                <w:szCs w:val="21"/>
              </w:rPr>
              <w:t>-</w:t>
            </w:r>
          </w:p>
        </w:tc>
        <w:tc>
          <w:tcPr>
            <w:tcW w:w="1203" w:type="dxa"/>
            <w:vAlign w:val="center"/>
          </w:tcPr>
          <w:p w:rsidR="00D44555" w:rsidRDefault="00D97629">
            <w:pPr>
              <w:jc w:val="right"/>
            </w:pPr>
            <w:r>
              <w:rPr>
                <w:rFonts w:eastAsiaTheme="minorEastAsia"/>
                <w:color w:val="000000"/>
                <w:szCs w:val="21"/>
              </w:rPr>
              <w:t>-</w:t>
            </w:r>
          </w:p>
        </w:tc>
      </w:tr>
      <w:tr w:rsidR="00D44555">
        <w:tc>
          <w:tcPr>
            <w:tcW w:w="1560" w:type="dxa"/>
            <w:vAlign w:val="center"/>
          </w:tcPr>
          <w:p w:rsidR="00D44555" w:rsidRDefault="00D97629">
            <w:pPr>
              <w:jc w:val="left"/>
            </w:pPr>
            <w:r>
              <w:rPr>
                <w:rFonts w:eastAsiaTheme="minorEastAsia"/>
                <w:color w:val="000000"/>
                <w:szCs w:val="21"/>
              </w:rPr>
              <w:t>中信建投</w:t>
            </w:r>
          </w:p>
        </w:tc>
        <w:tc>
          <w:tcPr>
            <w:tcW w:w="1320" w:type="dxa"/>
            <w:vAlign w:val="center"/>
          </w:tcPr>
          <w:p w:rsidR="00D44555" w:rsidRDefault="00D97629">
            <w:pPr>
              <w:jc w:val="right"/>
            </w:pPr>
            <w:r>
              <w:rPr>
                <w:rFonts w:eastAsiaTheme="minorEastAsia"/>
                <w:color w:val="000000"/>
                <w:szCs w:val="21"/>
              </w:rPr>
              <w:t>-</w:t>
            </w:r>
          </w:p>
        </w:tc>
        <w:tc>
          <w:tcPr>
            <w:tcW w:w="1080" w:type="dxa"/>
            <w:vAlign w:val="center"/>
          </w:tcPr>
          <w:p w:rsidR="00D44555" w:rsidRDefault="00D97629">
            <w:pPr>
              <w:jc w:val="right"/>
            </w:pPr>
            <w:r>
              <w:rPr>
                <w:rFonts w:eastAsiaTheme="minorEastAsia"/>
                <w:color w:val="000000"/>
                <w:szCs w:val="21"/>
              </w:rPr>
              <w:t>-</w:t>
            </w:r>
          </w:p>
        </w:tc>
        <w:tc>
          <w:tcPr>
            <w:tcW w:w="1143" w:type="dxa"/>
            <w:vAlign w:val="center"/>
          </w:tcPr>
          <w:p w:rsidR="00D44555" w:rsidRDefault="00D97629">
            <w:pPr>
              <w:jc w:val="right"/>
            </w:pPr>
            <w:r>
              <w:rPr>
                <w:rFonts w:eastAsiaTheme="minorEastAsia"/>
                <w:color w:val="000000"/>
                <w:szCs w:val="21"/>
              </w:rPr>
              <w:t>-</w:t>
            </w:r>
          </w:p>
        </w:tc>
        <w:tc>
          <w:tcPr>
            <w:tcW w:w="1197" w:type="dxa"/>
            <w:vAlign w:val="center"/>
          </w:tcPr>
          <w:p w:rsidR="00D44555" w:rsidRDefault="00D97629">
            <w:pPr>
              <w:jc w:val="right"/>
            </w:pPr>
            <w:r>
              <w:rPr>
                <w:rFonts w:eastAsiaTheme="minorEastAsia"/>
                <w:color w:val="000000"/>
                <w:szCs w:val="21"/>
              </w:rPr>
              <w:t>-</w:t>
            </w:r>
          </w:p>
        </w:tc>
        <w:tc>
          <w:tcPr>
            <w:tcW w:w="1497" w:type="dxa"/>
            <w:vAlign w:val="center"/>
          </w:tcPr>
          <w:p w:rsidR="00D44555" w:rsidRDefault="00D97629">
            <w:pPr>
              <w:jc w:val="right"/>
            </w:pPr>
            <w:r>
              <w:rPr>
                <w:rFonts w:eastAsiaTheme="minorEastAsia"/>
                <w:color w:val="000000"/>
                <w:szCs w:val="21"/>
              </w:rPr>
              <w:t>-</w:t>
            </w:r>
          </w:p>
        </w:tc>
        <w:tc>
          <w:tcPr>
            <w:tcW w:w="1203" w:type="dxa"/>
            <w:vAlign w:val="center"/>
          </w:tcPr>
          <w:p w:rsidR="00D44555" w:rsidRDefault="00D97629">
            <w:pPr>
              <w:jc w:val="right"/>
            </w:pPr>
            <w:r>
              <w:rPr>
                <w:rFonts w:eastAsiaTheme="minorEastAsia"/>
                <w:color w:val="000000"/>
                <w:szCs w:val="21"/>
              </w:rPr>
              <w:t>-</w:t>
            </w:r>
          </w:p>
        </w:tc>
      </w:tr>
      <w:tr w:rsidR="00D44555">
        <w:tc>
          <w:tcPr>
            <w:tcW w:w="1560" w:type="dxa"/>
            <w:vAlign w:val="center"/>
          </w:tcPr>
          <w:p w:rsidR="00D44555" w:rsidRDefault="00D97629">
            <w:pPr>
              <w:jc w:val="left"/>
            </w:pPr>
            <w:r>
              <w:rPr>
                <w:rFonts w:eastAsiaTheme="minorEastAsia"/>
                <w:color w:val="000000"/>
                <w:szCs w:val="21"/>
              </w:rPr>
              <w:t>国信证券</w:t>
            </w:r>
          </w:p>
        </w:tc>
        <w:tc>
          <w:tcPr>
            <w:tcW w:w="1320" w:type="dxa"/>
            <w:vAlign w:val="center"/>
          </w:tcPr>
          <w:p w:rsidR="00D44555" w:rsidRDefault="00D97629">
            <w:pPr>
              <w:jc w:val="right"/>
            </w:pPr>
            <w:r>
              <w:rPr>
                <w:rFonts w:eastAsiaTheme="minorEastAsia"/>
                <w:color w:val="000000"/>
                <w:szCs w:val="21"/>
              </w:rPr>
              <w:t>154,825,154.40</w:t>
            </w:r>
          </w:p>
        </w:tc>
        <w:tc>
          <w:tcPr>
            <w:tcW w:w="1080" w:type="dxa"/>
            <w:vAlign w:val="center"/>
          </w:tcPr>
          <w:p w:rsidR="00D44555" w:rsidRDefault="00D97629">
            <w:pPr>
              <w:jc w:val="right"/>
            </w:pPr>
            <w:r>
              <w:rPr>
                <w:rFonts w:eastAsiaTheme="minorEastAsia"/>
                <w:color w:val="000000"/>
                <w:szCs w:val="21"/>
              </w:rPr>
              <w:t>24.21%</w:t>
            </w:r>
          </w:p>
        </w:tc>
        <w:tc>
          <w:tcPr>
            <w:tcW w:w="1143" w:type="dxa"/>
            <w:vAlign w:val="center"/>
          </w:tcPr>
          <w:p w:rsidR="00D44555" w:rsidRDefault="00D97629">
            <w:pPr>
              <w:jc w:val="right"/>
            </w:pPr>
            <w:r>
              <w:rPr>
                <w:rFonts w:eastAsiaTheme="minorEastAsia"/>
                <w:color w:val="000000"/>
                <w:szCs w:val="21"/>
              </w:rPr>
              <w:t>1,895,800,000.00</w:t>
            </w:r>
          </w:p>
        </w:tc>
        <w:tc>
          <w:tcPr>
            <w:tcW w:w="1197" w:type="dxa"/>
            <w:vAlign w:val="center"/>
          </w:tcPr>
          <w:p w:rsidR="00D44555" w:rsidRDefault="00D97629">
            <w:pPr>
              <w:jc w:val="right"/>
            </w:pPr>
            <w:r>
              <w:rPr>
                <w:rFonts w:eastAsiaTheme="minorEastAsia"/>
                <w:color w:val="000000"/>
                <w:szCs w:val="21"/>
              </w:rPr>
              <w:t>56.62%</w:t>
            </w:r>
          </w:p>
        </w:tc>
        <w:tc>
          <w:tcPr>
            <w:tcW w:w="1497" w:type="dxa"/>
            <w:vAlign w:val="center"/>
          </w:tcPr>
          <w:p w:rsidR="00D44555" w:rsidRDefault="00D97629">
            <w:pPr>
              <w:jc w:val="right"/>
            </w:pPr>
            <w:r>
              <w:rPr>
                <w:rFonts w:eastAsiaTheme="minorEastAsia"/>
                <w:color w:val="000000"/>
                <w:szCs w:val="21"/>
              </w:rPr>
              <w:t>-</w:t>
            </w:r>
          </w:p>
        </w:tc>
        <w:tc>
          <w:tcPr>
            <w:tcW w:w="1203" w:type="dxa"/>
            <w:vAlign w:val="center"/>
          </w:tcPr>
          <w:p w:rsidR="00D44555" w:rsidRDefault="00D97629">
            <w:pPr>
              <w:jc w:val="right"/>
            </w:pPr>
            <w:r>
              <w:rPr>
                <w:rFonts w:eastAsiaTheme="minorEastAsia"/>
                <w:color w:val="000000"/>
                <w:szCs w:val="21"/>
              </w:rPr>
              <w:t>-</w:t>
            </w:r>
          </w:p>
        </w:tc>
      </w:tr>
      <w:tr w:rsidR="00D44555">
        <w:tc>
          <w:tcPr>
            <w:tcW w:w="1560" w:type="dxa"/>
            <w:vAlign w:val="center"/>
          </w:tcPr>
          <w:p w:rsidR="00D44555" w:rsidRDefault="00D97629">
            <w:pPr>
              <w:jc w:val="left"/>
            </w:pPr>
            <w:r>
              <w:rPr>
                <w:rFonts w:eastAsiaTheme="minorEastAsia"/>
                <w:color w:val="000000"/>
                <w:szCs w:val="21"/>
              </w:rPr>
              <w:t>长江证券</w:t>
            </w:r>
          </w:p>
        </w:tc>
        <w:tc>
          <w:tcPr>
            <w:tcW w:w="1320" w:type="dxa"/>
            <w:vAlign w:val="center"/>
          </w:tcPr>
          <w:p w:rsidR="00D44555" w:rsidRDefault="00D97629">
            <w:pPr>
              <w:jc w:val="right"/>
            </w:pPr>
            <w:r>
              <w:rPr>
                <w:rFonts w:eastAsiaTheme="minorEastAsia"/>
                <w:color w:val="000000"/>
                <w:szCs w:val="21"/>
              </w:rPr>
              <w:t>209,099,417.60</w:t>
            </w:r>
          </w:p>
        </w:tc>
        <w:tc>
          <w:tcPr>
            <w:tcW w:w="1080" w:type="dxa"/>
            <w:vAlign w:val="center"/>
          </w:tcPr>
          <w:p w:rsidR="00D44555" w:rsidRDefault="00D97629">
            <w:pPr>
              <w:jc w:val="right"/>
            </w:pPr>
            <w:r>
              <w:rPr>
                <w:rFonts w:eastAsiaTheme="minorEastAsia"/>
                <w:color w:val="000000"/>
                <w:szCs w:val="21"/>
              </w:rPr>
              <w:t>32.70%</w:t>
            </w:r>
          </w:p>
        </w:tc>
        <w:tc>
          <w:tcPr>
            <w:tcW w:w="1143" w:type="dxa"/>
            <w:vAlign w:val="center"/>
          </w:tcPr>
          <w:p w:rsidR="00D44555" w:rsidRDefault="00D97629">
            <w:pPr>
              <w:jc w:val="right"/>
            </w:pPr>
            <w:r>
              <w:rPr>
                <w:rFonts w:eastAsiaTheme="minorEastAsia"/>
                <w:color w:val="000000"/>
                <w:szCs w:val="21"/>
              </w:rPr>
              <w:t>1,074,600,000.00</w:t>
            </w:r>
          </w:p>
        </w:tc>
        <w:tc>
          <w:tcPr>
            <w:tcW w:w="1197" w:type="dxa"/>
            <w:vAlign w:val="center"/>
          </w:tcPr>
          <w:p w:rsidR="00D44555" w:rsidRDefault="00D97629">
            <w:pPr>
              <w:jc w:val="right"/>
            </w:pPr>
            <w:r>
              <w:rPr>
                <w:rFonts w:eastAsiaTheme="minorEastAsia"/>
                <w:color w:val="000000"/>
                <w:szCs w:val="21"/>
              </w:rPr>
              <w:t>32.09%</w:t>
            </w:r>
          </w:p>
        </w:tc>
        <w:tc>
          <w:tcPr>
            <w:tcW w:w="1497" w:type="dxa"/>
            <w:vAlign w:val="center"/>
          </w:tcPr>
          <w:p w:rsidR="00D44555" w:rsidRDefault="00D97629">
            <w:pPr>
              <w:jc w:val="right"/>
            </w:pPr>
            <w:r>
              <w:rPr>
                <w:rFonts w:eastAsiaTheme="minorEastAsia"/>
                <w:color w:val="000000"/>
                <w:szCs w:val="21"/>
              </w:rPr>
              <w:t>-</w:t>
            </w:r>
          </w:p>
        </w:tc>
        <w:tc>
          <w:tcPr>
            <w:tcW w:w="1203" w:type="dxa"/>
            <w:vAlign w:val="center"/>
          </w:tcPr>
          <w:p w:rsidR="00D44555" w:rsidRDefault="00D97629">
            <w:pPr>
              <w:jc w:val="right"/>
            </w:pPr>
            <w:r>
              <w:rPr>
                <w:rFonts w:eastAsiaTheme="minorEastAsia"/>
                <w:color w:val="000000"/>
                <w:szCs w:val="21"/>
              </w:rPr>
              <w:t>-</w:t>
            </w:r>
          </w:p>
        </w:tc>
      </w:tr>
      <w:tr w:rsidR="00D44555">
        <w:tc>
          <w:tcPr>
            <w:tcW w:w="1560" w:type="dxa"/>
            <w:vAlign w:val="center"/>
          </w:tcPr>
          <w:p w:rsidR="00D44555" w:rsidRDefault="00D97629">
            <w:pPr>
              <w:jc w:val="left"/>
            </w:pPr>
            <w:r>
              <w:rPr>
                <w:rFonts w:eastAsiaTheme="minorEastAsia"/>
                <w:color w:val="000000"/>
                <w:szCs w:val="21"/>
              </w:rPr>
              <w:t>华泰证券</w:t>
            </w:r>
          </w:p>
        </w:tc>
        <w:tc>
          <w:tcPr>
            <w:tcW w:w="1320" w:type="dxa"/>
            <w:vAlign w:val="center"/>
          </w:tcPr>
          <w:p w:rsidR="00D44555" w:rsidRDefault="00D97629">
            <w:pPr>
              <w:jc w:val="right"/>
            </w:pPr>
            <w:r>
              <w:rPr>
                <w:rFonts w:eastAsiaTheme="minorEastAsia"/>
                <w:color w:val="000000"/>
                <w:szCs w:val="21"/>
              </w:rPr>
              <w:t>275,572,042.72</w:t>
            </w:r>
          </w:p>
        </w:tc>
        <w:tc>
          <w:tcPr>
            <w:tcW w:w="1080" w:type="dxa"/>
            <w:vAlign w:val="center"/>
          </w:tcPr>
          <w:p w:rsidR="00D44555" w:rsidRDefault="00D97629">
            <w:pPr>
              <w:jc w:val="right"/>
            </w:pPr>
            <w:r>
              <w:rPr>
                <w:rFonts w:eastAsiaTheme="minorEastAsia"/>
                <w:color w:val="000000"/>
                <w:szCs w:val="21"/>
              </w:rPr>
              <w:t>43.09%</w:t>
            </w:r>
          </w:p>
        </w:tc>
        <w:tc>
          <w:tcPr>
            <w:tcW w:w="1143" w:type="dxa"/>
            <w:vAlign w:val="center"/>
          </w:tcPr>
          <w:p w:rsidR="00D44555" w:rsidRDefault="00D97629">
            <w:pPr>
              <w:jc w:val="right"/>
            </w:pPr>
            <w:r>
              <w:rPr>
                <w:rFonts w:eastAsiaTheme="minorEastAsia"/>
                <w:color w:val="000000"/>
                <w:szCs w:val="21"/>
              </w:rPr>
              <w:t>377,944,000.00</w:t>
            </w:r>
          </w:p>
        </w:tc>
        <w:tc>
          <w:tcPr>
            <w:tcW w:w="1197" w:type="dxa"/>
            <w:vAlign w:val="center"/>
          </w:tcPr>
          <w:p w:rsidR="00D44555" w:rsidRDefault="00D97629">
            <w:pPr>
              <w:jc w:val="right"/>
            </w:pPr>
            <w:r>
              <w:rPr>
                <w:rFonts w:eastAsiaTheme="minorEastAsia"/>
                <w:color w:val="000000"/>
                <w:szCs w:val="21"/>
              </w:rPr>
              <w:t>11.29%</w:t>
            </w:r>
          </w:p>
        </w:tc>
        <w:tc>
          <w:tcPr>
            <w:tcW w:w="1497" w:type="dxa"/>
            <w:vAlign w:val="center"/>
          </w:tcPr>
          <w:p w:rsidR="00D44555" w:rsidRDefault="00D97629">
            <w:pPr>
              <w:jc w:val="right"/>
            </w:pPr>
            <w:r>
              <w:rPr>
                <w:rFonts w:eastAsiaTheme="minorEastAsia"/>
                <w:color w:val="000000"/>
                <w:szCs w:val="21"/>
              </w:rPr>
              <w:t>-</w:t>
            </w:r>
          </w:p>
        </w:tc>
        <w:tc>
          <w:tcPr>
            <w:tcW w:w="1203" w:type="dxa"/>
            <w:vAlign w:val="center"/>
          </w:tcPr>
          <w:p w:rsidR="00D44555" w:rsidRDefault="00D97629">
            <w:pPr>
              <w:jc w:val="right"/>
            </w:pPr>
            <w:r>
              <w:rPr>
                <w:rFonts w:eastAsiaTheme="minorEastAsia"/>
                <w:color w:val="000000"/>
                <w:szCs w:val="21"/>
              </w:rPr>
              <w:t>-</w:t>
            </w:r>
          </w:p>
        </w:tc>
      </w:tr>
      <w:tr w:rsidR="00D44555">
        <w:tc>
          <w:tcPr>
            <w:tcW w:w="1560" w:type="dxa"/>
            <w:vAlign w:val="center"/>
          </w:tcPr>
          <w:p w:rsidR="00D44555" w:rsidRDefault="00D97629">
            <w:pPr>
              <w:jc w:val="left"/>
            </w:pPr>
            <w:r>
              <w:rPr>
                <w:rFonts w:eastAsiaTheme="minorEastAsia"/>
                <w:color w:val="000000"/>
                <w:szCs w:val="21"/>
              </w:rPr>
              <w:t>申万宏源</w:t>
            </w:r>
          </w:p>
        </w:tc>
        <w:tc>
          <w:tcPr>
            <w:tcW w:w="1320" w:type="dxa"/>
            <w:vAlign w:val="center"/>
          </w:tcPr>
          <w:p w:rsidR="00D44555" w:rsidRDefault="00D97629">
            <w:pPr>
              <w:jc w:val="right"/>
            </w:pPr>
            <w:r>
              <w:rPr>
                <w:rFonts w:eastAsiaTheme="minorEastAsia"/>
                <w:color w:val="000000"/>
                <w:szCs w:val="21"/>
              </w:rPr>
              <w:t>-</w:t>
            </w:r>
          </w:p>
        </w:tc>
        <w:tc>
          <w:tcPr>
            <w:tcW w:w="1080" w:type="dxa"/>
            <w:vAlign w:val="center"/>
          </w:tcPr>
          <w:p w:rsidR="00D44555" w:rsidRDefault="00D97629">
            <w:pPr>
              <w:jc w:val="right"/>
            </w:pPr>
            <w:r>
              <w:rPr>
                <w:rFonts w:eastAsiaTheme="minorEastAsia"/>
                <w:color w:val="000000"/>
                <w:szCs w:val="21"/>
              </w:rPr>
              <w:t>-</w:t>
            </w:r>
          </w:p>
        </w:tc>
        <w:tc>
          <w:tcPr>
            <w:tcW w:w="1143" w:type="dxa"/>
            <w:vAlign w:val="center"/>
          </w:tcPr>
          <w:p w:rsidR="00D44555" w:rsidRDefault="00D97629">
            <w:pPr>
              <w:jc w:val="right"/>
            </w:pPr>
            <w:r>
              <w:rPr>
                <w:rFonts w:eastAsiaTheme="minorEastAsia"/>
                <w:color w:val="000000"/>
                <w:szCs w:val="21"/>
              </w:rPr>
              <w:t>-</w:t>
            </w:r>
          </w:p>
        </w:tc>
        <w:tc>
          <w:tcPr>
            <w:tcW w:w="1197" w:type="dxa"/>
            <w:vAlign w:val="center"/>
          </w:tcPr>
          <w:p w:rsidR="00D44555" w:rsidRDefault="00D97629">
            <w:pPr>
              <w:jc w:val="right"/>
            </w:pPr>
            <w:r>
              <w:rPr>
                <w:rFonts w:eastAsiaTheme="minorEastAsia"/>
                <w:color w:val="000000"/>
                <w:szCs w:val="21"/>
              </w:rPr>
              <w:t>-</w:t>
            </w:r>
          </w:p>
        </w:tc>
        <w:tc>
          <w:tcPr>
            <w:tcW w:w="1497" w:type="dxa"/>
            <w:vAlign w:val="center"/>
          </w:tcPr>
          <w:p w:rsidR="00D44555" w:rsidRDefault="00D97629">
            <w:pPr>
              <w:jc w:val="right"/>
            </w:pPr>
            <w:r>
              <w:rPr>
                <w:rFonts w:eastAsiaTheme="minorEastAsia"/>
                <w:color w:val="000000"/>
                <w:szCs w:val="21"/>
              </w:rPr>
              <w:t>-</w:t>
            </w:r>
          </w:p>
        </w:tc>
        <w:tc>
          <w:tcPr>
            <w:tcW w:w="1203" w:type="dxa"/>
            <w:vAlign w:val="center"/>
          </w:tcPr>
          <w:p w:rsidR="00D44555" w:rsidRDefault="00D97629">
            <w:pPr>
              <w:jc w:val="right"/>
            </w:pPr>
            <w:r>
              <w:rPr>
                <w:rFonts w:eastAsiaTheme="minorEastAsia"/>
                <w:color w:val="000000"/>
                <w:szCs w:val="21"/>
              </w:rPr>
              <w:t>-</w:t>
            </w:r>
          </w:p>
        </w:tc>
      </w:tr>
      <w:tr w:rsidR="00D44555">
        <w:tc>
          <w:tcPr>
            <w:tcW w:w="1560" w:type="dxa"/>
            <w:vAlign w:val="center"/>
          </w:tcPr>
          <w:p w:rsidR="00D44555" w:rsidRDefault="00D97629">
            <w:pPr>
              <w:jc w:val="left"/>
            </w:pPr>
            <w:r>
              <w:rPr>
                <w:rFonts w:eastAsiaTheme="minorEastAsia"/>
                <w:color w:val="000000"/>
                <w:szCs w:val="21"/>
              </w:rPr>
              <w:t>东北证券</w:t>
            </w:r>
          </w:p>
        </w:tc>
        <w:tc>
          <w:tcPr>
            <w:tcW w:w="1320" w:type="dxa"/>
            <w:vAlign w:val="center"/>
          </w:tcPr>
          <w:p w:rsidR="00D44555" w:rsidRDefault="00D97629">
            <w:pPr>
              <w:jc w:val="right"/>
            </w:pPr>
            <w:r>
              <w:rPr>
                <w:rFonts w:eastAsiaTheme="minorEastAsia"/>
                <w:color w:val="000000"/>
                <w:szCs w:val="21"/>
              </w:rPr>
              <w:t>-</w:t>
            </w:r>
          </w:p>
        </w:tc>
        <w:tc>
          <w:tcPr>
            <w:tcW w:w="1080" w:type="dxa"/>
            <w:vAlign w:val="center"/>
          </w:tcPr>
          <w:p w:rsidR="00D44555" w:rsidRDefault="00D97629">
            <w:pPr>
              <w:jc w:val="right"/>
            </w:pPr>
            <w:r>
              <w:rPr>
                <w:rFonts w:eastAsiaTheme="minorEastAsia"/>
                <w:color w:val="000000"/>
                <w:szCs w:val="21"/>
              </w:rPr>
              <w:t>-</w:t>
            </w:r>
          </w:p>
        </w:tc>
        <w:tc>
          <w:tcPr>
            <w:tcW w:w="1143" w:type="dxa"/>
            <w:vAlign w:val="center"/>
          </w:tcPr>
          <w:p w:rsidR="00D44555" w:rsidRDefault="00D97629">
            <w:pPr>
              <w:jc w:val="right"/>
            </w:pPr>
            <w:r>
              <w:rPr>
                <w:rFonts w:eastAsiaTheme="minorEastAsia"/>
                <w:color w:val="000000"/>
                <w:szCs w:val="21"/>
              </w:rPr>
              <w:t>-</w:t>
            </w:r>
          </w:p>
        </w:tc>
        <w:tc>
          <w:tcPr>
            <w:tcW w:w="1197" w:type="dxa"/>
            <w:vAlign w:val="center"/>
          </w:tcPr>
          <w:p w:rsidR="00D44555" w:rsidRDefault="00D97629">
            <w:pPr>
              <w:jc w:val="right"/>
            </w:pPr>
            <w:r>
              <w:rPr>
                <w:rFonts w:eastAsiaTheme="minorEastAsia"/>
                <w:color w:val="000000"/>
                <w:szCs w:val="21"/>
              </w:rPr>
              <w:t>-</w:t>
            </w:r>
          </w:p>
        </w:tc>
        <w:tc>
          <w:tcPr>
            <w:tcW w:w="1497" w:type="dxa"/>
            <w:vAlign w:val="center"/>
          </w:tcPr>
          <w:p w:rsidR="00D44555" w:rsidRDefault="00D97629">
            <w:pPr>
              <w:jc w:val="right"/>
            </w:pPr>
            <w:r>
              <w:rPr>
                <w:rFonts w:eastAsiaTheme="minorEastAsia"/>
                <w:color w:val="000000"/>
                <w:szCs w:val="21"/>
              </w:rPr>
              <w:t>-</w:t>
            </w:r>
          </w:p>
        </w:tc>
        <w:tc>
          <w:tcPr>
            <w:tcW w:w="1203" w:type="dxa"/>
            <w:vAlign w:val="center"/>
          </w:tcPr>
          <w:p w:rsidR="00D44555" w:rsidRDefault="00D97629">
            <w:pPr>
              <w:jc w:val="right"/>
            </w:pPr>
            <w:r>
              <w:rPr>
                <w:rFonts w:eastAsiaTheme="minorEastAsia"/>
                <w:color w:val="000000"/>
                <w:szCs w:val="21"/>
              </w:rPr>
              <w:t>-</w:t>
            </w:r>
          </w:p>
        </w:tc>
      </w:tr>
      <w:tr w:rsidR="00D44555">
        <w:tc>
          <w:tcPr>
            <w:tcW w:w="1560" w:type="dxa"/>
            <w:vAlign w:val="center"/>
          </w:tcPr>
          <w:p w:rsidR="00D44555" w:rsidRDefault="00D97629">
            <w:pPr>
              <w:jc w:val="left"/>
            </w:pPr>
            <w:r>
              <w:rPr>
                <w:rFonts w:eastAsiaTheme="minorEastAsia"/>
                <w:color w:val="000000"/>
                <w:szCs w:val="21"/>
              </w:rPr>
              <w:t>银河证券</w:t>
            </w:r>
          </w:p>
        </w:tc>
        <w:tc>
          <w:tcPr>
            <w:tcW w:w="1320" w:type="dxa"/>
            <w:vAlign w:val="center"/>
          </w:tcPr>
          <w:p w:rsidR="00D44555" w:rsidRDefault="00D97629">
            <w:pPr>
              <w:jc w:val="right"/>
            </w:pPr>
            <w:r>
              <w:rPr>
                <w:rFonts w:eastAsiaTheme="minorEastAsia"/>
                <w:color w:val="000000"/>
                <w:szCs w:val="21"/>
              </w:rPr>
              <w:t>-</w:t>
            </w:r>
          </w:p>
        </w:tc>
        <w:tc>
          <w:tcPr>
            <w:tcW w:w="1080" w:type="dxa"/>
            <w:vAlign w:val="center"/>
          </w:tcPr>
          <w:p w:rsidR="00D44555" w:rsidRDefault="00D97629">
            <w:pPr>
              <w:jc w:val="right"/>
            </w:pPr>
            <w:r>
              <w:rPr>
                <w:rFonts w:eastAsiaTheme="minorEastAsia"/>
                <w:color w:val="000000"/>
                <w:szCs w:val="21"/>
              </w:rPr>
              <w:t>-</w:t>
            </w:r>
          </w:p>
        </w:tc>
        <w:tc>
          <w:tcPr>
            <w:tcW w:w="1143" w:type="dxa"/>
            <w:vAlign w:val="center"/>
          </w:tcPr>
          <w:p w:rsidR="00D44555" w:rsidRDefault="00D97629">
            <w:pPr>
              <w:jc w:val="right"/>
            </w:pPr>
            <w:r>
              <w:rPr>
                <w:rFonts w:eastAsiaTheme="minorEastAsia"/>
                <w:color w:val="000000"/>
                <w:szCs w:val="21"/>
              </w:rPr>
              <w:t>-</w:t>
            </w:r>
          </w:p>
        </w:tc>
        <w:tc>
          <w:tcPr>
            <w:tcW w:w="1197" w:type="dxa"/>
            <w:vAlign w:val="center"/>
          </w:tcPr>
          <w:p w:rsidR="00D44555" w:rsidRDefault="00D97629">
            <w:pPr>
              <w:jc w:val="right"/>
            </w:pPr>
            <w:r>
              <w:rPr>
                <w:rFonts w:eastAsiaTheme="minorEastAsia"/>
                <w:color w:val="000000"/>
                <w:szCs w:val="21"/>
              </w:rPr>
              <w:t>-</w:t>
            </w:r>
          </w:p>
        </w:tc>
        <w:tc>
          <w:tcPr>
            <w:tcW w:w="1497" w:type="dxa"/>
            <w:vAlign w:val="center"/>
          </w:tcPr>
          <w:p w:rsidR="00D44555" w:rsidRDefault="00D97629">
            <w:pPr>
              <w:jc w:val="right"/>
            </w:pPr>
            <w:r>
              <w:rPr>
                <w:rFonts w:eastAsiaTheme="minorEastAsia"/>
                <w:color w:val="000000"/>
                <w:szCs w:val="21"/>
              </w:rPr>
              <w:t>-</w:t>
            </w:r>
          </w:p>
        </w:tc>
        <w:tc>
          <w:tcPr>
            <w:tcW w:w="1203" w:type="dxa"/>
            <w:vAlign w:val="center"/>
          </w:tcPr>
          <w:p w:rsidR="00D44555" w:rsidRDefault="00D97629">
            <w:pPr>
              <w:jc w:val="right"/>
            </w:pPr>
            <w:r>
              <w:rPr>
                <w:rFonts w:eastAsiaTheme="minorEastAsia"/>
                <w:color w:val="000000"/>
                <w:szCs w:val="21"/>
              </w:rPr>
              <w:t>-</w:t>
            </w:r>
          </w:p>
        </w:tc>
      </w:tr>
      <w:tr w:rsidR="00D44555">
        <w:tc>
          <w:tcPr>
            <w:tcW w:w="1560" w:type="dxa"/>
            <w:vAlign w:val="center"/>
          </w:tcPr>
          <w:p w:rsidR="00D44555" w:rsidRDefault="00D97629">
            <w:pPr>
              <w:jc w:val="left"/>
            </w:pPr>
            <w:r>
              <w:rPr>
                <w:rFonts w:eastAsiaTheme="minorEastAsia"/>
                <w:color w:val="000000"/>
                <w:szCs w:val="21"/>
              </w:rPr>
              <w:t>国盛证券</w:t>
            </w:r>
          </w:p>
        </w:tc>
        <w:tc>
          <w:tcPr>
            <w:tcW w:w="1320" w:type="dxa"/>
            <w:vAlign w:val="center"/>
          </w:tcPr>
          <w:p w:rsidR="00D44555" w:rsidRDefault="00D97629">
            <w:pPr>
              <w:jc w:val="right"/>
            </w:pPr>
            <w:r>
              <w:rPr>
                <w:rFonts w:eastAsiaTheme="minorEastAsia"/>
                <w:color w:val="000000"/>
                <w:szCs w:val="21"/>
              </w:rPr>
              <w:t>-</w:t>
            </w:r>
          </w:p>
        </w:tc>
        <w:tc>
          <w:tcPr>
            <w:tcW w:w="1080" w:type="dxa"/>
            <w:vAlign w:val="center"/>
          </w:tcPr>
          <w:p w:rsidR="00D44555" w:rsidRDefault="00D97629">
            <w:pPr>
              <w:jc w:val="right"/>
            </w:pPr>
            <w:r>
              <w:rPr>
                <w:rFonts w:eastAsiaTheme="minorEastAsia"/>
                <w:color w:val="000000"/>
                <w:szCs w:val="21"/>
              </w:rPr>
              <w:t>-</w:t>
            </w:r>
          </w:p>
        </w:tc>
        <w:tc>
          <w:tcPr>
            <w:tcW w:w="1143" w:type="dxa"/>
            <w:vAlign w:val="center"/>
          </w:tcPr>
          <w:p w:rsidR="00D44555" w:rsidRDefault="00D97629">
            <w:pPr>
              <w:jc w:val="right"/>
            </w:pPr>
            <w:r>
              <w:rPr>
                <w:rFonts w:eastAsiaTheme="minorEastAsia"/>
                <w:color w:val="000000"/>
                <w:szCs w:val="21"/>
              </w:rPr>
              <w:t>-</w:t>
            </w:r>
          </w:p>
        </w:tc>
        <w:tc>
          <w:tcPr>
            <w:tcW w:w="1197" w:type="dxa"/>
            <w:vAlign w:val="center"/>
          </w:tcPr>
          <w:p w:rsidR="00D44555" w:rsidRDefault="00D97629">
            <w:pPr>
              <w:jc w:val="right"/>
            </w:pPr>
            <w:r>
              <w:rPr>
                <w:rFonts w:eastAsiaTheme="minorEastAsia"/>
                <w:color w:val="000000"/>
                <w:szCs w:val="21"/>
              </w:rPr>
              <w:t>-</w:t>
            </w:r>
          </w:p>
        </w:tc>
        <w:tc>
          <w:tcPr>
            <w:tcW w:w="1497" w:type="dxa"/>
            <w:vAlign w:val="center"/>
          </w:tcPr>
          <w:p w:rsidR="00D44555" w:rsidRDefault="00D97629">
            <w:pPr>
              <w:jc w:val="right"/>
            </w:pPr>
            <w:r>
              <w:rPr>
                <w:rFonts w:eastAsiaTheme="minorEastAsia"/>
                <w:color w:val="000000"/>
                <w:szCs w:val="21"/>
              </w:rPr>
              <w:t>-</w:t>
            </w:r>
          </w:p>
        </w:tc>
        <w:tc>
          <w:tcPr>
            <w:tcW w:w="1203" w:type="dxa"/>
            <w:vAlign w:val="center"/>
          </w:tcPr>
          <w:p w:rsidR="00D44555" w:rsidRDefault="00D97629">
            <w:pPr>
              <w:jc w:val="right"/>
            </w:pPr>
            <w:r>
              <w:rPr>
                <w:rFonts w:eastAsiaTheme="minorEastAsia"/>
                <w:color w:val="000000"/>
                <w:szCs w:val="21"/>
              </w:rPr>
              <w:t>-</w:t>
            </w:r>
          </w:p>
        </w:tc>
      </w:tr>
      <w:tr w:rsidR="00D44555">
        <w:tc>
          <w:tcPr>
            <w:tcW w:w="1560" w:type="dxa"/>
            <w:vAlign w:val="center"/>
          </w:tcPr>
          <w:p w:rsidR="00D44555" w:rsidRDefault="00D97629">
            <w:pPr>
              <w:jc w:val="left"/>
            </w:pPr>
            <w:r>
              <w:rPr>
                <w:rFonts w:eastAsiaTheme="minorEastAsia"/>
                <w:color w:val="000000"/>
                <w:szCs w:val="21"/>
              </w:rPr>
              <w:t>海通证券</w:t>
            </w:r>
          </w:p>
        </w:tc>
        <w:tc>
          <w:tcPr>
            <w:tcW w:w="1320" w:type="dxa"/>
            <w:vAlign w:val="center"/>
          </w:tcPr>
          <w:p w:rsidR="00D44555" w:rsidRDefault="00D97629">
            <w:pPr>
              <w:jc w:val="right"/>
            </w:pPr>
            <w:r>
              <w:rPr>
                <w:rFonts w:eastAsiaTheme="minorEastAsia"/>
                <w:color w:val="000000"/>
                <w:szCs w:val="21"/>
              </w:rPr>
              <w:t>-</w:t>
            </w:r>
          </w:p>
        </w:tc>
        <w:tc>
          <w:tcPr>
            <w:tcW w:w="1080" w:type="dxa"/>
            <w:vAlign w:val="center"/>
          </w:tcPr>
          <w:p w:rsidR="00D44555" w:rsidRDefault="00D97629">
            <w:pPr>
              <w:jc w:val="right"/>
            </w:pPr>
            <w:r>
              <w:rPr>
                <w:rFonts w:eastAsiaTheme="minorEastAsia"/>
                <w:color w:val="000000"/>
                <w:szCs w:val="21"/>
              </w:rPr>
              <w:t>-</w:t>
            </w:r>
          </w:p>
        </w:tc>
        <w:tc>
          <w:tcPr>
            <w:tcW w:w="1143" w:type="dxa"/>
            <w:vAlign w:val="center"/>
          </w:tcPr>
          <w:p w:rsidR="00D44555" w:rsidRDefault="00D97629">
            <w:pPr>
              <w:jc w:val="right"/>
            </w:pPr>
            <w:r>
              <w:rPr>
                <w:rFonts w:eastAsiaTheme="minorEastAsia"/>
                <w:color w:val="000000"/>
                <w:szCs w:val="21"/>
              </w:rPr>
              <w:t>-</w:t>
            </w:r>
          </w:p>
        </w:tc>
        <w:tc>
          <w:tcPr>
            <w:tcW w:w="1197" w:type="dxa"/>
            <w:vAlign w:val="center"/>
          </w:tcPr>
          <w:p w:rsidR="00D44555" w:rsidRDefault="00D97629">
            <w:pPr>
              <w:jc w:val="right"/>
            </w:pPr>
            <w:r>
              <w:rPr>
                <w:rFonts w:eastAsiaTheme="minorEastAsia"/>
                <w:color w:val="000000"/>
                <w:szCs w:val="21"/>
              </w:rPr>
              <w:t>-</w:t>
            </w:r>
          </w:p>
        </w:tc>
        <w:tc>
          <w:tcPr>
            <w:tcW w:w="1497" w:type="dxa"/>
            <w:vAlign w:val="center"/>
          </w:tcPr>
          <w:p w:rsidR="00D44555" w:rsidRDefault="00D97629">
            <w:pPr>
              <w:jc w:val="right"/>
            </w:pPr>
            <w:r>
              <w:rPr>
                <w:rFonts w:eastAsiaTheme="minorEastAsia"/>
                <w:color w:val="000000"/>
                <w:szCs w:val="21"/>
              </w:rPr>
              <w:t>-</w:t>
            </w:r>
          </w:p>
        </w:tc>
        <w:tc>
          <w:tcPr>
            <w:tcW w:w="1203" w:type="dxa"/>
            <w:vAlign w:val="center"/>
          </w:tcPr>
          <w:p w:rsidR="00D44555" w:rsidRDefault="00D97629">
            <w:pPr>
              <w:jc w:val="right"/>
            </w:pPr>
            <w:r>
              <w:rPr>
                <w:rFonts w:eastAsiaTheme="minorEastAsia"/>
                <w:color w:val="000000"/>
                <w:szCs w:val="21"/>
              </w:rPr>
              <w:t>-</w:t>
            </w:r>
          </w:p>
        </w:tc>
      </w:tr>
      <w:tr w:rsidR="00D44555">
        <w:tc>
          <w:tcPr>
            <w:tcW w:w="1560" w:type="dxa"/>
            <w:vAlign w:val="center"/>
          </w:tcPr>
          <w:p w:rsidR="00D44555" w:rsidRDefault="00D97629">
            <w:pPr>
              <w:jc w:val="left"/>
            </w:pPr>
            <w:r>
              <w:rPr>
                <w:rFonts w:eastAsiaTheme="minorEastAsia"/>
                <w:color w:val="000000"/>
                <w:szCs w:val="21"/>
              </w:rPr>
              <w:t>长城证券</w:t>
            </w:r>
          </w:p>
        </w:tc>
        <w:tc>
          <w:tcPr>
            <w:tcW w:w="1320" w:type="dxa"/>
            <w:vAlign w:val="center"/>
          </w:tcPr>
          <w:p w:rsidR="00D44555" w:rsidRDefault="00D97629">
            <w:pPr>
              <w:jc w:val="right"/>
            </w:pPr>
            <w:r>
              <w:rPr>
                <w:rFonts w:eastAsiaTheme="minorEastAsia"/>
                <w:color w:val="000000"/>
                <w:szCs w:val="21"/>
              </w:rPr>
              <w:t>-</w:t>
            </w:r>
          </w:p>
        </w:tc>
        <w:tc>
          <w:tcPr>
            <w:tcW w:w="1080" w:type="dxa"/>
            <w:vAlign w:val="center"/>
          </w:tcPr>
          <w:p w:rsidR="00D44555" w:rsidRDefault="00D97629">
            <w:pPr>
              <w:jc w:val="right"/>
            </w:pPr>
            <w:r>
              <w:rPr>
                <w:rFonts w:eastAsiaTheme="minorEastAsia"/>
                <w:color w:val="000000"/>
                <w:szCs w:val="21"/>
              </w:rPr>
              <w:t>-</w:t>
            </w:r>
          </w:p>
        </w:tc>
        <w:tc>
          <w:tcPr>
            <w:tcW w:w="1143" w:type="dxa"/>
            <w:vAlign w:val="center"/>
          </w:tcPr>
          <w:p w:rsidR="00D44555" w:rsidRDefault="00D97629">
            <w:pPr>
              <w:jc w:val="right"/>
            </w:pPr>
            <w:r>
              <w:rPr>
                <w:rFonts w:eastAsiaTheme="minorEastAsia"/>
                <w:color w:val="000000"/>
                <w:szCs w:val="21"/>
              </w:rPr>
              <w:t>-</w:t>
            </w:r>
          </w:p>
        </w:tc>
        <w:tc>
          <w:tcPr>
            <w:tcW w:w="1197" w:type="dxa"/>
            <w:vAlign w:val="center"/>
          </w:tcPr>
          <w:p w:rsidR="00D44555" w:rsidRDefault="00D97629">
            <w:pPr>
              <w:jc w:val="right"/>
            </w:pPr>
            <w:r>
              <w:rPr>
                <w:rFonts w:eastAsiaTheme="minorEastAsia"/>
                <w:color w:val="000000"/>
                <w:szCs w:val="21"/>
              </w:rPr>
              <w:t>-</w:t>
            </w:r>
          </w:p>
        </w:tc>
        <w:tc>
          <w:tcPr>
            <w:tcW w:w="1497" w:type="dxa"/>
            <w:vAlign w:val="center"/>
          </w:tcPr>
          <w:p w:rsidR="00D44555" w:rsidRDefault="00D97629">
            <w:pPr>
              <w:jc w:val="right"/>
            </w:pPr>
            <w:r>
              <w:rPr>
                <w:rFonts w:eastAsiaTheme="minorEastAsia"/>
                <w:color w:val="000000"/>
                <w:szCs w:val="21"/>
              </w:rPr>
              <w:t>-</w:t>
            </w:r>
          </w:p>
        </w:tc>
        <w:tc>
          <w:tcPr>
            <w:tcW w:w="1203" w:type="dxa"/>
            <w:vAlign w:val="center"/>
          </w:tcPr>
          <w:p w:rsidR="00D44555" w:rsidRDefault="00D97629">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58764"/>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D44555">
        <w:tc>
          <w:tcPr>
            <w:tcW w:w="720" w:type="dxa"/>
            <w:vAlign w:val="center"/>
          </w:tcPr>
          <w:p w:rsidR="00D44555" w:rsidRDefault="00D97629">
            <w:pPr>
              <w:jc w:val="center"/>
            </w:pPr>
            <w:r>
              <w:rPr>
                <w:color w:val="000000"/>
                <w:szCs w:val="21"/>
              </w:rPr>
              <w:t>1</w:t>
            </w:r>
          </w:p>
        </w:tc>
        <w:tc>
          <w:tcPr>
            <w:tcW w:w="4320" w:type="dxa"/>
            <w:vAlign w:val="center"/>
          </w:tcPr>
          <w:p w:rsidR="00D44555" w:rsidRDefault="00D97629">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D44555" w:rsidRDefault="00D97629">
            <w:r>
              <w:rPr>
                <w:color w:val="000000"/>
                <w:szCs w:val="21"/>
              </w:rPr>
              <w:t>上海证券报</w:t>
            </w:r>
          </w:p>
        </w:tc>
        <w:tc>
          <w:tcPr>
            <w:tcW w:w="1440" w:type="dxa"/>
            <w:vAlign w:val="center"/>
          </w:tcPr>
          <w:p w:rsidR="00D44555" w:rsidRDefault="00D97629">
            <w:pPr>
              <w:jc w:val="center"/>
            </w:pPr>
            <w:r>
              <w:rPr>
                <w:color w:val="000000"/>
                <w:szCs w:val="21"/>
              </w:rPr>
              <w:t>2020-01-18</w:t>
            </w:r>
          </w:p>
        </w:tc>
      </w:tr>
      <w:tr w:rsidR="00D44555">
        <w:tc>
          <w:tcPr>
            <w:tcW w:w="720" w:type="dxa"/>
            <w:vAlign w:val="center"/>
          </w:tcPr>
          <w:p w:rsidR="00D44555" w:rsidRDefault="00D97629">
            <w:pPr>
              <w:jc w:val="center"/>
            </w:pPr>
            <w:r>
              <w:rPr>
                <w:color w:val="000000"/>
                <w:szCs w:val="21"/>
              </w:rPr>
              <w:t>2</w:t>
            </w:r>
          </w:p>
        </w:tc>
        <w:tc>
          <w:tcPr>
            <w:tcW w:w="4320" w:type="dxa"/>
            <w:vAlign w:val="center"/>
          </w:tcPr>
          <w:p w:rsidR="00D44555" w:rsidRDefault="00D97629">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D44555" w:rsidRDefault="00D97629">
            <w:r>
              <w:rPr>
                <w:color w:val="000000"/>
                <w:szCs w:val="21"/>
              </w:rPr>
              <w:t>上海证券报、基金管理人网站及中国证监会基金电子披露网站</w:t>
            </w:r>
          </w:p>
        </w:tc>
        <w:tc>
          <w:tcPr>
            <w:tcW w:w="1440" w:type="dxa"/>
            <w:vAlign w:val="center"/>
          </w:tcPr>
          <w:p w:rsidR="00D44555" w:rsidRDefault="00D97629">
            <w:pPr>
              <w:jc w:val="center"/>
            </w:pPr>
            <w:r>
              <w:rPr>
                <w:color w:val="000000"/>
                <w:szCs w:val="21"/>
              </w:rPr>
              <w:t>2020-01-30</w:t>
            </w:r>
          </w:p>
        </w:tc>
      </w:tr>
      <w:tr w:rsidR="00D44555">
        <w:tc>
          <w:tcPr>
            <w:tcW w:w="720" w:type="dxa"/>
            <w:vAlign w:val="center"/>
          </w:tcPr>
          <w:p w:rsidR="00D44555" w:rsidRDefault="00D97629">
            <w:pPr>
              <w:jc w:val="center"/>
            </w:pPr>
            <w:r>
              <w:rPr>
                <w:color w:val="000000"/>
                <w:szCs w:val="21"/>
              </w:rPr>
              <w:t>3</w:t>
            </w:r>
          </w:p>
        </w:tc>
        <w:tc>
          <w:tcPr>
            <w:tcW w:w="4320" w:type="dxa"/>
            <w:vAlign w:val="center"/>
          </w:tcPr>
          <w:p w:rsidR="00D44555" w:rsidRDefault="00D97629">
            <w:r>
              <w:rPr>
                <w:color w:val="000000"/>
                <w:szCs w:val="21"/>
              </w:rPr>
              <w:t>易方达基金管理有限公司及全资子公司投资旗下基金相关事宜的公告</w:t>
            </w:r>
          </w:p>
        </w:tc>
        <w:tc>
          <w:tcPr>
            <w:tcW w:w="2520" w:type="dxa"/>
            <w:vAlign w:val="center"/>
          </w:tcPr>
          <w:p w:rsidR="00D44555" w:rsidRDefault="00D97629">
            <w:r>
              <w:rPr>
                <w:color w:val="000000"/>
                <w:szCs w:val="21"/>
              </w:rPr>
              <w:t>上海证券报、基金管理人网站及中国证监会基金电子披露网站</w:t>
            </w:r>
          </w:p>
        </w:tc>
        <w:tc>
          <w:tcPr>
            <w:tcW w:w="1440" w:type="dxa"/>
            <w:vAlign w:val="center"/>
          </w:tcPr>
          <w:p w:rsidR="00D44555" w:rsidRDefault="00D97629">
            <w:pPr>
              <w:jc w:val="center"/>
            </w:pPr>
            <w:r>
              <w:rPr>
                <w:color w:val="000000"/>
                <w:szCs w:val="21"/>
              </w:rPr>
              <w:t>2020-02-04</w:t>
            </w:r>
          </w:p>
        </w:tc>
      </w:tr>
      <w:tr w:rsidR="00D44555">
        <w:tc>
          <w:tcPr>
            <w:tcW w:w="720" w:type="dxa"/>
            <w:vAlign w:val="center"/>
          </w:tcPr>
          <w:p w:rsidR="00D44555" w:rsidRDefault="00D97629">
            <w:pPr>
              <w:jc w:val="center"/>
            </w:pPr>
            <w:r>
              <w:rPr>
                <w:color w:val="000000"/>
                <w:szCs w:val="21"/>
              </w:rPr>
              <w:t>4</w:t>
            </w:r>
          </w:p>
        </w:tc>
        <w:tc>
          <w:tcPr>
            <w:tcW w:w="4320" w:type="dxa"/>
            <w:vAlign w:val="center"/>
          </w:tcPr>
          <w:p w:rsidR="00D44555" w:rsidRDefault="00D97629">
            <w:r>
              <w:rPr>
                <w:color w:val="000000"/>
                <w:szCs w:val="21"/>
              </w:rPr>
              <w:t>易方达基金管理有限公司旗下部分开放式基金增加好买基金为销售机构的公告</w:t>
            </w:r>
          </w:p>
        </w:tc>
        <w:tc>
          <w:tcPr>
            <w:tcW w:w="2520" w:type="dxa"/>
            <w:vAlign w:val="center"/>
          </w:tcPr>
          <w:p w:rsidR="00D44555" w:rsidRDefault="00D97629">
            <w:r>
              <w:rPr>
                <w:color w:val="000000"/>
                <w:szCs w:val="21"/>
              </w:rPr>
              <w:t>上海证券报、基金管理人网站及中国证监会基金电子披露网站</w:t>
            </w:r>
          </w:p>
        </w:tc>
        <w:tc>
          <w:tcPr>
            <w:tcW w:w="1440" w:type="dxa"/>
            <w:vAlign w:val="center"/>
          </w:tcPr>
          <w:p w:rsidR="00D44555" w:rsidRDefault="00D97629">
            <w:pPr>
              <w:jc w:val="center"/>
            </w:pPr>
            <w:r>
              <w:rPr>
                <w:color w:val="000000"/>
                <w:szCs w:val="21"/>
              </w:rPr>
              <w:t>2020-03-02</w:t>
            </w:r>
          </w:p>
        </w:tc>
      </w:tr>
      <w:tr w:rsidR="00D44555">
        <w:tc>
          <w:tcPr>
            <w:tcW w:w="720" w:type="dxa"/>
            <w:vAlign w:val="center"/>
          </w:tcPr>
          <w:p w:rsidR="00D44555" w:rsidRDefault="00D97629">
            <w:pPr>
              <w:jc w:val="center"/>
            </w:pPr>
            <w:r>
              <w:rPr>
                <w:color w:val="000000"/>
                <w:szCs w:val="21"/>
              </w:rPr>
              <w:t>5</w:t>
            </w:r>
          </w:p>
        </w:tc>
        <w:tc>
          <w:tcPr>
            <w:tcW w:w="4320" w:type="dxa"/>
            <w:vAlign w:val="center"/>
          </w:tcPr>
          <w:p w:rsidR="00D44555" w:rsidRDefault="00D97629">
            <w:r>
              <w:rPr>
                <w:color w:val="000000"/>
                <w:szCs w:val="21"/>
              </w:rPr>
              <w:t>易方达鑫转添利混合型证券投资基金基金经理变更公告</w:t>
            </w:r>
          </w:p>
        </w:tc>
        <w:tc>
          <w:tcPr>
            <w:tcW w:w="2520" w:type="dxa"/>
            <w:vAlign w:val="center"/>
          </w:tcPr>
          <w:p w:rsidR="00D44555" w:rsidRDefault="00D97629">
            <w:r>
              <w:rPr>
                <w:color w:val="000000"/>
                <w:szCs w:val="21"/>
              </w:rPr>
              <w:t>上海证券报、基金管理人网站及中国证监会基金电子披露网站</w:t>
            </w:r>
          </w:p>
        </w:tc>
        <w:tc>
          <w:tcPr>
            <w:tcW w:w="1440" w:type="dxa"/>
            <w:vAlign w:val="center"/>
          </w:tcPr>
          <w:p w:rsidR="00D44555" w:rsidRDefault="00D97629">
            <w:pPr>
              <w:jc w:val="center"/>
            </w:pPr>
            <w:r>
              <w:rPr>
                <w:color w:val="000000"/>
                <w:szCs w:val="21"/>
              </w:rPr>
              <w:t>2020-03-07</w:t>
            </w:r>
          </w:p>
        </w:tc>
      </w:tr>
      <w:tr w:rsidR="00D44555">
        <w:tc>
          <w:tcPr>
            <w:tcW w:w="720" w:type="dxa"/>
            <w:vAlign w:val="center"/>
          </w:tcPr>
          <w:p w:rsidR="00D44555" w:rsidRDefault="00D97629">
            <w:pPr>
              <w:jc w:val="center"/>
            </w:pPr>
            <w:r>
              <w:rPr>
                <w:color w:val="000000"/>
                <w:szCs w:val="21"/>
              </w:rPr>
              <w:t>6</w:t>
            </w:r>
          </w:p>
        </w:tc>
        <w:tc>
          <w:tcPr>
            <w:tcW w:w="4320" w:type="dxa"/>
            <w:vAlign w:val="center"/>
          </w:tcPr>
          <w:p w:rsidR="00D44555" w:rsidRDefault="00D97629">
            <w:r>
              <w:rPr>
                <w:color w:val="000000"/>
                <w:szCs w:val="21"/>
              </w:rPr>
              <w:t>易方达基金管理有限公司旗下部分开放式基金参加百度百盈费率优惠活动的公告</w:t>
            </w:r>
          </w:p>
        </w:tc>
        <w:tc>
          <w:tcPr>
            <w:tcW w:w="2520" w:type="dxa"/>
            <w:vAlign w:val="center"/>
          </w:tcPr>
          <w:p w:rsidR="00D44555" w:rsidRDefault="00D97629">
            <w:r>
              <w:rPr>
                <w:color w:val="000000"/>
                <w:szCs w:val="21"/>
              </w:rPr>
              <w:t>上海证券报、基金管理人网站及中国证监会基金电子披露网站</w:t>
            </w:r>
          </w:p>
        </w:tc>
        <w:tc>
          <w:tcPr>
            <w:tcW w:w="1440" w:type="dxa"/>
            <w:vAlign w:val="center"/>
          </w:tcPr>
          <w:p w:rsidR="00D44555" w:rsidRDefault="00D97629">
            <w:pPr>
              <w:jc w:val="center"/>
            </w:pPr>
            <w:r>
              <w:rPr>
                <w:color w:val="000000"/>
                <w:szCs w:val="21"/>
              </w:rPr>
              <w:t>2020-03-10</w:t>
            </w:r>
          </w:p>
        </w:tc>
      </w:tr>
      <w:tr w:rsidR="00D44555">
        <w:tc>
          <w:tcPr>
            <w:tcW w:w="720" w:type="dxa"/>
            <w:vAlign w:val="center"/>
          </w:tcPr>
          <w:p w:rsidR="00D44555" w:rsidRDefault="00D97629">
            <w:pPr>
              <w:jc w:val="center"/>
            </w:pPr>
            <w:r>
              <w:rPr>
                <w:color w:val="000000"/>
                <w:szCs w:val="21"/>
              </w:rPr>
              <w:t>7</w:t>
            </w:r>
          </w:p>
        </w:tc>
        <w:tc>
          <w:tcPr>
            <w:tcW w:w="4320" w:type="dxa"/>
            <w:vAlign w:val="center"/>
          </w:tcPr>
          <w:p w:rsidR="00D44555" w:rsidRDefault="00D97629">
            <w:r>
              <w:rPr>
                <w:color w:val="000000"/>
                <w:szCs w:val="21"/>
              </w:rPr>
              <w:t>易方达基金管理有限公司旗下部分开放式基金增加天天基金为销售机构的公告</w:t>
            </w:r>
          </w:p>
        </w:tc>
        <w:tc>
          <w:tcPr>
            <w:tcW w:w="2520" w:type="dxa"/>
            <w:vAlign w:val="center"/>
          </w:tcPr>
          <w:p w:rsidR="00D44555" w:rsidRDefault="00D97629">
            <w:r>
              <w:rPr>
                <w:color w:val="000000"/>
                <w:szCs w:val="21"/>
              </w:rPr>
              <w:t>上海证券报、基金管理人网站及中国证监会基金电子披露网站</w:t>
            </w:r>
          </w:p>
        </w:tc>
        <w:tc>
          <w:tcPr>
            <w:tcW w:w="1440" w:type="dxa"/>
            <w:vAlign w:val="center"/>
          </w:tcPr>
          <w:p w:rsidR="00D44555" w:rsidRDefault="00D97629">
            <w:pPr>
              <w:jc w:val="center"/>
            </w:pPr>
            <w:r>
              <w:rPr>
                <w:color w:val="000000"/>
                <w:szCs w:val="21"/>
              </w:rPr>
              <w:t>2020-03-19</w:t>
            </w:r>
          </w:p>
        </w:tc>
      </w:tr>
      <w:tr w:rsidR="00D44555">
        <w:tc>
          <w:tcPr>
            <w:tcW w:w="720" w:type="dxa"/>
            <w:vAlign w:val="center"/>
          </w:tcPr>
          <w:p w:rsidR="00D44555" w:rsidRDefault="00D97629">
            <w:pPr>
              <w:jc w:val="center"/>
            </w:pPr>
            <w:r>
              <w:rPr>
                <w:color w:val="000000"/>
                <w:szCs w:val="21"/>
              </w:rPr>
              <w:t>8</w:t>
            </w:r>
          </w:p>
        </w:tc>
        <w:tc>
          <w:tcPr>
            <w:tcW w:w="4320" w:type="dxa"/>
            <w:vAlign w:val="center"/>
          </w:tcPr>
          <w:p w:rsidR="00D44555" w:rsidRDefault="00D97629">
            <w:r>
              <w:rPr>
                <w:color w:val="000000"/>
                <w:szCs w:val="21"/>
              </w:rPr>
              <w:t>易方达基金管理有限公司旗下部分开放式基金增加华瑞保险销售为销售机构、参加华瑞保险销售费率优惠活动的公告</w:t>
            </w:r>
          </w:p>
        </w:tc>
        <w:tc>
          <w:tcPr>
            <w:tcW w:w="2520" w:type="dxa"/>
            <w:vAlign w:val="center"/>
          </w:tcPr>
          <w:p w:rsidR="00D44555" w:rsidRDefault="00D97629">
            <w:r>
              <w:rPr>
                <w:color w:val="000000"/>
                <w:szCs w:val="21"/>
              </w:rPr>
              <w:t>上海证券报、基金管理人网站及中国证监会基金电子披露网站</w:t>
            </w:r>
          </w:p>
        </w:tc>
        <w:tc>
          <w:tcPr>
            <w:tcW w:w="1440" w:type="dxa"/>
            <w:vAlign w:val="center"/>
          </w:tcPr>
          <w:p w:rsidR="00D44555" w:rsidRDefault="00D97629">
            <w:pPr>
              <w:jc w:val="center"/>
            </w:pPr>
            <w:r>
              <w:rPr>
                <w:color w:val="000000"/>
                <w:szCs w:val="21"/>
              </w:rPr>
              <w:t>2020-03-23</w:t>
            </w:r>
          </w:p>
        </w:tc>
      </w:tr>
      <w:tr w:rsidR="00D44555">
        <w:tc>
          <w:tcPr>
            <w:tcW w:w="720" w:type="dxa"/>
            <w:vAlign w:val="center"/>
          </w:tcPr>
          <w:p w:rsidR="00D44555" w:rsidRDefault="00D97629">
            <w:pPr>
              <w:jc w:val="center"/>
            </w:pPr>
            <w:r>
              <w:rPr>
                <w:color w:val="000000"/>
                <w:szCs w:val="21"/>
              </w:rPr>
              <w:t>9</w:t>
            </w:r>
          </w:p>
        </w:tc>
        <w:tc>
          <w:tcPr>
            <w:tcW w:w="4320" w:type="dxa"/>
            <w:vAlign w:val="center"/>
          </w:tcPr>
          <w:p w:rsidR="00D44555" w:rsidRDefault="00D97629">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D44555" w:rsidRDefault="00D97629">
            <w:r>
              <w:rPr>
                <w:color w:val="000000"/>
                <w:szCs w:val="21"/>
              </w:rPr>
              <w:t>上海证券报</w:t>
            </w:r>
          </w:p>
        </w:tc>
        <w:tc>
          <w:tcPr>
            <w:tcW w:w="1440" w:type="dxa"/>
            <w:vAlign w:val="center"/>
          </w:tcPr>
          <w:p w:rsidR="00D44555" w:rsidRDefault="00D97629">
            <w:pPr>
              <w:jc w:val="center"/>
            </w:pPr>
            <w:r>
              <w:rPr>
                <w:color w:val="000000"/>
                <w:szCs w:val="21"/>
              </w:rPr>
              <w:t>2020-03-31</w:t>
            </w:r>
          </w:p>
        </w:tc>
      </w:tr>
      <w:tr w:rsidR="00D44555">
        <w:tc>
          <w:tcPr>
            <w:tcW w:w="720" w:type="dxa"/>
            <w:vAlign w:val="center"/>
          </w:tcPr>
          <w:p w:rsidR="00D44555" w:rsidRDefault="00D97629">
            <w:pPr>
              <w:jc w:val="center"/>
            </w:pPr>
            <w:r>
              <w:rPr>
                <w:color w:val="000000"/>
                <w:szCs w:val="21"/>
              </w:rPr>
              <w:t>10</w:t>
            </w:r>
          </w:p>
        </w:tc>
        <w:tc>
          <w:tcPr>
            <w:tcW w:w="4320" w:type="dxa"/>
            <w:vAlign w:val="center"/>
          </w:tcPr>
          <w:p w:rsidR="00D44555" w:rsidRDefault="00D97629">
            <w:r>
              <w:rPr>
                <w:color w:val="000000"/>
                <w:szCs w:val="21"/>
              </w:rPr>
              <w:t>易方达基金管理有限公司旗下部分开放式基金增加宁波银行为销售机构的公告</w:t>
            </w:r>
          </w:p>
        </w:tc>
        <w:tc>
          <w:tcPr>
            <w:tcW w:w="2520" w:type="dxa"/>
            <w:vAlign w:val="center"/>
          </w:tcPr>
          <w:p w:rsidR="00D44555" w:rsidRDefault="00D97629">
            <w:r>
              <w:rPr>
                <w:color w:val="000000"/>
                <w:szCs w:val="21"/>
              </w:rPr>
              <w:t>上海证券报、基金管理人网站及中国证监会基金电子披露网站</w:t>
            </w:r>
          </w:p>
        </w:tc>
        <w:tc>
          <w:tcPr>
            <w:tcW w:w="1440" w:type="dxa"/>
            <w:vAlign w:val="center"/>
          </w:tcPr>
          <w:p w:rsidR="00D44555" w:rsidRDefault="00D97629">
            <w:pPr>
              <w:jc w:val="center"/>
            </w:pPr>
            <w:r>
              <w:rPr>
                <w:color w:val="000000"/>
                <w:szCs w:val="21"/>
              </w:rPr>
              <w:t>2020-04-07</w:t>
            </w:r>
          </w:p>
        </w:tc>
      </w:tr>
      <w:tr w:rsidR="00D44555">
        <w:tc>
          <w:tcPr>
            <w:tcW w:w="720" w:type="dxa"/>
            <w:vAlign w:val="center"/>
          </w:tcPr>
          <w:p w:rsidR="00D44555" w:rsidRDefault="00D97629">
            <w:pPr>
              <w:jc w:val="center"/>
            </w:pPr>
            <w:r>
              <w:rPr>
                <w:color w:val="000000"/>
                <w:szCs w:val="21"/>
              </w:rPr>
              <w:t>11</w:t>
            </w:r>
          </w:p>
        </w:tc>
        <w:tc>
          <w:tcPr>
            <w:tcW w:w="4320" w:type="dxa"/>
            <w:vAlign w:val="center"/>
          </w:tcPr>
          <w:p w:rsidR="00D44555" w:rsidRDefault="00D97629">
            <w:r>
              <w:rPr>
                <w:color w:val="000000"/>
                <w:szCs w:val="21"/>
              </w:rPr>
              <w:t>易方达基金管理有限公司关于提醒投资者及时提供或更新身份信息资料的公告</w:t>
            </w:r>
          </w:p>
        </w:tc>
        <w:tc>
          <w:tcPr>
            <w:tcW w:w="2520" w:type="dxa"/>
            <w:vAlign w:val="center"/>
          </w:tcPr>
          <w:p w:rsidR="00D44555" w:rsidRDefault="00D97629">
            <w:r>
              <w:rPr>
                <w:color w:val="000000"/>
                <w:szCs w:val="21"/>
              </w:rPr>
              <w:t>上海证券报、基金管理人网站及中国证监会基金电子披露网站</w:t>
            </w:r>
          </w:p>
        </w:tc>
        <w:tc>
          <w:tcPr>
            <w:tcW w:w="1440" w:type="dxa"/>
            <w:vAlign w:val="center"/>
          </w:tcPr>
          <w:p w:rsidR="00D44555" w:rsidRDefault="00D97629">
            <w:pPr>
              <w:jc w:val="center"/>
            </w:pPr>
            <w:r>
              <w:rPr>
                <w:color w:val="000000"/>
                <w:szCs w:val="21"/>
              </w:rPr>
              <w:t>2020-04-10</w:t>
            </w:r>
          </w:p>
        </w:tc>
      </w:tr>
      <w:tr w:rsidR="00D44555">
        <w:tc>
          <w:tcPr>
            <w:tcW w:w="720" w:type="dxa"/>
            <w:vAlign w:val="center"/>
          </w:tcPr>
          <w:p w:rsidR="00D44555" w:rsidRDefault="00D97629">
            <w:pPr>
              <w:jc w:val="center"/>
            </w:pPr>
            <w:r>
              <w:rPr>
                <w:color w:val="000000"/>
                <w:szCs w:val="21"/>
              </w:rPr>
              <w:t>12</w:t>
            </w:r>
          </w:p>
        </w:tc>
        <w:tc>
          <w:tcPr>
            <w:tcW w:w="4320" w:type="dxa"/>
            <w:vAlign w:val="center"/>
          </w:tcPr>
          <w:p w:rsidR="00D44555" w:rsidRDefault="00D97629">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D44555" w:rsidRDefault="00D97629">
            <w:r>
              <w:rPr>
                <w:color w:val="000000"/>
                <w:szCs w:val="21"/>
              </w:rPr>
              <w:t>上海证券报</w:t>
            </w:r>
          </w:p>
        </w:tc>
        <w:tc>
          <w:tcPr>
            <w:tcW w:w="1440" w:type="dxa"/>
            <w:vAlign w:val="center"/>
          </w:tcPr>
          <w:p w:rsidR="00D44555" w:rsidRDefault="00D97629">
            <w:pPr>
              <w:jc w:val="center"/>
            </w:pPr>
            <w:r>
              <w:rPr>
                <w:color w:val="000000"/>
                <w:szCs w:val="21"/>
              </w:rPr>
              <w:t>2020-04-21</w:t>
            </w:r>
          </w:p>
        </w:tc>
      </w:tr>
      <w:tr w:rsidR="00D44555">
        <w:tc>
          <w:tcPr>
            <w:tcW w:w="720" w:type="dxa"/>
            <w:vAlign w:val="center"/>
          </w:tcPr>
          <w:p w:rsidR="00D44555" w:rsidRDefault="00D97629">
            <w:pPr>
              <w:jc w:val="center"/>
            </w:pPr>
            <w:r>
              <w:rPr>
                <w:color w:val="000000"/>
                <w:szCs w:val="21"/>
              </w:rPr>
              <w:t>13</w:t>
            </w:r>
          </w:p>
        </w:tc>
        <w:tc>
          <w:tcPr>
            <w:tcW w:w="4320" w:type="dxa"/>
            <w:vAlign w:val="center"/>
          </w:tcPr>
          <w:p w:rsidR="00D44555" w:rsidRDefault="00D97629">
            <w:r>
              <w:rPr>
                <w:color w:val="000000"/>
                <w:szCs w:val="21"/>
              </w:rPr>
              <w:t>易方达基金管理有限公司旗下部分开放式基金增加金海九州为销售机构、参加金海九州费率优惠活动的公告</w:t>
            </w:r>
          </w:p>
        </w:tc>
        <w:tc>
          <w:tcPr>
            <w:tcW w:w="2520" w:type="dxa"/>
            <w:vAlign w:val="center"/>
          </w:tcPr>
          <w:p w:rsidR="00D44555" w:rsidRDefault="00D97629">
            <w:r>
              <w:rPr>
                <w:color w:val="000000"/>
                <w:szCs w:val="21"/>
              </w:rPr>
              <w:t>上海证券报、基金管理人网站及中国证监会基金电子披露网站</w:t>
            </w:r>
          </w:p>
        </w:tc>
        <w:tc>
          <w:tcPr>
            <w:tcW w:w="1440" w:type="dxa"/>
            <w:vAlign w:val="center"/>
          </w:tcPr>
          <w:p w:rsidR="00D44555" w:rsidRDefault="00D97629">
            <w:pPr>
              <w:jc w:val="center"/>
            </w:pPr>
            <w:r>
              <w:rPr>
                <w:color w:val="000000"/>
                <w:szCs w:val="21"/>
              </w:rPr>
              <w:t>2020-04-28</w:t>
            </w:r>
          </w:p>
        </w:tc>
      </w:tr>
      <w:tr w:rsidR="00D44555">
        <w:tc>
          <w:tcPr>
            <w:tcW w:w="720" w:type="dxa"/>
            <w:vAlign w:val="center"/>
          </w:tcPr>
          <w:p w:rsidR="00D44555" w:rsidRDefault="00D97629">
            <w:pPr>
              <w:jc w:val="center"/>
            </w:pPr>
            <w:r>
              <w:rPr>
                <w:color w:val="000000"/>
                <w:szCs w:val="21"/>
              </w:rPr>
              <w:t>14</w:t>
            </w:r>
          </w:p>
        </w:tc>
        <w:tc>
          <w:tcPr>
            <w:tcW w:w="4320" w:type="dxa"/>
            <w:vAlign w:val="center"/>
          </w:tcPr>
          <w:p w:rsidR="00D44555" w:rsidRDefault="00D97629">
            <w:r>
              <w:rPr>
                <w:color w:val="000000"/>
                <w:szCs w:val="21"/>
              </w:rPr>
              <w:t>易方达基金管理有限公司旗下部分开放式基金增加中信证券华南为销售机构的公告</w:t>
            </w:r>
          </w:p>
        </w:tc>
        <w:tc>
          <w:tcPr>
            <w:tcW w:w="2520" w:type="dxa"/>
            <w:vAlign w:val="center"/>
          </w:tcPr>
          <w:p w:rsidR="00D44555" w:rsidRDefault="00D97629">
            <w:r>
              <w:rPr>
                <w:color w:val="000000"/>
                <w:szCs w:val="21"/>
              </w:rPr>
              <w:t>上海证券报、基金管理人网站及中国证监会基金电子披露网站</w:t>
            </w:r>
          </w:p>
        </w:tc>
        <w:tc>
          <w:tcPr>
            <w:tcW w:w="1440" w:type="dxa"/>
            <w:vAlign w:val="center"/>
          </w:tcPr>
          <w:p w:rsidR="00D44555" w:rsidRDefault="00D97629">
            <w:pPr>
              <w:jc w:val="center"/>
            </w:pPr>
            <w:r>
              <w:rPr>
                <w:color w:val="000000"/>
                <w:szCs w:val="21"/>
              </w:rPr>
              <w:t>2020-04-30</w:t>
            </w:r>
          </w:p>
        </w:tc>
      </w:tr>
      <w:tr w:rsidR="00D44555">
        <w:tc>
          <w:tcPr>
            <w:tcW w:w="720" w:type="dxa"/>
            <w:vAlign w:val="center"/>
          </w:tcPr>
          <w:p w:rsidR="00D44555" w:rsidRDefault="00D97629">
            <w:pPr>
              <w:jc w:val="center"/>
            </w:pPr>
            <w:r>
              <w:rPr>
                <w:color w:val="000000"/>
                <w:szCs w:val="21"/>
              </w:rPr>
              <w:t>15</w:t>
            </w:r>
          </w:p>
        </w:tc>
        <w:tc>
          <w:tcPr>
            <w:tcW w:w="4320" w:type="dxa"/>
            <w:vAlign w:val="center"/>
          </w:tcPr>
          <w:p w:rsidR="00D44555" w:rsidRDefault="00D97629">
            <w:r>
              <w:rPr>
                <w:color w:val="000000"/>
                <w:szCs w:val="21"/>
              </w:rPr>
              <w:t>易方达基金管理有限公司旗下部分开放式基金参加华夏财富费率优惠活动的公告</w:t>
            </w:r>
          </w:p>
        </w:tc>
        <w:tc>
          <w:tcPr>
            <w:tcW w:w="2520" w:type="dxa"/>
            <w:vAlign w:val="center"/>
          </w:tcPr>
          <w:p w:rsidR="00D44555" w:rsidRDefault="00D97629">
            <w:r>
              <w:rPr>
                <w:color w:val="000000"/>
                <w:szCs w:val="21"/>
              </w:rPr>
              <w:t>上海证券报、基金管理人网站及中国证监会基金电子披露网站</w:t>
            </w:r>
          </w:p>
        </w:tc>
        <w:tc>
          <w:tcPr>
            <w:tcW w:w="1440" w:type="dxa"/>
            <w:vAlign w:val="center"/>
          </w:tcPr>
          <w:p w:rsidR="00D44555" w:rsidRDefault="00D97629">
            <w:pPr>
              <w:jc w:val="center"/>
            </w:pPr>
            <w:r>
              <w:rPr>
                <w:color w:val="000000"/>
                <w:szCs w:val="21"/>
              </w:rPr>
              <w:t>2020-05-23</w:t>
            </w:r>
          </w:p>
        </w:tc>
      </w:tr>
      <w:tr w:rsidR="00D44555">
        <w:tc>
          <w:tcPr>
            <w:tcW w:w="720" w:type="dxa"/>
            <w:vAlign w:val="center"/>
          </w:tcPr>
          <w:p w:rsidR="00D44555" w:rsidRDefault="00D97629">
            <w:pPr>
              <w:jc w:val="center"/>
            </w:pPr>
            <w:r>
              <w:rPr>
                <w:color w:val="000000"/>
                <w:szCs w:val="21"/>
              </w:rPr>
              <w:t>16</w:t>
            </w:r>
          </w:p>
        </w:tc>
        <w:tc>
          <w:tcPr>
            <w:tcW w:w="4320" w:type="dxa"/>
            <w:vAlign w:val="center"/>
          </w:tcPr>
          <w:p w:rsidR="00D44555" w:rsidRDefault="00D97629">
            <w:r>
              <w:rPr>
                <w:color w:val="000000"/>
                <w:szCs w:val="21"/>
              </w:rPr>
              <w:t>易方达基金管理有限公司高级管理人员变更公告</w:t>
            </w:r>
          </w:p>
        </w:tc>
        <w:tc>
          <w:tcPr>
            <w:tcW w:w="2520" w:type="dxa"/>
            <w:vAlign w:val="center"/>
          </w:tcPr>
          <w:p w:rsidR="00D44555" w:rsidRDefault="00D97629">
            <w:r>
              <w:rPr>
                <w:color w:val="000000"/>
                <w:szCs w:val="21"/>
              </w:rPr>
              <w:t>上海证券报、基金管理人网站及中国证监会基金电子披露网站</w:t>
            </w:r>
          </w:p>
        </w:tc>
        <w:tc>
          <w:tcPr>
            <w:tcW w:w="1440" w:type="dxa"/>
            <w:vAlign w:val="center"/>
          </w:tcPr>
          <w:p w:rsidR="00D44555" w:rsidRDefault="00D97629">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48658765"/>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3"/>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4" w:name="_Toc48658766"/>
      <w:r w:rsidRPr="00BE526D">
        <w:rPr>
          <w:rFonts w:ascii="宋体" w:hAnsi="宋体" w:cs="Arial"/>
          <w:color w:val="000000"/>
          <w:sz w:val="21"/>
          <w:szCs w:val="21"/>
        </w:rPr>
        <w:t>11.1 报告期内单一投资者持有基金份额比例达到或超过20%的情况</w:t>
      </w:r>
      <w:bookmarkEnd w:id="104"/>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D44555">
        <w:trPr>
          <w:jc w:val="center"/>
        </w:trPr>
        <w:tc>
          <w:tcPr>
            <w:tcW w:w="709" w:type="dxa"/>
            <w:vMerge w:val="restart"/>
            <w:vAlign w:val="center"/>
          </w:tcPr>
          <w:p w:rsidR="00D44555" w:rsidRDefault="00D97629">
            <w:r>
              <w:rPr>
                <w:rFonts w:eastAsiaTheme="minorEastAsia"/>
                <w:bCs/>
                <w:color w:val="000000" w:themeColor="text1"/>
                <w:szCs w:val="21"/>
              </w:rPr>
              <w:t>机构</w:t>
            </w:r>
          </w:p>
        </w:tc>
        <w:tc>
          <w:tcPr>
            <w:tcW w:w="709" w:type="dxa"/>
            <w:vAlign w:val="center"/>
          </w:tcPr>
          <w:p w:rsidR="00D44555" w:rsidRDefault="00D97629">
            <w:pPr>
              <w:jc w:val="center"/>
            </w:pPr>
            <w:r>
              <w:t>1</w:t>
            </w:r>
          </w:p>
        </w:tc>
        <w:tc>
          <w:tcPr>
            <w:tcW w:w="2126" w:type="dxa"/>
            <w:vAlign w:val="center"/>
          </w:tcPr>
          <w:p w:rsidR="00D44555" w:rsidRDefault="00D97629">
            <w:pPr>
              <w:jc w:val="center"/>
            </w:pPr>
            <w:r>
              <w:t>2020</w:t>
            </w:r>
            <w:r>
              <w:t>年</w:t>
            </w:r>
            <w:r>
              <w:t>02</w:t>
            </w:r>
            <w:r>
              <w:t>月</w:t>
            </w:r>
            <w:r>
              <w:t>04</w:t>
            </w:r>
            <w:r>
              <w:t>日</w:t>
            </w:r>
            <w:r>
              <w:t>~2020</w:t>
            </w:r>
            <w:r>
              <w:t>年</w:t>
            </w:r>
            <w:r>
              <w:t>02</w:t>
            </w:r>
            <w:r>
              <w:t>月</w:t>
            </w:r>
            <w:r>
              <w:t>10</w:t>
            </w:r>
            <w:r>
              <w:t>日</w:t>
            </w:r>
          </w:p>
        </w:tc>
        <w:tc>
          <w:tcPr>
            <w:tcW w:w="1276" w:type="dxa"/>
            <w:vAlign w:val="center"/>
          </w:tcPr>
          <w:p w:rsidR="00D44555" w:rsidRDefault="00D97629">
            <w:pPr>
              <w:jc w:val="center"/>
            </w:pPr>
            <w:r>
              <w:t>20,910,408.46</w:t>
            </w:r>
          </w:p>
        </w:tc>
        <w:tc>
          <w:tcPr>
            <w:tcW w:w="1276" w:type="dxa"/>
            <w:vAlign w:val="center"/>
          </w:tcPr>
          <w:p w:rsidR="00D44555" w:rsidRDefault="00D97629">
            <w:pPr>
              <w:jc w:val="center"/>
            </w:pPr>
            <w:r>
              <w:t>-</w:t>
            </w:r>
          </w:p>
        </w:tc>
        <w:tc>
          <w:tcPr>
            <w:tcW w:w="1276" w:type="dxa"/>
            <w:vAlign w:val="center"/>
          </w:tcPr>
          <w:p w:rsidR="00D44555" w:rsidRDefault="00D97629">
            <w:pPr>
              <w:jc w:val="center"/>
            </w:pPr>
            <w:r>
              <w:t>20,910,408.46</w:t>
            </w:r>
          </w:p>
        </w:tc>
        <w:tc>
          <w:tcPr>
            <w:tcW w:w="1417" w:type="dxa"/>
            <w:vAlign w:val="center"/>
          </w:tcPr>
          <w:p w:rsidR="00D44555" w:rsidRDefault="00D97629">
            <w:pPr>
              <w:jc w:val="center"/>
            </w:pPr>
            <w:r>
              <w:t>-</w:t>
            </w:r>
          </w:p>
        </w:tc>
        <w:tc>
          <w:tcPr>
            <w:tcW w:w="851" w:type="dxa"/>
            <w:vAlign w:val="center"/>
          </w:tcPr>
          <w:p w:rsidR="00D44555" w:rsidRDefault="00D97629">
            <w:pPr>
              <w:jc w:val="center"/>
            </w:pPr>
            <w:r>
              <w:t>-</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225500055"/>
      <w:bookmarkStart w:id="106" w:name="_Toc48658767"/>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5"/>
      <w:bookmarkEnd w:id="10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8768"/>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7"/>
    </w:p>
    <w:p w:rsidR="00D44555" w:rsidRDefault="00D97629">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中国证监会准予易方达鑫转添利混合型证券投资基金注册的文件；</w:t>
      </w:r>
    </w:p>
    <w:p w:rsidR="00D44555" w:rsidRDefault="00D97629">
      <w:pPr>
        <w:tabs>
          <w:tab w:val="left" w:pos="426"/>
        </w:tabs>
        <w:spacing w:line="360" w:lineRule="auto"/>
        <w:ind w:firstLineChars="200" w:firstLine="420"/>
        <w:jc w:val="left"/>
        <w:rPr>
          <w:kern w:val="0"/>
          <w:szCs w:val="21"/>
        </w:rPr>
      </w:pPr>
      <w:r>
        <w:rPr>
          <w:kern w:val="0"/>
          <w:szCs w:val="21"/>
        </w:rPr>
        <w:t>2.</w:t>
      </w:r>
      <w:r>
        <w:rPr>
          <w:kern w:val="0"/>
          <w:szCs w:val="21"/>
        </w:rPr>
        <w:t>《易方达鑫转添利混合型证券投资基金基金合同》；</w:t>
      </w:r>
    </w:p>
    <w:p w:rsidR="00D44555" w:rsidRDefault="00D97629">
      <w:pPr>
        <w:tabs>
          <w:tab w:val="left" w:pos="426"/>
        </w:tabs>
        <w:spacing w:line="360" w:lineRule="auto"/>
        <w:ind w:firstLineChars="200" w:firstLine="420"/>
        <w:jc w:val="left"/>
        <w:rPr>
          <w:kern w:val="0"/>
          <w:szCs w:val="21"/>
        </w:rPr>
      </w:pPr>
      <w:r>
        <w:rPr>
          <w:kern w:val="0"/>
          <w:szCs w:val="21"/>
        </w:rPr>
        <w:t>3.</w:t>
      </w:r>
      <w:r>
        <w:rPr>
          <w:kern w:val="0"/>
          <w:szCs w:val="21"/>
        </w:rPr>
        <w:t>《易方达鑫转添利混合型证券投资基金托管协议》；</w:t>
      </w:r>
    </w:p>
    <w:p w:rsidR="00D44555" w:rsidRDefault="00D97629">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8769"/>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8770"/>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FC6DBE">
      <w:rPr>
        <w:noProof/>
        <w:kern w:val="0"/>
        <w:szCs w:val="21"/>
      </w:rPr>
      <w:t>43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FC6DBE">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易方达鑫转添利混合型证券投资基金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555"/>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629"/>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D9C"/>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C6DBE"/>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2877776-1F05-4038-8715-9DEEAA0B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F51B65A-91B4-4659-A561-920D9C504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6988</Words>
  <Characters>39833</Characters>
  <Application>Microsoft Office Word</Application>
  <DocSecurity>0</DocSecurity>
  <Lines>331</Lines>
  <Paragraphs>93</Paragraphs>
  <ScaleCrop>false</ScaleCrop>
  <Company/>
  <LinksUpToDate>false</LinksUpToDate>
  <CharactersWithSpaces>46728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2020-08-17T12:17:00Z</dcterms:created>
  <dcterms:modified xsi:type="dcterms:W3CDTF">2020-08-19T02:36:00Z</dcterms:modified>
</cp:coreProperties>
</file>