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易方达恒信定期开放债券型发起式证券投资基金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中信银行股份有限公司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8465"/>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8466"/>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9B2552" w:rsidRDefault="00B9600C">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9B2552" w:rsidRDefault="00B9600C">
      <w:pPr>
        <w:ind w:firstLineChars="200" w:firstLine="420"/>
        <w:rPr>
          <w:szCs w:val="21"/>
        </w:rPr>
      </w:pPr>
      <w:r>
        <w:rPr>
          <w:color w:val="000000"/>
          <w:szCs w:val="21"/>
        </w:rPr>
        <w:t>基金托管人中信银行股份有限公司根据本基金合同规定，于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9B2552" w:rsidRDefault="00B9600C">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9B2552" w:rsidRDefault="00B9600C">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9B2552" w:rsidRDefault="00B9600C">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8467"/>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FE5D4D"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8465" w:history="1">
        <w:r w:rsidR="00FE5D4D" w:rsidRPr="009E52D1">
          <w:rPr>
            <w:rStyle w:val="a8"/>
            <w:rFonts w:ascii="宋体" w:hAnsi="宋体" w:cs="Arial"/>
            <w:bCs/>
            <w:noProof/>
          </w:rPr>
          <w:t>1</w:t>
        </w:r>
        <w:r w:rsidR="00FE5D4D" w:rsidRPr="009E52D1">
          <w:rPr>
            <w:rStyle w:val="a8"/>
            <w:rFonts w:ascii="宋体" w:hAnsi="宋体" w:cs="Arial" w:hint="eastAsia"/>
            <w:bCs/>
            <w:noProof/>
          </w:rPr>
          <w:t>重要提示及目录</w:t>
        </w:r>
        <w:r w:rsidR="00FE5D4D">
          <w:rPr>
            <w:noProof/>
            <w:webHidden/>
          </w:rPr>
          <w:tab/>
        </w:r>
        <w:r w:rsidR="00FE5D4D">
          <w:rPr>
            <w:noProof/>
            <w:webHidden/>
          </w:rPr>
          <w:fldChar w:fldCharType="begin"/>
        </w:r>
        <w:r w:rsidR="00FE5D4D">
          <w:rPr>
            <w:noProof/>
            <w:webHidden/>
          </w:rPr>
          <w:instrText xml:space="preserve"> PAGEREF _Toc48658465 \h </w:instrText>
        </w:r>
        <w:r w:rsidR="00FE5D4D">
          <w:rPr>
            <w:noProof/>
            <w:webHidden/>
          </w:rPr>
        </w:r>
        <w:r w:rsidR="00FE5D4D">
          <w:rPr>
            <w:noProof/>
            <w:webHidden/>
          </w:rPr>
          <w:fldChar w:fldCharType="separate"/>
        </w:r>
        <w:r w:rsidR="00FE5D4D">
          <w:rPr>
            <w:noProof/>
            <w:webHidden/>
          </w:rPr>
          <w:t>2</w:t>
        </w:r>
        <w:r w:rsidR="00FE5D4D">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66" w:history="1">
        <w:r w:rsidRPr="009E52D1">
          <w:rPr>
            <w:rStyle w:val="a8"/>
            <w:noProof/>
          </w:rPr>
          <w:t>1.1</w:t>
        </w:r>
        <w:r>
          <w:rPr>
            <w:rFonts w:asciiTheme="minorHAnsi" w:eastAsiaTheme="minorEastAsia" w:hAnsiTheme="minorHAnsi" w:cstheme="minorBidi"/>
            <w:noProof/>
            <w:kern w:val="2"/>
            <w:szCs w:val="22"/>
          </w:rPr>
          <w:tab/>
        </w:r>
        <w:r w:rsidRPr="009E52D1">
          <w:rPr>
            <w:rStyle w:val="a8"/>
            <w:rFonts w:hint="eastAsia"/>
            <w:noProof/>
          </w:rPr>
          <w:t>重要提示</w:t>
        </w:r>
        <w:r>
          <w:rPr>
            <w:noProof/>
            <w:webHidden/>
          </w:rPr>
          <w:tab/>
        </w:r>
        <w:r>
          <w:rPr>
            <w:noProof/>
            <w:webHidden/>
          </w:rPr>
          <w:fldChar w:fldCharType="begin"/>
        </w:r>
        <w:r>
          <w:rPr>
            <w:noProof/>
            <w:webHidden/>
          </w:rPr>
          <w:instrText xml:space="preserve"> PAGEREF _Toc48658466 \h </w:instrText>
        </w:r>
        <w:r>
          <w:rPr>
            <w:noProof/>
            <w:webHidden/>
          </w:rPr>
        </w:r>
        <w:r>
          <w:rPr>
            <w:noProof/>
            <w:webHidden/>
          </w:rPr>
          <w:fldChar w:fldCharType="separate"/>
        </w:r>
        <w:r>
          <w:rPr>
            <w:noProof/>
            <w:webHidden/>
          </w:rPr>
          <w:t>2</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67" w:history="1">
        <w:r w:rsidRPr="009E52D1">
          <w:rPr>
            <w:rStyle w:val="a8"/>
            <w:noProof/>
          </w:rPr>
          <w:t>1.2</w:t>
        </w:r>
        <w:r>
          <w:rPr>
            <w:rFonts w:asciiTheme="minorHAnsi" w:eastAsiaTheme="minorEastAsia" w:hAnsiTheme="minorHAnsi" w:cstheme="minorBidi"/>
            <w:noProof/>
            <w:kern w:val="2"/>
            <w:szCs w:val="22"/>
          </w:rPr>
          <w:tab/>
        </w:r>
        <w:r w:rsidRPr="009E52D1">
          <w:rPr>
            <w:rStyle w:val="a8"/>
            <w:rFonts w:hint="eastAsia"/>
            <w:noProof/>
          </w:rPr>
          <w:t>目录</w:t>
        </w:r>
        <w:r>
          <w:rPr>
            <w:noProof/>
            <w:webHidden/>
          </w:rPr>
          <w:tab/>
        </w:r>
        <w:r>
          <w:rPr>
            <w:noProof/>
            <w:webHidden/>
          </w:rPr>
          <w:fldChar w:fldCharType="begin"/>
        </w:r>
        <w:r>
          <w:rPr>
            <w:noProof/>
            <w:webHidden/>
          </w:rPr>
          <w:instrText xml:space="preserve"> PAGEREF _Toc48658467 \h </w:instrText>
        </w:r>
        <w:r>
          <w:rPr>
            <w:noProof/>
            <w:webHidden/>
          </w:rPr>
        </w:r>
        <w:r>
          <w:rPr>
            <w:noProof/>
            <w:webHidden/>
          </w:rPr>
          <w:fldChar w:fldCharType="separate"/>
        </w:r>
        <w:r>
          <w:rPr>
            <w:noProof/>
            <w:webHidden/>
          </w:rPr>
          <w:t>3</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468" w:history="1">
        <w:r w:rsidRPr="009E52D1">
          <w:rPr>
            <w:rStyle w:val="a8"/>
            <w:rFonts w:ascii="宋体" w:hAnsi="宋体" w:cs="Arial"/>
            <w:bCs/>
            <w:noProof/>
          </w:rPr>
          <w:t>2</w:t>
        </w:r>
        <w:r w:rsidRPr="009E52D1">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_Toc48658468 \h </w:instrText>
        </w:r>
        <w:r>
          <w:rPr>
            <w:noProof/>
            <w:webHidden/>
          </w:rPr>
        </w:r>
        <w:r>
          <w:rPr>
            <w:noProof/>
            <w:webHidden/>
          </w:rPr>
          <w:fldChar w:fldCharType="separate"/>
        </w:r>
        <w:r>
          <w:rPr>
            <w:noProof/>
            <w:webHidden/>
          </w:rPr>
          <w:t>5</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69" w:history="1">
        <w:r w:rsidRPr="009E52D1">
          <w:rPr>
            <w:rStyle w:val="a8"/>
            <w:rFonts w:ascii="宋体" w:hAnsi="宋体" w:cs="Arial"/>
            <w:noProof/>
          </w:rPr>
          <w:t>2.1</w:t>
        </w:r>
        <w:r>
          <w:rPr>
            <w:rFonts w:asciiTheme="minorHAnsi" w:eastAsiaTheme="minorEastAsia" w:hAnsiTheme="minorHAnsi" w:cstheme="minorBidi"/>
            <w:noProof/>
            <w:kern w:val="2"/>
            <w:szCs w:val="22"/>
          </w:rPr>
          <w:tab/>
        </w:r>
        <w:r w:rsidRPr="009E52D1">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_Toc48658469 \h </w:instrText>
        </w:r>
        <w:r>
          <w:rPr>
            <w:noProof/>
            <w:webHidden/>
          </w:rPr>
        </w:r>
        <w:r>
          <w:rPr>
            <w:noProof/>
            <w:webHidden/>
          </w:rPr>
          <w:fldChar w:fldCharType="separate"/>
        </w:r>
        <w:r>
          <w:rPr>
            <w:noProof/>
            <w:webHidden/>
          </w:rPr>
          <w:t>5</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70" w:history="1">
        <w:r w:rsidRPr="009E52D1">
          <w:rPr>
            <w:rStyle w:val="a8"/>
            <w:rFonts w:ascii="宋体" w:hAnsi="宋体" w:cs="Arial"/>
            <w:noProof/>
          </w:rPr>
          <w:t>2.2</w:t>
        </w:r>
        <w:r>
          <w:rPr>
            <w:rFonts w:asciiTheme="minorHAnsi" w:eastAsiaTheme="minorEastAsia" w:hAnsiTheme="minorHAnsi" w:cstheme="minorBidi"/>
            <w:noProof/>
            <w:kern w:val="2"/>
            <w:szCs w:val="22"/>
          </w:rPr>
          <w:tab/>
        </w:r>
        <w:r w:rsidRPr="009E52D1">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_Toc48658470 \h </w:instrText>
        </w:r>
        <w:r>
          <w:rPr>
            <w:noProof/>
            <w:webHidden/>
          </w:rPr>
        </w:r>
        <w:r>
          <w:rPr>
            <w:noProof/>
            <w:webHidden/>
          </w:rPr>
          <w:fldChar w:fldCharType="separate"/>
        </w:r>
        <w:r>
          <w:rPr>
            <w:noProof/>
            <w:webHidden/>
          </w:rPr>
          <w:t>5</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71" w:history="1">
        <w:r w:rsidRPr="009E52D1">
          <w:rPr>
            <w:rStyle w:val="a8"/>
            <w:rFonts w:ascii="宋体" w:hAnsi="宋体" w:cs="Arial"/>
            <w:noProof/>
          </w:rPr>
          <w:t>2.3</w:t>
        </w:r>
        <w:r>
          <w:rPr>
            <w:rFonts w:asciiTheme="minorHAnsi" w:eastAsiaTheme="minorEastAsia" w:hAnsiTheme="minorHAnsi" w:cstheme="minorBidi"/>
            <w:noProof/>
            <w:kern w:val="2"/>
            <w:szCs w:val="22"/>
          </w:rPr>
          <w:tab/>
        </w:r>
        <w:r w:rsidRPr="009E52D1">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_Toc48658471 \h </w:instrText>
        </w:r>
        <w:r>
          <w:rPr>
            <w:noProof/>
            <w:webHidden/>
          </w:rPr>
        </w:r>
        <w:r>
          <w:rPr>
            <w:noProof/>
            <w:webHidden/>
          </w:rPr>
          <w:fldChar w:fldCharType="separate"/>
        </w:r>
        <w:r>
          <w:rPr>
            <w:noProof/>
            <w:webHidden/>
          </w:rPr>
          <w:t>5</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72" w:history="1">
        <w:r w:rsidRPr="009E52D1">
          <w:rPr>
            <w:rStyle w:val="a8"/>
            <w:rFonts w:ascii="宋体" w:hAnsi="宋体" w:cs="Arial"/>
            <w:noProof/>
          </w:rPr>
          <w:t>2.4</w:t>
        </w:r>
        <w:r>
          <w:rPr>
            <w:rFonts w:asciiTheme="minorHAnsi" w:eastAsiaTheme="minorEastAsia" w:hAnsiTheme="minorHAnsi" w:cstheme="minorBidi"/>
            <w:noProof/>
            <w:kern w:val="2"/>
            <w:szCs w:val="22"/>
          </w:rPr>
          <w:tab/>
        </w:r>
        <w:r w:rsidRPr="009E52D1">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_Toc48658472 \h </w:instrText>
        </w:r>
        <w:r>
          <w:rPr>
            <w:noProof/>
            <w:webHidden/>
          </w:rPr>
        </w:r>
        <w:r>
          <w:rPr>
            <w:noProof/>
            <w:webHidden/>
          </w:rPr>
          <w:fldChar w:fldCharType="separate"/>
        </w:r>
        <w:r>
          <w:rPr>
            <w:noProof/>
            <w:webHidden/>
          </w:rPr>
          <w:t>6</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73" w:history="1">
        <w:r w:rsidRPr="009E52D1">
          <w:rPr>
            <w:rStyle w:val="a8"/>
            <w:rFonts w:ascii="宋体" w:hAnsi="宋体" w:cs="Arial"/>
            <w:noProof/>
          </w:rPr>
          <w:t>2.5</w:t>
        </w:r>
        <w:r>
          <w:rPr>
            <w:rFonts w:asciiTheme="minorHAnsi" w:eastAsiaTheme="minorEastAsia" w:hAnsiTheme="minorHAnsi" w:cstheme="minorBidi"/>
            <w:noProof/>
            <w:kern w:val="2"/>
            <w:szCs w:val="22"/>
          </w:rPr>
          <w:tab/>
        </w:r>
        <w:r w:rsidRPr="009E52D1">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_Toc48658473 \h </w:instrText>
        </w:r>
        <w:r>
          <w:rPr>
            <w:noProof/>
            <w:webHidden/>
          </w:rPr>
        </w:r>
        <w:r>
          <w:rPr>
            <w:noProof/>
            <w:webHidden/>
          </w:rPr>
          <w:fldChar w:fldCharType="separate"/>
        </w:r>
        <w:r>
          <w:rPr>
            <w:noProof/>
            <w:webHidden/>
          </w:rPr>
          <w:t>6</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474" w:history="1">
        <w:r w:rsidRPr="009E52D1">
          <w:rPr>
            <w:rStyle w:val="a8"/>
            <w:rFonts w:ascii="宋体" w:hAnsi="宋体" w:cs="Arial"/>
            <w:bCs/>
            <w:noProof/>
          </w:rPr>
          <w:t>3</w:t>
        </w:r>
        <w:r w:rsidRPr="009E52D1">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_Toc48658474 \h </w:instrText>
        </w:r>
        <w:r>
          <w:rPr>
            <w:noProof/>
            <w:webHidden/>
          </w:rPr>
        </w:r>
        <w:r>
          <w:rPr>
            <w:noProof/>
            <w:webHidden/>
          </w:rPr>
          <w:fldChar w:fldCharType="separate"/>
        </w:r>
        <w:r>
          <w:rPr>
            <w:noProof/>
            <w:webHidden/>
          </w:rPr>
          <w:t>6</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75" w:history="1">
        <w:r w:rsidRPr="009E52D1">
          <w:rPr>
            <w:rStyle w:val="a8"/>
            <w:rFonts w:ascii="宋体" w:hAnsi="宋体" w:cs="Arial"/>
            <w:noProof/>
          </w:rPr>
          <w:t>3.1</w:t>
        </w:r>
        <w:r>
          <w:rPr>
            <w:rFonts w:asciiTheme="minorHAnsi" w:eastAsiaTheme="minorEastAsia" w:hAnsiTheme="minorHAnsi" w:cstheme="minorBidi"/>
            <w:noProof/>
            <w:kern w:val="2"/>
            <w:szCs w:val="22"/>
          </w:rPr>
          <w:tab/>
        </w:r>
        <w:r w:rsidRPr="009E52D1">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_Toc48658475 \h </w:instrText>
        </w:r>
        <w:r>
          <w:rPr>
            <w:noProof/>
            <w:webHidden/>
          </w:rPr>
        </w:r>
        <w:r>
          <w:rPr>
            <w:noProof/>
            <w:webHidden/>
          </w:rPr>
          <w:fldChar w:fldCharType="separate"/>
        </w:r>
        <w:r>
          <w:rPr>
            <w:noProof/>
            <w:webHidden/>
          </w:rPr>
          <w:t>6</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76" w:history="1">
        <w:r w:rsidRPr="009E52D1">
          <w:rPr>
            <w:rStyle w:val="a8"/>
            <w:rFonts w:ascii="宋体" w:hAnsi="宋体" w:cs="Arial"/>
            <w:noProof/>
          </w:rPr>
          <w:t>3.2</w:t>
        </w:r>
        <w:r>
          <w:rPr>
            <w:rFonts w:asciiTheme="minorHAnsi" w:eastAsiaTheme="minorEastAsia" w:hAnsiTheme="minorHAnsi" w:cstheme="minorBidi"/>
            <w:noProof/>
            <w:kern w:val="2"/>
            <w:szCs w:val="22"/>
          </w:rPr>
          <w:tab/>
        </w:r>
        <w:r w:rsidRPr="009E52D1">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_Toc48658476 \h </w:instrText>
        </w:r>
        <w:r>
          <w:rPr>
            <w:noProof/>
            <w:webHidden/>
          </w:rPr>
        </w:r>
        <w:r>
          <w:rPr>
            <w:noProof/>
            <w:webHidden/>
          </w:rPr>
          <w:fldChar w:fldCharType="separate"/>
        </w:r>
        <w:r>
          <w:rPr>
            <w:noProof/>
            <w:webHidden/>
          </w:rPr>
          <w:t>7</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477" w:history="1">
        <w:r w:rsidRPr="009E52D1">
          <w:rPr>
            <w:rStyle w:val="a8"/>
            <w:rFonts w:ascii="宋体" w:hAnsi="宋体" w:cs="Arial"/>
            <w:bCs/>
            <w:noProof/>
          </w:rPr>
          <w:t>4</w:t>
        </w:r>
        <w:r w:rsidRPr="009E52D1">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_Toc48658477 \h </w:instrText>
        </w:r>
        <w:r>
          <w:rPr>
            <w:noProof/>
            <w:webHidden/>
          </w:rPr>
        </w:r>
        <w:r>
          <w:rPr>
            <w:noProof/>
            <w:webHidden/>
          </w:rPr>
          <w:fldChar w:fldCharType="separate"/>
        </w:r>
        <w:r>
          <w:rPr>
            <w:noProof/>
            <w:webHidden/>
          </w:rPr>
          <w:t>8</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78" w:history="1">
        <w:r w:rsidRPr="009E52D1">
          <w:rPr>
            <w:rStyle w:val="a8"/>
            <w:rFonts w:ascii="宋体" w:hAnsi="宋体" w:cs="Arial"/>
            <w:noProof/>
          </w:rPr>
          <w:t>4.1</w:t>
        </w:r>
        <w:r>
          <w:rPr>
            <w:rFonts w:asciiTheme="minorHAnsi" w:eastAsiaTheme="minorEastAsia" w:hAnsiTheme="minorHAnsi" w:cstheme="minorBidi"/>
            <w:noProof/>
            <w:kern w:val="2"/>
            <w:szCs w:val="22"/>
          </w:rPr>
          <w:tab/>
        </w:r>
        <w:r w:rsidRPr="009E52D1">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_Toc48658478 \h </w:instrText>
        </w:r>
        <w:r>
          <w:rPr>
            <w:noProof/>
            <w:webHidden/>
          </w:rPr>
        </w:r>
        <w:r>
          <w:rPr>
            <w:noProof/>
            <w:webHidden/>
          </w:rPr>
          <w:fldChar w:fldCharType="separate"/>
        </w:r>
        <w:r>
          <w:rPr>
            <w:noProof/>
            <w:webHidden/>
          </w:rPr>
          <w:t>8</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79" w:history="1">
        <w:r w:rsidRPr="009E52D1">
          <w:rPr>
            <w:rStyle w:val="a8"/>
            <w:rFonts w:ascii="宋体" w:hAnsi="宋体" w:cs="Arial"/>
            <w:noProof/>
          </w:rPr>
          <w:t>4.2</w:t>
        </w:r>
        <w:r>
          <w:rPr>
            <w:rFonts w:asciiTheme="minorHAnsi" w:eastAsiaTheme="minorEastAsia" w:hAnsiTheme="minorHAnsi" w:cstheme="minorBidi"/>
            <w:noProof/>
            <w:kern w:val="2"/>
            <w:szCs w:val="22"/>
          </w:rPr>
          <w:tab/>
        </w:r>
        <w:r w:rsidRPr="009E52D1">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_Toc48658479 \h </w:instrText>
        </w:r>
        <w:r>
          <w:rPr>
            <w:noProof/>
            <w:webHidden/>
          </w:rPr>
        </w:r>
        <w:r>
          <w:rPr>
            <w:noProof/>
            <w:webHidden/>
          </w:rPr>
          <w:fldChar w:fldCharType="separate"/>
        </w:r>
        <w:r>
          <w:rPr>
            <w:noProof/>
            <w:webHidden/>
          </w:rPr>
          <w:t>11</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80" w:history="1">
        <w:r w:rsidRPr="009E52D1">
          <w:rPr>
            <w:rStyle w:val="a8"/>
            <w:rFonts w:ascii="宋体" w:hAnsi="宋体" w:cs="Arial"/>
            <w:noProof/>
          </w:rPr>
          <w:t>4.3</w:t>
        </w:r>
        <w:r>
          <w:rPr>
            <w:rFonts w:asciiTheme="minorHAnsi" w:eastAsiaTheme="minorEastAsia" w:hAnsiTheme="minorHAnsi" w:cstheme="minorBidi"/>
            <w:noProof/>
            <w:kern w:val="2"/>
            <w:szCs w:val="22"/>
          </w:rPr>
          <w:tab/>
        </w:r>
        <w:r w:rsidRPr="009E52D1">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_Toc48658480 \h </w:instrText>
        </w:r>
        <w:r>
          <w:rPr>
            <w:noProof/>
            <w:webHidden/>
          </w:rPr>
        </w:r>
        <w:r>
          <w:rPr>
            <w:noProof/>
            <w:webHidden/>
          </w:rPr>
          <w:fldChar w:fldCharType="separate"/>
        </w:r>
        <w:r>
          <w:rPr>
            <w:noProof/>
            <w:webHidden/>
          </w:rPr>
          <w:t>11</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81" w:history="1">
        <w:r w:rsidRPr="009E52D1">
          <w:rPr>
            <w:rStyle w:val="a8"/>
            <w:rFonts w:ascii="宋体" w:hAnsi="宋体" w:cs="Arial"/>
            <w:noProof/>
          </w:rPr>
          <w:t>4.4</w:t>
        </w:r>
        <w:r>
          <w:rPr>
            <w:rFonts w:asciiTheme="minorHAnsi" w:eastAsiaTheme="minorEastAsia" w:hAnsiTheme="minorHAnsi" w:cstheme="minorBidi"/>
            <w:noProof/>
            <w:kern w:val="2"/>
            <w:szCs w:val="22"/>
          </w:rPr>
          <w:tab/>
        </w:r>
        <w:r w:rsidRPr="009E52D1">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_Toc48658481 \h </w:instrText>
        </w:r>
        <w:r>
          <w:rPr>
            <w:noProof/>
            <w:webHidden/>
          </w:rPr>
        </w:r>
        <w:r>
          <w:rPr>
            <w:noProof/>
            <w:webHidden/>
          </w:rPr>
          <w:fldChar w:fldCharType="separate"/>
        </w:r>
        <w:r>
          <w:rPr>
            <w:noProof/>
            <w:webHidden/>
          </w:rPr>
          <w:t>11</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82" w:history="1">
        <w:r w:rsidRPr="009E52D1">
          <w:rPr>
            <w:rStyle w:val="a8"/>
            <w:rFonts w:ascii="宋体" w:hAnsi="宋体" w:cs="Arial"/>
            <w:noProof/>
          </w:rPr>
          <w:t>4.5</w:t>
        </w:r>
        <w:r>
          <w:rPr>
            <w:rFonts w:asciiTheme="minorHAnsi" w:eastAsiaTheme="minorEastAsia" w:hAnsiTheme="minorHAnsi" w:cstheme="minorBidi"/>
            <w:noProof/>
            <w:kern w:val="2"/>
            <w:szCs w:val="22"/>
          </w:rPr>
          <w:tab/>
        </w:r>
        <w:r w:rsidRPr="009E52D1">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_Toc48658482 \h </w:instrText>
        </w:r>
        <w:r>
          <w:rPr>
            <w:noProof/>
            <w:webHidden/>
          </w:rPr>
        </w:r>
        <w:r>
          <w:rPr>
            <w:noProof/>
            <w:webHidden/>
          </w:rPr>
          <w:fldChar w:fldCharType="separate"/>
        </w:r>
        <w:r>
          <w:rPr>
            <w:noProof/>
            <w:webHidden/>
          </w:rPr>
          <w:t>12</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83" w:history="1">
        <w:r w:rsidRPr="009E52D1">
          <w:rPr>
            <w:rStyle w:val="a8"/>
            <w:rFonts w:ascii="宋体" w:hAnsi="宋体" w:cs="Arial"/>
            <w:noProof/>
          </w:rPr>
          <w:t>4.6</w:t>
        </w:r>
        <w:r>
          <w:rPr>
            <w:rFonts w:asciiTheme="minorHAnsi" w:eastAsiaTheme="minorEastAsia" w:hAnsiTheme="minorHAnsi" w:cstheme="minorBidi"/>
            <w:noProof/>
            <w:kern w:val="2"/>
            <w:szCs w:val="22"/>
          </w:rPr>
          <w:tab/>
        </w:r>
        <w:r w:rsidRPr="009E52D1">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_Toc48658483 \h </w:instrText>
        </w:r>
        <w:r>
          <w:rPr>
            <w:noProof/>
            <w:webHidden/>
          </w:rPr>
        </w:r>
        <w:r>
          <w:rPr>
            <w:noProof/>
            <w:webHidden/>
          </w:rPr>
          <w:fldChar w:fldCharType="separate"/>
        </w:r>
        <w:r>
          <w:rPr>
            <w:noProof/>
            <w:webHidden/>
          </w:rPr>
          <w:t>13</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84" w:history="1">
        <w:r w:rsidRPr="009E52D1">
          <w:rPr>
            <w:rStyle w:val="a8"/>
            <w:rFonts w:ascii="宋体" w:hAnsi="宋体" w:cs="Arial"/>
            <w:noProof/>
          </w:rPr>
          <w:t>4.7</w:t>
        </w:r>
        <w:r>
          <w:rPr>
            <w:rFonts w:asciiTheme="minorHAnsi" w:eastAsiaTheme="minorEastAsia" w:hAnsiTheme="minorHAnsi" w:cstheme="minorBidi"/>
            <w:noProof/>
            <w:kern w:val="2"/>
            <w:szCs w:val="22"/>
          </w:rPr>
          <w:tab/>
        </w:r>
        <w:r w:rsidRPr="009E52D1">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_Toc48658484 \h </w:instrText>
        </w:r>
        <w:r>
          <w:rPr>
            <w:noProof/>
            <w:webHidden/>
          </w:rPr>
        </w:r>
        <w:r>
          <w:rPr>
            <w:noProof/>
            <w:webHidden/>
          </w:rPr>
          <w:fldChar w:fldCharType="separate"/>
        </w:r>
        <w:r>
          <w:rPr>
            <w:noProof/>
            <w:webHidden/>
          </w:rPr>
          <w:t>13</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485" w:history="1">
        <w:r w:rsidRPr="009E52D1">
          <w:rPr>
            <w:rStyle w:val="a8"/>
            <w:rFonts w:ascii="宋体" w:hAnsi="宋体" w:cs="Arial"/>
            <w:bCs/>
            <w:noProof/>
          </w:rPr>
          <w:t>5</w:t>
        </w:r>
        <w:r w:rsidRPr="009E52D1">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_Toc48658485 \h </w:instrText>
        </w:r>
        <w:r>
          <w:rPr>
            <w:noProof/>
            <w:webHidden/>
          </w:rPr>
        </w:r>
        <w:r>
          <w:rPr>
            <w:noProof/>
            <w:webHidden/>
          </w:rPr>
          <w:fldChar w:fldCharType="separate"/>
        </w:r>
        <w:r>
          <w:rPr>
            <w:noProof/>
            <w:webHidden/>
          </w:rPr>
          <w:t>13</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86" w:history="1">
        <w:r w:rsidRPr="009E52D1">
          <w:rPr>
            <w:rStyle w:val="a8"/>
            <w:rFonts w:ascii="宋体" w:hAnsi="宋体" w:cs="Arial"/>
            <w:noProof/>
          </w:rPr>
          <w:t>5.1</w:t>
        </w:r>
        <w:r>
          <w:rPr>
            <w:rFonts w:asciiTheme="minorHAnsi" w:eastAsiaTheme="minorEastAsia" w:hAnsiTheme="minorHAnsi" w:cstheme="minorBidi"/>
            <w:noProof/>
            <w:kern w:val="2"/>
            <w:szCs w:val="22"/>
          </w:rPr>
          <w:tab/>
        </w:r>
        <w:r w:rsidRPr="009E52D1">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_Toc48658486 \h </w:instrText>
        </w:r>
        <w:r>
          <w:rPr>
            <w:noProof/>
            <w:webHidden/>
          </w:rPr>
        </w:r>
        <w:r>
          <w:rPr>
            <w:noProof/>
            <w:webHidden/>
          </w:rPr>
          <w:fldChar w:fldCharType="separate"/>
        </w:r>
        <w:r>
          <w:rPr>
            <w:noProof/>
            <w:webHidden/>
          </w:rPr>
          <w:t>13</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87" w:history="1">
        <w:r w:rsidRPr="009E52D1">
          <w:rPr>
            <w:rStyle w:val="a8"/>
            <w:rFonts w:ascii="宋体" w:hAnsi="宋体" w:cs="Arial"/>
            <w:noProof/>
          </w:rPr>
          <w:t>5.2</w:t>
        </w:r>
        <w:r>
          <w:rPr>
            <w:rFonts w:asciiTheme="minorHAnsi" w:eastAsiaTheme="minorEastAsia" w:hAnsiTheme="minorHAnsi" w:cstheme="minorBidi"/>
            <w:noProof/>
            <w:kern w:val="2"/>
            <w:szCs w:val="22"/>
          </w:rPr>
          <w:tab/>
        </w:r>
        <w:r w:rsidRPr="009E52D1">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_Toc48658487 \h </w:instrText>
        </w:r>
        <w:r>
          <w:rPr>
            <w:noProof/>
            <w:webHidden/>
          </w:rPr>
        </w:r>
        <w:r>
          <w:rPr>
            <w:noProof/>
            <w:webHidden/>
          </w:rPr>
          <w:fldChar w:fldCharType="separate"/>
        </w:r>
        <w:r>
          <w:rPr>
            <w:noProof/>
            <w:webHidden/>
          </w:rPr>
          <w:t>13</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88" w:history="1">
        <w:r w:rsidRPr="009E52D1">
          <w:rPr>
            <w:rStyle w:val="a8"/>
            <w:rFonts w:ascii="宋体" w:hAnsi="宋体" w:cs="Arial"/>
            <w:noProof/>
          </w:rPr>
          <w:t>5.3</w:t>
        </w:r>
        <w:r>
          <w:rPr>
            <w:rFonts w:asciiTheme="minorHAnsi" w:eastAsiaTheme="minorEastAsia" w:hAnsiTheme="minorHAnsi" w:cstheme="minorBidi"/>
            <w:noProof/>
            <w:kern w:val="2"/>
            <w:szCs w:val="22"/>
          </w:rPr>
          <w:tab/>
        </w:r>
        <w:r w:rsidRPr="009E52D1">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_Toc48658488 \h </w:instrText>
        </w:r>
        <w:r>
          <w:rPr>
            <w:noProof/>
            <w:webHidden/>
          </w:rPr>
        </w:r>
        <w:r>
          <w:rPr>
            <w:noProof/>
            <w:webHidden/>
          </w:rPr>
          <w:fldChar w:fldCharType="separate"/>
        </w:r>
        <w:r>
          <w:rPr>
            <w:noProof/>
            <w:webHidden/>
          </w:rPr>
          <w:t>14</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489" w:history="1">
        <w:r w:rsidRPr="009E52D1">
          <w:rPr>
            <w:rStyle w:val="a8"/>
            <w:rFonts w:ascii="宋体" w:hAnsi="宋体" w:cs="Arial"/>
            <w:bCs/>
            <w:noProof/>
          </w:rPr>
          <w:t>6</w:t>
        </w:r>
        <w:r w:rsidRPr="009E52D1">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_Toc48658489 \h </w:instrText>
        </w:r>
        <w:r>
          <w:rPr>
            <w:noProof/>
            <w:webHidden/>
          </w:rPr>
        </w:r>
        <w:r>
          <w:rPr>
            <w:noProof/>
            <w:webHidden/>
          </w:rPr>
          <w:fldChar w:fldCharType="separate"/>
        </w:r>
        <w:r>
          <w:rPr>
            <w:noProof/>
            <w:webHidden/>
          </w:rPr>
          <w:t>14</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90" w:history="1">
        <w:r w:rsidRPr="009E52D1">
          <w:rPr>
            <w:rStyle w:val="a8"/>
            <w:rFonts w:ascii="宋体" w:hAnsi="宋体" w:cs="Arial"/>
            <w:noProof/>
          </w:rPr>
          <w:t>6.1</w:t>
        </w:r>
        <w:r>
          <w:rPr>
            <w:rFonts w:asciiTheme="minorHAnsi" w:eastAsiaTheme="minorEastAsia" w:hAnsiTheme="minorHAnsi" w:cstheme="minorBidi"/>
            <w:noProof/>
            <w:kern w:val="2"/>
            <w:szCs w:val="22"/>
          </w:rPr>
          <w:tab/>
        </w:r>
        <w:r w:rsidRPr="009E52D1">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_Toc48658490 \h </w:instrText>
        </w:r>
        <w:r>
          <w:rPr>
            <w:noProof/>
            <w:webHidden/>
          </w:rPr>
        </w:r>
        <w:r>
          <w:rPr>
            <w:noProof/>
            <w:webHidden/>
          </w:rPr>
          <w:fldChar w:fldCharType="separate"/>
        </w:r>
        <w:r>
          <w:rPr>
            <w:noProof/>
            <w:webHidden/>
          </w:rPr>
          <w:t>14</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91" w:history="1">
        <w:r w:rsidRPr="009E52D1">
          <w:rPr>
            <w:rStyle w:val="a8"/>
            <w:rFonts w:ascii="宋体" w:hAnsi="宋体" w:cs="Arial"/>
            <w:noProof/>
          </w:rPr>
          <w:t>6.2</w:t>
        </w:r>
        <w:r>
          <w:rPr>
            <w:rFonts w:asciiTheme="minorHAnsi" w:eastAsiaTheme="minorEastAsia" w:hAnsiTheme="minorHAnsi" w:cstheme="minorBidi"/>
            <w:noProof/>
            <w:kern w:val="2"/>
            <w:szCs w:val="22"/>
          </w:rPr>
          <w:tab/>
        </w:r>
        <w:r w:rsidRPr="009E52D1">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_Toc48658491 \h </w:instrText>
        </w:r>
        <w:r>
          <w:rPr>
            <w:noProof/>
            <w:webHidden/>
          </w:rPr>
        </w:r>
        <w:r>
          <w:rPr>
            <w:noProof/>
            <w:webHidden/>
          </w:rPr>
          <w:fldChar w:fldCharType="separate"/>
        </w:r>
        <w:r>
          <w:rPr>
            <w:noProof/>
            <w:webHidden/>
          </w:rPr>
          <w:t>15</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92" w:history="1">
        <w:r w:rsidRPr="009E52D1">
          <w:rPr>
            <w:rStyle w:val="a8"/>
            <w:rFonts w:ascii="宋体" w:hAnsi="宋体" w:cs="Arial"/>
            <w:noProof/>
          </w:rPr>
          <w:t>6.3</w:t>
        </w:r>
        <w:r>
          <w:rPr>
            <w:rFonts w:asciiTheme="minorHAnsi" w:eastAsiaTheme="minorEastAsia" w:hAnsiTheme="minorHAnsi" w:cstheme="minorBidi"/>
            <w:noProof/>
            <w:kern w:val="2"/>
            <w:szCs w:val="22"/>
          </w:rPr>
          <w:tab/>
        </w:r>
        <w:r w:rsidRPr="009E52D1">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_Toc48658492 \h </w:instrText>
        </w:r>
        <w:r>
          <w:rPr>
            <w:noProof/>
            <w:webHidden/>
          </w:rPr>
        </w:r>
        <w:r>
          <w:rPr>
            <w:noProof/>
            <w:webHidden/>
          </w:rPr>
          <w:fldChar w:fldCharType="separate"/>
        </w:r>
        <w:r>
          <w:rPr>
            <w:noProof/>
            <w:webHidden/>
          </w:rPr>
          <w:t>16</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93" w:history="1">
        <w:r w:rsidRPr="009E52D1">
          <w:rPr>
            <w:rStyle w:val="a8"/>
            <w:rFonts w:ascii="宋体" w:hAnsi="宋体" w:cs="Arial"/>
            <w:noProof/>
          </w:rPr>
          <w:t>6.4</w:t>
        </w:r>
        <w:r>
          <w:rPr>
            <w:rFonts w:asciiTheme="minorHAnsi" w:eastAsiaTheme="minorEastAsia" w:hAnsiTheme="minorHAnsi" w:cstheme="minorBidi"/>
            <w:noProof/>
            <w:kern w:val="2"/>
            <w:szCs w:val="22"/>
          </w:rPr>
          <w:tab/>
        </w:r>
        <w:r w:rsidRPr="009E52D1">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_Toc48658493 \h </w:instrText>
        </w:r>
        <w:r>
          <w:rPr>
            <w:noProof/>
            <w:webHidden/>
          </w:rPr>
        </w:r>
        <w:r>
          <w:rPr>
            <w:noProof/>
            <w:webHidden/>
          </w:rPr>
          <w:fldChar w:fldCharType="separate"/>
        </w:r>
        <w:r>
          <w:rPr>
            <w:noProof/>
            <w:webHidden/>
          </w:rPr>
          <w:t>17</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494" w:history="1">
        <w:r w:rsidRPr="009E52D1">
          <w:rPr>
            <w:rStyle w:val="a8"/>
            <w:rFonts w:ascii="宋体" w:hAnsi="宋体" w:cs="Arial"/>
            <w:bCs/>
            <w:noProof/>
          </w:rPr>
          <w:t>7</w:t>
        </w:r>
        <w:r w:rsidRPr="009E52D1">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_Toc48658494 \h </w:instrText>
        </w:r>
        <w:r>
          <w:rPr>
            <w:noProof/>
            <w:webHidden/>
          </w:rPr>
        </w:r>
        <w:r>
          <w:rPr>
            <w:noProof/>
            <w:webHidden/>
          </w:rPr>
          <w:fldChar w:fldCharType="separate"/>
        </w:r>
        <w:r>
          <w:rPr>
            <w:noProof/>
            <w:webHidden/>
          </w:rPr>
          <w:t>35</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95" w:history="1">
        <w:r w:rsidRPr="009E52D1">
          <w:rPr>
            <w:rStyle w:val="a8"/>
            <w:rFonts w:ascii="宋体" w:hAnsi="宋体" w:cs="Arial"/>
            <w:noProof/>
          </w:rPr>
          <w:t>7.1</w:t>
        </w:r>
        <w:r>
          <w:rPr>
            <w:rFonts w:asciiTheme="minorHAnsi" w:eastAsiaTheme="minorEastAsia" w:hAnsiTheme="minorHAnsi" w:cstheme="minorBidi"/>
            <w:noProof/>
            <w:kern w:val="2"/>
            <w:szCs w:val="22"/>
          </w:rPr>
          <w:tab/>
        </w:r>
        <w:r w:rsidRPr="009E52D1">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_Toc48658495 \h </w:instrText>
        </w:r>
        <w:r>
          <w:rPr>
            <w:noProof/>
            <w:webHidden/>
          </w:rPr>
        </w:r>
        <w:r>
          <w:rPr>
            <w:noProof/>
            <w:webHidden/>
          </w:rPr>
          <w:fldChar w:fldCharType="separate"/>
        </w:r>
        <w:r>
          <w:rPr>
            <w:noProof/>
            <w:webHidden/>
          </w:rPr>
          <w:t>35</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496" w:history="1">
        <w:r w:rsidRPr="009E52D1">
          <w:rPr>
            <w:rStyle w:val="a8"/>
            <w:rFonts w:ascii="宋体" w:cs="Arial"/>
            <w:noProof/>
          </w:rPr>
          <w:t xml:space="preserve">7.2 </w:t>
        </w:r>
        <w:r w:rsidRPr="009E52D1">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_Toc48658496 \h </w:instrText>
        </w:r>
        <w:r>
          <w:rPr>
            <w:noProof/>
            <w:webHidden/>
          </w:rPr>
        </w:r>
        <w:r>
          <w:rPr>
            <w:noProof/>
            <w:webHidden/>
          </w:rPr>
          <w:fldChar w:fldCharType="separate"/>
        </w:r>
        <w:r>
          <w:rPr>
            <w:noProof/>
            <w:webHidden/>
          </w:rPr>
          <w:t>35</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97" w:history="1">
        <w:r w:rsidRPr="009E52D1">
          <w:rPr>
            <w:rStyle w:val="a8"/>
            <w:rFonts w:ascii="宋体" w:hAnsi="宋体" w:cs="Arial"/>
            <w:noProof/>
          </w:rPr>
          <w:t>7.3</w:t>
        </w:r>
        <w:r>
          <w:rPr>
            <w:rFonts w:asciiTheme="minorHAnsi" w:eastAsiaTheme="minorEastAsia" w:hAnsiTheme="minorHAnsi" w:cstheme="minorBidi"/>
            <w:noProof/>
            <w:kern w:val="2"/>
            <w:szCs w:val="22"/>
          </w:rPr>
          <w:tab/>
        </w:r>
        <w:r w:rsidRPr="009E52D1">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_Toc48658497 \h </w:instrText>
        </w:r>
        <w:r>
          <w:rPr>
            <w:noProof/>
            <w:webHidden/>
          </w:rPr>
        </w:r>
        <w:r>
          <w:rPr>
            <w:noProof/>
            <w:webHidden/>
          </w:rPr>
          <w:fldChar w:fldCharType="separate"/>
        </w:r>
        <w:r>
          <w:rPr>
            <w:noProof/>
            <w:webHidden/>
          </w:rPr>
          <w:t>35</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98" w:history="1">
        <w:r w:rsidRPr="009E52D1">
          <w:rPr>
            <w:rStyle w:val="a8"/>
            <w:rFonts w:ascii="宋体" w:hAnsi="宋体" w:cs="Arial"/>
            <w:noProof/>
          </w:rPr>
          <w:t>7.4</w:t>
        </w:r>
        <w:r>
          <w:rPr>
            <w:rFonts w:asciiTheme="minorHAnsi" w:eastAsiaTheme="minorEastAsia" w:hAnsiTheme="minorHAnsi" w:cstheme="minorBidi"/>
            <w:noProof/>
            <w:kern w:val="2"/>
            <w:szCs w:val="22"/>
          </w:rPr>
          <w:tab/>
        </w:r>
        <w:r w:rsidRPr="009E52D1">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_Toc48658498 \h </w:instrText>
        </w:r>
        <w:r>
          <w:rPr>
            <w:noProof/>
            <w:webHidden/>
          </w:rPr>
        </w:r>
        <w:r>
          <w:rPr>
            <w:noProof/>
            <w:webHidden/>
          </w:rPr>
          <w:fldChar w:fldCharType="separate"/>
        </w:r>
        <w:r>
          <w:rPr>
            <w:noProof/>
            <w:webHidden/>
          </w:rPr>
          <w:t>36</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499" w:history="1">
        <w:r w:rsidRPr="009E52D1">
          <w:rPr>
            <w:rStyle w:val="a8"/>
            <w:rFonts w:ascii="宋体" w:hAnsi="宋体" w:cs="Arial"/>
            <w:noProof/>
          </w:rPr>
          <w:t>7.5</w:t>
        </w:r>
        <w:r>
          <w:rPr>
            <w:rFonts w:asciiTheme="minorHAnsi" w:eastAsiaTheme="minorEastAsia" w:hAnsiTheme="minorHAnsi" w:cstheme="minorBidi"/>
            <w:noProof/>
            <w:kern w:val="2"/>
            <w:szCs w:val="22"/>
          </w:rPr>
          <w:tab/>
        </w:r>
        <w:r w:rsidRPr="009E52D1">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_Toc48658499 \h </w:instrText>
        </w:r>
        <w:r>
          <w:rPr>
            <w:noProof/>
            <w:webHidden/>
          </w:rPr>
        </w:r>
        <w:r>
          <w:rPr>
            <w:noProof/>
            <w:webHidden/>
          </w:rPr>
          <w:fldChar w:fldCharType="separate"/>
        </w:r>
        <w:r>
          <w:rPr>
            <w:noProof/>
            <w:webHidden/>
          </w:rPr>
          <w:t>36</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500" w:history="1">
        <w:r w:rsidRPr="009E52D1">
          <w:rPr>
            <w:rStyle w:val="a8"/>
            <w:rFonts w:ascii="宋体" w:hAnsi="宋体" w:cs="Arial"/>
            <w:noProof/>
          </w:rPr>
          <w:t>7.6</w:t>
        </w:r>
        <w:r>
          <w:rPr>
            <w:rFonts w:asciiTheme="minorHAnsi" w:eastAsiaTheme="minorEastAsia" w:hAnsiTheme="minorHAnsi" w:cstheme="minorBidi"/>
            <w:noProof/>
            <w:kern w:val="2"/>
            <w:szCs w:val="22"/>
          </w:rPr>
          <w:tab/>
        </w:r>
        <w:r w:rsidRPr="009E52D1">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_Toc48658500 \h </w:instrText>
        </w:r>
        <w:r>
          <w:rPr>
            <w:noProof/>
            <w:webHidden/>
          </w:rPr>
        </w:r>
        <w:r>
          <w:rPr>
            <w:noProof/>
            <w:webHidden/>
          </w:rPr>
          <w:fldChar w:fldCharType="separate"/>
        </w:r>
        <w:r>
          <w:rPr>
            <w:noProof/>
            <w:webHidden/>
          </w:rPr>
          <w:t>36</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501" w:history="1">
        <w:r w:rsidRPr="009E52D1">
          <w:rPr>
            <w:rStyle w:val="a8"/>
            <w:rFonts w:ascii="宋体" w:hAnsi="宋体" w:cs="Arial"/>
            <w:noProof/>
          </w:rPr>
          <w:t>7.7</w:t>
        </w:r>
        <w:r>
          <w:rPr>
            <w:rFonts w:asciiTheme="minorHAnsi" w:eastAsiaTheme="minorEastAsia" w:hAnsiTheme="minorHAnsi" w:cstheme="minorBidi"/>
            <w:noProof/>
            <w:kern w:val="2"/>
            <w:szCs w:val="22"/>
          </w:rPr>
          <w:tab/>
        </w:r>
        <w:r w:rsidRPr="009E52D1">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_Toc48658501 \h </w:instrText>
        </w:r>
        <w:r>
          <w:rPr>
            <w:noProof/>
            <w:webHidden/>
          </w:rPr>
        </w:r>
        <w:r>
          <w:rPr>
            <w:noProof/>
            <w:webHidden/>
          </w:rPr>
          <w:fldChar w:fldCharType="separate"/>
        </w:r>
        <w:r>
          <w:rPr>
            <w:noProof/>
            <w:webHidden/>
          </w:rPr>
          <w:t>37</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502" w:history="1">
        <w:r w:rsidRPr="009E52D1">
          <w:rPr>
            <w:rStyle w:val="a8"/>
            <w:rFonts w:ascii="宋体" w:hAnsi="宋体" w:cs="Arial"/>
            <w:noProof/>
          </w:rPr>
          <w:t>7.8</w:t>
        </w:r>
        <w:r>
          <w:rPr>
            <w:rFonts w:asciiTheme="minorHAnsi" w:eastAsiaTheme="minorEastAsia" w:hAnsiTheme="minorHAnsi" w:cstheme="minorBidi"/>
            <w:noProof/>
            <w:kern w:val="2"/>
            <w:szCs w:val="22"/>
          </w:rPr>
          <w:tab/>
        </w:r>
        <w:r w:rsidRPr="009E52D1">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_Toc48658502 \h </w:instrText>
        </w:r>
        <w:r>
          <w:rPr>
            <w:noProof/>
            <w:webHidden/>
          </w:rPr>
        </w:r>
        <w:r>
          <w:rPr>
            <w:noProof/>
            <w:webHidden/>
          </w:rPr>
          <w:fldChar w:fldCharType="separate"/>
        </w:r>
        <w:r>
          <w:rPr>
            <w:noProof/>
            <w:webHidden/>
          </w:rPr>
          <w:t>37</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503" w:history="1">
        <w:r w:rsidRPr="009E52D1">
          <w:rPr>
            <w:rStyle w:val="a8"/>
            <w:rFonts w:ascii="宋体" w:hAnsi="宋体" w:cs="Arial"/>
            <w:noProof/>
          </w:rPr>
          <w:t>7.9</w:t>
        </w:r>
        <w:r>
          <w:rPr>
            <w:rFonts w:asciiTheme="minorHAnsi" w:eastAsiaTheme="minorEastAsia" w:hAnsiTheme="minorHAnsi" w:cstheme="minorBidi"/>
            <w:noProof/>
            <w:kern w:val="2"/>
            <w:szCs w:val="22"/>
          </w:rPr>
          <w:tab/>
        </w:r>
        <w:r w:rsidRPr="009E52D1">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_Toc48658503 \h </w:instrText>
        </w:r>
        <w:r>
          <w:rPr>
            <w:noProof/>
            <w:webHidden/>
          </w:rPr>
        </w:r>
        <w:r>
          <w:rPr>
            <w:noProof/>
            <w:webHidden/>
          </w:rPr>
          <w:fldChar w:fldCharType="separate"/>
        </w:r>
        <w:r>
          <w:rPr>
            <w:noProof/>
            <w:webHidden/>
          </w:rPr>
          <w:t>37</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04" w:history="1">
        <w:r w:rsidRPr="009E52D1">
          <w:rPr>
            <w:rStyle w:val="a8"/>
            <w:rFonts w:ascii="宋体" w:hAnsi="宋体" w:cs="Arial"/>
            <w:noProof/>
          </w:rPr>
          <w:t>7.10</w:t>
        </w:r>
        <w:r>
          <w:rPr>
            <w:rFonts w:asciiTheme="minorHAnsi" w:eastAsiaTheme="minorEastAsia" w:hAnsiTheme="minorHAnsi" w:cstheme="minorBidi"/>
            <w:noProof/>
            <w:kern w:val="2"/>
            <w:szCs w:val="22"/>
          </w:rPr>
          <w:tab/>
        </w:r>
        <w:r w:rsidRPr="009E52D1">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_Toc48658504 \h </w:instrText>
        </w:r>
        <w:r>
          <w:rPr>
            <w:noProof/>
            <w:webHidden/>
          </w:rPr>
        </w:r>
        <w:r>
          <w:rPr>
            <w:noProof/>
            <w:webHidden/>
          </w:rPr>
          <w:fldChar w:fldCharType="separate"/>
        </w:r>
        <w:r>
          <w:rPr>
            <w:noProof/>
            <w:webHidden/>
          </w:rPr>
          <w:t>37</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05" w:history="1">
        <w:r w:rsidRPr="009E52D1">
          <w:rPr>
            <w:rStyle w:val="a8"/>
            <w:rFonts w:ascii="宋体" w:hAnsi="宋体" w:cs="Arial"/>
            <w:noProof/>
          </w:rPr>
          <w:t>7.11</w:t>
        </w:r>
        <w:r>
          <w:rPr>
            <w:rFonts w:asciiTheme="minorHAnsi" w:eastAsiaTheme="minorEastAsia" w:hAnsiTheme="minorHAnsi" w:cstheme="minorBidi"/>
            <w:noProof/>
            <w:kern w:val="2"/>
            <w:szCs w:val="22"/>
          </w:rPr>
          <w:tab/>
        </w:r>
        <w:r w:rsidRPr="009E52D1">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_Toc48658505 \h </w:instrText>
        </w:r>
        <w:r>
          <w:rPr>
            <w:noProof/>
            <w:webHidden/>
          </w:rPr>
        </w:r>
        <w:r>
          <w:rPr>
            <w:noProof/>
            <w:webHidden/>
          </w:rPr>
          <w:fldChar w:fldCharType="separate"/>
        </w:r>
        <w:r>
          <w:rPr>
            <w:noProof/>
            <w:webHidden/>
          </w:rPr>
          <w:t>37</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06" w:history="1">
        <w:r w:rsidRPr="009E52D1">
          <w:rPr>
            <w:rStyle w:val="a8"/>
            <w:rFonts w:ascii="宋体" w:hAnsi="宋体" w:cs="Arial"/>
            <w:noProof/>
          </w:rPr>
          <w:t>7.12</w:t>
        </w:r>
        <w:r>
          <w:rPr>
            <w:rFonts w:asciiTheme="minorHAnsi" w:eastAsiaTheme="minorEastAsia" w:hAnsiTheme="minorHAnsi" w:cstheme="minorBidi"/>
            <w:noProof/>
            <w:kern w:val="2"/>
            <w:szCs w:val="22"/>
          </w:rPr>
          <w:tab/>
        </w:r>
        <w:r w:rsidRPr="009E52D1">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_Toc48658506 \h </w:instrText>
        </w:r>
        <w:r>
          <w:rPr>
            <w:noProof/>
            <w:webHidden/>
          </w:rPr>
        </w:r>
        <w:r>
          <w:rPr>
            <w:noProof/>
            <w:webHidden/>
          </w:rPr>
          <w:fldChar w:fldCharType="separate"/>
        </w:r>
        <w:r>
          <w:rPr>
            <w:noProof/>
            <w:webHidden/>
          </w:rPr>
          <w:t>37</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507" w:history="1">
        <w:r w:rsidRPr="009E52D1">
          <w:rPr>
            <w:rStyle w:val="a8"/>
            <w:rFonts w:ascii="宋体" w:hAnsi="宋体" w:cs="Arial"/>
            <w:bCs/>
            <w:noProof/>
          </w:rPr>
          <w:t>8</w:t>
        </w:r>
        <w:r w:rsidRPr="009E52D1">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_Toc48658507 \h </w:instrText>
        </w:r>
        <w:r>
          <w:rPr>
            <w:noProof/>
            <w:webHidden/>
          </w:rPr>
        </w:r>
        <w:r>
          <w:rPr>
            <w:noProof/>
            <w:webHidden/>
          </w:rPr>
          <w:fldChar w:fldCharType="separate"/>
        </w:r>
        <w:r>
          <w:rPr>
            <w:noProof/>
            <w:webHidden/>
          </w:rPr>
          <w:t>39</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508" w:history="1">
        <w:r w:rsidRPr="009E52D1">
          <w:rPr>
            <w:rStyle w:val="a8"/>
            <w:rFonts w:ascii="宋体" w:hAnsi="宋体" w:cs="Arial"/>
            <w:noProof/>
          </w:rPr>
          <w:t>8.1</w:t>
        </w:r>
        <w:r>
          <w:rPr>
            <w:rFonts w:asciiTheme="minorHAnsi" w:eastAsiaTheme="minorEastAsia" w:hAnsiTheme="minorHAnsi" w:cstheme="minorBidi"/>
            <w:noProof/>
            <w:kern w:val="2"/>
            <w:szCs w:val="22"/>
          </w:rPr>
          <w:tab/>
        </w:r>
        <w:r w:rsidRPr="009E52D1">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_Toc48658508 \h </w:instrText>
        </w:r>
        <w:r>
          <w:rPr>
            <w:noProof/>
            <w:webHidden/>
          </w:rPr>
        </w:r>
        <w:r>
          <w:rPr>
            <w:noProof/>
            <w:webHidden/>
          </w:rPr>
          <w:fldChar w:fldCharType="separate"/>
        </w:r>
        <w:r>
          <w:rPr>
            <w:noProof/>
            <w:webHidden/>
          </w:rPr>
          <w:t>39</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509" w:history="1">
        <w:r w:rsidRPr="009E52D1">
          <w:rPr>
            <w:rStyle w:val="a8"/>
            <w:rFonts w:ascii="宋体" w:hAnsi="宋体" w:cs="Arial"/>
            <w:noProof/>
          </w:rPr>
          <w:t>8.2</w:t>
        </w:r>
        <w:r>
          <w:rPr>
            <w:rFonts w:asciiTheme="minorHAnsi" w:eastAsiaTheme="minorEastAsia" w:hAnsiTheme="minorHAnsi" w:cstheme="minorBidi"/>
            <w:noProof/>
            <w:kern w:val="2"/>
            <w:szCs w:val="22"/>
          </w:rPr>
          <w:tab/>
        </w:r>
        <w:r w:rsidRPr="009E52D1">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_Toc48658509 \h </w:instrText>
        </w:r>
        <w:r>
          <w:rPr>
            <w:noProof/>
            <w:webHidden/>
          </w:rPr>
        </w:r>
        <w:r>
          <w:rPr>
            <w:noProof/>
            <w:webHidden/>
          </w:rPr>
          <w:fldChar w:fldCharType="separate"/>
        </w:r>
        <w:r>
          <w:rPr>
            <w:noProof/>
            <w:webHidden/>
          </w:rPr>
          <w:t>39</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510" w:history="1">
        <w:r w:rsidRPr="009E52D1">
          <w:rPr>
            <w:rStyle w:val="a8"/>
            <w:rFonts w:ascii="宋体" w:cs="Arial"/>
            <w:noProof/>
          </w:rPr>
          <w:t>8.3</w:t>
        </w:r>
        <w:r>
          <w:rPr>
            <w:rFonts w:asciiTheme="minorHAnsi" w:eastAsiaTheme="minorEastAsia" w:hAnsiTheme="minorHAnsi" w:cstheme="minorBidi"/>
            <w:noProof/>
            <w:kern w:val="2"/>
            <w:szCs w:val="22"/>
          </w:rPr>
          <w:tab/>
        </w:r>
        <w:r w:rsidRPr="009E52D1">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_Toc48658510 \h </w:instrText>
        </w:r>
        <w:r>
          <w:rPr>
            <w:noProof/>
            <w:webHidden/>
          </w:rPr>
        </w:r>
        <w:r>
          <w:rPr>
            <w:noProof/>
            <w:webHidden/>
          </w:rPr>
          <w:fldChar w:fldCharType="separate"/>
        </w:r>
        <w:r>
          <w:rPr>
            <w:noProof/>
            <w:webHidden/>
          </w:rPr>
          <w:t>39</w:t>
        </w:r>
        <w:r>
          <w:rPr>
            <w:noProof/>
            <w:webHidden/>
          </w:rPr>
          <w:fldChar w:fldCharType="end"/>
        </w:r>
      </w:hyperlink>
    </w:p>
    <w:p w:rsidR="00FE5D4D" w:rsidRDefault="00FE5D4D">
      <w:pPr>
        <w:pStyle w:val="22"/>
        <w:tabs>
          <w:tab w:val="left" w:pos="840"/>
        </w:tabs>
        <w:rPr>
          <w:rFonts w:asciiTheme="minorHAnsi" w:eastAsiaTheme="minorEastAsia" w:hAnsiTheme="minorHAnsi" w:cstheme="minorBidi"/>
          <w:noProof/>
          <w:kern w:val="2"/>
          <w:szCs w:val="22"/>
        </w:rPr>
      </w:pPr>
      <w:hyperlink w:anchor="_Toc48658511" w:history="1">
        <w:r w:rsidRPr="009E52D1">
          <w:rPr>
            <w:rStyle w:val="a8"/>
            <w:rFonts w:ascii="宋体" w:hAnsi="宋体" w:cs="Arial"/>
            <w:noProof/>
          </w:rPr>
          <w:t>8.4</w:t>
        </w:r>
        <w:r>
          <w:rPr>
            <w:rFonts w:asciiTheme="minorHAnsi" w:eastAsiaTheme="minorEastAsia" w:hAnsiTheme="minorHAnsi" w:cstheme="minorBidi"/>
            <w:noProof/>
            <w:kern w:val="2"/>
            <w:szCs w:val="22"/>
          </w:rPr>
          <w:tab/>
        </w:r>
        <w:r w:rsidRPr="009E52D1">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_Toc48658511 \h </w:instrText>
        </w:r>
        <w:r>
          <w:rPr>
            <w:noProof/>
            <w:webHidden/>
          </w:rPr>
        </w:r>
        <w:r>
          <w:rPr>
            <w:noProof/>
            <w:webHidden/>
          </w:rPr>
          <w:fldChar w:fldCharType="separate"/>
        </w:r>
        <w:r>
          <w:rPr>
            <w:noProof/>
            <w:webHidden/>
          </w:rPr>
          <w:t>39</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512" w:history="1">
        <w:r w:rsidRPr="009E52D1">
          <w:rPr>
            <w:rStyle w:val="a8"/>
            <w:rFonts w:ascii="宋体" w:hAnsi="宋体" w:cs="Arial"/>
            <w:bCs/>
            <w:noProof/>
          </w:rPr>
          <w:t>9</w:t>
        </w:r>
        <w:r w:rsidRPr="009E52D1">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_Toc48658512 \h </w:instrText>
        </w:r>
        <w:r>
          <w:rPr>
            <w:noProof/>
            <w:webHidden/>
          </w:rPr>
        </w:r>
        <w:r>
          <w:rPr>
            <w:noProof/>
            <w:webHidden/>
          </w:rPr>
          <w:fldChar w:fldCharType="separate"/>
        </w:r>
        <w:r>
          <w:rPr>
            <w:noProof/>
            <w:webHidden/>
          </w:rPr>
          <w:t>40</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513" w:history="1">
        <w:r w:rsidRPr="009E52D1">
          <w:rPr>
            <w:rStyle w:val="a8"/>
            <w:rFonts w:ascii="宋体" w:hAnsi="宋体" w:cs="Arial"/>
            <w:bCs/>
            <w:noProof/>
          </w:rPr>
          <w:t>10</w:t>
        </w:r>
        <w:r w:rsidRPr="009E52D1">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_Toc48658513 \h </w:instrText>
        </w:r>
        <w:r>
          <w:rPr>
            <w:noProof/>
            <w:webHidden/>
          </w:rPr>
        </w:r>
        <w:r>
          <w:rPr>
            <w:noProof/>
            <w:webHidden/>
          </w:rPr>
          <w:fldChar w:fldCharType="separate"/>
        </w:r>
        <w:r>
          <w:rPr>
            <w:noProof/>
            <w:webHidden/>
          </w:rPr>
          <w:t>40</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14" w:history="1">
        <w:r w:rsidRPr="009E52D1">
          <w:rPr>
            <w:rStyle w:val="a8"/>
            <w:rFonts w:ascii="宋体" w:cs="Arial"/>
            <w:noProof/>
          </w:rPr>
          <w:t>10.1</w:t>
        </w:r>
        <w:r>
          <w:rPr>
            <w:rFonts w:asciiTheme="minorHAnsi" w:eastAsiaTheme="minorEastAsia" w:hAnsiTheme="minorHAnsi" w:cstheme="minorBidi"/>
            <w:noProof/>
            <w:kern w:val="2"/>
            <w:szCs w:val="22"/>
          </w:rPr>
          <w:tab/>
        </w:r>
        <w:r w:rsidRPr="009E52D1">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_Toc48658514 \h </w:instrText>
        </w:r>
        <w:r>
          <w:rPr>
            <w:noProof/>
            <w:webHidden/>
          </w:rPr>
        </w:r>
        <w:r>
          <w:rPr>
            <w:noProof/>
            <w:webHidden/>
          </w:rPr>
          <w:fldChar w:fldCharType="separate"/>
        </w:r>
        <w:r>
          <w:rPr>
            <w:noProof/>
            <w:webHidden/>
          </w:rPr>
          <w:t>40</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15" w:history="1">
        <w:r w:rsidRPr="009E52D1">
          <w:rPr>
            <w:rStyle w:val="a8"/>
            <w:rFonts w:ascii="宋体" w:cs="Arial"/>
            <w:noProof/>
          </w:rPr>
          <w:t>10.2</w:t>
        </w:r>
        <w:r>
          <w:rPr>
            <w:rFonts w:asciiTheme="minorHAnsi" w:eastAsiaTheme="minorEastAsia" w:hAnsiTheme="minorHAnsi" w:cstheme="minorBidi"/>
            <w:noProof/>
            <w:kern w:val="2"/>
            <w:szCs w:val="22"/>
          </w:rPr>
          <w:tab/>
        </w:r>
        <w:r w:rsidRPr="009E52D1">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_Toc48658515 \h </w:instrText>
        </w:r>
        <w:r>
          <w:rPr>
            <w:noProof/>
            <w:webHidden/>
          </w:rPr>
        </w:r>
        <w:r>
          <w:rPr>
            <w:noProof/>
            <w:webHidden/>
          </w:rPr>
          <w:fldChar w:fldCharType="separate"/>
        </w:r>
        <w:r>
          <w:rPr>
            <w:noProof/>
            <w:webHidden/>
          </w:rPr>
          <w:t>40</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16" w:history="1">
        <w:r w:rsidRPr="009E52D1">
          <w:rPr>
            <w:rStyle w:val="a8"/>
            <w:rFonts w:ascii="宋体" w:cs="Arial"/>
            <w:noProof/>
          </w:rPr>
          <w:t>10.3</w:t>
        </w:r>
        <w:r>
          <w:rPr>
            <w:rFonts w:asciiTheme="minorHAnsi" w:eastAsiaTheme="minorEastAsia" w:hAnsiTheme="minorHAnsi" w:cstheme="minorBidi"/>
            <w:noProof/>
            <w:kern w:val="2"/>
            <w:szCs w:val="22"/>
          </w:rPr>
          <w:tab/>
        </w:r>
        <w:r w:rsidRPr="009E52D1">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_Toc48658516 \h </w:instrText>
        </w:r>
        <w:r>
          <w:rPr>
            <w:noProof/>
            <w:webHidden/>
          </w:rPr>
        </w:r>
        <w:r>
          <w:rPr>
            <w:noProof/>
            <w:webHidden/>
          </w:rPr>
          <w:fldChar w:fldCharType="separate"/>
        </w:r>
        <w:r>
          <w:rPr>
            <w:noProof/>
            <w:webHidden/>
          </w:rPr>
          <w:t>40</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17" w:history="1">
        <w:r w:rsidRPr="009E52D1">
          <w:rPr>
            <w:rStyle w:val="a8"/>
            <w:rFonts w:ascii="宋体" w:cs="Arial"/>
            <w:noProof/>
          </w:rPr>
          <w:t>10.4</w:t>
        </w:r>
        <w:r>
          <w:rPr>
            <w:rFonts w:asciiTheme="minorHAnsi" w:eastAsiaTheme="minorEastAsia" w:hAnsiTheme="minorHAnsi" w:cstheme="minorBidi"/>
            <w:noProof/>
            <w:kern w:val="2"/>
            <w:szCs w:val="22"/>
          </w:rPr>
          <w:tab/>
        </w:r>
        <w:r w:rsidRPr="009E52D1">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_Toc48658517 \h </w:instrText>
        </w:r>
        <w:r>
          <w:rPr>
            <w:noProof/>
            <w:webHidden/>
          </w:rPr>
        </w:r>
        <w:r>
          <w:rPr>
            <w:noProof/>
            <w:webHidden/>
          </w:rPr>
          <w:fldChar w:fldCharType="separate"/>
        </w:r>
        <w:r>
          <w:rPr>
            <w:noProof/>
            <w:webHidden/>
          </w:rPr>
          <w:t>41</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18" w:history="1">
        <w:r w:rsidRPr="009E52D1">
          <w:rPr>
            <w:rStyle w:val="a8"/>
            <w:rFonts w:ascii="宋体" w:cs="Arial"/>
            <w:noProof/>
          </w:rPr>
          <w:t>10.5</w:t>
        </w:r>
        <w:r>
          <w:rPr>
            <w:rFonts w:asciiTheme="minorHAnsi" w:eastAsiaTheme="minorEastAsia" w:hAnsiTheme="minorHAnsi" w:cstheme="minorBidi"/>
            <w:noProof/>
            <w:kern w:val="2"/>
            <w:szCs w:val="22"/>
          </w:rPr>
          <w:tab/>
        </w:r>
        <w:r w:rsidRPr="009E52D1">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_Toc48658518 \h </w:instrText>
        </w:r>
        <w:r>
          <w:rPr>
            <w:noProof/>
            <w:webHidden/>
          </w:rPr>
        </w:r>
        <w:r>
          <w:rPr>
            <w:noProof/>
            <w:webHidden/>
          </w:rPr>
          <w:fldChar w:fldCharType="separate"/>
        </w:r>
        <w:r>
          <w:rPr>
            <w:noProof/>
            <w:webHidden/>
          </w:rPr>
          <w:t>41</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19" w:history="1">
        <w:r w:rsidRPr="009E52D1">
          <w:rPr>
            <w:rStyle w:val="a8"/>
            <w:rFonts w:ascii="宋体" w:cs="Arial"/>
            <w:noProof/>
          </w:rPr>
          <w:t>10.6</w:t>
        </w:r>
        <w:r>
          <w:rPr>
            <w:rFonts w:asciiTheme="minorHAnsi" w:eastAsiaTheme="minorEastAsia" w:hAnsiTheme="minorHAnsi" w:cstheme="minorBidi"/>
            <w:noProof/>
            <w:kern w:val="2"/>
            <w:szCs w:val="22"/>
          </w:rPr>
          <w:tab/>
        </w:r>
        <w:r w:rsidRPr="009E52D1">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_Toc48658519 \h </w:instrText>
        </w:r>
        <w:r>
          <w:rPr>
            <w:noProof/>
            <w:webHidden/>
          </w:rPr>
        </w:r>
        <w:r>
          <w:rPr>
            <w:noProof/>
            <w:webHidden/>
          </w:rPr>
          <w:fldChar w:fldCharType="separate"/>
        </w:r>
        <w:r>
          <w:rPr>
            <w:noProof/>
            <w:webHidden/>
          </w:rPr>
          <w:t>41</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20" w:history="1">
        <w:r w:rsidRPr="009E52D1">
          <w:rPr>
            <w:rStyle w:val="a8"/>
            <w:rFonts w:ascii="宋体" w:cs="Arial"/>
            <w:noProof/>
          </w:rPr>
          <w:t>10.7</w:t>
        </w:r>
        <w:r>
          <w:rPr>
            <w:rFonts w:asciiTheme="minorHAnsi" w:eastAsiaTheme="minorEastAsia" w:hAnsiTheme="minorHAnsi" w:cstheme="minorBidi"/>
            <w:noProof/>
            <w:kern w:val="2"/>
            <w:szCs w:val="22"/>
          </w:rPr>
          <w:tab/>
        </w:r>
        <w:r w:rsidRPr="009E52D1">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_Toc48658520 \h </w:instrText>
        </w:r>
        <w:r>
          <w:rPr>
            <w:noProof/>
            <w:webHidden/>
          </w:rPr>
        </w:r>
        <w:r>
          <w:rPr>
            <w:noProof/>
            <w:webHidden/>
          </w:rPr>
          <w:fldChar w:fldCharType="separate"/>
        </w:r>
        <w:r>
          <w:rPr>
            <w:noProof/>
            <w:webHidden/>
          </w:rPr>
          <w:t>41</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21" w:history="1">
        <w:r w:rsidRPr="009E52D1">
          <w:rPr>
            <w:rStyle w:val="a8"/>
            <w:rFonts w:ascii="宋体" w:hAnsi="宋体" w:cs="Arial"/>
            <w:noProof/>
          </w:rPr>
          <w:t>10.8</w:t>
        </w:r>
        <w:r>
          <w:rPr>
            <w:rFonts w:asciiTheme="minorHAnsi" w:eastAsiaTheme="minorEastAsia" w:hAnsiTheme="minorHAnsi" w:cstheme="minorBidi"/>
            <w:noProof/>
            <w:kern w:val="2"/>
            <w:szCs w:val="22"/>
          </w:rPr>
          <w:tab/>
        </w:r>
        <w:r w:rsidRPr="009E52D1">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_Toc48658521 \h </w:instrText>
        </w:r>
        <w:r>
          <w:rPr>
            <w:noProof/>
            <w:webHidden/>
          </w:rPr>
        </w:r>
        <w:r>
          <w:rPr>
            <w:noProof/>
            <w:webHidden/>
          </w:rPr>
          <w:fldChar w:fldCharType="separate"/>
        </w:r>
        <w:r>
          <w:rPr>
            <w:noProof/>
            <w:webHidden/>
          </w:rPr>
          <w:t>42</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522" w:history="1">
        <w:r w:rsidRPr="009E52D1">
          <w:rPr>
            <w:rStyle w:val="a8"/>
            <w:rFonts w:ascii="宋体" w:hAnsi="宋体" w:cs="Arial"/>
            <w:bCs/>
            <w:noProof/>
          </w:rPr>
          <w:t>11</w:t>
        </w:r>
        <w:r w:rsidRPr="009E52D1">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_Toc48658522 \h </w:instrText>
        </w:r>
        <w:r>
          <w:rPr>
            <w:noProof/>
            <w:webHidden/>
          </w:rPr>
        </w:r>
        <w:r>
          <w:rPr>
            <w:noProof/>
            <w:webHidden/>
          </w:rPr>
          <w:fldChar w:fldCharType="separate"/>
        </w:r>
        <w:r>
          <w:rPr>
            <w:noProof/>
            <w:webHidden/>
          </w:rPr>
          <w:t>43</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523" w:history="1">
        <w:r w:rsidRPr="009E52D1">
          <w:rPr>
            <w:rStyle w:val="a8"/>
            <w:rFonts w:ascii="宋体" w:hAnsi="宋体" w:cs="Arial"/>
            <w:noProof/>
          </w:rPr>
          <w:t xml:space="preserve">11.1 </w:t>
        </w:r>
        <w:r w:rsidRPr="009E52D1">
          <w:rPr>
            <w:rStyle w:val="a8"/>
            <w:rFonts w:ascii="宋体" w:hAnsi="宋体" w:cs="Arial" w:hint="eastAsia"/>
            <w:noProof/>
          </w:rPr>
          <w:t>报告期内单一投资者持有基金份额比例达到或超过</w:t>
        </w:r>
        <w:r w:rsidRPr="009E52D1">
          <w:rPr>
            <w:rStyle w:val="a8"/>
            <w:rFonts w:ascii="宋体" w:hAnsi="宋体" w:cs="Arial"/>
            <w:noProof/>
          </w:rPr>
          <w:t>20%</w:t>
        </w:r>
        <w:r w:rsidRPr="009E52D1">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_Toc48658523 \h </w:instrText>
        </w:r>
        <w:r>
          <w:rPr>
            <w:noProof/>
            <w:webHidden/>
          </w:rPr>
        </w:r>
        <w:r>
          <w:rPr>
            <w:noProof/>
            <w:webHidden/>
          </w:rPr>
          <w:fldChar w:fldCharType="separate"/>
        </w:r>
        <w:r>
          <w:rPr>
            <w:noProof/>
            <w:webHidden/>
          </w:rPr>
          <w:t>43</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524" w:history="1">
        <w:r w:rsidRPr="009E52D1">
          <w:rPr>
            <w:rStyle w:val="a8"/>
            <w:rFonts w:ascii="宋体" w:hAnsi="宋体" w:cs="Arial"/>
            <w:noProof/>
          </w:rPr>
          <w:t xml:space="preserve">11.2 </w:t>
        </w:r>
        <w:r w:rsidRPr="009E52D1">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_Toc48658524 \h </w:instrText>
        </w:r>
        <w:r>
          <w:rPr>
            <w:noProof/>
            <w:webHidden/>
          </w:rPr>
        </w:r>
        <w:r>
          <w:rPr>
            <w:noProof/>
            <w:webHidden/>
          </w:rPr>
          <w:fldChar w:fldCharType="separate"/>
        </w:r>
        <w:r>
          <w:rPr>
            <w:noProof/>
            <w:webHidden/>
          </w:rPr>
          <w:t>43</w:t>
        </w:r>
        <w:r>
          <w:rPr>
            <w:noProof/>
            <w:webHidden/>
          </w:rPr>
          <w:fldChar w:fldCharType="end"/>
        </w:r>
      </w:hyperlink>
    </w:p>
    <w:p w:rsidR="00FE5D4D" w:rsidRDefault="00FE5D4D">
      <w:pPr>
        <w:pStyle w:val="22"/>
        <w:rPr>
          <w:rFonts w:asciiTheme="minorHAnsi" w:eastAsiaTheme="minorEastAsia" w:hAnsiTheme="minorHAnsi" w:cstheme="minorBidi"/>
          <w:noProof/>
          <w:kern w:val="2"/>
          <w:szCs w:val="22"/>
        </w:rPr>
      </w:pPr>
      <w:hyperlink w:anchor="_Toc48658525" w:history="1">
        <w:r w:rsidRPr="009E52D1">
          <w:rPr>
            <w:rStyle w:val="a8"/>
            <w:rFonts w:ascii="宋体" w:hAnsi="宋体" w:cs="Arial"/>
            <w:bCs/>
            <w:noProof/>
          </w:rPr>
          <w:t>12</w:t>
        </w:r>
        <w:r w:rsidRPr="009E52D1">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_Toc48658525 \h </w:instrText>
        </w:r>
        <w:r>
          <w:rPr>
            <w:noProof/>
            <w:webHidden/>
          </w:rPr>
        </w:r>
        <w:r>
          <w:rPr>
            <w:noProof/>
            <w:webHidden/>
          </w:rPr>
          <w:fldChar w:fldCharType="separate"/>
        </w:r>
        <w:r>
          <w:rPr>
            <w:noProof/>
            <w:webHidden/>
          </w:rPr>
          <w:t>44</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26" w:history="1">
        <w:r w:rsidRPr="009E52D1">
          <w:rPr>
            <w:rStyle w:val="a8"/>
            <w:rFonts w:ascii="宋体" w:hAnsi="宋体" w:cs="Arial"/>
            <w:noProof/>
          </w:rPr>
          <w:t>12.1</w:t>
        </w:r>
        <w:r>
          <w:rPr>
            <w:rFonts w:asciiTheme="minorHAnsi" w:eastAsiaTheme="minorEastAsia" w:hAnsiTheme="minorHAnsi" w:cstheme="minorBidi"/>
            <w:noProof/>
            <w:kern w:val="2"/>
            <w:szCs w:val="22"/>
          </w:rPr>
          <w:tab/>
        </w:r>
        <w:r w:rsidRPr="009E52D1">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_Toc48658526 \h </w:instrText>
        </w:r>
        <w:r>
          <w:rPr>
            <w:noProof/>
            <w:webHidden/>
          </w:rPr>
        </w:r>
        <w:r>
          <w:rPr>
            <w:noProof/>
            <w:webHidden/>
          </w:rPr>
          <w:fldChar w:fldCharType="separate"/>
        </w:r>
        <w:r>
          <w:rPr>
            <w:noProof/>
            <w:webHidden/>
          </w:rPr>
          <w:t>44</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27" w:history="1">
        <w:r w:rsidRPr="009E52D1">
          <w:rPr>
            <w:rStyle w:val="a8"/>
            <w:rFonts w:ascii="宋体" w:hAnsi="宋体" w:cs="Arial"/>
            <w:noProof/>
          </w:rPr>
          <w:t>12.2</w:t>
        </w:r>
        <w:r>
          <w:rPr>
            <w:rFonts w:asciiTheme="minorHAnsi" w:eastAsiaTheme="minorEastAsia" w:hAnsiTheme="minorHAnsi" w:cstheme="minorBidi"/>
            <w:noProof/>
            <w:kern w:val="2"/>
            <w:szCs w:val="22"/>
          </w:rPr>
          <w:tab/>
        </w:r>
        <w:r w:rsidRPr="009E52D1">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_Toc48658527 \h </w:instrText>
        </w:r>
        <w:r>
          <w:rPr>
            <w:noProof/>
            <w:webHidden/>
          </w:rPr>
        </w:r>
        <w:r>
          <w:rPr>
            <w:noProof/>
            <w:webHidden/>
          </w:rPr>
          <w:fldChar w:fldCharType="separate"/>
        </w:r>
        <w:r>
          <w:rPr>
            <w:noProof/>
            <w:webHidden/>
          </w:rPr>
          <w:t>44</w:t>
        </w:r>
        <w:r>
          <w:rPr>
            <w:noProof/>
            <w:webHidden/>
          </w:rPr>
          <w:fldChar w:fldCharType="end"/>
        </w:r>
      </w:hyperlink>
    </w:p>
    <w:p w:rsidR="00FE5D4D" w:rsidRDefault="00FE5D4D">
      <w:pPr>
        <w:pStyle w:val="22"/>
        <w:tabs>
          <w:tab w:val="left" w:pos="1050"/>
        </w:tabs>
        <w:rPr>
          <w:rFonts w:asciiTheme="minorHAnsi" w:eastAsiaTheme="minorEastAsia" w:hAnsiTheme="minorHAnsi" w:cstheme="minorBidi"/>
          <w:noProof/>
          <w:kern w:val="2"/>
          <w:szCs w:val="22"/>
        </w:rPr>
      </w:pPr>
      <w:hyperlink w:anchor="_Toc48658528" w:history="1">
        <w:r w:rsidRPr="009E52D1">
          <w:rPr>
            <w:rStyle w:val="a8"/>
            <w:rFonts w:ascii="宋体" w:hAnsi="宋体" w:cs="Arial"/>
            <w:noProof/>
          </w:rPr>
          <w:t>12.3</w:t>
        </w:r>
        <w:r>
          <w:rPr>
            <w:rFonts w:asciiTheme="minorHAnsi" w:eastAsiaTheme="minorEastAsia" w:hAnsiTheme="minorHAnsi" w:cstheme="minorBidi"/>
            <w:noProof/>
            <w:kern w:val="2"/>
            <w:szCs w:val="22"/>
          </w:rPr>
          <w:tab/>
        </w:r>
        <w:r w:rsidRPr="009E52D1">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_Toc48658528 \h </w:instrText>
        </w:r>
        <w:r>
          <w:rPr>
            <w:noProof/>
            <w:webHidden/>
          </w:rPr>
        </w:r>
        <w:r>
          <w:rPr>
            <w:noProof/>
            <w:webHidden/>
          </w:rPr>
          <w:fldChar w:fldCharType="separate"/>
        </w:r>
        <w:r>
          <w:rPr>
            <w:noProof/>
            <w:webHidden/>
          </w:rPr>
          <w:t>44</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8468"/>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8469"/>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易方达恒信定期开放债券型发起式证券投资基金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易方达恒信定开债券发起式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005740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005740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3</w:t>
            </w:r>
            <w:r w:rsidRPr="00224952">
              <w:rPr>
                <w:szCs w:val="21"/>
              </w:rPr>
              <w:t>月</w:t>
            </w:r>
            <w:r w:rsidRPr="00224952">
              <w:rPr>
                <w:szCs w:val="21"/>
              </w:rPr>
              <w:t>27</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中信银行股份有限公司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5,901,851,755.50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8470"/>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本基金为纯债基金，管理人主要通过分析影响债券市场的各类要素，对债券组合的平均久期、期限结构、类属品种进行有效配置，力争为投资人提供长期稳定的投资回报。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在封闭运作期与开放运作期采取不同的投资策略。封闭期内，本基金在债券投资上主要通过久期配置、类属配置、期限结构配置和个券选择四个层次进行投资管理。本基金将对资金面进行综合分析的基础上，比较债券收益率、存款利率和融资成本，判断利差空间，力争通过杠杆操作提高组合收益。在衍生品投资上，本基金将根据风险管理的原则，主要选择流动性好、交易活跃的国债期货合约进行交易</w:t>
            </w:r>
            <w:r w:rsidRPr="00224952">
              <w:rPr>
                <w:szCs w:val="21"/>
              </w:rPr>
              <w:t>,</w:t>
            </w:r>
            <w:r w:rsidRPr="00224952">
              <w:rPr>
                <w:szCs w:val="21"/>
              </w:rPr>
              <w:t>以对冲投资组合的系统性风险、有效管理现金流量或降低建仓或调仓过程中的冲击成本等。开放运作期内，本基金为保持较高的组合流动性，方便投资人安排投资，在遵守本基金有关投资限制与投资比例的前提下，将主要投资于高流动性的投资品种，减小基金净值的波动。</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中债新综合指数（全价）收益率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本基金为债券型基金，其长期平均风险和预期收益率理论上低于股票型基金、混合型基金，高于货币市场基金。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8471"/>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中信银行股份有限公司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李修滨</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4006800000</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lixiubin@citicbank.com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95558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010-85230024</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北京市东城区朝阳门北大街</w:t>
            </w:r>
            <w:r w:rsidRPr="00224952">
              <w:rPr>
                <w:color w:val="000000"/>
                <w:kern w:val="0"/>
                <w:szCs w:val="21"/>
              </w:rPr>
              <w:t>9</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北京市东城区朝阳门北大街</w:t>
            </w:r>
            <w:r w:rsidRPr="00224952">
              <w:rPr>
                <w:color w:val="000000"/>
                <w:kern w:val="0"/>
                <w:szCs w:val="21"/>
              </w:rPr>
              <w:t>9</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100010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李庆萍</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8472"/>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8473"/>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8474"/>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8475"/>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138,451,546.88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113,437,665.27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0.0197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1.86%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1.96%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236,129,669.21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0.0400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6,235,778,138.93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1.0566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11.84%</w:t>
            </w:r>
          </w:p>
        </w:tc>
      </w:tr>
    </w:tbl>
    <w:bookmarkEnd w:id="21"/>
    <w:bookmarkEnd w:id="22"/>
    <w:p w:rsidR="009B2552" w:rsidRDefault="00B9600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9B2552" w:rsidRDefault="00B9600C">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8476"/>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9B2552">
        <w:tc>
          <w:tcPr>
            <w:tcW w:w="1560" w:type="dxa"/>
            <w:vAlign w:val="center"/>
          </w:tcPr>
          <w:p w:rsidR="009B2552" w:rsidRDefault="00B9600C">
            <w:pPr>
              <w:jc w:val="left"/>
            </w:pPr>
            <w:r>
              <w:rPr>
                <w:color w:val="000000"/>
                <w:szCs w:val="21"/>
              </w:rPr>
              <w:t>过去一个月</w:t>
            </w:r>
          </w:p>
        </w:tc>
        <w:tc>
          <w:tcPr>
            <w:tcW w:w="1275" w:type="dxa"/>
            <w:vAlign w:val="center"/>
          </w:tcPr>
          <w:p w:rsidR="009B2552" w:rsidRDefault="00B9600C">
            <w:pPr>
              <w:jc w:val="center"/>
            </w:pPr>
            <w:r>
              <w:rPr>
                <w:color w:val="000000"/>
                <w:szCs w:val="21"/>
              </w:rPr>
              <w:t>-1.22%</w:t>
            </w:r>
          </w:p>
        </w:tc>
        <w:tc>
          <w:tcPr>
            <w:tcW w:w="1276" w:type="dxa"/>
            <w:vAlign w:val="center"/>
          </w:tcPr>
          <w:p w:rsidR="009B2552" w:rsidRDefault="00B9600C">
            <w:pPr>
              <w:jc w:val="center"/>
            </w:pPr>
            <w:r>
              <w:rPr>
                <w:color w:val="000000"/>
                <w:szCs w:val="21"/>
              </w:rPr>
              <w:t>0.13%</w:t>
            </w:r>
          </w:p>
        </w:tc>
        <w:tc>
          <w:tcPr>
            <w:tcW w:w="1276" w:type="dxa"/>
            <w:vAlign w:val="center"/>
          </w:tcPr>
          <w:p w:rsidR="009B2552" w:rsidRDefault="00B9600C">
            <w:pPr>
              <w:jc w:val="center"/>
            </w:pPr>
            <w:r>
              <w:rPr>
                <w:color w:val="000000"/>
                <w:szCs w:val="21"/>
              </w:rPr>
              <w:t>-0.94%</w:t>
            </w:r>
          </w:p>
        </w:tc>
        <w:tc>
          <w:tcPr>
            <w:tcW w:w="1276" w:type="dxa"/>
            <w:vAlign w:val="center"/>
          </w:tcPr>
          <w:p w:rsidR="009B2552" w:rsidRDefault="00B9600C">
            <w:pPr>
              <w:jc w:val="center"/>
            </w:pPr>
            <w:r>
              <w:rPr>
                <w:color w:val="000000"/>
                <w:szCs w:val="21"/>
              </w:rPr>
              <w:t>0.12%</w:t>
            </w:r>
          </w:p>
        </w:tc>
        <w:tc>
          <w:tcPr>
            <w:tcW w:w="1134" w:type="dxa"/>
            <w:vAlign w:val="center"/>
          </w:tcPr>
          <w:p w:rsidR="009B2552" w:rsidRDefault="00B9600C">
            <w:pPr>
              <w:jc w:val="center"/>
            </w:pPr>
            <w:r>
              <w:rPr>
                <w:color w:val="000000"/>
                <w:szCs w:val="21"/>
              </w:rPr>
              <w:t>-0.28%</w:t>
            </w:r>
          </w:p>
        </w:tc>
        <w:tc>
          <w:tcPr>
            <w:tcW w:w="1134" w:type="dxa"/>
            <w:vAlign w:val="center"/>
          </w:tcPr>
          <w:p w:rsidR="009B2552" w:rsidRDefault="00B9600C">
            <w:pPr>
              <w:jc w:val="center"/>
            </w:pPr>
            <w:r>
              <w:rPr>
                <w:color w:val="000000"/>
                <w:szCs w:val="21"/>
              </w:rPr>
              <w:t>0.01%</w:t>
            </w:r>
          </w:p>
        </w:tc>
      </w:tr>
      <w:tr w:rsidR="009B2552">
        <w:tc>
          <w:tcPr>
            <w:tcW w:w="1560" w:type="dxa"/>
            <w:vAlign w:val="center"/>
          </w:tcPr>
          <w:p w:rsidR="009B2552" w:rsidRDefault="00B9600C">
            <w:pPr>
              <w:jc w:val="left"/>
            </w:pPr>
            <w:r>
              <w:rPr>
                <w:color w:val="000000"/>
                <w:szCs w:val="21"/>
              </w:rPr>
              <w:t>过去三个月</w:t>
            </w:r>
          </w:p>
        </w:tc>
        <w:tc>
          <w:tcPr>
            <w:tcW w:w="1275" w:type="dxa"/>
            <w:vAlign w:val="center"/>
          </w:tcPr>
          <w:p w:rsidR="009B2552" w:rsidRDefault="00B9600C">
            <w:pPr>
              <w:jc w:val="center"/>
            </w:pPr>
            <w:r>
              <w:rPr>
                <w:color w:val="000000"/>
                <w:szCs w:val="21"/>
              </w:rPr>
              <w:t>-0.07%</w:t>
            </w:r>
          </w:p>
        </w:tc>
        <w:tc>
          <w:tcPr>
            <w:tcW w:w="1276" w:type="dxa"/>
            <w:vAlign w:val="center"/>
          </w:tcPr>
          <w:p w:rsidR="009B2552" w:rsidRDefault="00B9600C">
            <w:pPr>
              <w:jc w:val="center"/>
            </w:pPr>
            <w:r>
              <w:rPr>
                <w:color w:val="000000"/>
                <w:szCs w:val="21"/>
              </w:rPr>
              <w:t>0.13%</w:t>
            </w:r>
          </w:p>
        </w:tc>
        <w:tc>
          <w:tcPr>
            <w:tcW w:w="1276" w:type="dxa"/>
            <w:vAlign w:val="center"/>
          </w:tcPr>
          <w:p w:rsidR="009B2552" w:rsidRDefault="00B9600C">
            <w:pPr>
              <w:jc w:val="center"/>
            </w:pPr>
            <w:r>
              <w:rPr>
                <w:color w:val="000000"/>
                <w:szCs w:val="21"/>
              </w:rPr>
              <w:t>-1.04%</w:t>
            </w:r>
          </w:p>
        </w:tc>
        <w:tc>
          <w:tcPr>
            <w:tcW w:w="1276" w:type="dxa"/>
            <w:vAlign w:val="center"/>
          </w:tcPr>
          <w:p w:rsidR="009B2552" w:rsidRDefault="00B9600C">
            <w:pPr>
              <w:jc w:val="center"/>
            </w:pPr>
            <w:r>
              <w:rPr>
                <w:color w:val="000000"/>
                <w:szCs w:val="21"/>
              </w:rPr>
              <w:t>0.12%</w:t>
            </w:r>
          </w:p>
        </w:tc>
        <w:tc>
          <w:tcPr>
            <w:tcW w:w="1134" w:type="dxa"/>
            <w:vAlign w:val="center"/>
          </w:tcPr>
          <w:p w:rsidR="009B2552" w:rsidRDefault="00B9600C">
            <w:pPr>
              <w:jc w:val="center"/>
            </w:pPr>
            <w:r>
              <w:rPr>
                <w:color w:val="000000"/>
                <w:szCs w:val="21"/>
              </w:rPr>
              <w:t>0.97%</w:t>
            </w:r>
          </w:p>
        </w:tc>
        <w:tc>
          <w:tcPr>
            <w:tcW w:w="1134" w:type="dxa"/>
            <w:vAlign w:val="center"/>
          </w:tcPr>
          <w:p w:rsidR="009B2552" w:rsidRDefault="00B9600C">
            <w:pPr>
              <w:jc w:val="center"/>
            </w:pPr>
            <w:r>
              <w:rPr>
                <w:color w:val="000000"/>
                <w:szCs w:val="21"/>
              </w:rPr>
              <w:t>0.01%</w:t>
            </w:r>
          </w:p>
        </w:tc>
      </w:tr>
      <w:tr w:rsidR="009B2552">
        <w:tc>
          <w:tcPr>
            <w:tcW w:w="1560" w:type="dxa"/>
            <w:vAlign w:val="center"/>
          </w:tcPr>
          <w:p w:rsidR="009B2552" w:rsidRDefault="00B9600C">
            <w:pPr>
              <w:jc w:val="left"/>
            </w:pPr>
            <w:r>
              <w:rPr>
                <w:color w:val="000000"/>
                <w:szCs w:val="21"/>
              </w:rPr>
              <w:t>过去六个月</w:t>
            </w:r>
          </w:p>
        </w:tc>
        <w:tc>
          <w:tcPr>
            <w:tcW w:w="1275" w:type="dxa"/>
            <w:vAlign w:val="center"/>
          </w:tcPr>
          <w:p w:rsidR="009B2552" w:rsidRDefault="00B9600C">
            <w:pPr>
              <w:jc w:val="center"/>
            </w:pPr>
            <w:r>
              <w:rPr>
                <w:color w:val="000000"/>
                <w:szCs w:val="21"/>
              </w:rPr>
              <w:t>1.96%</w:t>
            </w:r>
          </w:p>
        </w:tc>
        <w:tc>
          <w:tcPr>
            <w:tcW w:w="1276" w:type="dxa"/>
            <w:vAlign w:val="center"/>
          </w:tcPr>
          <w:p w:rsidR="009B2552" w:rsidRDefault="00B9600C">
            <w:pPr>
              <w:jc w:val="center"/>
            </w:pPr>
            <w:r>
              <w:rPr>
                <w:color w:val="000000"/>
                <w:szCs w:val="21"/>
              </w:rPr>
              <w:t>0.10%</w:t>
            </w:r>
          </w:p>
        </w:tc>
        <w:tc>
          <w:tcPr>
            <w:tcW w:w="1276" w:type="dxa"/>
            <w:vAlign w:val="center"/>
          </w:tcPr>
          <w:p w:rsidR="009B2552" w:rsidRDefault="00B9600C">
            <w:pPr>
              <w:jc w:val="center"/>
            </w:pPr>
            <w:r>
              <w:rPr>
                <w:color w:val="000000"/>
                <w:szCs w:val="21"/>
              </w:rPr>
              <w:t>0.79%</w:t>
            </w:r>
          </w:p>
        </w:tc>
        <w:tc>
          <w:tcPr>
            <w:tcW w:w="1276" w:type="dxa"/>
            <w:vAlign w:val="center"/>
          </w:tcPr>
          <w:p w:rsidR="009B2552" w:rsidRDefault="00B9600C">
            <w:pPr>
              <w:jc w:val="center"/>
            </w:pPr>
            <w:r>
              <w:rPr>
                <w:color w:val="000000"/>
                <w:szCs w:val="21"/>
              </w:rPr>
              <w:t>0.11%</w:t>
            </w:r>
          </w:p>
        </w:tc>
        <w:tc>
          <w:tcPr>
            <w:tcW w:w="1134" w:type="dxa"/>
            <w:vAlign w:val="center"/>
          </w:tcPr>
          <w:p w:rsidR="009B2552" w:rsidRDefault="00B9600C">
            <w:pPr>
              <w:jc w:val="center"/>
            </w:pPr>
            <w:r>
              <w:rPr>
                <w:color w:val="000000"/>
                <w:szCs w:val="21"/>
              </w:rPr>
              <w:t>1.17%</w:t>
            </w:r>
          </w:p>
        </w:tc>
        <w:tc>
          <w:tcPr>
            <w:tcW w:w="1134" w:type="dxa"/>
            <w:vAlign w:val="center"/>
          </w:tcPr>
          <w:p w:rsidR="009B2552" w:rsidRDefault="00B9600C">
            <w:pPr>
              <w:jc w:val="center"/>
            </w:pPr>
            <w:r>
              <w:rPr>
                <w:color w:val="000000"/>
                <w:szCs w:val="21"/>
              </w:rPr>
              <w:t>-0.01%</w:t>
            </w:r>
          </w:p>
        </w:tc>
      </w:tr>
      <w:tr w:rsidR="009B2552">
        <w:tc>
          <w:tcPr>
            <w:tcW w:w="1560" w:type="dxa"/>
            <w:vAlign w:val="center"/>
          </w:tcPr>
          <w:p w:rsidR="009B2552" w:rsidRDefault="00B9600C">
            <w:pPr>
              <w:jc w:val="left"/>
            </w:pPr>
            <w:r>
              <w:rPr>
                <w:color w:val="000000"/>
                <w:szCs w:val="21"/>
              </w:rPr>
              <w:t>过去一年</w:t>
            </w:r>
          </w:p>
        </w:tc>
        <w:tc>
          <w:tcPr>
            <w:tcW w:w="1275" w:type="dxa"/>
            <w:vAlign w:val="center"/>
          </w:tcPr>
          <w:p w:rsidR="009B2552" w:rsidRDefault="00B9600C">
            <w:pPr>
              <w:jc w:val="center"/>
            </w:pPr>
            <w:r>
              <w:rPr>
                <w:color w:val="000000"/>
                <w:szCs w:val="21"/>
              </w:rPr>
              <w:t>4.41%</w:t>
            </w:r>
          </w:p>
        </w:tc>
        <w:tc>
          <w:tcPr>
            <w:tcW w:w="1276" w:type="dxa"/>
            <w:vAlign w:val="center"/>
          </w:tcPr>
          <w:p w:rsidR="009B2552" w:rsidRDefault="00B9600C">
            <w:pPr>
              <w:jc w:val="center"/>
            </w:pPr>
            <w:r>
              <w:rPr>
                <w:color w:val="000000"/>
                <w:szCs w:val="21"/>
              </w:rPr>
              <w:t>0.08%</w:t>
            </w:r>
          </w:p>
        </w:tc>
        <w:tc>
          <w:tcPr>
            <w:tcW w:w="1276" w:type="dxa"/>
            <w:vAlign w:val="center"/>
          </w:tcPr>
          <w:p w:rsidR="009B2552" w:rsidRDefault="00B9600C">
            <w:pPr>
              <w:jc w:val="center"/>
            </w:pPr>
            <w:r>
              <w:rPr>
                <w:color w:val="000000"/>
                <w:szCs w:val="21"/>
              </w:rPr>
              <w:t>1.87%</w:t>
            </w:r>
          </w:p>
        </w:tc>
        <w:tc>
          <w:tcPr>
            <w:tcW w:w="1276" w:type="dxa"/>
            <w:vAlign w:val="center"/>
          </w:tcPr>
          <w:p w:rsidR="009B2552" w:rsidRDefault="00B9600C">
            <w:pPr>
              <w:jc w:val="center"/>
            </w:pPr>
            <w:r>
              <w:rPr>
                <w:color w:val="000000"/>
                <w:szCs w:val="21"/>
              </w:rPr>
              <w:t>0.08%</w:t>
            </w:r>
          </w:p>
        </w:tc>
        <w:tc>
          <w:tcPr>
            <w:tcW w:w="1134" w:type="dxa"/>
            <w:vAlign w:val="center"/>
          </w:tcPr>
          <w:p w:rsidR="009B2552" w:rsidRDefault="00B9600C">
            <w:pPr>
              <w:jc w:val="center"/>
            </w:pPr>
            <w:r>
              <w:rPr>
                <w:color w:val="000000"/>
                <w:szCs w:val="21"/>
              </w:rPr>
              <w:t>2.54%</w:t>
            </w:r>
          </w:p>
        </w:tc>
        <w:tc>
          <w:tcPr>
            <w:tcW w:w="1134" w:type="dxa"/>
            <w:vAlign w:val="center"/>
          </w:tcPr>
          <w:p w:rsidR="009B2552" w:rsidRDefault="00B9600C">
            <w:pPr>
              <w:jc w:val="center"/>
            </w:pPr>
            <w:r>
              <w:rPr>
                <w:color w:val="000000"/>
                <w:szCs w:val="21"/>
              </w:rPr>
              <w:t>0.00%</w:t>
            </w:r>
          </w:p>
        </w:tc>
      </w:tr>
      <w:tr w:rsidR="009B2552">
        <w:tc>
          <w:tcPr>
            <w:tcW w:w="1560" w:type="dxa"/>
            <w:vAlign w:val="center"/>
          </w:tcPr>
          <w:p w:rsidR="009B2552" w:rsidRDefault="00B9600C">
            <w:pPr>
              <w:jc w:val="left"/>
            </w:pPr>
            <w:r>
              <w:rPr>
                <w:color w:val="000000"/>
                <w:szCs w:val="21"/>
              </w:rPr>
              <w:t>过去三年</w:t>
            </w:r>
          </w:p>
        </w:tc>
        <w:tc>
          <w:tcPr>
            <w:tcW w:w="1275" w:type="dxa"/>
            <w:vAlign w:val="center"/>
          </w:tcPr>
          <w:p w:rsidR="009B2552" w:rsidRDefault="00B9600C">
            <w:pPr>
              <w:jc w:val="center"/>
            </w:pPr>
            <w:r>
              <w:rPr>
                <w:color w:val="000000"/>
                <w:szCs w:val="21"/>
              </w:rPr>
              <w:t>-</w:t>
            </w:r>
          </w:p>
        </w:tc>
        <w:tc>
          <w:tcPr>
            <w:tcW w:w="1276" w:type="dxa"/>
            <w:vAlign w:val="center"/>
          </w:tcPr>
          <w:p w:rsidR="009B2552" w:rsidRDefault="00B9600C">
            <w:pPr>
              <w:jc w:val="center"/>
            </w:pPr>
            <w:r>
              <w:rPr>
                <w:color w:val="000000"/>
                <w:szCs w:val="21"/>
              </w:rPr>
              <w:t>-</w:t>
            </w:r>
          </w:p>
        </w:tc>
        <w:tc>
          <w:tcPr>
            <w:tcW w:w="1276" w:type="dxa"/>
            <w:vAlign w:val="center"/>
          </w:tcPr>
          <w:p w:rsidR="009B2552" w:rsidRDefault="00B9600C">
            <w:pPr>
              <w:jc w:val="center"/>
            </w:pPr>
            <w:r>
              <w:rPr>
                <w:color w:val="000000"/>
                <w:szCs w:val="21"/>
              </w:rPr>
              <w:t>-</w:t>
            </w:r>
          </w:p>
        </w:tc>
        <w:tc>
          <w:tcPr>
            <w:tcW w:w="1276" w:type="dxa"/>
            <w:vAlign w:val="center"/>
          </w:tcPr>
          <w:p w:rsidR="009B2552" w:rsidRDefault="00B9600C">
            <w:pPr>
              <w:jc w:val="center"/>
            </w:pPr>
            <w:r>
              <w:rPr>
                <w:color w:val="000000"/>
                <w:szCs w:val="21"/>
              </w:rPr>
              <w:t>-</w:t>
            </w:r>
          </w:p>
        </w:tc>
        <w:tc>
          <w:tcPr>
            <w:tcW w:w="1134" w:type="dxa"/>
            <w:vAlign w:val="center"/>
          </w:tcPr>
          <w:p w:rsidR="009B2552" w:rsidRDefault="00B9600C">
            <w:pPr>
              <w:jc w:val="center"/>
            </w:pPr>
            <w:r>
              <w:rPr>
                <w:color w:val="000000"/>
                <w:szCs w:val="21"/>
              </w:rPr>
              <w:t>-</w:t>
            </w:r>
          </w:p>
        </w:tc>
        <w:tc>
          <w:tcPr>
            <w:tcW w:w="1134" w:type="dxa"/>
            <w:vAlign w:val="center"/>
          </w:tcPr>
          <w:p w:rsidR="009B2552" w:rsidRDefault="00B9600C">
            <w:pPr>
              <w:jc w:val="center"/>
            </w:pPr>
            <w:r>
              <w:rPr>
                <w:color w:val="000000"/>
                <w:szCs w:val="21"/>
              </w:rPr>
              <w:t>-</w:t>
            </w:r>
          </w:p>
        </w:tc>
      </w:tr>
      <w:tr w:rsidR="009B2552">
        <w:tc>
          <w:tcPr>
            <w:tcW w:w="1560" w:type="dxa"/>
            <w:vAlign w:val="center"/>
          </w:tcPr>
          <w:p w:rsidR="009B2552" w:rsidRDefault="00B9600C">
            <w:pPr>
              <w:jc w:val="left"/>
            </w:pPr>
            <w:r>
              <w:rPr>
                <w:color w:val="000000"/>
                <w:szCs w:val="21"/>
              </w:rPr>
              <w:t>自基金合同生效起至今</w:t>
            </w:r>
          </w:p>
        </w:tc>
        <w:tc>
          <w:tcPr>
            <w:tcW w:w="1275" w:type="dxa"/>
            <w:vAlign w:val="center"/>
          </w:tcPr>
          <w:p w:rsidR="009B2552" w:rsidRDefault="00B9600C">
            <w:pPr>
              <w:jc w:val="center"/>
            </w:pPr>
            <w:r>
              <w:rPr>
                <w:color w:val="000000"/>
                <w:szCs w:val="21"/>
              </w:rPr>
              <w:t>11.84%</w:t>
            </w:r>
          </w:p>
        </w:tc>
        <w:tc>
          <w:tcPr>
            <w:tcW w:w="1276" w:type="dxa"/>
            <w:vAlign w:val="center"/>
          </w:tcPr>
          <w:p w:rsidR="009B2552" w:rsidRDefault="00B9600C">
            <w:pPr>
              <w:jc w:val="center"/>
            </w:pPr>
            <w:r>
              <w:rPr>
                <w:color w:val="000000"/>
                <w:szCs w:val="21"/>
              </w:rPr>
              <w:t>0.06%</w:t>
            </w:r>
          </w:p>
        </w:tc>
        <w:tc>
          <w:tcPr>
            <w:tcW w:w="1276" w:type="dxa"/>
            <w:vAlign w:val="center"/>
          </w:tcPr>
          <w:p w:rsidR="009B2552" w:rsidRDefault="00B9600C">
            <w:pPr>
              <w:jc w:val="center"/>
            </w:pPr>
            <w:r>
              <w:rPr>
                <w:color w:val="000000"/>
                <w:szCs w:val="21"/>
              </w:rPr>
              <w:t>5.83%</w:t>
            </w:r>
          </w:p>
        </w:tc>
        <w:tc>
          <w:tcPr>
            <w:tcW w:w="1276" w:type="dxa"/>
            <w:vAlign w:val="center"/>
          </w:tcPr>
          <w:p w:rsidR="009B2552" w:rsidRDefault="00B9600C">
            <w:pPr>
              <w:jc w:val="center"/>
            </w:pPr>
            <w:r>
              <w:rPr>
                <w:color w:val="000000"/>
                <w:szCs w:val="21"/>
              </w:rPr>
              <w:t>0.07%</w:t>
            </w:r>
          </w:p>
        </w:tc>
        <w:tc>
          <w:tcPr>
            <w:tcW w:w="1134" w:type="dxa"/>
            <w:vAlign w:val="center"/>
          </w:tcPr>
          <w:p w:rsidR="009B2552" w:rsidRDefault="00B9600C">
            <w:pPr>
              <w:jc w:val="center"/>
            </w:pPr>
            <w:r>
              <w:rPr>
                <w:color w:val="000000"/>
                <w:szCs w:val="21"/>
              </w:rPr>
              <w:t>6.01%</w:t>
            </w:r>
          </w:p>
        </w:tc>
        <w:tc>
          <w:tcPr>
            <w:tcW w:w="1134" w:type="dxa"/>
            <w:vAlign w:val="center"/>
          </w:tcPr>
          <w:p w:rsidR="009B2552" w:rsidRDefault="00B9600C">
            <w:pPr>
              <w:jc w:val="center"/>
            </w:pPr>
            <w:r>
              <w:rPr>
                <w:color w:val="000000"/>
                <w:szCs w:val="21"/>
              </w:rPr>
              <w:t>-0.01%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易方达恒信定期开放债券型发起式证券投资基金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3</w:t>
      </w:r>
      <w:r w:rsidRPr="00224952">
        <w:rPr>
          <w:rFonts w:ascii="Times New Roman" w:hAnsi="Times New Roman"/>
        </w:rPr>
        <w:t>月</w:t>
      </w:r>
      <w:r w:rsidRPr="00224952">
        <w:rPr>
          <w:rFonts w:ascii="Times New Roman" w:hAnsi="Times New Roman"/>
        </w:rPr>
        <w:t>27</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FE5D4D"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11.84%</w:t>
      </w:r>
      <w:r w:rsidRPr="00224952">
        <w:rPr>
          <w:kern w:val="0"/>
          <w:szCs w:val="21"/>
        </w:rPr>
        <w:t>，同期业绩比较基准收益率为</w:t>
      </w:r>
      <w:r w:rsidRPr="00224952">
        <w:rPr>
          <w:kern w:val="0"/>
          <w:szCs w:val="21"/>
        </w:rPr>
        <w:t>5.83%</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8477"/>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8478"/>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9B2552">
        <w:tc>
          <w:tcPr>
            <w:tcW w:w="464" w:type="dxa"/>
            <w:vAlign w:val="center"/>
          </w:tcPr>
          <w:p w:rsidR="009B2552" w:rsidRDefault="00B9600C">
            <w:pPr>
              <w:jc w:val="center"/>
            </w:pPr>
            <w:r>
              <w:rPr>
                <w:color w:val="000000"/>
                <w:szCs w:val="21"/>
              </w:rPr>
              <w:t>李一硕</w:t>
            </w:r>
          </w:p>
        </w:tc>
        <w:tc>
          <w:tcPr>
            <w:tcW w:w="3402" w:type="dxa"/>
            <w:vAlign w:val="center"/>
          </w:tcPr>
          <w:p w:rsidR="009B2552" w:rsidRDefault="00B9600C">
            <w:pPr>
              <w:jc w:val="left"/>
            </w:pPr>
            <w:r>
              <w:rPr>
                <w:color w:val="000000"/>
                <w:szCs w:val="21"/>
              </w:rPr>
              <w:t>本基金的基金经理、易方达永旭添利定期开放债券型证券投资基金的基金经理、易方达纯债</w:t>
            </w:r>
            <w:r>
              <w:rPr>
                <w:color w:val="000000"/>
                <w:szCs w:val="21"/>
              </w:rPr>
              <w:t>1</w:t>
            </w:r>
            <w:r>
              <w:rPr>
                <w:color w:val="000000"/>
                <w:szCs w:val="21"/>
              </w:rPr>
              <w:t>年定期开放债券型证券投资基金的基金经理、易方达裕如灵活配置混合型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易方达裕惠回报定期开放式混合型发起式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）的基金经理助理、易方达瑞富灵活配置混合型证券投资基金的基金经理助理、易方达恒兴</w:t>
            </w:r>
            <w:r>
              <w:rPr>
                <w:color w:val="000000"/>
                <w:szCs w:val="21"/>
              </w:rPr>
              <w:t>3</w:t>
            </w:r>
            <w:r>
              <w:rPr>
                <w:color w:val="000000"/>
                <w:szCs w:val="21"/>
              </w:rPr>
              <w:t>个月定期开放债券型发起式证券投资基金的基金经理助理、易方达富惠纯债债券型证券投资基金的基金经理助理、固定收益投资部总经理助理</w:t>
            </w:r>
          </w:p>
        </w:tc>
        <w:tc>
          <w:tcPr>
            <w:tcW w:w="709" w:type="dxa"/>
            <w:vAlign w:val="center"/>
          </w:tcPr>
          <w:p w:rsidR="009B2552" w:rsidRDefault="00B9600C">
            <w:pPr>
              <w:jc w:val="center"/>
            </w:pPr>
            <w:r>
              <w:rPr>
                <w:color w:val="000000"/>
                <w:szCs w:val="21"/>
              </w:rPr>
              <w:t>2018-03-27</w:t>
            </w:r>
          </w:p>
        </w:tc>
        <w:tc>
          <w:tcPr>
            <w:tcW w:w="708" w:type="dxa"/>
            <w:vAlign w:val="center"/>
          </w:tcPr>
          <w:p w:rsidR="009B2552" w:rsidRDefault="00B9600C">
            <w:pPr>
              <w:jc w:val="center"/>
            </w:pPr>
            <w:r>
              <w:rPr>
                <w:color w:val="000000"/>
                <w:szCs w:val="21"/>
              </w:rPr>
              <w:t>-</w:t>
            </w:r>
          </w:p>
        </w:tc>
        <w:tc>
          <w:tcPr>
            <w:tcW w:w="709" w:type="dxa"/>
            <w:vAlign w:val="center"/>
          </w:tcPr>
          <w:p w:rsidR="009B2552" w:rsidRDefault="00B9600C">
            <w:pPr>
              <w:jc w:val="center"/>
            </w:pPr>
            <w:r>
              <w:rPr>
                <w:color w:val="000000"/>
                <w:szCs w:val="21"/>
              </w:rPr>
              <w:t>12</w:t>
            </w:r>
            <w:r>
              <w:rPr>
                <w:color w:val="000000"/>
                <w:szCs w:val="21"/>
              </w:rPr>
              <w:t>年</w:t>
            </w:r>
          </w:p>
        </w:tc>
        <w:tc>
          <w:tcPr>
            <w:tcW w:w="3548" w:type="dxa"/>
            <w:vAlign w:val="center"/>
          </w:tcPr>
          <w:p w:rsidR="009B2552" w:rsidRDefault="00B9600C">
            <w:r>
              <w:rPr>
                <w:color w:val="000000"/>
                <w:szCs w:val="21"/>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r w:rsidR="009B2552">
        <w:tc>
          <w:tcPr>
            <w:tcW w:w="464" w:type="dxa"/>
            <w:vAlign w:val="center"/>
          </w:tcPr>
          <w:p w:rsidR="009B2552" w:rsidRDefault="00B9600C">
            <w:pPr>
              <w:jc w:val="center"/>
            </w:pPr>
            <w:r>
              <w:rPr>
                <w:color w:val="000000"/>
                <w:szCs w:val="21"/>
              </w:rPr>
              <w:t>胡文伯</w:t>
            </w:r>
          </w:p>
        </w:tc>
        <w:tc>
          <w:tcPr>
            <w:tcW w:w="3402" w:type="dxa"/>
            <w:vAlign w:val="center"/>
          </w:tcPr>
          <w:p w:rsidR="009B2552" w:rsidRDefault="00B9600C">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双债增强债券型证券投资基金的基金经理助理、易方达富惠纯债债券型证券投资基金的基金经理助理、易方达永旭添利定期开放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益定期开放债券型发起式证券投资基金的基金经理助理、易方达裕祥回报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9B2552" w:rsidRDefault="00B9600C">
            <w:pPr>
              <w:jc w:val="center"/>
            </w:pPr>
            <w:r>
              <w:rPr>
                <w:color w:val="000000"/>
                <w:szCs w:val="21"/>
              </w:rPr>
              <w:t>2019-09-12</w:t>
            </w:r>
          </w:p>
        </w:tc>
        <w:tc>
          <w:tcPr>
            <w:tcW w:w="708" w:type="dxa"/>
            <w:vAlign w:val="center"/>
          </w:tcPr>
          <w:p w:rsidR="009B2552" w:rsidRDefault="00B9600C">
            <w:pPr>
              <w:jc w:val="center"/>
            </w:pPr>
            <w:r>
              <w:rPr>
                <w:color w:val="000000"/>
                <w:szCs w:val="21"/>
              </w:rPr>
              <w:t>-</w:t>
            </w:r>
          </w:p>
        </w:tc>
        <w:tc>
          <w:tcPr>
            <w:tcW w:w="709" w:type="dxa"/>
            <w:vAlign w:val="center"/>
          </w:tcPr>
          <w:p w:rsidR="009B2552" w:rsidRDefault="00B9600C">
            <w:pPr>
              <w:jc w:val="center"/>
            </w:pPr>
            <w:r>
              <w:rPr>
                <w:color w:val="000000"/>
                <w:szCs w:val="21"/>
              </w:rPr>
              <w:t>6</w:t>
            </w:r>
            <w:r>
              <w:rPr>
                <w:color w:val="000000"/>
                <w:szCs w:val="21"/>
              </w:rPr>
              <w:t>年</w:t>
            </w:r>
          </w:p>
        </w:tc>
        <w:tc>
          <w:tcPr>
            <w:tcW w:w="3548" w:type="dxa"/>
            <w:vAlign w:val="center"/>
          </w:tcPr>
          <w:p w:rsidR="009B2552" w:rsidRDefault="00B9600C">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bl>
    <w:p w:rsidR="009B2552" w:rsidRDefault="00B9600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8479"/>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8480"/>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9B2552" w:rsidRDefault="00B9600C">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8481"/>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9B2552" w:rsidRDefault="00B9600C">
      <w:pPr>
        <w:tabs>
          <w:tab w:val="left" w:pos="426"/>
        </w:tabs>
        <w:spacing w:line="360" w:lineRule="auto"/>
        <w:ind w:firstLineChars="200" w:firstLine="420"/>
        <w:rPr>
          <w:kern w:val="0"/>
          <w:szCs w:val="21"/>
        </w:rPr>
      </w:pPr>
      <w:r>
        <w:rPr>
          <w:kern w:val="0"/>
          <w:szCs w:val="21"/>
        </w:rPr>
        <w:t>2020</w:t>
      </w:r>
      <w:r>
        <w:rPr>
          <w:kern w:val="0"/>
          <w:szCs w:val="21"/>
        </w:rPr>
        <w:t>年上半年国内外宏观经济受到了疫情的显著冲击。一季度我国</w:t>
      </w:r>
      <w:r>
        <w:rPr>
          <w:kern w:val="0"/>
          <w:szCs w:val="21"/>
        </w:rPr>
        <w:t>GDP</w:t>
      </w:r>
      <w:r>
        <w:rPr>
          <w:kern w:val="0"/>
          <w:szCs w:val="21"/>
        </w:rPr>
        <w:t>增长速度为</w:t>
      </w:r>
      <w:r>
        <w:rPr>
          <w:kern w:val="0"/>
          <w:szCs w:val="21"/>
        </w:rPr>
        <w:t>-6.8%</w:t>
      </w:r>
      <w:r>
        <w:rPr>
          <w:kern w:val="0"/>
          <w:szCs w:val="21"/>
        </w:rPr>
        <w:t>，其中供给和需求两方面均受到明显影响。二季度我国宏观经济从疫情的冲击下开始迅速恢复，主要体现在以下几个方面。首先，工业生产水平显著反弹，</w:t>
      </w:r>
      <w:r>
        <w:rPr>
          <w:kern w:val="0"/>
          <w:szCs w:val="21"/>
        </w:rPr>
        <w:t>6</w:t>
      </w:r>
      <w:r>
        <w:rPr>
          <w:kern w:val="0"/>
          <w:szCs w:val="21"/>
        </w:rPr>
        <w:t>月工业增加值同比增速已经恢复至</w:t>
      </w:r>
      <w:r>
        <w:rPr>
          <w:kern w:val="0"/>
          <w:szCs w:val="21"/>
        </w:rPr>
        <w:t>4.8%</w:t>
      </w:r>
      <w:r>
        <w:rPr>
          <w:kern w:val="0"/>
          <w:szCs w:val="21"/>
        </w:rPr>
        <w:t>，发电量、粗钢产量及耗煤量等行业数据也有所回升。其次，出口增速好于预期。虽然二季度主要欧美国家在疫情的影响下经济活动明显停滞，但得益于防疫类物资出口规模较大，以及我国在全球出口份额的提升，外需对我国经济的负面影响总体有限。最后，房地产行业的韧性较强，商品房销售面积增速回升至较高水平，同时今年以来的地产投资同比增速累计值已经转正。</w:t>
      </w:r>
    </w:p>
    <w:p w:rsidR="009B2552" w:rsidRDefault="00B9600C">
      <w:pPr>
        <w:tabs>
          <w:tab w:val="left" w:pos="426"/>
        </w:tabs>
        <w:spacing w:line="360" w:lineRule="auto"/>
        <w:ind w:firstLineChars="200" w:firstLine="420"/>
        <w:rPr>
          <w:kern w:val="0"/>
          <w:szCs w:val="21"/>
        </w:rPr>
      </w:pPr>
      <w:r>
        <w:rPr>
          <w:kern w:val="0"/>
          <w:szCs w:val="21"/>
        </w:rPr>
        <w:t>随着全球经济增速预期的下滑，一季度货币政策开启了新一轮的宽松周期。央行逐步下调公开市场逆回购利率以及实施定向降准政策使得银行间流动性保持充裕，债券收益率水平整体回落。</w:t>
      </w:r>
      <w:r>
        <w:rPr>
          <w:kern w:val="0"/>
          <w:szCs w:val="21"/>
        </w:rPr>
        <w:t>4</w:t>
      </w:r>
      <w:r>
        <w:rPr>
          <w:kern w:val="0"/>
          <w:szCs w:val="21"/>
        </w:rPr>
        <w:t>月央行在推出定向降准政策的同时，将金融机构的超额存款准备金利率从</w:t>
      </w:r>
      <w:r>
        <w:rPr>
          <w:kern w:val="0"/>
          <w:szCs w:val="21"/>
        </w:rPr>
        <w:t>0.72%</w:t>
      </w:r>
      <w:r>
        <w:rPr>
          <w:kern w:val="0"/>
          <w:szCs w:val="21"/>
        </w:rPr>
        <w:t>下调至</w:t>
      </w:r>
      <w:r>
        <w:rPr>
          <w:kern w:val="0"/>
          <w:szCs w:val="21"/>
        </w:rPr>
        <w:t>0.35%</w:t>
      </w:r>
      <w:r>
        <w:rPr>
          <w:kern w:val="0"/>
          <w:szCs w:val="21"/>
        </w:rPr>
        <w:t>，带动债券收益率曲线进一步陡峭化下行。不过在随后经济逐步复苏的过程中，二季度我国货币政策导向出现了较为明显的切换，债券市场收益率出现了大幅波动。</w:t>
      </w:r>
      <w:r>
        <w:rPr>
          <w:kern w:val="0"/>
          <w:szCs w:val="21"/>
        </w:rPr>
        <w:t>5</w:t>
      </w:r>
      <w:r>
        <w:rPr>
          <w:kern w:val="0"/>
          <w:szCs w:val="21"/>
        </w:rPr>
        <w:t>月份以来，央行逐步开始边际上收紧货币市场流动性，并引导银行间资金利率的快速上行。相较于</w:t>
      </w:r>
      <w:r>
        <w:rPr>
          <w:kern w:val="0"/>
          <w:szCs w:val="21"/>
        </w:rPr>
        <w:t>4</w:t>
      </w:r>
      <w:r>
        <w:rPr>
          <w:kern w:val="0"/>
          <w:szCs w:val="21"/>
        </w:rPr>
        <w:t>月末的低点，</w:t>
      </w:r>
      <w:r>
        <w:rPr>
          <w:kern w:val="0"/>
          <w:szCs w:val="21"/>
        </w:rPr>
        <w:t>1</w:t>
      </w:r>
      <w:r>
        <w:rPr>
          <w:kern w:val="0"/>
          <w:szCs w:val="21"/>
        </w:rPr>
        <w:t>年期国开行政策性金融债收益率在</w:t>
      </w:r>
      <w:r>
        <w:rPr>
          <w:kern w:val="0"/>
          <w:szCs w:val="21"/>
        </w:rPr>
        <w:t>5-6</w:t>
      </w:r>
      <w:r>
        <w:rPr>
          <w:kern w:val="0"/>
          <w:szCs w:val="21"/>
        </w:rPr>
        <w:t>月期间上行</w:t>
      </w:r>
      <w:r>
        <w:rPr>
          <w:kern w:val="0"/>
          <w:szCs w:val="21"/>
        </w:rPr>
        <w:t>100bp</w:t>
      </w:r>
      <w:r>
        <w:rPr>
          <w:kern w:val="0"/>
          <w:szCs w:val="21"/>
        </w:rPr>
        <w:t>，同期</w:t>
      </w:r>
      <w:r>
        <w:rPr>
          <w:kern w:val="0"/>
          <w:szCs w:val="21"/>
        </w:rPr>
        <w:t>3</w:t>
      </w:r>
      <w:r>
        <w:rPr>
          <w:kern w:val="0"/>
          <w:szCs w:val="21"/>
        </w:rPr>
        <w:t>年期</w:t>
      </w:r>
      <w:r>
        <w:rPr>
          <w:kern w:val="0"/>
          <w:szCs w:val="21"/>
        </w:rPr>
        <w:t>AAA</w:t>
      </w:r>
      <w:r>
        <w:rPr>
          <w:kern w:val="0"/>
          <w:szCs w:val="21"/>
        </w:rPr>
        <w:t>评级中期票据收益率攀升</w:t>
      </w:r>
      <w:r>
        <w:rPr>
          <w:kern w:val="0"/>
          <w:szCs w:val="21"/>
        </w:rPr>
        <w:t>86bp</w:t>
      </w:r>
      <w:r>
        <w:rPr>
          <w:kern w:val="0"/>
          <w:szCs w:val="21"/>
        </w:rPr>
        <w:t>，收益率曲线形态明显平坦化。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操作上，组合主要以配置中等期限的高评级信用债为主，组合杠杆及有效久期均保持在中性略偏高水平。受到二季度债券市场剧烈波动的影响，组合净值阶段性有所回撤。</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1.0566</w:t>
      </w:r>
      <w:r w:rsidRPr="00E56272">
        <w:rPr>
          <w:kern w:val="0"/>
          <w:szCs w:val="21"/>
        </w:rPr>
        <w:t>元，本报告期份额净值增长率为</w:t>
      </w:r>
      <w:r w:rsidRPr="00E56272">
        <w:rPr>
          <w:kern w:val="0"/>
          <w:szCs w:val="21"/>
        </w:rPr>
        <w:t>1.96%</w:t>
      </w:r>
      <w:r w:rsidRPr="00E56272">
        <w:rPr>
          <w:kern w:val="0"/>
          <w:szCs w:val="21"/>
        </w:rPr>
        <w:t>，同期业绩比较基准收益率为</w:t>
      </w:r>
      <w:r w:rsidRPr="00E56272">
        <w:rPr>
          <w:kern w:val="0"/>
          <w:szCs w:val="21"/>
        </w:rPr>
        <w:t>0.79%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8482"/>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9B2552" w:rsidRDefault="00B9600C">
      <w:pPr>
        <w:tabs>
          <w:tab w:val="left" w:pos="426"/>
        </w:tabs>
        <w:spacing w:line="360" w:lineRule="auto"/>
        <w:ind w:firstLineChars="200" w:firstLine="420"/>
        <w:rPr>
          <w:kern w:val="0"/>
          <w:szCs w:val="21"/>
        </w:rPr>
      </w:pPr>
      <w:r>
        <w:rPr>
          <w:kern w:val="0"/>
          <w:szCs w:val="21"/>
        </w:rPr>
        <w:t>2020</w:t>
      </w:r>
      <w:r>
        <w:rPr>
          <w:kern w:val="0"/>
          <w:szCs w:val="21"/>
        </w:rPr>
        <w:t>年下半年预计我国宏观经济将继续维持修复态势，名义增长率水平继续回升。不过需要关注的是，未来经济修复能够企及的高度将受到诸多方面不确定性因素的限制。首先，由于疫情在全球许多国家仍然继续蔓延，全球贸易环境仍然充满挑战。而随着一部分国家的生产逐步恢复正常，此前我国在全球出口中提高的份额也可能重新稍有回落。其次，地产销售及投资前期已经实现了较为超预期的复苏。在</w:t>
      </w:r>
      <w:r>
        <w:rPr>
          <w:kern w:val="0"/>
          <w:szCs w:val="21"/>
        </w:rPr>
        <w:t>“</w:t>
      </w:r>
      <w:r>
        <w:rPr>
          <w:kern w:val="0"/>
          <w:szCs w:val="21"/>
        </w:rPr>
        <w:t>房住不炒</w:t>
      </w:r>
      <w:r>
        <w:rPr>
          <w:kern w:val="0"/>
          <w:szCs w:val="21"/>
        </w:rPr>
        <w:t>”</w:t>
      </w:r>
      <w:r>
        <w:rPr>
          <w:kern w:val="0"/>
          <w:szCs w:val="21"/>
        </w:rPr>
        <w:t>的政策基调之下，地产行业进一步扩张的空间较为有限，尤其是销售数据的持续性值得关注。最后，虽然固定资产投资增速已经整体恢复至疫情前的趋势水平，但从结构来看制造业投资的复苏相对而言较为缓慢，反映出经济内生增长动力仍然不足。综上所述，在下半年经济逐步回归常态的背景下，主要关注点将在于复苏的节奏和幅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上半年货币政策出现边际收紧的变化后，未来政策导向对债券市场的走势至关重要。如果货币市场利率进一步被引导上行，市场流动性趋紧，则债券市场还将面临短期压力，不过同时也带来了长期的投资机会。如果未来经济不确定性上升，货币政策通过边际放松进行对冲，则债券市场此前的悲观预期将有所修正。无论上述哪种情况发生，从目前估值水平看，考虑到债券收益率已经整体回升至年初水平，债券资产已经具备了较好的投资价值。从收益率曲线期限看，中短端品种的确定性要略好于长端品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8483"/>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9B2552" w:rsidRDefault="00B9600C">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8484"/>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8485"/>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8486"/>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作为本基金的托管人，中信银行严格遵守了《证券投资基金法》及其他有关法律法规、基金合同和托管协议的规定，对易方达恒信定期开放债券型发起式证券投资基金</w:t>
      </w:r>
      <w:r w:rsidRPr="00E56272">
        <w:rPr>
          <w:kern w:val="0"/>
          <w:szCs w:val="21"/>
        </w:rPr>
        <w:t>2020</w:t>
      </w:r>
      <w:r w:rsidRPr="00E56272">
        <w:rPr>
          <w:kern w:val="0"/>
          <w:szCs w:val="21"/>
        </w:rPr>
        <w:t>年上半年的投资运作，进行了认真、独立的会计核算和必要的投资监督，履行了托管人的义务，不存在任何损害基金份额持有人利益的行为。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8487"/>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认为，易方达基金管理有限公司在易方达恒信定期开放债券型发起式证券投资基金的投资运作、基金资产净值的计算、基金份额申购赎回价格的计算、基金费用开支及利润分配等问题上，不存在损害基金份额持有人利益的行为；在报告期内，严格遵守了《证券投资基金法》等有关法律法规，在各重要方面的运作严格按照基金合同的规定进行。</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8488"/>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本托管人认为，易方达基金管理有限公司的信息披露事务符合《证券投资基金信息披露管理办法》及其他相关法律法规的规定，基金管理人所编制和披露的</w:t>
      </w:r>
      <w:r w:rsidRPr="00E56272">
        <w:rPr>
          <w:kern w:val="0"/>
          <w:szCs w:val="21"/>
        </w:rPr>
        <w:t>2020</w:t>
      </w:r>
      <w:r w:rsidRPr="00E56272">
        <w:rPr>
          <w:kern w:val="0"/>
          <w:szCs w:val="21"/>
        </w:rPr>
        <w:t>年中期报告中的财务指标、净值表现、收益分配情况、财务会计报告、投资组合报告等信息真实、准确、完整，未发现有损害基金持有人利益的行为。</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8489"/>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8490"/>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易方达恒信定期开放债券型发起式证券投资基金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5,217,452.88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1,656,336.42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93,546,027.20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105,241,825.80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129,498.98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43,990.31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8,440,170,700.00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6,255,908,300.00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8,440,170,700.00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6,255,908,300.00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100,004,170.00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29,857,833.44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143,766,070.01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96,095,853.60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8,812,691,752.51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6,458,946,306.13</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2,573,030,380.45</w:t>
            </w:r>
          </w:p>
        </w:tc>
        <w:tc>
          <w:tcPr>
            <w:tcW w:w="2520" w:type="dxa"/>
            <w:vAlign w:val="center"/>
          </w:tcPr>
          <w:p w:rsidR="00753756" w:rsidRPr="00224952" w:rsidRDefault="00753756" w:rsidP="00523381">
            <w:pPr>
              <w:jc w:val="right"/>
              <w:rPr>
                <w:color w:val="000000"/>
                <w:szCs w:val="21"/>
              </w:rPr>
            </w:pPr>
            <w:r w:rsidRPr="00224952">
              <w:rPr>
                <w:color w:val="000000"/>
                <w:szCs w:val="21"/>
              </w:rPr>
              <w:t>1,781,033,922.45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363,137.54</w:t>
            </w:r>
          </w:p>
        </w:tc>
        <w:tc>
          <w:tcPr>
            <w:tcW w:w="2520" w:type="dxa"/>
            <w:vAlign w:val="center"/>
          </w:tcPr>
          <w:p w:rsidR="00753756" w:rsidRPr="00224952" w:rsidRDefault="00753756" w:rsidP="00523381">
            <w:pPr>
              <w:jc w:val="right"/>
              <w:rPr>
                <w:color w:val="000000"/>
                <w:szCs w:val="21"/>
              </w:rPr>
            </w:pPr>
            <w:r w:rsidRPr="00224952">
              <w:rPr>
                <w:color w:val="000000"/>
                <w:szCs w:val="21"/>
              </w:rPr>
              <w:t>549,238.29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1,537,231.21</w:t>
            </w:r>
          </w:p>
        </w:tc>
        <w:tc>
          <w:tcPr>
            <w:tcW w:w="2520" w:type="dxa"/>
            <w:vAlign w:val="center"/>
          </w:tcPr>
          <w:p w:rsidR="00753756" w:rsidRPr="00224952" w:rsidRDefault="00753756" w:rsidP="00523381">
            <w:pPr>
              <w:jc w:val="right"/>
              <w:rPr>
                <w:color w:val="000000"/>
                <w:szCs w:val="21"/>
              </w:rPr>
            </w:pPr>
            <w:r w:rsidRPr="00224952">
              <w:rPr>
                <w:color w:val="000000"/>
                <w:szCs w:val="21"/>
              </w:rPr>
              <w:t>1,187,692.61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512,410.40</w:t>
            </w:r>
          </w:p>
        </w:tc>
        <w:tc>
          <w:tcPr>
            <w:tcW w:w="2520" w:type="dxa"/>
            <w:vAlign w:val="center"/>
          </w:tcPr>
          <w:p w:rsidR="00753756" w:rsidRPr="00224952" w:rsidRDefault="00753756" w:rsidP="00523381">
            <w:pPr>
              <w:jc w:val="right"/>
              <w:rPr>
                <w:color w:val="000000"/>
                <w:szCs w:val="21"/>
              </w:rPr>
            </w:pPr>
            <w:r w:rsidRPr="00224952">
              <w:rPr>
                <w:color w:val="000000"/>
                <w:szCs w:val="21"/>
              </w:rPr>
              <w:t>395,897.54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99,362.93</w:t>
            </w:r>
          </w:p>
        </w:tc>
        <w:tc>
          <w:tcPr>
            <w:tcW w:w="2520" w:type="dxa"/>
            <w:vAlign w:val="center"/>
          </w:tcPr>
          <w:p w:rsidR="00753756" w:rsidRPr="00224952" w:rsidRDefault="00753756" w:rsidP="00523381">
            <w:pPr>
              <w:jc w:val="right"/>
              <w:rPr>
                <w:color w:val="000000"/>
                <w:szCs w:val="21"/>
              </w:rPr>
            </w:pPr>
            <w:r w:rsidRPr="00224952">
              <w:rPr>
                <w:color w:val="000000"/>
                <w:szCs w:val="21"/>
              </w:rPr>
              <w:t>41,111.83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686,567.34</w:t>
            </w:r>
          </w:p>
        </w:tc>
        <w:tc>
          <w:tcPr>
            <w:tcW w:w="2520" w:type="dxa"/>
            <w:vAlign w:val="center"/>
          </w:tcPr>
          <w:p w:rsidR="00753756" w:rsidRPr="00224952" w:rsidRDefault="00753756" w:rsidP="00523381">
            <w:pPr>
              <w:jc w:val="right"/>
              <w:rPr>
                <w:color w:val="000000"/>
                <w:szCs w:val="21"/>
              </w:rPr>
            </w:pPr>
            <w:r w:rsidRPr="00224952">
              <w:rPr>
                <w:color w:val="000000"/>
                <w:szCs w:val="21"/>
              </w:rPr>
              <w:t>750,138.26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496,146.81</w:t>
            </w:r>
          </w:p>
        </w:tc>
        <w:tc>
          <w:tcPr>
            <w:tcW w:w="2520" w:type="dxa"/>
            <w:vAlign w:val="center"/>
          </w:tcPr>
          <w:p w:rsidR="00753756" w:rsidRPr="00224952" w:rsidRDefault="00753756" w:rsidP="00523381">
            <w:pPr>
              <w:jc w:val="right"/>
              <w:rPr>
                <w:color w:val="000000"/>
                <w:szCs w:val="21"/>
              </w:rPr>
            </w:pPr>
            <w:r w:rsidRPr="00224952">
              <w:rPr>
                <w:color w:val="000000"/>
                <w:szCs w:val="21"/>
              </w:rPr>
              <w:t>205,352.95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188,376.90</w:t>
            </w:r>
          </w:p>
        </w:tc>
        <w:tc>
          <w:tcPr>
            <w:tcW w:w="2520" w:type="dxa"/>
            <w:vAlign w:val="center"/>
          </w:tcPr>
          <w:p w:rsidR="00753756" w:rsidRPr="00224952" w:rsidRDefault="00753756" w:rsidP="00523381">
            <w:pPr>
              <w:jc w:val="right"/>
              <w:rPr>
                <w:color w:val="000000"/>
                <w:szCs w:val="21"/>
              </w:rPr>
            </w:pPr>
            <w:r w:rsidRPr="00224952">
              <w:rPr>
                <w:color w:val="000000"/>
                <w:szCs w:val="21"/>
              </w:rPr>
              <w:t>303,000.00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2,576,913,613.58</w:t>
            </w:r>
          </w:p>
        </w:tc>
        <w:tc>
          <w:tcPr>
            <w:tcW w:w="2520" w:type="dxa"/>
            <w:vAlign w:val="center"/>
          </w:tcPr>
          <w:p w:rsidR="00753756" w:rsidRPr="00523381" w:rsidRDefault="00753756" w:rsidP="00523381">
            <w:pPr>
              <w:jc w:val="right"/>
              <w:rPr>
                <w:color w:val="000000"/>
                <w:szCs w:val="21"/>
              </w:rPr>
            </w:pPr>
            <w:r w:rsidRPr="00523381">
              <w:rPr>
                <w:color w:val="000000"/>
                <w:szCs w:val="21"/>
              </w:rPr>
              <w:t>1,784,466,353.93</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5,901,851,755.50</w:t>
            </w:r>
          </w:p>
        </w:tc>
        <w:tc>
          <w:tcPr>
            <w:tcW w:w="2520" w:type="dxa"/>
            <w:vAlign w:val="center"/>
          </w:tcPr>
          <w:p w:rsidR="00753756" w:rsidRPr="00224952" w:rsidRDefault="00753756" w:rsidP="00523381">
            <w:pPr>
              <w:jc w:val="right"/>
              <w:rPr>
                <w:color w:val="000000"/>
                <w:szCs w:val="21"/>
              </w:rPr>
            </w:pPr>
            <w:r w:rsidRPr="00224952">
              <w:rPr>
                <w:color w:val="000000"/>
                <w:szCs w:val="21"/>
              </w:rPr>
              <w:t>4,510,733,821.69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333,926,383.43</w:t>
            </w:r>
          </w:p>
        </w:tc>
        <w:tc>
          <w:tcPr>
            <w:tcW w:w="2520" w:type="dxa"/>
            <w:vAlign w:val="center"/>
          </w:tcPr>
          <w:p w:rsidR="00753756" w:rsidRPr="00224952" w:rsidRDefault="00753756" w:rsidP="00523381">
            <w:pPr>
              <w:jc w:val="right"/>
              <w:rPr>
                <w:color w:val="000000"/>
                <w:szCs w:val="21"/>
              </w:rPr>
            </w:pPr>
            <w:r w:rsidRPr="00224952">
              <w:rPr>
                <w:color w:val="000000"/>
                <w:szCs w:val="21"/>
              </w:rPr>
              <w:t>163,746,130.51</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6,235,778,138.93</w:t>
            </w:r>
          </w:p>
        </w:tc>
        <w:tc>
          <w:tcPr>
            <w:tcW w:w="2520" w:type="dxa"/>
            <w:vAlign w:val="center"/>
          </w:tcPr>
          <w:p w:rsidR="00753756" w:rsidRPr="00523381" w:rsidRDefault="00753756" w:rsidP="00523381">
            <w:pPr>
              <w:jc w:val="right"/>
              <w:rPr>
                <w:color w:val="000000"/>
                <w:szCs w:val="21"/>
              </w:rPr>
            </w:pPr>
            <w:r w:rsidRPr="00523381">
              <w:rPr>
                <w:color w:val="000000"/>
                <w:szCs w:val="21"/>
              </w:rPr>
              <w:t>4,674,479,952.20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8,812,691,752.51</w:t>
            </w:r>
          </w:p>
        </w:tc>
        <w:tc>
          <w:tcPr>
            <w:tcW w:w="2520" w:type="dxa"/>
            <w:vAlign w:val="center"/>
          </w:tcPr>
          <w:p w:rsidR="00753756" w:rsidRPr="00523381" w:rsidRDefault="00753756" w:rsidP="00523381">
            <w:pPr>
              <w:jc w:val="right"/>
              <w:rPr>
                <w:color w:val="000000"/>
                <w:szCs w:val="21"/>
              </w:rPr>
            </w:pPr>
            <w:r w:rsidRPr="00523381">
              <w:rPr>
                <w:color w:val="000000"/>
                <w:szCs w:val="21"/>
              </w:rPr>
              <w:t>6,458,946,306.13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1.0566</w:t>
      </w:r>
      <w:r w:rsidRPr="00224952">
        <w:rPr>
          <w:kern w:val="0"/>
          <w:szCs w:val="21"/>
        </w:rPr>
        <w:t>元，基金份额总额</w:t>
      </w:r>
      <w:r w:rsidRPr="00224952">
        <w:rPr>
          <w:kern w:val="0"/>
          <w:szCs w:val="21"/>
        </w:rPr>
        <w:t>5,901,851,755.50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8491"/>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易方达恒信定期开放债券型发起式证券投资基金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148,188,296.41</w:t>
            </w:r>
          </w:p>
        </w:tc>
        <w:tc>
          <w:tcPr>
            <w:tcW w:w="2250" w:type="dxa"/>
            <w:vAlign w:val="center"/>
          </w:tcPr>
          <w:p w:rsidR="00753756" w:rsidRPr="00224952" w:rsidRDefault="00753756" w:rsidP="00BC6113">
            <w:pPr>
              <w:jc w:val="right"/>
              <w:rPr>
                <w:b/>
                <w:color w:val="000000"/>
                <w:szCs w:val="21"/>
              </w:rPr>
            </w:pPr>
            <w:r w:rsidRPr="00224952">
              <w:rPr>
                <w:b/>
                <w:color w:val="000000"/>
                <w:szCs w:val="21"/>
              </w:rPr>
              <w:t>185,103,558.04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144,062,216.53</w:t>
            </w:r>
          </w:p>
        </w:tc>
        <w:tc>
          <w:tcPr>
            <w:tcW w:w="2250" w:type="dxa"/>
            <w:vAlign w:val="center"/>
          </w:tcPr>
          <w:p w:rsidR="00753756" w:rsidRPr="00224952" w:rsidRDefault="00753756" w:rsidP="00BC6113">
            <w:pPr>
              <w:jc w:val="right"/>
              <w:rPr>
                <w:color w:val="000000"/>
                <w:szCs w:val="21"/>
              </w:rPr>
            </w:pPr>
            <w:r w:rsidRPr="00224952">
              <w:rPr>
                <w:color w:val="000000"/>
                <w:szCs w:val="21"/>
              </w:rPr>
              <w:t>148,628,507.43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756,618.68</w:t>
            </w:r>
          </w:p>
        </w:tc>
        <w:tc>
          <w:tcPr>
            <w:tcW w:w="2250" w:type="dxa"/>
            <w:vAlign w:val="center"/>
          </w:tcPr>
          <w:p w:rsidR="00753756" w:rsidRPr="00224952" w:rsidRDefault="00753756" w:rsidP="00BC6113">
            <w:pPr>
              <w:jc w:val="right"/>
              <w:rPr>
                <w:color w:val="000000"/>
                <w:szCs w:val="21"/>
              </w:rPr>
            </w:pPr>
            <w:r w:rsidRPr="00224952">
              <w:rPr>
                <w:color w:val="000000"/>
                <w:szCs w:val="21"/>
              </w:rPr>
              <w:t>715,047.09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143,297,548.34</w:t>
            </w:r>
          </w:p>
        </w:tc>
        <w:tc>
          <w:tcPr>
            <w:tcW w:w="2250" w:type="dxa"/>
            <w:vAlign w:val="center"/>
          </w:tcPr>
          <w:p w:rsidR="00753756" w:rsidRPr="00224952" w:rsidRDefault="00753756" w:rsidP="00BC6113">
            <w:pPr>
              <w:jc w:val="right"/>
              <w:rPr>
                <w:color w:val="000000"/>
                <w:szCs w:val="21"/>
              </w:rPr>
            </w:pPr>
            <w:r w:rsidRPr="00224952">
              <w:rPr>
                <w:color w:val="000000"/>
                <w:szCs w:val="21"/>
              </w:rPr>
              <w:t>147,913,460.34</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8,049.51</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29,139,961.49</w:t>
            </w:r>
          </w:p>
        </w:tc>
        <w:tc>
          <w:tcPr>
            <w:tcW w:w="2250" w:type="dxa"/>
            <w:vAlign w:val="center"/>
          </w:tcPr>
          <w:p w:rsidR="00753756" w:rsidRPr="00224952" w:rsidRDefault="00753756" w:rsidP="00BC6113">
            <w:pPr>
              <w:jc w:val="right"/>
              <w:rPr>
                <w:color w:val="000000"/>
                <w:szCs w:val="21"/>
              </w:rPr>
            </w:pPr>
            <w:r w:rsidRPr="00224952">
              <w:rPr>
                <w:color w:val="000000"/>
                <w:szCs w:val="21"/>
              </w:rPr>
              <w:t>20,161,932.36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29,139,961.49</w:t>
            </w:r>
          </w:p>
        </w:tc>
        <w:tc>
          <w:tcPr>
            <w:tcW w:w="2250" w:type="dxa"/>
            <w:vAlign w:val="center"/>
          </w:tcPr>
          <w:p w:rsidR="00753756" w:rsidRPr="00224952" w:rsidRDefault="00753756" w:rsidP="00BC6113">
            <w:pPr>
              <w:jc w:val="right"/>
              <w:rPr>
                <w:color w:val="000000"/>
                <w:szCs w:val="21"/>
              </w:rPr>
            </w:pPr>
            <w:r w:rsidRPr="00224952">
              <w:rPr>
                <w:color w:val="000000"/>
                <w:szCs w:val="21"/>
              </w:rPr>
              <w:t>20,161,932.36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-25,013,881.61</w:t>
            </w:r>
          </w:p>
        </w:tc>
        <w:tc>
          <w:tcPr>
            <w:tcW w:w="2250" w:type="dxa"/>
            <w:vAlign w:val="center"/>
          </w:tcPr>
          <w:p w:rsidR="00753756" w:rsidRPr="00224952" w:rsidRDefault="00753756" w:rsidP="00BC6113">
            <w:pPr>
              <w:jc w:val="right"/>
              <w:rPr>
                <w:color w:val="000000"/>
                <w:szCs w:val="21"/>
              </w:rPr>
            </w:pPr>
            <w:r w:rsidRPr="00224952">
              <w:rPr>
                <w:color w:val="000000"/>
                <w:szCs w:val="21"/>
              </w:rPr>
              <w:t>16,313,118.25</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34,750,631.14</w:t>
            </w:r>
          </w:p>
        </w:tc>
        <w:tc>
          <w:tcPr>
            <w:tcW w:w="2250" w:type="dxa"/>
            <w:vAlign w:val="center"/>
          </w:tcPr>
          <w:p w:rsidR="00753756" w:rsidRPr="00224952" w:rsidRDefault="00753756" w:rsidP="00BC6113">
            <w:pPr>
              <w:jc w:val="right"/>
              <w:rPr>
                <w:b/>
                <w:color w:val="000000"/>
                <w:szCs w:val="21"/>
              </w:rPr>
            </w:pPr>
            <w:r w:rsidRPr="00224952">
              <w:rPr>
                <w:b/>
                <w:color w:val="000000"/>
                <w:szCs w:val="21"/>
              </w:rPr>
              <w:t>48,808,129.46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9,073,698.35</w:t>
            </w:r>
          </w:p>
        </w:tc>
        <w:tc>
          <w:tcPr>
            <w:tcW w:w="2250" w:type="dxa"/>
            <w:vAlign w:val="center"/>
          </w:tcPr>
          <w:p w:rsidR="00753756" w:rsidRPr="00224952" w:rsidRDefault="00753756" w:rsidP="00BC6113">
            <w:pPr>
              <w:jc w:val="right"/>
              <w:rPr>
                <w:color w:val="000000"/>
                <w:szCs w:val="21"/>
              </w:rPr>
            </w:pPr>
            <w:r w:rsidRPr="00224952">
              <w:rPr>
                <w:color w:val="000000"/>
                <w:szCs w:val="21"/>
              </w:rPr>
              <w:t>8,520,353.38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3,024,566.18</w:t>
            </w:r>
          </w:p>
        </w:tc>
        <w:tc>
          <w:tcPr>
            <w:tcW w:w="2250" w:type="dxa"/>
            <w:vAlign w:val="center"/>
          </w:tcPr>
          <w:p w:rsidR="00753756" w:rsidRPr="00224952" w:rsidRDefault="00753756" w:rsidP="00BC6113">
            <w:pPr>
              <w:jc w:val="right"/>
              <w:rPr>
                <w:color w:val="000000"/>
                <w:szCs w:val="21"/>
              </w:rPr>
            </w:pPr>
            <w:r w:rsidRPr="00224952">
              <w:rPr>
                <w:color w:val="000000"/>
                <w:szCs w:val="21"/>
              </w:rPr>
              <w:t>2,840,117.80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65,257.81</w:t>
            </w:r>
          </w:p>
        </w:tc>
        <w:tc>
          <w:tcPr>
            <w:tcW w:w="2250" w:type="dxa"/>
            <w:vAlign w:val="center"/>
          </w:tcPr>
          <w:p w:rsidR="00753756" w:rsidRPr="00224952" w:rsidRDefault="00753756" w:rsidP="00BC6113">
            <w:pPr>
              <w:jc w:val="right"/>
              <w:rPr>
                <w:color w:val="000000"/>
                <w:szCs w:val="21"/>
              </w:rPr>
            </w:pPr>
            <w:r w:rsidRPr="00224952">
              <w:rPr>
                <w:color w:val="000000"/>
                <w:szCs w:val="21"/>
              </w:rPr>
              <w:t>42,669.12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21,961,527.80</w:t>
            </w:r>
          </w:p>
        </w:tc>
        <w:tc>
          <w:tcPr>
            <w:tcW w:w="2250" w:type="dxa"/>
            <w:vAlign w:val="center"/>
          </w:tcPr>
          <w:p w:rsidR="00753756" w:rsidRPr="00224952" w:rsidRDefault="00753756" w:rsidP="00BC6113">
            <w:pPr>
              <w:jc w:val="right"/>
              <w:rPr>
                <w:color w:val="000000"/>
                <w:szCs w:val="21"/>
              </w:rPr>
            </w:pPr>
            <w:r w:rsidRPr="00224952">
              <w:rPr>
                <w:color w:val="000000"/>
                <w:szCs w:val="21"/>
              </w:rPr>
              <w:t>36,759,621.84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21,961,527.80</w:t>
            </w:r>
          </w:p>
        </w:tc>
        <w:tc>
          <w:tcPr>
            <w:tcW w:w="2250" w:type="dxa"/>
            <w:vAlign w:val="center"/>
          </w:tcPr>
          <w:p w:rsidR="00753756" w:rsidRPr="00224952" w:rsidRDefault="00753756" w:rsidP="00BC6113">
            <w:pPr>
              <w:jc w:val="right"/>
              <w:rPr>
                <w:color w:val="000000"/>
                <w:szCs w:val="21"/>
              </w:rPr>
            </w:pPr>
            <w:r w:rsidRPr="00224952">
              <w:rPr>
                <w:color w:val="000000"/>
                <w:szCs w:val="21"/>
              </w:rPr>
              <w:t>36,759,621.84</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489,978.35</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522,155.72</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135,602.65</w:t>
            </w:r>
          </w:p>
        </w:tc>
        <w:tc>
          <w:tcPr>
            <w:tcW w:w="2250" w:type="dxa"/>
            <w:vAlign w:val="bottom"/>
            <w:hideMark/>
          </w:tcPr>
          <w:p w:rsidR="0046665E" w:rsidRDefault="0046665E">
            <w:pPr>
              <w:jc w:val="right"/>
              <w:rPr>
                <w:color w:val="000000"/>
                <w:szCs w:val="21"/>
              </w:rPr>
            </w:pPr>
            <w:r>
              <w:rPr>
                <w:color w:val="000000"/>
                <w:szCs w:val="21"/>
              </w:rPr>
              <w:t>123,211.60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113,437,665.27</w:t>
            </w:r>
          </w:p>
        </w:tc>
        <w:tc>
          <w:tcPr>
            <w:tcW w:w="2250" w:type="dxa"/>
            <w:vAlign w:val="center"/>
          </w:tcPr>
          <w:p w:rsidR="00753756" w:rsidRPr="00224952" w:rsidRDefault="00753756" w:rsidP="00BC6113">
            <w:pPr>
              <w:jc w:val="right"/>
              <w:rPr>
                <w:b/>
                <w:color w:val="000000"/>
                <w:szCs w:val="21"/>
              </w:rPr>
            </w:pPr>
            <w:r w:rsidRPr="00224952">
              <w:rPr>
                <w:b/>
                <w:color w:val="000000"/>
                <w:szCs w:val="21"/>
              </w:rPr>
              <w:t>136,295,428.58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113,437,665.27</w:t>
            </w:r>
          </w:p>
        </w:tc>
        <w:tc>
          <w:tcPr>
            <w:tcW w:w="2250" w:type="dxa"/>
            <w:vAlign w:val="center"/>
          </w:tcPr>
          <w:p w:rsidR="00753756" w:rsidRPr="00224952" w:rsidRDefault="00753756" w:rsidP="00BC6113">
            <w:pPr>
              <w:jc w:val="right"/>
              <w:rPr>
                <w:b/>
                <w:color w:val="000000"/>
                <w:szCs w:val="21"/>
              </w:rPr>
            </w:pPr>
            <w:r w:rsidRPr="00224952">
              <w:rPr>
                <w:b/>
                <w:color w:val="000000"/>
                <w:szCs w:val="21"/>
              </w:rPr>
              <w:t>136,295,428.58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8492"/>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易方达恒信定期开放债券型发起式证券投资基金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4,510,733,821.69</w:t>
            </w:r>
          </w:p>
        </w:tc>
        <w:tc>
          <w:tcPr>
            <w:tcW w:w="2149" w:type="dxa"/>
            <w:vAlign w:val="center"/>
          </w:tcPr>
          <w:p w:rsidR="00753756" w:rsidRPr="00224952" w:rsidRDefault="00753756" w:rsidP="001B7EE2">
            <w:pPr>
              <w:jc w:val="right"/>
              <w:rPr>
                <w:color w:val="000000"/>
                <w:szCs w:val="21"/>
              </w:rPr>
            </w:pPr>
            <w:r w:rsidRPr="00224952">
              <w:rPr>
                <w:color w:val="000000"/>
                <w:szCs w:val="21"/>
              </w:rPr>
              <w:t>163,746,130.51</w:t>
            </w:r>
          </w:p>
        </w:tc>
        <w:tc>
          <w:tcPr>
            <w:tcW w:w="2150" w:type="dxa"/>
            <w:vAlign w:val="center"/>
          </w:tcPr>
          <w:p w:rsidR="00753756" w:rsidRPr="00224952" w:rsidRDefault="00753756" w:rsidP="001B7EE2">
            <w:pPr>
              <w:jc w:val="right"/>
              <w:rPr>
                <w:color w:val="000000"/>
                <w:szCs w:val="21"/>
              </w:rPr>
            </w:pPr>
            <w:r w:rsidRPr="00224952">
              <w:rPr>
                <w:color w:val="000000"/>
                <w:szCs w:val="21"/>
              </w:rPr>
              <w:t>4,674,479,952.20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113,437,665.27</w:t>
            </w:r>
          </w:p>
        </w:tc>
        <w:tc>
          <w:tcPr>
            <w:tcW w:w="2150" w:type="dxa"/>
            <w:vAlign w:val="center"/>
          </w:tcPr>
          <w:p w:rsidR="00753756" w:rsidRPr="00224952" w:rsidRDefault="00753756" w:rsidP="001B7EE2">
            <w:pPr>
              <w:jc w:val="right"/>
              <w:rPr>
                <w:color w:val="000000"/>
                <w:szCs w:val="21"/>
              </w:rPr>
            </w:pPr>
            <w:r w:rsidRPr="00224952">
              <w:rPr>
                <w:color w:val="000000"/>
                <w:szCs w:val="21"/>
              </w:rPr>
              <w:t>113,437,665.27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1,391,117,933.81</w:t>
            </w:r>
          </w:p>
        </w:tc>
        <w:tc>
          <w:tcPr>
            <w:tcW w:w="2149" w:type="dxa"/>
            <w:vAlign w:val="center"/>
          </w:tcPr>
          <w:p w:rsidR="00753756" w:rsidRPr="00224952" w:rsidRDefault="00753756" w:rsidP="001B7EE2">
            <w:pPr>
              <w:jc w:val="right"/>
              <w:rPr>
                <w:color w:val="000000"/>
                <w:szCs w:val="21"/>
              </w:rPr>
            </w:pPr>
            <w:r w:rsidRPr="00224952">
              <w:rPr>
                <w:color w:val="000000"/>
                <w:szCs w:val="21"/>
              </w:rPr>
              <w:t>56,742,587.65</w:t>
            </w:r>
          </w:p>
        </w:tc>
        <w:tc>
          <w:tcPr>
            <w:tcW w:w="2150" w:type="dxa"/>
            <w:vAlign w:val="center"/>
          </w:tcPr>
          <w:p w:rsidR="00753756" w:rsidRPr="00224952" w:rsidRDefault="00753756" w:rsidP="001B7EE2">
            <w:pPr>
              <w:jc w:val="right"/>
              <w:rPr>
                <w:color w:val="000000"/>
                <w:szCs w:val="21"/>
              </w:rPr>
            </w:pPr>
            <w:r w:rsidRPr="00224952">
              <w:rPr>
                <w:color w:val="000000"/>
                <w:szCs w:val="21"/>
              </w:rPr>
              <w:t>1,447,860,521.46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1,441,198,116.83</w:t>
            </w:r>
          </w:p>
        </w:tc>
        <w:tc>
          <w:tcPr>
            <w:tcW w:w="2149" w:type="dxa"/>
            <w:vAlign w:val="center"/>
          </w:tcPr>
          <w:p w:rsidR="00753756" w:rsidRPr="00224952" w:rsidRDefault="00753756" w:rsidP="001B7EE2">
            <w:pPr>
              <w:jc w:val="right"/>
              <w:rPr>
                <w:color w:val="000000"/>
                <w:szCs w:val="21"/>
              </w:rPr>
            </w:pPr>
            <w:r w:rsidRPr="00224952">
              <w:rPr>
                <w:color w:val="000000"/>
                <w:szCs w:val="21"/>
              </w:rPr>
              <w:t>58,800,883.17</w:t>
            </w:r>
          </w:p>
        </w:tc>
        <w:tc>
          <w:tcPr>
            <w:tcW w:w="2150" w:type="dxa"/>
            <w:vAlign w:val="center"/>
          </w:tcPr>
          <w:p w:rsidR="00753756" w:rsidRPr="00224952" w:rsidRDefault="00753756" w:rsidP="001B7EE2">
            <w:pPr>
              <w:jc w:val="right"/>
              <w:rPr>
                <w:color w:val="000000"/>
                <w:szCs w:val="21"/>
              </w:rPr>
            </w:pPr>
            <w:r w:rsidRPr="00224952">
              <w:rPr>
                <w:color w:val="000000"/>
                <w:szCs w:val="21"/>
              </w:rPr>
              <w:t>1,499,999,000.00</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-50,080,183.02</w:t>
            </w:r>
          </w:p>
        </w:tc>
        <w:tc>
          <w:tcPr>
            <w:tcW w:w="2149" w:type="dxa"/>
            <w:vAlign w:val="center"/>
          </w:tcPr>
          <w:p w:rsidR="00753756" w:rsidRPr="00224952" w:rsidRDefault="00753756" w:rsidP="001B7EE2">
            <w:pPr>
              <w:jc w:val="right"/>
              <w:rPr>
                <w:color w:val="000000"/>
                <w:szCs w:val="21"/>
              </w:rPr>
            </w:pPr>
            <w:r w:rsidRPr="00224952">
              <w:rPr>
                <w:color w:val="000000"/>
                <w:szCs w:val="21"/>
              </w:rPr>
              <w:t>-2,058,295.52</w:t>
            </w:r>
          </w:p>
        </w:tc>
        <w:tc>
          <w:tcPr>
            <w:tcW w:w="2150" w:type="dxa"/>
            <w:vAlign w:val="center"/>
          </w:tcPr>
          <w:p w:rsidR="00753756" w:rsidRPr="00224952" w:rsidRDefault="00753756" w:rsidP="001B7EE2">
            <w:pPr>
              <w:jc w:val="right"/>
              <w:rPr>
                <w:color w:val="000000"/>
                <w:szCs w:val="21"/>
              </w:rPr>
            </w:pPr>
            <w:r w:rsidRPr="00224952">
              <w:rPr>
                <w:color w:val="000000"/>
                <w:szCs w:val="21"/>
              </w:rPr>
              <w:t>-52,138,478.54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5,901,851,755.50</w:t>
            </w:r>
          </w:p>
        </w:tc>
        <w:tc>
          <w:tcPr>
            <w:tcW w:w="2149" w:type="dxa"/>
            <w:vAlign w:val="center"/>
          </w:tcPr>
          <w:p w:rsidR="00753756" w:rsidRPr="00224952" w:rsidRDefault="00753756" w:rsidP="001B7EE2">
            <w:pPr>
              <w:jc w:val="right"/>
              <w:rPr>
                <w:color w:val="000000"/>
                <w:szCs w:val="21"/>
              </w:rPr>
            </w:pPr>
            <w:r w:rsidRPr="00224952">
              <w:rPr>
                <w:color w:val="000000"/>
                <w:szCs w:val="21"/>
              </w:rPr>
              <w:t>333,926,383.43</w:t>
            </w:r>
          </w:p>
        </w:tc>
        <w:tc>
          <w:tcPr>
            <w:tcW w:w="2150" w:type="dxa"/>
            <w:vAlign w:val="center"/>
          </w:tcPr>
          <w:p w:rsidR="00753756" w:rsidRPr="00224952" w:rsidRDefault="00753756" w:rsidP="001B7EE2">
            <w:pPr>
              <w:jc w:val="right"/>
              <w:rPr>
                <w:color w:val="000000"/>
                <w:szCs w:val="21"/>
              </w:rPr>
            </w:pPr>
            <w:r w:rsidRPr="00224952">
              <w:rPr>
                <w:color w:val="000000"/>
                <w:szCs w:val="21"/>
              </w:rPr>
              <w:t>6,235,778,138.93</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5,460,653,638.67</w:t>
            </w:r>
          </w:p>
        </w:tc>
        <w:tc>
          <w:tcPr>
            <w:tcW w:w="2149" w:type="dxa"/>
            <w:vAlign w:val="center"/>
          </w:tcPr>
          <w:p w:rsidR="00753756" w:rsidRPr="00224952" w:rsidRDefault="00753756" w:rsidP="00850FCB">
            <w:pPr>
              <w:jc w:val="right"/>
              <w:rPr>
                <w:color w:val="000000"/>
                <w:szCs w:val="21"/>
              </w:rPr>
            </w:pPr>
            <w:r w:rsidRPr="00224952">
              <w:rPr>
                <w:color w:val="000000"/>
                <w:szCs w:val="21"/>
              </w:rPr>
              <w:t>145,314,511.14</w:t>
            </w:r>
          </w:p>
        </w:tc>
        <w:tc>
          <w:tcPr>
            <w:tcW w:w="2150" w:type="dxa"/>
            <w:vAlign w:val="center"/>
          </w:tcPr>
          <w:p w:rsidR="00753756" w:rsidRPr="00224952" w:rsidRDefault="00753756" w:rsidP="00850FCB">
            <w:pPr>
              <w:jc w:val="right"/>
              <w:rPr>
                <w:color w:val="000000"/>
                <w:szCs w:val="21"/>
              </w:rPr>
            </w:pPr>
            <w:r w:rsidRPr="00224952">
              <w:rPr>
                <w:color w:val="000000"/>
                <w:szCs w:val="21"/>
              </w:rPr>
              <w:t>5,605,968,149.81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136,295,428.58</w:t>
            </w:r>
          </w:p>
        </w:tc>
        <w:tc>
          <w:tcPr>
            <w:tcW w:w="2150" w:type="dxa"/>
            <w:vAlign w:val="center"/>
          </w:tcPr>
          <w:p w:rsidR="00753756" w:rsidRPr="00224952" w:rsidRDefault="00753756" w:rsidP="00850FCB">
            <w:pPr>
              <w:jc w:val="right"/>
              <w:rPr>
                <w:color w:val="000000"/>
                <w:szCs w:val="21"/>
              </w:rPr>
            </w:pPr>
            <w:r w:rsidRPr="00224952">
              <w:rPr>
                <w:color w:val="000000"/>
                <w:szCs w:val="21"/>
              </w:rPr>
              <w:t>136,295,428.58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48,203,817.98</w:t>
            </w:r>
          </w:p>
        </w:tc>
        <w:tc>
          <w:tcPr>
            <w:tcW w:w="2149" w:type="dxa"/>
            <w:vAlign w:val="center"/>
          </w:tcPr>
          <w:p w:rsidR="00753756" w:rsidRPr="00224952" w:rsidRDefault="00753756" w:rsidP="007462A0">
            <w:pPr>
              <w:jc w:val="right"/>
              <w:rPr>
                <w:color w:val="000000"/>
                <w:szCs w:val="21"/>
              </w:rPr>
            </w:pPr>
            <w:r w:rsidRPr="00224952">
              <w:rPr>
                <w:color w:val="000000"/>
                <w:szCs w:val="21"/>
              </w:rPr>
              <w:t>1,793,182.02</w:t>
            </w:r>
          </w:p>
        </w:tc>
        <w:tc>
          <w:tcPr>
            <w:tcW w:w="2150" w:type="dxa"/>
            <w:vAlign w:val="center"/>
          </w:tcPr>
          <w:p w:rsidR="00753756" w:rsidRPr="00224952" w:rsidRDefault="00753756" w:rsidP="00850FCB">
            <w:pPr>
              <w:jc w:val="right"/>
              <w:rPr>
                <w:color w:val="000000"/>
                <w:szCs w:val="21"/>
              </w:rPr>
            </w:pPr>
            <w:r w:rsidRPr="00224952">
              <w:rPr>
                <w:color w:val="000000"/>
                <w:szCs w:val="21"/>
              </w:rPr>
              <w:t>49,997,000.00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48,203,817.98</w:t>
            </w:r>
          </w:p>
        </w:tc>
        <w:tc>
          <w:tcPr>
            <w:tcW w:w="2149" w:type="dxa"/>
            <w:vAlign w:val="center"/>
          </w:tcPr>
          <w:p w:rsidR="00753756" w:rsidRPr="00224952" w:rsidRDefault="00753756" w:rsidP="007462A0">
            <w:pPr>
              <w:jc w:val="right"/>
              <w:rPr>
                <w:color w:val="000000"/>
                <w:szCs w:val="21"/>
              </w:rPr>
            </w:pPr>
            <w:r w:rsidRPr="00224952">
              <w:rPr>
                <w:color w:val="000000"/>
                <w:szCs w:val="21"/>
              </w:rPr>
              <w:t>1,793,182.02</w:t>
            </w:r>
          </w:p>
        </w:tc>
        <w:tc>
          <w:tcPr>
            <w:tcW w:w="2150" w:type="dxa"/>
            <w:vAlign w:val="center"/>
          </w:tcPr>
          <w:p w:rsidR="00753756" w:rsidRPr="00224952" w:rsidRDefault="00753756" w:rsidP="00850FCB">
            <w:pPr>
              <w:jc w:val="right"/>
              <w:rPr>
                <w:color w:val="000000"/>
                <w:szCs w:val="21"/>
              </w:rPr>
            </w:pPr>
            <w:r w:rsidRPr="00224952">
              <w:rPr>
                <w:color w:val="000000"/>
                <w:szCs w:val="21"/>
              </w:rPr>
              <w:t>49,997,000.00</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5,508,857,456.65</w:t>
            </w:r>
          </w:p>
        </w:tc>
        <w:tc>
          <w:tcPr>
            <w:tcW w:w="2149" w:type="dxa"/>
            <w:vAlign w:val="center"/>
          </w:tcPr>
          <w:p w:rsidR="00753756" w:rsidRPr="00224952" w:rsidRDefault="00753756" w:rsidP="007462A0">
            <w:pPr>
              <w:jc w:val="right"/>
              <w:rPr>
                <w:color w:val="000000"/>
                <w:szCs w:val="21"/>
              </w:rPr>
            </w:pPr>
            <w:r w:rsidRPr="00224952">
              <w:rPr>
                <w:color w:val="000000"/>
                <w:szCs w:val="21"/>
              </w:rPr>
              <w:t>283,403,121.74</w:t>
            </w:r>
          </w:p>
        </w:tc>
        <w:tc>
          <w:tcPr>
            <w:tcW w:w="2150" w:type="dxa"/>
            <w:vAlign w:val="center"/>
          </w:tcPr>
          <w:p w:rsidR="00753756" w:rsidRPr="00224952" w:rsidRDefault="00753756" w:rsidP="00850FCB">
            <w:pPr>
              <w:jc w:val="right"/>
              <w:rPr>
                <w:color w:val="000000"/>
                <w:szCs w:val="21"/>
              </w:rPr>
            </w:pPr>
            <w:r w:rsidRPr="00224952">
              <w:rPr>
                <w:color w:val="000000"/>
                <w:szCs w:val="21"/>
              </w:rPr>
              <w:t>5,792,260,578.39</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8493"/>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易方达恒信定期开放债券型发起式证券投资基金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[2018]359</w:t>
      </w:r>
      <w:r w:rsidRPr="00E56272">
        <w:rPr>
          <w:kern w:val="0"/>
          <w:szCs w:val="21"/>
        </w:rPr>
        <w:t>号《关于准予易方达恒信定期开放债券型发起式证券投资基金注册的批复》进行募集，由易方达基金管理有限公司依照《中华人民共和国证券投资基金法》和《易方达恒信定期开放债券型发起式证券投资基金基金合同》公开募集。经向中国证监会备案，《易方达恒信定期开放债券型发起式证券投资基金基金合同》于</w:t>
      </w:r>
      <w:r w:rsidRPr="00E56272">
        <w:rPr>
          <w:kern w:val="0"/>
          <w:szCs w:val="21"/>
        </w:rPr>
        <w:t>2018</w:t>
      </w:r>
      <w:r w:rsidRPr="00E56272">
        <w:rPr>
          <w:kern w:val="0"/>
          <w:szCs w:val="21"/>
        </w:rPr>
        <w:t>年</w:t>
      </w:r>
      <w:r w:rsidRPr="00E56272">
        <w:rPr>
          <w:kern w:val="0"/>
          <w:szCs w:val="21"/>
        </w:rPr>
        <w:t>3</w:t>
      </w:r>
      <w:r w:rsidRPr="00E56272">
        <w:rPr>
          <w:kern w:val="0"/>
          <w:szCs w:val="21"/>
        </w:rPr>
        <w:t>月</w:t>
      </w:r>
      <w:r w:rsidRPr="00E56272">
        <w:rPr>
          <w:kern w:val="0"/>
          <w:szCs w:val="21"/>
        </w:rPr>
        <w:t>27</w:t>
      </w:r>
      <w:r w:rsidRPr="00E56272">
        <w:rPr>
          <w:kern w:val="0"/>
          <w:szCs w:val="21"/>
        </w:rPr>
        <w:t>日正式生效，基金合同生效日的基金份额总额为</w:t>
      </w:r>
      <w:r w:rsidRPr="00E56272">
        <w:rPr>
          <w:kern w:val="0"/>
          <w:szCs w:val="21"/>
        </w:rPr>
        <w:t>2,009,999,000.00</w:t>
      </w:r>
      <w:r w:rsidRPr="00E56272">
        <w:rPr>
          <w:kern w:val="0"/>
          <w:szCs w:val="21"/>
        </w:rPr>
        <w:t>份基金份额。本基金为契约型开放式基金，存续期限不定。本基金的基金管理人为易方达基金管理有限公司，基金托管人为中信银行股份有限公司。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9B2552" w:rsidRDefault="00B9600C">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9B2552" w:rsidRDefault="00B9600C">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9B2552" w:rsidRDefault="00B9600C">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9B2552" w:rsidRDefault="00B9600C">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9B2552" w:rsidRDefault="00B9600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9B2552" w:rsidRDefault="00B9600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9B2552" w:rsidRDefault="00B9600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9B2552" w:rsidRDefault="00B9600C">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9B2552" w:rsidRDefault="00B9600C">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9B2552" w:rsidRDefault="00B9600C">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9B2552" w:rsidRDefault="00B9600C">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9B2552" w:rsidRDefault="00B9600C">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9B2552" w:rsidRDefault="00B9600C">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9B2552" w:rsidRDefault="00B9600C">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9B2552" w:rsidRDefault="00B9600C">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9B2552" w:rsidRDefault="00B9600C">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5,217,452.88</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5,217,452.88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2,981,624,098.57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3,000,153,700.00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18,529,601.43</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5,415,269,107.12</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5,440,017,000.00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24,747,892.88</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8,396,893,205.69</w:t>
            </w:r>
          </w:p>
        </w:tc>
        <w:tc>
          <w:tcPr>
            <w:tcW w:w="2339" w:type="dxa"/>
            <w:vAlign w:val="center"/>
          </w:tcPr>
          <w:p w:rsidR="00753756" w:rsidRPr="00224952" w:rsidRDefault="00753756" w:rsidP="00CB39C2">
            <w:pPr>
              <w:jc w:val="right"/>
              <w:rPr>
                <w:color w:val="000000"/>
                <w:szCs w:val="21"/>
              </w:rPr>
            </w:pPr>
            <w:r w:rsidRPr="00224952">
              <w:rPr>
                <w:szCs w:val="21"/>
              </w:rPr>
              <w:t>8,440,170,700.00</w:t>
            </w:r>
          </w:p>
        </w:tc>
        <w:tc>
          <w:tcPr>
            <w:tcW w:w="2340" w:type="dxa"/>
            <w:vAlign w:val="center"/>
          </w:tcPr>
          <w:p w:rsidR="00753756" w:rsidRPr="00224952" w:rsidRDefault="00753756" w:rsidP="00CB39C2">
            <w:pPr>
              <w:jc w:val="right"/>
              <w:rPr>
                <w:color w:val="000000"/>
                <w:szCs w:val="21"/>
              </w:rPr>
            </w:pPr>
            <w:r w:rsidRPr="00224952">
              <w:rPr>
                <w:szCs w:val="21"/>
              </w:rPr>
              <w:t>43,277,494.31</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8,396,893,205.69</w:t>
            </w:r>
          </w:p>
        </w:tc>
        <w:tc>
          <w:tcPr>
            <w:tcW w:w="2339" w:type="dxa"/>
            <w:vAlign w:val="center"/>
          </w:tcPr>
          <w:p w:rsidR="00753756" w:rsidRPr="00224952" w:rsidRDefault="00753756" w:rsidP="00CB39C2">
            <w:pPr>
              <w:jc w:val="right"/>
              <w:rPr>
                <w:szCs w:val="21"/>
              </w:rPr>
            </w:pPr>
            <w:r w:rsidRPr="00224952">
              <w:rPr>
                <w:szCs w:val="21"/>
              </w:rPr>
              <w:t>8,440,170,700.00</w:t>
            </w:r>
          </w:p>
        </w:tc>
        <w:tc>
          <w:tcPr>
            <w:tcW w:w="2340" w:type="dxa"/>
            <w:vAlign w:val="center"/>
          </w:tcPr>
          <w:p w:rsidR="00753756" w:rsidRPr="00224952" w:rsidRDefault="00753756" w:rsidP="00CB39C2">
            <w:pPr>
              <w:jc w:val="right"/>
              <w:rPr>
                <w:szCs w:val="21"/>
              </w:rPr>
            </w:pPr>
            <w:r w:rsidRPr="00224952">
              <w:rPr>
                <w:szCs w:val="21"/>
              </w:rPr>
              <w:t>43,277,494.31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Default="00E30109" w:rsidP="00E30109">
      <w:pPr>
        <w:autoSpaceDE w:val="0"/>
        <w:autoSpaceDN w:val="0"/>
        <w:adjustRightInd w:val="0"/>
        <w:spacing w:before="29" w:line="288" w:lineRule="auto"/>
        <w:ind w:left="15"/>
        <w:jc w:val="right"/>
        <w:rPr>
          <w:rFonts w:eastAsiaTheme="minorEastAsia"/>
          <w:color w:val="000000"/>
          <w:szCs w:val="21"/>
        </w:rPr>
      </w:pPr>
      <w:r>
        <w:rPr>
          <w:rFonts w:eastAsiaTheme="minorEastAsia"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2382"/>
        <w:gridCol w:w="3261"/>
        <w:gridCol w:w="3372"/>
      </w:tblGrid>
      <w:tr w:rsidR="00E30109" w:rsidTr="00503D1B">
        <w:trPr>
          <w:trHeight w:val="330"/>
        </w:trPr>
        <w:tc>
          <w:tcPr>
            <w:tcW w:w="2381" w:type="dxa"/>
            <w:vMerge w:val="restart"/>
            <w:vAlign w:val="center"/>
            <w:hideMark/>
          </w:tcPr>
          <w:p w:rsidR="00E30109" w:rsidRDefault="00E30109">
            <w:pPr>
              <w:jc w:val="center"/>
              <w:rPr>
                <w:rFonts w:eastAsiaTheme="minorEastAsia"/>
                <w:szCs w:val="21"/>
              </w:rPr>
            </w:pPr>
            <w:r>
              <w:rPr>
                <w:rFonts w:eastAsiaTheme="minorEastAsia" w:hint="eastAsia"/>
                <w:szCs w:val="21"/>
              </w:rPr>
              <w:t>项目</w:t>
            </w:r>
          </w:p>
        </w:tc>
        <w:tc>
          <w:tcPr>
            <w:tcW w:w="6631" w:type="dxa"/>
            <w:gridSpan w:val="2"/>
            <w:hideMark/>
          </w:tcPr>
          <w:p w:rsidR="00E30109" w:rsidRDefault="00E30109">
            <w:pPr>
              <w:jc w:val="center"/>
              <w:rPr>
                <w:rFonts w:eastAsiaTheme="minorEastAsia"/>
                <w:kern w:val="0"/>
                <w:szCs w:val="21"/>
              </w:rPr>
            </w:pPr>
            <w:r>
              <w:rPr>
                <w:rFonts w:eastAsiaTheme="minorEastAsia" w:hint="eastAsia"/>
                <w:kern w:val="0"/>
                <w:szCs w:val="21"/>
              </w:rPr>
              <w:t>本期末</w:t>
            </w:r>
          </w:p>
          <w:p w:rsidR="00E30109" w:rsidRDefault="00E30109">
            <w:pPr>
              <w:jc w:val="center"/>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E30109" w:rsidTr="00503D1B">
        <w:trPr>
          <w:trHeight w:val="330"/>
        </w:trPr>
        <w:tc>
          <w:tcPr>
            <w:tcW w:w="9012" w:type="dxa"/>
            <w:vMerge/>
            <w:vAlign w:val="center"/>
            <w:hideMark/>
          </w:tcPr>
          <w:p w:rsidR="00E30109" w:rsidRDefault="00E30109">
            <w:pPr>
              <w:widowControl/>
              <w:jc w:val="left"/>
              <w:rPr>
                <w:rFonts w:eastAsiaTheme="minorEastAsia"/>
                <w:szCs w:val="21"/>
              </w:rPr>
            </w:pPr>
          </w:p>
        </w:tc>
        <w:tc>
          <w:tcPr>
            <w:tcW w:w="3260" w:type="dxa"/>
            <w:hideMark/>
          </w:tcPr>
          <w:p w:rsidR="00E30109" w:rsidRDefault="00E30109">
            <w:pPr>
              <w:jc w:val="center"/>
              <w:rPr>
                <w:rFonts w:eastAsiaTheme="minorEastAsia"/>
                <w:szCs w:val="21"/>
              </w:rPr>
            </w:pPr>
            <w:r>
              <w:rPr>
                <w:rFonts w:eastAsiaTheme="minorEastAsia" w:hint="eastAsia"/>
                <w:szCs w:val="21"/>
              </w:rPr>
              <w:t>账面余额</w:t>
            </w:r>
          </w:p>
        </w:tc>
        <w:tc>
          <w:tcPr>
            <w:tcW w:w="3371" w:type="dxa"/>
            <w:hideMark/>
          </w:tcPr>
          <w:p w:rsidR="00E30109" w:rsidRDefault="00E30109">
            <w:pPr>
              <w:jc w:val="center"/>
              <w:rPr>
                <w:rFonts w:eastAsiaTheme="minorEastAsia"/>
                <w:szCs w:val="21"/>
              </w:rPr>
            </w:pPr>
            <w:r>
              <w:rPr>
                <w:rFonts w:eastAsiaTheme="minorEastAsia" w:hint="eastAsia"/>
                <w:szCs w:val="21"/>
              </w:rPr>
              <w:t>其中：买断式逆回购</w:t>
            </w:r>
          </w:p>
        </w:tc>
      </w:tr>
      <w:tr w:rsidR="00E30109" w:rsidTr="00503D1B">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交易所市场</w:t>
            </w:r>
          </w:p>
        </w:tc>
        <w:tc>
          <w:tcPr>
            <w:tcW w:w="3260" w:type="dxa"/>
            <w:hideMark/>
          </w:tcPr>
          <w:p w:rsidR="00E30109" w:rsidRDefault="00E30109">
            <w:pPr>
              <w:jc w:val="right"/>
              <w:rPr>
                <w:rFonts w:eastAsiaTheme="minorEastAsia"/>
                <w:szCs w:val="21"/>
              </w:rPr>
            </w:pPr>
            <w:r>
              <w:rPr>
                <w:rFonts w:eastAsiaTheme="minorEastAsia"/>
                <w:szCs w:val="21"/>
              </w:rPr>
              <w:t>-</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503D1B">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银行间市场</w:t>
            </w:r>
          </w:p>
        </w:tc>
        <w:tc>
          <w:tcPr>
            <w:tcW w:w="3260" w:type="dxa"/>
            <w:hideMark/>
          </w:tcPr>
          <w:p w:rsidR="00E30109" w:rsidRDefault="00E30109">
            <w:pPr>
              <w:jc w:val="right"/>
              <w:rPr>
                <w:rFonts w:eastAsiaTheme="minorEastAsia"/>
                <w:szCs w:val="21"/>
              </w:rPr>
            </w:pPr>
            <w:r>
              <w:rPr>
                <w:rFonts w:eastAsiaTheme="minorEastAsia"/>
                <w:szCs w:val="21"/>
              </w:rPr>
              <w:t>100,004,170.00</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503D1B">
        <w:trPr>
          <w:trHeight w:val="257"/>
        </w:trPr>
        <w:tc>
          <w:tcPr>
            <w:tcW w:w="2381" w:type="dxa"/>
            <w:vAlign w:val="bottom"/>
            <w:hideMark/>
          </w:tcPr>
          <w:p w:rsidR="00E30109" w:rsidRDefault="00E30109">
            <w:pPr>
              <w:jc w:val="left"/>
              <w:rPr>
                <w:rFonts w:eastAsiaTheme="minorEastAsia"/>
                <w:szCs w:val="21"/>
              </w:rPr>
            </w:pPr>
            <w:r>
              <w:rPr>
                <w:rFonts w:eastAsiaTheme="minorEastAsia" w:hint="eastAsia"/>
                <w:szCs w:val="21"/>
              </w:rPr>
              <w:t>合计</w:t>
            </w:r>
          </w:p>
        </w:tc>
        <w:tc>
          <w:tcPr>
            <w:tcW w:w="3260" w:type="dxa"/>
            <w:vAlign w:val="bottom"/>
            <w:hideMark/>
          </w:tcPr>
          <w:p w:rsidR="00E30109" w:rsidRDefault="00E30109">
            <w:pPr>
              <w:jc w:val="right"/>
              <w:rPr>
                <w:rFonts w:eastAsiaTheme="minorEastAsia"/>
                <w:szCs w:val="21"/>
              </w:rPr>
            </w:pPr>
            <w:r>
              <w:rPr>
                <w:rFonts w:eastAsiaTheme="minorEastAsia"/>
                <w:szCs w:val="21"/>
              </w:rPr>
              <w:t>100,004,170.00</w:t>
            </w:r>
          </w:p>
        </w:tc>
        <w:tc>
          <w:tcPr>
            <w:tcW w:w="3371" w:type="dxa"/>
            <w:vAlign w:val="bottom"/>
            <w:hideMark/>
          </w:tcPr>
          <w:p w:rsidR="00E30109" w:rsidRDefault="00E30109">
            <w:pPr>
              <w:jc w:val="right"/>
              <w:rPr>
                <w:rFonts w:eastAsiaTheme="minorEastAsia"/>
                <w:szCs w:val="21"/>
              </w:rPr>
            </w:pPr>
            <w:r>
              <w:rPr>
                <w:rFonts w:eastAsiaTheme="minorEastAsia"/>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3,741.39</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37,886.13</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143,716,340.51</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8,049.51</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52.47</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143,766,070.01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99,362.93</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99,362.93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9B2552">
        <w:tc>
          <w:tcPr>
            <w:tcW w:w="3701" w:type="dxa"/>
            <w:vAlign w:val="center"/>
          </w:tcPr>
          <w:p w:rsidR="009B2552" w:rsidRDefault="00B9600C">
            <w:pPr>
              <w:jc w:val="left"/>
            </w:pPr>
            <w:r>
              <w:rPr>
                <w:szCs w:val="21"/>
              </w:rPr>
              <w:t>预提费用</w:t>
            </w:r>
          </w:p>
        </w:tc>
        <w:tc>
          <w:tcPr>
            <w:tcW w:w="5528" w:type="dxa"/>
            <w:vAlign w:val="center"/>
          </w:tcPr>
          <w:p w:rsidR="009B2552" w:rsidRDefault="00B9600C">
            <w:pPr>
              <w:jc w:val="right"/>
            </w:pPr>
            <w:r>
              <w:rPr>
                <w:szCs w:val="21"/>
              </w:rPr>
              <w:t>188,376.90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188,376.90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4,510,733,821.69</w:t>
            </w:r>
          </w:p>
        </w:tc>
        <w:tc>
          <w:tcPr>
            <w:tcW w:w="3364" w:type="dxa"/>
            <w:vAlign w:val="center"/>
          </w:tcPr>
          <w:p w:rsidR="00753756" w:rsidRPr="00224952" w:rsidRDefault="00753756" w:rsidP="0070173B">
            <w:pPr>
              <w:jc w:val="right"/>
              <w:rPr>
                <w:szCs w:val="21"/>
              </w:rPr>
            </w:pPr>
            <w:r w:rsidRPr="00224952">
              <w:rPr>
                <w:szCs w:val="21"/>
              </w:rPr>
              <w:t>4,510,733,821.69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1,441,198,116.83</w:t>
            </w:r>
          </w:p>
        </w:tc>
        <w:tc>
          <w:tcPr>
            <w:tcW w:w="3364" w:type="dxa"/>
            <w:vAlign w:val="center"/>
          </w:tcPr>
          <w:p w:rsidR="00753756" w:rsidRPr="00224952" w:rsidRDefault="00753756" w:rsidP="0070173B">
            <w:pPr>
              <w:jc w:val="right"/>
              <w:rPr>
                <w:szCs w:val="21"/>
              </w:rPr>
            </w:pPr>
            <w:r w:rsidRPr="00224952">
              <w:rPr>
                <w:szCs w:val="21"/>
              </w:rPr>
              <w:t>1,441,198,116.83</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-50,080,183.02</w:t>
            </w:r>
          </w:p>
        </w:tc>
        <w:tc>
          <w:tcPr>
            <w:tcW w:w="3364" w:type="dxa"/>
            <w:vAlign w:val="center"/>
          </w:tcPr>
          <w:p w:rsidR="00753756" w:rsidRPr="00224952" w:rsidRDefault="00753756" w:rsidP="0070173B">
            <w:pPr>
              <w:jc w:val="right"/>
              <w:rPr>
                <w:szCs w:val="21"/>
              </w:rPr>
            </w:pPr>
            <w:r w:rsidRPr="00224952">
              <w:rPr>
                <w:szCs w:val="21"/>
              </w:rPr>
              <w:t>-50,080,183.02</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5,901,851,755.50</w:t>
            </w:r>
          </w:p>
        </w:tc>
        <w:tc>
          <w:tcPr>
            <w:tcW w:w="3364" w:type="dxa"/>
            <w:vAlign w:val="center"/>
          </w:tcPr>
          <w:p w:rsidR="00753756" w:rsidRPr="00224952" w:rsidRDefault="00753756" w:rsidP="00EE2AE3">
            <w:pPr>
              <w:jc w:val="right"/>
              <w:rPr>
                <w:szCs w:val="21"/>
              </w:rPr>
            </w:pPr>
            <w:r w:rsidRPr="00224952">
              <w:rPr>
                <w:szCs w:val="21"/>
              </w:rPr>
              <w:t>5,901,851,755.50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72,662,934.74</w:t>
            </w:r>
          </w:p>
        </w:tc>
        <w:tc>
          <w:tcPr>
            <w:tcW w:w="2100" w:type="dxa"/>
            <w:vAlign w:val="center"/>
          </w:tcPr>
          <w:p w:rsidR="00753756" w:rsidRPr="00224952" w:rsidRDefault="00753756" w:rsidP="0070173B">
            <w:pPr>
              <w:jc w:val="right"/>
              <w:rPr>
                <w:szCs w:val="21"/>
              </w:rPr>
            </w:pPr>
            <w:r w:rsidRPr="00224952">
              <w:rPr>
                <w:szCs w:val="21"/>
              </w:rPr>
              <w:t>91,083,195.77</w:t>
            </w:r>
          </w:p>
        </w:tc>
        <w:tc>
          <w:tcPr>
            <w:tcW w:w="2100" w:type="dxa"/>
            <w:vAlign w:val="center"/>
          </w:tcPr>
          <w:p w:rsidR="00753756" w:rsidRPr="00224952" w:rsidRDefault="00753756" w:rsidP="0070173B">
            <w:pPr>
              <w:jc w:val="right"/>
              <w:rPr>
                <w:szCs w:val="21"/>
              </w:rPr>
            </w:pPr>
            <w:r w:rsidRPr="00224952">
              <w:rPr>
                <w:szCs w:val="21"/>
              </w:rPr>
              <w:t>163,746,130.51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138,451,546.88</w:t>
            </w:r>
          </w:p>
        </w:tc>
        <w:tc>
          <w:tcPr>
            <w:tcW w:w="2100" w:type="dxa"/>
            <w:vAlign w:val="center"/>
          </w:tcPr>
          <w:p w:rsidR="00753756" w:rsidRPr="00224952" w:rsidRDefault="00753756" w:rsidP="0070173B">
            <w:pPr>
              <w:jc w:val="right"/>
              <w:rPr>
                <w:szCs w:val="21"/>
              </w:rPr>
            </w:pPr>
            <w:r w:rsidRPr="00224952">
              <w:rPr>
                <w:szCs w:val="21"/>
              </w:rPr>
              <w:t>-25,013,881.61</w:t>
            </w:r>
          </w:p>
        </w:tc>
        <w:tc>
          <w:tcPr>
            <w:tcW w:w="2100" w:type="dxa"/>
            <w:vAlign w:val="center"/>
          </w:tcPr>
          <w:p w:rsidR="00753756" w:rsidRPr="00224952" w:rsidRDefault="00753756" w:rsidP="0070173B">
            <w:pPr>
              <w:jc w:val="right"/>
              <w:rPr>
                <w:szCs w:val="21"/>
              </w:rPr>
            </w:pPr>
            <w:r w:rsidRPr="00224952">
              <w:rPr>
                <w:szCs w:val="21"/>
              </w:rPr>
              <w:t>113,437,665.27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25,015,187.59</w:t>
            </w:r>
          </w:p>
        </w:tc>
        <w:tc>
          <w:tcPr>
            <w:tcW w:w="2100" w:type="dxa"/>
            <w:vAlign w:val="center"/>
          </w:tcPr>
          <w:p w:rsidR="00753756" w:rsidRPr="00224952" w:rsidRDefault="00753756" w:rsidP="00C27ED7">
            <w:pPr>
              <w:jc w:val="right"/>
              <w:rPr>
                <w:szCs w:val="21"/>
              </w:rPr>
            </w:pPr>
            <w:r w:rsidRPr="00224952">
              <w:rPr>
                <w:szCs w:val="21"/>
              </w:rPr>
              <w:t>31,727,400.06</w:t>
            </w:r>
          </w:p>
        </w:tc>
        <w:tc>
          <w:tcPr>
            <w:tcW w:w="2100" w:type="dxa"/>
            <w:vAlign w:val="center"/>
          </w:tcPr>
          <w:p w:rsidR="00753756" w:rsidRPr="00224952" w:rsidRDefault="00753756" w:rsidP="00C27ED7">
            <w:pPr>
              <w:jc w:val="right"/>
              <w:rPr>
                <w:szCs w:val="21"/>
              </w:rPr>
            </w:pPr>
            <w:r w:rsidRPr="00224952">
              <w:rPr>
                <w:szCs w:val="21"/>
              </w:rPr>
              <w:t>56,742,587.65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25,928,710.78</w:t>
            </w:r>
          </w:p>
        </w:tc>
        <w:tc>
          <w:tcPr>
            <w:tcW w:w="2100" w:type="dxa"/>
            <w:vAlign w:val="center"/>
          </w:tcPr>
          <w:p w:rsidR="00753756" w:rsidRPr="00224952" w:rsidRDefault="00753756" w:rsidP="0070173B">
            <w:pPr>
              <w:jc w:val="right"/>
              <w:rPr>
                <w:szCs w:val="21"/>
              </w:rPr>
            </w:pPr>
            <w:r w:rsidRPr="00224952">
              <w:rPr>
                <w:szCs w:val="21"/>
              </w:rPr>
              <w:t>32,872,172.39</w:t>
            </w:r>
          </w:p>
        </w:tc>
        <w:tc>
          <w:tcPr>
            <w:tcW w:w="2100" w:type="dxa"/>
            <w:vAlign w:val="center"/>
          </w:tcPr>
          <w:p w:rsidR="00753756" w:rsidRPr="00224952" w:rsidRDefault="00753756" w:rsidP="0070173B">
            <w:pPr>
              <w:jc w:val="right"/>
              <w:rPr>
                <w:szCs w:val="21"/>
              </w:rPr>
            </w:pPr>
            <w:r w:rsidRPr="00224952">
              <w:rPr>
                <w:szCs w:val="21"/>
              </w:rPr>
              <w:t>58,800,883.17</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-913,523.19</w:t>
            </w:r>
          </w:p>
        </w:tc>
        <w:tc>
          <w:tcPr>
            <w:tcW w:w="2100" w:type="dxa"/>
            <w:vAlign w:val="center"/>
          </w:tcPr>
          <w:p w:rsidR="00753756" w:rsidRPr="00224952" w:rsidRDefault="00753756" w:rsidP="0070173B">
            <w:pPr>
              <w:jc w:val="right"/>
              <w:rPr>
                <w:szCs w:val="21"/>
              </w:rPr>
            </w:pPr>
            <w:r w:rsidRPr="00224952">
              <w:rPr>
                <w:szCs w:val="21"/>
              </w:rPr>
              <w:t>-1,144,772.33</w:t>
            </w:r>
          </w:p>
        </w:tc>
        <w:tc>
          <w:tcPr>
            <w:tcW w:w="2100" w:type="dxa"/>
            <w:vAlign w:val="center"/>
          </w:tcPr>
          <w:p w:rsidR="00753756" w:rsidRPr="00224952" w:rsidRDefault="00753756" w:rsidP="0070173B">
            <w:pPr>
              <w:jc w:val="right"/>
              <w:rPr>
                <w:szCs w:val="21"/>
              </w:rPr>
            </w:pPr>
            <w:r w:rsidRPr="00224952">
              <w:rPr>
                <w:szCs w:val="21"/>
              </w:rPr>
              <w:t>-2,058,295.52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236,129,669.21</w:t>
            </w:r>
          </w:p>
        </w:tc>
        <w:tc>
          <w:tcPr>
            <w:tcW w:w="2100" w:type="dxa"/>
            <w:vAlign w:val="center"/>
          </w:tcPr>
          <w:p w:rsidR="00753756" w:rsidRPr="00224952" w:rsidRDefault="00753756" w:rsidP="0070173B">
            <w:pPr>
              <w:jc w:val="right"/>
              <w:rPr>
                <w:szCs w:val="21"/>
              </w:rPr>
            </w:pPr>
            <w:r w:rsidRPr="00224952">
              <w:rPr>
                <w:szCs w:val="21"/>
              </w:rPr>
              <w:t>97,796,714.22</w:t>
            </w:r>
          </w:p>
        </w:tc>
        <w:tc>
          <w:tcPr>
            <w:tcW w:w="2100" w:type="dxa"/>
            <w:vAlign w:val="center"/>
          </w:tcPr>
          <w:p w:rsidR="00753756" w:rsidRPr="00224952" w:rsidRDefault="00753756" w:rsidP="0070173B">
            <w:pPr>
              <w:jc w:val="right"/>
              <w:rPr>
                <w:szCs w:val="21"/>
              </w:rPr>
            </w:pPr>
            <w:r w:rsidRPr="00224952">
              <w:rPr>
                <w:szCs w:val="21"/>
              </w:rPr>
              <w:t>333,926,383.43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52,536.52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703,433.76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648.40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756,618.68</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5,289,776,638.68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5,194,719,407.60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65,917,269.59</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29,139,961.49</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-25,013,881.61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-25,013,881.61</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-25,013,881.61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本基金本报告期无其他收入。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2,007.81</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63,250.00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65,257.81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53,704.56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9B2552">
        <w:trPr>
          <w:jc w:val="center"/>
        </w:trPr>
        <w:tc>
          <w:tcPr>
            <w:tcW w:w="3853" w:type="dxa"/>
            <w:vAlign w:val="center"/>
          </w:tcPr>
          <w:p w:rsidR="009B2552" w:rsidRDefault="00B9600C">
            <w:pPr>
              <w:jc w:val="left"/>
            </w:pPr>
            <w:r>
              <w:rPr>
                <w:szCs w:val="21"/>
              </w:rPr>
              <w:t>银行汇划费</w:t>
            </w:r>
          </w:p>
        </w:tc>
        <w:tc>
          <w:tcPr>
            <w:tcW w:w="5551" w:type="dxa"/>
            <w:vAlign w:val="center"/>
          </w:tcPr>
          <w:p w:rsidR="009B2552" w:rsidRDefault="00B9600C">
            <w:pPr>
              <w:jc w:val="right"/>
            </w:pPr>
            <w:r>
              <w:rPr>
                <w:szCs w:val="21"/>
              </w:rPr>
              <w:t>3,625.75</w:t>
            </w:r>
          </w:p>
        </w:tc>
      </w:tr>
      <w:tr w:rsidR="009B2552">
        <w:trPr>
          <w:jc w:val="center"/>
        </w:trPr>
        <w:tc>
          <w:tcPr>
            <w:tcW w:w="3853" w:type="dxa"/>
            <w:vAlign w:val="center"/>
          </w:tcPr>
          <w:p w:rsidR="009B2552" w:rsidRDefault="00B9600C">
            <w:pPr>
              <w:jc w:val="left"/>
            </w:pPr>
            <w:r>
              <w:rPr>
                <w:szCs w:val="21"/>
              </w:rPr>
              <w:t>银行间账户维护费</w:t>
            </w:r>
          </w:p>
        </w:tc>
        <w:tc>
          <w:tcPr>
            <w:tcW w:w="5551" w:type="dxa"/>
            <w:vAlign w:val="center"/>
          </w:tcPr>
          <w:p w:rsidR="009B2552" w:rsidRDefault="00B9600C">
            <w:pPr>
              <w:jc w:val="right"/>
            </w:pPr>
            <w:r>
              <w:rPr>
                <w:szCs w:val="21"/>
              </w:rPr>
              <w:t>18,000.00</w:t>
            </w:r>
          </w:p>
        </w:tc>
      </w:tr>
      <w:tr w:rsidR="009B2552">
        <w:trPr>
          <w:jc w:val="center"/>
        </w:trPr>
        <w:tc>
          <w:tcPr>
            <w:tcW w:w="3853" w:type="dxa"/>
            <w:vAlign w:val="center"/>
          </w:tcPr>
          <w:p w:rsidR="009B2552" w:rsidRDefault="00B9600C">
            <w:pPr>
              <w:jc w:val="left"/>
            </w:pPr>
            <w:r>
              <w:rPr>
                <w:szCs w:val="21"/>
              </w:rPr>
              <w:t>其他</w:t>
            </w:r>
          </w:p>
        </w:tc>
        <w:tc>
          <w:tcPr>
            <w:tcW w:w="5551" w:type="dxa"/>
            <w:vAlign w:val="center"/>
          </w:tcPr>
          <w:p w:rsidR="009B2552" w:rsidRDefault="00B9600C">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135,602.65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9B2552">
        <w:tc>
          <w:tcPr>
            <w:tcW w:w="5220" w:type="dxa"/>
            <w:vAlign w:val="center"/>
          </w:tcPr>
          <w:p w:rsidR="009B2552" w:rsidRDefault="00B9600C">
            <w:pPr>
              <w:jc w:val="left"/>
            </w:pPr>
            <w:r>
              <w:rPr>
                <w:color w:val="000000"/>
                <w:szCs w:val="21"/>
              </w:rPr>
              <w:t>易方达基金管理有限公司</w:t>
            </w:r>
          </w:p>
        </w:tc>
        <w:tc>
          <w:tcPr>
            <w:tcW w:w="3780" w:type="dxa"/>
            <w:vAlign w:val="center"/>
          </w:tcPr>
          <w:p w:rsidR="009B2552" w:rsidRDefault="00B9600C">
            <w:pPr>
              <w:jc w:val="left"/>
            </w:pPr>
            <w:r>
              <w:rPr>
                <w:color w:val="000000"/>
                <w:szCs w:val="21"/>
              </w:rPr>
              <w:t>基金管理人、注册登记机构、基金销售机构、基金发起人</w:t>
            </w:r>
          </w:p>
        </w:tc>
      </w:tr>
      <w:tr w:rsidR="009B2552">
        <w:tc>
          <w:tcPr>
            <w:tcW w:w="5220" w:type="dxa"/>
            <w:vAlign w:val="center"/>
          </w:tcPr>
          <w:p w:rsidR="009B2552" w:rsidRDefault="00B9600C">
            <w:pPr>
              <w:jc w:val="left"/>
            </w:pPr>
            <w:r>
              <w:rPr>
                <w:color w:val="000000"/>
                <w:szCs w:val="21"/>
              </w:rPr>
              <w:t>中信银行股份有限公司（以下简称</w:t>
            </w:r>
            <w:r>
              <w:rPr>
                <w:color w:val="000000"/>
                <w:szCs w:val="21"/>
              </w:rPr>
              <w:t>“</w:t>
            </w:r>
            <w:r>
              <w:rPr>
                <w:color w:val="000000"/>
                <w:szCs w:val="21"/>
              </w:rPr>
              <w:t>中信银行</w:t>
            </w:r>
            <w:r>
              <w:rPr>
                <w:color w:val="000000"/>
                <w:szCs w:val="21"/>
              </w:rPr>
              <w:t>”</w:t>
            </w:r>
            <w:r>
              <w:rPr>
                <w:color w:val="000000"/>
                <w:szCs w:val="21"/>
              </w:rPr>
              <w:t>）</w:t>
            </w:r>
            <w:r>
              <w:rPr>
                <w:color w:val="000000"/>
                <w:szCs w:val="21"/>
              </w:rPr>
              <w:t xml:space="preserve"> </w:t>
            </w:r>
          </w:p>
        </w:tc>
        <w:tc>
          <w:tcPr>
            <w:tcW w:w="3780" w:type="dxa"/>
            <w:vAlign w:val="center"/>
          </w:tcPr>
          <w:p w:rsidR="009B2552" w:rsidRDefault="00B9600C">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9,073,698.35</w:t>
            </w:r>
          </w:p>
        </w:tc>
        <w:tc>
          <w:tcPr>
            <w:tcW w:w="2657" w:type="dxa"/>
            <w:vAlign w:val="center"/>
          </w:tcPr>
          <w:p w:rsidR="00753756" w:rsidRPr="00224952" w:rsidRDefault="00753756" w:rsidP="00505CB1">
            <w:pPr>
              <w:jc w:val="right"/>
              <w:rPr>
                <w:szCs w:val="21"/>
              </w:rPr>
            </w:pPr>
            <w:r w:rsidRPr="00224952">
              <w:rPr>
                <w:szCs w:val="21"/>
              </w:rPr>
              <w:t>8,520,353.38</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9B2552" w:rsidRDefault="00B9600C">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p>
    <w:p w:rsidR="009B2552" w:rsidRDefault="00B9600C">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E×0.30%÷</w:t>
      </w:r>
      <w:r>
        <w:rPr>
          <w:kern w:val="0"/>
          <w:szCs w:val="21"/>
        </w:rPr>
        <w:t>当年天数</w:t>
      </w:r>
    </w:p>
    <w:p w:rsidR="009B2552" w:rsidRDefault="00B9600C">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9B2552" w:rsidRDefault="00B9600C">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基金管理费每日计算，逐日累计至每月月末，按月支付。由基金管理人向基金托管人发送基金管理费划付指令，经基金托管人复核后于次月首日起</w:t>
      </w:r>
      <w:r w:rsidRPr="00224952">
        <w:rPr>
          <w:kern w:val="0"/>
          <w:szCs w:val="21"/>
        </w:rPr>
        <w:t>3</w:t>
      </w:r>
      <w:r w:rsidRPr="00224952">
        <w:rPr>
          <w:kern w:val="0"/>
          <w:szCs w:val="21"/>
        </w:rPr>
        <w:t>个工作日内从基金资产中一次性支付给基金管理人。若遇法定节假日、休息日或不可抗力致使无法按时支付的，顺延至最近可支付日支付。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3,024,566.18</w:t>
            </w:r>
          </w:p>
        </w:tc>
        <w:tc>
          <w:tcPr>
            <w:tcW w:w="2657" w:type="dxa"/>
            <w:vAlign w:val="center"/>
          </w:tcPr>
          <w:p w:rsidR="00753756" w:rsidRPr="00224952" w:rsidRDefault="00753756" w:rsidP="00B56418">
            <w:pPr>
              <w:jc w:val="right"/>
              <w:rPr>
                <w:color w:val="000000"/>
                <w:szCs w:val="21"/>
              </w:rPr>
            </w:pPr>
            <w:r w:rsidRPr="00224952">
              <w:rPr>
                <w:szCs w:val="21"/>
              </w:rPr>
              <w:t>2,840,117.80</w:t>
            </w:r>
          </w:p>
        </w:tc>
      </w:tr>
    </w:tbl>
    <w:p w:rsidR="009B2552" w:rsidRDefault="00B9600C">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9B2552" w:rsidRDefault="00B9600C">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p>
    <w:p w:rsidR="009B2552" w:rsidRDefault="00B9600C">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9B2552" w:rsidRDefault="00B9600C">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基金托管费每日计算，逐日累计至每月月末，按月支付。由基金管理人向基金托管人发送基金托管费划付指令，经基金托管人复核后于次月首日起</w:t>
      </w:r>
      <w:r w:rsidRPr="00224952">
        <w:rPr>
          <w:kern w:val="0"/>
          <w:szCs w:val="21"/>
        </w:rPr>
        <w:t>3</w:t>
      </w:r>
      <w:r w:rsidRPr="00224952">
        <w:rPr>
          <w:kern w:val="0"/>
          <w:szCs w:val="21"/>
        </w:rPr>
        <w:t>个工作日内从基金资产中一次性支付给基金托管人。若遇法定节假日、休息日或不可抗力致使无法按时支付的，顺延至最近可支付日支付。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753756" w:rsidRPr="00224952" w:rsidRDefault="00753756" w:rsidP="00676876">
      <w:pPr>
        <w:autoSpaceDE w:val="0"/>
        <w:autoSpaceDN w:val="0"/>
        <w:adjustRightInd w:val="0"/>
        <w:spacing w:before="29" w:line="360" w:lineRule="auto"/>
        <w:ind w:left="15"/>
        <w:jc w:val="right"/>
        <w:rPr>
          <w:color w:val="000000"/>
          <w:kern w:val="0"/>
          <w:szCs w:val="21"/>
        </w:rPr>
      </w:pPr>
      <w:r w:rsidRPr="00224952">
        <w:rPr>
          <w:rFonts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本期</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2020</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w:t>
            </w:r>
            <w:r w:rsidRPr="00224952">
              <w:rPr>
                <w:rFonts w:hint="eastAsia"/>
                <w:bCs/>
                <w:color w:val="000000"/>
                <w:szCs w:val="21"/>
              </w:rPr>
              <w:t>至</w:t>
            </w:r>
            <w:r w:rsidRPr="00224952">
              <w:rPr>
                <w:bCs/>
                <w:color w:val="000000"/>
                <w:szCs w:val="21"/>
              </w:rPr>
              <w:t>2020</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9B2552">
        <w:tc>
          <w:tcPr>
            <w:tcW w:w="1422" w:type="dxa"/>
            <w:vAlign w:val="center"/>
          </w:tcPr>
          <w:p w:rsidR="009B2552" w:rsidRDefault="00B9600C">
            <w:pPr>
              <w:jc w:val="center"/>
            </w:pPr>
            <w:r>
              <w:rPr>
                <w:bCs/>
                <w:color w:val="000000"/>
                <w:szCs w:val="21"/>
              </w:rPr>
              <w:t>-</w:t>
            </w:r>
          </w:p>
        </w:tc>
        <w:tc>
          <w:tcPr>
            <w:tcW w:w="1818" w:type="dxa"/>
            <w:vAlign w:val="center"/>
          </w:tcPr>
          <w:p w:rsidR="009B2552" w:rsidRDefault="00B9600C">
            <w:pPr>
              <w:jc w:val="center"/>
            </w:pPr>
            <w:r>
              <w:rPr>
                <w:bCs/>
                <w:color w:val="000000"/>
                <w:szCs w:val="21"/>
              </w:rPr>
              <w:t>-</w:t>
            </w:r>
          </w:p>
        </w:tc>
        <w:tc>
          <w:tcPr>
            <w:tcW w:w="1260" w:type="dxa"/>
            <w:vAlign w:val="center"/>
          </w:tcPr>
          <w:p w:rsidR="009B2552" w:rsidRDefault="00B9600C">
            <w:pPr>
              <w:jc w:val="center"/>
            </w:pPr>
            <w:r>
              <w:rPr>
                <w:bCs/>
                <w:color w:val="000000"/>
                <w:szCs w:val="21"/>
              </w:rPr>
              <w:t>-</w:t>
            </w:r>
          </w:p>
        </w:tc>
        <w:tc>
          <w:tcPr>
            <w:tcW w:w="1260" w:type="dxa"/>
            <w:vAlign w:val="center"/>
          </w:tcPr>
          <w:p w:rsidR="009B2552" w:rsidRDefault="00B9600C">
            <w:pPr>
              <w:jc w:val="center"/>
            </w:pPr>
            <w:r>
              <w:rPr>
                <w:bCs/>
                <w:color w:val="000000"/>
                <w:szCs w:val="21"/>
              </w:rPr>
              <w:t>-</w:t>
            </w:r>
          </w:p>
        </w:tc>
        <w:tc>
          <w:tcPr>
            <w:tcW w:w="1080" w:type="dxa"/>
            <w:vAlign w:val="center"/>
          </w:tcPr>
          <w:p w:rsidR="009B2552" w:rsidRDefault="00B9600C">
            <w:pPr>
              <w:jc w:val="center"/>
            </w:pPr>
            <w:r>
              <w:rPr>
                <w:bCs/>
                <w:color w:val="000000"/>
                <w:szCs w:val="21"/>
              </w:rPr>
              <w:t>-</w:t>
            </w:r>
          </w:p>
        </w:tc>
        <w:tc>
          <w:tcPr>
            <w:tcW w:w="1512" w:type="dxa"/>
            <w:vAlign w:val="center"/>
          </w:tcPr>
          <w:p w:rsidR="009B2552" w:rsidRDefault="00B9600C">
            <w:pPr>
              <w:jc w:val="center"/>
            </w:pPr>
            <w:r>
              <w:rPr>
                <w:bCs/>
                <w:color w:val="000000"/>
                <w:szCs w:val="21"/>
              </w:rPr>
              <w:t>-</w:t>
            </w:r>
          </w:p>
        </w:tc>
        <w:tc>
          <w:tcPr>
            <w:tcW w:w="1083" w:type="dxa"/>
            <w:vAlign w:val="center"/>
          </w:tcPr>
          <w:p w:rsidR="009B2552" w:rsidRDefault="00B9600C">
            <w:pPr>
              <w:jc w:val="center"/>
            </w:pPr>
            <w:r>
              <w:rPr>
                <w:bCs/>
                <w:color w:val="000000"/>
                <w:szCs w:val="21"/>
              </w:rPr>
              <w:t>-</w:t>
            </w:r>
          </w:p>
        </w:tc>
      </w:tr>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上年度可比期间</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2019</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日至</w:t>
            </w:r>
            <w:r w:rsidRPr="00224952">
              <w:rPr>
                <w:bCs/>
                <w:color w:val="000000"/>
                <w:szCs w:val="21"/>
              </w:rPr>
              <w:t>2019</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9B2552">
        <w:tc>
          <w:tcPr>
            <w:tcW w:w="1422" w:type="dxa"/>
            <w:vAlign w:val="center"/>
          </w:tcPr>
          <w:p w:rsidR="009B2552" w:rsidRDefault="00B9600C">
            <w:pPr>
              <w:jc w:val="left"/>
            </w:pPr>
            <w:r>
              <w:rPr>
                <w:bCs/>
                <w:color w:val="000000"/>
                <w:szCs w:val="21"/>
              </w:rPr>
              <w:t>中信银行</w:t>
            </w:r>
          </w:p>
        </w:tc>
        <w:tc>
          <w:tcPr>
            <w:tcW w:w="1818" w:type="dxa"/>
            <w:vAlign w:val="center"/>
          </w:tcPr>
          <w:p w:rsidR="009B2552" w:rsidRDefault="00B9600C">
            <w:pPr>
              <w:jc w:val="right"/>
            </w:pPr>
            <w:r>
              <w:rPr>
                <w:bCs/>
                <w:color w:val="000000"/>
                <w:szCs w:val="21"/>
              </w:rPr>
              <w:t>-</w:t>
            </w:r>
          </w:p>
        </w:tc>
        <w:tc>
          <w:tcPr>
            <w:tcW w:w="1260" w:type="dxa"/>
            <w:vAlign w:val="center"/>
          </w:tcPr>
          <w:p w:rsidR="009B2552" w:rsidRDefault="00B9600C">
            <w:pPr>
              <w:jc w:val="right"/>
            </w:pPr>
            <w:r>
              <w:rPr>
                <w:bCs/>
                <w:color w:val="000000"/>
                <w:szCs w:val="21"/>
              </w:rPr>
              <w:t>394,910,173.98</w:t>
            </w:r>
          </w:p>
        </w:tc>
        <w:tc>
          <w:tcPr>
            <w:tcW w:w="1260" w:type="dxa"/>
            <w:vAlign w:val="center"/>
          </w:tcPr>
          <w:p w:rsidR="009B2552" w:rsidRDefault="00B9600C">
            <w:pPr>
              <w:jc w:val="right"/>
            </w:pPr>
            <w:r>
              <w:rPr>
                <w:bCs/>
                <w:color w:val="000000"/>
                <w:szCs w:val="21"/>
              </w:rPr>
              <w:t>-</w:t>
            </w:r>
          </w:p>
        </w:tc>
        <w:tc>
          <w:tcPr>
            <w:tcW w:w="1080" w:type="dxa"/>
            <w:vAlign w:val="center"/>
          </w:tcPr>
          <w:p w:rsidR="009B2552" w:rsidRDefault="00B9600C">
            <w:pPr>
              <w:jc w:val="right"/>
            </w:pPr>
            <w:r>
              <w:rPr>
                <w:bCs/>
                <w:color w:val="000000"/>
                <w:szCs w:val="21"/>
              </w:rPr>
              <w:t>-</w:t>
            </w:r>
          </w:p>
        </w:tc>
        <w:tc>
          <w:tcPr>
            <w:tcW w:w="1512" w:type="dxa"/>
            <w:vAlign w:val="center"/>
          </w:tcPr>
          <w:p w:rsidR="009B2552" w:rsidRDefault="00B9600C">
            <w:pPr>
              <w:jc w:val="right"/>
            </w:pPr>
            <w:r>
              <w:rPr>
                <w:bCs/>
                <w:color w:val="000000"/>
                <w:szCs w:val="21"/>
              </w:rPr>
              <w:t>-</w:t>
            </w:r>
          </w:p>
        </w:tc>
        <w:tc>
          <w:tcPr>
            <w:tcW w:w="1083" w:type="dxa"/>
            <w:vAlign w:val="center"/>
          </w:tcPr>
          <w:p w:rsidR="009B2552" w:rsidRDefault="00B9600C">
            <w:pPr>
              <w:jc w:val="right"/>
            </w:pPr>
            <w:r>
              <w:rPr>
                <w:bCs/>
                <w:color w:val="000000"/>
                <w:szCs w:val="21"/>
              </w:rPr>
              <w:t>-</w:t>
            </w:r>
          </w:p>
        </w:tc>
      </w:tr>
    </w:tbl>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10,000,000.00</w:t>
            </w:r>
          </w:p>
        </w:tc>
        <w:tc>
          <w:tcPr>
            <w:tcW w:w="2970" w:type="dxa"/>
            <w:vAlign w:val="bottom"/>
          </w:tcPr>
          <w:p w:rsidR="008F60F2" w:rsidRPr="003862CB" w:rsidRDefault="008F60F2" w:rsidP="00E56272">
            <w:pPr>
              <w:jc w:val="right"/>
              <w:rPr>
                <w:szCs w:val="21"/>
              </w:rPr>
            </w:pPr>
            <w:r w:rsidRPr="003862CB">
              <w:rPr>
                <w:szCs w:val="21"/>
              </w:rPr>
              <w:t>10,000,000.00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10,000,000.00</w:t>
            </w:r>
          </w:p>
        </w:tc>
        <w:tc>
          <w:tcPr>
            <w:tcW w:w="2970" w:type="dxa"/>
            <w:vAlign w:val="bottom"/>
          </w:tcPr>
          <w:p w:rsidR="008F60F2" w:rsidRPr="003862CB" w:rsidRDefault="008F60F2" w:rsidP="00E56272">
            <w:pPr>
              <w:jc w:val="right"/>
              <w:rPr>
                <w:szCs w:val="21"/>
              </w:rPr>
            </w:pPr>
            <w:r w:rsidRPr="003862CB">
              <w:rPr>
                <w:szCs w:val="21"/>
              </w:rPr>
              <w:t>10,000,000.00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0.1694%</w:t>
            </w:r>
          </w:p>
        </w:tc>
        <w:tc>
          <w:tcPr>
            <w:tcW w:w="2970" w:type="dxa"/>
            <w:vAlign w:val="bottom"/>
          </w:tcPr>
          <w:p w:rsidR="008F60F2" w:rsidRPr="003862CB" w:rsidRDefault="008F60F2" w:rsidP="00E56272">
            <w:pPr>
              <w:jc w:val="right"/>
              <w:rPr>
                <w:szCs w:val="21"/>
              </w:rPr>
            </w:pPr>
            <w:r w:rsidRPr="003862CB">
              <w:rPr>
                <w:szCs w:val="21"/>
              </w:rPr>
              <w:t>0.1815%</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9B2552">
        <w:tc>
          <w:tcPr>
            <w:tcW w:w="1800" w:type="dxa"/>
            <w:vAlign w:val="center"/>
          </w:tcPr>
          <w:p w:rsidR="009B2552" w:rsidRDefault="00B9600C">
            <w:pPr>
              <w:jc w:val="left"/>
            </w:pPr>
            <w:r>
              <w:rPr>
                <w:szCs w:val="21"/>
              </w:rPr>
              <w:t>中信银行</w:t>
            </w:r>
          </w:p>
        </w:tc>
        <w:tc>
          <w:tcPr>
            <w:tcW w:w="1980" w:type="dxa"/>
            <w:vAlign w:val="center"/>
          </w:tcPr>
          <w:p w:rsidR="009B2552" w:rsidRDefault="00B9600C">
            <w:pPr>
              <w:jc w:val="right"/>
            </w:pPr>
            <w:r>
              <w:rPr>
                <w:szCs w:val="21"/>
              </w:rPr>
              <w:t>5,891,851,755.50</w:t>
            </w:r>
          </w:p>
        </w:tc>
        <w:tc>
          <w:tcPr>
            <w:tcW w:w="1440" w:type="dxa"/>
            <w:vAlign w:val="center"/>
          </w:tcPr>
          <w:p w:rsidR="009B2552" w:rsidRDefault="00B9600C">
            <w:pPr>
              <w:jc w:val="right"/>
            </w:pPr>
            <w:r>
              <w:rPr>
                <w:szCs w:val="21"/>
              </w:rPr>
              <w:t>99.8306%</w:t>
            </w:r>
          </w:p>
        </w:tc>
        <w:tc>
          <w:tcPr>
            <w:tcW w:w="2160" w:type="dxa"/>
            <w:vAlign w:val="center"/>
          </w:tcPr>
          <w:p w:rsidR="009B2552" w:rsidRDefault="00B9600C">
            <w:pPr>
              <w:jc w:val="right"/>
            </w:pPr>
            <w:r>
              <w:rPr>
                <w:szCs w:val="21"/>
              </w:rPr>
              <w:t>4,450,653,638.67</w:t>
            </w:r>
          </w:p>
        </w:tc>
        <w:tc>
          <w:tcPr>
            <w:tcW w:w="1620" w:type="dxa"/>
            <w:vAlign w:val="center"/>
          </w:tcPr>
          <w:p w:rsidR="009B2552" w:rsidRDefault="00B9600C">
            <w:pPr>
              <w:jc w:val="right"/>
            </w:pPr>
            <w:r>
              <w:rPr>
                <w:szCs w:val="21"/>
              </w:rPr>
              <w:t>98.6681%</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9B2552">
        <w:tc>
          <w:tcPr>
            <w:tcW w:w="2694" w:type="dxa"/>
            <w:vAlign w:val="center"/>
          </w:tcPr>
          <w:p w:rsidR="009B2552" w:rsidRDefault="00B9600C">
            <w:pPr>
              <w:jc w:val="left"/>
            </w:pPr>
            <w:r>
              <w:rPr>
                <w:szCs w:val="21"/>
              </w:rPr>
              <w:t>中信银行</w:t>
            </w:r>
            <w:r>
              <w:rPr>
                <w:szCs w:val="21"/>
              </w:rPr>
              <w:t>-</w:t>
            </w:r>
            <w:r>
              <w:rPr>
                <w:szCs w:val="21"/>
              </w:rPr>
              <w:t>活期存款</w:t>
            </w:r>
          </w:p>
        </w:tc>
        <w:tc>
          <w:tcPr>
            <w:tcW w:w="1417" w:type="dxa"/>
            <w:vAlign w:val="center"/>
          </w:tcPr>
          <w:p w:rsidR="009B2552" w:rsidRDefault="00B9600C">
            <w:pPr>
              <w:jc w:val="right"/>
            </w:pPr>
            <w:r>
              <w:rPr>
                <w:szCs w:val="21"/>
              </w:rPr>
              <w:t>5,217,452.88</w:t>
            </w:r>
          </w:p>
        </w:tc>
        <w:tc>
          <w:tcPr>
            <w:tcW w:w="1736" w:type="dxa"/>
            <w:vAlign w:val="center"/>
          </w:tcPr>
          <w:p w:rsidR="009B2552" w:rsidRDefault="00B9600C">
            <w:pPr>
              <w:jc w:val="right"/>
            </w:pPr>
            <w:r>
              <w:rPr>
                <w:szCs w:val="21"/>
              </w:rPr>
              <w:t>52,536.52</w:t>
            </w:r>
          </w:p>
        </w:tc>
        <w:tc>
          <w:tcPr>
            <w:tcW w:w="1383" w:type="dxa"/>
            <w:vAlign w:val="center"/>
          </w:tcPr>
          <w:p w:rsidR="009B2552" w:rsidRDefault="00B9600C">
            <w:pPr>
              <w:jc w:val="right"/>
            </w:pPr>
            <w:r>
              <w:rPr>
                <w:szCs w:val="21"/>
              </w:rPr>
              <w:t>23,279,513.61</w:t>
            </w:r>
          </w:p>
        </w:tc>
        <w:tc>
          <w:tcPr>
            <w:tcW w:w="1770" w:type="dxa"/>
            <w:vAlign w:val="center"/>
          </w:tcPr>
          <w:p w:rsidR="009B2552" w:rsidRDefault="00B9600C">
            <w:pPr>
              <w:jc w:val="right"/>
            </w:pPr>
            <w:r>
              <w:rPr>
                <w:szCs w:val="21"/>
              </w:rPr>
              <w:t>38,032.93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注：本基金的上述银行存款由基金托管人中信银行股份有限公司保管，按银行同业利率或约定利率计息。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733,030,380.45</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9B2552">
        <w:tc>
          <w:tcPr>
            <w:tcW w:w="1500" w:type="dxa"/>
            <w:vAlign w:val="center"/>
          </w:tcPr>
          <w:p w:rsidR="009B2552" w:rsidRDefault="00B9600C">
            <w:pPr>
              <w:jc w:val="center"/>
            </w:pPr>
            <w:r>
              <w:rPr>
                <w:color w:val="000000"/>
                <w:kern w:val="0"/>
                <w:szCs w:val="21"/>
              </w:rPr>
              <w:t>101800040</w:t>
            </w:r>
          </w:p>
        </w:tc>
        <w:tc>
          <w:tcPr>
            <w:tcW w:w="1500" w:type="dxa"/>
            <w:vAlign w:val="center"/>
          </w:tcPr>
          <w:p w:rsidR="009B2552" w:rsidRDefault="00B9600C">
            <w:pPr>
              <w:jc w:val="center"/>
            </w:pPr>
            <w:r>
              <w:rPr>
                <w:color w:val="000000"/>
                <w:kern w:val="0"/>
                <w:szCs w:val="21"/>
              </w:rPr>
              <w:t>18</w:t>
            </w:r>
            <w:r>
              <w:rPr>
                <w:color w:val="000000"/>
                <w:kern w:val="0"/>
                <w:szCs w:val="21"/>
              </w:rPr>
              <w:t>常城建</w:t>
            </w:r>
            <w:r>
              <w:rPr>
                <w:color w:val="000000"/>
                <w:kern w:val="0"/>
                <w:szCs w:val="21"/>
              </w:rPr>
              <w:t>MTN002</w:t>
            </w:r>
          </w:p>
        </w:tc>
        <w:tc>
          <w:tcPr>
            <w:tcW w:w="1500" w:type="dxa"/>
            <w:vAlign w:val="center"/>
          </w:tcPr>
          <w:p w:rsidR="009B2552" w:rsidRDefault="00B9600C">
            <w:pPr>
              <w:jc w:val="center"/>
            </w:pPr>
            <w:r>
              <w:rPr>
                <w:color w:val="000000"/>
                <w:kern w:val="0"/>
                <w:szCs w:val="21"/>
              </w:rPr>
              <w:t>2020-07-01</w:t>
            </w:r>
          </w:p>
        </w:tc>
        <w:tc>
          <w:tcPr>
            <w:tcW w:w="1260" w:type="dxa"/>
            <w:vAlign w:val="center"/>
          </w:tcPr>
          <w:p w:rsidR="009B2552" w:rsidRDefault="00B9600C">
            <w:pPr>
              <w:jc w:val="right"/>
            </w:pPr>
            <w:r>
              <w:rPr>
                <w:color w:val="000000"/>
                <w:kern w:val="0"/>
                <w:szCs w:val="21"/>
              </w:rPr>
              <w:t>107.51</w:t>
            </w:r>
          </w:p>
        </w:tc>
        <w:tc>
          <w:tcPr>
            <w:tcW w:w="1440" w:type="dxa"/>
            <w:vAlign w:val="center"/>
          </w:tcPr>
          <w:p w:rsidR="009B2552" w:rsidRDefault="00B9600C">
            <w:pPr>
              <w:jc w:val="right"/>
            </w:pPr>
            <w:r>
              <w:rPr>
                <w:color w:val="000000"/>
                <w:kern w:val="0"/>
                <w:szCs w:val="21"/>
              </w:rPr>
              <w:t>134,000</w:t>
            </w:r>
          </w:p>
        </w:tc>
        <w:tc>
          <w:tcPr>
            <w:tcW w:w="1836" w:type="dxa"/>
            <w:vAlign w:val="center"/>
          </w:tcPr>
          <w:p w:rsidR="009B2552" w:rsidRDefault="00B9600C">
            <w:pPr>
              <w:jc w:val="right"/>
            </w:pPr>
            <w:r>
              <w:rPr>
                <w:color w:val="000000"/>
                <w:kern w:val="0"/>
                <w:szCs w:val="21"/>
              </w:rPr>
              <w:t>14,406,340.00</w:t>
            </w:r>
          </w:p>
        </w:tc>
      </w:tr>
      <w:tr w:rsidR="009B2552">
        <w:tc>
          <w:tcPr>
            <w:tcW w:w="1500" w:type="dxa"/>
            <w:vAlign w:val="center"/>
          </w:tcPr>
          <w:p w:rsidR="009B2552" w:rsidRDefault="00B9600C">
            <w:pPr>
              <w:jc w:val="center"/>
            </w:pPr>
            <w:r>
              <w:rPr>
                <w:color w:val="000000"/>
                <w:kern w:val="0"/>
                <w:szCs w:val="21"/>
              </w:rPr>
              <w:t>101801354</w:t>
            </w:r>
          </w:p>
        </w:tc>
        <w:tc>
          <w:tcPr>
            <w:tcW w:w="1500" w:type="dxa"/>
            <w:vAlign w:val="center"/>
          </w:tcPr>
          <w:p w:rsidR="009B2552" w:rsidRDefault="00B9600C">
            <w:pPr>
              <w:jc w:val="center"/>
            </w:pPr>
            <w:r>
              <w:rPr>
                <w:color w:val="000000"/>
                <w:kern w:val="0"/>
                <w:szCs w:val="21"/>
              </w:rPr>
              <w:t>18</w:t>
            </w:r>
            <w:r>
              <w:rPr>
                <w:color w:val="000000"/>
                <w:kern w:val="0"/>
                <w:szCs w:val="21"/>
              </w:rPr>
              <w:t>中远海控</w:t>
            </w:r>
            <w:r>
              <w:rPr>
                <w:color w:val="000000"/>
                <w:kern w:val="0"/>
                <w:szCs w:val="21"/>
              </w:rPr>
              <w:t>MTN001</w:t>
            </w:r>
          </w:p>
        </w:tc>
        <w:tc>
          <w:tcPr>
            <w:tcW w:w="1500" w:type="dxa"/>
            <w:vAlign w:val="center"/>
          </w:tcPr>
          <w:p w:rsidR="009B2552" w:rsidRDefault="00B9600C">
            <w:pPr>
              <w:jc w:val="center"/>
            </w:pPr>
            <w:r>
              <w:rPr>
                <w:color w:val="000000"/>
                <w:kern w:val="0"/>
                <w:szCs w:val="21"/>
              </w:rPr>
              <w:t>2020-07-01</w:t>
            </w:r>
          </w:p>
        </w:tc>
        <w:tc>
          <w:tcPr>
            <w:tcW w:w="1260" w:type="dxa"/>
            <w:vAlign w:val="center"/>
          </w:tcPr>
          <w:p w:rsidR="009B2552" w:rsidRDefault="00B9600C">
            <w:pPr>
              <w:jc w:val="right"/>
            </w:pPr>
            <w:r>
              <w:rPr>
                <w:color w:val="000000"/>
                <w:kern w:val="0"/>
                <w:szCs w:val="21"/>
              </w:rPr>
              <w:t>101.91</w:t>
            </w:r>
          </w:p>
        </w:tc>
        <w:tc>
          <w:tcPr>
            <w:tcW w:w="1440" w:type="dxa"/>
            <w:vAlign w:val="center"/>
          </w:tcPr>
          <w:p w:rsidR="009B2552" w:rsidRDefault="00B9600C">
            <w:pPr>
              <w:jc w:val="right"/>
            </w:pPr>
            <w:r>
              <w:rPr>
                <w:color w:val="000000"/>
                <w:kern w:val="0"/>
                <w:szCs w:val="21"/>
              </w:rPr>
              <w:t>1,200,000</w:t>
            </w:r>
          </w:p>
        </w:tc>
        <w:tc>
          <w:tcPr>
            <w:tcW w:w="1836" w:type="dxa"/>
            <w:vAlign w:val="center"/>
          </w:tcPr>
          <w:p w:rsidR="009B2552" w:rsidRDefault="00B9600C">
            <w:pPr>
              <w:jc w:val="right"/>
            </w:pPr>
            <w:r>
              <w:rPr>
                <w:color w:val="000000"/>
                <w:kern w:val="0"/>
                <w:szCs w:val="21"/>
              </w:rPr>
              <w:t>122,292,000.00</w:t>
            </w:r>
          </w:p>
        </w:tc>
      </w:tr>
      <w:tr w:rsidR="009B2552">
        <w:tc>
          <w:tcPr>
            <w:tcW w:w="1500" w:type="dxa"/>
            <w:vAlign w:val="center"/>
          </w:tcPr>
          <w:p w:rsidR="009B2552" w:rsidRDefault="00B9600C">
            <w:pPr>
              <w:jc w:val="center"/>
            </w:pPr>
            <w:r>
              <w:rPr>
                <w:color w:val="000000"/>
                <w:kern w:val="0"/>
                <w:szCs w:val="21"/>
              </w:rPr>
              <w:t>101900995</w:t>
            </w:r>
          </w:p>
        </w:tc>
        <w:tc>
          <w:tcPr>
            <w:tcW w:w="1500" w:type="dxa"/>
            <w:vAlign w:val="center"/>
          </w:tcPr>
          <w:p w:rsidR="009B2552" w:rsidRDefault="00B9600C">
            <w:pPr>
              <w:jc w:val="center"/>
            </w:pPr>
            <w:r>
              <w:rPr>
                <w:color w:val="000000"/>
                <w:kern w:val="0"/>
                <w:szCs w:val="21"/>
              </w:rPr>
              <w:t>19</w:t>
            </w:r>
            <w:r>
              <w:rPr>
                <w:color w:val="000000"/>
                <w:kern w:val="0"/>
                <w:szCs w:val="21"/>
              </w:rPr>
              <w:t>重庆交投</w:t>
            </w:r>
            <w:r>
              <w:rPr>
                <w:color w:val="000000"/>
                <w:kern w:val="0"/>
                <w:szCs w:val="21"/>
              </w:rPr>
              <w:t>MTN003</w:t>
            </w:r>
          </w:p>
        </w:tc>
        <w:tc>
          <w:tcPr>
            <w:tcW w:w="1500" w:type="dxa"/>
            <w:vAlign w:val="center"/>
          </w:tcPr>
          <w:p w:rsidR="009B2552" w:rsidRDefault="00B9600C">
            <w:pPr>
              <w:jc w:val="center"/>
            </w:pPr>
            <w:r>
              <w:rPr>
                <w:color w:val="000000"/>
                <w:kern w:val="0"/>
                <w:szCs w:val="21"/>
              </w:rPr>
              <w:t>2020-07-01</w:t>
            </w:r>
          </w:p>
        </w:tc>
        <w:tc>
          <w:tcPr>
            <w:tcW w:w="1260" w:type="dxa"/>
            <w:vAlign w:val="center"/>
          </w:tcPr>
          <w:p w:rsidR="009B2552" w:rsidRDefault="00B9600C">
            <w:pPr>
              <w:jc w:val="right"/>
            </w:pPr>
            <w:r>
              <w:rPr>
                <w:color w:val="000000"/>
                <w:kern w:val="0"/>
                <w:szCs w:val="21"/>
              </w:rPr>
              <w:t>101.74</w:t>
            </w:r>
          </w:p>
        </w:tc>
        <w:tc>
          <w:tcPr>
            <w:tcW w:w="1440" w:type="dxa"/>
            <w:vAlign w:val="center"/>
          </w:tcPr>
          <w:p w:rsidR="009B2552" w:rsidRDefault="00B9600C">
            <w:pPr>
              <w:jc w:val="right"/>
            </w:pPr>
            <w:r>
              <w:rPr>
                <w:color w:val="000000"/>
                <w:kern w:val="0"/>
                <w:szCs w:val="21"/>
              </w:rPr>
              <w:t>2,000,000</w:t>
            </w:r>
          </w:p>
        </w:tc>
        <w:tc>
          <w:tcPr>
            <w:tcW w:w="1836" w:type="dxa"/>
            <w:vAlign w:val="center"/>
          </w:tcPr>
          <w:p w:rsidR="009B2552" w:rsidRDefault="00B9600C">
            <w:pPr>
              <w:jc w:val="right"/>
            </w:pPr>
            <w:r>
              <w:rPr>
                <w:color w:val="000000"/>
                <w:kern w:val="0"/>
                <w:szCs w:val="21"/>
              </w:rPr>
              <w:t>203,480,000.00</w:t>
            </w:r>
          </w:p>
        </w:tc>
      </w:tr>
      <w:tr w:rsidR="009B2552">
        <w:tc>
          <w:tcPr>
            <w:tcW w:w="1500" w:type="dxa"/>
            <w:vAlign w:val="center"/>
          </w:tcPr>
          <w:p w:rsidR="009B2552" w:rsidRDefault="00B9600C">
            <w:pPr>
              <w:jc w:val="center"/>
            </w:pPr>
            <w:r>
              <w:rPr>
                <w:color w:val="000000"/>
                <w:kern w:val="0"/>
                <w:szCs w:val="21"/>
              </w:rPr>
              <w:t>200202</w:t>
            </w:r>
          </w:p>
        </w:tc>
        <w:tc>
          <w:tcPr>
            <w:tcW w:w="1500" w:type="dxa"/>
            <w:vAlign w:val="center"/>
          </w:tcPr>
          <w:p w:rsidR="009B2552" w:rsidRDefault="00B9600C">
            <w:pPr>
              <w:jc w:val="center"/>
            </w:pPr>
            <w:r>
              <w:rPr>
                <w:color w:val="000000"/>
                <w:kern w:val="0"/>
                <w:szCs w:val="21"/>
              </w:rPr>
              <w:t>20</w:t>
            </w:r>
            <w:r>
              <w:rPr>
                <w:color w:val="000000"/>
                <w:kern w:val="0"/>
                <w:szCs w:val="21"/>
              </w:rPr>
              <w:t>国开</w:t>
            </w:r>
            <w:r>
              <w:rPr>
                <w:color w:val="000000"/>
                <w:kern w:val="0"/>
                <w:szCs w:val="21"/>
              </w:rPr>
              <w:t>02</w:t>
            </w:r>
          </w:p>
        </w:tc>
        <w:tc>
          <w:tcPr>
            <w:tcW w:w="1500" w:type="dxa"/>
            <w:vAlign w:val="center"/>
          </w:tcPr>
          <w:p w:rsidR="009B2552" w:rsidRDefault="00B9600C">
            <w:pPr>
              <w:jc w:val="center"/>
            </w:pPr>
            <w:r>
              <w:rPr>
                <w:color w:val="000000"/>
                <w:kern w:val="0"/>
                <w:szCs w:val="21"/>
              </w:rPr>
              <w:t>2020-07-06</w:t>
            </w:r>
          </w:p>
        </w:tc>
        <w:tc>
          <w:tcPr>
            <w:tcW w:w="1260" w:type="dxa"/>
            <w:vAlign w:val="center"/>
          </w:tcPr>
          <w:p w:rsidR="009B2552" w:rsidRDefault="00B9600C">
            <w:pPr>
              <w:jc w:val="right"/>
            </w:pPr>
            <w:r>
              <w:rPr>
                <w:color w:val="000000"/>
                <w:kern w:val="0"/>
                <w:szCs w:val="21"/>
              </w:rPr>
              <w:t>97.80</w:t>
            </w:r>
          </w:p>
        </w:tc>
        <w:tc>
          <w:tcPr>
            <w:tcW w:w="1440" w:type="dxa"/>
            <w:vAlign w:val="center"/>
          </w:tcPr>
          <w:p w:rsidR="009B2552" w:rsidRDefault="00B9600C">
            <w:pPr>
              <w:jc w:val="right"/>
            </w:pPr>
            <w:r>
              <w:rPr>
                <w:color w:val="000000"/>
                <w:kern w:val="0"/>
                <w:szCs w:val="21"/>
              </w:rPr>
              <w:t>1,446,000</w:t>
            </w:r>
          </w:p>
        </w:tc>
        <w:tc>
          <w:tcPr>
            <w:tcW w:w="1836" w:type="dxa"/>
            <w:vAlign w:val="center"/>
          </w:tcPr>
          <w:p w:rsidR="009B2552" w:rsidRDefault="00B9600C">
            <w:pPr>
              <w:jc w:val="right"/>
            </w:pPr>
            <w:r>
              <w:rPr>
                <w:color w:val="000000"/>
                <w:kern w:val="0"/>
                <w:szCs w:val="21"/>
              </w:rPr>
              <w:t>141,418,800.00</w:t>
            </w:r>
          </w:p>
        </w:tc>
      </w:tr>
      <w:tr w:rsidR="009B2552">
        <w:tc>
          <w:tcPr>
            <w:tcW w:w="1500" w:type="dxa"/>
            <w:vAlign w:val="center"/>
          </w:tcPr>
          <w:p w:rsidR="009B2552" w:rsidRDefault="00B9600C">
            <w:pPr>
              <w:jc w:val="center"/>
            </w:pPr>
            <w:r>
              <w:rPr>
                <w:color w:val="000000"/>
                <w:kern w:val="0"/>
                <w:szCs w:val="21"/>
              </w:rPr>
              <w:t>101800340</w:t>
            </w:r>
          </w:p>
        </w:tc>
        <w:tc>
          <w:tcPr>
            <w:tcW w:w="1500" w:type="dxa"/>
            <w:vAlign w:val="center"/>
          </w:tcPr>
          <w:p w:rsidR="009B2552" w:rsidRDefault="00B9600C">
            <w:pPr>
              <w:jc w:val="center"/>
            </w:pPr>
            <w:r>
              <w:rPr>
                <w:color w:val="000000"/>
                <w:kern w:val="0"/>
                <w:szCs w:val="21"/>
              </w:rPr>
              <w:t>18</w:t>
            </w:r>
            <w:r>
              <w:rPr>
                <w:color w:val="000000"/>
                <w:kern w:val="0"/>
                <w:szCs w:val="21"/>
              </w:rPr>
              <w:t>华润置地</w:t>
            </w:r>
            <w:r>
              <w:rPr>
                <w:color w:val="000000"/>
                <w:kern w:val="0"/>
                <w:szCs w:val="21"/>
              </w:rPr>
              <w:t>MTN002B</w:t>
            </w:r>
          </w:p>
        </w:tc>
        <w:tc>
          <w:tcPr>
            <w:tcW w:w="1500" w:type="dxa"/>
            <w:vAlign w:val="center"/>
          </w:tcPr>
          <w:p w:rsidR="009B2552" w:rsidRDefault="00B9600C">
            <w:pPr>
              <w:jc w:val="center"/>
            </w:pPr>
            <w:r>
              <w:rPr>
                <w:color w:val="000000"/>
                <w:kern w:val="0"/>
                <w:szCs w:val="21"/>
              </w:rPr>
              <w:t>2020-07-07</w:t>
            </w:r>
          </w:p>
        </w:tc>
        <w:tc>
          <w:tcPr>
            <w:tcW w:w="1260" w:type="dxa"/>
            <w:vAlign w:val="center"/>
          </w:tcPr>
          <w:p w:rsidR="009B2552" w:rsidRDefault="00B9600C">
            <w:pPr>
              <w:jc w:val="right"/>
            </w:pPr>
            <w:r>
              <w:rPr>
                <w:color w:val="000000"/>
                <w:kern w:val="0"/>
                <w:szCs w:val="21"/>
              </w:rPr>
              <w:t>105.40</w:t>
            </w:r>
          </w:p>
        </w:tc>
        <w:tc>
          <w:tcPr>
            <w:tcW w:w="1440" w:type="dxa"/>
            <w:vAlign w:val="center"/>
          </w:tcPr>
          <w:p w:rsidR="009B2552" w:rsidRDefault="00B9600C">
            <w:pPr>
              <w:jc w:val="right"/>
            </w:pPr>
            <w:r>
              <w:rPr>
                <w:color w:val="000000"/>
                <w:kern w:val="0"/>
                <w:szCs w:val="21"/>
              </w:rPr>
              <w:t>1,300,000</w:t>
            </w:r>
          </w:p>
        </w:tc>
        <w:tc>
          <w:tcPr>
            <w:tcW w:w="1836" w:type="dxa"/>
            <w:vAlign w:val="center"/>
          </w:tcPr>
          <w:p w:rsidR="009B2552" w:rsidRDefault="00B9600C">
            <w:pPr>
              <w:jc w:val="right"/>
            </w:pPr>
            <w:r>
              <w:rPr>
                <w:color w:val="000000"/>
                <w:kern w:val="0"/>
                <w:szCs w:val="21"/>
              </w:rPr>
              <w:t>137,020,000.00</w:t>
            </w:r>
          </w:p>
        </w:tc>
      </w:tr>
      <w:tr w:rsidR="009B2552">
        <w:tc>
          <w:tcPr>
            <w:tcW w:w="1500" w:type="dxa"/>
            <w:vAlign w:val="center"/>
          </w:tcPr>
          <w:p w:rsidR="009B2552" w:rsidRDefault="00B9600C">
            <w:pPr>
              <w:jc w:val="center"/>
            </w:pPr>
            <w:r>
              <w:rPr>
                <w:color w:val="000000"/>
                <w:kern w:val="0"/>
                <w:szCs w:val="21"/>
              </w:rPr>
              <w:t>101900308</w:t>
            </w:r>
          </w:p>
        </w:tc>
        <w:tc>
          <w:tcPr>
            <w:tcW w:w="1500" w:type="dxa"/>
            <w:vAlign w:val="center"/>
          </w:tcPr>
          <w:p w:rsidR="009B2552" w:rsidRDefault="00B9600C">
            <w:pPr>
              <w:jc w:val="center"/>
            </w:pPr>
            <w:r>
              <w:rPr>
                <w:color w:val="000000"/>
                <w:kern w:val="0"/>
                <w:szCs w:val="21"/>
              </w:rPr>
              <w:t>19</w:t>
            </w:r>
            <w:r>
              <w:rPr>
                <w:color w:val="000000"/>
                <w:kern w:val="0"/>
                <w:szCs w:val="21"/>
              </w:rPr>
              <w:t>重汽</w:t>
            </w:r>
            <w:r>
              <w:rPr>
                <w:color w:val="000000"/>
                <w:kern w:val="0"/>
                <w:szCs w:val="21"/>
              </w:rPr>
              <w:t>MTN002</w:t>
            </w:r>
          </w:p>
        </w:tc>
        <w:tc>
          <w:tcPr>
            <w:tcW w:w="1500" w:type="dxa"/>
            <w:vAlign w:val="center"/>
          </w:tcPr>
          <w:p w:rsidR="009B2552" w:rsidRDefault="00B9600C">
            <w:pPr>
              <w:jc w:val="center"/>
            </w:pPr>
            <w:r>
              <w:rPr>
                <w:color w:val="000000"/>
                <w:kern w:val="0"/>
                <w:szCs w:val="21"/>
              </w:rPr>
              <w:t>2020-07-07</w:t>
            </w:r>
          </w:p>
        </w:tc>
        <w:tc>
          <w:tcPr>
            <w:tcW w:w="1260" w:type="dxa"/>
            <w:vAlign w:val="center"/>
          </w:tcPr>
          <w:p w:rsidR="009B2552" w:rsidRDefault="00B9600C">
            <w:pPr>
              <w:jc w:val="right"/>
            </w:pPr>
            <w:r>
              <w:rPr>
                <w:color w:val="000000"/>
                <w:kern w:val="0"/>
                <w:szCs w:val="21"/>
              </w:rPr>
              <w:t>101.23</w:t>
            </w:r>
          </w:p>
        </w:tc>
        <w:tc>
          <w:tcPr>
            <w:tcW w:w="1440" w:type="dxa"/>
            <w:vAlign w:val="center"/>
          </w:tcPr>
          <w:p w:rsidR="009B2552" w:rsidRDefault="00B9600C">
            <w:pPr>
              <w:jc w:val="right"/>
            </w:pPr>
            <w:r>
              <w:rPr>
                <w:color w:val="000000"/>
                <w:kern w:val="0"/>
                <w:szCs w:val="21"/>
              </w:rPr>
              <w:t>671,000</w:t>
            </w:r>
          </w:p>
        </w:tc>
        <w:tc>
          <w:tcPr>
            <w:tcW w:w="1836" w:type="dxa"/>
            <w:vAlign w:val="center"/>
          </w:tcPr>
          <w:p w:rsidR="009B2552" w:rsidRDefault="00B9600C">
            <w:pPr>
              <w:jc w:val="right"/>
            </w:pPr>
            <w:r>
              <w:rPr>
                <w:color w:val="000000"/>
                <w:kern w:val="0"/>
                <w:szCs w:val="21"/>
              </w:rPr>
              <w:t>67,925,330.00</w:t>
            </w:r>
          </w:p>
        </w:tc>
      </w:tr>
      <w:tr w:rsidR="009B2552">
        <w:tc>
          <w:tcPr>
            <w:tcW w:w="1500" w:type="dxa"/>
            <w:vAlign w:val="center"/>
          </w:tcPr>
          <w:p w:rsidR="009B2552" w:rsidRDefault="00B9600C">
            <w:pPr>
              <w:jc w:val="center"/>
            </w:pPr>
            <w:r>
              <w:rPr>
                <w:color w:val="000000"/>
                <w:kern w:val="0"/>
                <w:szCs w:val="21"/>
              </w:rPr>
              <w:t>102000222</w:t>
            </w:r>
          </w:p>
        </w:tc>
        <w:tc>
          <w:tcPr>
            <w:tcW w:w="1500" w:type="dxa"/>
            <w:vAlign w:val="center"/>
          </w:tcPr>
          <w:p w:rsidR="009B2552" w:rsidRDefault="00B9600C">
            <w:pPr>
              <w:jc w:val="center"/>
            </w:pPr>
            <w:r>
              <w:rPr>
                <w:color w:val="000000"/>
                <w:kern w:val="0"/>
                <w:szCs w:val="21"/>
              </w:rPr>
              <w:t>20</w:t>
            </w:r>
            <w:r>
              <w:rPr>
                <w:color w:val="000000"/>
                <w:kern w:val="0"/>
                <w:szCs w:val="21"/>
              </w:rPr>
              <w:t>中航机载</w:t>
            </w:r>
            <w:r>
              <w:rPr>
                <w:color w:val="000000"/>
                <w:kern w:val="0"/>
                <w:szCs w:val="21"/>
              </w:rPr>
              <w:t>MTN001</w:t>
            </w:r>
          </w:p>
        </w:tc>
        <w:tc>
          <w:tcPr>
            <w:tcW w:w="1500" w:type="dxa"/>
            <w:vAlign w:val="center"/>
          </w:tcPr>
          <w:p w:rsidR="009B2552" w:rsidRDefault="00B9600C">
            <w:pPr>
              <w:jc w:val="center"/>
            </w:pPr>
            <w:r>
              <w:rPr>
                <w:color w:val="000000"/>
                <w:kern w:val="0"/>
                <w:szCs w:val="21"/>
              </w:rPr>
              <w:t>2020-07-07</w:t>
            </w:r>
          </w:p>
        </w:tc>
        <w:tc>
          <w:tcPr>
            <w:tcW w:w="1260" w:type="dxa"/>
            <w:vAlign w:val="center"/>
          </w:tcPr>
          <w:p w:rsidR="009B2552" w:rsidRDefault="00B9600C">
            <w:pPr>
              <w:jc w:val="right"/>
            </w:pPr>
            <w:r>
              <w:rPr>
                <w:color w:val="000000"/>
                <w:kern w:val="0"/>
                <w:szCs w:val="21"/>
              </w:rPr>
              <w:t>99.83</w:t>
            </w:r>
          </w:p>
        </w:tc>
        <w:tc>
          <w:tcPr>
            <w:tcW w:w="1440" w:type="dxa"/>
            <w:vAlign w:val="center"/>
          </w:tcPr>
          <w:p w:rsidR="009B2552" w:rsidRDefault="00B9600C">
            <w:pPr>
              <w:jc w:val="right"/>
            </w:pPr>
            <w:r>
              <w:rPr>
                <w:color w:val="000000"/>
                <w:kern w:val="0"/>
                <w:szCs w:val="21"/>
              </w:rPr>
              <w:t>1,400,000</w:t>
            </w:r>
          </w:p>
        </w:tc>
        <w:tc>
          <w:tcPr>
            <w:tcW w:w="1836" w:type="dxa"/>
            <w:vAlign w:val="center"/>
          </w:tcPr>
          <w:p w:rsidR="009B2552" w:rsidRDefault="00B9600C">
            <w:pPr>
              <w:jc w:val="right"/>
            </w:pPr>
            <w:r>
              <w:rPr>
                <w:color w:val="000000"/>
                <w:kern w:val="0"/>
                <w:szCs w:val="21"/>
              </w:rPr>
              <w:t>139,762,000.00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8,151,000</w:t>
            </w:r>
          </w:p>
        </w:tc>
        <w:tc>
          <w:tcPr>
            <w:tcW w:w="1836" w:type="dxa"/>
            <w:vAlign w:val="center"/>
          </w:tcPr>
          <w:p w:rsidR="00753756" w:rsidRPr="00224952" w:rsidRDefault="00753756" w:rsidP="001C7E53">
            <w:pPr>
              <w:jc w:val="right"/>
              <w:rPr>
                <w:szCs w:val="21"/>
              </w:rPr>
            </w:pPr>
            <w:r w:rsidRPr="00224952">
              <w:rPr>
                <w:szCs w:val="21"/>
              </w:rPr>
              <w:t>826,304,470.00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1,840,000,000.00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6</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7</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9B2552" w:rsidRDefault="00B9600C">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9B2552" w:rsidRDefault="00B9600C">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9B2552" w:rsidRDefault="00B9600C">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127.14%(2019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135.89%)</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70,374,556.87</w:t>
            </w:r>
          </w:p>
        </w:tc>
        <w:tc>
          <w:tcPr>
            <w:tcW w:w="3043" w:type="dxa"/>
            <w:vAlign w:val="center"/>
          </w:tcPr>
          <w:p w:rsidR="00753756" w:rsidRPr="00224952" w:rsidRDefault="00753756" w:rsidP="00576C4E">
            <w:pPr>
              <w:jc w:val="right"/>
              <w:rPr>
                <w:szCs w:val="21"/>
              </w:rPr>
            </w:pPr>
            <w:r w:rsidRPr="00224952">
              <w:rPr>
                <w:szCs w:val="21"/>
              </w:rPr>
              <w:t>216,109,424.38</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241,488,968.07</w:t>
            </w:r>
          </w:p>
        </w:tc>
        <w:tc>
          <w:tcPr>
            <w:tcW w:w="3043" w:type="dxa"/>
            <w:vAlign w:val="center"/>
          </w:tcPr>
          <w:p w:rsidR="00753756" w:rsidRPr="00224952" w:rsidRDefault="00753756" w:rsidP="00576C4E">
            <w:pPr>
              <w:jc w:val="right"/>
              <w:rPr>
                <w:szCs w:val="21"/>
              </w:rPr>
            </w:pPr>
            <w:r w:rsidRPr="00224952">
              <w:rPr>
                <w:szCs w:val="21"/>
              </w:rPr>
              <w:t>102,420,721.32</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311,863,524.94</w:t>
            </w:r>
          </w:p>
        </w:tc>
        <w:tc>
          <w:tcPr>
            <w:tcW w:w="3043" w:type="dxa"/>
            <w:vAlign w:val="center"/>
          </w:tcPr>
          <w:p w:rsidR="00753756" w:rsidRPr="00224952" w:rsidRDefault="00753756" w:rsidP="00576C4E">
            <w:pPr>
              <w:jc w:val="right"/>
              <w:rPr>
                <w:szCs w:val="21"/>
              </w:rPr>
            </w:pPr>
            <w:r w:rsidRPr="00224952">
              <w:rPr>
                <w:szCs w:val="21"/>
              </w:rPr>
              <w:t>318,530,145.70</w:t>
            </w:r>
          </w:p>
        </w:tc>
      </w:tr>
    </w:tbl>
    <w:p w:rsidR="009B2552" w:rsidRDefault="00B9600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9B2552" w:rsidRDefault="00B9600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7,261,307,965.52</w:t>
            </w:r>
          </w:p>
        </w:tc>
        <w:tc>
          <w:tcPr>
            <w:tcW w:w="3008" w:type="dxa"/>
            <w:vAlign w:val="center"/>
          </w:tcPr>
          <w:p w:rsidR="00753756" w:rsidRPr="00224952" w:rsidRDefault="00753756" w:rsidP="00576C4E">
            <w:pPr>
              <w:jc w:val="right"/>
              <w:rPr>
                <w:szCs w:val="21"/>
              </w:rPr>
            </w:pPr>
            <w:r w:rsidRPr="00224952">
              <w:rPr>
                <w:szCs w:val="21"/>
              </w:rPr>
              <w:t>5,667,596,338.99</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384,793,306.96</w:t>
            </w:r>
          </w:p>
        </w:tc>
        <w:tc>
          <w:tcPr>
            <w:tcW w:w="3008" w:type="dxa"/>
            <w:vAlign w:val="center"/>
          </w:tcPr>
          <w:p w:rsidR="00753756" w:rsidRPr="00224952" w:rsidRDefault="00753756" w:rsidP="00576C4E">
            <w:pPr>
              <w:jc w:val="right"/>
              <w:rPr>
                <w:szCs w:val="21"/>
              </w:rPr>
            </w:pPr>
            <w:r w:rsidRPr="00224952">
              <w:rPr>
                <w:szCs w:val="21"/>
              </w:rPr>
              <w:t>365,826,877.81</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625,922,243.09</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8,272,023,515.57</w:t>
            </w:r>
          </w:p>
        </w:tc>
        <w:tc>
          <w:tcPr>
            <w:tcW w:w="3008" w:type="dxa"/>
            <w:vAlign w:val="center"/>
          </w:tcPr>
          <w:p w:rsidR="00753756" w:rsidRPr="00224952" w:rsidRDefault="00753756" w:rsidP="00576C4E">
            <w:pPr>
              <w:jc w:val="right"/>
              <w:rPr>
                <w:szCs w:val="21"/>
              </w:rPr>
            </w:pPr>
            <w:r w:rsidRPr="00224952">
              <w:rPr>
                <w:szCs w:val="21"/>
              </w:rPr>
              <w:t>6,033,423,216.80</w:t>
            </w:r>
          </w:p>
        </w:tc>
      </w:tr>
    </w:tbl>
    <w:p w:rsidR="009B2552" w:rsidRDefault="00B9600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9B2552" w:rsidRDefault="00B9600C">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9B2552" w:rsidRDefault="00B9600C">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9B2552">
        <w:trPr>
          <w:jc w:val="center"/>
        </w:trPr>
        <w:tc>
          <w:tcPr>
            <w:tcW w:w="1588" w:type="dxa"/>
            <w:vAlign w:val="center"/>
          </w:tcPr>
          <w:p w:rsidR="009B2552" w:rsidRDefault="00B9600C">
            <w:pPr>
              <w:jc w:val="center"/>
            </w:pPr>
            <w:r>
              <w:rPr>
                <w:color w:val="000000"/>
                <w:szCs w:val="21"/>
              </w:rPr>
              <w:t>银行存款</w:t>
            </w:r>
          </w:p>
        </w:tc>
        <w:tc>
          <w:tcPr>
            <w:tcW w:w="1701" w:type="dxa"/>
            <w:vAlign w:val="center"/>
          </w:tcPr>
          <w:p w:rsidR="009B2552" w:rsidRDefault="00B9600C">
            <w:pPr>
              <w:jc w:val="right"/>
            </w:pPr>
            <w:r>
              <w:rPr>
                <w:color w:val="000000"/>
                <w:szCs w:val="21"/>
              </w:rPr>
              <w:t>5,217,452.88</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5,217,452.88</w:t>
            </w:r>
          </w:p>
        </w:tc>
      </w:tr>
      <w:tr w:rsidR="009B2552">
        <w:trPr>
          <w:jc w:val="center"/>
        </w:trPr>
        <w:tc>
          <w:tcPr>
            <w:tcW w:w="1588" w:type="dxa"/>
            <w:vAlign w:val="center"/>
          </w:tcPr>
          <w:p w:rsidR="009B2552" w:rsidRDefault="00B9600C">
            <w:pPr>
              <w:jc w:val="center"/>
            </w:pPr>
            <w:r>
              <w:rPr>
                <w:color w:val="000000"/>
                <w:szCs w:val="21"/>
              </w:rPr>
              <w:t>结算备付金</w:t>
            </w:r>
          </w:p>
        </w:tc>
        <w:tc>
          <w:tcPr>
            <w:tcW w:w="1701" w:type="dxa"/>
            <w:vAlign w:val="center"/>
          </w:tcPr>
          <w:p w:rsidR="009B2552" w:rsidRDefault="00B9600C">
            <w:pPr>
              <w:jc w:val="right"/>
            </w:pPr>
            <w:r>
              <w:rPr>
                <w:color w:val="000000"/>
                <w:szCs w:val="21"/>
              </w:rPr>
              <w:t>93,546,027.20</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93,546,027.20</w:t>
            </w:r>
          </w:p>
        </w:tc>
      </w:tr>
      <w:tr w:rsidR="009B2552">
        <w:trPr>
          <w:jc w:val="center"/>
        </w:trPr>
        <w:tc>
          <w:tcPr>
            <w:tcW w:w="1588" w:type="dxa"/>
            <w:vAlign w:val="center"/>
          </w:tcPr>
          <w:p w:rsidR="009B2552" w:rsidRDefault="00B9600C">
            <w:pPr>
              <w:jc w:val="center"/>
            </w:pPr>
            <w:r>
              <w:rPr>
                <w:color w:val="000000"/>
                <w:szCs w:val="21"/>
              </w:rPr>
              <w:t>存出保证金</w:t>
            </w:r>
          </w:p>
        </w:tc>
        <w:tc>
          <w:tcPr>
            <w:tcW w:w="1701" w:type="dxa"/>
            <w:vAlign w:val="center"/>
          </w:tcPr>
          <w:p w:rsidR="009B2552" w:rsidRDefault="00B9600C">
            <w:pPr>
              <w:jc w:val="right"/>
            </w:pPr>
            <w:r>
              <w:rPr>
                <w:color w:val="000000"/>
                <w:szCs w:val="21"/>
              </w:rPr>
              <w:t>129,498.98</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129,498.98</w:t>
            </w:r>
          </w:p>
        </w:tc>
      </w:tr>
      <w:tr w:rsidR="009B2552">
        <w:trPr>
          <w:jc w:val="center"/>
        </w:trPr>
        <w:tc>
          <w:tcPr>
            <w:tcW w:w="1588" w:type="dxa"/>
            <w:vAlign w:val="center"/>
          </w:tcPr>
          <w:p w:rsidR="009B2552" w:rsidRDefault="00B9600C">
            <w:pPr>
              <w:jc w:val="center"/>
            </w:pPr>
            <w:r>
              <w:rPr>
                <w:color w:val="000000"/>
                <w:szCs w:val="21"/>
              </w:rPr>
              <w:t>交易性金融资产</w:t>
            </w:r>
          </w:p>
        </w:tc>
        <w:tc>
          <w:tcPr>
            <w:tcW w:w="1701" w:type="dxa"/>
            <w:vAlign w:val="center"/>
          </w:tcPr>
          <w:p w:rsidR="009B2552" w:rsidRDefault="00B9600C">
            <w:pPr>
              <w:jc w:val="right"/>
            </w:pPr>
            <w:r>
              <w:rPr>
                <w:color w:val="000000"/>
                <w:szCs w:val="21"/>
              </w:rPr>
              <w:t>1,037,879,200.00</w:t>
            </w:r>
          </w:p>
        </w:tc>
        <w:tc>
          <w:tcPr>
            <w:tcW w:w="1701" w:type="dxa"/>
            <w:vAlign w:val="center"/>
          </w:tcPr>
          <w:p w:rsidR="009B2552" w:rsidRDefault="00B9600C">
            <w:pPr>
              <w:jc w:val="right"/>
            </w:pPr>
            <w:r>
              <w:rPr>
                <w:color w:val="000000"/>
                <w:szCs w:val="21"/>
              </w:rPr>
              <w:t>7,251,438,500.00</w:t>
            </w:r>
          </w:p>
        </w:tc>
        <w:tc>
          <w:tcPr>
            <w:tcW w:w="1559" w:type="dxa"/>
            <w:vAlign w:val="center"/>
          </w:tcPr>
          <w:p w:rsidR="009B2552" w:rsidRDefault="00B9600C">
            <w:pPr>
              <w:jc w:val="right"/>
            </w:pPr>
            <w:r>
              <w:rPr>
                <w:color w:val="000000"/>
                <w:szCs w:val="21"/>
              </w:rPr>
              <w:t>150,853,000.00</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8,440,170,700.00</w:t>
            </w:r>
          </w:p>
        </w:tc>
      </w:tr>
      <w:tr w:rsidR="009B2552">
        <w:trPr>
          <w:jc w:val="center"/>
        </w:trPr>
        <w:tc>
          <w:tcPr>
            <w:tcW w:w="1588" w:type="dxa"/>
            <w:vAlign w:val="center"/>
          </w:tcPr>
          <w:p w:rsidR="009B2552" w:rsidRDefault="00B9600C">
            <w:pPr>
              <w:jc w:val="center"/>
            </w:pPr>
            <w:r>
              <w:rPr>
                <w:color w:val="000000"/>
                <w:szCs w:val="21"/>
              </w:rPr>
              <w:t>衍生金融资产</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买入返售金融资产</w:t>
            </w:r>
          </w:p>
        </w:tc>
        <w:tc>
          <w:tcPr>
            <w:tcW w:w="1701" w:type="dxa"/>
            <w:vAlign w:val="center"/>
          </w:tcPr>
          <w:p w:rsidR="009B2552" w:rsidRDefault="00B9600C">
            <w:pPr>
              <w:jc w:val="right"/>
            </w:pPr>
            <w:r>
              <w:rPr>
                <w:color w:val="000000"/>
                <w:szCs w:val="21"/>
              </w:rPr>
              <w:t>100,004,170.00</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100,004,170.00</w:t>
            </w:r>
          </w:p>
        </w:tc>
      </w:tr>
      <w:tr w:rsidR="009B2552">
        <w:trPr>
          <w:jc w:val="center"/>
        </w:trPr>
        <w:tc>
          <w:tcPr>
            <w:tcW w:w="1588" w:type="dxa"/>
            <w:vAlign w:val="center"/>
          </w:tcPr>
          <w:p w:rsidR="009B2552" w:rsidRDefault="00B9600C">
            <w:pPr>
              <w:jc w:val="center"/>
            </w:pPr>
            <w:r>
              <w:rPr>
                <w:color w:val="000000"/>
                <w:szCs w:val="21"/>
              </w:rPr>
              <w:t>应收证券清算款</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29,857,833.44</w:t>
            </w:r>
          </w:p>
        </w:tc>
        <w:tc>
          <w:tcPr>
            <w:tcW w:w="1301" w:type="dxa"/>
            <w:vAlign w:val="center"/>
          </w:tcPr>
          <w:p w:rsidR="009B2552" w:rsidRDefault="00B9600C">
            <w:pPr>
              <w:jc w:val="right"/>
            </w:pPr>
            <w:r>
              <w:rPr>
                <w:color w:val="000000"/>
                <w:szCs w:val="21"/>
              </w:rPr>
              <w:t>29,857,833.44</w:t>
            </w:r>
          </w:p>
        </w:tc>
      </w:tr>
      <w:tr w:rsidR="009B2552">
        <w:trPr>
          <w:jc w:val="center"/>
        </w:trPr>
        <w:tc>
          <w:tcPr>
            <w:tcW w:w="1588" w:type="dxa"/>
            <w:vAlign w:val="center"/>
          </w:tcPr>
          <w:p w:rsidR="009B2552" w:rsidRDefault="00B9600C">
            <w:pPr>
              <w:jc w:val="center"/>
            </w:pPr>
            <w:r>
              <w:rPr>
                <w:color w:val="000000"/>
                <w:szCs w:val="21"/>
              </w:rPr>
              <w:t>应收利息</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143,766,070.01</w:t>
            </w:r>
          </w:p>
        </w:tc>
        <w:tc>
          <w:tcPr>
            <w:tcW w:w="1301" w:type="dxa"/>
            <w:vAlign w:val="center"/>
          </w:tcPr>
          <w:p w:rsidR="009B2552" w:rsidRDefault="00B9600C">
            <w:pPr>
              <w:jc w:val="right"/>
            </w:pPr>
            <w:r>
              <w:rPr>
                <w:color w:val="000000"/>
                <w:szCs w:val="21"/>
              </w:rPr>
              <w:t>143,766,070.01</w:t>
            </w:r>
          </w:p>
        </w:tc>
      </w:tr>
      <w:tr w:rsidR="009B2552">
        <w:trPr>
          <w:jc w:val="center"/>
        </w:trPr>
        <w:tc>
          <w:tcPr>
            <w:tcW w:w="1588" w:type="dxa"/>
            <w:vAlign w:val="center"/>
          </w:tcPr>
          <w:p w:rsidR="009B2552" w:rsidRDefault="00B9600C">
            <w:pPr>
              <w:jc w:val="center"/>
            </w:pPr>
            <w:r>
              <w:rPr>
                <w:color w:val="000000"/>
                <w:szCs w:val="21"/>
              </w:rPr>
              <w:t>应收股利</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应收申购款</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递延所得税资产</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其他资产</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1,236,776,349.06</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7,251,438,500.00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150,853,000.00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173,623,903.45</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8,812,691,752.51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9B2552">
        <w:trPr>
          <w:jc w:val="center"/>
        </w:trPr>
        <w:tc>
          <w:tcPr>
            <w:tcW w:w="1588" w:type="dxa"/>
            <w:vAlign w:val="center"/>
          </w:tcPr>
          <w:p w:rsidR="009B2552" w:rsidRDefault="00B9600C">
            <w:pPr>
              <w:jc w:val="center"/>
            </w:pPr>
            <w:r>
              <w:rPr>
                <w:color w:val="000000"/>
                <w:szCs w:val="21"/>
              </w:rPr>
              <w:t>短期借款</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交易性金融负债</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衍生金融负债</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卖出回购金融资产款</w:t>
            </w:r>
          </w:p>
        </w:tc>
        <w:tc>
          <w:tcPr>
            <w:tcW w:w="1701" w:type="dxa"/>
            <w:vAlign w:val="center"/>
          </w:tcPr>
          <w:p w:rsidR="009B2552" w:rsidRDefault="00B9600C">
            <w:pPr>
              <w:jc w:val="right"/>
            </w:pPr>
            <w:r>
              <w:rPr>
                <w:color w:val="000000"/>
                <w:szCs w:val="21"/>
              </w:rPr>
              <w:t>2,573,030,380.45</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2,573,030,380.45</w:t>
            </w:r>
          </w:p>
        </w:tc>
      </w:tr>
      <w:tr w:rsidR="009B2552">
        <w:trPr>
          <w:jc w:val="center"/>
        </w:trPr>
        <w:tc>
          <w:tcPr>
            <w:tcW w:w="1588" w:type="dxa"/>
            <w:vAlign w:val="center"/>
          </w:tcPr>
          <w:p w:rsidR="009B2552" w:rsidRDefault="00B9600C">
            <w:pPr>
              <w:jc w:val="center"/>
            </w:pPr>
            <w:r>
              <w:rPr>
                <w:color w:val="000000"/>
                <w:szCs w:val="21"/>
              </w:rPr>
              <w:t>应付证券清算款</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363,137.54</w:t>
            </w:r>
          </w:p>
        </w:tc>
        <w:tc>
          <w:tcPr>
            <w:tcW w:w="1301" w:type="dxa"/>
            <w:vAlign w:val="center"/>
          </w:tcPr>
          <w:p w:rsidR="009B2552" w:rsidRDefault="00B9600C">
            <w:pPr>
              <w:jc w:val="right"/>
            </w:pPr>
            <w:r>
              <w:rPr>
                <w:color w:val="000000"/>
                <w:szCs w:val="21"/>
              </w:rPr>
              <w:t>363,137.54</w:t>
            </w:r>
          </w:p>
        </w:tc>
      </w:tr>
      <w:tr w:rsidR="009B2552">
        <w:trPr>
          <w:jc w:val="center"/>
        </w:trPr>
        <w:tc>
          <w:tcPr>
            <w:tcW w:w="1588" w:type="dxa"/>
            <w:vAlign w:val="center"/>
          </w:tcPr>
          <w:p w:rsidR="009B2552" w:rsidRDefault="00B9600C">
            <w:pPr>
              <w:jc w:val="center"/>
            </w:pPr>
            <w:r>
              <w:rPr>
                <w:color w:val="000000"/>
                <w:szCs w:val="21"/>
              </w:rPr>
              <w:t>应付赎回款</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应付管理人报酬</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1,537,231.21</w:t>
            </w:r>
          </w:p>
        </w:tc>
        <w:tc>
          <w:tcPr>
            <w:tcW w:w="1301" w:type="dxa"/>
            <w:vAlign w:val="center"/>
          </w:tcPr>
          <w:p w:rsidR="009B2552" w:rsidRDefault="00B9600C">
            <w:pPr>
              <w:jc w:val="right"/>
            </w:pPr>
            <w:r>
              <w:rPr>
                <w:color w:val="000000"/>
                <w:szCs w:val="21"/>
              </w:rPr>
              <w:t>1,537,231.21</w:t>
            </w:r>
          </w:p>
        </w:tc>
      </w:tr>
      <w:tr w:rsidR="009B2552">
        <w:trPr>
          <w:jc w:val="center"/>
        </w:trPr>
        <w:tc>
          <w:tcPr>
            <w:tcW w:w="1588" w:type="dxa"/>
            <w:vAlign w:val="center"/>
          </w:tcPr>
          <w:p w:rsidR="009B2552" w:rsidRDefault="00B9600C">
            <w:pPr>
              <w:jc w:val="center"/>
            </w:pPr>
            <w:r>
              <w:rPr>
                <w:color w:val="000000"/>
                <w:szCs w:val="21"/>
              </w:rPr>
              <w:t>应付托管费</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512,410.40</w:t>
            </w:r>
          </w:p>
        </w:tc>
        <w:tc>
          <w:tcPr>
            <w:tcW w:w="1301" w:type="dxa"/>
            <w:vAlign w:val="center"/>
          </w:tcPr>
          <w:p w:rsidR="009B2552" w:rsidRDefault="00B9600C">
            <w:pPr>
              <w:jc w:val="right"/>
            </w:pPr>
            <w:r>
              <w:rPr>
                <w:color w:val="000000"/>
                <w:szCs w:val="21"/>
              </w:rPr>
              <w:t>512,410.40</w:t>
            </w:r>
          </w:p>
        </w:tc>
      </w:tr>
      <w:tr w:rsidR="009B2552">
        <w:trPr>
          <w:jc w:val="center"/>
        </w:trPr>
        <w:tc>
          <w:tcPr>
            <w:tcW w:w="1588" w:type="dxa"/>
            <w:vAlign w:val="center"/>
          </w:tcPr>
          <w:p w:rsidR="009B2552" w:rsidRDefault="00B9600C">
            <w:pPr>
              <w:jc w:val="center"/>
            </w:pPr>
            <w:r>
              <w:rPr>
                <w:color w:val="000000"/>
                <w:szCs w:val="21"/>
              </w:rPr>
              <w:t>应付销售服务费</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应付交易费用</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99,362.93</w:t>
            </w:r>
          </w:p>
        </w:tc>
        <w:tc>
          <w:tcPr>
            <w:tcW w:w="1301" w:type="dxa"/>
            <w:vAlign w:val="center"/>
          </w:tcPr>
          <w:p w:rsidR="009B2552" w:rsidRDefault="00B9600C">
            <w:pPr>
              <w:jc w:val="right"/>
            </w:pPr>
            <w:r>
              <w:rPr>
                <w:color w:val="000000"/>
                <w:szCs w:val="21"/>
              </w:rPr>
              <w:t>99,362.93</w:t>
            </w:r>
          </w:p>
        </w:tc>
      </w:tr>
      <w:tr w:rsidR="009B2552">
        <w:trPr>
          <w:jc w:val="center"/>
        </w:trPr>
        <w:tc>
          <w:tcPr>
            <w:tcW w:w="1588" w:type="dxa"/>
            <w:vAlign w:val="center"/>
          </w:tcPr>
          <w:p w:rsidR="009B2552" w:rsidRDefault="00B9600C">
            <w:pPr>
              <w:jc w:val="center"/>
            </w:pPr>
            <w:r>
              <w:rPr>
                <w:color w:val="000000"/>
                <w:szCs w:val="21"/>
              </w:rPr>
              <w:t>应交税费</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686,567.34</w:t>
            </w:r>
          </w:p>
        </w:tc>
        <w:tc>
          <w:tcPr>
            <w:tcW w:w="1301" w:type="dxa"/>
            <w:vAlign w:val="center"/>
          </w:tcPr>
          <w:p w:rsidR="009B2552" w:rsidRDefault="00B9600C">
            <w:pPr>
              <w:jc w:val="right"/>
            </w:pPr>
            <w:r>
              <w:rPr>
                <w:color w:val="000000"/>
                <w:szCs w:val="21"/>
              </w:rPr>
              <w:t>686,567.34</w:t>
            </w:r>
          </w:p>
        </w:tc>
      </w:tr>
      <w:tr w:rsidR="009B2552">
        <w:trPr>
          <w:jc w:val="center"/>
        </w:trPr>
        <w:tc>
          <w:tcPr>
            <w:tcW w:w="1588" w:type="dxa"/>
            <w:vAlign w:val="center"/>
          </w:tcPr>
          <w:p w:rsidR="009B2552" w:rsidRDefault="00B9600C">
            <w:pPr>
              <w:jc w:val="center"/>
            </w:pPr>
            <w:r>
              <w:rPr>
                <w:color w:val="000000"/>
                <w:szCs w:val="21"/>
              </w:rPr>
              <w:t>应付利息</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496,146.81</w:t>
            </w:r>
          </w:p>
        </w:tc>
        <w:tc>
          <w:tcPr>
            <w:tcW w:w="1301" w:type="dxa"/>
            <w:vAlign w:val="center"/>
          </w:tcPr>
          <w:p w:rsidR="009B2552" w:rsidRDefault="00B9600C">
            <w:pPr>
              <w:jc w:val="right"/>
            </w:pPr>
            <w:r>
              <w:rPr>
                <w:color w:val="000000"/>
                <w:szCs w:val="21"/>
              </w:rPr>
              <w:t>496,146.81</w:t>
            </w:r>
          </w:p>
        </w:tc>
      </w:tr>
      <w:tr w:rsidR="009B2552">
        <w:trPr>
          <w:jc w:val="center"/>
        </w:trPr>
        <w:tc>
          <w:tcPr>
            <w:tcW w:w="1588" w:type="dxa"/>
            <w:vAlign w:val="center"/>
          </w:tcPr>
          <w:p w:rsidR="009B2552" w:rsidRDefault="00B9600C">
            <w:pPr>
              <w:jc w:val="center"/>
            </w:pPr>
            <w:r>
              <w:rPr>
                <w:color w:val="000000"/>
                <w:szCs w:val="21"/>
              </w:rPr>
              <w:t>应付利润</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递延所得税负债</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其他负债</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188,376.90</w:t>
            </w:r>
          </w:p>
        </w:tc>
        <w:tc>
          <w:tcPr>
            <w:tcW w:w="1301" w:type="dxa"/>
            <w:vAlign w:val="center"/>
          </w:tcPr>
          <w:p w:rsidR="009B2552" w:rsidRDefault="00B9600C">
            <w:pPr>
              <w:jc w:val="right"/>
            </w:pPr>
            <w:r>
              <w:rPr>
                <w:color w:val="000000"/>
                <w:szCs w:val="21"/>
              </w:rPr>
              <w:t>188,376.90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2,573,030,380.45</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3,883,233.13</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2,576,913,613.58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-1,336,254,031.39</w:t>
            </w:r>
          </w:p>
        </w:tc>
        <w:tc>
          <w:tcPr>
            <w:tcW w:w="1701" w:type="dxa"/>
            <w:vAlign w:val="center"/>
          </w:tcPr>
          <w:p w:rsidR="00753756" w:rsidRPr="00224952" w:rsidRDefault="00753756" w:rsidP="00B60413">
            <w:pPr>
              <w:spacing w:line="360" w:lineRule="auto"/>
              <w:jc w:val="center"/>
              <w:rPr>
                <w:szCs w:val="21"/>
              </w:rPr>
            </w:pPr>
            <w:r w:rsidRPr="00224952">
              <w:rPr>
                <w:szCs w:val="21"/>
              </w:rPr>
              <w:t>7,251,438,500.00</w:t>
            </w:r>
          </w:p>
        </w:tc>
        <w:tc>
          <w:tcPr>
            <w:tcW w:w="1559" w:type="dxa"/>
            <w:vAlign w:val="center"/>
          </w:tcPr>
          <w:p w:rsidR="00753756" w:rsidRPr="00224952" w:rsidRDefault="00753756" w:rsidP="00B60413">
            <w:pPr>
              <w:spacing w:line="360" w:lineRule="auto"/>
              <w:jc w:val="center"/>
              <w:rPr>
                <w:szCs w:val="21"/>
              </w:rPr>
            </w:pPr>
            <w:r w:rsidRPr="00224952">
              <w:rPr>
                <w:szCs w:val="21"/>
              </w:rPr>
              <w:t>150,853,000.00</w:t>
            </w:r>
          </w:p>
        </w:tc>
        <w:tc>
          <w:tcPr>
            <w:tcW w:w="1559" w:type="dxa"/>
            <w:vAlign w:val="center"/>
          </w:tcPr>
          <w:p w:rsidR="00753756" w:rsidRPr="00224952" w:rsidRDefault="00753756" w:rsidP="00C201C3">
            <w:pPr>
              <w:spacing w:line="360" w:lineRule="auto"/>
              <w:jc w:val="center"/>
              <w:rPr>
                <w:szCs w:val="21"/>
              </w:rPr>
            </w:pPr>
            <w:r w:rsidRPr="00224952">
              <w:rPr>
                <w:szCs w:val="21"/>
              </w:rPr>
              <w:t>169,740,670.32</w:t>
            </w:r>
          </w:p>
        </w:tc>
        <w:tc>
          <w:tcPr>
            <w:tcW w:w="1301" w:type="dxa"/>
            <w:vAlign w:val="center"/>
          </w:tcPr>
          <w:p w:rsidR="00753756" w:rsidRPr="00224952" w:rsidRDefault="00753756" w:rsidP="00B60413">
            <w:pPr>
              <w:spacing w:line="360" w:lineRule="auto"/>
              <w:jc w:val="center"/>
              <w:rPr>
                <w:szCs w:val="21"/>
              </w:rPr>
            </w:pPr>
            <w:r w:rsidRPr="00224952">
              <w:rPr>
                <w:szCs w:val="21"/>
              </w:rPr>
              <w:t>6,235,778,138.93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9B2552">
        <w:trPr>
          <w:jc w:val="center"/>
        </w:trPr>
        <w:tc>
          <w:tcPr>
            <w:tcW w:w="1588" w:type="dxa"/>
            <w:vAlign w:val="center"/>
          </w:tcPr>
          <w:p w:rsidR="009B2552" w:rsidRDefault="00B9600C">
            <w:pPr>
              <w:jc w:val="center"/>
            </w:pPr>
            <w:r>
              <w:rPr>
                <w:color w:val="000000"/>
                <w:szCs w:val="21"/>
              </w:rPr>
              <w:t>银行存款</w:t>
            </w:r>
          </w:p>
        </w:tc>
        <w:tc>
          <w:tcPr>
            <w:tcW w:w="1701" w:type="dxa"/>
            <w:vAlign w:val="center"/>
          </w:tcPr>
          <w:p w:rsidR="009B2552" w:rsidRDefault="00B9600C">
            <w:pPr>
              <w:jc w:val="right"/>
            </w:pPr>
            <w:r>
              <w:rPr>
                <w:color w:val="000000"/>
                <w:szCs w:val="21"/>
              </w:rPr>
              <w:t>1,656,336.42</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1,656,336.42</w:t>
            </w:r>
          </w:p>
        </w:tc>
      </w:tr>
      <w:tr w:rsidR="009B2552">
        <w:trPr>
          <w:jc w:val="center"/>
        </w:trPr>
        <w:tc>
          <w:tcPr>
            <w:tcW w:w="1588" w:type="dxa"/>
            <w:vAlign w:val="center"/>
          </w:tcPr>
          <w:p w:rsidR="009B2552" w:rsidRDefault="00B9600C">
            <w:pPr>
              <w:jc w:val="center"/>
            </w:pPr>
            <w:r>
              <w:rPr>
                <w:color w:val="000000"/>
                <w:szCs w:val="21"/>
              </w:rPr>
              <w:t>结算备付金</w:t>
            </w:r>
          </w:p>
        </w:tc>
        <w:tc>
          <w:tcPr>
            <w:tcW w:w="1701" w:type="dxa"/>
            <w:vAlign w:val="center"/>
          </w:tcPr>
          <w:p w:rsidR="009B2552" w:rsidRDefault="00B9600C">
            <w:pPr>
              <w:jc w:val="right"/>
            </w:pPr>
            <w:r>
              <w:rPr>
                <w:color w:val="000000"/>
                <w:szCs w:val="21"/>
              </w:rPr>
              <w:t>105,241,825.80</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105,241,825.80</w:t>
            </w:r>
          </w:p>
        </w:tc>
      </w:tr>
      <w:tr w:rsidR="009B2552">
        <w:trPr>
          <w:jc w:val="center"/>
        </w:trPr>
        <w:tc>
          <w:tcPr>
            <w:tcW w:w="1588" w:type="dxa"/>
            <w:vAlign w:val="center"/>
          </w:tcPr>
          <w:p w:rsidR="009B2552" w:rsidRDefault="00B9600C">
            <w:pPr>
              <w:jc w:val="center"/>
            </w:pPr>
            <w:r>
              <w:rPr>
                <w:color w:val="000000"/>
                <w:szCs w:val="21"/>
              </w:rPr>
              <w:t>存出保证金</w:t>
            </w:r>
          </w:p>
        </w:tc>
        <w:tc>
          <w:tcPr>
            <w:tcW w:w="1701" w:type="dxa"/>
            <w:vAlign w:val="center"/>
          </w:tcPr>
          <w:p w:rsidR="009B2552" w:rsidRDefault="00B9600C">
            <w:pPr>
              <w:jc w:val="right"/>
            </w:pPr>
            <w:r>
              <w:rPr>
                <w:color w:val="000000"/>
                <w:szCs w:val="21"/>
              </w:rPr>
              <w:t>43,990.31</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43,990.31</w:t>
            </w:r>
          </w:p>
        </w:tc>
      </w:tr>
      <w:tr w:rsidR="009B2552">
        <w:trPr>
          <w:jc w:val="center"/>
        </w:trPr>
        <w:tc>
          <w:tcPr>
            <w:tcW w:w="1588" w:type="dxa"/>
            <w:vAlign w:val="center"/>
          </w:tcPr>
          <w:p w:rsidR="009B2552" w:rsidRDefault="00B9600C">
            <w:pPr>
              <w:jc w:val="center"/>
            </w:pPr>
            <w:r>
              <w:rPr>
                <w:color w:val="000000"/>
                <w:szCs w:val="21"/>
              </w:rPr>
              <w:t>交易性金融资产</w:t>
            </w:r>
          </w:p>
        </w:tc>
        <w:tc>
          <w:tcPr>
            <w:tcW w:w="1701" w:type="dxa"/>
            <w:vAlign w:val="center"/>
          </w:tcPr>
          <w:p w:rsidR="009B2552" w:rsidRDefault="00B9600C">
            <w:pPr>
              <w:jc w:val="right"/>
            </w:pPr>
            <w:r>
              <w:rPr>
                <w:color w:val="000000"/>
                <w:szCs w:val="21"/>
              </w:rPr>
              <w:t>600,898,000.00</w:t>
            </w:r>
          </w:p>
        </w:tc>
        <w:tc>
          <w:tcPr>
            <w:tcW w:w="1701" w:type="dxa"/>
            <w:vAlign w:val="center"/>
          </w:tcPr>
          <w:p w:rsidR="009B2552" w:rsidRDefault="00B9600C">
            <w:pPr>
              <w:jc w:val="right"/>
            </w:pPr>
            <w:r>
              <w:rPr>
                <w:color w:val="000000"/>
                <w:szCs w:val="21"/>
              </w:rPr>
              <w:t>5,580,484,300.00</w:t>
            </w:r>
          </w:p>
        </w:tc>
        <w:tc>
          <w:tcPr>
            <w:tcW w:w="1559" w:type="dxa"/>
            <w:vAlign w:val="center"/>
          </w:tcPr>
          <w:p w:rsidR="009B2552" w:rsidRDefault="00B9600C">
            <w:pPr>
              <w:jc w:val="right"/>
            </w:pPr>
            <w:r>
              <w:rPr>
                <w:color w:val="000000"/>
                <w:szCs w:val="21"/>
              </w:rPr>
              <w:t>74,526,000.00</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6,255,908,300.00</w:t>
            </w:r>
          </w:p>
        </w:tc>
      </w:tr>
      <w:tr w:rsidR="009B2552">
        <w:trPr>
          <w:jc w:val="center"/>
        </w:trPr>
        <w:tc>
          <w:tcPr>
            <w:tcW w:w="1588" w:type="dxa"/>
            <w:vAlign w:val="center"/>
          </w:tcPr>
          <w:p w:rsidR="009B2552" w:rsidRDefault="00B9600C">
            <w:pPr>
              <w:jc w:val="center"/>
            </w:pPr>
            <w:r>
              <w:rPr>
                <w:color w:val="000000"/>
                <w:szCs w:val="21"/>
              </w:rPr>
              <w:t>衍生金融资产</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买入返售金融资产</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应收证券清算款</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应收利息</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96,095,853.60</w:t>
            </w:r>
          </w:p>
        </w:tc>
        <w:tc>
          <w:tcPr>
            <w:tcW w:w="1301" w:type="dxa"/>
            <w:vAlign w:val="center"/>
          </w:tcPr>
          <w:p w:rsidR="009B2552" w:rsidRDefault="00B9600C">
            <w:pPr>
              <w:jc w:val="right"/>
            </w:pPr>
            <w:r>
              <w:rPr>
                <w:color w:val="000000"/>
                <w:szCs w:val="21"/>
              </w:rPr>
              <w:t>96,095,853.60</w:t>
            </w:r>
          </w:p>
        </w:tc>
      </w:tr>
      <w:tr w:rsidR="009B2552">
        <w:trPr>
          <w:jc w:val="center"/>
        </w:trPr>
        <w:tc>
          <w:tcPr>
            <w:tcW w:w="1588" w:type="dxa"/>
            <w:vAlign w:val="center"/>
          </w:tcPr>
          <w:p w:rsidR="009B2552" w:rsidRDefault="00B9600C">
            <w:pPr>
              <w:jc w:val="center"/>
            </w:pPr>
            <w:r>
              <w:rPr>
                <w:color w:val="000000"/>
                <w:szCs w:val="21"/>
              </w:rPr>
              <w:t>应收股利</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应收申购款</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递延所得税资产</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其他资产</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707,840,152.53</w:t>
            </w:r>
          </w:p>
        </w:tc>
        <w:tc>
          <w:tcPr>
            <w:tcW w:w="1701" w:type="dxa"/>
            <w:vAlign w:val="center"/>
          </w:tcPr>
          <w:p w:rsidR="00753756" w:rsidRPr="00224952" w:rsidRDefault="00753756" w:rsidP="001A1348">
            <w:pPr>
              <w:spacing w:line="360" w:lineRule="auto"/>
              <w:jc w:val="center"/>
              <w:rPr>
                <w:szCs w:val="21"/>
              </w:rPr>
            </w:pPr>
            <w:r w:rsidRPr="00224952">
              <w:rPr>
                <w:szCs w:val="21"/>
              </w:rPr>
              <w:t>5,580,484,300.00</w:t>
            </w:r>
          </w:p>
        </w:tc>
        <w:tc>
          <w:tcPr>
            <w:tcW w:w="1559" w:type="dxa"/>
            <w:vAlign w:val="center"/>
          </w:tcPr>
          <w:p w:rsidR="00753756" w:rsidRPr="00224952" w:rsidRDefault="00753756" w:rsidP="001A1348">
            <w:pPr>
              <w:spacing w:line="360" w:lineRule="auto"/>
              <w:jc w:val="center"/>
              <w:rPr>
                <w:szCs w:val="21"/>
              </w:rPr>
            </w:pPr>
            <w:r w:rsidRPr="00224952">
              <w:rPr>
                <w:szCs w:val="21"/>
              </w:rPr>
              <w:t>74,526,000.00</w:t>
            </w:r>
          </w:p>
        </w:tc>
        <w:tc>
          <w:tcPr>
            <w:tcW w:w="1559" w:type="dxa"/>
            <w:vAlign w:val="center"/>
          </w:tcPr>
          <w:p w:rsidR="00753756" w:rsidRPr="00224952" w:rsidRDefault="00753756" w:rsidP="001A1348">
            <w:pPr>
              <w:spacing w:line="360" w:lineRule="auto"/>
              <w:jc w:val="center"/>
              <w:rPr>
                <w:szCs w:val="21"/>
              </w:rPr>
            </w:pPr>
            <w:r w:rsidRPr="00224952">
              <w:rPr>
                <w:szCs w:val="21"/>
              </w:rPr>
              <w:t>96,095,853.60</w:t>
            </w:r>
          </w:p>
        </w:tc>
        <w:tc>
          <w:tcPr>
            <w:tcW w:w="1301" w:type="dxa"/>
            <w:vAlign w:val="center"/>
          </w:tcPr>
          <w:p w:rsidR="00753756" w:rsidRPr="00224952" w:rsidRDefault="00753756" w:rsidP="001A1348">
            <w:pPr>
              <w:spacing w:line="360" w:lineRule="auto"/>
              <w:jc w:val="center"/>
              <w:rPr>
                <w:szCs w:val="21"/>
              </w:rPr>
            </w:pPr>
            <w:r w:rsidRPr="00224952">
              <w:rPr>
                <w:szCs w:val="21"/>
              </w:rPr>
              <w:t>6,458,946,306.13</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9B2552">
        <w:trPr>
          <w:jc w:val="center"/>
        </w:trPr>
        <w:tc>
          <w:tcPr>
            <w:tcW w:w="1588" w:type="dxa"/>
            <w:vAlign w:val="center"/>
          </w:tcPr>
          <w:p w:rsidR="009B2552" w:rsidRDefault="00B9600C">
            <w:pPr>
              <w:jc w:val="center"/>
            </w:pPr>
            <w:r>
              <w:rPr>
                <w:color w:val="000000"/>
                <w:szCs w:val="21"/>
              </w:rPr>
              <w:t>短期借款</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交易性金融负债</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衍生金融负债</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卖出回购金融资产款</w:t>
            </w:r>
          </w:p>
        </w:tc>
        <w:tc>
          <w:tcPr>
            <w:tcW w:w="1701" w:type="dxa"/>
            <w:vAlign w:val="center"/>
          </w:tcPr>
          <w:p w:rsidR="009B2552" w:rsidRDefault="00B9600C">
            <w:pPr>
              <w:jc w:val="right"/>
            </w:pPr>
            <w:r>
              <w:rPr>
                <w:color w:val="000000"/>
                <w:szCs w:val="21"/>
              </w:rPr>
              <w:t>1,781,033,922.45</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1,781,033,922.45</w:t>
            </w:r>
          </w:p>
        </w:tc>
      </w:tr>
      <w:tr w:rsidR="009B2552">
        <w:trPr>
          <w:jc w:val="center"/>
        </w:trPr>
        <w:tc>
          <w:tcPr>
            <w:tcW w:w="1588" w:type="dxa"/>
            <w:vAlign w:val="center"/>
          </w:tcPr>
          <w:p w:rsidR="009B2552" w:rsidRDefault="00B9600C">
            <w:pPr>
              <w:jc w:val="center"/>
            </w:pPr>
            <w:r>
              <w:rPr>
                <w:color w:val="000000"/>
                <w:szCs w:val="21"/>
              </w:rPr>
              <w:t>应付证券清算款</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549,238.29</w:t>
            </w:r>
          </w:p>
        </w:tc>
        <w:tc>
          <w:tcPr>
            <w:tcW w:w="1301" w:type="dxa"/>
            <w:vAlign w:val="center"/>
          </w:tcPr>
          <w:p w:rsidR="009B2552" w:rsidRDefault="00B9600C">
            <w:pPr>
              <w:jc w:val="right"/>
            </w:pPr>
            <w:r>
              <w:rPr>
                <w:color w:val="000000"/>
                <w:szCs w:val="21"/>
              </w:rPr>
              <w:t>549,238.29</w:t>
            </w:r>
          </w:p>
        </w:tc>
      </w:tr>
      <w:tr w:rsidR="009B2552">
        <w:trPr>
          <w:jc w:val="center"/>
        </w:trPr>
        <w:tc>
          <w:tcPr>
            <w:tcW w:w="1588" w:type="dxa"/>
            <w:vAlign w:val="center"/>
          </w:tcPr>
          <w:p w:rsidR="009B2552" w:rsidRDefault="00B9600C">
            <w:pPr>
              <w:jc w:val="center"/>
            </w:pPr>
            <w:r>
              <w:rPr>
                <w:color w:val="000000"/>
                <w:szCs w:val="21"/>
              </w:rPr>
              <w:t>应付赎回款</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应付管理人报酬</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1,187,692.61</w:t>
            </w:r>
          </w:p>
        </w:tc>
        <w:tc>
          <w:tcPr>
            <w:tcW w:w="1301" w:type="dxa"/>
            <w:vAlign w:val="center"/>
          </w:tcPr>
          <w:p w:rsidR="009B2552" w:rsidRDefault="00B9600C">
            <w:pPr>
              <w:jc w:val="right"/>
            </w:pPr>
            <w:r>
              <w:rPr>
                <w:color w:val="000000"/>
                <w:szCs w:val="21"/>
              </w:rPr>
              <w:t>1,187,692.61</w:t>
            </w:r>
          </w:p>
        </w:tc>
      </w:tr>
      <w:tr w:rsidR="009B2552">
        <w:trPr>
          <w:jc w:val="center"/>
        </w:trPr>
        <w:tc>
          <w:tcPr>
            <w:tcW w:w="1588" w:type="dxa"/>
            <w:vAlign w:val="center"/>
          </w:tcPr>
          <w:p w:rsidR="009B2552" w:rsidRDefault="00B9600C">
            <w:pPr>
              <w:jc w:val="center"/>
            </w:pPr>
            <w:r>
              <w:rPr>
                <w:color w:val="000000"/>
                <w:szCs w:val="21"/>
              </w:rPr>
              <w:t>应付托管费</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395,897.54</w:t>
            </w:r>
          </w:p>
        </w:tc>
        <w:tc>
          <w:tcPr>
            <w:tcW w:w="1301" w:type="dxa"/>
            <w:vAlign w:val="center"/>
          </w:tcPr>
          <w:p w:rsidR="009B2552" w:rsidRDefault="00B9600C">
            <w:pPr>
              <w:jc w:val="right"/>
            </w:pPr>
            <w:r>
              <w:rPr>
                <w:color w:val="000000"/>
                <w:szCs w:val="21"/>
              </w:rPr>
              <w:t>395,897.54</w:t>
            </w:r>
          </w:p>
        </w:tc>
      </w:tr>
      <w:tr w:rsidR="009B2552">
        <w:trPr>
          <w:jc w:val="center"/>
        </w:trPr>
        <w:tc>
          <w:tcPr>
            <w:tcW w:w="1588" w:type="dxa"/>
            <w:vAlign w:val="center"/>
          </w:tcPr>
          <w:p w:rsidR="009B2552" w:rsidRDefault="00B9600C">
            <w:pPr>
              <w:jc w:val="center"/>
            </w:pPr>
            <w:r>
              <w:rPr>
                <w:color w:val="000000"/>
                <w:szCs w:val="21"/>
              </w:rPr>
              <w:t>应付销售服务费</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应付交易费用</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41,111.83</w:t>
            </w:r>
          </w:p>
        </w:tc>
        <w:tc>
          <w:tcPr>
            <w:tcW w:w="1301" w:type="dxa"/>
            <w:vAlign w:val="center"/>
          </w:tcPr>
          <w:p w:rsidR="009B2552" w:rsidRDefault="00B9600C">
            <w:pPr>
              <w:jc w:val="right"/>
            </w:pPr>
            <w:r>
              <w:rPr>
                <w:color w:val="000000"/>
                <w:szCs w:val="21"/>
              </w:rPr>
              <w:t>41,111.83</w:t>
            </w:r>
          </w:p>
        </w:tc>
      </w:tr>
      <w:tr w:rsidR="009B2552">
        <w:trPr>
          <w:jc w:val="center"/>
        </w:trPr>
        <w:tc>
          <w:tcPr>
            <w:tcW w:w="1588" w:type="dxa"/>
            <w:vAlign w:val="center"/>
          </w:tcPr>
          <w:p w:rsidR="009B2552" w:rsidRDefault="00B9600C">
            <w:pPr>
              <w:jc w:val="center"/>
            </w:pPr>
            <w:r>
              <w:rPr>
                <w:color w:val="000000"/>
                <w:szCs w:val="21"/>
              </w:rPr>
              <w:t>应交税费</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750,138.26</w:t>
            </w:r>
          </w:p>
        </w:tc>
        <w:tc>
          <w:tcPr>
            <w:tcW w:w="1301" w:type="dxa"/>
            <w:vAlign w:val="center"/>
          </w:tcPr>
          <w:p w:rsidR="009B2552" w:rsidRDefault="00B9600C">
            <w:pPr>
              <w:jc w:val="right"/>
            </w:pPr>
            <w:r>
              <w:rPr>
                <w:color w:val="000000"/>
                <w:szCs w:val="21"/>
              </w:rPr>
              <w:t>750,138.26</w:t>
            </w:r>
          </w:p>
        </w:tc>
      </w:tr>
      <w:tr w:rsidR="009B2552">
        <w:trPr>
          <w:jc w:val="center"/>
        </w:trPr>
        <w:tc>
          <w:tcPr>
            <w:tcW w:w="1588" w:type="dxa"/>
            <w:vAlign w:val="center"/>
          </w:tcPr>
          <w:p w:rsidR="009B2552" w:rsidRDefault="00B9600C">
            <w:pPr>
              <w:jc w:val="center"/>
            </w:pPr>
            <w:r>
              <w:rPr>
                <w:color w:val="000000"/>
                <w:szCs w:val="21"/>
              </w:rPr>
              <w:t>应付利息</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205,352.95</w:t>
            </w:r>
          </w:p>
        </w:tc>
        <w:tc>
          <w:tcPr>
            <w:tcW w:w="1301" w:type="dxa"/>
            <w:vAlign w:val="center"/>
          </w:tcPr>
          <w:p w:rsidR="009B2552" w:rsidRDefault="00B9600C">
            <w:pPr>
              <w:jc w:val="right"/>
            </w:pPr>
            <w:r>
              <w:rPr>
                <w:color w:val="000000"/>
                <w:szCs w:val="21"/>
              </w:rPr>
              <w:t>205,352.95</w:t>
            </w:r>
          </w:p>
        </w:tc>
      </w:tr>
      <w:tr w:rsidR="009B2552">
        <w:trPr>
          <w:jc w:val="center"/>
        </w:trPr>
        <w:tc>
          <w:tcPr>
            <w:tcW w:w="1588" w:type="dxa"/>
            <w:vAlign w:val="center"/>
          </w:tcPr>
          <w:p w:rsidR="009B2552" w:rsidRDefault="00B9600C">
            <w:pPr>
              <w:jc w:val="center"/>
            </w:pPr>
            <w:r>
              <w:rPr>
                <w:color w:val="000000"/>
                <w:szCs w:val="21"/>
              </w:rPr>
              <w:t>应付利润</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递延所得税负债</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301" w:type="dxa"/>
            <w:vAlign w:val="center"/>
          </w:tcPr>
          <w:p w:rsidR="009B2552" w:rsidRDefault="00B9600C">
            <w:pPr>
              <w:jc w:val="right"/>
            </w:pPr>
            <w:r>
              <w:rPr>
                <w:color w:val="000000"/>
                <w:szCs w:val="21"/>
              </w:rPr>
              <w:t>-</w:t>
            </w:r>
          </w:p>
        </w:tc>
      </w:tr>
      <w:tr w:rsidR="009B2552">
        <w:trPr>
          <w:jc w:val="center"/>
        </w:trPr>
        <w:tc>
          <w:tcPr>
            <w:tcW w:w="1588" w:type="dxa"/>
            <w:vAlign w:val="center"/>
          </w:tcPr>
          <w:p w:rsidR="009B2552" w:rsidRDefault="00B9600C">
            <w:pPr>
              <w:jc w:val="center"/>
            </w:pPr>
            <w:r>
              <w:rPr>
                <w:color w:val="000000"/>
                <w:szCs w:val="21"/>
              </w:rPr>
              <w:t>其他负债</w:t>
            </w:r>
          </w:p>
        </w:tc>
        <w:tc>
          <w:tcPr>
            <w:tcW w:w="1701" w:type="dxa"/>
            <w:vAlign w:val="center"/>
          </w:tcPr>
          <w:p w:rsidR="009B2552" w:rsidRDefault="00B9600C">
            <w:pPr>
              <w:jc w:val="right"/>
            </w:pPr>
            <w:r>
              <w:rPr>
                <w:color w:val="000000"/>
                <w:szCs w:val="21"/>
              </w:rPr>
              <w:t>-</w:t>
            </w:r>
          </w:p>
        </w:tc>
        <w:tc>
          <w:tcPr>
            <w:tcW w:w="1701"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w:t>
            </w:r>
          </w:p>
        </w:tc>
        <w:tc>
          <w:tcPr>
            <w:tcW w:w="1559" w:type="dxa"/>
            <w:vAlign w:val="center"/>
          </w:tcPr>
          <w:p w:rsidR="009B2552" w:rsidRDefault="00B9600C">
            <w:pPr>
              <w:jc w:val="right"/>
            </w:pPr>
            <w:r>
              <w:rPr>
                <w:color w:val="000000"/>
                <w:szCs w:val="21"/>
              </w:rPr>
              <w:t>303,000.00</w:t>
            </w:r>
          </w:p>
        </w:tc>
        <w:tc>
          <w:tcPr>
            <w:tcW w:w="1301" w:type="dxa"/>
            <w:vAlign w:val="center"/>
          </w:tcPr>
          <w:p w:rsidR="009B2552" w:rsidRDefault="00B9600C">
            <w:pPr>
              <w:jc w:val="right"/>
            </w:pPr>
            <w:r>
              <w:rPr>
                <w:color w:val="000000"/>
                <w:szCs w:val="21"/>
              </w:rPr>
              <w:t>303,000.00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1,781,033,922.45</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3,432,431.48</w:t>
            </w:r>
          </w:p>
        </w:tc>
        <w:tc>
          <w:tcPr>
            <w:tcW w:w="1301" w:type="dxa"/>
            <w:vAlign w:val="center"/>
          </w:tcPr>
          <w:p w:rsidR="00753756" w:rsidRPr="00224952" w:rsidRDefault="00753756" w:rsidP="00B60413">
            <w:pPr>
              <w:spacing w:line="360" w:lineRule="auto"/>
              <w:jc w:val="center"/>
              <w:rPr>
                <w:szCs w:val="21"/>
              </w:rPr>
            </w:pPr>
            <w:r w:rsidRPr="00224952">
              <w:rPr>
                <w:szCs w:val="21"/>
              </w:rPr>
              <w:t>1,784,466,353.93</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-1,073,193,769.92</w:t>
            </w:r>
          </w:p>
        </w:tc>
        <w:tc>
          <w:tcPr>
            <w:tcW w:w="1701" w:type="dxa"/>
            <w:vAlign w:val="center"/>
          </w:tcPr>
          <w:p w:rsidR="00753756" w:rsidRPr="00224952" w:rsidRDefault="00753756" w:rsidP="00B60413">
            <w:pPr>
              <w:spacing w:line="360" w:lineRule="auto"/>
              <w:jc w:val="center"/>
              <w:rPr>
                <w:szCs w:val="21"/>
              </w:rPr>
            </w:pPr>
            <w:r w:rsidRPr="00224952">
              <w:rPr>
                <w:szCs w:val="21"/>
              </w:rPr>
              <w:t>5,580,484,300.00</w:t>
            </w:r>
          </w:p>
        </w:tc>
        <w:tc>
          <w:tcPr>
            <w:tcW w:w="1559" w:type="dxa"/>
            <w:vAlign w:val="center"/>
          </w:tcPr>
          <w:p w:rsidR="00753756" w:rsidRPr="00224952" w:rsidRDefault="00753756" w:rsidP="00B60413">
            <w:pPr>
              <w:spacing w:line="360" w:lineRule="auto"/>
              <w:jc w:val="center"/>
              <w:rPr>
                <w:szCs w:val="21"/>
              </w:rPr>
            </w:pPr>
            <w:r w:rsidRPr="00224952">
              <w:rPr>
                <w:szCs w:val="21"/>
              </w:rPr>
              <w:t>74,526,000.00</w:t>
            </w:r>
          </w:p>
        </w:tc>
        <w:tc>
          <w:tcPr>
            <w:tcW w:w="1559" w:type="dxa"/>
            <w:vAlign w:val="center"/>
          </w:tcPr>
          <w:p w:rsidR="00753756" w:rsidRPr="00224952" w:rsidRDefault="00753756" w:rsidP="00B60413">
            <w:pPr>
              <w:spacing w:line="360" w:lineRule="auto"/>
              <w:jc w:val="center"/>
              <w:rPr>
                <w:szCs w:val="21"/>
              </w:rPr>
            </w:pPr>
            <w:r w:rsidRPr="00224952">
              <w:rPr>
                <w:szCs w:val="21"/>
              </w:rPr>
              <w:t>92,663,422.12</w:t>
            </w:r>
          </w:p>
        </w:tc>
        <w:tc>
          <w:tcPr>
            <w:tcW w:w="1301" w:type="dxa"/>
            <w:vAlign w:val="center"/>
          </w:tcPr>
          <w:p w:rsidR="00753756" w:rsidRPr="00224952" w:rsidRDefault="00753756" w:rsidP="00B60413">
            <w:pPr>
              <w:spacing w:line="360" w:lineRule="auto"/>
              <w:jc w:val="center"/>
              <w:rPr>
                <w:szCs w:val="21"/>
              </w:rPr>
            </w:pPr>
            <w:r w:rsidRPr="00224952">
              <w:rPr>
                <w:szCs w:val="21"/>
              </w:rPr>
              <w:t>4,674,479,952.20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9B2552">
        <w:tc>
          <w:tcPr>
            <w:tcW w:w="851" w:type="dxa"/>
            <w:vAlign w:val="center"/>
          </w:tcPr>
          <w:p w:rsidR="009B2552" w:rsidRDefault="00B9600C">
            <w:pPr>
              <w:jc w:val="left"/>
            </w:pPr>
            <w:r>
              <w:rPr>
                <w:rFonts w:eastAsiaTheme="minorEastAsia"/>
                <w:color w:val="000000"/>
                <w:szCs w:val="21"/>
              </w:rPr>
              <w:t>假设</w:t>
            </w:r>
          </w:p>
        </w:tc>
        <w:tc>
          <w:tcPr>
            <w:tcW w:w="8149" w:type="dxa"/>
            <w:gridSpan w:val="3"/>
            <w:vAlign w:val="center"/>
          </w:tcPr>
          <w:p w:rsidR="009B2552" w:rsidRDefault="00B9600C">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9B2552">
        <w:tc>
          <w:tcPr>
            <w:tcW w:w="851" w:type="dxa"/>
            <w:vMerge/>
          </w:tcPr>
          <w:p w:rsidR="009B2552" w:rsidRDefault="009B2552"/>
        </w:tc>
        <w:tc>
          <w:tcPr>
            <w:tcW w:w="2551" w:type="dxa"/>
            <w:vAlign w:val="center"/>
          </w:tcPr>
          <w:p w:rsidR="009B2552" w:rsidRDefault="00B9600C">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9B2552" w:rsidRDefault="00B9600C">
            <w:pPr>
              <w:jc w:val="right"/>
            </w:pPr>
            <w:r>
              <w:rPr>
                <w:rFonts w:eastAsiaTheme="minorEastAsia"/>
                <w:color w:val="000000"/>
                <w:szCs w:val="21"/>
              </w:rPr>
              <w:t>43,071,487.13</w:t>
            </w:r>
          </w:p>
        </w:tc>
        <w:tc>
          <w:tcPr>
            <w:tcW w:w="2904" w:type="dxa"/>
            <w:vAlign w:val="center"/>
          </w:tcPr>
          <w:p w:rsidR="009B2552" w:rsidRDefault="00B9600C">
            <w:pPr>
              <w:jc w:val="right"/>
            </w:pPr>
            <w:r>
              <w:rPr>
                <w:rFonts w:eastAsiaTheme="minorEastAsia"/>
                <w:color w:val="000000"/>
                <w:szCs w:val="21"/>
              </w:rPr>
              <w:t>28,596,922.66</w:t>
            </w:r>
          </w:p>
        </w:tc>
      </w:tr>
      <w:tr w:rsidR="009B2552">
        <w:tc>
          <w:tcPr>
            <w:tcW w:w="851" w:type="dxa"/>
            <w:vMerge/>
          </w:tcPr>
          <w:p w:rsidR="009B2552" w:rsidRDefault="009B2552"/>
        </w:tc>
        <w:tc>
          <w:tcPr>
            <w:tcW w:w="2551" w:type="dxa"/>
            <w:vAlign w:val="center"/>
          </w:tcPr>
          <w:p w:rsidR="009B2552" w:rsidRDefault="00B9600C">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9B2552" w:rsidRDefault="00B9600C">
            <w:pPr>
              <w:jc w:val="right"/>
            </w:pPr>
            <w:r>
              <w:rPr>
                <w:rFonts w:eastAsiaTheme="minorEastAsia"/>
                <w:color w:val="000000"/>
                <w:szCs w:val="21"/>
              </w:rPr>
              <w:t>-42,552,545.07</w:t>
            </w:r>
          </w:p>
        </w:tc>
        <w:tc>
          <w:tcPr>
            <w:tcW w:w="2904" w:type="dxa"/>
            <w:vAlign w:val="center"/>
          </w:tcPr>
          <w:p w:rsidR="009B2552" w:rsidRDefault="00B9600C">
            <w:pPr>
              <w:jc w:val="right"/>
            </w:pPr>
            <w:r>
              <w:rPr>
                <w:rFonts w:eastAsiaTheme="minorEastAsia"/>
                <w:color w:val="000000"/>
                <w:szCs w:val="21"/>
              </w:rPr>
              <w:t>-28,272,619.26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价格风险是指基金所持金融工具的公允价值或未来现金流量因除市场利率和外汇汇率以外的市场价格因素变动而发生波动的风险。本基金不直接在二级市场买入股票、权证等权益类资产，也不参与一级市场新股申购和新股增发，同时本基金不参与可转换债券投资。于本期末无重大其他市场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9B2552" w:rsidRDefault="00B9600C">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8,440,170,700.00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6,255,908,300.00</w:t>
      </w:r>
      <w:r>
        <w:rPr>
          <w:kern w:val="0"/>
          <w:szCs w:val="21"/>
        </w:rPr>
        <w:t>元，无属于第三层次的余额</w:t>
      </w:r>
      <w:r>
        <w:rPr>
          <w:kern w:val="0"/>
          <w:szCs w:val="21"/>
        </w:rPr>
        <w:t xml:space="preserve">) </w:t>
      </w:r>
      <w:r>
        <w:rPr>
          <w:kern w:val="0"/>
          <w:szCs w:val="21"/>
        </w:rPr>
        <w:t>。</w:t>
      </w:r>
    </w:p>
    <w:p w:rsidR="009B2552" w:rsidRDefault="00B9600C">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9B2552" w:rsidRDefault="00B9600C">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无。</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9B2552" w:rsidRDefault="00B9600C">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9B2552" w:rsidRDefault="00B9600C">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8494"/>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8495"/>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8,440,170,700.00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95.77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8,440,170,700.00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95.77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100,004,170.00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98,763,480.08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173,753,402.43</w:t>
            </w:r>
          </w:p>
        </w:tc>
        <w:tc>
          <w:tcPr>
            <w:tcW w:w="2052" w:type="dxa"/>
            <w:vAlign w:val="center"/>
          </w:tcPr>
          <w:p w:rsidR="00753756" w:rsidRPr="00224952" w:rsidRDefault="00753756" w:rsidP="006F346C">
            <w:pPr>
              <w:jc w:val="right"/>
              <w:rPr>
                <w:color w:val="000000"/>
                <w:szCs w:val="21"/>
              </w:rPr>
            </w:pPr>
            <w:r w:rsidRPr="00224952">
              <w:rPr>
                <w:color w:val="000000"/>
                <w:szCs w:val="21"/>
              </w:rPr>
              <w:t>1.97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8,812,691,752.51</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8496"/>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8497"/>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8498"/>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8499"/>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39,512,000.00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0.63</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609,918,000.00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9.78</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609,918,000.00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9.78</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3,212,811,700.00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51.52</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280,189,000.00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4.49</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4,297,740,000.00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68.92</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8,440,170,700.00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135.35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8500"/>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9B2552">
        <w:trPr>
          <w:jc w:val="center"/>
        </w:trPr>
        <w:tc>
          <w:tcPr>
            <w:tcW w:w="1252" w:type="dxa"/>
            <w:vAlign w:val="center"/>
          </w:tcPr>
          <w:p w:rsidR="009B2552" w:rsidRDefault="00B9600C">
            <w:pPr>
              <w:jc w:val="center"/>
            </w:pPr>
            <w:r>
              <w:rPr>
                <w:color w:val="000000"/>
                <w:szCs w:val="21"/>
              </w:rPr>
              <w:t>1</w:t>
            </w:r>
          </w:p>
        </w:tc>
        <w:tc>
          <w:tcPr>
            <w:tcW w:w="1310" w:type="dxa"/>
            <w:vAlign w:val="center"/>
          </w:tcPr>
          <w:p w:rsidR="009B2552" w:rsidRDefault="00B9600C">
            <w:pPr>
              <w:jc w:val="center"/>
            </w:pPr>
            <w:r>
              <w:rPr>
                <w:color w:val="000000"/>
                <w:szCs w:val="21"/>
              </w:rPr>
              <w:t>101900995</w:t>
            </w:r>
          </w:p>
        </w:tc>
        <w:tc>
          <w:tcPr>
            <w:tcW w:w="1282" w:type="dxa"/>
            <w:vAlign w:val="center"/>
          </w:tcPr>
          <w:p w:rsidR="009B2552" w:rsidRDefault="00B9600C">
            <w:pPr>
              <w:jc w:val="center"/>
            </w:pPr>
            <w:r>
              <w:rPr>
                <w:color w:val="000000"/>
                <w:szCs w:val="21"/>
              </w:rPr>
              <w:t>19</w:t>
            </w:r>
            <w:r>
              <w:rPr>
                <w:color w:val="000000"/>
                <w:szCs w:val="21"/>
              </w:rPr>
              <w:t>重庆交投</w:t>
            </w:r>
            <w:r>
              <w:rPr>
                <w:color w:val="000000"/>
                <w:szCs w:val="21"/>
              </w:rPr>
              <w:t>MTN003</w:t>
            </w:r>
          </w:p>
        </w:tc>
        <w:tc>
          <w:tcPr>
            <w:tcW w:w="1426" w:type="dxa"/>
            <w:vAlign w:val="center"/>
          </w:tcPr>
          <w:p w:rsidR="009B2552" w:rsidRDefault="00B9600C">
            <w:pPr>
              <w:jc w:val="right"/>
            </w:pPr>
            <w:r>
              <w:rPr>
                <w:color w:val="000000"/>
                <w:szCs w:val="21"/>
              </w:rPr>
              <w:t>2,000,000</w:t>
            </w:r>
          </w:p>
        </w:tc>
        <w:tc>
          <w:tcPr>
            <w:tcW w:w="1982" w:type="dxa"/>
            <w:vAlign w:val="center"/>
          </w:tcPr>
          <w:p w:rsidR="009B2552" w:rsidRDefault="00B9600C">
            <w:pPr>
              <w:jc w:val="right"/>
            </w:pPr>
            <w:r>
              <w:rPr>
                <w:color w:val="000000"/>
                <w:szCs w:val="21"/>
              </w:rPr>
              <w:t>203,480,000.00</w:t>
            </w:r>
          </w:p>
        </w:tc>
        <w:tc>
          <w:tcPr>
            <w:tcW w:w="1861" w:type="dxa"/>
            <w:vAlign w:val="center"/>
          </w:tcPr>
          <w:p w:rsidR="009B2552" w:rsidRDefault="00B9600C">
            <w:pPr>
              <w:jc w:val="right"/>
            </w:pPr>
            <w:r>
              <w:rPr>
                <w:color w:val="000000"/>
                <w:szCs w:val="21"/>
              </w:rPr>
              <w:t>3.26</w:t>
            </w:r>
          </w:p>
        </w:tc>
      </w:tr>
      <w:tr w:rsidR="009B2552">
        <w:trPr>
          <w:jc w:val="center"/>
        </w:trPr>
        <w:tc>
          <w:tcPr>
            <w:tcW w:w="1252" w:type="dxa"/>
            <w:vAlign w:val="center"/>
          </w:tcPr>
          <w:p w:rsidR="009B2552" w:rsidRDefault="00B9600C">
            <w:pPr>
              <w:jc w:val="center"/>
            </w:pPr>
            <w:r>
              <w:rPr>
                <w:color w:val="000000"/>
                <w:szCs w:val="21"/>
              </w:rPr>
              <w:t>2</w:t>
            </w:r>
          </w:p>
        </w:tc>
        <w:tc>
          <w:tcPr>
            <w:tcW w:w="1310" w:type="dxa"/>
            <w:vAlign w:val="center"/>
          </w:tcPr>
          <w:p w:rsidR="009B2552" w:rsidRDefault="00B9600C">
            <w:pPr>
              <w:jc w:val="center"/>
            </w:pPr>
            <w:r>
              <w:rPr>
                <w:color w:val="000000"/>
                <w:szCs w:val="21"/>
              </w:rPr>
              <w:t>200202</w:t>
            </w:r>
          </w:p>
        </w:tc>
        <w:tc>
          <w:tcPr>
            <w:tcW w:w="1282" w:type="dxa"/>
            <w:vAlign w:val="center"/>
          </w:tcPr>
          <w:p w:rsidR="009B2552" w:rsidRDefault="00B9600C">
            <w:pPr>
              <w:jc w:val="center"/>
            </w:pPr>
            <w:r>
              <w:rPr>
                <w:color w:val="000000"/>
                <w:szCs w:val="21"/>
              </w:rPr>
              <w:t>20</w:t>
            </w:r>
            <w:r>
              <w:rPr>
                <w:color w:val="000000"/>
                <w:szCs w:val="21"/>
              </w:rPr>
              <w:t>国开</w:t>
            </w:r>
            <w:r>
              <w:rPr>
                <w:color w:val="000000"/>
                <w:szCs w:val="21"/>
              </w:rPr>
              <w:t>02</w:t>
            </w:r>
          </w:p>
        </w:tc>
        <w:tc>
          <w:tcPr>
            <w:tcW w:w="1426" w:type="dxa"/>
            <w:vAlign w:val="center"/>
          </w:tcPr>
          <w:p w:rsidR="009B2552" w:rsidRDefault="00B9600C">
            <w:pPr>
              <w:jc w:val="right"/>
            </w:pPr>
            <w:r>
              <w:rPr>
                <w:color w:val="000000"/>
                <w:szCs w:val="21"/>
              </w:rPr>
              <w:t>1,800,000</w:t>
            </w:r>
          </w:p>
        </w:tc>
        <w:tc>
          <w:tcPr>
            <w:tcW w:w="1982" w:type="dxa"/>
            <w:vAlign w:val="center"/>
          </w:tcPr>
          <w:p w:rsidR="009B2552" w:rsidRDefault="00B9600C">
            <w:pPr>
              <w:jc w:val="right"/>
            </w:pPr>
            <w:r>
              <w:rPr>
                <w:color w:val="000000"/>
                <w:szCs w:val="21"/>
              </w:rPr>
              <w:t>176,040,000.00</w:t>
            </w:r>
          </w:p>
        </w:tc>
        <w:tc>
          <w:tcPr>
            <w:tcW w:w="1861" w:type="dxa"/>
            <w:vAlign w:val="center"/>
          </w:tcPr>
          <w:p w:rsidR="009B2552" w:rsidRDefault="00B9600C">
            <w:pPr>
              <w:jc w:val="right"/>
            </w:pPr>
            <w:r>
              <w:rPr>
                <w:color w:val="000000"/>
                <w:szCs w:val="21"/>
              </w:rPr>
              <w:t>2.82</w:t>
            </w:r>
          </w:p>
        </w:tc>
      </w:tr>
      <w:tr w:rsidR="009B2552">
        <w:trPr>
          <w:jc w:val="center"/>
        </w:trPr>
        <w:tc>
          <w:tcPr>
            <w:tcW w:w="1252" w:type="dxa"/>
            <w:vAlign w:val="center"/>
          </w:tcPr>
          <w:p w:rsidR="009B2552" w:rsidRDefault="00B9600C">
            <w:pPr>
              <w:jc w:val="center"/>
            </w:pPr>
            <w:r>
              <w:rPr>
                <w:color w:val="000000"/>
                <w:szCs w:val="21"/>
              </w:rPr>
              <w:t>3</w:t>
            </w:r>
          </w:p>
        </w:tc>
        <w:tc>
          <w:tcPr>
            <w:tcW w:w="1310" w:type="dxa"/>
            <w:vAlign w:val="center"/>
          </w:tcPr>
          <w:p w:rsidR="009B2552" w:rsidRDefault="00B9600C">
            <w:pPr>
              <w:jc w:val="center"/>
            </w:pPr>
            <w:r>
              <w:rPr>
                <w:color w:val="000000"/>
                <w:szCs w:val="21"/>
              </w:rPr>
              <w:t>200203</w:t>
            </w:r>
          </w:p>
        </w:tc>
        <w:tc>
          <w:tcPr>
            <w:tcW w:w="1282" w:type="dxa"/>
            <w:vAlign w:val="center"/>
          </w:tcPr>
          <w:p w:rsidR="009B2552" w:rsidRDefault="00B9600C">
            <w:pPr>
              <w:jc w:val="center"/>
            </w:pPr>
            <w:r>
              <w:rPr>
                <w:color w:val="000000"/>
                <w:szCs w:val="21"/>
              </w:rPr>
              <w:t>20</w:t>
            </w:r>
            <w:r>
              <w:rPr>
                <w:color w:val="000000"/>
                <w:szCs w:val="21"/>
              </w:rPr>
              <w:t>国开</w:t>
            </w:r>
            <w:r>
              <w:rPr>
                <w:color w:val="000000"/>
                <w:szCs w:val="21"/>
              </w:rPr>
              <w:t>03</w:t>
            </w:r>
          </w:p>
        </w:tc>
        <w:tc>
          <w:tcPr>
            <w:tcW w:w="1426" w:type="dxa"/>
            <w:vAlign w:val="center"/>
          </w:tcPr>
          <w:p w:rsidR="009B2552" w:rsidRDefault="00B9600C">
            <w:pPr>
              <w:jc w:val="right"/>
            </w:pPr>
            <w:r>
              <w:rPr>
                <w:color w:val="000000"/>
                <w:szCs w:val="21"/>
              </w:rPr>
              <w:t>1,500,000</w:t>
            </w:r>
          </w:p>
        </w:tc>
        <w:tc>
          <w:tcPr>
            <w:tcW w:w="1982" w:type="dxa"/>
            <w:vAlign w:val="center"/>
          </w:tcPr>
          <w:p w:rsidR="009B2552" w:rsidRDefault="00B9600C">
            <w:pPr>
              <w:jc w:val="right"/>
            </w:pPr>
            <w:r>
              <w:rPr>
                <w:color w:val="000000"/>
                <w:szCs w:val="21"/>
              </w:rPr>
              <w:t>152,115,000.00</w:t>
            </w:r>
          </w:p>
        </w:tc>
        <w:tc>
          <w:tcPr>
            <w:tcW w:w="1861" w:type="dxa"/>
            <w:vAlign w:val="center"/>
          </w:tcPr>
          <w:p w:rsidR="009B2552" w:rsidRDefault="00B9600C">
            <w:pPr>
              <w:jc w:val="right"/>
            </w:pPr>
            <w:r>
              <w:rPr>
                <w:color w:val="000000"/>
                <w:szCs w:val="21"/>
              </w:rPr>
              <w:t>2.44</w:t>
            </w:r>
          </w:p>
        </w:tc>
      </w:tr>
      <w:tr w:rsidR="009B2552">
        <w:trPr>
          <w:jc w:val="center"/>
        </w:trPr>
        <w:tc>
          <w:tcPr>
            <w:tcW w:w="1252" w:type="dxa"/>
            <w:vAlign w:val="center"/>
          </w:tcPr>
          <w:p w:rsidR="009B2552" w:rsidRDefault="00B9600C">
            <w:pPr>
              <w:jc w:val="center"/>
            </w:pPr>
            <w:r>
              <w:rPr>
                <w:color w:val="000000"/>
                <w:szCs w:val="21"/>
              </w:rPr>
              <w:t>4</w:t>
            </w:r>
          </w:p>
        </w:tc>
        <w:tc>
          <w:tcPr>
            <w:tcW w:w="1310" w:type="dxa"/>
            <w:vAlign w:val="center"/>
          </w:tcPr>
          <w:p w:rsidR="009B2552" w:rsidRDefault="00B9600C">
            <w:pPr>
              <w:jc w:val="center"/>
            </w:pPr>
            <w:r>
              <w:rPr>
                <w:color w:val="000000"/>
                <w:szCs w:val="21"/>
              </w:rPr>
              <w:t>102000222</w:t>
            </w:r>
          </w:p>
        </w:tc>
        <w:tc>
          <w:tcPr>
            <w:tcW w:w="1282" w:type="dxa"/>
            <w:vAlign w:val="center"/>
          </w:tcPr>
          <w:p w:rsidR="009B2552" w:rsidRDefault="00B9600C">
            <w:pPr>
              <w:jc w:val="center"/>
            </w:pPr>
            <w:r>
              <w:rPr>
                <w:color w:val="000000"/>
                <w:szCs w:val="21"/>
              </w:rPr>
              <w:t>20</w:t>
            </w:r>
            <w:r>
              <w:rPr>
                <w:color w:val="000000"/>
                <w:szCs w:val="21"/>
              </w:rPr>
              <w:t>中航机载</w:t>
            </w:r>
            <w:r>
              <w:rPr>
                <w:color w:val="000000"/>
                <w:szCs w:val="21"/>
              </w:rPr>
              <w:t>MTN001</w:t>
            </w:r>
          </w:p>
        </w:tc>
        <w:tc>
          <w:tcPr>
            <w:tcW w:w="1426" w:type="dxa"/>
            <w:vAlign w:val="center"/>
          </w:tcPr>
          <w:p w:rsidR="009B2552" w:rsidRDefault="00B9600C">
            <w:pPr>
              <w:jc w:val="right"/>
            </w:pPr>
            <w:r>
              <w:rPr>
                <w:color w:val="000000"/>
                <w:szCs w:val="21"/>
              </w:rPr>
              <w:t>1,400,000</w:t>
            </w:r>
          </w:p>
        </w:tc>
        <w:tc>
          <w:tcPr>
            <w:tcW w:w="1982" w:type="dxa"/>
            <w:vAlign w:val="center"/>
          </w:tcPr>
          <w:p w:rsidR="009B2552" w:rsidRDefault="00B9600C">
            <w:pPr>
              <w:jc w:val="right"/>
            </w:pPr>
            <w:r>
              <w:rPr>
                <w:color w:val="000000"/>
                <w:szCs w:val="21"/>
              </w:rPr>
              <w:t>139,762,000.00</w:t>
            </w:r>
          </w:p>
        </w:tc>
        <w:tc>
          <w:tcPr>
            <w:tcW w:w="1861" w:type="dxa"/>
            <w:vAlign w:val="center"/>
          </w:tcPr>
          <w:p w:rsidR="009B2552" w:rsidRDefault="00B9600C">
            <w:pPr>
              <w:jc w:val="right"/>
            </w:pPr>
            <w:r>
              <w:rPr>
                <w:color w:val="000000"/>
                <w:szCs w:val="21"/>
              </w:rPr>
              <w:t>2.24</w:t>
            </w:r>
          </w:p>
        </w:tc>
      </w:tr>
      <w:tr w:rsidR="009B2552">
        <w:trPr>
          <w:jc w:val="center"/>
        </w:trPr>
        <w:tc>
          <w:tcPr>
            <w:tcW w:w="1252" w:type="dxa"/>
            <w:vAlign w:val="center"/>
          </w:tcPr>
          <w:p w:rsidR="009B2552" w:rsidRDefault="00B9600C">
            <w:pPr>
              <w:jc w:val="center"/>
            </w:pPr>
            <w:r>
              <w:rPr>
                <w:color w:val="000000"/>
                <w:szCs w:val="21"/>
              </w:rPr>
              <w:t>5</w:t>
            </w:r>
          </w:p>
        </w:tc>
        <w:tc>
          <w:tcPr>
            <w:tcW w:w="1310" w:type="dxa"/>
            <w:vAlign w:val="center"/>
          </w:tcPr>
          <w:p w:rsidR="009B2552" w:rsidRDefault="00B9600C">
            <w:pPr>
              <w:jc w:val="center"/>
            </w:pPr>
            <w:r>
              <w:rPr>
                <w:color w:val="000000"/>
                <w:szCs w:val="21"/>
              </w:rPr>
              <w:t>102000581</w:t>
            </w:r>
          </w:p>
        </w:tc>
        <w:tc>
          <w:tcPr>
            <w:tcW w:w="1282" w:type="dxa"/>
            <w:vAlign w:val="center"/>
          </w:tcPr>
          <w:p w:rsidR="009B2552" w:rsidRDefault="00B9600C">
            <w:pPr>
              <w:jc w:val="center"/>
            </w:pPr>
            <w:r>
              <w:rPr>
                <w:color w:val="000000"/>
                <w:szCs w:val="21"/>
              </w:rPr>
              <w:t>20</w:t>
            </w:r>
            <w:r>
              <w:rPr>
                <w:color w:val="000000"/>
                <w:szCs w:val="21"/>
              </w:rPr>
              <w:t>中建</w:t>
            </w:r>
            <w:r>
              <w:rPr>
                <w:color w:val="000000"/>
                <w:szCs w:val="21"/>
              </w:rPr>
              <w:t>MTN001</w:t>
            </w:r>
          </w:p>
        </w:tc>
        <w:tc>
          <w:tcPr>
            <w:tcW w:w="1426" w:type="dxa"/>
            <w:vAlign w:val="center"/>
          </w:tcPr>
          <w:p w:rsidR="009B2552" w:rsidRDefault="00B9600C">
            <w:pPr>
              <w:jc w:val="right"/>
            </w:pPr>
            <w:r>
              <w:rPr>
                <w:color w:val="000000"/>
                <w:szCs w:val="21"/>
              </w:rPr>
              <w:t>1,400,000</w:t>
            </w:r>
          </w:p>
        </w:tc>
        <w:tc>
          <w:tcPr>
            <w:tcW w:w="1982" w:type="dxa"/>
            <w:vAlign w:val="center"/>
          </w:tcPr>
          <w:p w:rsidR="009B2552" w:rsidRDefault="00B9600C">
            <w:pPr>
              <w:jc w:val="right"/>
            </w:pPr>
            <w:r>
              <w:rPr>
                <w:color w:val="000000"/>
                <w:szCs w:val="21"/>
              </w:rPr>
              <w:t>138,726,000.00</w:t>
            </w:r>
          </w:p>
        </w:tc>
        <w:tc>
          <w:tcPr>
            <w:tcW w:w="1861" w:type="dxa"/>
            <w:vAlign w:val="center"/>
          </w:tcPr>
          <w:p w:rsidR="009B2552" w:rsidRDefault="00B9600C">
            <w:pPr>
              <w:jc w:val="right"/>
            </w:pPr>
            <w:r>
              <w:rPr>
                <w:color w:val="000000"/>
                <w:szCs w:val="21"/>
              </w:rPr>
              <w:t>2.22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8501"/>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8502"/>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8503"/>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8504"/>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8505"/>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8506"/>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8</w:t>
      </w:r>
      <w:r w:rsidRPr="00224952">
        <w:rPr>
          <w:color w:val="000000"/>
          <w:szCs w:val="21"/>
        </w:rPr>
        <w:t>月</w:t>
      </w:r>
      <w:r w:rsidRPr="00224952">
        <w:rPr>
          <w:color w:val="000000"/>
          <w:szCs w:val="21"/>
        </w:rPr>
        <w:t>7</w:t>
      </w:r>
      <w:r w:rsidRPr="00224952">
        <w:rPr>
          <w:color w:val="000000"/>
          <w:szCs w:val="21"/>
        </w:rPr>
        <w:t>日，江西省交通建设工程质量监督管理局对中国建筑股份有限公司违反交通法规的行为罚款五万元。</w:t>
      </w:r>
      <w:r w:rsidRPr="00224952">
        <w:rPr>
          <w:color w:val="000000"/>
          <w:szCs w:val="21"/>
        </w:rPr>
        <w:t>2019</w:t>
      </w:r>
      <w:r w:rsidRPr="00224952">
        <w:rPr>
          <w:color w:val="000000"/>
          <w:szCs w:val="21"/>
        </w:rPr>
        <w:t>年</w:t>
      </w:r>
      <w:r w:rsidRPr="00224952">
        <w:rPr>
          <w:color w:val="000000"/>
          <w:szCs w:val="21"/>
        </w:rPr>
        <w:t>9</w:t>
      </w:r>
      <w:r w:rsidRPr="00224952">
        <w:rPr>
          <w:color w:val="000000"/>
          <w:szCs w:val="21"/>
        </w:rPr>
        <w:t>月</w:t>
      </w:r>
      <w:r w:rsidRPr="00224952">
        <w:rPr>
          <w:color w:val="000000"/>
          <w:szCs w:val="21"/>
        </w:rPr>
        <w:t>18</w:t>
      </w:r>
      <w:r w:rsidRPr="00224952">
        <w:rPr>
          <w:color w:val="000000"/>
          <w:szCs w:val="21"/>
        </w:rPr>
        <w:t>日，深圳市住房和建设局对中国建筑股份有限公司违反《中华人民共和国安全生产法》第三十八条第一款</w:t>
      </w:r>
      <w:r w:rsidRPr="00224952">
        <w:rPr>
          <w:color w:val="000000"/>
          <w:szCs w:val="21"/>
        </w:rPr>
        <w:t>“</w:t>
      </w:r>
      <w:r w:rsidRPr="00224952">
        <w:rPr>
          <w:color w:val="000000"/>
          <w:szCs w:val="21"/>
        </w:rPr>
        <w:t>生产经营单位应当建立健全生产安全事故隐患排查治理制度，采取技术、管理措施，及时发现并消除事故隐患，事故隐患排查治理情况应当如实记录，并向从业人员通报</w:t>
      </w:r>
      <w:r w:rsidRPr="00224952">
        <w:rPr>
          <w:color w:val="000000"/>
          <w:szCs w:val="21"/>
        </w:rPr>
        <w:t>”</w:t>
      </w:r>
      <w:r w:rsidRPr="00224952">
        <w:rPr>
          <w:color w:val="000000"/>
          <w:szCs w:val="21"/>
        </w:rPr>
        <w:t>的行为罚款</w:t>
      </w:r>
      <w:r w:rsidRPr="00224952">
        <w:rPr>
          <w:color w:val="000000"/>
          <w:szCs w:val="21"/>
        </w:rPr>
        <w:t>50000</w:t>
      </w:r>
      <w:r w:rsidRPr="00224952">
        <w:rPr>
          <w:color w:val="000000"/>
          <w:szCs w:val="21"/>
        </w:rPr>
        <w:t>元。</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4</w:t>
      </w:r>
      <w:r w:rsidRPr="00224952">
        <w:rPr>
          <w:color w:val="000000"/>
          <w:szCs w:val="21"/>
        </w:rPr>
        <w:t>日，国家税务总局北京市海淀区税务局对中国建筑股份有限公司未依法履行职责的行为进行罚款。</w:t>
      </w: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19</w:t>
      </w:r>
      <w:r w:rsidRPr="00224952">
        <w:rPr>
          <w:color w:val="000000"/>
          <w:szCs w:val="21"/>
        </w:rPr>
        <w:t>日，西安市人力资源和社会保障局依据《西安市农民工工资保障办法》第二十三条第一项，对中国建筑股份有限公司</w:t>
      </w:r>
      <w:r w:rsidRPr="00224952">
        <w:rPr>
          <w:color w:val="000000"/>
          <w:szCs w:val="21"/>
        </w:rPr>
        <w:t>“</w:t>
      </w:r>
      <w:r w:rsidRPr="00224952">
        <w:rPr>
          <w:color w:val="000000"/>
          <w:szCs w:val="21"/>
        </w:rPr>
        <w:t>未按本办法规定预存农民工工资支付保证金</w:t>
      </w:r>
      <w:r w:rsidRPr="00224952">
        <w:rPr>
          <w:color w:val="000000"/>
          <w:szCs w:val="21"/>
        </w:rPr>
        <w:t>”</w:t>
      </w:r>
      <w:r w:rsidRPr="00224952">
        <w:rPr>
          <w:color w:val="000000"/>
          <w:szCs w:val="21"/>
        </w:rPr>
        <w:t>的行为罚款</w:t>
      </w:r>
      <w:r w:rsidRPr="00224952">
        <w:rPr>
          <w:color w:val="000000"/>
          <w:szCs w:val="21"/>
        </w:rPr>
        <w:t>10000</w:t>
      </w:r>
      <w:r w:rsidRPr="00224952">
        <w:rPr>
          <w:color w:val="000000"/>
          <w:szCs w:val="21"/>
        </w:rPr>
        <w:t>元。</w:t>
      </w:r>
      <w:r w:rsidRPr="00224952">
        <w:rPr>
          <w:color w:val="000000"/>
          <w:szCs w:val="21"/>
        </w:rPr>
        <w:t>2020</w:t>
      </w:r>
      <w:r w:rsidRPr="00224952">
        <w:rPr>
          <w:color w:val="000000"/>
          <w:szCs w:val="21"/>
        </w:rPr>
        <w:t>年</w:t>
      </w:r>
      <w:r w:rsidRPr="00224952">
        <w:rPr>
          <w:color w:val="000000"/>
          <w:szCs w:val="21"/>
        </w:rPr>
        <w:t>5</w:t>
      </w:r>
      <w:r w:rsidRPr="00224952">
        <w:rPr>
          <w:color w:val="000000"/>
          <w:szCs w:val="21"/>
        </w:rPr>
        <w:t>月</w:t>
      </w:r>
      <w:r w:rsidRPr="00224952">
        <w:rPr>
          <w:color w:val="000000"/>
          <w:szCs w:val="21"/>
        </w:rPr>
        <w:t>7</w:t>
      </w:r>
      <w:r w:rsidRPr="00224952">
        <w:rPr>
          <w:color w:val="000000"/>
          <w:szCs w:val="21"/>
        </w:rPr>
        <w:t>日，江西省交通建设工程质量监督管理局对中国建筑股份有限公司</w:t>
      </w:r>
      <w:r w:rsidRPr="00224952">
        <w:rPr>
          <w:color w:val="000000"/>
          <w:szCs w:val="21"/>
        </w:rPr>
        <w:t xml:space="preserve"> “</w:t>
      </w:r>
      <w:r w:rsidRPr="00224952">
        <w:rPr>
          <w:color w:val="000000"/>
          <w:szCs w:val="21"/>
        </w:rPr>
        <w:t>中国建筑股份有限公司井冈山航电枢纽工程项目</w:t>
      </w:r>
      <w:r w:rsidRPr="00224952">
        <w:rPr>
          <w:color w:val="000000"/>
          <w:szCs w:val="21"/>
        </w:rPr>
        <w:t>A1</w:t>
      </w:r>
      <w:r w:rsidRPr="00224952">
        <w:rPr>
          <w:color w:val="000000"/>
          <w:szCs w:val="21"/>
        </w:rPr>
        <w:t>合同段从事电焊作业的陈子高未按照国家有关规定经专门的安全作业培训取得相应特种作业资格</w:t>
      </w:r>
      <w:r w:rsidRPr="00224952">
        <w:rPr>
          <w:color w:val="000000"/>
          <w:szCs w:val="21"/>
        </w:rPr>
        <w:t>”</w:t>
      </w:r>
      <w:r w:rsidRPr="00224952">
        <w:rPr>
          <w:color w:val="000000"/>
          <w:szCs w:val="21"/>
        </w:rPr>
        <w:t>的行为罚款</w:t>
      </w:r>
      <w:r w:rsidRPr="00224952">
        <w:rPr>
          <w:color w:val="000000"/>
          <w:szCs w:val="21"/>
        </w:rPr>
        <w:t>2</w:t>
      </w:r>
      <w:r w:rsidRPr="00224952">
        <w:rPr>
          <w:color w:val="000000"/>
          <w:szCs w:val="21"/>
        </w:rPr>
        <w:t>万元。</w:t>
      </w:r>
    </w:p>
    <w:p w:rsidR="009B2552" w:rsidRDefault="00B9600C">
      <w:pPr>
        <w:spacing w:line="360" w:lineRule="auto"/>
        <w:ind w:firstLineChars="200" w:firstLine="420"/>
        <w:rPr>
          <w:color w:val="000000"/>
          <w:szCs w:val="21"/>
        </w:rPr>
      </w:pPr>
      <w:r>
        <w:rPr>
          <w:color w:val="000000"/>
          <w:szCs w:val="21"/>
        </w:rPr>
        <w:t>本基金投资</w:t>
      </w:r>
      <w:r>
        <w:rPr>
          <w:color w:val="000000"/>
          <w:szCs w:val="21"/>
        </w:rPr>
        <w:t>20</w:t>
      </w:r>
      <w:r>
        <w:rPr>
          <w:color w:val="000000"/>
          <w:szCs w:val="21"/>
        </w:rPr>
        <w:t>中建</w:t>
      </w:r>
      <w:r>
        <w:rPr>
          <w:color w:val="000000"/>
          <w:szCs w:val="21"/>
        </w:rPr>
        <w:t>MTN001</w:t>
      </w:r>
      <w:r>
        <w:rPr>
          <w:color w:val="000000"/>
          <w:szCs w:val="21"/>
        </w:rPr>
        <w:t>的投资决策程序符合公司投资制度的规定。</w:t>
      </w:r>
    </w:p>
    <w:p w:rsidR="009B2552" w:rsidRDefault="00B9600C">
      <w:pPr>
        <w:spacing w:line="360" w:lineRule="auto"/>
        <w:ind w:firstLineChars="200" w:firstLine="420"/>
        <w:rPr>
          <w:color w:val="000000"/>
          <w:szCs w:val="21"/>
        </w:rPr>
      </w:pPr>
      <w:r>
        <w:rPr>
          <w:color w:val="000000"/>
          <w:szCs w:val="21"/>
        </w:rPr>
        <w:t>除</w:t>
      </w:r>
      <w:r>
        <w:rPr>
          <w:color w:val="000000"/>
          <w:szCs w:val="21"/>
        </w:rPr>
        <w:t>20</w:t>
      </w:r>
      <w:r>
        <w:rPr>
          <w:color w:val="000000"/>
          <w:szCs w:val="21"/>
        </w:rPr>
        <w:t>中建</w:t>
      </w:r>
      <w:r>
        <w:rPr>
          <w:color w:val="000000"/>
          <w:szCs w:val="21"/>
        </w:rPr>
        <w:t>MTN001</w:t>
      </w:r>
      <w:r>
        <w:rPr>
          <w:color w:val="000000"/>
          <w:szCs w:val="21"/>
        </w:rPr>
        <w:t>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129,498.98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29,857,833.44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143,766,070.01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173,753,402.43</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8507"/>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8508"/>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9B2552" w:rsidRDefault="00B9600C">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9B2552" w:rsidRDefault="009B2552">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9B2552" w:rsidRDefault="009B2552">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9B2552" w:rsidRDefault="00B9600C">
            <w:pPr>
              <w:jc w:val="center"/>
            </w:pPr>
            <w:r>
              <w:rPr>
                <w:bCs/>
                <w:color w:val="000000"/>
                <w:szCs w:val="21"/>
              </w:rPr>
              <w:t>2</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2,950,925,877.75</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5,901,851,755.50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100.00%</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8509"/>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8510"/>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7" w:name="_Toc390421273"/>
      <w:bookmarkStart w:id="118" w:name="_Toc48658511"/>
      <w:r w:rsidRPr="00530FFD">
        <w:rPr>
          <w:rFonts w:ascii="宋体" w:hAnsi="宋体" w:cs="Arial"/>
          <w:color w:val="000000"/>
          <w:sz w:val="21"/>
          <w:szCs w:val="21"/>
        </w:rPr>
        <w:t>8.4</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7"/>
      <w:bookmarkEnd w:id="118"/>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0.1694%</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0.1694%</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不少于</w:t>
            </w:r>
            <w:r w:rsidRPr="00224952">
              <w:rPr>
                <w:kern w:val="0"/>
                <w:szCs w:val="21"/>
              </w:rPr>
              <w:t>3</w:t>
            </w:r>
            <w:r w:rsidRPr="00224952">
              <w:rPr>
                <w:kern w:val="0"/>
                <w:szCs w:val="21"/>
              </w:rPr>
              <w:t>年</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0.1694%</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0.1694%</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5851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3</w:t>
            </w:r>
            <w:r w:rsidRPr="00224952">
              <w:rPr>
                <w:szCs w:val="21"/>
              </w:rPr>
              <w:t>月</w:t>
            </w:r>
            <w:r w:rsidRPr="00224952">
              <w:rPr>
                <w:szCs w:val="21"/>
              </w:rPr>
              <w:t>27</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2,009,999,000.00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4,510,733,821.69</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1,441,198,116.83</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50,080,183.02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5,901,851,755.50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58513"/>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5851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5851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9B2552" w:rsidRDefault="00B9600C">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5851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5851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5851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58519"/>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5852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9B2552">
        <w:tc>
          <w:tcPr>
            <w:tcW w:w="1560" w:type="dxa"/>
            <w:vAlign w:val="center"/>
          </w:tcPr>
          <w:p w:rsidR="009B2552" w:rsidRDefault="00B9600C">
            <w:pPr>
              <w:jc w:val="left"/>
            </w:pPr>
            <w:r>
              <w:rPr>
                <w:color w:val="000000"/>
                <w:szCs w:val="21"/>
              </w:rPr>
              <w:t>国联证券</w:t>
            </w:r>
          </w:p>
        </w:tc>
        <w:tc>
          <w:tcPr>
            <w:tcW w:w="780" w:type="dxa"/>
            <w:vAlign w:val="center"/>
          </w:tcPr>
          <w:p w:rsidR="009B2552" w:rsidRDefault="00B9600C">
            <w:pPr>
              <w:jc w:val="center"/>
            </w:pPr>
            <w:r>
              <w:rPr>
                <w:color w:val="000000"/>
                <w:szCs w:val="21"/>
              </w:rPr>
              <w:t>2</w:t>
            </w:r>
          </w:p>
        </w:tc>
        <w:tc>
          <w:tcPr>
            <w:tcW w:w="1800" w:type="dxa"/>
            <w:vAlign w:val="center"/>
          </w:tcPr>
          <w:p w:rsidR="009B2552" w:rsidRDefault="00B9600C">
            <w:pPr>
              <w:jc w:val="right"/>
            </w:pPr>
            <w:r>
              <w:rPr>
                <w:color w:val="000000"/>
                <w:szCs w:val="21"/>
              </w:rPr>
              <w:t>-</w:t>
            </w:r>
          </w:p>
        </w:tc>
        <w:tc>
          <w:tcPr>
            <w:tcW w:w="1080" w:type="dxa"/>
            <w:vAlign w:val="center"/>
          </w:tcPr>
          <w:p w:rsidR="009B2552" w:rsidRDefault="00B9600C">
            <w:pPr>
              <w:jc w:val="right"/>
            </w:pPr>
            <w:r>
              <w:rPr>
                <w:color w:val="000000"/>
                <w:szCs w:val="21"/>
              </w:rPr>
              <w:t>-</w:t>
            </w:r>
          </w:p>
        </w:tc>
        <w:tc>
          <w:tcPr>
            <w:tcW w:w="1620" w:type="dxa"/>
            <w:vAlign w:val="center"/>
          </w:tcPr>
          <w:p w:rsidR="009B2552" w:rsidRDefault="00B9600C">
            <w:pPr>
              <w:jc w:val="right"/>
            </w:pPr>
            <w:r>
              <w:rPr>
                <w:color w:val="000000"/>
                <w:szCs w:val="21"/>
              </w:rPr>
              <w:t>-</w:t>
            </w:r>
          </w:p>
        </w:tc>
        <w:tc>
          <w:tcPr>
            <w:tcW w:w="1080" w:type="dxa"/>
            <w:vAlign w:val="center"/>
          </w:tcPr>
          <w:p w:rsidR="009B2552" w:rsidRDefault="00B9600C">
            <w:pPr>
              <w:jc w:val="right"/>
            </w:pPr>
            <w:r>
              <w:rPr>
                <w:color w:val="000000"/>
                <w:szCs w:val="21"/>
              </w:rPr>
              <w:t>-</w:t>
            </w:r>
          </w:p>
        </w:tc>
        <w:tc>
          <w:tcPr>
            <w:tcW w:w="1080" w:type="dxa"/>
            <w:vAlign w:val="center"/>
          </w:tcPr>
          <w:p w:rsidR="009B2552" w:rsidRDefault="00B9600C">
            <w:pPr>
              <w:jc w:val="left"/>
            </w:pPr>
            <w:r>
              <w:rPr>
                <w:color w:val="000000"/>
                <w:szCs w:val="21"/>
              </w:rPr>
              <w:t>-</w:t>
            </w:r>
          </w:p>
        </w:tc>
      </w:tr>
      <w:tr w:rsidR="009B2552">
        <w:tc>
          <w:tcPr>
            <w:tcW w:w="1560" w:type="dxa"/>
            <w:vAlign w:val="center"/>
          </w:tcPr>
          <w:p w:rsidR="009B2552" w:rsidRDefault="00B9600C">
            <w:pPr>
              <w:jc w:val="left"/>
            </w:pPr>
            <w:r>
              <w:rPr>
                <w:color w:val="000000"/>
                <w:szCs w:val="21"/>
              </w:rPr>
              <w:t>国都证券</w:t>
            </w:r>
          </w:p>
        </w:tc>
        <w:tc>
          <w:tcPr>
            <w:tcW w:w="780" w:type="dxa"/>
            <w:vAlign w:val="center"/>
          </w:tcPr>
          <w:p w:rsidR="009B2552" w:rsidRDefault="00B9600C">
            <w:pPr>
              <w:jc w:val="center"/>
            </w:pPr>
            <w:r>
              <w:rPr>
                <w:color w:val="000000"/>
                <w:szCs w:val="21"/>
              </w:rPr>
              <w:t>2</w:t>
            </w:r>
          </w:p>
        </w:tc>
        <w:tc>
          <w:tcPr>
            <w:tcW w:w="1800" w:type="dxa"/>
            <w:vAlign w:val="center"/>
          </w:tcPr>
          <w:p w:rsidR="009B2552" w:rsidRDefault="00B9600C">
            <w:pPr>
              <w:jc w:val="right"/>
            </w:pPr>
            <w:r>
              <w:rPr>
                <w:color w:val="000000"/>
                <w:szCs w:val="21"/>
              </w:rPr>
              <w:t>-</w:t>
            </w:r>
          </w:p>
        </w:tc>
        <w:tc>
          <w:tcPr>
            <w:tcW w:w="1080" w:type="dxa"/>
            <w:vAlign w:val="center"/>
          </w:tcPr>
          <w:p w:rsidR="009B2552" w:rsidRDefault="00B9600C">
            <w:pPr>
              <w:jc w:val="right"/>
            </w:pPr>
            <w:r>
              <w:rPr>
                <w:color w:val="000000"/>
                <w:szCs w:val="21"/>
              </w:rPr>
              <w:t>-</w:t>
            </w:r>
          </w:p>
        </w:tc>
        <w:tc>
          <w:tcPr>
            <w:tcW w:w="1620" w:type="dxa"/>
            <w:vAlign w:val="center"/>
          </w:tcPr>
          <w:p w:rsidR="009B2552" w:rsidRDefault="00B9600C">
            <w:pPr>
              <w:jc w:val="right"/>
            </w:pPr>
            <w:r>
              <w:rPr>
                <w:color w:val="000000"/>
                <w:szCs w:val="21"/>
              </w:rPr>
              <w:t>-</w:t>
            </w:r>
          </w:p>
        </w:tc>
        <w:tc>
          <w:tcPr>
            <w:tcW w:w="1080" w:type="dxa"/>
            <w:vAlign w:val="center"/>
          </w:tcPr>
          <w:p w:rsidR="009B2552" w:rsidRDefault="00B9600C">
            <w:pPr>
              <w:jc w:val="right"/>
            </w:pPr>
            <w:r>
              <w:rPr>
                <w:color w:val="000000"/>
                <w:szCs w:val="21"/>
              </w:rPr>
              <w:t>-</w:t>
            </w:r>
          </w:p>
        </w:tc>
        <w:tc>
          <w:tcPr>
            <w:tcW w:w="1080" w:type="dxa"/>
            <w:vAlign w:val="center"/>
          </w:tcPr>
          <w:p w:rsidR="009B2552" w:rsidRDefault="00B9600C">
            <w:pPr>
              <w:jc w:val="left"/>
            </w:pPr>
            <w:r>
              <w:rPr>
                <w:color w:val="000000"/>
                <w:szCs w:val="21"/>
              </w:rPr>
              <w:t>-</w:t>
            </w:r>
          </w:p>
        </w:tc>
      </w:tr>
    </w:tbl>
    <w:p w:rsidR="009B2552" w:rsidRDefault="00B9600C">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新增国联证券股份有限公司二个交易单元。</w:t>
      </w:r>
    </w:p>
    <w:p w:rsidR="009B2552" w:rsidRDefault="00B9600C">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9B2552" w:rsidRDefault="00B9600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9B2552" w:rsidRDefault="00B9600C">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9B2552" w:rsidRDefault="00B9600C">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9B2552" w:rsidRDefault="00B9600C">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9B2552" w:rsidRDefault="00B9600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9B2552">
        <w:tc>
          <w:tcPr>
            <w:tcW w:w="1560" w:type="dxa"/>
            <w:vAlign w:val="center"/>
          </w:tcPr>
          <w:p w:rsidR="009B2552" w:rsidRDefault="00B9600C">
            <w:pPr>
              <w:jc w:val="left"/>
            </w:pPr>
            <w:r>
              <w:rPr>
                <w:color w:val="000000"/>
                <w:szCs w:val="21"/>
              </w:rPr>
              <w:t>国联证券</w:t>
            </w:r>
          </w:p>
        </w:tc>
        <w:tc>
          <w:tcPr>
            <w:tcW w:w="1320" w:type="dxa"/>
            <w:vAlign w:val="center"/>
          </w:tcPr>
          <w:p w:rsidR="009B2552" w:rsidRDefault="00B9600C">
            <w:pPr>
              <w:jc w:val="right"/>
            </w:pPr>
            <w:r>
              <w:rPr>
                <w:color w:val="000000"/>
                <w:szCs w:val="21"/>
              </w:rPr>
              <w:t>-</w:t>
            </w:r>
          </w:p>
        </w:tc>
        <w:tc>
          <w:tcPr>
            <w:tcW w:w="1080" w:type="dxa"/>
            <w:vAlign w:val="center"/>
          </w:tcPr>
          <w:p w:rsidR="009B2552" w:rsidRDefault="00B9600C">
            <w:pPr>
              <w:jc w:val="right"/>
            </w:pPr>
            <w:r>
              <w:rPr>
                <w:color w:val="000000"/>
                <w:szCs w:val="21"/>
              </w:rPr>
              <w:t>-</w:t>
            </w:r>
          </w:p>
        </w:tc>
        <w:tc>
          <w:tcPr>
            <w:tcW w:w="1143" w:type="dxa"/>
            <w:vAlign w:val="center"/>
          </w:tcPr>
          <w:p w:rsidR="009B2552" w:rsidRDefault="00B9600C">
            <w:pPr>
              <w:jc w:val="right"/>
            </w:pPr>
            <w:r>
              <w:rPr>
                <w:color w:val="000000"/>
                <w:szCs w:val="21"/>
              </w:rPr>
              <w:t>-</w:t>
            </w:r>
          </w:p>
        </w:tc>
        <w:tc>
          <w:tcPr>
            <w:tcW w:w="1197" w:type="dxa"/>
            <w:vAlign w:val="center"/>
          </w:tcPr>
          <w:p w:rsidR="009B2552" w:rsidRDefault="00B9600C">
            <w:pPr>
              <w:jc w:val="right"/>
            </w:pPr>
            <w:r>
              <w:rPr>
                <w:color w:val="000000"/>
                <w:szCs w:val="21"/>
              </w:rPr>
              <w:t>-</w:t>
            </w:r>
          </w:p>
        </w:tc>
        <w:tc>
          <w:tcPr>
            <w:tcW w:w="1497" w:type="dxa"/>
            <w:vAlign w:val="center"/>
          </w:tcPr>
          <w:p w:rsidR="009B2552" w:rsidRDefault="00B9600C">
            <w:pPr>
              <w:jc w:val="right"/>
            </w:pPr>
            <w:r>
              <w:rPr>
                <w:color w:val="000000"/>
                <w:szCs w:val="21"/>
              </w:rPr>
              <w:t>-</w:t>
            </w:r>
          </w:p>
        </w:tc>
        <w:tc>
          <w:tcPr>
            <w:tcW w:w="1203" w:type="dxa"/>
            <w:vAlign w:val="center"/>
          </w:tcPr>
          <w:p w:rsidR="009B2552" w:rsidRDefault="00B9600C">
            <w:pPr>
              <w:jc w:val="right"/>
            </w:pPr>
            <w:r>
              <w:rPr>
                <w:color w:val="000000"/>
                <w:szCs w:val="21"/>
              </w:rPr>
              <w:t>-</w:t>
            </w:r>
          </w:p>
        </w:tc>
      </w:tr>
      <w:tr w:rsidR="009B2552">
        <w:tc>
          <w:tcPr>
            <w:tcW w:w="1560" w:type="dxa"/>
            <w:vAlign w:val="center"/>
          </w:tcPr>
          <w:p w:rsidR="009B2552" w:rsidRDefault="00B9600C">
            <w:pPr>
              <w:jc w:val="left"/>
            </w:pPr>
            <w:r>
              <w:rPr>
                <w:color w:val="000000"/>
                <w:szCs w:val="21"/>
              </w:rPr>
              <w:t>国都证券</w:t>
            </w:r>
          </w:p>
        </w:tc>
        <w:tc>
          <w:tcPr>
            <w:tcW w:w="1320" w:type="dxa"/>
            <w:vAlign w:val="center"/>
          </w:tcPr>
          <w:p w:rsidR="009B2552" w:rsidRDefault="00B9600C">
            <w:pPr>
              <w:jc w:val="right"/>
            </w:pPr>
            <w:r>
              <w:rPr>
                <w:color w:val="000000"/>
                <w:szCs w:val="21"/>
              </w:rPr>
              <w:t>1,117,643,600.00</w:t>
            </w:r>
          </w:p>
        </w:tc>
        <w:tc>
          <w:tcPr>
            <w:tcW w:w="1080" w:type="dxa"/>
            <w:vAlign w:val="center"/>
          </w:tcPr>
          <w:p w:rsidR="009B2552" w:rsidRDefault="00B9600C">
            <w:pPr>
              <w:jc w:val="right"/>
            </w:pPr>
            <w:r>
              <w:rPr>
                <w:color w:val="000000"/>
                <w:szCs w:val="21"/>
              </w:rPr>
              <w:t>100.00%</w:t>
            </w:r>
          </w:p>
        </w:tc>
        <w:tc>
          <w:tcPr>
            <w:tcW w:w="1143" w:type="dxa"/>
            <w:vAlign w:val="center"/>
          </w:tcPr>
          <w:p w:rsidR="009B2552" w:rsidRDefault="00B9600C">
            <w:pPr>
              <w:jc w:val="right"/>
            </w:pPr>
            <w:r>
              <w:rPr>
                <w:color w:val="000000"/>
                <w:szCs w:val="21"/>
              </w:rPr>
              <w:t>96,618,500,000.00</w:t>
            </w:r>
          </w:p>
        </w:tc>
        <w:tc>
          <w:tcPr>
            <w:tcW w:w="1197" w:type="dxa"/>
            <w:vAlign w:val="center"/>
          </w:tcPr>
          <w:p w:rsidR="009B2552" w:rsidRDefault="00B9600C">
            <w:pPr>
              <w:jc w:val="right"/>
            </w:pPr>
            <w:r>
              <w:rPr>
                <w:color w:val="000000"/>
                <w:szCs w:val="21"/>
              </w:rPr>
              <w:t>100.00%</w:t>
            </w:r>
          </w:p>
        </w:tc>
        <w:tc>
          <w:tcPr>
            <w:tcW w:w="1497" w:type="dxa"/>
            <w:vAlign w:val="center"/>
          </w:tcPr>
          <w:p w:rsidR="009B2552" w:rsidRDefault="00B9600C">
            <w:pPr>
              <w:jc w:val="right"/>
            </w:pPr>
            <w:r>
              <w:rPr>
                <w:color w:val="000000"/>
                <w:szCs w:val="21"/>
              </w:rPr>
              <w:t>-</w:t>
            </w:r>
          </w:p>
        </w:tc>
        <w:tc>
          <w:tcPr>
            <w:tcW w:w="1203" w:type="dxa"/>
            <w:vAlign w:val="center"/>
          </w:tcPr>
          <w:p w:rsidR="009B2552" w:rsidRDefault="00B9600C">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58521"/>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9B2552">
        <w:tc>
          <w:tcPr>
            <w:tcW w:w="720" w:type="dxa"/>
            <w:vAlign w:val="center"/>
          </w:tcPr>
          <w:p w:rsidR="009B2552" w:rsidRDefault="00B9600C">
            <w:pPr>
              <w:jc w:val="center"/>
            </w:pPr>
            <w:r>
              <w:rPr>
                <w:color w:val="000000"/>
                <w:szCs w:val="21"/>
              </w:rPr>
              <w:t>1</w:t>
            </w:r>
          </w:p>
        </w:tc>
        <w:tc>
          <w:tcPr>
            <w:tcW w:w="4320" w:type="dxa"/>
            <w:vAlign w:val="center"/>
          </w:tcPr>
          <w:p w:rsidR="009B2552" w:rsidRDefault="00B9600C">
            <w:r>
              <w:rPr>
                <w:color w:val="000000"/>
                <w:szCs w:val="21"/>
              </w:rPr>
              <w:t>易方达恒信定期开放债券型发起式证券投资基金第八个运作期开放申购、赎回和转换业务的公告</w:t>
            </w:r>
          </w:p>
        </w:tc>
        <w:tc>
          <w:tcPr>
            <w:tcW w:w="2520" w:type="dxa"/>
            <w:vAlign w:val="center"/>
          </w:tcPr>
          <w:p w:rsidR="009B2552" w:rsidRDefault="00B9600C">
            <w:r>
              <w:rPr>
                <w:color w:val="000000"/>
                <w:szCs w:val="21"/>
              </w:rPr>
              <w:t>上海证券报、基金管理人网站及中国证监会基金电子披露网站</w:t>
            </w:r>
          </w:p>
        </w:tc>
        <w:tc>
          <w:tcPr>
            <w:tcW w:w="1440" w:type="dxa"/>
            <w:vAlign w:val="center"/>
          </w:tcPr>
          <w:p w:rsidR="009B2552" w:rsidRDefault="00B9600C">
            <w:pPr>
              <w:jc w:val="center"/>
            </w:pPr>
            <w:r>
              <w:rPr>
                <w:color w:val="000000"/>
                <w:szCs w:val="21"/>
              </w:rPr>
              <w:t>2020-01-10</w:t>
            </w:r>
          </w:p>
        </w:tc>
      </w:tr>
      <w:tr w:rsidR="009B2552">
        <w:tc>
          <w:tcPr>
            <w:tcW w:w="720" w:type="dxa"/>
            <w:vAlign w:val="center"/>
          </w:tcPr>
          <w:p w:rsidR="009B2552" w:rsidRDefault="00B9600C">
            <w:pPr>
              <w:jc w:val="center"/>
            </w:pPr>
            <w:r>
              <w:rPr>
                <w:color w:val="000000"/>
                <w:szCs w:val="21"/>
              </w:rPr>
              <w:t>2</w:t>
            </w:r>
          </w:p>
        </w:tc>
        <w:tc>
          <w:tcPr>
            <w:tcW w:w="4320" w:type="dxa"/>
            <w:vAlign w:val="center"/>
          </w:tcPr>
          <w:p w:rsidR="009B2552" w:rsidRDefault="00B9600C">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9B2552" w:rsidRDefault="00B9600C">
            <w:r>
              <w:rPr>
                <w:color w:val="000000"/>
                <w:szCs w:val="21"/>
              </w:rPr>
              <w:t>上海证券报</w:t>
            </w:r>
          </w:p>
        </w:tc>
        <w:tc>
          <w:tcPr>
            <w:tcW w:w="1440" w:type="dxa"/>
            <w:vAlign w:val="center"/>
          </w:tcPr>
          <w:p w:rsidR="009B2552" w:rsidRDefault="00B9600C">
            <w:pPr>
              <w:jc w:val="center"/>
            </w:pPr>
            <w:r>
              <w:rPr>
                <w:color w:val="000000"/>
                <w:szCs w:val="21"/>
              </w:rPr>
              <w:t>2020-01-18</w:t>
            </w:r>
          </w:p>
        </w:tc>
      </w:tr>
      <w:tr w:rsidR="009B2552">
        <w:tc>
          <w:tcPr>
            <w:tcW w:w="720" w:type="dxa"/>
            <w:vAlign w:val="center"/>
          </w:tcPr>
          <w:p w:rsidR="009B2552" w:rsidRDefault="00B9600C">
            <w:pPr>
              <w:jc w:val="center"/>
            </w:pPr>
            <w:r>
              <w:rPr>
                <w:color w:val="000000"/>
                <w:szCs w:val="21"/>
              </w:rPr>
              <w:t>3</w:t>
            </w:r>
          </w:p>
        </w:tc>
        <w:tc>
          <w:tcPr>
            <w:tcW w:w="4320" w:type="dxa"/>
            <w:vAlign w:val="center"/>
          </w:tcPr>
          <w:p w:rsidR="009B2552" w:rsidRDefault="00B9600C">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9B2552" w:rsidRDefault="00B9600C">
            <w:r>
              <w:rPr>
                <w:color w:val="000000"/>
                <w:szCs w:val="21"/>
              </w:rPr>
              <w:t>上海证券报、基金管理人网站及中国证监会基金电子披露网站</w:t>
            </w:r>
          </w:p>
        </w:tc>
        <w:tc>
          <w:tcPr>
            <w:tcW w:w="1440" w:type="dxa"/>
            <w:vAlign w:val="center"/>
          </w:tcPr>
          <w:p w:rsidR="009B2552" w:rsidRDefault="00B9600C">
            <w:pPr>
              <w:jc w:val="center"/>
            </w:pPr>
            <w:r>
              <w:rPr>
                <w:color w:val="000000"/>
                <w:szCs w:val="21"/>
              </w:rPr>
              <w:t>2020-01-30</w:t>
            </w:r>
          </w:p>
        </w:tc>
      </w:tr>
      <w:tr w:rsidR="009B2552">
        <w:tc>
          <w:tcPr>
            <w:tcW w:w="720" w:type="dxa"/>
            <w:vAlign w:val="center"/>
          </w:tcPr>
          <w:p w:rsidR="009B2552" w:rsidRDefault="00B9600C">
            <w:pPr>
              <w:jc w:val="center"/>
            </w:pPr>
            <w:r>
              <w:rPr>
                <w:color w:val="000000"/>
                <w:szCs w:val="21"/>
              </w:rPr>
              <w:t>4</w:t>
            </w:r>
          </w:p>
        </w:tc>
        <w:tc>
          <w:tcPr>
            <w:tcW w:w="4320" w:type="dxa"/>
            <w:vAlign w:val="center"/>
          </w:tcPr>
          <w:p w:rsidR="009B2552" w:rsidRDefault="00B9600C">
            <w:r>
              <w:rPr>
                <w:color w:val="000000"/>
                <w:szCs w:val="21"/>
              </w:rPr>
              <w:t>易方达基金管理有限公司及全资子公司投资旗下基金相关事宜的公告</w:t>
            </w:r>
          </w:p>
        </w:tc>
        <w:tc>
          <w:tcPr>
            <w:tcW w:w="2520" w:type="dxa"/>
            <w:vAlign w:val="center"/>
          </w:tcPr>
          <w:p w:rsidR="009B2552" w:rsidRDefault="00B9600C">
            <w:r>
              <w:rPr>
                <w:color w:val="000000"/>
                <w:szCs w:val="21"/>
              </w:rPr>
              <w:t>上海证券报、基金管理人网站及中国证监会基金电子披露网站</w:t>
            </w:r>
          </w:p>
        </w:tc>
        <w:tc>
          <w:tcPr>
            <w:tcW w:w="1440" w:type="dxa"/>
            <w:vAlign w:val="center"/>
          </w:tcPr>
          <w:p w:rsidR="009B2552" w:rsidRDefault="00B9600C">
            <w:pPr>
              <w:jc w:val="center"/>
            </w:pPr>
            <w:r>
              <w:rPr>
                <w:color w:val="000000"/>
                <w:szCs w:val="21"/>
              </w:rPr>
              <w:t>2020-02-04</w:t>
            </w:r>
          </w:p>
        </w:tc>
      </w:tr>
      <w:tr w:rsidR="009B2552">
        <w:tc>
          <w:tcPr>
            <w:tcW w:w="720" w:type="dxa"/>
            <w:vAlign w:val="center"/>
          </w:tcPr>
          <w:p w:rsidR="009B2552" w:rsidRDefault="00B9600C">
            <w:pPr>
              <w:jc w:val="center"/>
            </w:pPr>
            <w:r>
              <w:rPr>
                <w:color w:val="000000"/>
                <w:szCs w:val="21"/>
              </w:rPr>
              <w:t>5</w:t>
            </w:r>
          </w:p>
        </w:tc>
        <w:tc>
          <w:tcPr>
            <w:tcW w:w="4320" w:type="dxa"/>
            <w:vAlign w:val="center"/>
          </w:tcPr>
          <w:p w:rsidR="009B2552" w:rsidRDefault="00B9600C">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9B2552" w:rsidRDefault="00B9600C">
            <w:r>
              <w:rPr>
                <w:color w:val="000000"/>
                <w:szCs w:val="21"/>
              </w:rPr>
              <w:t>上海证券报</w:t>
            </w:r>
          </w:p>
        </w:tc>
        <w:tc>
          <w:tcPr>
            <w:tcW w:w="1440" w:type="dxa"/>
            <w:vAlign w:val="center"/>
          </w:tcPr>
          <w:p w:rsidR="009B2552" w:rsidRDefault="00B9600C">
            <w:pPr>
              <w:jc w:val="center"/>
            </w:pPr>
            <w:r>
              <w:rPr>
                <w:color w:val="000000"/>
                <w:szCs w:val="21"/>
              </w:rPr>
              <w:t>2020-03-31</w:t>
            </w:r>
          </w:p>
        </w:tc>
      </w:tr>
      <w:tr w:rsidR="009B2552">
        <w:tc>
          <w:tcPr>
            <w:tcW w:w="720" w:type="dxa"/>
            <w:vAlign w:val="center"/>
          </w:tcPr>
          <w:p w:rsidR="009B2552" w:rsidRDefault="00B9600C">
            <w:pPr>
              <w:jc w:val="center"/>
            </w:pPr>
            <w:r>
              <w:rPr>
                <w:color w:val="000000"/>
                <w:szCs w:val="21"/>
              </w:rPr>
              <w:t>6</w:t>
            </w:r>
          </w:p>
        </w:tc>
        <w:tc>
          <w:tcPr>
            <w:tcW w:w="4320" w:type="dxa"/>
            <w:vAlign w:val="center"/>
          </w:tcPr>
          <w:p w:rsidR="009B2552" w:rsidRDefault="00B9600C">
            <w:r>
              <w:rPr>
                <w:color w:val="000000"/>
                <w:szCs w:val="21"/>
              </w:rPr>
              <w:t>易方达恒信定期开放债券型发起式证券投资基金第九个运作期开放申购、赎回和转换业务的公告</w:t>
            </w:r>
          </w:p>
        </w:tc>
        <w:tc>
          <w:tcPr>
            <w:tcW w:w="2520" w:type="dxa"/>
            <w:vAlign w:val="center"/>
          </w:tcPr>
          <w:p w:rsidR="009B2552" w:rsidRDefault="00B9600C">
            <w:r>
              <w:rPr>
                <w:color w:val="000000"/>
                <w:szCs w:val="21"/>
              </w:rPr>
              <w:t>上海证券报、基金管理人网站及中国证监会基金电子披露网站</w:t>
            </w:r>
          </w:p>
        </w:tc>
        <w:tc>
          <w:tcPr>
            <w:tcW w:w="1440" w:type="dxa"/>
            <w:vAlign w:val="center"/>
          </w:tcPr>
          <w:p w:rsidR="009B2552" w:rsidRDefault="00B9600C">
            <w:pPr>
              <w:jc w:val="center"/>
            </w:pPr>
            <w:r>
              <w:rPr>
                <w:color w:val="000000"/>
                <w:szCs w:val="21"/>
              </w:rPr>
              <w:t>2020-04-03</w:t>
            </w:r>
          </w:p>
        </w:tc>
      </w:tr>
      <w:tr w:rsidR="009B2552">
        <w:tc>
          <w:tcPr>
            <w:tcW w:w="720" w:type="dxa"/>
            <w:vAlign w:val="center"/>
          </w:tcPr>
          <w:p w:rsidR="009B2552" w:rsidRDefault="00B9600C">
            <w:pPr>
              <w:jc w:val="center"/>
            </w:pPr>
            <w:r>
              <w:rPr>
                <w:color w:val="000000"/>
                <w:szCs w:val="21"/>
              </w:rPr>
              <w:t>7</w:t>
            </w:r>
          </w:p>
        </w:tc>
        <w:tc>
          <w:tcPr>
            <w:tcW w:w="4320" w:type="dxa"/>
            <w:vAlign w:val="center"/>
          </w:tcPr>
          <w:p w:rsidR="009B2552" w:rsidRDefault="00B9600C">
            <w:r>
              <w:rPr>
                <w:color w:val="000000"/>
                <w:szCs w:val="21"/>
              </w:rPr>
              <w:t>易方达基金管理有限公司关于提醒投资者及时提供或更新身份信息资料的公告</w:t>
            </w:r>
          </w:p>
        </w:tc>
        <w:tc>
          <w:tcPr>
            <w:tcW w:w="2520" w:type="dxa"/>
            <w:vAlign w:val="center"/>
          </w:tcPr>
          <w:p w:rsidR="009B2552" w:rsidRDefault="00B9600C">
            <w:r>
              <w:rPr>
                <w:color w:val="000000"/>
                <w:szCs w:val="21"/>
              </w:rPr>
              <w:t>上海证券报、基金管理人网站及中国证监会基金电子披露网站</w:t>
            </w:r>
          </w:p>
        </w:tc>
        <w:tc>
          <w:tcPr>
            <w:tcW w:w="1440" w:type="dxa"/>
            <w:vAlign w:val="center"/>
          </w:tcPr>
          <w:p w:rsidR="009B2552" w:rsidRDefault="00B9600C">
            <w:pPr>
              <w:jc w:val="center"/>
            </w:pPr>
            <w:r>
              <w:rPr>
                <w:color w:val="000000"/>
                <w:szCs w:val="21"/>
              </w:rPr>
              <w:t>2020-04-10</w:t>
            </w:r>
          </w:p>
        </w:tc>
      </w:tr>
      <w:tr w:rsidR="009B2552">
        <w:tc>
          <w:tcPr>
            <w:tcW w:w="720" w:type="dxa"/>
            <w:vAlign w:val="center"/>
          </w:tcPr>
          <w:p w:rsidR="009B2552" w:rsidRDefault="00B9600C">
            <w:pPr>
              <w:jc w:val="center"/>
            </w:pPr>
            <w:r>
              <w:rPr>
                <w:color w:val="000000"/>
                <w:szCs w:val="21"/>
              </w:rPr>
              <w:t>8</w:t>
            </w:r>
          </w:p>
        </w:tc>
        <w:tc>
          <w:tcPr>
            <w:tcW w:w="4320" w:type="dxa"/>
            <w:vAlign w:val="center"/>
          </w:tcPr>
          <w:p w:rsidR="009B2552" w:rsidRDefault="00B9600C">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9B2552" w:rsidRDefault="00B9600C">
            <w:r>
              <w:rPr>
                <w:color w:val="000000"/>
                <w:szCs w:val="21"/>
              </w:rPr>
              <w:t>上海证券报</w:t>
            </w:r>
          </w:p>
        </w:tc>
        <w:tc>
          <w:tcPr>
            <w:tcW w:w="1440" w:type="dxa"/>
            <w:vAlign w:val="center"/>
          </w:tcPr>
          <w:p w:rsidR="009B2552" w:rsidRDefault="00B9600C">
            <w:pPr>
              <w:jc w:val="center"/>
            </w:pPr>
            <w:r>
              <w:rPr>
                <w:color w:val="000000"/>
                <w:szCs w:val="21"/>
              </w:rPr>
              <w:t>2020-04-21</w:t>
            </w:r>
          </w:p>
        </w:tc>
      </w:tr>
      <w:tr w:rsidR="009B2552">
        <w:tc>
          <w:tcPr>
            <w:tcW w:w="720" w:type="dxa"/>
            <w:vAlign w:val="center"/>
          </w:tcPr>
          <w:p w:rsidR="009B2552" w:rsidRDefault="00B9600C">
            <w:pPr>
              <w:jc w:val="center"/>
            </w:pPr>
            <w:r>
              <w:rPr>
                <w:color w:val="000000"/>
                <w:szCs w:val="21"/>
              </w:rPr>
              <w:t>9</w:t>
            </w:r>
          </w:p>
        </w:tc>
        <w:tc>
          <w:tcPr>
            <w:tcW w:w="4320" w:type="dxa"/>
            <w:vAlign w:val="center"/>
          </w:tcPr>
          <w:p w:rsidR="009B2552" w:rsidRDefault="00B9600C">
            <w:r>
              <w:rPr>
                <w:color w:val="000000"/>
                <w:szCs w:val="21"/>
              </w:rPr>
              <w:t>易方达基金管理有限公司高级管理人员变更公告</w:t>
            </w:r>
          </w:p>
        </w:tc>
        <w:tc>
          <w:tcPr>
            <w:tcW w:w="2520" w:type="dxa"/>
            <w:vAlign w:val="center"/>
          </w:tcPr>
          <w:p w:rsidR="009B2552" w:rsidRDefault="00B9600C">
            <w:r>
              <w:rPr>
                <w:color w:val="000000"/>
                <w:szCs w:val="21"/>
              </w:rPr>
              <w:t>上海证券报、基金管理人网站及中国证监会基金电子披露网站</w:t>
            </w:r>
          </w:p>
        </w:tc>
        <w:tc>
          <w:tcPr>
            <w:tcW w:w="1440" w:type="dxa"/>
            <w:vAlign w:val="center"/>
          </w:tcPr>
          <w:p w:rsidR="009B2552" w:rsidRDefault="00B9600C">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58522"/>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58523"/>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9B2552">
        <w:trPr>
          <w:jc w:val="center"/>
        </w:trPr>
        <w:tc>
          <w:tcPr>
            <w:tcW w:w="2128" w:type="dxa"/>
            <w:vMerge w:val="restart"/>
            <w:vAlign w:val="center"/>
          </w:tcPr>
          <w:p w:rsidR="009B2552" w:rsidRDefault="00B9600C">
            <w:r>
              <w:rPr>
                <w:rFonts w:eastAsiaTheme="minorEastAsia"/>
                <w:bCs/>
                <w:color w:val="000000" w:themeColor="text1"/>
                <w:szCs w:val="21"/>
              </w:rPr>
              <w:t>机构</w:t>
            </w:r>
          </w:p>
        </w:tc>
        <w:tc>
          <w:tcPr>
            <w:tcW w:w="709" w:type="dxa"/>
            <w:vAlign w:val="center"/>
          </w:tcPr>
          <w:p w:rsidR="009B2552" w:rsidRDefault="00B9600C">
            <w:pPr>
              <w:jc w:val="center"/>
            </w:pPr>
            <w:r>
              <w:t>1</w:t>
            </w:r>
          </w:p>
        </w:tc>
        <w:tc>
          <w:tcPr>
            <w:tcW w:w="1984" w:type="dxa"/>
            <w:vAlign w:val="center"/>
          </w:tcPr>
          <w:p w:rsidR="009B2552" w:rsidRDefault="00B9600C">
            <w:pPr>
              <w:jc w:val="center"/>
            </w:pPr>
            <w:r>
              <w:t>2020</w:t>
            </w:r>
            <w:r>
              <w:t>年</w:t>
            </w:r>
            <w:r>
              <w:t>01</w:t>
            </w:r>
            <w:r>
              <w:t>月</w:t>
            </w:r>
            <w:r>
              <w:t>01</w:t>
            </w:r>
            <w:r>
              <w:t>日</w:t>
            </w:r>
            <w:r>
              <w:t>~2020</w:t>
            </w:r>
            <w:r>
              <w:t>年</w:t>
            </w:r>
            <w:r>
              <w:t>06</w:t>
            </w:r>
            <w:r>
              <w:t>月</w:t>
            </w:r>
            <w:r>
              <w:t>30</w:t>
            </w:r>
            <w:r>
              <w:t>日</w:t>
            </w:r>
          </w:p>
        </w:tc>
        <w:tc>
          <w:tcPr>
            <w:tcW w:w="993" w:type="dxa"/>
            <w:vAlign w:val="center"/>
          </w:tcPr>
          <w:p w:rsidR="009B2552" w:rsidRDefault="00B9600C">
            <w:pPr>
              <w:jc w:val="center"/>
            </w:pPr>
            <w:r>
              <w:t>4,450,653,638.67</w:t>
            </w:r>
          </w:p>
        </w:tc>
        <w:tc>
          <w:tcPr>
            <w:tcW w:w="992" w:type="dxa"/>
            <w:vAlign w:val="center"/>
          </w:tcPr>
          <w:p w:rsidR="009B2552" w:rsidRDefault="00B9600C">
            <w:pPr>
              <w:jc w:val="center"/>
            </w:pPr>
            <w:r>
              <w:t>1,441,198,116.83</w:t>
            </w:r>
          </w:p>
        </w:tc>
        <w:tc>
          <w:tcPr>
            <w:tcW w:w="992" w:type="dxa"/>
            <w:vAlign w:val="center"/>
          </w:tcPr>
          <w:p w:rsidR="009B2552" w:rsidRDefault="00B9600C">
            <w:pPr>
              <w:jc w:val="center"/>
            </w:pPr>
            <w:r>
              <w:t>-</w:t>
            </w:r>
          </w:p>
        </w:tc>
        <w:tc>
          <w:tcPr>
            <w:tcW w:w="991" w:type="dxa"/>
            <w:vAlign w:val="center"/>
          </w:tcPr>
          <w:p w:rsidR="009B2552" w:rsidRDefault="00B9600C">
            <w:pPr>
              <w:jc w:val="center"/>
            </w:pPr>
            <w:r>
              <w:t>5,891,851,755.50</w:t>
            </w:r>
          </w:p>
        </w:tc>
        <w:tc>
          <w:tcPr>
            <w:tcW w:w="851" w:type="dxa"/>
            <w:vAlign w:val="center"/>
          </w:tcPr>
          <w:p w:rsidR="009B2552" w:rsidRDefault="00B9600C">
            <w:pPr>
              <w:jc w:val="center"/>
            </w:pPr>
            <w:r>
              <w:t>99.83%</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4" w:name="_Toc48658524"/>
      <w:r w:rsidRPr="00BE526D">
        <w:rPr>
          <w:rFonts w:ascii="宋体" w:hAnsi="宋体" w:cs="Arial"/>
          <w:color w:val="000000"/>
          <w:sz w:val="21"/>
          <w:szCs w:val="21"/>
        </w:rPr>
        <w:t>11.2 影响投资者决策的其他重要信息</w:t>
      </w:r>
      <w:bookmarkEnd w:id="144"/>
    </w:p>
    <w:p w:rsidR="009B2552" w:rsidRDefault="00B9600C">
      <w:pPr>
        <w:ind w:firstLineChars="200" w:firstLine="420"/>
        <w:rPr>
          <w:color w:val="000000"/>
          <w:szCs w:val="21"/>
        </w:rPr>
      </w:pPr>
      <w:r>
        <w:rPr>
          <w:color w:val="000000" w:themeColor="text1"/>
          <w:szCs w:val="21"/>
        </w:rPr>
        <w:t>1</w:t>
      </w:r>
      <w:r>
        <w:rPr>
          <w:color w:val="000000" w:themeColor="text1"/>
          <w:szCs w:val="21"/>
        </w:rPr>
        <w:t>、定期开放运作的风险</w:t>
      </w:r>
    </w:p>
    <w:p w:rsidR="009B2552" w:rsidRDefault="00B9600C">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rsidR="009B2552" w:rsidRDefault="00B9600C">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）基金合同生效后的首个运作期为封闭运作期，自基金合同生效日至基金管理人规定的时间，首个封闭运作期可能少于或者超过</w:t>
      </w:r>
      <w:r>
        <w:rPr>
          <w:color w:val="000000" w:themeColor="text1"/>
          <w:szCs w:val="21"/>
        </w:rPr>
        <w:t>3</w:t>
      </w:r>
      <w:r>
        <w:rPr>
          <w:color w:val="000000" w:themeColor="text1"/>
          <w:szCs w:val="21"/>
        </w:rPr>
        <w:t>个月，投资者应仔细阅读相关法律文件及公告，并及时行使相关权利。</w:t>
      </w:r>
    </w:p>
    <w:p w:rsidR="009B2552" w:rsidRDefault="00B9600C">
      <w:pPr>
        <w:ind w:firstLineChars="200" w:firstLine="420"/>
        <w:rPr>
          <w:color w:val="000000"/>
          <w:szCs w:val="21"/>
        </w:rPr>
      </w:pPr>
      <w:r>
        <w:rPr>
          <w:color w:val="000000" w:themeColor="text1"/>
          <w:szCs w:val="21"/>
        </w:rPr>
        <w:t>（</w:t>
      </w:r>
      <w:r>
        <w:rPr>
          <w:color w:val="000000" w:themeColor="text1"/>
          <w:szCs w:val="21"/>
        </w:rPr>
        <w:t>3</w:t>
      </w:r>
      <w:r>
        <w:rPr>
          <w:color w:val="000000" w:themeColor="text1"/>
          <w:szCs w:val="21"/>
        </w:rPr>
        <w:t>）除首个运作期封闭运作外，本基金的运作期包含</w:t>
      </w:r>
      <w:r>
        <w:rPr>
          <w:color w:val="000000" w:themeColor="text1"/>
          <w:szCs w:val="21"/>
        </w:rPr>
        <w:t>“</w:t>
      </w:r>
      <w:r>
        <w:rPr>
          <w:color w:val="000000" w:themeColor="text1"/>
          <w:szCs w:val="21"/>
        </w:rPr>
        <w:t>封闭运作期</w:t>
      </w:r>
      <w:r>
        <w:rPr>
          <w:color w:val="000000" w:themeColor="text1"/>
          <w:szCs w:val="21"/>
        </w:rPr>
        <w:t>”</w:t>
      </w:r>
      <w:r>
        <w:rPr>
          <w:color w:val="000000" w:themeColor="text1"/>
          <w:szCs w:val="21"/>
        </w:rPr>
        <w:t>和</w:t>
      </w:r>
      <w:r>
        <w:rPr>
          <w:color w:val="000000" w:themeColor="text1"/>
          <w:szCs w:val="21"/>
        </w:rPr>
        <w:t>“</w:t>
      </w:r>
      <w:r>
        <w:rPr>
          <w:color w:val="000000" w:themeColor="text1"/>
          <w:szCs w:val="21"/>
        </w:rPr>
        <w:t>开放运作期</w:t>
      </w:r>
      <w:r>
        <w:rPr>
          <w:color w:val="000000" w:themeColor="text1"/>
          <w:szCs w:val="21"/>
        </w:rPr>
        <w:t>”</w:t>
      </w:r>
      <w:r>
        <w:rPr>
          <w:color w:val="000000" w:themeColor="text1"/>
          <w:szCs w:val="21"/>
        </w:rPr>
        <w:t>，运作期期限</w:t>
      </w:r>
      <w:r>
        <w:rPr>
          <w:color w:val="000000" w:themeColor="text1"/>
          <w:szCs w:val="21"/>
        </w:rPr>
        <w:t>3</w:t>
      </w:r>
      <w:r>
        <w:rPr>
          <w:color w:val="000000" w:themeColor="text1"/>
          <w:szCs w:val="21"/>
        </w:rPr>
        <w:t>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w:t>
      </w:r>
      <w:r>
        <w:rPr>
          <w:color w:val="000000" w:themeColor="text1"/>
          <w:szCs w:val="21"/>
        </w:rPr>
        <w:t>/</w:t>
      </w:r>
      <w:r>
        <w:rPr>
          <w:color w:val="000000" w:themeColor="text1"/>
          <w:szCs w:val="21"/>
        </w:rPr>
        <w:t>赎回基金份额的风险。</w:t>
      </w:r>
    </w:p>
    <w:p w:rsidR="009B2552" w:rsidRDefault="00B9600C">
      <w:pPr>
        <w:ind w:firstLineChars="200" w:firstLine="420"/>
        <w:rPr>
          <w:color w:val="000000"/>
          <w:szCs w:val="21"/>
        </w:rPr>
      </w:pPr>
      <w:r>
        <w:rPr>
          <w:color w:val="000000" w:themeColor="text1"/>
          <w:szCs w:val="21"/>
        </w:rPr>
        <w:t>2</w:t>
      </w:r>
      <w:r>
        <w:rPr>
          <w:color w:val="000000" w:themeColor="text1"/>
          <w:szCs w:val="21"/>
        </w:rPr>
        <w:t>、单一投资者或者构成一致行动人的多个投资者持有基金份额可达到或者超过</w:t>
      </w:r>
      <w:r>
        <w:rPr>
          <w:color w:val="000000" w:themeColor="text1"/>
          <w:szCs w:val="21"/>
        </w:rPr>
        <w:t>50%</w:t>
      </w:r>
      <w:r>
        <w:rPr>
          <w:color w:val="000000" w:themeColor="text1"/>
          <w:szCs w:val="21"/>
        </w:rPr>
        <w:t>的风险</w:t>
      </w:r>
    </w:p>
    <w:p w:rsidR="009B2552" w:rsidRDefault="00B9600C">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）本基金单一投资者或者构成一致行动人的多个投资者持有基金份额可达到或者超过</w:t>
      </w:r>
      <w:r>
        <w:rPr>
          <w:color w:val="000000" w:themeColor="text1"/>
          <w:szCs w:val="21"/>
        </w:rPr>
        <w:t>50%</w:t>
      </w:r>
      <w:r>
        <w:rPr>
          <w:color w:val="000000" w:themeColor="text1"/>
          <w:szCs w:val="21"/>
        </w:rPr>
        <w:t>，单一投资者或者构成一致行动人的多个投资者大额赎回时，可能会对本基金资产运作及净值表现产生较大影响。</w:t>
      </w:r>
    </w:p>
    <w:p w:rsidR="009B2552" w:rsidRDefault="00B9600C">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）巨额赎回的风险</w:t>
      </w:r>
    </w:p>
    <w:p w:rsidR="009B2552" w:rsidRDefault="00B9600C">
      <w:pPr>
        <w:ind w:firstLineChars="200" w:firstLine="420"/>
        <w:rPr>
          <w:color w:val="000000"/>
          <w:szCs w:val="21"/>
        </w:rPr>
      </w:pPr>
      <w:r>
        <w:rPr>
          <w:color w:val="000000" w:themeColor="text1"/>
          <w:szCs w:val="21"/>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rsidR="009B2552" w:rsidRDefault="00B9600C">
      <w:pPr>
        <w:ind w:firstLineChars="200" w:firstLine="420"/>
        <w:rPr>
          <w:color w:val="000000"/>
          <w:szCs w:val="21"/>
        </w:rPr>
      </w:pPr>
      <w:r>
        <w:rPr>
          <w:color w:val="000000" w:themeColor="text1"/>
          <w:szCs w:val="21"/>
        </w:rPr>
        <w:t>3</w:t>
      </w:r>
      <w:r>
        <w:rPr>
          <w:color w:val="000000" w:themeColor="text1"/>
          <w:szCs w:val="21"/>
        </w:rPr>
        <w:t>、转换运作方式、与其他基金合并或者终止基金合同的风险</w:t>
      </w:r>
    </w:p>
    <w:p w:rsidR="009B2552" w:rsidRDefault="00B9600C">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）本基金的销售对象主要为机构投资者，不向个人投资者公开发售，基金持续营销及募集规模可能受到影响，若基金合同生效之日起三年后的对应日基金资产净值低于</w:t>
      </w:r>
      <w:r>
        <w:rPr>
          <w:color w:val="000000" w:themeColor="text1"/>
          <w:szCs w:val="21"/>
        </w:rPr>
        <w:t>2</w:t>
      </w:r>
      <w:r>
        <w:rPr>
          <w:color w:val="000000" w:themeColor="text1"/>
          <w:szCs w:val="21"/>
        </w:rPr>
        <w:t>亿元，基金合同自动终止且不得通过召开基金份额持有人大会延续，投资者将面临基金合同终止的风险。</w:t>
      </w:r>
    </w:p>
    <w:p w:rsidR="00753756" w:rsidRPr="00224952" w:rsidRDefault="001333A8" w:rsidP="00006B1C">
      <w:pPr>
        <w:ind w:firstLineChars="200" w:firstLine="420"/>
        <w:rPr>
          <w:color w:val="000000"/>
          <w:szCs w:val="21"/>
        </w:rPr>
      </w:pPr>
      <w:r w:rsidRPr="00C32195">
        <w:rPr>
          <w:color w:val="000000" w:themeColor="text1"/>
          <w:szCs w:val="21"/>
        </w:rPr>
        <w:t>（</w:t>
      </w:r>
      <w:r w:rsidRPr="00C32195">
        <w:rPr>
          <w:color w:val="000000" w:themeColor="text1"/>
          <w:szCs w:val="21"/>
        </w:rPr>
        <w:t>2</w:t>
      </w:r>
      <w:r w:rsidRPr="00C32195">
        <w:rPr>
          <w:color w:val="000000" w:themeColor="text1"/>
          <w:szCs w:val="21"/>
        </w:rPr>
        <w:t>）本基金基金合同生效满三年后继续存续的，若连续</w:t>
      </w:r>
      <w:r w:rsidRPr="00C32195">
        <w:rPr>
          <w:color w:val="000000" w:themeColor="text1"/>
          <w:szCs w:val="21"/>
        </w:rPr>
        <w:t>60</w:t>
      </w:r>
      <w:r w:rsidRPr="00C32195">
        <w:rPr>
          <w:color w:val="000000" w:themeColor="text1"/>
          <w:szCs w:val="21"/>
        </w:rPr>
        <w:t>个工作日出现基金份额持有人数量不满二百人或者基金资产净值低于</w:t>
      </w:r>
      <w:r w:rsidRPr="00C32195">
        <w:rPr>
          <w:color w:val="000000" w:themeColor="text1"/>
          <w:szCs w:val="21"/>
        </w:rPr>
        <w:t>5000</w:t>
      </w:r>
      <w:r w:rsidRPr="00C32195">
        <w:rPr>
          <w:color w:val="000000" w:themeColor="text1"/>
          <w:szCs w:val="21"/>
        </w:rPr>
        <w:t>万元情形，基金管理人应当向中国证监会报告并提出解决方案，如转换运作方式、与其他基金合并或者终止基金合同等，并召开基金份额持有人大会进行表决。投资者面临转换基金运作方式、与其他基金合并或终止基金合同的风险。</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5" w:name="_Toc225500055"/>
      <w:bookmarkStart w:id="146" w:name="_Toc48658525"/>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5"/>
      <w:bookmarkEnd w:id="14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7" w:name="_Toc390421286"/>
      <w:bookmarkStart w:id="148" w:name="_Toc48658526"/>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7"/>
      <w:bookmarkEnd w:id="148"/>
    </w:p>
    <w:p w:rsidR="009B2552" w:rsidRDefault="00B9600C">
      <w:pPr>
        <w:ind w:firstLineChars="200" w:firstLine="420"/>
        <w:rPr>
          <w:color w:val="000000"/>
          <w:szCs w:val="21"/>
        </w:rPr>
      </w:pPr>
      <w:r>
        <w:rPr>
          <w:color w:val="000000"/>
          <w:szCs w:val="21"/>
        </w:rPr>
        <w:t>1.</w:t>
      </w:r>
      <w:r>
        <w:rPr>
          <w:color w:val="000000"/>
          <w:szCs w:val="21"/>
        </w:rPr>
        <w:t>中国证监会准予易方达恒信定期开放债券型发起式证券投资基金注册的文件；</w:t>
      </w:r>
    </w:p>
    <w:p w:rsidR="009B2552" w:rsidRDefault="00B9600C">
      <w:pPr>
        <w:ind w:firstLineChars="200" w:firstLine="420"/>
        <w:rPr>
          <w:color w:val="000000"/>
          <w:szCs w:val="21"/>
        </w:rPr>
      </w:pPr>
      <w:r>
        <w:rPr>
          <w:color w:val="000000"/>
          <w:szCs w:val="21"/>
        </w:rPr>
        <w:t>2.</w:t>
      </w:r>
      <w:r>
        <w:rPr>
          <w:color w:val="000000"/>
          <w:szCs w:val="21"/>
        </w:rPr>
        <w:t>《易方达恒信定期开放债券型发起式证券投资基金基金合同》；</w:t>
      </w:r>
    </w:p>
    <w:p w:rsidR="009B2552" w:rsidRDefault="00B9600C">
      <w:pPr>
        <w:ind w:firstLineChars="200" w:firstLine="420"/>
        <w:rPr>
          <w:color w:val="000000"/>
          <w:szCs w:val="21"/>
        </w:rPr>
      </w:pPr>
      <w:r>
        <w:rPr>
          <w:color w:val="000000"/>
          <w:szCs w:val="21"/>
        </w:rPr>
        <w:t>3.</w:t>
      </w:r>
      <w:r>
        <w:rPr>
          <w:color w:val="000000"/>
          <w:szCs w:val="21"/>
        </w:rPr>
        <w:t>《易方达恒信定期开放债券型发起式证券投资基金托管协议》；</w:t>
      </w:r>
    </w:p>
    <w:p w:rsidR="009B2552" w:rsidRDefault="00B9600C">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9" w:name="_Toc390421287"/>
      <w:bookmarkStart w:id="150" w:name="_Toc48658527"/>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9"/>
      <w:bookmarkEnd w:id="150"/>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1" w:name="_Toc390421288"/>
      <w:bookmarkStart w:id="152" w:name="_Toc48658528"/>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1"/>
      <w:bookmarkEnd w:id="152"/>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E5D4D">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E5D4D">
      <w:rPr>
        <w:noProof/>
        <w:kern w:val="0"/>
        <w:szCs w:val="21"/>
      </w:rPr>
      <w:t>44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易方达恒信定期开放债券型发起式证券投资基金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552"/>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0C"/>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4D"/>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6484AD8C-DE50-4D6E-BA9C-3BD4540ED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A31AC-D601-4F21-8AAB-915779EB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5833</Words>
  <Characters>33250</Characters>
  <Application>Microsoft Office Word</Application>
  <DocSecurity>0</DocSecurity>
  <Lines>277</Lines>
  <Paragraphs>78</Paragraphs>
  <ScaleCrop>false</ScaleCrop>
  <Company/>
  <LinksUpToDate>false</LinksUpToDate>
  <CharactersWithSpaces>39005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2020-08-18T06:46:00Z</dcterms:modified>
</cp:coreProperties>
</file>