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易方达富财纯债债券型证券投资基金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兴业银行股份有限公司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58403"/>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58404"/>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37312F" w:rsidRDefault="00D40568">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37312F" w:rsidRDefault="00D40568">
      <w:pPr>
        <w:ind w:firstLineChars="200" w:firstLine="420"/>
        <w:rPr>
          <w:szCs w:val="21"/>
        </w:rPr>
      </w:pPr>
      <w:r>
        <w:rPr>
          <w:color w:val="000000"/>
          <w:szCs w:val="21"/>
        </w:rPr>
        <w:t>基金托管人兴业银行股份有限公司根据本基金合同规定，于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37312F" w:rsidRDefault="00D40568">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37312F" w:rsidRDefault="00D40568">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37312F" w:rsidRDefault="00D40568">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58405"/>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B0263D"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58403" w:history="1">
        <w:r w:rsidR="00B0263D" w:rsidRPr="00D21B78">
          <w:rPr>
            <w:rStyle w:val="a8"/>
            <w:rFonts w:ascii="宋体" w:hAnsi="宋体" w:cs="Arial"/>
            <w:bCs/>
            <w:noProof/>
          </w:rPr>
          <w:t>1</w:t>
        </w:r>
        <w:r w:rsidR="00B0263D" w:rsidRPr="00D21B78">
          <w:rPr>
            <w:rStyle w:val="a8"/>
            <w:rFonts w:ascii="宋体" w:hAnsi="宋体" w:cs="Arial" w:hint="eastAsia"/>
            <w:bCs/>
            <w:noProof/>
          </w:rPr>
          <w:t>重要提示及目录</w:t>
        </w:r>
        <w:r w:rsidR="00B0263D">
          <w:rPr>
            <w:noProof/>
            <w:webHidden/>
          </w:rPr>
          <w:tab/>
        </w:r>
        <w:r w:rsidR="00B0263D">
          <w:rPr>
            <w:noProof/>
            <w:webHidden/>
          </w:rPr>
          <w:fldChar w:fldCharType="begin"/>
        </w:r>
        <w:r w:rsidR="00B0263D">
          <w:rPr>
            <w:noProof/>
            <w:webHidden/>
          </w:rPr>
          <w:instrText xml:space="preserve"> PAGEREF _Toc48658403 \h </w:instrText>
        </w:r>
        <w:r w:rsidR="00B0263D">
          <w:rPr>
            <w:noProof/>
            <w:webHidden/>
          </w:rPr>
        </w:r>
        <w:r w:rsidR="00B0263D">
          <w:rPr>
            <w:noProof/>
            <w:webHidden/>
          </w:rPr>
          <w:fldChar w:fldCharType="separate"/>
        </w:r>
        <w:r w:rsidR="00B0263D">
          <w:rPr>
            <w:noProof/>
            <w:webHidden/>
          </w:rPr>
          <w:t>2</w:t>
        </w:r>
        <w:r w:rsidR="00B0263D">
          <w:rPr>
            <w:noProof/>
            <w:webHidden/>
          </w:rPr>
          <w:fldChar w:fldCharType="end"/>
        </w:r>
      </w:hyperlink>
    </w:p>
    <w:p w:rsidR="00B0263D" w:rsidRDefault="00B0263D">
      <w:pPr>
        <w:pStyle w:val="22"/>
        <w:tabs>
          <w:tab w:val="left" w:pos="840"/>
        </w:tabs>
        <w:rPr>
          <w:rFonts w:asciiTheme="minorHAnsi" w:eastAsiaTheme="minorEastAsia" w:hAnsiTheme="minorHAnsi" w:cstheme="minorBidi"/>
          <w:noProof/>
          <w:kern w:val="2"/>
          <w:szCs w:val="22"/>
        </w:rPr>
      </w:pPr>
      <w:hyperlink w:anchor="_Toc48658404" w:history="1">
        <w:r w:rsidRPr="00D21B78">
          <w:rPr>
            <w:rStyle w:val="a8"/>
            <w:noProof/>
          </w:rPr>
          <w:t>1.1</w:t>
        </w:r>
        <w:r>
          <w:rPr>
            <w:rFonts w:asciiTheme="minorHAnsi" w:eastAsiaTheme="minorEastAsia" w:hAnsiTheme="minorHAnsi" w:cstheme="minorBidi"/>
            <w:noProof/>
            <w:kern w:val="2"/>
            <w:szCs w:val="22"/>
          </w:rPr>
          <w:tab/>
        </w:r>
        <w:r w:rsidRPr="00D21B78">
          <w:rPr>
            <w:rStyle w:val="a8"/>
            <w:rFonts w:hint="eastAsia"/>
            <w:noProof/>
          </w:rPr>
          <w:t>重要提示</w:t>
        </w:r>
        <w:r>
          <w:rPr>
            <w:noProof/>
            <w:webHidden/>
          </w:rPr>
          <w:tab/>
        </w:r>
        <w:r>
          <w:rPr>
            <w:noProof/>
            <w:webHidden/>
          </w:rPr>
          <w:fldChar w:fldCharType="begin"/>
        </w:r>
        <w:r>
          <w:rPr>
            <w:noProof/>
            <w:webHidden/>
          </w:rPr>
          <w:instrText xml:space="preserve"> PAGEREF _Toc48658404 \h </w:instrText>
        </w:r>
        <w:r>
          <w:rPr>
            <w:noProof/>
            <w:webHidden/>
          </w:rPr>
        </w:r>
        <w:r>
          <w:rPr>
            <w:noProof/>
            <w:webHidden/>
          </w:rPr>
          <w:fldChar w:fldCharType="separate"/>
        </w:r>
        <w:r>
          <w:rPr>
            <w:noProof/>
            <w:webHidden/>
          </w:rPr>
          <w:t>2</w:t>
        </w:r>
        <w:r>
          <w:rPr>
            <w:noProof/>
            <w:webHidden/>
          </w:rPr>
          <w:fldChar w:fldCharType="end"/>
        </w:r>
      </w:hyperlink>
    </w:p>
    <w:p w:rsidR="00B0263D" w:rsidRDefault="00B0263D">
      <w:pPr>
        <w:pStyle w:val="22"/>
        <w:tabs>
          <w:tab w:val="left" w:pos="840"/>
        </w:tabs>
        <w:rPr>
          <w:rFonts w:asciiTheme="minorHAnsi" w:eastAsiaTheme="minorEastAsia" w:hAnsiTheme="minorHAnsi" w:cstheme="minorBidi"/>
          <w:noProof/>
          <w:kern w:val="2"/>
          <w:szCs w:val="22"/>
        </w:rPr>
      </w:pPr>
      <w:hyperlink w:anchor="_Toc48658405" w:history="1">
        <w:r w:rsidRPr="00D21B78">
          <w:rPr>
            <w:rStyle w:val="a8"/>
            <w:noProof/>
          </w:rPr>
          <w:t>1.2</w:t>
        </w:r>
        <w:r>
          <w:rPr>
            <w:rFonts w:asciiTheme="minorHAnsi" w:eastAsiaTheme="minorEastAsia" w:hAnsiTheme="minorHAnsi" w:cstheme="minorBidi"/>
            <w:noProof/>
            <w:kern w:val="2"/>
            <w:szCs w:val="22"/>
          </w:rPr>
          <w:tab/>
        </w:r>
        <w:r w:rsidRPr="00D21B78">
          <w:rPr>
            <w:rStyle w:val="a8"/>
            <w:rFonts w:hint="eastAsia"/>
            <w:noProof/>
          </w:rPr>
          <w:t>目录</w:t>
        </w:r>
        <w:r>
          <w:rPr>
            <w:noProof/>
            <w:webHidden/>
          </w:rPr>
          <w:tab/>
        </w:r>
        <w:r>
          <w:rPr>
            <w:noProof/>
            <w:webHidden/>
          </w:rPr>
          <w:fldChar w:fldCharType="begin"/>
        </w:r>
        <w:r>
          <w:rPr>
            <w:noProof/>
            <w:webHidden/>
          </w:rPr>
          <w:instrText xml:space="preserve"> PAGEREF _Toc48658405 \h </w:instrText>
        </w:r>
        <w:r>
          <w:rPr>
            <w:noProof/>
            <w:webHidden/>
          </w:rPr>
        </w:r>
        <w:r>
          <w:rPr>
            <w:noProof/>
            <w:webHidden/>
          </w:rPr>
          <w:fldChar w:fldCharType="separate"/>
        </w:r>
        <w:r>
          <w:rPr>
            <w:noProof/>
            <w:webHidden/>
          </w:rPr>
          <w:t>3</w:t>
        </w:r>
        <w:r>
          <w:rPr>
            <w:noProof/>
            <w:webHidden/>
          </w:rPr>
          <w:fldChar w:fldCharType="end"/>
        </w:r>
      </w:hyperlink>
    </w:p>
    <w:p w:rsidR="00B0263D" w:rsidRDefault="00B0263D">
      <w:pPr>
        <w:pStyle w:val="22"/>
        <w:rPr>
          <w:rFonts w:asciiTheme="minorHAnsi" w:eastAsiaTheme="minorEastAsia" w:hAnsiTheme="minorHAnsi" w:cstheme="minorBidi"/>
          <w:noProof/>
          <w:kern w:val="2"/>
          <w:szCs w:val="22"/>
        </w:rPr>
      </w:pPr>
      <w:hyperlink w:anchor="_Toc48658406" w:history="1">
        <w:r w:rsidRPr="00D21B78">
          <w:rPr>
            <w:rStyle w:val="a8"/>
            <w:rFonts w:ascii="宋体" w:hAnsi="宋体" w:cs="Arial"/>
            <w:bCs/>
            <w:noProof/>
          </w:rPr>
          <w:t>2</w:t>
        </w:r>
        <w:r w:rsidRPr="00D21B78">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_Toc48658406 \h </w:instrText>
        </w:r>
        <w:r>
          <w:rPr>
            <w:noProof/>
            <w:webHidden/>
          </w:rPr>
        </w:r>
        <w:r>
          <w:rPr>
            <w:noProof/>
            <w:webHidden/>
          </w:rPr>
          <w:fldChar w:fldCharType="separate"/>
        </w:r>
        <w:r>
          <w:rPr>
            <w:noProof/>
            <w:webHidden/>
          </w:rPr>
          <w:t>5</w:t>
        </w:r>
        <w:r>
          <w:rPr>
            <w:noProof/>
            <w:webHidden/>
          </w:rPr>
          <w:fldChar w:fldCharType="end"/>
        </w:r>
      </w:hyperlink>
    </w:p>
    <w:p w:rsidR="00B0263D" w:rsidRDefault="00B0263D">
      <w:pPr>
        <w:pStyle w:val="22"/>
        <w:tabs>
          <w:tab w:val="left" w:pos="840"/>
        </w:tabs>
        <w:rPr>
          <w:rFonts w:asciiTheme="minorHAnsi" w:eastAsiaTheme="minorEastAsia" w:hAnsiTheme="minorHAnsi" w:cstheme="minorBidi"/>
          <w:noProof/>
          <w:kern w:val="2"/>
          <w:szCs w:val="22"/>
        </w:rPr>
      </w:pPr>
      <w:hyperlink w:anchor="_Toc48658407" w:history="1">
        <w:r w:rsidRPr="00D21B78">
          <w:rPr>
            <w:rStyle w:val="a8"/>
            <w:rFonts w:ascii="宋体" w:hAnsi="宋体" w:cs="Arial"/>
            <w:noProof/>
          </w:rPr>
          <w:t>2.1</w:t>
        </w:r>
        <w:r>
          <w:rPr>
            <w:rFonts w:asciiTheme="minorHAnsi" w:eastAsiaTheme="minorEastAsia" w:hAnsiTheme="minorHAnsi" w:cstheme="minorBidi"/>
            <w:noProof/>
            <w:kern w:val="2"/>
            <w:szCs w:val="22"/>
          </w:rPr>
          <w:tab/>
        </w:r>
        <w:r w:rsidRPr="00D21B78">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_Toc48658407 \h </w:instrText>
        </w:r>
        <w:r>
          <w:rPr>
            <w:noProof/>
            <w:webHidden/>
          </w:rPr>
        </w:r>
        <w:r>
          <w:rPr>
            <w:noProof/>
            <w:webHidden/>
          </w:rPr>
          <w:fldChar w:fldCharType="separate"/>
        </w:r>
        <w:r>
          <w:rPr>
            <w:noProof/>
            <w:webHidden/>
          </w:rPr>
          <w:t>5</w:t>
        </w:r>
        <w:r>
          <w:rPr>
            <w:noProof/>
            <w:webHidden/>
          </w:rPr>
          <w:fldChar w:fldCharType="end"/>
        </w:r>
      </w:hyperlink>
    </w:p>
    <w:p w:rsidR="00B0263D" w:rsidRDefault="00B0263D">
      <w:pPr>
        <w:pStyle w:val="22"/>
        <w:tabs>
          <w:tab w:val="left" w:pos="840"/>
        </w:tabs>
        <w:rPr>
          <w:rFonts w:asciiTheme="minorHAnsi" w:eastAsiaTheme="minorEastAsia" w:hAnsiTheme="minorHAnsi" w:cstheme="minorBidi"/>
          <w:noProof/>
          <w:kern w:val="2"/>
          <w:szCs w:val="22"/>
        </w:rPr>
      </w:pPr>
      <w:hyperlink w:anchor="_Toc48658408" w:history="1">
        <w:r w:rsidRPr="00D21B78">
          <w:rPr>
            <w:rStyle w:val="a8"/>
            <w:rFonts w:ascii="宋体" w:hAnsi="宋体" w:cs="Arial"/>
            <w:noProof/>
          </w:rPr>
          <w:t>2.2</w:t>
        </w:r>
        <w:r>
          <w:rPr>
            <w:rFonts w:asciiTheme="minorHAnsi" w:eastAsiaTheme="minorEastAsia" w:hAnsiTheme="minorHAnsi" w:cstheme="minorBidi"/>
            <w:noProof/>
            <w:kern w:val="2"/>
            <w:szCs w:val="22"/>
          </w:rPr>
          <w:tab/>
        </w:r>
        <w:r w:rsidRPr="00D21B78">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_Toc48658408 \h </w:instrText>
        </w:r>
        <w:r>
          <w:rPr>
            <w:noProof/>
            <w:webHidden/>
          </w:rPr>
        </w:r>
        <w:r>
          <w:rPr>
            <w:noProof/>
            <w:webHidden/>
          </w:rPr>
          <w:fldChar w:fldCharType="separate"/>
        </w:r>
        <w:r>
          <w:rPr>
            <w:noProof/>
            <w:webHidden/>
          </w:rPr>
          <w:t>5</w:t>
        </w:r>
        <w:r>
          <w:rPr>
            <w:noProof/>
            <w:webHidden/>
          </w:rPr>
          <w:fldChar w:fldCharType="end"/>
        </w:r>
      </w:hyperlink>
    </w:p>
    <w:p w:rsidR="00B0263D" w:rsidRDefault="00B0263D">
      <w:pPr>
        <w:pStyle w:val="22"/>
        <w:tabs>
          <w:tab w:val="left" w:pos="840"/>
        </w:tabs>
        <w:rPr>
          <w:rFonts w:asciiTheme="minorHAnsi" w:eastAsiaTheme="minorEastAsia" w:hAnsiTheme="minorHAnsi" w:cstheme="minorBidi"/>
          <w:noProof/>
          <w:kern w:val="2"/>
          <w:szCs w:val="22"/>
        </w:rPr>
      </w:pPr>
      <w:hyperlink w:anchor="_Toc48658409" w:history="1">
        <w:r w:rsidRPr="00D21B78">
          <w:rPr>
            <w:rStyle w:val="a8"/>
            <w:rFonts w:ascii="宋体" w:hAnsi="宋体" w:cs="Arial"/>
            <w:noProof/>
          </w:rPr>
          <w:t>2.3</w:t>
        </w:r>
        <w:r>
          <w:rPr>
            <w:rFonts w:asciiTheme="minorHAnsi" w:eastAsiaTheme="minorEastAsia" w:hAnsiTheme="minorHAnsi" w:cstheme="minorBidi"/>
            <w:noProof/>
            <w:kern w:val="2"/>
            <w:szCs w:val="22"/>
          </w:rPr>
          <w:tab/>
        </w:r>
        <w:r w:rsidRPr="00D21B78">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_Toc48658409 \h </w:instrText>
        </w:r>
        <w:r>
          <w:rPr>
            <w:noProof/>
            <w:webHidden/>
          </w:rPr>
        </w:r>
        <w:r>
          <w:rPr>
            <w:noProof/>
            <w:webHidden/>
          </w:rPr>
          <w:fldChar w:fldCharType="separate"/>
        </w:r>
        <w:r>
          <w:rPr>
            <w:noProof/>
            <w:webHidden/>
          </w:rPr>
          <w:t>5</w:t>
        </w:r>
        <w:r>
          <w:rPr>
            <w:noProof/>
            <w:webHidden/>
          </w:rPr>
          <w:fldChar w:fldCharType="end"/>
        </w:r>
      </w:hyperlink>
    </w:p>
    <w:p w:rsidR="00B0263D" w:rsidRDefault="00B0263D">
      <w:pPr>
        <w:pStyle w:val="22"/>
        <w:tabs>
          <w:tab w:val="left" w:pos="840"/>
        </w:tabs>
        <w:rPr>
          <w:rFonts w:asciiTheme="minorHAnsi" w:eastAsiaTheme="minorEastAsia" w:hAnsiTheme="minorHAnsi" w:cstheme="minorBidi"/>
          <w:noProof/>
          <w:kern w:val="2"/>
          <w:szCs w:val="22"/>
        </w:rPr>
      </w:pPr>
      <w:hyperlink w:anchor="_Toc48658410" w:history="1">
        <w:r w:rsidRPr="00D21B78">
          <w:rPr>
            <w:rStyle w:val="a8"/>
            <w:rFonts w:ascii="宋体" w:hAnsi="宋体" w:cs="Arial"/>
            <w:noProof/>
          </w:rPr>
          <w:t>2.4</w:t>
        </w:r>
        <w:r>
          <w:rPr>
            <w:rFonts w:asciiTheme="minorHAnsi" w:eastAsiaTheme="minorEastAsia" w:hAnsiTheme="minorHAnsi" w:cstheme="minorBidi"/>
            <w:noProof/>
            <w:kern w:val="2"/>
            <w:szCs w:val="22"/>
          </w:rPr>
          <w:tab/>
        </w:r>
        <w:r w:rsidRPr="00D21B78">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_Toc48658410 \h </w:instrText>
        </w:r>
        <w:r>
          <w:rPr>
            <w:noProof/>
            <w:webHidden/>
          </w:rPr>
        </w:r>
        <w:r>
          <w:rPr>
            <w:noProof/>
            <w:webHidden/>
          </w:rPr>
          <w:fldChar w:fldCharType="separate"/>
        </w:r>
        <w:r>
          <w:rPr>
            <w:noProof/>
            <w:webHidden/>
          </w:rPr>
          <w:t>6</w:t>
        </w:r>
        <w:r>
          <w:rPr>
            <w:noProof/>
            <w:webHidden/>
          </w:rPr>
          <w:fldChar w:fldCharType="end"/>
        </w:r>
      </w:hyperlink>
    </w:p>
    <w:p w:rsidR="00B0263D" w:rsidRDefault="00B0263D">
      <w:pPr>
        <w:pStyle w:val="22"/>
        <w:tabs>
          <w:tab w:val="left" w:pos="840"/>
        </w:tabs>
        <w:rPr>
          <w:rFonts w:asciiTheme="minorHAnsi" w:eastAsiaTheme="minorEastAsia" w:hAnsiTheme="minorHAnsi" w:cstheme="minorBidi"/>
          <w:noProof/>
          <w:kern w:val="2"/>
          <w:szCs w:val="22"/>
        </w:rPr>
      </w:pPr>
      <w:hyperlink w:anchor="_Toc48658411" w:history="1">
        <w:r w:rsidRPr="00D21B78">
          <w:rPr>
            <w:rStyle w:val="a8"/>
            <w:rFonts w:ascii="宋体" w:hAnsi="宋体" w:cs="Arial"/>
            <w:noProof/>
          </w:rPr>
          <w:t>2.5</w:t>
        </w:r>
        <w:r>
          <w:rPr>
            <w:rFonts w:asciiTheme="minorHAnsi" w:eastAsiaTheme="minorEastAsia" w:hAnsiTheme="minorHAnsi" w:cstheme="minorBidi"/>
            <w:noProof/>
            <w:kern w:val="2"/>
            <w:szCs w:val="22"/>
          </w:rPr>
          <w:tab/>
        </w:r>
        <w:r w:rsidRPr="00D21B78">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_Toc48658411 \h </w:instrText>
        </w:r>
        <w:r>
          <w:rPr>
            <w:noProof/>
            <w:webHidden/>
          </w:rPr>
        </w:r>
        <w:r>
          <w:rPr>
            <w:noProof/>
            <w:webHidden/>
          </w:rPr>
          <w:fldChar w:fldCharType="separate"/>
        </w:r>
        <w:r>
          <w:rPr>
            <w:noProof/>
            <w:webHidden/>
          </w:rPr>
          <w:t>6</w:t>
        </w:r>
        <w:r>
          <w:rPr>
            <w:noProof/>
            <w:webHidden/>
          </w:rPr>
          <w:fldChar w:fldCharType="end"/>
        </w:r>
      </w:hyperlink>
    </w:p>
    <w:p w:rsidR="00B0263D" w:rsidRDefault="00B0263D">
      <w:pPr>
        <w:pStyle w:val="22"/>
        <w:rPr>
          <w:rFonts w:asciiTheme="minorHAnsi" w:eastAsiaTheme="minorEastAsia" w:hAnsiTheme="minorHAnsi" w:cstheme="minorBidi"/>
          <w:noProof/>
          <w:kern w:val="2"/>
          <w:szCs w:val="22"/>
        </w:rPr>
      </w:pPr>
      <w:hyperlink w:anchor="_Toc48658412" w:history="1">
        <w:r w:rsidRPr="00D21B78">
          <w:rPr>
            <w:rStyle w:val="a8"/>
            <w:rFonts w:ascii="宋体" w:hAnsi="宋体" w:cs="Arial"/>
            <w:bCs/>
            <w:noProof/>
          </w:rPr>
          <w:t>3</w:t>
        </w:r>
        <w:r w:rsidRPr="00D21B78">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_Toc48658412 \h </w:instrText>
        </w:r>
        <w:r>
          <w:rPr>
            <w:noProof/>
            <w:webHidden/>
          </w:rPr>
        </w:r>
        <w:r>
          <w:rPr>
            <w:noProof/>
            <w:webHidden/>
          </w:rPr>
          <w:fldChar w:fldCharType="separate"/>
        </w:r>
        <w:r>
          <w:rPr>
            <w:noProof/>
            <w:webHidden/>
          </w:rPr>
          <w:t>6</w:t>
        </w:r>
        <w:r>
          <w:rPr>
            <w:noProof/>
            <w:webHidden/>
          </w:rPr>
          <w:fldChar w:fldCharType="end"/>
        </w:r>
      </w:hyperlink>
    </w:p>
    <w:p w:rsidR="00B0263D" w:rsidRDefault="00B0263D">
      <w:pPr>
        <w:pStyle w:val="22"/>
        <w:tabs>
          <w:tab w:val="left" w:pos="840"/>
        </w:tabs>
        <w:rPr>
          <w:rFonts w:asciiTheme="minorHAnsi" w:eastAsiaTheme="minorEastAsia" w:hAnsiTheme="minorHAnsi" w:cstheme="minorBidi"/>
          <w:noProof/>
          <w:kern w:val="2"/>
          <w:szCs w:val="22"/>
        </w:rPr>
      </w:pPr>
      <w:hyperlink w:anchor="_Toc48658413" w:history="1">
        <w:r w:rsidRPr="00D21B78">
          <w:rPr>
            <w:rStyle w:val="a8"/>
            <w:rFonts w:ascii="宋体" w:hAnsi="宋体" w:cs="Arial"/>
            <w:noProof/>
          </w:rPr>
          <w:t>3.1</w:t>
        </w:r>
        <w:r>
          <w:rPr>
            <w:rFonts w:asciiTheme="minorHAnsi" w:eastAsiaTheme="minorEastAsia" w:hAnsiTheme="minorHAnsi" w:cstheme="minorBidi"/>
            <w:noProof/>
            <w:kern w:val="2"/>
            <w:szCs w:val="22"/>
          </w:rPr>
          <w:tab/>
        </w:r>
        <w:r w:rsidRPr="00D21B78">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_Toc48658413 \h </w:instrText>
        </w:r>
        <w:r>
          <w:rPr>
            <w:noProof/>
            <w:webHidden/>
          </w:rPr>
        </w:r>
        <w:r>
          <w:rPr>
            <w:noProof/>
            <w:webHidden/>
          </w:rPr>
          <w:fldChar w:fldCharType="separate"/>
        </w:r>
        <w:r>
          <w:rPr>
            <w:noProof/>
            <w:webHidden/>
          </w:rPr>
          <w:t>6</w:t>
        </w:r>
        <w:r>
          <w:rPr>
            <w:noProof/>
            <w:webHidden/>
          </w:rPr>
          <w:fldChar w:fldCharType="end"/>
        </w:r>
      </w:hyperlink>
    </w:p>
    <w:p w:rsidR="00B0263D" w:rsidRDefault="00B0263D">
      <w:pPr>
        <w:pStyle w:val="22"/>
        <w:tabs>
          <w:tab w:val="left" w:pos="840"/>
        </w:tabs>
        <w:rPr>
          <w:rFonts w:asciiTheme="minorHAnsi" w:eastAsiaTheme="minorEastAsia" w:hAnsiTheme="minorHAnsi" w:cstheme="minorBidi"/>
          <w:noProof/>
          <w:kern w:val="2"/>
          <w:szCs w:val="22"/>
        </w:rPr>
      </w:pPr>
      <w:hyperlink w:anchor="_Toc48658414" w:history="1">
        <w:r w:rsidRPr="00D21B78">
          <w:rPr>
            <w:rStyle w:val="a8"/>
            <w:rFonts w:ascii="宋体" w:hAnsi="宋体" w:cs="Arial"/>
            <w:noProof/>
          </w:rPr>
          <w:t>3.2</w:t>
        </w:r>
        <w:r>
          <w:rPr>
            <w:rFonts w:asciiTheme="minorHAnsi" w:eastAsiaTheme="minorEastAsia" w:hAnsiTheme="minorHAnsi" w:cstheme="minorBidi"/>
            <w:noProof/>
            <w:kern w:val="2"/>
            <w:szCs w:val="22"/>
          </w:rPr>
          <w:tab/>
        </w:r>
        <w:r w:rsidRPr="00D21B78">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_Toc48658414 \h </w:instrText>
        </w:r>
        <w:r>
          <w:rPr>
            <w:noProof/>
            <w:webHidden/>
          </w:rPr>
        </w:r>
        <w:r>
          <w:rPr>
            <w:noProof/>
            <w:webHidden/>
          </w:rPr>
          <w:fldChar w:fldCharType="separate"/>
        </w:r>
        <w:r>
          <w:rPr>
            <w:noProof/>
            <w:webHidden/>
          </w:rPr>
          <w:t>7</w:t>
        </w:r>
        <w:r>
          <w:rPr>
            <w:noProof/>
            <w:webHidden/>
          </w:rPr>
          <w:fldChar w:fldCharType="end"/>
        </w:r>
      </w:hyperlink>
    </w:p>
    <w:p w:rsidR="00B0263D" w:rsidRDefault="00B0263D">
      <w:pPr>
        <w:pStyle w:val="22"/>
        <w:rPr>
          <w:rFonts w:asciiTheme="minorHAnsi" w:eastAsiaTheme="minorEastAsia" w:hAnsiTheme="minorHAnsi" w:cstheme="minorBidi"/>
          <w:noProof/>
          <w:kern w:val="2"/>
          <w:szCs w:val="22"/>
        </w:rPr>
      </w:pPr>
      <w:hyperlink w:anchor="_Toc48658415" w:history="1">
        <w:r w:rsidRPr="00D21B78">
          <w:rPr>
            <w:rStyle w:val="a8"/>
            <w:rFonts w:ascii="宋体" w:hAnsi="宋体" w:cs="Arial"/>
            <w:bCs/>
            <w:noProof/>
          </w:rPr>
          <w:t>4</w:t>
        </w:r>
        <w:r w:rsidRPr="00D21B78">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_Toc48658415 \h </w:instrText>
        </w:r>
        <w:r>
          <w:rPr>
            <w:noProof/>
            <w:webHidden/>
          </w:rPr>
        </w:r>
        <w:r>
          <w:rPr>
            <w:noProof/>
            <w:webHidden/>
          </w:rPr>
          <w:fldChar w:fldCharType="separate"/>
        </w:r>
        <w:r>
          <w:rPr>
            <w:noProof/>
            <w:webHidden/>
          </w:rPr>
          <w:t>8</w:t>
        </w:r>
        <w:r>
          <w:rPr>
            <w:noProof/>
            <w:webHidden/>
          </w:rPr>
          <w:fldChar w:fldCharType="end"/>
        </w:r>
      </w:hyperlink>
    </w:p>
    <w:p w:rsidR="00B0263D" w:rsidRDefault="00B0263D">
      <w:pPr>
        <w:pStyle w:val="22"/>
        <w:tabs>
          <w:tab w:val="left" w:pos="840"/>
        </w:tabs>
        <w:rPr>
          <w:rFonts w:asciiTheme="minorHAnsi" w:eastAsiaTheme="minorEastAsia" w:hAnsiTheme="minorHAnsi" w:cstheme="minorBidi"/>
          <w:noProof/>
          <w:kern w:val="2"/>
          <w:szCs w:val="22"/>
        </w:rPr>
      </w:pPr>
      <w:hyperlink w:anchor="_Toc48658416" w:history="1">
        <w:r w:rsidRPr="00D21B78">
          <w:rPr>
            <w:rStyle w:val="a8"/>
            <w:rFonts w:ascii="宋体" w:hAnsi="宋体" w:cs="Arial"/>
            <w:noProof/>
          </w:rPr>
          <w:t>4.1</w:t>
        </w:r>
        <w:r>
          <w:rPr>
            <w:rFonts w:asciiTheme="minorHAnsi" w:eastAsiaTheme="minorEastAsia" w:hAnsiTheme="minorHAnsi" w:cstheme="minorBidi"/>
            <w:noProof/>
            <w:kern w:val="2"/>
            <w:szCs w:val="22"/>
          </w:rPr>
          <w:tab/>
        </w:r>
        <w:r w:rsidRPr="00D21B78">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_Toc48658416 \h </w:instrText>
        </w:r>
        <w:r>
          <w:rPr>
            <w:noProof/>
            <w:webHidden/>
          </w:rPr>
        </w:r>
        <w:r>
          <w:rPr>
            <w:noProof/>
            <w:webHidden/>
          </w:rPr>
          <w:fldChar w:fldCharType="separate"/>
        </w:r>
        <w:r>
          <w:rPr>
            <w:noProof/>
            <w:webHidden/>
          </w:rPr>
          <w:t>8</w:t>
        </w:r>
        <w:r>
          <w:rPr>
            <w:noProof/>
            <w:webHidden/>
          </w:rPr>
          <w:fldChar w:fldCharType="end"/>
        </w:r>
      </w:hyperlink>
    </w:p>
    <w:p w:rsidR="00B0263D" w:rsidRDefault="00B0263D">
      <w:pPr>
        <w:pStyle w:val="22"/>
        <w:tabs>
          <w:tab w:val="left" w:pos="840"/>
        </w:tabs>
        <w:rPr>
          <w:rFonts w:asciiTheme="minorHAnsi" w:eastAsiaTheme="minorEastAsia" w:hAnsiTheme="minorHAnsi" w:cstheme="minorBidi"/>
          <w:noProof/>
          <w:kern w:val="2"/>
          <w:szCs w:val="22"/>
        </w:rPr>
      </w:pPr>
      <w:hyperlink w:anchor="_Toc48658417" w:history="1">
        <w:r w:rsidRPr="00D21B78">
          <w:rPr>
            <w:rStyle w:val="a8"/>
            <w:rFonts w:ascii="宋体" w:hAnsi="宋体" w:cs="Arial"/>
            <w:noProof/>
          </w:rPr>
          <w:t>4.2</w:t>
        </w:r>
        <w:r>
          <w:rPr>
            <w:rFonts w:asciiTheme="minorHAnsi" w:eastAsiaTheme="minorEastAsia" w:hAnsiTheme="minorHAnsi" w:cstheme="minorBidi"/>
            <w:noProof/>
            <w:kern w:val="2"/>
            <w:szCs w:val="22"/>
          </w:rPr>
          <w:tab/>
        </w:r>
        <w:r w:rsidRPr="00D21B78">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_Toc48658417 \h </w:instrText>
        </w:r>
        <w:r>
          <w:rPr>
            <w:noProof/>
            <w:webHidden/>
          </w:rPr>
        </w:r>
        <w:r>
          <w:rPr>
            <w:noProof/>
            <w:webHidden/>
          </w:rPr>
          <w:fldChar w:fldCharType="separate"/>
        </w:r>
        <w:r>
          <w:rPr>
            <w:noProof/>
            <w:webHidden/>
          </w:rPr>
          <w:t>11</w:t>
        </w:r>
        <w:r>
          <w:rPr>
            <w:noProof/>
            <w:webHidden/>
          </w:rPr>
          <w:fldChar w:fldCharType="end"/>
        </w:r>
      </w:hyperlink>
    </w:p>
    <w:p w:rsidR="00B0263D" w:rsidRDefault="00B0263D">
      <w:pPr>
        <w:pStyle w:val="22"/>
        <w:tabs>
          <w:tab w:val="left" w:pos="840"/>
        </w:tabs>
        <w:rPr>
          <w:rFonts w:asciiTheme="minorHAnsi" w:eastAsiaTheme="minorEastAsia" w:hAnsiTheme="minorHAnsi" w:cstheme="minorBidi"/>
          <w:noProof/>
          <w:kern w:val="2"/>
          <w:szCs w:val="22"/>
        </w:rPr>
      </w:pPr>
      <w:hyperlink w:anchor="_Toc48658418" w:history="1">
        <w:r w:rsidRPr="00D21B78">
          <w:rPr>
            <w:rStyle w:val="a8"/>
            <w:rFonts w:ascii="宋体" w:hAnsi="宋体" w:cs="Arial"/>
            <w:noProof/>
          </w:rPr>
          <w:t>4.3</w:t>
        </w:r>
        <w:r>
          <w:rPr>
            <w:rFonts w:asciiTheme="minorHAnsi" w:eastAsiaTheme="minorEastAsia" w:hAnsiTheme="minorHAnsi" w:cstheme="minorBidi"/>
            <w:noProof/>
            <w:kern w:val="2"/>
            <w:szCs w:val="22"/>
          </w:rPr>
          <w:tab/>
        </w:r>
        <w:r w:rsidRPr="00D21B78">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_Toc48658418 \h </w:instrText>
        </w:r>
        <w:r>
          <w:rPr>
            <w:noProof/>
            <w:webHidden/>
          </w:rPr>
        </w:r>
        <w:r>
          <w:rPr>
            <w:noProof/>
            <w:webHidden/>
          </w:rPr>
          <w:fldChar w:fldCharType="separate"/>
        </w:r>
        <w:r>
          <w:rPr>
            <w:noProof/>
            <w:webHidden/>
          </w:rPr>
          <w:t>11</w:t>
        </w:r>
        <w:r>
          <w:rPr>
            <w:noProof/>
            <w:webHidden/>
          </w:rPr>
          <w:fldChar w:fldCharType="end"/>
        </w:r>
      </w:hyperlink>
    </w:p>
    <w:p w:rsidR="00B0263D" w:rsidRDefault="00B0263D">
      <w:pPr>
        <w:pStyle w:val="22"/>
        <w:tabs>
          <w:tab w:val="left" w:pos="840"/>
        </w:tabs>
        <w:rPr>
          <w:rFonts w:asciiTheme="minorHAnsi" w:eastAsiaTheme="minorEastAsia" w:hAnsiTheme="minorHAnsi" w:cstheme="minorBidi"/>
          <w:noProof/>
          <w:kern w:val="2"/>
          <w:szCs w:val="22"/>
        </w:rPr>
      </w:pPr>
      <w:hyperlink w:anchor="_Toc48658419" w:history="1">
        <w:r w:rsidRPr="00D21B78">
          <w:rPr>
            <w:rStyle w:val="a8"/>
            <w:rFonts w:ascii="宋体" w:hAnsi="宋体" w:cs="Arial"/>
            <w:noProof/>
          </w:rPr>
          <w:t>4.4</w:t>
        </w:r>
        <w:r>
          <w:rPr>
            <w:rFonts w:asciiTheme="minorHAnsi" w:eastAsiaTheme="minorEastAsia" w:hAnsiTheme="minorHAnsi" w:cstheme="minorBidi"/>
            <w:noProof/>
            <w:kern w:val="2"/>
            <w:szCs w:val="22"/>
          </w:rPr>
          <w:tab/>
        </w:r>
        <w:r w:rsidRPr="00D21B78">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_Toc48658419 \h </w:instrText>
        </w:r>
        <w:r>
          <w:rPr>
            <w:noProof/>
            <w:webHidden/>
          </w:rPr>
        </w:r>
        <w:r>
          <w:rPr>
            <w:noProof/>
            <w:webHidden/>
          </w:rPr>
          <w:fldChar w:fldCharType="separate"/>
        </w:r>
        <w:r>
          <w:rPr>
            <w:noProof/>
            <w:webHidden/>
          </w:rPr>
          <w:t>12</w:t>
        </w:r>
        <w:r>
          <w:rPr>
            <w:noProof/>
            <w:webHidden/>
          </w:rPr>
          <w:fldChar w:fldCharType="end"/>
        </w:r>
      </w:hyperlink>
    </w:p>
    <w:p w:rsidR="00B0263D" w:rsidRDefault="00B0263D">
      <w:pPr>
        <w:pStyle w:val="22"/>
        <w:tabs>
          <w:tab w:val="left" w:pos="840"/>
        </w:tabs>
        <w:rPr>
          <w:rFonts w:asciiTheme="minorHAnsi" w:eastAsiaTheme="minorEastAsia" w:hAnsiTheme="minorHAnsi" w:cstheme="minorBidi"/>
          <w:noProof/>
          <w:kern w:val="2"/>
          <w:szCs w:val="22"/>
        </w:rPr>
      </w:pPr>
      <w:hyperlink w:anchor="_Toc48658420" w:history="1">
        <w:r w:rsidRPr="00D21B78">
          <w:rPr>
            <w:rStyle w:val="a8"/>
            <w:rFonts w:ascii="宋体" w:hAnsi="宋体" w:cs="Arial"/>
            <w:noProof/>
          </w:rPr>
          <w:t>4.5</w:t>
        </w:r>
        <w:r>
          <w:rPr>
            <w:rFonts w:asciiTheme="minorHAnsi" w:eastAsiaTheme="minorEastAsia" w:hAnsiTheme="minorHAnsi" w:cstheme="minorBidi"/>
            <w:noProof/>
            <w:kern w:val="2"/>
            <w:szCs w:val="22"/>
          </w:rPr>
          <w:tab/>
        </w:r>
        <w:r w:rsidRPr="00D21B78">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_Toc48658420 \h </w:instrText>
        </w:r>
        <w:r>
          <w:rPr>
            <w:noProof/>
            <w:webHidden/>
          </w:rPr>
        </w:r>
        <w:r>
          <w:rPr>
            <w:noProof/>
            <w:webHidden/>
          </w:rPr>
          <w:fldChar w:fldCharType="separate"/>
        </w:r>
        <w:r>
          <w:rPr>
            <w:noProof/>
            <w:webHidden/>
          </w:rPr>
          <w:t>12</w:t>
        </w:r>
        <w:r>
          <w:rPr>
            <w:noProof/>
            <w:webHidden/>
          </w:rPr>
          <w:fldChar w:fldCharType="end"/>
        </w:r>
      </w:hyperlink>
    </w:p>
    <w:p w:rsidR="00B0263D" w:rsidRDefault="00B0263D">
      <w:pPr>
        <w:pStyle w:val="22"/>
        <w:tabs>
          <w:tab w:val="left" w:pos="840"/>
        </w:tabs>
        <w:rPr>
          <w:rFonts w:asciiTheme="minorHAnsi" w:eastAsiaTheme="minorEastAsia" w:hAnsiTheme="minorHAnsi" w:cstheme="minorBidi"/>
          <w:noProof/>
          <w:kern w:val="2"/>
          <w:szCs w:val="22"/>
        </w:rPr>
      </w:pPr>
      <w:hyperlink w:anchor="_Toc48658421" w:history="1">
        <w:r w:rsidRPr="00D21B78">
          <w:rPr>
            <w:rStyle w:val="a8"/>
            <w:rFonts w:ascii="宋体" w:hAnsi="宋体" w:cs="Arial"/>
            <w:noProof/>
          </w:rPr>
          <w:t>4.6</w:t>
        </w:r>
        <w:r>
          <w:rPr>
            <w:rFonts w:asciiTheme="minorHAnsi" w:eastAsiaTheme="minorEastAsia" w:hAnsiTheme="minorHAnsi" w:cstheme="minorBidi"/>
            <w:noProof/>
            <w:kern w:val="2"/>
            <w:szCs w:val="22"/>
          </w:rPr>
          <w:tab/>
        </w:r>
        <w:r w:rsidRPr="00D21B78">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_Toc48658421 \h </w:instrText>
        </w:r>
        <w:r>
          <w:rPr>
            <w:noProof/>
            <w:webHidden/>
          </w:rPr>
        </w:r>
        <w:r>
          <w:rPr>
            <w:noProof/>
            <w:webHidden/>
          </w:rPr>
          <w:fldChar w:fldCharType="separate"/>
        </w:r>
        <w:r>
          <w:rPr>
            <w:noProof/>
            <w:webHidden/>
          </w:rPr>
          <w:t>13</w:t>
        </w:r>
        <w:r>
          <w:rPr>
            <w:noProof/>
            <w:webHidden/>
          </w:rPr>
          <w:fldChar w:fldCharType="end"/>
        </w:r>
      </w:hyperlink>
    </w:p>
    <w:p w:rsidR="00B0263D" w:rsidRDefault="00B0263D">
      <w:pPr>
        <w:pStyle w:val="22"/>
        <w:tabs>
          <w:tab w:val="left" w:pos="840"/>
        </w:tabs>
        <w:rPr>
          <w:rFonts w:asciiTheme="minorHAnsi" w:eastAsiaTheme="minorEastAsia" w:hAnsiTheme="minorHAnsi" w:cstheme="minorBidi"/>
          <w:noProof/>
          <w:kern w:val="2"/>
          <w:szCs w:val="22"/>
        </w:rPr>
      </w:pPr>
      <w:hyperlink w:anchor="_Toc48658422" w:history="1">
        <w:r w:rsidRPr="00D21B78">
          <w:rPr>
            <w:rStyle w:val="a8"/>
            <w:rFonts w:ascii="宋体" w:hAnsi="宋体" w:cs="Arial"/>
            <w:noProof/>
          </w:rPr>
          <w:t>4.7</w:t>
        </w:r>
        <w:r>
          <w:rPr>
            <w:rFonts w:asciiTheme="minorHAnsi" w:eastAsiaTheme="minorEastAsia" w:hAnsiTheme="minorHAnsi" w:cstheme="minorBidi"/>
            <w:noProof/>
            <w:kern w:val="2"/>
            <w:szCs w:val="22"/>
          </w:rPr>
          <w:tab/>
        </w:r>
        <w:r w:rsidRPr="00D21B78">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_Toc48658422 \h </w:instrText>
        </w:r>
        <w:r>
          <w:rPr>
            <w:noProof/>
            <w:webHidden/>
          </w:rPr>
        </w:r>
        <w:r>
          <w:rPr>
            <w:noProof/>
            <w:webHidden/>
          </w:rPr>
          <w:fldChar w:fldCharType="separate"/>
        </w:r>
        <w:r>
          <w:rPr>
            <w:noProof/>
            <w:webHidden/>
          </w:rPr>
          <w:t>13</w:t>
        </w:r>
        <w:r>
          <w:rPr>
            <w:noProof/>
            <w:webHidden/>
          </w:rPr>
          <w:fldChar w:fldCharType="end"/>
        </w:r>
      </w:hyperlink>
    </w:p>
    <w:p w:rsidR="00B0263D" w:rsidRDefault="00B0263D">
      <w:pPr>
        <w:pStyle w:val="22"/>
        <w:rPr>
          <w:rFonts w:asciiTheme="minorHAnsi" w:eastAsiaTheme="minorEastAsia" w:hAnsiTheme="minorHAnsi" w:cstheme="minorBidi"/>
          <w:noProof/>
          <w:kern w:val="2"/>
          <w:szCs w:val="22"/>
        </w:rPr>
      </w:pPr>
      <w:hyperlink w:anchor="_Toc48658423" w:history="1">
        <w:r w:rsidRPr="00D21B78">
          <w:rPr>
            <w:rStyle w:val="a8"/>
            <w:rFonts w:ascii="宋体" w:hAnsi="宋体" w:cs="Arial"/>
            <w:bCs/>
            <w:noProof/>
          </w:rPr>
          <w:t>5</w:t>
        </w:r>
        <w:r w:rsidRPr="00D21B78">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_Toc48658423 \h </w:instrText>
        </w:r>
        <w:r>
          <w:rPr>
            <w:noProof/>
            <w:webHidden/>
          </w:rPr>
        </w:r>
        <w:r>
          <w:rPr>
            <w:noProof/>
            <w:webHidden/>
          </w:rPr>
          <w:fldChar w:fldCharType="separate"/>
        </w:r>
        <w:r>
          <w:rPr>
            <w:noProof/>
            <w:webHidden/>
          </w:rPr>
          <w:t>13</w:t>
        </w:r>
        <w:r>
          <w:rPr>
            <w:noProof/>
            <w:webHidden/>
          </w:rPr>
          <w:fldChar w:fldCharType="end"/>
        </w:r>
      </w:hyperlink>
    </w:p>
    <w:p w:rsidR="00B0263D" w:rsidRDefault="00B0263D">
      <w:pPr>
        <w:pStyle w:val="22"/>
        <w:tabs>
          <w:tab w:val="left" w:pos="840"/>
        </w:tabs>
        <w:rPr>
          <w:rFonts w:asciiTheme="minorHAnsi" w:eastAsiaTheme="minorEastAsia" w:hAnsiTheme="minorHAnsi" w:cstheme="minorBidi"/>
          <w:noProof/>
          <w:kern w:val="2"/>
          <w:szCs w:val="22"/>
        </w:rPr>
      </w:pPr>
      <w:hyperlink w:anchor="_Toc48658424" w:history="1">
        <w:r w:rsidRPr="00D21B78">
          <w:rPr>
            <w:rStyle w:val="a8"/>
            <w:rFonts w:ascii="宋体" w:hAnsi="宋体" w:cs="Arial"/>
            <w:noProof/>
          </w:rPr>
          <w:t>5.1</w:t>
        </w:r>
        <w:r>
          <w:rPr>
            <w:rFonts w:asciiTheme="minorHAnsi" w:eastAsiaTheme="minorEastAsia" w:hAnsiTheme="minorHAnsi" w:cstheme="minorBidi"/>
            <w:noProof/>
            <w:kern w:val="2"/>
            <w:szCs w:val="22"/>
          </w:rPr>
          <w:tab/>
        </w:r>
        <w:r w:rsidRPr="00D21B78">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_Toc48658424 \h </w:instrText>
        </w:r>
        <w:r>
          <w:rPr>
            <w:noProof/>
            <w:webHidden/>
          </w:rPr>
        </w:r>
        <w:r>
          <w:rPr>
            <w:noProof/>
            <w:webHidden/>
          </w:rPr>
          <w:fldChar w:fldCharType="separate"/>
        </w:r>
        <w:r>
          <w:rPr>
            <w:noProof/>
            <w:webHidden/>
          </w:rPr>
          <w:t>13</w:t>
        </w:r>
        <w:r>
          <w:rPr>
            <w:noProof/>
            <w:webHidden/>
          </w:rPr>
          <w:fldChar w:fldCharType="end"/>
        </w:r>
      </w:hyperlink>
    </w:p>
    <w:p w:rsidR="00B0263D" w:rsidRDefault="00B0263D">
      <w:pPr>
        <w:pStyle w:val="22"/>
        <w:tabs>
          <w:tab w:val="left" w:pos="840"/>
        </w:tabs>
        <w:rPr>
          <w:rFonts w:asciiTheme="minorHAnsi" w:eastAsiaTheme="minorEastAsia" w:hAnsiTheme="minorHAnsi" w:cstheme="minorBidi"/>
          <w:noProof/>
          <w:kern w:val="2"/>
          <w:szCs w:val="22"/>
        </w:rPr>
      </w:pPr>
      <w:hyperlink w:anchor="_Toc48658425" w:history="1">
        <w:r w:rsidRPr="00D21B78">
          <w:rPr>
            <w:rStyle w:val="a8"/>
            <w:rFonts w:ascii="宋体" w:hAnsi="宋体" w:cs="Arial"/>
            <w:noProof/>
          </w:rPr>
          <w:t>5.2</w:t>
        </w:r>
        <w:r>
          <w:rPr>
            <w:rFonts w:asciiTheme="minorHAnsi" w:eastAsiaTheme="minorEastAsia" w:hAnsiTheme="minorHAnsi" w:cstheme="minorBidi"/>
            <w:noProof/>
            <w:kern w:val="2"/>
            <w:szCs w:val="22"/>
          </w:rPr>
          <w:tab/>
        </w:r>
        <w:r w:rsidRPr="00D21B78">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_Toc48658425 \h </w:instrText>
        </w:r>
        <w:r>
          <w:rPr>
            <w:noProof/>
            <w:webHidden/>
          </w:rPr>
        </w:r>
        <w:r>
          <w:rPr>
            <w:noProof/>
            <w:webHidden/>
          </w:rPr>
          <w:fldChar w:fldCharType="separate"/>
        </w:r>
        <w:r>
          <w:rPr>
            <w:noProof/>
            <w:webHidden/>
          </w:rPr>
          <w:t>13</w:t>
        </w:r>
        <w:r>
          <w:rPr>
            <w:noProof/>
            <w:webHidden/>
          </w:rPr>
          <w:fldChar w:fldCharType="end"/>
        </w:r>
      </w:hyperlink>
    </w:p>
    <w:p w:rsidR="00B0263D" w:rsidRDefault="00B0263D">
      <w:pPr>
        <w:pStyle w:val="22"/>
        <w:tabs>
          <w:tab w:val="left" w:pos="840"/>
        </w:tabs>
        <w:rPr>
          <w:rFonts w:asciiTheme="minorHAnsi" w:eastAsiaTheme="minorEastAsia" w:hAnsiTheme="minorHAnsi" w:cstheme="minorBidi"/>
          <w:noProof/>
          <w:kern w:val="2"/>
          <w:szCs w:val="22"/>
        </w:rPr>
      </w:pPr>
      <w:hyperlink w:anchor="_Toc48658426" w:history="1">
        <w:r w:rsidRPr="00D21B78">
          <w:rPr>
            <w:rStyle w:val="a8"/>
            <w:rFonts w:ascii="宋体" w:hAnsi="宋体" w:cs="Arial"/>
            <w:noProof/>
          </w:rPr>
          <w:t>5.3</w:t>
        </w:r>
        <w:r>
          <w:rPr>
            <w:rFonts w:asciiTheme="minorHAnsi" w:eastAsiaTheme="minorEastAsia" w:hAnsiTheme="minorHAnsi" w:cstheme="minorBidi"/>
            <w:noProof/>
            <w:kern w:val="2"/>
            <w:szCs w:val="22"/>
          </w:rPr>
          <w:tab/>
        </w:r>
        <w:r w:rsidRPr="00D21B78">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_Toc48658426 \h </w:instrText>
        </w:r>
        <w:r>
          <w:rPr>
            <w:noProof/>
            <w:webHidden/>
          </w:rPr>
        </w:r>
        <w:r>
          <w:rPr>
            <w:noProof/>
            <w:webHidden/>
          </w:rPr>
          <w:fldChar w:fldCharType="separate"/>
        </w:r>
        <w:r>
          <w:rPr>
            <w:noProof/>
            <w:webHidden/>
          </w:rPr>
          <w:t>14</w:t>
        </w:r>
        <w:r>
          <w:rPr>
            <w:noProof/>
            <w:webHidden/>
          </w:rPr>
          <w:fldChar w:fldCharType="end"/>
        </w:r>
      </w:hyperlink>
    </w:p>
    <w:p w:rsidR="00B0263D" w:rsidRDefault="00B0263D">
      <w:pPr>
        <w:pStyle w:val="22"/>
        <w:rPr>
          <w:rFonts w:asciiTheme="minorHAnsi" w:eastAsiaTheme="minorEastAsia" w:hAnsiTheme="minorHAnsi" w:cstheme="minorBidi"/>
          <w:noProof/>
          <w:kern w:val="2"/>
          <w:szCs w:val="22"/>
        </w:rPr>
      </w:pPr>
      <w:hyperlink w:anchor="_Toc48658427" w:history="1">
        <w:r w:rsidRPr="00D21B78">
          <w:rPr>
            <w:rStyle w:val="a8"/>
            <w:rFonts w:ascii="宋体" w:hAnsi="宋体" w:cs="Arial"/>
            <w:bCs/>
            <w:noProof/>
          </w:rPr>
          <w:t>6</w:t>
        </w:r>
        <w:r w:rsidRPr="00D21B78">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_Toc48658427 \h </w:instrText>
        </w:r>
        <w:r>
          <w:rPr>
            <w:noProof/>
            <w:webHidden/>
          </w:rPr>
        </w:r>
        <w:r>
          <w:rPr>
            <w:noProof/>
            <w:webHidden/>
          </w:rPr>
          <w:fldChar w:fldCharType="separate"/>
        </w:r>
        <w:r>
          <w:rPr>
            <w:noProof/>
            <w:webHidden/>
          </w:rPr>
          <w:t>14</w:t>
        </w:r>
        <w:r>
          <w:rPr>
            <w:noProof/>
            <w:webHidden/>
          </w:rPr>
          <w:fldChar w:fldCharType="end"/>
        </w:r>
      </w:hyperlink>
    </w:p>
    <w:p w:rsidR="00B0263D" w:rsidRDefault="00B0263D">
      <w:pPr>
        <w:pStyle w:val="22"/>
        <w:tabs>
          <w:tab w:val="left" w:pos="840"/>
        </w:tabs>
        <w:rPr>
          <w:rFonts w:asciiTheme="minorHAnsi" w:eastAsiaTheme="minorEastAsia" w:hAnsiTheme="minorHAnsi" w:cstheme="minorBidi"/>
          <w:noProof/>
          <w:kern w:val="2"/>
          <w:szCs w:val="22"/>
        </w:rPr>
      </w:pPr>
      <w:hyperlink w:anchor="_Toc48658428" w:history="1">
        <w:r w:rsidRPr="00D21B78">
          <w:rPr>
            <w:rStyle w:val="a8"/>
            <w:rFonts w:ascii="宋体" w:hAnsi="宋体" w:cs="Arial"/>
            <w:noProof/>
          </w:rPr>
          <w:t>6.1</w:t>
        </w:r>
        <w:r>
          <w:rPr>
            <w:rFonts w:asciiTheme="minorHAnsi" w:eastAsiaTheme="minorEastAsia" w:hAnsiTheme="minorHAnsi" w:cstheme="minorBidi"/>
            <w:noProof/>
            <w:kern w:val="2"/>
            <w:szCs w:val="22"/>
          </w:rPr>
          <w:tab/>
        </w:r>
        <w:r w:rsidRPr="00D21B78">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_Toc48658428 \h </w:instrText>
        </w:r>
        <w:r>
          <w:rPr>
            <w:noProof/>
            <w:webHidden/>
          </w:rPr>
        </w:r>
        <w:r>
          <w:rPr>
            <w:noProof/>
            <w:webHidden/>
          </w:rPr>
          <w:fldChar w:fldCharType="separate"/>
        </w:r>
        <w:r>
          <w:rPr>
            <w:noProof/>
            <w:webHidden/>
          </w:rPr>
          <w:t>14</w:t>
        </w:r>
        <w:r>
          <w:rPr>
            <w:noProof/>
            <w:webHidden/>
          </w:rPr>
          <w:fldChar w:fldCharType="end"/>
        </w:r>
      </w:hyperlink>
    </w:p>
    <w:p w:rsidR="00B0263D" w:rsidRDefault="00B0263D">
      <w:pPr>
        <w:pStyle w:val="22"/>
        <w:tabs>
          <w:tab w:val="left" w:pos="840"/>
        </w:tabs>
        <w:rPr>
          <w:rFonts w:asciiTheme="minorHAnsi" w:eastAsiaTheme="minorEastAsia" w:hAnsiTheme="minorHAnsi" w:cstheme="minorBidi"/>
          <w:noProof/>
          <w:kern w:val="2"/>
          <w:szCs w:val="22"/>
        </w:rPr>
      </w:pPr>
      <w:hyperlink w:anchor="_Toc48658429" w:history="1">
        <w:r w:rsidRPr="00D21B78">
          <w:rPr>
            <w:rStyle w:val="a8"/>
            <w:rFonts w:ascii="宋体" w:hAnsi="宋体" w:cs="Arial"/>
            <w:noProof/>
          </w:rPr>
          <w:t>6.2</w:t>
        </w:r>
        <w:r>
          <w:rPr>
            <w:rFonts w:asciiTheme="minorHAnsi" w:eastAsiaTheme="minorEastAsia" w:hAnsiTheme="minorHAnsi" w:cstheme="minorBidi"/>
            <w:noProof/>
            <w:kern w:val="2"/>
            <w:szCs w:val="22"/>
          </w:rPr>
          <w:tab/>
        </w:r>
        <w:r w:rsidRPr="00D21B78">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_Toc48658429 \h </w:instrText>
        </w:r>
        <w:r>
          <w:rPr>
            <w:noProof/>
            <w:webHidden/>
          </w:rPr>
        </w:r>
        <w:r>
          <w:rPr>
            <w:noProof/>
            <w:webHidden/>
          </w:rPr>
          <w:fldChar w:fldCharType="separate"/>
        </w:r>
        <w:r>
          <w:rPr>
            <w:noProof/>
            <w:webHidden/>
          </w:rPr>
          <w:t>15</w:t>
        </w:r>
        <w:r>
          <w:rPr>
            <w:noProof/>
            <w:webHidden/>
          </w:rPr>
          <w:fldChar w:fldCharType="end"/>
        </w:r>
      </w:hyperlink>
    </w:p>
    <w:p w:rsidR="00B0263D" w:rsidRDefault="00B0263D">
      <w:pPr>
        <w:pStyle w:val="22"/>
        <w:tabs>
          <w:tab w:val="left" w:pos="840"/>
        </w:tabs>
        <w:rPr>
          <w:rFonts w:asciiTheme="minorHAnsi" w:eastAsiaTheme="minorEastAsia" w:hAnsiTheme="minorHAnsi" w:cstheme="minorBidi"/>
          <w:noProof/>
          <w:kern w:val="2"/>
          <w:szCs w:val="22"/>
        </w:rPr>
      </w:pPr>
      <w:hyperlink w:anchor="_Toc48658430" w:history="1">
        <w:r w:rsidRPr="00D21B78">
          <w:rPr>
            <w:rStyle w:val="a8"/>
            <w:rFonts w:ascii="宋体" w:hAnsi="宋体" w:cs="Arial"/>
            <w:noProof/>
          </w:rPr>
          <w:t>6.3</w:t>
        </w:r>
        <w:r>
          <w:rPr>
            <w:rFonts w:asciiTheme="minorHAnsi" w:eastAsiaTheme="minorEastAsia" w:hAnsiTheme="minorHAnsi" w:cstheme="minorBidi"/>
            <w:noProof/>
            <w:kern w:val="2"/>
            <w:szCs w:val="22"/>
          </w:rPr>
          <w:tab/>
        </w:r>
        <w:r w:rsidRPr="00D21B78">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_Toc48658430 \h </w:instrText>
        </w:r>
        <w:r>
          <w:rPr>
            <w:noProof/>
            <w:webHidden/>
          </w:rPr>
        </w:r>
        <w:r>
          <w:rPr>
            <w:noProof/>
            <w:webHidden/>
          </w:rPr>
          <w:fldChar w:fldCharType="separate"/>
        </w:r>
        <w:r>
          <w:rPr>
            <w:noProof/>
            <w:webHidden/>
          </w:rPr>
          <w:t>16</w:t>
        </w:r>
        <w:r>
          <w:rPr>
            <w:noProof/>
            <w:webHidden/>
          </w:rPr>
          <w:fldChar w:fldCharType="end"/>
        </w:r>
      </w:hyperlink>
    </w:p>
    <w:p w:rsidR="00B0263D" w:rsidRDefault="00B0263D">
      <w:pPr>
        <w:pStyle w:val="22"/>
        <w:tabs>
          <w:tab w:val="left" w:pos="840"/>
        </w:tabs>
        <w:rPr>
          <w:rFonts w:asciiTheme="minorHAnsi" w:eastAsiaTheme="minorEastAsia" w:hAnsiTheme="minorHAnsi" w:cstheme="minorBidi"/>
          <w:noProof/>
          <w:kern w:val="2"/>
          <w:szCs w:val="22"/>
        </w:rPr>
      </w:pPr>
      <w:hyperlink w:anchor="_Toc48658431" w:history="1">
        <w:r w:rsidRPr="00D21B78">
          <w:rPr>
            <w:rStyle w:val="a8"/>
            <w:rFonts w:ascii="宋体" w:hAnsi="宋体" w:cs="Arial"/>
            <w:noProof/>
          </w:rPr>
          <w:t>6.4</w:t>
        </w:r>
        <w:r>
          <w:rPr>
            <w:rFonts w:asciiTheme="minorHAnsi" w:eastAsiaTheme="minorEastAsia" w:hAnsiTheme="minorHAnsi" w:cstheme="minorBidi"/>
            <w:noProof/>
            <w:kern w:val="2"/>
            <w:szCs w:val="22"/>
          </w:rPr>
          <w:tab/>
        </w:r>
        <w:r w:rsidRPr="00D21B78">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_Toc48658431 \h </w:instrText>
        </w:r>
        <w:r>
          <w:rPr>
            <w:noProof/>
            <w:webHidden/>
          </w:rPr>
        </w:r>
        <w:r>
          <w:rPr>
            <w:noProof/>
            <w:webHidden/>
          </w:rPr>
          <w:fldChar w:fldCharType="separate"/>
        </w:r>
        <w:r>
          <w:rPr>
            <w:noProof/>
            <w:webHidden/>
          </w:rPr>
          <w:t>17</w:t>
        </w:r>
        <w:r>
          <w:rPr>
            <w:noProof/>
            <w:webHidden/>
          </w:rPr>
          <w:fldChar w:fldCharType="end"/>
        </w:r>
      </w:hyperlink>
    </w:p>
    <w:p w:rsidR="00B0263D" w:rsidRDefault="00B0263D">
      <w:pPr>
        <w:pStyle w:val="22"/>
        <w:rPr>
          <w:rFonts w:asciiTheme="minorHAnsi" w:eastAsiaTheme="minorEastAsia" w:hAnsiTheme="minorHAnsi" w:cstheme="minorBidi"/>
          <w:noProof/>
          <w:kern w:val="2"/>
          <w:szCs w:val="22"/>
        </w:rPr>
      </w:pPr>
      <w:hyperlink w:anchor="_Toc48658432" w:history="1">
        <w:r w:rsidRPr="00D21B78">
          <w:rPr>
            <w:rStyle w:val="a8"/>
            <w:rFonts w:ascii="宋体" w:hAnsi="宋体" w:cs="Arial"/>
            <w:bCs/>
            <w:noProof/>
          </w:rPr>
          <w:t>7</w:t>
        </w:r>
        <w:r w:rsidRPr="00D21B78">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_Toc48658432 \h </w:instrText>
        </w:r>
        <w:r>
          <w:rPr>
            <w:noProof/>
            <w:webHidden/>
          </w:rPr>
        </w:r>
        <w:r>
          <w:rPr>
            <w:noProof/>
            <w:webHidden/>
          </w:rPr>
          <w:fldChar w:fldCharType="separate"/>
        </w:r>
        <w:r>
          <w:rPr>
            <w:noProof/>
            <w:webHidden/>
          </w:rPr>
          <w:t>34</w:t>
        </w:r>
        <w:r>
          <w:rPr>
            <w:noProof/>
            <w:webHidden/>
          </w:rPr>
          <w:fldChar w:fldCharType="end"/>
        </w:r>
      </w:hyperlink>
    </w:p>
    <w:p w:rsidR="00B0263D" w:rsidRDefault="00B0263D">
      <w:pPr>
        <w:pStyle w:val="22"/>
        <w:tabs>
          <w:tab w:val="left" w:pos="840"/>
        </w:tabs>
        <w:rPr>
          <w:rFonts w:asciiTheme="minorHAnsi" w:eastAsiaTheme="minorEastAsia" w:hAnsiTheme="minorHAnsi" w:cstheme="minorBidi"/>
          <w:noProof/>
          <w:kern w:val="2"/>
          <w:szCs w:val="22"/>
        </w:rPr>
      </w:pPr>
      <w:hyperlink w:anchor="_Toc48658433" w:history="1">
        <w:r w:rsidRPr="00D21B78">
          <w:rPr>
            <w:rStyle w:val="a8"/>
            <w:rFonts w:ascii="宋体" w:hAnsi="宋体" w:cs="Arial"/>
            <w:noProof/>
          </w:rPr>
          <w:t>7.1</w:t>
        </w:r>
        <w:r>
          <w:rPr>
            <w:rFonts w:asciiTheme="minorHAnsi" w:eastAsiaTheme="minorEastAsia" w:hAnsiTheme="minorHAnsi" w:cstheme="minorBidi"/>
            <w:noProof/>
            <w:kern w:val="2"/>
            <w:szCs w:val="22"/>
          </w:rPr>
          <w:tab/>
        </w:r>
        <w:r w:rsidRPr="00D21B78">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_Toc48658433 \h </w:instrText>
        </w:r>
        <w:r>
          <w:rPr>
            <w:noProof/>
            <w:webHidden/>
          </w:rPr>
        </w:r>
        <w:r>
          <w:rPr>
            <w:noProof/>
            <w:webHidden/>
          </w:rPr>
          <w:fldChar w:fldCharType="separate"/>
        </w:r>
        <w:r>
          <w:rPr>
            <w:noProof/>
            <w:webHidden/>
          </w:rPr>
          <w:t>34</w:t>
        </w:r>
        <w:r>
          <w:rPr>
            <w:noProof/>
            <w:webHidden/>
          </w:rPr>
          <w:fldChar w:fldCharType="end"/>
        </w:r>
      </w:hyperlink>
    </w:p>
    <w:p w:rsidR="00B0263D" w:rsidRDefault="00B0263D">
      <w:pPr>
        <w:pStyle w:val="22"/>
        <w:rPr>
          <w:rFonts w:asciiTheme="minorHAnsi" w:eastAsiaTheme="minorEastAsia" w:hAnsiTheme="minorHAnsi" w:cstheme="minorBidi"/>
          <w:noProof/>
          <w:kern w:val="2"/>
          <w:szCs w:val="22"/>
        </w:rPr>
      </w:pPr>
      <w:hyperlink w:anchor="_Toc48658434" w:history="1">
        <w:r w:rsidRPr="00D21B78">
          <w:rPr>
            <w:rStyle w:val="a8"/>
            <w:rFonts w:ascii="宋体" w:cs="Arial"/>
            <w:noProof/>
          </w:rPr>
          <w:t xml:space="preserve">7.2 </w:t>
        </w:r>
        <w:r w:rsidRPr="00D21B78">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_Toc48658434 \h </w:instrText>
        </w:r>
        <w:r>
          <w:rPr>
            <w:noProof/>
            <w:webHidden/>
          </w:rPr>
        </w:r>
        <w:r>
          <w:rPr>
            <w:noProof/>
            <w:webHidden/>
          </w:rPr>
          <w:fldChar w:fldCharType="separate"/>
        </w:r>
        <w:r>
          <w:rPr>
            <w:noProof/>
            <w:webHidden/>
          </w:rPr>
          <w:t>35</w:t>
        </w:r>
        <w:r>
          <w:rPr>
            <w:noProof/>
            <w:webHidden/>
          </w:rPr>
          <w:fldChar w:fldCharType="end"/>
        </w:r>
      </w:hyperlink>
    </w:p>
    <w:p w:rsidR="00B0263D" w:rsidRDefault="00B0263D">
      <w:pPr>
        <w:pStyle w:val="22"/>
        <w:tabs>
          <w:tab w:val="left" w:pos="840"/>
        </w:tabs>
        <w:rPr>
          <w:rFonts w:asciiTheme="minorHAnsi" w:eastAsiaTheme="minorEastAsia" w:hAnsiTheme="minorHAnsi" w:cstheme="minorBidi"/>
          <w:noProof/>
          <w:kern w:val="2"/>
          <w:szCs w:val="22"/>
        </w:rPr>
      </w:pPr>
      <w:hyperlink w:anchor="_Toc48658435" w:history="1">
        <w:r w:rsidRPr="00D21B78">
          <w:rPr>
            <w:rStyle w:val="a8"/>
            <w:rFonts w:ascii="宋体" w:hAnsi="宋体" w:cs="Arial"/>
            <w:noProof/>
          </w:rPr>
          <w:t>7.3</w:t>
        </w:r>
        <w:r>
          <w:rPr>
            <w:rFonts w:asciiTheme="minorHAnsi" w:eastAsiaTheme="minorEastAsia" w:hAnsiTheme="minorHAnsi" w:cstheme="minorBidi"/>
            <w:noProof/>
            <w:kern w:val="2"/>
            <w:szCs w:val="22"/>
          </w:rPr>
          <w:tab/>
        </w:r>
        <w:r w:rsidRPr="00D21B78">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_Toc48658435 \h </w:instrText>
        </w:r>
        <w:r>
          <w:rPr>
            <w:noProof/>
            <w:webHidden/>
          </w:rPr>
        </w:r>
        <w:r>
          <w:rPr>
            <w:noProof/>
            <w:webHidden/>
          </w:rPr>
          <w:fldChar w:fldCharType="separate"/>
        </w:r>
        <w:r>
          <w:rPr>
            <w:noProof/>
            <w:webHidden/>
          </w:rPr>
          <w:t>35</w:t>
        </w:r>
        <w:r>
          <w:rPr>
            <w:noProof/>
            <w:webHidden/>
          </w:rPr>
          <w:fldChar w:fldCharType="end"/>
        </w:r>
      </w:hyperlink>
    </w:p>
    <w:p w:rsidR="00B0263D" w:rsidRDefault="00B0263D">
      <w:pPr>
        <w:pStyle w:val="22"/>
        <w:tabs>
          <w:tab w:val="left" w:pos="840"/>
        </w:tabs>
        <w:rPr>
          <w:rFonts w:asciiTheme="minorHAnsi" w:eastAsiaTheme="minorEastAsia" w:hAnsiTheme="minorHAnsi" w:cstheme="minorBidi"/>
          <w:noProof/>
          <w:kern w:val="2"/>
          <w:szCs w:val="22"/>
        </w:rPr>
      </w:pPr>
      <w:hyperlink w:anchor="_Toc48658436" w:history="1">
        <w:r w:rsidRPr="00D21B78">
          <w:rPr>
            <w:rStyle w:val="a8"/>
            <w:rFonts w:ascii="宋体" w:hAnsi="宋体" w:cs="Arial"/>
            <w:noProof/>
          </w:rPr>
          <w:t>7.4</w:t>
        </w:r>
        <w:r>
          <w:rPr>
            <w:rFonts w:asciiTheme="minorHAnsi" w:eastAsiaTheme="minorEastAsia" w:hAnsiTheme="minorHAnsi" w:cstheme="minorBidi"/>
            <w:noProof/>
            <w:kern w:val="2"/>
            <w:szCs w:val="22"/>
          </w:rPr>
          <w:tab/>
        </w:r>
        <w:r w:rsidRPr="00D21B78">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_Toc48658436 \h </w:instrText>
        </w:r>
        <w:r>
          <w:rPr>
            <w:noProof/>
            <w:webHidden/>
          </w:rPr>
        </w:r>
        <w:r>
          <w:rPr>
            <w:noProof/>
            <w:webHidden/>
          </w:rPr>
          <w:fldChar w:fldCharType="separate"/>
        </w:r>
        <w:r>
          <w:rPr>
            <w:noProof/>
            <w:webHidden/>
          </w:rPr>
          <w:t>35</w:t>
        </w:r>
        <w:r>
          <w:rPr>
            <w:noProof/>
            <w:webHidden/>
          </w:rPr>
          <w:fldChar w:fldCharType="end"/>
        </w:r>
      </w:hyperlink>
    </w:p>
    <w:p w:rsidR="00B0263D" w:rsidRDefault="00B0263D">
      <w:pPr>
        <w:pStyle w:val="22"/>
        <w:tabs>
          <w:tab w:val="left" w:pos="840"/>
        </w:tabs>
        <w:rPr>
          <w:rFonts w:asciiTheme="minorHAnsi" w:eastAsiaTheme="minorEastAsia" w:hAnsiTheme="minorHAnsi" w:cstheme="minorBidi"/>
          <w:noProof/>
          <w:kern w:val="2"/>
          <w:szCs w:val="22"/>
        </w:rPr>
      </w:pPr>
      <w:hyperlink w:anchor="_Toc48658437" w:history="1">
        <w:r w:rsidRPr="00D21B78">
          <w:rPr>
            <w:rStyle w:val="a8"/>
            <w:rFonts w:ascii="宋体" w:hAnsi="宋体" w:cs="Arial"/>
            <w:noProof/>
          </w:rPr>
          <w:t>7.5</w:t>
        </w:r>
        <w:r>
          <w:rPr>
            <w:rFonts w:asciiTheme="minorHAnsi" w:eastAsiaTheme="minorEastAsia" w:hAnsiTheme="minorHAnsi" w:cstheme="minorBidi"/>
            <w:noProof/>
            <w:kern w:val="2"/>
            <w:szCs w:val="22"/>
          </w:rPr>
          <w:tab/>
        </w:r>
        <w:r w:rsidRPr="00D21B78">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_Toc48658437 \h </w:instrText>
        </w:r>
        <w:r>
          <w:rPr>
            <w:noProof/>
            <w:webHidden/>
          </w:rPr>
        </w:r>
        <w:r>
          <w:rPr>
            <w:noProof/>
            <w:webHidden/>
          </w:rPr>
          <w:fldChar w:fldCharType="separate"/>
        </w:r>
        <w:r>
          <w:rPr>
            <w:noProof/>
            <w:webHidden/>
          </w:rPr>
          <w:t>35</w:t>
        </w:r>
        <w:r>
          <w:rPr>
            <w:noProof/>
            <w:webHidden/>
          </w:rPr>
          <w:fldChar w:fldCharType="end"/>
        </w:r>
      </w:hyperlink>
    </w:p>
    <w:p w:rsidR="00B0263D" w:rsidRDefault="00B0263D">
      <w:pPr>
        <w:pStyle w:val="22"/>
        <w:tabs>
          <w:tab w:val="left" w:pos="840"/>
        </w:tabs>
        <w:rPr>
          <w:rFonts w:asciiTheme="minorHAnsi" w:eastAsiaTheme="minorEastAsia" w:hAnsiTheme="minorHAnsi" w:cstheme="minorBidi"/>
          <w:noProof/>
          <w:kern w:val="2"/>
          <w:szCs w:val="22"/>
        </w:rPr>
      </w:pPr>
      <w:hyperlink w:anchor="_Toc48658438" w:history="1">
        <w:r w:rsidRPr="00D21B78">
          <w:rPr>
            <w:rStyle w:val="a8"/>
            <w:rFonts w:ascii="宋体" w:hAnsi="宋体" w:cs="Arial"/>
            <w:noProof/>
          </w:rPr>
          <w:t>7.6</w:t>
        </w:r>
        <w:r>
          <w:rPr>
            <w:rFonts w:asciiTheme="minorHAnsi" w:eastAsiaTheme="minorEastAsia" w:hAnsiTheme="minorHAnsi" w:cstheme="minorBidi"/>
            <w:noProof/>
            <w:kern w:val="2"/>
            <w:szCs w:val="22"/>
          </w:rPr>
          <w:tab/>
        </w:r>
        <w:r w:rsidRPr="00D21B78">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_Toc48658438 \h </w:instrText>
        </w:r>
        <w:r>
          <w:rPr>
            <w:noProof/>
            <w:webHidden/>
          </w:rPr>
        </w:r>
        <w:r>
          <w:rPr>
            <w:noProof/>
            <w:webHidden/>
          </w:rPr>
          <w:fldChar w:fldCharType="separate"/>
        </w:r>
        <w:r>
          <w:rPr>
            <w:noProof/>
            <w:webHidden/>
          </w:rPr>
          <w:t>36</w:t>
        </w:r>
        <w:r>
          <w:rPr>
            <w:noProof/>
            <w:webHidden/>
          </w:rPr>
          <w:fldChar w:fldCharType="end"/>
        </w:r>
      </w:hyperlink>
    </w:p>
    <w:p w:rsidR="00B0263D" w:rsidRDefault="00B0263D">
      <w:pPr>
        <w:pStyle w:val="22"/>
        <w:tabs>
          <w:tab w:val="left" w:pos="840"/>
        </w:tabs>
        <w:rPr>
          <w:rFonts w:asciiTheme="minorHAnsi" w:eastAsiaTheme="minorEastAsia" w:hAnsiTheme="minorHAnsi" w:cstheme="minorBidi"/>
          <w:noProof/>
          <w:kern w:val="2"/>
          <w:szCs w:val="22"/>
        </w:rPr>
      </w:pPr>
      <w:hyperlink w:anchor="_Toc48658439" w:history="1">
        <w:r w:rsidRPr="00D21B78">
          <w:rPr>
            <w:rStyle w:val="a8"/>
            <w:rFonts w:ascii="宋体" w:hAnsi="宋体" w:cs="Arial"/>
            <w:noProof/>
          </w:rPr>
          <w:t>7.7</w:t>
        </w:r>
        <w:r>
          <w:rPr>
            <w:rFonts w:asciiTheme="minorHAnsi" w:eastAsiaTheme="minorEastAsia" w:hAnsiTheme="minorHAnsi" w:cstheme="minorBidi"/>
            <w:noProof/>
            <w:kern w:val="2"/>
            <w:szCs w:val="22"/>
          </w:rPr>
          <w:tab/>
        </w:r>
        <w:r w:rsidRPr="00D21B78">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_Toc48658439 \h </w:instrText>
        </w:r>
        <w:r>
          <w:rPr>
            <w:noProof/>
            <w:webHidden/>
          </w:rPr>
        </w:r>
        <w:r>
          <w:rPr>
            <w:noProof/>
            <w:webHidden/>
          </w:rPr>
          <w:fldChar w:fldCharType="separate"/>
        </w:r>
        <w:r>
          <w:rPr>
            <w:noProof/>
            <w:webHidden/>
          </w:rPr>
          <w:t>36</w:t>
        </w:r>
        <w:r>
          <w:rPr>
            <w:noProof/>
            <w:webHidden/>
          </w:rPr>
          <w:fldChar w:fldCharType="end"/>
        </w:r>
      </w:hyperlink>
    </w:p>
    <w:p w:rsidR="00B0263D" w:rsidRDefault="00B0263D">
      <w:pPr>
        <w:pStyle w:val="22"/>
        <w:tabs>
          <w:tab w:val="left" w:pos="840"/>
        </w:tabs>
        <w:rPr>
          <w:rFonts w:asciiTheme="minorHAnsi" w:eastAsiaTheme="minorEastAsia" w:hAnsiTheme="minorHAnsi" w:cstheme="minorBidi"/>
          <w:noProof/>
          <w:kern w:val="2"/>
          <w:szCs w:val="22"/>
        </w:rPr>
      </w:pPr>
      <w:hyperlink w:anchor="_Toc48658440" w:history="1">
        <w:r w:rsidRPr="00D21B78">
          <w:rPr>
            <w:rStyle w:val="a8"/>
            <w:rFonts w:ascii="宋体" w:hAnsi="宋体" w:cs="Arial"/>
            <w:noProof/>
          </w:rPr>
          <w:t>7.8</w:t>
        </w:r>
        <w:r>
          <w:rPr>
            <w:rFonts w:asciiTheme="minorHAnsi" w:eastAsiaTheme="minorEastAsia" w:hAnsiTheme="minorHAnsi" w:cstheme="minorBidi"/>
            <w:noProof/>
            <w:kern w:val="2"/>
            <w:szCs w:val="22"/>
          </w:rPr>
          <w:tab/>
        </w:r>
        <w:r w:rsidRPr="00D21B78">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_Toc48658440 \h </w:instrText>
        </w:r>
        <w:r>
          <w:rPr>
            <w:noProof/>
            <w:webHidden/>
          </w:rPr>
        </w:r>
        <w:r>
          <w:rPr>
            <w:noProof/>
            <w:webHidden/>
          </w:rPr>
          <w:fldChar w:fldCharType="separate"/>
        </w:r>
        <w:r>
          <w:rPr>
            <w:noProof/>
            <w:webHidden/>
          </w:rPr>
          <w:t>36</w:t>
        </w:r>
        <w:r>
          <w:rPr>
            <w:noProof/>
            <w:webHidden/>
          </w:rPr>
          <w:fldChar w:fldCharType="end"/>
        </w:r>
      </w:hyperlink>
    </w:p>
    <w:p w:rsidR="00B0263D" w:rsidRDefault="00B0263D">
      <w:pPr>
        <w:pStyle w:val="22"/>
        <w:tabs>
          <w:tab w:val="left" w:pos="840"/>
        </w:tabs>
        <w:rPr>
          <w:rFonts w:asciiTheme="minorHAnsi" w:eastAsiaTheme="minorEastAsia" w:hAnsiTheme="minorHAnsi" w:cstheme="minorBidi"/>
          <w:noProof/>
          <w:kern w:val="2"/>
          <w:szCs w:val="22"/>
        </w:rPr>
      </w:pPr>
      <w:hyperlink w:anchor="_Toc48658441" w:history="1">
        <w:r w:rsidRPr="00D21B78">
          <w:rPr>
            <w:rStyle w:val="a8"/>
            <w:rFonts w:ascii="宋体" w:hAnsi="宋体" w:cs="Arial"/>
            <w:noProof/>
          </w:rPr>
          <w:t>7.9</w:t>
        </w:r>
        <w:r>
          <w:rPr>
            <w:rFonts w:asciiTheme="minorHAnsi" w:eastAsiaTheme="minorEastAsia" w:hAnsiTheme="minorHAnsi" w:cstheme="minorBidi"/>
            <w:noProof/>
            <w:kern w:val="2"/>
            <w:szCs w:val="22"/>
          </w:rPr>
          <w:tab/>
        </w:r>
        <w:r w:rsidRPr="00D21B78">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_Toc48658441 \h </w:instrText>
        </w:r>
        <w:r>
          <w:rPr>
            <w:noProof/>
            <w:webHidden/>
          </w:rPr>
        </w:r>
        <w:r>
          <w:rPr>
            <w:noProof/>
            <w:webHidden/>
          </w:rPr>
          <w:fldChar w:fldCharType="separate"/>
        </w:r>
        <w:r>
          <w:rPr>
            <w:noProof/>
            <w:webHidden/>
          </w:rPr>
          <w:t>36</w:t>
        </w:r>
        <w:r>
          <w:rPr>
            <w:noProof/>
            <w:webHidden/>
          </w:rPr>
          <w:fldChar w:fldCharType="end"/>
        </w:r>
      </w:hyperlink>
    </w:p>
    <w:p w:rsidR="00B0263D" w:rsidRDefault="00B0263D">
      <w:pPr>
        <w:pStyle w:val="22"/>
        <w:tabs>
          <w:tab w:val="left" w:pos="1050"/>
        </w:tabs>
        <w:rPr>
          <w:rFonts w:asciiTheme="minorHAnsi" w:eastAsiaTheme="minorEastAsia" w:hAnsiTheme="minorHAnsi" w:cstheme="minorBidi"/>
          <w:noProof/>
          <w:kern w:val="2"/>
          <w:szCs w:val="22"/>
        </w:rPr>
      </w:pPr>
      <w:hyperlink w:anchor="_Toc48658442" w:history="1">
        <w:r w:rsidRPr="00D21B78">
          <w:rPr>
            <w:rStyle w:val="a8"/>
            <w:rFonts w:ascii="宋体" w:hAnsi="宋体" w:cs="Arial"/>
            <w:noProof/>
          </w:rPr>
          <w:t>7.10</w:t>
        </w:r>
        <w:r>
          <w:rPr>
            <w:rFonts w:asciiTheme="minorHAnsi" w:eastAsiaTheme="minorEastAsia" w:hAnsiTheme="minorHAnsi" w:cstheme="minorBidi"/>
            <w:noProof/>
            <w:kern w:val="2"/>
            <w:szCs w:val="22"/>
          </w:rPr>
          <w:tab/>
        </w:r>
        <w:r w:rsidRPr="00D21B78">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_Toc48658442 \h </w:instrText>
        </w:r>
        <w:r>
          <w:rPr>
            <w:noProof/>
            <w:webHidden/>
          </w:rPr>
        </w:r>
        <w:r>
          <w:rPr>
            <w:noProof/>
            <w:webHidden/>
          </w:rPr>
          <w:fldChar w:fldCharType="separate"/>
        </w:r>
        <w:r>
          <w:rPr>
            <w:noProof/>
            <w:webHidden/>
          </w:rPr>
          <w:t>36</w:t>
        </w:r>
        <w:r>
          <w:rPr>
            <w:noProof/>
            <w:webHidden/>
          </w:rPr>
          <w:fldChar w:fldCharType="end"/>
        </w:r>
      </w:hyperlink>
    </w:p>
    <w:p w:rsidR="00B0263D" w:rsidRDefault="00B0263D">
      <w:pPr>
        <w:pStyle w:val="22"/>
        <w:tabs>
          <w:tab w:val="left" w:pos="1050"/>
        </w:tabs>
        <w:rPr>
          <w:rFonts w:asciiTheme="minorHAnsi" w:eastAsiaTheme="minorEastAsia" w:hAnsiTheme="minorHAnsi" w:cstheme="minorBidi"/>
          <w:noProof/>
          <w:kern w:val="2"/>
          <w:szCs w:val="22"/>
        </w:rPr>
      </w:pPr>
      <w:hyperlink w:anchor="_Toc48658443" w:history="1">
        <w:r w:rsidRPr="00D21B78">
          <w:rPr>
            <w:rStyle w:val="a8"/>
            <w:rFonts w:ascii="宋体" w:hAnsi="宋体" w:cs="Arial"/>
            <w:noProof/>
          </w:rPr>
          <w:t>7.11</w:t>
        </w:r>
        <w:r>
          <w:rPr>
            <w:rFonts w:asciiTheme="minorHAnsi" w:eastAsiaTheme="minorEastAsia" w:hAnsiTheme="minorHAnsi" w:cstheme="minorBidi"/>
            <w:noProof/>
            <w:kern w:val="2"/>
            <w:szCs w:val="22"/>
          </w:rPr>
          <w:tab/>
        </w:r>
        <w:r w:rsidRPr="00D21B78">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_Toc48658443 \h </w:instrText>
        </w:r>
        <w:r>
          <w:rPr>
            <w:noProof/>
            <w:webHidden/>
          </w:rPr>
        </w:r>
        <w:r>
          <w:rPr>
            <w:noProof/>
            <w:webHidden/>
          </w:rPr>
          <w:fldChar w:fldCharType="separate"/>
        </w:r>
        <w:r>
          <w:rPr>
            <w:noProof/>
            <w:webHidden/>
          </w:rPr>
          <w:t>36</w:t>
        </w:r>
        <w:r>
          <w:rPr>
            <w:noProof/>
            <w:webHidden/>
          </w:rPr>
          <w:fldChar w:fldCharType="end"/>
        </w:r>
      </w:hyperlink>
    </w:p>
    <w:p w:rsidR="00B0263D" w:rsidRDefault="00B0263D">
      <w:pPr>
        <w:pStyle w:val="22"/>
        <w:tabs>
          <w:tab w:val="left" w:pos="1050"/>
        </w:tabs>
        <w:rPr>
          <w:rFonts w:asciiTheme="minorHAnsi" w:eastAsiaTheme="minorEastAsia" w:hAnsiTheme="minorHAnsi" w:cstheme="minorBidi"/>
          <w:noProof/>
          <w:kern w:val="2"/>
          <w:szCs w:val="22"/>
        </w:rPr>
      </w:pPr>
      <w:hyperlink w:anchor="_Toc48658444" w:history="1">
        <w:r w:rsidRPr="00D21B78">
          <w:rPr>
            <w:rStyle w:val="a8"/>
            <w:rFonts w:ascii="宋体" w:hAnsi="宋体" w:cs="Arial"/>
            <w:noProof/>
          </w:rPr>
          <w:t>7.12</w:t>
        </w:r>
        <w:r>
          <w:rPr>
            <w:rFonts w:asciiTheme="minorHAnsi" w:eastAsiaTheme="minorEastAsia" w:hAnsiTheme="minorHAnsi" w:cstheme="minorBidi"/>
            <w:noProof/>
            <w:kern w:val="2"/>
            <w:szCs w:val="22"/>
          </w:rPr>
          <w:tab/>
        </w:r>
        <w:r w:rsidRPr="00D21B78">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_Toc48658444 \h </w:instrText>
        </w:r>
        <w:r>
          <w:rPr>
            <w:noProof/>
            <w:webHidden/>
          </w:rPr>
        </w:r>
        <w:r>
          <w:rPr>
            <w:noProof/>
            <w:webHidden/>
          </w:rPr>
          <w:fldChar w:fldCharType="separate"/>
        </w:r>
        <w:r>
          <w:rPr>
            <w:noProof/>
            <w:webHidden/>
          </w:rPr>
          <w:t>37</w:t>
        </w:r>
        <w:r>
          <w:rPr>
            <w:noProof/>
            <w:webHidden/>
          </w:rPr>
          <w:fldChar w:fldCharType="end"/>
        </w:r>
      </w:hyperlink>
    </w:p>
    <w:p w:rsidR="00B0263D" w:rsidRDefault="00B0263D">
      <w:pPr>
        <w:pStyle w:val="22"/>
        <w:rPr>
          <w:rFonts w:asciiTheme="minorHAnsi" w:eastAsiaTheme="minorEastAsia" w:hAnsiTheme="minorHAnsi" w:cstheme="minorBidi"/>
          <w:noProof/>
          <w:kern w:val="2"/>
          <w:szCs w:val="22"/>
        </w:rPr>
      </w:pPr>
      <w:hyperlink w:anchor="_Toc48658445" w:history="1">
        <w:r w:rsidRPr="00D21B78">
          <w:rPr>
            <w:rStyle w:val="a8"/>
            <w:rFonts w:ascii="宋体" w:hAnsi="宋体" w:cs="Arial"/>
            <w:bCs/>
            <w:noProof/>
          </w:rPr>
          <w:t>8</w:t>
        </w:r>
        <w:r w:rsidRPr="00D21B78">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_Toc48658445 \h </w:instrText>
        </w:r>
        <w:r>
          <w:rPr>
            <w:noProof/>
            <w:webHidden/>
          </w:rPr>
        </w:r>
        <w:r>
          <w:rPr>
            <w:noProof/>
            <w:webHidden/>
          </w:rPr>
          <w:fldChar w:fldCharType="separate"/>
        </w:r>
        <w:r>
          <w:rPr>
            <w:noProof/>
            <w:webHidden/>
          </w:rPr>
          <w:t>37</w:t>
        </w:r>
        <w:r>
          <w:rPr>
            <w:noProof/>
            <w:webHidden/>
          </w:rPr>
          <w:fldChar w:fldCharType="end"/>
        </w:r>
      </w:hyperlink>
    </w:p>
    <w:p w:rsidR="00B0263D" w:rsidRDefault="00B0263D">
      <w:pPr>
        <w:pStyle w:val="22"/>
        <w:tabs>
          <w:tab w:val="left" w:pos="840"/>
        </w:tabs>
        <w:rPr>
          <w:rFonts w:asciiTheme="minorHAnsi" w:eastAsiaTheme="minorEastAsia" w:hAnsiTheme="minorHAnsi" w:cstheme="minorBidi"/>
          <w:noProof/>
          <w:kern w:val="2"/>
          <w:szCs w:val="22"/>
        </w:rPr>
      </w:pPr>
      <w:hyperlink w:anchor="_Toc48658446" w:history="1">
        <w:r w:rsidRPr="00D21B78">
          <w:rPr>
            <w:rStyle w:val="a8"/>
            <w:rFonts w:ascii="宋体" w:hAnsi="宋体" w:cs="Arial"/>
            <w:noProof/>
          </w:rPr>
          <w:t>8.1</w:t>
        </w:r>
        <w:r>
          <w:rPr>
            <w:rFonts w:asciiTheme="minorHAnsi" w:eastAsiaTheme="minorEastAsia" w:hAnsiTheme="minorHAnsi" w:cstheme="minorBidi"/>
            <w:noProof/>
            <w:kern w:val="2"/>
            <w:szCs w:val="22"/>
          </w:rPr>
          <w:tab/>
        </w:r>
        <w:r w:rsidRPr="00D21B78">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_Toc48658446 \h </w:instrText>
        </w:r>
        <w:r>
          <w:rPr>
            <w:noProof/>
            <w:webHidden/>
          </w:rPr>
        </w:r>
        <w:r>
          <w:rPr>
            <w:noProof/>
            <w:webHidden/>
          </w:rPr>
          <w:fldChar w:fldCharType="separate"/>
        </w:r>
        <w:r>
          <w:rPr>
            <w:noProof/>
            <w:webHidden/>
          </w:rPr>
          <w:t>37</w:t>
        </w:r>
        <w:r>
          <w:rPr>
            <w:noProof/>
            <w:webHidden/>
          </w:rPr>
          <w:fldChar w:fldCharType="end"/>
        </w:r>
      </w:hyperlink>
    </w:p>
    <w:p w:rsidR="00B0263D" w:rsidRDefault="00B0263D">
      <w:pPr>
        <w:pStyle w:val="22"/>
        <w:tabs>
          <w:tab w:val="left" w:pos="840"/>
        </w:tabs>
        <w:rPr>
          <w:rFonts w:asciiTheme="minorHAnsi" w:eastAsiaTheme="minorEastAsia" w:hAnsiTheme="minorHAnsi" w:cstheme="minorBidi"/>
          <w:noProof/>
          <w:kern w:val="2"/>
          <w:szCs w:val="22"/>
        </w:rPr>
      </w:pPr>
      <w:hyperlink w:anchor="_Toc48658447" w:history="1">
        <w:r w:rsidRPr="00D21B78">
          <w:rPr>
            <w:rStyle w:val="a8"/>
            <w:rFonts w:ascii="宋体" w:hAnsi="宋体" w:cs="Arial"/>
            <w:noProof/>
          </w:rPr>
          <w:t>8.2</w:t>
        </w:r>
        <w:r>
          <w:rPr>
            <w:rFonts w:asciiTheme="minorHAnsi" w:eastAsiaTheme="minorEastAsia" w:hAnsiTheme="minorHAnsi" w:cstheme="minorBidi"/>
            <w:noProof/>
            <w:kern w:val="2"/>
            <w:szCs w:val="22"/>
          </w:rPr>
          <w:tab/>
        </w:r>
        <w:r w:rsidRPr="00D21B78">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_Toc48658447 \h </w:instrText>
        </w:r>
        <w:r>
          <w:rPr>
            <w:noProof/>
            <w:webHidden/>
          </w:rPr>
        </w:r>
        <w:r>
          <w:rPr>
            <w:noProof/>
            <w:webHidden/>
          </w:rPr>
          <w:fldChar w:fldCharType="separate"/>
        </w:r>
        <w:r>
          <w:rPr>
            <w:noProof/>
            <w:webHidden/>
          </w:rPr>
          <w:t>38</w:t>
        </w:r>
        <w:r>
          <w:rPr>
            <w:noProof/>
            <w:webHidden/>
          </w:rPr>
          <w:fldChar w:fldCharType="end"/>
        </w:r>
      </w:hyperlink>
    </w:p>
    <w:p w:rsidR="00B0263D" w:rsidRDefault="00B0263D">
      <w:pPr>
        <w:pStyle w:val="22"/>
        <w:tabs>
          <w:tab w:val="left" w:pos="840"/>
        </w:tabs>
        <w:rPr>
          <w:rFonts w:asciiTheme="minorHAnsi" w:eastAsiaTheme="minorEastAsia" w:hAnsiTheme="minorHAnsi" w:cstheme="minorBidi"/>
          <w:noProof/>
          <w:kern w:val="2"/>
          <w:szCs w:val="22"/>
        </w:rPr>
      </w:pPr>
      <w:hyperlink w:anchor="_Toc48658448" w:history="1">
        <w:r w:rsidRPr="00D21B78">
          <w:rPr>
            <w:rStyle w:val="a8"/>
            <w:rFonts w:ascii="宋体" w:cs="Arial"/>
            <w:noProof/>
          </w:rPr>
          <w:t>8.3</w:t>
        </w:r>
        <w:r>
          <w:rPr>
            <w:rFonts w:asciiTheme="minorHAnsi" w:eastAsiaTheme="minorEastAsia" w:hAnsiTheme="minorHAnsi" w:cstheme="minorBidi"/>
            <w:noProof/>
            <w:kern w:val="2"/>
            <w:szCs w:val="22"/>
          </w:rPr>
          <w:tab/>
        </w:r>
        <w:r w:rsidRPr="00D21B78">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_Toc48658448 \h </w:instrText>
        </w:r>
        <w:r>
          <w:rPr>
            <w:noProof/>
            <w:webHidden/>
          </w:rPr>
        </w:r>
        <w:r>
          <w:rPr>
            <w:noProof/>
            <w:webHidden/>
          </w:rPr>
          <w:fldChar w:fldCharType="separate"/>
        </w:r>
        <w:r>
          <w:rPr>
            <w:noProof/>
            <w:webHidden/>
          </w:rPr>
          <w:t>38</w:t>
        </w:r>
        <w:r>
          <w:rPr>
            <w:noProof/>
            <w:webHidden/>
          </w:rPr>
          <w:fldChar w:fldCharType="end"/>
        </w:r>
      </w:hyperlink>
    </w:p>
    <w:p w:rsidR="00B0263D" w:rsidRDefault="00B0263D">
      <w:pPr>
        <w:pStyle w:val="22"/>
        <w:rPr>
          <w:rFonts w:asciiTheme="minorHAnsi" w:eastAsiaTheme="minorEastAsia" w:hAnsiTheme="minorHAnsi" w:cstheme="minorBidi"/>
          <w:noProof/>
          <w:kern w:val="2"/>
          <w:szCs w:val="22"/>
        </w:rPr>
      </w:pPr>
      <w:hyperlink w:anchor="_Toc48658449" w:history="1">
        <w:r w:rsidRPr="00D21B78">
          <w:rPr>
            <w:rStyle w:val="a8"/>
            <w:rFonts w:ascii="宋体" w:hAnsi="宋体" w:cs="Arial"/>
            <w:bCs/>
            <w:noProof/>
          </w:rPr>
          <w:t>9</w:t>
        </w:r>
        <w:r w:rsidRPr="00D21B78">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_Toc48658449 \h </w:instrText>
        </w:r>
        <w:r>
          <w:rPr>
            <w:noProof/>
            <w:webHidden/>
          </w:rPr>
        </w:r>
        <w:r>
          <w:rPr>
            <w:noProof/>
            <w:webHidden/>
          </w:rPr>
          <w:fldChar w:fldCharType="separate"/>
        </w:r>
        <w:r>
          <w:rPr>
            <w:noProof/>
            <w:webHidden/>
          </w:rPr>
          <w:t>38</w:t>
        </w:r>
        <w:r>
          <w:rPr>
            <w:noProof/>
            <w:webHidden/>
          </w:rPr>
          <w:fldChar w:fldCharType="end"/>
        </w:r>
      </w:hyperlink>
    </w:p>
    <w:p w:rsidR="00B0263D" w:rsidRDefault="00B0263D">
      <w:pPr>
        <w:pStyle w:val="22"/>
        <w:rPr>
          <w:rFonts w:asciiTheme="minorHAnsi" w:eastAsiaTheme="minorEastAsia" w:hAnsiTheme="minorHAnsi" w:cstheme="minorBidi"/>
          <w:noProof/>
          <w:kern w:val="2"/>
          <w:szCs w:val="22"/>
        </w:rPr>
      </w:pPr>
      <w:hyperlink w:anchor="_Toc48658450" w:history="1">
        <w:r w:rsidRPr="00D21B78">
          <w:rPr>
            <w:rStyle w:val="a8"/>
            <w:rFonts w:ascii="宋体" w:hAnsi="宋体" w:cs="Arial"/>
            <w:bCs/>
            <w:noProof/>
          </w:rPr>
          <w:t>10</w:t>
        </w:r>
        <w:r w:rsidRPr="00D21B78">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_Toc48658450 \h </w:instrText>
        </w:r>
        <w:r>
          <w:rPr>
            <w:noProof/>
            <w:webHidden/>
          </w:rPr>
        </w:r>
        <w:r>
          <w:rPr>
            <w:noProof/>
            <w:webHidden/>
          </w:rPr>
          <w:fldChar w:fldCharType="separate"/>
        </w:r>
        <w:r>
          <w:rPr>
            <w:noProof/>
            <w:webHidden/>
          </w:rPr>
          <w:t>39</w:t>
        </w:r>
        <w:r>
          <w:rPr>
            <w:noProof/>
            <w:webHidden/>
          </w:rPr>
          <w:fldChar w:fldCharType="end"/>
        </w:r>
      </w:hyperlink>
    </w:p>
    <w:p w:rsidR="00B0263D" w:rsidRDefault="00B0263D">
      <w:pPr>
        <w:pStyle w:val="22"/>
        <w:tabs>
          <w:tab w:val="left" w:pos="1050"/>
        </w:tabs>
        <w:rPr>
          <w:rFonts w:asciiTheme="minorHAnsi" w:eastAsiaTheme="minorEastAsia" w:hAnsiTheme="minorHAnsi" w:cstheme="minorBidi"/>
          <w:noProof/>
          <w:kern w:val="2"/>
          <w:szCs w:val="22"/>
        </w:rPr>
      </w:pPr>
      <w:hyperlink w:anchor="_Toc48658451" w:history="1">
        <w:r w:rsidRPr="00D21B78">
          <w:rPr>
            <w:rStyle w:val="a8"/>
            <w:rFonts w:ascii="宋体" w:cs="Arial"/>
            <w:noProof/>
          </w:rPr>
          <w:t>10.1</w:t>
        </w:r>
        <w:r>
          <w:rPr>
            <w:rFonts w:asciiTheme="minorHAnsi" w:eastAsiaTheme="minorEastAsia" w:hAnsiTheme="minorHAnsi" w:cstheme="minorBidi"/>
            <w:noProof/>
            <w:kern w:val="2"/>
            <w:szCs w:val="22"/>
          </w:rPr>
          <w:tab/>
        </w:r>
        <w:r w:rsidRPr="00D21B78">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_Toc48658451 \h </w:instrText>
        </w:r>
        <w:r>
          <w:rPr>
            <w:noProof/>
            <w:webHidden/>
          </w:rPr>
        </w:r>
        <w:r>
          <w:rPr>
            <w:noProof/>
            <w:webHidden/>
          </w:rPr>
          <w:fldChar w:fldCharType="separate"/>
        </w:r>
        <w:r>
          <w:rPr>
            <w:noProof/>
            <w:webHidden/>
          </w:rPr>
          <w:t>39</w:t>
        </w:r>
        <w:r>
          <w:rPr>
            <w:noProof/>
            <w:webHidden/>
          </w:rPr>
          <w:fldChar w:fldCharType="end"/>
        </w:r>
      </w:hyperlink>
    </w:p>
    <w:p w:rsidR="00B0263D" w:rsidRDefault="00B0263D">
      <w:pPr>
        <w:pStyle w:val="22"/>
        <w:tabs>
          <w:tab w:val="left" w:pos="1050"/>
        </w:tabs>
        <w:rPr>
          <w:rFonts w:asciiTheme="minorHAnsi" w:eastAsiaTheme="minorEastAsia" w:hAnsiTheme="minorHAnsi" w:cstheme="minorBidi"/>
          <w:noProof/>
          <w:kern w:val="2"/>
          <w:szCs w:val="22"/>
        </w:rPr>
      </w:pPr>
      <w:hyperlink w:anchor="_Toc48658452" w:history="1">
        <w:r w:rsidRPr="00D21B78">
          <w:rPr>
            <w:rStyle w:val="a8"/>
            <w:rFonts w:ascii="宋体" w:cs="Arial"/>
            <w:noProof/>
          </w:rPr>
          <w:t>10.2</w:t>
        </w:r>
        <w:r>
          <w:rPr>
            <w:rFonts w:asciiTheme="minorHAnsi" w:eastAsiaTheme="minorEastAsia" w:hAnsiTheme="minorHAnsi" w:cstheme="minorBidi"/>
            <w:noProof/>
            <w:kern w:val="2"/>
            <w:szCs w:val="22"/>
          </w:rPr>
          <w:tab/>
        </w:r>
        <w:r w:rsidRPr="00D21B78">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_Toc48658452 \h </w:instrText>
        </w:r>
        <w:r>
          <w:rPr>
            <w:noProof/>
            <w:webHidden/>
          </w:rPr>
        </w:r>
        <w:r>
          <w:rPr>
            <w:noProof/>
            <w:webHidden/>
          </w:rPr>
          <w:fldChar w:fldCharType="separate"/>
        </w:r>
        <w:r>
          <w:rPr>
            <w:noProof/>
            <w:webHidden/>
          </w:rPr>
          <w:t>39</w:t>
        </w:r>
        <w:r>
          <w:rPr>
            <w:noProof/>
            <w:webHidden/>
          </w:rPr>
          <w:fldChar w:fldCharType="end"/>
        </w:r>
      </w:hyperlink>
    </w:p>
    <w:p w:rsidR="00B0263D" w:rsidRDefault="00B0263D">
      <w:pPr>
        <w:pStyle w:val="22"/>
        <w:tabs>
          <w:tab w:val="left" w:pos="1050"/>
        </w:tabs>
        <w:rPr>
          <w:rFonts w:asciiTheme="minorHAnsi" w:eastAsiaTheme="minorEastAsia" w:hAnsiTheme="minorHAnsi" w:cstheme="minorBidi"/>
          <w:noProof/>
          <w:kern w:val="2"/>
          <w:szCs w:val="22"/>
        </w:rPr>
      </w:pPr>
      <w:hyperlink w:anchor="_Toc48658453" w:history="1">
        <w:r w:rsidRPr="00D21B78">
          <w:rPr>
            <w:rStyle w:val="a8"/>
            <w:rFonts w:ascii="宋体" w:cs="Arial"/>
            <w:noProof/>
          </w:rPr>
          <w:t>10.3</w:t>
        </w:r>
        <w:r>
          <w:rPr>
            <w:rFonts w:asciiTheme="minorHAnsi" w:eastAsiaTheme="minorEastAsia" w:hAnsiTheme="minorHAnsi" w:cstheme="minorBidi"/>
            <w:noProof/>
            <w:kern w:val="2"/>
            <w:szCs w:val="22"/>
          </w:rPr>
          <w:tab/>
        </w:r>
        <w:r w:rsidRPr="00D21B78">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_Toc48658453 \h </w:instrText>
        </w:r>
        <w:r>
          <w:rPr>
            <w:noProof/>
            <w:webHidden/>
          </w:rPr>
        </w:r>
        <w:r>
          <w:rPr>
            <w:noProof/>
            <w:webHidden/>
          </w:rPr>
          <w:fldChar w:fldCharType="separate"/>
        </w:r>
        <w:r>
          <w:rPr>
            <w:noProof/>
            <w:webHidden/>
          </w:rPr>
          <w:t>39</w:t>
        </w:r>
        <w:r>
          <w:rPr>
            <w:noProof/>
            <w:webHidden/>
          </w:rPr>
          <w:fldChar w:fldCharType="end"/>
        </w:r>
      </w:hyperlink>
    </w:p>
    <w:p w:rsidR="00B0263D" w:rsidRDefault="00B0263D">
      <w:pPr>
        <w:pStyle w:val="22"/>
        <w:tabs>
          <w:tab w:val="left" w:pos="1050"/>
        </w:tabs>
        <w:rPr>
          <w:rFonts w:asciiTheme="minorHAnsi" w:eastAsiaTheme="minorEastAsia" w:hAnsiTheme="minorHAnsi" w:cstheme="minorBidi"/>
          <w:noProof/>
          <w:kern w:val="2"/>
          <w:szCs w:val="22"/>
        </w:rPr>
      </w:pPr>
      <w:hyperlink w:anchor="_Toc48658454" w:history="1">
        <w:r w:rsidRPr="00D21B78">
          <w:rPr>
            <w:rStyle w:val="a8"/>
            <w:rFonts w:ascii="宋体" w:cs="Arial"/>
            <w:noProof/>
          </w:rPr>
          <w:t>10.4</w:t>
        </w:r>
        <w:r>
          <w:rPr>
            <w:rFonts w:asciiTheme="minorHAnsi" w:eastAsiaTheme="minorEastAsia" w:hAnsiTheme="minorHAnsi" w:cstheme="minorBidi"/>
            <w:noProof/>
            <w:kern w:val="2"/>
            <w:szCs w:val="22"/>
          </w:rPr>
          <w:tab/>
        </w:r>
        <w:r w:rsidRPr="00D21B78">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_Toc48658454 \h </w:instrText>
        </w:r>
        <w:r>
          <w:rPr>
            <w:noProof/>
            <w:webHidden/>
          </w:rPr>
        </w:r>
        <w:r>
          <w:rPr>
            <w:noProof/>
            <w:webHidden/>
          </w:rPr>
          <w:fldChar w:fldCharType="separate"/>
        </w:r>
        <w:r>
          <w:rPr>
            <w:noProof/>
            <w:webHidden/>
          </w:rPr>
          <w:t>39</w:t>
        </w:r>
        <w:r>
          <w:rPr>
            <w:noProof/>
            <w:webHidden/>
          </w:rPr>
          <w:fldChar w:fldCharType="end"/>
        </w:r>
      </w:hyperlink>
    </w:p>
    <w:p w:rsidR="00B0263D" w:rsidRDefault="00B0263D">
      <w:pPr>
        <w:pStyle w:val="22"/>
        <w:tabs>
          <w:tab w:val="left" w:pos="1050"/>
        </w:tabs>
        <w:rPr>
          <w:rFonts w:asciiTheme="minorHAnsi" w:eastAsiaTheme="minorEastAsia" w:hAnsiTheme="minorHAnsi" w:cstheme="minorBidi"/>
          <w:noProof/>
          <w:kern w:val="2"/>
          <w:szCs w:val="22"/>
        </w:rPr>
      </w:pPr>
      <w:hyperlink w:anchor="_Toc48658455" w:history="1">
        <w:r w:rsidRPr="00D21B78">
          <w:rPr>
            <w:rStyle w:val="a8"/>
            <w:rFonts w:ascii="宋体" w:cs="Arial"/>
            <w:noProof/>
          </w:rPr>
          <w:t>10.5</w:t>
        </w:r>
        <w:r>
          <w:rPr>
            <w:rFonts w:asciiTheme="minorHAnsi" w:eastAsiaTheme="minorEastAsia" w:hAnsiTheme="minorHAnsi" w:cstheme="minorBidi"/>
            <w:noProof/>
            <w:kern w:val="2"/>
            <w:szCs w:val="22"/>
          </w:rPr>
          <w:tab/>
        </w:r>
        <w:r w:rsidRPr="00D21B78">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_Toc48658455 \h </w:instrText>
        </w:r>
        <w:r>
          <w:rPr>
            <w:noProof/>
            <w:webHidden/>
          </w:rPr>
        </w:r>
        <w:r>
          <w:rPr>
            <w:noProof/>
            <w:webHidden/>
          </w:rPr>
          <w:fldChar w:fldCharType="separate"/>
        </w:r>
        <w:r>
          <w:rPr>
            <w:noProof/>
            <w:webHidden/>
          </w:rPr>
          <w:t>39</w:t>
        </w:r>
        <w:r>
          <w:rPr>
            <w:noProof/>
            <w:webHidden/>
          </w:rPr>
          <w:fldChar w:fldCharType="end"/>
        </w:r>
      </w:hyperlink>
    </w:p>
    <w:p w:rsidR="00B0263D" w:rsidRDefault="00B0263D">
      <w:pPr>
        <w:pStyle w:val="22"/>
        <w:tabs>
          <w:tab w:val="left" w:pos="1050"/>
        </w:tabs>
        <w:rPr>
          <w:rFonts w:asciiTheme="minorHAnsi" w:eastAsiaTheme="minorEastAsia" w:hAnsiTheme="minorHAnsi" w:cstheme="minorBidi"/>
          <w:noProof/>
          <w:kern w:val="2"/>
          <w:szCs w:val="22"/>
        </w:rPr>
      </w:pPr>
      <w:hyperlink w:anchor="_Toc48658456" w:history="1">
        <w:r w:rsidRPr="00D21B78">
          <w:rPr>
            <w:rStyle w:val="a8"/>
            <w:rFonts w:ascii="宋体" w:cs="Arial"/>
            <w:noProof/>
          </w:rPr>
          <w:t>10.6</w:t>
        </w:r>
        <w:r>
          <w:rPr>
            <w:rFonts w:asciiTheme="minorHAnsi" w:eastAsiaTheme="minorEastAsia" w:hAnsiTheme="minorHAnsi" w:cstheme="minorBidi"/>
            <w:noProof/>
            <w:kern w:val="2"/>
            <w:szCs w:val="22"/>
          </w:rPr>
          <w:tab/>
        </w:r>
        <w:r w:rsidRPr="00D21B78">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_Toc48658456 \h </w:instrText>
        </w:r>
        <w:r>
          <w:rPr>
            <w:noProof/>
            <w:webHidden/>
          </w:rPr>
        </w:r>
        <w:r>
          <w:rPr>
            <w:noProof/>
            <w:webHidden/>
          </w:rPr>
          <w:fldChar w:fldCharType="separate"/>
        </w:r>
        <w:r>
          <w:rPr>
            <w:noProof/>
            <w:webHidden/>
          </w:rPr>
          <w:t>39</w:t>
        </w:r>
        <w:r>
          <w:rPr>
            <w:noProof/>
            <w:webHidden/>
          </w:rPr>
          <w:fldChar w:fldCharType="end"/>
        </w:r>
      </w:hyperlink>
    </w:p>
    <w:p w:rsidR="00B0263D" w:rsidRDefault="00B0263D">
      <w:pPr>
        <w:pStyle w:val="22"/>
        <w:tabs>
          <w:tab w:val="left" w:pos="1050"/>
        </w:tabs>
        <w:rPr>
          <w:rFonts w:asciiTheme="minorHAnsi" w:eastAsiaTheme="minorEastAsia" w:hAnsiTheme="minorHAnsi" w:cstheme="minorBidi"/>
          <w:noProof/>
          <w:kern w:val="2"/>
          <w:szCs w:val="22"/>
        </w:rPr>
      </w:pPr>
      <w:hyperlink w:anchor="_Toc48658457" w:history="1">
        <w:r w:rsidRPr="00D21B78">
          <w:rPr>
            <w:rStyle w:val="a8"/>
            <w:rFonts w:ascii="宋体" w:cs="Arial"/>
            <w:noProof/>
          </w:rPr>
          <w:t>10.7</w:t>
        </w:r>
        <w:r>
          <w:rPr>
            <w:rFonts w:asciiTheme="minorHAnsi" w:eastAsiaTheme="minorEastAsia" w:hAnsiTheme="minorHAnsi" w:cstheme="minorBidi"/>
            <w:noProof/>
            <w:kern w:val="2"/>
            <w:szCs w:val="22"/>
          </w:rPr>
          <w:tab/>
        </w:r>
        <w:r w:rsidRPr="00D21B78">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_Toc48658457 \h </w:instrText>
        </w:r>
        <w:r>
          <w:rPr>
            <w:noProof/>
            <w:webHidden/>
          </w:rPr>
        </w:r>
        <w:r>
          <w:rPr>
            <w:noProof/>
            <w:webHidden/>
          </w:rPr>
          <w:fldChar w:fldCharType="separate"/>
        </w:r>
        <w:r>
          <w:rPr>
            <w:noProof/>
            <w:webHidden/>
          </w:rPr>
          <w:t>39</w:t>
        </w:r>
        <w:r>
          <w:rPr>
            <w:noProof/>
            <w:webHidden/>
          </w:rPr>
          <w:fldChar w:fldCharType="end"/>
        </w:r>
      </w:hyperlink>
    </w:p>
    <w:p w:rsidR="00B0263D" w:rsidRDefault="00B0263D">
      <w:pPr>
        <w:pStyle w:val="22"/>
        <w:tabs>
          <w:tab w:val="left" w:pos="1050"/>
        </w:tabs>
        <w:rPr>
          <w:rFonts w:asciiTheme="minorHAnsi" w:eastAsiaTheme="minorEastAsia" w:hAnsiTheme="minorHAnsi" w:cstheme="minorBidi"/>
          <w:noProof/>
          <w:kern w:val="2"/>
          <w:szCs w:val="22"/>
        </w:rPr>
      </w:pPr>
      <w:hyperlink w:anchor="_Toc48658458" w:history="1">
        <w:r w:rsidRPr="00D21B78">
          <w:rPr>
            <w:rStyle w:val="a8"/>
            <w:rFonts w:ascii="宋体" w:hAnsi="宋体" w:cs="Arial"/>
            <w:noProof/>
          </w:rPr>
          <w:t>10.8</w:t>
        </w:r>
        <w:r>
          <w:rPr>
            <w:rFonts w:asciiTheme="minorHAnsi" w:eastAsiaTheme="minorEastAsia" w:hAnsiTheme="minorHAnsi" w:cstheme="minorBidi"/>
            <w:noProof/>
            <w:kern w:val="2"/>
            <w:szCs w:val="22"/>
          </w:rPr>
          <w:tab/>
        </w:r>
        <w:r w:rsidRPr="00D21B78">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_Toc48658458 \h </w:instrText>
        </w:r>
        <w:r>
          <w:rPr>
            <w:noProof/>
            <w:webHidden/>
          </w:rPr>
        </w:r>
        <w:r>
          <w:rPr>
            <w:noProof/>
            <w:webHidden/>
          </w:rPr>
          <w:fldChar w:fldCharType="separate"/>
        </w:r>
        <w:r>
          <w:rPr>
            <w:noProof/>
            <w:webHidden/>
          </w:rPr>
          <w:t>40</w:t>
        </w:r>
        <w:r>
          <w:rPr>
            <w:noProof/>
            <w:webHidden/>
          </w:rPr>
          <w:fldChar w:fldCharType="end"/>
        </w:r>
      </w:hyperlink>
    </w:p>
    <w:p w:rsidR="00B0263D" w:rsidRDefault="00B0263D">
      <w:pPr>
        <w:pStyle w:val="22"/>
        <w:rPr>
          <w:rFonts w:asciiTheme="minorHAnsi" w:eastAsiaTheme="minorEastAsia" w:hAnsiTheme="minorHAnsi" w:cstheme="minorBidi"/>
          <w:noProof/>
          <w:kern w:val="2"/>
          <w:szCs w:val="22"/>
        </w:rPr>
      </w:pPr>
      <w:hyperlink w:anchor="_Toc48658459" w:history="1">
        <w:r w:rsidRPr="00D21B78">
          <w:rPr>
            <w:rStyle w:val="a8"/>
            <w:rFonts w:ascii="宋体" w:hAnsi="宋体" w:cs="Arial"/>
            <w:bCs/>
            <w:noProof/>
          </w:rPr>
          <w:t>11</w:t>
        </w:r>
        <w:r w:rsidRPr="00D21B78">
          <w:rPr>
            <w:rStyle w:val="a8"/>
            <w:rFonts w:ascii="宋体" w:hAnsi="宋体" w:cs="Arial" w:hint="eastAsia"/>
            <w:bCs/>
            <w:noProof/>
          </w:rPr>
          <w:t>影响投资者决策的其他重要信息</w:t>
        </w:r>
        <w:r>
          <w:rPr>
            <w:noProof/>
            <w:webHidden/>
          </w:rPr>
          <w:tab/>
        </w:r>
        <w:r>
          <w:rPr>
            <w:noProof/>
            <w:webHidden/>
          </w:rPr>
          <w:fldChar w:fldCharType="begin"/>
        </w:r>
        <w:r>
          <w:rPr>
            <w:noProof/>
            <w:webHidden/>
          </w:rPr>
          <w:instrText xml:space="preserve"> PAGEREF _Toc48658459 \h </w:instrText>
        </w:r>
        <w:r>
          <w:rPr>
            <w:noProof/>
            <w:webHidden/>
          </w:rPr>
        </w:r>
        <w:r>
          <w:rPr>
            <w:noProof/>
            <w:webHidden/>
          </w:rPr>
          <w:fldChar w:fldCharType="separate"/>
        </w:r>
        <w:r>
          <w:rPr>
            <w:noProof/>
            <w:webHidden/>
          </w:rPr>
          <w:t>41</w:t>
        </w:r>
        <w:r>
          <w:rPr>
            <w:noProof/>
            <w:webHidden/>
          </w:rPr>
          <w:fldChar w:fldCharType="end"/>
        </w:r>
      </w:hyperlink>
    </w:p>
    <w:p w:rsidR="00B0263D" w:rsidRDefault="00B0263D">
      <w:pPr>
        <w:pStyle w:val="22"/>
        <w:rPr>
          <w:rFonts w:asciiTheme="minorHAnsi" w:eastAsiaTheme="minorEastAsia" w:hAnsiTheme="minorHAnsi" w:cstheme="minorBidi"/>
          <w:noProof/>
          <w:kern w:val="2"/>
          <w:szCs w:val="22"/>
        </w:rPr>
      </w:pPr>
      <w:hyperlink w:anchor="_Toc48658460" w:history="1">
        <w:r w:rsidRPr="00D21B78">
          <w:rPr>
            <w:rStyle w:val="a8"/>
            <w:rFonts w:ascii="宋体" w:hAnsi="宋体" w:cs="Arial"/>
            <w:noProof/>
          </w:rPr>
          <w:t xml:space="preserve">11.1 </w:t>
        </w:r>
        <w:r w:rsidRPr="00D21B78">
          <w:rPr>
            <w:rStyle w:val="a8"/>
            <w:rFonts w:ascii="宋体" w:hAnsi="宋体" w:cs="Arial" w:hint="eastAsia"/>
            <w:noProof/>
          </w:rPr>
          <w:t>报告期内单一投资者持有基金份额比例达到或超过</w:t>
        </w:r>
        <w:r w:rsidRPr="00D21B78">
          <w:rPr>
            <w:rStyle w:val="a8"/>
            <w:rFonts w:ascii="宋体" w:hAnsi="宋体" w:cs="Arial"/>
            <w:noProof/>
          </w:rPr>
          <w:t>20%</w:t>
        </w:r>
        <w:r w:rsidRPr="00D21B78">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_Toc48658460 \h </w:instrText>
        </w:r>
        <w:r>
          <w:rPr>
            <w:noProof/>
            <w:webHidden/>
          </w:rPr>
        </w:r>
        <w:r>
          <w:rPr>
            <w:noProof/>
            <w:webHidden/>
          </w:rPr>
          <w:fldChar w:fldCharType="separate"/>
        </w:r>
        <w:r>
          <w:rPr>
            <w:noProof/>
            <w:webHidden/>
          </w:rPr>
          <w:t>41</w:t>
        </w:r>
        <w:r>
          <w:rPr>
            <w:noProof/>
            <w:webHidden/>
          </w:rPr>
          <w:fldChar w:fldCharType="end"/>
        </w:r>
      </w:hyperlink>
    </w:p>
    <w:p w:rsidR="00B0263D" w:rsidRDefault="00B0263D">
      <w:pPr>
        <w:pStyle w:val="22"/>
        <w:rPr>
          <w:rFonts w:asciiTheme="minorHAnsi" w:eastAsiaTheme="minorEastAsia" w:hAnsiTheme="minorHAnsi" w:cstheme="minorBidi"/>
          <w:noProof/>
          <w:kern w:val="2"/>
          <w:szCs w:val="22"/>
        </w:rPr>
      </w:pPr>
      <w:hyperlink w:anchor="_Toc48658461" w:history="1">
        <w:r w:rsidRPr="00D21B78">
          <w:rPr>
            <w:rStyle w:val="a8"/>
            <w:rFonts w:ascii="宋体" w:hAnsi="宋体" w:cs="Arial"/>
            <w:bCs/>
            <w:noProof/>
          </w:rPr>
          <w:t>12</w:t>
        </w:r>
        <w:r w:rsidRPr="00D21B78">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_Toc48658461 \h </w:instrText>
        </w:r>
        <w:r>
          <w:rPr>
            <w:noProof/>
            <w:webHidden/>
          </w:rPr>
        </w:r>
        <w:r>
          <w:rPr>
            <w:noProof/>
            <w:webHidden/>
          </w:rPr>
          <w:fldChar w:fldCharType="separate"/>
        </w:r>
        <w:r>
          <w:rPr>
            <w:noProof/>
            <w:webHidden/>
          </w:rPr>
          <w:t>42</w:t>
        </w:r>
        <w:r>
          <w:rPr>
            <w:noProof/>
            <w:webHidden/>
          </w:rPr>
          <w:fldChar w:fldCharType="end"/>
        </w:r>
      </w:hyperlink>
    </w:p>
    <w:p w:rsidR="00B0263D" w:rsidRDefault="00B0263D">
      <w:pPr>
        <w:pStyle w:val="22"/>
        <w:tabs>
          <w:tab w:val="left" w:pos="1050"/>
        </w:tabs>
        <w:rPr>
          <w:rFonts w:asciiTheme="minorHAnsi" w:eastAsiaTheme="minorEastAsia" w:hAnsiTheme="minorHAnsi" w:cstheme="minorBidi"/>
          <w:noProof/>
          <w:kern w:val="2"/>
          <w:szCs w:val="22"/>
        </w:rPr>
      </w:pPr>
      <w:hyperlink w:anchor="_Toc48658462" w:history="1">
        <w:r w:rsidRPr="00D21B78">
          <w:rPr>
            <w:rStyle w:val="a8"/>
            <w:rFonts w:ascii="宋体" w:hAnsi="宋体" w:cs="Arial"/>
            <w:noProof/>
          </w:rPr>
          <w:t>12.1</w:t>
        </w:r>
        <w:r>
          <w:rPr>
            <w:rFonts w:asciiTheme="minorHAnsi" w:eastAsiaTheme="minorEastAsia" w:hAnsiTheme="minorHAnsi" w:cstheme="minorBidi"/>
            <w:noProof/>
            <w:kern w:val="2"/>
            <w:szCs w:val="22"/>
          </w:rPr>
          <w:tab/>
        </w:r>
        <w:r w:rsidRPr="00D21B78">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_Toc48658462 \h </w:instrText>
        </w:r>
        <w:r>
          <w:rPr>
            <w:noProof/>
            <w:webHidden/>
          </w:rPr>
        </w:r>
        <w:r>
          <w:rPr>
            <w:noProof/>
            <w:webHidden/>
          </w:rPr>
          <w:fldChar w:fldCharType="separate"/>
        </w:r>
        <w:r>
          <w:rPr>
            <w:noProof/>
            <w:webHidden/>
          </w:rPr>
          <w:t>42</w:t>
        </w:r>
        <w:r>
          <w:rPr>
            <w:noProof/>
            <w:webHidden/>
          </w:rPr>
          <w:fldChar w:fldCharType="end"/>
        </w:r>
      </w:hyperlink>
    </w:p>
    <w:p w:rsidR="00B0263D" w:rsidRDefault="00B0263D">
      <w:pPr>
        <w:pStyle w:val="22"/>
        <w:tabs>
          <w:tab w:val="left" w:pos="1050"/>
        </w:tabs>
        <w:rPr>
          <w:rFonts w:asciiTheme="minorHAnsi" w:eastAsiaTheme="minorEastAsia" w:hAnsiTheme="minorHAnsi" w:cstheme="minorBidi"/>
          <w:noProof/>
          <w:kern w:val="2"/>
          <w:szCs w:val="22"/>
        </w:rPr>
      </w:pPr>
      <w:hyperlink w:anchor="_Toc48658463" w:history="1">
        <w:r w:rsidRPr="00D21B78">
          <w:rPr>
            <w:rStyle w:val="a8"/>
            <w:rFonts w:ascii="宋体" w:hAnsi="宋体" w:cs="Arial"/>
            <w:noProof/>
          </w:rPr>
          <w:t>12.2</w:t>
        </w:r>
        <w:r>
          <w:rPr>
            <w:rFonts w:asciiTheme="minorHAnsi" w:eastAsiaTheme="minorEastAsia" w:hAnsiTheme="minorHAnsi" w:cstheme="minorBidi"/>
            <w:noProof/>
            <w:kern w:val="2"/>
            <w:szCs w:val="22"/>
          </w:rPr>
          <w:tab/>
        </w:r>
        <w:r w:rsidRPr="00D21B78">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_Toc48658463 \h </w:instrText>
        </w:r>
        <w:r>
          <w:rPr>
            <w:noProof/>
            <w:webHidden/>
          </w:rPr>
        </w:r>
        <w:r>
          <w:rPr>
            <w:noProof/>
            <w:webHidden/>
          </w:rPr>
          <w:fldChar w:fldCharType="separate"/>
        </w:r>
        <w:r>
          <w:rPr>
            <w:noProof/>
            <w:webHidden/>
          </w:rPr>
          <w:t>42</w:t>
        </w:r>
        <w:r>
          <w:rPr>
            <w:noProof/>
            <w:webHidden/>
          </w:rPr>
          <w:fldChar w:fldCharType="end"/>
        </w:r>
      </w:hyperlink>
    </w:p>
    <w:p w:rsidR="00B0263D" w:rsidRDefault="00B0263D">
      <w:pPr>
        <w:pStyle w:val="22"/>
        <w:tabs>
          <w:tab w:val="left" w:pos="1050"/>
        </w:tabs>
        <w:rPr>
          <w:rFonts w:asciiTheme="minorHAnsi" w:eastAsiaTheme="minorEastAsia" w:hAnsiTheme="minorHAnsi" w:cstheme="minorBidi"/>
          <w:noProof/>
          <w:kern w:val="2"/>
          <w:szCs w:val="22"/>
        </w:rPr>
      </w:pPr>
      <w:hyperlink w:anchor="_Toc48658464" w:history="1">
        <w:r w:rsidRPr="00D21B78">
          <w:rPr>
            <w:rStyle w:val="a8"/>
            <w:rFonts w:ascii="宋体" w:hAnsi="宋体" w:cs="Arial"/>
            <w:noProof/>
          </w:rPr>
          <w:t>12.3</w:t>
        </w:r>
        <w:r>
          <w:rPr>
            <w:rFonts w:asciiTheme="minorHAnsi" w:eastAsiaTheme="minorEastAsia" w:hAnsiTheme="minorHAnsi" w:cstheme="minorBidi"/>
            <w:noProof/>
            <w:kern w:val="2"/>
            <w:szCs w:val="22"/>
          </w:rPr>
          <w:tab/>
        </w:r>
        <w:r w:rsidRPr="00D21B78">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_Toc48658464 \h </w:instrText>
        </w:r>
        <w:r>
          <w:rPr>
            <w:noProof/>
            <w:webHidden/>
          </w:rPr>
        </w:r>
        <w:r>
          <w:rPr>
            <w:noProof/>
            <w:webHidden/>
          </w:rPr>
          <w:fldChar w:fldCharType="separate"/>
        </w:r>
        <w:r>
          <w:rPr>
            <w:noProof/>
            <w:webHidden/>
          </w:rPr>
          <w:t>42</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58406"/>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58407"/>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易方达富财纯债债券型证券投资基金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易方达富财纯债债券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005667</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005667</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2018</w:t>
            </w:r>
            <w:r w:rsidRPr="00224952">
              <w:rPr>
                <w:szCs w:val="21"/>
              </w:rPr>
              <w:t>年</w:t>
            </w:r>
            <w:r w:rsidRPr="00224952">
              <w:rPr>
                <w:szCs w:val="21"/>
              </w:rPr>
              <w:t>10</w:t>
            </w:r>
            <w:r w:rsidRPr="00224952">
              <w:rPr>
                <w:szCs w:val="21"/>
              </w:rPr>
              <w:t>月</w:t>
            </w:r>
            <w:r w:rsidRPr="00224952">
              <w:rPr>
                <w:szCs w:val="21"/>
              </w:rPr>
              <w:t>26</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兴业银行股份有限公司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7,582,978,595.29</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58408"/>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本基金为纯债基金，管理人主要通过分析影响债券市场的各类要素，对债券组合的平均久期、期限结构、类属品种进行有效配置，力争为投资人提供长期稳定的投资回报。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主要投资于中短期政策性金融债，力求在承担较低风险的前提下，谋求投资收益的最大化，同时保持组合较好的流动性，为投资者提供稳定回报。本基金将采取积极管理的投资策略，力争为投资人获取超越业绩比较基准的回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中债新综合指数（全价）收益率</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本基金为债券型基金，其长期平均风险和预期收益率理论上低于股票型基金、混合型基金，高于货币市场基金。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58409"/>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兴业银行股份有限公司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龚小武</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021-52629999-212056</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gongxiaowu@cib.com.cn</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95561</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021-62159217</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福州市湖东路</w:t>
            </w:r>
            <w:r w:rsidRPr="00224952">
              <w:rPr>
                <w:color w:val="000000"/>
                <w:kern w:val="0"/>
                <w:szCs w:val="21"/>
              </w:rPr>
              <w:t>154</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上海市银城路</w:t>
            </w:r>
            <w:r w:rsidRPr="00224952">
              <w:rPr>
                <w:color w:val="000000"/>
                <w:kern w:val="0"/>
                <w:szCs w:val="21"/>
              </w:rPr>
              <w:t>167</w:t>
            </w:r>
            <w:r w:rsidRPr="00224952">
              <w:rPr>
                <w:color w:val="000000"/>
                <w:kern w:val="0"/>
                <w:szCs w:val="21"/>
              </w:rPr>
              <w:t>号兴业大厦</w:t>
            </w:r>
            <w:r w:rsidRPr="00224952">
              <w:rPr>
                <w:color w:val="000000"/>
                <w:kern w:val="0"/>
                <w:szCs w:val="21"/>
              </w:rPr>
              <w:t>4</w:t>
            </w:r>
            <w:r w:rsidRPr="00224952">
              <w:rPr>
                <w:color w:val="000000"/>
                <w:kern w:val="0"/>
                <w:szCs w:val="21"/>
              </w:rPr>
              <w:t>楼</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200120</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高建平</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58410"/>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证券时报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58411"/>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58412"/>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58413"/>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172,843,815.49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131,612,739.93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0.0183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1.79%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2.03%</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118,457,553.64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0.0156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7,766,272,231.91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1.0242</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7.35%</w:t>
            </w:r>
          </w:p>
        </w:tc>
      </w:tr>
    </w:tbl>
    <w:bookmarkEnd w:id="21"/>
    <w:bookmarkEnd w:id="22"/>
    <w:p w:rsidR="0037312F" w:rsidRDefault="00D40568">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37312F" w:rsidRDefault="00D40568">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58414"/>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37312F">
        <w:tc>
          <w:tcPr>
            <w:tcW w:w="1560" w:type="dxa"/>
            <w:vAlign w:val="center"/>
          </w:tcPr>
          <w:p w:rsidR="0037312F" w:rsidRDefault="00D40568">
            <w:pPr>
              <w:jc w:val="left"/>
            </w:pPr>
            <w:r>
              <w:rPr>
                <w:color w:val="000000"/>
                <w:szCs w:val="21"/>
              </w:rPr>
              <w:t>过去一个月</w:t>
            </w:r>
          </w:p>
        </w:tc>
        <w:tc>
          <w:tcPr>
            <w:tcW w:w="1275" w:type="dxa"/>
            <w:vAlign w:val="center"/>
          </w:tcPr>
          <w:p w:rsidR="0037312F" w:rsidRDefault="00D40568">
            <w:pPr>
              <w:jc w:val="center"/>
            </w:pPr>
            <w:r>
              <w:rPr>
                <w:color w:val="000000"/>
                <w:szCs w:val="21"/>
              </w:rPr>
              <w:t>-0.46%</w:t>
            </w:r>
          </w:p>
        </w:tc>
        <w:tc>
          <w:tcPr>
            <w:tcW w:w="1276" w:type="dxa"/>
            <w:vAlign w:val="center"/>
          </w:tcPr>
          <w:p w:rsidR="0037312F" w:rsidRDefault="00D40568">
            <w:pPr>
              <w:jc w:val="center"/>
            </w:pPr>
            <w:r>
              <w:rPr>
                <w:color w:val="000000"/>
                <w:szCs w:val="21"/>
              </w:rPr>
              <w:t>0.10%</w:t>
            </w:r>
          </w:p>
        </w:tc>
        <w:tc>
          <w:tcPr>
            <w:tcW w:w="1276" w:type="dxa"/>
            <w:vAlign w:val="center"/>
          </w:tcPr>
          <w:p w:rsidR="0037312F" w:rsidRDefault="00D40568">
            <w:pPr>
              <w:jc w:val="center"/>
            </w:pPr>
            <w:r>
              <w:rPr>
                <w:color w:val="000000"/>
                <w:szCs w:val="21"/>
              </w:rPr>
              <w:t>-0.94%</w:t>
            </w:r>
          </w:p>
        </w:tc>
        <w:tc>
          <w:tcPr>
            <w:tcW w:w="1276" w:type="dxa"/>
            <w:vAlign w:val="center"/>
          </w:tcPr>
          <w:p w:rsidR="0037312F" w:rsidRDefault="00D40568">
            <w:pPr>
              <w:jc w:val="center"/>
            </w:pPr>
            <w:r>
              <w:rPr>
                <w:color w:val="000000"/>
                <w:szCs w:val="21"/>
              </w:rPr>
              <w:t>0.12%</w:t>
            </w:r>
          </w:p>
        </w:tc>
        <w:tc>
          <w:tcPr>
            <w:tcW w:w="1134" w:type="dxa"/>
            <w:vAlign w:val="center"/>
          </w:tcPr>
          <w:p w:rsidR="0037312F" w:rsidRDefault="00D40568">
            <w:pPr>
              <w:jc w:val="center"/>
            </w:pPr>
            <w:r>
              <w:rPr>
                <w:color w:val="000000"/>
                <w:szCs w:val="21"/>
              </w:rPr>
              <w:t>0.48%</w:t>
            </w:r>
          </w:p>
        </w:tc>
        <w:tc>
          <w:tcPr>
            <w:tcW w:w="1134" w:type="dxa"/>
            <w:vAlign w:val="center"/>
          </w:tcPr>
          <w:p w:rsidR="0037312F" w:rsidRDefault="00D40568">
            <w:pPr>
              <w:jc w:val="center"/>
            </w:pPr>
            <w:r>
              <w:rPr>
                <w:color w:val="000000"/>
                <w:szCs w:val="21"/>
              </w:rPr>
              <w:t>-0.02%</w:t>
            </w:r>
          </w:p>
        </w:tc>
      </w:tr>
      <w:tr w:rsidR="0037312F">
        <w:tc>
          <w:tcPr>
            <w:tcW w:w="1560" w:type="dxa"/>
            <w:vAlign w:val="center"/>
          </w:tcPr>
          <w:p w:rsidR="0037312F" w:rsidRDefault="00D40568">
            <w:pPr>
              <w:jc w:val="left"/>
            </w:pPr>
            <w:r>
              <w:rPr>
                <w:color w:val="000000"/>
                <w:szCs w:val="21"/>
              </w:rPr>
              <w:t>过去三个月</w:t>
            </w:r>
          </w:p>
        </w:tc>
        <w:tc>
          <w:tcPr>
            <w:tcW w:w="1275" w:type="dxa"/>
            <w:vAlign w:val="center"/>
          </w:tcPr>
          <w:p w:rsidR="0037312F" w:rsidRDefault="00D40568">
            <w:pPr>
              <w:jc w:val="center"/>
            </w:pPr>
            <w:r>
              <w:rPr>
                <w:color w:val="000000"/>
                <w:szCs w:val="21"/>
              </w:rPr>
              <w:t>0.03%</w:t>
            </w:r>
          </w:p>
        </w:tc>
        <w:tc>
          <w:tcPr>
            <w:tcW w:w="1276" w:type="dxa"/>
            <w:vAlign w:val="center"/>
          </w:tcPr>
          <w:p w:rsidR="0037312F" w:rsidRDefault="00D40568">
            <w:pPr>
              <w:jc w:val="center"/>
            </w:pPr>
            <w:r>
              <w:rPr>
                <w:color w:val="000000"/>
                <w:szCs w:val="21"/>
              </w:rPr>
              <w:t>0.14%</w:t>
            </w:r>
          </w:p>
        </w:tc>
        <w:tc>
          <w:tcPr>
            <w:tcW w:w="1276" w:type="dxa"/>
            <w:vAlign w:val="center"/>
          </w:tcPr>
          <w:p w:rsidR="0037312F" w:rsidRDefault="00D40568">
            <w:pPr>
              <w:jc w:val="center"/>
            </w:pPr>
            <w:r>
              <w:rPr>
                <w:color w:val="000000"/>
                <w:szCs w:val="21"/>
              </w:rPr>
              <w:t>-1.04%</w:t>
            </w:r>
          </w:p>
        </w:tc>
        <w:tc>
          <w:tcPr>
            <w:tcW w:w="1276" w:type="dxa"/>
            <w:vAlign w:val="center"/>
          </w:tcPr>
          <w:p w:rsidR="0037312F" w:rsidRDefault="00D40568">
            <w:pPr>
              <w:jc w:val="center"/>
            </w:pPr>
            <w:r>
              <w:rPr>
                <w:color w:val="000000"/>
                <w:szCs w:val="21"/>
              </w:rPr>
              <w:t>0.12%</w:t>
            </w:r>
          </w:p>
        </w:tc>
        <w:tc>
          <w:tcPr>
            <w:tcW w:w="1134" w:type="dxa"/>
            <w:vAlign w:val="center"/>
          </w:tcPr>
          <w:p w:rsidR="0037312F" w:rsidRDefault="00D40568">
            <w:pPr>
              <w:jc w:val="center"/>
            </w:pPr>
            <w:r>
              <w:rPr>
                <w:color w:val="000000"/>
                <w:szCs w:val="21"/>
              </w:rPr>
              <w:t>1.07%</w:t>
            </w:r>
          </w:p>
        </w:tc>
        <w:tc>
          <w:tcPr>
            <w:tcW w:w="1134" w:type="dxa"/>
            <w:vAlign w:val="center"/>
          </w:tcPr>
          <w:p w:rsidR="0037312F" w:rsidRDefault="00D40568">
            <w:pPr>
              <w:jc w:val="center"/>
            </w:pPr>
            <w:r>
              <w:rPr>
                <w:color w:val="000000"/>
                <w:szCs w:val="21"/>
              </w:rPr>
              <w:t>0.02%</w:t>
            </w:r>
          </w:p>
        </w:tc>
      </w:tr>
      <w:tr w:rsidR="0037312F">
        <w:tc>
          <w:tcPr>
            <w:tcW w:w="1560" w:type="dxa"/>
            <w:vAlign w:val="center"/>
          </w:tcPr>
          <w:p w:rsidR="0037312F" w:rsidRDefault="00D40568">
            <w:pPr>
              <w:jc w:val="left"/>
            </w:pPr>
            <w:r>
              <w:rPr>
                <w:color w:val="000000"/>
                <w:szCs w:val="21"/>
              </w:rPr>
              <w:t>过去六个月</w:t>
            </w:r>
          </w:p>
        </w:tc>
        <w:tc>
          <w:tcPr>
            <w:tcW w:w="1275" w:type="dxa"/>
            <w:vAlign w:val="center"/>
          </w:tcPr>
          <w:p w:rsidR="0037312F" w:rsidRDefault="00D40568">
            <w:pPr>
              <w:jc w:val="center"/>
            </w:pPr>
            <w:r>
              <w:rPr>
                <w:color w:val="000000"/>
                <w:szCs w:val="21"/>
              </w:rPr>
              <w:t>2.03%</w:t>
            </w:r>
          </w:p>
        </w:tc>
        <w:tc>
          <w:tcPr>
            <w:tcW w:w="1276" w:type="dxa"/>
            <w:vAlign w:val="center"/>
          </w:tcPr>
          <w:p w:rsidR="0037312F" w:rsidRDefault="00D40568">
            <w:pPr>
              <w:jc w:val="center"/>
            </w:pPr>
            <w:r>
              <w:rPr>
                <w:color w:val="000000"/>
                <w:szCs w:val="21"/>
              </w:rPr>
              <w:t>0.11%</w:t>
            </w:r>
          </w:p>
        </w:tc>
        <w:tc>
          <w:tcPr>
            <w:tcW w:w="1276" w:type="dxa"/>
            <w:vAlign w:val="center"/>
          </w:tcPr>
          <w:p w:rsidR="0037312F" w:rsidRDefault="00D40568">
            <w:pPr>
              <w:jc w:val="center"/>
            </w:pPr>
            <w:r>
              <w:rPr>
                <w:color w:val="000000"/>
                <w:szCs w:val="21"/>
              </w:rPr>
              <w:t>0.79%</w:t>
            </w:r>
          </w:p>
        </w:tc>
        <w:tc>
          <w:tcPr>
            <w:tcW w:w="1276" w:type="dxa"/>
            <w:vAlign w:val="center"/>
          </w:tcPr>
          <w:p w:rsidR="0037312F" w:rsidRDefault="00D40568">
            <w:pPr>
              <w:jc w:val="center"/>
            </w:pPr>
            <w:r>
              <w:rPr>
                <w:color w:val="000000"/>
                <w:szCs w:val="21"/>
              </w:rPr>
              <w:t>0.11%</w:t>
            </w:r>
          </w:p>
        </w:tc>
        <w:tc>
          <w:tcPr>
            <w:tcW w:w="1134" w:type="dxa"/>
            <w:vAlign w:val="center"/>
          </w:tcPr>
          <w:p w:rsidR="0037312F" w:rsidRDefault="00D40568">
            <w:pPr>
              <w:jc w:val="center"/>
            </w:pPr>
            <w:r>
              <w:rPr>
                <w:color w:val="000000"/>
                <w:szCs w:val="21"/>
              </w:rPr>
              <w:t>1.24%</w:t>
            </w:r>
          </w:p>
        </w:tc>
        <w:tc>
          <w:tcPr>
            <w:tcW w:w="1134" w:type="dxa"/>
            <w:vAlign w:val="center"/>
          </w:tcPr>
          <w:p w:rsidR="0037312F" w:rsidRDefault="00D40568">
            <w:pPr>
              <w:jc w:val="center"/>
            </w:pPr>
            <w:r>
              <w:rPr>
                <w:color w:val="000000"/>
                <w:szCs w:val="21"/>
              </w:rPr>
              <w:t>0.00%</w:t>
            </w:r>
          </w:p>
        </w:tc>
      </w:tr>
      <w:tr w:rsidR="0037312F">
        <w:tc>
          <w:tcPr>
            <w:tcW w:w="1560" w:type="dxa"/>
            <w:vAlign w:val="center"/>
          </w:tcPr>
          <w:p w:rsidR="0037312F" w:rsidRDefault="00D40568">
            <w:pPr>
              <w:jc w:val="left"/>
            </w:pPr>
            <w:r>
              <w:rPr>
                <w:color w:val="000000"/>
                <w:szCs w:val="21"/>
              </w:rPr>
              <w:t>过去一年</w:t>
            </w:r>
          </w:p>
        </w:tc>
        <w:tc>
          <w:tcPr>
            <w:tcW w:w="1275" w:type="dxa"/>
            <w:vAlign w:val="center"/>
          </w:tcPr>
          <w:p w:rsidR="0037312F" w:rsidRDefault="00D40568">
            <w:pPr>
              <w:jc w:val="center"/>
            </w:pPr>
            <w:r>
              <w:rPr>
                <w:color w:val="000000"/>
                <w:szCs w:val="21"/>
              </w:rPr>
              <w:t>4.06%</w:t>
            </w:r>
          </w:p>
        </w:tc>
        <w:tc>
          <w:tcPr>
            <w:tcW w:w="1276" w:type="dxa"/>
            <w:vAlign w:val="center"/>
          </w:tcPr>
          <w:p w:rsidR="0037312F" w:rsidRDefault="00D40568">
            <w:pPr>
              <w:jc w:val="center"/>
            </w:pPr>
            <w:r>
              <w:rPr>
                <w:color w:val="000000"/>
                <w:szCs w:val="21"/>
              </w:rPr>
              <w:t>0.08%</w:t>
            </w:r>
          </w:p>
        </w:tc>
        <w:tc>
          <w:tcPr>
            <w:tcW w:w="1276" w:type="dxa"/>
            <w:vAlign w:val="center"/>
          </w:tcPr>
          <w:p w:rsidR="0037312F" w:rsidRDefault="00D40568">
            <w:pPr>
              <w:jc w:val="center"/>
            </w:pPr>
            <w:r>
              <w:rPr>
                <w:color w:val="000000"/>
                <w:szCs w:val="21"/>
              </w:rPr>
              <w:t>1.87%</w:t>
            </w:r>
          </w:p>
        </w:tc>
        <w:tc>
          <w:tcPr>
            <w:tcW w:w="1276" w:type="dxa"/>
            <w:vAlign w:val="center"/>
          </w:tcPr>
          <w:p w:rsidR="0037312F" w:rsidRDefault="00D40568">
            <w:pPr>
              <w:jc w:val="center"/>
            </w:pPr>
            <w:r>
              <w:rPr>
                <w:color w:val="000000"/>
                <w:szCs w:val="21"/>
              </w:rPr>
              <w:t>0.08%</w:t>
            </w:r>
          </w:p>
        </w:tc>
        <w:tc>
          <w:tcPr>
            <w:tcW w:w="1134" w:type="dxa"/>
            <w:vAlign w:val="center"/>
          </w:tcPr>
          <w:p w:rsidR="0037312F" w:rsidRDefault="00D40568">
            <w:pPr>
              <w:jc w:val="center"/>
            </w:pPr>
            <w:r>
              <w:rPr>
                <w:color w:val="000000"/>
                <w:szCs w:val="21"/>
              </w:rPr>
              <w:t>2.19%</w:t>
            </w:r>
          </w:p>
        </w:tc>
        <w:tc>
          <w:tcPr>
            <w:tcW w:w="1134" w:type="dxa"/>
            <w:vAlign w:val="center"/>
          </w:tcPr>
          <w:p w:rsidR="0037312F" w:rsidRDefault="00D40568">
            <w:pPr>
              <w:jc w:val="center"/>
            </w:pPr>
            <w:r>
              <w:rPr>
                <w:color w:val="000000"/>
                <w:szCs w:val="21"/>
              </w:rPr>
              <w:t>0.00%</w:t>
            </w:r>
          </w:p>
        </w:tc>
      </w:tr>
      <w:tr w:rsidR="0037312F">
        <w:tc>
          <w:tcPr>
            <w:tcW w:w="1560" w:type="dxa"/>
            <w:vAlign w:val="center"/>
          </w:tcPr>
          <w:p w:rsidR="0037312F" w:rsidRDefault="00D40568">
            <w:pPr>
              <w:jc w:val="left"/>
            </w:pPr>
            <w:r>
              <w:rPr>
                <w:color w:val="000000"/>
                <w:szCs w:val="21"/>
              </w:rPr>
              <w:t>过去三年</w:t>
            </w:r>
          </w:p>
        </w:tc>
        <w:tc>
          <w:tcPr>
            <w:tcW w:w="1275" w:type="dxa"/>
            <w:vAlign w:val="center"/>
          </w:tcPr>
          <w:p w:rsidR="0037312F" w:rsidRDefault="00D40568">
            <w:pPr>
              <w:jc w:val="center"/>
            </w:pPr>
            <w:r>
              <w:rPr>
                <w:color w:val="000000"/>
                <w:szCs w:val="21"/>
              </w:rPr>
              <w:t>-</w:t>
            </w:r>
          </w:p>
        </w:tc>
        <w:tc>
          <w:tcPr>
            <w:tcW w:w="1276" w:type="dxa"/>
            <w:vAlign w:val="center"/>
          </w:tcPr>
          <w:p w:rsidR="0037312F" w:rsidRDefault="00D40568">
            <w:pPr>
              <w:jc w:val="center"/>
            </w:pPr>
            <w:r>
              <w:rPr>
                <w:color w:val="000000"/>
                <w:szCs w:val="21"/>
              </w:rPr>
              <w:t>-</w:t>
            </w:r>
          </w:p>
        </w:tc>
        <w:tc>
          <w:tcPr>
            <w:tcW w:w="1276" w:type="dxa"/>
            <w:vAlign w:val="center"/>
          </w:tcPr>
          <w:p w:rsidR="0037312F" w:rsidRDefault="00D40568">
            <w:pPr>
              <w:jc w:val="center"/>
            </w:pPr>
            <w:r>
              <w:rPr>
                <w:color w:val="000000"/>
                <w:szCs w:val="21"/>
              </w:rPr>
              <w:t>-</w:t>
            </w:r>
          </w:p>
        </w:tc>
        <w:tc>
          <w:tcPr>
            <w:tcW w:w="1276" w:type="dxa"/>
            <w:vAlign w:val="center"/>
          </w:tcPr>
          <w:p w:rsidR="0037312F" w:rsidRDefault="00D40568">
            <w:pPr>
              <w:jc w:val="center"/>
            </w:pPr>
            <w:r>
              <w:rPr>
                <w:color w:val="000000"/>
                <w:szCs w:val="21"/>
              </w:rPr>
              <w:t>-</w:t>
            </w:r>
          </w:p>
        </w:tc>
        <w:tc>
          <w:tcPr>
            <w:tcW w:w="1134" w:type="dxa"/>
            <w:vAlign w:val="center"/>
          </w:tcPr>
          <w:p w:rsidR="0037312F" w:rsidRDefault="00D40568">
            <w:pPr>
              <w:jc w:val="center"/>
            </w:pPr>
            <w:r>
              <w:rPr>
                <w:color w:val="000000"/>
                <w:szCs w:val="21"/>
              </w:rPr>
              <w:t>-</w:t>
            </w:r>
          </w:p>
        </w:tc>
        <w:tc>
          <w:tcPr>
            <w:tcW w:w="1134" w:type="dxa"/>
            <w:vAlign w:val="center"/>
          </w:tcPr>
          <w:p w:rsidR="0037312F" w:rsidRDefault="00D40568">
            <w:pPr>
              <w:jc w:val="center"/>
            </w:pPr>
            <w:r>
              <w:rPr>
                <w:color w:val="000000"/>
                <w:szCs w:val="21"/>
              </w:rPr>
              <w:t>-</w:t>
            </w:r>
          </w:p>
        </w:tc>
      </w:tr>
      <w:tr w:rsidR="0037312F">
        <w:tc>
          <w:tcPr>
            <w:tcW w:w="1560" w:type="dxa"/>
            <w:vAlign w:val="center"/>
          </w:tcPr>
          <w:p w:rsidR="0037312F" w:rsidRDefault="00D40568">
            <w:pPr>
              <w:jc w:val="left"/>
            </w:pPr>
            <w:r>
              <w:rPr>
                <w:color w:val="000000"/>
                <w:szCs w:val="21"/>
              </w:rPr>
              <w:t>自基金合同生效起至今</w:t>
            </w:r>
          </w:p>
        </w:tc>
        <w:tc>
          <w:tcPr>
            <w:tcW w:w="1275" w:type="dxa"/>
            <w:vAlign w:val="center"/>
          </w:tcPr>
          <w:p w:rsidR="0037312F" w:rsidRDefault="00D40568">
            <w:pPr>
              <w:jc w:val="center"/>
            </w:pPr>
            <w:r>
              <w:rPr>
                <w:color w:val="000000"/>
                <w:szCs w:val="21"/>
              </w:rPr>
              <w:t>7.35%</w:t>
            </w:r>
          </w:p>
        </w:tc>
        <w:tc>
          <w:tcPr>
            <w:tcW w:w="1276" w:type="dxa"/>
            <w:vAlign w:val="center"/>
          </w:tcPr>
          <w:p w:rsidR="0037312F" w:rsidRDefault="00D40568">
            <w:pPr>
              <w:jc w:val="center"/>
            </w:pPr>
            <w:r>
              <w:rPr>
                <w:color w:val="000000"/>
                <w:szCs w:val="21"/>
              </w:rPr>
              <w:t>0.07%</w:t>
            </w:r>
          </w:p>
        </w:tc>
        <w:tc>
          <w:tcPr>
            <w:tcW w:w="1276" w:type="dxa"/>
            <w:vAlign w:val="center"/>
          </w:tcPr>
          <w:p w:rsidR="0037312F" w:rsidRDefault="00D40568">
            <w:pPr>
              <w:jc w:val="center"/>
            </w:pPr>
            <w:r>
              <w:rPr>
                <w:color w:val="000000"/>
                <w:szCs w:val="21"/>
              </w:rPr>
              <w:t>3.63%</w:t>
            </w:r>
          </w:p>
        </w:tc>
        <w:tc>
          <w:tcPr>
            <w:tcW w:w="1276" w:type="dxa"/>
            <w:vAlign w:val="center"/>
          </w:tcPr>
          <w:p w:rsidR="0037312F" w:rsidRDefault="00D40568">
            <w:pPr>
              <w:jc w:val="center"/>
            </w:pPr>
            <w:r>
              <w:rPr>
                <w:color w:val="000000"/>
                <w:szCs w:val="21"/>
              </w:rPr>
              <w:t>0.07%</w:t>
            </w:r>
          </w:p>
        </w:tc>
        <w:tc>
          <w:tcPr>
            <w:tcW w:w="1134" w:type="dxa"/>
            <w:vAlign w:val="center"/>
          </w:tcPr>
          <w:p w:rsidR="0037312F" w:rsidRDefault="00D40568">
            <w:pPr>
              <w:jc w:val="center"/>
            </w:pPr>
            <w:r>
              <w:rPr>
                <w:color w:val="000000"/>
                <w:szCs w:val="21"/>
              </w:rPr>
              <w:t>3.72%</w:t>
            </w:r>
          </w:p>
        </w:tc>
        <w:tc>
          <w:tcPr>
            <w:tcW w:w="1134" w:type="dxa"/>
            <w:vAlign w:val="center"/>
          </w:tcPr>
          <w:p w:rsidR="0037312F" w:rsidRDefault="00D40568">
            <w:pPr>
              <w:jc w:val="center"/>
            </w:pPr>
            <w:r>
              <w:rPr>
                <w:color w:val="000000"/>
                <w:szCs w:val="21"/>
              </w:rPr>
              <w:t>0.00%</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易方达富财纯债债券型证券投资基金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2018</w:t>
      </w:r>
      <w:r w:rsidRPr="00224952">
        <w:rPr>
          <w:rFonts w:ascii="Times New Roman" w:hAnsi="Times New Roman"/>
        </w:rPr>
        <w:t>年</w:t>
      </w:r>
      <w:r w:rsidRPr="00224952">
        <w:rPr>
          <w:rFonts w:ascii="Times New Roman" w:hAnsi="Times New Roman"/>
        </w:rPr>
        <w:t>10</w:t>
      </w:r>
      <w:r w:rsidRPr="00224952">
        <w:rPr>
          <w:rFonts w:ascii="Times New Roman" w:hAnsi="Times New Roman"/>
        </w:rPr>
        <w:t>月</w:t>
      </w:r>
      <w:r w:rsidRPr="00224952">
        <w:rPr>
          <w:rFonts w:ascii="Times New Roman" w:hAnsi="Times New Roman"/>
        </w:rPr>
        <w:t>26</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B0263D"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7.35%</w:t>
      </w:r>
      <w:r w:rsidRPr="00224952">
        <w:rPr>
          <w:kern w:val="0"/>
          <w:szCs w:val="21"/>
        </w:rPr>
        <w:t>，同期业绩比较基准收益率为</w:t>
      </w:r>
      <w:r w:rsidRPr="00224952">
        <w:rPr>
          <w:kern w:val="0"/>
          <w:szCs w:val="21"/>
        </w:rPr>
        <w:t>3.63%</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58415"/>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58416"/>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37312F">
        <w:tc>
          <w:tcPr>
            <w:tcW w:w="464" w:type="dxa"/>
            <w:vAlign w:val="center"/>
          </w:tcPr>
          <w:p w:rsidR="0037312F" w:rsidRDefault="00D40568">
            <w:pPr>
              <w:jc w:val="center"/>
            </w:pPr>
            <w:r>
              <w:rPr>
                <w:color w:val="000000"/>
                <w:szCs w:val="21"/>
              </w:rPr>
              <w:t>王晓晨</w:t>
            </w:r>
          </w:p>
        </w:tc>
        <w:tc>
          <w:tcPr>
            <w:tcW w:w="3402" w:type="dxa"/>
            <w:vAlign w:val="center"/>
          </w:tcPr>
          <w:p w:rsidR="0037312F" w:rsidRDefault="00D40568">
            <w:pPr>
              <w:jc w:val="left"/>
            </w:pPr>
            <w:r>
              <w:rPr>
                <w:color w:val="000000"/>
                <w:szCs w:val="21"/>
              </w:rPr>
              <w:t>本基金的基金经理、易方达增强回报债券型证券投资基金的基金经理、易方达投资级信用债债券型证券投资基金的基金经理、易方达中债新综合债券指数发起式证券投资基金（</w:t>
            </w:r>
            <w:r>
              <w:rPr>
                <w:color w:val="000000"/>
                <w:szCs w:val="21"/>
              </w:rPr>
              <w:t>LOF</w:t>
            </w:r>
            <w:r>
              <w:rPr>
                <w:color w:val="000000"/>
                <w:szCs w:val="21"/>
              </w:rPr>
              <w:t>）的基金经理、易方达双债增强债券型证券投资基金的基金经理、易方达恒安定期开放债券型发起式证券投资基金的基金经理、易方达安瑞短债债券型证券投资基金的基金经理、易方达中债</w:t>
            </w:r>
            <w:r>
              <w:rPr>
                <w:color w:val="000000"/>
                <w:szCs w:val="21"/>
              </w:rPr>
              <w:t>1-3</w:t>
            </w:r>
            <w:r>
              <w:rPr>
                <w:color w:val="000000"/>
                <w:szCs w:val="21"/>
              </w:rPr>
              <w:t>年国开行债券指数证券投资基金的基金经理、易方达中债</w:t>
            </w:r>
            <w:r>
              <w:rPr>
                <w:color w:val="000000"/>
                <w:szCs w:val="21"/>
              </w:rPr>
              <w:t>3-5</w:t>
            </w:r>
            <w:r>
              <w:rPr>
                <w:color w:val="000000"/>
                <w:szCs w:val="21"/>
              </w:rPr>
              <w:t>年国开行债券指数证券投资基金的基金经理、易方达恒兴</w:t>
            </w:r>
            <w:r>
              <w:rPr>
                <w:color w:val="000000"/>
                <w:szCs w:val="21"/>
              </w:rPr>
              <w:t>3</w:t>
            </w:r>
            <w:r>
              <w:rPr>
                <w:color w:val="000000"/>
                <w:szCs w:val="21"/>
              </w:rPr>
              <w:t>个月定期开放债券型发起式证券投资基金的基金经理、易方达中债</w:t>
            </w:r>
            <w:r>
              <w:rPr>
                <w:color w:val="000000"/>
                <w:szCs w:val="21"/>
              </w:rPr>
              <w:t>1-3</w:t>
            </w:r>
            <w:r>
              <w:rPr>
                <w:color w:val="000000"/>
                <w:szCs w:val="21"/>
              </w:rPr>
              <w:t>年政策性金融债指数证券投资基金的基金经理、易方达中债</w:t>
            </w:r>
            <w:r>
              <w:rPr>
                <w:color w:val="000000"/>
                <w:szCs w:val="21"/>
              </w:rPr>
              <w:t>3-5</w:t>
            </w:r>
            <w:r>
              <w:rPr>
                <w:color w:val="000000"/>
                <w:szCs w:val="21"/>
              </w:rPr>
              <w:t>年政策性金融债指数证券投资基金的基金经理、固定收益投资部副总经理、固定收益投资决策委员会委员、易方达资产管理（香港）有限公司基金经理、就证券提供意见负责人员（</w:t>
            </w:r>
            <w:r>
              <w:rPr>
                <w:color w:val="000000"/>
                <w:szCs w:val="21"/>
              </w:rPr>
              <w:t>RO</w:t>
            </w:r>
            <w:r>
              <w:rPr>
                <w:color w:val="000000"/>
                <w:szCs w:val="21"/>
              </w:rPr>
              <w:t>）、提供资产管理负责人员（</w:t>
            </w:r>
            <w:r>
              <w:rPr>
                <w:color w:val="000000"/>
                <w:szCs w:val="21"/>
              </w:rPr>
              <w:t>RO</w:t>
            </w:r>
            <w:r>
              <w:rPr>
                <w:color w:val="000000"/>
                <w:szCs w:val="21"/>
              </w:rPr>
              <w:t>）、易方达资产管理（香港）有限公司固定收益投资决策委员会委员</w:t>
            </w:r>
          </w:p>
        </w:tc>
        <w:tc>
          <w:tcPr>
            <w:tcW w:w="709" w:type="dxa"/>
            <w:vAlign w:val="center"/>
          </w:tcPr>
          <w:p w:rsidR="0037312F" w:rsidRDefault="00D40568">
            <w:pPr>
              <w:jc w:val="center"/>
            </w:pPr>
            <w:r>
              <w:rPr>
                <w:color w:val="000000"/>
                <w:szCs w:val="21"/>
              </w:rPr>
              <w:t>2018-10-26</w:t>
            </w:r>
          </w:p>
        </w:tc>
        <w:tc>
          <w:tcPr>
            <w:tcW w:w="708" w:type="dxa"/>
            <w:vAlign w:val="center"/>
          </w:tcPr>
          <w:p w:rsidR="0037312F" w:rsidRDefault="00D40568">
            <w:pPr>
              <w:jc w:val="center"/>
            </w:pPr>
            <w:r>
              <w:rPr>
                <w:color w:val="000000"/>
                <w:szCs w:val="21"/>
              </w:rPr>
              <w:t>-</w:t>
            </w:r>
          </w:p>
        </w:tc>
        <w:tc>
          <w:tcPr>
            <w:tcW w:w="709" w:type="dxa"/>
            <w:vAlign w:val="center"/>
          </w:tcPr>
          <w:p w:rsidR="0037312F" w:rsidRDefault="00D40568">
            <w:pPr>
              <w:jc w:val="center"/>
            </w:pPr>
            <w:r>
              <w:rPr>
                <w:color w:val="000000"/>
                <w:szCs w:val="21"/>
              </w:rPr>
              <w:t>17</w:t>
            </w:r>
            <w:r>
              <w:rPr>
                <w:color w:val="000000"/>
                <w:szCs w:val="21"/>
              </w:rPr>
              <w:t>年</w:t>
            </w:r>
          </w:p>
        </w:tc>
        <w:tc>
          <w:tcPr>
            <w:tcW w:w="3548" w:type="dxa"/>
            <w:vAlign w:val="center"/>
          </w:tcPr>
          <w:p w:rsidR="0037312F" w:rsidRDefault="00D40568">
            <w:r>
              <w:rPr>
                <w:color w:val="000000"/>
                <w:szCs w:val="21"/>
              </w:rPr>
              <w:t>硕士研究生，具有基金从业资格。曾任易方达基金管理有限公司集中交易室债券交易员、债券交易主管、固定收益总部总经理助理、固定收益基金投资部副总经理、易方达货币市场基金基金经理、易方达保证金收益货币市场基金基金经理、易方达保本一号混合型证券投资基金基金经理、易方达新鑫灵活配置混合型证券投资基金基金经理、易方达纯债债券型证券投资基金基金经理、易方达恒益定期开放债券型发起式证券投资基金基金经理、易方达中债</w:t>
            </w:r>
            <w:r>
              <w:rPr>
                <w:color w:val="000000"/>
                <w:szCs w:val="21"/>
              </w:rPr>
              <w:t>3-5</w:t>
            </w:r>
            <w:r>
              <w:rPr>
                <w:color w:val="000000"/>
                <w:szCs w:val="21"/>
              </w:rPr>
              <w:t>年期国债指数证券投资基金基金经理、易方达中债</w:t>
            </w:r>
            <w:r>
              <w:rPr>
                <w:color w:val="000000"/>
                <w:szCs w:val="21"/>
              </w:rPr>
              <w:t>7-10</w:t>
            </w:r>
            <w:r>
              <w:rPr>
                <w:color w:val="000000"/>
                <w:szCs w:val="21"/>
              </w:rPr>
              <w:t>年期国开行债券指数证券投资基金基金经理。</w:t>
            </w:r>
          </w:p>
        </w:tc>
      </w:tr>
      <w:tr w:rsidR="0037312F">
        <w:tc>
          <w:tcPr>
            <w:tcW w:w="464" w:type="dxa"/>
            <w:vAlign w:val="center"/>
          </w:tcPr>
          <w:p w:rsidR="0037312F" w:rsidRDefault="00D40568">
            <w:pPr>
              <w:jc w:val="center"/>
            </w:pPr>
            <w:r>
              <w:rPr>
                <w:color w:val="000000"/>
                <w:szCs w:val="21"/>
              </w:rPr>
              <w:t>张雅君</w:t>
            </w:r>
          </w:p>
        </w:tc>
        <w:tc>
          <w:tcPr>
            <w:tcW w:w="3402" w:type="dxa"/>
            <w:vAlign w:val="center"/>
          </w:tcPr>
          <w:p w:rsidR="0037312F" w:rsidRDefault="00D40568">
            <w:pPr>
              <w:jc w:val="left"/>
            </w:pPr>
            <w:r>
              <w:rPr>
                <w:color w:val="000000"/>
                <w:szCs w:val="21"/>
              </w:rPr>
              <w:t>本基金的基金经理、易方达增强回报债券型证券投资基金的基金经理（自</w:t>
            </w:r>
            <w:r>
              <w:rPr>
                <w:color w:val="000000"/>
                <w:szCs w:val="21"/>
              </w:rPr>
              <w:t>2014</w:t>
            </w:r>
            <w:r>
              <w:rPr>
                <w:color w:val="000000"/>
                <w:szCs w:val="21"/>
              </w:rPr>
              <w:t>年</w:t>
            </w:r>
            <w:r>
              <w:rPr>
                <w:color w:val="000000"/>
                <w:szCs w:val="21"/>
              </w:rPr>
              <w:t>07</w:t>
            </w:r>
            <w:r>
              <w:rPr>
                <w:color w:val="000000"/>
                <w:szCs w:val="21"/>
              </w:rPr>
              <w:t>月</w:t>
            </w:r>
            <w:r>
              <w:rPr>
                <w:color w:val="000000"/>
                <w:szCs w:val="21"/>
              </w:rPr>
              <w:t>19</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26</w:t>
            </w:r>
            <w:r>
              <w:rPr>
                <w:color w:val="000000"/>
                <w:szCs w:val="21"/>
              </w:rPr>
              <w:t>日）、易方达纯债债券型证券投资基金的基金经理、易方达中债</w:t>
            </w:r>
            <w:r>
              <w:rPr>
                <w:color w:val="000000"/>
                <w:szCs w:val="21"/>
              </w:rPr>
              <w:t>3-5</w:t>
            </w:r>
            <w:r>
              <w:rPr>
                <w:color w:val="000000"/>
                <w:szCs w:val="21"/>
              </w:rPr>
              <w:t>年期国债指数证券投资基金的基金经理（自</w:t>
            </w:r>
            <w:r>
              <w:rPr>
                <w:color w:val="000000"/>
                <w:szCs w:val="21"/>
              </w:rPr>
              <w:t>2015</w:t>
            </w:r>
            <w:r>
              <w:rPr>
                <w:color w:val="000000"/>
                <w:szCs w:val="21"/>
              </w:rPr>
              <w:t>年</w:t>
            </w:r>
            <w:r>
              <w:rPr>
                <w:color w:val="000000"/>
                <w:szCs w:val="21"/>
              </w:rPr>
              <w:t>07</w:t>
            </w:r>
            <w:r>
              <w:rPr>
                <w:color w:val="000000"/>
                <w:szCs w:val="21"/>
              </w:rPr>
              <w:t>月</w:t>
            </w:r>
            <w:r>
              <w:rPr>
                <w:color w:val="000000"/>
                <w:szCs w:val="21"/>
              </w:rPr>
              <w:t>08</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09</w:t>
            </w:r>
            <w:r>
              <w:rPr>
                <w:color w:val="000000"/>
                <w:szCs w:val="21"/>
              </w:rPr>
              <w:t>日）、易方达中债</w:t>
            </w:r>
            <w:r>
              <w:rPr>
                <w:color w:val="000000"/>
                <w:szCs w:val="21"/>
              </w:rPr>
              <w:t>7-10</w:t>
            </w:r>
            <w:r>
              <w:rPr>
                <w:color w:val="000000"/>
                <w:szCs w:val="21"/>
              </w:rPr>
              <w:t>年期国开行债券指数证券投资基金的基金经理（自</w:t>
            </w:r>
            <w:r>
              <w:rPr>
                <w:color w:val="000000"/>
                <w:szCs w:val="21"/>
              </w:rPr>
              <w:t>2016</w:t>
            </w:r>
            <w:r>
              <w:rPr>
                <w:color w:val="000000"/>
                <w:szCs w:val="21"/>
              </w:rPr>
              <w:t>年</w:t>
            </w:r>
            <w:r>
              <w:rPr>
                <w:color w:val="000000"/>
                <w:szCs w:val="21"/>
              </w:rPr>
              <w:t>09</w:t>
            </w:r>
            <w:r>
              <w:rPr>
                <w:color w:val="000000"/>
                <w:szCs w:val="21"/>
              </w:rPr>
              <w:t>月</w:t>
            </w:r>
            <w:r>
              <w:rPr>
                <w:color w:val="000000"/>
                <w:szCs w:val="21"/>
              </w:rPr>
              <w:t>27</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09</w:t>
            </w:r>
            <w:r>
              <w:rPr>
                <w:color w:val="000000"/>
                <w:szCs w:val="21"/>
              </w:rPr>
              <w:t>日）、易方达裕丰回报债券型证券投资基金的基金经理、易方达恒兴</w:t>
            </w:r>
            <w:r>
              <w:rPr>
                <w:color w:val="000000"/>
                <w:szCs w:val="21"/>
              </w:rPr>
              <w:t>3</w:t>
            </w:r>
            <w:r>
              <w:rPr>
                <w:color w:val="000000"/>
                <w:szCs w:val="21"/>
              </w:rPr>
              <w:t>个月定期开放债券型发起式证券投资基金的基金经理、易方达裕富债券型证券投资基金的基金经理、易方达招易一年持有期混合型证券投资基金的基金经理、易方达恒久添利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04</w:t>
            </w:r>
            <w:r>
              <w:rPr>
                <w:color w:val="000000"/>
                <w:szCs w:val="21"/>
              </w:rPr>
              <w:t>月</w:t>
            </w:r>
            <w:r>
              <w:rPr>
                <w:color w:val="000000"/>
                <w:szCs w:val="21"/>
              </w:rPr>
              <w:t>04</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易方达安心回报债券型证券投资基金的基金经理助理、易方达鑫转增利混合型证券投资基金的基金经理助理、易方达鑫转添利混合型证券投资基金的基金经理助理、易方达鑫转招利混合型证券投资基金的基金经理助理、易方达丰华债券型证券投资基金的基金经理助理、易方达丰和债券型证券投资基金的基金经理助理、易方达安盈回报混合型证券投资基金的基金经理助理、混合资产投资部总经理助理</w:t>
            </w:r>
          </w:p>
        </w:tc>
        <w:tc>
          <w:tcPr>
            <w:tcW w:w="709" w:type="dxa"/>
            <w:vAlign w:val="center"/>
          </w:tcPr>
          <w:p w:rsidR="0037312F" w:rsidRDefault="00D40568">
            <w:pPr>
              <w:jc w:val="center"/>
            </w:pPr>
            <w:r>
              <w:rPr>
                <w:color w:val="000000"/>
                <w:szCs w:val="21"/>
              </w:rPr>
              <w:t>2018-10-26</w:t>
            </w:r>
          </w:p>
        </w:tc>
        <w:tc>
          <w:tcPr>
            <w:tcW w:w="708" w:type="dxa"/>
            <w:vAlign w:val="center"/>
          </w:tcPr>
          <w:p w:rsidR="0037312F" w:rsidRDefault="00D40568">
            <w:pPr>
              <w:jc w:val="center"/>
            </w:pPr>
            <w:r>
              <w:rPr>
                <w:color w:val="000000"/>
                <w:szCs w:val="21"/>
              </w:rPr>
              <w:t>-</w:t>
            </w:r>
          </w:p>
        </w:tc>
        <w:tc>
          <w:tcPr>
            <w:tcW w:w="709" w:type="dxa"/>
            <w:vAlign w:val="center"/>
          </w:tcPr>
          <w:p w:rsidR="0037312F" w:rsidRDefault="00D40568">
            <w:pPr>
              <w:jc w:val="center"/>
            </w:pPr>
            <w:r>
              <w:rPr>
                <w:color w:val="000000"/>
                <w:szCs w:val="21"/>
              </w:rPr>
              <w:t>11</w:t>
            </w:r>
            <w:r>
              <w:rPr>
                <w:color w:val="000000"/>
                <w:szCs w:val="21"/>
              </w:rPr>
              <w:t>年</w:t>
            </w:r>
          </w:p>
        </w:tc>
        <w:tc>
          <w:tcPr>
            <w:tcW w:w="3548" w:type="dxa"/>
            <w:vAlign w:val="center"/>
          </w:tcPr>
          <w:p w:rsidR="0037312F" w:rsidRDefault="00D40568">
            <w:r>
              <w:rPr>
                <w:color w:val="000000"/>
                <w:szCs w:val="21"/>
              </w:rPr>
              <w:t>硕士研究生，具有基金从业资格。曾任海通证券股份有限公司项目经理，工银瑞信基金管理有限公司债券交易员，易方达基金管理有限公司债券交易员、固定收益研究员、固定收益基金投资部总经理助理、易方达裕祥回报债券型证券投资基金基金经理、易方达恒益定期开放债券型发起式证券投资基金基金经理、易方达富惠纯债债券型证券投资基金基金经理、易方达裕祥回报债券型证券投资基金基金经理助理、易方达裕丰回报债券型证券投资基金基金经理助理、易方达投资级信用债债券型证券投资基金基金经理助理、易方达新收益灵活配置混合型证券投资基金基金经理助理、易方达保本一号混合型证券投资基金基金经理助理、易方达裕惠回报定期开放式混合型发起式证券投资基金基金经理助理、易方达安心回馈混合型证券投资基金基金经理助理、易方达裕如灵活配置混合型证券投资基金基金经理助理。</w:t>
            </w:r>
          </w:p>
        </w:tc>
      </w:tr>
      <w:tr w:rsidR="0037312F">
        <w:tc>
          <w:tcPr>
            <w:tcW w:w="464" w:type="dxa"/>
            <w:vAlign w:val="center"/>
          </w:tcPr>
          <w:p w:rsidR="0037312F" w:rsidRDefault="00D40568">
            <w:pPr>
              <w:jc w:val="center"/>
            </w:pPr>
            <w:r>
              <w:rPr>
                <w:color w:val="000000"/>
                <w:szCs w:val="21"/>
              </w:rPr>
              <w:t>周琼</w:t>
            </w:r>
          </w:p>
        </w:tc>
        <w:tc>
          <w:tcPr>
            <w:tcW w:w="3402" w:type="dxa"/>
            <w:vAlign w:val="center"/>
          </w:tcPr>
          <w:p w:rsidR="0037312F" w:rsidRDefault="00D40568">
            <w:pPr>
              <w:jc w:val="left"/>
            </w:pPr>
            <w:r>
              <w:rPr>
                <w:color w:val="000000"/>
                <w:szCs w:val="21"/>
              </w:rPr>
              <w:t>本基金的基金经理助理、易方达丰惠混合型证券投资基金的基金经理助理、易方达鑫转招利混合型证券投资基金的基金经理助理、易方达鑫转添利混合型证券投资基金的基金经理助理、易方达裕景添利</w:t>
            </w:r>
            <w:r>
              <w:rPr>
                <w:color w:val="000000"/>
                <w:szCs w:val="21"/>
              </w:rPr>
              <w:t>6</w:t>
            </w:r>
            <w:r>
              <w:rPr>
                <w:color w:val="000000"/>
                <w:szCs w:val="21"/>
              </w:rPr>
              <w:t>个月定期开放债券型证券投资基金的基金经理助理、易方达高等级信用债债券型证券投资基金的基金经理助理、易方达丰华债券型证券投资基金的基金经理助理、易方达鑫转增利混合型证券投资基金的基金经理助理、易方达瑞和灵活配置混合型证券投资基金的基金经理助理、易方达瑞信灵活配置混合型证券投资基金的基金经理助理、易方达安盈回报混合型证券投资基金的基金经理助理、易方达丰和债券型证券投资基金的基金经理助理、易方达中债</w:t>
            </w:r>
            <w:r>
              <w:rPr>
                <w:color w:val="000000"/>
                <w:szCs w:val="21"/>
              </w:rPr>
              <w:t>7-10</w:t>
            </w:r>
            <w:r>
              <w:rPr>
                <w:color w:val="000000"/>
                <w:szCs w:val="21"/>
              </w:rPr>
              <w:t>年期国开行债券指数证券投资基金的基金经理助理、易方达裕鑫债券型证券投资基金的基金经理助理、易方达中债</w:t>
            </w:r>
            <w:r>
              <w:rPr>
                <w:color w:val="000000"/>
                <w:szCs w:val="21"/>
              </w:rPr>
              <w:t>3-5</w:t>
            </w:r>
            <w:r>
              <w:rPr>
                <w:color w:val="000000"/>
                <w:szCs w:val="21"/>
              </w:rPr>
              <w:t>年期国债指数证券投资基金的基金经理助理、易方达新收益灵活配置混合型证券投资基金的基金经理助理、易方达裕丰回报债券型证券投资基金的基金经理助理、易方达纯债债券型证券投资基金的基金经理助理、易方达安心回报债券型证券投资基金的基金经理助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10</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易方达新利灵活配置混合型证券投资基金的基金经理助理、易方达新鑫灵活配置混合型证券投资基金的基金经理助理、易方达新享灵活配置混合型证券投资基金的基金经理助理、易方达新益灵活配置混合型证券投资基金的基金经理助理、易方达瑞景灵活配置混合型证券投资基金的基金经理助理、易方达瑞选灵活配置混合型证券投资基金的基金经理助理、易方达瑞智灵活配置混合型证券投资基金的基金经理助理、易方达瑞兴灵活配置混合型证券投资基金的基金经理助理、易方达瑞祥灵活配置混合型证券投资基金的基金经理助理、易方达瑞祺灵活配置混合型证券投资基金的基金经理助理、易方达裕富债券型证券投资基金的基金经理助理、易方达瑞川灵活配置混合型发起式证券投资基金的基金经理助理</w:t>
            </w:r>
          </w:p>
        </w:tc>
        <w:tc>
          <w:tcPr>
            <w:tcW w:w="709" w:type="dxa"/>
            <w:vAlign w:val="center"/>
          </w:tcPr>
          <w:p w:rsidR="0037312F" w:rsidRDefault="00D40568">
            <w:pPr>
              <w:jc w:val="center"/>
            </w:pPr>
            <w:r>
              <w:rPr>
                <w:color w:val="000000"/>
                <w:szCs w:val="21"/>
              </w:rPr>
              <w:t>2019-10-11</w:t>
            </w:r>
          </w:p>
        </w:tc>
        <w:tc>
          <w:tcPr>
            <w:tcW w:w="708" w:type="dxa"/>
            <w:vAlign w:val="center"/>
          </w:tcPr>
          <w:p w:rsidR="0037312F" w:rsidRDefault="00D40568">
            <w:pPr>
              <w:jc w:val="center"/>
            </w:pPr>
            <w:r>
              <w:rPr>
                <w:color w:val="000000"/>
                <w:szCs w:val="21"/>
              </w:rPr>
              <w:t>-</w:t>
            </w:r>
          </w:p>
        </w:tc>
        <w:tc>
          <w:tcPr>
            <w:tcW w:w="709" w:type="dxa"/>
            <w:vAlign w:val="center"/>
          </w:tcPr>
          <w:p w:rsidR="0037312F" w:rsidRDefault="00D40568">
            <w:pPr>
              <w:jc w:val="center"/>
            </w:pPr>
            <w:r>
              <w:rPr>
                <w:color w:val="000000"/>
                <w:szCs w:val="21"/>
              </w:rPr>
              <w:t>6</w:t>
            </w:r>
            <w:r>
              <w:rPr>
                <w:color w:val="000000"/>
                <w:szCs w:val="21"/>
              </w:rPr>
              <w:t>年</w:t>
            </w:r>
          </w:p>
        </w:tc>
        <w:tc>
          <w:tcPr>
            <w:tcW w:w="3548" w:type="dxa"/>
            <w:vAlign w:val="center"/>
          </w:tcPr>
          <w:p w:rsidR="0037312F" w:rsidRDefault="00D40568">
            <w:r>
              <w:rPr>
                <w:color w:val="000000"/>
                <w:szCs w:val="21"/>
              </w:rPr>
              <w:t>硕士研究生，具有基金从业资格。曾任凯仁投资咨询（上海）有限公司客户经理，易方达基金管理有限公司投资支持专员、研究员。</w:t>
            </w:r>
          </w:p>
        </w:tc>
      </w:tr>
    </w:tbl>
    <w:p w:rsidR="0037312F" w:rsidRDefault="00D40568">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37312F" w:rsidRDefault="00D40568">
      <w:pPr>
        <w:tabs>
          <w:tab w:val="left" w:pos="426"/>
        </w:tabs>
        <w:spacing w:line="360" w:lineRule="auto"/>
        <w:ind w:firstLineChars="200" w:firstLine="420"/>
        <w:rPr>
          <w:kern w:val="0"/>
          <w:szCs w:val="21"/>
        </w:rPr>
      </w:pPr>
      <w:r>
        <w:rPr>
          <w:kern w:val="0"/>
          <w:szCs w:val="21"/>
        </w:rPr>
        <w:t>2.</w:t>
      </w:r>
      <w:r>
        <w:rPr>
          <w:kern w:val="0"/>
          <w:szCs w:val="21"/>
        </w:rPr>
        <w:t>证券从业的含义遵从《证券业从业人员资格管理办法》的相关规定。</w:t>
      </w:r>
    </w:p>
    <w:p w:rsidR="0037312F" w:rsidRDefault="00D40568">
      <w:pPr>
        <w:tabs>
          <w:tab w:val="left" w:pos="426"/>
        </w:tabs>
        <w:spacing w:line="360" w:lineRule="auto"/>
        <w:ind w:firstLineChars="200" w:firstLine="420"/>
        <w:rPr>
          <w:kern w:val="0"/>
          <w:szCs w:val="21"/>
        </w:rPr>
      </w:pPr>
      <w:r>
        <w:rPr>
          <w:kern w:val="0"/>
          <w:szCs w:val="21"/>
        </w:rPr>
        <w:t>3.</w:t>
      </w:r>
      <w:r>
        <w:rPr>
          <w:kern w:val="0"/>
          <w:szCs w:val="21"/>
        </w:rPr>
        <w:t>为加强基金流动性管理，本基金安排了相关人员协助基金经理进行现金头寸与流动性管理。</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4.</w:t>
      </w:r>
      <w:r w:rsidRPr="00E56272">
        <w:rPr>
          <w:kern w:val="0"/>
          <w:szCs w:val="21"/>
        </w:rPr>
        <w:t>本基金基金经理王晓晨曾因休产假超过</w:t>
      </w:r>
      <w:r w:rsidRPr="00E56272">
        <w:rPr>
          <w:kern w:val="0"/>
          <w:szCs w:val="21"/>
        </w:rPr>
        <w:t>30</w:t>
      </w:r>
      <w:r w:rsidRPr="00E56272">
        <w:rPr>
          <w:kern w:val="0"/>
          <w:szCs w:val="21"/>
        </w:rPr>
        <w:t>日，在其休假期间，本基金由同为基金经理的张雅君继续进行管理。在本报告期内，基金经理王晓晨已结束休假恢复履职。</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58417"/>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58418"/>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37312F" w:rsidRDefault="00D40568">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58419"/>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37312F" w:rsidRDefault="00D40568">
      <w:pPr>
        <w:tabs>
          <w:tab w:val="left" w:pos="426"/>
        </w:tabs>
        <w:spacing w:line="360" w:lineRule="auto"/>
        <w:ind w:firstLineChars="200" w:firstLine="420"/>
        <w:rPr>
          <w:kern w:val="0"/>
          <w:szCs w:val="21"/>
        </w:rPr>
      </w:pPr>
      <w:r>
        <w:rPr>
          <w:kern w:val="0"/>
          <w:szCs w:val="21"/>
        </w:rPr>
        <w:t>2020</w:t>
      </w:r>
      <w:r>
        <w:rPr>
          <w:kern w:val="0"/>
          <w:szCs w:val="21"/>
        </w:rPr>
        <w:t>年上半年，债券收益率先下后上，债券市场走出了一波非常快速的牛熊切换行情。年初，突如其来的新冠疫情，打破了市场原有节奏。从</w:t>
      </w:r>
      <w:r>
        <w:rPr>
          <w:kern w:val="0"/>
          <w:szCs w:val="21"/>
        </w:rPr>
        <w:t>2</w:t>
      </w:r>
      <w:r>
        <w:rPr>
          <w:kern w:val="0"/>
          <w:szCs w:val="21"/>
        </w:rPr>
        <w:t>月开始，央行货币政策的边际放松，提供了充足的超额流动性，隔夜资金利率一度下探至</w:t>
      </w:r>
      <w:r>
        <w:rPr>
          <w:kern w:val="0"/>
          <w:szCs w:val="21"/>
        </w:rPr>
        <w:t>1%</w:t>
      </w:r>
      <w:r>
        <w:rPr>
          <w:kern w:val="0"/>
          <w:szCs w:val="21"/>
        </w:rPr>
        <w:t>以下的历史低位。由于海外疫情的爆发，避险情绪大幅升温，短端资金利率下行后带动长端跟随，利率债收益率大幅下行，</w:t>
      </w:r>
      <w:r>
        <w:rPr>
          <w:kern w:val="0"/>
          <w:szCs w:val="21"/>
        </w:rPr>
        <w:t>10</w:t>
      </w:r>
      <w:r>
        <w:rPr>
          <w:kern w:val="0"/>
          <w:szCs w:val="21"/>
        </w:rPr>
        <w:t>年国债收益率从疫情前</w:t>
      </w:r>
      <w:r>
        <w:rPr>
          <w:kern w:val="0"/>
          <w:szCs w:val="21"/>
        </w:rPr>
        <w:t>1</w:t>
      </w:r>
      <w:r>
        <w:rPr>
          <w:kern w:val="0"/>
          <w:szCs w:val="21"/>
        </w:rPr>
        <w:t>月末的</w:t>
      </w:r>
      <w:r>
        <w:rPr>
          <w:kern w:val="0"/>
          <w:szCs w:val="21"/>
        </w:rPr>
        <w:t>3.0%</w:t>
      </w:r>
      <w:r>
        <w:rPr>
          <w:kern w:val="0"/>
          <w:szCs w:val="21"/>
        </w:rPr>
        <w:t>，下行至</w:t>
      </w:r>
      <w:r>
        <w:rPr>
          <w:kern w:val="0"/>
          <w:szCs w:val="21"/>
        </w:rPr>
        <w:t>4</w:t>
      </w:r>
      <w:r>
        <w:rPr>
          <w:kern w:val="0"/>
          <w:szCs w:val="21"/>
        </w:rPr>
        <w:t>月初的低点</w:t>
      </w:r>
      <w:r>
        <w:rPr>
          <w:kern w:val="0"/>
          <w:szCs w:val="21"/>
        </w:rPr>
        <w:t>2.5%</w:t>
      </w:r>
      <w:r>
        <w:rPr>
          <w:kern w:val="0"/>
          <w:szCs w:val="21"/>
        </w:rPr>
        <w:t>。信用利差跟随下行。进入二季度，疫情和经济在边际好转，社融也持续高增，货币政策也逐渐有所变化，开始强调直达实体经济，打击金融</w:t>
      </w:r>
      <w:r>
        <w:rPr>
          <w:kern w:val="0"/>
          <w:szCs w:val="21"/>
        </w:rPr>
        <w:t>“</w:t>
      </w:r>
      <w:r>
        <w:rPr>
          <w:kern w:val="0"/>
          <w:szCs w:val="21"/>
        </w:rPr>
        <w:t>空转套利</w:t>
      </w:r>
      <w:r>
        <w:rPr>
          <w:kern w:val="0"/>
          <w:szCs w:val="21"/>
        </w:rPr>
        <w:t>”</w:t>
      </w:r>
      <w:r>
        <w:rPr>
          <w:kern w:val="0"/>
          <w:szCs w:val="21"/>
        </w:rPr>
        <w:t>。央行的连续暂停公开市场操作，也使得隔夜资金利率从</w:t>
      </w:r>
      <w:r>
        <w:rPr>
          <w:kern w:val="0"/>
          <w:szCs w:val="21"/>
        </w:rPr>
        <w:t>1%</w:t>
      </w:r>
      <w:r>
        <w:rPr>
          <w:kern w:val="0"/>
          <w:szCs w:val="21"/>
        </w:rPr>
        <w:t>以下快速上行至</w:t>
      </w:r>
      <w:r>
        <w:rPr>
          <w:kern w:val="0"/>
          <w:szCs w:val="21"/>
        </w:rPr>
        <w:t>2%</w:t>
      </w:r>
      <w:r>
        <w:rPr>
          <w:kern w:val="0"/>
          <w:szCs w:val="21"/>
        </w:rPr>
        <w:t>左右的水平。与央行边际收紧相伴，债市也经历了</w:t>
      </w:r>
      <w:r>
        <w:rPr>
          <w:kern w:val="0"/>
          <w:szCs w:val="21"/>
        </w:rPr>
        <w:t>5-6</w:t>
      </w:r>
      <w:r>
        <w:rPr>
          <w:kern w:val="0"/>
          <w:szCs w:val="21"/>
        </w:rPr>
        <w:t>月的连续调整。</w:t>
      </w:r>
      <w:r>
        <w:rPr>
          <w:kern w:val="0"/>
          <w:szCs w:val="21"/>
        </w:rPr>
        <w:t>“</w:t>
      </w:r>
      <w:r>
        <w:rPr>
          <w:kern w:val="0"/>
          <w:szCs w:val="21"/>
        </w:rPr>
        <w:t>熊平</w:t>
      </w:r>
      <w:r>
        <w:rPr>
          <w:kern w:val="0"/>
          <w:szCs w:val="21"/>
        </w:rPr>
        <w:t>”</w:t>
      </w:r>
      <w:r>
        <w:rPr>
          <w:kern w:val="0"/>
          <w:szCs w:val="21"/>
        </w:rPr>
        <w:t>行情中大幅回吐了前期涨幅，</w:t>
      </w:r>
      <w:r>
        <w:rPr>
          <w:kern w:val="0"/>
          <w:szCs w:val="21"/>
        </w:rPr>
        <w:t>10</w:t>
      </w:r>
      <w:r>
        <w:rPr>
          <w:kern w:val="0"/>
          <w:szCs w:val="21"/>
        </w:rPr>
        <w:t>年国债收益率回到了</w:t>
      </w:r>
      <w:r>
        <w:rPr>
          <w:kern w:val="0"/>
          <w:szCs w:val="21"/>
        </w:rPr>
        <w:t>3%</w:t>
      </w:r>
      <w:r>
        <w:rPr>
          <w:kern w:val="0"/>
          <w:szCs w:val="21"/>
        </w:rPr>
        <w:t>以上的水平。</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本基金报告期内依然选择中短期限的政策性金融债作为配置品种，不投资信用债和国债期货等衍生品。组合在一季度系统性提升杠杆和久期水平；随着经济基本面的改善及货币政策向常态化的转变，组合自</w:t>
      </w:r>
      <w:r w:rsidRPr="00E56272">
        <w:rPr>
          <w:kern w:val="0"/>
          <w:szCs w:val="21"/>
        </w:rPr>
        <w:t>5</w:t>
      </w:r>
      <w:r w:rsidRPr="00E56272">
        <w:rPr>
          <w:kern w:val="0"/>
          <w:szCs w:val="21"/>
        </w:rPr>
        <w:t>月逐步降低了仓位和久期水平，并择机参与利率债波段交易机会。</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1.0242</w:t>
      </w:r>
      <w:r w:rsidRPr="00E56272">
        <w:rPr>
          <w:kern w:val="0"/>
          <w:szCs w:val="21"/>
        </w:rPr>
        <w:t>元，本报告期份额净值增长率为</w:t>
      </w:r>
      <w:r w:rsidRPr="00E56272">
        <w:rPr>
          <w:kern w:val="0"/>
          <w:szCs w:val="21"/>
        </w:rPr>
        <w:t>2.03%</w:t>
      </w:r>
      <w:r w:rsidRPr="00E56272">
        <w:rPr>
          <w:kern w:val="0"/>
          <w:szCs w:val="21"/>
        </w:rPr>
        <w:t>，同期业绩比较基准收益率为</w:t>
      </w:r>
      <w:r w:rsidRPr="00E56272">
        <w:rPr>
          <w:kern w:val="0"/>
          <w:szCs w:val="21"/>
        </w:rPr>
        <w:t>0.79%</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58420"/>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37312F" w:rsidRDefault="00D40568">
      <w:pPr>
        <w:tabs>
          <w:tab w:val="left" w:pos="426"/>
        </w:tabs>
        <w:spacing w:line="360" w:lineRule="auto"/>
        <w:ind w:firstLineChars="200" w:firstLine="420"/>
        <w:rPr>
          <w:kern w:val="0"/>
          <w:szCs w:val="21"/>
        </w:rPr>
      </w:pPr>
      <w:r>
        <w:rPr>
          <w:kern w:val="0"/>
          <w:szCs w:val="21"/>
        </w:rPr>
        <w:t>宏观基本面方面，国内经济或将继续稳步上修，在疫情不会超预期恶化的情况下，经济再度大幅恶化的风险有限。货币政策方面，政策发力点或仍将围绕如何更加切实有效地支撑实体经济展开。虽然二季度末央行有意引导资金利率水平上移，以打击监管套利，避免资金空转。但宽信用基调下，整体流动性水平仍需维持充裕状态，且财政政策的投入也需要相对宽松的货币政策的环境支持。在保就业的底线思维下，居民收入水平向下波动的风险有限，消费增速仍有较充足的修复空间。海外经济体各项经济数据已现修复拐点，国际贸易链有望进一步恢复常态，国内货物资本项顺差大概率恢复对经济增长的正向贡献。</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展望下半年，在经济持续修复、信用扩张维持较高增速的背景下，债券仍将面临一定的调整压力。本基金将继续以中短期限的政策性金融债作为配置品种，组合持仓债券以持有获取下滑收益为主。同时保持组合的流动性，根据市场变化及时调仓，力争以优异的业绩回报基金持有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58421"/>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37312F" w:rsidRDefault="00D40568">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37312F" w:rsidRDefault="00D40568">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37312F" w:rsidRDefault="00D40568">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58422"/>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本基金本报告期内实施的利润分配金额为</w:t>
      </w:r>
      <w:r w:rsidRPr="00E56272">
        <w:rPr>
          <w:kern w:val="0"/>
          <w:szCs w:val="21"/>
        </w:rPr>
        <w:t>99,860,565.11</w:t>
      </w:r>
      <w:r w:rsidRPr="00E56272">
        <w:rPr>
          <w:kern w:val="0"/>
          <w:szCs w:val="21"/>
        </w:rPr>
        <w:t>元。</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58423"/>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58424"/>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报告期内，本托管人严格遵守《中华人民共和国证券投资基金法》及其他有关法律法规、基金合同和托管协议的规定，诚信、尽责地履行了基金托管人义务，不存在损害本基金份额持有人利益的行为。</w:t>
      </w:r>
      <w:r w:rsidRPr="00E5627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58425"/>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本托管人根据国家有关法律法规、基金合同和托管协议的规定，对基金管理人在本基金的投资运作、基金资产净值的计算、基金收益的计算、基金费用开支等方面进行了必要的监督、复核和审查，未发现其存在任何损害本基金份额持有人利益的行为；基金管理人在报告期内，严格遵守了《证券投资基金法》等有关法律法规，在各重要方面的运作严格按照基金合同的规定进行。</w:t>
      </w:r>
      <w:r w:rsidRPr="00E5627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58426"/>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本托管人认真复核了本中期报告中的财务指标、净值表现、收益分配情况、财务会计报告、投资组合报告等内容，认为其真实、准确和完整，不存在虚假记载、误导性陈述或者重大遗漏。</w:t>
      </w:r>
      <w:r w:rsidRPr="00E56272">
        <w:rPr>
          <w:kern w:val="0"/>
          <w:szCs w:val="21"/>
        </w:rPr>
        <w:t xml:space="preserve"> </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58427"/>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58428"/>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易方达富财纯债债券型证券投资基金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831,201.50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1,663,404.98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445,238.10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8,379,392,000.00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6,356,102,000.00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8,379,392,000.00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6,356,102,000.00</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551,000,367.00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110,193,378.79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128,128,061.36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8,490,416,580.29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7,037,339,071.44</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721,179,319.41</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1,920,446.20</w:t>
            </w:r>
          </w:p>
        </w:tc>
        <w:tc>
          <w:tcPr>
            <w:tcW w:w="2520" w:type="dxa"/>
            <w:vAlign w:val="center"/>
          </w:tcPr>
          <w:p w:rsidR="00753756" w:rsidRPr="00224952" w:rsidRDefault="00753756" w:rsidP="00523381">
            <w:pPr>
              <w:jc w:val="right"/>
              <w:rPr>
                <w:color w:val="000000"/>
                <w:szCs w:val="21"/>
              </w:rPr>
            </w:pPr>
            <w:r w:rsidRPr="00224952">
              <w:rPr>
                <w:color w:val="000000"/>
                <w:szCs w:val="21"/>
              </w:rPr>
              <w:t>1,773,998.38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640,148.75</w:t>
            </w:r>
          </w:p>
        </w:tc>
        <w:tc>
          <w:tcPr>
            <w:tcW w:w="2520" w:type="dxa"/>
            <w:vAlign w:val="center"/>
          </w:tcPr>
          <w:p w:rsidR="00753756" w:rsidRPr="00224952" w:rsidRDefault="00753756" w:rsidP="00523381">
            <w:pPr>
              <w:jc w:val="right"/>
              <w:rPr>
                <w:color w:val="000000"/>
                <w:szCs w:val="21"/>
              </w:rPr>
            </w:pPr>
            <w:r w:rsidRPr="00224952">
              <w:rPr>
                <w:color w:val="000000"/>
                <w:szCs w:val="21"/>
              </w:rPr>
              <w:t>591,332.81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112,847.20</w:t>
            </w:r>
          </w:p>
        </w:tc>
        <w:tc>
          <w:tcPr>
            <w:tcW w:w="2520" w:type="dxa"/>
            <w:vAlign w:val="center"/>
          </w:tcPr>
          <w:p w:rsidR="00753756" w:rsidRPr="00224952" w:rsidRDefault="00753756" w:rsidP="00523381">
            <w:pPr>
              <w:jc w:val="right"/>
              <w:rPr>
                <w:color w:val="000000"/>
                <w:szCs w:val="21"/>
              </w:rPr>
            </w:pPr>
            <w:r w:rsidRPr="00224952">
              <w:rPr>
                <w:color w:val="000000"/>
                <w:szCs w:val="21"/>
              </w:rPr>
              <w:t>22,027.84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43,446.70</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248,140.12</w:t>
            </w:r>
          </w:p>
        </w:tc>
        <w:tc>
          <w:tcPr>
            <w:tcW w:w="2520" w:type="dxa"/>
            <w:vAlign w:val="center"/>
          </w:tcPr>
          <w:p w:rsidR="00753756" w:rsidRPr="00224952" w:rsidRDefault="00753756" w:rsidP="00523381">
            <w:pPr>
              <w:jc w:val="right"/>
              <w:rPr>
                <w:color w:val="000000"/>
                <w:szCs w:val="21"/>
              </w:rPr>
            </w:pPr>
            <w:r w:rsidRPr="00224952">
              <w:rPr>
                <w:color w:val="000000"/>
                <w:szCs w:val="21"/>
              </w:rPr>
              <w:t>240,500.00</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724,144,348.38</w:t>
            </w:r>
          </w:p>
        </w:tc>
        <w:tc>
          <w:tcPr>
            <w:tcW w:w="2520" w:type="dxa"/>
            <w:vAlign w:val="center"/>
          </w:tcPr>
          <w:p w:rsidR="00753756" w:rsidRPr="00523381" w:rsidRDefault="00753756" w:rsidP="00523381">
            <w:pPr>
              <w:jc w:val="right"/>
              <w:rPr>
                <w:color w:val="000000"/>
                <w:szCs w:val="21"/>
              </w:rPr>
            </w:pPr>
            <w:r w:rsidRPr="00523381">
              <w:rPr>
                <w:color w:val="000000"/>
                <w:szCs w:val="21"/>
              </w:rPr>
              <w:t>2,627,859.03</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7,582,978,595.29</w:t>
            </w:r>
          </w:p>
        </w:tc>
        <w:tc>
          <w:tcPr>
            <w:tcW w:w="2520" w:type="dxa"/>
            <w:vAlign w:val="center"/>
          </w:tcPr>
          <w:p w:rsidR="00753756" w:rsidRPr="00224952" w:rsidRDefault="00753756" w:rsidP="00523381">
            <w:pPr>
              <w:jc w:val="right"/>
              <w:rPr>
                <w:color w:val="000000"/>
                <w:szCs w:val="21"/>
              </w:rPr>
            </w:pPr>
            <w:r w:rsidRPr="00224952">
              <w:rPr>
                <w:color w:val="000000"/>
                <w:szCs w:val="21"/>
              </w:rPr>
              <w:t>6,913,488,510.04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183,293,636.62</w:t>
            </w:r>
          </w:p>
        </w:tc>
        <w:tc>
          <w:tcPr>
            <w:tcW w:w="2520" w:type="dxa"/>
            <w:vAlign w:val="center"/>
          </w:tcPr>
          <w:p w:rsidR="00753756" w:rsidRPr="00224952" w:rsidRDefault="00753756" w:rsidP="00523381">
            <w:pPr>
              <w:jc w:val="right"/>
              <w:rPr>
                <w:color w:val="000000"/>
                <w:szCs w:val="21"/>
              </w:rPr>
            </w:pPr>
            <w:r w:rsidRPr="00224952">
              <w:rPr>
                <w:color w:val="000000"/>
                <w:szCs w:val="21"/>
              </w:rPr>
              <w:t>121,222,702.37</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7,766,272,231.91</w:t>
            </w:r>
          </w:p>
        </w:tc>
        <w:tc>
          <w:tcPr>
            <w:tcW w:w="2520" w:type="dxa"/>
            <w:vAlign w:val="center"/>
          </w:tcPr>
          <w:p w:rsidR="00753756" w:rsidRPr="00523381" w:rsidRDefault="00753756" w:rsidP="00523381">
            <w:pPr>
              <w:jc w:val="right"/>
              <w:rPr>
                <w:color w:val="000000"/>
                <w:szCs w:val="21"/>
              </w:rPr>
            </w:pPr>
            <w:r w:rsidRPr="00523381">
              <w:rPr>
                <w:color w:val="000000"/>
                <w:szCs w:val="21"/>
              </w:rPr>
              <w:t>7,034,711,212.41</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8,490,416,580.29</w:t>
            </w:r>
          </w:p>
        </w:tc>
        <w:tc>
          <w:tcPr>
            <w:tcW w:w="2520" w:type="dxa"/>
            <w:vAlign w:val="center"/>
          </w:tcPr>
          <w:p w:rsidR="00753756" w:rsidRPr="00523381" w:rsidRDefault="00753756" w:rsidP="00523381">
            <w:pPr>
              <w:jc w:val="right"/>
              <w:rPr>
                <w:color w:val="000000"/>
                <w:szCs w:val="21"/>
              </w:rPr>
            </w:pPr>
            <w:r w:rsidRPr="00523381">
              <w:rPr>
                <w:color w:val="000000"/>
                <w:szCs w:val="21"/>
              </w:rPr>
              <w:t>7,037,339,071.44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1.0242</w:t>
      </w:r>
      <w:r w:rsidRPr="00224952">
        <w:rPr>
          <w:kern w:val="0"/>
          <w:szCs w:val="21"/>
        </w:rPr>
        <w:t>元，基金份额总额</w:t>
      </w:r>
      <w:r w:rsidRPr="00224952">
        <w:rPr>
          <w:kern w:val="0"/>
          <w:szCs w:val="21"/>
        </w:rPr>
        <w:t>7,582,978,595.29</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58429"/>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易方达富财纯债债券型证券投资基金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156,587,899.07</w:t>
            </w:r>
          </w:p>
        </w:tc>
        <w:tc>
          <w:tcPr>
            <w:tcW w:w="2250" w:type="dxa"/>
            <w:vAlign w:val="center"/>
          </w:tcPr>
          <w:p w:rsidR="00753756" w:rsidRPr="00224952" w:rsidRDefault="00753756" w:rsidP="00BC6113">
            <w:pPr>
              <w:jc w:val="right"/>
              <w:rPr>
                <w:b/>
                <w:color w:val="000000"/>
                <w:szCs w:val="21"/>
              </w:rPr>
            </w:pPr>
            <w:r w:rsidRPr="00224952">
              <w:rPr>
                <w:b/>
                <w:color w:val="000000"/>
                <w:szCs w:val="21"/>
              </w:rPr>
              <w:t>132,342,533.00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145,823,108.87</w:t>
            </w:r>
          </w:p>
        </w:tc>
        <w:tc>
          <w:tcPr>
            <w:tcW w:w="2250" w:type="dxa"/>
            <w:vAlign w:val="center"/>
          </w:tcPr>
          <w:p w:rsidR="00753756" w:rsidRPr="00224952" w:rsidRDefault="00753756" w:rsidP="00BC6113">
            <w:pPr>
              <w:jc w:val="right"/>
              <w:rPr>
                <w:color w:val="000000"/>
                <w:szCs w:val="21"/>
              </w:rPr>
            </w:pPr>
            <w:r w:rsidRPr="00224952">
              <w:rPr>
                <w:color w:val="000000"/>
                <w:szCs w:val="21"/>
              </w:rPr>
              <w:t>120,221,239.21</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329,206.45</w:t>
            </w:r>
          </w:p>
        </w:tc>
        <w:tc>
          <w:tcPr>
            <w:tcW w:w="2250" w:type="dxa"/>
            <w:vAlign w:val="center"/>
          </w:tcPr>
          <w:p w:rsidR="00753756" w:rsidRPr="00224952" w:rsidRDefault="00753756" w:rsidP="00BC6113">
            <w:pPr>
              <w:jc w:val="right"/>
              <w:rPr>
                <w:color w:val="000000"/>
                <w:szCs w:val="21"/>
              </w:rPr>
            </w:pPr>
            <w:r w:rsidRPr="00224952">
              <w:rPr>
                <w:color w:val="000000"/>
                <w:szCs w:val="21"/>
              </w:rPr>
              <w:t>84,632.38</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139,905,382.14</w:t>
            </w:r>
          </w:p>
        </w:tc>
        <w:tc>
          <w:tcPr>
            <w:tcW w:w="2250" w:type="dxa"/>
            <w:vAlign w:val="center"/>
          </w:tcPr>
          <w:p w:rsidR="00753756" w:rsidRPr="00224952" w:rsidRDefault="00753756" w:rsidP="00BC6113">
            <w:pPr>
              <w:jc w:val="right"/>
              <w:rPr>
                <w:color w:val="000000"/>
                <w:szCs w:val="21"/>
              </w:rPr>
            </w:pPr>
            <w:r w:rsidRPr="00224952">
              <w:rPr>
                <w:color w:val="000000"/>
                <w:szCs w:val="21"/>
              </w:rPr>
              <w:t>119,616,712.04</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5,588,520.28</w:t>
            </w:r>
          </w:p>
        </w:tc>
        <w:tc>
          <w:tcPr>
            <w:tcW w:w="2250" w:type="dxa"/>
            <w:vAlign w:val="center"/>
          </w:tcPr>
          <w:p w:rsidR="00753756" w:rsidRPr="00224952" w:rsidRDefault="00753756" w:rsidP="00BC6113">
            <w:pPr>
              <w:jc w:val="right"/>
              <w:rPr>
                <w:color w:val="000000"/>
                <w:szCs w:val="21"/>
              </w:rPr>
            </w:pPr>
            <w:r w:rsidRPr="00224952">
              <w:rPr>
                <w:color w:val="000000"/>
                <w:szCs w:val="21"/>
              </w:rPr>
              <w:t>519,894.79</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51,995,865.56</w:t>
            </w:r>
          </w:p>
        </w:tc>
        <w:tc>
          <w:tcPr>
            <w:tcW w:w="2250" w:type="dxa"/>
            <w:vAlign w:val="center"/>
          </w:tcPr>
          <w:p w:rsidR="00753756" w:rsidRPr="00224952" w:rsidRDefault="00753756" w:rsidP="00BC6113">
            <w:pPr>
              <w:jc w:val="right"/>
              <w:rPr>
                <w:color w:val="000000"/>
                <w:szCs w:val="21"/>
              </w:rPr>
            </w:pPr>
            <w:r w:rsidRPr="00224952">
              <w:rPr>
                <w:color w:val="000000"/>
                <w:szCs w:val="21"/>
              </w:rPr>
              <w:t>11,628,761.67</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51,995,865.56</w:t>
            </w:r>
          </w:p>
        </w:tc>
        <w:tc>
          <w:tcPr>
            <w:tcW w:w="2250" w:type="dxa"/>
            <w:vAlign w:val="center"/>
          </w:tcPr>
          <w:p w:rsidR="00753756" w:rsidRPr="00224952" w:rsidRDefault="00753756" w:rsidP="00BC6113">
            <w:pPr>
              <w:jc w:val="right"/>
              <w:rPr>
                <w:color w:val="000000"/>
                <w:szCs w:val="21"/>
              </w:rPr>
            </w:pPr>
            <w:r w:rsidRPr="00224952">
              <w:rPr>
                <w:color w:val="000000"/>
                <w:szCs w:val="21"/>
              </w:rPr>
              <w:t>11,628,761.67</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-41,231,075.56</w:t>
            </w:r>
          </w:p>
        </w:tc>
        <w:tc>
          <w:tcPr>
            <w:tcW w:w="2250" w:type="dxa"/>
            <w:vAlign w:val="center"/>
          </w:tcPr>
          <w:p w:rsidR="00753756" w:rsidRPr="00224952" w:rsidRDefault="00753756" w:rsidP="00BC6113">
            <w:pPr>
              <w:jc w:val="right"/>
              <w:rPr>
                <w:color w:val="000000"/>
                <w:szCs w:val="21"/>
              </w:rPr>
            </w:pPr>
            <w:r w:rsidRPr="00224952">
              <w:rPr>
                <w:color w:val="000000"/>
                <w:szCs w:val="21"/>
              </w:rPr>
              <w:t>487,426.55</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0.20</w:t>
            </w:r>
          </w:p>
        </w:tc>
        <w:tc>
          <w:tcPr>
            <w:tcW w:w="2250" w:type="dxa"/>
            <w:vAlign w:val="center"/>
          </w:tcPr>
          <w:p w:rsidR="00753756" w:rsidRPr="00224952" w:rsidRDefault="00753756" w:rsidP="00BC6113">
            <w:pPr>
              <w:jc w:val="right"/>
              <w:rPr>
                <w:color w:val="000000"/>
                <w:szCs w:val="21"/>
              </w:rPr>
            </w:pPr>
            <w:r w:rsidRPr="00224952">
              <w:rPr>
                <w:color w:val="000000"/>
                <w:szCs w:val="21"/>
              </w:rPr>
              <w:t>5,105.57</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24,975,159.14</w:t>
            </w:r>
          </w:p>
        </w:tc>
        <w:tc>
          <w:tcPr>
            <w:tcW w:w="2250" w:type="dxa"/>
            <w:vAlign w:val="center"/>
          </w:tcPr>
          <w:p w:rsidR="00753756" w:rsidRPr="00224952" w:rsidRDefault="00753756" w:rsidP="00BC6113">
            <w:pPr>
              <w:jc w:val="right"/>
              <w:rPr>
                <w:b/>
                <w:color w:val="000000"/>
                <w:szCs w:val="21"/>
              </w:rPr>
            </w:pPr>
            <w:r w:rsidRPr="00224952">
              <w:rPr>
                <w:b/>
                <w:color w:val="000000"/>
                <w:szCs w:val="21"/>
              </w:rPr>
              <w:t>17,072,968.45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11,003,573.70</w:t>
            </w:r>
          </w:p>
        </w:tc>
        <w:tc>
          <w:tcPr>
            <w:tcW w:w="2250" w:type="dxa"/>
            <w:vAlign w:val="center"/>
          </w:tcPr>
          <w:p w:rsidR="00753756" w:rsidRPr="00224952" w:rsidRDefault="00753756" w:rsidP="00BC6113">
            <w:pPr>
              <w:jc w:val="right"/>
              <w:rPr>
                <w:color w:val="000000"/>
                <w:szCs w:val="21"/>
              </w:rPr>
            </w:pPr>
            <w:r w:rsidRPr="00224952">
              <w:rPr>
                <w:color w:val="000000"/>
                <w:szCs w:val="21"/>
              </w:rPr>
              <w:t>10,107,330.61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3,667,857.89</w:t>
            </w:r>
          </w:p>
        </w:tc>
        <w:tc>
          <w:tcPr>
            <w:tcW w:w="2250" w:type="dxa"/>
            <w:vAlign w:val="center"/>
          </w:tcPr>
          <w:p w:rsidR="00753756" w:rsidRPr="00224952" w:rsidRDefault="00753756" w:rsidP="00BC6113">
            <w:pPr>
              <w:jc w:val="right"/>
              <w:rPr>
                <w:color w:val="000000"/>
                <w:szCs w:val="21"/>
              </w:rPr>
            </w:pPr>
            <w:r w:rsidRPr="00224952">
              <w:rPr>
                <w:color w:val="000000"/>
                <w:szCs w:val="21"/>
              </w:rPr>
              <w:t>3,369,110.24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77,100.00</w:t>
            </w:r>
          </w:p>
        </w:tc>
        <w:tc>
          <w:tcPr>
            <w:tcW w:w="2250" w:type="dxa"/>
            <w:vAlign w:val="center"/>
          </w:tcPr>
          <w:p w:rsidR="00753756" w:rsidRPr="00224952" w:rsidRDefault="00753756" w:rsidP="00BC6113">
            <w:pPr>
              <w:jc w:val="right"/>
              <w:rPr>
                <w:color w:val="000000"/>
                <w:szCs w:val="21"/>
              </w:rPr>
            </w:pPr>
            <w:r w:rsidRPr="00224952">
              <w:rPr>
                <w:color w:val="000000"/>
                <w:szCs w:val="21"/>
              </w:rPr>
              <w:t>36,610.00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10,088,032.02</w:t>
            </w:r>
          </w:p>
        </w:tc>
        <w:tc>
          <w:tcPr>
            <w:tcW w:w="2250" w:type="dxa"/>
            <w:vAlign w:val="center"/>
          </w:tcPr>
          <w:p w:rsidR="00753756" w:rsidRPr="00224952" w:rsidRDefault="00753756" w:rsidP="00BC6113">
            <w:pPr>
              <w:jc w:val="right"/>
              <w:rPr>
                <w:color w:val="000000"/>
                <w:szCs w:val="21"/>
              </w:rPr>
            </w:pPr>
            <w:r w:rsidRPr="00224952">
              <w:rPr>
                <w:color w:val="000000"/>
                <w:szCs w:val="21"/>
              </w:rPr>
              <w:t>3,450,888.52</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10,088,032.02</w:t>
            </w:r>
          </w:p>
        </w:tc>
        <w:tc>
          <w:tcPr>
            <w:tcW w:w="2250" w:type="dxa"/>
            <w:vAlign w:val="center"/>
          </w:tcPr>
          <w:p w:rsidR="00753756" w:rsidRPr="00224952" w:rsidRDefault="00753756" w:rsidP="00BC6113">
            <w:pPr>
              <w:jc w:val="right"/>
              <w:rPr>
                <w:color w:val="000000"/>
                <w:szCs w:val="21"/>
              </w:rPr>
            </w:pPr>
            <w:r w:rsidRPr="00224952">
              <w:rPr>
                <w:color w:val="000000"/>
                <w:szCs w:val="21"/>
              </w:rPr>
              <w:t>3,450,888.52</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138,595.53</w:t>
            </w:r>
          </w:p>
        </w:tc>
        <w:tc>
          <w:tcPr>
            <w:tcW w:w="2250" w:type="dxa"/>
            <w:vAlign w:val="bottom"/>
            <w:hideMark/>
          </w:tcPr>
          <w:p w:rsidR="0046665E" w:rsidRDefault="0046665E">
            <w:pPr>
              <w:jc w:val="right"/>
              <w:rPr>
                <w:color w:val="000000"/>
                <w:szCs w:val="21"/>
              </w:rPr>
            </w:pPr>
            <w:r>
              <w:rPr>
                <w:color w:val="000000"/>
                <w:szCs w:val="21"/>
              </w:rPr>
              <w:t>109,029.08</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131,612,739.93</w:t>
            </w:r>
          </w:p>
        </w:tc>
        <w:tc>
          <w:tcPr>
            <w:tcW w:w="2250" w:type="dxa"/>
            <w:vAlign w:val="center"/>
          </w:tcPr>
          <w:p w:rsidR="00753756" w:rsidRPr="00224952" w:rsidRDefault="00753756" w:rsidP="00BC6113">
            <w:pPr>
              <w:jc w:val="right"/>
              <w:rPr>
                <w:b/>
                <w:color w:val="000000"/>
                <w:szCs w:val="21"/>
              </w:rPr>
            </w:pPr>
            <w:r w:rsidRPr="00224952">
              <w:rPr>
                <w:b/>
                <w:color w:val="000000"/>
                <w:szCs w:val="21"/>
              </w:rPr>
              <w:t>115,269,564.55</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131,612,739.93</w:t>
            </w:r>
          </w:p>
        </w:tc>
        <w:tc>
          <w:tcPr>
            <w:tcW w:w="2250" w:type="dxa"/>
            <w:vAlign w:val="center"/>
          </w:tcPr>
          <w:p w:rsidR="00753756" w:rsidRPr="00224952" w:rsidRDefault="00753756" w:rsidP="00BC6113">
            <w:pPr>
              <w:jc w:val="right"/>
              <w:rPr>
                <w:b/>
                <w:color w:val="000000"/>
                <w:szCs w:val="21"/>
              </w:rPr>
            </w:pPr>
            <w:r w:rsidRPr="00224952">
              <w:rPr>
                <w:b/>
                <w:color w:val="000000"/>
                <w:szCs w:val="21"/>
              </w:rPr>
              <w:t>115,269,564.55</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58430"/>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易方达富财纯债债券型证券投资基金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6,913,488,510.04</w:t>
            </w:r>
          </w:p>
        </w:tc>
        <w:tc>
          <w:tcPr>
            <w:tcW w:w="2149" w:type="dxa"/>
            <w:vAlign w:val="center"/>
          </w:tcPr>
          <w:p w:rsidR="00753756" w:rsidRPr="00224952" w:rsidRDefault="00753756" w:rsidP="001B7EE2">
            <w:pPr>
              <w:jc w:val="right"/>
              <w:rPr>
                <w:color w:val="000000"/>
                <w:szCs w:val="21"/>
              </w:rPr>
            </w:pPr>
            <w:r w:rsidRPr="00224952">
              <w:rPr>
                <w:color w:val="000000"/>
                <w:szCs w:val="21"/>
              </w:rPr>
              <w:t>121,222,702.37</w:t>
            </w:r>
          </w:p>
        </w:tc>
        <w:tc>
          <w:tcPr>
            <w:tcW w:w="2150" w:type="dxa"/>
            <w:vAlign w:val="center"/>
          </w:tcPr>
          <w:p w:rsidR="00753756" w:rsidRPr="00224952" w:rsidRDefault="00753756" w:rsidP="001B7EE2">
            <w:pPr>
              <w:jc w:val="right"/>
              <w:rPr>
                <w:color w:val="000000"/>
                <w:szCs w:val="21"/>
              </w:rPr>
            </w:pPr>
            <w:r w:rsidRPr="00224952">
              <w:rPr>
                <w:color w:val="000000"/>
                <w:szCs w:val="21"/>
              </w:rPr>
              <w:t>7,034,711,212.41</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131,612,739.93</w:t>
            </w:r>
          </w:p>
        </w:tc>
        <w:tc>
          <w:tcPr>
            <w:tcW w:w="2150" w:type="dxa"/>
            <w:vAlign w:val="center"/>
          </w:tcPr>
          <w:p w:rsidR="00753756" w:rsidRPr="00224952" w:rsidRDefault="00753756" w:rsidP="001B7EE2">
            <w:pPr>
              <w:jc w:val="right"/>
              <w:rPr>
                <w:color w:val="000000"/>
                <w:szCs w:val="21"/>
              </w:rPr>
            </w:pPr>
            <w:r w:rsidRPr="00224952">
              <w:rPr>
                <w:color w:val="000000"/>
                <w:szCs w:val="21"/>
              </w:rPr>
              <w:t>131,612,739.93</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669,490,085.25</w:t>
            </w:r>
          </w:p>
        </w:tc>
        <w:tc>
          <w:tcPr>
            <w:tcW w:w="2149" w:type="dxa"/>
            <w:vAlign w:val="center"/>
          </w:tcPr>
          <w:p w:rsidR="00753756" w:rsidRPr="00224952" w:rsidRDefault="00753756" w:rsidP="001B7EE2">
            <w:pPr>
              <w:jc w:val="right"/>
              <w:rPr>
                <w:color w:val="000000"/>
                <w:szCs w:val="21"/>
              </w:rPr>
            </w:pPr>
            <w:r w:rsidRPr="00224952">
              <w:rPr>
                <w:color w:val="000000"/>
                <w:szCs w:val="21"/>
              </w:rPr>
              <w:t>30,318,759.43</w:t>
            </w:r>
          </w:p>
        </w:tc>
        <w:tc>
          <w:tcPr>
            <w:tcW w:w="2150" w:type="dxa"/>
            <w:vAlign w:val="center"/>
          </w:tcPr>
          <w:p w:rsidR="00753756" w:rsidRPr="00224952" w:rsidRDefault="00753756" w:rsidP="001B7EE2">
            <w:pPr>
              <w:jc w:val="right"/>
              <w:rPr>
                <w:color w:val="000000"/>
                <w:szCs w:val="21"/>
              </w:rPr>
            </w:pPr>
            <w:r w:rsidRPr="00224952">
              <w:rPr>
                <w:color w:val="000000"/>
                <w:szCs w:val="21"/>
              </w:rPr>
              <w:t>699,808,844.68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959,657,305.17</w:t>
            </w:r>
          </w:p>
        </w:tc>
        <w:tc>
          <w:tcPr>
            <w:tcW w:w="2149" w:type="dxa"/>
            <w:vAlign w:val="center"/>
          </w:tcPr>
          <w:p w:rsidR="00753756" w:rsidRPr="00224952" w:rsidRDefault="00753756" w:rsidP="001B7EE2">
            <w:pPr>
              <w:jc w:val="right"/>
              <w:rPr>
                <w:color w:val="000000"/>
                <w:szCs w:val="21"/>
              </w:rPr>
            </w:pPr>
            <w:r w:rsidRPr="00224952">
              <w:rPr>
                <w:color w:val="000000"/>
                <w:szCs w:val="21"/>
              </w:rPr>
              <w:t>40,352,740.56</w:t>
            </w:r>
          </w:p>
        </w:tc>
        <w:tc>
          <w:tcPr>
            <w:tcW w:w="2150" w:type="dxa"/>
            <w:vAlign w:val="center"/>
          </w:tcPr>
          <w:p w:rsidR="00753756" w:rsidRPr="00224952" w:rsidRDefault="00753756" w:rsidP="001B7EE2">
            <w:pPr>
              <w:jc w:val="right"/>
              <w:rPr>
                <w:color w:val="000000"/>
                <w:szCs w:val="21"/>
              </w:rPr>
            </w:pPr>
            <w:r w:rsidRPr="00224952">
              <w:rPr>
                <w:color w:val="000000"/>
                <w:szCs w:val="21"/>
              </w:rPr>
              <w:t>1,000,010,045.73</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-290,167,219.92</w:t>
            </w:r>
          </w:p>
        </w:tc>
        <w:tc>
          <w:tcPr>
            <w:tcW w:w="2149" w:type="dxa"/>
            <w:vAlign w:val="center"/>
          </w:tcPr>
          <w:p w:rsidR="00753756" w:rsidRPr="00224952" w:rsidRDefault="00753756" w:rsidP="001B7EE2">
            <w:pPr>
              <w:jc w:val="right"/>
              <w:rPr>
                <w:color w:val="000000"/>
                <w:szCs w:val="21"/>
              </w:rPr>
            </w:pPr>
            <w:r w:rsidRPr="00224952">
              <w:rPr>
                <w:color w:val="000000"/>
                <w:szCs w:val="21"/>
              </w:rPr>
              <w:t>-10,033,981.13</w:t>
            </w:r>
          </w:p>
        </w:tc>
        <w:tc>
          <w:tcPr>
            <w:tcW w:w="2150" w:type="dxa"/>
            <w:vAlign w:val="center"/>
          </w:tcPr>
          <w:p w:rsidR="00753756" w:rsidRPr="00224952" w:rsidRDefault="00753756" w:rsidP="001B7EE2">
            <w:pPr>
              <w:jc w:val="right"/>
              <w:rPr>
                <w:color w:val="000000"/>
                <w:szCs w:val="21"/>
              </w:rPr>
            </w:pPr>
            <w:r w:rsidRPr="00224952">
              <w:rPr>
                <w:color w:val="000000"/>
                <w:szCs w:val="21"/>
              </w:rPr>
              <w:t>-300,201,201.05</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-99,860,565.11</w:t>
            </w:r>
          </w:p>
        </w:tc>
        <w:tc>
          <w:tcPr>
            <w:tcW w:w="2150" w:type="dxa"/>
            <w:vAlign w:val="center"/>
          </w:tcPr>
          <w:p w:rsidR="00753756" w:rsidRPr="00224952" w:rsidRDefault="00753756" w:rsidP="001B7EE2">
            <w:pPr>
              <w:jc w:val="right"/>
              <w:rPr>
                <w:color w:val="000000"/>
                <w:szCs w:val="21"/>
              </w:rPr>
            </w:pPr>
            <w:r w:rsidRPr="00224952">
              <w:rPr>
                <w:color w:val="000000"/>
                <w:szCs w:val="21"/>
              </w:rPr>
              <w:t>-99,860,565.11</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7,582,978,595.29</w:t>
            </w:r>
          </w:p>
        </w:tc>
        <w:tc>
          <w:tcPr>
            <w:tcW w:w="2149" w:type="dxa"/>
            <w:vAlign w:val="center"/>
          </w:tcPr>
          <w:p w:rsidR="00753756" w:rsidRPr="00224952" w:rsidRDefault="00753756" w:rsidP="001B7EE2">
            <w:pPr>
              <w:jc w:val="right"/>
              <w:rPr>
                <w:color w:val="000000"/>
                <w:szCs w:val="21"/>
              </w:rPr>
            </w:pPr>
            <w:r w:rsidRPr="00224952">
              <w:rPr>
                <w:color w:val="000000"/>
                <w:szCs w:val="21"/>
              </w:rPr>
              <w:t>183,293,636.62</w:t>
            </w:r>
          </w:p>
        </w:tc>
        <w:tc>
          <w:tcPr>
            <w:tcW w:w="2150" w:type="dxa"/>
            <w:vAlign w:val="center"/>
          </w:tcPr>
          <w:p w:rsidR="00753756" w:rsidRPr="00224952" w:rsidRDefault="00753756" w:rsidP="001B7EE2">
            <w:pPr>
              <w:jc w:val="right"/>
              <w:rPr>
                <w:color w:val="000000"/>
                <w:szCs w:val="21"/>
              </w:rPr>
            </w:pPr>
            <w:r w:rsidRPr="00224952">
              <w:rPr>
                <w:color w:val="000000"/>
                <w:szCs w:val="21"/>
              </w:rPr>
              <w:t>7,766,272,231.91</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5,923,016,186.28</w:t>
            </w:r>
          </w:p>
        </w:tc>
        <w:tc>
          <w:tcPr>
            <w:tcW w:w="2149" w:type="dxa"/>
            <w:vAlign w:val="center"/>
          </w:tcPr>
          <w:p w:rsidR="00753756" w:rsidRPr="00224952" w:rsidRDefault="00753756" w:rsidP="00850FCB">
            <w:pPr>
              <w:jc w:val="right"/>
              <w:rPr>
                <w:color w:val="000000"/>
                <w:szCs w:val="21"/>
              </w:rPr>
            </w:pPr>
            <w:r w:rsidRPr="00224952">
              <w:rPr>
                <w:color w:val="000000"/>
                <w:szCs w:val="21"/>
              </w:rPr>
              <w:t>83,142,099.85</w:t>
            </w:r>
          </w:p>
        </w:tc>
        <w:tc>
          <w:tcPr>
            <w:tcW w:w="2150" w:type="dxa"/>
            <w:vAlign w:val="center"/>
          </w:tcPr>
          <w:p w:rsidR="00753756" w:rsidRPr="00224952" w:rsidRDefault="00753756" w:rsidP="00850FCB">
            <w:pPr>
              <w:jc w:val="right"/>
              <w:rPr>
                <w:color w:val="000000"/>
                <w:szCs w:val="21"/>
              </w:rPr>
            </w:pPr>
            <w:r w:rsidRPr="00224952">
              <w:rPr>
                <w:color w:val="000000"/>
                <w:szCs w:val="21"/>
              </w:rPr>
              <w:t>6,006,158,286.13</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115,269,564.55</w:t>
            </w:r>
          </w:p>
        </w:tc>
        <w:tc>
          <w:tcPr>
            <w:tcW w:w="2150" w:type="dxa"/>
            <w:vAlign w:val="center"/>
          </w:tcPr>
          <w:p w:rsidR="00753756" w:rsidRPr="00224952" w:rsidRDefault="00753756" w:rsidP="00850FCB">
            <w:pPr>
              <w:jc w:val="right"/>
              <w:rPr>
                <w:color w:val="000000"/>
                <w:szCs w:val="21"/>
              </w:rPr>
            </w:pPr>
            <w:r w:rsidRPr="00224952">
              <w:rPr>
                <w:color w:val="000000"/>
                <w:szCs w:val="21"/>
              </w:rPr>
              <w:t>115,269,564.55</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503,829,442.72</w:t>
            </w:r>
          </w:p>
        </w:tc>
        <w:tc>
          <w:tcPr>
            <w:tcW w:w="2149" w:type="dxa"/>
            <w:vAlign w:val="center"/>
          </w:tcPr>
          <w:p w:rsidR="00753756" w:rsidRPr="00224952" w:rsidRDefault="00753756" w:rsidP="007462A0">
            <w:pPr>
              <w:jc w:val="right"/>
              <w:rPr>
                <w:color w:val="000000"/>
                <w:szCs w:val="21"/>
              </w:rPr>
            </w:pPr>
            <w:r w:rsidRPr="00224952">
              <w:rPr>
                <w:color w:val="000000"/>
                <w:szCs w:val="21"/>
              </w:rPr>
              <w:t>8,087,969.93</w:t>
            </w:r>
          </w:p>
        </w:tc>
        <w:tc>
          <w:tcPr>
            <w:tcW w:w="2150" w:type="dxa"/>
            <w:vAlign w:val="center"/>
          </w:tcPr>
          <w:p w:rsidR="00753756" w:rsidRPr="00224952" w:rsidRDefault="00753756" w:rsidP="00850FCB">
            <w:pPr>
              <w:jc w:val="right"/>
              <w:rPr>
                <w:color w:val="000000"/>
                <w:szCs w:val="21"/>
              </w:rPr>
            </w:pPr>
            <w:r w:rsidRPr="00224952">
              <w:rPr>
                <w:color w:val="000000"/>
                <w:szCs w:val="21"/>
              </w:rPr>
              <w:t>511,917,412.65</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1,667,025,900.82</w:t>
            </w:r>
          </w:p>
        </w:tc>
        <w:tc>
          <w:tcPr>
            <w:tcW w:w="2149" w:type="dxa"/>
            <w:vAlign w:val="center"/>
          </w:tcPr>
          <w:p w:rsidR="00753756" w:rsidRPr="00224952" w:rsidRDefault="00753756" w:rsidP="007462A0">
            <w:pPr>
              <w:jc w:val="right"/>
              <w:rPr>
                <w:color w:val="000000"/>
                <w:szCs w:val="21"/>
              </w:rPr>
            </w:pPr>
            <w:r w:rsidRPr="00224952">
              <w:rPr>
                <w:color w:val="000000"/>
                <w:szCs w:val="21"/>
              </w:rPr>
              <w:t>33,060,443.50</w:t>
            </w:r>
          </w:p>
        </w:tc>
        <w:tc>
          <w:tcPr>
            <w:tcW w:w="2150" w:type="dxa"/>
            <w:vAlign w:val="center"/>
          </w:tcPr>
          <w:p w:rsidR="00753756" w:rsidRPr="00224952" w:rsidRDefault="00753756" w:rsidP="00850FCB">
            <w:pPr>
              <w:jc w:val="right"/>
              <w:rPr>
                <w:color w:val="000000"/>
                <w:szCs w:val="21"/>
              </w:rPr>
            </w:pPr>
            <w:r w:rsidRPr="00224952">
              <w:rPr>
                <w:color w:val="000000"/>
                <w:szCs w:val="21"/>
              </w:rPr>
              <w:t>1,700,086,344.32</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-1,163,196,458.10</w:t>
            </w:r>
          </w:p>
        </w:tc>
        <w:tc>
          <w:tcPr>
            <w:tcW w:w="2149" w:type="dxa"/>
            <w:vAlign w:val="center"/>
          </w:tcPr>
          <w:p w:rsidR="00753756" w:rsidRPr="00224952" w:rsidRDefault="00753756" w:rsidP="007462A0">
            <w:pPr>
              <w:jc w:val="right"/>
              <w:rPr>
                <w:color w:val="000000"/>
                <w:szCs w:val="21"/>
              </w:rPr>
            </w:pPr>
            <w:r w:rsidRPr="00224952">
              <w:rPr>
                <w:color w:val="000000"/>
                <w:szCs w:val="21"/>
              </w:rPr>
              <w:t>-24,972,473.57</w:t>
            </w:r>
          </w:p>
        </w:tc>
        <w:tc>
          <w:tcPr>
            <w:tcW w:w="2150" w:type="dxa"/>
            <w:vAlign w:val="center"/>
          </w:tcPr>
          <w:p w:rsidR="00753756" w:rsidRPr="00224952" w:rsidRDefault="00753756" w:rsidP="00850FCB">
            <w:pPr>
              <w:jc w:val="right"/>
              <w:rPr>
                <w:color w:val="000000"/>
                <w:szCs w:val="21"/>
              </w:rPr>
            </w:pPr>
            <w:r w:rsidRPr="00224952">
              <w:rPr>
                <w:color w:val="000000"/>
                <w:szCs w:val="21"/>
              </w:rPr>
              <w:t>-1,188,168,931.67</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-132,395,048.28</w:t>
            </w:r>
          </w:p>
        </w:tc>
        <w:tc>
          <w:tcPr>
            <w:tcW w:w="2150" w:type="dxa"/>
            <w:vAlign w:val="center"/>
          </w:tcPr>
          <w:p w:rsidR="00753756" w:rsidRPr="00224952" w:rsidRDefault="00753756" w:rsidP="00850FCB">
            <w:pPr>
              <w:jc w:val="right"/>
              <w:rPr>
                <w:color w:val="000000"/>
                <w:szCs w:val="21"/>
              </w:rPr>
            </w:pPr>
            <w:r w:rsidRPr="00224952">
              <w:rPr>
                <w:color w:val="000000"/>
                <w:szCs w:val="21"/>
              </w:rPr>
              <w:t>-132,395,048.28</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6,426,845,629.00</w:t>
            </w:r>
          </w:p>
        </w:tc>
        <w:tc>
          <w:tcPr>
            <w:tcW w:w="2149" w:type="dxa"/>
            <w:vAlign w:val="center"/>
          </w:tcPr>
          <w:p w:rsidR="00753756" w:rsidRPr="00224952" w:rsidRDefault="00753756" w:rsidP="007462A0">
            <w:pPr>
              <w:jc w:val="right"/>
              <w:rPr>
                <w:color w:val="000000"/>
                <w:szCs w:val="21"/>
              </w:rPr>
            </w:pPr>
            <w:r w:rsidRPr="00224952">
              <w:rPr>
                <w:color w:val="000000"/>
                <w:szCs w:val="21"/>
              </w:rPr>
              <w:t>74,104,586.05</w:t>
            </w:r>
          </w:p>
        </w:tc>
        <w:tc>
          <w:tcPr>
            <w:tcW w:w="2150" w:type="dxa"/>
            <w:vAlign w:val="center"/>
          </w:tcPr>
          <w:p w:rsidR="00753756" w:rsidRPr="00224952" w:rsidRDefault="00753756" w:rsidP="00850FCB">
            <w:pPr>
              <w:jc w:val="right"/>
              <w:rPr>
                <w:color w:val="000000"/>
                <w:szCs w:val="21"/>
              </w:rPr>
            </w:pPr>
            <w:r w:rsidRPr="00224952">
              <w:rPr>
                <w:color w:val="000000"/>
                <w:szCs w:val="21"/>
              </w:rPr>
              <w:t>6,500,950,215.05</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58431"/>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易方达富财纯债债券型证券投资基金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[2018]198</w:t>
      </w:r>
      <w:r w:rsidRPr="00E56272">
        <w:rPr>
          <w:kern w:val="0"/>
          <w:szCs w:val="21"/>
        </w:rPr>
        <w:t>号《关于准予易方达富财纯债债券型证券投资基金注册的批复》进行募集，由易方达基金管理有限公司依照《中华人民共和国证券投资基金法》和《易方达富财纯债债券型证券投资基金基金合同》公开募集。经向中国证监会备案，《易方达富财纯债债券型证券投资基金基金合同》于</w:t>
      </w:r>
      <w:r w:rsidRPr="00E56272">
        <w:rPr>
          <w:kern w:val="0"/>
          <w:szCs w:val="21"/>
        </w:rPr>
        <w:t>2018</w:t>
      </w:r>
      <w:r w:rsidRPr="00E56272">
        <w:rPr>
          <w:kern w:val="0"/>
          <w:szCs w:val="21"/>
        </w:rPr>
        <w:t>年</w:t>
      </w:r>
      <w:r w:rsidRPr="00E56272">
        <w:rPr>
          <w:kern w:val="0"/>
          <w:szCs w:val="21"/>
        </w:rPr>
        <w:t>10</w:t>
      </w:r>
      <w:r w:rsidRPr="00E56272">
        <w:rPr>
          <w:kern w:val="0"/>
          <w:szCs w:val="21"/>
        </w:rPr>
        <w:t>月</w:t>
      </w:r>
      <w:r w:rsidRPr="00E56272">
        <w:rPr>
          <w:kern w:val="0"/>
          <w:szCs w:val="21"/>
        </w:rPr>
        <w:t>26</w:t>
      </w:r>
      <w:r w:rsidRPr="00E56272">
        <w:rPr>
          <w:kern w:val="0"/>
          <w:szCs w:val="21"/>
        </w:rPr>
        <w:t>日正式生效，基金合同生效日的基金份额总额为</w:t>
      </w:r>
      <w:r w:rsidRPr="00E56272">
        <w:rPr>
          <w:kern w:val="0"/>
          <w:szCs w:val="21"/>
        </w:rPr>
        <w:t>204,640,018.09</w:t>
      </w:r>
      <w:r w:rsidRPr="00E56272">
        <w:rPr>
          <w:kern w:val="0"/>
          <w:szCs w:val="21"/>
        </w:rPr>
        <w:t>份基金份额，其中认购资金利息折合</w:t>
      </w:r>
      <w:r w:rsidRPr="00E56272">
        <w:rPr>
          <w:kern w:val="0"/>
          <w:szCs w:val="21"/>
        </w:rPr>
        <w:t>3,554.44</w:t>
      </w:r>
      <w:r w:rsidRPr="00E56272">
        <w:rPr>
          <w:kern w:val="0"/>
          <w:szCs w:val="21"/>
        </w:rPr>
        <w:t>份基金份额。本基金为契约型开放式基金，存续期限不定。本基金的基金管理人为易方达基金管理有限公司，基金托管人为兴业银行股份有限公司。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本基金的财务报表按照财政部于</w:t>
      </w:r>
      <w:r w:rsidRPr="00E56272">
        <w:rPr>
          <w:kern w:val="0"/>
          <w:szCs w:val="21"/>
        </w:rPr>
        <w:t>2006</w:t>
      </w:r>
      <w:r w:rsidRPr="00E56272">
        <w:rPr>
          <w:kern w:val="0"/>
          <w:szCs w:val="21"/>
        </w:rPr>
        <w:t>年</w:t>
      </w:r>
      <w:r w:rsidRPr="00E56272">
        <w:rPr>
          <w:kern w:val="0"/>
          <w:szCs w:val="21"/>
        </w:rPr>
        <w:t>2</w:t>
      </w:r>
      <w:r w:rsidRPr="00E56272">
        <w:rPr>
          <w:kern w:val="0"/>
          <w:szCs w:val="21"/>
        </w:rPr>
        <w:t>月</w:t>
      </w:r>
      <w:r w:rsidRPr="00E56272">
        <w:rPr>
          <w:kern w:val="0"/>
          <w:szCs w:val="21"/>
        </w:rPr>
        <w:t>15</w:t>
      </w:r>
      <w:r w:rsidRPr="00E56272">
        <w:rPr>
          <w:kern w:val="0"/>
          <w:szCs w:val="21"/>
        </w:rPr>
        <w:t>日及以后期间颁布的《企业会计准则－基本准则》、各项具体会计准则及相关规定</w:t>
      </w:r>
      <w:r w:rsidRPr="00E56272">
        <w:rPr>
          <w:kern w:val="0"/>
          <w:szCs w:val="21"/>
        </w:rPr>
        <w:t>(</w:t>
      </w:r>
      <w:r w:rsidRPr="00E56272">
        <w:rPr>
          <w:kern w:val="0"/>
          <w:szCs w:val="21"/>
        </w:rPr>
        <w:t>以下合称</w:t>
      </w:r>
      <w:r w:rsidRPr="00E56272">
        <w:rPr>
          <w:kern w:val="0"/>
          <w:szCs w:val="21"/>
        </w:rPr>
        <w:t>“</w:t>
      </w:r>
      <w:r w:rsidRPr="00E56272">
        <w:rPr>
          <w:kern w:val="0"/>
          <w:szCs w:val="21"/>
        </w:rPr>
        <w:t>企业会计准则</w:t>
      </w:r>
      <w:r w:rsidRPr="00E56272">
        <w:rPr>
          <w:kern w:val="0"/>
          <w:szCs w:val="21"/>
        </w:rPr>
        <w:t>”)</w:t>
      </w:r>
      <w:r w:rsidRPr="00E56272">
        <w:rPr>
          <w:kern w:val="0"/>
          <w:szCs w:val="21"/>
        </w:rPr>
        <w:t>、中国证监会颁布的《证券投资基金信息披露</w:t>
      </w:r>
      <w:r w:rsidRPr="00E56272">
        <w:rPr>
          <w:kern w:val="0"/>
          <w:szCs w:val="21"/>
        </w:rPr>
        <w:t>XBRL</w:t>
      </w:r>
      <w:r w:rsidRPr="00E56272">
        <w:rPr>
          <w:kern w:val="0"/>
          <w:szCs w:val="21"/>
        </w:rPr>
        <w:t>模板第</w:t>
      </w:r>
      <w:r w:rsidRPr="00E56272">
        <w:rPr>
          <w:kern w:val="0"/>
          <w:szCs w:val="21"/>
        </w:rPr>
        <w:t>3</w:t>
      </w:r>
      <w:r w:rsidRPr="00E56272">
        <w:rPr>
          <w:kern w:val="0"/>
          <w:szCs w:val="21"/>
        </w:rPr>
        <w:t>号</w:t>
      </w:r>
      <w:r w:rsidRPr="00E56272">
        <w:rPr>
          <w:kern w:val="0"/>
          <w:szCs w:val="21"/>
        </w:rPr>
        <w:t>&lt;</w:t>
      </w:r>
      <w:r w:rsidRPr="00E56272">
        <w:rPr>
          <w:kern w:val="0"/>
          <w:szCs w:val="21"/>
        </w:rPr>
        <w:t>年度报告和中期报告</w:t>
      </w:r>
      <w:r w:rsidRPr="00E56272">
        <w:rPr>
          <w:kern w:val="0"/>
          <w:szCs w:val="21"/>
        </w:rPr>
        <w:t>&gt;</w:t>
      </w:r>
      <w:r w:rsidRPr="00E56272">
        <w:rPr>
          <w:kern w:val="0"/>
          <w:szCs w:val="21"/>
        </w:rPr>
        <w:t>》、中国证券投资基金业协会</w:t>
      </w:r>
      <w:r w:rsidRPr="00E56272">
        <w:rPr>
          <w:kern w:val="0"/>
          <w:szCs w:val="21"/>
        </w:rPr>
        <w:t>(</w:t>
      </w:r>
      <w:r w:rsidRPr="00E56272">
        <w:rPr>
          <w:kern w:val="0"/>
          <w:szCs w:val="21"/>
        </w:rPr>
        <w:t>以下简称</w:t>
      </w:r>
      <w:r w:rsidRPr="00E56272">
        <w:rPr>
          <w:kern w:val="0"/>
          <w:szCs w:val="21"/>
        </w:rPr>
        <w:t>“</w:t>
      </w:r>
      <w:r w:rsidRPr="00E56272">
        <w:rPr>
          <w:kern w:val="0"/>
          <w:szCs w:val="21"/>
        </w:rPr>
        <w:t>中国基金业协会</w:t>
      </w:r>
      <w:r w:rsidRPr="00E56272">
        <w:rPr>
          <w:kern w:val="0"/>
          <w:szCs w:val="21"/>
        </w:rPr>
        <w:t>”)</w:t>
      </w:r>
      <w:r w:rsidRPr="00E56272">
        <w:rPr>
          <w:kern w:val="0"/>
          <w:szCs w:val="21"/>
        </w:rPr>
        <w:t>颁布的《证券投资基金会计核算业务指引》、《易方达富财纯债债券型证券投资基金基金合同》和财务报表附注所列示的中国证监会、中国基金业协会发布的有关规定及允许的基金行业实务操作编制。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37312F" w:rsidRDefault="00D40568">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37312F" w:rsidRDefault="00D40568">
      <w:pPr>
        <w:tabs>
          <w:tab w:val="left" w:pos="426"/>
        </w:tabs>
        <w:spacing w:line="360" w:lineRule="auto"/>
        <w:ind w:firstLineChars="200" w:firstLine="420"/>
        <w:rPr>
          <w:kern w:val="0"/>
          <w:szCs w:val="21"/>
        </w:rPr>
      </w:pPr>
      <w:r>
        <w:rPr>
          <w:kern w:val="0"/>
          <w:szCs w:val="21"/>
        </w:rPr>
        <w:t xml:space="preserve">(1) </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37312F" w:rsidRDefault="00D40568">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37312F" w:rsidRDefault="00D40568">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37312F" w:rsidRDefault="00D40568">
      <w:pPr>
        <w:tabs>
          <w:tab w:val="left" w:pos="426"/>
        </w:tabs>
        <w:spacing w:line="360" w:lineRule="auto"/>
        <w:ind w:firstLineChars="200" w:firstLine="420"/>
        <w:rPr>
          <w:kern w:val="0"/>
          <w:szCs w:val="21"/>
        </w:rPr>
      </w:pPr>
      <w:r>
        <w:rPr>
          <w:kern w:val="0"/>
          <w:szCs w:val="21"/>
        </w:rPr>
        <w:t xml:space="preserve">(3) </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37312F" w:rsidRDefault="00D40568">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831,201.50</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831,201.50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100,177,123.28</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101,350,000.00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1,172,876.72</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8,277,649,379.67</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8,278,042,000.00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392,620.33</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8,377,826,502.95</w:t>
            </w:r>
          </w:p>
        </w:tc>
        <w:tc>
          <w:tcPr>
            <w:tcW w:w="2339" w:type="dxa"/>
            <w:vAlign w:val="center"/>
          </w:tcPr>
          <w:p w:rsidR="00753756" w:rsidRPr="00224952" w:rsidRDefault="00753756" w:rsidP="00CB39C2">
            <w:pPr>
              <w:jc w:val="right"/>
              <w:rPr>
                <w:color w:val="000000"/>
                <w:szCs w:val="21"/>
              </w:rPr>
            </w:pPr>
            <w:r w:rsidRPr="00224952">
              <w:rPr>
                <w:szCs w:val="21"/>
              </w:rPr>
              <w:t>8,379,392,000.00</w:t>
            </w:r>
          </w:p>
        </w:tc>
        <w:tc>
          <w:tcPr>
            <w:tcW w:w="2340" w:type="dxa"/>
            <w:vAlign w:val="center"/>
          </w:tcPr>
          <w:p w:rsidR="00753756" w:rsidRPr="00224952" w:rsidRDefault="00753756" w:rsidP="00CB39C2">
            <w:pPr>
              <w:jc w:val="right"/>
              <w:rPr>
                <w:color w:val="000000"/>
                <w:szCs w:val="21"/>
              </w:rPr>
            </w:pPr>
            <w:r w:rsidRPr="00224952">
              <w:rPr>
                <w:szCs w:val="21"/>
              </w:rPr>
              <w:t>1,565,497.05</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8,377,826,502.95</w:t>
            </w:r>
          </w:p>
        </w:tc>
        <w:tc>
          <w:tcPr>
            <w:tcW w:w="2339" w:type="dxa"/>
            <w:vAlign w:val="center"/>
          </w:tcPr>
          <w:p w:rsidR="00753756" w:rsidRPr="00224952" w:rsidRDefault="00753756" w:rsidP="00CB39C2">
            <w:pPr>
              <w:jc w:val="right"/>
              <w:rPr>
                <w:szCs w:val="21"/>
              </w:rPr>
            </w:pPr>
            <w:r w:rsidRPr="00224952">
              <w:rPr>
                <w:szCs w:val="21"/>
              </w:rPr>
              <w:t>8,379,392,000.00</w:t>
            </w:r>
          </w:p>
        </w:tc>
        <w:tc>
          <w:tcPr>
            <w:tcW w:w="2340" w:type="dxa"/>
            <w:vAlign w:val="center"/>
          </w:tcPr>
          <w:p w:rsidR="00753756" w:rsidRPr="00224952" w:rsidRDefault="00753756" w:rsidP="00CB39C2">
            <w:pPr>
              <w:jc w:val="right"/>
              <w:rPr>
                <w:szCs w:val="21"/>
              </w:rPr>
            </w:pPr>
            <w:r w:rsidRPr="00224952">
              <w:rPr>
                <w:szCs w:val="21"/>
              </w:rPr>
              <w:t>1,565,497.05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103.82</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110,193,274.97</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110,193,378.79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112,847.20</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112,847.20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37312F">
        <w:tc>
          <w:tcPr>
            <w:tcW w:w="3701" w:type="dxa"/>
            <w:vAlign w:val="center"/>
          </w:tcPr>
          <w:p w:rsidR="0037312F" w:rsidRDefault="00D40568">
            <w:pPr>
              <w:jc w:val="left"/>
            </w:pPr>
            <w:r>
              <w:rPr>
                <w:szCs w:val="21"/>
              </w:rPr>
              <w:t>预提费用</w:t>
            </w:r>
          </w:p>
        </w:tc>
        <w:tc>
          <w:tcPr>
            <w:tcW w:w="5528" w:type="dxa"/>
            <w:vAlign w:val="center"/>
          </w:tcPr>
          <w:p w:rsidR="0037312F" w:rsidRDefault="00D40568">
            <w:pPr>
              <w:jc w:val="right"/>
            </w:pPr>
            <w:r>
              <w:rPr>
                <w:szCs w:val="21"/>
              </w:rPr>
              <w:t>248,140.12</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248,140.12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6,913,488,510.04</w:t>
            </w:r>
          </w:p>
        </w:tc>
        <w:tc>
          <w:tcPr>
            <w:tcW w:w="3364" w:type="dxa"/>
            <w:vAlign w:val="center"/>
          </w:tcPr>
          <w:p w:rsidR="00753756" w:rsidRPr="00224952" w:rsidRDefault="00753756" w:rsidP="0070173B">
            <w:pPr>
              <w:jc w:val="right"/>
              <w:rPr>
                <w:szCs w:val="21"/>
              </w:rPr>
            </w:pPr>
            <w:r w:rsidRPr="00224952">
              <w:rPr>
                <w:szCs w:val="21"/>
              </w:rPr>
              <w:t>6,913,488,510.04</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959,657,305.17</w:t>
            </w:r>
          </w:p>
        </w:tc>
        <w:tc>
          <w:tcPr>
            <w:tcW w:w="3364" w:type="dxa"/>
            <w:vAlign w:val="center"/>
          </w:tcPr>
          <w:p w:rsidR="00753756" w:rsidRPr="00224952" w:rsidRDefault="00753756" w:rsidP="0070173B">
            <w:pPr>
              <w:jc w:val="right"/>
              <w:rPr>
                <w:szCs w:val="21"/>
              </w:rPr>
            </w:pPr>
            <w:r w:rsidRPr="00224952">
              <w:rPr>
                <w:szCs w:val="21"/>
              </w:rPr>
              <w:t>959,657,305.17</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-290,167,219.92</w:t>
            </w:r>
          </w:p>
        </w:tc>
        <w:tc>
          <w:tcPr>
            <w:tcW w:w="3364" w:type="dxa"/>
            <w:vAlign w:val="center"/>
          </w:tcPr>
          <w:p w:rsidR="00753756" w:rsidRPr="00224952" w:rsidRDefault="00753756" w:rsidP="0070173B">
            <w:pPr>
              <w:jc w:val="right"/>
              <w:rPr>
                <w:szCs w:val="21"/>
              </w:rPr>
            </w:pPr>
            <w:r w:rsidRPr="00224952">
              <w:rPr>
                <w:szCs w:val="21"/>
              </w:rPr>
              <w:t>-290,167,219.92</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7,582,978,595.29</w:t>
            </w:r>
          </w:p>
        </w:tc>
        <w:tc>
          <w:tcPr>
            <w:tcW w:w="3364" w:type="dxa"/>
            <w:vAlign w:val="center"/>
          </w:tcPr>
          <w:p w:rsidR="00753756" w:rsidRPr="00224952" w:rsidRDefault="00753756" w:rsidP="00EE2AE3">
            <w:pPr>
              <w:jc w:val="right"/>
              <w:rPr>
                <w:szCs w:val="21"/>
              </w:rPr>
            </w:pPr>
            <w:r w:rsidRPr="00224952">
              <w:rPr>
                <w:szCs w:val="21"/>
              </w:rPr>
              <w:t>7,582,978,595.29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37,824,496.91</w:t>
            </w:r>
          </w:p>
        </w:tc>
        <w:tc>
          <w:tcPr>
            <w:tcW w:w="2100" w:type="dxa"/>
            <w:vAlign w:val="center"/>
          </w:tcPr>
          <w:p w:rsidR="00753756" w:rsidRPr="00224952" w:rsidRDefault="00753756" w:rsidP="0070173B">
            <w:pPr>
              <w:jc w:val="right"/>
              <w:rPr>
                <w:szCs w:val="21"/>
              </w:rPr>
            </w:pPr>
            <w:r w:rsidRPr="00224952">
              <w:rPr>
                <w:szCs w:val="21"/>
              </w:rPr>
              <w:t>83,398,205.46</w:t>
            </w:r>
          </w:p>
        </w:tc>
        <w:tc>
          <w:tcPr>
            <w:tcW w:w="2100" w:type="dxa"/>
            <w:vAlign w:val="center"/>
          </w:tcPr>
          <w:p w:rsidR="00753756" w:rsidRPr="00224952" w:rsidRDefault="00753756" w:rsidP="0070173B">
            <w:pPr>
              <w:jc w:val="right"/>
              <w:rPr>
                <w:szCs w:val="21"/>
              </w:rPr>
            </w:pPr>
            <w:r w:rsidRPr="00224952">
              <w:rPr>
                <w:szCs w:val="21"/>
              </w:rPr>
              <w:t>121,222,702.37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172,843,815.49</w:t>
            </w:r>
          </w:p>
        </w:tc>
        <w:tc>
          <w:tcPr>
            <w:tcW w:w="2100" w:type="dxa"/>
            <w:vAlign w:val="center"/>
          </w:tcPr>
          <w:p w:rsidR="00753756" w:rsidRPr="00224952" w:rsidRDefault="00753756" w:rsidP="0070173B">
            <w:pPr>
              <w:jc w:val="right"/>
              <w:rPr>
                <w:szCs w:val="21"/>
              </w:rPr>
            </w:pPr>
            <w:r w:rsidRPr="00224952">
              <w:rPr>
                <w:szCs w:val="21"/>
              </w:rPr>
              <w:t>-41,231,075.56</w:t>
            </w:r>
          </w:p>
        </w:tc>
        <w:tc>
          <w:tcPr>
            <w:tcW w:w="2100" w:type="dxa"/>
            <w:vAlign w:val="center"/>
          </w:tcPr>
          <w:p w:rsidR="00753756" w:rsidRPr="00224952" w:rsidRDefault="00753756" w:rsidP="0070173B">
            <w:pPr>
              <w:jc w:val="right"/>
              <w:rPr>
                <w:szCs w:val="21"/>
              </w:rPr>
            </w:pPr>
            <w:r w:rsidRPr="00224952">
              <w:rPr>
                <w:szCs w:val="21"/>
              </w:rPr>
              <w:t>131,612,739.93</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7,649,806.35</w:t>
            </w:r>
          </w:p>
        </w:tc>
        <w:tc>
          <w:tcPr>
            <w:tcW w:w="2100" w:type="dxa"/>
            <w:vAlign w:val="center"/>
          </w:tcPr>
          <w:p w:rsidR="00753756" w:rsidRPr="00224952" w:rsidRDefault="00753756" w:rsidP="00C27ED7">
            <w:pPr>
              <w:jc w:val="right"/>
              <w:rPr>
                <w:szCs w:val="21"/>
              </w:rPr>
            </w:pPr>
            <w:r w:rsidRPr="00224952">
              <w:rPr>
                <w:szCs w:val="21"/>
              </w:rPr>
              <w:t>22,668,953.08</w:t>
            </w:r>
          </w:p>
        </w:tc>
        <w:tc>
          <w:tcPr>
            <w:tcW w:w="2100" w:type="dxa"/>
            <w:vAlign w:val="center"/>
          </w:tcPr>
          <w:p w:rsidR="00753756" w:rsidRPr="00224952" w:rsidRDefault="00753756" w:rsidP="00C27ED7">
            <w:pPr>
              <w:jc w:val="right"/>
              <w:rPr>
                <w:szCs w:val="21"/>
              </w:rPr>
            </w:pPr>
            <w:r w:rsidRPr="00224952">
              <w:rPr>
                <w:szCs w:val="21"/>
              </w:rPr>
              <w:t>30,318,759.43</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10,109,080.74</w:t>
            </w:r>
          </w:p>
        </w:tc>
        <w:tc>
          <w:tcPr>
            <w:tcW w:w="2100" w:type="dxa"/>
            <w:vAlign w:val="center"/>
          </w:tcPr>
          <w:p w:rsidR="00753756" w:rsidRPr="00224952" w:rsidRDefault="00753756" w:rsidP="0070173B">
            <w:pPr>
              <w:jc w:val="right"/>
              <w:rPr>
                <w:szCs w:val="21"/>
              </w:rPr>
            </w:pPr>
            <w:r w:rsidRPr="00224952">
              <w:rPr>
                <w:szCs w:val="21"/>
              </w:rPr>
              <w:t>30,243,659.82</w:t>
            </w:r>
          </w:p>
        </w:tc>
        <w:tc>
          <w:tcPr>
            <w:tcW w:w="2100" w:type="dxa"/>
            <w:vAlign w:val="center"/>
          </w:tcPr>
          <w:p w:rsidR="00753756" w:rsidRPr="00224952" w:rsidRDefault="00753756" w:rsidP="0070173B">
            <w:pPr>
              <w:jc w:val="right"/>
              <w:rPr>
                <w:szCs w:val="21"/>
              </w:rPr>
            </w:pPr>
            <w:r w:rsidRPr="00224952">
              <w:rPr>
                <w:szCs w:val="21"/>
              </w:rPr>
              <w:t>40,352,740.56</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-2,459,274.39</w:t>
            </w:r>
          </w:p>
        </w:tc>
        <w:tc>
          <w:tcPr>
            <w:tcW w:w="2100" w:type="dxa"/>
            <w:vAlign w:val="center"/>
          </w:tcPr>
          <w:p w:rsidR="00753756" w:rsidRPr="00224952" w:rsidRDefault="00753756" w:rsidP="0070173B">
            <w:pPr>
              <w:jc w:val="right"/>
              <w:rPr>
                <w:szCs w:val="21"/>
              </w:rPr>
            </w:pPr>
            <w:r w:rsidRPr="00224952">
              <w:rPr>
                <w:szCs w:val="21"/>
              </w:rPr>
              <w:t>-7,574,706.74</w:t>
            </w:r>
          </w:p>
        </w:tc>
        <w:tc>
          <w:tcPr>
            <w:tcW w:w="2100" w:type="dxa"/>
            <w:vAlign w:val="center"/>
          </w:tcPr>
          <w:p w:rsidR="00753756" w:rsidRPr="00224952" w:rsidRDefault="00753756" w:rsidP="0070173B">
            <w:pPr>
              <w:jc w:val="right"/>
              <w:rPr>
                <w:szCs w:val="21"/>
              </w:rPr>
            </w:pPr>
            <w:r w:rsidRPr="00224952">
              <w:rPr>
                <w:szCs w:val="21"/>
              </w:rPr>
              <w:t>-10,033,981.13</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-99,860,565.11</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-99,860,565.11</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118,457,553.64</w:t>
            </w:r>
          </w:p>
        </w:tc>
        <w:tc>
          <w:tcPr>
            <w:tcW w:w="2100" w:type="dxa"/>
            <w:vAlign w:val="center"/>
          </w:tcPr>
          <w:p w:rsidR="00753756" w:rsidRPr="00224952" w:rsidRDefault="00753756" w:rsidP="0070173B">
            <w:pPr>
              <w:jc w:val="right"/>
              <w:rPr>
                <w:szCs w:val="21"/>
              </w:rPr>
            </w:pPr>
            <w:r w:rsidRPr="00224952">
              <w:rPr>
                <w:szCs w:val="21"/>
              </w:rPr>
              <w:t>64,836,082.98</w:t>
            </w:r>
          </w:p>
        </w:tc>
        <w:tc>
          <w:tcPr>
            <w:tcW w:w="2100" w:type="dxa"/>
            <w:vAlign w:val="center"/>
          </w:tcPr>
          <w:p w:rsidR="00753756" w:rsidRPr="00224952" w:rsidRDefault="00753756" w:rsidP="0070173B">
            <w:pPr>
              <w:jc w:val="right"/>
              <w:rPr>
                <w:szCs w:val="21"/>
              </w:rPr>
            </w:pPr>
            <w:r w:rsidRPr="00224952">
              <w:rPr>
                <w:szCs w:val="21"/>
              </w:rPr>
              <w:t>183,293,636.62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204,429.42</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124,777.03</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329,206.45</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本基金本报告期无股票投资收益。</w:t>
      </w:r>
    </w:p>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6,897,758,877.14</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6,753,105,404.44</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92,657,607.14</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51,995,865.56</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本基金本报告期无股利收益。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-41,231,075.56</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-41,231,075.56</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-41,231,075.56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0.20</w:t>
            </w:r>
          </w:p>
        </w:tc>
      </w:tr>
      <w:tr w:rsidR="0037312F">
        <w:tc>
          <w:tcPr>
            <w:tcW w:w="3828" w:type="dxa"/>
            <w:vAlign w:val="center"/>
          </w:tcPr>
          <w:p w:rsidR="0037312F" w:rsidRDefault="00D40568">
            <w:pPr>
              <w:jc w:val="left"/>
            </w:pPr>
            <w:r>
              <w:rPr>
                <w:szCs w:val="21"/>
              </w:rPr>
              <w:t>其他</w:t>
            </w:r>
          </w:p>
        </w:tc>
        <w:tc>
          <w:tcPr>
            <w:tcW w:w="5528" w:type="dxa"/>
            <w:vAlign w:val="center"/>
          </w:tcPr>
          <w:p w:rsidR="0037312F" w:rsidRDefault="00D40568">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0.20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77,100.00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77,100.00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51,467.78</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37312F">
        <w:trPr>
          <w:jc w:val="center"/>
        </w:trPr>
        <w:tc>
          <w:tcPr>
            <w:tcW w:w="3853" w:type="dxa"/>
            <w:vAlign w:val="center"/>
          </w:tcPr>
          <w:p w:rsidR="0037312F" w:rsidRDefault="00D40568">
            <w:pPr>
              <w:jc w:val="left"/>
            </w:pPr>
            <w:r>
              <w:rPr>
                <w:szCs w:val="21"/>
              </w:rPr>
              <w:t>银行汇划费</w:t>
            </w:r>
          </w:p>
        </w:tc>
        <w:tc>
          <w:tcPr>
            <w:tcW w:w="5551" w:type="dxa"/>
            <w:vAlign w:val="center"/>
          </w:tcPr>
          <w:p w:rsidR="0037312F" w:rsidRDefault="00D40568">
            <w:pPr>
              <w:jc w:val="right"/>
            </w:pPr>
            <w:r>
              <w:rPr>
                <w:szCs w:val="21"/>
              </w:rPr>
              <w:t>8,855.41</w:t>
            </w:r>
          </w:p>
        </w:tc>
      </w:tr>
      <w:tr w:rsidR="0037312F">
        <w:trPr>
          <w:jc w:val="center"/>
        </w:trPr>
        <w:tc>
          <w:tcPr>
            <w:tcW w:w="3853" w:type="dxa"/>
            <w:vAlign w:val="center"/>
          </w:tcPr>
          <w:p w:rsidR="0037312F" w:rsidRDefault="00D40568">
            <w:pPr>
              <w:jc w:val="left"/>
            </w:pPr>
            <w:r>
              <w:rPr>
                <w:szCs w:val="21"/>
              </w:rPr>
              <w:t>银行间账户维护费</w:t>
            </w:r>
          </w:p>
        </w:tc>
        <w:tc>
          <w:tcPr>
            <w:tcW w:w="5551" w:type="dxa"/>
            <w:vAlign w:val="center"/>
          </w:tcPr>
          <w:p w:rsidR="0037312F" w:rsidRDefault="00D40568">
            <w:pPr>
              <w:jc w:val="right"/>
            </w:pPr>
            <w:r>
              <w:rPr>
                <w:szCs w:val="21"/>
              </w:rPr>
              <w:t>18,000.00</w:t>
            </w:r>
          </w:p>
        </w:tc>
      </w:tr>
      <w:tr w:rsidR="0037312F">
        <w:trPr>
          <w:jc w:val="center"/>
        </w:trPr>
        <w:tc>
          <w:tcPr>
            <w:tcW w:w="3853" w:type="dxa"/>
            <w:vAlign w:val="center"/>
          </w:tcPr>
          <w:p w:rsidR="0037312F" w:rsidRDefault="00D40568">
            <w:pPr>
              <w:jc w:val="left"/>
            </w:pPr>
            <w:r>
              <w:rPr>
                <w:szCs w:val="21"/>
              </w:rPr>
              <w:t>其他</w:t>
            </w:r>
          </w:p>
        </w:tc>
        <w:tc>
          <w:tcPr>
            <w:tcW w:w="5551" w:type="dxa"/>
            <w:vAlign w:val="center"/>
          </w:tcPr>
          <w:p w:rsidR="0037312F" w:rsidRDefault="00D40568">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138,595.53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根据相关法规以及本基金收益分配政策，本基金向截至</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15</w:t>
      </w:r>
      <w:r w:rsidRPr="00E56272">
        <w:rPr>
          <w:kern w:val="0"/>
          <w:szCs w:val="21"/>
        </w:rPr>
        <w:t>日登记在册的全体持有人进行利润分配，每</w:t>
      </w:r>
      <w:r w:rsidRPr="00E56272">
        <w:rPr>
          <w:kern w:val="0"/>
          <w:szCs w:val="21"/>
        </w:rPr>
        <w:t>10</w:t>
      </w:r>
      <w:r w:rsidRPr="00E56272">
        <w:rPr>
          <w:kern w:val="0"/>
          <w:szCs w:val="21"/>
        </w:rPr>
        <w:t>份基金份额派发红利</w:t>
      </w:r>
      <w:r w:rsidRPr="00E56272">
        <w:rPr>
          <w:kern w:val="0"/>
          <w:szCs w:val="21"/>
        </w:rPr>
        <w:t>0.10</w:t>
      </w:r>
      <w:r w:rsidRPr="00E56272">
        <w:rPr>
          <w:kern w:val="0"/>
          <w:szCs w:val="21"/>
        </w:rPr>
        <w:t>元。</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37312F">
        <w:tc>
          <w:tcPr>
            <w:tcW w:w="5220" w:type="dxa"/>
            <w:vAlign w:val="center"/>
          </w:tcPr>
          <w:p w:rsidR="0037312F" w:rsidRDefault="00D40568">
            <w:pPr>
              <w:jc w:val="left"/>
            </w:pPr>
            <w:r>
              <w:rPr>
                <w:color w:val="000000"/>
                <w:szCs w:val="21"/>
              </w:rPr>
              <w:t>易方达基金管理有限公司</w:t>
            </w:r>
          </w:p>
        </w:tc>
        <w:tc>
          <w:tcPr>
            <w:tcW w:w="3780" w:type="dxa"/>
            <w:vAlign w:val="center"/>
          </w:tcPr>
          <w:p w:rsidR="0037312F" w:rsidRDefault="00D40568">
            <w:pPr>
              <w:jc w:val="left"/>
            </w:pPr>
            <w:r>
              <w:rPr>
                <w:color w:val="000000"/>
                <w:szCs w:val="21"/>
              </w:rPr>
              <w:t>基金管理人、注册登记机构、基金销售机构</w:t>
            </w:r>
          </w:p>
        </w:tc>
      </w:tr>
      <w:tr w:rsidR="0037312F">
        <w:tc>
          <w:tcPr>
            <w:tcW w:w="5220" w:type="dxa"/>
            <w:vAlign w:val="center"/>
          </w:tcPr>
          <w:p w:rsidR="0037312F" w:rsidRDefault="00D40568">
            <w:pPr>
              <w:jc w:val="left"/>
            </w:pPr>
            <w:r>
              <w:rPr>
                <w:color w:val="000000"/>
                <w:szCs w:val="21"/>
              </w:rPr>
              <w:t>兴业银行股份有限公司（以下简称</w:t>
            </w:r>
            <w:r>
              <w:rPr>
                <w:color w:val="000000"/>
                <w:szCs w:val="21"/>
              </w:rPr>
              <w:t>“</w:t>
            </w:r>
            <w:r>
              <w:rPr>
                <w:color w:val="000000"/>
                <w:szCs w:val="21"/>
              </w:rPr>
              <w:t>兴业银行</w:t>
            </w:r>
            <w:r>
              <w:rPr>
                <w:color w:val="000000"/>
                <w:szCs w:val="21"/>
              </w:rPr>
              <w:t>”</w:t>
            </w:r>
            <w:r>
              <w:rPr>
                <w:color w:val="000000"/>
                <w:szCs w:val="21"/>
              </w:rPr>
              <w:t>）</w:t>
            </w:r>
          </w:p>
        </w:tc>
        <w:tc>
          <w:tcPr>
            <w:tcW w:w="3780" w:type="dxa"/>
            <w:vAlign w:val="center"/>
          </w:tcPr>
          <w:p w:rsidR="0037312F" w:rsidRDefault="00D40568">
            <w:pPr>
              <w:jc w:val="left"/>
            </w:pPr>
            <w:r>
              <w:rPr>
                <w:color w:val="000000"/>
                <w:szCs w:val="21"/>
              </w:rPr>
              <w:t>基金托管人、基金销售机构</w:t>
            </w:r>
          </w:p>
        </w:tc>
      </w:tr>
      <w:tr w:rsidR="0037312F">
        <w:tc>
          <w:tcPr>
            <w:tcW w:w="5220" w:type="dxa"/>
            <w:vAlign w:val="center"/>
          </w:tcPr>
          <w:p w:rsidR="0037312F" w:rsidRDefault="00D40568">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37312F" w:rsidRDefault="00D40568">
            <w:pPr>
              <w:jc w:val="left"/>
            </w:pPr>
            <w:r>
              <w:rPr>
                <w:color w:val="000000"/>
                <w:szCs w:val="21"/>
              </w:rPr>
              <w:t>基金管理人股东</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11,003,573.70</w:t>
            </w:r>
          </w:p>
        </w:tc>
        <w:tc>
          <w:tcPr>
            <w:tcW w:w="2657" w:type="dxa"/>
            <w:vAlign w:val="center"/>
          </w:tcPr>
          <w:p w:rsidR="00753756" w:rsidRPr="00224952" w:rsidRDefault="00753756" w:rsidP="00505CB1">
            <w:pPr>
              <w:jc w:val="right"/>
              <w:rPr>
                <w:szCs w:val="21"/>
              </w:rPr>
            </w:pPr>
            <w:r w:rsidRPr="00224952">
              <w:rPr>
                <w:szCs w:val="21"/>
              </w:rPr>
              <w:t>10,107,330.61</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1.82</w:t>
            </w:r>
          </w:p>
        </w:tc>
        <w:tc>
          <w:tcPr>
            <w:tcW w:w="2657" w:type="dxa"/>
            <w:vAlign w:val="center"/>
          </w:tcPr>
          <w:p w:rsidR="00753756" w:rsidRPr="00224952" w:rsidRDefault="00753756" w:rsidP="00505CB1">
            <w:pPr>
              <w:jc w:val="right"/>
              <w:rPr>
                <w:szCs w:val="21"/>
              </w:rPr>
            </w:pPr>
            <w:r w:rsidRPr="00224952">
              <w:rPr>
                <w:szCs w:val="21"/>
              </w:rPr>
              <w:t>5.43</w:t>
            </w:r>
          </w:p>
        </w:tc>
      </w:tr>
    </w:tbl>
    <w:p w:rsidR="0037312F" w:rsidRDefault="00D40568">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0.30%</w:t>
      </w:r>
      <w:r>
        <w:rPr>
          <w:kern w:val="0"/>
          <w:szCs w:val="21"/>
        </w:rPr>
        <w:t>年费率计提。管理费的计算方法如下：</w:t>
      </w:r>
    </w:p>
    <w:p w:rsidR="0037312F" w:rsidRDefault="00D40568">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E×0.30%÷</w:t>
      </w:r>
      <w:r>
        <w:rPr>
          <w:kern w:val="0"/>
          <w:szCs w:val="21"/>
        </w:rPr>
        <w:t>当年天数</w:t>
      </w:r>
    </w:p>
    <w:p w:rsidR="0037312F" w:rsidRDefault="00D40568">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37312F" w:rsidRDefault="00D40568">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37312F" w:rsidRDefault="00D40568">
      <w:pPr>
        <w:tabs>
          <w:tab w:val="left" w:pos="426"/>
        </w:tabs>
        <w:spacing w:line="360" w:lineRule="auto"/>
        <w:ind w:firstLineChars="200" w:firstLine="420"/>
        <w:rPr>
          <w:kern w:val="0"/>
          <w:szCs w:val="21"/>
        </w:rPr>
      </w:pPr>
      <w:r>
        <w:rPr>
          <w:kern w:val="0"/>
          <w:szCs w:val="21"/>
        </w:rPr>
        <w:t>基金管理费每日计算，逐日累计至每月月末，按月支付，由基金托管人根据与基金管理人核对一致的财务数据，自动在次月初</w:t>
      </w:r>
      <w:r>
        <w:rPr>
          <w:kern w:val="0"/>
          <w:szCs w:val="21"/>
        </w:rPr>
        <w:t>3</w:t>
      </w:r>
      <w:r>
        <w:rPr>
          <w:kern w:val="0"/>
          <w:szCs w:val="21"/>
        </w:rPr>
        <w:t>个工作日内、按照指定的账户路径进行资金支付，基金管理人无需再出具资金划拨指令。</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若遇法定节假日、公休日或不可抗力等，支付日期顺延。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3,667,857.89</w:t>
            </w:r>
          </w:p>
        </w:tc>
        <w:tc>
          <w:tcPr>
            <w:tcW w:w="2657" w:type="dxa"/>
            <w:vAlign w:val="center"/>
          </w:tcPr>
          <w:p w:rsidR="00753756" w:rsidRPr="00224952" w:rsidRDefault="00753756" w:rsidP="00B56418">
            <w:pPr>
              <w:jc w:val="right"/>
              <w:rPr>
                <w:color w:val="000000"/>
                <w:szCs w:val="21"/>
              </w:rPr>
            </w:pPr>
            <w:r w:rsidRPr="00224952">
              <w:rPr>
                <w:szCs w:val="21"/>
              </w:rPr>
              <w:t>3,369,110.24</w:t>
            </w:r>
          </w:p>
        </w:tc>
      </w:tr>
    </w:tbl>
    <w:p w:rsidR="0037312F" w:rsidRDefault="00D40568">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0.10%</w:t>
      </w:r>
      <w:r>
        <w:rPr>
          <w:kern w:val="0"/>
          <w:szCs w:val="21"/>
        </w:rPr>
        <w:t>的年费率计提。托管费的计算方法如下：</w:t>
      </w:r>
    </w:p>
    <w:p w:rsidR="0037312F" w:rsidRDefault="00D40568">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E×0.10%÷</w:t>
      </w:r>
      <w:r>
        <w:rPr>
          <w:kern w:val="0"/>
          <w:szCs w:val="21"/>
        </w:rPr>
        <w:t>当年天数</w:t>
      </w:r>
    </w:p>
    <w:p w:rsidR="0037312F" w:rsidRDefault="00D40568">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37312F" w:rsidRDefault="00D40568">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37312F" w:rsidRDefault="00D40568">
      <w:pPr>
        <w:tabs>
          <w:tab w:val="left" w:pos="426"/>
        </w:tabs>
        <w:spacing w:line="360" w:lineRule="auto"/>
        <w:ind w:firstLineChars="200" w:firstLine="420"/>
        <w:rPr>
          <w:kern w:val="0"/>
          <w:szCs w:val="21"/>
        </w:rPr>
      </w:pPr>
      <w:r>
        <w:rPr>
          <w:kern w:val="0"/>
          <w:szCs w:val="21"/>
        </w:rPr>
        <w:t>基金托管费每日计算，逐日累计至每月月末，按月支付，由基金托管人根据与基金管理人核对一致的财务数据，自动在次月初</w:t>
      </w:r>
      <w:r>
        <w:rPr>
          <w:kern w:val="0"/>
          <w:szCs w:val="21"/>
        </w:rPr>
        <w:t>3</w:t>
      </w:r>
      <w:r>
        <w:rPr>
          <w:kern w:val="0"/>
          <w:szCs w:val="21"/>
        </w:rPr>
        <w:t>个工作日内、按照指定的账户路径进行资金支付，基金管理人无需再出具资金划拨指令。</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若遇法定节假日、公休日或不可抗力等，支付日期顺延。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753756" w:rsidRPr="00224952" w:rsidRDefault="00753756" w:rsidP="00676876">
      <w:pPr>
        <w:autoSpaceDE w:val="0"/>
        <w:autoSpaceDN w:val="0"/>
        <w:adjustRightInd w:val="0"/>
        <w:spacing w:before="29" w:line="360" w:lineRule="auto"/>
        <w:ind w:left="15"/>
        <w:jc w:val="right"/>
        <w:rPr>
          <w:color w:val="000000"/>
          <w:kern w:val="0"/>
          <w:szCs w:val="21"/>
        </w:rPr>
      </w:pPr>
      <w:r w:rsidRPr="00224952">
        <w:rPr>
          <w:rFonts w:hint="eastAsia"/>
          <w:color w:val="000000"/>
          <w:szCs w:val="21"/>
        </w:rPr>
        <w:t>单位：人民币元</w:t>
      </w:r>
    </w:p>
    <w:tbl>
      <w:tblPr>
        <w:tblW w:w="94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22"/>
        <w:gridCol w:w="1818"/>
        <w:gridCol w:w="1260"/>
        <w:gridCol w:w="1260"/>
        <w:gridCol w:w="1080"/>
        <w:gridCol w:w="1512"/>
        <w:gridCol w:w="1083"/>
      </w:tblGrid>
      <w:tr w:rsidR="00753756" w:rsidRPr="00224952" w:rsidTr="003E09BA">
        <w:tc>
          <w:tcPr>
            <w:tcW w:w="9435" w:type="dxa"/>
            <w:gridSpan w:val="7"/>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本期</w:t>
            </w:r>
          </w:p>
          <w:p w:rsidR="00753756" w:rsidRPr="00224952" w:rsidRDefault="00753756" w:rsidP="00997072">
            <w:pPr>
              <w:widowControl/>
              <w:autoSpaceDE w:val="0"/>
              <w:autoSpaceDN w:val="0"/>
              <w:spacing w:line="360" w:lineRule="auto"/>
              <w:ind w:right="-15"/>
              <w:jc w:val="center"/>
              <w:textAlignment w:val="bottom"/>
              <w:rPr>
                <w:bCs/>
                <w:color w:val="000000"/>
                <w:szCs w:val="21"/>
              </w:rPr>
            </w:pPr>
            <w:r w:rsidRPr="00224952">
              <w:rPr>
                <w:bCs/>
                <w:color w:val="000000"/>
                <w:szCs w:val="21"/>
              </w:rPr>
              <w:t>2020</w:t>
            </w:r>
            <w:r w:rsidRPr="00224952">
              <w:rPr>
                <w:bCs/>
                <w:color w:val="000000"/>
                <w:szCs w:val="21"/>
              </w:rPr>
              <w:t>年</w:t>
            </w:r>
            <w:r w:rsidRPr="00224952">
              <w:rPr>
                <w:bCs/>
                <w:color w:val="000000"/>
                <w:szCs w:val="21"/>
              </w:rPr>
              <w:t>1</w:t>
            </w:r>
            <w:r w:rsidRPr="00224952">
              <w:rPr>
                <w:bCs/>
                <w:color w:val="000000"/>
                <w:szCs w:val="21"/>
              </w:rPr>
              <w:t>月</w:t>
            </w:r>
            <w:r w:rsidRPr="00224952">
              <w:rPr>
                <w:bCs/>
                <w:color w:val="000000"/>
                <w:szCs w:val="21"/>
              </w:rPr>
              <w:t>1</w:t>
            </w:r>
            <w:r w:rsidRPr="00224952">
              <w:rPr>
                <w:bCs/>
                <w:color w:val="000000"/>
                <w:szCs w:val="21"/>
              </w:rPr>
              <w:t>日</w:t>
            </w:r>
            <w:r w:rsidRPr="00224952">
              <w:rPr>
                <w:rFonts w:hint="eastAsia"/>
                <w:bCs/>
                <w:color w:val="000000"/>
                <w:szCs w:val="21"/>
              </w:rPr>
              <w:t>至</w:t>
            </w:r>
            <w:r w:rsidRPr="00224952">
              <w:rPr>
                <w:bCs/>
                <w:color w:val="000000"/>
                <w:szCs w:val="21"/>
              </w:rPr>
              <w:t>2020</w:t>
            </w:r>
            <w:r w:rsidRPr="00224952">
              <w:rPr>
                <w:bCs/>
                <w:color w:val="000000"/>
                <w:szCs w:val="21"/>
              </w:rPr>
              <w:t>年</w:t>
            </w:r>
            <w:r w:rsidRPr="00224952">
              <w:rPr>
                <w:bCs/>
                <w:color w:val="000000"/>
                <w:szCs w:val="21"/>
              </w:rPr>
              <w:t>6</w:t>
            </w:r>
            <w:r w:rsidRPr="00224952">
              <w:rPr>
                <w:bCs/>
                <w:color w:val="000000"/>
                <w:szCs w:val="21"/>
              </w:rPr>
              <w:t>月</w:t>
            </w:r>
            <w:r w:rsidRPr="00224952">
              <w:rPr>
                <w:bCs/>
                <w:color w:val="000000"/>
                <w:szCs w:val="21"/>
              </w:rPr>
              <w:t>30</w:t>
            </w:r>
            <w:r w:rsidRPr="00224952">
              <w:rPr>
                <w:bCs/>
                <w:color w:val="000000"/>
                <w:szCs w:val="21"/>
              </w:rPr>
              <w:t>日</w:t>
            </w:r>
          </w:p>
        </w:tc>
      </w:tr>
      <w:tr w:rsidR="00753756" w:rsidRPr="00224952" w:rsidTr="003E09BA">
        <w:tc>
          <w:tcPr>
            <w:tcW w:w="1422" w:type="dxa"/>
            <w:vMerge w:val="restart"/>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银行间市场交易的各关联方名称</w:t>
            </w:r>
          </w:p>
        </w:tc>
        <w:tc>
          <w:tcPr>
            <w:tcW w:w="3078"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债券交易金额</w:t>
            </w:r>
          </w:p>
        </w:tc>
        <w:tc>
          <w:tcPr>
            <w:tcW w:w="2340"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基金逆回购</w:t>
            </w:r>
          </w:p>
        </w:tc>
        <w:tc>
          <w:tcPr>
            <w:tcW w:w="2595"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基金正回购</w:t>
            </w:r>
          </w:p>
        </w:tc>
      </w:tr>
      <w:tr w:rsidR="00753756" w:rsidRPr="00224952" w:rsidTr="003E09BA">
        <w:tc>
          <w:tcPr>
            <w:tcW w:w="1422" w:type="dxa"/>
            <w:vMerge/>
            <w:vAlign w:val="center"/>
          </w:tcPr>
          <w:p w:rsidR="00753756" w:rsidRPr="00224952" w:rsidRDefault="00753756" w:rsidP="00997072">
            <w:pPr>
              <w:widowControl/>
              <w:spacing w:line="360" w:lineRule="auto"/>
              <w:jc w:val="left"/>
              <w:rPr>
                <w:bCs/>
                <w:color w:val="000000"/>
                <w:szCs w:val="21"/>
              </w:rPr>
            </w:pPr>
          </w:p>
        </w:tc>
        <w:tc>
          <w:tcPr>
            <w:tcW w:w="1818"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基金买入</w:t>
            </w:r>
          </w:p>
        </w:tc>
        <w:tc>
          <w:tcPr>
            <w:tcW w:w="126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基金卖出</w:t>
            </w:r>
          </w:p>
        </w:tc>
        <w:tc>
          <w:tcPr>
            <w:tcW w:w="126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交易金额</w:t>
            </w:r>
          </w:p>
        </w:tc>
        <w:tc>
          <w:tcPr>
            <w:tcW w:w="108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利息收入</w:t>
            </w:r>
          </w:p>
        </w:tc>
        <w:tc>
          <w:tcPr>
            <w:tcW w:w="1512"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交易金额</w:t>
            </w:r>
          </w:p>
        </w:tc>
        <w:tc>
          <w:tcPr>
            <w:tcW w:w="1083"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利息支出</w:t>
            </w:r>
          </w:p>
        </w:tc>
      </w:tr>
      <w:tr w:rsidR="0037312F">
        <w:tc>
          <w:tcPr>
            <w:tcW w:w="1422" w:type="dxa"/>
            <w:vAlign w:val="center"/>
          </w:tcPr>
          <w:p w:rsidR="0037312F" w:rsidRDefault="00D40568">
            <w:pPr>
              <w:jc w:val="left"/>
            </w:pPr>
            <w:r>
              <w:rPr>
                <w:bCs/>
                <w:color w:val="000000"/>
                <w:szCs w:val="21"/>
              </w:rPr>
              <w:t>兴业银行</w:t>
            </w:r>
          </w:p>
        </w:tc>
        <w:tc>
          <w:tcPr>
            <w:tcW w:w="1818" w:type="dxa"/>
            <w:vAlign w:val="center"/>
          </w:tcPr>
          <w:p w:rsidR="0037312F" w:rsidRDefault="00D40568">
            <w:pPr>
              <w:jc w:val="right"/>
            </w:pPr>
            <w:r>
              <w:rPr>
                <w:bCs/>
                <w:color w:val="000000"/>
                <w:szCs w:val="21"/>
              </w:rPr>
              <w:t>-</w:t>
            </w:r>
          </w:p>
        </w:tc>
        <w:tc>
          <w:tcPr>
            <w:tcW w:w="1260" w:type="dxa"/>
            <w:vAlign w:val="center"/>
          </w:tcPr>
          <w:p w:rsidR="0037312F" w:rsidRDefault="00D40568">
            <w:pPr>
              <w:jc w:val="right"/>
            </w:pPr>
            <w:r>
              <w:rPr>
                <w:bCs/>
                <w:color w:val="000000"/>
                <w:szCs w:val="21"/>
              </w:rPr>
              <w:t>-</w:t>
            </w:r>
          </w:p>
        </w:tc>
        <w:tc>
          <w:tcPr>
            <w:tcW w:w="1260" w:type="dxa"/>
            <w:vAlign w:val="center"/>
          </w:tcPr>
          <w:p w:rsidR="0037312F" w:rsidRDefault="00D40568">
            <w:pPr>
              <w:jc w:val="right"/>
            </w:pPr>
            <w:r>
              <w:rPr>
                <w:bCs/>
                <w:color w:val="000000"/>
                <w:szCs w:val="21"/>
              </w:rPr>
              <w:t>-</w:t>
            </w:r>
          </w:p>
        </w:tc>
        <w:tc>
          <w:tcPr>
            <w:tcW w:w="1080" w:type="dxa"/>
            <w:vAlign w:val="center"/>
          </w:tcPr>
          <w:p w:rsidR="0037312F" w:rsidRDefault="00D40568">
            <w:pPr>
              <w:jc w:val="right"/>
            </w:pPr>
            <w:r>
              <w:rPr>
                <w:bCs/>
                <w:color w:val="000000"/>
                <w:szCs w:val="21"/>
              </w:rPr>
              <w:t>-</w:t>
            </w:r>
          </w:p>
        </w:tc>
        <w:tc>
          <w:tcPr>
            <w:tcW w:w="1512" w:type="dxa"/>
            <w:vAlign w:val="center"/>
          </w:tcPr>
          <w:p w:rsidR="0037312F" w:rsidRDefault="00D40568">
            <w:pPr>
              <w:jc w:val="right"/>
            </w:pPr>
            <w:r>
              <w:rPr>
                <w:bCs/>
                <w:color w:val="000000"/>
                <w:szCs w:val="21"/>
              </w:rPr>
              <w:t>5,657,990,000.00</w:t>
            </w:r>
          </w:p>
        </w:tc>
        <w:tc>
          <w:tcPr>
            <w:tcW w:w="1083" w:type="dxa"/>
            <w:vAlign w:val="center"/>
          </w:tcPr>
          <w:p w:rsidR="0037312F" w:rsidRDefault="00D40568">
            <w:pPr>
              <w:jc w:val="right"/>
            </w:pPr>
            <w:r>
              <w:rPr>
                <w:bCs/>
                <w:color w:val="000000"/>
                <w:szCs w:val="21"/>
              </w:rPr>
              <w:t>231,946.46</w:t>
            </w:r>
          </w:p>
        </w:tc>
      </w:tr>
      <w:tr w:rsidR="00753756" w:rsidRPr="00224952" w:rsidTr="003E09BA">
        <w:tc>
          <w:tcPr>
            <w:tcW w:w="9435" w:type="dxa"/>
            <w:gridSpan w:val="7"/>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上年度可比期间</w:t>
            </w:r>
          </w:p>
          <w:p w:rsidR="00753756" w:rsidRPr="00224952" w:rsidRDefault="00753756" w:rsidP="00997072">
            <w:pPr>
              <w:widowControl/>
              <w:autoSpaceDE w:val="0"/>
              <w:autoSpaceDN w:val="0"/>
              <w:spacing w:line="360" w:lineRule="auto"/>
              <w:ind w:right="-15"/>
              <w:jc w:val="center"/>
              <w:textAlignment w:val="bottom"/>
              <w:rPr>
                <w:bCs/>
                <w:color w:val="000000"/>
                <w:szCs w:val="21"/>
              </w:rPr>
            </w:pPr>
            <w:r w:rsidRPr="00224952">
              <w:rPr>
                <w:bCs/>
                <w:color w:val="000000"/>
                <w:szCs w:val="21"/>
              </w:rPr>
              <w:t>2019</w:t>
            </w:r>
            <w:r w:rsidRPr="00224952">
              <w:rPr>
                <w:bCs/>
                <w:color w:val="000000"/>
                <w:szCs w:val="21"/>
              </w:rPr>
              <w:t>年</w:t>
            </w:r>
            <w:r w:rsidRPr="00224952">
              <w:rPr>
                <w:bCs/>
                <w:color w:val="000000"/>
                <w:szCs w:val="21"/>
              </w:rPr>
              <w:t>1</w:t>
            </w:r>
            <w:r w:rsidRPr="00224952">
              <w:rPr>
                <w:bCs/>
                <w:color w:val="000000"/>
                <w:szCs w:val="21"/>
              </w:rPr>
              <w:t>月</w:t>
            </w:r>
            <w:r w:rsidRPr="00224952">
              <w:rPr>
                <w:bCs/>
                <w:color w:val="000000"/>
                <w:szCs w:val="21"/>
              </w:rPr>
              <w:t>1</w:t>
            </w:r>
            <w:r w:rsidRPr="00224952">
              <w:rPr>
                <w:bCs/>
                <w:color w:val="000000"/>
                <w:szCs w:val="21"/>
              </w:rPr>
              <w:t>日至</w:t>
            </w:r>
            <w:r w:rsidRPr="00224952">
              <w:rPr>
                <w:bCs/>
                <w:color w:val="000000"/>
                <w:szCs w:val="21"/>
              </w:rPr>
              <w:t>2019</w:t>
            </w:r>
            <w:r w:rsidRPr="00224952">
              <w:rPr>
                <w:bCs/>
                <w:color w:val="000000"/>
                <w:szCs w:val="21"/>
              </w:rPr>
              <w:t>年</w:t>
            </w:r>
            <w:r w:rsidRPr="00224952">
              <w:rPr>
                <w:bCs/>
                <w:color w:val="000000"/>
                <w:szCs w:val="21"/>
              </w:rPr>
              <w:t>6</w:t>
            </w:r>
            <w:r w:rsidRPr="00224952">
              <w:rPr>
                <w:bCs/>
                <w:color w:val="000000"/>
                <w:szCs w:val="21"/>
              </w:rPr>
              <w:t>月</w:t>
            </w:r>
            <w:r w:rsidRPr="00224952">
              <w:rPr>
                <w:bCs/>
                <w:color w:val="000000"/>
                <w:szCs w:val="21"/>
              </w:rPr>
              <w:t>30</w:t>
            </w:r>
            <w:r w:rsidRPr="00224952">
              <w:rPr>
                <w:bCs/>
                <w:color w:val="000000"/>
                <w:szCs w:val="21"/>
              </w:rPr>
              <w:t>日</w:t>
            </w:r>
          </w:p>
        </w:tc>
      </w:tr>
      <w:tr w:rsidR="00753756" w:rsidRPr="00224952" w:rsidTr="003E09BA">
        <w:tc>
          <w:tcPr>
            <w:tcW w:w="1422" w:type="dxa"/>
            <w:vMerge w:val="restart"/>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银行间市场交易的各关联方名称</w:t>
            </w:r>
          </w:p>
        </w:tc>
        <w:tc>
          <w:tcPr>
            <w:tcW w:w="3078"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债券交易金额</w:t>
            </w:r>
          </w:p>
        </w:tc>
        <w:tc>
          <w:tcPr>
            <w:tcW w:w="2340"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基金逆回购</w:t>
            </w:r>
          </w:p>
        </w:tc>
        <w:tc>
          <w:tcPr>
            <w:tcW w:w="2595"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基金正回购</w:t>
            </w:r>
          </w:p>
        </w:tc>
      </w:tr>
      <w:tr w:rsidR="00753756" w:rsidRPr="00224952" w:rsidTr="003E09BA">
        <w:tc>
          <w:tcPr>
            <w:tcW w:w="1422" w:type="dxa"/>
            <w:vMerge/>
            <w:vAlign w:val="center"/>
          </w:tcPr>
          <w:p w:rsidR="00753756" w:rsidRPr="00224952" w:rsidRDefault="00753756" w:rsidP="00997072">
            <w:pPr>
              <w:widowControl/>
              <w:spacing w:line="360" w:lineRule="auto"/>
              <w:jc w:val="left"/>
              <w:rPr>
                <w:bCs/>
                <w:color w:val="000000"/>
                <w:szCs w:val="21"/>
              </w:rPr>
            </w:pPr>
          </w:p>
        </w:tc>
        <w:tc>
          <w:tcPr>
            <w:tcW w:w="1818"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基金买入</w:t>
            </w:r>
          </w:p>
        </w:tc>
        <w:tc>
          <w:tcPr>
            <w:tcW w:w="126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基金卖出</w:t>
            </w:r>
          </w:p>
        </w:tc>
        <w:tc>
          <w:tcPr>
            <w:tcW w:w="126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交易金额</w:t>
            </w:r>
          </w:p>
        </w:tc>
        <w:tc>
          <w:tcPr>
            <w:tcW w:w="108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利息收入</w:t>
            </w:r>
          </w:p>
        </w:tc>
        <w:tc>
          <w:tcPr>
            <w:tcW w:w="1512"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交易金额</w:t>
            </w:r>
          </w:p>
        </w:tc>
        <w:tc>
          <w:tcPr>
            <w:tcW w:w="1083"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利息支出</w:t>
            </w:r>
          </w:p>
        </w:tc>
      </w:tr>
      <w:tr w:rsidR="0037312F">
        <w:tc>
          <w:tcPr>
            <w:tcW w:w="1422" w:type="dxa"/>
            <w:vAlign w:val="center"/>
          </w:tcPr>
          <w:p w:rsidR="0037312F" w:rsidRDefault="00D40568">
            <w:pPr>
              <w:jc w:val="left"/>
            </w:pPr>
            <w:r>
              <w:rPr>
                <w:bCs/>
                <w:color w:val="000000"/>
                <w:szCs w:val="21"/>
              </w:rPr>
              <w:t>兴业银行</w:t>
            </w:r>
          </w:p>
        </w:tc>
        <w:tc>
          <w:tcPr>
            <w:tcW w:w="1818" w:type="dxa"/>
            <w:vAlign w:val="center"/>
          </w:tcPr>
          <w:p w:rsidR="0037312F" w:rsidRDefault="00D40568">
            <w:pPr>
              <w:jc w:val="right"/>
            </w:pPr>
            <w:r>
              <w:rPr>
                <w:bCs/>
                <w:color w:val="000000"/>
                <w:szCs w:val="21"/>
              </w:rPr>
              <w:t>170,608,190.14</w:t>
            </w:r>
          </w:p>
        </w:tc>
        <w:tc>
          <w:tcPr>
            <w:tcW w:w="1260" w:type="dxa"/>
            <w:vAlign w:val="center"/>
          </w:tcPr>
          <w:p w:rsidR="0037312F" w:rsidRDefault="00D40568">
            <w:pPr>
              <w:jc w:val="right"/>
            </w:pPr>
            <w:r>
              <w:rPr>
                <w:bCs/>
                <w:color w:val="000000"/>
                <w:szCs w:val="21"/>
              </w:rPr>
              <w:t>-</w:t>
            </w:r>
          </w:p>
        </w:tc>
        <w:tc>
          <w:tcPr>
            <w:tcW w:w="1260" w:type="dxa"/>
            <w:vAlign w:val="center"/>
          </w:tcPr>
          <w:p w:rsidR="0037312F" w:rsidRDefault="00D40568">
            <w:pPr>
              <w:jc w:val="right"/>
            </w:pPr>
            <w:r>
              <w:rPr>
                <w:bCs/>
                <w:color w:val="000000"/>
                <w:szCs w:val="21"/>
              </w:rPr>
              <w:t>-</w:t>
            </w:r>
          </w:p>
        </w:tc>
        <w:tc>
          <w:tcPr>
            <w:tcW w:w="1080" w:type="dxa"/>
            <w:vAlign w:val="center"/>
          </w:tcPr>
          <w:p w:rsidR="0037312F" w:rsidRDefault="00D40568">
            <w:pPr>
              <w:jc w:val="right"/>
            </w:pPr>
            <w:r>
              <w:rPr>
                <w:bCs/>
                <w:color w:val="000000"/>
                <w:szCs w:val="21"/>
              </w:rPr>
              <w:t>-</w:t>
            </w:r>
          </w:p>
        </w:tc>
        <w:tc>
          <w:tcPr>
            <w:tcW w:w="1512" w:type="dxa"/>
            <w:vAlign w:val="center"/>
          </w:tcPr>
          <w:p w:rsidR="0037312F" w:rsidRDefault="00D40568">
            <w:pPr>
              <w:jc w:val="right"/>
            </w:pPr>
            <w:r>
              <w:rPr>
                <w:bCs/>
                <w:color w:val="000000"/>
                <w:szCs w:val="21"/>
              </w:rPr>
              <w:t>150,000,000.00</w:t>
            </w:r>
          </w:p>
        </w:tc>
        <w:tc>
          <w:tcPr>
            <w:tcW w:w="1083" w:type="dxa"/>
            <w:vAlign w:val="center"/>
          </w:tcPr>
          <w:p w:rsidR="0037312F" w:rsidRDefault="00D40568">
            <w:pPr>
              <w:jc w:val="right"/>
            </w:pPr>
            <w:r>
              <w:rPr>
                <w:bCs/>
                <w:color w:val="000000"/>
                <w:szCs w:val="21"/>
              </w:rPr>
              <w:t>33,112.81</w:t>
            </w:r>
          </w:p>
        </w:tc>
      </w:tr>
    </w:tbl>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37312F">
        <w:tc>
          <w:tcPr>
            <w:tcW w:w="2694" w:type="dxa"/>
            <w:vAlign w:val="center"/>
          </w:tcPr>
          <w:p w:rsidR="0037312F" w:rsidRDefault="00D40568">
            <w:pPr>
              <w:jc w:val="left"/>
            </w:pPr>
            <w:r>
              <w:rPr>
                <w:szCs w:val="21"/>
              </w:rPr>
              <w:t>兴业银行</w:t>
            </w:r>
            <w:r>
              <w:rPr>
                <w:szCs w:val="21"/>
              </w:rPr>
              <w:t>-</w:t>
            </w:r>
            <w:r>
              <w:rPr>
                <w:szCs w:val="21"/>
              </w:rPr>
              <w:t>活期存款</w:t>
            </w:r>
          </w:p>
        </w:tc>
        <w:tc>
          <w:tcPr>
            <w:tcW w:w="1417" w:type="dxa"/>
            <w:vAlign w:val="center"/>
          </w:tcPr>
          <w:p w:rsidR="0037312F" w:rsidRDefault="00D40568">
            <w:pPr>
              <w:jc w:val="right"/>
            </w:pPr>
            <w:r>
              <w:rPr>
                <w:szCs w:val="21"/>
              </w:rPr>
              <w:t>831,201.50</w:t>
            </w:r>
          </w:p>
        </w:tc>
        <w:tc>
          <w:tcPr>
            <w:tcW w:w="1736" w:type="dxa"/>
            <w:vAlign w:val="center"/>
          </w:tcPr>
          <w:p w:rsidR="0037312F" w:rsidRDefault="00D40568">
            <w:pPr>
              <w:jc w:val="right"/>
            </w:pPr>
            <w:r>
              <w:rPr>
                <w:szCs w:val="21"/>
              </w:rPr>
              <w:t>204,429.42</w:t>
            </w:r>
          </w:p>
        </w:tc>
        <w:tc>
          <w:tcPr>
            <w:tcW w:w="1383" w:type="dxa"/>
            <w:vAlign w:val="center"/>
          </w:tcPr>
          <w:p w:rsidR="0037312F" w:rsidRDefault="00D40568">
            <w:pPr>
              <w:jc w:val="right"/>
            </w:pPr>
            <w:r>
              <w:rPr>
                <w:szCs w:val="21"/>
              </w:rPr>
              <w:t>1,021,087.54</w:t>
            </w:r>
          </w:p>
        </w:tc>
        <w:tc>
          <w:tcPr>
            <w:tcW w:w="1770" w:type="dxa"/>
            <w:vAlign w:val="center"/>
          </w:tcPr>
          <w:p w:rsidR="0037312F" w:rsidRDefault="00D40568">
            <w:pPr>
              <w:jc w:val="right"/>
            </w:pPr>
            <w:r>
              <w:rPr>
                <w:szCs w:val="21"/>
              </w:rPr>
              <w:t>82,170.89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注：本基金的上述银行存款由基金托管人兴业银行股份有限公司保管，按银行同业利率或约定利率计息。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224952" w:rsidRDefault="00753756" w:rsidP="008971E9">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58"/>
        <w:gridCol w:w="1440"/>
        <w:gridCol w:w="1440"/>
        <w:gridCol w:w="1242"/>
        <w:gridCol w:w="1440"/>
        <w:gridCol w:w="1980"/>
      </w:tblGrid>
      <w:tr w:rsidR="00753756" w:rsidRPr="00224952" w:rsidTr="0070173B">
        <w:tc>
          <w:tcPr>
            <w:tcW w:w="9000" w:type="dxa"/>
            <w:gridSpan w:val="6"/>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70173B">
        <w:tc>
          <w:tcPr>
            <w:tcW w:w="1458" w:type="dxa"/>
            <w:vMerge w:val="restart"/>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1440" w:type="dxa"/>
            <w:vMerge w:val="restart"/>
            <w:vAlign w:val="center"/>
          </w:tcPr>
          <w:p w:rsidR="00753756" w:rsidRPr="00224952" w:rsidRDefault="00753756" w:rsidP="0070173B">
            <w:pPr>
              <w:jc w:val="center"/>
              <w:rPr>
                <w:color w:val="000000"/>
                <w:szCs w:val="21"/>
              </w:rPr>
            </w:pPr>
            <w:r w:rsidRPr="00224952">
              <w:rPr>
                <w:rFonts w:hint="eastAsia"/>
                <w:color w:val="000000"/>
                <w:szCs w:val="21"/>
              </w:rPr>
              <w:t>证券代码</w:t>
            </w:r>
          </w:p>
        </w:tc>
        <w:tc>
          <w:tcPr>
            <w:tcW w:w="1440" w:type="dxa"/>
            <w:vMerge w:val="restart"/>
            <w:vAlign w:val="center"/>
          </w:tcPr>
          <w:p w:rsidR="00753756" w:rsidRPr="00224952" w:rsidRDefault="00753756" w:rsidP="0070173B">
            <w:pPr>
              <w:jc w:val="center"/>
              <w:rPr>
                <w:color w:val="000000"/>
                <w:szCs w:val="21"/>
              </w:rPr>
            </w:pPr>
            <w:r w:rsidRPr="00224952">
              <w:rPr>
                <w:rFonts w:hint="eastAsia"/>
                <w:color w:val="000000"/>
                <w:szCs w:val="21"/>
              </w:rPr>
              <w:t>证券名称</w:t>
            </w:r>
          </w:p>
        </w:tc>
        <w:tc>
          <w:tcPr>
            <w:tcW w:w="1242" w:type="dxa"/>
            <w:vMerge w:val="restart"/>
            <w:vAlign w:val="center"/>
          </w:tcPr>
          <w:p w:rsidR="00753756" w:rsidRPr="00224952" w:rsidRDefault="00753756" w:rsidP="0070173B">
            <w:pPr>
              <w:jc w:val="center"/>
              <w:rPr>
                <w:color w:val="000000"/>
                <w:szCs w:val="21"/>
              </w:rPr>
            </w:pPr>
            <w:r w:rsidRPr="00224952">
              <w:rPr>
                <w:rFonts w:hint="eastAsia"/>
                <w:color w:val="000000"/>
                <w:szCs w:val="21"/>
              </w:rPr>
              <w:t>发行方式</w:t>
            </w:r>
          </w:p>
        </w:tc>
        <w:tc>
          <w:tcPr>
            <w:tcW w:w="3420" w:type="dxa"/>
            <w:gridSpan w:val="2"/>
            <w:vAlign w:val="center"/>
          </w:tcPr>
          <w:p w:rsidR="00753756" w:rsidRPr="00224952" w:rsidRDefault="00753756" w:rsidP="0070173B">
            <w:pPr>
              <w:jc w:val="center"/>
              <w:rPr>
                <w:color w:val="000000"/>
                <w:szCs w:val="21"/>
              </w:rPr>
            </w:pPr>
            <w:r w:rsidRPr="00224952">
              <w:rPr>
                <w:rFonts w:hint="eastAsia"/>
                <w:color w:val="000000"/>
                <w:szCs w:val="21"/>
              </w:rPr>
              <w:t>基金在承销期内买入</w:t>
            </w:r>
          </w:p>
        </w:tc>
      </w:tr>
      <w:tr w:rsidR="00753756" w:rsidRPr="00224952" w:rsidTr="00FA6EB5">
        <w:tc>
          <w:tcPr>
            <w:tcW w:w="1458" w:type="dxa"/>
            <w:vMerge/>
            <w:vAlign w:val="center"/>
          </w:tcPr>
          <w:p w:rsidR="00753756" w:rsidRPr="00224952" w:rsidRDefault="00753756" w:rsidP="0070173B">
            <w:pPr>
              <w:widowControl/>
              <w:jc w:val="left"/>
              <w:rPr>
                <w:color w:val="000000"/>
                <w:szCs w:val="21"/>
              </w:rPr>
            </w:pPr>
          </w:p>
        </w:tc>
        <w:tc>
          <w:tcPr>
            <w:tcW w:w="1440" w:type="dxa"/>
            <w:vMerge/>
            <w:vAlign w:val="center"/>
          </w:tcPr>
          <w:p w:rsidR="00753756" w:rsidRPr="00224952" w:rsidRDefault="00753756" w:rsidP="0070173B">
            <w:pPr>
              <w:widowControl/>
              <w:jc w:val="left"/>
              <w:rPr>
                <w:color w:val="000000"/>
                <w:szCs w:val="21"/>
              </w:rPr>
            </w:pPr>
          </w:p>
        </w:tc>
        <w:tc>
          <w:tcPr>
            <w:tcW w:w="1440" w:type="dxa"/>
            <w:vMerge/>
            <w:vAlign w:val="center"/>
          </w:tcPr>
          <w:p w:rsidR="00753756" w:rsidRPr="00224952" w:rsidRDefault="00753756" w:rsidP="0070173B">
            <w:pPr>
              <w:widowControl/>
              <w:jc w:val="left"/>
              <w:rPr>
                <w:color w:val="000000"/>
                <w:szCs w:val="21"/>
              </w:rPr>
            </w:pPr>
          </w:p>
        </w:tc>
        <w:tc>
          <w:tcPr>
            <w:tcW w:w="1242" w:type="dxa"/>
            <w:vMerge/>
            <w:vAlign w:val="center"/>
          </w:tcPr>
          <w:p w:rsidR="00753756" w:rsidRPr="00224952" w:rsidRDefault="00753756" w:rsidP="0070173B">
            <w:pPr>
              <w:widowControl/>
              <w:jc w:val="left"/>
              <w:rPr>
                <w:color w:val="000000"/>
                <w:szCs w:val="21"/>
              </w:rPr>
            </w:pPr>
          </w:p>
        </w:tc>
        <w:tc>
          <w:tcPr>
            <w:tcW w:w="1440" w:type="dxa"/>
            <w:vAlign w:val="center"/>
          </w:tcPr>
          <w:p w:rsidR="00753756" w:rsidRPr="00224952" w:rsidRDefault="00753756" w:rsidP="0070173B">
            <w:pPr>
              <w:jc w:val="center"/>
              <w:rPr>
                <w:color w:val="000000"/>
                <w:szCs w:val="21"/>
              </w:rPr>
            </w:pPr>
            <w:r w:rsidRPr="00224952">
              <w:rPr>
                <w:rFonts w:hint="eastAsia"/>
                <w:color w:val="000000"/>
                <w:szCs w:val="21"/>
              </w:rPr>
              <w:t>数量（单位：股</w:t>
            </w:r>
            <w:r w:rsidRPr="00224952">
              <w:rPr>
                <w:color w:val="000000"/>
                <w:szCs w:val="21"/>
              </w:rPr>
              <w:t>/</w:t>
            </w:r>
            <w:r w:rsidRPr="00224952">
              <w:rPr>
                <w:rFonts w:hint="eastAsia"/>
                <w:color w:val="000000"/>
                <w:szCs w:val="21"/>
              </w:rPr>
              <w:t>张）</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总金额</w:t>
            </w:r>
          </w:p>
        </w:tc>
      </w:tr>
      <w:tr w:rsidR="0037312F">
        <w:tc>
          <w:tcPr>
            <w:tcW w:w="1458" w:type="dxa"/>
            <w:vAlign w:val="center"/>
          </w:tcPr>
          <w:p w:rsidR="0037312F" w:rsidRDefault="00D40568">
            <w:pPr>
              <w:jc w:val="center"/>
            </w:pPr>
            <w:r>
              <w:rPr>
                <w:szCs w:val="21"/>
              </w:rPr>
              <w:t>-</w:t>
            </w:r>
          </w:p>
        </w:tc>
        <w:tc>
          <w:tcPr>
            <w:tcW w:w="1440" w:type="dxa"/>
            <w:vAlign w:val="center"/>
          </w:tcPr>
          <w:p w:rsidR="0037312F" w:rsidRDefault="00D40568">
            <w:pPr>
              <w:jc w:val="center"/>
            </w:pPr>
            <w:r>
              <w:rPr>
                <w:szCs w:val="21"/>
              </w:rPr>
              <w:t>-</w:t>
            </w:r>
          </w:p>
        </w:tc>
        <w:tc>
          <w:tcPr>
            <w:tcW w:w="1440" w:type="dxa"/>
            <w:vAlign w:val="center"/>
          </w:tcPr>
          <w:p w:rsidR="0037312F" w:rsidRDefault="00D40568">
            <w:pPr>
              <w:jc w:val="center"/>
            </w:pPr>
            <w:r>
              <w:rPr>
                <w:szCs w:val="21"/>
              </w:rPr>
              <w:t>-</w:t>
            </w:r>
          </w:p>
        </w:tc>
        <w:tc>
          <w:tcPr>
            <w:tcW w:w="1242" w:type="dxa"/>
            <w:vAlign w:val="center"/>
          </w:tcPr>
          <w:p w:rsidR="0037312F" w:rsidRDefault="00D40568">
            <w:pPr>
              <w:jc w:val="center"/>
            </w:pPr>
            <w:r>
              <w:rPr>
                <w:szCs w:val="21"/>
              </w:rPr>
              <w:t>-</w:t>
            </w:r>
          </w:p>
        </w:tc>
        <w:tc>
          <w:tcPr>
            <w:tcW w:w="1440" w:type="dxa"/>
            <w:vAlign w:val="center"/>
          </w:tcPr>
          <w:p w:rsidR="0037312F" w:rsidRDefault="00D40568">
            <w:pPr>
              <w:jc w:val="center"/>
            </w:pPr>
            <w:r>
              <w:rPr>
                <w:szCs w:val="21"/>
              </w:rPr>
              <w:t>-</w:t>
            </w:r>
          </w:p>
        </w:tc>
        <w:tc>
          <w:tcPr>
            <w:tcW w:w="1980" w:type="dxa"/>
            <w:vAlign w:val="center"/>
          </w:tcPr>
          <w:p w:rsidR="0037312F" w:rsidRDefault="00D40568">
            <w:pPr>
              <w:jc w:val="center"/>
            </w:pPr>
            <w:r>
              <w:rPr>
                <w:szCs w:val="21"/>
              </w:rPr>
              <w:t>-</w:t>
            </w:r>
          </w:p>
        </w:tc>
      </w:tr>
      <w:tr w:rsidR="00753756" w:rsidRPr="00224952" w:rsidTr="00FA6EB5">
        <w:tc>
          <w:tcPr>
            <w:tcW w:w="9000" w:type="dxa"/>
            <w:gridSpan w:val="6"/>
            <w:vAlign w:val="center"/>
          </w:tcPr>
          <w:p w:rsidR="00753756" w:rsidRPr="00224952" w:rsidRDefault="00753756" w:rsidP="00FA6EB5">
            <w:pPr>
              <w:jc w:val="center"/>
              <w:rPr>
                <w:szCs w:val="21"/>
              </w:rPr>
            </w:pPr>
            <w:r w:rsidRPr="00224952">
              <w:rPr>
                <w:rFonts w:hint="eastAsia"/>
                <w:szCs w:val="21"/>
              </w:rPr>
              <w:t>上年度可比期间</w:t>
            </w:r>
          </w:p>
          <w:p w:rsidR="00753756" w:rsidRPr="00224952" w:rsidRDefault="00753756" w:rsidP="00FA6EB5">
            <w:pPr>
              <w:jc w:val="center"/>
              <w:rPr>
                <w:szCs w:val="21"/>
              </w:rPr>
            </w:pPr>
            <w:r w:rsidRPr="00224952">
              <w:rPr>
                <w:szCs w:val="21"/>
              </w:rPr>
              <w:t>2019</w:t>
            </w:r>
            <w:r w:rsidRPr="00224952">
              <w:rPr>
                <w:szCs w:val="21"/>
              </w:rPr>
              <w:t>年</w:t>
            </w:r>
            <w:r w:rsidRPr="00224952">
              <w:rPr>
                <w:szCs w:val="21"/>
              </w:rPr>
              <w:t>1</w:t>
            </w:r>
            <w:r w:rsidRPr="00224952">
              <w:rPr>
                <w:szCs w:val="21"/>
              </w:rPr>
              <w:t>月</w:t>
            </w:r>
            <w:r w:rsidRPr="00224952">
              <w:rPr>
                <w:szCs w:val="21"/>
              </w:rPr>
              <w:t>1</w:t>
            </w:r>
            <w:r w:rsidRPr="00224952">
              <w:rPr>
                <w:szCs w:val="21"/>
              </w:rPr>
              <w:t>日至</w:t>
            </w:r>
            <w:r w:rsidRPr="00224952">
              <w:rPr>
                <w:szCs w:val="21"/>
              </w:rPr>
              <w:t>2019</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224952">
        <w:tc>
          <w:tcPr>
            <w:tcW w:w="1458" w:type="dxa"/>
            <w:vMerge w:val="restart"/>
            <w:vAlign w:val="center"/>
          </w:tcPr>
          <w:p w:rsidR="00753756" w:rsidRPr="00224952" w:rsidRDefault="00753756" w:rsidP="00224952">
            <w:pPr>
              <w:jc w:val="center"/>
              <w:rPr>
                <w:color w:val="000000"/>
                <w:szCs w:val="21"/>
              </w:rPr>
            </w:pPr>
            <w:r w:rsidRPr="00224952">
              <w:rPr>
                <w:rFonts w:hint="eastAsia"/>
                <w:color w:val="000000"/>
                <w:szCs w:val="21"/>
              </w:rPr>
              <w:t>关联方名称</w:t>
            </w:r>
          </w:p>
        </w:tc>
        <w:tc>
          <w:tcPr>
            <w:tcW w:w="1440" w:type="dxa"/>
            <w:vMerge w:val="restart"/>
            <w:vAlign w:val="center"/>
          </w:tcPr>
          <w:p w:rsidR="00753756" w:rsidRPr="00224952" w:rsidRDefault="00753756" w:rsidP="00224952">
            <w:pPr>
              <w:jc w:val="center"/>
              <w:rPr>
                <w:color w:val="000000"/>
                <w:szCs w:val="21"/>
              </w:rPr>
            </w:pPr>
            <w:r w:rsidRPr="00224952">
              <w:rPr>
                <w:rFonts w:hint="eastAsia"/>
                <w:color w:val="000000"/>
                <w:szCs w:val="21"/>
              </w:rPr>
              <w:t>证券代码</w:t>
            </w:r>
          </w:p>
        </w:tc>
        <w:tc>
          <w:tcPr>
            <w:tcW w:w="1440" w:type="dxa"/>
            <w:vMerge w:val="restart"/>
            <w:vAlign w:val="center"/>
          </w:tcPr>
          <w:p w:rsidR="00753756" w:rsidRPr="00224952" w:rsidRDefault="00753756" w:rsidP="00224952">
            <w:pPr>
              <w:jc w:val="center"/>
              <w:rPr>
                <w:color w:val="000000"/>
                <w:szCs w:val="21"/>
              </w:rPr>
            </w:pPr>
            <w:r w:rsidRPr="00224952">
              <w:rPr>
                <w:rFonts w:hint="eastAsia"/>
                <w:color w:val="000000"/>
                <w:szCs w:val="21"/>
              </w:rPr>
              <w:t>证券名称</w:t>
            </w:r>
          </w:p>
        </w:tc>
        <w:tc>
          <w:tcPr>
            <w:tcW w:w="1242" w:type="dxa"/>
            <w:vMerge w:val="restart"/>
            <w:vAlign w:val="center"/>
          </w:tcPr>
          <w:p w:rsidR="00753756" w:rsidRPr="00224952" w:rsidRDefault="00753756" w:rsidP="00224952">
            <w:pPr>
              <w:jc w:val="center"/>
              <w:rPr>
                <w:color w:val="000000"/>
                <w:szCs w:val="21"/>
              </w:rPr>
            </w:pPr>
            <w:r w:rsidRPr="00224952">
              <w:rPr>
                <w:rFonts w:hint="eastAsia"/>
                <w:color w:val="000000"/>
                <w:szCs w:val="21"/>
              </w:rPr>
              <w:t>发行方式</w:t>
            </w:r>
          </w:p>
        </w:tc>
        <w:tc>
          <w:tcPr>
            <w:tcW w:w="3420" w:type="dxa"/>
            <w:gridSpan w:val="2"/>
            <w:vAlign w:val="center"/>
          </w:tcPr>
          <w:p w:rsidR="00753756" w:rsidRPr="00224952" w:rsidRDefault="00753756" w:rsidP="00224952">
            <w:pPr>
              <w:jc w:val="center"/>
              <w:rPr>
                <w:color w:val="000000"/>
                <w:szCs w:val="21"/>
              </w:rPr>
            </w:pPr>
            <w:r w:rsidRPr="00224952">
              <w:rPr>
                <w:rFonts w:hint="eastAsia"/>
                <w:color w:val="000000"/>
                <w:szCs w:val="21"/>
              </w:rPr>
              <w:t>基金在承销期内买入</w:t>
            </w:r>
          </w:p>
        </w:tc>
      </w:tr>
      <w:tr w:rsidR="00753756" w:rsidRPr="00224952" w:rsidTr="00FA6EB5">
        <w:tc>
          <w:tcPr>
            <w:tcW w:w="1458" w:type="dxa"/>
            <w:vMerge/>
            <w:vAlign w:val="center"/>
          </w:tcPr>
          <w:p w:rsidR="00753756" w:rsidRPr="00224952" w:rsidRDefault="00753756" w:rsidP="00224952">
            <w:pPr>
              <w:widowControl/>
              <w:jc w:val="left"/>
              <w:rPr>
                <w:color w:val="000000"/>
                <w:szCs w:val="21"/>
              </w:rPr>
            </w:pPr>
          </w:p>
        </w:tc>
        <w:tc>
          <w:tcPr>
            <w:tcW w:w="1440" w:type="dxa"/>
            <w:vMerge/>
            <w:vAlign w:val="center"/>
          </w:tcPr>
          <w:p w:rsidR="00753756" w:rsidRPr="00224952" w:rsidRDefault="00753756" w:rsidP="00224952">
            <w:pPr>
              <w:widowControl/>
              <w:jc w:val="left"/>
              <w:rPr>
                <w:color w:val="000000"/>
                <w:szCs w:val="21"/>
              </w:rPr>
            </w:pPr>
          </w:p>
        </w:tc>
        <w:tc>
          <w:tcPr>
            <w:tcW w:w="1440" w:type="dxa"/>
            <w:vMerge/>
            <w:vAlign w:val="center"/>
          </w:tcPr>
          <w:p w:rsidR="00753756" w:rsidRPr="00224952" w:rsidRDefault="00753756" w:rsidP="00224952">
            <w:pPr>
              <w:widowControl/>
              <w:jc w:val="left"/>
              <w:rPr>
                <w:color w:val="000000"/>
                <w:szCs w:val="21"/>
              </w:rPr>
            </w:pPr>
          </w:p>
        </w:tc>
        <w:tc>
          <w:tcPr>
            <w:tcW w:w="1242" w:type="dxa"/>
            <w:vMerge/>
            <w:vAlign w:val="center"/>
          </w:tcPr>
          <w:p w:rsidR="00753756" w:rsidRPr="00224952" w:rsidRDefault="00753756" w:rsidP="00224952">
            <w:pPr>
              <w:widowControl/>
              <w:jc w:val="left"/>
              <w:rPr>
                <w:color w:val="000000"/>
                <w:szCs w:val="21"/>
              </w:rPr>
            </w:pPr>
          </w:p>
        </w:tc>
        <w:tc>
          <w:tcPr>
            <w:tcW w:w="1440" w:type="dxa"/>
            <w:vAlign w:val="center"/>
          </w:tcPr>
          <w:p w:rsidR="00753756" w:rsidRPr="00224952" w:rsidRDefault="00753756" w:rsidP="00224952">
            <w:pPr>
              <w:jc w:val="center"/>
              <w:rPr>
                <w:color w:val="000000"/>
                <w:szCs w:val="21"/>
              </w:rPr>
            </w:pPr>
            <w:r w:rsidRPr="00224952">
              <w:rPr>
                <w:rFonts w:hint="eastAsia"/>
                <w:color w:val="000000"/>
                <w:szCs w:val="21"/>
              </w:rPr>
              <w:t>数量（单位：股</w:t>
            </w:r>
            <w:r w:rsidRPr="00224952">
              <w:rPr>
                <w:color w:val="000000"/>
                <w:szCs w:val="21"/>
              </w:rPr>
              <w:t>/</w:t>
            </w:r>
            <w:r w:rsidRPr="00224952">
              <w:rPr>
                <w:rFonts w:hint="eastAsia"/>
                <w:color w:val="000000"/>
                <w:szCs w:val="21"/>
              </w:rPr>
              <w:t>张）</w:t>
            </w:r>
          </w:p>
        </w:tc>
        <w:tc>
          <w:tcPr>
            <w:tcW w:w="1980" w:type="dxa"/>
            <w:vAlign w:val="center"/>
          </w:tcPr>
          <w:p w:rsidR="00753756" w:rsidRPr="00224952" w:rsidRDefault="00753756" w:rsidP="00224952">
            <w:pPr>
              <w:jc w:val="center"/>
              <w:rPr>
                <w:color w:val="000000"/>
                <w:szCs w:val="21"/>
              </w:rPr>
            </w:pPr>
            <w:r w:rsidRPr="00224952">
              <w:rPr>
                <w:rFonts w:hint="eastAsia"/>
                <w:color w:val="000000"/>
                <w:szCs w:val="21"/>
              </w:rPr>
              <w:t>总金额</w:t>
            </w:r>
          </w:p>
        </w:tc>
      </w:tr>
      <w:tr w:rsidR="0037312F">
        <w:tc>
          <w:tcPr>
            <w:tcW w:w="1458" w:type="dxa"/>
            <w:vAlign w:val="center"/>
          </w:tcPr>
          <w:p w:rsidR="0037312F" w:rsidRDefault="00D40568">
            <w:pPr>
              <w:jc w:val="center"/>
            </w:pPr>
            <w:r>
              <w:rPr>
                <w:szCs w:val="21"/>
              </w:rPr>
              <w:t>兴业银行、广发证券</w:t>
            </w:r>
          </w:p>
        </w:tc>
        <w:tc>
          <w:tcPr>
            <w:tcW w:w="1440" w:type="dxa"/>
            <w:vAlign w:val="center"/>
          </w:tcPr>
          <w:p w:rsidR="0037312F" w:rsidRDefault="00D40568">
            <w:pPr>
              <w:jc w:val="center"/>
            </w:pPr>
            <w:r>
              <w:rPr>
                <w:szCs w:val="21"/>
              </w:rPr>
              <w:t>108604</w:t>
            </w:r>
          </w:p>
        </w:tc>
        <w:tc>
          <w:tcPr>
            <w:tcW w:w="1440" w:type="dxa"/>
            <w:vAlign w:val="center"/>
          </w:tcPr>
          <w:p w:rsidR="0037312F" w:rsidRDefault="00D40568">
            <w:pPr>
              <w:jc w:val="center"/>
            </w:pPr>
            <w:r>
              <w:rPr>
                <w:szCs w:val="21"/>
              </w:rPr>
              <w:t>国开</w:t>
            </w:r>
            <w:r>
              <w:rPr>
                <w:szCs w:val="21"/>
              </w:rPr>
              <w:t>1805</w:t>
            </w:r>
          </w:p>
        </w:tc>
        <w:tc>
          <w:tcPr>
            <w:tcW w:w="1242" w:type="dxa"/>
            <w:vAlign w:val="center"/>
          </w:tcPr>
          <w:p w:rsidR="0037312F" w:rsidRDefault="00D40568">
            <w:pPr>
              <w:jc w:val="center"/>
            </w:pPr>
            <w:r>
              <w:rPr>
                <w:szCs w:val="21"/>
              </w:rPr>
              <w:t>分销</w:t>
            </w:r>
          </w:p>
        </w:tc>
        <w:tc>
          <w:tcPr>
            <w:tcW w:w="1440" w:type="dxa"/>
            <w:vAlign w:val="center"/>
          </w:tcPr>
          <w:p w:rsidR="0037312F" w:rsidRDefault="00D40568">
            <w:pPr>
              <w:jc w:val="center"/>
            </w:pPr>
            <w:r>
              <w:rPr>
                <w:szCs w:val="21"/>
              </w:rPr>
              <w:t>1,000,000</w:t>
            </w:r>
          </w:p>
        </w:tc>
        <w:tc>
          <w:tcPr>
            <w:tcW w:w="1980" w:type="dxa"/>
            <w:vAlign w:val="center"/>
          </w:tcPr>
          <w:p w:rsidR="0037312F" w:rsidRDefault="00D40568">
            <w:pPr>
              <w:jc w:val="center"/>
            </w:pPr>
            <w:r>
              <w:rPr>
                <w:szCs w:val="21"/>
              </w:rPr>
              <w:t>102,850,000.00</w:t>
            </w:r>
          </w:p>
        </w:tc>
      </w:tr>
    </w:tbl>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B25EED">
      <w:pPr>
        <w:autoSpaceDE w:val="0"/>
        <w:autoSpaceDN w:val="0"/>
        <w:adjustRightInd w:val="0"/>
        <w:spacing w:before="29" w:line="360" w:lineRule="auto"/>
        <w:ind w:left="15" w:right="210"/>
        <w:jc w:val="right"/>
        <w:rPr>
          <w:color w:val="000000"/>
          <w:kern w:val="0"/>
          <w:szCs w:val="21"/>
        </w:rPr>
      </w:pPr>
      <w:r w:rsidRPr="00224952">
        <w:rPr>
          <w:rFonts w:hint="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3"/>
        <w:gridCol w:w="1216"/>
        <w:gridCol w:w="739"/>
        <w:gridCol w:w="739"/>
        <w:gridCol w:w="1171"/>
        <w:gridCol w:w="1325"/>
        <w:gridCol w:w="1325"/>
        <w:gridCol w:w="1325"/>
        <w:gridCol w:w="948"/>
      </w:tblGrid>
      <w:tr w:rsidR="00753756" w:rsidRPr="00224952" w:rsidTr="003E09BA">
        <w:trPr>
          <w:trHeight w:val="1323"/>
          <w:jc w:val="center"/>
        </w:trPr>
        <w:tc>
          <w:tcPr>
            <w:tcW w:w="853" w:type="dxa"/>
            <w:vMerge w:val="restart"/>
            <w:vAlign w:val="center"/>
          </w:tcPr>
          <w:p w:rsidR="00753756" w:rsidRPr="00224952" w:rsidRDefault="00753756" w:rsidP="00DD2845">
            <w:pPr>
              <w:autoSpaceDE w:val="0"/>
              <w:autoSpaceDN w:val="0"/>
              <w:adjustRightInd w:val="0"/>
              <w:spacing w:before="29" w:line="360" w:lineRule="auto"/>
              <w:ind w:right="210"/>
              <w:jc w:val="center"/>
              <w:rPr>
                <w:bCs/>
                <w:color w:val="000000"/>
                <w:szCs w:val="21"/>
              </w:rPr>
            </w:pPr>
            <w:r w:rsidRPr="00224952">
              <w:rPr>
                <w:rFonts w:hint="eastAsia"/>
                <w:color w:val="000000"/>
                <w:szCs w:val="21"/>
              </w:rPr>
              <w:t>序号</w:t>
            </w:r>
          </w:p>
        </w:tc>
        <w:tc>
          <w:tcPr>
            <w:tcW w:w="1216"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权益登记日</w:t>
            </w:r>
          </w:p>
        </w:tc>
        <w:tc>
          <w:tcPr>
            <w:tcW w:w="1478" w:type="dxa"/>
            <w:gridSpan w:val="2"/>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除息日</w:t>
            </w:r>
          </w:p>
        </w:tc>
        <w:tc>
          <w:tcPr>
            <w:tcW w:w="1171"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每</w:t>
            </w:r>
            <w:r w:rsidRPr="00224952">
              <w:rPr>
                <w:color w:val="000000"/>
                <w:szCs w:val="21"/>
              </w:rPr>
              <w:t>10</w:t>
            </w:r>
            <w:r w:rsidRPr="00224952">
              <w:rPr>
                <w:rFonts w:hint="eastAsia"/>
                <w:color w:val="000000"/>
                <w:szCs w:val="21"/>
              </w:rPr>
              <w:t>份基金份额分红数</w:t>
            </w:r>
          </w:p>
        </w:tc>
        <w:tc>
          <w:tcPr>
            <w:tcW w:w="1325"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lang w:val="en-AU"/>
              </w:rPr>
              <w:t>现金</w:t>
            </w:r>
            <w:r w:rsidRPr="00224952">
              <w:rPr>
                <w:rFonts w:hint="eastAsia"/>
                <w:color w:val="000000"/>
                <w:szCs w:val="21"/>
              </w:rPr>
              <w:t>形式发放总额</w:t>
            </w:r>
          </w:p>
        </w:tc>
        <w:tc>
          <w:tcPr>
            <w:tcW w:w="1325" w:type="dxa"/>
            <w:vMerge w:val="restart"/>
            <w:vAlign w:val="center"/>
          </w:tcPr>
          <w:p w:rsidR="00753756" w:rsidRPr="00224952" w:rsidRDefault="00753756" w:rsidP="006E1449">
            <w:pPr>
              <w:spacing w:line="360" w:lineRule="auto"/>
              <w:ind w:leftChars="50" w:left="105"/>
              <w:jc w:val="center"/>
              <w:rPr>
                <w:color w:val="000000"/>
                <w:szCs w:val="21"/>
                <w:lang w:val="en-AU"/>
              </w:rPr>
            </w:pPr>
            <w:r w:rsidRPr="00224952">
              <w:rPr>
                <w:rFonts w:hint="eastAsia"/>
                <w:color w:val="000000"/>
                <w:szCs w:val="21"/>
                <w:lang w:val="en-AU"/>
              </w:rPr>
              <w:t>再投资形式发放总额</w:t>
            </w:r>
          </w:p>
        </w:tc>
        <w:tc>
          <w:tcPr>
            <w:tcW w:w="1325" w:type="dxa"/>
            <w:vMerge w:val="restart"/>
            <w:vAlign w:val="center"/>
          </w:tcPr>
          <w:p w:rsidR="00753756" w:rsidRPr="00224952" w:rsidRDefault="00753756" w:rsidP="00DD2845">
            <w:pPr>
              <w:spacing w:line="360" w:lineRule="auto"/>
              <w:jc w:val="center"/>
              <w:rPr>
                <w:color w:val="000000"/>
                <w:szCs w:val="21"/>
                <w:lang w:val="en-AU"/>
              </w:rPr>
            </w:pPr>
            <w:r w:rsidRPr="00224952">
              <w:rPr>
                <w:rFonts w:hint="eastAsia"/>
                <w:color w:val="000000"/>
                <w:szCs w:val="21"/>
                <w:lang w:val="en-AU"/>
              </w:rPr>
              <w:t>利润分配合计</w:t>
            </w:r>
          </w:p>
        </w:tc>
        <w:tc>
          <w:tcPr>
            <w:tcW w:w="948" w:type="dxa"/>
            <w:vMerge w:val="restart"/>
            <w:vAlign w:val="center"/>
          </w:tcPr>
          <w:p w:rsidR="00753756" w:rsidRPr="00224952" w:rsidRDefault="00753756" w:rsidP="00DD2845">
            <w:pPr>
              <w:spacing w:line="360" w:lineRule="auto"/>
              <w:jc w:val="center"/>
              <w:rPr>
                <w:color w:val="000000"/>
                <w:szCs w:val="21"/>
                <w:lang w:val="en-AU"/>
              </w:rPr>
            </w:pPr>
            <w:r w:rsidRPr="00224952">
              <w:rPr>
                <w:rFonts w:hint="eastAsia"/>
                <w:color w:val="000000"/>
                <w:szCs w:val="21"/>
                <w:lang w:val="en-AU"/>
              </w:rPr>
              <w:t>备注</w:t>
            </w:r>
          </w:p>
        </w:tc>
      </w:tr>
      <w:tr w:rsidR="00753756" w:rsidRPr="00224952" w:rsidTr="003E09BA">
        <w:trPr>
          <w:trHeight w:val="1323"/>
          <w:jc w:val="center"/>
        </w:trPr>
        <w:tc>
          <w:tcPr>
            <w:tcW w:w="853" w:type="dxa"/>
            <w:vMerge/>
            <w:vAlign w:val="center"/>
          </w:tcPr>
          <w:p w:rsidR="00753756" w:rsidRPr="00224952" w:rsidRDefault="00753756" w:rsidP="00DD2845">
            <w:pPr>
              <w:autoSpaceDE w:val="0"/>
              <w:autoSpaceDN w:val="0"/>
              <w:adjustRightInd w:val="0"/>
              <w:spacing w:before="29" w:line="360" w:lineRule="auto"/>
              <w:ind w:right="210"/>
              <w:jc w:val="left"/>
              <w:rPr>
                <w:color w:val="000000"/>
                <w:szCs w:val="21"/>
              </w:rPr>
            </w:pPr>
          </w:p>
        </w:tc>
        <w:tc>
          <w:tcPr>
            <w:tcW w:w="1216" w:type="dxa"/>
            <w:vMerge/>
            <w:vAlign w:val="center"/>
          </w:tcPr>
          <w:p w:rsidR="00753756" w:rsidRPr="00224952" w:rsidRDefault="00753756" w:rsidP="006E1449">
            <w:pPr>
              <w:spacing w:line="360" w:lineRule="auto"/>
              <w:ind w:leftChars="50" w:left="105"/>
              <w:jc w:val="center"/>
              <w:rPr>
                <w:color w:val="000000"/>
                <w:szCs w:val="21"/>
              </w:rPr>
            </w:pPr>
          </w:p>
        </w:tc>
        <w:tc>
          <w:tcPr>
            <w:tcW w:w="739" w:type="dxa"/>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场内</w:t>
            </w:r>
          </w:p>
        </w:tc>
        <w:tc>
          <w:tcPr>
            <w:tcW w:w="739" w:type="dxa"/>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场外</w:t>
            </w:r>
          </w:p>
        </w:tc>
        <w:tc>
          <w:tcPr>
            <w:tcW w:w="1171" w:type="dxa"/>
            <w:vMerge/>
            <w:vAlign w:val="center"/>
          </w:tcPr>
          <w:p w:rsidR="00753756" w:rsidRPr="00224952" w:rsidRDefault="00753756" w:rsidP="006E1449">
            <w:pPr>
              <w:spacing w:line="360" w:lineRule="auto"/>
              <w:ind w:leftChars="50" w:left="105"/>
              <w:jc w:val="center"/>
              <w:rPr>
                <w:color w:val="000000"/>
                <w:szCs w:val="21"/>
              </w:rPr>
            </w:pPr>
          </w:p>
        </w:tc>
        <w:tc>
          <w:tcPr>
            <w:tcW w:w="1325" w:type="dxa"/>
            <w:vMerge/>
            <w:vAlign w:val="center"/>
          </w:tcPr>
          <w:p w:rsidR="00753756" w:rsidRPr="00224952" w:rsidRDefault="00753756" w:rsidP="006E1449">
            <w:pPr>
              <w:spacing w:line="360" w:lineRule="auto"/>
              <w:ind w:leftChars="50" w:left="105"/>
              <w:jc w:val="center"/>
              <w:rPr>
                <w:color w:val="000000"/>
                <w:szCs w:val="21"/>
                <w:lang w:val="en-AU"/>
              </w:rPr>
            </w:pPr>
          </w:p>
        </w:tc>
        <w:tc>
          <w:tcPr>
            <w:tcW w:w="1325" w:type="dxa"/>
            <w:vMerge/>
            <w:vAlign w:val="center"/>
          </w:tcPr>
          <w:p w:rsidR="00753756" w:rsidRPr="00224952" w:rsidRDefault="00753756" w:rsidP="006E1449">
            <w:pPr>
              <w:spacing w:line="360" w:lineRule="auto"/>
              <w:ind w:leftChars="50" w:left="105"/>
              <w:jc w:val="center"/>
              <w:rPr>
                <w:color w:val="000000"/>
                <w:szCs w:val="21"/>
                <w:lang w:val="en-AU"/>
              </w:rPr>
            </w:pPr>
          </w:p>
        </w:tc>
        <w:tc>
          <w:tcPr>
            <w:tcW w:w="1325" w:type="dxa"/>
            <w:vMerge/>
            <w:vAlign w:val="center"/>
          </w:tcPr>
          <w:p w:rsidR="00753756" w:rsidRPr="00224952" w:rsidRDefault="00753756" w:rsidP="00DD2845">
            <w:pPr>
              <w:spacing w:line="360" w:lineRule="auto"/>
              <w:jc w:val="center"/>
              <w:rPr>
                <w:color w:val="000000"/>
                <w:szCs w:val="21"/>
                <w:lang w:val="en-AU"/>
              </w:rPr>
            </w:pPr>
          </w:p>
        </w:tc>
        <w:tc>
          <w:tcPr>
            <w:tcW w:w="948" w:type="dxa"/>
            <w:vMerge/>
            <w:vAlign w:val="center"/>
          </w:tcPr>
          <w:p w:rsidR="00753756" w:rsidRPr="00224952" w:rsidRDefault="00753756" w:rsidP="00DD2845">
            <w:pPr>
              <w:spacing w:line="360" w:lineRule="auto"/>
              <w:jc w:val="center"/>
              <w:rPr>
                <w:color w:val="000000"/>
                <w:szCs w:val="21"/>
                <w:lang w:val="en-AU"/>
              </w:rPr>
            </w:pPr>
          </w:p>
        </w:tc>
      </w:tr>
      <w:tr w:rsidR="0037312F">
        <w:trPr>
          <w:jc w:val="center"/>
        </w:trPr>
        <w:tc>
          <w:tcPr>
            <w:tcW w:w="853" w:type="dxa"/>
            <w:vAlign w:val="center"/>
          </w:tcPr>
          <w:p w:rsidR="0037312F" w:rsidRDefault="00D40568">
            <w:pPr>
              <w:jc w:val="center"/>
            </w:pPr>
            <w:r>
              <w:rPr>
                <w:szCs w:val="21"/>
              </w:rPr>
              <w:t>1</w:t>
            </w:r>
          </w:p>
        </w:tc>
        <w:tc>
          <w:tcPr>
            <w:tcW w:w="1216" w:type="dxa"/>
            <w:vAlign w:val="center"/>
          </w:tcPr>
          <w:p w:rsidR="0037312F" w:rsidRDefault="00D40568">
            <w:pPr>
              <w:jc w:val="center"/>
            </w:pPr>
            <w:r>
              <w:rPr>
                <w:szCs w:val="21"/>
              </w:rPr>
              <w:t>2020-02-17</w:t>
            </w:r>
          </w:p>
        </w:tc>
        <w:tc>
          <w:tcPr>
            <w:tcW w:w="739" w:type="dxa"/>
            <w:vAlign w:val="center"/>
          </w:tcPr>
          <w:p w:rsidR="0037312F" w:rsidRDefault="00D40568">
            <w:pPr>
              <w:jc w:val="center"/>
            </w:pPr>
            <w:r>
              <w:rPr>
                <w:szCs w:val="21"/>
              </w:rPr>
              <w:t>-</w:t>
            </w:r>
          </w:p>
        </w:tc>
        <w:tc>
          <w:tcPr>
            <w:tcW w:w="739" w:type="dxa"/>
            <w:vAlign w:val="center"/>
          </w:tcPr>
          <w:p w:rsidR="0037312F" w:rsidRDefault="00D40568">
            <w:pPr>
              <w:jc w:val="center"/>
            </w:pPr>
            <w:r>
              <w:rPr>
                <w:szCs w:val="21"/>
              </w:rPr>
              <w:t>2020-02-17</w:t>
            </w:r>
          </w:p>
        </w:tc>
        <w:tc>
          <w:tcPr>
            <w:tcW w:w="1171" w:type="dxa"/>
            <w:vAlign w:val="center"/>
          </w:tcPr>
          <w:p w:rsidR="0037312F" w:rsidRDefault="00D40568">
            <w:pPr>
              <w:jc w:val="right"/>
            </w:pPr>
            <w:r>
              <w:rPr>
                <w:szCs w:val="21"/>
              </w:rPr>
              <w:t>0.070</w:t>
            </w:r>
          </w:p>
        </w:tc>
        <w:tc>
          <w:tcPr>
            <w:tcW w:w="1325" w:type="dxa"/>
            <w:vAlign w:val="center"/>
          </w:tcPr>
          <w:p w:rsidR="0037312F" w:rsidRDefault="00D40568">
            <w:pPr>
              <w:jc w:val="right"/>
            </w:pPr>
            <w:r>
              <w:rPr>
                <w:szCs w:val="21"/>
              </w:rPr>
              <w:t>48,383,815.99</w:t>
            </w:r>
          </w:p>
        </w:tc>
        <w:tc>
          <w:tcPr>
            <w:tcW w:w="1325" w:type="dxa"/>
            <w:vAlign w:val="center"/>
          </w:tcPr>
          <w:p w:rsidR="0037312F" w:rsidRDefault="00D40568">
            <w:pPr>
              <w:jc w:val="right"/>
            </w:pPr>
            <w:r>
              <w:rPr>
                <w:szCs w:val="21"/>
              </w:rPr>
              <w:t>7,437.62</w:t>
            </w:r>
          </w:p>
        </w:tc>
        <w:tc>
          <w:tcPr>
            <w:tcW w:w="1325" w:type="dxa"/>
            <w:vAlign w:val="center"/>
          </w:tcPr>
          <w:p w:rsidR="0037312F" w:rsidRDefault="00D40568">
            <w:pPr>
              <w:jc w:val="right"/>
            </w:pPr>
            <w:r>
              <w:rPr>
                <w:szCs w:val="21"/>
              </w:rPr>
              <w:t>48,391,253.61</w:t>
            </w:r>
          </w:p>
        </w:tc>
        <w:tc>
          <w:tcPr>
            <w:tcW w:w="948" w:type="dxa"/>
            <w:vAlign w:val="center"/>
          </w:tcPr>
          <w:p w:rsidR="0037312F" w:rsidRDefault="00D40568">
            <w:pPr>
              <w:jc w:val="center"/>
            </w:pPr>
            <w:r>
              <w:rPr>
                <w:szCs w:val="21"/>
              </w:rPr>
              <w:t>-</w:t>
            </w:r>
          </w:p>
        </w:tc>
      </w:tr>
      <w:tr w:rsidR="0037312F">
        <w:trPr>
          <w:jc w:val="center"/>
        </w:trPr>
        <w:tc>
          <w:tcPr>
            <w:tcW w:w="853" w:type="dxa"/>
            <w:vAlign w:val="center"/>
          </w:tcPr>
          <w:p w:rsidR="0037312F" w:rsidRDefault="00D40568">
            <w:pPr>
              <w:jc w:val="center"/>
            </w:pPr>
            <w:r>
              <w:rPr>
                <w:szCs w:val="21"/>
              </w:rPr>
              <w:t>2</w:t>
            </w:r>
          </w:p>
        </w:tc>
        <w:tc>
          <w:tcPr>
            <w:tcW w:w="1216" w:type="dxa"/>
            <w:vAlign w:val="center"/>
          </w:tcPr>
          <w:p w:rsidR="0037312F" w:rsidRDefault="00D40568">
            <w:pPr>
              <w:jc w:val="center"/>
            </w:pPr>
            <w:r>
              <w:rPr>
                <w:szCs w:val="21"/>
              </w:rPr>
              <w:t>2020-04-15</w:t>
            </w:r>
          </w:p>
        </w:tc>
        <w:tc>
          <w:tcPr>
            <w:tcW w:w="739" w:type="dxa"/>
            <w:vAlign w:val="center"/>
          </w:tcPr>
          <w:p w:rsidR="0037312F" w:rsidRDefault="00D40568">
            <w:pPr>
              <w:jc w:val="center"/>
            </w:pPr>
            <w:r>
              <w:rPr>
                <w:szCs w:val="21"/>
              </w:rPr>
              <w:t>-</w:t>
            </w:r>
          </w:p>
        </w:tc>
        <w:tc>
          <w:tcPr>
            <w:tcW w:w="739" w:type="dxa"/>
            <w:vAlign w:val="center"/>
          </w:tcPr>
          <w:p w:rsidR="0037312F" w:rsidRDefault="00D40568">
            <w:pPr>
              <w:jc w:val="center"/>
            </w:pPr>
            <w:r>
              <w:rPr>
                <w:szCs w:val="21"/>
              </w:rPr>
              <w:t>2020-04-15</w:t>
            </w:r>
          </w:p>
        </w:tc>
        <w:tc>
          <w:tcPr>
            <w:tcW w:w="1171" w:type="dxa"/>
            <w:vAlign w:val="center"/>
          </w:tcPr>
          <w:p w:rsidR="0037312F" w:rsidRDefault="00D40568">
            <w:pPr>
              <w:jc w:val="right"/>
            </w:pPr>
            <w:r>
              <w:rPr>
                <w:szCs w:val="21"/>
              </w:rPr>
              <w:t>0.070</w:t>
            </w:r>
          </w:p>
        </w:tc>
        <w:tc>
          <w:tcPr>
            <w:tcW w:w="1325" w:type="dxa"/>
            <w:vAlign w:val="center"/>
          </w:tcPr>
          <w:p w:rsidR="0037312F" w:rsidRDefault="00D40568">
            <w:pPr>
              <w:jc w:val="right"/>
            </w:pPr>
            <w:r>
              <w:rPr>
                <w:szCs w:val="21"/>
              </w:rPr>
              <w:t>51,464,703.39</w:t>
            </w:r>
          </w:p>
        </w:tc>
        <w:tc>
          <w:tcPr>
            <w:tcW w:w="1325" w:type="dxa"/>
            <w:vAlign w:val="center"/>
          </w:tcPr>
          <w:p w:rsidR="0037312F" w:rsidRDefault="00D40568">
            <w:pPr>
              <w:jc w:val="right"/>
            </w:pPr>
            <w:r>
              <w:rPr>
                <w:szCs w:val="21"/>
              </w:rPr>
              <w:t>4,608.11</w:t>
            </w:r>
          </w:p>
        </w:tc>
        <w:tc>
          <w:tcPr>
            <w:tcW w:w="1325" w:type="dxa"/>
            <w:vAlign w:val="center"/>
          </w:tcPr>
          <w:p w:rsidR="0037312F" w:rsidRDefault="00D40568">
            <w:pPr>
              <w:jc w:val="right"/>
            </w:pPr>
            <w:r>
              <w:rPr>
                <w:szCs w:val="21"/>
              </w:rPr>
              <w:t>51,469,311.50</w:t>
            </w:r>
          </w:p>
        </w:tc>
        <w:tc>
          <w:tcPr>
            <w:tcW w:w="948" w:type="dxa"/>
            <w:vAlign w:val="center"/>
          </w:tcPr>
          <w:p w:rsidR="0037312F" w:rsidRDefault="00D40568">
            <w:pPr>
              <w:jc w:val="center"/>
            </w:pPr>
            <w:r>
              <w:rPr>
                <w:szCs w:val="21"/>
              </w:rPr>
              <w:t>-</w:t>
            </w:r>
          </w:p>
        </w:tc>
      </w:tr>
      <w:tr w:rsidR="00753756" w:rsidRPr="00224952" w:rsidTr="003E09BA">
        <w:trPr>
          <w:jc w:val="center"/>
        </w:trPr>
        <w:tc>
          <w:tcPr>
            <w:tcW w:w="853" w:type="dxa"/>
            <w:vAlign w:val="center"/>
          </w:tcPr>
          <w:p w:rsidR="00753756" w:rsidRPr="00224952" w:rsidRDefault="00753756" w:rsidP="006E1449">
            <w:pPr>
              <w:spacing w:line="360" w:lineRule="auto"/>
              <w:ind w:leftChars="50" w:left="105"/>
              <w:rPr>
                <w:color w:val="000000"/>
                <w:szCs w:val="21"/>
              </w:rPr>
            </w:pPr>
            <w:r w:rsidRPr="00224952">
              <w:rPr>
                <w:rFonts w:hint="eastAsia"/>
                <w:szCs w:val="21"/>
              </w:rPr>
              <w:t>合计</w:t>
            </w:r>
          </w:p>
        </w:tc>
        <w:tc>
          <w:tcPr>
            <w:tcW w:w="1216" w:type="dxa"/>
            <w:vAlign w:val="center"/>
          </w:tcPr>
          <w:p w:rsidR="00753756" w:rsidRPr="00224952" w:rsidRDefault="00753756" w:rsidP="006E1449">
            <w:pPr>
              <w:spacing w:line="360" w:lineRule="auto"/>
              <w:ind w:leftChars="50" w:left="105"/>
              <w:jc w:val="center"/>
              <w:rPr>
                <w:color w:val="000000"/>
                <w:szCs w:val="21"/>
              </w:rPr>
            </w:pPr>
          </w:p>
        </w:tc>
        <w:tc>
          <w:tcPr>
            <w:tcW w:w="1478" w:type="dxa"/>
            <w:gridSpan w:val="2"/>
            <w:vAlign w:val="center"/>
          </w:tcPr>
          <w:p w:rsidR="00753756" w:rsidRPr="00224952" w:rsidRDefault="00753756" w:rsidP="006E1449">
            <w:pPr>
              <w:spacing w:line="360" w:lineRule="auto"/>
              <w:ind w:leftChars="50" w:left="105"/>
              <w:jc w:val="center"/>
              <w:rPr>
                <w:color w:val="000000"/>
                <w:szCs w:val="21"/>
              </w:rPr>
            </w:pPr>
          </w:p>
        </w:tc>
        <w:tc>
          <w:tcPr>
            <w:tcW w:w="1171" w:type="dxa"/>
            <w:vAlign w:val="center"/>
          </w:tcPr>
          <w:p w:rsidR="00753756" w:rsidRPr="00224952" w:rsidRDefault="00753756" w:rsidP="00DD2845">
            <w:pPr>
              <w:spacing w:line="360" w:lineRule="auto"/>
              <w:jc w:val="right"/>
              <w:rPr>
                <w:szCs w:val="21"/>
              </w:rPr>
            </w:pPr>
            <w:r w:rsidRPr="00224952">
              <w:rPr>
                <w:szCs w:val="21"/>
              </w:rPr>
              <w:t>0.140</w:t>
            </w:r>
          </w:p>
        </w:tc>
        <w:tc>
          <w:tcPr>
            <w:tcW w:w="1325" w:type="dxa"/>
            <w:vAlign w:val="center"/>
          </w:tcPr>
          <w:p w:rsidR="00753756" w:rsidRPr="00224952" w:rsidRDefault="00753756" w:rsidP="00DD2845">
            <w:pPr>
              <w:spacing w:line="360" w:lineRule="auto"/>
              <w:jc w:val="right"/>
              <w:rPr>
                <w:szCs w:val="21"/>
              </w:rPr>
            </w:pPr>
            <w:r w:rsidRPr="00224952">
              <w:rPr>
                <w:szCs w:val="21"/>
              </w:rPr>
              <w:t>99,848,519.38</w:t>
            </w:r>
          </w:p>
        </w:tc>
        <w:tc>
          <w:tcPr>
            <w:tcW w:w="1325" w:type="dxa"/>
            <w:vAlign w:val="center"/>
          </w:tcPr>
          <w:p w:rsidR="00753756" w:rsidRPr="00224952" w:rsidRDefault="00753756" w:rsidP="00DD2845">
            <w:pPr>
              <w:spacing w:line="360" w:lineRule="auto"/>
              <w:jc w:val="right"/>
              <w:rPr>
                <w:szCs w:val="21"/>
              </w:rPr>
            </w:pPr>
            <w:r w:rsidRPr="00224952">
              <w:rPr>
                <w:szCs w:val="21"/>
              </w:rPr>
              <w:t>12,045.73</w:t>
            </w:r>
          </w:p>
        </w:tc>
        <w:tc>
          <w:tcPr>
            <w:tcW w:w="1325" w:type="dxa"/>
            <w:vAlign w:val="center"/>
          </w:tcPr>
          <w:p w:rsidR="00753756" w:rsidRPr="00224952" w:rsidRDefault="00753756" w:rsidP="00DD2845">
            <w:pPr>
              <w:spacing w:line="360" w:lineRule="auto"/>
              <w:jc w:val="right"/>
              <w:rPr>
                <w:szCs w:val="21"/>
              </w:rPr>
            </w:pPr>
            <w:r w:rsidRPr="00224952">
              <w:rPr>
                <w:szCs w:val="21"/>
              </w:rPr>
              <w:t>99,860,565.11</w:t>
            </w:r>
          </w:p>
        </w:tc>
        <w:tc>
          <w:tcPr>
            <w:tcW w:w="948" w:type="dxa"/>
            <w:vAlign w:val="center"/>
          </w:tcPr>
          <w:p w:rsidR="00753756" w:rsidRPr="00224952" w:rsidRDefault="00753756" w:rsidP="0026700D">
            <w:pPr>
              <w:spacing w:line="360" w:lineRule="auto"/>
              <w:jc w:val="center"/>
              <w:rPr>
                <w:szCs w:val="21"/>
              </w:rPr>
            </w:pPr>
            <w:r w:rsidRPr="00224952">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注：根据相关法规以及本基金收益分配政策，本基金向截至</w:t>
      </w:r>
      <w:r w:rsidRPr="00224952">
        <w:rPr>
          <w:kern w:val="0"/>
          <w:szCs w:val="21"/>
        </w:rPr>
        <w:t>2020</w:t>
      </w:r>
      <w:r w:rsidRPr="00224952">
        <w:rPr>
          <w:kern w:val="0"/>
          <w:szCs w:val="21"/>
        </w:rPr>
        <w:t>年</w:t>
      </w:r>
      <w:r w:rsidRPr="00224952">
        <w:rPr>
          <w:kern w:val="0"/>
          <w:szCs w:val="21"/>
        </w:rPr>
        <w:t>7</w:t>
      </w:r>
      <w:r w:rsidRPr="00224952">
        <w:rPr>
          <w:kern w:val="0"/>
          <w:szCs w:val="21"/>
        </w:rPr>
        <w:t>月</w:t>
      </w:r>
      <w:r w:rsidRPr="00224952">
        <w:rPr>
          <w:kern w:val="0"/>
          <w:szCs w:val="21"/>
        </w:rPr>
        <w:t>15</w:t>
      </w:r>
      <w:r w:rsidRPr="00224952">
        <w:rPr>
          <w:kern w:val="0"/>
          <w:szCs w:val="21"/>
        </w:rPr>
        <w:t>日登记在册的全体持有人进行利润分配，每</w:t>
      </w:r>
      <w:r w:rsidRPr="00224952">
        <w:rPr>
          <w:kern w:val="0"/>
          <w:szCs w:val="21"/>
        </w:rPr>
        <w:t>10</w:t>
      </w:r>
      <w:r w:rsidRPr="00224952">
        <w:rPr>
          <w:kern w:val="0"/>
          <w:szCs w:val="21"/>
        </w:rPr>
        <w:t>份基金份额派发红利</w:t>
      </w:r>
      <w:r w:rsidRPr="00224952">
        <w:rPr>
          <w:kern w:val="0"/>
          <w:szCs w:val="21"/>
        </w:rPr>
        <w:t>0.10</w:t>
      </w:r>
      <w:r w:rsidRPr="00224952">
        <w:rPr>
          <w:kern w:val="0"/>
          <w:szCs w:val="21"/>
        </w:rPr>
        <w:t>元。</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本基金无因认购新发</w:t>
      </w:r>
      <w:r w:rsidRPr="00224952">
        <w:rPr>
          <w:kern w:val="0"/>
          <w:szCs w:val="21"/>
        </w:rPr>
        <w:t>/</w:t>
      </w:r>
      <w:r w:rsidRPr="00224952">
        <w:rPr>
          <w:kern w:val="0"/>
          <w:szCs w:val="21"/>
        </w:rPr>
        <w:t>增发证券而于期末持有的流通受限证券。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w:t>
      </w:r>
      <w:r w:rsidRPr="00224952">
        <w:rPr>
          <w:color w:val="000000"/>
          <w:szCs w:val="21"/>
        </w:rPr>
        <w:t>721,179,319.41</w:t>
      </w:r>
      <w:r w:rsidRPr="00224952">
        <w:rPr>
          <w:color w:val="000000"/>
          <w:szCs w:val="21"/>
        </w:rPr>
        <w:t>元，是以如下债券作为质押：</w:t>
      </w:r>
    </w:p>
    <w:p w:rsidR="00753756" w:rsidRPr="00224952" w:rsidRDefault="00753756" w:rsidP="008971E9">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753756" w:rsidRPr="00224952" w:rsidTr="003E09BA">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债券代码</w:t>
            </w:r>
          </w:p>
        </w:tc>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债券名称</w:t>
            </w:r>
          </w:p>
        </w:tc>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回购到期日</w:t>
            </w:r>
          </w:p>
        </w:tc>
        <w:tc>
          <w:tcPr>
            <w:tcW w:w="1260" w:type="dxa"/>
            <w:vAlign w:val="center"/>
          </w:tcPr>
          <w:p w:rsidR="00753756" w:rsidRPr="00224952" w:rsidRDefault="00753756" w:rsidP="0070173B">
            <w:pPr>
              <w:jc w:val="center"/>
              <w:rPr>
                <w:color w:val="000000"/>
                <w:szCs w:val="21"/>
              </w:rPr>
            </w:pPr>
            <w:r w:rsidRPr="00224952">
              <w:rPr>
                <w:rFonts w:hint="eastAsia"/>
                <w:color w:val="000000"/>
                <w:szCs w:val="21"/>
              </w:rPr>
              <w:t>期末估值单价</w:t>
            </w:r>
          </w:p>
        </w:tc>
        <w:tc>
          <w:tcPr>
            <w:tcW w:w="1440" w:type="dxa"/>
            <w:vAlign w:val="center"/>
          </w:tcPr>
          <w:p w:rsidR="00753756" w:rsidRPr="00224952" w:rsidRDefault="00753756" w:rsidP="00EE1259">
            <w:pPr>
              <w:jc w:val="center"/>
              <w:rPr>
                <w:color w:val="000000"/>
                <w:szCs w:val="21"/>
              </w:rPr>
            </w:pPr>
            <w:r w:rsidRPr="00224952">
              <w:rPr>
                <w:rFonts w:hint="eastAsia"/>
                <w:color w:val="000000"/>
                <w:szCs w:val="21"/>
              </w:rPr>
              <w:t>数量</w:t>
            </w:r>
            <w:r>
              <w:rPr>
                <w:rFonts w:hint="eastAsia"/>
                <w:color w:val="000000"/>
                <w:szCs w:val="21"/>
              </w:rPr>
              <w:t>（张）</w:t>
            </w:r>
          </w:p>
        </w:tc>
        <w:tc>
          <w:tcPr>
            <w:tcW w:w="1836" w:type="dxa"/>
            <w:vAlign w:val="center"/>
          </w:tcPr>
          <w:p w:rsidR="00753756" w:rsidRPr="00224952" w:rsidRDefault="00753756" w:rsidP="0070173B">
            <w:pPr>
              <w:jc w:val="center"/>
              <w:rPr>
                <w:color w:val="000000"/>
                <w:szCs w:val="21"/>
              </w:rPr>
            </w:pPr>
            <w:r w:rsidRPr="00224952">
              <w:rPr>
                <w:rFonts w:hint="eastAsia"/>
                <w:color w:val="000000"/>
                <w:szCs w:val="21"/>
              </w:rPr>
              <w:t>期末估值总额</w:t>
            </w:r>
          </w:p>
        </w:tc>
      </w:tr>
      <w:tr w:rsidR="0037312F">
        <w:tc>
          <w:tcPr>
            <w:tcW w:w="1500" w:type="dxa"/>
            <w:vAlign w:val="center"/>
          </w:tcPr>
          <w:p w:rsidR="0037312F" w:rsidRDefault="00D40568">
            <w:pPr>
              <w:jc w:val="center"/>
            </w:pPr>
            <w:r>
              <w:rPr>
                <w:color w:val="000000"/>
                <w:kern w:val="0"/>
                <w:szCs w:val="21"/>
              </w:rPr>
              <w:t>150404</w:t>
            </w:r>
          </w:p>
        </w:tc>
        <w:tc>
          <w:tcPr>
            <w:tcW w:w="1500" w:type="dxa"/>
            <w:vAlign w:val="center"/>
          </w:tcPr>
          <w:p w:rsidR="0037312F" w:rsidRDefault="00D40568">
            <w:pPr>
              <w:jc w:val="center"/>
            </w:pPr>
            <w:r>
              <w:rPr>
                <w:color w:val="000000"/>
                <w:kern w:val="0"/>
                <w:szCs w:val="21"/>
              </w:rPr>
              <w:t>15</w:t>
            </w:r>
            <w:r>
              <w:rPr>
                <w:color w:val="000000"/>
                <w:kern w:val="0"/>
                <w:szCs w:val="21"/>
              </w:rPr>
              <w:t>农发</w:t>
            </w:r>
            <w:r>
              <w:rPr>
                <w:color w:val="000000"/>
                <w:kern w:val="0"/>
                <w:szCs w:val="21"/>
              </w:rPr>
              <w:t>04</w:t>
            </w:r>
          </w:p>
        </w:tc>
        <w:tc>
          <w:tcPr>
            <w:tcW w:w="1500" w:type="dxa"/>
            <w:vAlign w:val="center"/>
          </w:tcPr>
          <w:p w:rsidR="0037312F" w:rsidRDefault="00D40568">
            <w:pPr>
              <w:jc w:val="center"/>
            </w:pPr>
            <w:r>
              <w:rPr>
                <w:color w:val="000000"/>
                <w:kern w:val="0"/>
                <w:szCs w:val="21"/>
              </w:rPr>
              <w:t>2020-07-01</w:t>
            </w:r>
          </w:p>
        </w:tc>
        <w:tc>
          <w:tcPr>
            <w:tcW w:w="1260" w:type="dxa"/>
            <w:vAlign w:val="center"/>
          </w:tcPr>
          <w:p w:rsidR="0037312F" w:rsidRDefault="00D40568">
            <w:pPr>
              <w:jc w:val="right"/>
            </w:pPr>
            <w:r>
              <w:rPr>
                <w:color w:val="000000"/>
                <w:kern w:val="0"/>
                <w:szCs w:val="21"/>
              </w:rPr>
              <w:t>102.14</w:t>
            </w:r>
          </w:p>
        </w:tc>
        <w:tc>
          <w:tcPr>
            <w:tcW w:w="1440" w:type="dxa"/>
            <w:vAlign w:val="center"/>
          </w:tcPr>
          <w:p w:rsidR="0037312F" w:rsidRDefault="00D40568">
            <w:pPr>
              <w:jc w:val="right"/>
            </w:pPr>
            <w:r>
              <w:rPr>
                <w:color w:val="000000"/>
                <w:kern w:val="0"/>
                <w:szCs w:val="21"/>
              </w:rPr>
              <w:t>913,000</w:t>
            </w:r>
          </w:p>
        </w:tc>
        <w:tc>
          <w:tcPr>
            <w:tcW w:w="1836" w:type="dxa"/>
            <w:vAlign w:val="center"/>
          </w:tcPr>
          <w:p w:rsidR="0037312F" w:rsidRDefault="00D40568">
            <w:pPr>
              <w:jc w:val="right"/>
            </w:pPr>
            <w:r>
              <w:rPr>
                <w:color w:val="000000"/>
                <w:kern w:val="0"/>
                <w:szCs w:val="21"/>
              </w:rPr>
              <w:t>93,253,820.00</w:t>
            </w:r>
          </w:p>
        </w:tc>
      </w:tr>
      <w:tr w:rsidR="0037312F">
        <w:tc>
          <w:tcPr>
            <w:tcW w:w="1500" w:type="dxa"/>
            <w:vAlign w:val="center"/>
          </w:tcPr>
          <w:p w:rsidR="0037312F" w:rsidRDefault="00D40568">
            <w:pPr>
              <w:jc w:val="center"/>
            </w:pPr>
            <w:r>
              <w:rPr>
                <w:color w:val="000000"/>
                <w:kern w:val="0"/>
                <w:szCs w:val="21"/>
              </w:rPr>
              <w:t>180304</w:t>
            </w:r>
          </w:p>
        </w:tc>
        <w:tc>
          <w:tcPr>
            <w:tcW w:w="1500" w:type="dxa"/>
            <w:vAlign w:val="center"/>
          </w:tcPr>
          <w:p w:rsidR="0037312F" w:rsidRDefault="00D40568">
            <w:pPr>
              <w:jc w:val="center"/>
            </w:pPr>
            <w:r>
              <w:rPr>
                <w:color w:val="000000"/>
                <w:kern w:val="0"/>
                <w:szCs w:val="21"/>
              </w:rPr>
              <w:t>18</w:t>
            </w:r>
            <w:r>
              <w:rPr>
                <w:color w:val="000000"/>
                <w:kern w:val="0"/>
                <w:szCs w:val="21"/>
              </w:rPr>
              <w:t>进出</w:t>
            </w:r>
            <w:r>
              <w:rPr>
                <w:color w:val="000000"/>
                <w:kern w:val="0"/>
                <w:szCs w:val="21"/>
              </w:rPr>
              <w:t>04</w:t>
            </w:r>
          </w:p>
        </w:tc>
        <w:tc>
          <w:tcPr>
            <w:tcW w:w="1500" w:type="dxa"/>
            <w:vAlign w:val="center"/>
          </w:tcPr>
          <w:p w:rsidR="0037312F" w:rsidRDefault="00D40568">
            <w:pPr>
              <w:jc w:val="center"/>
            </w:pPr>
            <w:r>
              <w:rPr>
                <w:color w:val="000000"/>
                <w:kern w:val="0"/>
                <w:szCs w:val="21"/>
              </w:rPr>
              <w:t>2020-07-01</w:t>
            </w:r>
          </w:p>
        </w:tc>
        <w:tc>
          <w:tcPr>
            <w:tcW w:w="1260" w:type="dxa"/>
            <w:vAlign w:val="center"/>
          </w:tcPr>
          <w:p w:rsidR="0037312F" w:rsidRDefault="00D40568">
            <w:pPr>
              <w:jc w:val="right"/>
            </w:pPr>
            <w:r>
              <w:rPr>
                <w:color w:val="000000"/>
                <w:kern w:val="0"/>
                <w:szCs w:val="21"/>
              </w:rPr>
              <w:t>101.68</w:t>
            </w:r>
          </w:p>
        </w:tc>
        <w:tc>
          <w:tcPr>
            <w:tcW w:w="1440" w:type="dxa"/>
            <w:vAlign w:val="center"/>
          </w:tcPr>
          <w:p w:rsidR="0037312F" w:rsidRDefault="00D40568">
            <w:pPr>
              <w:jc w:val="right"/>
            </w:pPr>
            <w:r>
              <w:rPr>
                <w:color w:val="000000"/>
                <w:kern w:val="0"/>
                <w:szCs w:val="21"/>
              </w:rPr>
              <w:t>4,300,000</w:t>
            </w:r>
          </w:p>
        </w:tc>
        <w:tc>
          <w:tcPr>
            <w:tcW w:w="1836" w:type="dxa"/>
            <w:vAlign w:val="center"/>
          </w:tcPr>
          <w:p w:rsidR="0037312F" w:rsidRDefault="00D40568">
            <w:pPr>
              <w:jc w:val="right"/>
            </w:pPr>
            <w:r>
              <w:rPr>
                <w:color w:val="000000"/>
                <w:kern w:val="0"/>
                <w:szCs w:val="21"/>
              </w:rPr>
              <w:t>437,224,000.00</w:t>
            </w:r>
          </w:p>
        </w:tc>
      </w:tr>
      <w:tr w:rsidR="0037312F">
        <w:tc>
          <w:tcPr>
            <w:tcW w:w="1500" w:type="dxa"/>
            <w:vAlign w:val="center"/>
          </w:tcPr>
          <w:p w:rsidR="0037312F" w:rsidRDefault="00D40568">
            <w:pPr>
              <w:jc w:val="center"/>
            </w:pPr>
            <w:r>
              <w:rPr>
                <w:color w:val="000000"/>
                <w:kern w:val="0"/>
                <w:szCs w:val="21"/>
              </w:rPr>
              <w:t>190407</w:t>
            </w:r>
          </w:p>
        </w:tc>
        <w:tc>
          <w:tcPr>
            <w:tcW w:w="1500" w:type="dxa"/>
            <w:vAlign w:val="center"/>
          </w:tcPr>
          <w:p w:rsidR="0037312F" w:rsidRDefault="00D40568">
            <w:pPr>
              <w:jc w:val="center"/>
            </w:pPr>
            <w:r>
              <w:rPr>
                <w:color w:val="000000"/>
                <w:kern w:val="0"/>
                <w:szCs w:val="21"/>
              </w:rPr>
              <w:t>19</w:t>
            </w:r>
            <w:r>
              <w:rPr>
                <w:color w:val="000000"/>
                <w:kern w:val="0"/>
                <w:szCs w:val="21"/>
              </w:rPr>
              <w:t>农发</w:t>
            </w:r>
            <w:r>
              <w:rPr>
                <w:color w:val="000000"/>
                <w:kern w:val="0"/>
                <w:szCs w:val="21"/>
              </w:rPr>
              <w:t>07</w:t>
            </w:r>
          </w:p>
        </w:tc>
        <w:tc>
          <w:tcPr>
            <w:tcW w:w="1500" w:type="dxa"/>
            <w:vAlign w:val="center"/>
          </w:tcPr>
          <w:p w:rsidR="0037312F" w:rsidRDefault="00D40568">
            <w:pPr>
              <w:jc w:val="center"/>
            </w:pPr>
            <w:r>
              <w:rPr>
                <w:color w:val="000000"/>
                <w:kern w:val="0"/>
                <w:szCs w:val="21"/>
              </w:rPr>
              <w:t>2020-07-01</w:t>
            </w:r>
          </w:p>
        </w:tc>
        <w:tc>
          <w:tcPr>
            <w:tcW w:w="1260" w:type="dxa"/>
            <w:vAlign w:val="center"/>
          </w:tcPr>
          <w:p w:rsidR="0037312F" w:rsidRDefault="00D40568">
            <w:pPr>
              <w:jc w:val="right"/>
            </w:pPr>
            <w:r>
              <w:rPr>
                <w:color w:val="000000"/>
                <w:kern w:val="0"/>
                <w:szCs w:val="21"/>
              </w:rPr>
              <w:t>101.06</w:t>
            </w:r>
          </w:p>
        </w:tc>
        <w:tc>
          <w:tcPr>
            <w:tcW w:w="1440" w:type="dxa"/>
            <w:vAlign w:val="center"/>
          </w:tcPr>
          <w:p w:rsidR="0037312F" w:rsidRDefault="00D40568">
            <w:pPr>
              <w:jc w:val="right"/>
            </w:pPr>
            <w:r>
              <w:rPr>
                <w:color w:val="000000"/>
                <w:kern w:val="0"/>
                <w:szCs w:val="21"/>
              </w:rPr>
              <w:t>2,104,000</w:t>
            </w:r>
          </w:p>
        </w:tc>
        <w:tc>
          <w:tcPr>
            <w:tcW w:w="1836" w:type="dxa"/>
            <w:vAlign w:val="center"/>
          </w:tcPr>
          <w:p w:rsidR="0037312F" w:rsidRDefault="00D40568">
            <w:pPr>
              <w:jc w:val="right"/>
            </w:pPr>
            <w:r>
              <w:rPr>
                <w:color w:val="000000"/>
                <w:kern w:val="0"/>
                <w:szCs w:val="21"/>
              </w:rPr>
              <w:t>212,630,240.00</w:t>
            </w:r>
          </w:p>
        </w:tc>
      </w:tr>
      <w:tr w:rsidR="00753756" w:rsidRPr="00224952" w:rsidTr="003E09BA">
        <w:tc>
          <w:tcPr>
            <w:tcW w:w="1500" w:type="dxa"/>
            <w:vAlign w:val="center"/>
          </w:tcPr>
          <w:p w:rsidR="00753756" w:rsidRPr="00224952" w:rsidRDefault="00753756" w:rsidP="001C7E53">
            <w:pPr>
              <w:rPr>
                <w:color w:val="000000"/>
                <w:kern w:val="0"/>
                <w:szCs w:val="21"/>
              </w:rPr>
            </w:pPr>
            <w:r w:rsidRPr="00224952">
              <w:rPr>
                <w:rFonts w:hint="eastAsia"/>
                <w:szCs w:val="21"/>
              </w:rPr>
              <w:t>合计</w:t>
            </w:r>
          </w:p>
        </w:tc>
        <w:tc>
          <w:tcPr>
            <w:tcW w:w="1500" w:type="dxa"/>
            <w:vAlign w:val="center"/>
          </w:tcPr>
          <w:p w:rsidR="00753756" w:rsidRPr="00224952" w:rsidRDefault="00753756" w:rsidP="001C7E53">
            <w:pPr>
              <w:autoSpaceDE w:val="0"/>
              <w:autoSpaceDN w:val="0"/>
              <w:adjustRightInd w:val="0"/>
              <w:spacing w:before="29" w:line="288" w:lineRule="auto"/>
              <w:ind w:left="15"/>
              <w:jc w:val="center"/>
              <w:rPr>
                <w:color w:val="000000"/>
                <w:kern w:val="0"/>
                <w:szCs w:val="21"/>
              </w:rPr>
            </w:pPr>
          </w:p>
        </w:tc>
        <w:tc>
          <w:tcPr>
            <w:tcW w:w="1500" w:type="dxa"/>
            <w:vAlign w:val="center"/>
          </w:tcPr>
          <w:p w:rsidR="00753756" w:rsidRPr="00224952" w:rsidRDefault="00753756" w:rsidP="001C7E53">
            <w:pPr>
              <w:autoSpaceDE w:val="0"/>
              <w:autoSpaceDN w:val="0"/>
              <w:adjustRightInd w:val="0"/>
              <w:spacing w:before="29" w:line="288" w:lineRule="auto"/>
              <w:ind w:left="15"/>
              <w:jc w:val="center"/>
              <w:rPr>
                <w:color w:val="000000"/>
                <w:kern w:val="0"/>
                <w:szCs w:val="21"/>
              </w:rPr>
            </w:pPr>
          </w:p>
        </w:tc>
        <w:tc>
          <w:tcPr>
            <w:tcW w:w="1260" w:type="dxa"/>
            <w:vAlign w:val="center"/>
          </w:tcPr>
          <w:p w:rsidR="00753756" w:rsidRPr="00224952" w:rsidRDefault="00753756" w:rsidP="001C7E53">
            <w:pPr>
              <w:autoSpaceDE w:val="0"/>
              <w:autoSpaceDN w:val="0"/>
              <w:adjustRightInd w:val="0"/>
              <w:spacing w:before="29" w:line="288" w:lineRule="auto"/>
              <w:ind w:left="15"/>
              <w:jc w:val="right"/>
              <w:rPr>
                <w:color w:val="000000"/>
                <w:kern w:val="0"/>
                <w:szCs w:val="21"/>
              </w:rPr>
            </w:pPr>
          </w:p>
        </w:tc>
        <w:tc>
          <w:tcPr>
            <w:tcW w:w="1440" w:type="dxa"/>
            <w:vAlign w:val="center"/>
          </w:tcPr>
          <w:p w:rsidR="00753756" w:rsidRPr="00224952" w:rsidRDefault="00753756" w:rsidP="001C7E53">
            <w:pPr>
              <w:jc w:val="right"/>
              <w:rPr>
                <w:szCs w:val="21"/>
              </w:rPr>
            </w:pPr>
            <w:r w:rsidRPr="00224952">
              <w:rPr>
                <w:szCs w:val="21"/>
              </w:rPr>
              <w:t>7,317,000</w:t>
            </w:r>
          </w:p>
        </w:tc>
        <w:tc>
          <w:tcPr>
            <w:tcW w:w="1836" w:type="dxa"/>
            <w:vAlign w:val="center"/>
          </w:tcPr>
          <w:p w:rsidR="00753756" w:rsidRPr="00224952" w:rsidRDefault="00753756" w:rsidP="001C7E53">
            <w:pPr>
              <w:jc w:val="right"/>
              <w:rPr>
                <w:szCs w:val="21"/>
              </w:rPr>
            </w:pPr>
            <w:r w:rsidRPr="00224952">
              <w:rPr>
                <w:szCs w:val="21"/>
              </w:rPr>
              <w:t>743,108,060.00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37312F" w:rsidRDefault="00D40568">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37312F" w:rsidRDefault="00D40568">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为债券型基金，属证券投资基金中的低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37312F" w:rsidRDefault="00D40568">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0.00%(2019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0.00%)</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4,030,543,623.64</w:t>
            </w:r>
          </w:p>
        </w:tc>
        <w:tc>
          <w:tcPr>
            <w:tcW w:w="3043" w:type="dxa"/>
            <w:vAlign w:val="center"/>
          </w:tcPr>
          <w:p w:rsidR="00753756" w:rsidRPr="00224952" w:rsidRDefault="00753756" w:rsidP="00576C4E">
            <w:pPr>
              <w:jc w:val="right"/>
              <w:rPr>
                <w:szCs w:val="21"/>
              </w:rPr>
            </w:pPr>
            <w:r w:rsidRPr="00224952">
              <w:rPr>
                <w:szCs w:val="21"/>
              </w:rPr>
              <w:t>521,105,943.46</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4,030,543,623.64</w:t>
            </w:r>
          </w:p>
        </w:tc>
        <w:tc>
          <w:tcPr>
            <w:tcW w:w="3043" w:type="dxa"/>
            <w:vAlign w:val="center"/>
          </w:tcPr>
          <w:p w:rsidR="00753756" w:rsidRPr="00224952" w:rsidRDefault="00753756" w:rsidP="00576C4E">
            <w:pPr>
              <w:jc w:val="right"/>
              <w:rPr>
                <w:szCs w:val="21"/>
              </w:rPr>
            </w:pPr>
            <w:r w:rsidRPr="00224952">
              <w:rPr>
                <w:szCs w:val="21"/>
              </w:rPr>
              <w:t>521,105,943.46</w:t>
            </w:r>
          </w:p>
        </w:tc>
      </w:tr>
    </w:tbl>
    <w:p w:rsidR="0037312F" w:rsidRDefault="00D40568">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37312F" w:rsidRDefault="00D40568">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4,459,041,651.33</w:t>
            </w:r>
          </w:p>
        </w:tc>
        <w:tc>
          <w:tcPr>
            <w:tcW w:w="3008" w:type="dxa"/>
            <w:vAlign w:val="center"/>
          </w:tcPr>
          <w:p w:rsidR="00753756" w:rsidRPr="00224952" w:rsidRDefault="00753756" w:rsidP="00576C4E">
            <w:pPr>
              <w:jc w:val="right"/>
              <w:rPr>
                <w:szCs w:val="21"/>
              </w:rPr>
            </w:pPr>
            <w:r w:rsidRPr="00224952">
              <w:rPr>
                <w:szCs w:val="21"/>
              </w:rPr>
              <w:t>5,963,062,295.38</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4,459,041,651.33</w:t>
            </w:r>
          </w:p>
        </w:tc>
        <w:tc>
          <w:tcPr>
            <w:tcW w:w="3008" w:type="dxa"/>
            <w:vAlign w:val="center"/>
          </w:tcPr>
          <w:p w:rsidR="00753756" w:rsidRPr="00224952" w:rsidRDefault="00753756" w:rsidP="00576C4E">
            <w:pPr>
              <w:jc w:val="right"/>
              <w:rPr>
                <w:szCs w:val="21"/>
              </w:rPr>
            </w:pPr>
            <w:r w:rsidRPr="00224952">
              <w:rPr>
                <w:szCs w:val="21"/>
              </w:rPr>
              <w:t>5,963,062,295.38</w:t>
            </w:r>
          </w:p>
        </w:tc>
      </w:tr>
    </w:tbl>
    <w:p w:rsidR="0037312F" w:rsidRDefault="00D40568">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37312F" w:rsidRDefault="00D40568">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37312F" w:rsidRDefault="00D40568">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37312F" w:rsidRDefault="00D40568">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37312F">
        <w:trPr>
          <w:jc w:val="center"/>
        </w:trPr>
        <w:tc>
          <w:tcPr>
            <w:tcW w:w="1588" w:type="dxa"/>
            <w:vAlign w:val="center"/>
          </w:tcPr>
          <w:p w:rsidR="0037312F" w:rsidRDefault="00D40568">
            <w:pPr>
              <w:jc w:val="center"/>
            </w:pPr>
            <w:r>
              <w:rPr>
                <w:color w:val="000000"/>
                <w:szCs w:val="21"/>
              </w:rPr>
              <w:t>银行存款</w:t>
            </w:r>
          </w:p>
        </w:tc>
        <w:tc>
          <w:tcPr>
            <w:tcW w:w="1701" w:type="dxa"/>
            <w:vAlign w:val="center"/>
          </w:tcPr>
          <w:p w:rsidR="0037312F" w:rsidRDefault="00D40568">
            <w:pPr>
              <w:jc w:val="right"/>
            </w:pPr>
            <w:r>
              <w:rPr>
                <w:color w:val="000000"/>
                <w:szCs w:val="21"/>
              </w:rPr>
              <w:t>831,201.50</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831,201.50</w:t>
            </w:r>
          </w:p>
        </w:tc>
      </w:tr>
      <w:tr w:rsidR="0037312F">
        <w:trPr>
          <w:jc w:val="center"/>
        </w:trPr>
        <w:tc>
          <w:tcPr>
            <w:tcW w:w="1588" w:type="dxa"/>
            <w:vAlign w:val="center"/>
          </w:tcPr>
          <w:p w:rsidR="0037312F" w:rsidRDefault="00D40568">
            <w:pPr>
              <w:jc w:val="center"/>
            </w:pPr>
            <w:r>
              <w:rPr>
                <w:color w:val="000000"/>
                <w:szCs w:val="21"/>
              </w:rPr>
              <w:t>结算备付金</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37312F">
        <w:trPr>
          <w:jc w:val="center"/>
        </w:trPr>
        <w:tc>
          <w:tcPr>
            <w:tcW w:w="1588" w:type="dxa"/>
            <w:vAlign w:val="center"/>
          </w:tcPr>
          <w:p w:rsidR="0037312F" w:rsidRDefault="00D40568">
            <w:pPr>
              <w:jc w:val="center"/>
            </w:pPr>
            <w:r>
              <w:rPr>
                <w:color w:val="000000"/>
                <w:szCs w:val="21"/>
              </w:rPr>
              <w:t>存出保证金</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37312F">
        <w:trPr>
          <w:jc w:val="center"/>
        </w:trPr>
        <w:tc>
          <w:tcPr>
            <w:tcW w:w="1588" w:type="dxa"/>
            <w:vAlign w:val="center"/>
          </w:tcPr>
          <w:p w:rsidR="0037312F" w:rsidRDefault="00D40568">
            <w:pPr>
              <w:jc w:val="center"/>
            </w:pPr>
            <w:r>
              <w:rPr>
                <w:color w:val="000000"/>
                <w:szCs w:val="21"/>
              </w:rPr>
              <w:t>交易性金融资产</w:t>
            </w:r>
          </w:p>
        </w:tc>
        <w:tc>
          <w:tcPr>
            <w:tcW w:w="1701" w:type="dxa"/>
            <w:vAlign w:val="center"/>
          </w:tcPr>
          <w:p w:rsidR="0037312F" w:rsidRDefault="00D40568">
            <w:pPr>
              <w:jc w:val="right"/>
            </w:pPr>
            <w:r>
              <w:rPr>
                <w:color w:val="000000"/>
                <w:szCs w:val="21"/>
              </w:rPr>
              <w:t>4,003,020,000.00</w:t>
            </w:r>
          </w:p>
        </w:tc>
        <w:tc>
          <w:tcPr>
            <w:tcW w:w="1701" w:type="dxa"/>
            <w:vAlign w:val="center"/>
          </w:tcPr>
          <w:p w:rsidR="0037312F" w:rsidRDefault="00D40568">
            <w:pPr>
              <w:jc w:val="right"/>
            </w:pPr>
            <w:r>
              <w:rPr>
                <w:color w:val="000000"/>
                <w:szCs w:val="21"/>
              </w:rPr>
              <w:t>4,064,172,000.00</w:t>
            </w:r>
          </w:p>
        </w:tc>
        <w:tc>
          <w:tcPr>
            <w:tcW w:w="1559" w:type="dxa"/>
            <w:vAlign w:val="center"/>
          </w:tcPr>
          <w:p w:rsidR="0037312F" w:rsidRDefault="00D40568">
            <w:pPr>
              <w:jc w:val="right"/>
            </w:pPr>
            <w:r>
              <w:rPr>
                <w:color w:val="000000"/>
                <w:szCs w:val="21"/>
              </w:rPr>
              <w:t>312,200,000.00</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8,379,392,000.00</w:t>
            </w:r>
          </w:p>
        </w:tc>
      </w:tr>
      <w:tr w:rsidR="0037312F">
        <w:trPr>
          <w:jc w:val="center"/>
        </w:trPr>
        <w:tc>
          <w:tcPr>
            <w:tcW w:w="1588" w:type="dxa"/>
            <w:vAlign w:val="center"/>
          </w:tcPr>
          <w:p w:rsidR="0037312F" w:rsidRDefault="00D40568">
            <w:pPr>
              <w:jc w:val="center"/>
            </w:pPr>
            <w:r>
              <w:rPr>
                <w:color w:val="000000"/>
                <w:szCs w:val="21"/>
              </w:rPr>
              <w:t>衍生金融资产</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37312F">
        <w:trPr>
          <w:jc w:val="center"/>
        </w:trPr>
        <w:tc>
          <w:tcPr>
            <w:tcW w:w="1588" w:type="dxa"/>
            <w:vAlign w:val="center"/>
          </w:tcPr>
          <w:p w:rsidR="0037312F" w:rsidRDefault="00D40568">
            <w:pPr>
              <w:jc w:val="center"/>
            </w:pPr>
            <w:r>
              <w:rPr>
                <w:color w:val="000000"/>
                <w:szCs w:val="21"/>
              </w:rPr>
              <w:t>买入返售金融资产</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37312F">
        <w:trPr>
          <w:jc w:val="center"/>
        </w:trPr>
        <w:tc>
          <w:tcPr>
            <w:tcW w:w="1588" w:type="dxa"/>
            <w:vAlign w:val="center"/>
          </w:tcPr>
          <w:p w:rsidR="0037312F" w:rsidRDefault="00D40568">
            <w:pPr>
              <w:jc w:val="center"/>
            </w:pPr>
            <w:r>
              <w:rPr>
                <w:color w:val="000000"/>
                <w:szCs w:val="21"/>
              </w:rPr>
              <w:t>应收证券清算款</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37312F">
        <w:trPr>
          <w:jc w:val="center"/>
        </w:trPr>
        <w:tc>
          <w:tcPr>
            <w:tcW w:w="1588" w:type="dxa"/>
            <w:vAlign w:val="center"/>
          </w:tcPr>
          <w:p w:rsidR="0037312F" w:rsidRDefault="00D40568">
            <w:pPr>
              <w:jc w:val="center"/>
            </w:pPr>
            <w:r>
              <w:rPr>
                <w:color w:val="000000"/>
                <w:szCs w:val="21"/>
              </w:rPr>
              <w:t>应收利息</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110,193,378.79</w:t>
            </w:r>
          </w:p>
        </w:tc>
        <w:tc>
          <w:tcPr>
            <w:tcW w:w="1301" w:type="dxa"/>
            <w:vAlign w:val="center"/>
          </w:tcPr>
          <w:p w:rsidR="0037312F" w:rsidRDefault="00D40568">
            <w:pPr>
              <w:jc w:val="right"/>
            </w:pPr>
            <w:r>
              <w:rPr>
                <w:color w:val="000000"/>
                <w:szCs w:val="21"/>
              </w:rPr>
              <w:t>110,193,378.79</w:t>
            </w:r>
          </w:p>
        </w:tc>
      </w:tr>
      <w:tr w:rsidR="0037312F">
        <w:trPr>
          <w:jc w:val="center"/>
        </w:trPr>
        <w:tc>
          <w:tcPr>
            <w:tcW w:w="1588" w:type="dxa"/>
            <w:vAlign w:val="center"/>
          </w:tcPr>
          <w:p w:rsidR="0037312F" w:rsidRDefault="00D40568">
            <w:pPr>
              <w:jc w:val="center"/>
            </w:pPr>
            <w:r>
              <w:rPr>
                <w:color w:val="000000"/>
                <w:szCs w:val="21"/>
              </w:rPr>
              <w:t>应收股利</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37312F">
        <w:trPr>
          <w:jc w:val="center"/>
        </w:trPr>
        <w:tc>
          <w:tcPr>
            <w:tcW w:w="1588" w:type="dxa"/>
            <w:vAlign w:val="center"/>
          </w:tcPr>
          <w:p w:rsidR="0037312F" w:rsidRDefault="00D40568">
            <w:pPr>
              <w:jc w:val="center"/>
            </w:pPr>
            <w:r>
              <w:rPr>
                <w:color w:val="000000"/>
                <w:szCs w:val="21"/>
              </w:rPr>
              <w:t>应收申购款</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37312F">
        <w:trPr>
          <w:jc w:val="center"/>
        </w:trPr>
        <w:tc>
          <w:tcPr>
            <w:tcW w:w="1588" w:type="dxa"/>
            <w:vAlign w:val="center"/>
          </w:tcPr>
          <w:p w:rsidR="0037312F" w:rsidRDefault="00D40568">
            <w:pPr>
              <w:jc w:val="center"/>
            </w:pPr>
            <w:r>
              <w:rPr>
                <w:color w:val="000000"/>
                <w:szCs w:val="21"/>
              </w:rPr>
              <w:t>递延所得税资产</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37312F">
        <w:trPr>
          <w:jc w:val="center"/>
        </w:trPr>
        <w:tc>
          <w:tcPr>
            <w:tcW w:w="1588" w:type="dxa"/>
            <w:vAlign w:val="center"/>
          </w:tcPr>
          <w:p w:rsidR="0037312F" w:rsidRDefault="00D40568">
            <w:pPr>
              <w:jc w:val="center"/>
            </w:pPr>
            <w:r>
              <w:rPr>
                <w:color w:val="000000"/>
                <w:szCs w:val="21"/>
              </w:rPr>
              <w:t>其他资产</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4,003,851,201.50</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4,064,172,000.00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312,200,000.00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110,193,378.79</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8,490,416,580.29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37312F">
        <w:trPr>
          <w:jc w:val="center"/>
        </w:trPr>
        <w:tc>
          <w:tcPr>
            <w:tcW w:w="1588" w:type="dxa"/>
            <w:vAlign w:val="center"/>
          </w:tcPr>
          <w:p w:rsidR="0037312F" w:rsidRDefault="00D40568">
            <w:pPr>
              <w:jc w:val="center"/>
            </w:pPr>
            <w:r>
              <w:rPr>
                <w:color w:val="000000"/>
                <w:szCs w:val="21"/>
              </w:rPr>
              <w:t>短期借款</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37312F">
        <w:trPr>
          <w:jc w:val="center"/>
        </w:trPr>
        <w:tc>
          <w:tcPr>
            <w:tcW w:w="1588" w:type="dxa"/>
            <w:vAlign w:val="center"/>
          </w:tcPr>
          <w:p w:rsidR="0037312F" w:rsidRDefault="00D40568">
            <w:pPr>
              <w:jc w:val="center"/>
            </w:pPr>
            <w:r>
              <w:rPr>
                <w:color w:val="000000"/>
                <w:szCs w:val="21"/>
              </w:rPr>
              <w:t>交易性金融负债</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37312F">
        <w:trPr>
          <w:jc w:val="center"/>
        </w:trPr>
        <w:tc>
          <w:tcPr>
            <w:tcW w:w="1588" w:type="dxa"/>
            <w:vAlign w:val="center"/>
          </w:tcPr>
          <w:p w:rsidR="0037312F" w:rsidRDefault="00D40568">
            <w:pPr>
              <w:jc w:val="center"/>
            </w:pPr>
            <w:r>
              <w:rPr>
                <w:color w:val="000000"/>
                <w:szCs w:val="21"/>
              </w:rPr>
              <w:t>衍生金融负债</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37312F">
        <w:trPr>
          <w:jc w:val="center"/>
        </w:trPr>
        <w:tc>
          <w:tcPr>
            <w:tcW w:w="1588" w:type="dxa"/>
            <w:vAlign w:val="center"/>
          </w:tcPr>
          <w:p w:rsidR="0037312F" w:rsidRDefault="00D40568">
            <w:pPr>
              <w:jc w:val="center"/>
            </w:pPr>
            <w:r>
              <w:rPr>
                <w:color w:val="000000"/>
                <w:szCs w:val="21"/>
              </w:rPr>
              <w:t>卖出回购金融资产款</w:t>
            </w:r>
          </w:p>
        </w:tc>
        <w:tc>
          <w:tcPr>
            <w:tcW w:w="1701" w:type="dxa"/>
            <w:vAlign w:val="center"/>
          </w:tcPr>
          <w:p w:rsidR="0037312F" w:rsidRDefault="00D40568">
            <w:pPr>
              <w:jc w:val="right"/>
            </w:pPr>
            <w:r>
              <w:rPr>
                <w:color w:val="000000"/>
                <w:szCs w:val="21"/>
              </w:rPr>
              <w:t>721,179,319.41</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721,179,319.41</w:t>
            </w:r>
          </w:p>
        </w:tc>
      </w:tr>
      <w:tr w:rsidR="0037312F">
        <w:trPr>
          <w:jc w:val="center"/>
        </w:trPr>
        <w:tc>
          <w:tcPr>
            <w:tcW w:w="1588" w:type="dxa"/>
            <w:vAlign w:val="center"/>
          </w:tcPr>
          <w:p w:rsidR="0037312F" w:rsidRDefault="00D40568">
            <w:pPr>
              <w:jc w:val="center"/>
            </w:pPr>
            <w:r>
              <w:rPr>
                <w:color w:val="000000"/>
                <w:szCs w:val="21"/>
              </w:rPr>
              <w:t>应付证券清算款</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37312F">
        <w:trPr>
          <w:jc w:val="center"/>
        </w:trPr>
        <w:tc>
          <w:tcPr>
            <w:tcW w:w="1588" w:type="dxa"/>
            <w:vAlign w:val="center"/>
          </w:tcPr>
          <w:p w:rsidR="0037312F" w:rsidRDefault="00D40568">
            <w:pPr>
              <w:jc w:val="center"/>
            </w:pPr>
            <w:r>
              <w:rPr>
                <w:color w:val="000000"/>
                <w:szCs w:val="21"/>
              </w:rPr>
              <w:t>应付赎回款</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37312F">
        <w:trPr>
          <w:jc w:val="center"/>
        </w:trPr>
        <w:tc>
          <w:tcPr>
            <w:tcW w:w="1588" w:type="dxa"/>
            <w:vAlign w:val="center"/>
          </w:tcPr>
          <w:p w:rsidR="0037312F" w:rsidRDefault="00D40568">
            <w:pPr>
              <w:jc w:val="center"/>
            </w:pPr>
            <w:r>
              <w:rPr>
                <w:color w:val="000000"/>
                <w:szCs w:val="21"/>
              </w:rPr>
              <w:t>应付管理人报酬</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1,920,446.20</w:t>
            </w:r>
          </w:p>
        </w:tc>
        <w:tc>
          <w:tcPr>
            <w:tcW w:w="1301" w:type="dxa"/>
            <w:vAlign w:val="center"/>
          </w:tcPr>
          <w:p w:rsidR="0037312F" w:rsidRDefault="00D40568">
            <w:pPr>
              <w:jc w:val="right"/>
            </w:pPr>
            <w:r>
              <w:rPr>
                <w:color w:val="000000"/>
                <w:szCs w:val="21"/>
              </w:rPr>
              <w:t>1,920,446.20</w:t>
            </w:r>
          </w:p>
        </w:tc>
      </w:tr>
      <w:tr w:rsidR="0037312F">
        <w:trPr>
          <w:jc w:val="center"/>
        </w:trPr>
        <w:tc>
          <w:tcPr>
            <w:tcW w:w="1588" w:type="dxa"/>
            <w:vAlign w:val="center"/>
          </w:tcPr>
          <w:p w:rsidR="0037312F" w:rsidRDefault="00D40568">
            <w:pPr>
              <w:jc w:val="center"/>
            </w:pPr>
            <w:r>
              <w:rPr>
                <w:color w:val="000000"/>
                <w:szCs w:val="21"/>
              </w:rPr>
              <w:t>应付托管费</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640,148.75</w:t>
            </w:r>
          </w:p>
        </w:tc>
        <w:tc>
          <w:tcPr>
            <w:tcW w:w="1301" w:type="dxa"/>
            <w:vAlign w:val="center"/>
          </w:tcPr>
          <w:p w:rsidR="0037312F" w:rsidRDefault="00D40568">
            <w:pPr>
              <w:jc w:val="right"/>
            </w:pPr>
            <w:r>
              <w:rPr>
                <w:color w:val="000000"/>
                <w:szCs w:val="21"/>
              </w:rPr>
              <w:t>640,148.75</w:t>
            </w:r>
          </w:p>
        </w:tc>
      </w:tr>
      <w:tr w:rsidR="0037312F">
        <w:trPr>
          <w:jc w:val="center"/>
        </w:trPr>
        <w:tc>
          <w:tcPr>
            <w:tcW w:w="1588" w:type="dxa"/>
            <w:vAlign w:val="center"/>
          </w:tcPr>
          <w:p w:rsidR="0037312F" w:rsidRDefault="00D40568">
            <w:pPr>
              <w:jc w:val="center"/>
            </w:pPr>
            <w:r>
              <w:rPr>
                <w:color w:val="000000"/>
                <w:szCs w:val="21"/>
              </w:rPr>
              <w:t>应付销售服务费</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37312F">
        <w:trPr>
          <w:jc w:val="center"/>
        </w:trPr>
        <w:tc>
          <w:tcPr>
            <w:tcW w:w="1588" w:type="dxa"/>
            <w:vAlign w:val="center"/>
          </w:tcPr>
          <w:p w:rsidR="0037312F" w:rsidRDefault="00D40568">
            <w:pPr>
              <w:jc w:val="center"/>
            </w:pPr>
            <w:r>
              <w:rPr>
                <w:color w:val="000000"/>
                <w:szCs w:val="21"/>
              </w:rPr>
              <w:t>应付交易费用</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112,847.20</w:t>
            </w:r>
          </w:p>
        </w:tc>
        <w:tc>
          <w:tcPr>
            <w:tcW w:w="1301" w:type="dxa"/>
            <w:vAlign w:val="center"/>
          </w:tcPr>
          <w:p w:rsidR="0037312F" w:rsidRDefault="00D40568">
            <w:pPr>
              <w:jc w:val="right"/>
            </w:pPr>
            <w:r>
              <w:rPr>
                <w:color w:val="000000"/>
                <w:szCs w:val="21"/>
              </w:rPr>
              <w:t>112,847.20</w:t>
            </w:r>
          </w:p>
        </w:tc>
      </w:tr>
      <w:tr w:rsidR="0037312F">
        <w:trPr>
          <w:jc w:val="center"/>
        </w:trPr>
        <w:tc>
          <w:tcPr>
            <w:tcW w:w="1588" w:type="dxa"/>
            <w:vAlign w:val="center"/>
          </w:tcPr>
          <w:p w:rsidR="0037312F" w:rsidRDefault="00D40568">
            <w:pPr>
              <w:jc w:val="center"/>
            </w:pPr>
            <w:r>
              <w:rPr>
                <w:color w:val="000000"/>
                <w:szCs w:val="21"/>
              </w:rPr>
              <w:t>应交税费</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37312F">
        <w:trPr>
          <w:jc w:val="center"/>
        </w:trPr>
        <w:tc>
          <w:tcPr>
            <w:tcW w:w="1588" w:type="dxa"/>
            <w:vAlign w:val="center"/>
          </w:tcPr>
          <w:p w:rsidR="0037312F" w:rsidRDefault="00D40568">
            <w:pPr>
              <w:jc w:val="center"/>
            </w:pPr>
            <w:r>
              <w:rPr>
                <w:color w:val="000000"/>
                <w:szCs w:val="21"/>
              </w:rPr>
              <w:t>应付利息</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43,446.70</w:t>
            </w:r>
          </w:p>
        </w:tc>
        <w:tc>
          <w:tcPr>
            <w:tcW w:w="1301" w:type="dxa"/>
            <w:vAlign w:val="center"/>
          </w:tcPr>
          <w:p w:rsidR="0037312F" w:rsidRDefault="00D40568">
            <w:pPr>
              <w:jc w:val="right"/>
            </w:pPr>
            <w:r>
              <w:rPr>
                <w:color w:val="000000"/>
                <w:szCs w:val="21"/>
              </w:rPr>
              <w:t>43,446.70</w:t>
            </w:r>
          </w:p>
        </w:tc>
      </w:tr>
      <w:tr w:rsidR="0037312F">
        <w:trPr>
          <w:jc w:val="center"/>
        </w:trPr>
        <w:tc>
          <w:tcPr>
            <w:tcW w:w="1588" w:type="dxa"/>
            <w:vAlign w:val="center"/>
          </w:tcPr>
          <w:p w:rsidR="0037312F" w:rsidRDefault="00D40568">
            <w:pPr>
              <w:jc w:val="center"/>
            </w:pPr>
            <w:r>
              <w:rPr>
                <w:color w:val="000000"/>
                <w:szCs w:val="21"/>
              </w:rPr>
              <w:t>应付利润</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37312F">
        <w:trPr>
          <w:jc w:val="center"/>
        </w:trPr>
        <w:tc>
          <w:tcPr>
            <w:tcW w:w="1588" w:type="dxa"/>
            <w:vAlign w:val="center"/>
          </w:tcPr>
          <w:p w:rsidR="0037312F" w:rsidRDefault="00D40568">
            <w:pPr>
              <w:jc w:val="center"/>
            </w:pPr>
            <w:r>
              <w:rPr>
                <w:color w:val="000000"/>
                <w:szCs w:val="21"/>
              </w:rPr>
              <w:t>递延所得税负债</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37312F">
        <w:trPr>
          <w:jc w:val="center"/>
        </w:trPr>
        <w:tc>
          <w:tcPr>
            <w:tcW w:w="1588" w:type="dxa"/>
            <w:vAlign w:val="center"/>
          </w:tcPr>
          <w:p w:rsidR="0037312F" w:rsidRDefault="00D40568">
            <w:pPr>
              <w:jc w:val="center"/>
            </w:pPr>
            <w:r>
              <w:rPr>
                <w:color w:val="000000"/>
                <w:szCs w:val="21"/>
              </w:rPr>
              <w:t>其他负债</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248,140.12</w:t>
            </w:r>
          </w:p>
        </w:tc>
        <w:tc>
          <w:tcPr>
            <w:tcW w:w="1301" w:type="dxa"/>
            <w:vAlign w:val="center"/>
          </w:tcPr>
          <w:p w:rsidR="0037312F" w:rsidRDefault="00D40568">
            <w:pPr>
              <w:jc w:val="right"/>
            </w:pPr>
            <w:r>
              <w:rPr>
                <w:color w:val="000000"/>
                <w:szCs w:val="21"/>
              </w:rPr>
              <w:t>248,140.12</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721,179,319.41</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2,965,028.97</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724,144,348.38</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3,282,671,882.09</w:t>
            </w:r>
          </w:p>
        </w:tc>
        <w:tc>
          <w:tcPr>
            <w:tcW w:w="1701" w:type="dxa"/>
            <w:vAlign w:val="center"/>
          </w:tcPr>
          <w:p w:rsidR="00753756" w:rsidRPr="00224952" w:rsidRDefault="00753756" w:rsidP="00B60413">
            <w:pPr>
              <w:spacing w:line="360" w:lineRule="auto"/>
              <w:jc w:val="center"/>
              <w:rPr>
                <w:szCs w:val="21"/>
              </w:rPr>
            </w:pPr>
            <w:r w:rsidRPr="00224952">
              <w:rPr>
                <w:szCs w:val="21"/>
              </w:rPr>
              <w:t>4,064,172,000.00</w:t>
            </w:r>
          </w:p>
        </w:tc>
        <w:tc>
          <w:tcPr>
            <w:tcW w:w="1559" w:type="dxa"/>
            <w:vAlign w:val="center"/>
          </w:tcPr>
          <w:p w:rsidR="00753756" w:rsidRPr="00224952" w:rsidRDefault="00753756" w:rsidP="00B60413">
            <w:pPr>
              <w:spacing w:line="360" w:lineRule="auto"/>
              <w:jc w:val="center"/>
              <w:rPr>
                <w:szCs w:val="21"/>
              </w:rPr>
            </w:pPr>
            <w:r w:rsidRPr="00224952">
              <w:rPr>
                <w:szCs w:val="21"/>
              </w:rPr>
              <w:t>312,200,000.00</w:t>
            </w:r>
          </w:p>
        </w:tc>
        <w:tc>
          <w:tcPr>
            <w:tcW w:w="1559" w:type="dxa"/>
            <w:vAlign w:val="center"/>
          </w:tcPr>
          <w:p w:rsidR="00753756" w:rsidRPr="00224952" w:rsidRDefault="00753756" w:rsidP="00C201C3">
            <w:pPr>
              <w:spacing w:line="360" w:lineRule="auto"/>
              <w:jc w:val="center"/>
              <w:rPr>
                <w:szCs w:val="21"/>
              </w:rPr>
            </w:pPr>
            <w:r w:rsidRPr="00224952">
              <w:rPr>
                <w:szCs w:val="21"/>
              </w:rPr>
              <w:t>107,228,349.82</w:t>
            </w:r>
          </w:p>
        </w:tc>
        <w:tc>
          <w:tcPr>
            <w:tcW w:w="1301" w:type="dxa"/>
            <w:vAlign w:val="center"/>
          </w:tcPr>
          <w:p w:rsidR="00753756" w:rsidRPr="00224952" w:rsidRDefault="00753756" w:rsidP="00B60413">
            <w:pPr>
              <w:spacing w:line="360" w:lineRule="auto"/>
              <w:jc w:val="center"/>
              <w:rPr>
                <w:szCs w:val="21"/>
              </w:rPr>
            </w:pPr>
            <w:r w:rsidRPr="00224952">
              <w:rPr>
                <w:szCs w:val="21"/>
              </w:rPr>
              <w:t>7,766,272,231.91</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37312F">
        <w:trPr>
          <w:jc w:val="center"/>
        </w:trPr>
        <w:tc>
          <w:tcPr>
            <w:tcW w:w="1588" w:type="dxa"/>
            <w:vAlign w:val="center"/>
          </w:tcPr>
          <w:p w:rsidR="0037312F" w:rsidRDefault="00D40568">
            <w:pPr>
              <w:jc w:val="center"/>
            </w:pPr>
            <w:r>
              <w:rPr>
                <w:color w:val="000000"/>
                <w:szCs w:val="21"/>
              </w:rPr>
              <w:t>银行存款</w:t>
            </w:r>
          </w:p>
        </w:tc>
        <w:tc>
          <w:tcPr>
            <w:tcW w:w="1701" w:type="dxa"/>
            <w:vAlign w:val="center"/>
          </w:tcPr>
          <w:p w:rsidR="0037312F" w:rsidRDefault="00D40568">
            <w:pPr>
              <w:jc w:val="right"/>
            </w:pPr>
            <w:r>
              <w:rPr>
                <w:color w:val="000000"/>
                <w:szCs w:val="21"/>
              </w:rPr>
              <w:t>1,663,404.98</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1,663,404.98</w:t>
            </w:r>
          </w:p>
        </w:tc>
      </w:tr>
      <w:tr w:rsidR="0037312F">
        <w:trPr>
          <w:jc w:val="center"/>
        </w:trPr>
        <w:tc>
          <w:tcPr>
            <w:tcW w:w="1588" w:type="dxa"/>
            <w:vAlign w:val="center"/>
          </w:tcPr>
          <w:p w:rsidR="0037312F" w:rsidRDefault="00D40568">
            <w:pPr>
              <w:jc w:val="center"/>
            </w:pPr>
            <w:r>
              <w:rPr>
                <w:color w:val="000000"/>
                <w:szCs w:val="21"/>
              </w:rPr>
              <w:t>结算备付金</w:t>
            </w:r>
          </w:p>
        </w:tc>
        <w:tc>
          <w:tcPr>
            <w:tcW w:w="1701" w:type="dxa"/>
            <w:vAlign w:val="center"/>
          </w:tcPr>
          <w:p w:rsidR="0037312F" w:rsidRDefault="00D40568">
            <w:pPr>
              <w:jc w:val="right"/>
            </w:pPr>
            <w:r>
              <w:rPr>
                <w:color w:val="000000"/>
                <w:szCs w:val="21"/>
              </w:rPr>
              <w:t>445,238.10</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445,238.10</w:t>
            </w:r>
          </w:p>
        </w:tc>
      </w:tr>
      <w:tr w:rsidR="0037312F">
        <w:trPr>
          <w:jc w:val="center"/>
        </w:trPr>
        <w:tc>
          <w:tcPr>
            <w:tcW w:w="1588" w:type="dxa"/>
            <w:vAlign w:val="center"/>
          </w:tcPr>
          <w:p w:rsidR="0037312F" w:rsidRDefault="00D40568">
            <w:pPr>
              <w:jc w:val="center"/>
            </w:pPr>
            <w:r>
              <w:rPr>
                <w:color w:val="000000"/>
                <w:szCs w:val="21"/>
              </w:rPr>
              <w:t>存出保证金</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37312F">
        <w:trPr>
          <w:jc w:val="center"/>
        </w:trPr>
        <w:tc>
          <w:tcPr>
            <w:tcW w:w="1588" w:type="dxa"/>
            <w:vAlign w:val="center"/>
          </w:tcPr>
          <w:p w:rsidR="0037312F" w:rsidRDefault="00D40568">
            <w:pPr>
              <w:jc w:val="center"/>
            </w:pPr>
            <w:r>
              <w:rPr>
                <w:color w:val="000000"/>
                <w:szCs w:val="21"/>
              </w:rPr>
              <w:t>交易性金融资产</w:t>
            </w:r>
          </w:p>
        </w:tc>
        <w:tc>
          <w:tcPr>
            <w:tcW w:w="1701" w:type="dxa"/>
            <w:vAlign w:val="center"/>
          </w:tcPr>
          <w:p w:rsidR="0037312F" w:rsidRDefault="00D40568">
            <w:pPr>
              <w:jc w:val="right"/>
            </w:pPr>
            <w:r>
              <w:rPr>
                <w:color w:val="000000"/>
                <w:szCs w:val="21"/>
              </w:rPr>
              <w:t>648,699,000.00</w:t>
            </w:r>
          </w:p>
        </w:tc>
        <w:tc>
          <w:tcPr>
            <w:tcW w:w="1701" w:type="dxa"/>
            <w:vAlign w:val="center"/>
          </w:tcPr>
          <w:p w:rsidR="0037312F" w:rsidRDefault="00D40568">
            <w:pPr>
              <w:jc w:val="right"/>
            </w:pPr>
            <w:r>
              <w:rPr>
                <w:color w:val="000000"/>
                <w:szCs w:val="21"/>
              </w:rPr>
              <w:t>5,707,403,000.00</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6,356,102,000.00</w:t>
            </w:r>
          </w:p>
        </w:tc>
      </w:tr>
      <w:tr w:rsidR="0037312F">
        <w:trPr>
          <w:jc w:val="center"/>
        </w:trPr>
        <w:tc>
          <w:tcPr>
            <w:tcW w:w="1588" w:type="dxa"/>
            <w:vAlign w:val="center"/>
          </w:tcPr>
          <w:p w:rsidR="0037312F" w:rsidRDefault="00D40568">
            <w:pPr>
              <w:jc w:val="center"/>
            </w:pPr>
            <w:r>
              <w:rPr>
                <w:color w:val="000000"/>
                <w:szCs w:val="21"/>
              </w:rPr>
              <w:t>衍生金融资产</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37312F">
        <w:trPr>
          <w:jc w:val="center"/>
        </w:trPr>
        <w:tc>
          <w:tcPr>
            <w:tcW w:w="1588" w:type="dxa"/>
            <w:vAlign w:val="center"/>
          </w:tcPr>
          <w:p w:rsidR="0037312F" w:rsidRDefault="00D40568">
            <w:pPr>
              <w:jc w:val="center"/>
            </w:pPr>
            <w:r>
              <w:rPr>
                <w:color w:val="000000"/>
                <w:szCs w:val="21"/>
              </w:rPr>
              <w:t>买入返售金融资产</w:t>
            </w:r>
          </w:p>
        </w:tc>
        <w:tc>
          <w:tcPr>
            <w:tcW w:w="1701" w:type="dxa"/>
            <w:vAlign w:val="center"/>
          </w:tcPr>
          <w:p w:rsidR="0037312F" w:rsidRDefault="00D40568">
            <w:pPr>
              <w:jc w:val="right"/>
            </w:pPr>
            <w:r>
              <w:rPr>
                <w:color w:val="000000"/>
                <w:szCs w:val="21"/>
              </w:rPr>
              <w:t>551,000,367.00</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551,000,367.00</w:t>
            </w:r>
          </w:p>
        </w:tc>
      </w:tr>
      <w:tr w:rsidR="0037312F">
        <w:trPr>
          <w:jc w:val="center"/>
        </w:trPr>
        <w:tc>
          <w:tcPr>
            <w:tcW w:w="1588" w:type="dxa"/>
            <w:vAlign w:val="center"/>
          </w:tcPr>
          <w:p w:rsidR="0037312F" w:rsidRDefault="00D40568">
            <w:pPr>
              <w:jc w:val="center"/>
            </w:pPr>
            <w:r>
              <w:rPr>
                <w:color w:val="000000"/>
                <w:szCs w:val="21"/>
              </w:rPr>
              <w:t>应收证券清算款</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37312F">
        <w:trPr>
          <w:jc w:val="center"/>
        </w:trPr>
        <w:tc>
          <w:tcPr>
            <w:tcW w:w="1588" w:type="dxa"/>
            <w:vAlign w:val="center"/>
          </w:tcPr>
          <w:p w:rsidR="0037312F" w:rsidRDefault="00D40568">
            <w:pPr>
              <w:jc w:val="center"/>
            </w:pPr>
            <w:r>
              <w:rPr>
                <w:color w:val="000000"/>
                <w:szCs w:val="21"/>
              </w:rPr>
              <w:t>应收利息</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128,128,061.36</w:t>
            </w:r>
          </w:p>
        </w:tc>
        <w:tc>
          <w:tcPr>
            <w:tcW w:w="1301" w:type="dxa"/>
            <w:vAlign w:val="center"/>
          </w:tcPr>
          <w:p w:rsidR="0037312F" w:rsidRDefault="00D40568">
            <w:pPr>
              <w:jc w:val="right"/>
            </w:pPr>
            <w:r>
              <w:rPr>
                <w:color w:val="000000"/>
                <w:szCs w:val="21"/>
              </w:rPr>
              <w:t>128,128,061.36</w:t>
            </w:r>
          </w:p>
        </w:tc>
      </w:tr>
      <w:tr w:rsidR="0037312F">
        <w:trPr>
          <w:jc w:val="center"/>
        </w:trPr>
        <w:tc>
          <w:tcPr>
            <w:tcW w:w="1588" w:type="dxa"/>
            <w:vAlign w:val="center"/>
          </w:tcPr>
          <w:p w:rsidR="0037312F" w:rsidRDefault="00D40568">
            <w:pPr>
              <w:jc w:val="center"/>
            </w:pPr>
            <w:r>
              <w:rPr>
                <w:color w:val="000000"/>
                <w:szCs w:val="21"/>
              </w:rPr>
              <w:t>应收股利</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37312F">
        <w:trPr>
          <w:jc w:val="center"/>
        </w:trPr>
        <w:tc>
          <w:tcPr>
            <w:tcW w:w="1588" w:type="dxa"/>
            <w:vAlign w:val="center"/>
          </w:tcPr>
          <w:p w:rsidR="0037312F" w:rsidRDefault="00D40568">
            <w:pPr>
              <w:jc w:val="center"/>
            </w:pPr>
            <w:r>
              <w:rPr>
                <w:color w:val="000000"/>
                <w:szCs w:val="21"/>
              </w:rPr>
              <w:t>应收申购款</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37312F">
        <w:trPr>
          <w:jc w:val="center"/>
        </w:trPr>
        <w:tc>
          <w:tcPr>
            <w:tcW w:w="1588" w:type="dxa"/>
            <w:vAlign w:val="center"/>
          </w:tcPr>
          <w:p w:rsidR="0037312F" w:rsidRDefault="00D40568">
            <w:pPr>
              <w:jc w:val="center"/>
            </w:pPr>
            <w:r>
              <w:rPr>
                <w:color w:val="000000"/>
                <w:szCs w:val="21"/>
              </w:rPr>
              <w:t>递延所得税资产</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37312F">
        <w:trPr>
          <w:jc w:val="center"/>
        </w:trPr>
        <w:tc>
          <w:tcPr>
            <w:tcW w:w="1588" w:type="dxa"/>
            <w:vAlign w:val="center"/>
          </w:tcPr>
          <w:p w:rsidR="0037312F" w:rsidRDefault="00D40568">
            <w:pPr>
              <w:jc w:val="center"/>
            </w:pPr>
            <w:r>
              <w:rPr>
                <w:color w:val="000000"/>
                <w:szCs w:val="21"/>
              </w:rPr>
              <w:t>其他资产</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1,201,808,010.08</w:t>
            </w:r>
          </w:p>
        </w:tc>
        <w:tc>
          <w:tcPr>
            <w:tcW w:w="1701" w:type="dxa"/>
            <w:vAlign w:val="center"/>
          </w:tcPr>
          <w:p w:rsidR="00753756" w:rsidRPr="00224952" w:rsidRDefault="00753756" w:rsidP="001A1348">
            <w:pPr>
              <w:spacing w:line="360" w:lineRule="auto"/>
              <w:jc w:val="center"/>
              <w:rPr>
                <w:szCs w:val="21"/>
              </w:rPr>
            </w:pPr>
            <w:r w:rsidRPr="00224952">
              <w:rPr>
                <w:szCs w:val="21"/>
              </w:rPr>
              <w:t>5,707,403,000.00</w:t>
            </w:r>
          </w:p>
        </w:tc>
        <w:tc>
          <w:tcPr>
            <w:tcW w:w="1559"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128,128,061.36</w:t>
            </w:r>
          </w:p>
        </w:tc>
        <w:tc>
          <w:tcPr>
            <w:tcW w:w="1301" w:type="dxa"/>
            <w:vAlign w:val="center"/>
          </w:tcPr>
          <w:p w:rsidR="00753756" w:rsidRPr="00224952" w:rsidRDefault="00753756" w:rsidP="001A1348">
            <w:pPr>
              <w:spacing w:line="360" w:lineRule="auto"/>
              <w:jc w:val="center"/>
              <w:rPr>
                <w:szCs w:val="21"/>
              </w:rPr>
            </w:pPr>
            <w:r w:rsidRPr="00224952">
              <w:rPr>
                <w:szCs w:val="21"/>
              </w:rPr>
              <w:t>7,037,339,071.44</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37312F">
        <w:trPr>
          <w:jc w:val="center"/>
        </w:trPr>
        <w:tc>
          <w:tcPr>
            <w:tcW w:w="1588" w:type="dxa"/>
            <w:vAlign w:val="center"/>
          </w:tcPr>
          <w:p w:rsidR="0037312F" w:rsidRDefault="00D40568">
            <w:pPr>
              <w:jc w:val="center"/>
            </w:pPr>
            <w:r>
              <w:rPr>
                <w:color w:val="000000"/>
                <w:szCs w:val="21"/>
              </w:rPr>
              <w:t>短期借款</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37312F">
        <w:trPr>
          <w:jc w:val="center"/>
        </w:trPr>
        <w:tc>
          <w:tcPr>
            <w:tcW w:w="1588" w:type="dxa"/>
            <w:vAlign w:val="center"/>
          </w:tcPr>
          <w:p w:rsidR="0037312F" w:rsidRDefault="00D40568">
            <w:pPr>
              <w:jc w:val="center"/>
            </w:pPr>
            <w:r>
              <w:rPr>
                <w:color w:val="000000"/>
                <w:szCs w:val="21"/>
              </w:rPr>
              <w:t>交易性金融负债</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37312F">
        <w:trPr>
          <w:jc w:val="center"/>
        </w:trPr>
        <w:tc>
          <w:tcPr>
            <w:tcW w:w="1588" w:type="dxa"/>
            <w:vAlign w:val="center"/>
          </w:tcPr>
          <w:p w:rsidR="0037312F" w:rsidRDefault="00D40568">
            <w:pPr>
              <w:jc w:val="center"/>
            </w:pPr>
            <w:r>
              <w:rPr>
                <w:color w:val="000000"/>
                <w:szCs w:val="21"/>
              </w:rPr>
              <w:t>衍生金融负债</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37312F">
        <w:trPr>
          <w:jc w:val="center"/>
        </w:trPr>
        <w:tc>
          <w:tcPr>
            <w:tcW w:w="1588" w:type="dxa"/>
            <w:vAlign w:val="center"/>
          </w:tcPr>
          <w:p w:rsidR="0037312F" w:rsidRDefault="00D40568">
            <w:pPr>
              <w:jc w:val="center"/>
            </w:pPr>
            <w:r>
              <w:rPr>
                <w:color w:val="000000"/>
                <w:szCs w:val="21"/>
              </w:rPr>
              <w:t>卖出回购金融资产款</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37312F">
        <w:trPr>
          <w:jc w:val="center"/>
        </w:trPr>
        <w:tc>
          <w:tcPr>
            <w:tcW w:w="1588" w:type="dxa"/>
            <w:vAlign w:val="center"/>
          </w:tcPr>
          <w:p w:rsidR="0037312F" w:rsidRDefault="00D40568">
            <w:pPr>
              <w:jc w:val="center"/>
            </w:pPr>
            <w:r>
              <w:rPr>
                <w:color w:val="000000"/>
                <w:szCs w:val="21"/>
              </w:rPr>
              <w:t>应付证券清算款</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37312F">
        <w:trPr>
          <w:jc w:val="center"/>
        </w:trPr>
        <w:tc>
          <w:tcPr>
            <w:tcW w:w="1588" w:type="dxa"/>
            <w:vAlign w:val="center"/>
          </w:tcPr>
          <w:p w:rsidR="0037312F" w:rsidRDefault="00D40568">
            <w:pPr>
              <w:jc w:val="center"/>
            </w:pPr>
            <w:r>
              <w:rPr>
                <w:color w:val="000000"/>
                <w:szCs w:val="21"/>
              </w:rPr>
              <w:t>应付赎回款</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37312F">
        <w:trPr>
          <w:jc w:val="center"/>
        </w:trPr>
        <w:tc>
          <w:tcPr>
            <w:tcW w:w="1588" w:type="dxa"/>
            <w:vAlign w:val="center"/>
          </w:tcPr>
          <w:p w:rsidR="0037312F" w:rsidRDefault="00D40568">
            <w:pPr>
              <w:jc w:val="center"/>
            </w:pPr>
            <w:r>
              <w:rPr>
                <w:color w:val="000000"/>
                <w:szCs w:val="21"/>
              </w:rPr>
              <w:t>应付管理人报酬</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1,773,998.38</w:t>
            </w:r>
          </w:p>
        </w:tc>
        <w:tc>
          <w:tcPr>
            <w:tcW w:w="1301" w:type="dxa"/>
            <w:vAlign w:val="center"/>
          </w:tcPr>
          <w:p w:rsidR="0037312F" w:rsidRDefault="00D40568">
            <w:pPr>
              <w:jc w:val="right"/>
            </w:pPr>
            <w:r>
              <w:rPr>
                <w:color w:val="000000"/>
                <w:szCs w:val="21"/>
              </w:rPr>
              <w:t>1,773,998.38</w:t>
            </w:r>
          </w:p>
        </w:tc>
      </w:tr>
      <w:tr w:rsidR="0037312F">
        <w:trPr>
          <w:jc w:val="center"/>
        </w:trPr>
        <w:tc>
          <w:tcPr>
            <w:tcW w:w="1588" w:type="dxa"/>
            <w:vAlign w:val="center"/>
          </w:tcPr>
          <w:p w:rsidR="0037312F" w:rsidRDefault="00D40568">
            <w:pPr>
              <w:jc w:val="center"/>
            </w:pPr>
            <w:r>
              <w:rPr>
                <w:color w:val="000000"/>
                <w:szCs w:val="21"/>
              </w:rPr>
              <w:t>应付托管费</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591,332.81</w:t>
            </w:r>
          </w:p>
        </w:tc>
        <w:tc>
          <w:tcPr>
            <w:tcW w:w="1301" w:type="dxa"/>
            <w:vAlign w:val="center"/>
          </w:tcPr>
          <w:p w:rsidR="0037312F" w:rsidRDefault="00D40568">
            <w:pPr>
              <w:jc w:val="right"/>
            </w:pPr>
            <w:r>
              <w:rPr>
                <w:color w:val="000000"/>
                <w:szCs w:val="21"/>
              </w:rPr>
              <w:t>591,332.81</w:t>
            </w:r>
          </w:p>
        </w:tc>
      </w:tr>
      <w:tr w:rsidR="0037312F">
        <w:trPr>
          <w:jc w:val="center"/>
        </w:trPr>
        <w:tc>
          <w:tcPr>
            <w:tcW w:w="1588" w:type="dxa"/>
            <w:vAlign w:val="center"/>
          </w:tcPr>
          <w:p w:rsidR="0037312F" w:rsidRDefault="00D40568">
            <w:pPr>
              <w:jc w:val="center"/>
            </w:pPr>
            <w:r>
              <w:rPr>
                <w:color w:val="000000"/>
                <w:szCs w:val="21"/>
              </w:rPr>
              <w:t>应付销售服务费</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37312F">
        <w:trPr>
          <w:jc w:val="center"/>
        </w:trPr>
        <w:tc>
          <w:tcPr>
            <w:tcW w:w="1588" w:type="dxa"/>
            <w:vAlign w:val="center"/>
          </w:tcPr>
          <w:p w:rsidR="0037312F" w:rsidRDefault="00D40568">
            <w:pPr>
              <w:jc w:val="center"/>
            </w:pPr>
            <w:r>
              <w:rPr>
                <w:color w:val="000000"/>
                <w:szCs w:val="21"/>
              </w:rPr>
              <w:t>应付交易费用</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22,027.84</w:t>
            </w:r>
          </w:p>
        </w:tc>
        <w:tc>
          <w:tcPr>
            <w:tcW w:w="1301" w:type="dxa"/>
            <w:vAlign w:val="center"/>
          </w:tcPr>
          <w:p w:rsidR="0037312F" w:rsidRDefault="00D40568">
            <w:pPr>
              <w:jc w:val="right"/>
            </w:pPr>
            <w:r>
              <w:rPr>
                <w:color w:val="000000"/>
                <w:szCs w:val="21"/>
              </w:rPr>
              <w:t>22,027.84</w:t>
            </w:r>
          </w:p>
        </w:tc>
      </w:tr>
      <w:tr w:rsidR="0037312F">
        <w:trPr>
          <w:jc w:val="center"/>
        </w:trPr>
        <w:tc>
          <w:tcPr>
            <w:tcW w:w="1588" w:type="dxa"/>
            <w:vAlign w:val="center"/>
          </w:tcPr>
          <w:p w:rsidR="0037312F" w:rsidRDefault="00D40568">
            <w:pPr>
              <w:jc w:val="center"/>
            </w:pPr>
            <w:r>
              <w:rPr>
                <w:color w:val="000000"/>
                <w:szCs w:val="21"/>
              </w:rPr>
              <w:t>应交税费</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37312F">
        <w:trPr>
          <w:jc w:val="center"/>
        </w:trPr>
        <w:tc>
          <w:tcPr>
            <w:tcW w:w="1588" w:type="dxa"/>
            <w:vAlign w:val="center"/>
          </w:tcPr>
          <w:p w:rsidR="0037312F" w:rsidRDefault="00D40568">
            <w:pPr>
              <w:jc w:val="center"/>
            </w:pPr>
            <w:r>
              <w:rPr>
                <w:color w:val="000000"/>
                <w:szCs w:val="21"/>
              </w:rPr>
              <w:t>应付利息</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37312F">
        <w:trPr>
          <w:jc w:val="center"/>
        </w:trPr>
        <w:tc>
          <w:tcPr>
            <w:tcW w:w="1588" w:type="dxa"/>
            <w:vAlign w:val="center"/>
          </w:tcPr>
          <w:p w:rsidR="0037312F" w:rsidRDefault="00D40568">
            <w:pPr>
              <w:jc w:val="center"/>
            </w:pPr>
            <w:r>
              <w:rPr>
                <w:color w:val="000000"/>
                <w:szCs w:val="21"/>
              </w:rPr>
              <w:t>应付利润</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37312F">
        <w:trPr>
          <w:jc w:val="center"/>
        </w:trPr>
        <w:tc>
          <w:tcPr>
            <w:tcW w:w="1588" w:type="dxa"/>
            <w:vAlign w:val="center"/>
          </w:tcPr>
          <w:p w:rsidR="0037312F" w:rsidRDefault="00D40568">
            <w:pPr>
              <w:jc w:val="center"/>
            </w:pPr>
            <w:r>
              <w:rPr>
                <w:color w:val="000000"/>
                <w:szCs w:val="21"/>
              </w:rPr>
              <w:t>递延所得税负债</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301" w:type="dxa"/>
            <w:vAlign w:val="center"/>
          </w:tcPr>
          <w:p w:rsidR="0037312F" w:rsidRDefault="00D40568">
            <w:pPr>
              <w:jc w:val="right"/>
            </w:pPr>
            <w:r>
              <w:rPr>
                <w:color w:val="000000"/>
                <w:szCs w:val="21"/>
              </w:rPr>
              <w:t>-</w:t>
            </w:r>
          </w:p>
        </w:tc>
      </w:tr>
      <w:tr w:rsidR="0037312F">
        <w:trPr>
          <w:jc w:val="center"/>
        </w:trPr>
        <w:tc>
          <w:tcPr>
            <w:tcW w:w="1588" w:type="dxa"/>
            <w:vAlign w:val="center"/>
          </w:tcPr>
          <w:p w:rsidR="0037312F" w:rsidRDefault="00D40568">
            <w:pPr>
              <w:jc w:val="center"/>
            </w:pPr>
            <w:r>
              <w:rPr>
                <w:color w:val="000000"/>
                <w:szCs w:val="21"/>
              </w:rPr>
              <w:t>其他负债</w:t>
            </w:r>
          </w:p>
        </w:tc>
        <w:tc>
          <w:tcPr>
            <w:tcW w:w="1701" w:type="dxa"/>
            <w:vAlign w:val="center"/>
          </w:tcPr>
          <w:p w:rsidR="0037312F" w:rsidRDefault="00D40568">
            <w:pPr>
              <w:jc w:val="right"/>
            </w:pPr>
            <w:r>
              <w:rPr>
                <w:color w:val="000000"/>
                <w:szCs w:val="21"/>
              </w:rPr>
              <w:t>-</w:t>
            </w:r>
          </w:p>
        </w:tc>
        <w:tc>
          <w:tcPr>
            <w:tcW w:w="1701"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w:t>
            </w:r>
          </w:p>
        </w:tc>
        <w:tc>
          <w:tcPr>
            <w:tcW w:w="1559" w:type="dxa"/>
            <w:vAlign w:val="center"/>
          </w:tcPr>
          <w:p w:rsidR="0037312F" w:rsidRDefault="00D40568">
            <w:pPr>
              <w:jc w:val="right"/>
            </w:pPr>
            <w:r>
              <w:rPr>
                <w:color w:val="000000"/>
                <w:szCs w:val="21"/>
              </w:rPr>
              <w:t>240,500.00</w:t>
            </w:r>
          </w:p>
        </w:tc>
        <w:tc>
          <w:tcPr>
            <w:tcW w:w="1301" w:type="dxa"/>
            <w:vAlign w:val="center"/>
          </w:tcPr>
          <w:p w:rsidR="0037312F" w:rsidRDefault="00D40568">
            <w:pPr>
              <w:jc w:val="right"/>
            </w:pPr>
            <w:r>
              <w:rPr>
                <w:color w:val="000000"/>
                <w:szCs w:val="21"/>
              </w:rPr>
              <w:t>240,500.00</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2,627,859.03</w:t>
            </w:r>
          </w:p>
        </w:tc>
        <w:tc>
          <w:tcPr>
            <w:tcW w:w="1301" w:type="dxa"/>
            <w:vAlign w:val="center"/>
          </w:tcPr>
          <w:p w:rsidR="00753756" w:rsidRPr="00224952" w:rsidRDefault="00753756" w:rsidP="00B60413">
            <w:pPr>
              <w:spacing w:line="360" w:lineRule="auto"/>
              <w:jc w:val="center"/>
              <w:rPr>
                <w:szCs w:val="21"/>
              </w:rPr>
            </w:pPr>
            <w:r w:rsidRPr="00224952">
              <w:rPr>
                <w:szCs w:val="21"/>
              </w:rPr>
              <w:t>2,627,859.03</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1,201,808,010.08</w:t>
            </w:r>
          </w:p>
        </w:tc>
        <w:tc>
          <w:tcPr>
            <w:tcW w:w="1701" w:type="dxa"/>
            <w:vAlign w:val="center"/>
          </w:tcPr>
          <w:p w:rsidR="00753756" w:rsidRPr="00224952" w:rsidRDefault="00753756" w:rsidP="00B60413">
            <w:pPr>
              <w:spacing w:line="360" w:lineRule="auto"/>
              <w:jc w:val="center"/>
              <w:rPr>
                <w:szCs w:val="21"/>
              </w:rPr>
            </w:pPr>
            <w:r w:rsidRPr="00224952">
              <w:rPr>
                <w:szCs w:val="21"/>
              </w:rPr>
              <w:t>5,707,403,000.00</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125,500,202.33</w:t>
            </w:r>
          </w:p>
        </w:tc>
        <w:tc>
          <w:tcPr>
            <w:tcW w:w="1301" w:type="dxa"/>
            <w:vAlign w:val="center"/>
          </w:tcPr>
          <w:p w:rsidR="00753756" w:rsidRPr="00224952" w:rsidRDefault="00753756" w:rsidP="00B60413">
            <w:pPr>
              <w:spacing w:line="360" w:lineRule="auto"/>
              <w:jc w:val="center"/>
              <w:rPr>
                <w:szCs w:val="21"/>
              </w:rPr>
            </w:pPr>
            <w:r w:rsidRPr="00224952">
              <w:rPr>
                <w:szCs w:val="21"/>
              </w:rPr>
              <w:t>7,034,711,212.41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37312F">
        <w:tc>
          <w:tcPr>
            <w:tcW w:w="851" w:type="dxa"/>
            <w:vAlign w:val="center"/>
          </w:tcPr>
          <w:p w:rsidR="0037312F" w:rsidRDefault="00D40568">
            <w:pPr>
              <w:jc w:val="left"/>
            </w:pPr>
            <w:r>
              <w:rPr>
                <w:rFonts w:eastAsiaTheme="minorEastAsia"/>
                <w:color w:val="000000"/>
                <w:szCs w:val="21"/>
              </w:rPr>
              <w:t>假设</w:t>
            </w:r>
          </w:p>
        </w:tc>
        <w:tc>
          <w:tcPr>
            <w:tcW w:w="8149" w:type="dxa"/>
            <w:gridSpan w:val="3"/>
            <w:vAlign w:val="center"/>
          </w:tcPr>
          <w:p w:rsidR="0037312F" w:rsidRDefault="00D40568">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37312F">
        <w:tc>
          <w:tcPr>
            <w:tcW w:w="851" w:type="dxa"/>
            <w:vMerge/>
          </w:tcPr>
          <w:p w:rsidR="0037312F" w:rsidRDefault="0037312F"/>
        </w:tc>
        <w:tc>
          <w:tcPr>
            <w:tcW w:w="2551" w:type="dxa"/>
            <w:vAlign w:val="center"/>
          </w:tcPr>
          <w:p w:rsidR="0037312F" w:rsidRDefault="00D40568">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37312F" w:rsidRDefault="00D40568">
            <w:pPr>
              <w:jc w:val="right"/>
            </w:pPr>
            <w:r>
              <w:rPr>
                <w:rFonts w:eastAsiaTheme="minorEastAsia"/>
                <w:color w:val="000000"/>
                <w:szCs w:val="21"/>
              </w:rPr>
              <w:t>31,243,495.21</w:t>
            </w:r>
          </w:p>
        </w:tc>
        <w:tc>
          <w:tcPr>
            <w:tcW w:w="2904" w:type="dxa"/>
            <w:vAlign w:val="center"/>
          </w:tcPr>
          <w:p w:rsidR="0037312F" w:rsidRDefault="00D40568">
            <w:pPr>
              <w:jc w:val="right"/>
            </w:pPr>
            <w:r>
              <w:rPr>
                <w:rFonts w:eastAsiaTheme="minorEastAsia"/>
                <w:color w:val="000000"/>
                <w:szCs w:val="21"/>
              </w:rPr>
              <w:t>19,696,015.85</w:t>
            </w:r>
          </w:p>
        </w:tc>
      </w:tr>
      <w:tr w:rsidR="0037312F">
        <w:tc>
          <w:tcPr>
            <w:tcW w:w="851" w:type="dxa"/>
            <w:vMerge/>
          </w:tcPr>
          <w:p w:rsidR="0037312F" w:rsidRDefault="0037312F"/>
        </w:tc>
        <w:tc>
          <w:tcPr>
            <w:tcW w:w="2551" w:type="dxa"/>
            <w:vAlign w:val="center"/>
          </w:tcPr>
          <w:p w:rsidR="0037312F" w:rsidRDefault="00D40568">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37312F" w:rsidRDefault="00D40568">
            <w:pPr>
              <w:jc w:val="right"/>
            </w:pPr>
            <w:r>
              <w:rPr>
                <w:rFonts w:eastAsiaTheme="minorEastAsia"/>
                <w:color w:val="000000"/>
                <w:szCs w:val="21"/>
              </w:rPr>
              <w:t>-30,978,870.16</w:t>
            </w:r>
          </w:p>
        </w:tc>
        <w:tc>
          <w:tcPr>
            <w:tcW w:w="2904" w:type="dxa"/>
            <w:vAlign w:val="center"/>
          </w:tcPr>
          <w:p w:rsidR="0037312F" w:rsidRDefault="00D40568">
            <w:pPr>
              <w:jc w:val="right"/>
            </w:pPr>
            <w:r>
              <w:rPr>
                <w:rFonts w:eastAsiaTheme="minorEastAsia"/>
                <w:color w:val="000000"/>
                <w:szCs w:val="21"/>
              </w:rPr>
              <w:t>-19,573,284.72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其他价格风险是指基金所持金融工具的公允价值或未来现金流量因除市场利率和外汇汇率以外的市场价格因素变动而发生波动的风险。本基金不直接在二级市场买入股票、权证等权益类资产，也不参与一级市场新股申购和新股增发，同时本基金不参与可转换债券投资。于本期末无重大其他市场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37312F" w:rsidRDefault="00D40568">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37312F" w:rsidRDefault="00D40568">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37312F" w:rsidRDefault="00D40568">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37312F" w:rsidRDefault="00D40568">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37312F" w:rsidRDefault="00D40568">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37312F" w:rsidRDefault="00D40568">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37312F" w:rsidRDefault="00D40568">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37312F" w:rsidRDefault="00D40568">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37312F" w:rsidRDefault="00D40568">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日，本基金持有的以公允价值计量且其变动计入当期损益的金融资产中无属于第一层次的余额，属于第二层次的余额为</w:t>
      </w:r>
      <w:r>
        <w:rPr>
          <w:kern w:val="0"/>
          <w:szCs w:val="21"/>
        </w:rPr>
        <w:t>8,379,392,000.00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日：无属于第一层次的余额，第二层次</w:t>
      </w:r>
      <w:r>
        <w:rPr>
          <w:kern w:val="0"/>
          <w:szCs w:val="21"/>
        </w:rPr>
        <w:t>6,356,102,000.00</w:t>
      </w:r>
      <w:r>
        <w:rPr>
          <w:kern w:val="0"/>
          <w:szCs w:val="21"/>
        </w:rPr>
        <w:t>元，无属于第三层次的余额</w:t>
      </w:r>
      <w:r>
        <w:rPr>
          <w:kern w:val="0"/>
          <w:szCs w:val="21"/>
        </w:rPr>
        <w:t xml:space="preserve">) </w:t>
      </w:r>
      <w:r>
        <w:rPr>
          <w:kern w:val="0"/>
          <w:szCs w:val="21"/>
        </w:rPr>
        <w:t>。</w:t>
      </w:r>
    </w:p>
    <w:p w:rsidR="0037312F" w:rsidRDefault="00D40568">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37312F" w:rsidRDefault="00D40568">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37312F" w:rsidRDefault="00D40568">
      <w:pPr>
        <w:tabs>
          <w:tab w:val="left" w:pos="426"/>
        </w:tabs>
        <w:spacing w:line="360" w:lineRule="auto"/>
        <w:ind w:firstLineChars="200" w:firstLine="420"/>
        <w:rPr>
          <w:kern w:val="0"/>
          <w:szCs w:val="21"/>
        </w:rPr>
      </w:pPr>
      <w:r>
        <w:rPr>
          <w:kern w:val="0"/>
          <w:szCs w:val="21"/>
        </w:rPr>
        <w:t xml:space="preserve"> (iii)</w:t>
      </w:r>
      <w:r>
        <w:rPr>
          <w:kern w:val="0"/>
          <w:szCs w:val="21"/>
        </w:rPr>
        <w:t>第三层次公允价值余额和本期变动金额</w:t>
      </w:r>
      <w:r>
        <w:rPr>
          <w:kern w:val="0"/>
          <w:szCs w:val="21"/>
        </w:rPr>
        <w:t xml:space="preserve"> </w:t>
      </w:r>
    </w:p>
    <w:p w:rsidR="0037312F" w:rsidRDefault="00D40568">
      <w:pPr>
        <w:tabs>
          <w:tab w:val="left" w:pos="426"/>
        </w:tabs>
        <w:spacing w:line="360" w:lineRule="auto"/>
        <w:ind w:firstLineChars="200" w:firstLine="420"/>
        <w:rPr>
          <w:kern w:val="0"/>
          <w:szCs w:val="21"/>
        </w:rPr>
      </w:pPr>
      <w:r>
        <w:rPr>
          <w:kern w:val="0"/>
          <w:szCs w:val="21"/>
        </w:rPr>
        <w:t>无。</w:t>
      </w:r>
      <w:r>
        <w:rPr>
          <w:kern w:val="0"/>
          <w:szCs w:val="21"/>
        </w:rPr>
        <w:t xml:space="preserve"> </w:t>
      </w:r>
    </w:p>
    <w:p w:rsidR="0037312F" w:rsidRDefault="00D40568">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37312F" w:rsidRDefault="00D40568">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37312F" w:rsidRDefault="00D40568">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37312F" w:rsidRDefault="00D40568">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 (2)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58432"/>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58433"/>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8,379,392,000.00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98.69</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8,379,392,000.00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98.69</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831,201.50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0.01</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110,193,378.79</w:t>
            </w:r>
          </w:p>
        </w:tc>
        <w:tc>
          <w:tcPr>
            <w:tcW w:w="2052" w:type="dxa"/>
            <w:vAlign w:val="center"/>
          </w:tcPr>
          <w:p w:rsidR="00753756" w:rsidRPr="00224952" w:rsidRDefault="00753756" w:rsidP="006F346C">
            <w:pPr>
              <w:jc w:val="right"/>
              <w:rPr>
                <w:color w:val="000000"/>
                <w:szCs w:val="21"/>
              </w:rPr>
            </w:pPr>
            <w:r w:rsidRPr="00224952">
              <w:rPr>
                <w:color w:val="000000"/>
                <w:szCs w:val="21"/>
              </w:rPr>
              <w:t>1.30</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8,490,416,580.29</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58434"/>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p w:rsidR="009C7DA4" w:rsidRPr="00E56272" w:rsidRDefault="009C7DA4" w:rsidP="00E56272">
      <w:pPr>
        <w:tabs>
          <w:tab w:val="left" w:pos="426"/>
        </w:tabs>
        <w:spacing w:line="360" w:lineRule="auto"/>
        <w:ind w:firstLineChars="200" w:firstLine="420"/>
        <w:rPr>
          <w:kern w:val="0"/>
          <w:szCs w:val="21"/>
        </w:rPr>
      </w:pPr>
      <w:r w:rsidRPr="00E56272">
        <w:rPr>
          <w:kern w:val="0"/>
          <w:szCs w:val="21"/>
        </w:rPr>
        <w:t>本基金本报告期末未持有境内股票。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58435"/>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58436"/>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58437"/>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8,379,392,000.00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107.89</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8,379,392,000.00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107.89</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8,379,392,000.00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107.89</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58438"/>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37312F">
        <w:trPr>
          <w:jc w:val="center"/>
        </w:trPr>
        <w:tc>
          <w:tcPr>
            <w:tcW w:w="1252" w:type="dxa"/>
            <w:vAlign w:val="center"/>
          </w:tcPr>
          <w:p w:rsidR="0037312F" w:rsidRDefault="00D40568">
            <w:pPr>
              <w:jc w:val="center"/>
            </w:pPr>
            <w:r>
              <w:rPr>
                <w:color w:val="000000"/>
                <w:szCs w:val="21"/>
              </w:rPr>
              <w:t>1</w:t>
            </w:r>
          </w:p>
        </w:tc>
        <w:tc>
          <w:tcPr>
            <w:tcW w:w="1310" w:type="dxa"/>
            <w:vAlign w:val="center"/>
          </w:tcPr>
          <w:p w:rsidR="0037312F" w:rsidRDefault="00D40568">
            <w:pPr>
              <w:jc w:val="center"/>
            </w:pPr>
            <w:r>
              <w:rPr>
                <w:color w:val="000000"/>
                <w:szCs w:val="21"/>
              </w:rPr>
              <w:t>160206</w:t>
            </w:r>
          </w:p>
        </w:tc>
        <w:tc>
          <w:tcPr>
            <w:tcW w:w="1282" w:type="dxa"/>
            <w:vAlign w:val="center"/>
          </w:tcPr>
          <w:p w:rsidR="0037312F" w:rsidRDefault="00D40568">
            <w:pPr>
              <w:jc w:val="center"/>
            </w:pPr>
            <w:r>
              <w:rPr>
                <w:color w:val="000000"/>
                <w:szCs w:val="21"/>
              </w:rPr>
              <w:t>16</w:t>
            </w:r>
            <w:r>
              <w:rPr>
                <w:color w:val="000000"/>
                <w:szCs w:val="21"/>
              </w:rPr>
              <w:t>国开</w:t>
            </w:r>
            <w:r>
              <w:rPr>
                <w:color w:val="000000"/>
                <w:szCs w:val="21"/>
              </w:rPr>
              <w:t>06</w:t>
            </w:r>
          </w:p>
        </w:tc>
        <w:tc>
          <w:tcPr>
            <w:tcW w:w="1426" w:type="dxa"/>
            <w:vAlign w:val="center"/>
          </w:tcPr>
          <w:p w:rsidR="0037312F" w:rsidRDefault="00D40568">
            <w:pPr>
              <w:jc w:val="right"/>
            </w:pPr>
            <w:r>
              <w:rPr>
                <w:color w:val="000000"/>
                <w:szCs w:val="21"/>
              </w:rPr>
              <w:t>10,800,000</w:t>
            </w:r>
          </w:p>
        </w:tc>
        <w:tc>
          <w:tcPr>
            <w:tcW w:w="1982" w:type="dxa"/>
            <w:vAlign w:val="center"/>
          </w:tcPr>
          <w:p w:rsidR="0037312F" w:rsidRDefault="00D40568">
            <w:pPr>
              <w:jc w:val="right"/>
            </w:pPr>
            <w:r>
              <w:rPr>
                <w:color w:val="000000"/>
                <w:szCs w:val="21"/>
              </w:rPr>
              <w:t>1,085,292,000.00</w:t>
            </w:r>
          </w:p>
        </w:tc>
        <w:tc>
          <w:tcPr>
            <w:tcW w:w="1861" w:type="dxa"/>
            <w:vAlign w:val="center"/>
          </w:tcPr>
          <w:p w:rsidR="0037312F" w:rsidRDefault="00D40568">
            <w:pPr>
              <w:jc w:val="right"/>
            </w:pPr>
            <w:r>
              <w:rPr>
                <w:color w:val="000000"/>
                <w:szCs w:val="21"/>
              </w:rPr>
              <w:t>13.97</w:t>
            </w:r>
          </w:p>
        </w:tc>
      </w:tr>
      <w:tr w:rsidR="0037312F">
        <w:trPr>
          <w:jc w:val="center"/>
        </w:trPr>
        <w:tc>
          <w:tcPr>
            <w:tcW w:w="1252" w:type="dxa"/>
            <w:vAlign w:val="center"/>
          </w:tcPr>
          <w:p w:rsidR="0037312F" w:rsidRDefault="00D40568">
            <w:pPr>
              <w:jc w:val="center"/>
            </w:pPr>
            <w:r>
              <w:rPr>
                <w:color w:val="000000"/>
                <w:szCs w:val="21"/>
              </w:rPr>
              <w:t>2</w:t>
            </w:r>
          </w:p>
        </w:tc>
        <w:tc>
          <w:tcPr>
            <w:tcW w:w="1310" w:type="dxa"/>
            <w:vAlign w:val="center"/>
          </w:tcPr>
          <w:p w:rsidR="0037312F" w:rsidRDefault="00D40568">
            <w:pPr>
              <w:jc w:val="center"/>
            </w:pPr>
            <w:r>
              <w:rPr>
                <w:color w:val="000000"/>
                <w:szCs w:val="21"/>
              </w:rPr>
              <w:t>180208</w:t>
            </w:r>
          </w:p>
        </w:tc>
        <w:tc>
          <w:tcPr>
            <w:tcW w:w="1282" w:type="dxa"/>
            <w:vAlign w:val="center"/>
          </w:tcPr>
          <w:p w:rsidR="0037312F" w:rsidRDefault="00D40568">
            <w:pPr>
              <w:jc w:val="center"/>
            </w:pPr>
            <w:r>
              <w:rPr>
                <w:color w:val="000000"/>
                <w:szCs w:val="21"/>
              </w:rPr>
              <w:t>18</w:t>
            </w:r>
            <w:r>
              <w:rPr>
                <w:color w:val="000000"/>
                <w:szCs w:val="21"/>
              </w:rPr>
              <w:t>国开</w:t>
            </w:r>
            <w:r>
              <w:rPr>
                <w:color w:val="000000"/>
                <w:szCs w:val="21"/>
              </w:rPr>
              <w:t>08</w:t>
            </w:r>
          </w:p>
        </w:tc>
        <w:tc>
          <w:tcPr>
            <w:tcW w:w="1426" w:type="dxa"/>
            <w:vAlign w:val="center"/>
          </w:tcPr>
          <w:p w:rsidR="0037312F" w:rsidRDefault="00D40568">
            <w:pPr>
              <w:jc w:val="right"/>
            </w:pPr>
            <w:r>
              <w:rPr>
                <w:color w:val="000000"/>
                <w:szCs w:val="21"/>
              </w:rPr>
              <w:t>6,700,000</w:t>
            </w:r>
          </w:p>
        </w:tc>
        <w:tc>
          <w:tcPr>
            <w:tcW w:w="1982" w:type="dxa"/>
            <w:vAlign w:val="center"/>
          </w:tcPr>
          <w:p w:rsidR="0037312F" w:rsidRDefault="00D40568">
            <w:pPr>
              <w:jc w:val="right"/>
            </w:pPr>
            <w:r>
              <w:rPr>
                <w:color w:val="000000"/>
                <w:szCs w:val="21"/>
              </w:rPr>
              <w:t>680,117,000.00</w:t>
            </w:r>
          </w:p>
        </w:tc>
        <w:tc>
          <w:tcPr>
            <w:tcW w:w="1861" w:type="dxa"/>
            <w:vAlign w:val="center"/>
          </w:tcPr>
          <w:p w:rsidR="0037312F" w:rsidRDefault="00D40568">
            <w:pPr>
              <w:jc w:val="right"/>
            </w:pPr>
            <w:r>
              <w:rPr>
                <w:color w:val="000000"/>
                <w:szCs w:val="21"/>
              </w:rPr>
              <w:t>8.76</w:t>
            </w:r>
          </w:p>
        </w:tc>
      </w:tr>
      <w:tr w:rsidR="0037312F">
        <w:trPr>
          <w:jc w:val="center"/>
        </w:trPr>
        <w:tc>
          <w:tcPr>
            <w:tcW w:w="1252" w:type="dxa"/>
            <w:vAlign w:val="center"/>
          </w:tcPr>
          <w:p w:rsidR="0037312F" w:rsidRDefault="00D40568">
            <w:pPr>
              <w:jc w:val="center"/>
            </w:pPr>
            <w:r>
              <w:rPr>
                <w:color w:val="000000"/>
                <w:szCs w:val="21"/>
              </w:rPr>
              <w:t>3</w:t>
            </w:r>
          </w:p>
        </w:tc>
        <w:tc>
          <w:tcPr>
            <w:tcW w:w="1310" w:type="dxa"/>
            <w:vAlign w:val="center"/>
          </w:tcPr>
          <w:p w:rsidR="0037312F" w:rsidRDefault="00D40568">
            <w:pPr>
              <w:jc w:val="center"/>
            </w:pPr>
            <w:r>
              <w:rPr>
                <w:color w:val="000000"/>
                <w:szCs w:val="21"/>
              </w:rPr>
              <w:t>190303</w:t>
            </w:r>
          </w:p>
        </w:tc>
        <w:tc>
          <w:tcPr>
            <w:tcW w:w="1282" w:type="dxa"/>
            <w:vAlign w:val="center"/>
          </w:tcPr>
          <w:p w:rsidR="0037312F" w:rsidRDefault="00D40568">
            <w:pPr>
              <w:jc w:val="center"/>
            </w:pPr>
            <w:r>
              <w:rPr>
                <w:color w:val="000000"/>
                <w:szCs w:val="21"/>
              </w:rPr>
              <w:t>19</w:t>
            </w:r>
            <w:r>
              <w:rPr>
                <w:color w:val="000000"/>
                <w:szCs w:val="21"/>
              </w:rPr>
              <w:t>进出</w:t>
            </w:r>
            <w:r>
              <w:rPr>
                <w:color w:val="000000"/>
                <w:szCs w:val="21"/>
              </w:rPr>
              <w:t>03</w:t>
            </w:r>
          </w:p>
        </w:tc>
        <w:tc>
          <w:tcPr>
            <w:tcW w:w="1426" w:type="dxa"/>
            <w:vAlign w:val="center"/>
          </w:tcPr>
          <w:p w:rsidR="0037312F" w:rsidRDefault="00D40568">
            <w:pPr>
              <w:jc w:val="right"/>
            </w:pPr>
            <w:r>
              <w:rPr>
                <w:color w:val="000000"/>
                <w:szCs w:val="21"/>
              </w:rPr>
              <w:t>5,800,000</w:t>
            </w:r>
          </w:p>
        </w:tc>
        <w:tc>
          <w:tcPr>
            <w:tcW w:w="1982" w:type="dxa"/>
            <w:vAlign w:val="center"/>
          </w:tcPr>
          <w:p w:rsidR="0037312F" w:rsidRDefault="00D40568">
            <w:pPr>
              <w:jc w:val="right"/>
            </w:pPr>
            <w:r>
              <w:rPr>
                <w:color w:val="000000"/>
                <w:szCs w:val="21"/>
              </w:rPr>
              <w:t>583,770,000.00</w:t>
            </w:r>
          </w:p>
        </w:tc>
        <w:tc>
          <w:tcPr>
            <w:tcW w:w="1861" w:type="dxa"/>
            <w:vAlign w:val="center"/>
          </w:tcPr>
          <w:p w:rsidR="0037312F" w:rsidRDefault="00D40568">
            <w:pPr>
              <w:jc w:val="right"/>
            </w:pPr>
            <w:r>
              <w:rPr>
                <w:color w:val="000000"/>
                <w:szCs w:val="21"/>
              </w:rPr>
              <w:t>7.52</w:t>
            </w:r>
          </w:p>
        </w:tc>
      </w:tr>
      <w:tr w:rsidR="0037312F">
        <w:trPr>
          <w:jc w:val="center"/>
        </w:trPr>
        <w:tc>
          <w:tcPr>
            <w:tcW w:w="1252" w:type="dxa"/>
            <w:vAlign w:val="center"/>
          </w:tcPr>
          <w:p w:rsidR="0037312F" w:rsidRDefault="00D40568">
            <w:pPr>
              <w:jc w:val="center"/>
            </w:pPr>
            <w:r>
              <w:rPr>
                <w:color w:val="000000"/>
                <w:szCs w:val="21"/>
              </w:rPr>
              <w:t>4</w:t>
            </w:r>
          </w:p>
        </w:tc>
        <w:tc>
          <w:tcPr>
            <w:tcW w:w="1310" w:type="dxa"/>
            <w:vAlign w:val="center"/>
          </w:tcPr>
          <w:p w:rsidR="0037312F" w:rsidRDefault="00D40568">
            <w:pPr>
              <w:jc w:val="center"/>
            </w:pPr>
            <w:r>
              <w:rPr>
                <w:color w:val="000000"/>
                <w:szCs w:val="21"/>
              </w:rPr>
              <w:t>091918001</w:t>
            </w:r>
          </w:p>
        </w:tc>
        <w:tc>
          <w:tcPr>
            <w:tcW w:w="1282" w:type="dxa"/>
            <w:vAlign w:val="center"/>
          </w:tcPr>
          <w:p w:rsidR="0037312F" w:rsidRDefault="00D40568">
            <w:pPr>
              <w:jc w:val="center"/>
            </w:pPr>
            <w:r>
              <w:rPr>
                <w:color w:val="000000"/>
                <w:szCs w:val="21"/>
              </w:rPr>
              <w:t>19</w:t>
            </w:r>
            <w:r>
              <w:rPr>
                <w:color w:val="000000"/>
                <w:szCs w:val="21"/>
              </w:rPr>
              <w:t>农发清发</w:t>
            </w:r>
            <w:r>
              <w:rPr>
                <w:color w:val="000000"/>
                <w:szCs w:val="21"/>
              </w:rPr>
              <w:t>01</w:t>
            </w:r>
          </w:p>
        </w:tc>
        <w:tc>
          <w:tcPr>
            <w:tcW w:w="1426" w:type="dxa"/>
            <w:vAlign w:val="center"/>
          </w:tcPr>
          <w:p w:rsidR="0037312F" w:rsidRDefault="00D40568">
            <w:pPr>
              <w:jc w:val="right"/>
            </w:pPr>
            <w:r>
              <w:rPr>
                <w:color w:val="000000"/>
                <w:szCs w:val="21"/>
              </w:rPr>
              <w:t>5,400,000</w:t>
            </w:r>
          </w:p>
        </w:tc>
        <w:tc>
          <w:tcPr>
            <w:tcW w:w="1982" w:type="dxa"/>
            <w:vAlign w:val="center"/>
          </w:tcPr>
          <w:p w:rsidR="0037312F" w:rsidRDefault="00D40568">
            <w:pPr>
              <w:jc w:val="right"/>
            </w:pPr>
            <w:r>
              <w:rPr>
                <w:color w:val="000000"/>
                <w:szCs w:val="21"/>
              </w:rPr>
              <w:t>544,158,000.00</w:t>
            </w:r>
          </w:p>
        </w:tc>
        <w:tc>
          <w:tcPr>
            <w:tcW w:w="1861" w:type="dxa"/>
            <w:vAlign w:val="center"/>
          </w:tcPr>
          <w:p w:rsidR="0037312F" w:rsidRDefault="00D40568">
            <w:pPr>
              <w:jc w:val="right"/>
            </w:pPr>
            <w:r>
              <w:rPr>
                <w:color w:val="000000"/>
                <w:szCs w:val="21"/>
              </w:rPr>
              <w:t>7.01</w:t>
            </w:r>
          </w:p>
        </w:tc>
      </w:tr>
      <w:tr w:rsidR="0037312F">
        <w:trPr>
          <w:jc w:val="center"/>
        </w:trPr>
        <w:tc>
          <w:tcPr>
            <w:tcW w:w="1252" w:type="dxa"/>
            <w:vAlign w:val="center"/>
          </w:tcPr>
          <w:p w:rsidR="0037312F" w:rsidRDefault="00D40568">
            <w:pPr>
              <w:jc w:val="center"/>
            </w:pPr>
            <w:r>
              <w:rPr>
                <w:color w:val="000000"/>
                <w:szCs w:val="21"/>
              </w:rPr>
              <w:t>5</w:t>
            </w:r>
          </w:p>
        </w:tc>
        <w:tc>
          <w:tcPr>
            <w:tcW w:w="1310" w:type="dxa"/>
            <w:vAlign w:val="center"/>
          </w:tcPr>
          <w:p w:rsidR="0037312F" w:rsidRDefault="00D40568">
            <w:pPr>
              <w:jc w:val="center"/>
            </w:pPr>
            <w:r>
              <w:rPr>
                <w:color w:val="000000"/>
                <w:szCs w:val="21"/>
              </w:rPr>
              <w:t>180313</w:t>
            </w:r>
          </w:p>
        </w:tc>
        <w:tc>
          <w:tcPr>
            <w:tcW w:w="1282" w:type="dxa"/>
            <w:vAlign w:val="center"/>
          </w:tcPr>
          <w:p w:rsidR="0037312F" w:rsidRDefault="00D40568">
            <w:pPr>
              <w:jc w:val="center"/>
            </w:pPr>
            <w:r>
              <w:rPr>
                <w:color w:val="000000"/>
                <w:szCs w:val="21"/>
              </w:rPr>
              <w:t>18</w:t>
            </w:r>
            <w:r>
              <w:rPr>
                <w:color w:val="000000"/>
                <w:szCs w:val="21"/>
              </w:rPr>
              <w:t>进出</w:t>
            </w:r>
            <w:r>
              <w:rPr>
                <w:color w:val="000000"/>
                <w:szCs w:val="21"/>
              </w:rPr>
              <w:t>13</w:t>
            </w:r>
          </w:p>
        </w:tc>
        <w:tc>
          <w:tcPr>
            <w:tcW w:w="1426" w:type="dxa"/>
            <w:vAlign w:val="center"/>
          </w:tcPr>
          <w:p w:rsidR="0037312F" w:rsidRDefault="00D40568">
            <w:pPr>
              <w:jc w:val="right"/>
            </w:pPr>
            <w:r>
              <w:rPr>
                <w:color w:val="000000"/>
                <w:szCs w:val="21"/>
              </w:rPr>
              <w:t>5,300,000</w:t>
            </w:r>
          </w:p>
        </w:tc>
        <w:tc>
          <w:tcPr>
            <w:tcW w:w="1982" w:type="dxa"/>
            <w:vAlign w:val="center"/>
          </w:tcPr>
          <w:p w:rsidR="0037312F" w:rsidRDefault="00D40568">
            <w:pPr>
              <w:jc w:val="right"/>
            </w:pPr>
            <w:r>
              <w:rPr>
                <w:color w:val="000000"/>
                <w:szCs w:val="21"/>
              </w:rPr>
              <w:t>538,798,000.00</w:t>
            </w:r>
          </w:p>
        </w:tc>
        <w:tc>
          <w:tcPr>
            <w:tcW w:w="1861" w:type="dxa"/>
            <w:vAlign w:val="center"/>
          </w:tcPr>
          <w:p w:rsidR="0037312F" w:rsidRDefault="00D40568">
            <w:pPr>
              <w:jc w:val="right"/>
            </w:pPr>
            <w:r>
              <w:rPr>
                <w:color w:val="000000"/>
                <w:szCs w:val="21"/>
              </w:rPr>
              <w:t>6.94</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58439"/>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58440"/>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58441"/>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58442"/>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58443"/>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58444"/>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2020</w:t>
      </w:r>
      <w:r w:rsidRPr="00224952">
        <w:rPr>
          <w:color w:val="000000"/>
          <w:szCs w:val="21"/>
        </w:rPr>
        <w:t>年</w:t>
      </w:r>
      <w:r w:rsidRPr="00224952">
        <w:rPr>
          <w:color w:val="000000"/>
          <w:szCs w:val="21"/>
        </w:rPr>
        <w:t>4</w:t>
      </w:r>
      <w:r w:rsidRPr="00224952">
        <w:rPr>
          <w:color w:val="000000"/>
          <w:szCs w:val="21"/>
        </w:rPr>
        <w:t>月</w:t>
      </w:r>
      <w:r w:rsidRPr="00224952">
        <w:rPr>
          <w:color w:val="000000"/>
          <w:szCs w:val="21"/>
        </w:rPr>
        <w:t>30</w:t>
      </w:r>
      <w:r w:rsidRPr="00224952">
        <w:rPr>
          <w:color w:val="000000"/>
          <w:szCs w:val="21"/>
        </w:rPr>
        <w:t>日，北京市西城区卫生健康委员会对中国农业发展银行违反《北京市生活饮用水卫生监督管理条例》第二十一条第（三）项的行为作出</w:t>
      </w:r>
      <w:r w:rsidRPr="00224952">
        <w:rPr>
          <w:color w:val="000000"/>
          <w:szCs w:val="21"/>
        </w:rPr>
        <w:t>“</w:t>
      </w:r>
      <w:r w:rsidRPr="00224952">
        <w:rPr>
          <w:color w:val="000000"/>
          <w:szCs w:val="21"/>
        </w:rPr>
        <w:t>罚款</w:t>
      </w:r>
      <w:r w:rsidRPr="00224952">
        <w:rPr>
          <w:color w:val="000000"/>
          <w:szCs w:val="21"/>
        </w:rPr>
        <w:t>5000</w:t>
      </w:r>
      <w:r w:rsidRPr="00224952">
        <w:rPr>
          <w:color w:val="000000"/>
          <w:szCs w:val="21"/>
        </w:rPr>
        <w:t>元</w:t>
      </w:r>
      <w:r w:rsidRPr="00224952">
        <w:rPr>
          <w:color w:val="000000"/>
          <w:szCs w:val="21"/>
        </w:rPr>
        <w:t>”</w:t>
      </w:r>
      <w:r w:rsidRPr="00224952">
        <w:rPr>
          <w:color w:val="000000"/>
          <w:szCs w:val="21"/>
        </w:rPr>
        <w:t>的行政处罚决定。</w:t>
      </w:r>
    </w:p>
    <w:p w:rsidR="0037312F" w:rsidRDefault="00D40568">
      <w:pPr>
        <w:spacing w:line="360" w:lineRule="auto"/>
        <w:ind w:firstLineChars="200" w:firstLine="420"/>
        <w:rPr>
          <w:color w:val="000000"/>
          <w:szCs w:val="21"/>
        </w:rPr>
      </w:pPr>
      <w:r>
        <w:rPr>
          <w:color w:val="000000"/>
          <w:szCs w:val="21"/>
        </w:rPr>
        <w:t>本基金投资</w:t>
      </w:r>
      <w:r>
        <w:rPr>
          <w:color w:val="000000"/>
          <w:szCs w:val="21"/>
        </w:rPr>
        <w:t>19</w:t>
      </w:r>
      <w:r>
        <w:rPr>
          <w:color w:val="000000"/>
          <w:szCs w:val="21"/>
        </w:rPr>
        <w:t>农发清发</w:t>
      </w:r>
      <w:r>
        <w:rPr>
          <w:color w:val="000000"/>
          <w:szCs w:val="21"/>
        </w:rPr>
        <w:t>01</w:t>
      </w:r>
      <w:r>
        <w:rPr>
          <w:color w:val="000000"/>
          <w:szCs w:val="21"/>
        </w:rPr>
        <w:t>、</w:t>
      </w:r>
      <w:r>
        <w:rPr>
          <w:color w:val="000000"/>
          <w:szCs w:val="21"/>
        </w:rPr>
        <w:t>15</w:t>
      </w:r>
      <w:r>
        <w:rPr>
          <w:color w:val="000000"/>
          <w:szCs w:val="21"/>
        </w:rPr>
        <w:t>农发</w:t>
      </w:r>
      <w:r>
        <w:rPr>
          <w:color w:val="000000"/>
          <w:szCs w:val="21"/>
        </w:rPr>
        <w:t>12</w:t>
      </w:r>
      <w:r>
        <w:rPr>
          <w:color w:val="000000"/>
          <w:szCs w:val="21"/>
        </w:rPr>
        <w:t>的投资决策程序符合公司投资制度的规定。</w:t>
      </w:r>
    </w:p>
    <w:p w:rsidR="0037312F" w:rsidRDefault="00D40568">
      <w:pPr>
        <w:spacing w:line="360" w:lineRule="auto"/>
        <w:ind w:firstLineChars="200" w:firstLine="420"/>
        <w:rPr>
          <w:color w:val="000000"/>
          <w:szCs w:val="21"/>
        </w:rPr>
      </w:pPr>
      <w:r>
        <w:rPr>
          <w:color w:val="000000"/>
          <w:szCs w:val="21"/>
        </w:rPr>
        <w:t>除</w:t>
      </w:r>
      <w:r>
        <w:rPr>
          <w:color w:val="000000"/>
          <w:szCs w:val="21"/>
        </w:rPr>
        <w:t>19</w:t>
      </w:r>
      <w:r>
        <w:rPr>
          <w:color w:val="000000"/>
          <w:szCs w:val="21"/>
        </w:rPr>
        <w:t>农发清发</w:t>
      </w:r>
      <w:r>
        <w:rPr>
          <w:color w:val="000000"/>
          <w:szCs w:val="21"/>
        </w:rPr>
        <w:t>01</w:t>
      </w:r>
      <w:r>
        <w:rPr>
          <w:color w:val="000000"/>
          <w:szCs w:val="21"/>
        </w:rPr>
        <w:t>、</w:t>
      </w:r>
      <w:r>
        <w:rPr>
          <w:color w:val="000000"/>
          <w:szCs w:val="21"/>
        </w:rPr>
        <w:t>15</w:t>
      </w:r>
      <w:r>
        <w:rPr>
          <w:color w:val="000000"/>
          <w:szCs w:val="21"/>
        </w:rPr>
        <w:t>农发</w:t>
      </w:r>
      <w:r>
        <w:rPr>
          <w:color w:val="000000"/>
          <w:szCs w:val="21"/>
        </w:rPr>
        <w:t>12</w:t>
      </w:r>
      <w:r>
        <w:rPr>
          <w:color w:val="000000"/>
          <w:szCs w:val="21"/>
        </w:rPr>
        <w:t>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本基金本报告期没有投资股票，因此不存在投资的前十名股票超出基金合同规定的备选股票库情况。</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110,193,378.79</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110,193,378.79</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58445"/>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58446"/>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37312F" w:rsidRDefault="00D40568">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37312F" w:rsidRDefault="0037312F">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37312F" w:rsidRDefault="0037312F">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37312F" w:rsidRDefault="00D40568">
            <w:pPr>
              <w:jc w:val="center"/>
            </w:pPr>
            <w:r>
              <w:rPr>
                <w:bCs/>
                <w:color w:val="000000"/>
                <w:szCs w:val="21"/>
              </w:rPr>
              <w:t>317</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317</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23,921,068.12</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7,581,349,875.54</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99.98%</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1,628,719.75</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0.02%</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58447"/>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18.97</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0.0000%</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58448"/>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658449"/>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2018</w:t>
            </w:r>
            <w:r w:rsidRPr="00224952">
              <w:rPr>
                <w:szCs w:val="21"/>
              </w:rPr>
              <w:t>年</w:t>
            </w:r>
            <w:r w:rsidRPr="00224952">
              <w:rPr>
                <w:szCs w:val="21"/>
              </w:rPr>
              <w:t>10</w:t>
            </w:r>
            <w:r w:rsidRPr="00224952">
              <w:rPr>
                <w:szCs w:val="21"/>
              </w:rPr>
              <w:t>月</w:t>
            </w:r>
            <w:r w:rsidRPr="00224952">
              <w:rPr>
                <w:szCs w:val="21"/>
              </w:rPr>
              <w:t>26</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204,640,018.09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6,913,488,510.04</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959,657,305.17</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290,167,219.92</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7,582,978,595.29</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658450"/>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658451"/>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65845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753756" w:rsidRPr="00224952" w:rsidRDefault="00753756" w:rsidP="006E1449">
      <w:pPr>
        <w:spacing w:line="360" w:lineRule="auto"/>
        <w:ind w:firstLineChars="200" w:firstLine="420"/>
        <w:rPr>
          <w:color w:val="000000"/>
          <w:szCs w:val="21"/>
        </w:rPr>
      </w:pPr>
      <w:r w:rsidRPr="00224952">
        <w:rPr>
          <w:color w:val="000000"/>
          <w:szCs w:val="21"/>
        </w:rPr>
        <w:t>本基金管理人于</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22</w:t>
      </w:r>
      <w:r w:rsidRPr="00224952">
        <w:rPr>
          <w:color w:val="000000"/>
          <w:szCs w:val="21"/>
        </w:rPr>
        <w:t>日发布公告</w:t>
      </w:r>
      <w:r w:rsidRPr="00224952">
        <w:rPr>
          <w:color w:val="000000"/>
          <w:szCs w:val="21"/>
        </w:rPr>
        <w:t xml:space="preserve">, </w:t>
      </w:r>
      <w:r w:rsidRPr="00224952">
        <w:rPr>
          <w:color w:val="000000"/>
          <w:szCs w:val="21"/>
        </w:rPr>
        <w:t>自</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22</w:t>
      </w:r>
      <w:r w:rsidRPr="00224952">
        <w:rPr>
          <w:color w:val="000000"/>
          <w:szCs w:val="21"/>
        </w:rPr>
        <w:t>日起聘任张坤先生、陈丽园女士担任公司副总经理级高级管理人员。本报告期内本基金托管人的专门基金托管部门未发生重大人事变动。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65845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658454"/>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65845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658456"/>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65845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37312F">
        <w:tc>
          <w:tcPr>
            <w:tcW w:w="1560" w:type="dxa"/>
            <w:vAlign w:val="center"/>
          </w:tcPr>
          <w:p w:rsidR="0037312F" w:rsidRDefault="00D40568">
            <w:pPr>
              <w:jc w:val="left"/>
            </w:pPr>
            <w:r>
              <w:rPr>
                <w:color w:val="000000"/>
                <w:szCs w:val="21"/>
              </w:rPr>
              <w:t>申万宏源</w:t>
            </w:r>
          </w:p>
        </w:tc>
        <w:tc>
          <w:tcPr>
            <w:tcW w:w="780" w:type="dxa"/>
            <w:vAlign w:val="center"/>
          </w:tcPr>
          <w:p w:rsidR="0037312F" w:rsidRDefault="00D40568">
            <w:pPr>
              <w:jc w:val="center"/>
            </w:pPr>
            <w:r>
              <w:rPr>
                <w:color w:val="000000"/>
                <w:szCs w:val="21"/>
              </w:rPr>
              <w:t>2</w:t>
            </w:r>
          </w:p>
        </w:tc>
        <w:tc>
          <w:tcPr>
            <w:tcW w:w="1800" w:type="dxa"/>
            <w:vAlign w:val="center"/>
          </w:tcPr>
          <w:p w:rsidR="0037312F" w:rsidRDefault="00D40568">
            <w:pPr>
              <w:jc w:val="right"/>
            </w:pPr>
            <w:r>
              <w:rPr>
                <w:color w:val="000000"/>
                <w:szCs w:val="21"/>
              </w:rPr>
              <w:t>-</w:t>
            </w:r>
          </w:p>
        </w:tc>
        <w:tc>
          <w:tcPr>
            <w:tcW w:w="1080" w:type="dxa"/>
            <w:vAlign w:val="center"/>
          </w:tcPr>
          <w:p w:rsidR="0037312F" w:rsidRDefault="00D40568">
            <w:pPr>
              <w:jc w:val="right"/>
            </w:pPr>
            <w:r>
              <w:rPr>
                <w:color w:val="000000"/>
                <w:szCs w:val="21"/>
              </w:rPr>
              <w:t>-</w:t>
            </w:r>
          </w:p>
        </w:tc>
        <w:tc>
          <w:tcPr>
            <w:tcW w:w="1620" w:type="dxa"/>
            <w:vAlign w:val="center"/>
          </w:tcPr>
          <w:p w:rsidR="0037312F" w:rsidRDefault="00D40568">
            <w:pPr>
              <w:jc w:val="right"/>
            </w:pPr>
            <w:r>
              <w:rPr>
                <w:color w:val="000000"/>
                <w:szCs w:val="21"/>
              </w:rPr>
              <w:t>-</w:t>
            </w:r>
          </w:p>
        </w:tc>
        <w:tc>
          <w:tcPr>
            <w:tcW w:w="1080" w:type="dxa"/>
            <w:vAlign w:val="center"/>
          </w:tcPr>
          <w:p w:rsidR="0037312F" w:rsidRDefault="00D40568">
            <w:pPr>
              <w:jc w:val="right"/>
            </w:pPr>
            <w:r>
              <w:rPr>
                <w:color w:val="000000"/>
                <w:szCs w:val="21"/>
              </w:rPr>
              <w:t>-</w:t>
            </w:r>
          </w:p>
        </w:tc>
        <w:tc>
          <w:tcPr>
            <w:tcW w:w="1080" w:type="dxa"/>
            <w:vAlign w:val="center"/>
          </w:tcPr>
          <w:p w:rsidR="0037312F" w:rsidRDefault="00D40568">
            <w:pPr>
              <w:jc w:val="left"/>
            </w:pPr>
            <w:r>
              <w:rPr>
                <w:color w:val="000000"/>
                <w:szCs w:val="21"/>
              </w:rPr>
              <w:t>-</w:t>
            </w:r>
          </w:p>
        </w:tc>
      </w:tr>
    </w:tbl>
    <w:p w:rsidR="0037312F" w:rsidRDefault="00D40568">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无新增交易单元。</w:t>
      </w:r>
    </w:p>
    <w:p w:rsidR="0037312F" w:rsidRDefault="00D40568">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37312F" w:rsidRDefault="00D40568">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37312F" w:rsidRDefault="00D40568">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37312F" w:rsidRDefault="00D40568">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37312F" w:rsidRDefault="00D40568">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37312F" w:rsidRDefault="00D40568">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37312F">
        <w:tc>
          <w:tcPr>
            <w:tcW w:w="1560" w:type="dxa"/>
            <w:vAlign w:val="center"/>
          </w:tcPr>
          <w:p w:rsidR="0037312F" w:rsidRDefault="00D40568">
            <w:pPr>
              <w:jc w:val="left"/>
            </w:pPr>
            <w:r>
              <w:rPr>
                <w:color w:val="000000"/>
                <w:szCs w:val="21"/>
              </w:rPr>
              <w:t>申万宏源</w:t>
            </w:r>
          </w:p>
        </w:tc>
        <w:tc>
          <w:tcPr>
            <w:tcW w:w="1320" w:type="dxa"/>
            <w:vAlign w:val="center"/>
          </w:tcPr>
          <w:p w:rsidR="0037312F" w:rsidRDefault="00D40568">
            <w:pPr>
              <w:jc w:val="right"/>
            </w:pPr>
            <w:r>
              <w:rPr>
                <w:color w:val="000000"/>
                <w:szCs w:val="21"/>
              </w:rPr>
              <w:t>-</w:t>
            </w:r>
          </w:p>
        </w:tc>
        <w:tc>
          <w:tcPr>
            <w:tcW w:w="1080" w:type="dxa"/>
            <w:vAlign w:val="center"/>
          </w:tcPr>
          <w:p w:rsidR="0037312F" w:rsidRDefault="00D40568">
            <w:pPr>
              <w:jc w:val="right"/>
            </w:pPr>
            <w:r>
              <w:rPr>
                <w:color w:val="000000"/>
                <w:szCs w:val="21"/>
              </w:rPr>
              <w:t>-</w:t>
            </w:r>
          </w:p>
        </w:tc>
        <w:tc>
          <w:tcPr>
            <w:tcW w:w="1143" w:type="dxa"/>
            <w:vAlign w:val="center"/>
          </w:tcPr>
          <w:p w:rsidR="0037312F" w:rsidRDefault="00D40568">
            <w:pPr>
              <w:jc w:val="right"/>
            </w:pPr>
            <w:r>
              <w:rPr>
                <w:color w:val="000000"/>
                <w:szCs w:val="21"/>
              </w:rPr>
              <w:t>17,045,288,000.00</w:t>
            </w:r>
          </w:p>
        </w:tc>
        <w:tc>
          <w:tcPr>
            <w:tcW w:w="1197" w:type="dxa"/>
            <w:vAlign w:val="center"/>
          </w:tcPr>
          <w:p w:rsidR="0037312F" w:rsidRDefault="00D40568">
            <w:pPr>
              <w:jc w:val="right"/>
            </w:pPr>
            <w:r>
              <w:rPr>
                <w:color w:val="000000"/>
                <w:szCs w:val="21"/>
              </w:rPr>
              <w:t>100.00%</w:t>
            </w:r>
          </w:p>
        </w:tc>
        <w:tc>
          <w:tcPr>
            <w:tcW w:w="1497" w:type="dxa"/>
            <w:vAlign w:val="center"/>
          </w:tcPr>
          <w:p w:rsidR="0037312F" w:rsidRDefault="00D40568">
            <w:pPr>
              <w:jc w:val="right"/>
            </w:pPr>
            <w:r>
              <w:rPr>
                <w:color w:val="000000"/>
                <w:szCs w:val="21"/>
              </w:rPr>
              <w:t>-</w:t>
            </w:r>
          </w:p>
        </w:tc>
        <w:tc>
          <w:tcPr>
            <w:tcW w:w="1203" w:type="dxa"/>
            <w:vAlign w:val="center"/>
          </w:tcPr>
          <w:p w:rsidR="0037312F" w:rsidRDefault="00D40568">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658458"/>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37312F">
        <w:tc>
          <w:tcPr>
            <w:tcW w:w="720" w:type="dxa"/>
            <w:vAlign w:val="center"/>
          </w:tcPr>
          <w:p w:rsidR="0037312F" w:rsidRDefault="00D40568">
            <w:pPr>
              <w:jc w:val="center"/>
            </w:pPr>
            <w:r>
              <w:rPr>
                <w:color w:val="000000"/>
                <w:szCs w:val="21"/>
              </w:rPr>
              <w:t>1</w:t>
            </w:r>
          </w:p>
        </w:tc>
        <w:tc>
          <w:tcPr>
            <w:tcW w:w="4320" w:type="dxa"/>
            <w:vAlign w:val="center"/>
          </w:tcPr>
          <w:p w:rsidR="0037312F" w:rsidRDefault="00D40568">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37312F" w:rsidRDefault="00D40568">
            <w:r>
              <w:rPr>
                <w:color w:val="000000"/>
                <w:szCs w:val="21"/>
              </w:rPr>
              <w:t>证券时报</w:t>
            </w:r>
          </w:p>
        </w:tc>
        <w:tc>
          <w:tcPr>
            <w:tcW w:w="1440" w:type="dxa"/>
            <w:vAlign w:val="center"/>
          </w:tcPr>
          <w:p w:rsidR="0037312F" w:rsidRDefault="00D40568">
            <w:pPr>
              <w:jc w:val="center"/>
            </w:pPr>
            <w:r>
              <w:rPr>
                <w:color w:val="000000"/>
                <w:szCs w:val="21"/>
              </w:rPr>
              <w:t>2020-01-18</w:t>
            </w:r>
          </w:p>
        </w:tc>
      </w:tr>
      <w:tr w:rsidR="0037312F">
        <w:tc>
          <w:tcPr>
            <w:tcW w:w="720" w:type="dxa"/>
            <w:vAlign w:val="center"/>
          </w:tcPr>
          <w:p w:rsidR="0037312F" w:rsidRDefault="00D40568">
            <w:pPr>
              <w:jc w:val="center"/>
            </w:pPr>
            <w:r>
              <w:rPr>
                <w:color w:val="000000"/>
                <w:szCs w:val="21"/>
              </w:rPr>
              <w:t>2</w:t>
            </w:r>
          </w:p>
        </w:tc>
        <w:tc>
          <w:tcPr>
            <w:tcW w:w="4320" w:type="dxa"/>
            <w:vAlign w:val="center"/>
          </w:tcPr>
          <w:p w:rsidR="0037312F" w:rsidRDefault="00D40568">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37312F" w:rsidRDefault="00D40568">
            <w:r>
              <w:rPr>
                <w:color w:val="000000"/>
                <w:szCs w:val="21"/>
              </w:rPr>
              <w:t>证券时报、基金管理人网站及中国证监会基金电子披露网站</w:t>
            </w:r>
          </w:p>
        </w:tc>
        <w:tc>
          <w:tcPr>
            <w:tcW w:w="1440" w:type="dxa"/>
            <w:vAlign w:val="center"/>
          </w:tcPr>
          <w:p w:rsidR="0037312F" w:rsidRDefault="00D40568">
            <w:pPr>
              <w:jc w:val="center"/>
            </w:pPr>
            <w:r>
              <w:rPr>
                <w:color w:val="000000"/>
                <w:szCs w:val="21"/>
              </w:rPr>
              <w:t>2020-01-30</w:t>
            </w:r>
          </w:p>
        </w:tc>
      </w:tr>
      <w:tr w:rsidR="0037312F">
        <w:tc>
          <w:tcPr>
            <w:tcW w:w="720" w:type="dxa"/>
            <w:vAlign w:val="center"/>
          </w:tcPr>
          <w:p w:rsidR="0037312F" w:rsidRDefault="00D40568">
            <w:pPr>
              <w:jc w:val="center"/>
            </w:pPr>
            <w:r>
              <w:rPr>
                <w:color w:val="000000"/>
                <w:szCs w:val="21"/>
              </w:rPr>
              <w:t>3</w:t>
            </w:r>
          </w:p>
        </w:tc>
        <w:tc>
          <w:tcPr>
            <w:tcW w:w="4320" w:type="dxa"/>
            <w:vAlign w:val="center"/>
          </w:tcPr>
          <w:p w:rsidR="0037312F" w:rsidRDefault="00D40568">
            <w:r>
              <w:rPr>
                <w:color w:val="000000"/>
                <w:szCs w:val="21"/>
              </w:rPr>
              <w:t>易方达基金管理有限公司及全资子公司投资旗下基金相关事宜的公告</w:t>
            </w:r>
          </w:p>
        </w:tc>
        <w:tc>
          <w:tcPr>
            <w:tcW w:w="2520" w:type="dxa"/>
            <w:vAlign w:val="center"/>
          </w:tcPr>
          <w:p w:rsidR="0037312F" w:rsidRDefault="00D40568">
            <w:r>
              <w:rPr>
                <w:color w:val="000000"/>
                <w:szCs w:val="21"/>
              </w:rPr>
              <w:t>证券时报、基金管理人网站及中国证监会基金电子披露网站</w:t>
            </w:r>
          </w:p>
        </w:tc>
        <w:tc>
          <w:tcPr>
            <w:tcW w:w="1440" w:type="dxa"/>
            <w:vAlign w:val="center"/>
          </w:tcPr>
          <w:p w:rsidR="0037312F" w:rsidRDefault="00D40568">
            <w:pPr>
              <w:jc w:val="center"/>
            </w:pPr>
            <w:r>
              <w:rPr>
                <w:color w:val="000000"/>
                <w:szCs w:val="21"/>
              </w:rPr>
              <w:t>2020-02-04</w:t>
            </w:r>
          </w:p>
        </w:tc>
      </w:tr>
      <w:tr w:rsidR="0037312F">
        <w:tc>
          <w:tcPr>
            <w:tcW w:w="720" w:type="dxa"/>
            <w:vAlign w:val="center"/>
          </w:tcPr>
          <w:p w:rsidR="0037312F" w:rsidRDefault="00D40568">
            <w:pPr>
              <w:jc w:val="center"/>
            </w:pPr>
            <w:r>
              <w:rPr>
                <w:color w:val="000000"/>
                <w:szCs w:val="21"/>
              </w:rPr>
              <w:t>4</w:t>
            </w:r>
          </w:p>
        </w:tc>
        <w:tc>
          <w:tcPr>
            <w:tcW w:w="4320" w:type="dxa"/>
            <w:vAlign w:val="center"/>
          </w:tcPr>
          <w:p w:rsidR="0037312F" w:rsidRDefault="00D40568">
            <w:r>
              <w:rPr>
                <w:color w:val="000000"/>
                <w:szCs w:val="21"/>
              </w:rPr>
              <w:t>易方达富财纯债债券型证券投资基金暂停机构客户大额申购及大额转换转入业务的公告</w:t>
            </w:r>
          </w:p>
        </w:tc>
        <w:tc>
          <w:tcPr>
            <w:tcW w:w="2520" w:type="dxa"/>
            <w:vAlign w:val="center"/>
          </w:tcPr>
          <w:p w:rsidR="0037312F" w:rsidRDefault="00D40568">
            <w:r>
              <w:rPr>
                <w:color w:val="000000"/>
                <w:szCs w:val="21"/>
              </w:rPr>
              <w:t>证券时报、基金管理人网站及中国证监会基金电子披露网站</w:t>
            </w:r>
          </w:p>
        </w:tc>
        <w:tc>
          <w:tcPr>
            <w:tcW w:w="1440" w:type="dxa"/>
            <w:vAlign w:val="center"/>
          </w:tcPr>
          <w:p w:rsidR="0037312F" w:rsidRDefault="00D40568">
            <w:pPr>
              <w:jc w:val="center"/>
            </w:pPr>
            <w:r>
              <w:rPr>
                <w:color w:val="000000"/>
                <w:szCs w:val="21"/>
              </w:rPr>
              <w:t>2020-02-14</w:t>
            </w:r>
          </w:p>
        </w:tc>
      </w:tr>
      <w:tr w:rsidR="0037312F">
        <w:tc>
          <w:tcPr>
            <w:tcW w:w="720" w:type="dxa"/>
            <w:vAlign w:val="center"/>
          </w:tcPr>
          <w:p w:rsidR="0037312F" w:rsidRDefault="00D40568">
            <w:pPr>
              <w:jc w:val="center"/>
            </w:pPr>
            <w:r>
              <w:rPr>
                <w:color w:val="000000"/>
                <w:szCs w:val="21"/>
              </w:rPr>
              <w:t>5</w:t>
            </w:r>
          </w:p>
        </w:tc>
        <w:tc>
          <w:tcPr>
            <w:tcW w:w="4320" w:type="dxa"/>
            <w:vAlign w:val="center"/>
          </w:tcPr>
          <w:p w:rsidR="0037312F" w:rsidRDefault="00D40568">
            <w:r>
              <w:rPr>
                <w:color w:val="000000"/>
                <w:szCs w:val="21"/>
              </w:rPr>
              <w:t>易方达富财纯债债券型证券投资基金分红公告</w:t>
            </w:r>
          </w:p>
        </w:tc>
        <w:tc>
          <w:tcPr>
            <w:tcW w:w="2520" w:type="dxa"/>
            <w:vAlign w:val="center"/>
          </w:tcPr>
          <w:p w:rsidR="0037312F" w:rsidRDefault="00D40568">
            <w:r>
              <w:rPr>
                <w:color w:val="000000"/>
                <w:szCs w:val="21"/>
              </w:rPr>
              <w:t>证券时报、基金管理人网站及中国证监会基金电子披露网站</w:t>
            </w:r>
          </w:p>
        </w:tc>
        <w:tc>
          <w:tcPr>
            <w:tcW w:w="1440" w:type="dxa"/>
            <w:vAlign w:val="center"/>
          </w:tcPr>
          <w:p w:rsidR="0037312F" w:rsidRDefault="00D40568">
            <w:pPr>
              <w:jc w:val="center"/>
            </w:pPr>
            <w:r>
              <w:rPr>
                <w:color w:val="000000"/>
                <w:szCs w:val="21"/>
              </w:rPr>
              <w:t>2020-02-17</w:t>
            </w:r>
          </w:p>
        </w:tc>
      </w:tr>
      <w:tr w:rsidR="0037312F">
        <w:tc>
          <w:tcPr>
            <w:tcW w:w="720" w:type="dxa"/>
            <w:vAlign w:val="center"/>
          </w:tcPr>
          <w:p w:rsidR="0037312F" w:rsidRDefault="00D40568">
            <w:pPr>
              <w:jc w:val="center"/>
            </w:pPr>
            <w:r>
              <w:rPr>
                <w:color w:val="000000"/>
                <w:szCs w:val="21"/>
              </w:rPr>
              <w:t>6</w:t>
            </w:r>
          </w:p>
        </w:tc>
        <w:tc>
          <w:tcPr>
            <w:tcW w:w="4320" w:type="dxa"/>
            <w:vAlign w:val="center"/>
          </w:tcPr>
          <w:p w:rsidR="0037312F" w:rsidRDefault="00D40568">
            <w:r>
              <w:rPr>
                <w:color w:val="000000"/>
                <w:szCs w:val="21"/>
              </w:rPr>
              <w:t>易方达富财纯债债券型证券投资基金恢复机构客户大额申购及大额转换转入业务的公告</w:t>
            </w:r>
          </w:p>
        </w:tc>
        <w:tc>
          <w:tcPr>
            <w:tcW w:w="2520" w:type="dxa"/>
            <w:vAlign w:val="center"/>
          </w:tcPr>
          <w:p w:rsidR="0037312F" w:rsidRDefault="00D40568">
            <w:r>
              <w:rPr>
                <w:color w:val="000000"/>
                <w:szCs w:val="21"/>
              </w:rPr>
              <w:t>证券时报、基金管理人网站及中国证监会基金电子披露网站</w:t>
            </w:r>
          </w:p>
        </w:tc>
        <w:tc>
          <w:tcPr>
            <w:tcW w:w="1440" w:type="dxa"/>
            <w:vAlign w:val="center"/>
          </w:tcPr>
          <w:p w:rsidR="0037312F" w:rsidRDefault="00D40568">
            <w:pPr>
              <w:jc w:val="center"/>
            </w:pPr>
            <w:r>
              <w:rPr>
                <w:color w:val="000000"/>
                <w:szCs w:val="21"/>
              </w:rPr>
              <w:t>2020-02-19</w:t>
            </w:r>
          </w:p>
        </w:tc>
      </w:tr>
      <w:tr w:rsidR="0037312F">
        <w:tc>
          <w:tcPr>
            <w:tcW w:w="720" w:type="dxa"/>
            <w:vAlign w:val="center"/>
          </w:tcPr>
          <w:p w:rsidR="0037312F" w:rsidRDefault="00D40568">
            <w:pPr>
              <w:jc w:val="center"/>
            </w:pPr>
            <w:r>
              <w:rPr>
                <w:color w:val="000000"/>
                <w:szCs w:val="21"/>
              </w:rPr>
              <w:t>7</w:t>
            </w:r>
          </w:p>
        </w:tc>
        <w:tc>
          <w:tcPr>
            <w:tcW w:w="4320" w:type="dxa"/>
            <w:vAlign w:val="center"/>
          </w:tcPr>
          <w:p w:rsidR="0037312F" w:rsidRDefault="00D40568">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37312F" w:rsidRDefault="00D40568">
            <w:r>
              <w:rPr>
                <w:color w:val="000000"/>
                <w:szCs w:val="21"/>
              </w:rPr>
              <w:t>证券时报</w:t>
            </w:r>
          </w:p>
        </w:tc>
        <w:tc>
          <w:tcPr>
            <w:tcW w:w="1440" w:type="dxa"/>
            <w:vAlign w:val="center"/>
          </w:tcPr>
          <w:p w:rsidR="0037312F" w:rsidRDefault="00D40568">
            <w:pPr>
              <w:jc w:val="center"/>
            </w:pPr>
            <w:r>
              <w:rPr>
                <w:color w:val="000000"/>
                <w:szCs w:val="21"/>
              </w:rPr>
              <w:t>2020-03-31</w:t>
            </w:r>
          </w:p>
        </w:tc>
      </w:tr>
      <w:tr w:rsidR="0037312F">
        <w:tc>
          <w:tcPr>
            <w:tcW w:w="720" w:type="dxa"/>
            <w:vAlign w:val="center"/>
          </w:tcPr>
          <w:p w:rsidR="0037312F" w:rsidRDefault="00D40568">
            <w:pPr>
              <w:jc w:val="center"/>
            </w:pPr>
            <w:r>
              <w:rPr>
                <w:color w:val="000000"/>
                <w:szCs w:val="21"/>
              </w:rPr>
              <w:t>8</w:t>
            </w:r>
          </w:p>
        </w:tc>
        <w:tc>
          <w:tcPr>
            <w:tcW w:w="4320" w:type="dxa"/>
            <w:vAlign w:val="center"/>
          </w:tcPr>
          <w:p w:rsidR="0037312F" w:rsidRDefault="00D40568">
            <w:r>
              <w:rPr>
                <w:color w:val="000000"/>
                <w:szCs w:val="21"/>
              </w:rPr>
              <w:t>易方达基金管理有限公司关于提醒投资者及时提供或更新身份信息资料的公告</w:t>
            </w:r>
          </w:p>
        </w:tc>
        <w:tc>
          <w:tcPr>
            <w:tcW w:w="2520" w:type="dxa"/>
            <w:vAlign w:val="center"/>
          </w:tcPr>
          <w:p w:rsidR="0037312F" w:rsidRDefault="00D40568">
            <w:r>
              <w:rPr>
                <w:color w:val="000000"/>
                <w:szCs w:val="21"/>
              </w:rPr>
              <w:t>证券时报、基金管理人网站及中国证监会基金电子披露网站</w:t>
            </w:r>
          </w:p>
        </w:tc>
        <w:tc>
          <w:tcPr>
            <w:tcW w:w="1440" w:type="dxa"/>
            <w:vAlign w:val="center"/>
          </w:tcPr>
          <w:p w:rsidR="0037312F" w:rsidRDefault="00D40568">
            <w:pPr>
              <w:jc w:val="center"/>
            </w:pPr>
            <w:r>
              <w:rPr>
                <w:color w:val="000000"/>
                <w:szCs w:val="21"/>
              </w:rPr>
              <w:t>2020-04-10</w:t>
            </w:r>
          </w:p>
        </w:tc>
      </w:tr>
      <w:tr w:rsidR="0037312F">
        <w:tc>
          <w:tcPr>
            <w:tcW w:w="720" w:type="dxa"/>
            <w:vAlign w:val="center"/>
          </w:tcPr>
          <w:p w:rsidR="0037312F" w:rsidRDefault="00D40568">
            <w:pPr>
              <w:jc w:val="center"/>
            </w:pPr>
            <w:r>
              <w:rPr>
                <w:color w:val="000000"/>
                <w:szCs w:val="21"/>
              </w:rPr>
              <w:t>9</w:t>
            </w:r>
          </w:p>
        </w:tc>
        <w:tc>
          <w:tcPr>
            <w:tcW w:w="4320" w:type="dxa"/>
            <w:vAlign w:val="center"/>
          </w:tcPr>
          <w:p w:rsidR="0037312F" w:rsidRDefault="00D40568">
            <w:r>
              <w:rPr>
                <w:color w:val="000000"/>
                <w:szCs w:val="21"/>
              </w:rPr>
              <w:t>易方达富财纯债债券型证券投资基金暂停机构客户大额申购及大额转换转入业务的公告</w:t>
            </w:r>
          </w:p>
        </w:tc>
        <w:tc>
          <w:tcPr>
            <w:tcW w:w="2520" w:type="dxa"/>
            <w:vAlign w:val="center"/>
          </w:tcPr>
          <w:p w:rsidR="0037312F" w:rsidRDefault="00D40568">
            <w:r>
              <w:rPr>
                <w:color w:val="000000"/>
                <w:szCs w:val="21"/>
              </w:rPr>
              <w:t>证券时报、基金管理人网站及中国证监会基金电子披露网站</w:t>
            </w:r>
          </w:p>
        </w:tc>
        <w:tc>
          <w:tcPr>
            <w:tcW w:w="1440" w:type="dxa"/>
            <w:vAlign w:val="center"/>
          </w:tcPr>
          <w:p w:rsidR="0037312F" w:rsidRDefault="00D40568">
            <w:pPr>
              <w:jc w:val="center"/>
            </w:pPr>
            <w:r>
              <w:rPr>
                <w:color w:val="000000"/>
                <w:szCs w:val="21"/>
              </w:rPr>
              <w:t>2020-04-14</w:t>
            </w:r>
          </w:p>
        </w:tc>
      </w:tr>
      <w:tr w:rsidR="0037312F">
        <w:tc>
          <w:tcPr>
            <w:tcW w:w="720" w:type="dxa"/>
            <w:vAlign w:val="center"/>
          </w:tcPr>
          <w:p w:rsidR="0037312F" w:rsidRDefault="00D40568">
            <w:pPr>
              <w:jc w:val="center"/>
            </w:pPr>
            <w:r>
              <w:rPr>
                <w:color w:val="000000"/>
                <w:szCs w:val="21"/>
              </w:rPr>
              <w:t>10</w:t>
            </w:r>
          </w:p>
        </w:tc>
        <w:tc>
          <w:tcPr>
            <w:tcW w:w="4320" w:type="dxa"/>
            <w:vAlign w:val="center"/>
          </w:tcPr>
          <w:p w:rsidR="0037312F" w:rsidRDefault="00D40568">
            <w:r>
              <w:rPr>
                <w:color w:val="000000"/>
                <w:szCs w:val="21"/>
              </w:rPr>
              <w:t>易方达富财纯债债券型证券投资基金分红公告</w:t>
            </w:r>
          </w:p>
        </w:tc>
        <w:tc>
          <w:tcPr>
            <w:tcW w:w="2520" w:type="dxa"/>
            <w:vAlign w:val="center"/>
          </w:tcPr>
          <w:p w:rsidR="0037312F" w:rsidRDefault="00D40568">
            <w:r>
              <w:rPr>
                <w:color w:val="000000"/>
                <w:szCs w:val="21"/>
              </w:rPr>
              <w:t>证券时报、基金管理人网站及中国证监会基金电子披露网站</w:t>
            </w:r>
          </w:p>
        </w:tc>
        <w:tc>
          <w:tcPr>
            <w:tcW w:w="1440" w:type="dxa"/>
            <w:vAlign w:val="center"/>
          </w:tcPr>
          <w:p w:rsidR="0037312F" w:rsidRDefault="00D40568">
            <w:pPr>
              <w:jc w:val="center"/>
            </w:pPr>
            <w:r>
              <w:rPr>
                <w:color w:val="000000"/>
                <w:szCs w:val="21"/>
              </w:rPr>
              <w:t>2020-04-15</w:t>
            </w:r>
          </w:p>
        </w:tc>
      </w:tr>
      <w:tr w:rsidR="0037312F">
        <w:tc>
          <w:tcPr>
            <w:tcW w:w="720" w:type="dxa"/>
            <w:vAlign w:val="center"/>
          </w:tcPr>
          <w:p w:rsidR="0037312F" w:rsidRDefault="00D40568">
            <w:pPr>
              <w:jc w:val="center"/>
            </w:pPr>
            <w:r>
              <w:rPr>
                <w:color w:val="000000"/>
                <w:szCs w:val="21"/>
              </w:rPr>
              <w:t>11</w:t>
            </w:r>
          </w:p>
        </w:tc>
        <w:tc>
          <w:tcPr>
            <w:tcW w:w="4320" w:type="dxa"/>
            <w:vAlign w:val="center"/>
          </w:tcPr>
          <w:p w:rsidR="0037312F" w:rsidRDefault="00D40568">
            <w:r>
              <w:rPr>
                <w:color w:val="000000"/>
                <w:szCs w:val="21"/>
              </w:rPr>
              <w:t>易方达富财纯债债券型证券投资基金恢复机构客户大额申购及大额转换转入业务的公告</w:t>
            </w:r>
          </w:p>
        </w:tc>
        <w:tc>
          <w:tcPr>
            <w:tcW w:w="2520" w:type="dxa"/>
            <w:vAlign w:val="center"/>
          </w:tcPr>
          <w:p w:rsidR="0037312F" w:rsidRDefault="00D40568">
            <w:r>
              <w:rPr>
                <w:color w:val="000000"/>
                <w:szCs w:val="21"/>
              </w:rPr>
              <w:t>证券时报、基金管理人网站及中国证监会基金电子披露网站</w:t>
            </w:r>
          </w:p>
        </w:tc>
        <w:tc>
          <w:tcPr>
            <w:tcW w:w="1440" w:type="dxa"/>
            <w:vAlign w:val="center"/>
          </w:tcPr>
          <w:p w:rsidR="0037312F" w:rsidRDefault="00D40568">
            <w:pPr>
              <w:jc w:val="center"/>
            </w:pPr>
            <w:r>
              <w:rPr>
                <w:color w:val="000000"/>
                <w:szCs w:val="21"/>
              </w:rPr>
              <w:t>2020-04-16</w:t>
            </w:r>
          </w:p>
        </w:tc>
      </w:tr>
      <w:tr w:rsidR="0037312F">
        <w:tc>
          <w:tcPr>
            <w:tcW w:w="720" w:type="dxa"/>
            <w:vAlign w:val="center"/>
          </w:tcPr>
          <w:p w:rsidR="0037312F" w:rsidRDefault="00D40568">
            <w:pPr>
              <w:jc w:val="center"/>
            </w:pPr>
            <w:r>
              <w:rPr>
                <w:color w:val="000000"/>
                <w:szCs w:val="21"/>
              </w:rPr>
              <w:t>12</w:t>
            </w:r>
          </w:p>
        </w:tc>
        <w:tc>
          <w:tcPr>
            <w:tcW w:w="4320" w:type="dxa"/>
            <w:vAlign w:val="center"/>
          </w:tcPr>
          <w:p w:rsidR="0037312F" w:rsidRDefault="00D40568">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37312F" w:rsidRDefault="00D40568">
            <w:r>
              <w:rPr>
                <w:color w:val="000000"/>
                <w:szCs w:val="21"/>
              </w:rPr>
              <w:t>证券时报</w:t>
            </w:r>
          </w:p>
        </w:tc>
        <w:tc>
          <w:tcPr>
            <w:tcW w:w="1440" w:type="dxa"/>
            <w:vAlign w:val="center"/>
          </w:tcPr>
          <w:p w:rsidR="0037312F" w:rsidRDefault="00D40568">
            <w:pPr>
              <w:jc w:val="center"/>
            </w:pPr>
            <w:r>
              <w:rPr>
                <w:color w:val="000000"/>
                <w:szCs w:val="21"/>
              </w:rPr>
              <w:t>2020-04-21</w:t>
            </w:r>
          </w:p>
        </w:tc>
      </w:tr>
      <w:tr w:rsidR="0037312F">
        <w:tc>
          <w:tcPr>
            <w:tcW w:w="720" w:type="dxa"/>
            <w:vAlign w:val="center"/>
          </w:tcPr>
          <w:p w:rsidR="0037312F" w:rsidRDefault="00D40568">
            <w:pPr>
              <w:jc w:val="center"/>
            </w:pPr>
            <w:r>
              <w:rPr>
                <w:color w:val="000000"/>
                <w:szCs w:val="21"/>
              </w:rPr>
              <w:t>13</w:t>
            </w:r>
          </w:p>
        </w:tc>
        <w:tc>
          <w:tcPr>
            <w:tcW w:w="4320" w:type="dxa"/>
            <w:vAlign w:val="center"/>
          </w:tcPr>
          <w:p w:rsidR="0037312F" w:rsidRDefault="00D40568">
            <w:r>
              <w:rPr>
                <w:color w:val="000000"/>
                <w:szCs w:val="21"/>
              </w:rPr>
              <w:t>易方达基金管理有限公司高级管理人员变更公告</w:t>
            </w:r>
          </w:p>
        </w:tc>
        <w:tc>
          <w:tcPr>
            <w:tcW w:w="2520" w:type="dxa"/>
            <w:vAlign w:val="center"/>
          </w:tcPr>
          <w:p w:rsidR="0037312F" w:rsidRDefault="00D40568">
            <w:r>
              <w:rPr>
                <w:color w:val="000000"/>
                <w:szCs w:val="21"/>
              </w:rPr>
              <w:t>证券时报、基金管理人网站及中国证监会基金电子披露网站</w:t>
            </w:r>
          </w:p>
        </w:tc>
        <w:tc>
          <w:tcPr>
            <w:tcW w:w="1440" w:type="dxa"/>
            <w:vAlign w:val="center"/>
          </w:tcPr>
          <w:p w:rsidR="0037312F" w:rsidRDefault="00D40568">
            <w:pPr>
              <w:jc w:val="center"/>
            </w:pPr>
            <w:r>
              <w:rPr>
                <w:color w:val="000000"/>
                <w:szCs w:val="21"/>
              </w:rPr>
              <w:t>2020-06-22</w:t>
            </w:r>
          </w:p>
        </w:tc>
      </w:tr>
      <w:tr w:rsidR="0037312F">
        <w:tc>
          <w:tcPr>
            <w:tcW w:w="720" w:type="dxa"/>
            <w:vAlign w:val="center"/>
          </w:tcPr>
          <w:p w:rsidR="0037312F" w:rsidRDefault="00D40568">
            <w:pPr>
              <w:jc w:val="center"/>
            </w:pPr>
            <w:r>
              <w:rPr>
                <w:color w:val="000000"/>
                <w:szCs w:val="21"/>
              </w:rPr>
              <w:t>14</w:t>
            </w:r>
          </w:p>
        </w:tc>
        <w:tc>
          <w:tcPr>
            <w:tcW w:w="4320" w:type="dxa"/>
            <w:vAlign w:val="center"/>
          </w:tcPr>
          <w:p w:rsidR="0037312F" w:rsidRDefault="00D40568">
            <w:r>
              <w:rPr>
                <w:color w:val="000000"/>
                <w:szCs w:val="21"/>
              </w:rPr>
              <w:t>易方达基金管理有限公司旗下部分开放式基金增加天天基金为销售机构的公告</w:t>
            </w:r>
          </w:p>
        </w:tc>
        <w:tc>
          <w:tcPr>
            <w:tcW w:w="2520" w:type="dxa"/>
            <w:vAlign w:val="center"/>
          </w:tcPr>
          <w:p w:rsidR="0037312F" w:rsidRDefault="00D40568">
            <w:r>
              <w:rPr>
                <w:color w:val="000000"/>
                <w:szCs w:val="21"/>
              </w:rPr>
              <w:t>证券时报、基金管理人网站及中国证监会基金电子披露网站</w:t>
            </w:r>
          </w:p>
        </w:tc>
        <w:tc>
          <w:tcPr>
            <w:tcW w:w="1440" w:type="dxa"/>
            <w:vAlign w:val="center"/>
          </w:tcPr>
          <w:p w:rsidR="0037312F" w:rsidRDefault="00D40568">
            <w:pPr>
              <w:jc w:val="center"/>
            </w:pPr>
            <w:r>
              <w:rPr>
                <w:color w:val="000000"/>
                <w:szCs w:val="21"/>
              </w:rPr>
              <w:t>2020-06-23</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48658459"/>
      <w:r w:rsidRPr="008D36FA">
        <w:rPr>
          <w:rFonts w:ascii="宋体" w:hAnsi="宋体" w:cs="Arial"/>
          <w:bCs/>
          <w:color w:val="000000"/>
          <w:sz w:val="21"/>
          <w:szCs w:val="21"/>
        </w:rPr>
        <w:t>11</w:t>
      </w:r>
      <w:r w:rsidRPr="008D36FA">
        <w:rPr>
          <w:rFonts w:ascii="宋体" w:hAnsi="宋体" w:cs="Arial" w:hint="eastAsia"/>
          <w:bCs/>
          <w:color w:val="000000"/>
          <w:sz w:val="21"/>
          <w:szCs w:val="21"/>
        </w:rPr>
        <w:t>影响投资者决策的其他重要信息</w:t>
      </w:r>
      <w:bookmarkEnd w:id="140"/>
    </w:p>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1" w:name="_Toc48658460"/>
      <w:r w:rsidRPr="00BE526D">
        <w:rPr>
          <w:rFonts w:ascii="宋体" w:hAnsi="宋体" w:cs="Arial"/>
          <w:color w:val="000000"/>
          <w:sz w:val="21"/>
          <w:szCs w:val="21"/>
        </w:rPr>
        <w:t>11.1 报告期内单一投资者持有基金份额比例达到或超过20%的情况</w:t>
      </w:r>
      <w:bookmarkEnd w:id="141"/>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006B1C" w:rsidRPr="00130C74" w:rsidTr="005A5BFD">
        <w:trPr>
          <w:jc w:val="center"/>
        </w:trPr>
        <w:tc>
          <w:tcPr>
            <w:tcW w:w="2128" w:type="dxa"/>
            <w:vMerge w:val="restart"/>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006B1C" w:rsidRPr="00130C74" w:rsidRDefault="00006B1C" w:rsidP="00E56272">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006B1C" w:rsidRPr="00130C74" w:rsidTr="005A5BFD">
        <w:trPr>
          <w:jc w:val="center"/>
        </w:trPr>
        <w:tc>
          <w:tcPr>
            <w:tcW w:w="2128" w:type="dxa"/>
            <w:vMerge/>
            <w:vAlign w:val="center"/>
          </w:tcPr>
          <w:p w:rsidR="00006B1C" w:rsidRPr="00130C74" w:rsidRDefault="00006B1C" w:rsidP="00E56272">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37312F">
        <w:trPr>
          <w:jc w:val="center"/>
        </w:trPr>
        <w:tc>
          <w:tcPr>
            <w:tcW w:w="2128" w:type="dxa"/>
            <w:vMerge w:val="restart"/>
            <w:vAlign w:val="center"/>
          </w:tcPr>
          <w:p w:rsidR="0037312F" w:rsidRDefault="00D40568">
            <w:r>
              <w:rPr>
                <w:rFonts w:eastAsiaTheme="minorEastAsia"/>
                <w:bCs/>
                <w:color w:val="000000" w:themeColor="text1"/>
                <w:szCs w:val="21"/>
              </w:rPr>
              <w:t>机构</w:t>
            </w:r>
          </w:p>
        </w:tc>
        <w:tc>
          <w:tcPr>
            <w:tcW w:w="709" w:type="dxa"/>
            <w:vAlign w:val="center"/>
          </w:tcPr>
          <w:p w:rsidR="0037312F" w:rsidRDefault="00D40568">
            <w:pPr>
              <w:jc w:val="center"/>
            </w:pPr>
            <w:r>
              <w:t>1</w:t>
            </w:r>
          </w:p>
        </w:tc>
        <w:tc>
          <w:tcPr>
            <w:tcW w:w="1984" w:type="dxa"/>
            <w:vAlign w:val="center"/>
          </w:tcPr>
          <w:p w:rsidR="0037312F" w:rsidRDefault="00D40568">
            <w:pPr>
              <w:jc w:val="center"/>
            </w:pPr>
            <w:r>
              <w:t>2020</w:t>
            </w:r>
            <w:r>
              <w:t>年</w:t>
            </w:r>
            <w:r>
              <w:t>01</w:t>
            </w:r>
            <w:r>
              <w:t>月</w:t>
            </w:r>
            <w:r>
              <w:t>01</w:t>
            </w:r>
            <w:r>
              <w:t>日</w:t>
            </w:r>
            <w:r>
              <w:t>~2020</w:t>
            </w:r>
            <w:r>
              <w:t>年</w:t>
            </w:r>
            <w:r>
              <w:t>04</w:t>
            </w:r>
            <w:r>
              <w:t>月</w:t>
            </w:r>
            <w:r>
              <w:t>13</w:t>
            </w:r>
            <w:r>
              <w:t>日</w:t>
            </w:r>
            <w:r>
              <w:t>,2020</w:t>
            </w:r>
            <w:r>
              <w:t>年</w:t>
            </w:r>
            <w:r>
              <w:t>04</w:t>
            </w:r>
            <w:r>
              <w:t>月</w:t>
            </w:r>
            <w:r>
              <w:t>20</w:t>
            </w:r>
            <w:r>
              <w:t>日</w:t>
            </w:r>
            <w:r>
              <w:t>~2020</w:t>
            </w:r>
            <w:r>
              <w:t>年</w:t>
            </w:r>
            <w:r>
              <w:t>04</w:t>
            </w:r>
            <w:r>
              <w:t>月</w:t>
            </w:r>
            <w:r>
              <w:t>29</w:t>
            </w:r>
            <w:r>
              <w:t>日</w:t>
            </w:r>
          </w:p>
        </w:tc>
        <w:tc>
          <w:tcPr>
            <w:tcW w:w="993" w:type="dxa"/>
            <w:vAlign w:val="center"/>
          </w:tcPr>
          <w:p w:rsidR="0037312F" w:rsidRDefault="00D40568">
            <w:pPr>
              <w:jc w:val="center"/>
            </w:pPr>
            <w:r>
              <w:t>1,435,005,320.39</w:t>
            </w:r>
          </w:p>
        </w:tc>
        <w:tc>
          <w:tcPr>
            <w:tcW w:w="992" w:type="dxa"/>
            <w:vAlign w:val="center"/>
          </w:tcPr>
          <w:p w:rsidR="0037312F" w:rsidRDefault="00D40568">
            <w:pPr>
              <w:jc w:val="center"/>
            </w:pPr>
            <w:r>
              <w:t>-</w:t>
            </w:r>
          </w:p>
        </w:tc>
        <w:tc>
          <w:tcPr>
            <w:tcW w:w="992" w:type="dxa"/>
            <w:vAlign w:val="center"/>
          </w:tcPr>
          <w:p w:rsidR="0037312F" w:rsidRDefault="00D40568">
            <w:pPr>
              <w:jc w:val="center"/>
            </w:pPr>
            <w:r>
              <w:t>-</w:t>
            </w:r>
          </w:p>
        </w:tc>
        <w:tc>
          <w:tcPr>
            <w:tcW w:w="991" w:type="dxa"/>
            <w:vAlign w:val="center"/>
          </w:tcPr>
          <w:p w:rsidR="0037312F" w:rsidRDefault="00D40568">
            <w:pPr>
              <w:jc w:val="center"/>
            </w:pPr>
            <w:r>
              <w:t>1,435,005,320.39</w:t>
            </w:r>
          </w:p>
        </w:tc>
        <w:tc>
          <w:tcPr>
            <w:tcW w:w="851" w:type="dxa"/>
            <w:vAlign w:val="center"/>
          </w:tcPr>
          <w:p w:rsidR="0037312F" w:rsidRDefault="00D40568">
            <w:pPr>
              <w:jc w:val="center"/>
            </w:pPr>
            <w:r>
              <w:t>18.92%</w:t>
            </w:r>
          </w:p>
        </w:tc>
      </w:tr>
      <w:tr w:rsidR="00006B1C" w:rsidRPr="00130C74" w:rsidTr="00E56272">
        <w:trPr>
          <w:jc w:val="center"/>
        </w:trPr>
        <w:tc>
          <w:tcPr>
            <w:tcW w:w="9637" w:type="dxa"/>
            <w:gridSpan w:val="8"/>
            <w:vAlign w:val="center"/>
          </w:tcPr>
          <w:p w:rsidR="00006B1C" w:rsidRPr="00130C74" w:rsidRDefault="00006B1C" w:rsidP="0089471F">
            <w:pPr>
              <w:autoSpaceDE w:val="0"/>
              <w:autoSpaceDN w:val="0"/>
              <w:adjustRightInd w:val="0"/>
              <w:jc w:val="center"/>
              <w:rPr>
                <w:szCs w:val="21"/>
              </w:rPr>
            </w:pPr>
            <w:r w:rsidRPr="00130C74">
              <w:rPr>
                <w:color w:val="000000"/>
                <w:szCs w:val="21"/>
              </w:rPr>
              <w:t>产品特有风险</w:t>
            </w:r>
          </w:p>
        </w:tc>
      </w:tr>
      <w:tr w:rsidR="00006B1C" w:rsidRPr="00130C74" w:rsidTr="00E56272">
        <w:trPr>
          <w:jc w:val="center"/>
        </w:trPr>
        <w:tc>
          <w:tcPr>
            <w:tcW w:w="9637" w:type="dxa"/>
            <w:gridSpan w:val="8"/>
            <w:vAlign w:val="center"/>
          </w:tcPr>
          <w:p w:rsidR="00006B1C" w:rsidRPr="001333A8" w:rsidRDefault="001333A8" w:rsidP="00E56272">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2" w:name="_Toc225500055"/>
      <w:bookmarkStart w:id="143" w:name="_Toc48658461"/>
      <w:r w:rsidRPr="008D36FA">
        <w:rPr>
          <w:rFonts w:ascii="宋体" w:hAnsi="宋体" w:cs="Arial"/>
          <w:bCs/>
          <w:color w:val="000000"/>
          <w:sz w:val="21"/>
          <w:szCs w:val="21"/>
        </w:rPr>
        <w:t>12</w:t>
      </w:r>
      <w:r w:rsidRPr="008D36FA">
        <w:rPr>
          <w:rFonts w:ascii="宋体" w:hAnsi="宋体" w:cs="Arial" w:hint="eastAsia"/>
          <w:bCs/>
          <w:color w:val="000000"/>
          <w:sz w:val="21"/>
          <w:szCs w:val="21"/>
        </w:rPr>
        <w:t>备查文件目录</w:t>
      </w:r>
      <w:bookmarkEnd w:id="142"/>
      <w:bookmarkEnd w:id="14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6"/>
      <w:bookmarkStart w:id="145" w:name="_Toc48658462"/>
      <w:r w:rsidRPr="00530FFD">
        <w:rPr>
          <w:rFonts w:ascii="宋体" w:hAnsi="宋体" w:cs="Arial"/>
          <w:color w:val="000000"/>
          <w:sz w:val="21"/>
          <w:szCs w:val="21"/>
        </w:rPr>
        <w:t>12.1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4"/>
      <w:bookmarkEnd w:id="145"/>
    </w:p>
    <w:p w:rsidR="0037312F" w:rsidRDefault="00D40568">
      <w:pPr>
        <w:ind w:firstLineChars="200" w:firstLine="420"/>
        <w:rPr>
          <w:color w:val="000000"/>
          <w:szCs w:val="21"/>
        </w:rPr>
      </w:pPr>
      <w:r>
        <w:rPr>
          <w:color w:val="000000"/>
          <w:szCs w:val="21"/>
        </w:rPr>
        <w:t>1.</w:t>
      </w:r>
      <w:r>
        <w:rPr>
          <w:color w:val="000000"/>
          <w:szCs w:val="21"/>
        </w:rPr>
        <w:t>中国证监会准予易方达富财纯债债券型证券投资基金注册的文件；</w:t>
      </w:r>
    </w:p>
    <w:p w:rsidR="0037312F" w:rsidRDefault="00D40568">
      <w:pPr>
        <w:ind w:firstLineChars="200" w:firstLine="420"/>
        <w:rPr>
          <w:color w:val="000000"/>
          <w:szCs w:val="21"/>
        </w:rPr>
      </w:pPr>
      <w:r>
        <w:rPr>
          <w:color w:val="000000"/>
          <w:szCs w:val="21"/>
        </w:rPr>
        <w:t>2.</w:t>
      </w:r>
      <w:r>
        <w:rPr>
          <w:color w:val="000000"/>
          <w:szCs w:val="21"/>
        </w:rPr>
        <w:t>《易方达富财纯债债券型证券投资基金基金合同》；</w:t>
      </w:r>
    </w:p>
    <w:p w:rsidR="0037312F" w:rsidRDefault="00D40568">
      <w:pPr>
        <w:ind w:firstLineChars="200" w:firstLine="420"/>
        <w:rPr>
          <w:color w:val="000000"/>
          <w:szCs w:val="21"/>
        </w:rPr>
      </w:pPr>
      <w:r>
        <w:rPr>
          <w:color w:val="000000"/>
          <w:szCs w:val="21"/>
        </w:rPr>
        <w:t>3.</w:t>
      </w:r>
      <w:r>
        <w:rPr>
          <w:color w:val="000000"/>
          <w:szCs w:val="21"/>
        </w:rPr>
        <w:t>《易方达富财纯债债券型证券投资基金托管协议》；</w:t>
      </w:r>
    </w:p>
    <w:p w:rsidR="0037312F" w:rsidRDefault="00D40568">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7"/>
      <w:bookmarkStart w:id="147" w:name="_Toc48658463"/>
      <w:r w:rsidRPr="00530FFD">
        <w:rPr>
          <w:rFonts w:ascii="宋体" w:hAnsi="宋体" w:cs="Arial"/>
          <w:color w:val="000000"/>
          <w:sz w:val="21"/>
          <w:szCs w:val="21"/>
        </w:rPr>
        <w:t>12.2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6"/>
      <w:bookmarkEnd w:id="147"/>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8"/>
      <w:bookmarkStart w:id="149" w:name="_Toc48658464"/>
      <w:r w:rsidRPr="00530FFD">
        <w:rPr>
          <w:rFonts w:ascii="宋体" w:hAnsi="宋体" w:cs="Arial"/>
          <w:color w:val="000000"/>
          <w:sz w:val="21"/>
          <w:szCs w:val="21"/>
        </w:rPr>
        <w:t>12.3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8"/>
      <w:bookmarkEnd w:id="149"/>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B0263D">
      <w:rPr>
        <w:noProof/>
        <w:kern w:val="0"/>
        <w:szCs w:val="21"/>
      </w:rPr>
      <w:t>42</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B0263D">
      <w:rPr>
        <w:noProof/>
        <w:kern w:val="0"/>
        <w:szCs w:val="21"/>
      </w:rPr>
      <w:t>42</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易方达富财纯债债券型证券投资基金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2F"/>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263D"/>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0568"/>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A89D45C4-2664-4364-99B8-405F5970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AF785-9E52-45B7-9777-B10FFF8B5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5440</Words>
  <Characters>31008</Characters>
  <Application>Microsoft Office Word</Application>
  <DocSecurity>0</DocSecurity>
  <Lines>258</Lines>
  <Paragraphs>72</Paragraphs>
  <ScaleCrop>false</ScaleCrop>
  <Company/>
  <LinksUpToDate>false</LinksUpToDate>
  <CharactersWithSpaces>36376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2020-08-17T12:18:00Z</dcterms:created>
  <dcterms:modified xsi:type="dcterms:W3CDTF">2020-08-18T06:45:00Z</dcterms:modified>
</cp:coreProperties>
</file>