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972686" w:rsidRDefault="008F2942" w:rsidP="008F2942">
      <w:pPr>
        <w:adjustRightInd w:val="0"/>
        <w:snapToGrid w:val="0"/>
        <w:spacing w:line="360" w:lineRule="auto"/>
        <w:jc w:val="left"/>
        <w:rPr>
          <w:rFonts w:asciiTheme="minorEastAsia" w:eastAsiaTheme="minorEastAsia" w:hAnsiTheme="minorEastAsia" w:cs="Arial"/>
          <w:szCs w:val="21"/>
        </w:rPr>
      </w:pPr>
    </w:p>
    <w:p w:rsidR="00BA4B87" w:rsidRPr="00972686" w:rsidRDefault="00BA4B87" w:rsidP="00BA4B87">
      <w:pPr>
        <w:tabs>
          <w:tab w:val="left" w:pos="1890"/>
        </w:tabs>
        <w:rPr>
          <w:rFonts w:asciiTheme="minorEastAsia" w:eastAsiaTheme="minorEastAsia" w:hAnsiTheme="minorEastAsia"/>
          <w:i/>
          <w:iCs/>
          <w:sz w:val="28"/>
          <w:szCs w:val="28"/>
        </w:rPr>
      </w:pPr>
    </w:p>
    <w:p w:rsidR="00BA4B87" w:rsidRPr="00972686" w:rsidRDefault="00BA4B87" w:rsidP="00BA4B87">
      <w:pPr>
        <w:spacing w:line="360" w:lineRule="auto"/>
        <w:ind w:firstLine="881"/>
        <w:jc w:val="center"/>
        <w:rPr>
          <w:rFonts w:asciiTheme="minorEastAsia" w:eastAsiaTheme="minorEastAsia" w:hAnsiTheme="minorEastAsia"/>
          <w:b/>
          <w:sz w:val="44"/>
        </w:rPr>
      </w:pPr>
    </w:p>
    <w:p w:rsidR="00BA4B87" w:rsidRPr="00972686" w:rsidRDefault="00BA4B87" w:rsidP="00BA4B87">
      <w:pPr>
        <w:spacing w:line="360" w:lineRule="auto"/>
        <w:ind w:firstLine="881"/>
        <w:jc w:val="center"/>
        <w:rPr>
          <w:rFonts w:asciiTheme="minorEastAsia" w:eastAsiaTheme="minorEastAsia" w:hAnsiTheme="minorEastAsia"/>
          <w:b/>
          <w:sz w:val="44"/>
        </w:rPr>
      </w:pPr>
    </w:p>
    <w:p w:rsidR="00BA4B87" w:rsidRPr="00972686" w:rsidRDefault="00BA4B87" w:rsidP="00BA4B87">
      <w:pPr>
        <w:spacing w:line="360" w:lineRule="auto"/>
        <w:ind w:firstLine="881"/>
        <w:jc w:val="center"/>
        <w:rPr>
          <w:rFonts w:asciiTheme="minorEastAsia" w:eastAsiaTheme="minorEastAsia" w:hAnsiTheme="minorEastAsia"/>
          <w:b/>
          <w:sz w:val="44"/>
        </w:rPr>
      </w:pPr>
    </w:p>
    <w:p w:rsidR="00BA4B87" w:rsidRPr="00972686" w:rsidRDefault="00BA4B87" w:rsidP="00BA4B87">
      <w:pPr>
        <w:spacing w:line="360" w:lineRule="auto"/>
        <w:ind w:firstLine="881"/>
        <w:jc w:val="center"/>
        <w:rPr>
          <w:rFonts w:asciiTheme="minorEastAsia" w:eastAsiaTheme="minorEastAsia" w:hAnsiTheme="minorEastAsia"/>
          <w:b/>
          <w:sz w:val="44"/>
        </w:rPr>
      </w:pPr>
    </w:p>
    <w:p w:rsidR="002F620D" w:rsidRPr="00972686" w:rsidRDefault="002F7481" w:rsidP="00F053C3">
      <w:pPr>
        <w:spacing w:line="360" w:lineRule="auto"/>
        <w:ind w:leftChars="-135" w:hangingChars="64" w:hanging="283"/>
        <w:jc w:val="center"/>
        <w:rPr>
          <w:rFonts w:asciiTheme="minorEastAsia" w:eastAsiaTheme="minorEastAsia" w:hAnsiTheme="minorEastAsia"/>
          <w:b/>
          <w:sz w:val="44"/>
        </w:rPr>
      </w:pPr>
      <w:r w:rsidRPr="00972686">
        <w:rPr>
          <w:rFonts w:asciiTheme="minorEastAsia" w:eastAsiaTheme="minorEastAsia" w:hAnsiTheme="minorEastAsia" w:hint="eastAsia"/>
          <w:b/>
          <w:sz w:val="44"/>
        </w:rPr>
        <w:t>易方达</w:t>
      </w:r>
      <w:r w:rsidR="009D0F71" w:rsidRPr="00972686">
        <w:rPr>
          <w:rFonts w:asciiTheme="minorEastAsia" w:eastAsiaTheme="minorEastAsia" w:hAnsiTheme="minorEastAsia" w:hint="eastAsia"/>
          <w:b/>
          <w:sz w:val="44"/>
        </w:rPr>
        <w:t>易百智能量化</w:t>
      </w:r>
      <w:r w:rsidR="002E125F" w:rsidRPr="00972686">
        <w:rPr>
          <w:rFonts w:asciiTheme="minorEastAsia" w:eastAsiaTheme="minorEastAsia" w:hAnsiTheme="minorEastAsia" w:hint="eastAsia"/>
          <w:b/>
          <w:sz w:val="44"/>
        </w:rPr>
        <w:t>策略</w:t>
      </w:r>
      <w:r w:rsidR="00846C5D" w:rsidRPr="00972686">
        <w:rPr>
          <w:rFonts w:asciiTheme="minorEastAsia" w:eastAsiaTheme="minorEastAsia" w:hAnsiTheme="minorEastAsia" w:hint="eastAsia"/>
          <w:b/>
          <w:sz w:val="44"/>
        </w:rPr>
        <w:t>灵活配置</w:t>
      </w:r>
      <w:r w:rsidR="00047CE2" w:rsidRPr="00972686">
        <w:rPr>
          <w:rFonts w:asciiTheme="minorEastAsia" w:eastAsiaTheme="minorEastAsia" w:hAnsiTheme="minorEastAsia" w:hint="eastAsia"/>
          <w:b/>
          <w:sz w:val="44"/>
        </w:rPr>
        <w:t>混合型</w:t>
      </w:r>
    </w:p>
    <w:p w:rsidR="00E00AF9" w:rsidRPr="00972686" w:rsidRDefault="002221EE" w:rsidP="002543C0">
      <w:pPr>
        <w:spacing w:line="360" w:lineRule="auto"/>
        <w:ind w:leftChars="-135" w:hangingChars="64" w:hanging="283"/>
        <w:jc w:val="center"/>
        <w:rPr>
          <w:rFonts w:asciiTheme="minorEastAsia" w:eastAsiaTheme="minorEastAsia" w:hAnsiTheme="minorEastAsia"/>
          <w:b/>
          <w:sz w:val="44"/>
        </w:rPr>
      </w:pPr>
      <w:r w:rsidRPr="00972686">
        <w:rPr>
          <w:rFonts w:asciiTheme="minorEastAsia" w:eastAsiaTheme="minorEastAsia" w:hAnsiTheme="minorEastAsia" w:hint="eastAsia"/>
          <w:b/>
          <w:sz w:val="44"/>
        </w:rPr>
        <w:t>证券投资基金</w:t>
      </w:r>
      <w:r w:rsidR="00162012" w:rsidRPr="00972686">
        <w:rPr>
          <w:rFonts w:asciiTheme="minorEastAsia" w:eastAsiaTheme="minorEastAsia" w:hAnsiTheme="minorEastAsia" w:hint="eastAsia"/>
          <w:b/>
          <w:sz w:val="44"/>
        </w:rPr>
        <w:t>更新的</w:t>
      </w:r>
      <w:r w:rsidR="00BA4B87" w:rsidRPr="00972686">
        <w:rPr>
          <w:rFonts w:asciiTheme="minorEastAsia" w:eastAsiaTheme="minorEastAsia" w:hAnsiTheme="minorEastAsia" w:hint="eastAsia"/>
          <w:b/>
          <w:sz w:val="44"/>
        </w:rPr>
        <w:t>招募说明书</w:t>
      </w:r>
    </w:p>
    <w:p w:rsidR="00BA4B87" w:rsidRPr="00972686" w:rsidRDefault="00BA4B87" w:rsidP="002A31EB">
      <w:pPr>
        <w:spacing w:line="360" w:lineRule="auto"/>
        <w:ind w:leftChars="800" w:left="1680" w:firstLine="181"/>
        <w:rPr>
          <w:rFonts w:asciiTheme="minorEastAsia" w:eastAsiaTheme="minorEastAsia" w:hAnsiTheme="minorEastAsia"/>
          <w:sz w:val="30"/>
          <w:szCs w:val="30"/>
        </w:rPr>
      </w:pPr>
    </w:p>
    <w:p w:rsidR="00992FE4" w:rsidRPr="00972686" w:rsidRDefault="00992FE4" w:rsidP="002A31EB">
      <w:pPr>
        <w:spacing w:line="360" w:lineRule="auto"/>
        <w:ind w:leftChars="800" w:left="1680" w:firstLine="181"/>
        <w:rPr>
          <w:rFonts w:asciiTheme="minorEastAsia" w:eastAsiaTheme="minorEastAsia" w:hAnsiTheme="minorEastAsia"/>
          <w:sz w:val="30"/>
          <w:szCs w:val="30"/>
        </w:rPr>
      </w:pPr>
    </w:p>
    <w:p w:rsidR="00BA4B87" w:rsidRPr="00972686" w:rsidRDefault="00BA4B87" w:rsidP="00BA4B87">
      <w:pPr>
        <w:spacing w:line="360" w:lineRule="auto"/>
        <w:ind w:leftChars="800" w:left="1680"/>
        <w:rPr>
          <w:rFonts w:asciiTheme="minorEastAsia" w:eastAsiaTheme="minorEastAsia" w:hAnsiTheme="minorEastAsia"/>
          <w:sz w:val="30"/>
          <w:szCs w:val="30"/>
        </w:rPr>
      </w:pPr>
    </w:p>
    <w:p w:rsidR="00BA4B87" w:rsidRPr="00972686" w:rsidRDefault="00BA4B87" w:rsidP="00BA4B87">
      <w:pPr>
        <w:spacing w:line="360" w:lineRule="auto"/>
        <w:ind w:leftChars="800" w:left="1680"/>
        <w:rPr>
          <w:rFonts w:asciiTheme="minorEastAsia" w:eastAsiaTheme="minorEastAsia" w:hAnsiTheme="minorEastAsia"/>
          <w:sz w:val="30"/>
          <w:szCs w:val="30"/>
        </w:rPr>
      </w:pPr>
    </w:p>
    <w:p w:rsidR="00BA4B87" w:rsidRPr="00972686" w:rsidRDefault="00BA4B87" w:rsidP="00BA4B87">
      <w:pPr>
        <w:spacing w:line="360" w:lineRule="auto"/>
        <w:ind w:leftChars="800" w:left="1680"/>
        <w:rPr>
          <w:rFonts w:asciiTheme="minorEastAsia" w:eastAsiaTheme="minorEastAsia" w:hAnsiTheme="minorEastAsia"/>
          <w:sz w:val="30"/>
          <w:szCs w:val="30"/>
        </w:rPr>
      </w:pPr>
    </w:p>
    <w:p w:rsidR="00BA4B87" w:rsidRPr="00972686" w:rsidRDefault="00BA4B87" w:rsidP="00BA4B87">
      <w:pPr>
        <w:spacing w:line="360" w:lineRule="auto"/>
        <w:ind w:leftChars="800" w:left="1680"/>
        <w:rPr>
          <w:rFonts w:asciiTheme="minorEastAsia" w:eastAsiaTheme="minorEastAsia" w:hAnsiTheme="minorEastAsia"/>
          <w:sz w:val="30"/>
          <w:szCs w:val="30"/>
        </w:rPr>
      </w:pPr>
    </w:p>
    <w:p w:rsidR="00BA4B87" w:rsidRPr="00972686" w:rsidRDefault="00BA4B87" w:rsidP="00BA4B87">
      <w:pPr>
        <w:spacing w:line="360" w:lineRule="auto"/>
        <w:ind w:leftChars="686" w:left="1679" w:hangingChars="74" w:hanging="238"/>
        <w:rPr>
          <w:rFonts w:asciiTheme="minorEastAsia" w:eastAsiaTheme="minorEastAsia" w:hAnsiTheme="minorEastAsia"/>
          <w:b/>
          <w:sz w:val="32"/>
          <w:szCs w:val="32"/>
        </w:rPr>
      </w:pPr>
      <w:r w:rsidRPr="00972686">
        <w:rPr>
          <w:rFonts w:asciiTheme="minorEastAsia" w:eastAsiaTheme="minorEastAsia" w:hAnsiTheme="minorEastAsia" w:hint="eastAsia"/>
          <w:b/>
          <w:sz w:val="32"/>
          <w:szCs w:val="32"/>
        </w:rPr>
        <w:t>基金管理人：易方达基金管理有限公司</w:t>
      </w:r>
    </w:p>
    <w:p w:rsidR="00BA4B87" w:rsidRPr="00972686" w:rsidRDefault="00BA4B87" w:rsidP="00BA4B87">
      <w:pPr>
        <w:spacing w:line="360" w:lineRule="auto"/>
        <w:ind w:leftChars="685" w:left="1438"/>
        <w:rPr>
          <w:rFonts w:asciiTheme="minorEastAsia" w:eastAsiaTheme="minorEastAsia" w:hAnsiTheme="minorEastAsia"/>
          <w:b/>
          <w:sz w:val="32"/>
          <w:szCs w:val="32"/>
        </w:rPr>
      </w:pPr>
      <w:r w:rsidRPr="00972686">
        <w:rPr>
          <w:rFonts w:asciiTheme="minorEastAsia" w:eastAsiaTheme="minorEastAsia" w:hAnsiTheme="minorEastAsia" w:hint="eastAsia"/>
          <w:b/>
          <w:sz w:val="32"/>
          <w:szCs w:val="32"/>
        </w:rPr>
        <w:t>基金托管人：</w:t>
      </w:r>
      <w:r w:rsidR="00685B75" w:rsidRPr="00972686">
        <w:rPr>
          <w:rFonts w:asciiTheme="minorEastAsia" w:eastAsiaTheme="minorEastAsia" w:hAnsiTheme="minorEastAsia" w:hint="eastAsia"/>
          <w:b/>
          <w:sz w:val="32"/>
          <w:szCs w:val="32"/>
        </w:rPr>
        <w:t>中国银行股份有限公司</w:t>
      </w:r>
    </w:p>
    <w:p w:rsidR="00E00AF9" w:rsidRPr="00972686" w:rsidRDefault="00E00AF9" w:rsidP="002543C0">
      <w:pPr>
        <w:spacing w:line="360" w:lineRule="auto"/>
        <w:ind w:firstLine="561"/>
        <w:jc w:val="center"/>
        <w:rPr>
          <w:rFonts w:asciiTheme="minorEastAsia" w:eastAsiaTheme="minorEastAsia" w:hAnsiTheme="minorEastAsia"/>
          <w:b/>
          <w:sz w:val="24"/>
        </w:rPr>
      </w:pPr>
    </w:p>
    <w:p w:rsidR="00641A83" w:rsidRPr="00972686" w:rsidRDefault="00641A83" w:rsidP="00C81B0A">
      <w:pPr>
        <w:spacing w:line="288" w:lineRule="auto"/>
        <w:jc w:val="center"/>
        <w:rPr>
          <w:rFonts w:asciiTheme="minorEastAsia" w:eastAsiaTheme="minorEastAsia" w:hAnsiTheme="minorEastAsia"/>
          <w:b/>
          <w:sz w:val="28"/>
          <w:szCs w:val="28"/>
        </w:rPr>
      </w:pPr>
      <w:r w:rsidRPr="00972686">
        <w:rPr>
          <w:rFonts w:asciiTheme="minorEastAsia" w:eastAsiaTheme="minorEastAsia" w:hAnsiTheme="minorEastAsia" w:hint="eastAsia"/>
          <w:b/>
          <w:sz w:val="28"/>
          <w:szCs w:val="28"/>
        </w:rPr>
        <w:t>二○二○年七月</w:t>
      </w:r>
    </w:p>
    <w:p w:rsidR="005007D4" w:rsidRPr="00972686" w:rsidRDefault="005007D4" w:rsidP="00C81B0A">
      <w:pPr>
        <w:spacing w:line="288" w:lineRule="auto"/>
        <w:jc w:val="center"/>
        <w:rPr>
          <w:rFonts w:asciiTheme="minorEastAsia" w:eastAsiaTheme="minorEastAsia" w:hAnsiTheme="minorEastAsia"/>
          <w:b/>
          <w:sz w:val="28"/>
          <w:szCs w:val="28"/>
        </w:rPr>
      </w:pPr>
    </w:p>
    <w:p w:rsidR="005007D4" w:rsidRPr="00972686" w:rsidRDefault="005007D4" w:rsidP="00C81B0A">
      <w:pPr>
        <w:spacing w:line="288" w:lineRule="auto"/>
        <w:jc w:val="center"/>
        <w:rPr>
          <w:rFonts w:asciiTheme="minorEastAsia" w:eastAsiaTheme="minorEastAsia" w:hAnsiTheme="minorEastAsia"/>
          <w:b/>
          <w:sz w:val="28"/>
          <w:szCs w:val="28"/>
        </w:rPr>
      </w:pPr>
    </w:p>
    <w:p w:rsidR="005007D4" w:rsidRPr="00972686" w:rsidRDefault="005007D4" w:rsidP="00C81B0A">
      <w:pPr>
        <w:spacing w:line="288" w:lineRule="auto"/>
        <w:jc w:val="center"/>
        <w:rPr>
          <w:rFonts w:asciiTheme="minorEastAsia" w:eastAsiaTheme="minorEastAsia" w:hAnsiTheme="minorEastAsia"/>
          <w:b/>
          <w:sz w:val="28"/>
          <w:szCs w:val="28"/>
        </w:rPr>
      </w:pPr>
    </w:p>
    <w:p w:rsidR="005007D4" w:rsidRPr="00972686" w:rsidRDefault="005007D4" w:rsidP="00C81B0A">
      <w:pPr>
        <w:spacing w:line="288" w:lineRule="auto"/>
        <w:jc w:val="center"/>
        <w:rPr>
          <w:rFonts w:asciiTheme="minorEastAsia" w:eastAsiaTheme="minorEastAsia" w:hAnsiTheme="minorEastAsia"/>
          <w:b/>
          <w:sz w:val="28"/>
          <w:szCs w:val="28"/>
        </w:rPr>
      </w:pPr>
    </w:p>
    <w:p w:rsidR="00BA4B87" w:rsidRPr="00972686" w:rsidRDefault="00BA4B87" w:rsidP="00C81B0A">
      <w:pPr>
        <w:spacing w:line="288" w:lineRule="auto"/>
        <w:jc w:val="center"/>
        <w:rPr>
          <w:rFonts w:asciiTheme="minorEastAsia" w:eastAsiaTheme="minorEastAsia" w:hAnsiTheme="minorEastAsia"/>
          <w:b/>
          <w:sz w:val="28"/>
          <w:szCs w:val="28"/>
        </w:rPr>
      </w:pPr>
      <w:r w:rsidRPr="00972686">
        <w:rPr>
          <w:rFonts w:asciiTheme="minorEastAsia" w:eastAsiaTheme="minorEastAsia" w:hAnsiTheme="minorEastAsia" w:hint="eastAsia"/>
          <w:b/>
          <w:sz w:val="28"/>
          <w:szCs w:val="28"/>
        </w:rPr>
        <w:lastRenderedPageBreak/>
        <w:t>重要提示</w:t>
      </w:r>
    </w:p>
    <w:p w:rsidR="00BA4B87" w:rsidRPr="00972686" w:rsidRDefault="00BA4B87" w:rsidP="00ED5B81">
      <w:pPr>
        <w:snapToGrid w:val="0"/>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1、本基金根据</w:t>
      </w:r>
      <w:r w:rsidR="003A6E7E" w:rsidRPr="00972686">
        <w:rPr>
          <w:rFonts w:asciiTheme="minorEastAsia" w:eastAsiaTheme="minorEastAsia" w:hAnsiTheme="minorEastAsia" w:hint="eastAsia"/>
          <w:b/>
        </w:rPr>
        <w:t>201</w:t>
      </w:r>
      <w:r w:rsidR="003A6E7E" w:rsidRPr="00972686">
        <w:rPr>
          <w:rFonts w:asciiTheme="minorEastAsia" w:eastAsiaTheme="minorEastAsia" w:hAnsiTheme="minorEastAsia"/>
          <w:b/>
        </w:rPr>
        <w:t>7</w:t>
      </w:r>
      <w:r w:rsidR="00461ADF" w:rsidRPr="00972686">
        <w:rPr>
          <w:rFonts w:asciiTheme="minorEastAsia" w:eastAsiaTheme="minorEastAsia" w:hAnsiTheme="minorEastAsia" w:hint="eastAsia"/>
          <w:b/>
        </w:rPr>
        <w:t>年</w:t>
      </w:r>
      <w:r w:rsidR="00953F1F" w:rsidRPr="00972686">
        <w:rPr>
          <w:rFonts w:asciiTheme="minorEastAsia" w:eastAsiaTheme="minorEastAsia" w:hAnsiTheme="minorEastAsia"/>
          <w:b/>
        </w:rPr>
        <w:t>11</w:t>
      </w:r>
      <w:r w:rsidRPr="00972686">
        <w:rPr>
          <w:rFonts w:asciiTheme="minorEastAsia" w:eastAsiaTheme="minorEastAsia" w:hAnsiTheme="minorEastAsia" w:hint="eastAsia"/>
          <w:b/>
        </w:rPr>
        <w:t>月</w:t>
      </w:r>
      <w:r w:rsidR="00953F1F" w:rsidRPr="00972686">
        <w:rPr>
          <w:rFonts w:asciiTheme="minorEastAsia" w:eastAsiaTheme="minorEastAsia" w:hAnsiTheme="minorEastAsia"/>
          <w:b/>
        </w:rPr>
        <w:t>29</w:t>
      </w:r>
      <w:r w:rsidRPr="00972686">
        <w:rPr>
          <w:rFonts w:asciiTheme="minorEastAsia" w:eastAsiaTheme="minorEastAsia" w:hAnsiTheme="minorEastAsia" w:hint="eastAsia"/>
          <w:b/>
        </w:rPr>
        <w:t>日中国证券监督管理委员会《关于</w:t>
      </w:r>
      <w:r w:rsidR="00E51843" w:rsidRPr="00972686">
        <w:rPr>
          <w:rFonts w:asciiTheme="minorEastAsia" w:eastAsiaTheme="minorEastAsia" w:hAnsiTheme="minorEastAsia" w:hint="eastAsia"/>
          <w:b/>
        </w:rPr>
        <w:t>准予</w:t>
      </w:r>
      <w:r w:rsidR="002F7481" w:rsidRPr="00972686">
        <w:rPr>
          <w:rFonts w:asciiTheme="minorEastAsia" w:eastAsiaTheme="minorEastAsia" w:hAnsiTheme="minorEastAsia" w:hint="eastAsia"/>
          <w:b/>
        </w:rPr>
        <w:t>易方达</w:t>
      </w:r>
      <w:r w:rsidR="009D0F71" w:rsidRPr="00972686">
        <w:rPr>
          <w:rFonts w:asciiTheme="minorEastAsia" w:eastAsiaTheme="minorEastAsia" w:hAnsiTheme="minorEastAsia" w:hint="eastAsia"/>
          <w:b/>
        </w:rPr>
        <w:t>易百智能量化</w:t>
      </w:r>
      <w:r w:rsidR="002E125F" w:rsidRPr="00972686">
        <w:rPr>
          <w:rFonts w:asciiTheme="minorEastAsia" w:eastAsiaTheme="minorEastAsia" w:hAnsiTheme="minorEastAsia" w:hint="eastAsia"/>
          <w:b/>
        </w:rPr>
        <w:t>策略</w:t>
      </w:r>
      <w:r w:rsidR="00846C5D" w:rsidRPr="00972686">
        <w:rPr>
          <w:rFonts w:asciiTheme="minorEastAsia" w:eastAsiaTheme="minorEastAsia" w:hAnsiTheme="minorEastAsia" w:hint="eastAsia"/>
          <w:b/>
        </w:rPr>
        <w:t>灵活配置</w:t>
      </w:r>
      <w:r w:rsidR="00047CE2" w:rsidRPr="00972686">
        <w:rPr>
          <w:rFonts w:asciiTheme="minorEastAsia" w:eastAsiaTheme="minorEastAsia" w:hAnsiTheme="minorEastAsia" w:hint="eastAsia"/>
          <w:b/>
        </w:rPr>
        <w:t>混合型</w:t>
      </w:r>
      <w:r w:rsidR="002221EE" w:rsidRPr="00972686">
        <w:rPr>
          <w:rFonts w:asciiTheme="minorEastAsia" w:eastAsiaTheme="minorEastAsia" w:hAnsiTheme="minorEastAsia" w:hint="eastAsia"/>
          <w:b/>
        </w:rPr>
        <w:t>证券投资基金</w:t>
      </w:r>
      <w:r w:rsidR="00E51843" w:rsidRPr="00972686">
        <w:rPr>
          <w:rFonts w:asciiTheme="minorEastAsia" w:eastAsiaTheme="minorEastAsia" w:hAnsiTheme="minorEastAsia" w:hint="eastAsia"/>
          <w:b/>
        </w:rPr>
        <w:t>注册</w:t>
      </w:r>
      <w:r w:rsidRPr="00972686">
        <w:rPr>
          <w:rFonts w:asciiTheme="minorEastAsia" w:eastAsiaTheme="minorEastAsia" w:hAnsiTheme="minorEastAsia" w:hint="eastAsia"/>
          <w:b/>
        </w:rPr>
        <w:t>的批复》</w:t>
      </w:r>
      <w:r w:rsidR="002E1C38" w:rsidRPr="00972686">
        <w:rPr>
          <w:rFonts w:asciiTheme="minorEastAsia" w:eastAsiaTheme="minorEastAsia" w:hAnsiTheme="minorEastAsia" w:hint="eastAsia"/>
          <w:b/>
        </w:rPr>
        <w:t>（</w:t>
      </w:r>
      <w:r w:rsidRPr="00972686">
        <w:rPr>
          <w:rFonts w:asciiTheme="minorEastAsia" w:eastAsiaTheme="minorEastAsia" w:hAnsiTheme="minorEastAsia" w:hint="eastAsia"/>
          <w:b/>
        </w:rPr>
        <w:t>证监许可[</w:t>
      </w:r>
      <w:r w:rsidR="00287884" w:rsidRPr="00972686">
        <w:rPr>
          <w:rFonts w:asciiTheme="minorEastAsia" w:eastAsiaTheme="minorEastAsia" w:hAnsiTheme="minorEastAsia" w:hint="eastAsia"/>
          <w:b/>
        </w:rPr>
        <w:t>201</w:t>
      </w:r>
      <w:r w:rsidR="003A6E7E" w:rsidRPr="00972686">
        <w:rPr>
          <w:rFonts w:asciiTheme="minorEastAsia" w:eastAsiaTheme="minorEastAsia" w:hAnsiTheme="minorEastAsia"/>
          <w:b/>
        </w:rPr>
        <w:t>7</w:t>
      </w:r>
      <w:r w:rsidRPr="00972686">
        <w:rPr>
          <w:rFonts w:asciiTheme="minorEastAsia" w:eastAsiaTheme="minorEastAsia" w:hAnsiTheme="minorEastAsia" w:hint="eastAsia"/>
          <w:b/>
        </w:rPr>
        <w:t>]</w:t>
      </w:r>
      <w:r w:rsidR="00953F1F" w:rsidRPr="00972686">
        <w:rPr>
          <w:rFonts w:asciiTheme="minorEastAsia" w:eastAsiaTheme="minorEastAsia" w:hAnsiTheme="minorEastAsia"/>
          <w:b/>
        </w:rPr>
        <w:t>2163</w:t>
      </w:r>
      <w:r w:rsidRPr="00972686">
        <w:rPr>
          <w:rFonts w:asciiTheme="minorEastAsia" w:eastAsiaTheme="minorEastAsia" w:hAnsiTheme="minorEastAsia" w:hint="eastAsia"/>
          <w:b/>
        </w:rPr>
        <w:t>号</w:t>
      </w:r>
      <w:r w:rsidR="002E1C38" w:rsidRPr="00972686">
        <w:rPr>
          <w:rFonts w:asciiTheme="minorEastAsia" w:eastAsiaTheme="minorEastAsia" w:hAnsiTheme="minorEastAsia" w:hint="eastAsia"/>
          <w:b/>
        </w:rPr>
        <w:t>）</w:t>
      </w:r>
      <w:r w:rsidRPr="00972686">
        <w:rPr>
          <w:rFonts w:asciiTheme="minorEastAsia" w:eastAsiaTheme="minorEastAsia" w:hAnsiTheme="minorEastAsia" w:hint="eastAsia"/>
          <w:b/>
        </w:rPr>
        <w:t>进行募集。</w:t>
      </w:r>
      <w:r w:rsidR="00162012" w:rsidRPr="00972686">
        <w:rPr>
          <w:rFonts w:asciiTheme="minorEastAsia" w:eastAsiaTheme="minorEastAsia" w:hAnsiTheme="minorEastAsia" w:hint="eastAsia"/>
          <w:b/>
        </w:rPr>
        <w:t>本基金基金合同于2018年1月24日正式生效。</w:t>
      </w:r>
    </w:p>
    <w:p w:rsidR="00BA4B87" w:rsidRPr="00972686" w:rsidRDefault="00BA4B87" w:rsidP="00ED5B81">
      <w:pPr>
        <w:snapToGrid w:val="0"/>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2、基金管理人保证《招募说明书》的内容真实、准确、完整。本</w:t>
      </w:r>
      <w:r w:rsidR="001E6198" w:rsidRPr="00972686">
        <w:rPr>
          <w:rFonts w:asciiTheme="minorEastAsia" w:eastAsiaTheme="minorEastAsia" w:hAnsiTheme="minorEastAsia" w:hint="eastAsia"/>
          <w:b/>
        </w:rPr>
        <w:t>基金</w:t>
      </w:r>
      <w:r w:rsidRPr="00972686">
        <w:rPr>
          <w:rFonts w:asciiTheme="minorEastAsia" w:eastAsiaTheme="minorEastAsia" w:hAnsiTheme="minorEastAsia" w:hint="eastAsia"/>
          <w:b/>
        </w:rPr>
        <w:t>经中国证监会</w:t>
      </w:r>
      <w:r w:rsidR="001F59B1" w:rsidRPr="00972686">
        <w:rPr>
          <w:rFonts w:asciiTheme="minorEastAsia" w:eastAsiaTheme="minorEastAsia" w:hAnsiTheme="minorEastAsia" w:hint="eastAsia"/>
          <w:b/>
        </w:rPr>
        <w:t>注册</w:t>
      </w:r>
      <w:r w:rsidRPr="00972686">
        <w:rPr>
          <w:rFonts w:asciiTheme="minorEastAsia" w:eastAsiaTheme="minorEastAsia" w:hAnsiTheme="minorEastAsia" w:hint="eastAsia"/>
          <w:b/>
        </w:rPr>
        <w:t>，但中国证监会对本基金募集的</w:t>
      </w:r>
      <w:r w:rsidR="001F59B1" w:rsidRPr="00972686">
        <w:rPr>
          <w:rFonts w:asciiTheme="minorEastAsia" w:eastAsiaTheme="minorEastAsia" w:hAnsiTheme="minorEastAsia" w:hint="eastAsia"/>
          <w:b/>
        </w:rPr>
        <w:t>注册</w:t>
      </w:r>
      <w:r w:rsidRPr="00972686">
        <w:rPr>
          <w:rFonts w:asciiTheme="minorEastAsia" w:eastAsiaTheme="minorEastAsia" w:hAnsiTheme="minorEastAsia" w:hint="eastAsia"/>
          <w:b/>
        </w:rPr>
        <w:t>，并不表明其对本基金的</w:t>
      </w:r>
      <w:r w:rsidR="00DC001E" w:rsidRPr="00972686">
        <w:rPr>
          <w:rFonts w:asciiTheme="minorEastAsia" w:eastAsiaTheme="minorEastAsia" w:hAnsiTheme="minorEastAsia" w:hint="eastAsia"/>
          <w:b/>
        </w:rPr>
        <w:t>投资价值、市场前景</w:t>
      </w:r>
      <w:r w:rsidRPr="00972686">
        <w:rPr>
          <w:rFonts w:asciiTheme="minorEastAsia" w:eastAsiaTheme="minorEastAsia" w:hAnsiTheme="minorEastAsia" w:hint="eastAsia"/>
          <w:b/>
        </w:rPr>
        <w:t>和收益作出实质性判断或保证，也不表明投资于本基金没有风险。</w:t>
      </w:r>
    </w:p>
    <w:p w:rsidR="00BA4B87" w:rsidRPr="00972686" w:rsidRDefault="00BA4B87" w:rsidP="00ED5B81">
      <w:pPr>
        <w:snapToGrid w:val="0"/>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基金管理人依照恪尽职守、诚实信用、谨慎勤勉的原则管理和运用基金财产，但不保证基金一定盈利，也不保证最低收益。</w:t>
      </w:r>
    </w:p>
    <w:p w:rsidR="007944ED" w:rsidRPr="00972686" w:rsidRDefault="00BA4B87" w:rsidP="007944ED">
      <w:pPr>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3、</w:t>
      </w:r>
      <w:r w:rsidR="00F477A7" w:rsidRPr="00972686">
        <w:rPr>
          <w:rFonts w:asciiTheme="minorEastAsia" w:eastAsiaTheme="minorEastAsia" w:hAnsiTheme="minorEastAsia" w:hint="eastAsia"/>
          <w:b/>
        </w:rPr>
        <w:t>本基金投资于证券市场，基金净值会因为证券市场波动等因素产生波动。投资有风险，投资者在投资本基金前，请认真阅读本</w:t>
      </w:r>
      <w:r w:rsidR="0001716B" w:rsidRPr="00972686">
        <w:rPr>
          <w:rFonts w:asciiTheme="minorEastAsia" w:eastAsiaTheme="minorEastAsia" w:hAnsiTheme="minorEastAsia" w:hint="eastAsia"/>
          <w:b/>
        </w:rPr>
        <w:t>基金的</w:t>
      </w:r>
      <w:r w:rsidR="00F477A7" w:rsidRPr="00972686">
        <w:rPr>
          <w:rFonts w:asciiTheme="minorEastAsia" w:eastAsiaTheme="minorEastAsia" w:hAnsiTheme="minorEastAsia" w:hint="eastAsia"/>
          <w:b/>
        </w:rPr>
        <w:t>招募说明书</w:t>
      </w:r>
      <w:r w:rsidR="00E759B0" w:rsidRPr="00972686">
        <w:rPr>
          <w:rFonts w:asciiTheme="minorEastAsia" w:eastAsiaTheme="minorEastAsia" w:hAnsiTheme="minorEastAsia" w:hint="eastAsia"/>
          <w:b/>
        </w:rPr>
        <w:t>、</w:t>
      </w:r>
      <w:r w:rsidR="0001716B" w:rsidRPr="00972686">
        <w:rPr>
          <w:rFonts w:asciiTheme="minorEastAsia" w:eastAsiaTheme="minorEastAsia" w:hAnsiTheme="minorEastAsia" w:hint="eastAsia"/>
          <w:b/>
        </w:rPr>
        <w:t>基金合同</w:t>
      </w:r>
      <w:r w:rsidR="00E759B0" w:rsidRPr="00972686">
        <w:rPr>
          <w:rFonts w:asciiTheme="minorEastAsia" w:eastAsiaTheme="minorEastAsia" w:hAnsiTheme="minorEastAsia" w:hint="eastAsia"/>
          <w:b/>
        </w:rPr>
        <w:t>和基金产品资料概要</w:t>
      </w:r>
      <w:r w:rsidR="0001716B" w:rsidRPr="00972686">
        <w:rPr>
          <w:rFonts w:asciiTheme="minorEastAsia" w:eastAsiaTheme="minorEastAsia" w:hAnsiTheme="minorEastAsia" w:hint="eastAsia"/>
          <w:b/>
        </w:rPr>
        <w:t>等信息披露文件</w:t>
      </w:r>
      <w:r w:rsidR="00F477A7" w:rsidRPr="00972686">
        <w:rPr>
          <w:rFonts w:asciiTheme="minorEastAsia" w:eastAsiaTheme="minorEastAsia" w:hAnsiTheme="minorEastAsia" w:hint="eastAsia"/>
          <w:b/>
        </w:rPr>
        <w:t>，全面认识本基金产品的风险收益特征和产品特性，充分考虑自身的风险承受能力，理性判断市场，</w:t>
      </w:r>
      <w:r w:rsidR="0097106B" w:rsidRPr="00972686">
        <w:rPr>
          <w:rFonts w:asciiTheme="minorEastAsia" w:eastAsiaTheme="minorEastAsia" w:hAnsiTheme="minorEastAsia" w:hint="eastAsia"/>
          <w:b/>
        </w:rPr>
        <w:t>自主判断基金的投资价值，对认购（或申购）基金的意愿、时机、数量等投资行为作出独立决策，</w:t>
      </w:r>
      <w:r w:rsidR="00F477A7" w:rsidRPr="00972686">
        <w:rPr>
          <w:rFonts w:asciiTheme="minorEastAsia" w:eastAsiaTheme="minorEastAsia" w:hAnsiTheme="minorEastAsia" w:hint="eastAsia"/>
          <w:b/>
        </w:rPr>
        <w:t>承担基金投资中出现的各类风险。投资本基金可能遇到的风险包括：</w:t>
      </w:r>
      <w:r w:rsidR="007A48BA" w:rsidRPr="00972686">
        <w:rPr>
          <w:rFonts w:asciiTheme="minorEastAsia" w:eastAsiaTheme="minorEastAsia" w:hAnsiTheme="minorEastAsia" w:hint="eastAsia"/>
          <w:b/>
        </w:rPr>
        <w:t>证券市场整体环境引发的系统性风险；个别证券特有的非系统性风险；流动性风险；</w:t>
      </w:r>
      <w:r w:rsidR="00962891" w:rsidRPr="00972686">
        <w:rPr>
          <w:rFonts w:asciiTheme="minorEastAsia" w:eastAsiaTheme="minorEastAsia" w:hAnsiTheme="minorEastAsia" w:hint="eastAsia"/>
          <w:b/>
          <w:bCs/>
        </w:rPr>
        <w:t>本基金法律文件中涉及基金风险特征的表述与销售机构对基金的风险评级可能不一致的风险；</w:t>
      </w:r>
      <w:r w:rsidR="007A48BA" w:rsidRPr="00972686">
        <w:rPr>
          <w:rFonts w:asciiTheme="minorEastAsia" w:eastAsiaTheme="minorEastAsia" w:hAnsiTheme="minorEastAsia" w:hint="eastAsia"/>
          <w:b/>
        </w:rPr>
        <w:t>基金投资过程中产生的操作风险；因交收违约和投资债券引发的信用风险；</w:t>
      </w:r>
      <w:r w:rsidR="00BA3330" w:rsidRPr="00972686">
        <w:rPr>
          <w:rFonts w:asciiTheme="minorEastAsia" w:eastAsiaTheme="minorEastAsia" w:hAnsiTheme="minorEastAsia" w:hint="eastAsia"/>
          <w:b/>
        </w:rPr>
        <w:t>本基金数据源以及量化模型的特有风险</w:t>
      </w:r>
      <w:r w:rsidR="00E35641" w:rsidRPr="00972686">
        <w:rPr>
          <w:rFonts w:asciiTheme="minorEastAsia" w:eastAsiaTheme="minorEastAsia" w:hAnsiTheme="minorEastAsia" w:hint="eastAsia"/>
          <w:b/>
        </w:rPr>
        <w:t>，包括：</w:t>
      </w:r>
      <w:r w:rsidR="007944ED" w:rsidRPr="00972686">
        <w:rPr>
          <w:rFonts w:asciiTheme="minorEastAsia" w:eastAsiaTheme="minorEastAsia" w:hAnsiTheme="minorEastAsia" w:hint="eastAsia"/>
          <w:b/>
        </w:rPr>
        <w:t>（</w:t>
      </w:r>
      <w:r w:rsidR="007944ED" w:rsidRPr="00972686">
        <w:rPr>
          <w:rFonts w:asciiTheme="minorEastAsia" w:eastAsiaTheme="minorEastAsia" w:hAnsiTheme="minorEastAsia"/>
          <w:b/>
        </w:rPr>
        <w:t>1</w:t>
      </w:r>
      <w:r w:rsidR="007944ED" w:rsidRPr="00972686">
        <w:rPr>
          <w:rFonts w:asciiTheme="minorEastAsia" w:eastAsiaTheme="minorEastAsia" w:hAnsiTheme="minorEastAsia" w:hint="eastAsia"/>
          <w:b/>
        </w:rPr>
        <w:t>）本基金的量化选股策略主要依托于百度提供的搜索数据、舆情等数据以及双方尝试合作开发的各类定制数据，策略的有效性依赖于数据源的真实、准确、及时以及数据处理的合理客观。如数据源本身存在差错或传输不及时，将导致量化模型输出结果出现偏差，进而可能产生投资损失的风险。（</w:t>
      </w:r>
      <w:r w:rsidR="007944ED" w:rsidRPr="00972686">
        <w:rPr>
          <w:rFonts w:asciiTheme="minorEastAsia" w:eastAsiaTheme="minorEastAsia" w:hAnsiTheme="minorEastAsia"/>
          <w:b/>
        </w:rPr>
        <w:t>2</w:t>
      </w:r>
      <w:r w:rsidR="007944ED" w:rsidRPr="00972686">
        <w:rPr>
          <w:rFonts w:asciiTheme="minorEastAsia" w:eastAsiaTheme="minorEastAsia" w:hAnsiTheme="minorEastAsia" w:hint="eastAsia"/>
          <w:b/>
        </w:rPr>
        <w:t>）若百度无法继续向本基金提供数据源或数据源发生重大变更，将可能导致本基金的主要投资策略发生变更的风险。（</w:t>
      </w:r>
      <w:r w:rsidR="007944ED" w:rsidRPr="00972686">
        <w:rPr>
          <w:rFonts w:asciiTheme="minorEastAsia" w:eastAsiaTheme="minorEastAsia" w:hAnsiTheme="minorEastAsia"/>
          <w:b/>
        </w:rPr>
        <w:t>3</w:t>
      </w:r>
      <w:r w:rsidR="007944ED" w:rsidRPr="00972686">
        <w:rPr>
          <w:rFonts w:asciiTheme="minorEastAsia" w:eastAsiaTheme="minorEastAsia" w:hAnsiTheme="minorEastAsia" w:hint="eastAsia"/>
          <w:b/>
        </w:rPr>
        <w:t>）本基金的投资决策主要依赖于量化模型的输出结果，任何量化模型都是建立在一定基础理论和前提假设之上，随着投资工具的发展以及整体市场环境的变化，本基金所采用的量化模型有可能存在适用性的问题，进而可能导致本基金量化模型失效的风险。（</w:t>
      </w:r>
      <w:r w:rsidR="007944ED" w:rsidRPr="00972686">
        <w:rPr>
          <w:rFonts w:asciiTheme="minorEastAsia" w:eastAsiaTheme="minorEastAsia" w:hAnsiTheme="minorEastAsia"/>
          <w:b/>
        </w:rPr>
        <w:t>4</w:t>
      </w:r>
      <w:r w:rsidR="007944ED" w:rsidRPr="00972686">
        <w:rPr>
          <w:rFonts w:asciiTheme="minorEastAsia" w:eastAsiaTheme="minorEastAsia" w:hAnsiTheme="minorEastAsia" w:hint="eastAsia"/>
          <w:b/>
        </w:rPr>
        <w:t>）本基金的量化模型基于计算机的编程运算，如在编程过程中出现代码输入或运算逻辑等方面错误，将导致本基金量化模型输出结果出错，进而可能导致本基金投资决策出现偏差的风险</w:t>
      </w:r>
      <w:r w:rsidR="00D27DDF" w:rsidRPr="00972686">
        <w:rPr>
          <w:rFonts w:asciiTheme="minorEastAsia" w:eastAsiaTheme="minorEastAsia" w:hAnsiTheme="minorEastAsia" w:hint="eastAsia"/>
          <w:b/>
        </w:rPr>
        <w:t>；</w:t>
      </w:r>
      <w:r w:rsidR="00F477A7" w:rsidRPr="00972686">
        <w:rPr>
          <w:rFonts w:asciiTheme="minorEastAsia" w:eastAsiaTheme="minorEastAsia" w:hAnsiTheme="minorEastAsia" w:hint="eastAsia"/>
          <w:b/>
        </w:rPr>
        <w:t>基金投资回报可能低于业绩比较基准的风险；</w:t>
      </w:r>
      <w:r w:rsidR="0028174F" w:rsidRPr="00972686">
        <w:rPr>
          <w:rFonts w:asciiTheme="minorEastAsia" w:eastAsiaTheme="minorEastAsia" w:hAnsiTheme="minorEastAsia" w:hint="eastAsia"/>
          <w:b/>
        </w:rPr>
        <w:t>本基金的投资范围包括股指期货</w:t>
      </w:r>
      <w:r w:rsidR="008A295B" w:rsidRPr="00972686">
        <w:rPr>
          <w:rFonts w:asciiTheme="minorEastAsia" w:eastAsiaTheme="minorEastAsia" w:hAnsiTheme="minorEastAsia" w:hint="eastAsia"/>
          <w:b/>
        </w:rPr>
        <w:t>、</w:t>
      </w:r>
      <w:r w:rsidR="009F39D7" w:rsidRPr="00972686">
        <w:rPr>
          <w:rFonts w:asciiTheme="minorEastAsia" w:eastAsiaTheme="minorEastAsia" w:hAnsiTheme="minorEastAsia" w:hint="eastAsia"/>
          <w:b/>
        </w:rPr>
        <w:t>股票</w:t>
      </w:r>
      <w:r w:rsidR="008A295B" w:rsidRPr="00972686">
        <w:rPr>
          <w:rFonts w:asciiTheme="minorEastAsia" w:eastAsiaTheme="minorEastAsia" w:hAnsiTheme="minorEastAsia" w:hint="eastAsia"/>
          <w:b/>
        </w:rPr>
        <w:t>期权</w:t>
      </w:r>
      <w:r w:rsidR="0028174F" w:rsidRPr="00972686">
        <w:rPr>
          <w:rFonts w:asciiTheme="minorEastAsia" w:eastAsiaTheme="minorEastAsia" w:hAnsiTheme="minorEastAsia" w:hint="eastAsia"/>
          <w:b/>
        </w:rPr>
        <w:t>等金融衍生品</w:t>
      </w:r>
      <w:r w:rsidR="009347D0" w:rsidRPr="00972686">
        <w:rPr>
          <w:rFonts w:asciiTheme="minorEastAsia" w:eastAsiaTheme="minorEastAsia" w:hAnsiTheme="minorEastAsia" w:hint="eastAsia"/>
          <w:b/>
        </w:rPr>
        <w:t>、</w:t>
      </w:r>
      <w:r w:rsidR="003542DE" w:rsidRPr="00972686">
        <w:rPr>
          <w:rFonts w:asciiTheme="minorEastAsia" w:eastAsiaTheme="minorEastAsia" w:hAnsiTheme="minorEastAsia" w:hint="eastAsia"/>
          <w:b/>
        </w:rPr>
        <w:t>中小企业私募债</w:t>
      </w:r>
      <w:r w:rsidR="00FF62FB" w:rsidRPr="00972686">
        <w:rPr>
          <w:rFonts w:asciiTheme="minorEastAsia" w:eastAsiaTheme="minorEastAsia" w:hAnsiTheme="minorEastAsia" w:hint="eastAsia"/>
          <w:b/>
        </w:rPr>
        <w:t>、科创板股票</w:t>
      </w:r>
      <w:r w:rsidR="00A65CB8" w:rsidRPr="00972686">
        <w:rPr>
          <w:rFonts w:asciiTheme="minorEastAsia" w:eastAsiaTheme="minorEastAsia" w:hAnsiTheme="minorEastAsia" w:hint="eastAsia"/>
          <w:b/>
        </w:rPr>
        <w:t>等品种</w:t>
      </w:r>
      <w:r w:rsidR="00F477A7" w:rsidRPr="00972686">
        <w:rPr>
          <w:rFonts w:asciiTheme="minorEastAsia" w:eastAsiaTheme="minorEastAsia" w:hAnsiTheme="minorEastAsia" w:hint="eastAsia"/>
          <w:b/>
        </w:rPr>
        <w:t>，</w:t>
      </w:r>
      <w:r w:rsidR="005B1292" w:rsidRPr="00972686">
        <w:rPr>
          <w:rFonts w:asciiTheme="minorEastAsia" w:eastAsiaTheme="minorEastAsia" w:hAnsiTheme="minorEastAsia" w:hint="eastAsia"/>
          <w:b/>
        </w:rPr>
        <w:t>本基金可参与融资业务，</w:t>
      </w:r>
      <w:r w:rsidR="00F477A7" w:rsidRPr="00972686">
        <w:rPr>
          <w:rFonts w:asciiTheme="minorEastAsia" w:eastAsiaTheme="minorEastAsia" w:hAnsiTheme="minorEastAsia" w:hint="eastAsia"/>
          <w:b/>
        </w:rPr>
        <w:t>可能给本基金带来额外风险等。</w:t>
      </w:r>
      <w:r w:rsidR="00565195" w:rsidRPr="00972686">
        <w:rPr>
          <w:rFonts w:asciiTheme="minorEastAsia" w:eastAsiaTheme="minorEastAsia" w:hAnsiTheme="minorEastAsia" w:hint="eastAsia"/>
          <w:b/>
          <w:szCs w:val="21"/>
        </w:rPr>
        <w:t>本基金的具体运作特点详见基金合同和招</w:t>
      </w:r>
      <w:r w:rsidR="00565195" w:rsidRPr="00972686">
        <w:rPr>
          <w:rFonts w:asciiTheme="minorEastAsia" w:eastAsiaTheme="minorEastAsia" w:hAnsiTheme="minorEastAsia" w:hint="eastAsia"/>
          <w:b/>
          <w:szCs w:val="21"/>
        </w:rPr>
        <w:lastRenderedPageBreak/>
        <w:t>募说明书的约定。本基金的一般风险及特有风险详见</w:t>
      </w:r>
      <w:r w:rsidR="00A13477" w:rsidRPr="00972686">
        <w:rPr>
          <w:rFonts w:asciiTheme="minorEastAsia" w:eastAsiaTheme="minorEastAsia" w:hAnsiTheme="minorEastAsia" w:hint="eastAsia"/>
          <w:b/>
          <w:szCs w:val="21"/>
        </w:rPr>
        <w:t>本</w:t>
      </w:r>
      <w:r w:rsidR="00565195" w:rsidRPr="00972686">
        <w:rPr>
          <w:rFonts w:asciiTheme="minorEastAsia" w:eastAsiaTheme="minorEastAsia" w:hAnsiTheme="minorEastAsia" w:hint="eastAsia"/>
          <w:b/>
          <w:szCs w:val="21"/>
        </w:rPr>
        <w:t>招募说明书的</w:t>
      </w:r>
      <w:r w:rsidR="007A48BA" w:rsidRPr="00972686">
        <w:rPr>
          <w:rFonts w:asciiTheme="minorEastAsia" w:eastAsiaTheme="minorEastAsia" w:hAnsiTheme="minorEastAsia" w:hint="eastAsia"/>
          <w:b/>
          <w:szCs w:val="21"/>
        </w:rPr>
        <w:t>“</w:t>
      </w:r>
      <w:r w:rsidR="00565195" w:rsidRPr="00972686">
        <w:rPr>
          <w:rFonts w:asciiTheme="minorEastAsia" w:eastAsiaTheme="minorEastAsia" w:hAnsiTheme="minorEastAsia" w:hint="eastAsia"/>
          <w:b/>
          <w:szCs w:val="21"/>
        </w:rPr>
        <w:t>风险揭示</w:t>
      </w:r>
      <w:r w:rsidR="007A48BA" w:rsidRPr="00972686">
        <w:rPr>
          <w:rFonts w:asciiTheme="minorEastAsia" w:eastAsiaTheme="minorEastAsia" w:hAnsiTheme="minorEastAsia" w:hint="eastAsia"/>
          <w:b/>
          <w:szCs w:val="21"/>
        </w:rPr>
        <w:t>”</w:t>
      </w:r>
      <w:r w:rsidR="00565195" w:rsidRPr="00972686">
        <w:rPr>
          <w:rFonts w:asciiTheme="minorEastAsia" w:eastAsiaTheme="minorEastAsia" w:hAnsiTheme="minorEastAsia" w:hint="eastAsia"/>
          <w:b/>
          <w:szCs w:val="21"/>
        </w:rPr>
        <w:t>部分。</w:t>
      </w:r>
    </w:p>
    <w:p w:rsidR="00A13477" w:rsidRPr="00972686" w:rsidRDefault="00A13477" w:rsidP="00F477A7">
      <w:pPr>
        <w:snapToGrid w:val="0"/>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4、本基金为混合型基金，理论上其</w:t>
      </w:r>
      <w:r w:rsidR="00A84CCF" w:rsidRPr="00972686">
        <w:rPr>
          <w:rFonts w:asciiTheme="minorEastAsia" w:eastAsiaTheme="minorEastAsia" w:hAnsiTheme="minorEastAsia" w:hint="eastAsia"/>
          <w:b/>
        </w:rPr>
        <w:t>预期</w:t>
      </w:r>
      <w:r w:rsidRPr="00972686">
        <w:rPr>
          <w:rFonts w:asciiTheme="minorEastAsia" w:eastAsiaTheme="minorEastAsia" w:hAnsiTheme="minorEastAsia" w:hint="eastAsia"/>
          <w:b/>
        </w:rPr>
        <w:t>风险</w:t>
      </w:r>
      <w:r w:rsidR="00B379FB" w:rsidRPr="00972686">
        <w:rPr>
          <w:rFonts w:asciiTheme="minorEastAsia" w:eastAsiaTheme="minorEastAsia" w:hAnsiTheme="minorEastAsia" w:hint="eastAsia"/>
          <w:b/>
        </w:rPr>
        <w:t>与预期</w:t>
      </w:r>
      <w:r w:rsidRPr="00972686">
        <w:rPr>
          <w:rFonts w:asciiTheme="minorEastAsia" w:eastAsiaTheme="minorEastAsia" w:hAnsiTheme="minorEastAsia" w:hint="eastAsia"/>
          <w:b/>
        </w:rPr>
        <w:t>收益水平低于股票型基金，高于债券型基金和货币市场基金。</w:t>
      </w:r>
    </w:p>
    <w:p w:rsidR="00BA4B87" w:rsidRPr="00972686" w:rsidRDefault="00047342" w:rsidP="00F477A7">
      <w:pPr>
        <w:snapToGrid w:val="0"/>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5</w:t>
      </w:r>
      <w:r w:rsidR="00886EE5" w:rsidRPr="00972686">
        <w:rPr>
          <w:rFonts w:asciiTheme="minorEastAsia" w:eastAsiaTheme="minorEastAsia" w:hAnsiTheme="minorEastAsia" w:hint="eastAsia"/>
          <w:b/>
        </w:rPr>
        <w:t>、</w:t>
      </w:r>
      <w:r w:rsidR="00565195" w:rsidRPr="00972686">
        <w:rPr>
          <w:rFonts w:asciiTheme="minorEastAsia" w:eastAsiaTheme="minorEastAsia" w:hAnsiTheme="minorEastAsia" w:hint="eastAsia"/>
          <w:b/>
        </w:rPr>
        <w:t>基金管理人提醒投资者基金投资的“买者自负”原则，在投资者作出投资决策后，基金运营状况与基金净值变化引致的投资风险，由投资者自行负责。</w:t>
      </w:r>
      <w:r w:rsidR="00886EE5" w:rsidRPr="00972686">
        <w:rPr>
          <w:rFonts w:asciiTheme="minorEastAsia" w:eastAsiaTheme="minorEastAsia" w:hAnsiTheme="minorEastAsia" w:hint="eastAsia"/>
          <w:b/>
        </w:rPr>
        <w:t>此外，本基金以1元初始面值进行募集，在市场波动等因素的影响下，存在单位份额净值跌破1元初始面值的风险。</w:t>
      </w:r>
    </w:p>
    <w:p w:rsidR="00BA4B87" w:rsidRPr="00972686" w:rsidRDefault="00047342" w:rsidP="00ED5B81">
      <w:pPr>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6</w:t>
      </w:r>
      <w:r w:rsidR="00BA4B87" w:rsidRPr="00972686">
        <w:rPr>
          <w:rFonts w:asciiTheme="minorEastAsia" w:eastAsiaTheme="minorEastAsia" w:hAnsiTheme="minorEastAsia" w:hint="eastAsia"/>
          <w:b/>
        </w:rPr>
        <w:t>、基金不同于银行储蓄，基金</w:t>
      </w:r>
      <w:r w:rsidR="008D4032" w:rsidRPr="00972686">
        <w:rPr>
          <w:rFonts w:asciiTheme="minorEastAsia" w:eastAsiaTheme="minorEastAsia" w:hAnsiTheme="minorEastAsia" w:hint="eastAsia"/>
          <w:b/>
        </w:rPr>
        <w:t>投资人</w:t>
      </w:r>
      <w:r w:rsidR="00BA4B87" w:rsidRPr="00972686">
        <w:rPr>
          <w:rFonts w:asciiTheme="minorEastAsia" w:eastAsiaTheme="minorEastAsia" w:hAnsiTheme="minorEastAsia" w:hint="eastAsia"/>
          <w:b/>
        </w:rPr>
        <w:t>有可能获得较高的收益，也有可能损失本金。投资有风险，</w:t>
      </w:r>
      <w:r w:rsidR="008D4032" w:rsidRPr="00972686">
        <w:rPr>
          <w:rFonts w:asciiTheme="minorEastAsia" w:eastAsiaTheme="minorEastAsia" w:hAnsiTheme="minorEastAsia" w:hint="eastAsia"/>
          <w:b/>
        </w:rPr>
        <w:t>投资人</w:t>
      </w:r>
      <w:r w:rsidR="00BA4B87" w:rsidRPr="00972686">
        <w:rPr>
          <w:rFonts w:asciiTheme="minorEastAsia" w:eastAsiaTheme="minorEastAsia" w:hAnsiTheme="minorEastAsia" w:hint="eastAsia"/>
          <w:b/>
        </w:rPr>
        <w:t>在进行投资决策前，请仔细阅读本基金的《招募说明书》及《基金合同》。</w:t>
      </w:r>
    </w:p>
    <w:p w:rsidR="005D65CC" w:rsidRPr="00972686" w:rsidRDefault="00047342" w:rsidP="00ED5B81">
      <w:pPr>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hint="eastAsia"/>
          <w:b/>
        </w:rPr>
        <w:t>7</w:t>
      </w:r>
      <w:r w:rsidR="005D65CC" w:rsidRPr="00972686">
        <w:rPr>
          <w:rFonts w:asciiTheme="minorEastAsia" w:eastAsiaTheme="minorEastAsia" w:hAnsiTheme="minorEastAsia" w:hint="eastAsia"/>
          <w:b/>
        </w:rPr>
        <w:t>、基金的过往业绩并不预示其未来表现</w:t>
      </w:r>
      <w:r w:rsidR="004E67B3" w:rsidRPr="00972686">
        <w:rPr>
          <w:rFonts w:asciiTheme="minorEastAsia" w:eastAsiaTheme="minorEastAsia" w:hAnsiTheme="minorEastAsia" w:hint="eastAsia"/>
          <w:b/>
        </w:rPr>
        <w:t>，基金管理人管理的其他基金的业绩并不构成对本基金表现的保证</w:t>
      </w:r>
      <w:r w:rsidR="005D65CC" w:rsidRPr="00972686">
        <w:rPr>
          <w:rFonts w:asciiTheme="minorEastAsia" w:eastAsiaTheme="minorEastAsia" w:hAnsiTheme="minorEastAsia" w:hint="eastAsia"/>
          <w:b/>
        </w:rPr>
        <w:t>。</w:t>
      </w:r>
    </w:p>
    <w:p w:rsidR="005F35A0" w:rsidRPr="00972686" w:rsidRDefault="005F35A0" w:rsidP="005F35A0">
      <w:pPr>
        <w:spacing w:line="360" w:lineRule="auto"/>
        <w:ind w:firstLineChars="200" w:firstLine="422"/>
        <w:rPr>
          <w:rFonts w:asciiTheme="minorEastAsia" w:eastAsiaTheme="minorEastAsia" w:hAnsiTheme="minorEastAsia"/>
          <w:b/>
        </w:rPr>
      </w:pPr>
      <w:r w:rsidRPr="00972686">
        <w:rPr>
          <w:rFonts w:asciiTheme="minorEastAsia" w:eastAsiaTheme="minorEastAsia" w:hAnsiTheme="minorEastAsia"/>
          <w:b/>
        </w:rPr>
        <w:t>8</w:t>
      </w:r>
      <w:r w:rsidRPr="00972686">
        <w:rPr>
          <w:rFonts w:asciiTheme="minorEastAsia" w:eastAsiaTheme="minorEastAsia" w:hAnsiTheme="minorEastAsia" w:hint="eastAsia"/>
          <w:b/>
        </w:rPr>
        <w:t>、基金合同约定的基金产品资料概要编制、披露与更新要求，自《信息披露办法》实施之日起一年后开始执行。</w:t>
      </w:r>
    </w:p>
    <w:p w:rsidR="00162012" w:rsidRPr="00972686" w:rsidRDefault="00B937B0" w:rsidP="00162012">
      <w:pPr>
        <w:spacing w:line="360" w:lineRule="auto"/>
        <w:ind w:firstLineChars="200" w:firstLine="422"/>
        <w:rPr>
          <w:rFonts w:asciiTheme="minorEastAsia" w:eastAsiaTheme="minorEastAsia" w:hAnsiTheme="minorEastAsia"/>
          <w:b/>
        </w:rPr>
        <w:sectPr w:rsidR="00162012" w:rsidRPr="00972686"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r w:rsidRPr="00972686">
        <w:rPr>
          <w:rFonts w:asciiTheme="minorEastAsia" w:eastAsiaTheme="minorEastAsia" w:hAnsiTheme="minorEastAsia" w:hint="eastAsia"/>
          <w:b/>
        </w:rPr>
        <w:t>除非另有说明，</w:t>
      </w:r>
      <w:r w:rsidR="00641A83" w:rsidRPr="00972686">
        <w:rPr>
          <w:rFonts w:asciiTheme="minorEastAsia" w:eastAsiaTheme="minorEastAsia" w:hAnsiTheme="minorEastAsia" w:hint="eastAsia"/>
          <w:b/>
        </w:rPr>
        <w:t>本招募说明书所载内容截止日为2020年6月16日</w:t>
      </w:r>
      <w:r w:rsidRPr="00972686">
        <w:rPr>
          <w:rFonts w:asciiTheme="minorEastAsia" w:eastAsiaTheme="minorEastAsia" w:hAnsiTheme="minorEastAsia" w:hint="eastAsia"/>
          <w:b/>
        </w:rPr>
        <w:t>，</w:t>
      </w:r>
      <w:r w:rsidR="00641A83" w:rsidRPr="00972686">
        <w:rPr>
          <w:rFonts w:asciiTheme="minorEastAsia" w:eastAsiaTheme="minorEastAsia" w:hAnsiTheme="minorEastAsia" w:hint="eastAsia"/>
          <w:b/>
        </w:rPr>
        <w:t>有关财务数据截止日为2020年3月31日</w:t>
      </w:r>
      <w:r w:rsidRPr="00972686">
        <w:rPr>
          <w:rFonts w:asciiTheme="minorEastAsia" w:eastAsiaTheme="minorEastAsia" w:hAnsiTheme="minorEastAsia" w:hint="eastAsia"/>
          <w:b/>
        </w:rPr>
        <w:t>，</w:t>
      </w:r>
      <w:r w:rsidR="00641A83" w:rsidRPr="00972686">
        <w:rPr>
          <w:rFonts w:asciiTheme="minorEastAsia" w:eastAsiaTheme="minorEastAsia" w:hAnsiTheme="minorEastAsia" w:hint="eastAsia"/>
          <w:b/>
        </w:rPr>
        <w:t>净值表现截止日为</w:t>
      </w:r>
      <w:r w:rsidR="00DE238E" w:rsidRPr="00972686">
        <w:rPr>
          <w:rFonts w:asciiTheme="minorEastAsia" w:eastAsiaTheme="minorEastAsia" w:hAnsiTheme="minorEastAsia" w:hint="eastAsia"/>
          <w:b/>
        </w:rPr>
        <w:t>2020年6月30日</w:t>
      </w:r>
      <w:r w:rsidRPr="00972686">
        <w:rPr>
          <w:rFonts w:asciiTheme="minorEastAsia" w:eastAsiaTheme="minorEastAsia" w:hAnsiTheme="minorEastAsia" w:hint="eastAsia"/>
          <w:b/>
        </w:rPr>
        <w:t>。（本报告中财务数据未经审计）</w:t>
      </w:r>
    </w:p>
    <w:p w:rsidR="00BA4B87" w:rsidRPr="00972686" w:rsidRDefault="00BA4B87" w:rsidP="00BA4B87">
      <w:pPr>
        <w:adjustRightInd w:val="0"/>
        <w:snapToGrid w:val="0"/>
        <w:spacing w:before="100" w:after="100" w:line="360" w:lineRule="auto"/>
        <w:jc w:val="center"/>
        <w:rPr>
          <w:rFonts w:asciiTheme="minorEastAsia" w:eastAsiaTheme="minorEastAsia" w:hAnsiTheme="minorEastAsia"/>
          <w:sz w:val="30"/>
        </w:rPr>
      </w:pPr>
      <w:r w:rsidRPr="00972686">
        <w:rPr>
          <w:rFonts w:asciiTheme="minorEastAsia" w:eastAsiaTheme="minorEastAsia" w:hAnsiTheme="minorEastAsia" w:hint="eastAsia"/>
          <w:sz w:val="30"/>
        </w:rPr>
        <w:lastRenderedPageBreak/>
        <w:t>目录</w:t>
      </w:r>
    </w:p>
    <w:p w:rsidR="00BA4B87" w:rsidRPr="00972686" w:rsidRDefault="00BA4B87" w:rsidP="00BA4B87">
      <w:pPr>
        <w:adjustRightInd w:val="0"/>
        <w:snapToGrid w:val="0"/>
        <w:spacing w:before="100" w:after="100" w:line="320" w:lineRule="exact"/>
        <w:ind w:firstLine="480"/>
        <w:jc w:val="center"/>
        <w:rPr>
          <w:rFonts w:asciiTheme="minorEastAsia" w:eastAsiaTheme="minorEastAsia" w:hAnsiTheme="minorEastAsia"/>
          <w:b/>
        </w:rPr>
      </w:pPr>
    </w:p>
    <w:p w:rsidR="008F715A" w:rsidRPr="00972686" w:rsidRDefault="00270FB7" w:rsidP="00C57BC5">
      <w:pPr>
        <w:pStyle w:val="10"/>
        <w:rPr>
          <w:rFonts w:asciiTheme="minorEastAsia" w:eastAsiaTheme="minorEastAsia" w:hAnsiTheme="minorEastAsia" w:cstheme="minorBidi"/>
          <w:color w:val="auto"/>
          <w:sz w:val="21"/>
          <w:szCs w:val="22"/>
        </w:rPr>
      </w:pPr>
      <w:r w:rsidRPr="00972686">
        <w:rPr>
          <w:rFonts w:asciiTheme="minorEastAsia" w:eastAsiaTheme="minorEastAsia" w:hAnsiTheme="minorEastAsia"/>
          <w:b/>
          <w:color w:val="auto"/>
        </w:rPr>
        <w:fldChar w:fldCharType="begin"/>
      </w:r>
      <w:r w:rsidR="00BA1E8F" w:rsidRPr="00972686">
        <w:rPr>
          <w:rFonts w:asciiTheme="minorEastAsia" w:eastAsiaTheme="minorEastAsia" w:hAnsiTheme="minorEastAsia"/>
          <w:b/>
          <w:color w:val="auto"/>
        </w:rPr>
        <w:instrText xml:space="preserve"> TOC \o "1-1" \h \z \u </w:instrText>
      </w:r>
      <w:r w:rsidRPr="00972686">
        <w:rPr>
          <w:rFonts w:asciiTheme="minorEastAsia" w:eastAsiaTheme="minorEastAsia" w:hAnsiTheme="minorEastAsia"/>
          <w:b/>
          <w:color w:val="auto"/>
        </w:rPr>
        <w:fldChar w:fldCharType="separate"/>
      </w:r>
      <w:hyperlink w:anchor="_Toc18595083" w:history="1">
        <w:r w:rsidR="008F715A" w:rsidRPr="00972686">
          <w:rPr>
            <w:rStyle w:val="a5"/>
            <w:rFonts w:asciiTheme="minorEastAsia" w:eastAsiaTheme="minorEastAsia" w:hAnsiTheme="minorEastAsia" w:hint="eastAsia"/>
            <w:color w:val="auto"/>
            <w:u w:val="none"/>
          </w:rPr>
          <w:t>一、绪言</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_Toc18595083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84" w:history="1">
        <w:r w:rsidR="008F715A" w:rsidRPr="00972686">
          <w:rPr>
            <w:rStyle w:val="a5"/>
            <w:rFonts w:asciiTheme="minorEastAsia" w:eastAsiaTheme="minorEastAsia" w:hAnsiTheme="minorEastAsia" w:hint="eastAsia"/>
            <w:color w:val="auto"/>
            <w:u w:val="none"/>
          </w:rPr>
          <w:t>二、释义</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_Toc18595084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2</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85" w:history="1">
        <w:r w:rsidR="008F715A" w:rsidRPr="00972686">
          <w:rPr>
            <w:rStyle w:val="a5"/>
            <w:rFonts w:asciiTheme="minorEastAsia" w:eastAsiaTheme="minorEastAsia" w:hAnsiTheme="minorEastAsia" w:hint="eastAsia"/>
            <w:color w:val="auto"/>
            <w:u w:val="none"/>
          </w:rPr>
          <w:t>三、基金管理人</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_Toc18595085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6</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86" w:history="1">
        <w:r w:rsidR="008F715A" w:rsidRPr="00972686">
          <w:rPr>
            <w:rStyle w:val="a5"/>
            <w:rFonts w:asciiTheme="minorEastAsia" w:eastAsiaTheme="minorEastAsia" w:hAnsiTheme="minorEastAsia" w:hint="eastAsia"/>
            <w:color w:val="auto"/>
            <w:u w:val="none"/>
          </w:rPr>
          <w:t>四、基金托管人</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_Toc18595086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18</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87" w:history="1">
        <w:r w:rsidR="008F715A" w:rsidRPr="00972686">
          <w:rPr>
            <w:rStyle w:val="a5"/>
            <w:rFonts w:asciiTheme="minorEastAsia" w:eastAsiaTheme="minorEastAsia" w:hAnsiTheme="minorEastAsia" w:hint="eastAsia"/>
            <w:color w:val="auto"/>
            <w:u w:val="none"/>
          </w:rPr>
          <w:t>五、相关服务机构</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_Toc18595087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20</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88" w:history="1">
        <w:r w:rsidR="008F715A" w:rsidRPr="00972686">
          <w:rPr>
            <w:rStyle w:val="a5"/>
            <w:rFonts w:asciiTheme="minorEastAsia" w:eastAsiaTheme="minorEastAsia" w:hAnsiTheme="minorEastAsia" w:hint="eastAsia"/>
            <w:bCs/>
            <w:color w:val="auto"/>
            <w:u w:val="none"/>
          </w:rPr>
          <w:t>六、基金的募集</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_Toc18595088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49</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89" w:history="1">
        <w:r w:rsidR="008F715A" w:rsidRPr="00972686">
          <w:rPr>
            <w:rStyle w:val="a5"/>
            <w:rFonts w:asciiTheme="minorEastAsia" w:eastAsiaTheme="minorEastAsia" w:hAnsiTheme="minorEastAsia" w:hint="eastAsia"/>
            <w:bCs/>
            <w:color w:val="auto"/>
            <w:u w:val="none"/>
          </w:rPr>
          <w:t>七、基金合同的生效</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_Toc18595089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50</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0" w:history="1">
        <w:r w:rsidR="008F715A" w:rsidRPr="00972686">
          <w:rPr>
            <w:rStyle w:val="a5"/>
            <w:rFonts w:asciiTheme="minorEastAsia" w:eastAsiaTheme="minorEastAsia" w:hAnsiTheme="minorEastAsia" w:hint="eastAsia"/>
            <w:color w:val="auto"/>
            <w:u w:val="none"/>
          </w:rPr>
          <w:t>八、基金份额的申购、赎回</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_Toc18595090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51</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1" w:history="1">
        <w:r w:rsidR="008F715A" w:rsidRPr="00972686">
          <w:rPr>
            <w:rStyle w:val="a5"/>
            <w:rFonts w:asciiTheme="minorEastAsia" w:eastAsiaTheme="minorEastAsia" w:hAnsiTheme="minorEastAsia" w:hint="eastAsia"/>
            <w:color w:val="auto"/>
            <w:u w:val="none"/>
          </w:rPr>
          <w:t>九、基金转换和定期定额投资计划</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_Toc18595091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62</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2" w:history="1">
        <w:r w:rsidR="008F715A" w:rsidRPr="00972686">
          <w:rPr>
            <w:rStyle w:val="a5"/>
            <w:rFonts w:asciiTheme="minorEastAsia" w:eastAsiaTheme="minorEastAsia" w:hAnsiTheme="minorEastAsia" w:hint="eastAsia"/>
            <w:color w:val="auto"/>
            <w:u w:val="none"/>
          </w:rPr>
          <w:t>十、基金的转托管、质押、非交易过户、冻结与解冻</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_Toc18595092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68</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3" w:history="1">
        <w:r w:rsidR="008F715A" w:rsidRPr="00972686">
          <w:rPr>
            <w:rStyle w:val="a5"/>
            <w:rFonts w:asciiTheme="minorEastAsia" w:eastAsiaTheme="minorEastAsia" w:hAnsiTheme="minorEastAsia" w:hint="eastAsia"/>
            <w:color w:val="auto"/>
            <w:u w:val="none"/>
          </w:rPr>
          <w:t>十一、基金的投资</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_Toc18595093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69</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4" w:history="1">
        <w:r w:rsidR="008F715A" w:rsidRPr="00972686">
          <w:rPr>
            <w:rStyle w:val="a5"/>
            <w:rFonts w:asciiTheme="minorEastAsia" w:eastAsiaTheme="minorEastAsia" w:hAnsiTheme="minorEastAsia" w:hint="eastAsia"/>
            <w:color w:val="auto"/>
            <w:u w:val="none"/>
          </w:rPr>
          <w:t>十二、基金的业绩</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_Toc18595094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80</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5" w:history="1">
        <w:r w:rsidR="008F715A" w:rsidRPr="00972686">
          <w:rPr>
            <w:rStyle w:val="a5"/>
            <w:rFonts w:asciiTheme="minorEastAsia" w:eastAsiaTheme="minorEastAsia" w:hAnsiTheme="minorEastAsia" w:hint="eastAsia"/>
            <w:color w:val="auto"/>
            <w:u w:val="none"/>
          </w:rPr>
          <w:t>十三、基金的财产</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_Toc18595095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82</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6" w:history="1">
        <w:r w:rsidR="008F715A" w:rsidRPr="00972686">
          <w:rPr>
            <w:rStyle w:val="a5"/>
            <w:rFonts w:asciiTheme="minorEastAsia" w:eastAsiaTheme="minorEastAsia" w:hAnsiTheme="minorEastAsia" w:hint="eastAsia"/>
            <w:color w:val="auto"/>
            <w:u w:val="none"/>
          </w:rPr>
          <w:t>十四、基金资产的估值</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_Toc18595096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83</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7" w:history="1">
        <w:r w:rsidR="008F715A" w:rsidRPr="00972686">
          <w:rPr>
            <w:rStyle w:val="a5"/>
            <w:rFonts w:asciiTheme="minorEastAsia" w:eastAsiaTheme="minorEastAsia" w:hAnsiTheme="minorEastAsia" w:hint="eastAsia"/>
            <w:color w:val="auto"/>
            <w:u w:val="none"/>
          </w:rPr>
          <w:t>十五、基金的收益分配</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_Toc18595097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87</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8" w:history="1">
        <w:r w:rsidR="008F715A" w:rsidRPr="00972686">
          <w:rPr>
            <w:rStyle w:val="a5"/>
            <w:rFonts w:asciiTheme="minorEastAsia" w:eastAsiaTheme="minorEastAsia" w:hAnsiTheme="minorEastAsia" w:hint="eastAsia"/>
            <w:color w:val="auto"/>
            <w:u w:val="none"/>
          </w:rPr>
          <w:t>十六、基金的费用与税收</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_Toc18595098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89</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099" w:history="1">
        <w:r w:rsidR="008F715A" w:rsidRPr="00972686">
          <w:rPr>
            <w:rStyle w:val="a5"/>
            <w:rFonts w:asciiTheme="minorEastAsia" w:eastAsiaTheme="minorEastAsia" w:hAnsiTheme="minorEastAsia" w:hint="eastAsia"/>
            <w:color w:val="auto"/>
            <w:u w:val="none"/>
          </w:rPr>
          <w:t>十七、基金的会计与审计</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_Toc18595099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92</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0" w:history="1">
        <w:r w:rsidR="008F715A" w:rsidRPr="00972686">
          <w:rPr>
            <w:rStyle w:val="a5"/>
            <w:rFonts w:asciiTheme="minorEastAsia" w:eastAsiaTheme="minorEastAsia" w:hAnsiTheme="minorEastAsia" w:hint="eastAsia"/>
            <w:color w:val="auto"/>
            <w:u w:val="none"/>
          </w:rPr>
          <w:t>十八、基金的信息披露</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_Toc18595100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93</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1" w:history="1">
        <w:r w:rsidR="008F715A" w:rsidRPr="00972686">
          <w:rPr>
            <w:rStyle w:val="a5"/>
            <w:rFonts w:asciiTheme="minorEastAsia" w:eastAsiaTheme="minorEastAsia" w:hAnsiTheme="minorEastAsia" w:hint="eastAsia"/>
            <w:color w:val="auto"/>
            <w:u w:val="none"/>
          </w:rPr>
          <w:t>十九、风险揭示</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_Toc18595101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99</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2" w:history="1">
        <w:r w:rsidR="008F715A" w:rsidRPr="00972686">
          <w:rPr>
            <w:rStyle w:val="a5"/>
            <w:rFonts w:asciiTheme="minorEastAsia" w:eastAsiaTheme="minorEastAsia" w:hAnsiTheme="minorEastAsia" w:hint="eastAsia"/>
            <w:color w:val="auto"/>
            <w:u w:val="none"/>
          </w:rPr>
          <w:t>二十、基金合同的变更、终止与基金财产的清算</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_Toc18595102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105</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3" w:history="1">
        <w:r w:rsidR="008F715A" w:rsidRPr="00972686">
          <w:rPr>
            <w:rStyle w:val="a5"/>
            <w:rFonts w:asciiTheme="minorEastAsia" w:eastAsiaTheme="minorEastAsia" w:hAnsiTheme="minorEastAsia" w:hint="eastAsia"/>
            <w:color w:val="auto"/>
            <w:u w:val="none"/>
          </w:rPr>
          <w:t>二十一、基金合同的内容摘要</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_Toc18595103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107</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4" w:history="1">
        <w:r w:rsidR="008F715A" w:rsidRPr="00972686">
          <w:rPr>
            <w:rStyle w:val="a5"/>
            <w:rFonts w:asciiTheme="minorEastAsia" w:eastAsiaTheme="minorEastAsia" w:hAnsiTheme="minorEastAsia" w:hint="eastAsia"/>
            <w:color w:val="auto"/>
            <w:u w:val="none"/>
          </w:rPr>
          <w:t>二十二、基金托管协议的内容摘要</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_Toc18595104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122</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5" w:history="1">
        <w:r w:rsidR="008F715A" w:rsidRPr="00972686">
          <w:rPr>
            <w:rStyle w:val="a5"/>
            <w:rFonts w:asciiTheme="minorEastAsia" w:eastAsiaTheme="minorEastAsia" w:hAnsiTheme="minorEastAsia" w:hint="eastAsia"/>
            <w:color w:val="auto"/>
            <w:u w:val="none"/>
          </w:rPr>
          <w:t>二十三、对基金份额持有人的服务</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_Toc18595105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133</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6" w:history="1">
        <w:r w:rsidR="008F715A" w:rsidRPr="00972686">
          <w:rPr>
            <w:rStyle w:val="a5"/>
            <w:rFonts w:asciiTheme="minorEastAsia" w:eastAsiaTheme="minorEastAsia" w:hAnsiTheme="minorEastAsia" w:hint="eastAsia"/>
            <w:color w:val="auto"/>
            <w:u w:val="none"/>
          </w:rPr>
          <w:t>二十四、其他应披露事项</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_Toc18595106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134</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7" w:history="1">
        <w:r w:rsidR="008F715A" w:rsidRPr="00972686">
          <w:rPr>
            <w:rStyle w:val="a5"/>
            <w:rFonts w:asciiTheme="minorEastAsia" w:eastAsiaTheme="minorEastAsia" w:hAnsiTheme="minorEastAsia" w:hint="eastAsia"/>
            <w:color w:val="auto"/>
            <w:u w:val="none"/>
          </w:rPr>
          <w:t>二十五、招募说明书的存放及查阅方式</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_Toc18595107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136</w:t>
        </w:r>
        <w:r w:rsidR="008F715A" w:rsidRPr="00972686">
          <w:rPr>
            <w:rFonts w:asciiTheme="minorEastAsia" w:eastAsiaTheme="minorEastAsia" w:hAnsiTheme="minorEastAsia"/>
            <w:webHidden/>
            <w:color w:val="auto"/>
          </w:rPr>
          <w:fldChar w:fldCharType="end"/>
        </w:r>
      </w:hyperlink>
    </w:p>
    <w:p w:rsidR="008F715A" w:rsidRPr="00972686" w:rsidRDefault="0094565D" w:rsidP="00C57BC5">
      <w:pPr>
        <w:pStyle w:val="10"/>
        <w:rPr>
          <w:rFonts w:asciiTheme="minorEastAsia" w:eastAsiaTheme="minorEastAsia" w:hAnsiTheme="minorEastAsia" w:cstheme="minorBidi"/>
          <w:color w:val="auto"/>
          <w:sz w:val="21"/>
          <w:szCs w:val="22"/>
        </w:rPr>
      </w:pPr>
      <w:hyperlink w:anchor="_Toc18595108" w:history="1">
        <w:r w:rsidR="008F715A" w:rsidRPr="00972686">
          <w:rPr>
            <w:rStyle w:val="a5"/>
            <w:rFonts w:asciiTheme="minorEastAsia" w:eastAsiaTheme="minorEastAsia" w:hAnsiTheme="minorEastAsia" w:hint="eastAsia"/>
            <w:color w:val="auto"/>
            <w:u w:val="none"/>
          </w:rPr>
          <w:t>二十六、备查文件</w:t>
        </w:r>
        <w:r w:rsidR="008F715A" w:rsidRPr="00972686">
          <w:rPr>
            <w:rFonts w:asciiTheme="minorEastAsia" w:eastAsiaTheme="minorEastAsia" w:hAnsiTheme="minorEastAsia"/>
            <w:webHidden/>
            <w:color w:val="auto"/>
          </w:rPr>
          <w:tab/>
        </w:r>
        <w:r w:rsidR="008F715A" w:rsidRPr="00972686">
          <w:rPr>
            <w:rFonts w:asciiTheme="minorEastAsia" w:eastAsiaTheme="minorEastAsia" w:hAnsiTheme="minorEastAsia"/>
            <w:webHidden/>
            <w:color w:val="auto"/>
          </w:rPr>
          <w:fldChar w:fldCharType="begin"/>
        </w:r>
        <w:r w:rsidR="008F715A" w:rsidRPr="00972686">
          <w:rPr>
            <w:rFonts w:asciiTheme="minorEastAsia" w:eastAsiaTheme="minorEastAsia" w:hAnsiTheme="minorEastAsia"/>
            <w:webHidden/>
            <w:color w:val="auto"/>
          </w:rPr>
          <w:instrText xml:space="preserve"> PAGEREF _Toc18595108 \h </w:instrText>
        </w:r>
        <w:r w:rsidR="008F715A" w:rsidRPr="00972686">
          <w:rPr>
            <w:rFonts w:asciiTheme="minorEastAsia" w:eastAsiaTheme="minorEastAsia" w:hAnsiTheme="minorEastAsia"/>
            <w:webHidden/>
            <w:color w:val="auto"/>
          </w:rPr>
        </w:r>
        <w:r w:rsidR="008F715A" w:rsidRPr="00972686">
          <w:rPr>
            <w:rFonts w:asciiTheme="minorEastAsia" w:eastAsiaTheme="minorEastAsia" w:hAnsiTheme="minorEastAsia"/>
            <w:webHidden/>
            <w:color w:val="auto"/>
          </w:rPr>
          <w:fldChar w:fldCharType="separate"/>
        </w:r>
        <w:r w:rsidR="00501BB0">
          <w:rPr>
            <w:rFonts w:asciiTheme="minorEastAsia" w:eastAsiaTheme="minorEastAsia" w:hAnsiTheme="minorEastAsia"/>
            <w:webHidden/>
            <w:color w:val="auto"/>
          </w:rPr>
          <w:t>137</w:t>
        </w:r>
        <w:r w:rsidR="008F715A" w:rsidRPr="00972686">
          <w:rPr>
            <w:rFonts w:asciiTheme="minorEastAsia" w:eastAsiaTheme="minorEastAsia" w:hAnsiTheme="minorEastAsia"/>
            <w:webHidden/>
            <w:color w:val="auto"/>
          </w:rPr>
          <w:fldChar w:fldCharType="end"/>
        </w:r>
      </w:hyperlink>
    </w:p>
    <w:p w:rsidR="00BA4B87" w:rsidRPr="00972686" w:rsidRDefault="00270FB7" w:rsidP="004A2685">
      <w:pPr>
        <w:ind w:firstLine="560"/>
        <w:jc w:val="center"/>
        <w:rPr>
          <w:rFonts w:asciiTheme="minorEastAsia" w:eastAsiaTheme="minorEastAsia" w:hAnsiTheme="minorEastAsia"/>
          <w:b/>
          <w:caps/>
          <w:noProof/>
          <w:sz w:val="24"/>
          <w:szCs w:val="28"/>
        </w:rPr>
      </w:pPr>
      <w:r w:rsidRPr="00972686">
        <w:rPr>
          <w:rFonts w:asciiTheme="minorEastAsia" w:eastAsiaTheme="minorEastAsia" w:hAnsiTheme="minorEastAsia"/>
          <w:b/>
          <w:caps/>
          <w:noProof/>
          <w:sz w:val="24"/>
          <w:szCs w:val="28"/>
        </w:rPr>
        <w:fldChar w:fldCharType="end"/>
      </w:r>
    </w:p>
    <w:p w:rsidR="00AE70B8" w:rsidRPr="00972686" w:rsidRDefault="00AE70B8" w:rsidP="004A2685">
      <w:pPr>
        <w:ind w:firstLine="560"/>
        <w:jc w:val="center"/>
        <w:rPr>
          <w:rFonts w:asciiTheme="minorEastAsia" w:eastAsiaTheme="minorEastAsia" w:hAnsiTheme="minorEastAsia"/>
          <w:b/>
          <w:caps/>
          <w:noProof/>
          <w:sz w:val="24"/>
          <w:szCs w:val="28"/>
        </w:rPr>
        <w:sectPr w:rsidR="00AE70B8" w:rsidRPr="00972686" w:rsidSect="00AE70B8">
          <w:footerReference w:type="default" r:id="rId15"/>
          <w:pgSz w:w="11906" w:h="16838" w:code="9"/>
          <w:pgMar w:top="1440" w:right="1803" w:bottom="1440" w:left="1803" w:header="851" w:footer="992" w:gutter="0"/>
          <w:pgNumType w:fmt="upperRoman" w:start="1"/>
          <w:cols w:space="720"/>
          <w:docGrid w:type="lines" w:linePitch="317"/>
        </w:sectPr>
      </w:pPr>
    </w:p>
    <w:p w:rsidR="00BA4B87" w:rsidRPr="00972686" w:rsidRDefault="00BA4B87" w:rsidP="003911A1">
      <w:pPr>
        <w:pStyle w:val="11"/>
        <w:spacing w:before="317" w:after="317" w:line="320" w:lineRule="exact"/>
        <w:ind w:firstLine="600"/>
        <w:rPr>
          <w:rFonts w:asciiTheme="minorEastAsia" w:eastAsiaTheme="minorEastAsia" w:hAnsiTheme="minorEastAsia"/>
          <w:b w:val="0"/>
          <w:sz w:val="30"/>
        </w:rPr>
      </w:pPr>
      <w:bookmarkStart w:id="0" w:name="_Toc332373444"/>
      <w:bookmarkStart w:id="1" w:name="_Toc18595083"/>
      <w:r w:rsidRPr="00972686">
        <w:rPr>
          <w:rFonts w:asciiTheme="minorEastAsia" w:eastAsiaTheme="minorEastAsia" w:hAnsiTheme="minorEastAsia" w:hint="eastAsia"/>
          <w:b w:val="0"/>
          <w:sz w:val="30"/>
        </w:rPr>
        <w:lastRenderedPageBreak/>
        <w:t>一、</w:t>
      </w:r>
      <w:r w:rsidRPr="00972686">
        <w:rPr>
          <w:rFonts w:asciiTheme="minorEastAsia" w:eastAsiaTheme="minorEastAsia" w:hAnsiTheme="minorEastAsia" w:hint="eastAsia"/>
          <w:b w:val="0"/>
        </w:rPr>
        <w:t>绪言</w:t>
      </w:r>
      <w:bookmarkEnd w:id="0"/>
      <w:bookmarkEnd w:id="1"/>
    </w:p>
    <w:p w:rsidR="00BA4B87" w:rsidRPr="00972686" w:rsidRDefault="00BA4B87" w:rsidP="001678FB">
      <w:pPr>
        <w:spacing w:line="360" w:lineRule="auto"/>
        <w:ind w:firstLineChars="200" w:firstLine="420"/>
        <w:rPr>
          <w:rFonts w:asciiTheme="minorEastAsia" w:eastAsiaTheme="minorEastAsia" w:hAnsiTheme="minorEastAsia"/>
        </w:rPr>
      </w:pPr>
    </w:p>
    <w:p w:rsidR="00BA4B87" w:rsidRPr="00972686" w:rsidRDefault="00BA4B87" w:rsidP="001678FB">
      <w:pPr>
        <w:autoSpaceDE w:val="0"/>
        <w:autoSpaceDN w:val="0"/>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本招募说明书依据《中华人民共和国证券投资基金法》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以下简称《基金法》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w:t>
      </w:r>
      <w:r w:rsidR="00683327" w:rsidRPr="00972686">
        <w:rPr>
          <w:rFonts w:asciiTheme="minorEastAsia" w:eastAsiaTheme="minorEastAsia" w:hAnsiTheme="minorEastAsia" w:hint="eastAsia"/>
        </w:rPr>
        <w:t>公开募集</w:t>
      </w:r>
      <w:r w:rsidRPr="00972686">
        <w:rPr>
          <w:rFonts w:asciiTheme="minorEastAsia" w:eastAsiaTheme="minorEastAsia" w:hAnsiTheme="minorEastAsia" w:hint="eastAsia"/>
        </w:rPr>
        <w:t>证券投资基金运作管理办法》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以下简称《运作办法》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、《证券投资基金销售管理办法》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以下简称《销售办法》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w:t>
      </w:r>
      <w:r w:rsidR="009F5161" w:rsidRPr="00972686">
        <w:rPr>
          <w:rFonts w:asciiTheme="minorEastAsia" w:eastAsiaTheme="minorEastAsia" w:hAnsiTheme="minorEastAsia" w:hint="eastAsia"/>
        </w:rPr>
        <w:t>公开募集</w:t>
      </w:r>
      <w:r w:rsidRPr="00972686">
        <w:rPr>
          <w:rFonts w:asciiTheme="minorEastAsia" w:eastAsiaTheme="minorEastAsia" w:hAnsiTheme="minorEastAsia" w:hint="eastAsia"/>
        </w:rPr>
        <w:t>证券投资基金信息披露管理办法》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以下简称《信息披露办法》</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、《证券投资基金信息披露内容与格式准则第5号&lt;招募说明书的内容与格式&gt;》、</w:t>
      </w:r>
      <w:r w:rsidR="00480FF9" w:rsidRPr="00972686">
        <w:rPr>
          <w:rFonts w:asciiTheme="minorEastAsia" w:eastAsiaTheme="minorEastAsia" w:hAnsiTheme="minorEastAsia" w:hint="eastAsia"/>
        </w:rPr>
        <w:t>《公开募集开放式证券投资基金流动性风险管理规定》（以下简称《管理规定》）</w:t>
      </w:r>
      <w:r w:rsidR="00603F47" w:rsidRPr="00972686">
        <w:rPr>
          <w:rFonts w:asciiTheme="minorEastAsia" w:eastAsiaTheme="minorEastAsia" w:hAnsiTheme="minorEastAsia" w:hint="eastAsia"/>
        </w:rPr>
        <w:t>、</w:t>
      </w:r>
      <w:r w:rsidRPr="00972686">
        <w:rPr>
          <w:rFonts w:asciiTheme="minorEastAsia" w:eastAsiaTheme="minorEastAsia" w:hAnsiTheme="minorEastAsia" w:hint="eastAsia"/>
        </w:rPr>
        <w:t>《</w:t>
      </w:r>
      <w:r w:rsidR="002F7481" w:rsidRPr="00972686">
        <w:rPr>
          <w:rFonts w:asciiTheme="minorEastAsia" w:eastAsiaTheme="minorEastAsia" w:hAnsiTheme="minorEastAsia" w:hint="eastAsia"/>
        </w:rPr>
        <w:t>易方达</w:t>
      </w:r>
      <w:r w:rsidR="009D0F71" w:rsidRPr="00972686">
        <w:rPr>
          <w:rFonts w:asciiTheme="minorEastAsia" w:eastAsiaTheme="minorEastAsia" w:hAnsiTheme="minorEastAsia" w:hint="eastAsia"/>
        </w:rPr>
        <w:t>易百智能量化</w:t>
      </w:r>
      <w:r w:rsidR="002E125F" w:rsidRPr="00972686">
        <w:rPr>
          <w:rFonts w:asciiTheme="minorEastAsia" w:eastAsiaTheme="minorEastAsia" w:hAnsiTheme="minorEastAsia" w:hint="eastAsia"/>
        </w:rPr>
        <w:t>策略</w:t>
      </w:r>
      <w:r w:rsidR="00846C5D" w:rsidRPr="00972686">
        <w:rPr>
          <w:rFonts w:asciiTheme="minorEastAsia" w:eastAsiaTheme="minorEastAsia" w:hAnsiTheme="minorEastAsia" w:hint="eastAsia"/>
        </w:rPr>
        <w:t>灵活配置</w:t>
      </w:r>
      <w:r w:rsidR="00047CE2" w:rsidRPr="00972686">
        <w:rPr>
          <w:rFonts w:asciiTheme="minorEastAsia" w:eastAsiaTheme="minorEastAsia" w:hAnsiTheme="minorEastAsia" w:hint="eastAsia"/>
        </w:rPr>
        <w:t>混合型</w:t>
      </w:r>
      <w:r w:rsidR="002221EE" w:rsidRPr="00972686">
        <w:rPr>
          <w:rFonts w:asciiTheme="minorEastAsia" w:eastAsiaTheme="minorEastAsia" w:hAnsiTheme="minorEastAsia" w:hint="eastAsia"/>
        </w:rPr>
        <w:t>证券投资基金</w:t>
      </w:r>
      <w:r w:rsidRPr="00972686">
        <w:rPr>
          <w:rFonts w:asciiTheme="minorEastAsia" w:eastAsiaTheme="minorEastAsia" w:hAnsiTheme="minorEastAsia" w:hint="eastAsia"/>
        </w:rPr>
        <w:t>基金合同》</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以下简称基金合同</w:t>
      </w:r>
      <w:r w:rsidR="002E1C38" w:rsidRPr="00972686">
        <w:rPr>
          <w:rFonts w:asciiTheme="minorEastAsia" w:eastAsiaTheme="minorEastAsia" w:hAnsiTheme="minorEastAsia" w:hint="eastAsia"/>
        </w:rPr>
        <w:t>）</w:t>
      </w:r>
      <w:r w:rsidRPr="00972686">
        <w:rPr>
          <w:rFonts w:asciiTheme="minorEastAsia" w:eastAsiaTheme="minorEastAsia" w:hAnsiTheme="minorEastAsia" w:hint="eastAsia"/>
        </w:rPr>
        <w:t>及其它有关规定等编写。</w:t>
      </w:r>
    </w:p>
    <w:p w:rsidR="00BA4B87" w:rsidRPr="00972686" w:rsidRDefault="00BA4B87" w:rsidP="001678FB">
      <w:pPr>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972686" w:rsidRDefault="00BA4B87" w:rsidP="001678FB">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本招募说明书根据本基金的基金合同编写，并经中国证监会</w:t>
      </w:r>
      <w:r w:rsidR="006F3D9F" w:rsidRPr="00972686">
        <w:rPr>
          <w:rStyle w:val="da"/>
          <w:rFonts w:asciiTheme="minorEastAsia" w:eastAsiaTheme="minorEastAsia" w:hAnsiTheme="minorEastAsia" w:hint="eastAsia"/>
        </w:rPr>
        <w:t>注册</w:t>
      </w:r>
      <w:r w:rsidRPr="00972686">
        <w:rPr>
          <w:rStyle w:val="da"/>
          <w:rFonts w:asciiTheme="minorEastAsia" w:eastAsiaTheme="minorEastAsia" w:hAnsiTheme="minorEastAsia" w:hint="eastAsia"/>
        </w:rPr>
        <w:t>。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BA4B87">
      <w:pPr>
        <w:spacing w:line="320" w:lineRule="exact"/>
        <w:ind w:firstLine="482"/>
        <w:rPr>
          <w:rFonts w:asciiTheme="minorEastAsia" w:eastAsiaTheme="minorEastAsia" w:hAnsiTheme="minorEastAsia"/>
        </w:rPr>
      </w:pPr>
    </w:p>
    <w:p w:rsidR="00BA4B87" w:rsidRPr="00972686" w:rsidRDefault="00BA4B87" w:rsidP="003911A1">
      <w:pPr>
        <w:pStyle w:val="111"/>
        <w:pageBreakBefore w:val="0"/>
        <w:spacing w:before="317" w:after="317" w:line="320" w:lineRule="exact"/>
        <w:ind w:firstLine="600"/>
        <w:rPr>
          <w:rFonts w:asciiTheme="minorEastAsia" w:eastAsiaTheme="minorEastAsia" w:hAnsiTheme="minorEastAsia"/>
          <w:sz w:val="30"/>
        </w:rPr>
      </w:pPr>
      <w:bookmarkStart w:id="2" w:name="_Toc332373445"/>
      <w:bookmarkStart w:id="3" w:name="_Toc18595084"/>
      <w:r w:rsidRPr="00972686">
        <w:rPr>
          <w:rFonts w:asciiTheme="minorEastAsia" w:eastAsiaTheme="minorEastAsia" w:hAnsiTheme="minorEastAsia" w:hint="eastAsia"/>
          <w:sz w:val="30"/>
        </w:rPr>
        <w:t>二、释义</w:t>
      </w:r>
      <w:bookmarkEnd w:id="2"/>
      <w:bookmarkEnd w:id="3"/>
    </w:p>
    <w:p w:rsidR="00BA4B87" w:rsidRPr="00972686" w:rsidRDefault="00BA4B87" w:rsidP="00266EA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本招募说明书中除非文意另有所指，下列词语有如下含义：</w:t>
      </w:r>
    </w:p>
    <w:p w:rsidR="00565841" w:rsidRPr="00972686" w:rsidRDefault="00565841"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1、基金或本基金：指</w:t>
      </w:r>
      <w:r w:rsidR="002F7481" w:rsidRPr="00972686">
        <w:rPr>
          <w:rStyle w:val="da"/>
          <w:rFonts w:asciiTheme="minorEastAsia" w:eastAsiaTheme="minorEastAsia" w:hAnsiTheme="minorEastAsia" w:hint="eastAsia"/>
        </w:rPr>
        <w:t>易方达</w:t>
      </w:r>
      <w:r w:rsidR="009D0F71" w:rsidRPr="00972686">
        <w:rPr>
          <w:rStyle w:val="da"/>
          <w:rFonts w:asciiTheme="minorEastAsia" w:eastAsiaTheme="minorEastAsia" w:hAnsiTheme="minorEastAsia" w:hint="eastAsia"/>
        </w:rPr>
        <w:t>易百智能量化</w:t>
      </w:r>
      <w:r w:rsidR="002E125F" w:rsidRPr="00972686">
        <w:rPr>
          <w:rStyle w:val="da"/>
          <w:rFonts w:asciiTheme="minorEastAsia" w:eastAsiaTheme="minorEastAsia" w:hAnsiTheme="minorEastAsia" w:hint="eastAsia"/>
        </w:rPr>
        <w:t>策略</w:t>
      </w:r>
      <w:r w:rsidR="00846C5D" w:rsidRPr="00972686">
        <w:rPr>
          <w:rStyle w:val="da"/>
          <w:rFonts w:asciiTheme="minorEastAsia" w:eastAsiaTheme="minorEastAsia" w:hAnsiTheme="minorEastAsia" w:hint="eastAsia"/>
        </w:rPr>
        <w:t>灵活配置</w:t>
      </w:r>
      <w:r w:rsidR="00047CE2" w:rsidRPr="00972686">
        <w:rPr>
          <w:rStyle w:val="da"/>
          <w:rFonts w:asciiTheme="minorEastAsia" w:eastAsiaTheme="minorEastAsia" w:hAnsiTheme="minorEastAsia" w:hint="eastAsia"/>
        </w:rPr>
        <w:t>混合型</w:t>
      </w:r>
      <w:r w:rsidRPr="00972686">
        <w:rPr>
          <w:rStyle w:val="da"/>
          <w:rFonts w:asciiTheme="minorEastAsia" w:eastAsiaTheme="minorEastAsia" w:hAnsiTheme="minorEastAsia" w:hint="eastAsia"/>
        </w:rPr>
        <w:t>证券投资基金</w:t>
      </w:r>
    </w:p>
    <w:p w:rsidR="00565841" w:rsidRPr="00972686" w:rsidRDefault="00565841"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2、基金管理人：指易方达基金管理有限公司</w:t>
      </w:r>
    </w:p>
    <w:p w:rsidR="00565841" w:rsidRPr="00972686" w:rsidRDefault="00565841"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3、基金托管人：指</w:t>
      </w:r>
      <w:r w:rsidR="00685B75" w:rsidRPr="00972686">
        <w:rPr>
          <w:rStyle w:val="da"/>
          <w:rFonts w:asciiTheme="minorEastAsia" w:eastAsiaTheme="minorEastAsia" w:hAnsiTheme="minorEastAsia" w:hint="eastAsia"/>
        </w:rPr>
        <w:t>中国银行股份有限公司</w:t>
      </w:r>
    </w:p>
    <w:p w:rsidR="007577A1" w:rsidRPr="00972686" w:rsidRDefault="007577A1"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4</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百度：指</w:t>
      </w:r>
      <w:r w:rsidRPr="00972686">
        <w:rPr>
          <w:rStyle w:val="da"/>
          <w:rFonts w:asciiTheme="minorEastAsia" w:eastAsiaTheme="minorEastAsia" w:hAnsiTheme="minorEastAsia" w:hint="eastAsia"/>
        </w:rPr>
        <w:t>百度在线网络技术（北京）有限公司</w:t>
      </w:r>
    </w:p>
    <w:p w:rsidR="00565841" w:rsidRPr="00972686" w:rsidRDefault="007577A1"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5</w:t>
      </w:r>
      <w:r w:rsidR="00565841" w:rsidRPr="00972686">
        <w:rPr>
          <w:rStyle w:val="da"/>
          <w:rFonts w:asciiTheme="minorEastAsia" w:eastAsiaTheme="minorEastAsia" w:hAnsiTheme="minorEastAsia" w:hint="eastAsia"/>
        </w:rPr>
        <w:t>、基金合同</w:t>
      </w:r>
      <w:r w:rsidR="004175EE" w:rsidRPr="00972686">
        <w:rPr>
          <w:rStyle w:val="da"/>
          <w:rFonts w:asciiTheme="minorEastAsia" w:eastAsiaTheme="minorEastAsia" w:hAnsiTheme="minorEastAsia" w:hint="eastAsia"/>
        </w:rPr>
        <w:t>：指《</w:t>
      </w:r>
      <w:r w:rsidR="002F7481" w:rsidRPr="00972686">
        <w:rPr>
          <w:rStyle w:val="da"/>
          <w:rFonts w:asciiTheme="minorEastAsia" w:eastAsiaTheme="minorEastAsia" w:hAnsiTheme="minorEastAsia" w:hint="eastAsia"/>
        </w:rPr>
        <w:t>易方达</w:t>
      </w:r>
      <w:r w:rsidR="009D0F71" w:rsidRPr="00972686">
        <w:rPr>
          <w:rStyle w:val="da"/>
          <w:rFonts w:asciiTheme="minorEastAsia" w:eastAsiaTheme="minorEastAsia" w:hAnsiTheme="minorEastAsia" w:hint="eastAsia"/>
        </w:rPr>
        <w:t>易百智能量化</w:t>
      </w:r>
      <w:r w:rsidR="002E125F" w:rsidRPr="00972686">
        <w:rPr>
          <w:rStyle w:val="da"/>
          <w:rFonts w:asciiTheme="minorEastAsia" w:eastAsiaTheme="minorEastAsia" w:hAnsiTheme="minorEastAsia" w:hint="eastAsia"/>
        </w:rPr>
        <w:t>策略</w:t>
      </w:r>
      <w:r w:rsidR="00846C5D" w:rsidRPr="00972686">
        <w:rPr>
          <w:rStyle w:val="da"/>
          <w:rFonts w:asciiTheme="minorEastAsia" w:eastAsiaTheme="minorEastAsia" w:hAnsiTheme="minorEastAsia" w:hint="eastAsia"/>
        </w:rPr>
        <w:t>灵活配置</w:t>
      </w:r>
      <w:r w:rsidR="00047CE2" w:rsidRPr="00972686">
        <w:rPr>
          <w:rStyle w:val="da"/>
          <w:rFonts w:asciiTheme="minorEastAsia" w:eastAsiaTheme="minorEastAsia" w:hAnsiTheme="minorEastAsia" w:hint="eastAsia"/>
        </w:rPr>
        <w:t>混合型</w:t>
      </w:r>
      <w:r w:rsidR="004175EE" w:rsidRPr="00972686">
        <w:rPr>
          <w:rStyle w:val="da"/>
          <w:rFonts w:asciiTheme="minorEastAsia" w:eastAsiaTheme="minorEastAsia" w:hAnsiTheme="minorEastAsia" w:hint="eastAsia"/>
        </w:rPr>
        <w:t>证券投资基金基金合同》及对</w:t>
      </w:r>
      <w:r w:rsidR="00565841" w:rsidRPr="00972686">
        <w:rPr>
          <w:rStyle w:val="da"/>
          <w:rFonts w:asciiTheme="minorEastAsia" w:eastAsiaTheme="minorEastAsia" w:hAnsiTheme="minorEastAsia" w:hint="eastAsia"/>
        </w:rPr>
        <w:t>基金合同的任何有效修订和补充</w:t>
      </w:r>
    </w:p>
    <w:p w:rsidR="00565841" w:rsidRPr="00972686" w:rsidRDefault="007577A1"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6</w:t>
      </w:r>
      <w:r w:rsidR="00565841" w:rsidRPr="00972686">
        <w:rPr>
          <w:rStyle w:val="da"/>
          <w:rFonts w:asciiTheme="minorEastAsia" w:eastAsiaTheme="minorEastAsia" w:hAnsiTheme="minorEastAsia" w:hint="eastAsia"/>
        </w:rPr>
        <w:t>、托管协议：指基金管理人与基金托管人就本基金签订之《</w:t>
      </w:r>
      <w:r w:rsidR="002F7481" w:rsidRPr="00972686">
        <w:rPr>
          <w:rStyle w:val="da"/>
          <w:rFonts w:asciiTheme="minorEastAsia" w:eastAsiaTheme="minorEastAsia" w:hAnsiTheme="minorEastAsia" w:hint="eastAsia"/>
        </w:rPr>
        <w:t>易方达</w:t>
      </w:r>
      <w:r w:rsidR="009D0F71" w:rsidRPr="00972686">
        <w:rPr>
          <w:rStyle w:val="da"/>
          <w:rFonts w:asciiTheme="minorEastAsia" w:eastAsiaTheme="minorEastAsia" w:hAnsiTheme="minorEastAsia" w:hint="eastAsia"/>
        </w:rPr>
        <w:t>易百智能量化</w:t>
      </w:r>
      <w:r w:rsidR="002E125F" w:rsidRPr="00972686">
        <w:rPr>
          <w:rStyle w:val="da"/>
          <w:rFonts w:asciiTheme="minorEastAsia" w:eastAsiaTheme="minorEastAsia" w:hAnsiTheme="minorEastAsia" w:hint="eastAsia"/>
        </w:rPr>
        <w:t>策略</w:t>
      </w:r>
      <w:r w:rsidR="00846C5D" w:rsidRPr="00972686">
        <w:rPr>
          <w:rStyle w:val="da"/>
          <w:rFonts w:asciiTheme="minorEastAsia" w:eastAsiaTheme="minorEastAsia" w:hAnsiTheme="minorEastAsia" w:hint="eastAsia"/>
        </w:rPr>
        <w:t>灵活配置</w:t>
      </w:r>
      <w:r w:rsidR="00047CE2" w:rsidRPr="00972686">
        <w:rPr>
          <w:rStyle w:val="da"/>
          <w:rFonts w:asciiTheme="minorEastAsia" w:eastAsiaTheme="minorEastAsia" w:hAnsiTheme="minorEastAsia" w:hint="eastAsia"/>
        </w:rPr>
        <w:t>混合型</w:t>
      </w:r>
      <w:r w:rsidR="00565841" w:rsidRPr="00972686">
        <w:rPr>
          <w:rStyle w:val="da"/>
          <w:rFonts w:asciiTheme="minorEastAsia" w:eastAsiaTheme="minorEastAsia" w:hAnsiTheme="minorEastAsia" w:hint="eastAsia"/>
        </w:rPr>
        <w:t>证券投资基金托管协议》及对该托管协议的任何有效修订和补充</w:t>
      </w:r>
    </w:p>
    <w:p w:rsidR="004D757C" w:rsidRPr="00972686" w:rsidRDefault="007577A1" w:rsidP="004D757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7</w:t>
      </w:r>
      <w:r w:rsidR="00565841" w:rsidRPr="00972686">
        <w:rPr>
          <w:rStyle w:val="da"/>
          <w:rFonts w:asciiTheme="minorEastAsia" w:eastAsiaTheme="minorEastAsia" w:hAnsiTheme="minorEastAsia" w:hint="eastAsia"/>
        </w:rPr>
        <w:t>、招募说明书</w:t>
      </w:r>
      <w:r w:rsidR="00296231" w:rsidRPr="00972686">
        <w:rPr>
          <w:rStyle w:val="da"/>
          <w:rFonts w:asciiTheme="minorEastAsia" w:eastAsiaTheme="minorEastAsia" w:hAnsiTheme="minorEastAsia" w:hint="eastAsia"/>
        </w:rPr>
        <w:t>、本招募说明书</w:t>
      </w:r>
      <w:r w:rsidR="00565841" w:rsidRPr="00972686">
        <w:rPr>
          <w:rStyle w:val="da"/>
          <w:rFonts w:asciiTheme="minorEastAsia" w:eastAsiaTheme="minorEastAsia" w:hAnsiTheme="minorEastAsia" w:hint="eastAsia"/>
        </w:rPr>
        <w:t>：</w:t>
      </w:r>
      <w:r w:rsidR="004D757C" w:rsidRPr="00972686">
        <w:rPr>
          <w:rStyle w:val="da"/>
          <w:rFonts w:asciiTheme="minorEastAsia" w:eastAsiaTheme="minorEastAsia" w:hAnsiTheme="minorEastAsia" w:hint="eastAsia"/>
        </w:rPr>
        <w:t>指《易方达易百智能量化策略灵活配置混合型证券投资基金招募说明书》及其更新</w:t>
      </w:r>
    </w:p>
    <w:p w:rsidR="004D757C" w:rsidRPr="00972686" w:rsidRDefault="004D757C" w:rsidP="00EA367E">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8</w:t>
      </w:r>
      <w:r w:rsidRPr="00972686">
        <w:rPr>
          <w:rStyle w:val="da"/>
          <w:rFonts w:asciiTheme="minorEastAsia" w:eastAsiaTheme="minorEastAsia" w:hAnsiTheme="minorEastAsia" w:hint="eastAsia"/>
        </w:rPr>
        <w:t>、基金产品资料概要：指《易方达易百智能量化策略灵活配置混合型证券投资基金基金产品资料概要》及其更新</w:t>
      </w:r>
    </w:p>
    <w:p w:rsidR="006A0A57" w:rsidRPr="00972686" w:rsidRDefault="004D757C" w:rsidP="006A0A5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9</w:t>
      </w:r>
      <w:r w:rsidR="006A0A57" w:rsidRPr="00972686">
        <w:rPr>
          <w:rStyle w:val="da"/>
          <w:rFonts w:asciiTheme="minorEastAsia" w:eastAsiaTheme="minorEastAsia" w:hAnsiTheme="minorEastAsia" w:hint="eastAsia"/>
        </w:rPr>
        <w:t>、基金份额发售公告：指《易方达</w:t>
      </w:r>
      <w:r w:rsidR="009D0F71" w:rsidRPr="00972686">
        <w:rPr>
          <w:rStyle w:val="da"/>
          <w:rFonts w:asciiTheme="minorEastAsia" w:eastAsiaTheme="minorEastAsia" w:hAnsiTheme="minorEastAsia" w:hint="eastAsia"/>
        </w:rPr>
        <w:t>易百智能量化</w:t>
      </w:r>
      <w:r w:rsidR="002E125F" w:rsidRPr="00972686">
        <w:rPr>
          <w:rStyle w:val="da"/>
          <w:rFonts w:asciiTheme="minorEastAsia" w:eastAsiaTheme="minorEastAsia" w:hAnsiTheme="minorEastAsia" w:hint="eastAsia"/>
        </w:rPr>
        <w:t>策略</w:t>
      </w:r>
      <w:r w:rsidR="00846C5D" w:rsidRPr="00972686">
        <w:rPr>
          <w:rStyle w:val="da"/>
          <w:rFonts w:asciiTheme="minorEastAsia" w:eastAsiaTheme="minorEastAsia" w:hAnsiTheme="minorEastAsia" w:hint="eastAsia"/>
        </w:rPr>
        <w:t>灵活配置</w:t>
      </w:r>
      <w:r w:rsidR="006A0A57" w:rsidRPr="00972686">
        <w:rPr>
          <w:rStyle w:val="da"/>
          <w:rFonts w:asciiTheme="minorEastAsia" w:eastAsiaTheme="minorEastAsia" w:hAnsiTheme="minorEastAsia" w:hint="eastAsia"/>
        </w:rPr>
        <w:t>混合型证券投资基金基金份额发售公告》</w:t>
      </w:r>
    </w:p>
    <w:p w:rsidR="006A0A57" w:rsidRPr="00972686" w:rsidRDefault="004D757C" w:rsidP="006A0A5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10</w:t>
      </w:r>
      <w:r w:rsidR="006A0A57" w:rsidRPr="00972686">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FF160E" w:rsidRPr="00972686" w:rsidRDefault="004D757C" w:rsidP="00FF160E">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11</w:t>
      </w:r>
      <w:r w:rsidR="00FF160E" w:rsidRPr="00972686">
        <w:rPr>
          <w:rStyle w:val="da"/>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FF160E" w:rsidRPr="00972686" w:rsidRDefault="004D757C" w:rsidP="00FF160E">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Pr="00972686">
        <w:rPr>
          <w:rStyle w:val="da"/>
          <w:rFonts w:asciiTheme="minorEastAsia" w:eastAsiaTheme="minorEastAsia" w:hAnsiTheme="minorEastAsia"/>
        </w:rPr>
        <w:t>2</w:t>
      </w:r>
      <w:r w:rsidR="00FF160E" w:rsidRPr="00972686">
        <w:rPr>
          <w:rStyle w:val="da"/>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4D757C" w:rsidRPr="00972686" w:rsidRDefault="004D757C" w:rsidP="004D757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Pr="00972686">
        <w:rPr>
          <w:rStyle w:val="da"/>
          <w:rFonts w:asciiTheme="minorEastAsia" w:eastAsiaTheme="minorEastAsia" w:hAnsiTheme="minorEastAsia"/>
        </w:rPr>
        <w:t>3</w:t>
      </w:r>
      <w:r w:rsidR="00FF160E" w:rsidRPr="00972686">
        <w:rPr>
          <w:rStyle w:val="da"/>
          <w:rFonts w:asciiTheme="minorEastAsia" w:eastAsiaTheme="minorEastAsia" w:hAnsiTheme="minorEastAsia" w:hint="eastAsia"/>
        </w:rPr>
        <w:t>、《信息披露办法》：</w:t>
      </w:r>
      <w:r w:rsidRPr="00972686">
        <w:rPr>
          <w:rStyle w:val="da"/>
          <w:rFonts w:asciiTheme="minorEastAsia" w:eastAsiaTheme="minorEastAsia" w:hAnsiTheme="minorEastAsia" w:hint="eastAsia"/>
        </w:rPr>
        <w:t>指中国证监会</w:t>
      </w:r>
      <w:r w:rsidRPr="00972686">
        <w:rPr>
          <w:rStyle w:val="da"/>
          <w:rFonts w:asciiTheme="minorEastAsia" w:eastAsiaTheme="minorEastAsia" w:hAnsiTheme="minorEastAsia"/>
        </w:rPr>
        <w:t>2019</w:t>
      </w:r>
      <w:r w:rsidRPr="00972686">
        <w:rPr>
          <w:rStyle w:val="da"/>
          <w:rFonts w:asciiTheme="minorEastAsia" w:eastAsiaTheme="minorEastAsia" w:hAnsiTheme="minorEastAsia" w:hint="eastAsia"/>
        </w:rPr>
        <w:t>年</w:t>
      </w:r>
      <w:r w:rsidRPr="00972686">
        <w:rPr>
          <w:rStyle w:val="da"/>
          <w:rFonts w:asciiTheme="minorEastAsia" w:eastAsiaTheme="minorEastAsia" w:hAnsiTheme="minorEastAsia"/>
        </w:rPr>
        <w:t>7</w:t>
      </w:r>
      <w:r w:rsidRPr="00972686">
        <w:rPr>
          <w:rStyle w:val="da"/>
          <w:rFonts w:asciiTheme="minorEastAsia" w:eastAsiaTheme="minorEastAsia" w:hAnsiTheme="minorEastAsia" w:hint="eastAsia"/>
        </w:rPr>
        <w:t>月</w:t>
      </w:r>
      <w:r w:rsidRPr="00972686">
        <w:rPr>
          <w:rStyle w:val="da"/>
          <w:rFonts w:asciiTheme="minorEastAsia" w:eastAsiaTheme="minorEastAsia" w:hAnsiTheme="minorEastAsia"/>
        </w:rPr>
        <w:t>26</w:t>
      </w:r>
      <w:r w:rsidRPr="00972686">
        <w:rPr>
          <w:rStyle w:val="da"/>
          <w:rFonts w:asciiTheme="minorEastAsia" w:eastAsiaTheme="minorEastAsia" w:hAnsiTheme="minorEastAsia" w:hint="eastAsia"/>
        </w:rPr>
        <w:t>日颁布、同年</w:t>
      </w:r>
      <w:r w:rsidRPr="00972686">
        <w:rPr>
          <w:rStyle w:val="da"/>
          <w:rFonts w:asciiTheme="minorEastAsia" w:eastAsiaTheme="minorEastAsia" w:hAnsiTheme="minorEastAsia"/>
        </w:rPr>
        <w:t>9</w:t>
      </w:r>
      <w:r w:rsidRPr="00972686">
        <w:rPr>
          <w:rStyle w:val="da"/>
          <w:rFonts w:asciiTheme="minorEastAsia" w:eastAsiaTheme="minorEastAsia" w:hAnsiTheme="minorEastAsia" w:hint="eastAsia"/>
        </w:rPr>
        <w:t>月</w:t>
      </w:r>
      <w:r w:rsidRPr="00972686">
        <w:rPr>
          <w:rStyle w:val="da"/>
          <w:rFonts w:asciiTheme="minorEastAsia" w:eastAsiaTheme="minorEastAsia" w:hAnsiTheme="minorEastAsia"/>
        </w:rPr>
        <w:t>1</w:t>
      </w:r>
      <w:r w:rsidRPr="00972686">
        <w:rPr>
          <w:rStyle w:val="da"/>
          <w:rFonts w:asciiTheme="minorEastAsia" w:eastAsiaTheme="minorEastAsia" w:hAnsiTheme="minorEastAsia" w:hint="eastAsia"/>
        </w:rPr>
        <w:t>日实施的《公开募集证券投资基金信息披露管理办法》及颁布机关对其不时做出的修订</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1</w:t>
      </w:r>
      <w:r w:rsidR="004D757C" w:rsidRPr="00972686">
        <w:rPr>
          <w:rStyle w:val="da"/>
          <w:rFonts w:asciiTheme="minorEastAsia" w:eastAsiaTheme="minorEastAsia" w:hAnsiTheme="minorEastAsia"/>
        </w:rPr>
        <w:t>4</w:t>
      </w:r>
      <w:r w:rsidRPr="00972686">
        <w:rPr>
          <w:rStyle w:val="da"/>
          <w:rFonts w:asciiTheme="minorEastAsia" w:eastAsiaTheme="minorEastAsia" w:hAnsiTheme="minorEastAsia" w:hint="eastAsia"/>
        </w:rPr>
        <w:t>、《管理规定》：指中国证监会</w:t>
      </w:r>
      <w:r w:rsidRPr="00972686">
        <w:rPr>
          <w:rStyle w:val="da"/>
          <w:rFonts w:asciiTheme="minorEastAsia" w:eastAsiaTheme="minorEastAsia" w:hAnsiTheme="minorEastAsia"/>
        </w:rPr>
        <w:t>2017</w:t>
      </w:r>
      <w:r w:rsidRPr="00972686">
        <w:rPr>
          <w:rStyle w:val="da"/>
          <w:rFonts w:asciiTheme="minorEastAsia" w:eastAsiaTheme="minorEastAsia" w:hAnsiTheme="minorEastAsia" w:hint="eastAsia"/>
        </w:rPr>
        <w:t>年</w:t>
      </w:r>
      <w:r w:rsidRPr="00972686">
        <w:rPr>
          <w:rStyle w:val="da"/>
          <w:rFonts w:asciiTheme="minorEastAsia" w:eastAsiaTheme="minorEastAsia" w:hAnsiTheme="minorEastAsia"/>
        </w:rPr>
        <w:t>8</w:t>
      </w:r>
      <w:r w:rsidRPr="00972686">
        <w:rPr>
          <w:rStyle w:val="da"/>
          <w:rFonts w:asciiTheme="minorEastAsia" w:eastAsiaTheme="minorEastAsia" w:hAnsiTheme="minorEastAsia" w:hint="eastAsia"/>
        </w:rPr>
        <w:t>月</w:t>
      </w:r>
      <w:r w:rsidRPr="00972686">
        <w:rPr>
          <w:rStyle w:val="da"/>
          <w:rFonts w:asciiTheme="minorEastAsia" w:eastAsiaTheme="minorEastAsia" w:hAnsiTheme="minorEastAsia"/>
        </w:rPr>
        <w:t>31</w:t>
      </w:r>
      <w:r w:rsidRPr="00972686">
        <w:rPr>
          <w:rStyle w:val="da"/>
          <w:rFonts w:asciiTheme="minorEastAsia" w:eastAsiaTheme="minorEastAsia" w:hAnsiTheme="minorEastAsia" w:hint="eastAsia"/>
        </w:rPr>
        <w:t>日颁布、同年</w:t>
      </w:r>
      <w:r w:rsidRPr="00972686">
        <w:rPr>
          <w:rStyle w:val="da"/>
          <w:rFonts w:asciiTheme="minorEastAsia" w:eastAsiaTheme="minorEastAsia" w:hAnsiTheme="minorEastAsia"/>
        </w:rPr>
        <w:t>10</w:t>
      </w:r>
      <w:r w:rsidRPr="00972686">
        <w:rPr>
          <w:rStyle w:val="da"/>
          <w:rFonts w:asciiTheme="minorEastAsia" w:eastAsiaTheme="minorEastAsia" w:hAnsiTheme="minorEastAsia" w:hint="eastAsia"/>
        </w:rPr>
        <w:t>月</w:t>
      </w:r>
      <w:r w:rsidRPr="00972686">
        <w:rPr>
          <w:rStyle w:val="da"/>
          <w:rFonts w:asciiTheme="minorEastAsia" w:eastAsiaTheme="minorEastAsia" w:hAnsiTheme="minorEastAsia"/>
        </w:rPr>
        <w:t>1</w:t>
      </w:r>
      <w:r w:rsidRPr="00972686">
        <w:rPr>
          <w:rStyle w:val="da"/>
          <w:rFonts w:asciiTheme="minorEastAsia" w:eastAsiaTheme="minorEastAsia" w:hAnsiTheme="minorEastAsia" w:hint="eastAsia"/>
        </w:rPr>
        <w:t>日实施的《公开募集开放式证券投资基金流动性风险管理规定》及颁布机关对其不时做出的修订</w:t>
      </w:r>
    </w:p>
    <w:p w:rsidR="00FF160E" w:rsidRPr="00972686" w:rsidRDefault="00B00B0D" w:rsidP="00FF160E">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lastRenderedPageBreak/>
        <w:t>1</w:t>
      </w:r>
      <w:r w:rsidRPr="00972686">
        <w:rPr>
          <w:rStyle w:val="da"/>
          <w:rFonts w:asciiTheme="minorEastAsia" w:eastAsiaTheme="minorEastAsia" w:hAnsiTheme="minorEastAsia"/>
        </w:rPr>
        <w:t>5</w:t>
      </w:r>
      <w:r w:rsidR="00FF160E" w:rsidRPr="00972686">
        <w:rPr>
          <w:rStyle w:val="da"/>
          <w:rFonts w:asciiTheme="minorEastAsia" w:eastAsiaTheme="minorEastAsia" w:hAnsiTheme="minorEastAsia" w:hint="eastAsia"/>
        </w:rPr>
        <w:t>、《运作办法》：指中国证监会2014年7月7日颁布、同年8月8日实施的《公开募集证券投资基金运作管理办法》及颁布机关对其不时做出的修订</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Pr="00972686">
        <w:rPr>
          <w:rStyle w:val="da"/>
          <w:rFonts w:asciiTheme="minorEastAsia" w:eastAsiaTheme="minorEastAsia" w:hAnsiTheme="minorEastAsia"/>
        </w:rPr>
        <w:t>6</w:t>
      </w:r>
      <w:r w:rsidR="008235D6" w:rsidRPr="00972686">
        <w:rPr>
          <w:rStyle w:val="da"/>
          <w:rFonts w:asciiTheme="minorEastAsia" w:eastAsiaTheme="minorEastAsia" w:hAnsiTheme="minorEastAsia" w:hint="eastAsia"/>
        </w:rPr>
        <w:t>、中国证监会：指中国证券监督管理委员会</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Pr="00972686">
        <w:rPr>
          <w:rStyle w:val="da"/>
          <w:rFonts w:asciiTheme="minorEastAsia" w:eastAsiaTheme="minorEastAsia" w:hAnsiTheme="minorEastAsia"/>
        </w:rPr>
        <w:t>7</w:t>
      </w:r>
      <w:r w:rsidR="008235D6" w:rsidRPr="00972686">
        <w:rPr>
          <w:rStyle w:val="da"/>
          <w:rFonts w:asciiTheme="minorEastAsia" w:eastAsiaTheme="minorEastAsia" w:hAnsiTheme="minorEastAsia" w:hint="eastAsia"/>
        </w:rPr>
        <w:t>、银行业监督管理机构：指中国人民银行和/或中国银行</w:t>
      </w:r>
      <w:r w:rsidR="00162012" w:rsidRPr="00972686">
        <w:rPr>
          <w:rStyle w:val="da"/>
          <w:rFonts w:asciiTheme="minorEastAsia" w:eastAsiaTheme="minorEastAsia" w:hAnsiTheme="minorEastAsia" w:hint="eastAsia"/>
        </w:rPr>
        <w:t>保险</w:t>
      </w:r>
      <w:r w:rsidR="008235D6" w:rsidRPr="00972686">
        <w:rPr>
          <w:rStyle w:val="da"/>
          <w:rFonts w:asciiTheme="minorEastAsia" w:eastAsiaTheme="minorEastAsia" w:hAnsiTheme="minorEastAsia" w:hint="eastAsia"/>
        </w:rPr>
        <w:t>监督管理委员会</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Pr="00972686">
        <w:rPr>
          <w:rStyle w:val="da"/>
          <w:rFonts w:asciiTheme="minorEastAsia" w:eastAsiaTheme="minorEastAsia" w:hAnsiTheme="minorEastAsia"/>
        </w:rPr>
        <w:t>8</w:t>
      </w:r>
      <w:r w:rsidR="008235D6" w:rsidRPr="00972686">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Pr="00972686">
        <w:rPr>
          <w:rStyle w:val="da"/>
          <w:rFonts w:asciiTheme="minorEastAsia" w:eastAsiaTheme="minorEastAsia" w:hAnsiTheme="minorEastAsia"/>
        </w:rPr>
        <w:t>9</w:t>
      </w:r>
      <w:r w:rsidR="008235D6" w:rsidRPr="00972686">
        <w:rPr>
          <w:rStyle w:val="da"/>
          <w:rFonts w:asciiTheme="minorEastAsia" w:eastAsiaTheme="minorEastAsia" w:hAnsiTheme="minorEastAsia" w:hint="eastAsia"/>
        </w:rPr>
        <w:t>、个人投资者：指依据有关法律法规规定可投资于证券投资基金的自然人</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20</w:t>
      </w:r>
      <w:r w:rsidR="008235D6" w:rsidRPr="00972686">
        <w:rPr>
          <w:rStyle w:val="da"/>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21</w:t>
      </w:r>
      <w:r w:rsidR="008235D6" w:rsidRPr="00972686">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22</w:t>
      </w:r>
      <w:r w:rsidR="008235D6" w:rsidRPr="00972686">
        <w:rPr>
          <w:rStyle w:val="da"/>
          <w:rFonts w:asciiTheme="minorEastAsia" w:eastAsiaTheme="minorEastAsia" w:hAnsiTheme="minorEastAsia" w:hint="eastAsia"/>
        </w:rPr>
        <w:t>、投资人：指个人投资者、机构投资者和合格境外机构投资者以及法律法规或中国证监会允许购买证券投资基金的其他投资人的合称</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3</w:t>
      </w:r>
      <w:r w:rsidR="008235D6" w:rsidRPr="00972686">
        <w:rPr>
          <w:rStyle w:val="da"/>
          <w:rFonts w:asciiTheme="minorEastAsia" w:eastAsiaTheme="minorEastAsia" w:hAnsiTheme="minorEastAsia" w:hint="eastAsia"/>
        </w:rPr>
        <w:t>、基金份额持有人：指依基金合同和招募说明书合法取得基金份额的投资人</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4</w:t>
      </w:r>
      <w:r w:rsidR="008235D6" w:rsidRPr="00972686">
        <w:rPr>
          <w:rStyle w:val="da"/>
          <w:rFonts w:asciiTheme="minorEastAsia" w:eastAsiaTheme="minorEastAsia" w:hAnsiTheme="minorEastAsia" w:hint="eastAsia"/>
        </w:rPr>
        <w:t>、基金销售业务：</w:t>
      </w:r>
      <w:r w:rsidR="00F80760" w:rsidRPr="00972686">
        <w:rPr>
          <w:rFonts w:asciiTheme="minorEastAsia" w:eastAsiaTheme="minorEastAsia" w:hAnsiTheme="minorEastAsia"/>
          <w:bCs/>
        </w:rPr>
        <w:t>指基金管理人或销售机构宣传推介基金，发售基金份额，办理基金份额的申购、赎回、转换、转托管及定期定额投资等业务</w:t>
      </w:r>
    </w:p>
    <w:p w:rsidR="008235D6" w:rsidRPr="00972686" w:rsidRDefault="00B00B0D" w:rsidP="008235D6">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5</w:t>
      </w:r>
      <w:r w:rsidR="008235D6" w:rsidRPr="00972686">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C75215" w:rsidRPr="00972686" w:rsidRDefault="00B00B0D" w:rsidP="008235D6">
      <w:pPr>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6</w:t>
      </w:r>
      <w:r w:rsidR="00C75215" w:rsidRPr="00972686">
        <w:rPr>
          <w:rStyle w:val="da"/>
          <w:rFonts w:asciiTheme="minorEastAsia" w:eastAsiaTheme="minorEastAsia" w:hAnsiTheme="minorEastAsia" w:hint="eastAsia"/>
        </w:rPr>
        <w:t>、</w:t>
      </w:r>
      <w:r w:rsidR="00C75215" w:rsidRPr="00972686">
        <w:rPr>
          <w:rFonts w:asciiTheme="minorEastAsia" w:eastAsiaTheme="minorEastAsia" w:hAnsiTheme="minorEastAsia" w:hint="eastAsia"/>
        </w:rPr>
        <w:t>直销机构：指易方达基金管理有限公司</w:t>
      </w:r>
    </w:p>
    <w:p w:rsidR="00C75215" w:rsidRPr="00972686" w:rsidRDefault="00B00B0D" w:rsidP="00C75215">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7</w:t>
      </w:r>
      <w:r w:rsidR="00C75215" w:rsidRPr="00972686">
        <w:rPr>
          <w:rStyle w:val="da"/>
          <w:rFonts w:asciiTheme="minorEastAsia" w:eastAsiaTheme="minorEastAsia" w:hAnsiTheme="minorEastAsia" w:hint="eastAsia"/>
        </w:rPr>
        <w:t>、非</w:t>
      </w:r>
      <w:r w:rsidR="00C75215" w:rsidRPr="00972686">
        <w:rPr>
          <w:rFonts w:asciiTheme="minorEastAsia" w:eastAsiaTheme="minorEastAsia" w:hAnsiTheme="minorEastAsia" w:hint="eastAsia"/>
        </w:rPr>
        <w:t>直销</w:t>
      </w:r>
      <w:r w:rsidR="007C6E23" w:rsidRPr="00972686">
        <w:rPr>
          <w:rFonts w:asciiTheme="minorEastAsia" w:eastAsiaTheme="minorEastAsia" w:hAnsiTheme="minorEastAsia" w:hint="eastAsia"/>
        </w:rPr>
        <w:t>销售</w:t>
      </w:r>
      <w:r w:rsidR="00C75215" w:rsidRPr="00972686">
        <w:rPr>
          <w:rFonts w:asciiTheme="minorEastAsia" w:eastAsiaTheme="minorEastAsia" w:hAnsiTheme="minorEastAsia" w:hint="eastAsia"/>
        </w:rPr>
        <w:t>机构：指</w:t>
      </w:r>
      <w:r w:rsidR="00C75215" w:rsidRPr="00972686">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8</w:t>
      </w:r>
      <w:r w:rsidR="00565841" w:rsidRPr="00972686">
        <w:rPr>
          <w:rStyle w:val="da"/>
          <w:rFonts w:asciiTheme="minorEastAsia" w:eastAsiaTheme="minorEastAsia" w:hAnsiTheme="minorEastAsia" w:hint="eastAsia"/>
        </w:rPr>
        <w:t>、</w:t>
      </w:r>
      <w:r w:rsidR="008235D6" w:rsidRPr="00972686">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Pr="00972686">
        <w:rPr>
          <w:rStyle w:val="da"/>
          <w:rFonts w:asciiTheme="minorEastAsia" w:eastAsiaTheme="minorEastAsia" w:hAnsiTheme="minorEastAsia"/>
        </w:rPr>
        <w:t>9</w:t>
      </w:r>
      <w:r w:rsidR="00565841" w:rsidRPr="00972686">
        <w:rPr>
          <w:rStyle w:val="da"/>
          <w:rFonts w:asciiTheme="minorEastAsia" w:eastAsiaTheme="minorEastAsia" w:hAnsiTheme="minorEastAsia" w:hint="eastAsia"/>
        </w:rPr>
        <w:t>、</w:t>
      </w:r>
      <w:r w:rsidR="008235D6" w:rsidRPr="00972686">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30</w:t>
      </w:r>
      <w:r w:rsidR="00565841" w:rsidRPr="00972686">
        <w:rPr>
          <w:rStyle w:val="da"/>
          <w:rFonts w:asciiTheme="minorEastAsia" w:eastAsiaTheme="minorEastAsia" w:hAnsiTheme="minorEastAsia" w:hint="eastAsia"/>
        </w:rPr>
        <w:t>、</w:t>
      </w:r>
      <w:r w:rsidR="008235D6" w:rsidRPr="00972686">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lastRenderedPageBreak/>
        <w:t>31</w:t>
      </w:r>
      <w:r w:rsidR="00565841" w:rsidRPr="00972686">
        <w:rPr>
          <w:rStyle w:val="da"/>
          <w:rFonts w:asciiTheme="minorEastAsia" w:eastAsiaTheme="minorEastAsia" w:hAnsiTheme="minorEastAsia" w:hint="eastAsia"/>
        </w:rPr>
        <w:t>、</w:t>
      </w:r>
      <w:r w:rsidR="008235D6" w:rsidRPr="00972686">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32</w:t>
      </w:r>
      <w:r w:rsidR="00565841" w:rsidRPr="00972686">
        <w:rPr>
          <w:rStyle w:val="da"/>
          <w:rFonts w:asciiTheme="minorEastAsia" w:eastAsiaTheme="minorEastAsia" w:hAnsiTheme="minorEastAsia" w:hint="eastAsia"/>
        </w:rPr>
        <w:t>、</w:t>
      </w:r>
      <w:r w:rsidR="008235D6" w:rsidRPr="00972686">
        <w:rPr>
          <w:rStyle w:val="da"/>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3</w:t>
      </w:r>
      <w:r w:rsidR="00565841" w:rsidRPr="00972686">
        <w:rPr>
          <w:rStyle w:val="da"/>
          <w:rFonts w:asciiTheme="minorEastAsia" w:eastAsiaTheme="minorEastAsia" w:hAnsiTheme="minorEastAsia" w:hint="eastAsia"/>
        </w:rPr>
        <w:t>、</w:t>
      </w:r>
      <w:r w:rsidR="008235D6" w:rsidRPr="00972686">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4</w:t>
      </w:r>
      <w:r w:rsidR="00565841" w:rsidRPr="00972686">
        <w:rPr>
          <w:rStyle w:val="da"/>
          <w:rFonts w:asciiTheme="minorEastAsia" w:eastAsiaTheme="minorEastAsia" w:hAnsiTheme="minorEastAsia" w:hint="eastAsia"/>
        </w:rPr>
        <w:t>、基金募集期：</w:t>
      </w:r>
      <w:r w:rsidR="008235D6" w:rsidRPr="00972686">
        <w:rPr>
          <w:rStyle w:val="da"/>
          <w:rFonts w:asciiTheme="minorEastAsia" w:eastAsiaTheme="minorEastAsia" w:hAnsiTheme="minorEastAsia" w:hint="eastAsia"/>
        </w:rPr>
        <w:t>指自基金份额发售之日起至发售结束之日止的期间，最长不得超过3个月</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5</w:t>
      </w:r>
      <w:r w:rsidR="00565841" w:rsidRPr="00972686">
        <w:rPr>
          <w:rStyle w:val="da"/>
          <w:rFonts w:asciiTheme="minorEastAsia" w:eastAsiaTheme="minorEastAsia" w:hAnsiTheme="minorEastAsia" w:hint="eastAsia"/>
        </w:rPr>
        <w:t>、存续期：</w:t>
      </w:r>
      <w:r w:rsidR="008235D6" w:rsidRPr="00972686">
        <w:rPr>
          <w:rStyle w:val="da"/>
          <w:rFonts w:asciiTheme="minorEastAsia" w:eastAsiaTheme="minorEastAsia" w:hAnsiTheme="minorEastAsia" w:hint="eastAsia"/>
        </w:rPr>
        <w:t>指基金合同生效日至终止日之间的不定期期限</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6</w:t>
      </w:r>
      <w:r w:rsidR="00565841" w:rsidRPr="00972686">
        <w:rPr>
          <w:rStyle w:val="da"/>
          <w:rFonts w:asciiTheme="minorEastAsia" w:eastAsiaTheme="minorEastAsia" w:hAnsiTheme="minorEastAsia" w:hint="eastAsia"/>
        </w:rPr>
        <w:t>、工作日：指上海证券交易所、深圳证券交易所的交易日</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7</w:t>
      </w:r>
      <w:r w:rsidR="00565841" w:rsidRPr="00972686">
        <w:rPr>
          <w:rStyle w:val="da"/>
          <w:rFonts w:asciiTheme="minorEastAsia" w:eastAsiaTheme="minorEastAsia" w:hAnsiTheme="minorEastAsia" w:hint="eastAsia"/>
        </w:rPr>
        <w:t>、T日：指销售机构在规定时间受理投资人申购、赎回或其他业务申请的开放日</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8</w:t>
      </w:r>
      <w:r w:rsidR="00565841" w:rsidRPr="00972686">
        <w:rPr>
          <w:rStyle w:val="da"/>
          <w:rFonts w:asciiTheme="minorEastAsia" w:eastAsiaTheme="minorEastAsia" w:hAnsiTheme="minorEastAsia" w:hint="eastAsia"/>
        </w:rPr>
        <w:t>、T+n日：指自T日起第n个工作日(不包含T日)，n为自然数</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Pr="00972686">
        <w:rPr>
          <w:rStyle w:val="da"/>
          <w:rFonts w:asciiTheme="minorEastAsia" w:eastAsiaTheme="minorEastAsia" w:hAnsiTheme="minorEastAsia"/>
        </w:rPr>
        <w:t>9</w:t>
      </w:r>
      <w:r w:rsidR="00565841" w:rsidRPr="00972686">
        <w:rPr>
          <w:rStyle w:val="da"/>
          <w:rFonts w:asciiTheme="minorEastAsia" w:eastAsiaTheme="minorEastAsia" w:hAnsiTheme="minorEastAsia" w:hint="eastAsia"/>
        </w:rPr>
        <w:t>、开放日：指为投资人办理基金份额申购、赎回或其他业务的工作日</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40</w:t>
      </w:r>
      <w:r w:rsidR="00565841" w:rsidRPr="00972686">
        <w:rPr>
          <w:rStyle w:val="da"/>
          <w:rFonts w:asciiTheme="minorEastAsia" w:eastAsiaTheme="minorEastAsia" w:hAnsiTheme="minorEastAsia" w:hint="eastAsia"/>
        </w:rPr>
        <w:t>、开放时间：指开放日基金接受申购、赎回或其他交易的时间段</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41</w:t>
      </w:r>
      <w:r w:rsidR="00565841" w:rsidRPr="00972686">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42</w:t>
      </w:r>
      <w:r w:rsidR="00565841" w:rsidRPr="00972686">
        <w:rPr>
          <w:rStyle w:val="da"/>
          <w:rFonts w:asciiTheme="minorEastAsia" w:eastAsiaTheme="minorEastAsia" w:hAnsiTheme="minorEastAsia" w:hint="eastAsia"/>
        </w:rPr>
        <w:t>、认购：指在基金募集期内，投资人申请购买基金份额的行为</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Pr="00972686">
        <w:rPr>
          <w:rStyle w:val="da"/>
          <w:rFonts w:asciiTheme="minorEastAsia" w:eastAsiaTheme="minorEastAsia" w:hAnsiTheme="minorEastAsia"/>
        </w:rPr>
        <w:t>3</w:t>
      </w:r>
      <w:r w:rsidR="00565841" w:rsidRPr="00972686">
        <w:rPr>
          <w:rStyle w:val="da"/>
          <w:rFonts w:asciiTheme="minorEastAsia" w:eastAsiaTheme="minorEastAsia" w:hAnsiTheme="minorEastAsia" w:hint="eastAsia"/>
        </w:rPr>
        <w:t>、申购：指基金合同生效后，投资人根据基金合同和招募说明书的规定申请购买基金份额的行为</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Pr="00972686">
        <w:rPr>
          <w:rStyle w:val="da"/>
          <w:rFonts w:asciiTheme="minorEastAsia" w:eastAsiaTheme="minorEastAsia" w:hAnsiTheme="minorEastAsia"/>
        </w:rPr>
        <w:t>4</w:t>
      </w:r>
      <w:r w:rsidR="00565841" w:rsidRPr="00972686">
        <w:rPr>
          <w:rStyle w:val="da"/>
          <w:rFonts w:asciiTheme="minorEastAsia" w:eastAsiaTheme="minorEastAsia" w:hAnsiTheme="minorEastAsia" w:hint="eastAsia"/>
        </w:rPr>
        <w:t>、赎回：指基金合同生效后，基金份额持有人按基金合同规定的条件要求将基金份额兑换为现金的行为</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Pr="00972686">
        <w:rPr>
          <w:rStyle w:val="da"/>
          <w:rFonts w:asciiTheme="minorEastAsia" w:eastAsiaTheme="minorEastAsia" w:hAnsiTheme="minorEastAsia"/>
        </w:rPr>
        <w:t>5</w:t>
      </w:r>
      <w:r w:rsidR="004175EE" w:rsidRPr="00972686">
        <w:rPr>
          <w:rStyle w:val="da"/>
          <w:rFonts w:asciiTheme="minorEastAsia" w:eastAsiaTheme="minorEastAsia" w:hAnsiTheme="minorEastAsia" w:hint="eastAsia"/>
        </w:rPr>
        <w:t>、基金转换：指基金份额持有人按照</w:t>
      </w:r>
      <w:r w:rsidR="00565841" w:rsidRPr="00972686">
        <w:rPr>
          <w:rStyle w:val="da"/>
          <w:rFonts w:asciiTheme="minorEastAsia" w:eastAsiaTheme="minorEastAsia" w:hAnsiTheme="minorEastAsia" w:hint="eastAsia"/>
        </w:rPr>
        <w:t>基金合同和基金管理人届时有效公告规定的条件，申请将其持有基金管理人管理的、某一基金的基金份额转换为基金管理人管理的其他基金基金份额的行为</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Pr="00972686">
        <w:rPr>
          <w:rStyle w:val="da"/>
          <w:rFonts w:asciiTheme="minorEastAsia" w:eastAsiaTheme="minorEastAsia" w:hAnsiTheme="minorEastAsia"/>
        </w:rPr>
        <w:t>6</w:t>
      </w:r>
      <w:r w:rsidR="00565841" w:rsidRPr="00972686">
        <w:rPr>
          <w:rStyle w:val="da"/>
          <w:rFonts w:asciiTheme="minorEastAsia" w:eastAsiaTheme="minorEastAsia" w:hAnsiTheme="minorEastAsia" w:hint="eastAsia"/>
        </w:rPr>
        <w:t>、转托管：指基金份额持有人在本基金的不同销售机构之间实施的变更所持基金份额销售机构的操作</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Pr="00972686">
        <w:rPr>
          <w:rStyle w:val="da"/>
          <w:rFonts w:asciiTheme="minorEastAsia" w:eastAsiaTheme="minorEastAsia" w:hAnsiTheme="minorEastAsia"/>
        </w:rPr>
        <w:t>7</w:t>
      </w:r>
      <w:r w:rsidR="00565841" w:rsidRPr="00972686">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lastRenderedPageBreak/>
        <w:t>4</w:t>
      </w:r>
      <w:r w:rsidRPr="00972686">
        <w:rPr>
          <w:rStyle w:val="da"/>
          <w:rFonts w:asciiTheme="minorEastAsia" w:eastAsiaTheme="minorEastAsia" w:hAnsiTheme="minorEastAsia"/>
        </w:rPr>
        <w:t>8</w:t>
      </w:r>
      <w:r w:rsidR="00565841" w:rsidRPr="00972686">
        <w:rPr>
          <w:rStyle w:val="da"/>
          <w:rFonts w:asciiTheme="minorEastAsia" w:eastAsiaTheme="minorEastAsia" w:hAnsiTheme="minorEastAsia"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Pr="00972686">
        <w:rPr>
          <w:rStyle w:val="da"/>
          <w:rFonts w:asciiTheme="minorEastAsia" w:eastAsiaTheme="minorEastAsia" w:hAnsiTheme="minorEastAsia"/>
        </w:rPr>
        <w:t>9</w:t>
      </w:r>
      <w:r w:rsidR="00565841" w:rsidRPr="00972686">
        <w:rPr>
          <w:rStyle w:val="da"/>
          <w:rFonts w:asciiTheme="minorEastAsia" w:eastAsiaTheme="minorEastAsia" w:hAnsiTheme="minorEastAsia" w:hint="eastAsia"/>
        </w:rPr>
        <w:t>、元：指人民币元</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50</w:t>
      </w:r>
      <w:r w:rsidR="00565841" w:rsidRPr="00972686">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51</w:t>
      </w:r>
      <w:r w:rsidR="00565841" w:rsidRPr="00972686">
        <w:rPr>
          <w:rStyle w:val="da"/>
          <w:rFonts w:asciiTheme="minorEastAsia" w:eastAsiaTheme="minorEastAsia" w:hAnsiTheme="minorEastAsia" w:hint="eastAsia"/>
        </w:rPr>
        <w:t>、基金资产总值：指基金拥有的各类有价证券、银行存款本息</w:t>
      </w:r>
      <w:r w:rsidR="00666363" w:rsidRPr="00972686">
        <w:rPr>
          <w:rStyle w:val="da"/>
          <w:rFonts w:asciiTheme="minorEastAsia" w:eastAsiaTheme="minorEastAsia" w:hAnsiTheme="minorEastAsia" w:hint="eastAsia"/>
        </w:rPr>
        <w:t>、</w:t>
      </w:r>
      <w:r w:rsidR="00565841" w:rsidRPr="00972686">
        <w:rPr>
          <w:rStyle w:val="da"/>
          <w:rFonts w:asciiTheme="minorEastAsia" w:eastAsiaTheme="minorEastAsia" w:hAnsiTheme="minorEastAsia" w:hint="eastAsia"/>
        </w:rPr>
        <w:t>基金应收申购款及其他</w:t>
      </w:r>
      <w:r w:rsidR="0089595F" w:rsidRPr="00972686">
        <w:rPr>
          <w:rStyle w:val="da"/>
          <w:rFonts w:asciiTheme="minorEastAsia" w:eastAsiaTheme="minorEastAsia" w:hAnsiTheme="minorEastAsia" w:hint="eastAsia"/>
        </w:rPr>
        <w:t>资产</w:t>
      </w:r>
      <w:r w:rsidR="00565841" w:rsidRPr="00972686">
        <w:rPr>
          <w:rStyle w:val="da"/>
          <w:rFonts w:asciiTheme="minorEastAsia" w:eastAsiaTheme="minorEastAsia" w:hAnsiTheme="minorEastAsia" w:hint="eastAsia"/>
        </w:rPr>
        <w:t>的价值总和</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52</w:t>
      </w:r>
      <w:r w:rsidR="00565841" w:rsidRPr="00972686">
        <w:rPr>
          <w:rStyle w:val="da"/>
          <w:rFonts w:asciiTheme="minorEastAsia" w:eastAsiaTheme="minorEastAsia" w:hAnsiTheme="minorEastAsia" w:hint="eastAsia"/>
        </w:rPr>
        <w:t>、基金资产净值：指基金资产总值减去基金负债后的价值</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w:t>
      </w:r>
      <w:r w:rsidRPr="00972686">
        <w:rPr>
          <w:rStyle w:val="da"/>
          <w:rFonts w:asciiTheme="minorEastAsia" w:eastAsiaTheme="minorEastAsia" w:hAnsiTheme="minorEastAsia"/>
        </w:rPr>
        <w:t>3</w:t>
      </w:r>
      <w:r w:rsidR="00565841" w:rsidRPr="00972686">
        <w:rPr>
          <w:rStyle w:val="da"/>
          <w:rFonts w:asciiTheme="minorEastAsia" w:eastAsiaTheme="minorEastAsia" w:hAnsiTheme="minorEastAsia" w:hint="eastAsia"/>
        </w:rPr>
        <w:t>、基金份额净值：指计算日基金资产净值除以计算日基金份额总数</w:t>
      </w:r>
    </w:p>
    <w:p w:rsidR="00565841" w:rsidRPr="00972686" w:rsidRDefault="00B00B0D" w:rsidP="00565841">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w:t>
      </w:r>
      <w:r w:rsidRPr="00972686">
        <w:rPr>
          <w:rStyle w:val="da"/>
          <w:rFonts w:asciiTheme="minorEastAsia" w:eastAsiaTheme="minorEastAsia" w:hAnsiTheme="minorEastAsia"/>
        </w:rPr>
        <w:t>4</w:t>
      </w:r>
      <w:r w:rsidR="00565841" w:rsidRPr="00972686">
        <w:rPr>
          <w:rStyle w:val="da"/>
          <w:rFonts w:asciiTheme="minorEastAsia" w:eastAsiaTheme="minorEastAsia" w:hAnsiTheme="minorEastAsia" w:hint="eastAsia"/>
        </w:rPr>
        <w:t>、基金资产估值：指计算评估基金资产和负债的价值，以确定基金资产净值和基金份额净值的过程</w:t>
      </w:r>
    </w:p>
    <w:p w:rsidR="00AC4E12" w:rsidRPr="00972686" w:rsidRDefault="00B00B0D" w:rsidP="00AC4E1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w:t>
      </w:r>
      <w:r w:rsidRPr="00972686">
        <w:rPr>
          <w:rStyle w:val="da"/>
          <w:rFonts w:asciiTheme="minorEastAsia" w:eastAsiaTheme="minorEastAsia" w:hAnsiTheme="minorEastAsia"/>
        </w:rPr>
        <w:t>5</w:t>
      </w:r>
      <w:r w:rsidR="00565841" w:rsidRPr="00972686">
        <w:rPr>
          <w:rStyle w:val="da"/>
          <w:rFonts w:asciiTheme="minorEastAsia" w:eastAsiaTheme="minorEastAsia" w:hAnsiTheme="minorEastAsia" w:hint="eastAsia"/>
        </w:rPr>
        <w:t>、指定</w:t>
      </w:r>
      <w:r w:rsidR="009F705C" w:rsidRPr="00972686">
        <w:rPr>
          <w:rStyle w:val="da"/>
          <w:rFonts w:asciiTheme="minorEastAsia" w:eastAsiaTheme="minorEastAsia" w:hAnsiTheme="minorEastAsia" w:hint="eastAsia"/>
        </w:rPr>
        <w:t>媒介</w:t>
      </w:r>
      <w:r w:rsidR="00565841" w:rsidRPr="00972686">
        <w:rPr>
          <w:rStyle w:val="da"/>
          <w:rFonts w:asciiTheme="minorEastAsia" w:eastAsiaTheme="minorEastAsia" w:hAnsiTheme="minorEastAsia" w:hint="eastAsia"/>
        </w:rPr>
        <w:t>：</w:t>
      </w:r>
      <w:r w:rsidR="00AC4E12" w:rsidRPr="00972686">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161887" w:rsidRPr="00972686" w:rsidRDefault="00B00B0D" w:rsidP="00B559FF">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w:t>
      </w:r>
      <w:r w:rsidRPr="00972686">
        <w:rPr>
          <w:rStyle w:val="da"/>
          <w:rFonts w:asciiTheme="minorEastAsia" w:eastAsiaTheme="minorEastAsia" w:hAnsiTheme="minorEastAsia"/>
        </w:rPr>
        <w:t>6</w:t>
      </w:r>
      <w:r w:rsidR="00565841" w:rsidRPr="00972686">
        <w:rPr>
          <w:rStyle w:val="da"/>
          <w:rFonts w:asciiTheme="minorEastAsia" w:eastAsiaTheme="minorEastAsia" w:hAnsiTheme="minorEastAsia" w:hint="eastAsia"/>
        </w:rPr>
        <w:t>、</w:t>
      </w:r>
      <w:r w:rsidR="00E102A0" w:rsidRPr="00972686">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294408" w:rsidRPr="00972686" w:rsidRDefault="00B00B0D" w:rsidP="00B559FF">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w:t>
      </w:r>
      <w:r w:rsidRPr="00972686">
        <w:rPr>
          <w:rStyle w:val="da"/>
          <w:rFonts w:asciiTheme="minorEastAsia" w:eastAsiaTheme="minorEastAsia" w:hAnsiTheme="minorEastAsia"/>
        </w:rPr>
        <w:t>7</w:t>
      </w:r>
      <w:r w:rsidR="00E102A0" w:rsidRPr="00972686">
        <w:rPr>
          <w:rStyle w:val="da"/>
          <w:rFonts w:asciiTheme="minorEastAsia" w:eastAsiaTheme="minorEastAsia" w:hAnsiTheme="minorEastAsia" w:hint="eastAsia"/>
        </w:rPr>
        <w:t>、</w:t>
      </w:r>
      <w:r w:rsidR="004175EE" w:rsidRPr="00972686">
        <w:rPr>
          <w:rStyle w:val="da"/>
          <w:rFonts w:asciiTheme="minorEastAsia" w:eastAsiaTheme="minorEastAsia" w:hAnsiTheme="minorEastAsia" w:hint="eastAsia"/>
        </w:rPr>
        <w:t>不可抗力：指基金</w:t>
      </w:r>
      <w:r w:rsidR="00565841" w:rsidRPr="00972686">
        <w:rPr>
          <w:rStyle w:val="da"/>
          <w:rFonts w:asciiTheme="minorEastAsia" w:eastAsiaTheme="minorEastAsia" w:hAnsiTheme="minorEastAsia" w:hint="eastAsia"/>
        </w:rPr>
        <w:t>合同当事人不能预见、不能避免且不能克服的客观事件</w:t>
      </w:r>
    </w:p>
    <w:p w:rsidR="00480FF9" w:rsidRPr="00972686" w:rsidRDefault="00B00B0D"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58</w:t>
      </w:r>
      <w:r w:rsidR="00480FF9" w:rsidRPr="00972686">
        <w:rPr>
          <w:rStyle w:val="da"/>
          <w:rFonts w:asciiTheme="minorEastAsia" w:eastAsiaTheme="minorEastAsia" w:hAnsiTheme="minorEastAsia"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80FF9" w:rsidRPr="00972686" w:rsidRDefault="00B00B0D"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59</w:t>
      </w:r>
      <w:r w:rsidR="00480FF9" w:rsidRPr="00972686">
        <w:rPr>
          <w:rStyle w:val="da"/>
          <w:rFonts w:asciiTheme="minorEastAsia" w:eastAsiaTheme="minorEastAsia" w:hAnsiTheme="minorEastAsia" w:hint="eastAsia"/>
        </w:rPr>
        <w:t>、流动性受限资产：指由于法律法规、监管、合同或操作障碍等原因无法以合理价格予以变现的资产，包括但不限于到期日在</w:t>
      </w:r>
      <w:r w:rsidR="00480FF9" w:rsidRPr="00972686">
        <w:rPr>
          <w:rStyle w:val="da"/>
          <w:rFonts w:asciiTheme="minorEastAsia" w:eastAsiaTheme="minorEastAsia" w:hAnsiTheme="minorEastAsia"/>
        </w:rPr>
        <w:t>10</w:t>
      </w:r>
      <w:r w:rsidR="00480FF9" w:rsidRPr="00972686">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294408" w:rsidRPr="00972686" w:rsidRDefault="00294408" w:rsidP="00266EA9">
      <w:pPr>
        <w:spacing w:line="360" w:lineRule="auto"/>
        <w:ind w:firstLineChars="200" w:firstLine="420"/>
        <w:rPr>
          <w:rStyle w:val="da"/>
          <w:rFonts w:asciiTheme="minorEastAsia" w:eastAsiaTheme="minorEastAsia" w:hAnsiTheme="minorEastAsia"/>
        </w:rPr>
      </w:pPr>
    </w:p>
    <w:p w:rsidR="00294408" w:rsidRPr="00972686" w:rsidRDefault="00294408" w:rsidP="00266EA9">
      <w:pPr>
        <w:spacing w:line="360" w:lineRule="auto"/>
        <w:ind w:firstLineChars="200" w:firstLine="420"/>
        <w:rPr>
          <w:rStyle w:val="da"/>
          <w:rFonts w:asciiTheme="minorEastAsia" w:eastAsiaTheme="minorEastAsia" w:hAnsiTheme="minorEastAsia"/>
        </w:rPr>
      </w:pPr>
    </w:p>
    <w:p w:rsidR="00294408" w:rsidRPr="00972686" w:rsidRDefault="00294408" w:rsidP="00266EA9">
      <w:pPr>
        <w:spacing w:line="360" w:lineRule="auto"/>
        <w:ind w:firstLineChars="200" w:firstLine="420"/>
        <w:rPr>
          <w:rStyle w:val="da"/>
          <w:rFonts w:asciiTheme="minorEastAsia" w:eastAsiaTheme="minorEastAsia" w:hAnsiTheme="minorEastAsia"/>
        </w:rPr>
      </w:pPr>
    </w:p>
    <w:p w:rsidR="00294408" w:rsidRPr="00972686" w:rsidRDefault="00294408" w:rsidP="00266EA9">
      <w:pPr>
        <w:spacing w:line="360" w:lineRule="auto"/>
        <w:ind w:firstLineChars="200" w:firstLine="420"/>
        <w:rPr>
          <w:rStyle w:val="da"/>
          <w:rFonts w:asciiTheme="minorEastAsia" w:eastAsiaTheme="minorEastAsia" w:hAnsiTheme="minorEastAsia"/>
        </w:rPr>
      </w:pPr>
    </w:p>
    <w:p w:rsidR="00294408" w:rsidRPr="00972686" w:rsidRDefault="00294408" w:rsidP="00266EA9">
      <w:pPr>
        <w:spacing w:line="360" w:lineRule="auto"/>
        <w:ind w:firstLineChars="200" w:firstLine="420"/>
        <w:rPr>
          <w:rStyle w:val="da"/>
          <w:rFonts w:asciiTheme="minorEastAsia" w:eastAsiaTheme="minorEastAsia" w:hAnsiTheme="minorEastAsia"/>
        </w:rPr>
      </w:pPr>
    </w:p>
    <w:p w:rsidR="00BA4B87" w:rsidRPr="00972686" w:rsidRDefault="00BA4B87" w:rsidP="003911A1">
      <w:pPr>
        <w:pStyle w:val="111"/>
        <w:pageBreakBefore w:val="0"/>
        <w:spacing w:before="317" w:after="317" w:line="320" w:lineRule="exact"/>
        <w:ind w:firstLine="640"/>
        <w:rPr>
          <w:rFonts w:asciiTheme="minorEastAsia" w:eastAsiaTheme="minorEastAsia" w:hAnsiTheme="minorEastAsia"/>
          <w:sz w:val="30"/>
        </w:rPr>
      </w:pPr>
      <w:r w:rsidRPr="00972686">
        <w:rPr>
          <w:rFonts w:asciiTheme="minorEastAsia" w:eastAsiaTheme="minorEastAsia" w:hAnsiTheme="minorEastAsia" w:hint="eastAsia"/>
          <w:kern w:val="0"/>
        </w:rPr>
        <w:br w:type="column"/>
      </w:r>
      <w:bookmarkStart w:id="4" w:name="_Toc332373446"/>
      <w:bookmarkStart w:id="5" w:name="_Toc18595085"/>
      <w:r w:rsidRPr="00972686">
        <w:rPr>
          <w:rFonts w:asciiTheme="minorEastAsia" w:eastAsiaTheme="minorEastAsia" w:hAnsiTheme="minorEastAsia" w:hint="eastAsia"/>
          <w:sz w:val="30"/>
        </w:rPr>
        <w:lastRenderedPageBreak/>
        <w:t>三、基金管理人</w:t>
      </w:r>
      <w:bookmarkEnd w:id="4"/>
      <w:bookmarkEnd w:id="5"/>
    </w:p>
    <w:p w:rsidR="00FE6444" w:rsidRPr="00972686" w:rsidRDefault="00FE6444" w:rsidP="00FE6444">
      <w:pPr>
        <w:spacing w:line="360" w:lineRule="auto"/>
        <w:ind w:firstLineChars="200" w:firstLine="420"/>
        <w:rPr>
          <w:rStyle w:val="da"/>
          <w:rFonts w:asciiTheme="minorEastAsia" w:eastAsiaTheme="minorEastAsia" w:hAnsiTheme="minorEastAsia"/>
        </w:rPr>
      </w:pPr>
      <w:bookmarkStart w:id="6" w:name="_Toc332373447"/>
      <w:bookmarkStart w:id="7" w:name="_Toc332373448"/>
      <w:bookmarkStart w:id="8" w:name="_Toc332373449"/>
      <w:r w:rsidRPr="00972686">
        <w:rPr>
          <w:rStyle w:val="da"/>
          <w:rFonts w:asciiTheme="minorEastAsia" w:eastAsiaTheme="minorEastAsia" w:hAnsiTheme="minorEastAsia" w:hint="eastAsia"/>
        </w:rPr>
        <w:t>（一）基金管理人基本情况</w:t>
      </w:r>
      <w:bookmarkEnd w:id="6"/>
    </w:p>
    <w:p w:rsidR="00404DC4" w:rsidRPr="00972686" w:rsidRDefault="00404DC4"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1、基金管理人：易方达基金管理有限公司</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注册地址：</w:t>
      </w:r>
      <w:r w:rsidR="00162012" w:rsidRPr="00972686">
        <w:rPr>
          <w:rStyle w:val="da"/>
          <w:rFonts w:asciiTheme="minorEastAsia" w:eastAsiaTheme="minorEastAsia" w:hAnsiTheme="minorEastAsia" w:hint="eastAsia"/>
        </w:rPr>
        <w:t>广东省珠海市横琴新区宝华路6号105室-42891（集中办公区）</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办公地址：广州市天河区珠江新城珠江东路</w:t>
      </w:r>
      <w:r w:rsidRPr="00972686">
        <w:rPr>
          <w:rStyle w:val="da"/>
          <w:rFonts w:asciiTheme="minorEastAsia" w:eastAsiaTheme="minorEastAsia" w:hAnsiTheme="minorEastAsia"/>
        </w:rPr>
        <w:t>30</w:t>
      </w:r>
      <w:r w:rsidRPr="00972686">
        <w:rPr>
          <w:rStyle w:val="da"/>
          <w:rFonts w:asciiTheme="minorEastAsia" w:eastAsiaTheme="minorEastAsia" w:hAnsiTheme="minorEastAsia" w:hint="eastAsia"/>
        </w:rPr>
        <w:t>号广州银行大厦</w:t>
      </w:r>
      <w:r w:rsidRPr="00972686">
        <w:rPr>
          <w:rStyle w:val="da"/>
          <w:rFonts w:asciiTheme="minorEastAsia" w:eastAsiaTheme="minorEastAsia" w:hAnsiTheme="minorEastAsia"/>
        </w:rPr>
        <w:t>40-43</w:t>
      </w:r>
      <w:r w:rsidRPr="00972686">
        <w:rPr>
          <w:rStyle w:val="da"/>
          <w:rFonts w:asciiTheme="minorEastAsia" w:eastAsiaTheme="minorEastAsia" w:hAnsiTheme="minorEastAsia" w:hint="eastAsia"/>
        </w:rPr>
        <w:t>楼</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设立日期：</w:t>
      </w:r>
      <w:smartTag w:uri="urn:schemas-microsoft-com:office:smarttags" w:element="chsdate">
        <w:smartTagPr>
          <w:attr w:name="IsROCDate" w:val="False"/>
          <w:attr w:name="IsLunarDate" w:val="False"/>
          <w:attr w:name="Day" w:val="17"/>
          <w:attr w:name="Month" w:val="4"/>
          <w:attr w:name="Year" w:val="2001"/>
        </w:smartTagPr>
        <w:r w:rsidRPr="00972686">
          <w:rPr>
            <w:rStyle w:val="da"/>
            <w:rFonts w:asciiTheme="minorEastAsia" w:eastAsiaTheme="minorEastAsia" w:hAnsiTheme="minorEastAsia"/>
          </w:rPr>
          <w:t>2001</w:t>
        </w:r>
        <w:r w:rsidRPr="00972686">
          <w:rPr>
            <w:rStyle w:val="da"/>
            <w:rFonts w:asciiTheme="minorEastAsia" w:eastAsiaTheme="minorEastAsia" w:hAnsiTheme="minorEastAsia" w:hint="eastAsia"/>
          </w:rPr>
          <w:t>年</w:t>
        </w:r>
        <w:r w:rsidRPr="00972686">
          <w:rPr>
            <w:rStyle w:val="da"/>
            <w:rFonts w:asciiTheme="minorEastAsia" w:eastAsiaTheme="minorEastAsia" w:hAnsiTheme="minorEastAsia"/>
          </w:rPr>
          <w:t>4</w:t>
        </w:r>
        <w:r w:rsidRPr="00972686">
          <w:rPr>
            <w:rStyle w:val="da"/>
            <w:rFonts w:asciiTheme="minorEastAsia" w:eastAsiaTheme="minorEastAsia" w:hAnsiTheme="minorEastAsia" w:hint="eastAsia"/>
          </w:rPr>
          <w:t>月</w:t>
        </w:r>
        <w:r w:rsidRPr="00972686">
          <w:rPr>
            <w:rStyle w:val="da"/>
            <w:rFonts w:asciiTheme="minorEastAsia" w:eastAsiaTheme="minorEastAsia" w:hAnsiTheme="minorEastAsia"/>
          </w:rPr>
          <w:t>17</w:t>
        </w:r>
        <w:r w:rsidRPr="00972686">
          <w:rPr>
            <w:rStyle w:val="da"/>
            <w:rFonts w:asciiTheme="minorEastAsia" w:eastAsiaTheme="minorEastAsia" w:hAnsiTheme="minorEastAsia" w:hint="eastAsia"/>
          </w:rPr>
          <w:t>日</w:t>
        </w:r>
      </w:smartTag>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法定代表人：刘晓艳</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联系电话：</w:t>
      </w:r>
      <w:r w:rsidRPr="00972686">
        <w:rPr>
          <w:rStyle w:val="da"/>
          <w:rFonts w:asciiTheme="minorEastAsia" w:eastAsiaTheme="minorEastAsia" w:hAnsiTheme="minorEastAsia"/>
        </w:rPr>
        <w:t>4008818088</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联系人：</w:t>
      </w:r>
      <w:r w:rsidR="00B96D85" w:rsidRPr="00972686">
        <w:rPr>
          <w:rStyle w:val="da"/>
          <w:rFonts w:asciiTheme="minorEastAsia" w:eastAsiaTheme="minorEastAsia" w:hAnsiTheme="minorEastAsia" w:hint="eastAsia"/>
        </w:rPr>
        <w:t>李红枫</w:t>
      </w:r>
    </w:p>
    <w:p w:rsidR="00480FF9" w:rsidRPr="00972686" w:rsidRDefault="007C1EE1"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注册资本：13,244.2万元人民币</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批准设立机关及文号：中国</w:t>
      </w:r>
      <w:r w:rsidRPr="00972686">
        <w:rPr>
          <w:rStyle w:val="da"/>
          <w:rFonts w:asciiTheme="minorEastAsia" w:eastAsiaTheme="minorEastAsia" w:hAnsiTheme="minorEastAsia"/>
        </w:rPr>
        <w:t>证券</w:t>
      </w:r>
      <w:r w:rsidRPr="00972686">
        <w:rPr>
          <w:rStyle w:val="da"/>
          <w:rFonts w:asciiTheme="minorEastAsia" w:eastAsiaTheme="minorEastAsia" w:hAnsiTheme="minorEastAsia" w:hint="eastAsia"/>
        </w:rPr>
        <w:t>监督管理</w:t>
      </w:r>
      <w:r w:rsidRPr="00972686">
        <w:rPr>
          <w:rStyle w:val="da"/>
          <w:rFonts w:asciiTheme="minorEastAsia" w:eastAsiaTheme="minorEastAsia" w:hAnsiTheme="minorEastAsia"/>
        </w:rPr>
        <w:t>委员会</w:t>
      </w:r>
      <w:r w:rsidRPr="00972686">
        <w:rPr>
          <w:rStyle w:val="da"/>
          <w:rFonts w:asciiTheme="minorEastAsia" w:eastAsiaTheme="minorEastAsia" w:hAnsiTheme="minorEastAsia" w:hint="eastAsia"/>
        </w:rPr>
        <w:t>，证监基金字</w:t>
      </w:r>
      <w:r w:rsidRPr="00972686">
        <w:rPr>
          <w:rStyle w:val="da"/>
          <w:rFonts w:asciiTheme="minorEastAsia" w:eastAsiaTheme="minorEastAsia" w:hAnsiTheme="minorEastAsia"/>
        </w:rPr>
        <w:t>[2001]4</w:t>
      </w:r>
      <w:r w:rsidRPr="00972686">
        <w:rPr>
          <w:rStyle w:val="da"/>
          <w:rFonts w:asciiTheme="minorEastAsia" w:eastAsiaTheme="minorEastAsia" w:hAnsiTheme="minorEastAsia" w:hint="eastAsia"/>
        </w:rPr>
        <w:t>号</w:t>
      </w:r>
    </w:p>
    <w:p w:rsidR="00480FF9" w:rsidRPr="00972686" w:rsidRDefault="00480FF9" w:rsidP="00D20249">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经营范围：</w:t>
      </w:r>
      <w:r w:rsidR="00162012" w:rsidRPr="00972686">
        <w:rPr>
          <w:rStyle w:val="da"/>
          <w:rFonts w:asciiTheme="minorEastAsia" w:eastAsiaTheme="minorEastAsia" w:hAnsiTheme="minorEastAsia" w:hint="eastAsia"/>
        </w:rPr>
        <w:t>公开募集证券投资基金管理、基金销售、特定客户资产管理</w:t>
      </w:r>
    </w:p>
    <w:p w:rsidR="00404DC4" w:rsidRPr="00972686" w:rsidRDefault="00404DC4"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2、股权结构：</w:t>
      </w:r>
    </w:p>
    <w:tbl>
      <w:tblPr>
        <w:tblW w:w="4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2372"/>
      </w:tblGrid>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404DC4"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股东名称</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404DC4"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出资比例</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广东粤财信托有限公司</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22.6514％</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广发证券股份有限公司</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22.6514％</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盈峰控股集团有限公司</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22.6514％</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广东省广晟资产经营有限公司</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15.1010％</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广州市广永国有资产经营有限公司</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7.5505％</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珠海祺荣宝股权投资合伙企业（有限合伙）</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DC4"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1.5087％</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珠海祺泰宝股权投资合伙企业（有限合伙）</w:t>
            </w:r>
          </w:p>
        </w:tc>
        <w:tc>
          <w:tcPr>
            <w:tcW w:w="171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1.6205％</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珠海祺丰宝股权投资合伙企业（有限合伙）</w:t>
            </w:r>
          </w:p>
        </w:tc>
        <w:tc>
          <w:tcPr>
            <w:tcW w:w="171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1.5309％</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珠海聚莱康股权投资合伙企业（有限合伙）</w:t>
            </w:r>
          </w:p>
        </w:tc>
        <w:tc>
          <w:tcPr>
            <w:tcW w:w="171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1.7558％</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珠海聚宁康股权投资合伙企业（有限合伙）</w:t>
            </w:r>
          </w:p>
        </w:tc>
        <w:tc>
          <w:tcPr>
            <w:tcW w:w="171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1.4396％</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珠海聚弘康股权投资合伙企业（有限合伙）</w:t>
            </w:r>
          </w:p>
        </w:tc>
        <w:tc>
          <w:tcPr>
            <w:tcW w:w="171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1.5388％</w:t>
            </w:r>
          </w:p>
        </w:tc>
      </w:tr>
      <w:tr w:rsidR="00972686" w:rsidRPr="00972686" w:rsidTr="00E15294">
        <w:trPr>
          <w:jc w:val="center"/>
        </w:trPr>
        <w:tc>
          <w:tcPr>
            <w:tcW w:w="329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总</w:t>
            </w:r>
            <w:r w:rsidRPr="00972686">
              <w:rPr>
                <w:rFonts w:asciiTheme="minorEastAsia" w:eastAsiaTheme="minorEastAsia" w:hAnsiTheme="minorEastAsia"/>
              </w:rPr>
              <w:t>计</w:t>
            </w:r>
          </w:p>
        </w:tc>
        <w:tc>
          <w:tcPr>
            <w:tcW w:w="1710" w:type="pct"/>
            <w:tcBorders>
              <w:top w:val="single" w:sz="4" w:space="0" w:color="auto"/>
              <w:left w:val="single" w:sz="4" w:space="0" w:color="auto"/>
              <w:bottom w:val="single" w:sz="4" w:space="0" w:color="auto"/>
              <w:right w:val="single" w:sz="4" w:space="0" w:color="auto"/>
            </w:tcBorders>
            <w:vAlign w:val="center"/>
          </w:tcPr>
          <w:p w:rsidR="007C1EE1" w:rsidRPr="00972686" w:rsidRDefault="007C1EE1"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100％</w:t>
            </w:r>
          </w:p>
        </w:tc>
      </w:tr>
    </w:tbl>
    <w:p w:rsidR="00404DC4" w:rsidRPr="00972686" w:rsidRDefault="00404DC4"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（二）主要人员情况</w:t>
      </w:r>
      <w:bookmarkEnd w:id="7"/>
    </w:p>
    <w:p w:rsidR="00404DC4" w:rsidRPr="00972686" w:rsidRDefault="00404DC4" w:rsidP="00404DC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1、董事、监事及高级管理人员</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lastRenderedPageBreak/>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w:t>
      </w:r>
      <w:r w:rsidRPr="00972686">
        <w:rPr>
          <w:rFonts w:asciiTheme="minorEastAsia" w:eastAsiaTheme="minorEastAsia" w:hAnsiTheme="minorEastAsia" w:hint="eastAsia"/>
        </w:rPr>
        <w:lastRenderedPageBreak/>
        <w:t>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sidRPr="00972686">
        <w:rPr>
          <w:rFonts w:asciiTheme="minorEastAsia" w:eastAsiaTheme="minorEastAsia" w:hAnsiTheme="minorEastAsia" w:hint="eastAsia"/>
        </w:rPr>
        <w:lastRenderedPageBreak/>
        <w:t>有限公司总经理。现任易方达基金管理有限公司监事，广州市广永国有资产经营有限公司董事长，广州广永股权投资基金管理有限公司董事长，广州广永投资管理有限公司董事长、总经理。</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w:t>
      </w:r>
      <w:r w:rsidRPr="00972686">
        <w:rPr>
          <w:rFonts w:asciiTheme="minorEastAsia" w:eastAsiaTheme="minorEastAsia" w:hAnsiTheme="minorEastAsia" w:hint="eastAsia"/>
        </w:rPr>
        <w:lastRenderedPageBreak/>
        <w:t>收益投资决策委员会委员、产品审批委员会委员。</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w:t>
      </w:r>
      <w:r w:rsidRPr="00972686">
        <w:rPr>
          <w:rFonts w:asciiTheme="minorEastAsia" w:eastAsiaTheme="minorEastAsia" w:hAnsiTheme="minorEastAsia" w:hint="eastAsia"/>
        </w:rPr>
        <w:lastRenderedPageBreak/>
        <w:t>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DE238E" w:rsidRPr="00972686" w:rsidRDefault="00DE238E" w:rsidP="00DE238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B23F4B" w:rsidRPr="00972686" w:rsidRDefault="00DE238E" w:rsidP="00972686">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2、基金经理</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官泽帆先生，金融数学硕士。曾任招商基金管理有限公司投资开发工程师，摩根士丹利华鑫基金管理有限公司数量化研究员、基金经理助理，易方达基金管理有限公司指数与量化投资部量化研究员、投资经理、易方达沪深300量化增强证券投资基金基金经理助理。现任易方达基金管理有限公司易方达沪深300量化增强证券投资基金基金经理（自2016年9月24日起任职）、易方达量化策略精选灵活配置混合型证券投资基金基金经理（自2017年12月19日起任职）、易方达易百智能量化策略灵活配置混合型证券投资基金基金经理（自2018年1月24日起任职）。</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徐德晖先生，理学硕士。曾任易方达基金管理有限公司量化基金组合部研究员、指数及增强投资部研究员。现任易方达基金管理有限公司易方达沪深300量化增强证券投资基金基</w:t>
      </w:r>
      <w:r w:rsidRPr="00B62AD5">
        <w:rPr>
          <w:rFonts w:asciiTheme="minorEastAsia" w:eastAsiaTheme="minorEastAsia" w:hAnsiTheme="minorEastAsia" w:hint="eastAsia"/>
        </w:rPr>
        <w:lastRenderedPageBreak/>
        <w:t>金经理助理、易方达易百智能量化策略灵活配置混合型证券投资基金基金经理助理、易方达量化策略精选灵活配置混合型证券投资基金基金经理助理、量化投资部研究员。</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3、量化投资决策委员会成员</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本公司量化投资决策委员会成员包括：林飞先生、HUANG JIANSHENG（黄健生）先生、王建军先生。</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林飞先生，经济学博士。曾任融通基金管理有限公司研究员、基金经理助理，易方达基金管理有限公司基金经理助理、指数与量化投资部总经理助理、指数与量化投资部副总经理、指数与量化投资部总经理、量化基金组合部总经理、指数与量化投资管理总部总经理、指数及增强投资部总经理、量化策略部总经理、量化投资部代总经理、指数管理总部总经理、解决方案部总经理、易方达沪深300指数证券投资基金基金经理、易方达深证100交易型开放式指数基金基金经理、易方达50指数证券投资基金基金经理、易方达深证100交易型开放式指数证券投资基金联接基金基金经理、易方达沪深300交易型开放式指数发起式证券投资基金基金经理、易方达沪深300医药卫生交易型开放式指数证券投资基金基金经理、易方达沪深300非银行金融交易型开放式指数证券投资基金基金经理。现任易方达基金管理有限公司指数增强投资部总经理、投资经理，易方达资产管理（香港）有限公司就证券提供意见负责人员（RO）、提供资产管理负责人员（RO）、证券交易负责人员（RO）。</w:t>
      </w:r>
    </w:p>
    <w:p w:rsidR="00B62AD5" w:rsidRPr="00B62AD5"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HUANG JIANSHENG（黄健生）先生，计算机硕士、应用力学硕士、工商管理硕士。曾任美国Sun Microsystems资深软件工程师，美国GMN Capital/伦敦GSA Capital量化投资研究员，美国巴克莱全球投资者（Barclays Global Investors）量化研究员，加拿大阿尔伯塔投资管理公司副基金经理，华泰柏瑞基金管理有限公司量化投资部门总监、投资经理。现任易方达基金管理有限公司量化投资部总经理、易方达沪深300量化增强证券投资基金基金经理、易方达量化策略精选灵活配置混合型证券投资基金基金经理。</w:t>
      </w:r>
    </w:p>
    <w:p w:rsidR="00641A83" w:rsidRPr="00972686" w:rsidRDefault="00B62AD5" w:rsidP="00B62AD5">
      <w:pPr>
        <w:spacing w:line="360" w:lineRule="auto"/>
        <w:ind w:firstLineChars="200" w:firstLine="420"/>
        <w:rPr>
          <w:rFonts w:asciiTheme="minorEastAsia" w:eastAsiaTheme="minorEastAsia" w:hAnsiTheme="minorEastAsia"/>
        </w:rPr>
      </w:pPr>
      <w:r w:rsidRPr="00B62AD5">
        <w:rPr>
          <w:rFonts w:asciiTheme="minorEastAsia" w:eastAsiaTheme="minorEastAsia" w:hAnsiTheme="minorEastAsia" w:hint="eastAsia"/>
        </w:rPr>
        <w:t>王建军先生，经济学博士。曾任汇添富基金管理有限公司数量分析师，易方达基金管理有限公司量化研究员、基金经理助理、指数与量化投资部总经理助理、指数与量化投资部副总经理、指数及增强投资部副总经理、易方达深证100交易型开放式指数基金基金经理、易方达深证100交易型开放式指数证券投资基金联接基金基金经理、易方达创业板交易型开放式指数证券投资基金基金经理、易方达创业板交易型开放式指数证券投资基金联接基金基金经理、易方达中小板指数分级证券投资基金基金经理、易方达并购重组指数分级证券投资基金基金经理、易方达生物科技指数分级证券投资基金基金经理、易方达银行指数分级证券投</w:t>
      </w:r>
      <w:r w:rsidRPr="00B62AD5">
        <w:rPr>
          <w:rFonts w:asciiTheme="minorEastAsia" w:eastAsiaTheme="minorEastAsia" w:hAnsiTheme="minorEastAsia" w:hint="eastAsia"/>
        </w:rPr>
        <w:lastRenderedPageBreak/>
        <w:t>资基金基金经理。现任易方达基金管理有限公司量化投资部副总经理、投资经理。</w:t>
      </w:r>
    </w:p>
    <w:bookmarkEnd w:id="8"/>
    <w:p w:rsidR="00BA4B87" w:rsidRPr="00972686" w:rsidRDefault="00BA4B87" w:rsidP="00027D3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4、上述人员之间均不存在近亲属关系。</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9" w:name="_Toc332373451"/>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三</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基金管理人的职责</w:t>
      </w:r>
      <w:bookmarkEnd w:id="9"/>
    </w:p>
    <w:p w:rsidR="003059D7" w:rsidRPr="00972686" w:rsidRDefault="003059D7" w:rsidP="003059D7">
      <w:pPr>
        <w:spacing w:line="360" w:lineRule="auto"/>
        <w:ind w:firstLineChars="200" w:firstLine="420"/>
        <w:rPr>
          <w:rStyle w:val="da"/>
          <w:rFonts w:asciiTheme="minorEastAsia" w:eastAsiaTheme="minorEastAsia" w:hAnsiTheme="minorEastAsia"/>
        </w:rPr>
      </w:pPr>
      <w:bookmarkStart w:id="10" w:name="_Toc332373455"/>
      <w:r w:rsidRPr="00972686">
        <w:rPr>
          <w:rStyle w:val="da"/>
          <w:rFonts w:asciiTheme="minorEastAsia" w:eastAsiaTheme="minorEastAsia" w:hAnsiTheme="minorEastAsia" w:hint="eastAsia"/>
        </w:rPr>
        <w:t>1、依法募集资金，办理基金份额的发售和登记事宜；</w:t>
      </w:r>
    </w:p>
    <w:p w:rsidR="003059D7" w:rsidRPr="00972686" w:rsidRDefault="003059D7" w:rsidP="003059D7">
      <w:pPr>
        <w:spacing w:line="360" w:lineRule="auto"/>
        <w:ind w:firstLineChars="200" w:firstLine="420"/>
        <w:rPr>
          <w:rStyle w:val="da"/>
          <w:rFonts w:asciiTheme="minorEastAsia" w:eastAsiaTheme="minorEastAsia" w:hAnsiTheme="minorEastAsia"/>
        </w:rPr>
      </w:pPr>
      <w:bookmarkStart w:id="11" w:name="_Toc332373452"/>
      <w:r w:rsidRPr="00972686">
        <w:rPr>
          <w:rStyle w:val="da"/>
          <w:rFonts w:asciiTheme="minorEastAsia" w:eastAsiaTheme="minorEastAsia" w:hAnsiTheme="minorEastAsia" w:hint="eastAsia"/>
        </w:rPr>
        <w:t>2、办理基金备案手续；</w:t>
      </w:r>
      <w:bookmarkEnd w:id="11"/>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3、对所管理的不同基金财产分别管理、分别记账，进行证券投资；</w:t>
      </w:r>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4、按照基金合同的约定及时向基金份额持有人分配收益；</w:t>
      </w:r>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5、进行基金会计核算并编制基金财务会计报告；</w:t>
      </w:r>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6、</w:t>
      </w:r>
      <w:r w:rsidR="00B071B6" w:rsidRPr="00972686">
        <w:rPr>
          <w:rStyle w:val="da"/>
          <w:rFonts w:asciiTheme="minorEastAsia" w:eastAsiaTheme="minorEastAsia" w:hAnsiTheme="minorEastAsia" w:hint="eastAsia"/>
        </w:rPr>
        <w:t>编制季度报告、中期报告和年度报告</w:t>
      </w:r>
      <w:r w:rsidRPr="00972686">
        <w:rPr>
          <w:rStyle w:val="da"/>
          <w:rFonts w:asciiTheme="minorEastAsia" w:eastAsiaTheme="minorEastAsia" w:hAnsiTheme="minorEastAsia" w:hint="eastAsia"/>
        </w:rPr>
        <w:t>；</w:t>
      </w:r>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7、计算并公告基金</w:t>
      </w:r>
      <w:r w:rsidR="00B071B6" w:rsidRPr="00972686">
        <w:rPr>
          <w:rStyle w:val="da"/>
          <w:rFonts w:asciiTheme="minorEastAsia" w:eastAsiaTheme="minorEastAsia" w:hAnsiTheme="minorEastAsia" w:hint="eastAsia"/>
        </w:rPr>
        <w:t>净值信息</w:t>
      </w:r>
      <w:r w:rsidR="00FF3FA9" w:rsidRPr="00972686">
        <w:rPr>
          <w:rStyle w:val="da"/>
          <w:rFonts w:asciiTheme="minorEastAsia" w:eastAsiaTheme="minorEastAsia" w:hAnsiTheme="minorEastAsia" w:hint="eastAsia"/>
        </w:rPr>
        <w:t>，确定基金份额申购、赎回价格</w:t>
      </w:r>
      <w:r w:rsidRPr="00972686">
        <w:rPr>
          <w:rStyle w:val="da"/>
          <w:rFonts w:asciiTheme="minorEastAsia" w:eastAsiaTheme="minorEastAsia" w:hAnsiTheme="minorEastAsia" w:hint="eastAsia"/>
        </w:rPr>
        <w:t>；</w:t>
      </w:r>
    </w:p>
    <w:p w:rsidR="003059D7" w:rsidRPr="00972686" w:rsidRDefault="003059D7" w:rsidP="003059D7">
      <w:pPr>
        <w:spacing w:line="360" w:lineRule="auto"/>
        <w:ind w:firstLineChars="200" w:firstLine="420"/>
        <w:rPr>
          <w:rStyle w:val="da"/>
          <w:rFonts w:asciiTheme="minorEastAsia" w:eastAsiaTheme="minorEastAsia" w:hAnsiTheme="minorEastAsia"/>
        </w:rPr>
      </w:pPr>
      <w:bookmarkStart w:id="12" w:name="_Toc332373453"/>
      <w:r w:rsidRPr="00972686">
        <w:rPr>
          <w:rStyle w:val="da"/>
          <w:rFonts w:asciiTheme="minorEastAsia" w:eastAsiaTheme="minorEastAsia" w:hAnsiTheme="minorEastAsia" w:hint="eastAsia"/>
        </w:rPr>
        <w:t>8、办理与基金财产管理业务活动有关的信息披露事项；</w:t>
      </w:r>
      <w:bookmarkEnd w:id="12"/>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9、按照规定召集基金份额持有人大会；</w:t>
      </w:r>
    </w:p>
    <w:p w:rsidR="003059D7" w:rsidRPr="00972686" w:rsidRDefault="003059D7" w:rsidP="003059D7">
      <w:pPr>
        <w:spacing w:line="360" w:lineRule="auto"/>
        <w:ind w:firstLineChars="200" w:firstLine="420"/>
        <w:rPr>
          <w:rStyle w:val="da"/>
          <w:rFonts w:asciiTheme="minorEastAsia" w:eastAsiaTheme="minorEastAsia" w:hAnsiTheme="minorEastAsia"/>
        </w:rPr>
      </w:pPr>
      <w:bookmarkStart w:id="13" w:name="_Toc332373454"/>
      <w:r w:rsidRPr="00972686">
        <w:rPr>
          <w:rStyle w:val="da"/>
          <w:rFonts w:asciiTheme="minorEastAsia" w:eastAsiaTheme="minorEastAsia" w:hAnsiTheme="minorEastAsia" w:hint="eastAsia"/>
        </w:rPr>
        <w:t>10、保存基金财产管理业务活动的记录、账册、报表和其他相关资料；</w:t>
      </w:r>
      <w:bookmarkEnd w:id="13"/>
    </w:p>
    <w:p w:rsidR="003059D7" w:rsidRPr="00972686" w:rsidRDefault="003059D7" w:rsidP="003059D7">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11、以基金管理人名义，代表基金份额持有人利益行使诉讼权利或者实施其他法律行为；</w:t>
      </w:r>
    </w:p>
    <w:p w:rsidR="003059D7" w:rsidRPr="00972686" w:rsidRDefault="003059D7" w:rsidP="003059D7">
      <w:pPr>
        <w:spacing w:line="360" w:lineRule="auto"/>
        <w:ind w:firstLine="420"/>
        <w:rPr>
          <w:rFonts w:asciiTheme="minorEastAsia" w:eastAsiaTheme="minorEastAsia" w:hAnsiTheme="minorEastAsia"/>
          <w:kern w:val="0"/>
        </w:rPr>
      </w:pPr>
      <w:r w:rsidRPr="00972686">
        <w:rPr>
          <w:rStyle w:val="da"/>
          <w:rFonts w:asciiTheme="minorEastAsia" w:eastAsiaTheme="minorEastAsia" w:hAnsiTheme="minorEastAsia" w:hint="eastAsia"/>
        </w:rPr>
        <w:t>12、中国证监会规定的其他职责</w:t>
      </w:r>
      <w:r w:rsidRPr="00972686">
        <w:rPr>
          <w:rFonts w:asciiTheme="minorEastAsia" w:eastAsiaTheme="minorEastAsia" w:hAnsiTheme="minorEastAsia"/>
          <w:kern w:val="0"/>
        </w:rPr>
        <w:t>。</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四</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基金管理人的承诺</w:t>
      </w:r>
      <w:bookmarkEnd w:id="10"/>
    </w:p>
    <w:p w:rsidR="00BA4B87" w:rsidRPr="00972686" w:rsidRDefault="00A70BE1"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00BA4B87" w:rsidRPr="00972686">
        <w:rPr>
          <w:rStyle w:val="da"/>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972686" w:rsidRDefault="00A70BE1"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00BA4B87" w:rsidRPr="00972686">
        <w:rPr>
          <w:rStyle w:val="da"/>
          <w:rFonts w:asciiTheme="minorEastAsia" w:eastAsiaTheme="minorEastAsia" w:hAnsiTheme="minorEastAsia" w:hint="eastAsia"/>
        </w:rPr>
        <w:t>本基金管理人承诺严格遵守《证券法》、《基金法》及有关法律法规，建立健全内部控制制度，采取有效措施，防止下列行为发生：</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14" w:name="_Toc332373456"/>
      <w:r w:rsidRPr="00972686">
        <w:rPr>
          <w:rStyle w:val="da"/>
          <w:rFonts w:asciiTheme="minorEastAsia" w:eastAsiaTheme="minorEastAsia" w:hAnsiTheme="minorEastAsia" w:hint="eastAsia"/>
        </w:rPr>
        <w:t>（</w:t>
      </w:r>
      <w:r w:rsidR="002F62DA" w:rsidRPr="00972686">
        <w:rPr>
          <w:rStyle w:val="da"/>
          <w:rFonts w:asciiTheme="minorEastAsia" w:eastAsiaTheme="minorEastAsia" w:hAnsiTheme="minorEastAsia" w:hint="eastAsia"/>
        </w:rPr>
        <w:t>1</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将其固有财产或者他人财产混同于基金财产从事证券投资；</w:t>
      </w:r>
      <w:bookmarkEnd w:id="14"/>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D55E50" w:rsidRPr="00972686">
        <w:rPr>
          <w:rStyle w:val="da"/>
          <w:rFonts w:asciiTheme="minorEastAsia" w:eastAsiaTheme="minorEastAsia" w:hAnsiTheme="minorEastAsia" w:hint="eastAsia"/>
        </w:rPr>
        <w:t>2</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不公平地对待其管理的不同基金财产；</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15" w:name="_Toc332373457"/>
      <w:r w:rsidRPr="00972686">
        <w:rPr>
          <w:rStyle w:val="da"/>
          <w:rFonts w:asciiTheme="minorEastAsia" w:eastAsiaTheme="minorEastAsia" w:hAnsiTheme="minorEastAsia" w:hint="eastAsia"/>
        </w:rPr>
        <w:t>（</w:t>
      </w:r>
      <w:r w:rsidR="00D55E50" w:rsidRPr="00972686">
        <w:rPr>
          <w:rStyle w:val="da"/>
          <w:rFonts w:asciiTheme="minorEastAsia" w:eastAsiaTheme="minorEastAsia" w:hAnsiTheme="minorEastAsia" w:hint="eastAsia"/>
        </w:rPr>
        <w:t>3</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利用基金财产为基金份额持有人以外的第三人谋取利益；</w:t>
      </w:r>
      <w:bookmarkEnd w:id="15"/>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D55E50" w:rsidRPr="00972686">
        <w:rPr>
          <w:rStyle w:val="da"/>
          <w:rFonts w:asciiTheme="minorEastAsia" w:eastAsiaTheme="minorEastAsia" w:hAnsiTheme="minorEastAsia" w:hint="eastAsia"/>
        </w:rPr>
        <w:t>4</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向基金份额持有人违规承诺收益或者承担损失；</w:t>
      </w:r>
    </w:p>
    <w:p w:rsidR="005D7F94" w:rsidRPr="00972686" w:rsidRDefault="005D7F94" w:rsidP="005D7F94">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（5）侵占、挪用基金财产；</w:t>
      </w:r>
    </w:p>
    <w:p w:rsidR="005D7F94" w:rsidRPr="00972686" w:rsidRDefault="005D7F94" w:rsidP="005D7F94">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（6）泄漏因职务便利获取的未公开信息、利用该信息从事或者明示、暗示他人从事相关的交易活动；</w:t>
      </w:r>
    </w:p>
    <w:p w:rsidR="005D7F94" w:rsidRPr="00972686" w:rsidRDefault="005D7F94" w:rsidP="005D7F94">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（7）玩忽职守，不按照规定履行职责；</w:t>
      </w:r>
    </w:p>
    <w:p w:rsidR="00B918DA" w:rsidRPr="00972686" w:rsidRDefault="005D7F94" w:rsidP="005D7F94">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lastRenderedPageBreak/>
        <w:t>（8）法律、行政法规和中国证监会禁止的其他行为。</w:t>
      </w:r>
    </w:p>
    <w:p w:rsidR="00BA4B87" w:rsidRPr="00972686" w:rsidRDefault="00A70BE1" w:rsidP="005D7F94">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00BA4B87" w:rsidRPr="00972686">
        <w:rPr>
          <w:rStyle w:val="da"/>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1</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越权或违规经营；</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2</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违反基金合同或托管协议；</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3</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故意损害基金份额持有人或其他基金相关机构的合法利益；</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16" w:name="_Toc332373458"/>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4</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在向中国证监会报送的资料中弄虚作假；</w:t>
      </w:r>
      <w:bookmarkEnd w:id="16"/>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5</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拒绝、干扰、阻挠或严重影响中国证监会依法监管；</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17" w:name="_Toc332373459"/>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6</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玩忽职守、滥用职权；</w:t>
      </w:r>
      <w:bookmarkEnd w:id="17"/>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7</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8</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违反证券交易场所业务规则，利用对敲、倒仓等手段操纵市场价格，扰乱市场秩序；</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9</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贬损同行，以抬高自己；</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10</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以不正当手段谋求业务发展；</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11</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有悖社会公德，损害证券投资基金人员形象；</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12</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在公开信息披露和广告中故意含有虚假、误导、欺诈成分；</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A2578B" w:rsidRPr="00972686">
        <w:rPr>
          <w:rStyle w:val="da"/>
          <w:rFonts w:asciiTheme="minorEastAsia" w:eastAsiaTheme="minorEastAsia" w:hAnsiTheme="minorEastAsia" w:hint="eastAsia"/>
        </w:rPr>
        <w:t>13</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其他法律、行政法规以及中国证监会禁止的行为。</w:t>
      </w:r>
    </w:p>
    <w:p w:rsidR="00BA4B87" w:rsidRPr="00972686" w:rsidRDefault="00A70BE1" w:rsidP="00541082">
      <w:pPr>
        <w:spacing w:line="360" w:lineRule="auto"/>
        <w:ind w:firstLineChars="200" w:firstLine="420"/>
        <w:rPr>
          <w:rStyle w:val="da"/>
          <w:rFonts w:asciiTheme="minorEastAsia" w:eastAsiaTheme="minorEastAsia" w:hAnsiTheme="minorEastAsia"/>
        </w:rPr>
      </w:pPr>
      <w:bookmarkStart w:id="18" w:name="_Toc332373460"/>
      <w:r w:rsidRPr="00972686">
        <w:rPr>
          <w:rStyle w:val="da"/>
          <w:rFonts w:asciiTheme="minorEastAsia" w:eastAsiaTheme="minorEastAsia" w:hAnsiTheme="minorEastAsia" w:hint="eastAsia"/>
        </w:rPr>
        <w:t>4、</w:t>
      </w:r>
      <w:r w:rsidR="00BA4B87" w:rsidRPr="00972686">
        <w:rPr>
          <w:rStyle w:val="da"/>
          <w:rFonts w:asciiTheme="minorEastAsia" w:eastAsiaTheme="minorEastAsia" w:hAnsiTheme="minorEastAsia" w:hint="eastAsia"/>
        </w:rPr>
        <w:t>基金经理承诺</w:t>
      </w:r>
      <w:bookmarkEnd w:id="18"/>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1</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依照有关法律、法规和基金合同的规定，本着谨慎的原则为基金份额持有人谋取最大利益；</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19" w:name="_Toc332373461"/>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2</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不利用职务之便为自己及其代理人、受雇人或任何第三人谋取利益；</w:t>
      </w:r>
      <w:bookmarkEnd w:id="19"/>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3</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不违反现行有效的有关法律、法规、规章、基金合同和中国证监会的有关规定，泄漏在任职期间知悉的有关证券、基金的商业秘密、尚未依法公开的基金投资内容、基金投资计划等信息；</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4</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不从事损害基金财产和基金份额持有人利益的证券交易及其他活动。</w:t>
      </w:r>
    </w:p>
    <w:p w:rsidR="00BA4B87" w:rsidRPr="00972686" w:rsidRDefault="002E1C38" w:rsidP="00541082">
      <w:pPr>
        <w:spacing w:line="360" w:lineRule="auto"/>
        <w:ind w:firstLineChars="200" w:firstLine="420"/>
        <w:rPr>
          <w:rStyle w:val="da"/>
          <w:rFonts w:asciiTheme="minorEastAsia" w:eastAsiaTheme="minorEastAsia" w:hAnsiTheme="minorEastAsia"/>
        </w:rPr>
      </w:pPr>
      <w:bookmarkStart w:id="20" w:name="_Toc332373462"/>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五</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基金管理人的内部控制制度</w:t>
      </w:r>
      <w:bookmarkEnd w:id="20"/>
    </w:p>
    <w:p w:rsidR="00BA4B87" w:rsidRPr="00972686" w:rsidRDefault="00BA4B87"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为保证公司规范化运作，有效地防范和化解经营风险，促进公司诚信、合法、有效经营，</w:t>
      </w:r>
      <w:r w:rsidRPr="00972686">
        <w:rPr>
          <w:rStyle w:val="da"/>
          <w:rFonts w:asciiTheme="minorEastAsia" w:eastAsiaTheme="minorEastAsia" w:hAnsiTheme="minorEastAsia" w:hint="eastAsia"/>
        </w:rPr>
        <w:lastRenderedPageBreak/>
        <w:t>保障基金份额持有人利益，维护公司及公司股东的合法权益，本基金管理人建立了科学、严密、高效的内部控制体系。</w:t>
      </w:r>
    </w:p>
    <w:p w:rsidR="00BA4B87" w:rsidRPr="00972686" w:rsidRDefault="00266EA9"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w:t>
      </w:r>
      <w:r w:rsidR="00BA4B87" w:rsidRPr="00972686">
        <w:rPr>
          <w:rStyle w:val="da"/>
          <w:rFonts w:asciiTheme="minorEastAsia" w:eastAsiaTheme="minorEastAsia" w:hAnsiTheme="minorEastAsia" w:hint="eastAsia"/>
        </w:rPr>
        <w:t>公司内部控制的总体目标</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7A4AA0" w:rsidRPr="00972686">
        <w:rPr>
          <w:rStyle w:val="da"/>
          <w:rFonts w:asciiTheme="minorEastAsia" w:eastAsiaTheme="minorEastAsia" w:hAnsiTheme="minorEastAsia" w:hint="eastAsia"/>
        </w:rPr>
        <w:t>1</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保证公司经营管理活动的合法合规性；</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7A4AA0" w:rsidRPr="00972686">
        <w:rPr>
          <w:rStyle w:val="da"/>
          <w:rFonts w:asciiTheme="minorEastAsia" w:eastAsiaTheme="minorEastAsia" w:hAnsiTheme="minorEastAsia" w:hint="eastAsia"/>
        </w:rPr>
        <w:t>2</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保证基金份额持有人的合法权益不受侵犯；</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7A4AA0" w:rsidRPr="00972686">
        <w:rPr>
          <w:rStyle w:val="da"/>
          <w:rFonts w:asciiTheme="minorEastAsia" w:eastAsiaTheme="minorEastAsia" w:hAnsiTheme="minorEastAsia" w:hint="eastAsia"/>
        </w:rPr>
        <w:t>3</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实现公司稳健、持续发展，维护股东权益；</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7A4AA0" w:rsidRPr="00972686">
        <w:rPr>
          <w:rStyle w:val="da"/>
          <w:rFonts w:asciiTheme="minorEastAsia" w:eastAsiaTheme="minorEastAsia" w:hAnsiTheme="minorEastAsia" w:hint="eastAsia"/>
        </w:rPr>
        <w:t>4</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促进公司全体员工恪守职业操守，正直诚信，廉洁自律，勤勉尽责；</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7A4AA0" w:rsidRPr="00972686">
        <w:rPr>
          <w:rStyle w:val="da"/>
          <w:rFonts w:asciiTheme="minorEastAsia" w:eastAsiaTheme="minorEastAsia" w:hAnsiTheme="minorEastAsia" w:hint="eastAsia"/>
        </w:rPr>
        <w:t>5</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保护公司最重要的资本：公司声誉。</w:t>
      </w:r>
    </w:p>
    <w:p w:rsidR="00BA4B87" w:rsidRPr="00972686" w:rsidRDefault="00266EA9"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w:t>
      </w:r>
      <w:r w:rsidR="00BA4B87" w:rsidRPr="00972686">
        <w:rPr>
          <w:rStyle w:val="da"/>
          <w:rFonts w:asciiTheme="minorEastAsia" w:eastAsiaTheme="minorEastAsia" w:hAnsiTheme="minorEastAsia" w:hint="eastAsia"/>
        </w:rPr>
        <w:t>公司内部控制遵循的原则</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bookmarkStart w:id="21" w:name="_Toc332373463"/>
      <w:r w:rsidRPr="00972686">
        <w:rPr>
          <w:rStyle w:val="da"/>
          <w:rFonts w:asciiTheme="minorEastAsia" w:eastAsiaTheme="minorEastAsia" w:hAnsiTheme="minorEastAsia" w:hint="eastAsia"/>
        </w:rPr>
        <w:t>（1）</w:t>
      </w:r>
      <w:r w:rsidR="00721A72" w:rsidRPr="00972686">
        <w:rPr>
          <w:rFonts w:asciiTheme="minorEastAsia" w:eastAsiaTheme="minorEastAsia" w:hAnsiTheme="minorEastAsia"/>
        </w:rPr>
        <w:t>全面性原则：内部控制必须覆盖公司的所有部门和岗位，渗透各项业务过程和业务环节，并普遍适用于公司每一位职员；</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（2）</w:t>
      </w:r>
      <w:r w:rsidR="00721A72" w:rsidRPr="00972686">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（3）</w:t>
      </w:r>
      <w:r w:rsidR="00721A72" w:rsidRPr="00972686">
        <w:rPr>
          <w:rFonts w:asciiTheme="minorEastAsia" w:eastAsiaTheme="minorEastAsia" w:hAnsiTheme="minorEastAsia"/>
        </w:rPr>
        <w:t>相互制约原则：公司设置的各部门、各岗位权责分明、相互制衡</w:t>
      </w:r>
      <w:r w:rsidR="00721A72" w:rsidRPr="00972686">
        <w:rPr>
          <w:rFonts w:asciiTheme="minorEastAsia" w:eastAsiaTheme="minorEastAsia" w:hAnsiTheme="minorEastAsia" w:hint="eastAsia"/>
        </w:rPr>
        <w:t>；</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（4）</w:t>
      </w:r>
      <w:r w:rsidR="00721A72" w:rsidRPr="00972686">
        <w:rPr>
          <w:rFonts w:asciiTheme="minorEastAsia" w:eastAsiaTheme="minorEastAsia" w:hAnsiTheme="minorEastAsia"/>
        </w:rPr>
        <w:t>独立性原则：公司根据业务的需要设立相对独立的机构、部门和岗位；公司内部部门和岗位的设置必须权责分明；</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（5）</w:t>
      </w:r>
      <w:r w:rsidR="00721A72" w:rsidRPr="00972686">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（6）</w:t>
      </w:r>
      <w:r w:rsidR="00721A72" w:rsidRPr="00972686">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rsidR="00721A72" w:rsidRPr="00972686" w:rsidRDefault="006E698A" w:rsidP="00721A72">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（7）</w:t>
      </w:r>
      <w:r w:rsidR="00721A72" w:rsidRPr="00972686">
        <w:rPr>
          <w:rFonts w:asciiTheme="minorEastAsia" w:eastAsiaTheme="minorEastAsia" w:hAnsiTheme="minorEastAsia"/>
        </w:rPr>
        <w:t>成本效益原则：公司运用科学化的经营管理方法降低运作成本，提高经济效益，力争以合理的控制成本达到最佳的内部控制效果。</w:t>
      </w:r>
    </w:p>
    <w:p w:rsidR="00BA4B87" w:rsidRPr="00972686" w:rsidRDefault="00266EA9"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3、</w:t>
      </w:r>
      <w:r w:rsidR="00BA4B87" w:rsidRPr="00972686">
        <w:rPr>
          <w:rStyle w:val="da"/>
          <w:rFonts w:asciiTheme="minorEastAsia" w:eastAsiaTheme="minorEastAsia" w:hAnsiTheme="minorEastAsia" w:hint="eastAsia"/>
        </w:rPr>
        <w:t>内部控制的制度体系</w:t>
      </w:r>
      <w:bookmarkEnd w:id="21"/>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w:t>
      </w:r>
      <w:r w:rsidRPr="00972686">
        <w:rPr>
          <w:rFonts w:asciiTheme="minorEastAsia" w:eastAsiaTheme="minorEastAsia" w:hAnsiTheme="minorEastAsia"/>
          <w:szCs w:val="21"/>
        </w:rPr>
        <w:lastRenderedPageBreak/>
        <w:t>视对制度的持续检验，结合业务的发展、法规及监管环境的变化以及公司风险控制的要求，不断检讨和增强公司制度的完备性、有效性。</w:t>
      </w:r>
    </w:p>
    <w:p w:rsidR="00BA4B87" w:rsidRPr="00972686" w:rsidRDefault="00266EA9"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w:t>
      </w:r>
      <w:r w:rsidR="00BA4B87" w:rsidRPr="00972686">
        <w:rPr>
          <w:rStyle w:val="da"/>
          <w:rFonts w:asciiTheme="minorEastAsia" w:eastAsiaTheme="minorEastAsia" w:hAnsiTheme="minorEastAsia" w:hint="eastAsia"/>
        </w:rPr>
        <w:t>关于授权、研究、投资、交易等方面的控制点</w:t>
      </w:r>
    </w:p>
    <w:p w:rsidR="00BD12B3" w:rsidRPr="00972686" w:rsidRDefault="00BD12B3" w:rsidP="00BD12B3">
      <w:pPr>
        <w:tabs>
          <w:tab w:val="left" w:pos="735"/>
        </w:tabs>
        <w:spacing w:line="360" w:lineRule="auto"/>
        <w:ind w:firstLineChars="200" w:firstLine="420"/>
        <w:rPr>
          <w:rFonts w:asciiTheme="minorEastAsia" w:eastAsiaTheme="minorEastAsia" w:hAnsiTheme="minorEastAsia"/>
          <w:szCs w:val="21"/>
        </w:rPr>
      </w:pPr>
      <w:bookmarkStart w:id="22" w:name="_Toc332373470"/>
      <w:r w:rsidRPr="00972686">
        <w:rPr>
          <w:rStyle w:val="da"/>
          <w:rFonts w:asciiTheme="minorEastAsia" w:eastAsiaTheme="minorEastAsia" w:hAnsiTheme="minorEastAsia" w:hint="eastAsia"/>
        </w:rPr>
        <w:t>（1）</w:t>
      </w:r>
      <w:r w:rsidRPr="00972686">
        <w:rPr>
          <w:rFonts w:asciiTheme="minorEastAsia" w:eastAsiaTheme="minorEastAsia" w:hAnsiTheme="minorEastAsia"/>
        </w:rPr>
        <w:t>授权制度</w:t>
      </w:r>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BD12B3" w:rsidRPr="00972686" w:rsidRDefault="00BD12B3" w:rsidP="00BD12B3">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（2）</w:t>
      </w:r>
      <w:r w:rsidRPr="00972686">
        <w:rPr>
          <w:rFonts w:asciiTheme="minorEastAsia" w:eastAsiaTheme="minorEastAsia" w:hAnsiTheme="minorEastAsia"/>
        </w:rPr>
        <w:t>公司研究业务</w:t>
      </w:r>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BD12B3" w:rsidRPr="00972686" w:rsidRDefault="00BD12B3" w:rsidP="00BD12B3">
      <w:pPr>
        <w:tabs>
          <w:tab w:val="left" w:pos="735"/>
        </w:tabs>
        <w:spacing w:line="360" w:lineRule="auto"/>
        <w:ind w:firstLineChars="200" w:firstLine="420"/>
        <w:rPr>
          <w:rFonts w:asciiTheme="minorEastAsia" w:eastAsiaTheme="minorEastAsia" w:hAnsiTheme="minorEastAsia"/>
        </w:rPr>
      </w:pPr>
      <w:r w:rsidRPr="00972686">
        <w:rPr>
          <w:rStyle w:val="da"/>
          <w:rFonts w:asciiTheme="minorEastAsia" w:eastAsiaTheme="minorEastAsia" w:hAnsiTheme="minorEastAsia" w:hint="eastAsia"/>
        </w:rPr>
        <w:t>（3）</w:t>
      </w:r>
      <w:r w:rsidRPr="00972686">
        <w:rPr>
          <w:rFonts w:asciiTheme="minorEastAsia" w:eastAsiaTheme="minorEastAsia" w:hAnsiTheme="minorEastAsia"/>
        </w:rPr>
        <w:t>基金投资业务</w:t>
      </w:r>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BD12B3" w:rsidRPr="00972686" w:rsidRDefault="00BD12B3" w:rsidP="00BD12B3">
      <w:pPr>
        <w:tabs>
          <w:tab w:val="left" w:pos="735"/>
        </w:tabs>
        <w:spacing w:line="360" w:lineRule="auto"/>
        <w:ind w:firstLineChars="200" w:firstLine="420"/>
        <w:rPr>
          <w:rFonts w:asciiTheme="minorEastAsia" w:eastAsiaTheme="minorEastAsia" w:hAnsiTheme="minorEastAsia"/>
          <w:szCs w:val="21"/>
        </w:rPr>
      </w:pPr>
      <w:r w:rsidRPr="00972686">
        <w:rPr>
          <w:rStyle w:val="da"/>
          <w:rFonts w:asciiTheme="minorEastAsia" w:eastAsiaTheme="minorEastAsia" w:hAnsiTheme="minorEastAsia" w:hint="eastAsia"/>
        </w:rPr>
        <w:t>（4）</w:t>
      </w:r>
      <w:r w:rsidRPr="00972686">
        <w:rPr>
          <w:rFonts w:asciiTheme="minorEastAsia" w:eastAsiaTheme="minorEastAsia" w:hAnsiTheme="minorEastAsia"/>
        </w:rPr>
        <w:t>交易业务</w:t>
      </w:r>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BD12B3" w:rsidRPr="00972686" w:rsidRDefault="00BD12B3" w:rsidP="00BD12B3">
      <w:pPr>
        <w:tabs>
          <w:tab w:val="left" w:pos="735"/>
        </w:tabs>
        <w:spacing w:line="360" w:lineRule="auto"/>
        <w:ind w:firstLineChars="200" w:firstLine="420"/>
        <w:rPr>
          <w:rFonts w:asciiTheme="minorEastAsia" w:eastAsiaTheme="minorEastAsia" w:hAnsiTheme="minorEastAsia"/>
          <w:szCs w:val="21"/>
        </w:rPr>
      </w:pPr>
      <w:r w:rsidRPr="00972686">
        <w:rPr>
          <w:rStyle w:val="da"/>
          <w:rFonts w:asciiTheme="minorEastAsia" w:eastAsiaTheme="minorEastAsia" w:hAnsiTheme="minorEastAsia" w:hint="eastAsia"/>
        </w:rPr>
        <w:t>（5）</w:t>
      </w:r>
      <w:r w:rsidRPr="00972686">
        <w:rPr>
          <w:rFonts w:asciiTheme="minorEastAsia" w:eastAsiaTheme="minorEastAsia" w:hAnsiTheme="minorEastAsia"/>
        </w:rPr>
        <w:t>基金会计核算</w:t>
      </w:r>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w:t>
      </w:r>
      <w:r w:rsidRPr="00972686">
        <w:rPr>
          <w:rFonts w:asciiTheme="minorEastAsia" w:eastAsiaTheme="minorEastAsia" w:hAnsiTheme="minorEastAsia"/>
          <w:szCs w:val="21"/>
        </w:rPr>
        <w:lastRenderedPageBreak/>
        <w:t>方法和估值程序等会计措施真实、完整、及时地记载每一笔业务并正确进行会计核算和业务核算。同时还建立会计档案保管制度，确保档案真实完整。</w:t>
      </w:r>
    </w:p>
    <w:p w:rsidR="00BD12B3" w:rsidRPr="00972686" w:rsidRDefault="00BD12B3"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Style w:val="da"/>
          <w:rFonts w:asciiTheme="minorEastAsia" w:eastAsiaTheme="minorEastAsia" w:hAnsiTheme="minorEastAsia" w:hint="eastAsia"/>
        </w:rPr>
        <w:t>（6）</w:t>
      </w:r>
      <w:r w:rsidRPr="00972686">
        <w:rPr>
          <w:rFonts w:asciiTheme="minorEastAsia" w:eastAsiaTheme="minorEastAsia" w:hAnsiTheme="minorEastAsia"/>
        </w:rPr>
        <w:t>信息披露</w:t>
      </w:r>
    </w:p>
    <w:p w:rsidR="00BD12B3" w:rsidRPr="00972686" w:rsidRDefault="00BD12B3" w:rsidP="00BD12B3">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10286E" w:rsidRPr="00972686" w:rsidRDefault="0010286E"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hint="eastAsia"/>
          <w:szCs w:val="21"/>
        </w:rPr>
        <w:t>（7）监察与合规管理</w:t>
      </w:r>
    </w:p>
    <w:p w:rsidR="0010286E" w:rsidRPr="00972686" w:rsidRDefault="0010286E"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10286E" w:rsidRPr="00972686" w:rsidRDefault="00641A83"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10286E" w:rsidRPr="00972686" w:rsidRDefault="00641A83"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10286E" w:rsidRPr="00972686" w:rsidRDefault="0010286E"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rsidR="00BA4B87" w:rsidRPr="00972686" w:rsidRDefault="00266EA9" w:rsidP="0010286E">
      <w:pPr>
        <w:pStyle w:val="aa"/>
        <w:autoSpaceDE w:val="0"/>
        <w:autoSpaceDN w:val="0"/>
        <w:adjustRightInd w:val="0"/>
        <w:spacing w:line="360" w:lineRule="auto"/>
        <w:ind w:firstLineChars="200"/>
        <w:rPr>
          <w:rFonts w:asciiTheme="minorEastAsia" w:eastAsiaTheme="minorEastAsia" w:hAnsiTheme="minorEastAsia"/>
          <w:szCs w:val="21"/>
        </w:rPr>
      </w:pPr>
      <w:r w:rsidRPr="00972686">
        <w:rPr>
          <w:rFonts w:asciiTheme="minorEastAsia" w:eastAsiaTheme="minorEastAsia" w:hAnsiTheme="minorEastAsia" w:hint="eastAsia"/>
          <w:szCs w:val="21"/>
        </w:rPr>
        <w:t>5、</w:t>
      </w:r>
      <w:r w:rsidR="00BA4B87" w:rsidRPr="00972686">
        <w:rPr>
          <w:rFonts w:asciiTheme="minorEastAsia" w:eastAsiaTheme="minorEastAsia" w:hAnsiTheme="minorEastAsia" w:hint="eastAsia"/>
          <w:szCs w:val="21"/>
        </w:rPr>
        <w:t>基金管理人关于内部控制制度声明书</w:t>
      </w:r>
      <w:bookmarkEnd w:id="22"/>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052C9F" w:rsidRPr="00972686">
        <w:rPr>
          <w:rStyle w:val="da"/>
          <w:rFonts w:asciiTheme="minorEastAsia" w:eastAsiaTheme="minorEastAsia" w:hAnsiTheme="minorEastAsia" w:hint="eastAsia"/>
        </w:rPr>
        <w:t>1</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本公司承诺以上关于内部控制制度的披露真实、准确；</w:t>
      </w:r>
    </w:p>
    <w:p w:rsidR="00BA4B87" w:rsidRPr="00972686" w:rsidRDefault="002E1C38" w:rsidP="0054108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052C9F" w:rsidRPr="00972686">
        <w:rPr>
          <w:rStyle w:val="da"/>
          <w:rFonts w:asciiTheme="minorEastAsia" w:eastAsiaTheme="minorEastAsia" w:hAnsiTheme="minorEastAsia" w:hint="eastAsia"/>
        </w:rPr>
        <w:t>2</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本公司承诺根据市场变化和公司业务发展不断完善内部控制制度。</w:t>
      </w:r>
    </w:p>
    <w:p w:rsidR="00BA4B87" w:rsidRPr="00972686" w:rsidRDefault="00BA4B87" w:rsidP="003911A1">
      <w:pPr>
        <w:pStyle w:val="1"/>
        <w:spacing w:before="317" w:after="317" w:line="360" w:lineRule="auto"/>
        <w:ind w:firstLine="640"/>
        <w:rPr>
          <w:rFonts w:asciiTheme="minorEastAsia" w:eastAsiaTheme="minorEastAsia" w:hAnsiTheme="minorEastAsia"/>
        </w:rPr>
      </w:pPr>
      <w:r w:rsidRPr="00972686">
        <w:rPr>
          <w:rFonts w:asciiTheme="minorEastAsia" w:eastAsiaTheme="minorEastAsia" w:hAnsiTheme="minorEastAsia" w:hint="eastAsia"/>
          <w:bCs/>
        </w:rPr>
        <w:br w:type="column"/>
      </w:r>
      <w:bookmarkStart w:id="23" w:name="_Toc332373471"/>
      <w:bookmarkStart w:id="24" w:name="_Toc18595086"/>
      <w:r w:rsidRPr="00972686">
        <w:rPr>
          <w:rFonts w:asciiTheme="minorEastAsia" w:eastAsiaTheme="minorEastAsia" w:hAnsiTheme="minorEastAsia" w:hint="eastAsia"/>
        </w:rPr>
        <w:lastRenderedPageBreak/>
        <w:t>四、基金托管人</w:t>
      </w:r>
      <w:bookmarkEnd w:id="23"/>
      <w:bookmarkEnd w:id="24"/>
    </w:p>
    <w:p w:rsidR="00641A83" w:rsidRPr="00972686" w:rsidRDefault="00641A83" w:rsidP="00641A83">
      <w:pPr>
        <w:spacing w:line="360" w:lineRule="auto"/>
        <w:ind w:firstLineChars="200" w:firstLine="420"/>
        <w:rPr>
          <w:rStyle w:val="da"/>
          <w:rFonts w:asciiTheme="minorEastAsia" w:eastAsiaTheme="minorEastAsia" w:hAnsiTheme="minorEastAsia"/>
        </w:rPr>
      </w:pPr>
      <w:bookmarkStart w:id="25" w:name="_Toc332373472"/>
      <w:bookmarkStart w:id="26" w:name="_Toc332373481"/>
      <w:r w:rsidRPr="00972686">
        <w:rPr>
          <w:rStyle w:val="da"/>
          <w:rFonts w:asciiTheme="minorEastAsia" w:eastAsiaTheme="minorEastAsia" w:hAnsiTheme="minorEastAsia" w:hint="eastAsia"/>
        </w:rPr>
        <w:t>（一）基本情况</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名称：中国银行股份有限公司（简称</w:t>
      </w:r>
      <w:r w:rsidRPr="00972686">
        <w:rPr>
          <w:rStyle w:val="da"/>
          <w:rFonts w:asciiTheme="minorEastAsia" w:eastAsiaTheme="minorEastAsia" w:hAnsiTheme="minorEastAsia"/>
        </w:rPr>
        <w:t>“</w:t>
      </w:r>
      <w:r w:rsidRPr="00972686">
        <w:rPr>
          <w:rStyle w:val="da"/>
          <w:rFonts w:asciiTheme="minorEastAsia" w:eastAsiaTheme="minorEastAsia" w:hAnsiTheme="minorEastAsia" w:hint="eastAsia"/>
        </w:rPr>
        <w:t>中国银行</w:t>
      </w:r>
      <w:r w:rsidRPr="00972686">
        <w:rPr>
          <w:rStyle w:val="da"/>
          <w:rFonts w:asciiTheme="minorEastAsia" w:eastAsiaTheme="minorEastAsia" w:hAnsiTheme="minorEastAsia"/>
        </w:rPr>
        <w:t>”</w:t>
      </w:r>
      <w:r w:rsidRPr="00972686">
        <w:rPr>
          <w:rStyle w:val="da"/>
          <w:rFonts w:asciiTheme="minorEastAsia" w:eastAsiaTheme="minorEastAsia" w:hAnsiTheme="minorEastAsia" w:hint="eastAsia"/>
        </w:rPr>
        <w:t>）</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住所及办公地址：北京市西城区复兴门内大街</w:t>
      </w:r>
      <w:r w:rsidRPr="00972686">
        <w:rPr>
          <w:rStyle w:val="da"/>
          <w:rFonts w:asciiTheme="minorEastAsia" w:eastAsiaTheme="minorEastAsia" w:hAnsiTheme="minorEastAsia"/>
        </w:rPr>
        <w:t>1</w:t>
      </w:r>
      <w:r w:rsidRPr="00972686">
        <w:rPr>
          <w:rStyle w:val="da"/>
          <w:rFonts w:asciiTheme="minorEastAsia" w:eastAsiaTheme="minorEastAsia" w:hAnsiTheme="minorEastAsia" w:hint="eastAsia"/>
        </w:rPr>
        <w:t>号</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首次注册登记日期：</w:t>
      </w:r>
      <w:smartTag w:uri="urn:schemas-microsoft-com:office:smarttags" w:element="chsdate">
        <w:smartTagPr>
          <w:attr w:name="IsROCDate" w:val="False"/>
          <w:attr w:name="IsLunarDate" w:val="False"/>
          <w:attr w:name="Day" w:val="31"/>
          <w:attr w:name="Month" w:val="10"/>
          <w:attr w:name="Year" w:val="1983"/>
        </w:smartTagPr>
        <w:r w:rsidRPr="00972686">
          <w:rPr>
            <w:rStyle w:val="da"/>
            <w:rFonts w:asciiTheme="minorEastAsia" w:eastAsiaTheme="minorEastAsia" w:hAnsiTheme="minorEastAsia"/>
          </w:rPr>
          <w:t>1983</w:t>
        </w:r>
        <w:r w:rsidRPr="00972686">
          <w:rPr>
            <w:rStyle w:val="da"/>
            <w:rFonts w:asciiTheme="minorEastAsia" w:eastAsiaTheme="minorEastAsia" w:hAnsiTheme="minorEastAsia" w:hint="eastAsia"/>
          </w:rPr>
          <w:t>年</w:t>
        </w:r>
        <w:r w:rsidRPr="00972686">
          <w:rPr>
            <w:rStyle w:val="da"/>
            <w:rFonts w:asciiTheme="minorEastAsia" w:eastAsiaTheme="minorEastAsia" w:hAnsiTheme="minorEastAsia"/>
          </w:rPr>
          <w:t>10</w:t>
        </w:r>
        <w:r w:rsidRPr="00972686">
          <w:rPr>
            <w:rStyle w:val="da"/>
            <w:rFonts w:asciiTheme="minorEastAsia" w:eastAsiaTheme="minorEastAsia" w:hAnsiTheme="minorEastAsia" w:hint="eastAsia"/>
          </w:rPr>
          <w:t>月</w:t>
        </w:r>
        <w:r w:rsidRPr="00972686">
          <w:rPr>
            <w:rStyle w:val="da"/>
            <w:rFonts w:asciiTheme="minorEastAsia" w:eastAsiaTheme="minorEastAsia" w:hAnsiTheme="minorEastAsia"/>
          </w:rPr>
          <w:t>31</w:t>
        </w:r>
        <w:r w:rsidRPr="00972686">
          <w:rPr>
            <w:rStyle w:val="da"/>
            <w:rFonts w:asciiTheme="minorEastAsia" w:eastAsiaTheme="minorEastAsia" w:hAnsiTheme="minorEastAsia" w:hint="eastAsia"/>
          </w:rPr>
          <w:t>日</w:t>
        </w:r>
      </w:smartTag>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注册资本：人民币贰仟玖佰肆拾叁亿捌仟柒佰柒拾玖万壹仟贰佰肆拾壹元整</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法定代表人：刘连舸</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基金托管业务批准文号：中国证监会证监基字【</w:t>
      </w:r>
      <w:r w:rsidRPr="00972686">
        <w:rPr>
          <w:rStyle w:val="da"/>
          <w:rFonts w:asciiTheme="minorEastAsia" w:eastAsiaTheme="minorEastAsia" w:hAnsiTheme="minorEastAsia"/>
        </w:rPr>
        <w:t>1998</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 xml:space="preserve">24 </w:t>
      </w:r>
      <w:r w:rsidRPr="00972686">
        <w:rPr>
          <w:rStyle w:val="da"/>
          <w:rFonts w:asciiTheme="minorEastAsia" w:eastAsiaTheme="minorEastAsia" w:hAnsiTheme="minorEastAsia" w:hint="eastAsia"/>
        </w:rPr>
        <w:t>号</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托管部门信息披露联系人：</w:t>
      </w:r>
      <w:r w:rsidRPr="00972686">
        <w:rPr>
          <w:rFonts w:asciiTheme="minorEastAsia" w:eastAsiaTheme="minorEastAsia" w:hAnsiTheme="minorEastAsia" w:hint="eastAsia"/>
          <w:szCs w:val="21"/>
        </w:rPr>
        <w:t>许俊</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传真：（</w:t>
      </w:r>
      <w:r w:rsidRPr="00972686">
        <w:rPr>
          <w:rStyle w:val="da"/>
          <w:rFonts w:asciiTheme="minorEastAsia" w:eastAsiaTheme="minorEastAsia" w:hAnsiTheme="minorEastAsia"/>
        </w:rPr>
        <w:t>010</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66594942</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中国银行客服电话：</w:t>
      </w:r>
      <w:r w:rsidRPr="00972686">
        <w:rPr>
          <w:rStyle w:val="da"/>
          <w:rFonts w:asciiTheme="minorEastAsia" w:eastAsiaTheme="minorEastAsia" w:hAnsiTheme="minorEastAsia"/>
        </w:rPr>
        <w:t>95566</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（二）基金托管部门及主要人员情况</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中国银行托管业务部设立于</w:t>
      </w:r>
      <w:r w:rsidRPr="00972686">
        <w:rPr>
          <w:rStyle w:val="da"/>
          <w:rFonts w:asciiTheme="minorEastAsia" w:eastAsiaTheme="minorEastAsia" w:hAnsiTheme="minorEastAsia"/>
        </w:rPr>
        <w:t>1998</w:t>
      </w:r>
      <w:r w:rsidRPr="00972686">
        <w:rPr>
          <w:rStyle w:val="da"/>
          <w:rFonts w:asciiTheme="minorEastAsia" w:eastAsiaTheme="minorEastAsia" w:hAnsiTheme="minorEastAsia" w:hint="eastAsia"/>
        </w:rPr>
        <w:t>年，现有员工</w:t>
      </w:r>
      <w:r w:rsidRPr="00972686">
        <w:rPr>
          <w:rStyle w:val="da"/>
          <w:rFonts w:asciiTheme="minorEastAsia" w:eastAsiaTheme="minorEastAsia" w:hAnsiTheme="minorEastAsia"/>
        </w:rPr>
        <w:t>110</w:t>
      </w:r>
      <w:r w:rsidRPr="00972686">
        <w:rPr>
          <w:rStyle w:val="da"/>
          <w:rFonts w:asciiTheme="minorEastAsia" w:eastAsiaTheme="minorEastAsia" w:hAnsiTheme="minorEastAsia" w:hint="eastAsia"/>
        </w:rPr>
        <w:t>余人，大部分员工具有丰富的银行、证券、基金、信托从业经验，且具有海外工作、学习或培训经历，</w:t>
      </w:r>
      <w:bookmarkStart w:id="27" w:name="OLE_LINK1"/>
      <w:r w:rsidRPr="00972686">
        <w:rPr>
          <w:rStyle w:val="da"/>
          <w:rFonts w:asciiTheme="minorEastAsia" w:eastAsiaTheme="minorEastAsia" w:hAnsiTheme="minorEastAsia"/>
        </w:rPr>
        <w:t>60</w:t>
      </w:r>
      <w:r w:rsidRPr="00972686">
        <w:rPr>
          <w:rStyle w:val="da"/>
          <w:rFonts w:asciiTheme="minorEastAsia" w:eastAsiaTheme="minorEastAsia" w:hAnsiTheme="minorEastAsia" w:hint="eastAsia"/>
        </w:rPr>
        <w:t>％以上的员工具有硕士以上学位或高级职称</w:t>
      </w:r>
      <w:bookmarkEnd w:id="27"/>
      <w:r w:rsidRPr="00972686">
        <w:rPr>
          <w:rStyle w:val="da"/>
          <w:rFonts w:asciiTheme="minorEastAsia" w:eastAsiaTheme="minorEastAsia" w:hAnsiTheme="minorEastAsia" w:hint="eastAsia"/>
        </w:rPr>
        <w:t>。为给客户提供专业化的托管服务，中国银行已在境内、外分行开展托管业务。</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972686">
        <w:rPr>
          <w:rStyle w:val="da"/>
          <w:rFonts w:asciiTheme="minorEastAsia" w:eastAsiaTheme="minorEastAsia" w:hAnsiTheme="minorEastAsia"/>
        </w:rPr>
        <w:t>QFII</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RQFII</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QDII</w:t>
      </w:r>
      <w:r w:rsidRPr="00972686">
        <w:rPr>
          <w:rStyle w:val="da"/>
          <w:rFonts w:asciiTheme="minorEastAsia" w:eastAsiaTheme="minorEastAsia" w:hAnsiTheme="minorEastAsia" w:hint="eastAsia"/>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（三）证券投资基金托管情况</w:t>
      </w:r>
    </w:p>
    <w:p w:rsidR="00641A83" w:rsidRPr="00972686" w:rsidRDefault="00641A83" w:rsidP="00641A8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（四）托管业务的内部控制制度</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中国银行托管业务部风险管理与控制工作是中国银行全面风险控制工作的组成部分，秉</w:t>
      </w:r>
      <w:r w:rsidRPr="00972686">
        <w:rPr>
          <w:rStyle w:val="da"/>
          <w:rFonts w:asciiTheme="minorEastAsia" w:eastAsiaTheme="minorEastAsia" w:hAnsiTheme="minorEastAsia" w:hint="eastAsia"/>
        </w:rPr>
        <w:lastRenderedPageBreak/>
        <w:t>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2007</w:t>
      </w:r>
      <w:r w:rsidRPr="00972686">
        <w:rPr>
          <w:rStyle w:val="da"/>
          <w:rFonts w:asciiTheme="minorEastAsia" w:eastAsiaTheme="minorEastAsia" w:hAnsiTheme="minorEastAsia" w:hint="eastAsia"/>
        </w:rPr>
        <w:t>年起，中国银行连续聘请外部会计会计师事务所开展托管业务内部控制审阅工作。先后获得基于</w:t>
      </w:r>
      <w:r w:rsidRPr="00972686">
        <w:rPr>
          <w:rStyle w:val="da"/>
          <w:rFonts w:asciiTheme="minorEastAsia" w:eastAsiaTheme="minorEastAsia" w:hAnsiTheme="minorEastAsia"/>
        </w:rPr>
        <w:t xml:space="preserve"> </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SAS70</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AAF01/06</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 xml:space="preserve"> </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ISAE3402</w:t>
      </w:r>
      <w:r w:rsidRPr="00972686">
        <w:rPr>
          <w:rStyle w:val="da"/>
          <w:rFonts w:asciiTheme="minorEastAsia" w:eastAsiaTheme="minorEastAsia" w:hAnsiTheme="minorEastAsia" w:hint="eastAsia"/>
        </w:rPr>
        <w:t>”和“</w:t>
      </w:r>
      <w:r w:rsidRPr="00972686">
        <w:rPr>
          <w:rStyle w:val="da"/>
          <w:rFonts w:asciiTheme="minorEastAsia" w:eastAsiaTheme="minorEastAsia" w:hAnsiTheme="minorEastAsia"/>
        </w:rPr>
        <w:t>SSAE16</w:t>
      </w:r>
      <w:r w:rsidRPr="00972686">
        <w:rPr>
          <w:rStyle w:val="da"/>
          <w:rFonts w:asciiTheme="minorEastAsia" w:eastAsiaTheme="minorEastAsia" w:hAnsiTheme="minorEastAsia" w:hint="eastAsia"/>
        </w:rPr>
        <w:t>”等国际主流内控审阅准则的无保留意见的审阅报告。</w:t>
      </w:r>
      <w:r w:rsidRPr="00972686">
        <w:rPr>
          <w:rStyle w:val="da"/>
          <w:rFonts w:asciiTheme="minorEastAsia" w:eastAsiaTheme="minorEastAsia" w:hAnsiTheme="minorEastAsia"/>
        </w:rPr>
        <w:t>2017</w:t>
      </w:r>
      <w:r w:rsidRPr="00972686">
        <w:rPr>
          <w:rStyle w:val="da"/>
          <w:rFonts w:asciiTheme="minorEastAsia" w:eastAsiaTheme="minorEastAsia" w:hAnsiTheme="minorEastAsia" w:hint="eastAsia"/>
        </w:rPr>
        <w:t>年，中国银行继续获得了基于“</w:t>
      </w:r>
      <w:r w:rsidRPr="00972686">
        <w:rPr>
          <w:rStyle w:val="da"/>
          <w:rFonts w:asciiTheme="minorEastAsia" w:eastAsiaTheme="minorEastAsia" w:hAnsiTheme="minorEastAsia"/>
        </w:rPr>
        <w:t>ISAE3402</w:t>
      </w:r>
      <w:r w:rsidRPr="00972686">
        <w:rPr>
          <w:rStyle w:val="da"/>
          <w:rFonts w:asciiTheme="minorEastAsia" w:eastAsiaTheme="minorEastAsia" w:hAnsiTheme="minorEastAsia" w:hint="eastAsia"/>
        </w:rPr>
        <w:t>”和“</w:t>
      </w:r>
      <w:r w:rsidRPr="00972686">
        <w:rPr>
          <w:rStyle w:val="da"/>
          <w:rFonts w:asciiTheme="minorEastAsia" w:eastAsiaTheme="minorEastAsia" w:hAnsiTheme="minorEastAsia"/>
        </w:rPr>
        <w:t>SSAE16</w:t>
      </w:r>
      <w:r w:rsidRPr="00972686">
        <w:rPr>
          <w:rStyle w:val="da"/>
          <w:rFonts w:asciiTheme="minorEastAsia" w:eastAsiaTheme="minorEastAsia" w:hAnsiTheme="minorEastAsia" w:hint="eastAsia"/>
        </w:rPr>
        <w:t>”双准则的内部控制审计报告。中国银行托管业务内控制度完善，内控措施严密，能够有效保证托管资产的安全。</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（五）托管人对管理人运作基金进行监督的方法和程序</w:t>
      </w:r>
    </w:p>
    <w:p w:rsidR="00641A83" w:rsidRPr="00972686" w:rsidRDefault="00641A83" w:rsidP="00641A8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972686">
        <w:rPr>
          <w:rStyle w:val="da"/>
          <w:rFonts w:asciiTheme="minorEastAsia" w:eastAsiaTheme="minorEastAsia" w:hAnsiTheme="minorEastAsia"/>
        </w:rPr>
        <w:t>,</w:t>
      </w:r>
      <w:r w:rsidRPr="00972686">
        <w:rPr>
          <w:rStyle w:val="da"/>
          <w:rFonts w:asciiTheme="minorEastAsia" w:eastAsiaTheme="minorEastAsia" w:hAnsiTheme="minorEastAsia" w:hint="eastAsia"/>
        </w:rPr>
        <w:t>应当及时通知基金管理人，并及时向国务院证券监督管理机构报告。</w:t>
      </w:r>
    </w:p>
    <w:p w:rsidR="00BA4B87" w:rsidRPr="00972686" w:rsidRDefault="00BA4B87" w:rsidP="003911A1">
      <w:pPr>
        <w:pStyle w:val="111"/>
        <w:spacing w:before="317" w:after="317" w:line="360" w:lineRule="auto"/>
        <w:ind w:firstLine="640"/>
        <w:rPr>
          <w:rFonts w:asciiTheme="minorEastAsia" w:eastAsiaTheme="minorEastAsia" w:hAnsiTheme="minorEastAsia"/>
          <w:szCs w:val="32"/>
        </w:rPr>
      </w:pPr>
      <w:bookmarkStart w:id="28" w:name="_Toc18595087"/>
      <w:bookmarkEnd w:id="25"/>
      <w:r w:rsidRPr="00972686">
        <w:rPr>
          <w:rFonts w:asciiTheme="minorEastAsia" w:eastAsiaTheme="minorEastAsia" w:hAnsiTheme="minorEastAsia" w:hint="eastAsia"/>
          <w:szCs w:val="21"/>
        </w:rPr>
        <w:lastRenderedPageBreak/>
        <w:t>五、相关服务机构</w:t>
      </w:r>
      <w:bookmarkEnd w:id="26"/>
      <w:bookmarkEnd w:id="28"/>
    </w:p>
    <w:p w:rsidR="0002136C" w:rsidRPr="00972686" w:rsidRDefault="0002136C" w:rsidP="0002136C">
      <w:pPr>
        <w:spacing w:line="360" w:lineRule="auto"/>
        <w:ind w:firstLineChars="200" w:firstLine="420"/>
        <w:rPr>
          <w:rStyle w:val="da"/>
          <w:rFonts w:asciiTheme="minorEastAsia" w:eastAsiaTheme="minorEastAsia" w:hAnsiTheme="minorEastAsia"/>
        </w:rPr>
      </w:pPr>
      <w:bookmarkStart w:id="29" w:name="_Toc332373482"/>
      <w:r w:rsidRPr="00972686">
        <w:rPr>
          <w:rStyle w:val="da"/>
          <w:rFonts w:asciiTheme="minorEastAsia" w:eastAsiaTheme="minorEastAsia" w:hAnsiTheme="minorEastAsia" w:hint="eastAsia"/>
        </w:rPr>
        <w:t>（一）</w:t>
      </w:r>
      <w:bookmarkEnd w:id="29"/>
      <w:r w:rsidR="00066BEB" w:rsidRPr="00972686">
        <w:rPr>
          <w:rStyle w:val="da"/>
          <w:rFonts w:asciiTheme="minorEastAsia" w:eastAsiaTheme="minorEastAsia" w:hAnsiTheme="minorEastAsia" w:hint="eastAsia"/>
        </w:rPr>
        <w:t>基金份额销售机构</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1、直销机构：易方达基金管理有限公司</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注册地址：</w:t>
      </w:r>
      <w:r w:rsidR="00162012" w:rsidRPr="00972686">
        <w:rPr>
          <w:rStyle w:val="da"/>
          <w:rFonts w:asciiTheme="minorEastAsia" w:eastAsiaTheme="minorEastAsia" w:hAnsiTheme="minorEastAsia" w:hint="eastAsia"/>
        </w:rPr>
        <w:t>广东省珠海市横琴新区宝华路6号105室-42891（集中办公区）</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办公地址：广州市天河区珠江新城珠江东路30号广州银行大厦40-43楼</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法定代表人：刘晓艳</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电话：020-85102506</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传真：4008818099</w:t>
      </w:r>
    </w:p>
    <w:p w:rsidR="00480FF9" w:rsidRPr="00972686" w:rsidRDefault="0002136C" w:rsidP="00D20249">
      <w:pPr>
        <w:spacing w:line="360" w:lineRule="auto"/>
        <w:ind w:firstLineChars="200" w:firstLine="420"/>
        <w:jc w:val="left"/>
        <w:rPr>
          <w:rStyle w:val="da"/>
          <w:rFonts w:asciiTheme="minorEastAsia" w:eastAsiaTheme="minorEastAsia" w:hAnsiTheme="minorEastAsia"/>
          <w:szCs w:val="20"/>
        </w:rPr>
      </w:pPr>
      <w:r w:rsidRPr="00972686">
        <w:rPr>
          <w:rStyle w:val="da"/>
          <w:rFonts w:asciiTheme="minorEastAsia" w:eastAsiaTheme="minorEastAsia" w:hAnsiTheme="minorEastAsia" w:hint="eastAsia"/>
        </w:rPr>
        <w:t>联系人：</w:t>
      </w:r>
      <w:r w:rsidR="00643C8D" w:rsidRPr="00972686">
        <w:rPr>
          <w:rFonts w:asciiTheme="minorEastAsia" w:eastAsiaTheme="minorEastAsia" w:hAnsiTheme="minorEastAsia" w:hint="eastAsia"/>
          <w:szCs w:val="21"/>
        </w:rPr>
        <w:t>王峰</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网址：</w:t>
      </w:r>
      <w:hyperlink r:id="rId16" w:history="1">
        <w:r w:rsidRPr="00972686">
          <w:rPr>
            <w:rStyle w:val="da"/>
            <w:rFonts w:asciiTheme="minorEastAsia" w:eastAsiaTheme="minorEastAsia" w:hAnsiTheme="minorEastAsia" w:hint="eastAsia"/>
          </w:rPr>
          <w:t>www.efunds.com.cn</w:t>
        </w:r>
      </w:hyperlink>
    </w:p>
    <w:p w:rsidR="00066BEB" w:rsidRPr="00972686" w:rsidRDefault="00066BEB" w:rsidP="00066BE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直销机构网点信息：</w:t>
      </w:r>
    </w:p>
    <w:p w:rsidR="00066BEB" w:rsidRPr="00972686" w:rsidRDefault="00066BEB" w:rsidP="00066BEB">
      <w:pPr>
        <w:widowControl/>
        <w:numPr>
          <w:ilvl w:val="0"/>
          <w:numId w:val="48"/>
        </w:numPr>
        <w:tabs>
          <w:tab w:val="num" w:pos="1276"/>
        </w:tabs>
        <w:spacing w:line="360" w:lineRule="auto"/>
        <w:ind w:left="420" w:firstLine="0"/>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易方达基金管理有限公司广州直销中心</w:t>
      </w:r>
    </w:p>
    <w:p w:rsidR="00066BEB" w:rsidRPr="00972686" w:rsidRDefault="00066BEB" w:rsidP="00066BE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办公地址：广州市天河区珠江新城珠江东路30号广州银行大厦40F</w:t>
      </w:r>
    </w:p>
    <w:p w:rsidR="00066BEB" w:rsidRPr="00972686" w:rsidRDefault="00066BEB" w:rsidP="00066BE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电话：020-85102506</w:t>
      </w:r>
    </w:p>
    <w:p w:rsidR="00066BEB" w:rsidRPr="00972686" w:rsidRDefault="00066BEB" w:rsidP="00066BE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传真：4008818099</w:t>
      </w:r>
    </w:p>
    <w:p w:rsidR="00066BEB" w:rsidRPr="00972686" w:rsidRDefault="00066BEB" w:rsidP="00066BE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联系人：</w:t>
      </w:r>
      <w:r w:rsidR="00643C8D" w:rsidRPr="00972686">
        <w:rPr>
          <w:rFonts w:asciiTheme="minorEastAsia" w:eastAsiaTheme="minorEastAsia" w:hAnsiTheme="minorEastAsia" w:hint="eastAsia"/>
          <w:szCs w:val="21"/>
        </w:rPr>
        <w:t>王峰</w:t>
      </w:r>
    </w:p>
    <w:p w:rsidR="00066BEB" w:rsidRPr="00972686" w:rsidRDefault="00066BEB" w:rsidP="00066BEB">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szCs w:val="21"/>
        </w:rPr>
        <w:t>（2）易方达基金管理有限公司北京直销中心</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办公地址：</w:t>
      </w:r>
      <w:r w:rsidR="00A95A5A" w:rsidRPr="00972686">
        <w:rPr>
          <w:rStyle w:val="da"/>
          <w:rFonts w:asciiTheme="minorEastAsia" w:eastAsiaTheme="minorEastAsia" w:hAnsiTheme="minorEastAsia" w:hint="eastAsia"/>
          <w:szCs w:val="21"/>
        </w:rPr>
        <w:t>北京市西城区武定侯街2号泰康国际大厦18层</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电话：010-63213377</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传真：4008818099</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联系人：刘蕾</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（3）易方达基金管理有限公司上海直销中心</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办公地址：</w:t>
      </w:r>
      <w:r w:rsidRPr="00972686">
        <w:rPr>
          <w:rStyle w:val="da"/>
          <w:rFonts w:asciiTheme="minorEastAsia" w:eastAsiaTheme="minorEastAsia" w:hAnsiTheme="minorEastAsia" w:hint="eastAsia"/>
        </w:rPr>
        <w:t>上海市浦东新区世纪大道88号金茂大厦46楼</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电话：021-50476668</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传真：4008818099</w:t>
      </w:r>
    </w:p>
    <w:p w:rsidR="00066BEB" w:rsidRPr="00972686" w:rsidRDefault="00066BEB" w:rsidP="00066BEB">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联系人：</w:t>
      </w:r>
      <w:r w:rsidR="00C43D11" w:rsidRPr="00972686">
        <w:rPr>
          <w:rStyle w:val="da"/>
          <w:rFonts w:asciiTheme="minorEastAsia" w:eastAsiaTheme="minorEastAsia" w:hAnsiTheme="minorEastAsia" w:hint="eastAsia"/>
          <w:szCs w:val="21"/>
        </w:rPr>
        <w:t>王程</w:t>
      </w:r>
    </w:p>
    <w:p w:rsidR="00066BEB" w:rsidRPr="00972686" w:rsidRDefault="00066BEB" w:rsidP="00066BEB">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（4）易方达基金管理有限公司网上交易系统</w:t>
      </w:r>
    </w:p>
    <w:p w:rsidR="0002136C" w:rsidRPr="00972686" w:rsidRDefault="00066BEB" w:rsidP="00066BEB">
      <w:pPr>
        <w:spacing w:line="360" w:lineRule="auto"/>
        <w:ind w:firstLineChars="200" w:firstLine="420"/>
        <w:rPr>
          <w:rStyle w:val="da"/>
          <w:rFonts w:asciiTheme="minorEastAsia" w:eastAsiaTheme="minorEastAsia" w:hAnsiTheme="minorEastAsia"/>
        </w:rPr>
      </w:pPr>
      <w:r w:rsidRPr="00972686">
        <w:rPr>
          <w:rFonts w:asciiTheme="minorEastAsia" w:eastAsiaTheme="minorEastAsia" w:hAnsiTheme="minorEastAsia" w:hint="eastAsia"/>
          <w:szCs w:val="21"/>
        </w:rPr>
        <w:lastRenderedPageBreak/>
        <w:t>网址：www.efunds.com.cn</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2、非直销销售机构</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 中国银行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注册地址：北京市西城区复兴门内大街1号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办公地址：北京市西城区复兴门内大街1号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法定代表人：刘连舸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网址：www.boc.cn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 广发银行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注册地址：广东省广州市越秀区东风东路713号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办公地址：广东省广州市越秀区东风东路713号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法定代表人：尹兆君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客户服务电话：400-830-8003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网址：www.cgbchina.com.cn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 浦发银行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注册地址：上海市中山东一路12号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办公地址：上海市中山东一路12号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法定代表人：郑杨</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联系人：赵守良</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联系电话：021-61618888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客户服务电话：95528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传真：021-63604196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网址：www.spdb.com.cn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 招商银行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注册地址：深圳市福田区深南大道7088号招商银行大厦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办公地址：深圳市福田区深南大道7088号招商银行大厦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法定代表人：李建红</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联系人：季平伟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客户服务电话：95555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网址：www.cmbchina.com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 中国邮政储蓄银行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注册地址：北京市西城区金融大街3号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办公地址：北京市西城区金融大街3号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法定代表人：张金良</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联系人：王硕</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客户服务电话：95580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传真：010-68858057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网址：www.psbc.com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 广东华兴银行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注册地址：广东省汕头市龙湖区黄山路28号四层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办公地址：广州市天河区天河路533号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法定代表人：周泽荣</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联系人：许悦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联系电话：020-38173552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客户服务电话：400-830-8001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传真：020-38173857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网址：www.ghbank.com.cn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 杭州银行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注册地址：浙江省杭州市下城区庆春路46号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办公地址：杭州市下城区庆春路46号杭州银行大厦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法定代表人：陈震山</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联系人：蒋梦君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联系电话：0571-85120718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客户服务电话：95398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传真：0571-85106576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网址：www.hzbank.com.cn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 华融湘江银行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注册地址：长沙市天心区芙蓉南路一段828号杰座大厦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办公地址：湖南省长沙市湘府东路二段208号万境财智中心南栋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法定代表人：黄卫忠</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联系人：闾娇蓉</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联系电话：0731-89828182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客户服务电话：0731-96599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传真：0731-89828806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网址：www.hrxjbank.com.cn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(9) 安信证券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注册地址：深圳市福田区金田路4018号安联大厦35层、28层A02单元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办公地址：深圳市福田区金田路4018号安联大厦35层、28层A02单元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          深圳市福田区深南大道2008号中国凤凰大厦1栋9层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法定代表人：黄炎勋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联系人：陈剑虹</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联系电话：0755-82825551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客户服务电话：95517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传真：0755-82558355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网址：www.essence.com.cn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(10) 渤海证券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注册地址：天津市经济技术开发区第二大街42号写字楼101室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办公地址：天津市南开区宾水西道8号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法定代表人：安志勇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联系电话：022-28451922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客户服务电话：400-651-5988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传真：022-28451892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网址：www.ewww.com.cn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(11) 长江证券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注册地址：湖北省武汉市新华路特8号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办公地址：湖北省武汉市新华路特8号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法定代表人：李新华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联系人：奚博宇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联系电话：027-65799999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客户服务电话：95579或4008-888-999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传真：027-85481900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网址：www.95579.com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(12) 川财证券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注册地址：中国（四川）自由贸易试验区成都高新区交子大道177号中海国际中心B座17楼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办公地址：四川省成都高新区交子大道177号中海国际中心B座17楼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法定代表人：孟建军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联系人：匡婷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联系电话：028-86583053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客户服务电话：028-962708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网址：www.cczq.com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(13) 大同证券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注册地址：山西省大同市城区迎宾街15号桐城中央21层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办公地址：山西省太原市小店区长治路111号山西世贸中心A座F12、F13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法定代表人：董祥</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联系人：薛津</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联系电话：0351-4130322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客户服务电话：4007121212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传真：0351-7219891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网址：www.dtsbc.com.cn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(14) 德邦证券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注册地址：上海市普陀区曹杨路510号南半幢9楼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办公地址：上海市福山路500号城建国际中心29楼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法定代表人：武晓春</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联系人：刘熠</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联系电话：021-68761616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客户服务电话：400-8888-128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传真：021-68767880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网址：http://www.tebon.com.cn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(15) 第一创业证券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注册地址：深圳市福田区福华一路115号投行大厦20楼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办公地址：深圳市福田区福华一路115号投行大厦20楼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法定代表人：刘学民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联系人：单晶</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联系电话：0755-23838750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客户服务电话：95358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网址：www.firstcapital.com.cn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(16) 东北证券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注册地址：长春市生态大街6666号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办公地址：长春市生态大街6666号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法定代表人：李福春</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联系人：安岩岩</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联系电话：0431-85096517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客户服务电话：95360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传真：0431-85096795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网址：www.nesc.cn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(17) 东海证券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注册地址：江苏省常州市延陵西路23号投资广场18层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办公地址：上海市浦东新区东方路1928号东海证券大厦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法定代表人：钱俊文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联系人：王一彦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联系电话：021-20333333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客户服务电话：95531、400-8888-588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传真：021-50498825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网址：www.longone.com.cn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(18) 东吴证券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注册地址：苏州工业园区星阳街5号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办公地址：苏州工业园区星阳街5号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法定代表人：范力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联系人：陆晓</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联系电话：0512-62938521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客户服务电话：95330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传真：0512-65588021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网址：www.dwzq.com.cn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(19) 光大证券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注册地址：上海市静安区新闸路1508号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办公地址：上海市静安区新闸路1508号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法定代表人：刘秋明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联系人：郁疆</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联系电话：021-22169999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客户服务电话：95525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网址：www.ebscn.com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(20) 广发证券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注册地址：广东省广州市黄埔区中新广州知识城腾飞一街2号618室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办公地址：广州市天河区马场路26号广发证券大厦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法定代表人：孙树明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联系人：黄岚</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客户服务电话：95575或02095575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网址：www.gf.com.cn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(21) 国都证券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注册地址：北京市东城区东直门南大街3号国华投资大厦9层10层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办公地址：北京市东城区东直门南大街3号国华投资大厦9层10层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法定代表人：翁振杰</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联系人：黄静</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联系电话：010-84183333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客户服务电话：400-818-8118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传真：010-84183311-3122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网址：www.guodu.com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(22) 国金证券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注册地址：成都市青羊区东城根上街95号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办公地址：成都市青羊区东城根上街95号成证大厦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法定代表人：冉云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联系人：杜晶、黎建平</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联系电话：028-86690057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客户服务电话：95310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传真：028-86690126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网址：www.gjzq.com.cn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(23) 国联证券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注册地址：江苏省无锡市太湖新城金融一街8号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办公地址：江苏省无锡市太湖新城金融一街8号国联金融大厦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法定代表人：姚志勇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联系人：祁昊</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联系电话：0510-82831662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客户服务电话：95570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传真：0510-82830162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网址：www.glsc.com.cn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(24) 国泰君安证券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注册地址：中国（上海）自由贸易试验区商城路618号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办公地址：上海市静安区南京西路768号国泰君安大厦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法定代表人：贺青</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联系人：芮敏祺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客户服务电话：95521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传真：021-38670666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网址：www.gtja.com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(25) 国信证券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注册地址：深圳市罗湖区红岭中路1012号国信证券大厦十六层至二十六层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办公地址：深圳市罗湖区红岭中路1012号国信证券大厦十六层至二十六层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法定代表人：何如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联系人：李颖</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联系电话：0755-82130833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客户服务电话：95536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传真：0755-82133952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网址：www.guosen.com.cn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(26) 恒泰证券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注册地址：内蒙古自治区呼和浩特市新城区海拉尔东街满世尚都办公商业综合楼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办公地址：内蒙古自治区呼和浩特市新城区海拉尔东街满世尚都办公商业综合楼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法定代表人：庞介民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联系人：熊丽</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联系电话：0471-4972675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客户服务电话：956088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网址：www.cnht.com.cn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(27) 华安证券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注册地址：安徽省合肥市政务文化新区天鹅湖路198号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办公地址：安徽省合肥市政务文化新区天鹅湖路198号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法定代表人：章宏韬</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联系人：范超</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联系电话：0551-65161821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传真：0551-65161825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网址：www.hazq.com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(28) 华龙证券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注册地址：兰州市城关区东岗西路638号兰州财富中心21楼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办公地址：兰州市城关区东岗西路638号兰州财富中心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法定代表人：陈牧原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联系人：范坤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联系电话：0931-4890208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客户服务电话：95368、400-689-8888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传真：0931-4890628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网址：www.hlzq.com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(29) 华泰证券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注册地址：南京市江东中路228号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办公地址：南京市建邺区江东中路228号华泰证券广场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法定代表人：张伟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联系人：庞晓芸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联系电话：0755-82492193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客户服务电话：95597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传真：025-83387523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网址：www.htsc.com.cn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(30) 华西证券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注册地址：四川省成都市高新区天府二街198号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办公地址：四川省成都市高新区天府二街198号华西证券大厦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法定代表人：杨炯洋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联系人：张彬</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联系电话：010-58124967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客户服务电话：95584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传真：028-86150040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网址：www.hx168.com.cn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(31) 华鑫证券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注册地址：深圳市福田区莲花街道福中社区深南大道2008号中国凤凰大厦1栋20C-1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办公地址：上海市徐汇区宛平南路8号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法定代表人：俞洋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联系人：杨莉娟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联系电话：021-54967552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客户服务电话：95323（全国）、400-109-9918（全国）、029-68918888（西安）</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传真：021-54967293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网址：www.cfsc.com.cn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(32) 金元证券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注册地址：海口市南宝路36号证券大厦4楼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办公地址：深圳市深南大道4001号时代金融中心大厦17楼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法定代表人：王作义</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联系人：刘萍</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联系电话：0755-83025693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客户服务电话：95372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传真：0755-83025625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网址：www.jyzq.cn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(33) 联储证券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注册地址：广东省深圳市福田区福田街道岗厦社区深南大道南侧金地中心大厦9楼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办公地址：上海市浦东新区陆家嘴环路333号金砖大厦8楼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法定代表人：吕春卫</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联系人：张婉婷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联系电话：010-86499765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客户服务电话：400-620-6868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网址：www.lczq.com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(34) 南京证券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注册地址：南京市江东中路389号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办公地址：南京市江东中路389号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法定代表人：李剑锋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联系人：王万君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联系电话：025-58519523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客户服务电话：95386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传真：025-83369725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网址：www.njzq.com.cn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(35) 平安证券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注册地址：深圳市福田区福田街道益田路5023号平安金融中心B座第22-25层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办公地址：深圳市福田区金田路4036号荣超大厦16-20层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法定代表人：何之江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联系人：周驰</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联系电话：021-38643230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客户服务电话：95511-8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传真：021-58991896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网址：stock.pingan.com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(36) 上海证券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注册地址：上海市黄浦区四川中路213号7楼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办公地址：上海市四川中路213号久事商务大厦7楼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法定代表人：李俊杰</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联系人：邵珍珍</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联系电话：021-53686888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客户服务电话：4008-918-918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传真：021-53686100、021-53686200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网址：https://www.shzq.com/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(37) 申万宏源西部证券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注册地址：新疆乌鲁木齐市高新区（新市区）北京南路358号大成国际大厦20楼2005室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办公地址：新疆乌鲁木齐市高新区（新市区）北京南路358号大成国际大厦20楼2005室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联系人：王怀春</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联系电话：0991-2307105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客户服务电话：4008-000-562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传真：010-88085195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网址：www.hysec.com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(38) 申万宏源证券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注册地址：上海市徐汇区长乐路989号45层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办公地址：上海市徐汇区长乐路989号世纪商贸广场45层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法定代表人：杨玉成</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联系人：胡馨文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联系电话：021-33388252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客户服务电话：95523、4008895523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传真：021-33388224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网址：www.swhysc.com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(39) 世纪证券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注册地址：深圳市前海深港合作区南山街道桂湾五路128号前海深港基金小镇对冲基金中心406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办公地址：深圳市福田区深南大道招商银行大厦40-42层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联系人：徐玲娟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联系电话：0755-83199553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客户服务电话：4008323000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网址：www.csco.com.cn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(40) 首创证券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注册地址：北京市西城区德胜门外大街115号德胜尚城E座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办公地址：北京市西城区德胜门外大街115号德胜尚城E座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法定代表人：毕劲松</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联系人：刘宇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联系电话：010-59366070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客户服务电话：400-620-0620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传真：010-59366055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网址：http://www.sczq.com.cn/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(41) 天风证券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注册地址：湖北省武汉市东湖新技术开发区关东园路2号高科大厦四楼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办公地址：湖北省武汉市武昌区中南路99号保利广场A座37楼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法定代表人：余磊</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联系人：王雅薇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联系电话：027-87617017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客户服务电话：95391/400-800-5000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传真：027-87618863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网址：http://www.tfzq.com/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(42) 万联证券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注册地址：广州市天河区珠江东路11号18、19楼全层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办公地址：广州市天河区珠江东路13号高德置地广场E栋12层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法定代表人：罗钦城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联系人：甘蕾</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联系电话：020-38286026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客户服务电话：95322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传真：020-38286588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网址：www.wlzq.cn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(43) 西南证券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注册地址：重庆市江北区桥北苑8号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办公地址：重庆市江北区桥北苑8号西南证券大厦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法定代表人：廖庆轩</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联系人：周青</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联系电话：023-63786633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客户服务电话：4008096096或95355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传真：023-63786212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网址：www.swsc.com.cn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(44) 湘财证券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注册地址：湖南省长沙市天心区湘府中路198号新南城商务中心A栋11楼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办公地址：湖南省长沙市天心区湘府中路198号新南城商务中心A栋11楼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法定代表人：孙永祥</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联系人：江恩前</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联系电话：021-38784580-8920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客户服务电话：95351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传真：021-68865680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网址：www.xcsc.com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(45) 新时代证券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注册地址：北京市海淀区北三环西路99号院1号楼15层1501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办公地址：北京市海淀区北三环西路99号院1号楼15层1501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法定代表人：叶顺德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联系人：马文玺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联系电话：010-83561072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网址：www.xsdzq.cn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(46) 信达证券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注册地址：北京市西城区闹市口大街9号院1号楼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办公地址：北京市西城区闹市口大街9号院1号楼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法定代表人：肖林</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联系人：尹旭航</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联系电话：010-63081000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客户服务电话：95321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传真：010-63080978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网址：www.cindasc.com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(47) 兴业证券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注册地址：福州市湖东路268号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办公地址：上海浦东新区长柳路36号兴业证券大厦20楼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法定代表人：杨华辉</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联系人：乔琳雪</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联系电话：021-38565547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客户服务电话：95562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网址：www.xyzq.com.cn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(48) 银河证券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注册地址：北京市西城区金融大街35号2-6层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办公地址：北京市西城区金融大街35号国际企业大厦C座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法定代表人：陈共炎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联系人：辛国政</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联系电话：010-83574507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客户服务电话：4008-888-888或95551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网址：www.chinastock.com.cn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(49) 粤开证券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注册地址：惠州市江北东江三路55号广播电视新闻中心西面一层大堂和三、四层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办公地址：广东省广州市黄埔区科学大道60号开发区金控中心21-23层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法定代表人：严亦斌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联系人：彭莲</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联系电话：0755-83331195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客户服务电话：95564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公司网址：http://www.ykzq.com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(50) 浙商证券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注册地址：浙江省杭州市江干区五星路201号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办公地址：浙江省杭州市江干区五星路201号浙商证券大楼8楼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法定代表人：吴承根</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联系人：高扬</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联系电话：0571-87902974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客户服务电话：95345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传真：0571-87901913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网址：www.stocke.com.cn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(51) 中金公司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注册地址：北京市朝阳区建国门外大街1号国贸大厦2座27层及28层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办公地址：北京市朝阳区建国门外大街甲6号SK大厦38层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法定代表人：沈如军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联系人：杨涵宇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联系电话：010-65051166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客户服务电话：4009101166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网址：www.cicc.com.cn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(52) 中山证券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注册地址：深圳市南山区粤海街道蔚蓝海岸社区创业路1777号海信南方大厦21、22层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办公地址：深圳市南山区创业路1777号海信南方大厦21、22层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法定代表人：林炳城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联系人：罗艺琳</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电话：0755-82943755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传真：0755-82960582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客户服务电话：95329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网址：www.zszq.com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(53) 中泰证券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注册地址：济南市市中区经七路86号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办公地址：山东省济南市经七路86号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法定代表人：李玮</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联系人：许曼华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联系电话：021-20315290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客户服务电话：95538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传真：0531-68889095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网址：www.zts.com.cn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(54) 中天证券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注册地址：辽宁省沈阳市和平区光荣街23甲</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办公地址：辽宁省沈阳市和平区光荣街23甲</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法定代表人：马功勋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联系人：李泓灏</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联系电话：024-23255256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客户服务电话：024-95346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传真：024-23255606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网址：www.iztzq.com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(55) 中信建投证券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注册地址：北京市朝阳区安立路66号4号楼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办公地址：北京市朝阳门内大街188号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法定代表人：王常青</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联系人：刘芸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联系电话：010－85130554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客户服务电话：95587或4008-888-108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网址：http://www.csc108.com/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(56) 中信证券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注册地址：广东省深圳市福田区中心三路8号卓越时代广场（二期）北座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办公地址：北京市朝阳区亮马桥路48号中信证券大厦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法定代表人：张佑君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联系人：王一通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联系电话：010-60838888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客户服务电话：95548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传真：010-60836029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网址：www.cs.ecitic.com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(57) 中信证券华南</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注册地址：广州市天河区珠江西路5号广州国际金融中心主塔19层、20层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办公地址：广州市天河区珠江西路5号广州国际金融中心主塔19层、20层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法定代表人：胡伏云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联系人：陈靖</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联系电话：020-88836999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客户服务电话：95548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传真：020-88836984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网址：www.gzs.com.cn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(58) 中信证券（山东）</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注册地址：青岛市崂山区深圳路222号1号楼2001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办公地址：青岛市市南区东海西路28号龙翔广场东座5层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法定代表人：姜晓林</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联系人：焦刚</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联系电话：0531-89606166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客户服务电话：95548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传真：0532-85022605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网址：http://sd.citics.com/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(59) 中邮证券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注册地址：陕西省西安市唐延路5号（陕西邮政信息大厦9-11层）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办公地址：北京市东城区珠市口东大街17号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法定代表人：丁奇文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联系人：岳帅</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 010-67017788-6068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客户服务电话：4008-888-005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传真：010-67017788-9696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网址：www.cnpsec.com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(60) 中原证券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注册地址：郑州市郑东新区商务外环路10号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办公地址：河南省郑州市郑东新区商务外环路10号中原广发金融大厦19楼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法定代表人：菅明军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联系人：程月艳  李盼盼 党静</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联系电话：0371-69099882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客户服务电话：95377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传真：0371-65585899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网址：www.ccnew.com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(61) </w:t>
      </w:r>
      <w:r w:rsidR="008C2233" w:rsidRPr="00972686">
        <w:rPr>
          <w:rFonts w:asciiTheme="minorEastAsia" w:eastAsiaTheme="minorEastAsia" w:hAnsiTheme="minorEastAsia" w:cs="宋体" w:hint="eastAsia"/>
        </w:rPr>
        <w:t>度小满基金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注册地址：北京市海淀区西北旺东路10号院西区4号楼1层103室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办公地址：北京市海淀区西北旺东路10号院西区4号楼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法定代表人：葛新</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联系人：孙博超</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联系电话：010-59403028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客户服务电话：95055-4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网址：www.baiyingfund.com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(62) 长量基金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注册地址：上海市浦东新区高翔路526号2幢220室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办公地址：上海市浦东新区东方路1267号陆家嘴金融服务广场二期11层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法定代表人：张跃伟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联系人：党敏</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联系电话：021-20691935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客户服务电话：400-820-2899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传真：021-20691861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网址：www.erichfund.com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(63) 蛋卷基金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注册地址：北京市朝阳区创远路34号院6号楼15层1501室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办公地址：北京市朝阳区创远路 34 号院融新科技中心 C 座 17 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法定代表人：钟斐斐</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联系人：侯芳芳</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联系电话：010-61840688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客户服务电话：400-159-9288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网址：https://danjuanapp.com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(64) 好买基金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注册地址：上海市虹口区欧阳路196号26号楼2楼41号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办公地址：上海市浦东南路1118号鄂尔多斯国际大厦903～906室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法定代表人：杨文斌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联系人：高源</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联系电话：021-36696312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客户服务电话：400-700-9665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传真：021-68596919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网址：www.ehowbuy.com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(65) 虹点基金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注册地址：北京市朝阳区东三环北路17号10层1015室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办公地址：北京市朝阳区东三环北路17号10层1015室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法定代表人：何静</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联系人：王重阳</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联系电话：010-65951887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客户服务电话：400-618-0707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网址：www.hongdianfund.com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(66) 华瑞保险销售</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注册地址：上海市嘉定区南翔镇众仁路399号运通星财富广场1号楼B座13、14层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办公地址：上海市浦东新区向城路288号国华人寿金融大厦8层806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法定代表人：路昊</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联系人：茆勇强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联系电话：021-68595698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客户服务电话：952303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传真：021-68595766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网址：www.huaruisales.com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(67) 华夏财富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注册地址：上海市虹口区东大名路687号1幢2楼268室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办公地址：北京市西城区金融大街33号通泰大厦B座8层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法定代表人：毛淮平</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联系人：张静怡</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联系电话：010-88066326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客户服务电话：400-817-5666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传真：010-63136184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网址：www.amcfortune.com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(68) 汇成基金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注册地址：北京市海淀区中关村大街11号11层1108号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办公地址：北京市西城区西直门外大街1号院2号楼 19层 19C13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法定代表人：王伟刚</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联系人：王骁骁</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联系电话：010-56251471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客户服务电话：400-619-9059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网址：www.hcfunds.com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(69) 汇付基金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注册地址：上海市黄浦区黄河路333号201室A区056单元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办公地址：上海市徐汇区宜山路700号普天信息产业园2期C5栋 汇付天下总部大楼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法定代表人：金佶</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联系人：甄宝林</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联系电话：021-34013996-3011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客户服务电话：021-34013999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传真：021-33323837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网址：www.hotjijin.com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(70) 嘉实财富</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注册地址：中国（上海）自由贸易试验区世纪大道8号上海国金中心办公楼二期53层5312-15单元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办公地址：北京市朝阳区建国路91号金地中心A座6层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法定代表人：赵学军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联系人：李雯</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联系电话：010-60842306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客户服务电话：400-021-8850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传真：010-85712195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网址：www.harvestwm.cn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(71) 金海九州</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注册地址：深圳市前海深港合作区前湾一路1号A栋201室（入驻深圳市前海商务秘书有限公司）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办公地址：深圳市福田区富德生命保险大厦1106室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法定代表人：彭维熙</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联系人：彭维熙</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联系电话：0755-81994266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客户服务电话：4000993333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传真：0755-84333886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网址：www.jhjzfund.com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(72) 肯特瑞基金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注册地址：北京市海淀区西三旗建材城中路12号17号平房157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办公地址：北京市大兴区亦庄经济开发区科创十一街十八号院京东集团总部A座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法定代表人：王苏宁</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联系人：娄云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联系电话：010-89189291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客户服务电话：95118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网址：http://fund.jd.com/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(73) 陆基金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注册地址：中国（上海）自由贸易试验区陆家嘴环路1333号14楼09单元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办公地址：中国（上海）自由贸易试验区陆家嘴环路1333号14楼09单元</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法定代表人：王之光</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联系人：宁博宇</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联系电话：021-20665952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客户服务电话：4008219031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传真：021-22066653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网址：www.lufunds.com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(74) 蚂蚁基金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注册地址：浙江省杭州市余杭区五常街道文一西路969号3幢5层599室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办公地址：浙江省杭州市西湖区万塘路18号黄龙时代广场B座6F</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法定代表人：祖国明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联系人：韩爱彬</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联系电话：0571-26888888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客户服务电话：4000-766-123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网址：http://www.fund123.cn/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(75) 民商基金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注册地址：上海市黄浦区北京东路666号H区（东座）6楼A31室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办公地址：上海市浦东新区张杨路707号生命人寿大厦32楼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法定代表人：贲惠琴</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联系人：林志枫</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联系电话：021-50206003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客户服务电话：021-50206003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传真：021-50206001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网址：http://www.msftec.com/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(76) 苏宁基金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注册地址：南京市玄武区苏宁大道1-5号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办公地址：南京市玄武区苏宁大道1-5号</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法定代表人：王锋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联系人：冯鹏鹏</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联系电话：025-66996699-882796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客户服务电话：95177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网址：www.snjijin.com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(77) 天天基金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注册地址：上海市徐汇区龙田路190号2号楼2层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办公地址：上海市徐汇区宛平南路88号东方财富大厦</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法定代表人：其实</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联系人：屠彦洋</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联系电话：021-54509977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客户服务电话：95021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传真：021-64385308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网址：www.1234567.com.cn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(78) 同花顺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注册地址：浙江省杭州市文二西路1号903室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办公地址：杭州市余杭区五常街道同顺街18号同花顺大楼4层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法定代表人：吴强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联系人：吴强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联系电话：0571-88911818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客户服务电话：952555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传真：0571-86800423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网址：www.5ifund.com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(79) 挖财基金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注册地址：中国（上海）自由贸易试验区杨高南路799号5楼04室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办公地址：上海市浦东新区杨高南路799号陆家嘴世纪金融广场3号楼5层04室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 xml:space="preserve">法定代表人：吕柳霞 </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联系人：曾芸</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联系电话：021-50810687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客户服务电话：021-50810673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网址：www.wacaijijin.com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(80) 万得基金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注册地址：中国（上海）自由贸易试验区福山路33号11楼B座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办公地址：上海市浦东新区浦明路1500号万得大厦11楼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法定代表人：黄祎</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联系人：徐亚丹</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联系电话：021-50712782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客户服务电话：400-799-1888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网址：www.520fund.com.cn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(81) 新浪仓石</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注册地址：北京市海淀区东北旺西路中关村软件园二期（西扩）N-1、N-2地块新浪总部科研楼5层518室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办公地址：北京市海淀区西北旺东路10号院东区3号楼为明大厦C座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法定代表人：赵芯蕊</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联系人：赵芯蕊</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联系电话：010-62625768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客户服务电话：010-62675369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传真：010-62676582</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网址：www.xincai.com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(82) 阳光人寿保险</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注册地址：海南省三亚市迎宾路360-1号三亚阳光金融广场16层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办公地址：北京市朝阳区朝阳门外大街乙12号院1号昆泰国际大厦12层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法定代表人：李科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联系人：王超</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联系电话：010-85632771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客户服务电话：95510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传真：010-85632773</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网址：http://fund.sinosig.com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(83) 宜信普泽</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注册地址：北京市朝阳区西大望路1号9层公寓1008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办公地址：北京市朝阳区西大望路1号9层公寓1008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法定代表人：戎兵</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联系人：魏晨</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联系电话：010-52413385</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客户服务电话：400-6099-200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传真：010-85800047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网址：www.yixinfund.com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(84) 盈米基金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注册地址：珠海市横琴新区宝华路6号105室-3491（集中办公区）</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办公地址：广州市海珠区琶洲大道东路1号保利国际广场南塔1201-1203室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法定代表人：肖雯</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联系人：邱湘湘</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联系电话：020-89629099</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客户服务电话：020-89629066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传真：020-89629011</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网址：www.yingmi.cn</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(85) 中信期货</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注册地址：广东省深圳市福田区中心三路8号卓越时代广场（二期）北座13层1301-1305室、14层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办公地址：深圳市福田区中心三路8号卓越时代广场（二期）北座13层1301-1305室、14层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法定代表人：张皓</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联系人：刘宏莹</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联系电话：010-6083 3754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客户服务电话：400-990-8826</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传真：021-60819988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网址：www.citicsf.com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(86) 中证金牛</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注册地址：北京市丰台区东管头1号2号楼2-45室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办公地址：北京市西城区宣武门外大街甲1号环球财讯中心A座5层</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法定代表人：钱昊旻</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联系人：沈晨</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联系电话：010-59336544</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客户服务电话：4008-909-998</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网址：www.jnlc.com</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(87) 众禄基金</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lastRenderedPageBreak/>
        <w:t>注册地址：深圳市罗湖区笋岗街道笋西社区梨园路8号HALO广场一期四层12-13室</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办公地址：深圳市罗湖区梨园路HALO广场4楼</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法定代表人：薛峰</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联系人：龚江江</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联系电话：0755-33227950</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客户服务电话：4006-788-887</w:t>
      </w:r>
    </w:p>
    <w:p w:rsidR="005D57AC" w:rsidRPr="00972686" w:rsidRDefault="005D57AC" w:rsidP="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传真：0755-33227951</w:t>
      </w:r>
    </w:p>
    <w:p w:rsidR="00641A83" w:rsidRPr="00972686" w:rsidRDefault="005D57AC">
      <w:pPr>
        <w:spacing w:line="360" w:lineRule="auto"/>
        <w:ind w:firstLineChars="200" w:firstLine="420"/>
        <w:rPr>
          <w:rFonts w:asciiTheme="minorEastAsia" w:eastAsiaTheme="minorEastAsia" w:hAnsiTheme="minorEastAsia" w:cs="宋体"/>
        </w:rPr>
      </w:pPr>
      <w:r w:rsidRPr="00972686">
        <w:rPr>
          <w:rFonts w:asciiTheme="minorEastAsia" w:eastAsiaTheme="minorEastAsia" w:hAnsiTheme="minorEastAsia" w:cs="宋体" w:hint="eastAsia"/>
        </w:rPr>
        <w:t>网址：www.zlfund.cn    www.jjmmw.com</w:t>
      </w:r>
    </w:p>
    <w:p w:rsidR="0002136C" w:rsidRPr="00972686" w:rsidRDefault="0002136C" w:rsidP="0002136C">
      <w:pPr>
        <w:spacing w:line="360" w:lineRule="auto"/>
        <w:ind w:firstLineChars="200" w:firstLine="420"/>
        <w:rPr>
          <w:rStyle w:val="da"/>
          <w:rFonts w:asciiTheme="minorEastAsia" w:eastAsiaTheme="minorEastAsia" w:hAnsiTheme="minorEastAsia"/>
        </w:rPr>
      </w:pPr>
      <w:bookmarkStart w:id="30" w:name="_Toc332373483"/>
      <w:r w:rsidRPr="00972686">
        <w:rPr>
          <w:rStyle w:val="da"/>
          <w:rFonts w:asciiTheme="minorEastAsia" w:eastAsiaTheme="minorEastAsia" w:hAnsiTheme="minorEastAsia" w:hint="eastAsia"/>
        </w:rPr>
        <w:t>（二）基金</w:t>
      </w:r>
      <w:bookmarkEnd w:id="30"/>
      <w:r w:rsidRPr="00972686">
        <w:rPr>
          <w:rStyle w:val="da"/>
          <w:rFonts w:asciiTheme="minorEastAsia" w:eastAsiaTheme="minorEastAsia" w:hAnsiTheme="minorEastAsia" w:hint="eastAsia"/>
        </w:rPr>
        <w:t>登记机构</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名称：易方达基金管理有限公司</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注册地址：</w:t>
      </w:r>
      <w:r w:rsidR="00162012" w:rsidRPr="00972686">
        <w:rPr>
          <w:rStyle w:val="da"/>
          <w:rFonts w:asciiTheme="minorEastAsia" w:eastAsiaTheme="minorEastAsia" w:hAnsiTheme="minorEastAsia" w:hint="eastAsia"/>
        </w:rPr>
        <w:t>广东省珠海市横琴新区宝华路6号105室-42891（集中办公区）</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办公</w:t>
      </w:r>
      <w:r w:rsidRPr="00972686">
        <w:rPr>
          <w:rStyle w:val="da"/>
          <w:rFonts w:asciiTheme="minorEastAsia" w:eastAsiaTheme="minorEastAsia" w:hAnsiTheme="minorEastAsia" w:hint="eastAsia"/>
        </w:rPr>
        <w:t>地址：</w:t>
      </w:r>
      <w:r w:rsidRPr="00972686">
        <w:rPr>
          <w:rFonts w:asciiTheme="minorEastAsia" w:eastAsiaTheme="minorEastAsia" w:hAnsiTheme="minorEastAsia" w:hint="eastAsia"/>
        </w:rPr>
        <w:t>广州市天河区珠江新城珠江东路30号广州银行大厦40-43楼</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法定代表人：刘晓艳</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电话：4008818088</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传真：</w:t>
      </w:r>
      <w:r w:rsidRPr="00972686">
        <w:rPr>
          <w:rStyle w:val="da"/>
          <w:rFonts w:asciiTheme="minorEastAsia" w:eastAsiaTheme="minorEastAsia" w:hAnsiTheme="minorEastAsia"/>
        </w:rPr>
        <w:t>020</w:t>
      </w:r>
      <w:r w:rsidRPr="00972686">
        <w:rPr>
          <w:rStyle w:val="da"/>
          <w:rFonts w:asciiTheme="minorEastAsia" w:eastAsiaTheme="minorEastAsia" w:hAnsiTheme="minorEastAsia" w:hint="eastAsia"/>
        </w:rPr>
        <w:t>-38799249</w:t>
      </w:r>
    </w:p>
    <w:p w:rsidR="0002136C" w:rsidRPr="00972686" w:rsidRDefault="0002136C" w:rsidP="0002136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联系人：余贤高</w:t>
      </w:r>
    </w:p>
    <w:p w:rsidR="0002136C" w:rsidRPr="00972686" w:rsidRDefault="0002136C" w:rsidP="0002136C">
      <w:pPr>
        <w:spacing w:line="360" w:lineRule="auto"/>
        <w:ind w:firstLineChars="200" w:firstLine="420"/>
        <w:rPr>
          <w:rStyle w:val="da"/>
          <w:rFonts w:asciiTheme="minorEastAsia" w:eastAsiaTheme="minorEastAsia" w:hAnsiTheme="minorEastAsia"/>
        </w:rPr>
      </w:pPr>
      <w:bookmarkStart w:id="31" w:name="_Toc332373484"/>
      <w:r w:rsidRPr="00972686">
        <w:rPr>
          <w:rStyle w:val="da"/>
          <w:rFonts w:asciiTheme="minorEastAsia" w:eastAsiaTheme="minorEastAsia" w:hAnsiTheme="minorEastAsia" w:hint="eastAsia"/>
        </w:rPr>
        <w:t>（三）律师事务所和经办律师</w:t>
      </w:r>
      <w:bookmarkEnd w:id="31"/>
    </w:p>
    <w:p w:rsidR="00715842" w:rsidRPr="00972686" w:rsidRDefault="00480FF9" w:rsidP="0071584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律师事务所：广东金桥百信律师事务所</w:t>
      </w:r>
    </w:p>
    <w:p w:rsidR="0002136C" w:rsidRPr="00972686" w:rsidRDefault="00480FF9" w:rsidP="009E7887">
      <w:pPr>
        <w:spacing w:line="360" w:lineRule="auto"/>
        <w:ind w:leftChars="200" w:left="424" w:hangingChars="2" w:hanging="4"/>
        <w:rPr>
          <w:rStyle w:val="da"/>
          <w:rFonts w:asciiTheme="minorEastAsia" w:eastAsiaTheme="minorEastAsia" w:hAnsiTheme="minorEastAsia"/>
        </w:rPr>
      </w:pPr>
      <w:r w:rsidRPr="00972686">
        <w:rPr>
          <w:rStyle w:val="da"/>
          <w:rFonts w:asciiTheme="minorEastAsia" w:eastAsiaTheme="minorEastAsia" w:hAnsiTheme="minorEastAsia" w:hint="eastAsia"/>
        </w:rPr>
        <w:t>地址：广州市珠江新城珠江东路</w:t>
      </w:r>
      <w:r w:rsidRPr="00972686">
        <w:rPr>
          <w:rStyle w:val="da"/>
          <w:rFonts w:asciiTheme="minorEastAsia" w:eastAsiaTheme="minorEastAsia" w:hAnsiTheme="minorEastAsia"/>
        </w:rPr>
        <w:t>16</w:t>
      </w:r>
      <w:r w:rsidRPr="00972686">
        <w:rPr>
          <w:rStyle w:val="da"/>
          <w:rFonts w:asciiTheme="minorEastAsia" w:eastAsiaTheme="minorEastAsia" w:hAnsiTheme="minorEastAsia" w:hint="eastAsia"/>
        </w:rPr>
        <w:t>号高德置地冬广场</w:t>
      </w:r>
      <w:r w:rsidRPr="00972686">
        <w:rPr>
          <w:rStyle w:val="da"/>
          <w:rFonts w:asciiTheme="minorEastAsia" w:eastAsiaTheme="minorEastAsia" w:hAnsiTheme="minorEastAsia"/>
        </w:rPr>
        <w:t>G</w:t>
      </w:r>
      <w:r w:rsidRPr="00972686">
        <w:rPr>
          <w:rStyle w:val="da"/>
          <w:rFonts w:asciiTheme="minorEastAsia" w:eastAsiaTheme="minorEastAsia" w:hAnsiTheme="minorEastAsia" w:hint="eastAsia"/>
        </w:rPr>
        <w:t>座</w:t>
      </w:r>
      <w:r w:rsidRPr="00972686">
        <w:rPr>
          <w:rStyle w:val="da"/>
          <w:rFonts w:asciiTheme="minorEastAsia" w:eastAsiaTheme="minorEastAsia" w:hAnsiTheme="minorEastAsia"/>
        </w:rPr>
        <w:t>24</w:t>
      </w:r>
      <w:r w:rsidRPr="00972686">
        <w:rPr>
          <w:rStyle w:val="da"/>
          <w:rFonts w:asciiTheme="minorEastAsia" w:eastAsiaTheme="minorEastAsia" w:hAnsiTheme="minorEastAsia" w:hint="eastAsia"/>
        </w:rPr>
        <w:t>楼</w:t>
      </w:r>
      <w:r w:rsidRPr="00972686">
        <w:rPr>
          <w:rStyle w:val="da"/>
          <w:rFonts w:asciiTheme="minorEastAsia" w:eastAsiaTheme="minorEastAsia" w:hAnsiTheme="minorEastAsia"/>
        </w:rPr>
        <w:br/>
      </w:r>
      <w:r w:rsidRPr="00972686">
        <w:rPr>
          <w:rStyle w:val="da"/>
          <w:rFonts w:asciiTheme="minorEastAsia" w:eastAsiaTheme="minorEastAsia" w:hAnsiTheme="minorEastAsia" w:hint="eastAsia"/>
        </w:rPr>
        <w:t>负责人：聂卫国</w:t>
      </w:r>
      <w:r w:rsidRPr="00972686">
        <w:rPr>
          <w:rStyle w:val="da"/>
          <w:rFonts w:asciiTheme="minorEastAsia" w:eastAsiaTheme="minorEastAsia" w:hAnsiTheme="minorEastAsia"/>
        </w:rPr>
        <w:br/>
      </w:r>
      <w:r w:rsidRPr="00972686">
        <w:rPr>
          <w:rStyle w:val="da"/>
          <w:rFonts w:asciiTheme="minorEastAsia" w:eastAsiaTheme="minorEastAsia" w:hAnsiTheme="minorEastAsia" w:hint="eastAsia"/>
        </w:rPr>
        <w:t>电话：</w:t>
      </w:r>
      <w:r w:rsidRPr="00972686">
        <w:rPr>
          <w:rStyle w:val="da"/>
          <w:rFonts w:asciiTheme="minorEastAsia" w:eastAsiaTheme="minorEastAsia" w:hAnsiTheme="minorEastAsia"/>
        </w:rPr>
        <w:t>020-83338668</w:t>
      </w:r>
      <w:r w:rsidRPr="00972686">
        <w:rPr>
          <w:rStyle w:val="da"/>
          <w:rFonts w:asciiTheme="minorEastAsia" w:eastAsiaTheme="minorEastAsia" w:hAnsiTheme="minorEastAsia"/>
        </w:rPr>
        <w:br/>
      </w:r>
      <w:r w:rsidRPr="00972686">
        <w:rPr>
          <w:rStyle w:val="da"/>
          <w:rFonts w:asciiTheme="minorEastAsia" w:eastAsiaTheme="minorEastAsia" w:hAnsiTheme="minorEastAsia" w:hint="eastAsia"/>
        </w:rPr>
        <w:t>传真：</w:t>
      </w:r>
      <w:r w:rsidRPr="00972686">
        <w:rPr>
          <w:rStyle w:val="da"/>
          <w:rFonts w:asciiTheme="minorEastAsia" w:eastAsiaTheme="minorEastAsia" w:hAnsiTheme="minorEastAsia"/>
        </w:rPr>
        <w:t>020-83338088</w:t>
      </w:r>
      <w:r w:rsidRPr="00972686">
        <w:rPr>
          <w:rStyle w:val="da"/>
          <w:rFonts w:asciiTheme="minorEastAsia" w:eastAsiaTheme="minorEastAsia" w:hAnsiTheme="minorEastAsia"/>
        </w:rPr>
        <w:br/>
      </w:r>
      <w:r w:rsidRPr="00972686">
        <w:rPr>
          <w:rStyle w:val="da"/>
          <w:rFonts w:asciiTheme="minorEastAsia" w:eastAsiaTheme="minorEastAsia" w:hAnsiTheme="minorEastAsia" w:hint="eastAsia"/>
        </w:rPr>
        <w:t>经办律师：祝志群，郑怡玲</w:t>
      </w:r>
      <w:r w:rsidRPr="00972686">
        <w:rPr>
          <w:rStyle w:val="da"/>
          <w:rFonts w:asciiTheme="minorEastAsia" w:eastAsiaTheme="minorEastAsia" w:hAnsiTheme="minorEastAsia"/>
        </w:rPr>
        <w:br/>
      </w:r>
      <w:r w:rsidRPr="00972686">
        <w:rPr>
          <w:rStyle w:val="da"/>
          <w:rFonts w:asciiTheme="minorEastAsia" w:eastAsiaTheme="minorEastAsia" w:hAnsiTheme="minorEastAsia" w:hint="eastAsia"/>
        </w:rPr>
        <w:t>联系人：</w:t>
      </w:r>
      <w:r w:rsidR="00B379FB" w:rsidRPr="00972686">
        <w:rPr>
          <w:rStyle w:val="da"/>
          <w:rFonts w:asciiTheme="minorEastAsia" w:eastAsiaTheme="minorEastAsia" w:hAnsiTheme="minorEastAsia" w:hint="eastAsia"/>
        </w:rPr>
        <w:t>郑怡玲</w:t>
      </w:r>
      <w:r w:rsidR="00B379FB" w:rsidRPr="00972686">
        <w:rPr>
          <w:rStyle w:val="da"/>
          <w:rFonts w:asciiTheme="minorEastAsia" w:eastAsiaTheme="minorEastAsia" w:hAnsiTheme="minorEastAsia"/>
        </w:rPr>
        <w:br/>
      </w:r>
      <w:bookmarkStart w:id="32" w:name="_Toc332373485"/>
      <w:r w:rsidR="0002136C" w:rsidRPr="00972686">
        <w:rPr>
          <w:rStyle w:val="da"/>
          <w:rFonts w:asciiTheme="minorEastAsia" w:eastAsiaTheme="minorEastAsia" w:hAnsiTheme="minorEastAsia" w:hint="eastAsia"/>
        </w:rPr>
        <w:t>（四）会计师事务所和经办注册会计师</w:t>
      </w:r>
      <w:bookmarkEnd w:id="32"/>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本基金的法定验资机构为安永华明会计师事务所（特殊普通合伙）。</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会计师事务所：安永华明会计师事务所（特殊普通合伙）</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主要经营场所：北京市东城区东长安街1号东方广场安永大楼17层01-12室</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执行事务合伙人：TonyMao毛鞍宁</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lastRenderedPageBreak/>
        <w:t>电话：（010）58153000</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传真：（010）85188298</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经办注册会计师：赵雅、李明明</w:t>
      </w:r>
    </w:p>
    <w:p w:rsidR="00B9579A" w:rsidRPr="00972686" w:rsidRDefault="00B9579A" w:rsidP="00B9579A">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联系人：赵雅</w:t>
      </w:r>
    </w:p>
    <w:p w:rsidR="00B9579A" w:rsidRPr="00972686" w:rsidRDefault="00B9579A" w:rsidP="00B9579A">
      <w:pPr>
        <w:spacing w:line="360" w:lineRule="auto"/>
        <w:ind w:firstLine="420"/>
        <w:rPr>
          <w:rFonts w:asciiTheme="minorEastAsia" w:eastAsiaTheme="minorEastAsia" w:hAnsiTheme="minorEastAsia"/>
        </w:rPr>
      </w:pPr>
      <w:r w:rsidRPr="00972686">
        <w:rPr>
          <w:rFonts w:asciiTheme="minorEastAsia" w:eastAsiaTheme="minorEastAsia" w:hAnsiTheme="minorEastAsia" w:hint="eastAsia"/>
        </w:rPr>
        <w:t>本基金的年度财务报表及其他规定事项的审计机构为普华永道中天会计师事务所</w:t>
      </w:r>
      <w:r w:rsidRPr="00972686">
        <w:rPr>
          <w:rFonts w:asciiTheme="minorEastAsia" w:eastAsiaTheme="minorEastAsia" w:hAnsiTheme="minorEastAsia"/>
        </w:rPr>
        <w:t>(</w:t>
      </w:r>
      <w:r w:rsidRPr="00972686">
        <w:rPr>
          <w:rFonts w:asciiTheme="minorEastAsia" w:eastAsiaTheme="minorEastAsia" w:hAnsiTheme="minorEastAsia" w:hint="eastAsia"/>
        </w:rPr>
        <w:t>特殊普通合伙</w:t>
      </w:r>
      <w:r w:rsidRPr="00972686">
        <w:rPr>
          <w:rFonts w:asciiTheme="minorEastAsia" w:eastAsiaTheme="minorEastAsia" w:hAnsiTheme="minorEastAsia"/>
        </w:rPr>
        <w:t>)</w:t>
      </w:r>
      <w:r w:rsidRPr="00972686">
        <w:rPr>
          <w:rFonts w:asciiTheme="minorEastAsia" w:eastAsiaTheme="minorEastAsia" w:hAnsiTheme="minorEastAsia" w:hint="eastAsia"/>
        </w:rPr>
        <w:t>。</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会计师事务所：普华永道中天会计师事务所（特殊普通合伙）</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住所：上海市湖滨路</w:t>
      </w:r>
      <w:r w:rsidRPr="00972686">
        <w:rPr>
          <w:rStyle w:val="da"/>
          <w:rFonts w:asciiTheme="minorEastAsia" w:eastAsiaTheme="minorEastAsia" w:hAnsiTheme="minorEastAsia"/>
        </w:rPr>
        <w:t>202</w:t>
      </w:r>
      <w:r w:rsidRPr="00972686">
        <w:rPr>
          <w:rStyle w:val="da"/>
          <w:rFonts w:asciiTheme="minorEastAsia" w:eastAsiaTheme="minorEastAsia" w:hAnsiTheme="minorEastAsia" w:hint="eastAsia"/>
        </w:rPr>
        <w:t>号普华永道中心</w:t>
      </w:r>
      <w:r w:rsidRPr="00972686">
        <w:rPr>
          <w:rStyle w:val="da"/>
          <w:rFonts w:asciiTheme="minorEastAsia" w:eastAsiaTheme="minorEastAsia" w:hAnsiTheme="minorEastAsia"/>
        </w:rPr>
        <w:t>11</w:t>
      </w:r>
      <w:r w:rsidRPr="00972686">
        <w:rPr>
          <w:rStyle w:val="da"/>
          <w:rFonts w:asciiTheme="minorEastAsia" w:eastAsiaTheme="minorEastAsia" w:hAnsiTheme="minorEastAsia" w:hint="eastAsia"/>
        </w:rPr>
        <w:t>楼</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办公地址：上海市湖滨路</w:t>
      </w:r>
      <w:r w:rsidRPr="00972686">
        <w:rPr>
          <w:rStyle w:val="da"/>
          <w:rFonts w:asciiTheme="minorEastAsia" w:eastAsiaTheme="minorEastAsia" w:hAnsiTheme="minorEastAsia"/>
        </w:rPr>
        <w:t>202</w:t>
      </w:r>
      <w:r w:rsidRPr="00972686">
        <w:rPr>
          <w:rStyle w:val="da"/>
          <w:rFonts w:asciiTheme="minorEastAsia" w:eastAsiaTheme="minorEastAsia" w:hAnsiTheme="minorEastAsia" w:hint="eastAsia"/>
        </w:rPr>
        <w:t>号普华永道中心</w:t>
      </w:r>
      <w:r w:rsidRPr="00972686">
        <w:rPr>
          <w:rStyle w:val="da"/>
          <w:rFonts w:asciiTheme="minorEastAsia" w:eastAsiaTheme="minorEastAsia" w:hAnsiTheme="minorEastAsia"/>
        </w:rPr>
        <w:t>11</w:t>
      </w:r>
      <w:r w:rsidRPr="00972686">
        <w:rPr>
          <w:rStyle w:val="da"/>
          <w:rFonts w:asciiTheme="minorEastAsia" w:eastAsiaTheme="minorEastAsia" w:hAnsiTheme="minorEastAsia" w:hint="eastAsia"/>
        </w:rPr>
        <w:t>楼</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首席合伙人：李丹</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电话：（</w:t>
      </w:r>
      <w:r w:rsidRPr="00972686">
        <w:rPr>
          <w:rStyle w:val="da"/>
          <w:rFonts w:asciiTheme="minorEastAsia" w:eastAsiaTheme="minorEastAsia" w:hAnsiTheme="minorEastAsia"/>
        </w:rPr>
        <w:t>021</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23238888</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传真：（</w:t>
      </w:r>
      <w:r w:rsidRPr="00972686">
        <w:rPr>
          <w:rStyle w:val="da"/>
          <w:rFonts w:asciiTheme="minorEastAsia" w:eastAsiaTheme="minorEastAsia" w:hAnsiTheme="minorEastAsia"/>
        </w:rPr>
        <w:t>021</w:t>
      </w: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23238800</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经办注册会计师：</w:t>
      </w:r>
      <w:r w:rsidR="00A95A5A" w:rsidRPr="00972686">
        <w:rPr>
          <w:rStyle w:val="da"/>
          <w:rFonts w:asciiTheme="minorEastAsia" w:eastAsiaTheme="minorEastAsia" w:hAnsiTheme="minorEastAsia" w:hint="eastAsia"/>
        </w:rPr>
        <w:t>陈熹、周祎</w:t>
      </w:r>
    </w:p>
    <w:p w:rsidR="00B9579A" w:rsidRPr="00972686" w:rsidRDefault="00B9579A" w:rsidP="00B9579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联系人：周祎</w:t>
      </w: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Cs w:val="21"/>
        </w:rPr>
      </w:pPr>
    </w:p>
    <w:p w:rsidR="00BA4B87" w:rsidRPr="00972686" w:rsidRDefault="00BA4B87" w:rsidP="00BA4B87">
      <w:pPr>
        <w:pStyle w:val="21"/>
        <w:spacing w:before="0" w:beforeAutospacing="0" w:after="0" w:afterAutospacing="0"/>
        <w:ind w:firstLineChars="0" w:firstLine="420"/>
        <w:rPr>
          <w:rFonts w:asciiTheme="minorEastAsia" w:eastAsiaTheme="minorEastAsia" w:hAnsiTheme="minorEastAsia"/>
          <w:sz w:val="30"/>
          <w:szCs w:val="21"/>
        </w:rPr>
      </w:pPr>
    </w:p>
    <w:p w:rsidR="00BA4B87" w:rsidRPr="00972686" w:rsidRDefault="00BA4B87" w:rsidP="003911A1">
      <w:pPr>
        <w:pStyle w:val="1"/>
        <w:pageBreakBefore/>
        <w:spacing w:before="317" w:after="317" w:line="360" w:lineRule="auto"/>
        <w:ind w:firstLine="640"/>
        <w:rPr>
          <w:rFonts w:asciiTheme="minorEastAsia" w:eastAsiaTheme="minorEastAsia" w:hAnsiTheme="minorEastAsia"/>
          <w:bCs/>
        </w:rPr>
      </w:pPr>
      <w:bookmarkStart w:id="33" w:name="_Toc332373486"/>
      <w:bookmarkStart w:id="34" w:name="_Toc18595088"/>
      <w:r w:rsidRPr="00972686">
        <w:rPr>
          <w:rFonts w:asciiTheme="minorEastAsia" w:eastAsiaTheme="minorEastAsia" w:hAnsiTheme="minorEastAsia" w:hint="eastAsia"/>
          <w:bCs/>
        </w:rPr>
        <w:lastRenderedPageBreak/>
        <w:t>六、基金的募集</w:t>
      </w:r>
      <w:bookmarkEnd w:id="33"/>
      <w:bookmarkEnd w:id="34"/>
    </w:p>
    <w:p w:rsidR="00BA4B87" w:rsidRPr="00972686" w:rsidRDefault="00BA4B87" w:rsidP="00722FC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本基金由基金管理人依照《基金法》、《运作办法》、《销售办法》、基金合同的相关规定</w:t>
      </w:r>
      <w:r w:rsidR="00643C8D" w:rsidRPr="00972686">
        <w:rPr>
          <w:rStyle w:val="da"/>
          <w:rFonts w:asciiTheme="minorEastAsia" w:eastAsiaTheme="minorEastAsia" w:hAnsiTheme="minorEastAsia" w:hint="eastAsia"/>
        </w:rPr>
        <w:t>募集，</w:t>
      </w:r>
      <w:r w:rsidR="00643C8D" w:rsidRPr="00972686">
        <w:rPr>
          <w:rStyle w:val="da"/>
          <w:rFonts w:asciiTheme="minorEastAsia" w:eastAsiaTheme="minorEastAsia" w:hAnsiTheme="minorEastAsia"/>
        </w:rPr>
        <w:t>本基金已</w:t>
      </w:r>
      <w:r w:rsidRPr="00972686">
        <w:rPr>
          <w:rStyle w:val="da"/>
          <w:rFonts w:asciiTheme="minorEastAsia" w:eastAsiaTheme="minorEastAsia" w:hAnsiTheme="minorEastAsia" w:hint="eastAsia"/>
        </w:rPr>
        <w:t>经中国证券监督管理委员会</w:t>
      </w:r>
      <w:r w:rsidR="00DE238E" w:rsidRPr="00972686">
        <w:rPr>
          <w:rStyle w:val="da"/>
          <w:rFonts w:asciiTheme="minorEastAsia" w:eastAsiaTheme="minorEastAsia" w:hAnsiTheme="minorEastAsia" w:hint="eastAsia"/>
        </w:rPr>
        <w:t>2017年11月29日</w:t>
      </w:r>
      <w:r w:rsidRPr="00972686">
        <w:rPr>
          <w:rStyle w:val="da"/>
          <w:rFonts w:asciiTheme="minorEastAsia" w:eastAsiaTheme="minorEastAsia" w:hAnsiTheme="minorEastAsia" w:hint="eastAsia"/>
        </w:rPr>
        <w:t>《关于</w:t>
      </w:r>
      <w:r w:rsidR="007036A5" w:rsidRPr="00972686">
        <w:rPr>
          <w:rStyle w:val="da"/>
          <w:rFonts w:asciiTheme="minorEastAsia" w:eastAsiaTheme="minorEastAsia" w:hAnsiTheme="minorEastAsia" w:hint="eastAsia"/>
        </w:rPr>
        <w:t>准予</w:t>
      </w:r>
      <w:r w:rsidR="002F7481" w:rsidRPr="00972686">
        <w:rPr>
          <w:rStyle w:val="da"/>
          <w:rFonts w:asciiTheme="minorEastAsia" w:eastAsiaTheme="minorEastAsia" w:hAnsiTheme="minorEastAsia" w:hint="eastAsia"/>
        </w:rPr>
        <w:t>易方达</w:t>
      </w:r>
      <w:r w:rsidR="009D0F71" w:rsidRPr="00972686">
        <w:rPr>
          <w:rStyle w:val="da"/>
          <w:rFonts w:asciiTheme="minorEastAsia" w:eastAsiaTheme="minorEastAsia" w:hAnsiTheme="minorEastAsia" w:hint="eastAsia"/>
        </w:rPr>
        <w:t>易百智能量化</w:t>
      </w:r>
      <w:r w:rsidR="002E125F" w:rsidRPr="00972686">
        <w:rPr>
          <w:rStyle w:val="da"/>
          <w:rFonts w:asciiTheme="minorEastAsia" w:eastAsiaTheme="minorEastAsia" w:hAnsiTheme="minorEastAsia" w:hint="eastAsia"/>
        </w:rPr>
        <w:t>策略</w:t>
      </w:r>
      <w:r w:rsidR="00846C5D" w:rsidRPr="00972686">
        <w:rPr>
          <w:rStyle w:val="da"/>
          <w:rFonts w:asciiTheme="minorEastAsia" w:eastAsiaTheme="minorEastAsia" w:hAnsiTheme="minorEastAsia" w:hint="eastAsia"/>
        </w:rPr>
        <w:t>灵活配置</w:t>
      </w:r>
      <w:r w:rsidR="00047CE2" w:rsidRPr="00972686">
        <w:rPr>
          <w:rStyle w:val="da"/>
          <w:rFonts w:asciiTheme="minorEastAsia" w:eastAsiaTheme="minorEastAsia" w:hAnsiTheme="minorEastAsia" w:hint="eastAsia"/>
        </w:rPr>
        <w:t>混合型</w:t>
      </w:r>
      <w:r w:rsidR="002221EE" w:rsidRPr="00972686">
        <w:rPr>
          <w:rStyle w:val="da"/>
          <w:rFonts w:asciiTheme="minorEastAsia" w:eastAsiaTheme="minorEastAsia" w:hAnsiTheme="minorEastAsia" w:hint="eastAsia"/>
        </w:rPr>
        <w:t>证券投资基金</w:t>
      </w:r>
      <w:r w:rsidR="007036A5" w:rsidRPr="00972686">
        <w:rPr>
          <w:rStyle w:val="da"/>
          <w:rFonts w:asciiTheme="minorEastAsia" w:eastAsiaTheme="minorEastAsia" w:hAnsiTheme="minorEastAsia" w:hint="eastAsia"/>
        </w:rPr>
        <w:t>注册</w:t>
      </w:r>
      <w:r w:rsidRPr="00972686">
        <w:rPr>
          <w:rStyle w:val="da"/>
          <w:rFonts w:asciiTheme="minorEastAsia" w:eastAsiaTheme="minorEastAsia" w:hAnsiTheme="minorEastAsia" w:hint="eastAsia"/>
        </w:rPr>
        <w:t>的批复》</w:t>
      </w:r>
      <w:r w:rsidR="002E1C38" w:rsidRPr="00972686">
        <w:rPr>
          <w:rStyle w:val="da"/>
          <w:rFonts w:asciiTheme="minorEastAsia" w:eastAsiaTheme="minorEastAsia" w:hAnsiTheme="minorEastAsia" w:hint="eastAsia"/>
        </w:rPr>
        <w:t>（</w:t>
      </w:r>
      <w:r w:rsidRPr="00972686">
        <w:rPr>
          <w:rStyle w:val="da"/>
          <w:rFonts w:asciiTheme="minorEastAsia" w:eastAsiaTheme="minorEastAsia" w:hAnsiTheme="minorEastAsia" w:hint="eastAsia"/>
        </w:rPr>
        <w:t>证监许可</w:t>
      </w:r>
      <w:r w:rsidR="00480FF9" w:rsidRPr="00972686">
        <w:rPr>
          <w:rStyle w:val="da"/>
          <w:rFonts w:asciiTheme="minorEastAsia" w:eastAsiaTheme="minorEastAsia" w:hAnsiTheme="minorEastAsia"/>
        </w:rPr>
        <w:t>[2017]2163</w:t>
      </w:r>
      <w:r w:rsidRPr="00972686">
        <w:rPr>
          <w:rStyle w:val="da"/>
          <w:rFonts w:asciiTheme="minorEastAsia" w:eastAsiaTheme="minorEastAsia" w:hAnsiTheme="minorEastAsia" w:hint="eastAsia"/>
        </w:rPr>
        <w:t>号</w:t>
      </w:r>
      <w:r w:rsidR="002E1C38" w:rsidRPr="00972686">
        <w:rPr>
          <w:rStyle w:val="da"/>
          <w:rFonts w:asciiTheme="minorEastAsia" w:eastAsiaTheme="minorEastAsia" w:hAnsiTheme="minorEastAsia" w:hint="eastAsia"/>
        </w:rPr>
        <w:t>）</w:t>
      </w:r>
      <w:r w:rsidR="007B3AB2" w:rsidRPr="00972686">
        <w:rPr>
          <w:rStyle w:val="da"/>
          <w:rFonts w:asciiTheme="minorEastAsia" w:eastAsiaTheme="minorEastAsia" w:hAnsiTheme="minorEastAsia" w:hint="eastAsia"/>
        </w:rPr>
        <w:t>注册</w:t>
      </w:r>
      <w:r w:rsidRPr="00972686">
        <w:rPr>
          <w:rStyle w:val="da"/>
          <w:rFonts w:asciiTheme="minorEastAsia" w:eastAsiaTheme="minorEastAsia" w:hAnsiTheme="minorEastAsia" w:hint="eastAsia"/>
        </w:rPr>
        <w:t>。</w:t>
      </w:r>
    </w:p>
    <w:p w:rsidR="00162012" w:rsidRPr="00972686" w:rsidRDefault="00162012" w:rsidP="00162012">
      <w:pPr>
        <w:spacing w:line="360" w:lineRule="auto"/>
        <w:ind w:firstLineChars="200" w:firstLine="420"/>
        <w:rPr>
          <w:rStyle w:val="da"/>
          <w:rFonts w:asciiTheme="minorEastAsia" w:eastAsiaTheme="minorEastAsia" w:hAnsiTheme="minorEastAsia"/>
        </w:rPr>
      </w:pPr>
      <w:bookmarkStart w:id="35" w:name="_Toc332373487"/>
      <w:r w:rsidRPr="00972686">
        <w:rPr>
          <w:rStyle w:val="da"/>
          <w:rFonts w:asciiTheme="minorEastAsia" w:eastAsiaTheme="minorEastAsia" w:hAnsiTheme="minorEastAsia" w:hint="eastAsia"/>
        </w:rPr>
        <w:t>本基金为契约型开放式混合型证券投资基金，基金的存续期为不定期。</w:t>
      </w:r>
    </w:p>
    <w:p w:rsidR="00162012" w:rsidRPr="00972686" w:rsidRDefault="00162012" w:rsidP="00162012">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本基金募集期间</w:t>
      </w:r>
      <w:r w:rsidRPr="00972686">
        <w:rPr>
          <w:rFonts w:asciiTheme="minorEastAsia" w:eastAsiaTheme="minorEastAsia" w:hAnsiTheme="minorEastAsia" w:hint="eastAsia"/>
        </w:rPr>
        <w:t>每份基金份额初始面值为1.00元人民币。</w:t>
      </w:r>
    </w:p>
    <w:p w:rsidR="00BA4B87" w:rsidRPr="00972686" w:rsidRDefault="00162012" w:rsidP="00722FC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本基金募集期</w:t>
      </w:r>
      <w:r w:rsidRPr="00972686">
        <w:rPr>
          <w:rStyle w:val="da"/>
          <w:rFonts w:asciiTheme="minorEastAsia" w:eastAsiaTheme="minorEastAsia" w:hAnsiTheme="minorEastAsia"/>
        </w:rPr>
        <w:t>自</w:t>
      </w:r>
      <w:r w:rsidRPr="00972686">
        <w:rPr>
          <w:rStyle w:val="da"/>
          <w:rFonts w:asciiTheme="minorEastAsia" w:eastAsiaTheme="minorEastAsia" w:hAnsiTheme="minorEastAsia" w:hint="eastAsia"/>
        </w:rPr>
        <w:t>2017年12月18日至2018年1月19日。</w:t>
      </w:r>
      <w:bookmarkEnd w:id="35"/>
    </w:p>
    <w:p w:rsidR="00BA4B87" w:rsidRPr="00972686" w:rsidRDefault="00BA4B87" w:rsidP="00043C5D">
      <w:pPr>
        <w:spacing w:line="360" w:lineRule="auto"/>
        <w:ind w:firstLineChars="200" w:firstLine="420"/>
        <w:rPr>
          <w:rStyle w:val="da"/>
          <w:rFonts w:asciiTheme="minorEastAsia" w:eastAsiaTheme="minorEastAsia" w:hAnsiTheme="minorEastAsia"/>
        </w:rPr>
      </w:pPr>
      <w:bookmarkStart w:id="36" w:name="_Toc332373491"/>
      <w:r w:rsidRPr="00972686">
        <w:rPr>
          <w:rStyle w:val="da"/>
          <w:rFonts w:asciiTheme="minorEastAsia" w:eastAsiaTheme="minorEastAsia" w:hAnsiTheme="minorEastAsia" w:hint="eastAsia"/>
        </w:rPr>
        <w:t>募集对象</w:t>
      </w:r>
      <w:bookmarkEnd w:id="36"/>
      <w:r w:rsidR="00162012" w:rsidRPr="00972686">
        <w:rPr>
          <w:rStyle w:val="da"/>
          <w:rFonts w:asciiTheme="minorEastAsia" w:eastAsiaTheme="minorEastAsia" w:hAnsiTheme="minorEastAsia" w:hint="eastAsia"/>
        </w:rPr>
        <w:t>为</w:t>
      </w:r>
      <w:r w:rsidR="00043C5D" w:rsidRPr="00972686">
        <w:rPr>
          <w:rStyle w:val="da"/>
          <w:rFonts w:asciiTheme="minorEastAsia" w:eastAsiaTheme="minorEastAsia" w:hAnsiTheme="minorEastAsia" w:hint="eastAsia"/>
        </w:rPr>
        <w:t>符合法律法规规定的可投资于证券投资基金的个人投资者、机构投资者和合格境外机构投资者以及法律法规或中国证监会允许购买证券投资基金的其他投资人。</w:t>
      </w:r>
    </w:p>
    <w:p w:rsidR="00462388" w:rsidRPr="00972686" w:rsidRDefault="00462388" w:rsidP="00462388">
      <w:pPr>
        <w:spacing w:line="360" w:lineRule="auto"/>
        <w:ind w:firstLineChars="200" w:firstLine="420"/>
        <w:rPr>
          <w:rFonts w:asciiTheme="minorEastAsia" w:eastAsiaTheme="minorEastAsia" w:hAnsiTheme="minorEastAsia"/>
        </w:rPr>
      </w:pPr>
    </w:p>
    <w:p w:rsidR="005D66CE" w:rsidRPr="00972686" w:rsidRDefault="005D66CE" w:rsidP="005D66CE">
      <w:pPr>
        <w:spacing w:line="312" w:lineRule="auto"/>
        <w:ind w:firstLineChars="200" w:firstLine="420"/>
        <w:rPr>
          <w:rFonts w:asciiTheme="minorEastAsia" w:eastAsiaTheme="minorEastAsia" w:hAnsiTheme="minorEastAsia"/>
        </w:rPr>
      </w:pPr>
    </w:p>
    <w:p w:rsidR="00BA4B87" w:rsidRPr="00972686" w:rsidRDefault="00BA4B87" w:rsidP="003911A1">
      <w:pPr>
        <w:pStyle w:val="1"/>
        <w:pageBreakBefore/>
        <w:spacing w:before="317" w:after="317" w:line="360" w:lineRule="auto"/>
        <w:ind w:firstLine="640"/>
        <w:rPr>
          <w:rFonts w:asciiTheme="minorEastAsia" w:eastAsiaTheme="minorEastAsia" w:hAnsiTheme="minorEastAsia"/>
        </w:rPr>
      </w:pPr>
      <w:bookmarkStart w:id="37" w:name="_Toc332373495"/>
      <w:bookmarkStart w:id="38" w:name="_Toc18595089"/>
      <w:r w:rsidRPr="00972686">
        <w:rPr>
          <w:rFonts w:asciiTheme="minorEastAsia" w:eastAsiaTheme="minorEastAsia" w:hAnsiTheme="minorEastAsia" w:hint="eastAsia"/>
          <w:bCs/>
        </w:rPr>
        <w:lastRenderedPageBreak/>
        <w:t>七、基金合同的生效</w:t>
      </w:r>
      <w:bookmarkEnd w:id="37"/>
      <w:bookmarkEnd w:id="38"/>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一</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基金</w:t>
      </w:r>
      <w:r w:rsidRPr="00972686">
        <w:rPr>
          <w:rFonts w:asciiTheme="minorEastAsia" w:eastAsiaTheme="minorEastAsia" w:hAnsiTheme="minorEastAsia" w:hint="eastAsia"/>
          <w:szCs w:val="21"/>
        </w:rPr>
        <w:t>合同</w:t>
      </w:r>
      <w:r w:rsidRPr="00972686">
        <w:rPr>
          <w:rFonts w:asciiTheme="minorEastAsia" w:eastAsiaTheme="minorEastAsia" w:hAnsiTheme="minorEastAsia"/>
          <w:szCs w:val="21"/>
        </w:rPr>
        <w:t>的生效</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本基金基金合同于2018年1月24日正式生效。自基金合同生效日起，本基金管理人正式开始管理本基金。</w:t>
      </w:r>
    </w:p>
    <w:p w:rsidR="0007194B" w:rsidRPr="00972686" w:rsidRDefault="00162012" w:rsidP="0007194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二</w:t>
      </w:r>
      <w:r w:rsidRPr="00972686">
        <w:rPr>
          <w:rFonts w:asciiTheme="minorEastAsia" w:eastAsiaTheme="minorEastAsia" w:hAnsiTheme="minorEastAsia" w:hint="eastAsia"/>
          <w:szCs w:val="21"/>
        </w:rPr>
        <w:t>）</w:t>
      </w:r>
      <w:r w:rsidR="0007194B" w:rsidRPr="00972686">
        <w:rPr>
          <w:rFonts w:asciiTheme="minorEastAsia" w:eastAsiaTheme="minorEastAsia" w:hAnsiTheme="minorEastAsia" w:hint="eastAsia"/>
          <w:szCs w:val="21"/>
        </w:rPr>
        <w:t>基金存续期内的基金份额持有人数量和资产规模</w:t>
      </w:r>
    </w:p>
    <w:p w:rsidR="0007194B" w:rsidRPr="00972686" w:rsidRDefault="0007194B" w:rsidP="0007194B">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基金合同生效后，</w:t>
      </w:r>
      <w:r w:rsidRPr="00972686">
        <w:rPr>
          <w:rFonts w:asciiTheme="minorEastAsia" w:eastAsiaTheme="minorEastAsia" w:hAnsiTheme="minorEastAsia" w:hint="eastAsia"/>
          <w:bCs/>
          <w:szCs w:val="21"/>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07194B" w:rsidRPr="00972686" w:rsidRDefault="0007194B" w:rsidP="0007194B">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法律法规</w:t>
      </w:r>
      <w:r w:rsidRPr="00972686">
        <w:rPr>
          <w:rFonts w:asciiTheme="minorEastAsia" w:eastAsiaTheme="minorEastAsia" w:hAnsiTheme="minorEastAsia" w:hint="eastAsia"/>
          <w:bCs/>
          <w:szCs w:val="21"/>
        </w:rPr>
        <w:t>或基金合同</w:t>
      </w:r>
      <w:r w:rsidRPr="00972686">
        <w:rPr>
          <w:rFonts w:asciiTheme="minorEastAsia" w:eastAsiaTheme="minorEastAsia" w:hAnsiTheme="minorEastAsia"/>
          <w:bCs/>
          <w:szCs w:val="21"/>
        </w:rPr>
        <w:t>另有规定时，从其规定。</w:t>
      </w:r>
    </w:p>
    <w:p w:rsidR="00BA4B87" w:rsidRPr="00972686" w:rsidRDefault="00BA4B87" w:rsidP="003911A1">
      <w:pPr>
        <w:pStyle w:val="1"/>
        <w:spacing w:before="317" w:after="317" w:line="360" w:lineRule="auto"/>
        <w:ind w:firstLine="480"/>
        <w:rPr>
          <w:rFonts w:asciiTheme="minorEastAsia" w:eastAsiaTheme="minorEastAsia" w:hAnsiTheme="minorEastAsia"/>
        </w:rPr>
      </w:pPr>
      <w:r w:rsidRPr="00972686">
        <w:rPr>
          <w:rFonts w:asciiTheme="minorEastAsia" w:eastAsiaTheme="minorEastAsia" w:hAnsiTheme="minorEastAsia" w:hint="eastAsia"/>
          <w:sz w:val="24"/>
        </w:rPr>
        <w:br w:type="column"/>
      </w:r>
      <w:bookmarkStart w:id="39" w:name="_Toc332373499"/>
      <w:bookmarkStart w:id="40" w:name="_Toc18595090"/>
      <w:r w:rsidRPr="00972686">
        <w:rPr>
          <w:rFonts w:asciiTheme="minorEastAsia" w:eastAsiaTheme="minorEastAsia" w:hAnsiTheme="minorEastAsia" w:hint="eastAsia"/>
        </w:rPr>
        <w:lastRenderedPageBreak/>
        <w:t>八、基金份额的申购、赎回</w:t>
      </w:r>
      <w:bookmarkEnd w:id="39"/>
      <w:bookmarkEnd w:id="40"/>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bookmarkStart w:id="41" w:name="_Toc332373500"/>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一</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基金</w:t>
      </w:r>
      <w:r w:rsidR="008D4032" w:rsidRPr="00972686">
        <w:rPr>
          <w:rStyle w:val="da"/>
          <w:rFonts w:asciiTheme="minorEastAsia" w:eastAsiaTheme="minorEastAsia" w:hAnsiTheme="minorEastAsia" w:hint="eastAsia"/>
          <w:szCs w:val="21"/>
        </w:rPr>
        <w:t>投资人</w:t>
      </w:r>
      <w:r w:rsidR="00BA4B87" w:rsidRPr="00972686">
        <w:rPr>
          <w:rStyle w:val="da"/>
          <w:rFonts w:asciiTheme="minorEastAsia" w:eastAsiaTheme="minorEastAsia" w:hAnsiTheme="minorEastAsia" w:hint="eastAsia"/>
          <w:szCs w:val="21"/>
        </w:rPr>
        <w:t>范围</w:t>
      </w:r>
      <w:bookmarkEnd w:id="41"/>
    </w:p>
    <w:p w:rsidR="00BA4B87" w:rsidRPr="00972686" w:rsidRDefault="0011071E" w:rsidP="00F55EBC">
      <w:pPr>
        <w:spacing w:line="360" w:lineRule="auto"/>
        <w:ind w:firstLineChars="202" w:firstLine="424"/>
        <w:rPr>
          <w:rFonts w:asciiTheme="minorEastAsia" w:eastAsiaTheme="minorEastAsia" w:hAnsiTheme="minorEastAsia"/>
          <w:szCs w:val="21"/>
        </w:rPr>
      </w:pPr>
      <w:r w:rsidRPr="00972686">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bookmarkStart w:id="42" w:name="_Toc332373501"/>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二</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申购与赎回的场所</w:t>
      </w:r>
      <w:bookmarkEnd w:id="42"/>
    </w:p>
    <w:p w:rsidR="00BA4B87" w:rsidRPr="00972686" w:rsidRDefault="00931EA9" w:rsidP="00F55EBC">
      <w:pPr>
        <w:spacing w:line="360" w:lineRule="auto"/>
        <w:ind w:firstLineChars="202" w:firstLine="424"/>
        <w:rPr>
          <w:rFonts w:asciiTheme="minorEastAsia" w:eastAsiaTheme="minorEastAsia" w:hAnsiTheme="minorEastAsia"/>
          <w:szCs w:val="21"/>
        </w:rPr>
      </w:pPr>
      <w:r w:rsidRPr="00972686">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7222D0" w:rsidRPr="00972686">
        <w:rPr>
          <w:rFonts w:asciiTheme="minorEastAsia" w:eastAsiaTheme="minorEastAsia" w:hAnsiTheme="minorEastAsia" w:hint="eastAsia"/>
          <w:bCs/>
          <w:szCs w:val="21"/>
        </w:rPr>
        <w:t>，并在基金管理人网站公示</w:t>
      </w:r>
      <w:r w:rsidRPr="00972686">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r w:rsidR="0011071E" w:rsidRPr="00972686">
        <w:rPr>
          <w:rFonts w:asciiTheme="minorEastAsia" w:eastAsiaTheme="minorEastAsia" w:hAnsiTheme="minorEastAsia" w:hint="eastAsia"/>
          <w:bCs/>
          <w:szCs w:val="21"/>
        </w:rPr>
        <w:t>。</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bookmarkStart w:id="43" w:name="_Toc332373502"/>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三</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申购与赎回办理的开放日及时间</w:t>
      </w:r>
      <w:bookmarkEnd w:id="43"/>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1、开放日及开放时间</w:t>
      </w:r>
    </w:p>
    <w:p w:rsidR="003B25BA" w:rsidRPr="00972686" w:rsidRDefault="003B25BA" w:rsidP="003B25B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投资人在开放日办理基金份额的申购和赎回，具体办理时间为上海证券交易所、深圳证券交易所的正常</w:t>
      </w:r>
      <w:r w:rsidR="004175EE" w:rsidRPr="00972686">
        <w:rPr>
          <w:rFonts w:asciiTheme="minorEastAsia" w:eastAsiaTheme="minorEastAsia" w:hAnsiTheme="minorEastAsia" w:hint="eastAsia"/>
          <w:bCs/>
          <w:szCs w:val="21"/>
        </w:rPr>
        <w:t>交易日的交易时间，但基金管理人根据法律法规、中国证监会的要求或</w:t>
      </w:r>
      <w:r w:rsidRPr="00972686">
        <w:rPr>
          <w:rFonts w:asciiTheme="minorEastAsia" w:eastAsiaTheme="minorEastAsia" w:hAnsiTheme="minorEastAsia" w:hint="eastAsia"/>
          <w:bCs/>
          <w:szCs w:val="21"/>
        </w:rPr>
        <w:t>基金合同的规定公告暂停申购、赎回时除外。</w:t>
      </w:r>
    </w:p>
    <w:p w:rsidR="00EF3C55" w:rsidRPr="00972686" w:rsidRDefault="00785DF9" w:rsidP="00785DF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bCs/>
          <w:szCs w:val="21"/>
        </w:rPr>
        <w:t>若出现新的证券交易市场、证券交易所交易时间变更</w:t>
      </w:r>
      <w:r w:rsidR="00ED2815" w:rsidRPr="00972686">
        <w:rPr>
          <w:rFonts w:asciiTheme="minorEastAsia" w:eastAsiaTheme="minorEastAsia" w:hAnsiTheme="minorEastAsia" w:hint="eastAsia"/>
          <w:bCs/>
          <w:szCs w:val="21"/>
        </w:rPr>
        <w:t>、</w:t>
      </w:r>
      <w:r w:rsidRPr="00972686">
        <w:rPr>
          <w:rFonts w:asciiTheme="minorEastAsia" w:eastAsiaTheme="minorEastAsia" w:hAnsiTheme="minorEastAsia" w:hint="eastAsia"/>
          <w:bCs/>
          <w:szCs w:val="21"/>
        </w:rPr>
        <w:t>其他特殊情况</w:t>
      </w:r>
      <w:r w:rsidR="00ED2815" w:rsidRPr="00972686">
        <w:rPr>
          <w:rFonts w:asciiTheme="minorEastAsia" w:eastAsiaTheme="minorEastAsia" w:hAnsiTheme="minorEastAsia" w:hint="eastAsia"/>
          <w:bCs/>
          <w:szCs w:val="21"/>
        </w:rPr>
        <w:t>或根据业务需要</w:t>
      </w:r>
      <w:r w:rsidRPr="00972686">
        <w:rPr>
          <w:rFonts w:asciiTheme="minorEastAsia" w:eastAsiaTheme="minorEastAsia" w:hAnsiTheme="minorEastAsia" w:hint="eastAsia"/>
          <w:bCs/>
          <w:szCs w:val="21"/>
        </w:rPr>
        <w:t>，基金管理人</w:t>
      </w:r>
      <w:r w:rsidR="008E2AF3" w:rsidRPr="00972686">
        <w:rPr>
          <w:rFonts w:asciiTheme="minorEastAsia" w:eastAsiaTheme="minorEastAsia" w:hAnsiTheme="minorEastAsia" w:hint="eastAsia"/>
          <w:bCs/>
          <w:szCs w:val="21"/>
        </w:rPr>
        <w:t>有权</w:t>
      </w:r>
      <w:r w:rsidRPr="00972686">
        <w:rPr>
          <w:rFonts w:asciiTheme="minorEastAsia" w:eastAsiaTheme="minorEastAsia" w:hAnsiTheme="minorEastAsia" w:hint="eastAsia"/>
          <w:bCs/>
          <w:szCs w:val="21"/>
        </w:rPr>
        <w:t>视情况对前述开放日及开放时间进行相应的调整，但应在实施前依照《信息披露办法》的有关规定在指定媒介上公告</w:t>
      </w:r>
      <w:r w:rsidR="003B25BA" w:rsidRPr="00972686">
        <w:rPr>
          <w:rFonts w:asciiTheme="minorEastAsia" w:eastAsiaTheme="minorEastAsia" w:hAnsiTheme="minorEastAsia" w:hint="eastAsia"/>
          <w:bCs/>
          <w:szCs w:val="21"/>
        </w:rPr>
        <w:t>。</w:t>
      </w:r>
    </w:p>
    <w:p w:rsidR="0011071E" w:rsidRPr="00972686" w:rsidRDefault="00EF3C55"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11071E" w:rsidRPr="00972686">
        <w:rPr>
          <w:rFonts w:asciiTheme="minorEastAsia" w:eastAsiaTheme="minorEastAsia" w:hAnsiTheme="minorEastAsia" w:hint="eastAsia"/>
          <w:szCs w:val="21"/>
        </w:rPr>
        <w:t>申购、赎回开始日及业务办理时间</w:t>
      </w:r>
    </w:p>
    <w:p w:rsidR="00785DF9" w:rsidRPr="00972686" w:rsidRDefault="00C1073E" w:rsidP="00785DF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本基金已于2018年</w:t>
      </w:r>
      <w:r w:rsidRPr="00972686">
        <w:rPr>
          <w:rFonts w:asciiTheme="minorEastAsia" w:eastAsiaTheme="minorEastAsia" w:hAnsiTheme="minorEastAsia"/>
          <w:szCs w:val="21"/>
        </w:rPr>
        <w:t>3</w:t>
      </w:r>
      <w:r w:rsidRPr="00972686">
        <w:rPr>
          <w:rFonts w:asciiTheme="minorEastAsia" w:eastAsiaTheme="minorEastAsia" w:hAnsiTheme="minorEastAsia" w:hint="eastAsia"/>
          <w:szCs w:val="21"/>
        </w:rPr>
        <w:t>月</w:t>
      </w:r>
      <w:r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日开放办理日常申购、赎回业务。</w:t>
      </w:r>
      <w:bookmarkStart w:id="44" w:name="_Toc332373503"/>
    </w:p>
    <w:p w:rsidR="00785DF9" w:rsidRPr="00972686" w:rsidRDefault="00785DF9" w:rsidP="00785DF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972686" w:rsidRDefault="002E1C38" w:rsidP="00785DF9">
      <w:pPr>
        <w:spacing w:line="360" w:lineRule="auto"/>
        <w:ind w:firstLineChars="200" w:firstLine="420"/>
        <w:rPr>
          <w:rFonts w:asciiTheme="minorEastAsia" w:eastAsiaTheme="minorEastAsia" w:hAnsiTheme="minorEastAsia"/>
          <w:bCs/>
          <w:sz w:val="24"/>
        </w:rPr>
      </w:pPr>
      <w:r w:rsidRPr="00972686">
        <w:rPr>
          <w:rStyle w:val="da"/>
          <w:rFonts w:asciiTheme="minorEastAsia" w:eastAsiaTheme="minorEastAsia" w:hAnsiTheme="minorEastAsia" w:hint="eastAsia"/>
          <w:szCs w:val="21"/>
        </w:rPr>
        <w:t>（</w:t>
      </w:r>
      <w:r w:rsidR="008D4032" w:rsidRPr="00972686">
        <w:rPr>
          <w:rStyle w:val="da"/>
          <w:rFonts w:asciiTheme="minorEastAsia" w:eastAsiaTheme="minorEastAsia" w:hAnsiTheme="minorEastAsia" w:hint="eastAsia"/>
          <w:szCs w:val="21"/>
        </w:rPr>
        <w:t>四</w:t>
      </w:r>
      <w:r w:rsidRPr="00972686">
        <w:rPr>
          <w:rStyle w:val="da"/>
          <w:rFonts w:asciiTheme="minorEastAsia" w:eastAsiaTheme="minorEastAsia" w:hAnsiTheme="minorEastAsia" w:hint="eastAsia"/>
          <w:szCs w:val="21"/>
        </w:rPr>
        <w:t>）</w:t>
      </w:r>
      <w:r w:rsidR="004E0625" w:rsidRPr="00972686">
        <w:rPr>
          <w:rStyle w:val="da"/>
          <w:rFonts w:asciiTheme="minorEastAsia" w:eastAsiaTheme="minorEastAsia" w:hAnsiTheme="minorEastAsia"/>
          <w:szCs w:val="21"/>
        </w:rPr>
        <w:t>申购与赎回的原则</w:t>
      </w:r>
    </w:p>
    <w:p w:rsidR="00875470" w:rsidRPr="00972686" w:rsidRDefault="00875470" w:rsidP="00875470">
      <w:pPr>
        <w:spacing w:line="360" w:lineRule="auto"/>
        <w:ind w:firstLineChars="200" w:firstLine="420"/>
        <w:rPr>
          <w:rStyle w:val="da"/>
          <w:rFonts w:asciiTheme="minorEastAsia" w:eastAsiaTheme="minorEastAsia" w:hAnsiTheme="minorEastAsia"/>
          <w:szCs w:val="21"/>
        </w:rPr>
      </w:pPr>
      <w:bookmarkStart w:id="45" w:name="_Toc332373504"/>
      <w:bookmarkEnd w:id="44"/>
      <w:r w:rsidRPr="00972686">
        <w:rPr>
          <w:rStyle w:val="da"/>
          <w:rFonts w:asciiTheme="minorEastAsia" w:eastAsiaTheme="minorEastAsia" w:hAnsiTheme="minorEastAsia" w:hint="eastAsia"/>
          <w:szCs w:val="21"/>
        </w:rPr>
        <w:t>1、“未知价”原则，即申购、赎回价格以申请当日收市后计算的基金份额净值为基准进行计算；</w:t>
      </w:r>
    </w:p>
    <w:p w:rsidR="00875470" w:rsidRPr="00972686" w:rsidRDefault="00875470" w:rsidP="00875470">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2、“金额申购、份额赎回”原则，即申购以金额申请，赎回以份额申请；</w:t>
      </w:r>
    </w:p>
    <w:p w:rsidR="00875470" w:rsidRPr="00972686" w:rsidRDefault="00875470" w:rsidP="00875470">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3、当日的申购与赎回申请可以在基金管理人规定的时间以内撤销；</w:t>
      </w:r>
    </w:p>
    <w:p w:rsidR="00875470" w:rsidRPr="00972686" w:rsidRDefault="00875470" w:rsidP="00875470">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lastRenderedPageBreak/>
        <w:t>4、基金份额持有人赎回时，除指定赎回外，基金管理人按先进先出的原则，对该持有人账户在该销售机构托管的基金份额进行处理，即先确认的份额先赎回，后确认的份额后赎回，以确定所适用的赎回费率。</w:t>
      </w:r>
    </w:p>
    <w:p w:rsidR="00875470" w:rsidRPr="00972686" w:rsidRDefault="00875470" w:rsidP="00875470">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基金管理人可在不违反法律法规的情况下，对上述原则进行调整。基金管理人必须在新规则开始实施前依照《信息披露办法》的有关规定在指定媒介上公告。</w:t>
      </w:r>
    </w:p>
    <w:p w:rsidR="00BA4B87" w:rsidRPr="00972686" w:rsidRDefault="002E1C38" w:rsidP="00875470">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8D4032" w:rsidRPr="00972686">
        <w:rPr>
          <w:rStyle w:val="da"/>
          <w:rFonts w:asciiTheme="minorEastAsia" w:eastAsiaTheme="minorEastAsia" w:hAnsiTheme="minorEastAsia" w:hint="eastAsia"/>
          <w:szCs w:val="21"/>
        </w:rPr>
        <w:t>五</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申购与赎回的程序</w:t>
      </w:r>
      <w:bookmarkEnd w:id="45"/>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w:t>
      </w:r>
      <w:r w:rsidR="008A168E"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申购和赎回的申请方式</w:t>
      </w:r>
    </w:p>
    <w:p w:rsidR="009A2218" w:rsidRPr="00972686" w:rsidRDefault="009A221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投资人必须根据销售机构规定的程序，在开放日的具体业务办理时间内提出申购或赎回的申请。</w:t>
      </w:r>
    </w:p>
    <w:p w:rsidR="009900DB" w:rsidRPr="00972686" w:rsidRDefault="009900DB"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投资人在提交申购申请时须按销售机构规定的方式备足申购资金，投资人在提交赎回申请时须持有足够的基金份额余额，否则所提交的申购、赎回申请</w:t>
      </w:r>
      <w:r w:rsidR="005B42EA" w:rsidRPr="00972686">
        <w:rPr>
          <w:rFonts w:asciiTheme="minorEastAsia" w:eastAsiaTheme="minorEastAsia" w:hAnsiTheme="minorEastAsia" w:hint="eastAsia"/>
          <w:szCs w:val="21"/>
        </w:rPr>
        <w:t>不成立</w:t>
      </w:r>
      <w:r w:rsidRPr="00972686">
        <w:rPr>
          <w:rFonts w:asciiTheme="minorEastAsia" w:eastAsiaTheme="minorEastAsia" w:hAnsiTheme="minorEastAsia" w:hint="eastAsia"/>
          <w:szCs w:val="21"/>
        </w:rPr>
        <w:t>。</w:t>
      </w:r>
    </w:p>
    <w:p w:rsidR="00BA4B87" w:rsidRPr="00972686" w:rsidRDefault="009900DB"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投资人办理申购、赎回等业务时应提交的文件和办理手续、办理时间、处理规则等在遵守基金合同和</w:t>
      </w:r>
      <w:r w:rsidR="00EC5B35" w:rsidRPr="00972686">
        <w:rPr>
          <w:rFonts w:asciiTheme="minorEastAsia" w:eastAsiaTheme="minorEastAsia" w:hAnsiTheme="minorEastAsia" w:hint="eastAsia"/>
          <w:szCs w:val="21"/>
        </w:rPr>
        <w:t>本</w:t>
      </w:r>
      <w:r w:rsidRPr="00972686">
        <w:rPr>
          <w:rFonts w:asciiTheme="minorEastAsia" w:eastAsiaTheme="minorEastAsia" w:hAnsiTheme="minorEastAsia" w:hint="eastAsia"/>
          <w:szCs w:val="21"/>
        </w:rPr>
        <w:t>招募说明书规定的前提下，以各销售机构的具体规定为准。</w:t>
      </w:r>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8A168E"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申购和赎回申请的确认</w:t>
      </w:r>
    </w:p>
    <w:p w:rsidR="003C760E" w:rsidRPr="00972686" w:rsidRDefault="003C760E"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基金管理人应以交易时间结束前受理</w:t>
      </w:r>
      <w:r w:rsidRPr="00972686">
        <w:rPr>
          <w:rFonts w:asciiTheme="minorEastAsia" w:eastAsiaTheme="minorEastAsia" w:hAnsiTheme="minorEastAsia" w:hint="eastAsia"/>
          <w:bCs/>
          <w:szCs w:val="21"/>
        </w:rPr>
        <w:t>有效</w:t>
      </w:r>
      <w:r w:rsidRPr="00972686">
        <w:rPr>
          <w:rFonts w:asciiTheme="minorEastAsia" w:eastAsiaTheme="minorEastAsia" w:hAnsiTheme="minorEastAsia"/>
          <w:bCs/>
          <w:szCs w:val="21"/>
        </w:rPr>
        <w:t>申购和赎回申请的当天作为申购或赎回申请日(T日)，在正常情况下，本基金登记机构在T+</w:t>
      </w:r>
      <w:r w:rsidRPr="00972686">
        <w:rPr>
          <w:rFonts w:asciiTheme="minorEastAsia" w:eastAsiaTheme="minorEastAsia" w:hAnsiTheme="minorEastAsia" w:hint="eastAsia"/>
          <w:bCs/>
          <w:szCs w:val="21"/>
        </w:rPr>
        <w:t>1</w:t>
      </w:r>
      <w:r w:rsidRPr="00972686">
        <w:rPr>
          <w:rFonts w:asciiTheme="minorEastAsia" w:eastAsiaTheme="minorEastAsia" w:hAnsiTheme="minorEastAsia"/>
          <w:bCs/>
          <w:szCs w:val="21"/>
        </w:rPr>
        <w:t>日内对该交易的有效性进行确认。T日提交的有效申请，投资人</w:t>
      </w:r>
      <w:r w:rsidRPr="00972686">
        <w:rPr>
          <w:rFonts w:asciiTheme="minorEastAsia" w:eastAsiaTheme="minorEastAsia" w:hAnsiTheme="minorEastAsia" w:hint="eastAsia"/>
          <w:bCs/>
          <w:szCs w:val="21"/>
        </w:rPr>
        <w:t>应及时</w:t>
      </w:r>
      <w:r w:rsidRPr="00972686">
        <w:rPr>
          <w:rFonts w:asciiTheme="minorEastAsia" w:eastAsiaTheme="minorEastAsia" w:hAnsiTheme="minorEastAsia"/>
          <w:bCs/>
          <w:szCs w:val="21"/>
        </w:rPr>
        <w:t>到销售网点柜台或以销售机构规定的其他方式查询申请的确认情况。若申购不成功，则申购款项</w:t>
      </w:r>
      <w:r w:rsidRPr="00972686">
        <w:rPr>
          <w:rFonts w:asciiTheme="minorEastAsia" w:eastAsiaTheme="minorEastAsia" w:hAnsiTheme="minorEastAsia" w:hint="eastAsia"/>
          <w:bCs/>
          <w:szCs w:val="21"/>
        </w:rPr>
        <w:t>本金</w:t>
      </w:r>
      <w:r w:rsidRPr="00972686">
        <w:rPr>
          <w:rFonts w:asciiTheme="minorEastAsia" w:eastAsiaTheme="minorEastAsia" w:hAnsiTheme="minorEastAsia"/>
          <w:bCs/>
          <w:szCs w:val="21"/>
        </w:rPr>
        <w:t>退还给投资人</w:t>
      </w:r>
      <w:r w:rsidRPr="00972686">
        <w:rPr>
          <w:rFonts w:asciiTheme="minorEastAsia" w:eastAsiaTheme="minorEastAsia" w:hAnsiTheme="minorEastAsia" w:hint="eastAsia"/>
          <w:bCs/>
          <w:szCs w:val="21"/>
        </w:rPr>
        <w:t>。销售机构对申购、赎回申请的受理并不代表申请一定成功，而仅代表销售机构确实接收到申请。申购、赎回的确认以登记机构的确认结果为准。对于申请的确认情况，投资者应及时查询并妥善行使合法权利</w:t>
      </w:r>
      <w:r w:rsidRPr="00972686">
        <w:rPr>
          <w:rFonts w:asciiTheme="minorEastAsia" w:eastAsiaTheme="minorEastAsia" w:hAnsiTheme="minorEastAsia"/>
          <w:bCs/>
          <w:szCs w:val="21"/>
        </w:rPr>
        <w:t>。</w:t>
      </w:r>
    </w:p>
    <w:p w:rsidR="00FC6DCD" w:rsidRPr="00972686" w:rsidRDefault="003C760E"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基金管理人在不违反法律法规的前提下，可对上述程序规则进行调整。基金管理人应在新规则开始实施前依照《信息披露办法》的有关规定在指定媒介上公告。</w:t>
      </w:r>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w:t>
      </w:r>
      <w:r w:rsidR="00F55EBC"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申购和赎回的款项支付</w:t>
      </w:r>
    </w:p>
    <w:p w:rsidR="00756938" w:rsidRPr="00972686" w:rsidRDefault="00756938"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投资人申购基金份额时，必须全额交付申购款项，投资人交付</w:t>
      </w:r>
      <w:r w:rsidRPr="00972686">
        <w:rPr>
          <w:rFonts w:asciiTheme="minorEastAsia" w:eastAsiaTheme="minorEastAsia" w:hAnsiTheme="minorEastAsia" w:hint="eastAsia"/>
          <w:bCs/>
          <w:szCs w:val="21"/>
        </w:rPr>
        <w:t>申购</w:t>
      </w:r>
      <w:r w:rsidRPr="00972686">
        <w:rPr>
          <w:rFonts w:asciiTheme="minorEastAsia" w:eastAsiaTheme="minorEastAsia" w:hAnsiTheme="minorEastAsia"/>
          <w:bCs/>
          <w:szCs w:val="21"/>
        </w:rPr>
        <w:t>款项，申购</w:t>
      </w:r>
      <w:r w:rsidRPr="00972686">
        <w:rPr>
          <w:rFonts w:asciiTheme="minorEastAsia" w:eastAsiaTheme="minorEastAsia" w:hAnsiTheme="minorEastAsia" w:hint="eastAsia"/>
          <w:bCs/>
          <w:szCs w:val="21"/>
        </w:rPr>
        <w:t>成立，基金份额登记机构确认基金份额时，申购生效</w:t>
      </w:r>
      <w:r w:rsidRPr="00972686">
        <w:rPr>
          <w:rFonts w:asciiTheme="minorEastAsia" w:eastAsiaTheme="minorEastAsia" w:hAnsiTheme="minorEastAsia"/>
          <w:bCs/>
          <w:szCs w:val="21"/>
        </w:rPr>
        <w:t>。</w:t>
      </w:r>
    </w:p>
    <w:p w:rsidR="002E55B7" w:rsidRPr="00972686" w:rsidRDefault="00756938"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基金份额持有人递交赎回申请，赎回成立，赎回是否生效以登记机构确认为准。基金份额持有人赎回申请成功后，基金管理人将</w:t>
      </w:r>
      <w:r w:rsidR="007F2F74" w:rsidRPr="00972686">
        <w:rPr>
          <w:rFonts w:asciiTheme="minorEastAsia" w:eastAsiaTheme="minorEastAsia" w:hAnsiTheme="minorEastAsia" w:cs="Calibri" w:hint="eastAsia"/>
          <w:szCs w:val="21"/>
        </w:rPr>
        <w:t>在T＋7日（包括该日）</w:t>
      </w:r>
      <w:r w:rsidRPr="00972686">
        <w:rPr>
          <w:rFonts w:asciiTheme="minorEastAsia" w:eastAsiaTheme="minorEastAsia" w:hAnsiTheme="minorEastAsia" w:hint="eastAsia"/>
          <w:bCs/>
          <w:szCs w:val="21"/>
        </w:rPr>
        <w:t>内支付赎回款项。如遇交易所或交易市场数据传输延迟、通讯系统故障、银行数据交换系统故障或其它非基金管理人及基金托管人所能控制的因素影响业务处理流程，则赎回款项的支付时间可相应顺延。</w:t>
      </w:r>
      <w:r w:rsidRPr="00972686">
        <w:rPr>
          <w:rFonts w:asciiTheme="minorEastAsia" w:eastAsiaTheme="minorEastAsia" w:hAnsiTheme="minorEastAsia"/>
          <w:bCs/>
          <w:szCs w:val="21"/>
        </w:rPr>
        <w:t>在发</w:t>
      </w:r>
      <w:r w:rsidRPr="00972686">
        <w:rPr>
          <w:rFonts w:asciiTheme="minorEastAsia" w:eastAsiaTheme="minorEastAsia" w:hAnsiTheme="minorEastAsia"/>
          <w:bCs/>
          <w:szCs w:val="21"/>
        </w:rPr>
        <w:lastRenderedPageBreak/>
        <w:t>生巨额赎回</w:t>
      </w:r>
      <w:r w:rsidR="009B72E3" w:rsidRPr="00972686">
        <w:rPr>
          <w:rFonts w:asciiTheme="minorEastAsia" w:eastAsiaTheme="minorEastAsia" w:hAnsiTheme="minorEastAsia" w:hint="eastAsia"/>
          <w:bCs/>
          <w:szCs w:val="21"/>
        </w:rPr>
        <w:t>或</w:t>
      </w:r>
      <w:r w:rsidRPr="00972686">
        <w:rPr>
          <w:rFonts w:asciiTheme="minorEastAsia" w:eastAsiaTheme="minorEastAsia" w:hAnsiTheme="minorEastAsia" w:hint="eastAsia"/>
          <w:bCs/>
          <w:szCs w:val="21"/>
        </w:rPr>
        <w:t>基金合同载明的其他暂停赎回或延缓支付赎回款项的情形</w:t>
      </w:r>
      <w:r w:rsidR="009B72E3" w:rsidRPr="00972686">
        <w:rPr>
          <w:rFonts w:asciiTheme="minorEastAsia" w:eastAsiaTheme="minorEastAsia" w:hAnsiTheme="minorEastAsia"/>
          <w:bCs/>
          <w:szCs w:val="21"/>
        </w:rPr>
        <w:t>时，款项的支付办法参照</w:t>
      </w:r>
      <w:r w:rsidRPr="00972686">
        <w:rPr>
          <w:rFonts w:asciiTheme="minorEastAsia" w:eastAsiaTheme="minorEastAsia" w:hAnsiTheme="minorEastAsia"/>
          <w:bCs/>
          <w:szCs w:val="21"/>
        </w:rPr>
        <w:t>基金合同有关条款处理。</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bookmarkStart w:id="46" w:name="_Toc332373505"/>
      <w:r w:rsidRPr="00972686">
        <w:rPr>
          <w:rStyle w:val="da"/>
          <w:rFonts w:asciiTheme="minorEastAsia" w:eastAsiaTheme="minorEastAsia" w:hAnsiTheme="minorEastAsia" w:hint="eastAsia"/>
          <w:szCs w:val="21"/>
        </w:rPr>
        <w:t>（</w:t>
      </w:r>
      <w:r w:rsidR="00214A68" w:rsidRPr="00972686">
        <w:rPr>
          <w:rStyle w:val="da"/>
          <w:rFonts w:asciiTheme="minorEastAsia" w:eastAsiaTheme="minorEastAsia" w:hAnsiTheme="minorEastAsia" w:hint="eastAsia"/>
          <w:szCs w:val="21"/>
        </w:rPr>
        <w:t>六</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申购与赎回的数额限制</w:t>
      </w:r>
      <w:bookmarkEnd w:id="46"/>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1、申购金额的限制</w:t>
      </w:r>
    </w:p>
    <w:p w:rsidR="00214A68" w:rsidRPr="00972686" w:rsidRDefault="00214A6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投资人通过</w:t>
      </w:r>
      <w:r w:rsidR="00CF0114" w:rsidRPr="00972686">
        <w:rPr>
          <w:rFonts w:asciiTheme="minorEastAsia" w:eastAsiaTheme="minorEastAsia" w:hAnsiTheme="minorEastAsia" w:hint="eastAsia"/>
          <w:szCs w:val="21"/>
        </w:rPr>
        <w:t>非直销</w:t>
      </w:r>
      <w:r w:rsidR="007C6E23" w:rsidRPr="00972686">
        <w:rPr>
          <w:rFonts w:asciiTheme="minorEastAsia" w:eastAsiaTheme="minorEastAsia" w:hAnsiTheme="minorEastAsia" w:hint="eastAsia"/>
          <w:szCs w:val="21"/>
        </w:rPr>
        <w:t>销售</w:t>
      </w:r>
      <w:r w:rsidR="0054622C" w:rsidRPr="00972686">
        <w:rPr>
          <w:rFonts w:asciiTheme="minorEastAsia" w:eastAsiaTheme="minorEastAsia" w:hAnsiTheme="minorEastAsia" w:hint="eastAsia"/>
          <w:szCs w:val="21"/>
        </w:rPr>
        <w:t>机构</w:t>
      </w:r>
      <w:r w:rsidRPr="00972686">
        <w:rPr>
          <w:rFonts w:asciiTheme="minorEastAsia" w:eastAsiaTheme="minorEastAsia" w:hAnsiTheme="minorEastAsia" w:hint="eastAsia"/>
          <w:szCs w:val="21"/>
        </w:rPr>
        <w:t>或本公司网上交易系统首次申购的单笔最低</w:t>
      </w:r>
      <w:r w:rsidR="0054622C" w:rsidRPr="00972686">
        <w:rPr>
          <w:rFonts w:asciiTheme="minorEastAsia" w:eastAsiaTheme="minorEastAsia" w:hAnsiTheme="minorEastAsia"/>
          <w:szCs w:val="21"/>
        </w:rPr>
        <w:t>限额</w:t>
      </w:r>
      <w:r w:rsidRPr="00972686">
        <w:rPr>
          <w:rFonts w:asciiTheme="minorEastAsia" w:eastAsiaTheme="minorEastAsia" w:hAnsiTheme="minorEastAsia" w:hint="eastAsia"/>
          <w:szCs w:val="21"/>
        </w:rPr>
        <w:t>为</w:t>
      </w:r>
      <w:r w:rsidR="0054622C" w:rsidRPr="00972686">
        <w:rPr>
          <w:rFonts w:asciiTheme="minorEastAsia" w:eastAsiaTheme="minorEastAsia" w:hAnsiTheme="minorEastAsia" w:hint="eastAsia"/>
          <w:szCs w:val="21"/>
        </w:rPr>
        <w:t>人民币</w:t>
      </w:r>
      <w:r w:rsidR="00AB5A03"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元</w:t>
      </w:r>
      <w:r w:rsidR="0054622C"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追加申购单笔最低</w:t>
      </w:r>
      <w:r w:rsidR="0054622C" w:rsidRPr="00972686">
        <w:rPr>
          <w:rFonts w:asciiTheme="minorEastAsia" w:eastAsiaTheme="minorEastAsia" w:hAnsiTheme="minorEastAsia"/>
          <w:szCs w:val="21"/>
        </w:rPr>
        <w:t>限额</w:t>
      </w:r>
      <w:r w:rsidRPr="00972686">
        <w:rPr>
          <w:rFonts w:asciiTheme="minorEastAsia" w:eastAsiaTheme="minorEastAsia" w:hAnsiTheme="minorEastAsia" w:hint="eastAsia"/>
          <w:szCs w:val="21"/>
        </w:rPr>
        <w:t>为</w:t>
      </w:r>
      <w:r w:rsidR="0054622C" w:rsidRPr="00972686">
        <w:rPr>
          <w:rFonts w:asciiTheme="minorEastAsia" w:eastAsiaTheme="minorEastAsia" w:hAnsiTheme="minorEastAsia" w:hint="eastAsia"/>
          <w:szCs w:val="21"/>
        </w:rPr>
        <w:t>人民币</w:t>
      </w:r>
      <w:r w:rsidR="00AB5A03"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元</w:t>
      </w:r>
      <w:r w:rsidR="0054622C" w:rsidRPr="00972686">
        <w:rPr>
          <w:rFonts w:asciiTheme="minorEastAsia" w:eastAsiaTheme="minorEastAsia" w:hAnsiTheme="minorEastAsia" w:hint="eastAsia"/>
          <w:szCs w:val="21"/>
        </w:rPr>
        <w:t>；投资人通过本公司直销中心首次申购的单笔最低</w:t>
      </w:r>
      <w:r w:rsidR="0054622C" w:rsidRPr="00972686">
        <w:rPr>
          <w:rFonts w:asciiTheme="minorEastAsia" w:eastAsiaTheme="minorEastAsia" w:hAnsiTheme="minorEastAsia"/>
          <w:szCs w:val="21"/>
        </w:rPr>
        <w:t>限额</w:t>
      </w:r>
      <w:r w:rsidR="0054622C" w:rsidRPr="00972686">
        <w:rPr>
          <w:rFonts w:asciiTheme="minorEastAsia" w:eastAsiaTheme="minorEastAsia" w:hAnsiTheme="minorEastAsia" w:hint="eastAsia"/>
          <w:szCs w:val="21"/>
        </w:rPr>
        <w:t>为人民币50,000元，追加申购单笔最低</w:t>
      </w:r>
      <w:r w:rsidR="0054622C" w:rsidRPr="00972686">
        <w:rPr>
          <w:rFonts w:asciiTheme="minorEastAsia" w:eastAsiaTheme="minorEastAsia" w:hAnsiTheme="minorEastAsia"/>
          <w:szCs w:val="21"/>
        </w:rPr>
        <w:t>限额</w:t>
      </w:r>
      <w:r w:rsidR="0054622C" w:rsidRPr="00972686">
        <w:rPr>
          <w:rFonts w:asciiTheme="minorEastAsia" w:eastAsiaTheme="minorEastAsia" w:hAnsiTheme="minorEastAsia" w:hint="eastAsia"/>
          <w:szCs w:val="21"/>
        </w:rPr>
        <w:t>是人民币1,000元</w:t>
      </w:r>
      <w:r w:rsidRPr="00972686">
        <w:rPr>
          <w:rFonts w:asciiTheme="minorEastAsia" w:eastAsiaTheme="minorEastAsia" w:hAnsiTheme="minorEastAsia" w:hint="eastAsia"/>
          <w:szCs w:val="21"/>
        </w:rPr>
        <w:t>。</w:t>
      </w:r>
      <w:r w:rsidR="00AB5A03" w:rsidRPr="00972686">
        <w:rPr>
          <w:rStyle w:val="da"/>
          <w:rFonts w:asciiTheme="minorEastAsia" w:eastAsiaTheme="minorEastAsia" w:hAnsiTheme="minorEastAsia" w:hint="eastAsia"/>
        </w:rPr>
        <w:t>在符合法律法规规定的前提下，</w:t>
      </w:r>
      <w:r w:rsidRPr="00972686">
        <w:rPr>
          <w:rFonts w:asciiTheme="minorEastAsia" w:eastAsiaTheme="minorEastAsia" w:hAnsiTheme="minorEastAsia" w:hint="eastAsia"/>
          <w:szCs w:val="21"/>
        </w:rPr>
        <w:t>各销售机构对申购</w:t>
      </w:r>
      <w:r w:rsidR="00BD6496" w:rsidRPr="00972686">
        <w:rPr>
          <w:rFonts w:asciiTheme="minorEastAsia" w:eastAsiaTheme="minorEastAsia" w:hAnsiTheme="minorEastAsia"/>
          <w:szCs w:val="21"/>
        </w:rPr>
        <w:t>限额</w:t>
      </w:r>
      <w:r w:rsidRPr="00972686">
        <w:rPr>
          <w:rFonts w:asciiTheme="minorEastAsia" w:eastAsiaTheme="minorEastAsia" w:hAnsiTheme="minorEastAsia" w:hint="eastAsia"/>
          <w:szCs w:val="21"/>
        </w:rPr>
        <w:t>及交易级差有其他规定的，</w:t>
      </w:r>
      <w:r w:rsidR="00A35EDE" w:rsidRPr="00972686">
        <w:rPr>
          <w:rFonts w:asciiTheme="minorEastAsia" w:eastAsiaTheme="minorEastAsia" w:hAnsiTheme="minorEastAsia" w:hint="eastAsia"/>
          <w:szCs w:val="21"/>
        </w:rPr>
        <w:t>需同时遵循该销售机构的相关规定</w:t>
      </w:r>
      <w:r w:rsidRPr="00972686">
        <w:rPr>
          <w:rFonts w:asciiTheme="minorEastAsia" w:eastAsiaTheme="minorEastAsia" w:hAnsiTheme="minorEastAsia" w:hint="eastAsia"/>
          <w:szCs w:val="21"/>
        </w:rPr>
        <w:t>。</w:t>
      </w:r>
      <w:r w:rsidR="002E1C38" w:rsidRPr="00972686">
        <w:rPr>
          <w:rFonts w:asciiTheme="minorEastAsia" w:eastAsiaTheme="minorEastAsia" w:hAnsiTheme="minorEastAsia"/>
          <w:szCs w:val="21"/>
        </w:rPr>
        <w:t>（</w:t>
      </w:r>
      <w:r w:rsidR="0050397E" w:rsidRPr="00972686">
        <w:rPr>
          <w:rFonts w:asciiTheme="minorEastAsia" w:eastAsiaTheme="minorEastAsia" w:hAnsiTheme="minorEastAsia"/>
          <w:szCs w:val="21"/>
        </w:rPr>
        <w:t>以上金额</w:t>
      </w:r>
      <w:r w:rsidR="00714307" w:rsidRPr="00972686">
        <w:rPr>
          <w:rFonts w:asciiTheme="minorEastAsia" w:eastAsiaTheme="minorEastAsia" w:hAnsiTheme="minorEastAsia" w:hint="eastAsia"/>
          <w:szCs w:val="21"/>
        </w:rPr>
        <w:t>均</w:t>
      </w:r>
      <w:r w:rsidR="0050397E" w:rsidRPr="00972686">
        <w:rPr>
          <w:rFonts w:asciiTheme="minorEastAsia" w:eastAsiaTheme="minorEastAsia" w:hAnsiTheme="minorEastAsia"/>
          <w:szCs w:val="21"/>
        </w:rPr>
        <w:t>含</w:t>
      </w:r>
      <w:r w:rsidR="0050397E" w:rsidRPr="00972686">
        <w:rPr>
          <w:rFonts w:asciiTheme="minorEastAsia" w:eastAsiaTheme="minorEastAsia" w:hAnsiTheme="minorEastAsia" w:hint="eastAsia"/>
          <w:szCs w:val="21"/>
        </w:rPr>
        <w:t>申</w:t>
      </w:r>
      <w:r w:rsidR="0050397E" w:rsidRPr="00972686">
        <w:rPr>
          <w:rFonts w:asciiTheme="minorEastAsia" w:eastAsiaTheme="minorEastAsia" w:hAnsiTheme="minorEastAsia"/>
          <w:szCs w:val="21"/>
        </w:rPr>
        <w:t>购费</w:t>
      </w:r>
      <w:r w:rsidR="002E1C38" w:rsidRPr="00972686">
        <w:rPr>
          <w:rFonts w:asciiTheme="minorEastAsia" w:eastAsiaTheme="minorEastAsia" w:hAnsiTheme="minorEastAsia"/>
          <w:szCs w:val="21"/>
        </w:rPr>
        <w:t>）</w:t>
      </w:r>
      <w:r w:rsidR="00CE51D2" w:rsidRPr="00972686">
        <w:rPr>
          <w:rFonts w:asciiTheme="minorEastAsia" w:eastAsiaTheme="minorEastAsia" w:hAnsiTheme="minorEastAsia" w:hint="eastAsia"/>
          <w:szCs w:val="21"/>
        </w:rPr>
        <w:t>。</w:t>
      </w:r>
    </w:p>
    <w:p w:rsidR="00214A68" w:rsidRPr="00972686" w:rsidRDefault="00214A6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投资人将当期分配的基金收益转购基金份额或采用定期定额投资计划时，不受最低申购金额的限制。</w:t>
      </w:r>
    </w:p>
    <w:p w:rsidR="00214A68" w:rsidRPr="00972686" w:rsidRDefault="00214A6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投资人可多次申购，对单个投资人累计持有份额不设上限限制。</w:t>
      </w:r>
      <w:r w:rsidR="00B042B1" w:rsidRPr="00972686">
        <w:rPr>
          <w:rFonts w:asciiTheme="minorEastAsia" w:eastAsiaTheme="minorEastAsia" w:hAnsiTheme="minorEastAsia" w:hint="eastAsia"/>
          <w:szCs w:val="21"/>
        </w:rPr>
        <w:t>但对于可能导致单一投资者持有基金份额的比例</w:t>
      </w:r>
      <w:r w:rsidR="00E603B4" w:rsidRPr="00972686">
        <w:rPr>
          <w:rFonts w:asciiTheme="minorEastAsia" w:eastAsiaTheme="minorEastAsia" w:hAnsiTheme="minorEastAsia" w:hint="eastAsia"/>
          <w:szCs w:val="21"/>
        </w:rPr>
        <w:t>达到或者</w:t>
      </w:r>
      <w:r w:rsidR="00B042B1" w:rsidRPr="00972686">
        <w:rPr>
          <w:rFonts w:asciiTheme="minorEastAsia" w:eastAsiaTheme="minorEastAsia" w:hAnsiTheme="minorEastAsia" w:hint="eastAsia"/>
          <w:szCs w:val="21"/>
        </w:rPr>
        <w:t>超过</w:t>
      </w:r>
      <w:r w:rsidR="00B042B1" w:rsidRPr="00972686">
        <w:rPr>
          <w:rFonts w:asciiTheme="minorEastAsia" w:eastAsiaTheme="minorEastAsia" w:hAnsiTheme="minorEastAsia"/>
          <w:szCs w:val="21"/>
        </w:rPr>
        <w:t>50%，或者变相规避50%集中度的情形，基金管理人有权采取控制措施。</w:t>
      </w:r>
      <w:r w:rsidR="00480FF9" w:rsidRPr="00972686">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042B1" w:rsidRPr="00972686">
        <w:rPr>
          <w:rFonts w:asciiTheme="minorEastAsia" w:eastAsiaTheme="minorEastAsia" w:hAnsiTheme="minorEastAsia"/>
          <w:szCs w:val="21"/>
        </w:rPr>
        <w:t>,具体请参见相关公告</w:t>
      </w:r>
      <w:r w:rsidR="00480FF9"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法律法规、中国证监会另有规定的除外。</w:t>
      </w:r>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2、赎回份额的限制</w:t>
      </w:r>
    </w:p>
    <w:p w:rsidR="00214A68" w:rsidRPr="00972686" w:rsidRDefault="00214A6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投资人可将其全部或部分基金份额赎回。</w:t>
      </w:r>
      <w:r w:rsidR="009956E2" w:rsidRPr="00972686">
        <w:rPr>
          <w:rFonts w:asciiTheme="minorEastAsia" w:eastAsiaTheme="minorEastAsia" w:hAnsiTheme="minorEastAsia" w:hint="eastAsia"/>
          <w:szCs w:val="21"/>
        </w:rPr>
        <w:t>每类</w:t>
      </w:r>
      <w:r w:rsidRPr="00972686">
        <w:rPr>
          <w:rFonts w:asciiTheme="minorEastAsia" w:eastAsiaTheme="minorEastAsia" w:hAnsiTheme="minorEastAsia" w:cs="TT64E9BFA0tCID-WinCharSetFFFF-H" w:hint="eastAsia"/>
          <w:kern w:val="0"/>
          <w:szCs w:val="21"/>
        </w:rPr>
        <w:t>基金份额</w:t>
      </w:r>
      <w:r w:rsidRPr="00972686">
        <w:rPr>
          <w:rFonts w:asciiTheme="minorEastAsia" w:eastAsiaTheme="minorEastAsia" w:hAnsiTheme="minorEastAsia" w:hint="eastAsia"/>
          <w:szCs w:val="21"/>
        </w:rPr>
        <w:t>单笔赎回或转换不得少于</w:t>
      </w:r>
      <w:r w:rsidR="00366ACD"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份</w:t>
      </w:r>
      <w:r w:rsidR="002E1C38" w:rsidRPr="00972686">
        <w:rPr>
          <w:rFonts w:asciiTheme="minorEastAsia" w:eastAsiaTheme="minorEastAsia" w:hAnsiTheme="minorEastAsia" w:hint="eastAsia"/>
          <w:szCs w:val="21"/>
        </w:rPr>
        <w:t>（</w:t>
      </w:r>
      <w:r w:rsidR="00AB6F50" w:rsidRPr="00972686">
        <w:rPr>
          <w:rFonts w:asciiTheme="minorEastAsia" w:eastAsiaTheme="minorEastAsia" w:hAnsiTheme="minorEastAsia" w:hint="eastAsia"/>
          <w:szCs w:val="21"/>
        </w:rPr>
        <w:t>如该账户在该销售机构托管的该类基金份额余额不足</w:t>
      </w:r>
      <w:r w:rsidR="00366ACD"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份，则必须一次性赎回或转出</w:t>
      </w:r>
      <w:r w:rsidR="00471D4C" w:rsidRPr="00972686">
        <w:rPr>
          <w:rFonts w:asciiTheme="minorEastAsia" w:eastAsiaTheme="minorEastAsia" w:hAnsiTheme="minorEastAsia" w:hint="eastAsia"/>
          <w:szCs w:val="21"/>
        </w:rPr>
        <w:t>该类基金</w:t>
      </w:r>
      <w:r w:rsidR="007644D6" w:rsidRPr="00972686">
        <w:rPr>
          <w:rFonts w:asciiTheme="minorEastAsia" w:eastAsiaTheme="minorEastAsia" w:hAnsiTheme="minorEastAsia" w:hint="eastAsia"/>
          <w:szCs w:val="21"/>
        </w:rPr>
        <w:t>全部</w:t>
      </w:r>
      <w:r w:rsidRPr="00972686">
        <w:rPr>
          <w:rFonts w:asciiTheme="minorEastAsia" w:eastAsiaTheme="minorEastAsia" w:hAnsiTheme="minorEastAsia" w:hint="eastAsia"/>
          <w:szCs w:val="21"/>
        </w:rPr>
        <w:t>份额</w:t>
      </w:r>
      <w:r w:rsidR="002E1C38"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；若某笔赎回将导致投资人在</w:t>
      </w:r>
      <w:r w:rsidR="00AB6F50" w:rsidRPr="00972686">
        <w:rPr>
          <w:rFonts w:asciiTheme="minorEastAsia" w:eastAsiaTheme="minorEastAsia" w:hAnsiTheme="minorEastAsia" w:hint="eastAsia"/>
          <w:szCs w:val="21"/>
        </w:rPr>
        <w:t>该</w:t>
      </w:r>
      <w:r w:rsidRPr="00972686">
        <w:rPr>
          <w:rFonts w:asciiTheme="minorEastAsia" w:eastAsiaTheme="minorEastAsia" w:hAnsiTheme="minorEastAsia" w:hint="eastAsia"/>
          <w:szCs w:val="21"/>
        </w:rPr>
        <w:t>销售机构托管的</w:t>
      </w:r>
      <w:r w:rsidR="00A31061" w:rsidRPr="00972686">
        <w:rPr>
          <w:rFonts w:asciiTheme="minorEastAsia" w:eastAsiaTheme="minorEastAsia" w:hAnsiTheme="minorEastAsia" w:hint="eastAsia"/>
          <w:szCs w:val="21"/>
        </w:rPr>
        <w:t>该类</w:t>
      </w:r>
      <w:r w:rsidRPr="00972686">
        <w:rPr>
          <w:rFonts w:asciiTheme="minorEastAsia" w:eastAsiaTheme="minorEastAsia" w:hAnsiTheme="minorEastAsia" w:hint="eastAsia"/>
          <w:szCs w:val="21"/>
        </w:rPr>
        <w:t>基金</w:t>
      </w:r>
      <w:r w:rsidR="00A31061" w:rsidRPr="00972686">
        <w:rPr>
          <w:rFonts w:asciiTheme="minorEastAsia" w:eastAsiaTheme="minorEastAsia" w:hAnsiTheme="minorEastAsia" w:hint="eastAsia"/>
          <w:szCs w:val="21"/>
        </w:rPr>
        <w:t>份额</w:t>
      </w:r>
      <w:r w:rsidRPr="00972686">
        <w:rPr>
          <w:rFonts w:asciiTheme="minorEastAsia" w:eastAsiaTheme="minorEastAsia" w:hAnsiTheme="minorEastAsia" w:hint="eastAsia"/>
          <w:szCs w:val="21"/>
        </w:rPr>
        <w:t>余额不足</w:t>
      </w:r>
      <w:r w:rsidR="00366ACD"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份时，基金管理人有权将投资人在该销售机构托管的</w:t>
      </w:r>
      <w:r w:rsidR="006E5E5F" w:rsidRPr="00972686">
        <w:rPr>
          <w:rFonts w:asciiTheme="minorEastAsia" w:eastAsiaTheme="minorEastAsia" w:hAnsiTheme="minorEastAsia" w:hint="eastAsia"/>
          <w:szCs w:val="21"/>
        </w:rPr>
        <w:t>该类</w:t>
      </w:r>
      <w:r w:rsidRPr="00972686">
        <w:rPr>
          <w:rFonts w:asciiTheme="minorEastAsia" w:eastAsiaTheme="minorEastAsia" w:hAnsiTheme="minorEastAsia" w:hint="eastAsia"/>
          <w:szCs w:val="21"/>
        </w:rPr>
        <w:t>基金</w:t>
      </w:r>
      <w:r w:rsidR="007644D6" w:rsidRPr="00972686">
        <w:rPr>
          <w:rFonts w:asciiTheme="minorEastAsia" w:eastAsiaTheme="minorEastAsia" w:hAnsiTheme="minorEastAsia" w:hint="eastAsia"/>
          <w:szCs w:val="21"/>
        </w:rPr>
        <w:t>剩余</w:t>
      </w:r>
      <w:r w:rsidRPr="00972686">
        <w:rPr>
          <w:rFonts w:asciiTheme="minorEastAsia" w:eastAsiaTheme="minorEastAsia" w:hAnsiTheme="minorEastAsia" w:hint="eastAsia"/>
          <w:szCs w:val="21"/>
        </w:rPr>
        <w:t>份额一次性全部赎回。</w:t>
      </w:r>
      <w:r w:rsidR="007F2F74" w:rsidRPr="00972686">
        <w:rPr>
          <w:rFonts w:asciiTheme="minorEastAsia" w:eastAsiaTheme="minorEastAsia" w:hAnsiTheme="minorEastAsia" w:hint="eastAsia"/>
          <w:szCs w:val="21"/>
        </w:rPr>
        <w:t>在符合法律法规规定的前提下，</w:t>
      </w:r>
      <w:r w:rsidRPr="00972686">
        <w:rPr>
          <w:rFonts w:asciiTheme="minorEastAsia" w:eastAsiaTheme="minorEastAsia" w:hAnsiTheme="minorEastAsia" w:hint="eastAsia"/>
          <w:szCs w:val="21"/>
        </w:rPr>
        <w:t>各销售机构对赎回份额限制有其他规定的，</w:t>
      </w:r>
      <w:r w:rsidR="0019799A" w:rsidRPr="00972686">
        <w:rPr>
          <w:rFonts w:asciiTheme="minorEastAsia" w:eastAsiaTheme="minorEastAsia" w:hAnsiTheme="minorEastAsia" w:hint="eastAsia"/>
          <w:szCs w:val="21"/>
        </w:rPr>
        <w:t>需同时遵循该销售机构的相关规定</w:t>
      </w:r>
      <w:r w:rsidRPr="00972686">
        <w:rPr>
          <w:rFonts w:asciiTheme="minorEastAsia" w:eastAsiaTheme="minorEastAsia" w:hAnsiTheme="minorEastAsia" w:hint="eastAsia"/>
          <w:szCs w:val="21"/>
        </w:rPr>
        <w:t>。</w:t>
      </w:r>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3、基金管理人可以根据市场情况，在</w:t>
      </w:r>
      <w:r w:rsidR="00F43707" w:rsidRPr="00972686">
        <w:rPr>
          <w:rFonts w:asciiTheme="minorEastAsia" w:eastAsiaTheme="minorEastAsia" w:hAnsiTheme="minorEastAsia" w:hint="eastAsia"/>
          <w:szCs w:val="21"/>
        </w:rPr>
        <w:t>不违反</w:t>
      </w:r>
      <w:r w:rsidRPr="00972686">
        <w:rPr>
          <w:rFonts w:asciiTheme="minorEastAsia" w:eastAsiaTheme="minorEastAsia" w:hAnsiTheme="minorEastAsia" w:hint="eastAsia"/>
          <w:szCs w:val="21"/>
        </w:rPr>
        <w:t>法律法规的情况下，调整上述规定申购金额和赎回份额的数量限制</w:t>
      </w:r>
      <w:r w:rsidR="0017196F" w:rsidRPr="00972686">
        <w:rPr>
          <w:rFonts w:asciiTheme="minorEastAsia" w:eastAsiaTheme="minorEastAsia" w:hAnsiTheme="minorEastAsia" w:hint="eastAsia"/>
          <w:bCs/>
          <w:szCs w:val="21"/>
        </w:rPr>
        <w:t>，或者新增基金规模控制措施</w:t>
      </w:r>
      <w:r w:rsidRPr="00972686">
        <w:rPr>
          <w:rFonts w:asciiTheme="minorEastAsia" w:eastAsiaTheme="minorEastAsia" w:hAnsiTheme="minorEastAsia" w:hint="eastAsia"/>
          <w:szCs w:val="21"/>
        </w:rPr>
        <w:t>。基金管理人必须在调整前依照《信息披露办法》的有关规定在指定</w:t>
      </w:r>
      <w:r w:rsidR="009F705C" w:rsidRPr="00972686">
        <w:rPr>
          <w:rFonts w:asciiTheme="minorEastAsia" w:eastAsiaTheme="minorEastAsia" w:hAnsiTheme="minorEastAsia" w:hint="eastAsia"/>
          <w:szCs w:val="21"/>
        </w:rPr>
        <w:t>媒介</w:t>
      </w:r>
      <w:r w:rsidRPr="00972686">
        <w:rPr>
          <w:rFonts w:asciiTheme="minorEastAsia" w:eastAsiaTheme="minorEastAsia" w:hAnsiTheme="minorEastAsia" w:hint="eastAsia"/>
          <w:szCs w:val="21"/>
        </w:rPr>
        <w:t>上公告。</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bookmarkStart w:id="47" w:name="_Toc332373506"/>
      <w:r w:rsidRPr="00972686">
        <w:rPr>
          <w:rStyle w:val="da"/>
          <w:rFonts w:asciiTheme="minorEastAsia" w:eastAsiaTheme="minorEastAsia" w:hAnsiTheme="minorEastAsia" w:hint="eastAsia"/>
          <w:szCs w:val="21"/>
        </w:rPr>
        <w:t>（</w:t>
      </w:r>
      <w:r w:rsidR="00214A68" w:rsidRPr="00972686">
        <w:rPr>
          <w:rStyle w:val="da"/>
          <w:rFonts w:asciiTheme="minorEastAsia" w:eastAsiaTheme="minorEastAsia" w:hAnsiTheme="minorEastAsia" w:hint="eastAsia"/>
          <w:szCs w:val="21"/>
        </w:rPr>
        <w:t>七</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基金的申购费和赎回费</w:t>
      </w:r>
      <w:bookmarkEnd w:id="47"/>
    </w:p>
    <w:p w:rsidR="006E5E5F" w:rsidRPr="00972686" w:rsidRDefault="006E5E5F" w:rsidP="006E5E5F">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1、本基金的基金份额分为A类基金份额和</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类基金份额两类。其中：</w:t>
      </w:r>
    </w:p>
    <w:p w:rsidR="006E5E5F" w:rsidRPr="00972686" w:rsidRDefault="006E5E5F" w:rsidP="006E5E5F">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A类基金份额收取认购/申购、赎回费，并不再从本类别基金资产中计提销售服务费；</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类基金份额从本类别基金资产中计提销售服务费、不收取认购/申购费用，</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类基金份额对持有期限少于30</w:t>
      </w:r>
      <w:r w:rsidR="008C47D8" w:rsidRPr="00972686">
        <w:rPr>
          <w:rFonts w:asciiTheme="minorEastAsia" w:eastAsiaTheme="minorEastAsia" w:hAnsiTheme="minorEastAsia" w:hint="eastAsia"/>
          <w:szCs w:val="21"/>
        </w:rPr>
        <w:t>天</w:t>
      </w:r>
      <w:r w:rsidRPr="00972686">
        <w:rPr>
          <w:rFonts w:asciiTheme="minorEastAsia" w:eastAsiaTheme="minorEastAsia" w:hAnsiTheme="minorEastAsia" w:hint="eastAsia"/>
          <w:szCs w:val="21"/>
        </w:rPr>
        <w:t>的本类别基金份额的赎回收取赎回费，对于持有期限大于或等于30</w:t>
      </w:r>
      <w:r w:rsidR="008C47D8" w:rsidRPr="00972686">
        <w:rPr>
          <w:rFonts w:asciiTheme="minorEastAsia" w:eastAsiaTheme="minorEastAsia" w:hAnsiTheme="minorEastAsia" w:hint="eastAsia"/>
          <w:szCs w:val="21"/>
        </w:rPr>
        <w:t>天</w:t>
      </w:r>
      <w:r w:rsidRPr="00972686">
        <w:rPr>
          <w:rFonts w:asciiTheme="minorEastAsia" w:eastAsiaTheme="minorEastAsia" w:hAnsiTheme="minorEastAsia" w:hint="eastAsia"/>
          <w:szCs w:val="21"/>
        </w:rPr>
        <w:t>的本类别基金份额不收取赎回费。</w:t>
      </w:r>
    </w:p>
    <w:p w:rsidR="006E5E5F" w:rsidRPr="00972686" w:rsidRDefault="006E5E5F" w:rsidP="006E5E5F">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bCs/>
          <w:szCs w:val="21"/>
        </w:rPr>
        <w:t>本基金A类基金份额的</w:t>
      </w:r>
      <w:r w:rsidRPr="00972686">
        <w:rPr>
          <w:rFonts w:asciiTheme="minorEastAsia" w:eastAsiaTheme="minorEastAsia" w:hAnsiTheme="minorEastAsia"/>
          <w:bCs/>
          <w:szCs w:val="21"/>
        </w:rPr>
        <w:t>申购费用由</w:t>
      </w:r>
      <w:r w:rsidRPr="00972686">
        <w:rPr>
          <w:rFonts w:asciiTheme="minorEastAsia" w:eastAsiaTheme="minorEastAsia" w:hAnsiTheme="minorEastAsia" w:hint="eastAsia"/>
          <w:bCs/>
          <w:szCs w:val="21"/>
        </w:rPr>
        <w:t>申购基金份额的</w:t>
      </w:r>
      <w:r w:rsidRPr="00972686">
        <w:rPr>
          <w:rFonts w:asciiTheme="minorEastAsia" w:eastAsiaTheme="minorEastAsia" w:hAnsiTheme="minorEastAsia"/>
          <w:bCs/>
          <w:szCs w:val="21"/>
        </w:rPr>
        <w:t>投资人承担</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不列入基金财产，主要用于本基金的市场推广、销售、注册登记等各项费用。</w:t>
      </w:r>
      <w:r w:rsidRPr="00972686">
        <w:rPr>
          <w:rFonts w:asciiTheme="minorEastAsia" w:eastAsiaTheme="minorEastAsia" w:hAnsiTheme="minorEastAsia" w:hint="eastAsia"/>
          <w:szCs w:val="21"/>
        </w:rPr>
        <w:t>赎回费用由基金赎回人承担。</w:t>
      </w:r>
    </w:p>
    <w:p w:rsidR="008936D4" w:rsidRPr="00972686" w:rsidRDefault="008936D4"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2、申购费率</w:t>
      </w:r>
    </w:p>
    <w:p w:rsidR="008936D4" w:rsidRPr="00972686" w:rsidRDefault="006E5E5F" w:rsidP="008936D4">
      <w:pPr>
        <w:spacing w:line="360" w:lineRule="auto"/>
        <w:ind w:firstLineChars="200" w:firstLine="420"/>
        <w:rPr>
          <w:rFonts w:asciiTheme="minorEastAsia" w:eastAsiaTheme="minorEastAsia" w:hAnsiTheme="minorEastAsia"/>
          <w:szCs w:val="21"/>
        </w:rPr>
      </w:pPr>
      <w:r w:rsidRPr="00972686">
        <w:rPr>
          <w:rStyle w:val="da"/>
          <w:rFonts w:asciiTheme="minorEastAsia" w:eastAsiaTheme="minorEastAsia" w:hAnsiTheme="minorEastAsia" w:hint="eastAsia"/>
        </w:rPr>
        <w:t>对于A类基金份额，</w:t>
      </w:r>
      <w:r w:rsidR="008936D4" w:rsidRPr="00972686">
        <w:rPr>
          <w:rFonts w:asciiTheme="minorEastAsia" w:eastAsiaTheme="minorEastAsia" w:hAnsiTheme="minorEastAsia" w:hint="eastAsia"/>
          <w:szCs w:val="21"/>
        </w:rPr>
        <w:t>本基金对通过直销中心申购的</w:t>
      </w:r>
      <w:r w:rsidR="008936D4" w:rsidRPr="00972686">
        <w:rPr>
          <w:rStyle w:val="da"/>
          <w:rFonts w:asciiTheme="minorEastAsia" w:eastAsiaTheme="minorEastAsia" w:hAnsiTheme="minorEastAsia" w:hint="eastAsia"/>
        </w:rPr>
        <w:t>特定投资群体</w:t>
      </w:r>
      <w:r w:rsidR="008936D4" w:rsidRPr="00972686">
        <w:rPr>
          <w:rFonts w:asciiTheme="minorEastAsia" w:eastAsiaTheme="minorEastAsia" w:hAnsiTheme="minorEastAsia" w:hint="eastAsia"/>
          <w:szCs w:val="21"/>
        </w:rPr>
        <w:t>与除此之外的其他投资者实施差别的申购费率。</w:t>
      </w:r>
    </w:p>
    <w:p w:rsidR="008936D4" w:rsidRPr="00972686" w:rsidRDefault="008936D4"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936D4" w:rsidRPr="00972686" w:rsidRDefault="008936D4"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特定投资群体可通过本</w:t>
      </w:r>
      <w:r w:rsidR="004077D5" w:rsidRPr="00972686">
        <w:rPr>
          <w:rFonts w:asciiTheme="minorEastAsia" w:eastAsiaTheme="minorEastAsia" w:hAnsiTheme="minorEastAsia" w:hint="eastAsia"/>
          <w:szCs w:val="21"/>
        </w:rPr>
        <w:t>公司</w:t>
      </w:r>
      <w:r w:rsidRPr="00972686">
        <w:rPr>
          <w:rFonts w:asciiTheme="minorEastAsia" w:eastAsiaTheme="minorEastAsia" w:hAnsiTheme="minorEastAsia" w:hint="eastAsia"/>
          <w:szCs w:val="21"/>
        </w:rPr>
        <w:t>直销中心申购本基金。基金管理人可根据情况变更</w:t>
      </w:r>
      <w:r w:rsidRPr="00972686">
        <w:rPr>
          <w:rFonts w:asciiTheme="minorEastAsia" w:eastAsiaTheme="minorEastAsia" w:hAnsiTheme="minorEastAsia" w:hint="eastAsia"/>
          <w:bCs/>
          <w:szCs w:val="21"/>
        </w:rPr>
        <w:t>或增减</w:t>
      </w:r>
      <w:r w:rsidRPr="00972686">
        <w:rPr>
          <w:rFonts w:asciiTheme="minorEastAsia" w:eastAsiaTheme="minorEastAsia" w:hAnsiTheme="minorEastAsia" w:hint="eastAsia"/>
          <w:szCs w:val="21"/>
        </w:rPr>
        <w:t>特定投资群体申购本基金的销售机构，</w:t>
      </w:r>
      <w:r w:rsidR="007E6CBF" w:rsidRPr="00972686">
        <w:rPr>
          <w:rFonts w:asciiTheme="minorEastAsia" w:eastAsiaTheme="minorEastAsia" w:hAnsiTheme="minorEastAsia" w:hint="eastAsia"/>
          <w:bCs/>
          <w:szCs w:val="21"/>
        </w:rPr>
        <w:t>并在基金管理人网站公示</w:t>
      </w:r>
      <w:r w:rsidRPr="00972686">
        <w:rPr>
          <w:rFonts w:asciiTheme="minorEastAsia" w:eastAsiaTheme="minorEastAsia" w:hAnsiTheme="minorEastAsia" w:hint="eastAsia"/>
          <w:szCs w:val="21"/>
        </w:rPr>
        <w:t>。</w:t>
      </w:r>
    </w:p>
    <w:p w:rsidR="008936D4" w:rsidRPr="00972686" w:rsidRDefault="008936D4"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通过基金管理人的直销中心申购本基金</w:t>
      </w:r>
      <w:r w:rsidR="007418F3" w:rsidRPr="00972686">
        <w:rPr>
          <w:rFonts w:asciiTheme="minorEastAsia" w:eastAsiaTheme="minorEastAsia" w:hAnsiTheme="minorEastAsia" w:hint="eastAsia"/>
          <w:szCs w:val="21"/>
        </w:rPr>
        <w:t>A类份额</w:t>
      </w:r>
      <w:r w:rsidRPr="00972686">
        <w:rPr>
          <w:rFonts w:asciiTheme="minorEastAsia" w:eastAsiaTheme="minorEastAsia" w:hAnsiTheme="minorEastAsia" w:hint="eastAsia"/>
          <w:szCs w:val="21"/>
        </w:rPr>
        <w:t>的</w:t>
      </w:r>
      <w:r w:rsidRPr="00972686">
        <w:rPr>
          <w:rFonts w:asciiTheme="minorEastAsia" w:eastAsiaTheme="minorEastAsia" w:hAnsiTheme="minorEastAsia"/>
        </w:rPr>
        <w:t>特定投资群体</w:t>
      </w:r>
      <w:r w:rsidRPr="00972686">
        <w:rPr>
          <w:rFonts w:asciiTheme="minorEastAsia" w:eastAsiaTheme="minorEastAsia" w:hAnsiTheme="minorEastAsia" w:hint="eastAsia"/>
          <w:szCs w:val="21"/>
        </w:rPr>
        <w:t>申购费率见下表：</w:t>
      </w:r>
    </w:p>
    <w:tbl>
      <w:tblPr>
        <w:tblW w:w="7574" w:type="dxa"/>
        <w:jc w:val="center"/>
        <w:tblLook w:val="0000" w:firstRow="0" w:lastRow="0" w:firstColumn="0" w:lastColumn="0" w:noHBand="0" w:noVBand="0"/>
      </w:tblPr>
      <w:tblGrid>
        <w:gridCol w:w="3794"/>
        <w:gridCol w:w="3780"/>
      </w:tblGrid>
      <w:tr w:rsidR="00972686" w:rsidRPr="00972686"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bCs/>
                <w:kern w:val="0"/>
                <w:szCs w:val="21"/>
              </w:rPr>
            </w:pPr>
            <w:r w:rsidRPr="00972686">
              <w:rPr>
                <w:rFonts w:asciiTheme="minorEastAsia" w:eastAsiaTheme="minorEastAsia" w:hAnsiTheme="minorEastAsia"/>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936D4" w:rsidRPr="00972686" w:rsidRDefault="00AF042A" w:rsidP="00221930">
            <w:pPr>
              <w:widowControl/>
              <w:spacing w:line="360" w:lineRule="auto"/>
              <w:jc w:val="center"/>
              <w:rPr>
                <w:rFonts w:asciiTheme="minorEastAsia" w:eastAsiaTheme="minorEastAsia" w:hAnsiTheme="minorEastAsia"/>
                <w:bCs/>
                <w:kern w:val="0"/>
                <w:szCs w:val="21"/>
              </w:rPr>
            </w:pPr>
            <w:r w:rsidRPr="00972686">
              <w:rPr>
                <w:rFonts w:asciiTheme="minorEastAsia" w:eastAsiaTheme="minorEastAsia" w:hAnsiTheme="minorEastAsia" w:hint="eastAsia"/>
                <w:szCs w:val="21"/>
              </w:rPr>
              <w:t>A类份额</w:t>
            </w:r>
            <w:r w:rsidR="008936D4" w:rsidRPr="00972686">
              <w:rPr>
                <w:rFonts w:asciiTheme="minorEastAsia" w:eastAsiaTheme="minorEastAsia" w:hAnsiTheme="minorEastAsia"/>
                <w:bCs/>
                <w:kern w:val="0"/>
                <w:szCs w:val="21"/>
              </w:rPr>
              <w:t>申购费率</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0.15%</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0.12%</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ind w:firstLineChars="736" w:firstLine="1546"/>
              <w:rPr>
                <w:rFonts w:asciiTheme="minorEastAsia" w:eastAsiaTheme="minorEastAsia" w:hAnsiTheme="minorEastAsia"/>
                <w:kern w:val="0"/>
                <w:szCs w:val="21"/>
              </w:rPr>
            </w:pPr>
            <w:r w:rsidRPr="00972686">
              <w:rPr>
                <w:rFonts w:asciiTheme="minorEastAsia" w:eastAsiaTheme="minorEastAsia" w:hAnsiTheme="minorEastAsia"/>
                <w:kern w:val="0"/>
                <w:szCs w:val="21"/>
              </w:rPr>
              <w:t>0.03%</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000元/笔</w:t>
            </w:r>
          </w:p>
        </w:tc>
      </w:tr>
    </w:tbl>
    <w:p w:rsidR="008936D4" w:rsidRPr="00972686" w:rsidRDefault="008936D4"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rPr>
        <w:t>其他投资者申购本基金</w:t>
      </w:r>
      <w:r w:rsidR="008A59D4" w:rsidRPr="00972686">
        <w:rPr>
          <w:rFonts w:asciiTheme="minorEastAsia" w:eastAsiaTheme="minorEastAsia" w:hAnsiTheme="minorEastAsia" w:hint="eastAsia"/>
          <w:szCs w:val="21"/>
        </w:rPr>
        <w:t>A类份额</w:t>
      </w:r>
      <w:r w:rsidRPr="00972686">
        <w:rPr>
          <w:rFonts w:asciiTheme="minorEastAsia" w:eastAsiaTheme="minorEastAsia" w:hAnsiTheme="minorEastAsia" w:hint="eastAsia"/>
        </w:rPr>
        <w:t>的申购费率见下表：</w:t>
      </w:r>
    </w:p>
    <w:tbl>
      <w:tblPr>
        <w:tblW w:w="7574" w:type="dxa"/>
        <w:jc w:val="center"/>
        <w:tblLook w:val="0000" w:firstRow="0" w:lastRow="0" w:firstColumn="0" w:lastColumn="0" w:noHBand="0" w:noVBand="0"/>
      </w:tblPr>
      <w:tblGrid>
        <w:gridCol w:w="3794"/>
        <w:gridCol w:w="3780"/>
      </w:tblGrid>
      <w:tr w:rsidR="00972686" w:rsidRPr="00972686"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bCs/>
                <w:kern w:val="0"/>
                <w:szCs w:val="21"/>
              </w:rPr>
            </w:pPr>
            <w:r w:rsidRPr="00972686">
              <w:rPr>
                <w:rFonts w:asciiTheme="minorEastAsia" w:eastAsiaTheme="minorEastAsia" w:hAnsiTheme="minorEastAsia"/>
                <w:bCs/>
                <w:kern w:val="0"/>
                <w:szCs w:val="21"/>
              </w:rPr>
              <w:t>申购金额M（元）（含申购费）</w:t>
            </w:r>
          </w:p>
        </w:tc>
        <w:tc>
          <w:tcPr>
            <w:tcW w:w="3780" w:type="dxa"/>
            <w:tcBorders>
              <w:top w:val="single" w:sz="8" w:space="0" w:color="auto"/>
              <w:left w:val="nil"/>
              <w:bottom w:val="single" w:sz="8" w:space="0" w:color="auto"/>
              <w:right w:val="single" w:sz="8" w:space="0" w:color="auto"/>
            </w:tcBorders>
            <w:shd w:val="clear" w:color="auto" w:fill="auto"/>
          </w:tcPr>
          <w:p w:rsidR="008936D4" w:rsidRPr="00972686" w:rsidRDefault="00AF042A" w:rsidP="00221930">
            <w:pPr>
              <w:widowControl/>
              <w:spacing w:line="360" w:lineRule="auto"/>
              <w:jc w:val="center"/>
              <w:rPr>
                <w:rFonts w:asciiTheme="minorEastAsia" w:eastAsiaTheme="minorEastAsia" w:hAnsiTheme="minorEastAsia"/>
                <w:bCs/>
                <w:kern w:val="0"/>
                <w:szCs w:val="21"/>
              </w:rPr>
            </w:pPr>
            <w:r w:rsidRPr="00972686">
              <w:rPr>
                <w:rFonts w:asciiTheme="minorEastAsia" w:eastAsiaTheme="minorEastAsia" w:hAnsiTheme="minorEastAsia" w:hint="eastAsia"/>
                <w:szCs w:val="21"/>
              </w:rPr>
              <w:t>A类份额</w:t>
            </w:r>
            <w:r w:rsidR="008936D4" w:rsidRPr="00972686">
              <w:rPr>
                <w:rFonts w:asciiTheme="minorEastAsia" w:eastAsiaTheme="minorEastAsia" w:hAnsiTheme="minorEastAsia"/>
                <w:bCs/>
                <w:kern w:val="0"/>
                <w:szCs w:val="21"/>
              </w:rPr>
              <w:t>申购费率</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M＜100万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1.5%</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100万≤M＜200万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1.2%</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200万≤M＜500万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0.3%</w:t>
            </w:r>
          </w:p>
        </w:tc>
      </w:tr>
      <w:tr w:rsidR="00972686" w:rsidRPr="00972686"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M≥500万</w:t>
            </w:r>
          </w:p>
        </w:tc>
        <w:tc>
          <w:tcPr>
            <w:tcW w:w="3780" w:type="dxa"/>
            <w:tcBorders>
              <w:top w:val="nil"/>
              <w:left w:val="nil"/>
              <w:bottom w:val="single" w:sz="8" w:space="0" w:color="auto"/>
              <w:right w:val="single" w:sz="8" w:space="0" w:color="auto"/>
            </w:tcBorders>
            <w:shd w:val="clear" w:color="auto" w:fill="auto"/>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000元/笔</w:t>
            </w:r>
          </w:p>
        </w:tc>
      </w:tr>
    </w:tbl>
    <w:p w:rsidR="008936D4" w:rsidRPr="00972686" w:rsidRDefault="008936D4" w:rsidP="008936D4">
      <w:pPr>
        <w:spacing w:line="312"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在申购费按金额分档的情况下，如果投资者多次申购，申购费适用单笔申购金额所对应的费率。</w:t>
      </w:r>
    </w:p>
    <w:p w:rsidR="000A6C47" w:rsidRPr="00972686" w:rsidRDefault="000A6C47" w:rsidP="008936D4">
      <w:pPr>
        <w:spacing w:line="312"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类基金份额不收取申购费用。</w:t>
      </w:r>
    </w:p>
    <w:p w:rsidR="008936D4" w:rsidRPr="00972686" w:rsidRDefault="008936D4" w:rsidP="008936D4">
      <w:pPr>
        <w:spacing w:line="312"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3、赎回费率</w:t>
      </w:r>
    </w:p>
    <w:p w:rsidR="008936D4" w:rsidRPr="00972686" w:rsidRDefault="00E70227" w:rsidP="008936D4">
      <w:pPr>
        <w:spacing w:line="312"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（1）本基金</w:t>
      </w:r>
      <w:r w:rsidR="002A77E0" w:rsidRPr="00972686">
        <w:rPr>
          <w:rStyle w:val="da"/>
          <w:rFonts w:asciiTheme="minorEastAsia" w:eastAsiaTheme="minorEastAsia" w:hAnsiTheme="minorEastAsia" w:hint="eastAsia"/>
        </w:rPr>
        <w:t>A</w:t>
      </w:r>
      <w:r w:rsidRPr="00972686">
        <w:rPr>
          <w:rStyle w:val="da"/>
          <w:rFonts w:asciiTheme="minorEastAsia" w:eastAsiaTheme="minorEastAsia" w:hAnsiTheme="minorEastAsia" w:hint="eastAsia"/>
        </w:rPr>
        <w:t>类份额</w:t>
      </w:r>
      <w:r w:rsidRPr="00972686">
        <w:rPr>
          <w:rFonts w:asciiTheme="minorEastAsia" w:eastAsiaTheme="minorEastAsia" w:hAnsiTheme="minorEastAsia"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972686" w:rsidRPr="00972686" w:rsidTr="00221930">
        <w:trPr>
          <w:trHeight w:val="462"/>
          <w:jc w:val="center"/>
        </w:trPr>
        <w:tc>
          <w:tcPr>
            <w:tcW w:w="3806" w:type="dxa"/>
          </w:tcPr>
          <w:p w:rsidR="008936D4" w:rsidRPr="00972686" w:rsidRDefault="008936D4" w:rsidP="00221930">
            <w:pPr>
              <w:widowControl/>
              <w:spacing w:before="100" w:beforeAutospacing="1" w:after="100" w:afterAutospacing="1"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持有时间（天）</w:t>
            </w:r>
          </w:p>
        </w:tc>
        <w:tc>
          <w:tcPr>
            <w:tcW w:w="3735" w:type="dxa"/>
          </w:tcPr>
          <w:p w:rsidR="008936D4" w:rsidRPr="00972686" w:rsidRDefault="008C47D8" w:rsidP="00221930">
            <w:pPr>
              <w:widowControl/>
              <w:spacing w:before="100" w:beforeAutospacing="1" w:after="100" w:afterAutospacing="1" w:line="360" w:lineRule="auto"/>
              <w:jc w:val="center"/>
              <w:rPr>
                <w:rFonts w:asciiTheme="minorEastAsia" w:eastAsiaTheme="minorEastAsia" w:hAnsiTheme="minorEastAsia"/>
                <w:kern w:val="0"/>
                <w:szCs w:val="21"/>
              </w:rPr>
            </w:pPr>
            <w:r w:rsidRPr="00972686">
              <w:rPr>
                <w:rStyle w:val="da"/>
                <w:rFonts w:asciiTheme="minorEastAsia" w:eastAsiaTheme="minorEastAsia" w:hAnsiTheme="minorEastAsia" w:hint="eastAsia"/>
              </w:rPr>
              <w:t>A类份额</w:t>
            </w:r>
            <w:r w:rsidR="008936D4" w:rsidRPr="00972686">
              <w:rPr>
                <w:rFonts w:asciiTheme="minorEastAsia" w:eastAsiaTheme="minorEastAsia" w:hAnsiTheme="minorEastAsia"/>
                <w:kern w:val="0"/>
                <w:szCs w:val="21"/>
              </w:rPr>
              <w:t>赎回费率</w:t>
            </w:r>
          </w:p>
        </w:tc>
      </w:tr>
      <w:tr w:rsidR="00972686" w:rsidRPr="00972686" w:rsidTr="00221930">
        <w:trPr>
          <w:trHeight w:val="462"/>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0-6</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1.5%</w:t>
            </w:r>
          </w:p>
        </w:tc>
      </w:tr>
      <w:tr w:rsidR="00972686" w:rsidRPr="00972686" w:rsidTr="00221930">
        <w:trPr>
          <w:trHeight w:val="474"/>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7-29</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0.75%</w:t>
            </w:r>
          </w:p>
        </w:tc>
      </w:tr>
      <w:tr w:rsidR="00972686" w:rsidRPr="00972686" w:rsidTr="00221930">
        <w:trPr>
          <w:trHeight w:val="462"/>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30-89</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0.5%</w:t>
            </w:r>
          </w:p>
        </w:tc>
      </w:tr>
      <w:tr w:rsidR="00972686" w:rsidRPr="00972686" w:rsidTr="00221930">
        <w:trPr>
          <w:trHeight w:val="462"/>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90-179</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0.5%</w:t>
            </w:r>
          </w:p>
        </w:tc>
      </w:tr>
      <w:tr w:rsidR="00972686" w:rsidRPr="00972686" w:rsidTr="00221930">
        <w:trPr>
          <w:trHeight w:val="462"/>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180-364</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0.5%</w:t>
            </w:r>
          </w:p>
        </w:tc>
      </w:tr>
      <w:tr w:rsidR="00972686" w:rsidRPr="00972686" w:rsidTr="00221930">
        <w:trPr>
          <w:trHeight w:val="474"/>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365-729</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0.25%</w:t>
            </w:r>
          </w:p>
        </w:tc>
      </w:tr>
      <w:tr w:rsidR="00972686" w:rsidRPr="00972686" w:rsidTr="00221930">
        <w:trPr>
          <w:trHeight w:val="474"/>
          <w:jc w:val="center"/>
        </w:trPr>
        <w:tc>
          <w:tcPr>
            <w:tcW w:w="3806"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730及以上</w:t>
            </w:r>
          </w:p>
        </w:tc>
        <w:tc>
          <w:tcPr>
            <w:tcW w:w="3735" w:type="dxa"/>
          </w:tcPr>
          <w:p w:rsidR="008936D4" w:rsidRPr="00972686" w:rsidRDefault="008936D4" w:rsidP="00221930">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w:t>
            </w:r>
          </w:p>
        </w:tc>
      </w:tr>
    </w:tbl>
    <w:p w:rsidR="008936D4" w:rsidRPr="00972686" w:rsidRDefault="008936D4"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投资者可将其持有的全部或部分</w:t>
      </w:r>
      <w:r w:rsidR="00AD2DFD" w:rsidRPr="00972686">
        <w:rPr>
          <w:rFonts w:asciiTheme="minorEastAsia" w:eastAsiaTheme="minorEastAsia" w:hAnsiTheme="minorEastAsia" w:hint="eastAsia"/>
          <w:szCs w:val="21"/>
        </w:rPr>
        <w:t>A类</w:t>
      </w:r>
      <w:r w:rsidRPr="00972686">
        <w:rPr>
          <w:rFonts w:asciiTheme="minorEastAsia" w:eastAsiaTheme="minorEastAsia" w:hAnsiTheme="minorEastAsia" w:hint="eastAsia"/>
          <w:szCs w:val="21"/>
        </w:rPr>
        <w:t>基金份额赎回。</w:t>
      </w:r>
      <w:r w:rsidRPr="00972686">
        <w:rPr>
          <w:rFonts w:asciiTheme="minorEastAsia" w:eastAsiaTheme="minorEastAsia" w:hAnsiTheme="minorEastAsia"/>
          <w:szCs w:val="21"/>
        </w:rPr>
        <w:t>赎回费用由赎回基金份额的基金份额持有人承担，</w:t>
      </w:r>
      <w:r w:rsidRPr="00972686">
        <w:rPr>
          <w:rFonts w:asciiTheme="minorEastAsia" w:eastAsiaTheme="minorEastAsia" w:hAnsiTheme="minorEastAsia" w:hint="eastAsia"/>
          <w:szCs w:val="21"/>
        </w:rPr>
        <w:t>在基金份额持有人赎回基金份额时收取。对持有期少于30天（不含）的</w:t>
      </w:r>
      <w:r w:rsidR="00EF0799" w:rsidRPr="00972686">
        <w:rPr>
          <w:rFonts w:asciiTheme="minorEastAsia" w:eastAsiaTheme="minorEastAsia" w:hAnsiTheme="minorEastAsia" w:hint="eastAsia"/>
          <w:szCs w:val="21"/>
        </w:rPr>
        <w:t>A类</w:t>
      </w:r>
      <w:r w:rsidRPr="00972686">
        <w:rPr>
          <w:rFonts w:asciiTheme="minorEastAsia" w:eastAsiaTheme="minorEastAsia" w:hAnsiTheme="minorEastAsia" w:hint="eastAsia"/>
          <w:szCs w:val="21"/>
        </w:rPr>
        <w:t>基金份额持有人所收取赎回费用全额计入基金财产；对持有期在30天以上（含）且少于90天（不含）的</w:t>
      </w:r>
      <w:r w:rsidR="00EF0799" w:rsidRPr="00972686">
        <w:rPr>
          <w:rFonts w:asciiTheme="minorEastAsia" w:eastAsiaTheme="minorEastAsia" w:hAnsiTheme="minorEastAsia" w:hint="eastAsia"/>
          <w:szCs w:val="21"/>
        </w:rPr>
        <w:t>A类</w:t>
      </w:r>
      <w:r w:rsidRPr="00972686">
        <w:rPr>
          <w:rFonts w:asciiTheme="minorEastAsia" w:eastAsiaTheme="minorEastAsia" w:hAnsiTheme="minorEastAsia" w:hint="eastAsia"/>
          <w:szCs w:val="21"/>
        </w:rPr>
        <w:t>基金份额持有人所收取赎回费用总额的</w:t>
      </w:r>
      <w:r w:rsidRPr="00972686">
        <w:rPr>
          <w:rFonts w:asciiTheme="minorEastAsia" w:eastAsiaTheme="minorEastAsia" w:hAnsiTheme="minorEastAsia"/>
          <w:szCs w:val="21"/>
        </w:rPr>
        <w:t>75%计入</w:t>
      </w:r>
      <w:r w:rsidRPr="00972686">
        <w:rPr>
          <w:rFonts w:asciiTheme="minorEastAsia" w:eastAsiaTheme="minorEastAsia" w:hAnsiTheme="minorEastAsia" w:hint="eastAsia"/>
          <w:szCs w:val="21"/>
        </w:rPr>
        <w:t>基金财产；对持有期在90天以上（含）且少于180天（不含）的</w:t>
      </w:r>
      <w:r w:rsidR="00EF0799" w:rsidRPr="00972686">
        <w:rPr>
          <w:rFonts w:asciiTheme="minorEastAsia" w:eastAsiaTheme="minorEastAsia" w:hAnsiTheme="minorEastAsia" w:hint="eastAsia"/>
          <w:szCs w:val="21"/>
        </w:rPr>
        <w:t>A类</w:t>
      </w:r>
      <w:r w:rsidRPr="00972686">
        <w:rPr>
          <w:rFonts w:asciiTheme="minorEastAsia" w:eastAsiaTheme="minorEastAsia" w:hAnsiTheme="minorEastAsia" w:hint="eastAsia"/>
          <w:szCs w:val="21"/>
        </w:rPr>
        <w:t>基金份额持有人所收取赎回费用总额</w:t>
      </w:r>
      <w:r w:rsidRPr="00972686">
        <w:rPr>
          <w:rFonts w:asciiTheme="minorEastAsia" w:eastAsiaTheme="minorEastAsia" w:hAnsiTheme="minorEastAsia"/>
          <w:szCs w:val="21"/>
        </w:rPr>
        <w:t>的50%计入</w:t>
      </w:r>
      <w:r w:rsidRPr="00972686">
        <w:rPr>
          <w:rFonts w:asciiTheme="minorEastAsia" w:eastAsiaTheme="minorEastAsia" w:hAnsiTheme="minorEastAsia" w:hint="eastAsia"/>
          <w:szCs w:val="21"/>
        </w:rPr>
        <w:t>基金财产；对持续持有</w:t>
      </w:r>
      <w:r w:rsidRPr="00972686">
        <w:rPr>
          <w:rFonts w:asciiTheme="minorEastAsia" w:eastAsiaTheme="minorEastAsia" w:hAnsiTheme="minorEastAsia"/>
          <w:szCs w:val="21"/>
        </w:rPr>
        <w:t>期180天以上（含）的</w:t>
      </w:r>
      <w:r w:rsidR="00EF0799" w:rsidRPr="00972686">
        <w:rPr>
          <w:rFonts w:asciiTheme="minorEastAsia" w:eastAsiaTheme="minorEastAsia" w:hAnsiTheme="minorEastAsia" w:hint="eastAsia"/>
          <w:szCs w:val="21"/>
        </w:rPr>
        <w:t>A类</w:t>
      </w:r>
      <w:r w:rsidRPr="00972686">
        <w:rPr>
          <w:rFonts w:asciiTheme="minorEastAsia" w:eastAsiaTheme="minorEastAsia" w:hAnsiTheme="minorEastAsia" w:hint="eastAsia"/>
          <w:szCs w:val="21"/>
        </w:rPr>
        <w:t>基金份额持有人</w:t>
      </w:r>
      <w:r w:rsidRPr="00972686">
        <w:rPr>
          <w:rFonts w:asciiTheme="minorEastAsia" w:eastAsiaTheme="minorEastAsia" w:hAnsiTheme="minorEastAsia"/>
          <w:szCs w:val="21"/>
        </w:rPr>
        <w:t>所收取赎回费用总额</w:t>
      </w:r>
      <w:r w:rsidRPr="00972686">
        <w:rPr>
          <w:rFonts w:asciiTheme="minorEastAsia" w:eastAsiaTheme="minorEastAsia" w:hAnsiTheme="minorEastAsia" w:hint="eastAsia"/>
          <w:szCs w:val="21"/>
        </w:rPr>
        <w:t>的25%计入基金财产；其余用于支付市场推广、注册登记费和其他手续费。</w:t>
      </w:r>
    </w:p>
    <w:p w:rsidR="00EF0799" w:rsidRPr="00972686" w:rsidRDefault="00EF0799" w:rsidP="00EF079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（2）本基金</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972686" w:rsidRPr="00972686" w:rsidTr="009F32D7">
        <w:trPr>
          <w:jc w:val="center"/>
        </w:trPr>
        <w:tc>
          <w:tcPr>
            <w:tcW w:w="3870" w:type="dxa"/>
          </w:tcPr>
          <w:p w:rsidR="00EF0799" w:rsidRPr="00972686" w:rsidRDefault="00EF0799" w:rsidP="009F32D7">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持有时间(天)</w:t>
            </w:r>
          </w:p>
        </w:tc>
        <w:tc>
          <w:tcPr>
            <w:tcW w:w="3798" w:type="dxa"/>
          </w:tcPr>
          <w:p w:rsidR="00EF0799" w:rsidRPr="00972686" w:rsidRDefault="00D350A6" w:rsidP="009F32D7">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C</w:t>
            </w:r>
            <w:r w:rsidR="00EF0799" w:rsidRPr="00972686">
              <w:rPr>
                <w:rFonts w:asciiTheme="minorEastAsia" w:eastAsiaTheme="minorEastAsia" w:hAnsiTheme="minorEastAsia" w:hint="eastAsia"/>
                <w:kern w:val="0"/>
                <w:szCs w:val="21"/>
              </w:rPr>
              <w:t>类份额赎回费率</w:t>
            </w:r>
          </w:p>
        </w:tc>
      </w:tr>
      <w:tr w:rsidR="00972686" w:rsidRPr="00972686" w:rsidTr="009F32D7">
        <w:trPr>
          <w:jc w:val="center"/>
        </w:trPr>
        <w:tc>
          <w:tcPr>
            <w:tcW w:w="3870" w:type="dxa"/>
          </w:tcPr>
          <w:p w:rsidR="00C41FD3" w:rsidRPr="00972686" w:rsidRDefault="00C41FD3" w:rsidP="00C41FD3">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0-6</w:t>
            </w:r>
          </w:p>
        </w:tc>
        <w:tc>
          <w:tcPr>
            <w:tcW w:w="3798" w:type="dxa"/>
          </w:tcPr>
          <w:p w:rsidR="00C41FD3" w:rsidRPr="00972686" w:rsidRDefault="00C41FD3" w:rsidP="00C41FD3">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1.5%</w:t>
            </w:r>
          </w:p>
        </w:tc>
      </w:tr>
      <w:tr w:rsidR="00972686" w:rsidRPr="00972686" w:rsidTr="009F32D7">
        <w:trPr>
          <w:jc w:val="center"/>
        </w:trPr>
        <w:tc>
          <w:tcPr>
            <w:tcW w:w="3870" w:type="dxa"/>
          </w:tcPr>
          <w:p w:rsidR="00EF0799" w:rsidRPr="00972686" w:rsidRDefault="00C41FD3" w:rsidP="009F32D7">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kern w:val="0"/>
                <w:szCs w:val="21"/>
              </w:rPr>
              <w:t>7</w:t>
            </w:r>
            <w:r w:rsidR="00EF0799" w:rsidRPr="00972686">
              <w:rPr>
                <w:rFonts w:asciiTheme="minorEastAsia" w:eastAsiaTheme="minorEastAsia" w:hAnsiTheme="minorEastAsia" w:hint="eastAsia"/>
                <w:kern w:val="0"/>
                <w:szCs w:val="21"/>
              </w:rPr>
              <w:t>-29</w:t>
            </w:r>
          </w:p>
        </w:tc>
        <w:tc>
          <w:tcPr>
            <w:tcW w:w="3798" w:type="dxa"/>
          </w:tcPr>
          <w:p w:rsidR="00EF0799" w:rsidRPr="00972686" w:rsidRDefault="00EF0799" w:rsidP="009F32D7">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0.5%</w:t>
            </w:r>
          </w:p>
        </w:tc>
      </w:tr>
      <w:tr w:rsidR="00972686" w:rsidRPr="00972686" w:rsidTr="009F32D7">
        <w:trPr>
          <w:jc w:val="center"/>
        </w:trPr>
        <w:tc>
          <w:tcPr>
            <w:tcW w:w="3870" w:type="dxa"/>
          </w:tcPr>
          <w:p w:rsidR="00EF0799" w:rsidRPr="00972686" w:rsidRDefault="00EF0799" w:rsidP="009F32D7">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30及以上</w:t>
            </w:r>
          </w:p>
        </w:tc>
        <w:tc>
          <w:tcPr>
            <w:tcW w:w="3798" w:type="dxa"/>
          </w:tcPr>
          <w:p w:rsidR="00EF0799" w:rsidRPr="00972686" w:rsidRDefault="00EF0799" w:rsidP="009F32D7">
            <w:pPr>
              <w:widowControl/>
              <w:spacing w:line="360" w:lineRule="auto"/>
              <w:jc w:val="center"/>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0%</w:t>
            </w:r>
          </w:p>
        </w:tc>
      </w:tr>
    </w:tbl>
    <w:p w:rsidR="00EF0799" w:rsidRPr="00972686" w:rsidRDefault="00EF0799" w:rsidP="008936D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投资者可将其持有的全部或部分</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类基金份额赎回。</w:t>
      </w:r>
      <w:r w:rsidRPr="00972686">
        <w:rPr>
          <w:rFonts w:asciiTheme="minorEastAsia" w:eastAsiaTheme="minorEastAsia" w:hAnsiTheme="minorEastAsia"/>
          <w:szCs w:val="21"/>
        </w:rPr>
        <w:t>赎回费用由赎回基金份额的基金份额持有人承担，</w:t>
      </w:r>
      <w:r w:rsidRPr="00972686">
        <w:rPr>
          <w:rFonts w:asciiTheme="minorEastAsia" w:eastAsiaTheme="minorEastAsia" w:hAnsiTheme="minorEastAsia" w:hint="eastAsia"/>
          <w:szCs w:val="21"/>
        </w:rPr>
        <w:t>在基金份额持有人赎回基金份额时收取。对持有期少于30天（不含）的</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类基金份额持有人所收取赎回费用全额计入基金财产。</w:t>
      </w:r>
    </w:p>
    <w:p w:rsidR="00BA4B87" w:rsidRPr="00972686" w:rsidRDefault="00A832B1"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w:t>
      </w:r>
      <w:r w:rsidR="00BA4B87" w:rsidRPr="00972686">
        <w:rPr>
          <w:rFonts w:asciiTheme="minorEastAsia" w:eastAsiaTheme="minorEastAsia" w:hAnsiTheme="minorEastAsia" w:hint="eastAsia"/>
          <w:szCs w:val="21"/>
        </w:rPr>
        <w:t>、基金管理人可以在基金合同规定的范围内调整申购费率</w:t>
      </w:r>
      <w:r w:rsidR="00880A01" w:rsidRPr="00972686">
        <w:rPr>
          <w:rFonts w:asciiTheme="minorEastAsia" w:eastAsiaTheme="minorEastAsia" w:hAnsiTheme="minorEastAsia" w:hint="eastAsia"/>
          <w:szCs w:val="21"/>
        </w:rPr>
        <w:t>、</w:t>
      </w:r>
      <w:r w:rsidR="00BA4B87" w:rsidRPr="00972686">
        <w:rPr>
          <w:rFonts w:asciiTheme="minorEastAsia" w:eastAsiaTheme="minorEastAsia" w:hAnsiTheme="minorEastAsia" w:hint="eastAsia"/>
          <w:szCs w:val="21"/>
        </w:rPr>
        <w:t>赎回费率</w:t>
      </w:r>
      <w:r w:rsidR="00880A01" w:rsidRPr="00972686">
        <w:rPr>
          <w:rFonts w:asciiTheme="minorEastAsia" w:eastAsiaTheme="minorEastAsia" w:hAnsiTheme="minorEastAsia" w:hint="eastAsia"/>
          <w:szCs w:val="21"/>
        </w:rPr>
        <w:t>或变更收费方式</w:t>
      </w:r>
      <w:r w:rsidR="00BA4B87" w:rsidRPr="00972686">
        <w:rPr>
          <w:rFonts w:asciiTheme="minorEastAsia" w:eastAsiaTheme="minorEastAsia" w:hAnsiTheme="minorEastAsia" w:hint="eastAsia"/>
          <w:szCs w:val="21"/>
        </w:rPr>
        <w:t>，</w:t>
      </w:r>
      <w:r w:rsidR="00BA4B87" w:rsidRPr="00972686">
        <w:rPr>
          <w:rFonts w:asciiTheme="minorEastAsia" w:eastAsiaTheme="minorEastAsia" w:hAnsiTheme="minorEastAsia" w:hint="eastAsia"/>
          <w:szCs w:val="21"/>
        </w:rPr>
        <w:lastRenderedPageBreak/>
        <w:t>调整后的申购费率</w:t>
      </w:r>
      <w:r w:rsidR="00880A01" w:rsidRPr="00972686">
        <w:rPr>
          <w:rFonts w:asciiTheme="minorEastAsia" w:eastAsiaTheme="minorEastAsia" w:hAnsiTheme="minorEastAsia" w:hint="eastAsia"/>
          <w:szCs w:val="21"/>
        </w:rPr>
        <w:t>、</w:t>
      </w:r>
      <w:r w:rsidR="00BA4B87" w:rsidRPr="00972686">
        <w:rPr>
          <w:rFonts w:asciiTheme="minorEastAsia" w:eastAsiaTheme="minorEastAsia" w:hAnsiTheme="minorEastAsia" w:hint="eastAsia"/>
          <w:szCs w:val="21"/>
        </w:rPr>
        <w:t>赎回费率</w:t>
      </w:r>
      <w:r w:rsidR="009012CD" w:rsidRPr="00972686">
        <w:rPr>
          <w:rFonts w:asciiTheme="minorEastAsia" w:eastAsiaTheme="minorEastAsia" w:hAnsiTheme="minorEastAsia" w:hint="eastAsia"/>
          <w:szCs w:val="21"/>
        </w:rPr>
        <w:t>或变更的收费方式</w:t>
      </w:r>
      <w:r w:rsidR="00BA4B87" w:rsidRPr="00972686">
        <w:rPr>
          <w:rFonts w:asciiTheme="minorEastAsia" w:eastAsiaTheme="minorEastAsia" w:hAnsiTheme="minorEastAsia" w:hint="eastAsia"/>
          <w:szCs w:val="21"/>
        </w:rPr>
        <w:t>在</w:t>
      </w:r>
      <w:r w:rsidRPr="00972686">
        <w:rPr>
          <w:rFonts w:asciiTheme="minorEastAsia" w:eastAsiaTheme="minorEastAsia" w:hAnsiTheme="minorEastAsia" w:hint="eastAsia"/>
          <w:szCs w:val="21"/>
        </w:rPr>
        <w:t>更新的</w:t>
      </w:r>
      <w:r w:rsidR="00BA4B87" w:rsidRPr="00972686">
        <w:rPr>
          <w:rFonts w:asciiTheme="minorEastAsia" w:eastAsiaTheme="minorEastAsia" w:hAnsiTheme="minorEastAsia" w:hint="eastAsia"/>
          <w:szCs w:val="21"/>
        </w:rPr>
        <w:t>《招募说明书》中列示。上述费率</w:t>
      </w:r>
      <w:r w:rsidR="009012CD" w:rsidRPr="00972686">
        <w:rPr>
          <w:rFonts w:asciiTheme="minorEastAsia" w:eastAsiaTheme="minorEastAsia" w:hAnsiTheme="minorEastAsia" w:hint="eastAsia"/>
          <w:szCs w:val="21"/>
        </w:rPr>
        <w:t>或收费方式</w:t>
      </w:r>
      <w:r w:rsidR="00BA4B87" w:rsidRPr="00972686">
        <w:rPr>
          <w:rFonts w:asciiTheme="minorEastAsia" w:eastAsiaTheme="minorEastAsia" w:hAnsiTheme="minorEastAsia" w:hint="eastAsia"/>
          <w:szCs w:val="21"/>
        </w:rPr>
        <w:t>如发生变更，基金管理人最迟应于新的费率或收费方式实施前依照《信息披露办法》的有关规定在指定</w:t>
      </w:r>
      <w:r w:rsidR="009F705C" w:rsidRPr="00972686">
        <w:rPr>
          <w:rFonts w:asciiTheme="minorEastAsia" w:eastAsiaTheme="minorEastAsia" w:hAnsiTheme="minorEastAsia" w:hint="eastAsia"/>
          <w:szCs w:val="21"/>
        </w:rPr>
        <w:t>媒介</w:t>
      </w:r>
      <w:r w:rsidR="00BA4B87" w:rsidRPr="00972686">
        <w:rPr>
          <w:rFonts w:asciiTheme="minorEastAsia" w:eastAsiaTheme="minorEastAsia" w:hAnsiTheme="minorEastAsia" w:hint="eastAsia"/>
          <w:szCs w:val="21"/>
        </w:rPr>
        <w:t>上公告。</w:t>
      </w:r>
    </w:p>
    <w:p w:rsidR="00BA4B87" w:rsidRPr="00972686" w:rsidRDefault="009012CD" w:rsidP="009012C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基金管理人可以在不违</w:t>
      </w:r>
      <w:r w:rsidR="00254F5B" w:rsidRPr="00972686">
        <w:rPr>
          <w:rFonts w:asciiTheme="minorEastAsia" w:eastAsiaTheme="minorEastAsia" w:hAnsiTheme="minorEastAsia" w:hint="eastAsia"/>
          <w:szCs w:val="21"/>
        </w:rPr>
        <w:t>反</w:t>
      </w:r>
      <w:r w:rsidRPr="00972686">
        <w:rPr>
          <w:rFonts w:asciiTheme="minorEastAsia" w:eastAsiaTheme="minorEastAsia" w:hAnsiTheme="minorEastAsia" w:hint="eastAsia"/>
          <w:szCs w:val="21"/>
        </w:rPr>
        <w:t>法律法规规定及基金合同约定的情况下根据市场情况制定基金促销计划，针对基金投资者定期和不定期地开展基金促销活动。在基金促销活动期间，基金管理人可以</w:t>
      </w:r>
      <w:r w:rsidR="006D6FEB" w:rsidRPr="00972686">
        <w:rPr>
          <w:rFonts w:asciiTheme="minorEastAsia" w:eastAsiaTheme="minorEastAsia" w:hAnsiTheme="minorEastAsia" w:hint="eastAsia"/>
          <w:szCs w:val="21"/>
        </w:rPr>
        <w:t>适当调低基金销售费率，或针对特定渠道、特定投资群体开展有差别的费率优惠活动</w:t>
      </w:r>
      <w:r w:rsidR="006D6FEB" w:rsidRPr="00972686">
        <w:rPr>
          <w:rFonts w:asciiTheme="minorEastAsia" w:eastAsiaTheme="minorEastAsia" w:hAnsiTheme="minorEastAsia" w:hint="eastAsia"/>
          <w:bCs/>
          <w:szCs w:val="21"/>
        </w:rPr>
        <w:t>。</w:t>
      </w:r>
    </w:p>
    <w:p w:rsidR="00BA4B87" w:rsidRPr="00972686" w:rsidRDefault="002E1C38" w:rsidP="00F55EBC">
      <w:pPr>
        <w:spacing w:line="360" w:lineRule="auto"/>
        <w:ind w:firstLineChars="200" w:firstLine="420"/>
        <w:rPr>
          <w:rStyle w:val="da"/>
          <w:rFonts w:asciiTheme="minorEastAsia" w:eastAsiaTheme="minorEastAsia" w:hAnsiTheme="minorEastAsia"/>
        </w:rPr>
      </w:pPr>
      <w:bookmarkStart w:id="48" w:name="_Toc332373507"/>
      <w:r w:rsidRPr="00972686">
        <w:rPr>
          <w:rStyle w:val="da"/>
          <w:rFonts w:asciiTheme="minorEastAsia" w:eastAsiaTheme="minorEastAsia" w:hAnsiTheme="minorEastAsia" w:hint="eastAsia"/>
        </w:rPr>
        <w:t>（</w:t>
      </w:r>
      <w:r w:rsidR="00214A68" w:rsidRPr="00972686">
        <w:rPr>
          <w:rStyle w:val="da"/>
          <w:rFonts w:asciiTheme="minorEastAsia" w:eastAsiaTheme="minorEastAsia" w:hAnsiTheme="minorEastAsia" w:hint="eastAsia"/>
        </w:rPr>
        <w:t>八</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申购和赎回的数额和价格</w:t>
      </w:r>
      <w:bookmarkEnd w:id="48"/>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1、申购和赎回数额、余额的处理方式</w:t>
      </w:r>
    </w:p>
    <w:p w:rsidR="00BA4B87" w:rsidRPr="00972686" w:rsidRDefault="002E1C3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00BA4B87" w:rsidRPr="00972686">
        <w:rPr>
          <w:rFonts w:asciiTheme="minorEastAsia" w:eastAsiaTheme="minorEastAsia" w:hAnsiTheme="minorEastAsia"/>
          <w:szCs w:val="21"/>
        </w:rPr>
        <w:t>1</w:t>
      </w:r>
      <w:r w:rsidRPr="00972686">
        <w:rPr>
          <w:rFonts w:asciiTheme="minorEastAsia" w:eastAsiaTheme="minorEastAsia" w:hAnsiTheme="minorEastAsia"/>
          <w:szCs w:val="21"/>
        </w:rPr>
        <w:t>）</w:t>
      </w:r>
      <w:r w:rsidR="00BA4B87" w:rsidRPr="00972686">
        <w:rPr>
          <w:rFonts w:asciiTheme="minorEastAsia" w:eastAsiaTheme="minorEastAsia" w:hAnsiTheme="minorEastAsia"/>
          <w:szCs w:val="21"/>
        </w:rPr>
        <w:t>申购的有效份额为按实际确认的申购金额在扣除相应的费用后，以申购当日基金份额净值为基准计算。</w:t>
      </w:r>
      <w:r w:rsidR="00371D08" w:rsidRPr="00972686">
        <w:rPr>
          <w:rFonts w:asciiTheme="minorEastAsia" w:eastAsiaTheme="minorEastAsia" w:hAnsiTheme="minorEastAsia" w:hint="eastAsia"/>
          <w:szCs w:val="21"/>
        </w:rPr>
        <w:t>本基金分为A类和</w:t>
      </w:r>
      <w:r w:rsidR="00D350A6" w:rsidRPr="00972686">
        <w:rPr>
          <w:rFonts w:asciiTheme="minorEastAsia" w:eastAsiaTheme="minorEastAsia" w:hAnsiTheme="minorEastAsia"/>
          <w:szCs w:val="21"/>
        </w:rPr>
        <w:t>C</w:t>
      </w:r>
      <w:r w:rsidR="00371D08" w:rsidRPr="00972686">
        <w:rPr>
          <w:rFonts w:asciiTheme="minorEastAsia" w:eastAsiaTheme="minorEastAsia" w:hAnsiTheme="minorEastAsia" w:hint="eastAsia"/>
          <w:szCs w:val="21"/>
        </w:rPr>
        <w:t>类两类基金份额，两类基金份额单独设置基金代码，分别计算和公告基金份额净值。</w:t>
      </w:r>
      <w:r w:rsidR="00371D08" w:rsidRPr="00972686">
        <w:rPr>
          <w:rFonts w:asciiTheme="minorEastAsia" w:eastAsiaTheme="minorEastAsia" w:hAnsiTheme="minorEastAsia"/>
          <w:szCs w:val="21"/>
        </w:rPr>
        <w:t>申购涉及金额、份额的计算结果保留到小数点后两位，小数点后两位以后的部分四舍五入，由此产生的误差计入基金财产。</w:t>
      </w:r>
    </w:p>
    <w:p w:rsidR="00BA4B87" w:rsidRPr="00972686" w:rsidRDefault="002E1C3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00BA4B87" w:rsidRPr="00972686">
        <w:rPr>
          <w:rFonts w:asciiTheme="minorEastAsia" w:eastAsiaTheme="minorEastAsia" w:hAnsiTheme="minorEastAsia"/>
          <w:szCs w:val="21"/>
        </w:rPr>
        <w:t>2</w:t>
      </w:r>
      <w:r w:rsidRPr="00972686">
        <w:rPr>
          <w:rFonts w:asciiTheme="minorEastAsia" w:eastAsiaTheme="minorEastAsia" w:hAnsiTheme="minorEastAsia"/>
          <w:szCs w:val="21"/>
        </w:rPr>
        <w:t>）</w:t>
      </w:r>
      <w:r w:rsidR="00BA4B87" w:rsidRPr="00972686">
        <w:rPr>
          <w:rFonts w:asciiTheme="minorEastAsia" w:eastAsiaTheme="minorEastAsia" w:hAnsiTheme="minorEastAsia"/>
          <w:szCs w:val="21"/>
        </w:rPr>
        <w:t>赎回金额的处理方式：赎回金额为按实际确认的有效赎回份额乘以申请当日</w:t>
      </w:r>
      <w:r w:rsidR="00241591" w:rsidRPr="00972686">
        <w:rPr>
          <w:rFonts w:asciiTheme="minorEastAsia" w:eastAsiaTheme="minorEastAsia" w:hAnsiTheme="minorEastAsia" w:hint="eastAsia"/>
          <w:szCs w:val="21"/>
        </w:rPr>
        <w:t>该类</w:t>
      </w:r>
      <w:r w:rsidR="00BA4B87" w:rsidRPr="00972686">
        <w:rPr>
          <w:rFonts w:asciiTheme="minorEastAsia" w:eastAsiaTheme="minorEastAsia" w:hAnsiTheme="minorEastAsia"/>
          <w:szCs w:val="21"/>
        </w:rPr>
        <w:t>基金份额净值为基准并扣除相应的费用后的余额，赎回费用、赎回金额的单位为人民币元，计算结果保留到小数点后两位，小数点后两位以后的部分四舍五入，由此产生的误差计入基金财产。</w:t>
      </w:r>
    </w:p>
    <w:p w:rsidR="00A86F8E" w:rsidRPr="00972686" w:rsidRDefault="00A86F8E" w:rsidP="00A86F8E">
      <w:pPr>
        <w:spacing w:line="360" w:lineRule="auto"/>
        <w:ind w:firstLineChars="200" w:firstLine="420"/>
        <w:rPr>
          <w:rFonts w:asciiTheme="minorEastAsia" w:eastAsiaTheme="minorEastAsia" w:hAnsiTheme="minorEastAsia"/>
          <w:szCs w:val="21"/>
        </w:rPr>
      </w:pPr>
      <w:bookmarkStart w:id="49" w:name="_Toc332373508"/>
      <w:bookmarkStart w:id="50" w:name="_Toc332373510"/>
      <w:r w:rsidRPr="00972686">
        <w:rPr>
          <w:rFonts w:asciiTheme="minorEastAsia" w:eastAsiaTheme="minorEastAsia" w:hAnsiTheme="minorEastAsia"/>
          <w:szCs w:val="21"/>
        </w:rPr>
        <w:t>2、申购份额的计算</w:t>
      </w:r>
      <w:bookmarkEnd w:id="49"/>
    </w:p>
    <w:p w:rsidR="00ED7FFB" w:rsidRPr="00972686" w:rsidRDefault="00ED7FFB"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（1）若投资人选择A类基金份额，则申购份额的计算公式如下：</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净申购金额=申购金额/（1+申购费率）</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（注：对于500万（含）以上适用固定金额申购费的申购，净申购金额＝申购金额－固定申购费金额）</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申购费用=申购金额-净申购金额</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申购份额=净申购金额/T日</w:t>
      </w:r>
      <w:r w:rsidR="00ED7FFB" w:rsidRPr="00972686">
        <w:rPr>
          <w:rFonts w:asciiTheme="minorEastAsia" w:eastAsiaTheme="minorEastAsia" w:hAnsiTheme="minorEastAsia" w:hint="eastAsia"/>
          <w:szCs w:val="21"/>
        </w:rPr>
        <w:t>A类</w:t>
      </w:r>
      <w:r w:rsidRPr="00972686">
        <w:rPr>
          <w:rFonts w:asciiTheme="minorEastAsia" w:eastAsiaTheme="minorEastAsia" w:hAnsiTheme="minorEastAsia"/>
          <w:szCs w:val="21"/>
        </w:rPr>
        <w:t>基金份额净值</w:t>
      </w:r>
    </w:p>
    <w:p w:rsidR="00A86F8E" w:rsidRPr="00972686" w:rsidRDefault="00DC1526"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例</w:t>
      </w:r>
      <w:r w:rsidR="00A86F8E" w:rsidRPr="00972686">
        <w:rPr>
          <w:rFonts w:asciiTheme="minorEastAsia" w:eastAsiaTheme="minorEastAsia" w:hAnsiTheme="minorEastAsia"/>
          <w:szCs w:val="21"/>
        </w:rPr>
        <w:t>：某投资人（非</w:t>
      </w:r>
      <w:r w:rsidR="00A86F8E" w:rsidRPr="00972686">
        <w:rPr>
          <w:rFonts w:asciiTheme="minorEastAsia" w:eastAsiaTheme="minorEastAsia" w:hAnsiTheme="minorEastAsia"/>
        </w:rPr>
        <w:t>特定投资群体</w:t>
      </w:r>
      <w:r w:rsidR="00A86F8E" w:rsidRPr="00972686">
        <w:rPr>
          <w:rFonts w:asciiTheme="minorEastAsia" w:eastAsiaTheme="minorEastAsia" w:hAnsiTheme="minorEastAsia"/>
          <w:szCs w:val="21"/>
        </w:rPr>
        <w:t>）投资100,000元申购本基金</w:t>
      </w:r>
      <w:r w:rsidR="00F71BAA" w:rsidRPr="00972686">
        <w:rPr>
          <w:rFonts w:asciiTheme="minorEastAsia" w:eastAsiaTheme="minorEastAsia" w:hAnsiTheme="minorEastAsia" w:hint="eastAsia"/>
          <w:szCs w:val="21"/>
        </w:rPr>
        <w:t>A类份额</w:t>
      </w:r>
      <w:r w:rsidR="00A86F8E" w:rsidRPr="00972686">
        <w:rPr>
          <w:rFonts w:asciiTheme="minorEastAsia" w:eastAsiaTheme="minorEastAsia" w:hAnsiTheme="minorEastAsia"/>
          <w:szCs w:val="21"/>
        </w:rPr>
        <w:t>，申购费率为</w:t>
      </w:r>
      <w:r w:rsidR="00A86F8E" w:rsidRPr="00972686">
        <w:rPr>
          <w:rFonts w:asciiTheme="minorEastAsia" w:eastAsiaTheme="minorEastAsia" w:hAnsiTheme="minorEastAsia" w:hint="eastAsia"/>
          <w:szCs w:val="21"/>
        </w:rPr>
        <w:t>1.5</w:t>
      </w:r>
      <w:r w:rsidR="00A86F8E" w:rsidRPr="00972686">
        <w:rPr>
          <w:rFonts w:asciiTheme="minorEastAsia" w:eastAsiaTheme="minorEastAsia" w:hAnsiTheme="minorEastAsia"/>
          <w:szCs w:val="21"/>
        </w:rPr>
        <w:t>%，假设申购当日</w:t>
      </w:r>
      <w:r w:rsidR="00F71BAA" w:rsidRPr="00972686">
        <w:rPr>
          <w:rFonts w:asciiTheme="minorEastAsia" w:eastAsiaTheme="minorEastAsia" w:hAnsiTheme="minorEastAsia" w:hint="eastAsia"/>
          <w:szCs w:val="21"/>
        </w:rPr>
        <w:t>A类</w:t>
      </w:r>
      <w:r w:rsidR="00A86F8E" w:rsidRPr="00972686">
        <w:rPr>
          <w:rFonts w:asciiTheme="minorEastAsia" w:eastAsiaTheme="minorEastAsia" w:hAnsiTheme="minorEastAsia"/>
          <w:szCs w:val="21"/>
        </w:rPr>
        <w:t>基金份额净值为1.040</w:t>
      </w:r>
      <w:r w:rsidR="008C47D8" w:rsidRPr="00972686">
        <w:rPr>
          <w:rFonts w:asciiTheme="minorEastAsia" w:eastAsiaTheme="minorEastAsia" w:hAnsiTheme="minorEastAsia" w:hint="eastAsia"/>
          <w:szCs w:val="21"/>
        </w:rPr>
        <w:t>0</w:t>
      </w:r>
      <w:r w:rsidR="00A86F8E" w:rsidRPr="00972686">
        <w:rPr>
          <w:rFonts w:asciiTheme="minorEastAsia" w:eastAsiaTheme="minorEastAsia" w:hAnsiTheme="minorEastAsia"/>
          <w:szCs w:val="21"/>
        </w:rPr>
        <w:t>元，则其可得到的申购份额为：</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净申购金额=100,000/（1+</w:t>
      </w:r>
      <w:r w:rsidRPr="00972686">
        <w:rPr>
          <w:rFonts w:asciiTheme="minorEastAsia" w:eastAsiaTheme="minorEastAsia" w:hAnsiTheme="minorEastAsia" w:hint="eastAsia"/>
          <w:szCs w:val="21"/>
        </w:rPr>
        <w:t>1.5</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98,522.17</w:t>
      </w:r>
      <w:r w:rsidRPr="00972686">
        <w:rPr>
          <w:rFonts w:asciiTheme="minorEastAsia" w:eastAsiaTheme="minorEastAsia" w:hAnsiTheme="minorEastAsia"/>
          <w:szCs w:val="21"/>
        </w:rPr>
        <w:t>元</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申购费用=100,000-</w:t>
      </w:r>
      <w:r w:rsidRPr="00972686">
        <w:rPr>
          <w:rFonts w:asciiTheme="minorEastAsia" w:eastAsiaTheme="minorEastAsia" w:hAnsiTheme="minorEastAsia" w:hint="eastAsia"/>
          <w:szCs w:val="21"/>
        </w:rPr>
        <w:t>98,522.17</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1,477.83</w:t>
      </w:r>
      <w:r w:rsidRPr="00972686">
        <w:rPr>
          <w:rFonts w:asciiTheme="minorEastAsia" w:eastAsiaTheme="minorEastAsia" w:hAnsiTheme="minorEastAsia"/>
          <w:szCs w:val="21"/>
        </w:rPr>
        <w:t>元</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申购份额=</w:t>
      </w:r>
      <w:r w:rsidRPr="00972686">
        <w:rPr>
          <w:rFonts w:asciiTheme="minorEastAsia" w:eastAsiaTheme="minorEastAsia" w:hAnsiTheme="minorEastAsia" w:hint="eastAsia"/>
          <w:szCs w:val="21"/>
        </w:rPr>
        <w:t>98,522.17</w:t>
      </w:r>
      <w:r w:rsidRPr="00972686">
        <w:rPr>
          <w:rFonts w:asciiTheme="minorEastAsia" w:eastAsiaTheme="minorEastAsia" w:hAnsiTheme="minorEastAsia"/>
          <w:szCs w:val="21"/>
        </w:rPr>
        <w:t>/1.040</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94,732.86</w:t>
      </w:r>
      <w:r w:rsidRPr="00972686">
        <w:rPr>
          <w:rFonts w:asciiTheme="minorEastAsia" w:eastAsiaTheme="minorEastAsia" w:hAnsiTheme="minorEastAsia"/>
          <w:szCs w:val="21"/>
        </w:rPr>
        <w:t>份</w:t>
      </w:r>
    </w:p>
    <w:p w:rsidR="00A86F8E" w:rsidRPr="00972686" w:rsidRDefault="00DC1526"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例</w:t>
      </w:r>
      <w:r w:rsidR="00A86F8E" w:rsidRPr="00972686">
        <w:rPr>
          <w:rFonts w:asciiTheme="minorEastAsia" w:eastAsiaTheme="minorEastAsia" w:hAnsiTheme="minorEastAsia"/>
          <w:szCs w:val="21"/>
        </w:rPr>
        <w:t>：某投资人（</w:t>
      </w:r>
      <w:r w:rsidR="00A86F8E" w:rsidRPr="00972686">
        <w:rPr>
          <w:rFonts w:asciiTheme="minorEastAsia" w:eastAsiaTheme="minorEastAsia" w:hAnsiTheme="minorEastAsia"/>
        </w:rPr>
        <w:t>特定投资群体</w:t>
      </w:r>
      <w:r w:rsidR="00A86F8E" w:rsidRPr="00972686">
        <w:rPr>
          <w:rFonts w:asciiTheme="minorEastAsia" w:eastAsiaTheme="minorEastAsia" w:hAnsiTheme="minorEastAsia"/>
          <w:szCs w:val="21"/>
        </w:rPr>
        <w:t>）通过本管理人的直销</w:t>
      </w:r>
      <w:r w:rsidR="00A86F8E" w:rsidRPr="00972686">
        <w:rPr>
          <w:rFonts w:asciiTheme="minorEastAsia" w:eastAsiaTheme="minorEastAsia" w:hAnsiTheme="minorEastAsia" w:hint="eastAsia"/>
          <w:szCs w:val="21"/>
        </w:rPr>
        <w:t>中心</w:t>
      </w:r>
      <w:r w:rsidR="00A86F8E" w:rsidRPr="00972686">
        <w:rPr>
          <w:rFonts w:asciiTheme="minorEastAsia" w:eastAsiaTheme="minorEastAsia" w:hAnsiTheme="minorEastAsia"/>
          <w:szCs w:val="21"/>
        </w:rPr>
        <w:t>投资100,000元申购本基金</w:t>
      </w:r>
      <w:r w:rsidR="00F71BAA" w:rsidRPr="00972686">
        <w:rPr>
          <w:rFonts w:asciiTheme="minorEastAsia" w:eastAsiaTheme="minorEastAsia" w:hAnsiTheme="minorEastAsia" w:hint="eastAsia"/>
          <w:szCs w:val="21"/>
        </w:rPr>
        <w:t>A类份额</w:t>
      </w:r>
      <w:r w:rsidR="00A86F8E" w:rsidRPr="00972686">
        <w:rPr>
          <w:rFonts w:asciiTheme="minorEastAsia" w:eastAsiaTheme="minorEastAsia" w:hAnsiTheme="minorEastAsia"/>
          <w:szCs w:val="21"/>
        </w:rPr>
        <w:t>，申购费率为0.</w:t>
      </w:r>
      <w:r w:rsidR="00A86F8E" w:rsidRPr="00972686">
        <w:rPr>
          <w:rFonts w:asciiTheme="minorEastAsia" w:eastAsiaTheme="minorEastAsia" w:hAnsiTheme="minorEastAsia" w:hint="eastAsia"/>
          <w:szCs w:val="21"/>
        </w:rPr>
        <w:t>15</w:t>
      </w:r>
      <w:r w:rsidR="00A86F8E" w:rsidRPr="00972686">
        <w:rPr>
          <w:rFonts w:asciiTheme="minorEastAsia" w:eastAsiaTheme="minorEastAsia" w:hAnsiTheme="minorEastAsia"/>
          <w:szCs w:val="21"/>
        </w:rPr>
        <w:t>%，假设申购当日</w:t>
      </w:r>
      <w:r w:rsidR="00DD0EE7" w:rsidRPr="00972686">
        <w:rPr>
          <w:rFonts w:asciiTheme="minorEastAsia" w:eastAsiaTheme="minorEastAsia" w:hAnsiTheme="minorEastAsia" w:hint="eastAsia"/>
          <w:szCs w:val="21"/>
        </w:rPr>
        <w:t>A类</w:t>
      </w:r>
      <w:r w:rsidR="00A86F8E" w:rsidRPr="00972686">
        <w:rPr>
          <w:rFonts w:asciiTheme="minorEastAsia" w:eastAsiaTheme="minorEastAsia" w:hAnsiTheme="minorEastAsia"/>
          <w:szCs w:val="21"/>
        </w:rPr>
        <w:t>基金份额净值为1.040</w:t>
      </w:r>
      <w:r w:rsidR="008C47D8" w:rsidRPr="00972686">
        <w:rPr>
          <w:rFonts w:asciiTheme="minorEastAsia" w:eastAsiaTheme="minorEastAsia" w:hAnsiTheme="minorEastAsia" w:hint="eastAsia"/>
          <w:szCs w:val="21"/>
        </w:rPr>
        <w:t>0</w:t>
      </w:r>
      <w:r w:rsidR="00A86F8E" w:rsidRPr="00972686">
        <w:rPr>
          <w:rFonts w:asciiTheme="minorEastAsia" w:eastAsiaTheme="minorEastAsia" w:hAnsiTheme="minorEastAsia"/>
          <w:szCs w:val="21"/>
        </w:rPr>
        <w:t>元，则其可得到的申购份额为：</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净申购金额=100,000/（1+</w:t>
      </w:r>
      <w:r w:rsidRPr="00972686">
        <w:rPr>
          <w:rFonts w:asciiTheme="minorEastAsia" w:eastAsiaTheme="minorEastAsia" w:hAnsiTheme="minorEastAsia" w:hint="eastAsia"/>
          <w:szCs w:val="21"/>
        </w:rPr>
        <w:t>0.15</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99,850.22</w:t>
      </w:r>
      <w:r w:rsidRPr="00972686">
        <w:rPr>
          <w:rFonts w:asciiTheme="minorEastAsia" w:eastAsiaTheme="minorEastAsia" w:hAnsiTheme="minorEastAsia"/>
          <w:szCs w:val="21"/>
        </w:rPr>
        <w:t>元</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申购费用=100,000-</w:t>
      </w:r>
      <w:r w:rsidRPr="00972686">
        <w:rPr>
          <w:rFonts w:asciiTheme="minorEastAsia" w:eastAsiaTheme="minorEastAsia" w:hAnsiTheme="minorEastAsia" w:hint="eastAsia"/>
          <w:szCs w:val="21"/>
        </w:rPr>
        <w:t>99,850.22</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149.78</w:t>
      </w:r>
      <w:r w:rsidRPr="00972686">
        <w:rPr>
          <w:rFonts w:asciiTheme="minorEastAsia" w:eastAsiaTheme="minorEastAsia" w:hAnsiTheme="minorEastAsia"/>
          <w:szCs w:val="21"/>
        </w:rPr>
        <w:t>元</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申购份额=</w:t>
      </w:r>
      <w:r w:rsidRPr="00972686">
        <w:rPr>
          <w:rFonts w:asciiTheme="minorEastAsia" w:eastAsiaTheme="minorEastAsia" w:hAnsiTheme="minorEastAsia" w:hint="eastAsia"/>
          <w:szCs w:val="21"/>
        </w:rPr>
        <w:t>99,850.22</w:t>
      </w:r>
      <w:r w:rsidRPr="00972686">
        <w:rPr>
          <w:rFonts w:asciiTheme="minorEastAsia" w:eastAsiaTheme="minorEastAsia" w:hAnsiTheme="minorEastAsia"/>
          <w:szCs w:val="21"/>
        </w:rPr>
        <w:t>/1.040</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96,009.83</w:t>
      </w:r>
      <w:r w:rsidRPr="00972686">
        <w:rPr>
          <w:rFonts w:asciiTheme="minorEastAsia" w:eastAsiaTheme="minorEastAsia" w:hAnsiTheme="minorEastAsia"/>
          <w:szCs w:val="21"/>
        </w:rPr>
        <w:t>份</w:t>
      </w:r>
    </w:p>
    <w:p w:rsidR="00DD0EE7" w:rsidRPr="00972686" w:rsidRDefault="00DD0EE7" w:rsidP="00DD0EE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（2）若投资人选择</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类基金份额，则申购份额的计算公式如下：</w:t>
      </w:r>
    </w:p>
    <w:p w:rsidR="00DD0EE7" w:rsidRPr="00972686" w:rsidRDefault="00DD0EE7" w:rsidP="00DD0EE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申购份额=申购金额/T日</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w:t>
      </w:r>
      <w:r w:rsidRPr="00972686">
        <w:rPr>
          <w:rFonts w:asciiTheme="minorEastAsia" w:eastAsiaTheme="minorEastAsia" w:hAnsiTheme="minorEastAsia"/>
          <w:szCs w:val="21"/>
        </w:rPr>
        <w:t>基金份额净值</w:t>
      </w:r>
    </w:p>
    <w:p w:rsidR="00DD0EE7" w:rsidRPr="00972686" w:rsidRDefault="00DD0EE7" w:rsidP="00DD0EE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例：某投资人投资100,000元申购本基金</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类基金份额，假设申购当日</w:t>
      </w:r>
      <w:r w:rsidR="00D350A6" w:rsidRPr="00972686">
        <w:rPr>
          <w:rFonts w:asciiTheme="minorEastAsia" w:eastAsiaTheme="minorEastAsia" w:hAnsiTheme="minorEastAsia"/>
          <w:szCs w:val="21"/>
        </w:rPr>
        <w:t>C</w:t>
      </w:r>
      <w:r w:rsidRPr="00972686">
        <w:rPr>
          <w:rFonts w:asciiTheme="minorEastAsia" w:eastAsiaTheme="minorEastAsia" w:hAnsiTheme="minorEastAsia"/>
          <w:szCs w:val="21"/>
        </w:rPr>
        <w:t>类份额</w:t>
      </w:r>
      <w:r w:rsidRPr="00972686">
        <w:rPr>
          <w:rFonts w:asciiTheme="minorEastAsia" w:eastAsiaTheme="minorEastAsia" w:hAnsiTheme="minorEastAsia" w:hint="eastAsia"/>
          <w:szCs w:val="21"/>
        </w:rPr>
        <w:t>基金份额净值为1.040</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元，则其可得到的申购份额为：</w:t>
      </w:r>
    </w:p>
    <w:p w:rsidR="00DD0EE7" w:rsidRPr="00972686" w:rsidRDefault="00DD0EE7" w:rsidP="00DD0EE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申购份额=100,000/1.040</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=96,153.85份</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3、赎回金额的计算</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赎回金额的计算方法如下：</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赎回费用=赎回份额×T日</w:t>
      </w:r>
      <w:r w:rsidR="00A37EF0" w:rsidRPr="00972686">
        <w:rPr>
          <w:rFonts w:asciiTheme="minorEastAsia" w:eastAsiaTheme="minorEastAsia" w:hAnsiTheme="minorEastAsia" w:hint="eastAsia"/>
          <w:szCs w:val="21"/>
        </w:rPr>
        <w:t>该类</w:t>
      </w:r>
      <w:r w:rsidRPr="00972686">
        <w:rPr>
          <w:rFonts w:asciiTheme="minorEastAsia" w:eastAsiaTheme="minorEastAsia" w:hAnsiTheme="minorEastAsia"/>
          <w:szCs w:val="21"/>
        </w:rPr>
        <w:t>基金份额净值×</w:t>
      </w:r>
      <w:r w:rsidR="00A37EF0" w:rsidRPr="00972686">
        <w:rPr>
          <w:rFonts w:asciiTheme="minorEastAsia" w:eastAsiaTheme="minorEastAsia" w:hAnsiTheme="minorEastAsia" w:hint="eastAsia"/>
          <w:szCs w:val="21"/>
        </w:rPr>
        <w:t>该类份额</w:t>
      </w:r>
      <w:r w:rsidRPr="00972686">
        <w:rPr>
          <w:rFonts w:asciiTheme="minorEastAsia" w:eastAsiaTheme="minorEastAsia" w:hAnsiTheme="minorEastAsia"/>
          <w:szCs w:val="21"/>
        </w:rPr>
        <w:t>赎回费率</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赎回金额=赎回份额×T日</w:t>
      </w:r>
      <w:r w:rsidR="00A37EF0" w:rsidRPr="00972686">
        <w:rPr>
          <w:rFonts w:asciiTheme="minorEastAsia" w:eastAsiaTheme="minorEastAsia" w:hAnsiTheme="minorEastAsia" w:hint="eastAsia"/>
          <w:szCs w:val="21"/>
        </w:rPr>
        <w:t>该类</w:t>
      </w:r>
      <w:r w:rsidRPr="00972686">
        <w:rPr>
          <w:rFonts w:asciiTheme="minorEastAsia" w:eastAsiaTheme="minorEastAsia" w:hAnsiTheme="minorEastAsia"/>
          <w:szCs w:val="21"/>
        </w:rPr>
        <w:t>基金份额净值-赎回费用</w:t>
      </w:r>
    </w:p>
    <w:p w:rsidR="00A86F8E" w:rsidRPr="00972686" w:rsidRDefault="00DC1526"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例</w:t>
      </w:r>
      <w:r w:rsidR="00A86F8E" w:rsidRPr="00972686">
        <w:rPr>
          <w:rFonts w:asciiTheme="minorEastAsia" w:eastAsiaTheme="minorEastAsia" w:hAnsiTheme="minorEastAsia"/>
          <w:szCs w:val="21"/>
        </w:rPr>
        <w:t>：某投资人赎回10,000份</w:t>
      </w:r>
      <w:r w:rsidRPr="00972686">
        <w:rPr>
          <w:rFonts w:asciiTheme="minorEastAsia" w:eastAsiaTheme="minorEastAsia" w:hAnsiTheme="minorEastAsia" w:hint="eastAsia"/>
          <w:szCs w:val="21"/>
        </w:rPr>
        <w:t>A类</w:t>
      </w:r>
      <w:r w:rsidR="00A86F8E" w:rsidRPr="00972686">
        <w:rPr>
          <w:rFonts w:asciiTheme="minorEastAsia" w:eastAsiaTheme="minorEastAsia" w:hAnsiTheme="minorEastAsia"/>
          <w:szCs w:val="21"/>
        </w:rPr>
        <w:t>基金份额，假设该笔份额持有期限为100天，则对应的赎回费率为0.</w:t>
      </w:r>
      <w:r w:rsidR="00A86F8E" w:rsidRPr="00972686">
        <w:rPr>
          <w:rFonts w:asciiTheme="minorEastAsia" w:eastAsiaTheme="minorEastAsia" w:hAnsiTheme="minorEastAsia" w:hint="eastAsia"/>
          <w:szCs w:val="21"/>
        </w:rPr>
        <w:t>5</w:t>
      </w:r>
      <w:r w:rsidR="00A86F8E" w:rsidRPr="00972686">
        <w:rPr>
          <w:rFonts w:asciiTheme="minorEastAsia" w:eastAsiaTheme="minorEastAsia" w:hAnsiTheme="minorEastAsia"/>
          <w:szCs w:val="21"/>
        </w:rPr>
        <w:t>%，假设赎回当日</w:t>
      </w:r>
      <w:r w:rsidRPr="00972686">
        <w:rPr>
          <w:rFonts w:asciiTheme="minorEastAsia" w:eastAsiaTheme="minorEastAsia" w:hAnsiTheme="minorEastAsia" w:hint="eastAsia"/>
          <w:szCs w:val="21"/>
        </w:rPr>
        <w:t>A类</w:t>
      </w:r>
      <w:r w:rsidR="00A86F8E" w:rsidRPr="00972686">
        <w:rPr>
          <w:rFonts w:asciiTheme="minorEastAsia" w:eastAsiaTheme="minorEastAsia" w:hAnsiTheme="minorEastAsia"/>
          <w:szCs w:val="21"/>
        </w:rPr>
        <w:t>基金份额净值是1.016</w:t>
      </w:r>
      <w:r w:rsidR="008C47D8" w:rsidRPr="00972686">
        <w:rPr>
          <w:rFonts w:asciiTheme="minorEastAsia" w:eastAsiaTheme="minorEastAsia" w:hAnsiTheme="minorEastAsia" w:hint="eastAsia"/>
          <w:szCs w:val="21"/>
        </w:rPr>
        <w:t>0</w:t>
      </w:r>
      <w:r w:rsidR="00A86F8E" w:rsidRPr="00972686">
        <w:rPr>
          <w:rFonts w:asciiTheme="minorEastAsia" w:eastAsiaTheme="minorEastAsia" w:hAnsiTheme="minorEastAsia"/>
          <w:szCs w:val="21"/>
        </w:rPr>
        <w:t>元，则其可得到的赎回金额为：</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赎回费用=10,000×1.016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×0.</w:t>
      </w:r>
      <w:r w:rsidRPr="00972686">
        <w:rPr>
          <w:rFonts w:asciiTheme="minorEastAsia" w:eastAsiaTheme="minorEastAsia" w:hAnsiTheme="minorEastAsia" w:hint="eastAsia"/>
          <w:szCs w:val="21"/>
        </w:rPr>
        <w:t>5</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50.80</w:t>
      </w:r>
      <w:r w:rsidRPr="00972686">
        <w:rPr>
          <w:rFonts w:asciiTheme="minorEastAsia" w:eastAsiaTheme="minorEastAsia" w:hAnsiTheme="minorEastAsia"/>
          <w:szCs w:val="21"/>
        </w:rPr>
        <w:t>元</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赎回金额=10,000×1.016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50.80</w:t>
      </w:r>
      <w:r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109</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20</w:t>
      </w:r>
      <w:r w:rsidRPr="00972686">
        <w:rPr>
          <w:rFonts w:asciiTheme="minorEastAsia" w:eastAsiaTheme="minorEastAsia" w:hAnsiTheme="minorEastAsia"/>
          <w:szCs w:val="21"/>
        </w:rPr>
        <w:t>元</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即：投资人赎回本基金10,000份</w:t>
      </w:r>
      <w:r w:rsidR="003160B2" w:rsidRPr="00972686">
        <w:rPr>
          <w:rFonts w:asciiTheme="minorEastAsia" w:eastAsiaTheme="minorEastAsia" w:hAnsiTheme="minorEastAsia" w:hint="eastAsia"/>
          <w:szCs w:val="21"/>
        </w:rPr>
        <w:t>A类</w:t>
      </w:r>
      <w:r w:rsidRPr="00972686">
        <w:rPr>
          <w:rFonts w:asciiTheme="minorEastAsia" w:eastAsiaTheme="minorEastAsia" w:hAnsiTheme="minorEastAsia"/>
          <w:szCs w:val="21"/>
        </w:rPr>
        <w:t>基金份额，假设赎回当日</w:t>
      </w:r>
      <w:r w:rsidR="003160B2" w:rsidRPr="00972686">
        <w:rPr>
          <w:rFonts w:asciiTheme="minorEastAsia" w:eastAsiaTheme="minorEastAsia" w:hAnsiTheme="minorEastAsia" w:hint="eastAsia"/>
          <w:szCs w:val="21"/>
        </w:rPr>
        <w:t>A类</w:t>
      </w:r>
      <w:r w:rsidRPr="00972686">
        <w:rPr>
          <w:rFonts w:asciiTheme="minorEastAsia" w:eastAsiaTheme="minorEastAsia" w:hAnsiTheme="minorEastAsia"/>
          <w:szCs w:val="21"/>
        </w:rPr>
        <w:t>基金份额净值是1.016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元，则其可得到的赎回金额为10,</w:t>
      </w:r>
      <w:r w:rsidRPr="00972686">
        <w:rPr>
          <w:rFonts w:asciiTheme="minorEastAsia" w:eastAsiaTheme="minorEastAsia" w:hAnsiTheme="minorEastAsia" w:hint="eastAsia"/>
          <w:szCs w:val="21"/>
        </w:rPr>
        <w:t>109</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20</w:t>
      </w:r>
      <w:r w:rsidRPr="00972686">
        <w:rPr>
          <w:rFonts w:asciiTheme="minorEastAsia" w:eastAsiaTheme="minorEastAsia" w:hAnsiTheme="minorEastAsia"/>
          <w:szCs w:val="21"/>
        </w:rPr>
        <w:t>元。</w:t>
      </w:r>
    </w:p>
    <w:p w:rsidR="003160B2" w:rsidRPr="00972686" w:rsidRDefault="003160B2" w:rsidP="003160B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例：某投资人赎回10,000份</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类基金份额，假设该笔份额持有期限为</w:t>
      </w:r>
      <w:r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天，则对应的赎回费率为0.</w:t>
      </w:r>
      <w:r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0%，假设赎回当日</w:t>
      </w:r>
      <w:r w:rsidR="00D350A6" w:rsidRPr="00972686">
        <w:rPr>
          <w:rFonts w:asciiTheme="minorEastAsia" w:eastAsiaTheme="minorEastAsia" w:hAnsiTheme="minorEastAsia"/>
          <w:szCs w:val="21"/>
        </w:rPr>
        <w:t>C</w:t>
      </w:r>
      <w:r w:rsidRPr="00972686">
        <w:rPr>
          <w:rFonts w:asciiTheme="minorEastAsia" w:eastAsiaTheme="minorEastAsia" w:hAnsiTheme="minorEastAsia"/>
          <w:szCs w:val="21"/>
        </w:rPr>
        <w:t>类份额</w:t>
      </w:r>
      <w:r w:rsidRPr="00972686">
        <w:rPr>
          <w:rFonts w:asciiTheme="minorEastAsia" w:eastAsiaTheme="minorEastAsia" w:hAnsiTheme="minorEastAsia" w:hint="eastAsia"/>
          <w:szCs w:val="21"/>
        </w:rPr>
        <w:t>基金份额净值是1.016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元，则其可得到的赎回金额为：</w:t>
      </w:r>
    </w:p>
    <w:p w:rsidR="003160B2" w:rsidRPr="00972686" w:rsidRDefault="003160B2" w:rsidP="003160B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赎回费用=10,000×1.016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0%＝50.80</w:t>
      </w:r>
      <w:r w:rsidRPr="00972686">
        <w:rPr>
          <w:rFonts w:asciiTheme="minorEastAsia" w:eastAsiaTheme="minorEastAsia" w:hAnsiTheme="minorEastAsia"/>
          <w:szCs w:val="21"/>
        </w:rPr>
        <w:t>元</w:t>
      </w:r>
    </w:p>
    <w:p w:rsidR="003160B2" w:rsidRPr="00972686" w:rsidRDefault="003160B2" w:rsidP="003160B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赎回金额=10,000×1.016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-50.80＝</w:t>
      </w:r>
      <w:r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109</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20元</w:t>
      </w:r>
    </w:p>
    <w:p w:rsidR="003160B2" w:rsidRPr="00972686" w:rsidRDefault="003160B2" w:rsidP="003160B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即：投资人赎回本基金10,000份</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类基金份额，假设赎回当日</w:t>
      </w:r>
      <w:r w:rsidR="00D350A6" w:rsidRPr="00972686">
        <w:rPr>
          <w:rFonts w:asciiTheme="minorEastAsia" w:eastAsiaTheme="minorEastAsia" w:hAnsiTheme="minorEastAsia"/>
          <w:szCs w:val="21"/>
        </w:rPr>
        <w:t>C</w:t>
      </w:r>
      <w:r w:rsidRPr="00972686">
        <w:rPr>
          <w:rFonts w:asciiTheme="minorEastAsia" w:eastAsiaTheme="minorEastAsia" w:hAnsiTheme="minorEastAsia"/>
          <w:szCs w:val="21"/>
        </w:rPr>
        <w:t>类份额</w:t>
      </w:r>
      <w:r w:rsidRPr="00972686">
        <w:rPr>
          <w:rFonts w:asciiTheme="minorEastAsia" w:eastAsiaTheme="minorEastAsia" w:hAnsiTheme="minorEastAsia" w:hint="eastAsia"/>
          <w:szCs w:val="21"/>
        </w:rPr>
        <w:t>基金份额净值是1.016</w:t>
      </w:r>
      <w:r w:rsidR="008C47D8"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元，则其可得到的赎回金额为</w:t>
      </w:r>
      <w:r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109</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20元。</w:t>
      </w:r>
    </w:p>
    <w:p w:rsidR="00A86F8E" w:rsidRPr="00972686" w:rsidRDefault="00A86F8E" w:rsidP="00A86F8E">
      <w:pPr>
        <w:spacing w:line="360" w:lineRule="auto"/>
        <w:ind w:firstLineChars="200" w:firstLine="420"/>
        <w:rPr>
          <w:rFonts w:asciiTheme="minorEastAsia" w:eastAsiaTheme="minorEastAsia" w:hAnsiTheme="minorEastAsia"/>
          <w:szCs w:val="21"/>
        </w:rPr>
      </w:pPr>
      <w:bookmarkStart w:id="51" w:name="_Toc332373509"/>
      <w:r w:rsidRPr="00972686">
        <w:rPr>
          <w:rFonts w:asciiTheme="minorEastAsia" w:eastAsiaTheme="minorEastAsia" w:hAnsiTheme="minorEastAsia"/>
          <w:szCs w:val="21"/>
        </w:rPr>
        <w:lastRenderedPageBreak/>
        <w:t>4、基金份额净值的计算公式</w:t>
      </w:r>
      <w:bookmarkEnd w:id="51"/>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计算日</w:t>
      </w:r>
      <w:r w:rsidR="00B94931" w:rsidRPr="00972686">
        <w:rPr>
          <w:rFonts w:asciiTheme="minorEastAsia" w:eastAsiaTheme="minorEastAsia" w:hAnsiTheme="minorEastAsia" w:hint="eastAsia"/>
          <w:szCs w:val="21"/>
        </w:rPr>
        <w:t>该类</w:t>
      </w:r>
      <w:r w:rsidRPr="00972686">
        <w:rPr>
          <w:rFonts w:asciiTheme="minorEastAsia" w:eastAsiaTheme="minorEastAsia" w:hAnsiTheme="minorEastAsia"/>
          <w:szCs w:val="21"/>
        </w:rPr>
        <w:t>基金份额净值=计算日</w:t>
      </w:r>
      <w:r w:rsidR="00B94931" w:rsidRPr="00972686">
        <w:rPr>
          <w:rFonts w:asciiTheme="minorEastAsia" w:eastAsiaTheme="minorEastAsia" w:hAnsiTheme="minorEastAsia" w:hint="eastAsia"/>
          <w:szCs w:val="21"/>
        </w:rPr>
        <w:t>该类</w:t>
      </w:r>
      <w:r w:rsidRPr="00972686">
        <w:rPr>
          <w:rFonts w:asciiTheme="minorEastAsia" w:eastAsiaTheme="minorEastAsia" w:hAnsiTheme="minorEastAsia"/>
          <w:szCs w:val="21"/>
        </w:rPr>
        <w:t>基金资产净值/计算日</w:t>
      </w:r>
      <w:r w:rsidR="00B94931" w:rsidRPr="00972686">
        <w:rPr>
          <w:rFonts w:asciiTheme="minorEastAsia" w:eastAsiaTheme="minorEastAsia" w:hAnsiTheme="minorEastAsia" w:hint="eastAsia"/>
          <w:szCs w:val="21"/>
        </w:rPr>
        <w:t>该类</w:t>
      </w:r>
      <w:r w:rsidRPr="00972686">
        <w:rPr>
          <w:rFonts w:asciiTheme="minorEastAsia" w:eastAsiaTheme="minorEastAsia" w:hAnsiTheme="minorEastAsia"/>
          <w:szCs w:val="21"/>
        </w:rPr>
        <w:t>基金总份额。</w:t>
      </w:r>
    </w:p>
    <w:p w:rsidR="00A86F8E" w:rsidRPr="00972686" w:rsidRDefault="00A86F8E" w:rsidP="00A86F8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本基金份额净值的计算，</w:t>
      </w:r>
      <w:r w:rsidR="004F2F91" w:rsidRPr="00972686">
        <w:rPr>
          <w:rFonts w:asciiTheme="minorEastAsia" w:eastAsiaTheme="minorEastAsia" w:hAnsiTheme="minorEastAsia"/>
          <w:szCs w:val="21"/>
        </w:rPr>
        <w:t>保留到小数点后</w:t>
      </w:r>
      <w:r w:rsidR="004F2F91" w:rsidRPr="00972686">
        <w:rPr>
          <w:rFonts w:asciiTheme="minorEastAsia" w:eastAsiaTheme="minorEastAsia" w:hAnsiTheme="minorEastAsia" w:hint="eastAsia"/>
          <w:szCs w:val="21"/>
        </w:rPr>
        <w:t>四</w:t>
      </w:r>
      <w:r w:rsidR="004F2F91" w:rsidRPr="00972686">
        <w:rPr>
          <w:rFonts w:asciiTheme="minorEastAsia" w:eastAsiaTheme="minorEastAsia" w:hAnsiTheme="minorEastAsia"/>
          <w:szCs w:val="21"/>
        </w:rPr>
        <w:t>位</w:t>
      </w:r>
      <w:r w:rsidRPr="00972686">
        <w:rPr>
          <w:rFonts w:asciiTheme="minorEastAsia" w:eastAsiaTheme="minorEastAsia" w:hAnsiTheme="minorEastAsia"/>
          <w:szCs w:val="21"/>
        </w:rPr>
        <w:t>，</w:t>
      </w:r>
      <w:r w:rsidR="004F2F91" w:rsidRPr="00972686">
        <w:rPr>
          <w:rFonts w:asciiTheme="minorEastAsia" w:eastAsiaTheme="minorEastAsia" w:hAnsiTheme="minorEastAsia"/>
          <w:szCs w:val="21"/>
        </w:rPr>
        <w:t>小数点后第</w:t>
      </w:r>
      <w:r w:rsidR="004F2F91" w:rsidRPr="00972686">
        <w:rPr>
          <w:rFonts w:asciiTheme="minorEastAsia" w:eastAsiaTheme="minorEastAsia" w:hAnsiTheme="minorEastAsia" w:hint="eastAsia"/>
          <w:szCs w:val="21"/>
        </w:rPr>
        <w:t>五</w:t>
      </w:r>
      <w:r w:rsidR="004F2F91" w:rsidRPr="00972686">
        <w:rPr>
          <w:rFonts w:asciiTheme="minorEastAsia" w:eastAsiaTheme="minorEastAsia" w:hAnsiTheme="minorEastAsia"/>
          <w:szCs w:val="21"/>
        </w:rPr>
        <w:t>位四舍五入</w:t>
      </w:r>
      <w:r w:rsidRPr="00972686">
        <w:rPr>
          <w:rFonts w:asciiTheme="minorEastAsia" w:eastAsiaTheme="minorEastAsia" w:hAnsiTheme="minorEastAsia"/>
          <w:szCs w:val="21"/>
        </w:rPr>
        <w:t>，由此产生的收益或损失由基金财产承担。T日的基金份额净值在当天收市后计算，并在T+1日内公告。遇特殊情况，基金份额净值可以适当延迟计算</w:t>
      </w:r>
      <w:r w:rsidR="006724D7" w:rsidRPr="00972686">
        <w:rPr>
          <w:rFonts w:asciiTheme="minorEastAsia" w:eastAsiaTheme="minorEastAsia" w:hAnsiTheme="minorEastAsia" w:hint="eastAsia"/>
          <w:szCs w:val="21"/>
        </w:rPr>
        <w:t>或</w:t>
      </w:r>
      <w:r w:rsidRPr="00972686">
        <w:rPr>
          <w:rFonts w:asciiTheme="minorEastAsia" w:eastAsiaTheme="minorEastAsia" w:hAnsiTheme="minorEastAsia"/>
          <w:szCs w:val="21"/>
        </w:rPr>
        <w:t>公告。</w:t>
      </w:r>
    </w:p>
    <w:p w:rsidR="00D136C3" w:rsidRPr="00972686" w:rsidRDefault="002E1C38" w:rsidP="00F55EB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214A68" w:rsidRPr="00972686">
        <w:rPr>
          <w:rStyle w:val="da"/>
          <w:rFonts w:asciiTheme="minorEastAsia" w:eastAsiaTheme="minorEastAsia" w:hAnsiTheme="minorEastAsia" w:hint="eastAsia"/>
        </w:rPr>
        <w:t>九</w:t>
      </w:r>
      <w:r w:rsidRPr="00972686">
        <w:rPr>
          <w:rStyle w:val="da"/>
          <w:rFonts w:asciiTheme="minorEastAsia" w:eastAsiaTheme="minorEastAsia" w:hAnsiTheme="minorEastAsia" w:hint="eastAsia"/>
        </w:rPr>
        <w:t>）</w:t>
      </w:r>
      <w:r w:rsidR="00D136C3" w:rsidRPr="00972686">
        <w:rPr>
          <w:rStyle w:val="da"/>
          <w:rFonts w:asciiTheme="minorEastAsia" w:eastAsiaTheme="minorEastAsia" w:hAnsiTheme="minorEastAsia" w:hint="eastAsia"/>
        </w:rPr>
        <w:t>申购和赎回的登记</w:t>
      </w:r>
    </w:p>
    <w:p w:rsidR="00D136C3" w:rsidRPr="00972686" w:rsidRDefault="00D136C3" w:rsidP="00F55EB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正常情况下，投资者T日申购基金成功后，登记机构在T+1日为投资者增加权益并办理登记手续，投资人自T+2日起（含该日）有权赎回该部分基金份额。</w:t>
      </w:r>
    </w:p>
    <w:p w:rsidR="00D136C3" w:rsidRPr="00972686" w:rsidRDefault="00D136C3" w:rsidP="00F55EB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基金份额持有人T日赎回基金成功后，正常情况下，登记机构在T+1日为其办理扣除权益的登记手续。</w:t>
      </w:r>
    </w:p>
    <w:p w:rsidR="00BA4B87" w:rsidRPr="00972686" w:rsidRDefault="00D136C3" w:rsidP="00F55EBC">
      <w:pPr>
        <w:spacing w:line="360" w:lineRule="auto"/>
        <w:ind w:firstLineChars="200" w:firstLine="420"/>
        <w:rPr>
          <w:rFonts w:asciiTheme="minorEastAsia" w:eastAsiaTheme="minorEastAsia" w:hAnsiTheme="minorEastAsia"/>
          <w:szCs w:val="21"/>
        </w:rPr>
      </w:pPr>
      <w:r w:rsidRPr="00972686">
        <w:rPr>
          <w:rStyle w:val="da"/>
          <w:rFonts w:asciiTheme="minorEastAsia" w:eastAsiaTheme="minorEastAsia" w:hAnsiTheme="minorEastAsia" w:hint="eastAsia"/>
        </w:rPr>
        <w:t>在</w:t>
      </w:r>
      <w:r w:rsidR="00D97103" w:rsidRPr="00972686">
        <w:rPr>
          <w:rStyle w:val="da"/>
          <w:rFonts w:asciiTheme="minorEastAsia" w:eastAsiaTheme="minorEastAsia" w:hAnsiTheme="minorEastAsia" w:hint="eastAsia"/>
        </w:rPr>
        <w:t>不违反</w:t>
      </w:r>
      <w:r w:rsidRPr="00972686">
        <w:rPr>
          <w:rStyle w:val="da"/>
          <w:rFonts w:asciiTheme="minorEastAsia" w:eastAsiaTheme="minorEastAsia" w:hAnsiTheme="minorEastAsia" w:hint="eastAsia"/>
        </w:rPr>
        <w:t>法律法规的</w:t>
      </w:r>
      <w:r w:rsidR="00D97103" w:rsidRPr="00972686">
        <w:rPr>
          <w:rStyle w:val="da"/>
          <w:rFonts w:asciiTheme="minorEastAsia" w:eastAsiaTheme="minorEastAsia" w:hAnsiTheme="minorEastAsia" w:hint="eastAsia"/>
        </w:rPr>
        <w:t>前提下</w:t>
      </w:r>
      <w:r w:rsidRPr="00972686">
        <w:rPr>
          <w:rStyle w:val="da"/>
          <w:rFonts w:asciiTheme="minorEastAsia" w:eastAsiaTheme="minorEastAsia" w:hAnsiTheme="minorEastAsia" w:hint="eastAsia"/>
        </w:rPr>
        <w:t>，登记机构可以对上述登记办理时间进行调整，基金管理人</w:t>
      </w:r>
      <w:r w:rsidR="00B74F93" w:rsidRPr="00972686">
        <w:rPr>
          <w:rStyle w:val="da"/>
          <w:rFonts w:asciiTheme="minorEastAsia" w:eastAsiaTheme="minorEastAsia" w:hAnsiTheme="minorEastAsia" w:hint="eastAsia"/>
        </w:rPr>
        <w:t>应</w:t>
      </w:r>
      <w:r w:rsidRPr="00972686">
        <w:rPr>
          <w:rStyle w:val="da"/>
          <w:rFonts w:asciiTheme="minorEastAsia" w:eastAsiaTheme="minorEastAsia" w:hAnsiTheme="minorEastAsia" w:hint="eastAsia"/>
        </w:rPr>
        <w:t>于开始实施前依照《信息披露办法》的有关规定在指定</w:t>
      </w:r>
      <w:r w:rsidR="009F705C" w:rsidRPr="00972686">
        <w:rPr>
          <w:rStyle w:val="da"/>
          <w:rFonts w:asciiTheme="minorEastAsia" w:eastAsiaTheme="minorEastAsia" w:hAnsiTheme="minorEastAsia" w:hint="eastAsia"/>
        </w:rPr>
        <w:t>媒介</w:t>
      </w:r>
      <w:r w:rsidRPr="00972686">
        <w:rPr>
          <w:rStyle w:val="da"/>
          <w:rFonts w:asciiTheme="minorEastAsia" w:eastAsiaTheme="minorEastAsia" w:hAnsiTheme="minorEastAsia" w:hint="eastAsia"/>
        </w:rPr>
        <w:t>上公告。</w:t>
      </w:r>
      <w:bookmarkEnd w:id="50"/>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bookmarkStart w:id="52" w:name="_Toc332373511"/>
      <w:r w:rsidRPr="00972686">
        <w:rPr>
          <w:rStyle w:val="da"/>
          <w:rFonts w:asciiTheme="minorEastAsia" w:eastAsiaTheme="minorEastAsia" w:hAnsiTheme="minorEastAsia" w:hint="eastAsia"/>
          <w:szCs w:val="21"/>
        </w:rPr>
        <w:t>（</w:t>
      </w:r>
      <w:r w:rsidR="00214A68" w:rsidRPr="00972686">
        <w:rPr>
          <w:rStyle w:val="da"/>
          <w:rFonts w:asciiTheme="minorEastAsia" w:eastAsiaTheme="minorEastAsia" w:hAnsiTheme="minorEastAsia" w:hint="eastAsia"/>
          <w:szCs w:val="21"/>
        </w:rPr>
        <w:t>十</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巨额赎回的认定及处理方式</w:t>
      </w:r>
      <w:bookmarkEnd w:id="52"/>
    </w:p>
    <w:p w:rsidR="00294DE8" w:rsidRPr="00972686" w:rsidRDefault="00294DE8" w:rsidP="00294DE8">
      <w:pPr>
        <w:spacing w:line="360" w:lineRule="auto"/>
        <w:ind w:firstLineChars="200" w:firstLine="420"/>
        <w:rPr>
          <w:rFonts w:asciiTheme="minorEastAsia" w:eastAsiaTheme="minorEastAsia" w:hAnsiTheme="minorEastAsia"/>
          <w:bCs/>
          <w:szCs w:val="21"/>
        </w:rPr>
      </w:pPr>
      <w:bookmarkStart w:id="53" w:name="_Toc332373514"/>
      <w:r w:rsidRPr="00972686">
        <w:rPr>
          <w:rFonts w:asciiTheme="minorEastAsia" w:eastAsiaTheme="minorEastAsia" w:hAnsiTheme="minorEastAsia"/>
          <w:bCs/>
          <w:szCs w:val="21"/>
        </w:rPr>
        <w:t>1</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巨额赎回的认定</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若本基金单个开放日内的基金份额净赎回申请</w:t>
      </w:r>
      <w:r w:rsidR="001B39DD"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001B39DD"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超过前一开放日的基金总份额的</w:t>
      </w:r>
      <w:r w:rsidRPr="00972686">
        <w:rPr>
          <w:rFonts w:asciiTheme="minorEastAsia" w:eastAsiaTheme="minorEastAsia" w:hAnsiTheme="minorEastAsia" w:hint="eastAsia"/>
          <w:bCs/>
          <w:szCs w:val="21"/>
        </w:rPr>
        <w:t>10%</w:t>
      </w:r>
      <w:r w:rsidRPr="00972686">
        <w:rPr>
          <w:rFonts w:asciiTheme="minorEastAsia" w:eastAsiaTheme="minorEastAsia" w:hAnsiTheme="minorEastAsia"/>
          <w:bCs/>
          <w:szCs w:val="21"/>
        </w:rPr>
        <w:t>，即认为是发生了巨额赎回。</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2</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巨额赎回的处理方式</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当基金出现巨额赎回时，基金管理人可以根据基金当时的资产组合状况决定全额赎回或部分延期赎回。</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（1）全额赎回：当基金管理人认为有能力支付投资人的全部赎回申请时，按正常赎回程序执行。</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w:t>
      </w:r>
      <w:r w:rsidRPr="00972686">
        <w:rPr>
          <w:rFonts w:asciiTheme="minorEastAsia" w:eastAsiaTheme="minorEastAsia" w:hAnsiTheme="minorEastAsia" w:hint="eastAsia"/>
          <w:bCs/>
          <w:szCs w:val="21"/>
        </w:rPr>
        <w:t>2</w:t>
      </w:r>
      <w:r w:rsidRPr="00972686">
        <w:rPr>
          <w:rFonts w:asciiTheme="minorEastAsia" w:eastAsiaTheme="minorEastAsia" w:hAnsi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72686">
        <w:rPr>
          <w:rFonts w:asciiTheme="minorEastAsia" w:eastAsiaTheme="minorEastAsia" w:hAnsiTheme="minorEastAsia" w:hint="eastAsia"/>
          <w:bCs/>
          <w:szCs w:val="21"/>
        </w:rPr>
        <w:t>10%</w:t>
      </w:r>
      <w:r w:rsidRPr="00972686">
        <w:rPr>
          <w:rFonts w:asciiTheme="minorEastAsia" w:eastAsiaTheme="minorEastAsia" w:hAnsi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sidRPr="00972686">
        <w:rPr>
          <w:rFonts w:asciiTheme="minorEastAsia" w:eastAsiaTheme="minorEastAsia" w:hAnsiTheme="minorEastAsia"/>
          <w:bCs/>
          <w:szCs w:val="21"/>
        </w:rPr>
        <w:lastRenderedPageBreak/>
        <w:t>无优先权并以下一开放日的基金份额净值为基础计算赎回金额，以此类推，直到全部赎回为止。如投资人在提交赎回申请时未作明确选择，投资人未能赎回部分作自动延期赎回处理。</w:t>
      </w:r>
    </w:p>
    <w:p w:rsidR="00480FF9" w:rsidRPr="00972686" w:rsidRDefault="00480FF9" w:rsidP="00D20249">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若本基金发生巨额赎回且单个基金份额持有人的赎回申请超过上一开放日基金总份额</w:t>
      </w:r>
      <w:r w:rsidRPr="00972686">
        <w:rPr>
          <w:rFonts w:asciiTheme="minorEastAsia" w:eastAsiaTheme="minorEastAsia" w:hAnsiTheme="minorEastAsia"/>
          <w:bCs/>
          <w:szCs w:val="21"/>
        </w:rPr>
        <w:t>10%</w:t>
      </w:r>
      <w:r w:rsidRPr="00972686">
        <w:rPr>
          <w:rFonts w:asciiTheme="minorEastAsia" w:eastAsiaTheme="minorEastAsia" w:hAnsiTheme="minorEastAsia" w:hint="eastAsia"/>
          <w:bCs/>
          <w:szCs w:val="21"/>
        </w:rPr>
        <w:t>的，基金管理人有权对该单个基金份额持有人超出该比例的赎回申请实施延期办理，对该单个基金份额持有人剩余赎回申请与其他账户赎回申请按前述条款处理。</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w:t>
      </w:r>
      <w:r w:rsidRPr="00972686">
        <w:rPr>
          <w:rFonts w:asciiTheme="minorEastAsia" w:eastAsiaTheme="minorEastAsia" w:hAnsiTheme="minorEastAsia" w:hint="eastAsia"/>
          <w:bCs/>
          <w:szCs w:val="21"/>
        </w:rPr>
        <w:t>3</w:t>
      </w:r>
      <w:r w:rsidRPr="00972686">
        <w:rPr>
          <w:rFonts w:asciiTheme="minorEastAsia" w:eastAsiaTheme="minorEastAsia" w:hAnsiTheme="minorEastAsia"/>
          <w:bCs/>
          <w:szCs w:val="21"/>
        </w:rPr>
        <w:t>）暂停赎回：连续</w:t>
      </w:r>
      <w:r w:rsidRPr="00972686">
        <w:rPr>
          <w:rFonts w:asciiTheme="minorEastAsia" w:eastAsiaTheme="minorEastAsia" w:hAnsiTheme="minorEastAsia" w:hint="eastAsia"/>
          <w:bCs/>
          <w:szCs w:val="21"/>
        </w:rPr>
        <w:t>2</w:t>
      </w:r>
      <w:r w:rsidRPr="00972686">
        <w:rPr>
          <w:rFonts w:asciiTheme="minorEastAsia" w:eastAsiaTheme="minorEastAsia" w:hAnsiTheme="minorEastAsia"/>
          <w:bCs/>
          <w:szCs w:val="21"/>
        </w:rPr>
        <w:t>日以上(含本数)发生巨额赎回，如基金管理人认为有必要，可暂停接受基金的赎回申请；已经接受的赎回申请可以延缓支付赎回款项，但不得超过</w:t>
      </w:r>
      <w:r w:rsidRPr="00972686">
        <w:rPr>
          <w:rFonts w:asciiTheme="minorEastAsia" w:eastAsiaTheme="minorEastAsia" w:hAnsiTheme="minorEastAsia" w:hint="eastAsia"/>
          <w:bCs/>
          <w:szCs w:val="21"/>
        </w:rPr>
        <w:t>20</w:t>
      </w:r>
      <w:r w:rsidRPr="00972686">
        <w:rPr>
          <w:rFonts w:asciiTheme="minorEastAsia" w:eastAsiaTheme="minorEastAsia" w:hAnsiTheme="minorEastAsia"/>
          <w:bCs/>
          <w:szCs w:val="21"/>
        </w:rPr>
        <w:t>个工作日，并应当在指定</w:t>
      </w:r>
      <w:r w:rsidR="009F705C" w:rsidRPr="00972686">
        <w:rPr>
          <w:rFonts w:asciiTheme="minorEastAsia" w:eastAsiaTheme="minorEastAsia" w:hAnsiTheme="minorEastAsia" w:hint="eastAsia"/>
          <w:bCs/>
          <w:szCs w:val="21"/>
        </w:rPr>
        <w:t>媒介</w:t>
      </w:r>
      <w:r w:rsidRPr="00972686">
        <w:rPr>
          <w:rFonts w:asciiTheme="minorEastAsia" w:eastAsiaTheme="minorEastAsia" w:hAnsiTheme="minorEastAsia"/>
          <w:bCs/>
          <w:szCs w:val="21"/>
        </w:rPr>
        <w:t>上进行公告。</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3</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巨额赎回的公告</w:t>
      </w:r>
    </w:p>
    <w:p w:rsidR="00294DE8" w:rsidRPr="00972686" w:rsidRDefault="00294DE8" w:rsidP="00294DE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当发生上述</w:t>
      </w:r>
      <w:r w:rsidR="00EC1FDA" w:rsidRPr="00972686">
        <w:rPr>
          <w:rFonts w:asciiTheme="minorEastAsia" w:eastAsiaTheme="minorEastAsia" w:hAnsiTheme="minorEastAsia" w:hint="eastAsia"/>
          <w:bCs/>
          <w:szCs w:val="21"/>
        </w:rPr>
        <w:t>巨额</w:t>
      </w:r>
      <w:r w:rsidRPr="00972686">
        <w:rPr>
          <w:rFonts w:asciiTheme="minorEastAsia" w:eastAsiaTheme="minorEastAsia" w:hAnsiTheme="minorEastAsia"/>
          <w:bCs/>
          <w:szCs w:val="21"/>
        </w:rPr>
        <w:t>赎回并延期办理时，基金管理人应当通过邮寄、传真或者招募说明书规定的其他方式在</w:t>
      </w:r>
      <w:r w:rsidRPr="00972686">
        <w:rPr>
          <w:rFonts w:asciiTheme="minorEastAsia" w:eastAsiaTheme="minorEastAsia" w:hAnsiTheme="minorEastAsia" w:hint="eastAsia"/>
          <w:bCs/>
          <w:szCs w:val="21"/>
        </w:rPr>
        <w:t>3</w:t>
      </w:r>
      <w:r w:rsidRPr="00972686">
        <w:rPr>
          <w:rFonts w:asciiTheme="minorEastAsia" w:eastAsiaTheme="minorEastAsia" w:hAnsiTheme="minorEastAsia"/>
          <w:bCs/>
          <w:szCs w:val="21"/>
        </w:rPr>
        <w:t>个交易日内通知基金份额持有人，说明有关处理方法，</w:t>
      </w:r>
      <w:r w:rsidR="00B37EA8" w:rsidRPr="00972686">
        <w:rPr>
          <w:rFonts w:asciiTheme="minorEastAsia" w:eastAsiaTheme="minorEastAsia" w:hAnsiTheme="minorEastAsia" w:hint="eastAsia"/>
          <w:bCs/>
          <w:szCs w:val="21"/>
        </w:rPr>
        <w:t>并在</w:t>
      </w:r>
      <w:r w:rsidR="00B37EA8" w:rsidRPr="00972686">
        <w:rPr>
          <w:rFonts w:asciiTheme="minorEastAsia" w:eastAsiaTheme="minorEastAsia" w:hAnsiTheme="minorEastAsia"/>
          <w:bCs/>
          <w:szCs w:val="21"/>
        </w:rPr>
        <w:t>2</w:t>
      </w:r>
      <w:r w:rsidR="00B37EA8" w:rsidRPr="00972686">
        <w:rPr>
          <w:rFonts w:asciiTheme="minorEastAsia" w:eastAsiaTheme="minorEastAsia" w:hAnsiTheme="minorEastAsia" w:hint="eastAsia"/>
          <w:bCs/>
          <w:szCs w:val="21"/>
        </w:rPr>
        <w:t>日内</w:t>
      </w:r>
      <w:r w:rsidRPr="00972686">
        <w:rPr>
          <w:rFonts w:asciiTheme="minorEastAsia" w:eastAsiaTheme="minorEastAsia" w:hAnsiTheme="minorEastAsia"/>
          <w:bCs/>
          <w:szCs w:val="21"/>
        </w:rPr>
        <w:t>在指定</w:t>
      </w:r>
      <w:r w:rsidR="009F705C" w:rsidRPr="00972686">
        <w:rPr>
          <w:rFonts w:asciiTheme="minorEastAsia" w:eastAsiaTheme="minorEastAsia" w:hAnsiTheme="minorEastAsia" w:hint="eastAsia"/>
          <w:bCs/>
          <w:szCs w:val="21"/>
        </w:rPr>
        <w:t>媒介</w:t>
      </w:r>
      <w:r w:rsidRPr="00972686">
        <w:rPr>
          <w:rFonts w:asciiTheme="minorEastAsia" w:eastAsiaTheme="minorEastAsia" w:hAnsiTheme="minorEastAsia"/>
          <w:bCs/>
          <w:szCs w:val="21"/>
        </w:rPr>
        <w:t>上刊登公告。</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十</w:t>
      </w:r>
      <w:r w:rsidR="00090469" w:rsidRPr="00972686">
        <w:rPr>
          <w:rStyle w:val="da"/>
          <w:rFonts w:asciiTheme="minorEastAsia" w:eastAsiaTheme="minorEastAsia" w:hAnsiTheme="minorEastAsia" w:hint="eastAsia"/>
          <w:szCs w:val="21"/>
        </w:rPr>
        <w:t>一</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拒绝或暂停申购、暂停赎回</w:t>
      </w:r>
      <w:r w:rsidR="000D3DAB" w:rsidRPr="00972686">
        <w:rPr>
          <w:rFonts w:asciiTheme="minorEastAsia" w:eastAsiaTheme="minorEastAsia" w:hAnsiTheme="minorEastAsia"/>
          <w:bCs/>
          <w:szCs w:val="21"/>
        </w:rPr>
        <w:t>或延缓支付赎回款项</w:t>
      </w:r>
      <w:r w:rsidR="00BA4B87" w:rsidRPr="00972686">
        <w:rPr>
          <w:rStyle w:val="da"/>
          <w:rFonts w:asciiTheme="minorEastAsia" w:eastAsiaTheme="minorEastAsia" w:hAnsiTheme="minorEastAsia" w:hint="eastAsia"/>
          <w:szCs w:val="21"/>
        </w:rPr>
        <w:t>的情形及处理</w:t>
      </w:r>
      <w:bookmarkEnd w:id="53"/>
    </w:p>
    <w:p w:rsidR="007B3643"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w:t>
      </w:r>
      <w:r w:rsidR="007B3643" w:rsidRPr="00972686">
        <w:rPr>
          <w:rFonts w:asciiTheme="minorEastAsia" w:eastAsiaTheme="minorEastAsia" w:hAnsiTheme="minorEastAsia" w:hint="eastAsia"/>
          <w:szCs w:val="21"/>
        </w:rPr>
        <w:t>发生下列情况时，基金管理人可拒绝或暂停接受投资人的申购申请：</w:t>
      </w:r>
    </w:p>
    <w:p w:rsidR="00B32835" w:rsidRPr="00972686" w:rsidRDefault="00C4672B"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B32835"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w:t>
      </w:r>
      <w:r w:rsidR="00B32835" w:rsidRPr="00972686">
        <w:rPr>
          <w:rFonts w:asciiTheme="minorEastAsia" w:eastAsiaTheme="minorEastAsia" w:hAnsiTheme="minorEastAsia" w:hint="eastAsia"/>
          <w:szCs w:val="21"/>
        </w:rPr>
        <w:t>因不可抗力导致基金无法正常运作。</w:t>
      </w:r>
    </w:p>
    <w:p w:rsidR="00B32835" w:rsidRPr="00972686" w:rsidRDefault="00C4672B"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B32835" w:rsidRPr="00972686">
        <w:rPr>
          <w:rFonts w:asciiTheme="minorEastAsia" w:eastAsiaTheme="minorEastAsia" w:hAnsiTheme="minorEastAsia" w:hint="eastAsia"/>
          <w:szCs w:val="21"/>
        </w:rPr>
        <w:t>发生基金合同规定的暂停基金资产估值情况时。</w:t>
      </w:r>
    </w:p>
    <w:p w:rsidR="00B32835" w:rsidRPr="00972686" w:rsidRDefault="00C4672B"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w:t>
      </w:r>
      <w:r w:rsidR="00B32835" w:rsidRPr="00972686">
        <w:rPr>
          <w:rFonts w:asciiTheme="minorEastAsia" w:eastAsiaTheme="minorEastAsia" w:hAnsiTheme="minorEastAsia" w:hint="eastAsia"/>
          <w:szCs w:val="21"/>
        </w:rPr>
        <w:t>本基金投资的证券交易场所停止交易。</w:t>
      </w:r>
    </w:p>
    <w:p w:rsidR="00B32835" w:rsidRPr="00972686" w:rsidRDefault="00C4672B"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w:t>
      </w:r>
      <w:r w:rsidR="00B32835" w:rsidRPr="00972686">
        <w:rPr>
          <w:rFonts w:asciiTheme="minorEastAsia" w:eastAsiaTheme="minorEastAsia" w:hAnsiTheme="minorEastAsia" w:hint="eastAsia"/>
          <w:szCs w:val="21"/>
        </w:rPr>
        <w:t>基金管理人</w:t>
      </w:r>
      <w:r w:rsidR="00AD7A88" w:rsidRPr="00972686">
        <w:rPr>
          <w:rFonts w:asciiTheme="minorEastAsia" w:eastAsiaTheme="minorEastAsia" w:hAnsiTheme="minorEastAsia" w:hint="eastAsia"/>
          <w:szCs w:val="21"/>
        </w:rPr>
        <w:t>认为</w:t>
      </w:r>
      <w:r w:rsidR="00B32835" w:rsidRPr="00972686">
        <w:rPr>
          <w:rFonts w:asciiTheme="minorEastAsia" w:eastAsiaTheme="minorEastAsia" w:hAnsiTheme="minorEastAsia" w:hint="eastAsia"/>
          <w:szCs w:val="21"/>
        </w:rPr>
        <w:t>接受某笔或某些申购申请可能会影响或损害现有基金份额持有人利益时。</w:t>
      </w:r>
    </w:p>
    <w:p w:rsidR="00B32835" w:rsidRPr="00972686" w:rsidRDefault="00C4672B"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w:t>
      </w:r>
      <w:r w:rsidR="004F3202" w:rsidRPr="00972686">
        <w:rPr>
          <w:rFonts w:asciiTheme="minorEastAsia" w:eastAsiaTheme="minorEastAsia" w:hAnsiTheme="minorEastAsia"/>
          <w:szCs w:val="21"/>
        </w:rPr>
        <w:t>基金资产规模过大，使基金管理人无法找到合适的投资品种，或其他可能对基金业绩产生负面影响，</w:t>
      </w:r>
      <w:r w:rsidR="004F3202" w:rsidRPr="00972686">
        <w:rPr>
          <w:rFonts w:asciiTheme="minorEastAsia" w:eastAsiaTheme="minorEastAsia" w:hAnsiTheme="minorEastAsia" w:hint="eastAsia"/>
          <w:szCs w:val="21"/>
        </w:rPr>
        <w:t>或基金管理人认定的其他</w:t>
      </w:r>
      <w:r w:rsidR="004F3202" w:rsidRPr="00972686">
        <w:rPr>
          <w:rFonts w:asciiTheme="minorEastAsia" w:eastAsiaTheme="minorEastAsia" w:hAnsiTheme="minorEastAsia"/>
          <w:szCs w:val="21"/>
        </w:rPr>
        <w:t>损害现有基金份额持有人利益的情形。</w:t>
      </w:r>
    </w:p>
    <w:p w:rsidR="00942367" w:rsidRPr="00972686" w:rsidRDefault="00C4672B"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w:t>
      </w:r>
      <w:r w:rsidR="00942367" w:rsidRPr="00972686">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8E4F5A" w:rsidRPr="00972686" w:rsidRDefault="008E4F5A" w:rsidP="008E4F5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w:t>
      </w:r>
      <w:r w:rsidR="00480FF9" w:rsidRPr="00972686">
        <w:rPr>
          <w:rFonts w:asciiTheme="minorEastAsia" w:eastAsiaTheme="minorEastAsia" w:hAnsiTheme="minorEastAsia" w:hint="eastAsia"/>
          <w:szCs w:val="21"/>
        </w:rPr>
        <w:t>基金管理人接受某笔或者某些申购申请有可能导致单一投资者持有基金份额的比例达到或者超过</w:t>
      </w:r>
      <w:r w:rsidR="00480FF9" w:rsidRPr="00972686">
        <w:rPr>
          <w:rFonts w:asciiTheme="minorEastAsia" w:eastAsiaTheme="minorEastAsia" w:hAnsiTheme="minorEastAsia"/>
          <w:szCs w:val="21"/>
        </w:rPr>
        <w:t>50%</w:t>
      </w:r>
      <w:r w:rsidR="00480FF9" w:rsidRPr="00972686">
        <w:rPr>
          <w:rFonts w:asciiTheme="minorEastAsia" w:eastAsiaTheme="minorEastAsia" w:hAnsiTheme="minorEastAsia" w:hint="eastAsia"/>
          <w:szCs w:val="21"/>
        </w:rPr>
        <w:t>，或者变相规避</w:t>
      </w:r>
      <w:r w:rsidR="00480FF9" w:rsidRPr="00972686">
        <w:rPr>
          <w:rFonts w:asciiTheme="minorEastAsia" w:eastAsiaTheme="minorEastAsia" w:hAnsiTheme="minorEastAsia"/>
          <w:szCs w:val="21"/>
        </w:rPr>
        <w:t>50%</w:t>
      </w:r>
      <w:r w:rsidR="00480FF9" w:rsidRPr="00972686">
        <w:rPr>
          <w:rFonts w:asciiTheme="minorEastAsia" w:eastAsiaTheme="minorEastAsia" w:hAnsiTheme="minorEastAsia" w:hint="eastAsia"/>
          <w:szCs w:val="21"/>
        </w:rPr>
        <w:t>集中度的情形时。</w:t>
      </w:r>
    </w:p>
    <w:p w:rsidR="00ED4B6E" w:rsidRPr="00972686" w:rsidRDefault="00ED4B6E" w:rsidP="00ED4B6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480FF9" w:rsidRPr="00972686">
        <w:rPr>
          <w:rFonts w:asciiTheme="minorEastAsia" w:eastAsiaTheme="minorEastAsia" w:hAnsiTheme="minorEastAsia"/>
          <w:szCs w:val="21"/>
        </w:rPr>
        <w:t>8</w:t>
      </w:r>
      <w:r w:rsidRPr="00972686">
        <w:rPr>
          <w:rFonts w:asciiTheme="minorEastAsia" w:eastAsiaTheme="minorEastAsia" w:hAnsiTheme="minorEastAsia" w:hint="eastAsia"/>
          <w:szCs w:val="21"/>
        </w:rPr>
        <w:t>）</w:t>
      </w:r>
      <w:r w:rsidR="00480FF9" w:rsidRPr="00972686">
        <w:rPr>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ED4B6E" w:rsidRPr="00972686" w:rsidRDefault="00ED4B6E" w:rsidP="00ED4B6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w:t>
      </w:r>
      <w:r w:rsidR="00480FF9" w:rsidRPr="00972686">
        <w:rPr>
          <w:rFonts w:asciiTheme="minorEastAsia" w:eastAsiaTheme="minorEastAsia" w:hAnsiTheme="minorEastAsia"/>
          <w:szCs w:val="21"/>
        </w:rPr>
        <w:t>9</w:t>
      </w:r>
      <w:r w:rsidRPr="00972686">
        <w:rPr>
          <w:rFonts w:asciiTheme="minorEastAsia" w:eastAsiaTheme="minorEastAsia" w:hAnsiTheme="minorEastAsia" w:hint="eastAsia"/>
          <w:szCs w:val="21"/>
        </w:rPr>
        <w:t>）</w:t>
      </w:r>
      <w:r w:rsidR="00480FF9" w:rsidRPr="00972686">
        <w:rPr>
          <w:rFonts w:asciiTheme="minorEastAsia" w:eastAsiaTheme="minorEastAsia" w:hAnsiTheme="minorEastAsia" w:hint="eastAsia"/>
          <w:szCs w:val="21"/>
        </w:rPr>
        <w:t>当前一估值日基金资产净值</w:t>
      </w:r>
      <w:r w:rsidR="00480FF9" w:rsidRPr="00972686">
        <w:rPr>
          <w:rFonts w:asciiTheme="minorEastAsia" w:eastAsiaTheme="minorEastAsia" w:hAnsiTheme="minorEastAsia"/>
          <w:szCs w:val="21"/>
        </w:rPr>
        <w:t>50%</w:t>
      </w:r>
      <w:r w:rsidR="00480FF9" w:rsidRPr="00972686">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B32835" w:rsidRPr="00972686" w:rsidRDefault="00942367" w:rsidP="00B32835">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ED4B6E"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w:t>
      </w:r>
      <w:r w:rsidR="00B32835" w:rsidRPr="00972686">
        <w:rPr>
          <w:rFonts w:asciiTheme="minorEastAsia" w:eastAsiaTheme="minorEastAsia" w:hAnsiTheme="minorEastAsia" w:hint="eastAsia"/>
          <w:szCs w:val="21"/>
        </w:rPr>
        <w:t>法律法规规定或中国证监会认定的其他情形。</w:t>
      </w:r>
    </w:p>
    <w:p w:rsidR="00B32835" w:rsidRPr="00972686" w:rsidRDefault="00B32835"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发生上述第</w:t>
      </w:r>
      <w:r w:rsidR="00C4672B" w:rsidRPr="00972686">
        <w:rPr>
          <w:rFonts w:asciiTheme="minorEastAsia" w:eastAsiaTheme="minorEastAsia" w:hAnsiTheme="minorEastAsia" w:hint="eastAsia"/>
          <w:szCs w:val="21"/>
        </w:rPr>
        <w:t>（1）</w:t>
      </w:r>
      <w:r w:rsidRPr="00972686">
        <w:rPr>
          <w:rFonts w:asciiTheme="minorEastAsia" w:eastAsiaTheme="minorEastAsia" w:hAnsiTheme="minorEastAsia" w:hint="eastAsia"/>
          <w:szCs w:val="21"/>
        </w:rPr>
        <w:t>、</w:t>
      </w:r>
      <w:r w:rsidR="00C4672B" w:rsidRPr="00972686">
        <w:rPr>
          <w:rFonts w:asciiTheme="minorEastAsia" w:eastAsiaTheme="minorEastAsia" w:hAnsiTheme="minorEastAsia" w:hint="eastAsia"/>
          <w:szCs w:val="21"/>
        </w:rPr>
        <w:t>（2）</w:t>
      </w:r>
      <w:r w:rsidRPr="00972686">
        <w:rPr>
          <w:rFonts w:asciiTheme="minorEastAsia" w:eastAsiaTheme="minorEastAsia" w:hAnsiTheme="minorEastAsia" w:hint="eastAsia"/>
          <w:szCs w:val="21"/>
        </w:rPr>
        <w:t>、</w:t>
      </w:r>
      <w:r w:rsidR="00C4672B" w:rsidRPr="00972686">
        <w:rPr>
          <w:rFonts w:asciiTheme="minorEastAsia" w:eastAsiaTheme="minorEastAsia" w:hAnsiTheme="minorEastAsia" w:hint="eastAsia"/>
          <w:szCs w:val="21"/>
        </w:rPr>
        <w:t>（3）</w:t>
      </w:r>
      <w:r w:rsidRPr="00972686">
        <w:rPr>
          <w:rFonts w:asciiTheme="minorEastAsia" w:eastAsiaTheme="minorEastAsia" w:hAnsiTheme="minorEastAsia" w:hint="eastAsia"/>
          <w:szCs w:val="21"/>
        </w:rPr>
        <w:t>、</w:t>
      </w:r>
      <w:r w:rsidR="00C4672B" w:rsidRPr="00972686">
        <w:rPr>
          <w:rFonts w:asciiTheme="minorEastAsia" w:eastAsiaTheme="minorEastAsia" w:hAnsiTheme="minorEastAsia" w:hint="eastAsia"/>
          <w:szCs w:val="21"/>
        </w:rPr>
        <w:t>（5）</w:t>
      </w:r>
      <w:r w:rsidRPr="00972686">
        <w:rPr>
          <w:rFonts w:asciiTheme="minorEastAsia" w:eastAsiaTheme="minorEastAsia" w:hAnsiTheme="minorEastAsia" w:hint="eastAsia"/>
          <w:szCs w:val="21"/>
        </w:rPr>
        <w:t>、</w:t>
      </w:r>
      <w:r w:rsidR="00C4672B" w:rsidRPr="00972686">
        <w:rPr>
          <w:rFonts w:asciiTheme="minorEastAsia" w:eastAsiaTheme="minorEastAsia" w:hAnsiTheme="minorEastAsia" w:hint="eastAsia"/>
          <w:szCs w:val="21"/>
        </w:rPr>
        <w:t>（6）</w:t>
      </w:r>
      <w:r w:rsidR="0015047D" w:rsidRPr="00972686">
        <w:rPr>
          <w:rFonts w:asciiTheme="minorEastAsia" w:eastAsiaTheme="minorEastAsia" w:hAnsiTheme="minorEastAsia" w:hint="eastAsia"/>
          <w:szCs w:val="21"/>
        </w:rPr>
        <w:t>、（</w:t>
      </w:r>
      <w:r w:rsidR="008E4F5A" w:rsidRPr="00972686">
        <w:rPr>
          <w:rFonts w:asciiTheme="minorEastAsia" w:eastAsiaTheme="minorEastAsia" w:hAnsiTheme="minorEastAsia"/>
          <w:szCs w:val="21"/>
        </w:rPr>
        <w:t>8</w:t>
      </w:r>
      <w:r w:rsidR="0015047D" w:rsidRPr="00972686">
        <w:rPr>
          <w:rFonts w:asciiTheme="minorEastAsia" w:eastAsiaTheme="minorEastAsia" w:hAnsiTheme="minorEastAsia" w:hint="eastAsia"/>
          <w:szCs w:val="21"/>
        </w:rPr>
        <w:t>）</w:t>
      </w:r>
      <w:r w:rsidR="00ED4B6E" w:rsidRPr="00972686">
        <w:rPr>
          <w:rFonts w:asciiTheme="minorEastAsia" w:eastAsiaTheme="minorEastAsia" w:hAnsiTheme="minorEastAsia" w:hint="eastAsia"/>
          <w:szCs w:val="21"/>
        </w:rPr>
        <w:t>、</w:t>
      </w:r>
      <w:r w:rsidR="00ED4B6E" w:rsidRPr="00972686">
        <w:rPr>
          <w:rFonts w:asciiTheme="minorEastAsia" w:eastAsiaTheme="minorEastAsia" w:hAnsiTheme="minorEastAsia"/>
          <w:szCs w:val="21"/>
        </w:rPr>
        <w:t>（9）、（10）</w:t>
      </w:r>
      <w:r w:rsidRPr="00972686">
        <w:rPr>
          <w:rFonts w:asciiTheme="minorEastAsia" w:eastAsiaTheme="minorEastAsia" w:hAnsiTheme="minorEastAsia" w:hint="eastAsia"/>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7B3643"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7B3643" w:rsidRPr="00972686">
        <w:rPr>
          <w:rFonts w:asciiTheme="minorEastAsia" w:eastAsiaTheme="minorEastAsia" w:hAnsiTheme="minorEastAsia" w:hint="eastAsia"/>
          <w:szCs w:val="21"/>
        </w:rPr>
        <w:t>发生下列情形时，基金管理人可暂停接受投资人的赎回申请或延缓支付赎回款项：</w:t>
      </w:r>
    </w:p>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w:t>
      </w:r>
      <w:r w:rsidRPr="00972686">
        <w:rPr>
          <w:rFonts w:asciiTheme="minorEastAsia" w:eastAsiaTheme="minorEastAsia" w:hAnsiTheme="minorEastAsia"/>
          <w:szCs w:val="21"/>
        </w:rPr>
        <w:t>因不可抗力导致基金管理人不能支付赎回款项。</w:t>
      </w:r>
    </w:p>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（2）发生基金合同规定的暂停基金资产估值情况时。</w:t>
      </w:r>
    </w:p>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（3）本基金投资的</w:t>
      </w:r>
      <w:r w:rsidRPr="00972686">
        <w:rPr>
          <w:rFonts w:asciiTheme="minorEastAsia" w:eastAsiaTheme="minorEastAsia" w:hAnsiTheme="minorEastAsia"/>
          <w:szCs w:val="21"/>
        </w:rPr>
        <w:t>证券交易</w:t>
      </w:r>
      <w:r w:rsidRPr="00972686">
        <w:rPr>
          <w:rFonts w:asciiTheme="minorEastAsia" w:eastAsiaTheme="minorEastAsia" w:hAnsiTheme="minorEastAsia" w:hint="eastAsia"/>
          <w:szCs w:val="21"/>
        </w:rPr>
        <w:t>场</w:t>
      </w:r>
      <w:r w:rsidRPr="00972686">
        <w:rPr>
          <w:rFonts w:asciiTheme="minorEastAsia" w:eastAsiaTheme="minorEastAsia" w:hAnsiTheme="minorEastAsia"/>
          <w:szCs w:val="21"/>
        </w:rPr>
        <w:t>所</w:t>
      </w:r>
      <w:r w:rsidRPr="00972686">
        <w:rPr>
          <w:rFonts w:asciiTheme="minorEastAsia" w:eastAsiaTheme="minorEastAsia" w:hAnsiTheme="minorEastAsia" w:hint="eastAsia"/>
          <w:szCs w:val="21"/>
        </w:rPr>
        <w:t>停止交易</w:t>
      </w:r>
      <w:bookmarkStart w:id="54" w:name="_Hlt152500890"/>
      <w:r w:rsidRPr="00972686">
        <w:rPr>
          <w:rFonts w:asciiTheme="minorEastAsia" w:eastAsiaTheme="minorEastAsia" w:hAnsiTheme="minorEastAsia"/>
          <w:szCs w:val="21"/>
        </w:rPr>
        <w:t>。</w:t>
      </w:r>
    </w:p>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连续两个或两个以上开放日发生巨额赎回。</w:t>
      </w:r>
    </w:p>
    <w:bookmarkEnd w:id="54"/>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3C78DB"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3C78DB" w:rsidRPr="00972686">
        <w:rPr>
          <w:rFonts w:asciiTheme="minorEastAsia" w:eastAsiaTheme="minorEastAsia" w:hAnsiTheme="minorEastAsia"/>
          <w:szCs w:val="21"/>
        </w:rPr>
        <w:t>6</w:t>
      </w:r>
      <w:r w:rsidRPr="00972686">
        <w:rPr>
          <w:rFonts w:asciiTheme="minorEastAsia" w:eastAsiaTheme="minorEastAsia" w:hAnsiTheme="minorEastAsia" w:hint="eastAsia"/>
          <w:szCs w:val="21"/>
        </w:rPr>
        <w:t>）继续接受赎回申请将损害现有基金份额持有人利益的情形时，可暂停接受投资人的赎回申请。</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7</w:t>
      </w:r>
      <w:r w:rsidRPr="00972686">
        <w:rPr>
          <w:rFonts w:asciiTheme="minorEastAsia" w:eastAsiaTheme="minorEastAsia" w:hAnsiTheme="minorEastAsia" w:hint="eastAsia"/>
          <w:szCs w:val="21"/>
        </w:rPr>
        <w:t>）当前一估值日基金资产净值</w:t>
      </w:r>
      <w:r w:rsidRPr="00972686">
        <w:rPr>
          <w:rFonts w:asciiTheme="minorEastAsia" w:eastAsiaTheme="minorEastAsia" w:hAnsiTheme="minorEastAsia"/>
          <w:szCs w:val="21"/>
        </w:rPr>
        <w:t>50%</w:t>
      </w:r>
      <w:r w:rsidRPr="00972686">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以上的资产出现无可参考的活跃市场价格且采用估值技术仍导致公允价值存在重大不确定性时，经与基金托管人协商确认后，基金管理人应当采取暂停接受基金赎回申请的措施。</w:t>
      </w:r>
    </w:p>
    <w:p w:rsidR="00425FAC" w:rsidRPr="00972686" w:rsidRDefault="00425FAC" w:rsidP="00425FA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EC03A8" w:rsidRPr="00972686">
        <w:rPr>
          <w:rFonts w:asciiTheme="minorEastAsia" w:eastAsiaTheme="minorEastAsia" w:hAnsiTheme="minorEastAsia"/>
          <w:szCs w:val="21"/>
        </w:rPr>
        <w:t>8</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法律法规规定或中国证监会认定的其他情形。</w:t>
      </w:r>
    </w:p>
    <w:p w:rsidR="00B32835" w:rsidRPr="00972686" w:rsidRDefault="00425FAC"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发生上述情形</w:t>
      </w:r>
      <w:r w:rsidRPr="00972686">
        <w:rPr>
          <w:rFonts w:asciiTheme="minorEastAsia" w:eastAsiaTheme="minorEastAsia" w:hAnsiTheme="minorEastAsia" w:hint="eastAsia"/>
          <w:szCs w:val="21"/>
        </w:rPr>
        <w:t>且基金管理人决定暂停接受基金份额持有人赎回申请</w:t>
      </w:r>
      <w:r w:rsidRPr="00972686">
        <w:rPr>
          <w:rFonts w:asciiTheme="minorEastAsia" w:eastAsiaTheme="minorEastAsia" w:hAnsiTheme="minorEastAsia"/>
          <w:szCs w:val="21"/>
        </w:rPr>
        <w:t>或延缓支付赎回款项时，基金管理人应报中国证监会备案。若出现上述第</w:t>
      </w:r>
      <w:r w:rsidR="00C62E4D"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4</w:t>
      </w:r>
      <w:r w:rsidR="00C62E4D"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项所述情形，按基金合同的相关条款处理。基金份额持有人在申请赎回时可事先选择将当日可能未获受理部分予以撤销。在暂停赎回的情况消除时，基金管理人应及时恢复赎回业务的办理。</w:t>
      </w:r>
      <w:bookmarkStart w:id="55" w:name="_Toc332373515"/>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3、暂停申购或赎回的公告和重新开放申购或赎回的公告</w:t>
      </w:r>
      <w:bookmarkEnd w:id="55"/>
    </w:p>
    <w:p w:rsidR="00D347A8" w:rsidRPr="00972686" w:rsidRDefault="00D347A8" w:rsidP="00D347A8">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（1）发生上述暂停申购或赎回情况的，基金管理人应在规定期限内在指定</w:t>
      </w:r>
      <w:r w:rsidR="009F705C" w:rsidRPr="00972686">
        <w:rPr>
          <w:rFonts w:asciiTheme="minorEastAsia" w:eastAsiaTheme="minorEastAsia" w:hAnsiTheme="minorEastAsia" w:hint="eastAsia"/>
          <w:szCs w:val="21"/>
        </w:rPr>
        <w:t>媒介</w:t>
      </w:r>
      <w:r w:rsidRPr="00972686">
        <w:rPr>
          <w:rFonts w:asciiTheme="minorEastAsia" w:eastAsiaTheme="minorEastAsia" w:hAnsiTheme="minorEastAsia" w:hint="eastAsia"/>
          <w:szCs w:val="21"/>
        </w:rPr>
        <w:t>上刊登暂停公告。</w:t>
      </w:r>
    </w:p>
    <w:p w:rsidR="004648B1" w:rsidRPr="00972686" w:rsidRDefault="00D347A8"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232814" w:rsidRPr="00972686">
        <w:rPr>
          <w:rFonts w:asciiTheme="minorEastAsia" w:eastAsiaTheme="minorEastAsia" w:hAnsiTheme="minorEastAsia" w:hint="eastAsia"/>
          <w:szCs w:val="21"/>
        </w:rPr>
        <w:t>基金管理人可以根据暂停申购或赎回的时间，依照《信息披露办法》的有关规定，</w:t>
      </w:r>
      <w:r w:rsidR="00232814" w:rsidRPr="00972686">
        <w:rPr>
          <w:rFonts w:asciiTheme="minorEastAsia" w:eastAsiaTheme="minorEastAsia" w:hAnsiTheme="minorEastAsia" w:hint="eastAsia"/>
          <w:szCs w:val="21"/>
        </w:rPr>
        <w:lastRenderedPageBreak/>
        <w:t>最迟于重新开放日在指定媒介上刊登重新开放申购或赎回的公告；也可以根据实际情况在暂停公告中明确重新开放申购或赎回的时间，届时不再另行发布重新开放的公告。</w:t>
      </w:r>
    </w:p>
    <w:p w:rsidR="00BA4B87" w:rsidRPr="00972686" w:rsidRDefault="00BA4B87" w:rsidP="00F55EBC">
      <w:pPr>
        <w:spacing w:line="360" w:lineRule="auto"/>
        <w:ind w:firstLineChars="200" w:firstLine="420"/>
        <w:rPr>
          <w:rFonts w:asciiTheme="minorEastAsia" w:eastAsiaTheme="minorEastAsia" w:hAnsiTheme="minorEastAsia"/>
          <w:szCs w:val="21"/>
        </w:rPr>
      </w:pPr>
    </w:p>
    <w:p w:rsidR="00BA4B87" w:rsidRPr="00972686" w:rsidRDefault="00BA4B87" w:rsidP="003911A1">
      <w:pPr>
        <w:pStyle w:val="1"/>
        <w:spacing w:before="317" w:after="317" w:line="320" w:lineRule="exact"/>
        <w:ind w:firstLine="600"/>
        <w:rPr>
          <w:rFonts w:asciiTheme="minorEastAsia" w:eastAsiaTheme="minorEastAsia" w:hAnsiTheme="minorEastAsia"/>
          <w:sz w:val="30"/>
        </w:rPr>
      </w:pPr>
      <w:r w:rsidRPr="00972686">
        <w:rPr>
          <w:rFonts w:asciiTheme="minorEastAsia" w:eastAsiaTheme="minorEastAsia" w:hAnsiTheme="minorEastAsia" w:hint="eastAsia"/>
          <w:sz w:val="30"/>
        </w:rPr>
        <w:br w:type="column"/>
      </w:r>
      <w:bookmarkStart w:id="56" w:name="_Toc332373516"/>
      <w:bookmarkStart w:id="57" w:name="_Toc18595091"/>
      <w:r w:rsidRPr="00972686">
        <w:rPr>
          <w:rFonts w:asciiTheme="minorEastAsia" w:eastAsiaTheme="minorEastAsia" w:hAnsiTheme="minorEastAsia" w:hint="eastAsia"/>
          <w:sz w:val="30"/>
        </w:rPr>
        <w:lastRenderedPageBreak/>
        <w:t>九、</w:t>
      </w:r>
      <w:bookmarkEnd w:id="56"/>
      <w:r w:rsidR="006B5663" w:rsidRPr="00972686">
        <w:rPr>
          <w:rFonts w:asciiTheme="minorEastAsia" w:eastAsiaTheme="minorEastAsia" w:hAnsiTheme="minorEastAsia" w:hint="eastAsia"/>
          <w:sz w:val="30"/>
        </w:rPr>
        <w:t>基金转换</w:t>
      </w:r>
      <w:r w:rsidR="00A64477" w:rsidRPr="00972686">
        <w:rPr>
          <w:rFonts w:asciiTheme="minorEastAsia" w:eastAsiaTheme="minorEastAsia" w:hAnsiTheme="minorEastAsia" w:hint="eastAsia"/>
          <w:sz w:val="30"/>
        </w:rPr>
        <w:t>和</w:t>
      </w:r>
      <w:r w:rsidR="006B5663" w:rsidRPr="00972686">
        <w:rPr>
          <w:rFonts w:asciiTheme="minorEastAsia" w:eastAsiaTheme="minorEastAsia" w:hAnsiTheme="minorEastAsia" w:hint="eastAsia"/>
          <w:sz w:val="30"/>
        </w:rPr>
        <w:t>定期定额投资计划</w:t>
      </w:r>
      <w:bookmarkEnd w:id="57"/>
    </w:p>
    <w:p w:rsidR="00BA4B87" w:rsidRPr="00972686" w:rsidRDefault="002E1C38" w:rsidP="00A67953">
      <w:pPr>
        <w:spacing w:line="360" w:lineRule="auto"/>
        <w:ind w:firstLineChars="200" w:firstLine="420"/>
        <w:rPr>
          <w:rStyle w:val="da"/>
          <w:rFonts w:asciiTheme="minorEastAsia" w:eastAsiaTheme="minorEastAsia" w:hAnsiTheme="minorEastAsia"/>
        </w:rPr>
      </w:pPr>
      <w:bookmarkStart w:id="58" w:name="_Toc332373517"/>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一</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基金转换</w:t>
      </w:r>
      <w:bookmarkEnd w:id="58"/>
    </w:p>
    <w:p w:rsidR="005B6FB4" w:rsidRPr="00972686" w:rsidRDefault="005B6FB4" w:rsidP="005B6FB4">
      <w:pPr>
        <w:spacing w:line="360" w:lineRule="auto"/>
        <w:ind w:firstLineChars="200" w:firstLine="420"/>
        <w:rPr>
          <w:rStyle w:val="da"/>
          <w:rFonts w:asciiTheme="minorEastAsia" w:eastAsiaTheme="minorEastAsia" w:hAnsiTheme="minorEastAsia"/>
          <w:szCs w:val="21"/>
        </w:rPr>
      </w:pPr>
      <w:bookmarkStart w:id="59" w:name="_Toc332373518"/>
      <w:r w:rsidRPr="00972686">
        <w:rPr>
          <w:rStyle w:val="da"/>
          <w:rFonts w:asciiTheme="minorEastAsia" w:eastAsiaTheme="minorEastAsia" w:hAnsiTheme="minorEastAsia" w:hint="eastAsia"/>
          <w:szCs w:val="21"/>
        </w:rPr>
        <w:t>1、基金转换</w:t>
      </w:r>
      <w:r w:rsidRPr="00972686">
        <w:rPr>
          <w:rFonts w:asciiTheme="minorEastAsia" w:eastAsiaTheme="minorEastAsia" w:hAnsiTheme="minorEastAsia" w:hint="eastAsia"/>
          <w:szCs w:val="21"/>
        </w:rPr>
        <w:t>开始日及时间</w:t>
      </w:r>
    </w:p>
    <w:p w:rsidR="005B6FB4" w:rsidRPr="00972686" w:rsidRDefault="005B6FB4" w:rsidP="005B6FB4">
      <w:pPr>
        <w:spacing w:line="360" w:lineRule="auto"/>
        <w:ind w:firstLine="420"/>
        <w:rPr>
          <w:rFonts w:asciiTheme="minorEastAsia" w:eastAsiaTheme="minorEastAsia" w:hAnsiTheme="minorEastAsia" w:cs="Arial"/>
          <w:szCs w:val="21"/>
        </w:rPr>
      </w:pPr>
      <w:r w:rsidRPr="00972686">
        <w:rPr>
          <w:rFonts w:asciiTheme="minorEastAsia" w:eastAsiaTheme="minorEastAsia" w:hAnsiTheme="minorEastAsia" w:hint="eastAsia"/>
          <w:szCs w:val="21"/>
        </w:rPr>
        <w:t>本基金已于201</w:t>
      </w:r>
      <w:r w:rsidRPr="00972686">
        <w:rPr>
          <w:rFonts w:asciiTheme="minorEastAsia" w:eastAsiaTheme="minorEastAsia" w:hAnsiTheme="minorEastAsia"/>
          <w:szCs w:val="21"/>
        </w:rPr>
        <w:t>8</w:t>
      </w:r>
      <w:r w:rsidRPr="00972686">
        <w:rPr>
          <w:rFonts w:asciiTheme="minorEastAsia" w:eastAsiaTheme="minorEastAsia" w:hAnsiTheme="minorEastAsia" w:hint="eastAsia"/>
          <w:szCs w:val="21"/>
        </w:rPr>
        <w:t>年</w:t>
      </w:r>
      <w:r w:rsidR="00412A1E" w:rsidRPr="00972686">
        <w:rPr>
          <w:rFonts w:asciiTheme="minorEastAsia" w:eastAsiaTheme="minorEastAsia" w:hAnsiTheme="minorEastAsia"/>
          <w:szCs w:val="21"/>
        </w:rPr>
        <w:t>3</w:t>
      </w:r>
      <w:r w:rsidRPr="00972686">
        <w:rPr>
          <w:rFonts w:asciiTheme="minorEastAsia" w:eastAsiaTheme="minorEastAsia" w:hAnsiTheme="minorEastAsia"/>
          <w:szCs w:val="21"/>
        </w:rPr>
        <w:t>月</w:t>
      </w:r>
      <w:r w:rsidR="00412A1E" w:rsidRPr="00972686">
        <w:rPr>
          <w:rFonts w:asciiTheme="minorEastAsia" w:eastAsiaTheme="minorEastAsia" w:hAnsiTheme="minorEastAsia"/>
          <w:szCs w:val="21"/>
        </w:rPr>
        <w:t>5</w:t>
      </w:r>
      <w:r w:rsidRPr="00972686">
        <w:rPr>
          <w:rFonts w:asciiTheme="minorEastAsia" w:eastAsiaTheme="minorEastAsia" w:hAnsiTheme="minorEastAsia"/>
          <w:szCs w:val="21"/>
        </w:rPr>
        <w:t>日</w:t>
      </w:r>
      <w:r w:rsidRPr="00972686">
        <w:rPr>
          <w:rFonts w:asciiTheme="minorEastAsia" w:eastAsiaTheme="minorEastAsia" w:hAnsiTheme="minorEastAsia" w:hint="eastAsia"/>
          <w:szCs w:val="21"/>
        </w:rPr>
        <w:t>开始办理基金转换业务，</w:t>
      </w:r>
      <w:r w:rsidRPr="00972686">
        <w:rPr>
          <w:rFonts w:asciiTheme="minorEastAsia" w:eastAsiaTheme="minorEastAsia" w:hAnsiTheme="minorEastAsia" w:cs="Arial" w:hint="eastAsia"/>
          <w:szCs w:val="21"/>
        </w:rPr>
        <w:t>具体实施办法参见相关公告。</w:t>
      </w:r>
    </w:p>
    <w:p w:rsidR="00FE5CBB" w:rsidRPr="00972686" w:rsidRDefault="00FE5CBB" w:rsidP="00FE5CBB">
      <w:pPr>
        <w:spacing w:line="360" w:lineRule="auto"/>
        <w:ind w:firstLine="420"/>
        <w:rPr>
          <w:rFonts w:asciiTheme="minorEastAsia" w:eastAsiaTheme="minorEastAsia" w:hAnsiTheme="minorEastAsia" w:cs="Arial"/>
          <w:szCs w:val="21"/>
        </w:rPr>
      </w:pPr>
      <w:r w:rsidRPr="00972686">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972686">
        <w:rPr>
          <w:rFonts w:asciiTheme="minorEastAsia" w:eastAsiaTheme="minorEastAsia" w:hAnsiTheme="minorEastAsia" w:hint="eastAsia"/>
          <w:bCs/>
          <w:szCs w:val="21"/>
        </w:rPr>
        <w:t>若出现新的证券交易市场、证券交易所交易时间变更、其他特殊情况或根据业务需要，基金管理人有权视情况对前述开放日及开放时间进行相应的调整，但应在实施前依照</w:t>
      </w:r>
      <w:r w:rsidRPr="00972686">
        <w:rPr>
          <w:rFonts w:asciiTheme="minorEastAsia" w:eastAsiaTheme="minorEastAsia" w:hAnsiTheme="minorEastAsia" w:cs="Arial" w:hint="eastAsia"/>
          <w:szCs w:val="21"/>
        </w:rPr>
        <w:t>《信息披露办法》的有关规定在指定媒介上公告。</w:t>
      </w:r>
    </w:p>
    <w:p w:rsidR="00FE5CBB" w:rsidRPr="00972686" w:rsidRDefault="00FE5CBB" w:rsidP="00FE5CBB">
      <w:pPr>
        <w:spacing w:line="360" w:lineRule="auto"/>
        <w:ind w:firstLine="420"/>
        <w:rPr>
          <w:rFonts w:asciiTheme="minorEastAsia" w:eastAsiaTheme="minorEastAsia" w:hAnsiTheme="minorEastAsia" w:cs="Arial"/>
          <w:szCs w:val="21"/>
        </w:rPr>
      </w:pPr>
      <w:r w:rsidRPr="00972686">
        <w:rPr>
          <w:rFonts w:asciiTheme="minorEastAsia" w:eastAsiaTheme="minorEastAsia" w:hAnsiTheme="minorEastAsia" w:cs="Arial" w:hint="eastAsia"/>
          <w:szCs w:val="21"/>
        </w:rPr>
        <w:t>投资者需在转出基金和转入基金均有交易的当日，方可办理基金转换业务。</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Style w:val="da"/>
          <w:rFonts w:asciiTheme="minorEastAsia" w:eastAsiaTheme="minorEastAsia" w:hAnsiTheme="minorEastAsia" w:hint="eastAsia"/>
          <w:szCs w:val="21"/>
        </w:rPr>
        <w:t>2、</w:t>
      </w:r>
      <w:r w:rsidRPr="00972686">
        <w:rPr>
          <w:rFonts w:asciiTheme="minorEastAsia" w:eastAsiaTheme="minorEastAsia" w:hAnsiTheme="minorEastAsia" w:hint="eastAsia"/>
          <w:szCs w:val="21"/>
        </w:rPr>
        <w:t>基金转换的原则</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（1）基金转换只能在同一销售机构进行。转换的两只基金必须都是该销售机构销售的同一基金管理人管理的、在同一注册登记机构注册登记的基金。</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（2）基金转换以份额为单位进行申请。投资者可以发起多次基金转换业务，基金转换费用按每笔申请单独计算。转换费用以人民币元为单位，计算结果按照四舍五入方法，保留小数点后两位。</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（3）基金转换采取未知价法，即基金的转换价格以转换申请受理当日各转出、转入基金的份额净值为基准进行计算。</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（4）基金转换后，转入的基金份额的持有期将自转入的基金份额被确认之日起重新开始计算。</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（5）投资者办理基金转换业务时，转出方的基金必须处于可赎回状态，转入方的基金必须处于可申购状态。</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（6）转换业务遵循“先进先出”的业务规则，即份额注册日期在前的先转换出，份额注册日期在后的后转换出，如果转换申请当日，同时有赎回申请的情况下，则遵循先赎回后转换的处理原则。</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（7）转入本基金的份额计算结果保留到小数点后两位，小数点后两位以后的部分四舍五入，由此误差产生的损失由基金财产承担，产生的收益归基金财产所有。</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3、基金转换的程序</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（1）基金转换的申请方式</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基金投资者必须根据基金管理人和基金销售机构规定的手续，在开放日的业务办理时间提出转换的申请。</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提交基金转换申请时，账户中必须有足够可用的转出基金份额余额。</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（2）基金转换申请的确认</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基金管理人应以交易时间结束前受理有效基金转换申请的当天作为基金转换的申请日</w:t>
      </w:r>
      <w:r w:rsidRPr="00972686">
        <w:rPr>
          <w:rFonts w:asciiTheme="minorEastAsia" w:eastAsiaTheme="minorEastAsia" w:hAnsiTheme="minorEastAsia"/>
          <w:szCs w:val="21"/>
        </w:rPr>
        <w:t>(T</w:t>
      </w:r>
      <w:r w:rsidRPr="00972686">
        <w:rPr>
          <w:rFonts w:asciiTheme="minorEastAsia" w:eastAsiaTheme="minorEastAsia" w:hAnsiTheme="minorEastAsia" w:hint="eastAsia"/>
          <w:szCs w:val="21"/>
        </w:rPr>
        <w:t>日</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，在正常情况下，本基金注册登记机构在</w:t>
      </w:r>
      <w:r w:rsidRPr="00972686">
        <w:rPr>
          <w:rFonts w:asciiTheme="minorEastAsia" w:eastAsiaTheme="minorEastAsia" w:hAnsiTheme="minorEastAsia"/>
          <w:szCs w:val="21"/>
        </w:rPr>
        <w:t>T+1</w:t>
      </w:r>
      <w:r w:rsidRPr="00972686">
        <w:rPr>
          <w:rFonts w:asciiTheme="minorEastAsia" w:eastAsiaTheme="minorEastAsia" w:hAnsiTheme="minorEastAsia" w:hint="eastAsia"/>
          <w:szCs w:val="21"/>
        </w:rPr>
        <w:t>日前</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含</w:t>
      </w:r>
      <w:r w:rsidRPr="00972686">
        <w:rPr>
          <w:rFonts w:asciiTheme="minorEastAsia" w:eastAsiaTheme="minorEastAsia" w:hAnsiTheme="minorEastAsia"/>
          <w:szCs w:val="21"/>
        </w:rPr>
        <w:t>T+1</w:t>
      </w:r>
      <w:r w:rsidRPr="00972686">
        <w:rPr>
          <w:rFonts w:asciiTheme="minorEastAsia" w:eastAsiaTheme="minorEastAsia" w:hAnsiTheme="minorEastAsia" w:hint="eastAsia"/>
          <w:szCs w:val="21"/>
        </w:rPr>
        <w:t>日</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对该交易的有效性进行确认。</w:t>
      </w:r>
      <w:r w:rsidRPr="00972686">
        <w:rPr>
          <w:rFonts w:asciiTheme="minorEastAsia" w:eastAsiaTheme="minorEastAsia" w:hAnsiTheme="minorEastAsia"/>
          <w:szCs w:val="21"/>
        </w:rPr>
        <w:t>T</w:t>
      </w:r>
      <w:r w:rsidRPr="00972686">
        <w:rPr>
          <w:rFonts w:asciiTheme="minorEastAsia" w:eastAsiaTheme="minorEastAsia" w:hAnsiTheme="minorEastAsia" w:hint="eastAsia"/>
          <w:szCs w:val="21"/>
        </w:rPr>
        <w:t>日提交的有效申请，投资人应在</w:t>
      </w:r>
      <w:r w:rsidRPr="00972686">
        <w:rPr>
          <w:rFonts w:asciiTheme="minorEastAsia" w:eastAsiaTheme="minorEastAsia" w:hAnsiTheme="minorEastAsia"/>
          <w:szCs w:val="21"/>
        </w:rPr>
        <w:t>T+2</w:t>
      </w:r>
      <w:r w:rsidRPr="00972686">
        <w:rPr>
          <w:rFonts w:asciiTheme="minorEastAsia" w:eastAsiaTheme="minorEastAsia" w:hAnsiTheme="minorEastAsia" w:hint="eastAsia"/>
          <w:szCs w:val="21"/>
        </w:rPr>
        <w:t>日后</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包括该日</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到销售网点柜台或以销售机构规定的其他方式查询申请的确认情况。</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4、基金转换的数额限制</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基金份额持有人可将其全部或部分基金份额转换成另一只基金，每类基金份额单笔转出申请不得少于1份（如该账户在该销售机构托管的该类基金</w:t>
      </w:r>
      <w:r w:rsidR="009342F5" w:rsidRPr="00972686">
        <w:rPr>
          <w:rFonts w:asciiTheme="minorEastAsia" w:eastAsiaTheme="minorEastAsia" w:hAnsiTheme="minorEastAsia" w:hint="eastAsia"/>
          <w:szCs w:val="21"/>
        </w:rPr>
        <w:t>份额</w:t>
      </w:r>
      <w:r w:rsidRPr="00972686">
        <w:rPr>
          <w:rFonts w:asciiTheme="minorEastAsia" w:eastAsiaTheme="minorEastAsia" w:hAnsiTheme="minorEastAsia" w:hint="eastAsia"/>
          <w:szCs w:val="21"/>
        </w:rPr>
        <w:t>余额不足1份，则必须一次性赎回或转出该类基金全部份额）；若某笔转换导致投资者在该销售机构托管的该类基金</w:t>
      </w:r>
      <w:r w:rsidR="009342F5" w:rsidRPr="00972686">
        <w:rPr>
          <w:rFonts w:asciiTheme="minorEastAsia" w:eastAsiaTheme="minorEastAsia" w:hAnsiTheme="minorEastAsia" w:hint="eastAsia"/>
          <w:szCs w:val="21"/>
        </w:rPr>
        <w:t>份额</w:t>
      </w:r>
      <w:r w:rsidRPr="00972686">
        <w:rPr>
          <w:rFonts w:asciiTheme="minorEastAsia" w:eastAsiaTheme="minorEastAsia" w:hAnsiTheme="minorEastAsia" w:hint="eastAsia"/>
          <w:szCs w:val="21"/>
        </w:rPr>
        <w:t>余额不足1份时，基金管理人有权将投资者在该销售机构托管的该类基金剩余份额一次性全部赎回。</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5、基金转换费率</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6、基金转换份额的计算方式</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计算公式：</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A＝［B×C×(1-D)/（1+G）+F］/E</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H＝B×C×D</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J＝[B×C×(1-D)/(1+G)]×G</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E253AB" w:rsidRPr="00972686">
        <w:rPr>
          <w:rFonts w:asciiTheme="minorEastAsia" w:eastAsiaTheme="minorEastAsia" w:hAnsiTheme="minorEastAsia" w:hint="eastAsia"/>
          <w:szCs w:val="21"/>
        </w:rPr>
        <w:t>F为货币市场基金全部转出时注册登记机构已支付的未付收益</w:t>
      </w:r>
      <w:r w:rsidRPr="00972686">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易方达龙宝货币市场基金、易方达增金宝货币市场基金、易方达现金增利货币市场基金</w:t>
      </w:r>
      <w:r w:rsidR="003B660C"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易方达天天发货币市场基金</w:t>
      </w:r>
      <w:r w:rsidR="003B660C" w:rsidRPr="00972686">
        <w:rPr>
          <w:rFonts w:asciiTheme="minorEastAsia" w:eastAsiaTheme="minorEastAsia" w:hAnsiTheme="minorEastAsia" w:hint="eastAsia"/>
          <w:szCs w:val="21"/>
        </w:rPr>
        <w:t>和易方达易理财货币市场基金</w:t>
      </w:r>
      <w:r w:rsidRPr="00972686">
        <w:rPr>
          <w:rFonts w:asciiTheme="minorEastAsia" w:eastAsiaTheme="minorEastAsia" w:hAnsiTheme="minorEastAsia" w:hint="eastAsia"/>
          <w:szCs w:val="21"/>
        </w:rPr>
        <w:t>）或者短期理财基金转出时对应的累计未付收益（转出基金为易方达月月利理财债券型基金和易方达掌柜季季盈理财债券型证券投资基金）；G为对应的申购补差费率；H为转出基金赎回费；J为申购补差费。</w:t>
      </w:r>
    </w:p>
    <w:p w:rsidR="00E253AB" w:rsidRPr="00972686" w:rsidRDefault="00E253A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说明：</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（1）基金转换费用由转出基金赎回费用及基金申购补差费用两部分构成。</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并见相关公告。</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例：假设某持有人（非特定投资群体）持有本基金A类基金份额10,000份，持有100天，现欲转换为易方达策略成长二号混合型证券投资基金；假设转出基金T日的基金份额净</w:t>
      </w:r>
      <w:r w:rsidRPr="00972686">
        <w:rPr>
          <w:rFonts w:asciiTheme="minorEastAsia" w:eastAsiaTheme="minorEastAsia" w:hAnsiTheme="minorEastAsia" w:hint="eastAsia"/>
          <w:szCs w:val="21"/>
        </w:rPr>
        <w:lastRenderedPageBreak/>
        <w:t>值为1.100</w:t>
      </w:r>
      <w:r w:rsidR="00D11F92" w:rsidRPr="00972686">
        <w:rPr>
          <w:rFonts w:asciiTheme="minorEastAsia" w:eastAsiaTheme="minorEastAsia" w:hAnsiTheme="minorEastAsia"/>
          <w:szCs w:val="21"/>
        </w:rPr>
        <w:t>0</w:t>
      </w:r>
      <w:r w:rsidRPr="00972686">
        <w:rPr>
          <w:rFonts w:asciiTheme="minorEastAsia" w:eastAsiaTheme="minorEastAsia" w:hAnsiTheme="minorEastAsia" w:hint="eastAsia"/>
          <w:szCs w:val="21"/>
        </w:rPr>
        <w:t>元，转入基金易方达策略成长二号混合型证券投资基金T日的基金份额净值为1.020元，则转出基金的赎回费率为0.5%，申购补差费率为0.5%。转换份额计算如下：</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转换金额=转出基金申请份额×转出基金份额净值=10,000×1.100</w:t>
      </w:r>
      <w:r w:rsidR="00D11F92" w:rsidRPr="00972686">
        <w:rPr>
          <w:rFonts w:asciiTheme="minorEastAsia" w:eastAsiaTheme="minorEastAsia" w:hAnsiTheme="minorEastAsia"/>
          <w:szCs w:val="21"/>
        </w:rPr>
        <w:t>0</w:t>
      </w:r>
      <w:r w:rsidRPr="00972686">
        <w:rPr>
          <w:rFonts w:asciiTheme="minorEastAsia" w:eastAsiaTheme="minorEastAsia" w:hAnsiTheme="minorEastAsia" w:hint="eastAsia"/>
          <w:szCs w:val="21"/>
        </w:rPr>
        <w:t>=11,000.00元</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转出基金赎回费=转换金额×转出基金赎回费率=11,000.00×0.5%=55.00元</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申购补差费=（转换金额-转出基金赎回费）×申购补差费率÷（1＋申购补差费率）=（11,000.00-55.00）×0.5%÷(1+0.5%）=54.45元</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转换费=转出基金赎回费+申购补差费=55.00+54.45=109.45元</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转入金额=转换金额-转换费=11,000.00-109.45=10,890.55元</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转入份额=转入金额÷转入基金份额净值=10,890.55÷1.020=10,677.01份</w:t>
      </w:r>
    </w:p>
    <w:p w:rsidR="00641A83" w:rsidRPr="00972686" w:rsidRDefault="00641A83" w:rsidP="00641A83">
      <w:pPr>
        <w:adjustRightInd w:val="0"/>
        <w:snapToGrid w:val="0"/>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注：本基金转出至易方达平稳增长混合、易方达策略成长混合、易方达上证</w:t>
      </w:r>
      <w:r w:rsidRPr="00972686">
        <w:rPr>
          <w:rFonts w:asciiTheme="minorEastAsia" w:eastAsiaTheme="minorEastAsia" w:hAnsiTheme="minorEastAsia"/>
        </w:rPr>
        <w:t>50</w:t>
      </w:r>
      <w:r w:rsidRPr="00972686">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972686">
        <w:rPr>
          <w:rFonts w:asciiTheme="minorEastAsia" w:eastAsiaTheme="minorEastAsia" w:hAnsiTheme="minorEastAsia"/>
        </w:rPr>
        <w:t>1</w:t>
      </w:r>
      <w:r w:rsidRPr="00972686">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972686">
        <w:rPr>
          <w:rFonts w:asciiTheme="minorEastAsia" w:eastAsiaTheme="minorEastAsia" w:hAnsiTheme="minorEastAsia"/>
        </w:rPr>
        <w:t>1</w:t>
      </w:r>
      <w:r w:rsidRPr="00972686">
        <w:rPr>
          <w:rFonts w:asciiTheme="minorEastAsia" w:eastAsiaTheme="minorEastAsia" w:hAnsiTheme="minorEastAsia" w:hint="eastAsia"/>
        </w:rPr>
        <w:t>年定期债券、易方达黄金</w:t>
      </w:r>
      <w:r w:rsidRPr="00972686">
        <w:rPr>
          <w:rFonts w:asciiTheme="minorEastAsia" w:eastAsiaTheme="minorEastAsia" w:hAnsiTheme="minorEastAsia"/>
        </w:rPr>
        <w:t>ETF</w:t>
      </w:r>
      <w:r w:rsidRPr="00972686">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972686">
        <w:rPr>
          <w:rFonts w:asciiTheme="minorEastAsia" w:eastAsiaTheme="minorEastAsia" w:hAnsiTheme="minorEastAsia"/>
        </w:rPr>
        <w:t>300</w:t>
      </w:r>
      <w:r w:rsidRPr="00972686">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972686">
        <w:rPr>
          <w:rFonts w:asciiTheme="minorEastAsia" w:eastAsiaTheme="minorEastAsia" w:hAnsiTheme="minorEastAsia"/>
        </w:rPr>
        <w:t>300</w:t>
      </w:r>
      <w:r w:rsidRPr="00972686">
        <w:rPr>
          <w:rFonts w:asciiTheme="minorEastAsia" w:eastAsiaTheme="minorEastAsia" w:hAnsiTheme="minorEastAsia" w:hint="eastAsia"/>
        </w:rPr>
        <w:t>医药</w:t>
      </w:r>
      <w:r w:rsidRPr="00972686">
        <w:rPr>
          <w:rFonts w:asciiTheme="minorEastAsia" w:eastAsiaTheme="minorEastAsia" w:hAnsiTheme="minorEastAsia"/>
        </w:rPr>
        <w:t>ETF</w:t>
      </w:r>
      <w:r w:rsidRPr="00972686">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972686">
        <w:rPr>
          <w:rFonts w:asciiTheme="minorEastAsia" w:eastAsiaTheme="minorEastAsia" w:hAnsiTheme="minorEastAsia"/>
        </w:rPr>
        <w:t>3-5</w:t>
      </w:r>
      <w:r w:rsidRPr="00972686">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972686">
        <w:rPr>
          <w:rFonts w:asciiTheme="minorEastAsia" w:eastAsiaTheme="minorEastAsia" w:hAnsiTheme="minorEastAsia"/>
        </w:rPr>
        <w:t>6</w:t>
      </w:r>
      <w:r w:rsidRPr="00972686">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972686">
        <w:rPr>
          <w:rFonts w:asciiTheme="minorEastAsia" w:eastAsiaTheme="minorEastAsia" w:hAnsiTheme="minorEastAsia"/>
        </w:rPr>
        <w:t>7-10</w:t>
      </w:r>
      <w:r w:rsidRPr="00972686">
        <w:rPr>
          <w:rFonts w:asciiTheme="minorEastAsia" w:eastAsiaTheme="minorEastAsia" w:hAnsiTheme="minorEastAsia" w:hint="eastAsia"/>
        </w:rPr>
        <w:t>年期国开行债券指数、易方达瑞通混合、易方达瑞弘混合、易方达瑞程混合、易方达恒益定开债券发起式、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972686">
        <w:rPr>
          <w:rFonts w:asciiTheme="minorEastAsia" w:eastAsiaTheme="minorEastAsia" w:hAnsiTheme="minorEastAsia"/>
        </w:rPr>
        <w:t>MSCI</w:t>
      </w:r>
      <w:r w:rsidRPr="00972686">
        <w:rPr>
          <w:rFonts w:asciiTheme="minorEastAsia" w:eastAsiaTheme="minorEastAsia" w:hAnsiTheme="minorEastAsia" w:hint="eastAsia"/>
        </w:rPr>
        <w:t>中国</w:t>
      </w:r>
      <w:r w:rsidRPr="00972686">
        <w:rPr>
          <w:rFonts w:asciiTheme="minorEastAsia" w:eastAsiaTheme="minorEastAsia" w:hAnsiTheme="minorEastAsia"/>
        </w:rPr>
        <w:t>A</w:t>
      </w:r>
      <w:r w:rsidRPr="00972686">
        <w:rPr>
          <w:rFonts w:asciiTheme="minorEastAsia" w:eastAsiaTheme="minorEastAsia" w:hAnsiTheme="minorEastAsia" w:hint="eastAsia"/>
        </w:rPr>
        <w:t>股国际通</w:t>
      </w:r>
      <w:r w:rsidRPr="00972686">
        <w:rPr>
          <w:rFonts w:asciiTheme="minorEastAsia" w:eastAsiaTheme="minorEastAsia" w:hAnsiTheme="minorEastAsia"/>
        </w:rPr>
        <w:t>ETF</w:t>
      </w:r>
      <w:r w:rsidRPr="00972686">
        <w:rPr>
          <w:rFonts w:asciiTheme="minorEastAsia" w:eastAsiaTheme="minorEastAsia" w:hAnsiTheme="minorEastAsia" w:hint="eastAsia"/>
        </w:rPr>
        <w:t>联接发起式、易方达中证</w:t>
      </w:r>
      <w:r w:rsidRPr="00972686">
        <w:rPr>
          <w:rFonts w:asciiTheme="minorEastAsia" w:eastAsiaTheme="minorEastAsia" w:hAnsiTheme="minorEastAsia"/>
        </w:rPr>
        <w:t>500ETF</w:t>
      </w:r>
      <w:r w:rsidRPr="00972686">
        <w:rPr>
          <w:rFonts w:asciiTheme="minorEastAsia" w:eastAsiaTheme="minorEastAsia" w:hAnsiTheme="minorEastAsia" w:hint="eastAsia"/>
        </w:rPr>
        <w:t>联接发起式、易方达恒利</w:t>
      </w:r>
      <w:r w:rsidRPr="00972686">
        <w:rPr>
          <w:rFonts w:asciiTheme="minorEastAsia" w:eastAsiaTheme="minorEastAsia" w:hAnsiTheme="minorEastAsia"/>
        </w:rPr>
        <w:t>3</w:t>
      </w:r>
      <w:r w:rsidRPr="00972686">
        <w:rPr>
          <w:rFonts w:asciiTheme="minorEastAsia" w:eastAsiaTheme="minorEastAsia" w:hAnsiTheme="minorEastAsia" w:hint="eastAsia"/>
        </w:rPr>
        <w:t>个月定开债券发起式、易方达中债</w:t>
      </w:r>
      <w:r w:rsidRPr="00972686">
        <w:rPr>
          <w:rFonts w:asciiTheme="minorEastAsia" w:eastAsiaTheme="minorEastAsia" w:hAnsiTheme="minorEastAsia"/>
        </w:rPr>
        <w:t>1-3</w:t>
      </w:r>
      <w:r w:rsidRPr="00972686">
        <w:rPr>
          <w:rFonts w:asciiTheme="minorEastAsia" w:eastAsiaTheme="minorEastAsia" w:hAnsiTheme="minorEastAsia" w:hint="eastAsia"/>
        </w:rPr>
        <w:t>年国</w:t>
      </w:r>
      <w:r w:rsidRPr="00972686">
        <w:rPr>
          <w:rFonts w:asciiTheme="minorEastAsia" w:eastAsiaTheme="minorEastAsia" w:hAnsiTheme="minorEastAsia" w:hint="eastAsia"/>
        </w:rPr>
        <w:lastRenderedPageBreak/>
        <w:t>开行债券指数、易方达中债</w:t>
      </w:r>
      <w:r w:rsidRPr="00972686">
        <w:rPr>
          <w:rFonts w:asciiTheme="minorEastAsia" w:eastAsiaTheme="minorEastAsia" w:hAnsiTheme="minorEastAsia"/>
        </w:rPr>
        <w:t>3-5</w:t>
      </w:r>
      <w:r w:rsidRPr="00972686">
        <w:rPr>
          <w:rFonts w:asciiTheme="minorEastAsia" w:eastAsiaTheme="minorEastAsia" w:hAnsiTheme="minorEastAsia" w:hint="eastAsia"/>
        </w:rPr>
        <w:t>年国开行债券指数、易方达中债</w:t>
      </w:r>
      <w:r w:rsidRPr="00972686">
        <w:rPr>
          <w:rFonts w:asciiTheme="minorEastAsia" w:eastAsiaTheme="minorEastAsia" w:hAnsiTheme="minorEastAsia"/>
        </w:rPr>
        <w:t>1-3</w:t>
      </w:r>
      <w:r w:rsidRPr="00972686">
        <w:rPr>
          <w:rFonts w:asciiTheme="minorEastAsia" w:eastAsiaTheme="minorEastAsia" w:hAnsiTheme="minorEastAsia" w:hint="eastAsia"/>
        </w:rPr>
        <w:t>年政金债指数、易方达中债</w:t>
      </w:r>
      <w:r w:rsidRPr="00972686">
        <w:rPr>
          <w:rFonts w:asciiTheme="minorEastAsia" w:eastAsiaTheme="minorEastAsia" w:hAnsiTheme="minorEastAsia"/>
        </w:rPr>
        <w:t>3-5</w:t>
      </w:r>
      <w:r w:rsidRPr="00972686">
        <w:rPr>
          <w:rFonts w:asciiTheme="minorEastAsia" w:eastAsiaTheme="minorEastAsia" w:hAnsiTheme="minorEastAsia" w:hint="eastAsia"/>
        </w:rPr>
        <w:t>年政金债指数、易方达上证</w:t>
      </w:r>
      <w:r w:rsidRPr="00972686">
        <w:rPr>
          <w:rFonts w:asciiTheme="minorEastAsia" w:eastAsiaTheme="minorEastAsia" w:hAnsiTheme="minorEastAsia"/>
        </w:rPr>
        <w:t>50ETF</w:t>
      </w:r>
      <w:r w:rsidRPr="00972686">
        <w:rPr>
          <w:rFonts w:asciiTheme="minorEastAsia" w:eastAsiaTheme="minorEastAsia" w:hAnsiTheme="minorEastAsia" w:hint="eastAsia"/>
        </w:rPr>
        <w:t>联接发起式、易方达恒兴</w:t>
      </w:r>
      <w:r w:rsidRPr="00972686">
        <w:rPr>
          <w:rFonts w:asciiTheme="minorEastAsia" w:eastAsiaTheme="minorEastAsia" w:hAnsiTheme="minorEastAsia"/>
        </w:rPr>
        <w:t>3</w:t>
      </w:r>
      <w:r w:rsidRPr="00972686">
        <w:rPr>
          <w:rFonts w:asciiTheme="minorEastAsia" w:eastAsiaTheme="minorEastAsia" w:hAnsiTheme="minorEastAsia" w:hint="eastAsia"/>
        </w:rPr>
        <w:t>个月定开债券发起式、易方达</w:t>
      </w:r>
      <w:r w:rsidRPr="00972686">
        <w:rPr>
          <w:rFonts w:asciiTheme="minorEastAsia" w:eastAsiaTheme="minorEastAsia" w:hAnsiTheme="minorEastAsia"/>
        </w:rPr>
        <w:t>ESG</w:t>
      </w:r>
      <w:r w:rsidRPr="00972686">
        <w:rPr>
          <w:rFonts w:asciiTheme="minorEastAsia" w:eastAsiaTheme="minorEastAsia" w:hAnsiTheme="minorEastAsia" w:hint="eastAsia"/>
        </w:rPr>
        <w:t>责任投资股票发起式、易方达中证国企一带一路</w:t>
      </w:r>
      <w:r w:rsidRPr="00972686">
        <w:rPr>
          <w:rFonts w:asciiTheme="minorEastAsia" w:eastAsiaTheme="minorEastAsia" w:hAnsiTheme="minorEastAsia"/>
        </w:rPr>
        <w:t>ETF</w:t>
      </w:r>
      <w:r w:rsidRPr="00972686">
        <w:rPr>
          <w:rFonts w:asciiTheme="minorEastAsia" w:eastAsiaTheme="minorEastAsia" w:hAnsiTheme="minorEastAsia" w:hint="eastAsia"/>
        </w:rPr>
        <w:t>联接、易方达中证</w:t>
      </w:r>
      <w:r w:rsidRPr="00972686">
        <w:rPr>
          <w:rFonts w:asciiTheme="minorEastAsia" w:eastAsiaTheme="minorEastAsia" w:hAnsiTheme="minorEastAsia"/>
        </w:rPr>
        <w:t>800ETF</w:t>
      </w:r>
      <w:r w:rsidRPr="00972686">
        <w:rPr>
          <w:rFonts w:asciiTheme="minorEastAsia" w:eastAsiaTheme="minorEastAsia" w:hAnsiTheme="minorEastAsia" w:hint="eastAsia"/>
        </w:rPr>
        <w:t>联接发起式、易方达恒盛</w:t>
      </w:r>
      <w:r w:rsidRPr="00972686">
        <w:rPr>
          <w:rFonts w:asciiTheme="minorEastAsia" w:eastAsiaTheme="minorEastAsia" w:hAnsiTheme="minorEastAsia"/>
        </w:rPr>
        <w:t>3</w:t>
      </w:r>
      <w:r w:rsidRPr="00972686">
        <w:rPr>
          <w:rFonts w:asciiTheme="minorEastAsia" w:eastAsiaTheme="minorEastAsia" w:hAnsiTheme="minorEastAsia" w:hint="eastAsia"/>
        </w:rPr>
        <w:t>个月定开混合发起式、易方达研究精选股票、易方达裕富债券、易方达高端制造混合发起式、易方达消费精选股票、</w:t>
      </w:r>
      <w:r w:rsidR="003B660C" w:rsidRPr="00972686">
        <w:rPr>
          <w:rFonts w:asciiTheme="minorEastAsia" w:eastAsiaTheme="minorEastAsia" w:hAnsiTheme="minorEastAsia" w:hint="eastAsia"/>
        </w:rPr>
        <w:t>易方达金融行业股票发起式、易方达年年恒夏纯债一年定开债券发起式、</w:t>
      </w:r>
      <w:r w:rsidRPr="00972686">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972686">
        <w:rPr>
          <w:rFonts w:asciiTheme="minorEastAsia" w:eastAsiaTheme="minorEastAsia" w:hAnsiTheme="minorEastAsia"/>
        </w:rPr>
        <w:t>100ETF</w:t>
      </w:r>
      <w:r w:rsidRPr="00972686">
        <w:rPr>
          <w:rFonts w:asciiTheme="minorEastAsia" w:eastAsiaTheme="minorEastAsia" w:hAnsiTheme="minorEastAsia" w:hint="eastAsia"/>
        </w:rPr>
        <w:t>联接、易方达沪深</w:t>
      </w:r>
      <w:r w:rsidRPr="00972686">
        <w:rPr>
          <w:rFonts w:asciiTheme="minorEastAsia" w:eastAsiaTheme="minorEastAsia" w:hAnsiTheme="minorEastAsia"/>
        </w:rPr>
        <w:t>300ETF</w:t>
      </w:r>
      <w:r w:rsidRPr="00972686">
        <w:rPr>
          <w:rFonts w:asciiTheme="minorEastAsia" w:eastAsiaTheme="minorEastAsia" w:hAnsiTheme="minorEastAsia" w:hint="eastAsia"/>
        </w:rPr>
        <w:t>发起式联接、易方达上证中盘</w:t>
      </w:r>
      <w:r w:rsidRPr="00972686">
        <w:rPr>
          <w:rFonts w:asciiTheme="minorEastAsia" w:eastAsiaTheme="minorEastAsia" w:hAnsiTheme="minorEastAsia"/>
        </w:rPr>
        <w:t>ETF</w:t>
      </w:r>
      <w:r w:rsidRPr="00972686">
        <w:rPr>
          <w:rFonts w:asciiTheme="minorEastAsia" w:eastAsiaTheme="minorEastAsia" w:hAnsiTheme="minorEastAsia" w:hint="eastAsia"/>
        </w:rPr>
        <w:t>联接、易方达消费行业股票、易方达医疗保健行业混合、易方达资源行业混合、易方达创业板</w:t>
      </w:r>
      <w:r w:rsidRPr="00972686">
        <w:rPr>
          <w:rFonts w:asciiTheme="minorEastAsia" w:eastAsiaTheme="minorEastAsia" w:hAnsiTheme="minorEastAsia"/>
        </w:rPr>
        <w:t>ETF</w:t>
      </w:r>
      <w:r w:rsidRPr="00972686">
        <w:rPr>
          <w:rFonts w:asciiTheme="minorEastAsia" w:eastAsiaTheme="minorEastAsia" w:hAnsiTheme="minorEastAsia" w:hint="eastAsia"/>
        </w:rPr>
        <w:t>联接、易方达安心回报债券、易方达科讯混合、易方达沪深</w:t>
      </w:r>
      <w:r w:rsidRPr="00972686">
        <w:rPr>
          <w:rFonts w:asciiTheme="minorEastAsia" w:eastAsiaTheme="minorEastAsia" w:hAnsiTheme="minorEastAsia"/>
        </w:rPr>
        <w:t>300</w:t>
      </w:r>
      <w:r w:rsidRPr="00972686">
        <w:rPr>
          <w:rFonts w:asciiTheme="minorEastAsia" w:eastAsiaTheme="minorEastAsia" w:hAnsi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7、基金转换的注册登记</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8、基金转换与巨额赎回</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若本基金</w:t>
      </w:r>
      <w:r w:rsidRPr="00972686">
        <w:rPr>
          <w:rFonts w:asciiTheme="minorEastAsia" w:eastAsiaTheme="minorEastAsia" w:hAnsiTheme="minorEastAsia"/>
          <w:bCs/>
          <w:szCs w:val="21"/>
        </w:rPr>
        <w:t>单个开放日内的基金份额净赎回申请</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赎回申请份额总数加上基金转换中转出申请份额总数后扣除申购申请份额总数及基金转换中转入申请份额总数后的余额</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超过前一开放日的基金总份额的</w:t>
      </w:r>
      <w:r w:rsidRPr="00972686">
        <w:rPr>
          <w:rFonts w:asciiTheme="minorEastAsia" w:eastAsiaTheme="minorEastAsia" w:hAnsiTheme="minorEastAsia" w:hint="eastAsia"/>
          <w:bCs/>
          <w:szCs w:val="21"/>
        </w:rPr>
        <w:t>10%</w:t>
      </w:r>
      <w:r w:rsidRPr="00972686">
        <w:rPr>
          <w:rFonts w:asciiTheme="minorEastAsia" w:eastAsiaTheme="minorEastAsia" w:hAnsiTheme="minorEastAsia" w:hint="eastAsia"/>
          <w:szCs w:val="21"/>
        </w:rPr>
        <w:t>，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9、拒绝或暂停基金转换的情形</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发生下列情况时，基金管理人可拒绝或暂停接受基金投资者的转换申请：</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（1）因不可抗力导致基金无法正常运作或因不可抗力导致基金管理人不能支付转换转出款项。</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（2）发生《基金合同》规定的暂停基金资产估值情况时。</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（3）本基金投资的证券交易场所停止交易。</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（4）基金管理人认为接受某笔或某些转换转入申请可能会影响或损害现有基金份额持</w:t>
      </w:r>
      <w:r w:rsidRPr="00972686">
        <w:rPr>
          <w:rFonts w:asciiTheme="minorEastAsia" w:eastAsiaTheme="minorEastAsia" w:hAnsiTheme="minorEastAsia" w:hint="eastAsia"/>
          <w:szCs w:val="21"/>
        </w:rPr>
        <w:lastRenderedPageBreak/>
        <w:t>有人利益时。</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（5）基金资产规模过大，使基金管理人无法找到合适的投资品种，或其他可能对基金业绩产生负面影响，或基金管理人认定的其他损害现有基金份额持有人利益的情形。</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（6）基金管理人、基金托管人、登记机构、销售机构、支付结算机构等因异常情况导致基金销售系统、基金销售支付结算系统、基金登记系统、基金会计系统等无法正常运行。</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（7）基金管理人接受某笔或者某些转换转入申请有可能导致单一投资者持有基金份额的比例达到或者超过50%，或者变相规避50%集中度的情形时。</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8）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9）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（10）连续两个或两个以上开放日发生巨额赎回。</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（11）继续接受转换转出申请将损害现有基金份额持有人利益的情形时，可暂停接受投资者的转换转出申请。</w:t>
      </w:r>
    </w:p>
    <w:p w:rsidR="00FE5CBB"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w:t>
      </w: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）法律法规规定或中国证监会认定的其他情形。</w:t>
      </w:r>
    </w:p>
    <w:p w:rsidR="00E00713" w:rsidRPr="00972686" w:rsidRDefault="00FE5CBB" w:rsidP="00FE5CBB">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FE5CBB" w:rsidRPr="00972686" w:rsidRDefault="00FE5CBB" w:rsidP="00FE5CBB">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（二）定期定额投资计划</w:t>
      </w:r>
    </w:p>
    <w:p w:rsidR="00BA4B87" w:rsidRPr="00972686" w:rsidRDefault="00FE5CBB" w:rsidP="00341586">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szCs w:val="21"/>
        </w:rPr>
        <w:t>本基金已于2018年</w:t>
      </w:r>
      <w:r w:rsidRPr="00972686">
        <w:rPr>
          <w:rFonts w:asciiTheme="minorEastAsia" w:eastAsiaTheme="minorEastAsia" w:hAnsiTheme="minorEastAsia"/>
          <w:szCs w:val="21"/>
        </w:rPr>
        <w:t>3月5日</w:t>
      </w:r>
      <w:r w:rsidRPr="00972686">
        <w:rPr>
          <w:rFonts w:asciiTheme="minorEastAsia" w:eastAsiaTheme="minorEastAsia" w:hAnsiTheme="minorEastAsia" w:hint="eastAsia"/>
          <w:szCs w:val="21"/>
        </w:rPr>
        <w:t>开始办理</w:t>
      </w:r>
      <w:r w:rsidRPr="00972686">
        <w:rPr>
          <w:rStyle w:val="da"/>
          <w:rFonts w:asciiTheme="minorEastAsia" w:eastAsiaTheme="minorEastAsia" w:hAnsiTheme="minorEastAsia" w:hint="eastAsia"/>
        </w:rPr>
        <w:t>定期定额投资</w:t>
      </w:r>
      <w:r w:rsidRPr="00972686">
        <w:rPr>
          <w:rFonts w:asciiTheme="minorEastAsia" w:eastAsiaTheme="minorEastAsia" w:hAnsiTheme="minorEastAsia" w:hint="eastAsia"/>
          <w:szCs w:val="21"/>
        </w:rPr>
        <w:t>业务，</w:t>
      </w:r>
      <w:r w:rsidRPr="00972686">
        <w:rPr>
          <w:rFonts w:asciiTheme="minorEastAsia" w:eastAsiaTheme="minorEastAsia" w:hAnsiTheme="minorEastAsia" w:cs="Arial" w:hint="eastAsia"/>
          <w:szCs w:val="21"/>
        </w:rPr>
        <w:t>具体实施办法参见相关公告。</w:t>
      </w:r>
      <w:bookmarkEnd w:id="59"/>
    </w:p>
    <w:p w:rsidR="00BA4B87" w:rsidRPr="00972686" w:rsidRDefault="00BA4B87" w:rsidP="00BA4B87">
      <w:pPr>
        <w:spacing w:line="360" w:lineRule="auto"/>
        <w:ind w:firstLineChars="200" w:firstLine="480"/>
        <w:rPr>
          <w:rFonts w:asciiTheme="minorEastAsia" w:eastAsiaTheme="minorEastAsia" w:hAnsiTheme="minorEastAsia"/>
          <w:sz w:val="24"/>
        </w:rPr>
      </w:pPr>
    </w:p>
    <w:p w:rsidR="00BA4B87" w:rsidRPr="00972686" w:rsidRDefault="00BA4B87" w:rsidP="00BA4B87">
      <w:pPr>
        <w:spacing w:before="100" w:beforeAutospacing="1" w:after="100" w:afterAutospacing="1" w:line="400" w:lineRule="exact"/>
        <w:ind w:firstLine="420"/>
        <w:rPr>
          <w:rFonts w:asciiTheme="minorEastAsia" w:eastAsiaTheme="minorEastAsia" w:hAnsiTheme="minorEastAsia"/>
          <w:kern w:val="0"/>
          <w:szCs w:val="21"/>
        </w:rPr>
      </w:pPr>
    </w:p>
    <w:p w:rsidR="00BA4B87" w:rsidRPr="00972686" w:rsidRDefault="00BA4B87" w:rsidP="003911A1">
      <w:pPr>
        <w:pStyle w:val="1"/>
        <w:spacing w:before="317" w:after="317" w:line="320" w:lineRule="exact"/>
        <w:ind w:firstLine="600"/>
        <w:rPr>
          <w:rFonts w:asciiTheme="minorEastAsia" w:eastAsiaTheme="minorEastAsia" w:hAnsiTheme="minorEastAsia"/>
          <w:bCs/>
          <w:kern w:val="44"/>
          <w:sz w:val="28"/>
          <w:szCs w:val="44"/>
        </w:rPr>
      </w:pPr>
      <w:r w:rsidRPr="00972686">
        <w:rPr>
          <w:rFonts w:asciiTheme="minorEastAsia" w:eastAsiaTheme="minorEastAsia" w:hAnsiTheme="minorEastAsia" w:hint="eastAsia"/>
          <w:sz w:val="30"/>
        </w:rPr>
        <w:br w:type="column"/>
      </w:r>
      <w:bookmarkStart w:id="60" w:name="_Toc332373519"/>
      <w:bookmarkStart w:id="61" w:name="_Toc18595092"/>
      <w:r w:rsidRPr="00972686">
        <w:rPr>
          <w:rFonts w:asciiTheme="minorEastAsia" w:eastAsiaTheme="minorEastAsia" w:hAnsiTheme="minorEastAsia" w:hint="eastAsia"/>
          <w:sz w:val="30"/>
        </w:rPr>
        <w:lastRenderedPageBreak/>
        <w:t>十、基金的转托管、</w:t>
      </w:r>
      <w:r w:rsidR="006724D7" w:rsidRPr="00972686">
        <w:rPr>
          <w:rFonts w:asciiTheme="minorEastAsia" w:eastAsiaTheme="minorEastAsia" w:hAnsiTheme="minorEastAsia" w:hint="eastAsia"/>
          <w:sz w:val="30"/>
        </w:rPr>
        <w:t>质押</w:t>
      </w:r>
      <w:r w:rsidR="006724D7" w:rsidRPr="00972686">
        <w:rPr>
          <w:rFonts w:asciiTheme="minorEastAsia" w:eastAsiaTheme="minorEastAsia" w:hAnsiTheme="minorEastAsia"/>
          <w:sz w:val="30"/>
        </w:rPr>
        <w:t>、</w:t>
      </w:r>
      <w:r w:rsidRPr="00972686">
        <w:rPr>
          <w:rFonts w:asciiTheme="minorEastAsia" w:eastAsiaTheme="minorEastAsia" w:hAnsiTheme="minorEastAsia" w:hint="eastAsia"/>
          <w:sz w:val="30"/>
        </w:rPr>
        <w:t>非交易过户、冻结与解冻</w:t>
      </w:r>
      <w:bookmarkEnd w:id="60"/>
      <w:bookmarkEnd w:id="61"/>
    </w:p>
    <w:p w:rsidR="00BA4B87" w:rsidRPr="00972686" w:rsidRDefault="002E1C38" w:rsidP="00A67953">
      <w:pPr>
        <w:spacing w:line="360" w:lineRule="auto"/>
        <w:ind w:firstLineChars="200" w:firstLine="420"/>
        <w:rPr>
          <w:rStyle w:val="da"/>
          <w:rFonts w:asciiTheme="minorEastAsia" w:eastAsiaTheme="minorEastAsia" w:hAnsiTheme="minorEastAsia"/>
        </w:rPr>
      </w:pPr>
      <w:bookmarkStart w:id="62" w:name="_Toc332373520"/>
      <w:bookmarkStart w:id="63" w:name="_Toc79392621"/>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一</w:t>
      </w:r>
      <w:r w:rsidRPr="00972686">
        <w:rPr>
          <w:rStyle w:val="da"/>
          <w:rFonts w:asciiTheme="minorEastAsia" w:eastAsiaTheme="minorEastAsia" w:hAnsiTheme="minorEastAsia" w:hint="eastAsia"/>
        </w:rPr>
        <w:t>）</w:t>
      </w:r>
      <w:r w:rsidR="00401F67" w:rsidRPr="00972686">
        <w:rPr>
          <w:rStyle w:val="da"/>
          <w:rFonts w:asciiTheme="minorEastAsia" w:eastAsiaTheme="minorEastAsia" w:hAnsiTheme="minorEastAsia" w:hint="eastAsia"/>
        </w:rPr>
        <w:t>基金的</w:t>
      </w:r>
      <w:r w:rsidR="00BA4B87" w:rsidRPr="00972686">
        <w:rPr>
          <w:rStyle w:val="da"/>
          <w:rFonts w:asciiTheme="minorEastAsia" w:eastAsiaTheme="minorEastAsia" w:hAnsiTheme="minorEastAsia" w:hint="eastAsia"/>
        </w:rPr>
        <w:t>转托管</w:t>
      </w:r>
      <w:bookmarkEnd w:id="62"/>
    </w:p>
    <w:p w:rsidR="00BA4B87" w:rsidRPr="00972686" w:rsidRDefault="009417BA" w:rsidP="009417B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BA4B87" w:rsidRPr="00972686">
        <w:rPr>
          <w:rFonts w:asciiTheme="minorEastAsia" w:eastAsiaTheme="minorEastAsia" w:hAnsiTheme="minorEastAsia" w:hint="eastAsia"/>
          <w:szCs w:val="21"/>
        </w:rPr>
        <w:t>具体办理方法参照《业务规则》的有关规定以及</w:t>
      </w:r>
      <w:r w:rsidR="00546B7B" w:rsidRPr="00972686">
        <w:rPr>
          <w:rFonts w:asciiTheme="minorEastAsia" w:eastAsiaTheme="minorEastAsia" w:hAnsiTheme="minorEastAsia" w:hint="eastAsia"/>
          <w:szCs w:val="21"/>
        </w:rPr>
        <w:t>各</w:t>
      </w:r>
      <w:r w:rsidR="00FF5DDA" w:rsidRPr="00972686">
        <w:rPr>
          <w:rFonts w:asciiTheme="minorEastAsia" w:eastAsiaTheme="minorEastAsia" w:hAnsiTheme="minorEastAsia" w:hint="eastAsia"/>
          <w:szCs w:val="21"/>
        </w:rPr>
        <w:t>销售</w:t>
      </w:r>
      <w:r w:rsidR="00BA4B87" w:rsidRPr="00972686">
        <w:rPr>
          <w:rFonts w:asciiTheme="minorEastAsia" w:eastAsiaTheme="minorEastAsia" w:hAnsiTheme="minorEastAsia" w:hint="eastAsia"/>
          <w:szCs w:val="21"/>
        </w:rPr>
        <w:t>机构的业务规则。</w:t>
      </w:r>
    </w:p>
    <w:p w:rsidR="006724D7" w:rsidRPr="00972686" w:rsidRDefault="006724D7" w:rsidP="006724D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（二）基金份额的质押</w:t>
      </w:r>
    </w:p>
    <w:p w:rsidR="006724D7" w:rsidRPr="00972686" w:rsidRDefault="006724D7" w:rsidP="006724D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在条件许可的情况下，基金登记机构可依据相关法律法规及其业务规则，办理基金份额质押业务，并可收取一定的手续费。</w:t>
      </w:r>
    </w:p>
    <w:p w:rsidR="00BA4B87" w:rsidRPr="00972686" w:rsidRDefault="002E1C38" w:rsidP="00A67953">
      <w:pPr>
        <w:spacing w:line="360" w:lineRule="auto"/>
        <w:ind w:firstLineChars="200" w:firstLine="420"/>
        <w:rPr>
          <w:rStyle w:val="da"/>
          <w:rFonts w:asciiTheme="minorEastAsia" w:eastAsiaTheme="minorEastAsia" w:hAnsiTheme="minorEastAsia"/>
        </w:rPr>
      </w:pPr>
      <w:bookmarkStart w:id="64" w:name="_Toc332373521"/>
      <w:r w:rsidRPr="00972686">
        <w:rPr>
          <w:rStyle w:val="da"/>
          <w:rFonts w:asciiTheme="minorEastAsia" w:eastAsiaTheme="minorEastAsia" w:hAnsiTheme="minorEastAsia" w:hint="eastAsia"/>
        </w:rPr>
        <w:t>（</w:t>
      </w:r>
      <w:r w:rsidR="006724D7" w:rsidRPr="00972686">
        <w:rPr>
          <w:rStyle w:val="da"/>
          <w:rFonts w:asciiTheme="minorEastAsia" w:eastAsiaTheme="minorEastAsia" w:hAnsiTheme="minorEastAsia" w:hint="eastAsia"/>
        </w:rPr>
        <w:t>三</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基金的非交易过户</w:t>
      </w:r>
      <w:bookmarkEnd w:id="64"/>
    </w:p>
    <w:p w:rsidR="009417BA" w:rsidRPr="00972686" w:rsidRDefault="009417BA" w:rsidP="009417B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972686" w:rsidRDefault="009417BA" w:rsidP="00BA4B87">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972686" w:rsidRDefault="002E1C38" w:rsidP="00A67953">
      <w:pPr>
        <w:spacing w:line="360" w:lineRule="auto"/>
        <w:ind w:firstLineChars="200" w:firstLine="420"/>
        <w:rPr>
          <w:rStyle w:val="da"/>
          <w:rFonts w:asciiTheme="minorEastAsia" w:eastAsiaTheme="minorEastAsia" w:hAnsiTheme="minorEastAsia"/>
        </w:rPr>
      </w:pPr>
      <w:bookmarkStart w:id="65" w:name="_Toc332373522"/>
      <w:r w:rsidRPr="00972686">
        <w:rPr>
          <w:rStyle w:val="da"/>
          <w:rFonts w:asciiTheme="minorEastAsia" w:eastAsiaTheme="minorEastAsia" w:hAnsiTheme="minorEastAsia" w:hint="eastAsia"/>
        </w:rPr>
        <w:t>（</w:t>
      </w:r>
      <w:r w:rsidR="006724D7" w:rsidRPr="00972686">
        <w:rPr>
          <w:rStyle w:val="da"/>
          <w:rFonts w:asciiTheme="minorEastAsia" w:eastAsiaTheme="minorEastAsia" w:hAnsiTheme="minorEastAsia" w:hint="eastAsia"/>
        </w:rPr>
        <w:t>四</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基金的冻结与解冻</w:t>
      </w:r>
      <w:bookmarkEnd w:id="65"/>
    </w:p>
    <w:p w:rsidR="00BA4B87" w:rsidRPr="00972686" w:rsidRDefault="009417BA" w:rsidP="009417B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63"/>
    <w:p w:rsidR="00BA4B87" w:rsidRPr="00972686" w:rsidRDefault="00BA4B87" w:rsidP="003911A1">
      <w:pPr>
        <w:pStyle w:val="1"/>
        <w:spacing w:before="317" w:after="317" w:line="320" w:lineRule="exact"/>
        <w:ind w:firstLine="640"/>
        <w:rPr>
          <w:rFonts w:asciiTheme="minorEastAsia" w:eastAsiaTheme="minorEastAsia" w:hAnsiTheme="minorEastAsia"/>
          <w:szCs w:val="21"/>
        </w:rPr>
      </w:pPr>
      <w:r w:rsidRPr="00972686">
        <w:rPr>
          <w:rFonts w:asciiTheme="minorEastAsia" w:eastAsiaTheme="minorEastAsia" w:hAnsiTheme="minorEastAsia" w:hint="eastAsia"/>
        </w:rPr>
        <w:br w:type="column"/>
      </w:r>
      <w:bookmarkStart w:id="66" w:name="_Toc332373523"/>
      <w:bookmarkStart w:id="67" w:name="_Toc18595093"/>
      <w:r w:rsidRPr="00972686">
        <w:rPr>
          <w:rFonts w:asciiTheme="minorEastAsia" w:eastAsiaTheme="minorEastAsia" w:hAnsiTheme="minorEastAsia" w:hint="eastAsia"/>
          <w:sz w:val="30"/>
        </w:rPr>
        <w:lastRenderedPageBreak/>
        <w:t>十一、基金的投资</w:t>
      </w:r>
      <w:bookmarkEnd w:id="66"/>
      <w:bookmarkEnd w:id="67"/>
    </w:p>
    <w:p w:rsidR="00BA4B87" w:rsidRPr="00972686" w:rsidRDefault="002E1C38" w:rsidP="00F55EBC">
      <w:pPr>
        <w:spacing w:line="360" w:lineRule="auto"/>
        <w:ind w:firstLineChars="200" w:firstLine="420"/>
        <w:rPr>
          <w:rStyle w:val="da"/>
          <w:rFonts w:asciiTheme="minorEastAsia" w:eastAsiaTheme="minorEastAsia" w:hAnsiTheme="minorEastAsia"/>
        </w:rPr>
      </w:pPr>
      <w:bookmarkStart w:id="68" w:name="_Toc332373524"/>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一</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投资目标</w:t>
      </w:r>
      <w:bookmarkEnd w:id="68"/>
    </w:p>
    <w:p w:rsidR="00004967" w:rsidRPr="00972686" w:rsidRDefault="00E95514" w:rsidP="002F620D">
      <w:pPr>
        <w:spacing w:line="360" w:lineRule="auto"/>
        <w:ind w:firstLineChars="200" w:firstLine="420"/>
        <w:rPr>
          <w:rFonts w:asciiTheme="minorEastAsia" w:eastAsiaTheme="minorEastAsia" w:hAnsiTheme="minorEastAsia"/>
          <w:szCs w:val="21"/>
        </w:rPr>
      </w:pPr>
      <w:bookmarkStart w:id="69" w:name="_Toc332373525"/>
      <w:r w:rsidRPr="00972686">
        <w:rPr>
          <w:rFonts w:asciiTheme="minorEastAsia" w:eastAsiaTheme="minorEastAsia" w:hAnsiTheme="minorEastAsia" w:hint="eastAsia"/>
          <w:szCs w:val="21"/>
        </w:rPr>
        <w:t>本基金主要依托于百度提供的特色数据及其数据处理能力，通过大数据挖掘和分析技术，结合基金管理人自主研发的量化策略进行投资组合管理，追求基金资产的长期稳健增值。</w:t>
      </w:r>
    </w:p>
    <w:p w:rsidR="00BA4B87" w:rsidRPr="00972686" w:rsidRDefault="002E1C38" w:rsidP="00F55EBC">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9648D4" w:rsidRPr="00972686">
        <w:rPr>
          <w:rStyle w:val="da"/>
          <w:rFonts w:asciiTheme="minorEastAsia" w:eastAsiaTheme="minorEastAsia" w:hAnsiTheme="minorEastAsia" w:hint="eastAsia"/>
        </w:rPr>
        <w:t>二</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投资范围</w:t>
      </w:r>
      <w:bookmarkEnd w:id="69"/>
    </w:p>
    <w:p w:rsidR="00E95514" w:rsidRPr="00972686" w:rsidRDefault="00E95514" w:rsidP="00E95514">
      <w:pPr>
        <w:spacing w:line="360" w:lineRule="auto"/>
        <w:ind w:firstLine="480"/>
        <w:rPr>
          <w:rFonts w:asciiTheme="minorEastAsia" w:eastAsiaTheme="minorEastAsia" w:hAnsiTheme="minorEastAsia"/>
          <w:szCs w:val="21"/>
        </w:rPr>
      </w:pPr>
      <w:r w:rsidRPr="00972686">
        <w:rPr>
          <w:rFonts w:asciiTheme="minorEastAsia" w:eastAsiaTheme="minorEastAsia" w:hAnsiTheme="minorEastAsia"/>
          <w:szCs w:val="21"/>
        </w:rPr>
        <w:t>本基金的投资范围包括国内依法发行上市的股票（包括创业板、中小板</w:t>
      </w:r>
      <w:r w:rsidRPr="00972686">
        <w:rPr>
          <w:rFonts w:asciiTheme="minorEastAsia" w:eastAsiaTheme="minorEastAsia" w:hAnsiTheme="minorEastAsia" w:hint="eastAsia"/>
          <w:szCs w:val="21"/>
        </w:rPr>
        <w:t>及其他依法发行</w:t>
      </w:r>
      <w:r w:rsidRPr="00972686">
        <w:rPr>
          <w:rFonts w:asciiTheme="minorEastAsia" w:eastAsiaTheme="minorEastAsia" w:hAnsiTheme="minorEastAsia"/>
          <w:szCs w:val="21"/>
        </w:rPr>
        <w:t>上市的股票）、债券（包括国债、央行票据、地方政府债、金融债、企业债、公司债、次级债、中期票据、短期融资券、可转换债券、可交换债券、中小企业私募债券等）、资产支持证券、债券回购、银行存款、</w:t>
      </w:r>
      <w:r w:rsidRPr="00972686">
        <w:rPr>
          <w:rFonts w:asciiTheme="minorEastAsia" w:eastAsiaTheme="minorEastAsia" w:hAnsiTheme="minorEastAsia" w:hint="eastAsia"/>
          <w:szCs w:val="21"/>
        </w:rPr>
        <w:t>同业存单、</w:t>
      </w:r>
      <w:r w:rsidRPr="00972686">
        <w:rPr>
          <w:rFonts w:asciiTheme="minorEastAsia" w:eastAsiaTheme="minorEastAsia" w:hAnsiTheme="minorEastAsia"/>
          <w:szCs w:val="21"/>
        </w:rPr>
        <w:t>权证、股指期货</w:t>
      </w:r>
      <w:r w:rsidRPr="00972686">
        <w:rPr>
          <w:rFonts w:asciiTheme="minorEastAsia" w:eastAsiaTheme="minorEastAsia" w:hAnsiTheme="minorEastAsia" w:hint="eastAsia"/>
          <w:szCs w:val="21"/>
        </w:rPr>
        <w:t>、股票期权</w:t>
      </w:r>
      <w:r w:rsidRPr="00972686">
        <w:rPr>
          <w:rFonts w:asciiTheme="minorEastAsia" w:eastAsiaTheme="minorEastAsia" w:hAnsiTheme="minorEastAsia"/>
          <w:szCs w:val="21"/>
        </w:rPr>
        <w:t>及法律法规或中国证监会允许基金投资的其他金融工具。</w:t>
      </w:r>
    </w:p>
    <w:p w:rsidR="00E95514" w:rsidRPr="00972686" w:rsidRDefault="00E95514" w:rsidP="00E95514">
      <w:pPr>
        <w:spacing w:line="360" w:lineRule="auto"/>
        <w:ind w:firstLine="480"/>
        <w:rPr>
          <w:rFonts w:asciiTheme="minorEastAsia" w:eastAsiaTheme="minorEastAsia" w:hAnsiTheme="minorEastAsia"/>
          <w:szCs w:val="21"/>
        </w:rPr>
      </w:pPr>
      <w:r w:rsidRPr="00972686">
        <w:rPr>
          <w:rFonts w:asciiTheme="minorEastAsia" w:eastAsiaTheme="minorEastAsia" w:hAnsiTheme="minorEastAsia"/>
          <w:szCs w:val="21"/>
        </w:rPr>
        <w:t>如法律法规或监管机构以后允许基金投资其他品种，本基金可以将其纳入投资范围。</w:t>
      </w:r>
    </w:p>
    <w:p w:rsidR="00004967"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w:t>
      </w:r>
      <w:r w:rsidRPr="00972686">
        <w:rPr>
          <w:rFonts w:asciiTheme="minorEastAsia" w:eastAsiaTheme="minorEastAsia" w:hAnsiTheme="minorEastAsia"/>
          <w:szCs w:val="21"/>
        </w:rPr>
        <w:t>股票资产占基金资产的比例为0%—95%，</w:t>
      </w:r>
      <w:r w:rsidR="00480FF9" w:rsidRPr="00972686">
        <w:rPr>
          <w:rFonts w:asciiTheme="minorEastAsia" w:eastAsiaTheme="minorEastAsia" w:hAnsiTheme="minorEastAsia" w:hint="eastAsia"/>
          <w:szCs w:val="21"/>
        </w:rPr>
        <w:t>每个交易日日终，</w:t>
      </w:r>
      <w:r w:rsidRPr="00972686">
        <w:rPr>
          <w:rFonts w:asciiTheme="minorEastAsia" w:eastAsiaTheme="minorEastAsia" w:hAnsiTheme="minorEastAsia"/>
          <w:szCs w:val="21"/>
        </w:rPr>
        <w:t>扣除股指期货</w:t>
      </w:r>
      <w:r w:rsidRPr="00972686">
        <w:rPr>
          <w:rFonts w:asciiTheme="minorEastAsia" w:eastAsiaTheme="minorEastAsia" w:hAnsiTheme="minorEastAsia" w:hint="eastAsia"/>
          <w:szCs w:val="21"/>
        </w:rPr>
        <w:t>合约</w:t>
      </w:r>
      <w:r w:rsidR="001611BB" w:rsidRPr="00972686">
        <w:rPr>
          <w:rFonts w:asciiTheme="minorEastAsia" w:eastAsiaTheme="minorEastAsia" w:hAnsiTheme="minorEastAsia" w:hint="eastAsia"/>
          <w:szCs w:val="21"/>
        </w:rPr>
        <w:t>、股票</w:t>
      </w:r>
      <w:r w:rsidR="001611BB" w:rsidRPr="00972686">
        <w:rPr>
          <w:rFonts w:asciiTheme="minorEastAsia" w:eastAsiaTheme="minorEastAsia" w:hAnsiTheme="minorEastAsia"/>
          <w:szCs w:val="21"/>
        </w:rPr>
        <w:t>期权合约</w:t>
      </w:r>
      <w:r w:rsidRPr="00972686">
        <w:rPr>
          <w:rFonts w:asciiTheme="minorEastAsia" w:eastAsiaTheme="minorEastAsia" w:hAnsiTheme="minorEastAsia"/>
          <w:szCs w:val="21"/>
        </w:rPr>
        <w:t>需缴纳的交易保证金后，保持不低于基金资产净值5％的现金或者到期日在一年以内的政府债券</w:t>
      </w:r>
      <w:r w:rsidR="00ED10FC" w:rsidRPr="00972686">
        <w:rPr>
          <w:rStyle w:val="da"/>
          <w:rFonts w:asciiTheme="minorEastAsia" w:eastAsiaTheme="minorEastAsia" w:hAnsiTheme="minorEastAsia" w:hint="eastAsia"/>
        </w:rPr>
        <w:t>，现金不包括结算备付金、存出保证金、应收申购款等</w:t>
      </w:r>
      <w:r w:rsidRPr="00972686">
        <w:rPr>
          <w:rFonts w:asciiTheme="minorEastAsia" w:eastAsiaTheme="minorEastAsia" w:hAnsiTheme="minorEastAsia"/>
          <w:szCs w:val="21"/>
        </w:rPr>
        <w:t>，权证、股指期货</w:t>
      </w:r>
      <w:r w:rsidRPr="00972686">
        <w:rPr>
          <w:rFonts w:asciiTheme="minorEastAsia" w:eastAsiaTheme="minorEastAsia" w:hAnsiTheme="minorEastAsia" w:hint="eastAsia"/>
          <w:szCs w:val="21"/>
        </w:rPr>
        <w:t>、股票</w:t>
      </w:r>
      <w:r w:rsidRPr="00972686">
        <w:rPr>
          <w:rFonts w:asciiTheme="minorEastAsia" w:eastAsiaTheme="minorEastAsia" w:hAnsiTheme="minorEastAsia"/>
          <w:szCs w:val="21"/>
        </w:rPr>
        <w:t>期权及其他金融工具的投资比例依照法律法规或监管机构的规定执行。</w:t>
      </w:r>
      <w:bookmarkStart w:id="70" w:name="_Toc332373526"/>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090469" w:rsidRPr="00972686">
        <w:rPr>
          <w:rStyle w:val="da"/>
          <w:rFonts w:asciiTheme="minorEastAsia" w:eastAsiaTheme="minorEastAsia" w:hAnsiTheme="minorEastAsia" w:hint="eastAsia"/>
          <w:szCs w:val="21"/>
        </w:rPr>
        <w:t>三</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投资策略</w:t>
      </w:r>
      <w:bookmarkEnd w:id="70"/>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1、资产配置策略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行为金融理论认为，证券市场价格并不仅由证券内在价值所决定，在很大程度上还受到投资者主体行为的影响，即投资者心理与行为对证券市场价格的决定及其变动具有重大影响。本基金依托于百度提供的特色数据及其在数据处理方面的能力，通过数据挖掘和分析技术，结合基金管理人自主研发的量化策略，综合考虑宏观经济与相关政策预期、微观经济、市场情绪及投资者行为等因素，据此确定组合中权益类品种、固定收益类品种及金融衍生品的投资比例目标，以达到获取市场收益、控制市场风险的目的。</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C13D0C" w:rsidRPr="00972686">
        <w:rPr>
          <w:rFonts w:asciiTheme="minorEastAsia" w:eastAsiaTheme="minorEastAsia" w:hAnsiTheme="minorEastAsia" w:hint="eastAsia"/>
          <w:szCs w:val="21"/>
        </w:rPr>
        <w:t>股票</w:t>
      </w:r>
      <w:r w:rsidRPr="00972686">
        <w:rPr>
          <w:rFonts w:asciiTheme="minorEastAsia" w:eastAsiaTheme="minorEastAsia" w:hAnsiTheme="minorEastAsia" w:hint="eastAsia"/>
          <w:szCs w:val="21"/>
        </w:rPr>
        <w:t>投资策略</w:t>
      </w:r>
    </w:p>
    <w:p w:rsidR="007944ED" w:rsidRPr="00972686" w:rsidRDefault="001611BB"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主要借助百度在人工智能技术和算法方面的优势，同时结合其特有的互联网大数据，对证券市场相关数据进行深度分析，在海外成熟的多因子量化选股框架下扩充因子维度，对股票超额收益进行预测，并据此筛选具有投资价值的股票构建投资组合。同时，本基金也</w:t>
      </w:r>
      <w:r w:rsidR="005C39FD" w:rsidRPr="00972686">
        <w:rPr>
          <w:rFonts w:asciiTheme="minorEastAsia" w:eastAsiaTheme="minorEastAsia" w:hAnsiTheme="minorEastAsia" w:hint="eastAsia"/>
          <w:szCs w:val="21"/>
        </w:rPr>
        <w:t>可</w:t>
      </w:r>
      <w:r w:rsidRPr="00972686">
        <w:rPr>
          <w:rFonts w:asciiTheme="minorEastAsia" w:eastAsiaTheme="minorEastAsia" w:hAnsiTheme="minorEastAsia" w:hint="eastAsia"/>
          <w:szCs w:val="21"/>
        </w:rPr>
        <w:t>应用定向增发套利与大宗交易套利等多种量化套利策略，根据各策略的预期收益、风险及</w:t>
      </w:r>
      <w:r w:rsidRPr="00972686">
        <w:rPr>
          <w:rFonts w:asciiTheme="minorEastAsia" w:eastAsiaTheme="minorEastAsia" w:hAnsiTheme="minorEastAsia" w:hint="eastAsia"/>
          <w:szCs w:val="21"/>
        </w:rPr>
        <w:lastRenderedPageBreak/>
        <w:t>其所使用的市场环境，发现和捕捉因市场波动及无效定价带来的价差机会，力争获取超越业绩比较基准的投资回报。</w:t>
      </w:r>
    </w:p>
    <w:p w:rsidR="007944ED" w:rsidRPr="00972686" w:rsidRDefault="007944ED" w:rsidP="00862BB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w:t>
      </w:r>
      <w:r w:rsidR="001611BB" w:rsidRPr="00972686">
        <w:rPr>
          <w:rFonts w:asciiTheme="minorEastAsia" w:eastAsiaTheme="minorEastAsia" w:hAnsiTheme="minorEastAsia" w:hint="eastAsia"/>
          <w:szCs w:val="21"/>
        </w:rPr>
        <w:t>多因子量化选股策略</w:t>
      </w:r>
    </w:p>
    <w:p w:rsidR="001611BB" w:rsidRPr="00972686" w:rsidRDefault="001611BB"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通过整合来自宏观经济、行业、公司、市场表现以及参与者行为等各方面的市场信息，加工成对股票超额收益具有解释能力的因子，并基于此进行股票超额收益的预测。在因子构建方面，主要包含以下两个方面：</w:t>
      </w:r>
    </w:p>
    <w:p w:rsidR="001611BB" w:rsidRPr="00972686" w:rsidRDefault="001611BB"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1）延用传统多因子模型的搭建框架，依据证券市场公开信息以及交易数据从基本面、技术面、分析师以及风险水平等四个维度构建相应因子：</w:t>
      </w:r>
    </w:p>
    <w:p w:rsidR="001611BB" w:rsidRPr="00972686" w:rsidRDefault="00270FB7"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fldChar w:fldCharType="begin"/>
      </w:r>
      <w:r w:rsidR="001611BB" w:rsidRPr="00972686">
        <w:rPr>
          <w:rFonts w:asciiTheme="minorEastAsia" w:eastAsiaTheme="minorEastAsia" w:hAnsiTheme="minorEastAsia"/>
          <w:szCs w:val="21"/>
        </w:rPr>
        <w:instrText xml:space="preserve"> = 1 \* GB3 </w:instrText>
      </w:r>
      <w:r w:rsidRPr="00972686">
        <w:rPr>
          <w:rFonts w:asciiTheme="minorEastAsia" w:eastAsiaTheme="minorEastAsia" w:hAnsiTheme="minorEastAsia"/>
          <w:szCs w:val="21"/>
        </w:rPr>
        <w:fldChar w:fldCharType="separate"/>
      </w:r>
      <w:r w:rsidR="001611BB" w:rsidRPr="00972686">
        <w:rPr>
          <w:rFonts w:asciiTheme="minorEastAsia" w:eastAsiaTheme="minorEastAsia" w:hAnsiTheme="minorEastAsia" w:hint="eastAsia"/>
          <w:szCs w:val="21"/>
        </w:rPr>
        <w:t>①</w:t>
      </w:r>
      <w:r w:rsidRPr="00972686">
        <w:rPr>
          <w:rFonts w:asciiTheme="minorEastAsia" w:eastAsiaTheme="minorEastAsia" w:hAnsiTheme="minorEastAsia"/>
          <w:szCs w:val="21"/>
        </w:rPr>
        <w:fldChar w:fldCharType="end"/>
      </w:r>
      <w:r w:rsidR="001611BB" w:rsidRPr="00972686">
        <w:rPr>
          <w:rFonts w:asciiTheme="minorEastAsia" w:eastAsiaTheme="minorEastAsia" w:hAnsiTheme="minorEastAsia" w:hint="eastAsia"/>
          <w:szCs w:val="21"/>
        </w:rPr>
        <w:t>基本面因子：包含估值水平、盈利能力和成长性指标等；</w:t>
      </w:r>
    </w:p>
    <w:p w:rsidR="001611BB" w:rsidRPr="00972686" w:rsidRDefault="00270FB7"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fldChar w:fldCharType="begin"/>
      </w:r>
      <w:r w:rsidR="001611BB" w:rsidRPr="00972686">
        <w:rPr>
          <w:rFonts w:asciiTheme="minorEastAsia" w:eastAsiaTheme="minorEastAsia" w:hAnsiTheme="minorEastAsia"/>
          <w:szCs w:val="21"/>
        </w:rPr>
        <w:instrText xml:space="preserve"> = 2 \* GB3 </w:instrText>
      </w:r>
      <w:r w:rsidRPr="00972686">
        <w:rPr>
          <w:rFonts w:asciiTheme="minorEastAsia" w:eastAsiaTheme="minorEastAsia" w:hAnsiTheme="minorEastAsia"/>
          <w:szCs w:val="21"/>
        </w:rPr>
        <w:fldChar w:fldCharType="separate"/>
      </w:r>
      <w:r w:rsidR="001611BB" w:rsidRPr="00972686">
        <w:rPr>
          <w:rFonts w:asciiTheme="minorEastAsia" w:eastAsiaTheme="minorEastAsia" w:hAnsiTheme="minorEastAsia" w:hint="eastAsia"/>
          <w:szCs w:val="21"/>
        </w:rPr>
        <w:t>②</w:t>
      </w:r>
      <w:r w:rsidRPr="00972686">
        <w:rPr>
          <w:rFonts w:asciiTheme="minorEastAsia" w:eastAsiaTheme="minorEastAsia" w:hAnsiTheme="minorEastAsia"/>
          <w:szCs w:val="21"/>
        </w:rPr>
        <w:fldChar w:fldCharType="end"/>
      </w:r>
      <w:r w:rsidR="001611BB" w:rsidRPr="00972686">
        <w:rPr>
          <w:rFonts w:asciiTheme="minorEastAsia" w:eastAsiaTheme="minorEastAsia" w:hAnsiTheme="minorEastAsia" w:hint="eastAsia"/>
          <w:szCs w:val="21"/>
        </w:rPr>
        <w:t>技术因子：包含价格动量、成交金额和换手率指标等；</w:t>
      </w:r>
    </w:p>
    <w:p w:rsidR="001611BB" w:rsidRPr="00972686" w:rsidRDefault="00270FB7"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fldChar w:fldCharType="begin"/>
      </w:r>
      <w:r w:rsidR="001611BB" w:rsidRPr="00972686">
        <w:rPr>
          <w:rFonts w:asciiTheme="minorEastAsia" w:eastAsiaTheme="minorEastAsia" w:hAnsiTheme="minorEastAsia"/>
          <w:szCs w:val="21"/>
        </w:rPr>
        <w:instrText xml:space="preserve"> = 3 \* GB3 </w:instrText>
      </w:r>
      <w:r w:rsidRPr="00972686">
        <w:rPr>
          <w:rFonts w:asciiTheme="minorEastAsia" w:eastAsiaTheme="minorEastAsia" w:hAnsiTheme="minorEastAsia"/>
          <w:szCs w:val="21"/>
        </w:rPr>
        <w:fldChar w:fldCharType="separate"/>
      </w:r>
      <w:r w:rsidR="001611BB" w:rsidRPr="00972686">
        <w:rPr>
          <w:rFonts w:asciiTheme="minorEastAsia" w:eastAsiaTheme="minorEastAsia" w:hAnsiTheme="minorEastAsia" w:hint="eastAsia"/>
          <w:szCs w:val="21"/>
        </w:rPr>
        <w:t>③</w:t>
      </w:r>
      <w:r w:rsidRPr="00972686">
        <w:rPr>
          <w:rFonts w:asciiTheme="minorEastAsia" w:eastAsiaTheme="minorEastAsia" w:hAnsiTheme="minorEastAsia"/>
          <w:szCs w:val="21"/>
        </w:rPr>
        <w:fldChar w:fldCharType="end"/>
      </w:r>
      <w:r w:rsidR="001611BB" w:rsidRPr="00972686">
        <w:rPr>
          <w:rFonts w:asciiTheme="minorEastAsia" w:eastAsiaTheme="minorEastAsia" w:hAnsiTheme="minorEastAsia" w:hint="eastAsia"/>
          <w:szCs w:val="21"/>
        </w:rPr>
        <w:t>分析师因子：包含分析师关注度、一致性和预期变化指标等；</w:t>
      </w:r>
    </w:p>
    <w:p w:rsidR="001611BB" w:rsidRPr="00972686" w:rsidRDefault="00270FB7"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fldChar w:fldCharType="begin"/>
      </w:r>
      <w:r w:rsidR="001611BB" w:rsidRPr="00972686">
        <w:rPr>
          <w:rFonts w:asciiTheme="minorEastAsia" w:eastAsiaTheme="minorEastAsia" w:hAnsiTheme="minorEastAsia"/>
          <w:szCs w:val="21"/>
        </w:rPr>
        <w:instrText xml:space="preserve"> = 4 \* GB3 </w:instrText>
      </w:r>
      <w:r w:rsidRPr="00972686">
        <w:rPr>
          <w:rFonts w:asciiTheme="minorEastAsia" w:eastAsiaTheme="minorEastAsia" w:hAnsiTheme="minorEastAsia"/>
          <w:szCs w:val="21"/>
        </w:rPr>
        <w:fldChar w:fldCharType="separate"/>
      </w:r>
      <w:r w:rsidR="001611BB" w:rsidRPr="00972686">
        <w:rPr>
          <w:rFonts w:asciiTheme="minorEastAsia" w:eastAsiaTheme="minorEastAsia" w:hAnsiTheme="minorEastAsia" w:hint="eastAsia"/>
          <w:szCs w:val="21"/>
        </w:rPr>
        <w:t>④</w:t>
      </w:r>
      <w:r w:rsidRPr="00972686">
        <w:rPr>
          <w:rFonts w:asciiTheme="minorEastAsia" w:eastAsiaTheme="minorEastAsia" w:hAnsiTheme="minorEastAsia"/>
          <w:szCs w:val="21"/>
        </w:rPr>
        <w:fldChar w:fldCharType="end"/>
      </w:r>
      <w:r w:rsidR="001611BB" w:rsidRPr="00972686">
        <w:rPr>
          <w:rFonts w:asciiTheme="minorEastAsia" w:eastAsiaTheme="minorEastAsia" w:hAnsiTheme="minorEastAsia" w:hint="eastAsia"/>
          <w:szCs w:val="21"/>
        </w:rPr>
        <w:t>风险因子：包含波动率和</w:t>
      </w:r>
      <w:r w:rsidR="001611BB" w:rsidRPr="00972686">
        <w:rPr>
          <w:rFonts w:asciiTheme="minorEastAsia" w:eastAsiaTheme="minorEastAsia" w:hAnsiTheme="minorEastAsia"/>
          <w:szCs w:val="21"/>
        </w:rPr>
        <w:t>Beta</w:t>
      </w:r>
      <w:r w:rsidR="001611BB" w:rsidRPr="00972686">
        <w:rPr>
          <w:rFonts w:asciiTheme="minorEastAsia" w:eastAsiaTheme="minorEastAsia" w:hAnsiTheme="minorEastAsia" w:hint="eastAsia"/>
          <w:szCs w:val="21"/>
        </w:rPr>
        <w:t>指标等。</w:t>
      </w:r>
    </w:p>
    <w:p w:rsidR="001611BB" w:rsidRPr="00972686" w:rsidRDefault="001611BB" w:rsidP="00491B5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百度大数据的应用方面，本基金将人工智能相关领域（主要包含模式识别、自然语言处理以及数据挖掘等）的优势技术和数量化算法应用于证券市场的海量信息处理，一方面对百度提供的互联网搜索及舆情等方面的特色个股指标数据进行研究和分析，构造</w:t>
      </w:r>
      <w:r w:rsidR="00091129" w:rsidRPr="00972686">
        <w:rPr>
          <w:rFonts w:asciiTheme="minorEastAsia" w:eastAsiaTheme="minorEastAsia" w:hAnsiTheme="minorEastAsia" w:hint="eastAsia"/>
          <w:szCs w:val="21"/>
        </w:rPr>
        <w:t>搜索量因子及舆情因子</w:t>
      </w:r>
      <w:r w:rsidRPr="00972686">
        <w:rPr>
          <w:rFonts w:asciiTheme="minorEastAsia" w:eastAsiaTheme="minorEastAsia" w:hAnsiTheme="minorEastAsia" w:hint="eastAsia"/>
          <w:szCs w:val="21"/>
        </w:rPr>
        <w:t>。另一方面，本基金还将借助百度在互联网数据挖掘方面的积累及其在人工智能领域专业的算法及技术优势，</w:t>
      </w:r>
      <w:r w:rsidR="00091129" w:rsidRPr="00972686">
        <w:rPr>
          <w:rFonts w:asciiTheme="minorEastAsia" w:eastAsiaTheme="minorEastAsia" w:hAnsiTheme="minorEastAsia" w:hint="eastAsia"/>
          <w:szCs w:val="21"/>
        </w:rPr>
        <w:t>利用人工智能技术</w:t>
      </w:r>
      <w:r w:rsidRPr="00972686">
        <w:rPr>
          <w:rFonts w:asciiTheme="minorEastAsia" w:eastAsiaTheme="minorEastAsia" w:hAnsiTheme="minorEastAsia" w:hint="eastAsia"/>
          <w:szCs w:val="21"/>
        </w:rPr>
        <w:t>对证券市场相关数据进行深度分析，构造其他具有一定预测能力的特色因子。</w:t>
      </w:r>
    </w:p>
    <w:p w:rsidR="00E95514" w:rsidRPr="00972686" w:rsidRDefault="001611BB"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在因子构建的基础上，本基金根据市场环境变化对各类因子的重要性进行分析判断，适时调整各类别因子的计算权重，并综合考虑股票超额收益预测值、投资组合整体风险水平、交易成本、冲击成本等因素，优化投资组合配置比例，构建风险调整后的最优投资组合。</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1611BB"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）定向增发套利策略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定向增发是指向特定投资者非公开发行股票的融资方式。定向增发的股票份额在锁定期内不得转让，作为对其流通限制的补偿，定向增发的股票通常会折价发行。</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本基金的定向增发套利策略将按照分散化投资原则，在控制流动性风险的前提下，分批、分期投资于多个定向增发项目，并适时利用套期保值工具，以获取由折价带来的超额收益。</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001611BB" w:rsidRPr="00972686">
        <w:rPr>
          <w:rFonts w:asciiTheme="minorEastAsia" w:eastAsiaTheme="minorEastAsia" w:hAnsiTheme="minorEastAsia"/>
          <w:szCs w:val="21"/>
        </w:rPr>
        <w:t>3</w:t>
      </w:r>
      <w:r w:rsidRPr="00972686">
        <w:rPr>
          <w:rFonts w:asciiTheme="minorEastAsia" w:eastAsiaTheme="minorEastAsia" w:hAnsiTheme="minorEastAsia" w:hint="eastAsia"/>
          <w:szCs w:val="21"/>
        </w:rPr>
        <w:t>）大宗交易套利策略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大宗交易通过沪深两市大宗交易平台进行。由于大宗交易涉及证券的交易数量或金额通常远超过该证券二级市场平均交易规模，若直接在二级市场进行交易可能受流动性限制，因</w:t>
      </w:r>
      <w:r w:rsidRPr="00972686">
        <w:rPr>
          <w:rFonts w:asciiTheme="minorEastAsia" w:eastAsiaTheme="minorEastAsia" w:hAnsiTheme="minorEastAsia" w:hint="eastAsia"/>
          <w:szCs w:val="21"/>
        </w:rPr>
        <w:lastRenderedPageBreak/>
        <w:t>此大宗交易的卖方通常会向买方提供一定的折价，作为对流动性限制的补偿。</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本基金的大宗交易套利策略将通过交易所的大宗交易平台，以折价交易的方式购入股票，并适时利用套期保值工具，以实现折价带来的超额收益。</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本基金管理人将关注中国资本市场的发展，持续研发新的量化股票投资策略，争取投资策略的长期有效，并运用于本基金的投资管理。</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3、衍生产品投资策略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）股指期货、股票期权投资策略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本基金将根据风险管理的原则，主要选择流动性好、交易活跃的股指期货、股票期权合约进行交易，以对冲投资组合的风险、有效管理现金流量或降低建仓或调仓过程中的冲击成本等。</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（2）权证投资策略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权证为本基金辅助性投资工具。权证的投资原则为有利于基金资产增值、控制下跌风险、实现保值和锁定收益。</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3</w:t>
      </w:r>
      <w:r w:rsidRPr="00972686">
        <w:rPr>
          <w:rFonts w:asciiTheme="minorEastAsia" w:eastAsiaTheme="minorEastAsia" w:hAnsiTheme="minorEastAsia"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4、债券投资策略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在券种选择上，本基金以长期利率趋势分析为基础，结合经济变化趋势、货币政策及不同债券品种的收益率水平、流动性和信用风险等因素，实施积极主动的债券投资管理。</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随着国内债券市场的深入发展和结构性变迁，更多债券新品种和交易形式将增加债券投资盈利模式，本基金将密切跟踪市场动态变化，选择合适的介入机会，谋求高于市场平均水平的投资回报。</w:t>
      </w:r>
    </w:p>
    <w:p w:rsidR="00E95514" w:rsidRPr="00972686" w:rsidRDefault="00E95514" w:rsidP="00C55C78">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（2）中小企业私募债投资策略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本基金在控制信用风险的基础上，对中小企业私募债进行投资，主要采取分散化投资策</w:t>
      </w:r>
      <w:r w:rsidRPr="00972686">
        <w:rPr>
          <w:rFonts w:asciiTheme="minorEastAsia" w:eastAsiaTheme="minorEastAsia" w:hAnsiTheme="minorEastAsia" w:hint="eastAsia"/>
          <w:szCs w:val="21"/>
        </w:rPr>
        <w:lastRenderedPageBreak/>
        <w:t>略，控制个债持有比例。同时，紧密跟踪研究发债企业的基本面情况变化，并据此调整投资组合，控制投资风险。</w:t>
      </w:r>
    </w:p>
    <w:p w:rsidR="00E95514" w:rsidRPr="00972686" w:rsidRDefault="003C78DB"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w:t>
      </w:r>
      <w:r w:rsidR="00E95514" w:rsidRPr="00972686">
        <w:rPr>
          <w:rFonts w:asciiTheme="minorEastAsia" w:eastAsiaTheme="minorEastAsia" w:hAnsiTheme="minorEastAsia" w:hint="eastAsia"/>
          <w:szCs w:val="21"/>
        </w:rPr>
        <w:t>资产支持证券投资策略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E95514" w:rsidRPr="00972686" w:rsidRDefault="003C78DB"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6</w:t>
      </w:r>
      <w:r w:rsidR="00E95514" w:rsidRPr="00972686">
        <w:rPr>
          <w:rFonts w:asciiTheme="minorEastAsia" w:eastAsiaTheme="minorEastAsia" w:hAnsiTheme="minorEastAsia" w:hint="eastAsia"/>
          <w:szCs w:val="21"/>
        </w:rPr>
        <w:t>、现金管理策略</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本基金主要通过投资于协议存款、剩余期限一年以内的债券（含公司债、企业债等信用债）、货币市场工具及债券回购等方式等进行现金管理，争取在保持流动性的前提下提高收益。</w:t>
      </w:r>
    </w:p>
    <w:p w:rsidR="00E95514" w:rsidRPr="00972686" w:rsidRDefault="003C78DB"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7</w:t>
      </w:r>
      <w:r w:rsidR="00E95514" w:rsidRPr="00972686">
        <w:rPr>
          <w:rFonts w:asciiTheme="minorEastAsia" w:eastAsiaTheme="minorEastAsia" w:hAnsiTheme="minorEastAsia" w:hint="eastAsia"/>
          <w:szCs w:val="21"/>
        </w:rPr>
        <w:t>、为了更好地实现投资目标，在综合考虑预期风险、收益、流动性等因素的基础上，本基金可根据资产配置及流动性管理等需要参与融资业务。</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在条件许可的情况下，基金管理人可根据相关法律法规，</w:t>
      </w:r>
      <w:r w:rsidR="003C78DB" w:rsidRPr="00972686">
        <w:rPr>
          <w:rFonts w:asciiTheme="minorEastAsia" w:eastAsiaTheme="minorEastAsia" w:hAnsiTheme="minorEastAsia" w:hint="eastAsia"/>
          <w:szCs w:val="21"/>
        </w:rPr>
        <w:t>在履行</w:t>
      </w:r>
      <w:r w:rsidR="003C78DB" w:rsidRPr="00972686">
        <w:rPr>
          <w:rFonts w:asciiTheme="minorEastAsia" w:eastAsiaTheme="minorEastAsia" w:hAnsiTheme="minorEastAsia"/>
          <w:szCs w:val="21"/>
        </w:rPr>
        <w:t>适当程序后，</w:t>
      </w:r>
      <w:r w:rsidRPr="00972686">
        <w:rPr>
          <w:rFonts w:asciiTheme="minorEastAsia" w:eastAsiaTheme="minorEastAsia" w:hAnsiTheme="minorEastAsia" w:hint="eastAsia"/>
          <w:szCs w:val="21"/>
        </w:rPr>
        <w:t>参与融券业务和转融通证券出借业务。</w:t>
      </w:r>
    </w:p>
    <w:p w:rsidR="00004967" w:rsidRPr="00972686" w:rsidRDefault="003C78DB" w:rsidP="002F620D">
      <w:pPr>
        <w:spacing w:line="360" w:lineRule="auto"/>
        <w:ind w:firstLineChars="200" w:firstLine="420"/>
        <w:rPr>
          <w:rStyle w:val="da"/>
          <w:rFonts w:asciiTheme="minorEastAsia" w:eastAsiaTheme="minorEastAsia" w:hAnsiTheme="minorEastAsia"/>
          <w:szCs w:val="21"/>
        </w:rPr>
      </w:pPr>
      <w:r w:rsidRPr="00972686">
        <w:rPr>
          <w:rFonts w:asciiTheme="minorEastAsia" w:eastAsiaTheme="minorEastAsia" w:hAnsiTheme="minorEastAsia"/>
          <w:szCs w:val="21"/>
        </w:rPr>
        <w:t>8</w:t>
      </w:r>
      <w:r w:rsidR="00E95514" w:rsidRPr="00972686">
        <w:rPr>
          <w:rFonts w:asciiTheme="minorEastAsia" w:eastAsiaTheme="minorEastAsia" w:hAnsiTheme="minorEastAsia" w:hint="eastAsia"/>
          <w:szCs w:val="21"/>
        </w:rPr>
        <w:t>、未来，随着市场的发展和基金管理运作的需要，基金管理人可以在不改变投资目标的前提下，遵循法律法规的规定，相应调整或更新投资策略，并在招募说明书更新中公告。</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090469" w:rsidRPr="00972686">
        <w:rPr>
          <w:rStyle w:val="da"/>
          <w:rFonts w:asciiTheme="minorEastAsia" w:eastAsiaTheme="minorEastAsia" w:hAnsiTheme="minorEastAsia" w:hint="eastAsia"/>
          <w:szCs w:val="21"/>
        </w:rPr>
        <w:t>四</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业绩比较基准</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沪深300指数收益率×65%+</w:t>
      </w:r>
      <w:r w:rsidR="003C78DB" w:rsidRPr="00972686">
        <w:rPr>
          <w:rFonts w:asciiTheme="minorEastAsia" w:eastAsiaTheme="minorEastAsia" w:hAnsiTheme="minorEastAsia" w:hint="eastAsia"/>
          <w:szCs w:val="21"/>
        </w:rPr>
        <w:t>中债</w:t>
      </w:r>
      <w:r w:rsidR="003C78DB" w:rsidRPr="00972686">
        <w:rPr>
          <w:rFonts w:asciiTheme="minorEastAsia" w:eastAsiaTheme="minorEastAsia" w:hAnsiTheme="minorEastAsia"/>
          <w:szCs w:val="21"/>
        </w:rPr>
        <w:t>新综合指数（</w:t>
      </w:r>
      <w:r w:rsidR="003C78DB" w:rsidRPr="00972686">
        <w:rPr>
          <w:rFonts w:asciiTheme="minorEastAsia" w:eastAsiaTheme="minorEastAsia" w:hAnsiTheme="minorEastAsia" w:hint="eastAsia"/>
          <w:szCs w:val="21"/>
        </w:rPr>
        <w:t>财富</w:t>
      </w:r>
      <w:r w:rsidR="003C78DB" w:rsidRPr="00972686">
        <w:rPr>
          <w:rFonts w:asciiTheme="minorEastAsia" w:eastAsiaTheme="minorEastAsia" w:hAnsiTheme="minorEastAsia"/>
          <w:szCs w:val="21"/>
        </w:rPr>
        <w:t>）收益率</w:t>
      </w:r>
      <w:r w:rsidRPr="00972686">
        <w:rPr>
          <w:rFonts w:asciiTheme="minorEastAsia" w:eastAsiaTheme="minorEastAsia" w:hAnsiTheme="minorEastAsia" w:hint="eastAsia"/>
          <w:szCs w:val="21"/>
        </w:rPr>
        <w:t>×35%</w:t>
      </w:r>
    </w:p>
    <w:p w:rsidR="00E95514" w:rsidRPr="00972686" w:rsidRDefault="00E95514"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本基金选定被市场广泛认同的沪深300指数作为股票部分的业绩比较基准，</w:t>
      </w:r>
      <w:r w:rsidR="003C78DB" w:rsidRPr="00972686">
        <w:rPr>
          <w:rFonts w:asciiTheme="minorEastAsia" w:eastAsiaTheme="minorEastAsia" w:hAnsiTheme="minorEastAsia" w:hint="eastAsia"/>
          <w:szCs w:val="21"/>
        </w:rPr>
        <w:t>中债新综合指数（财富）能够反映债券市场总体走势，适合作为本基金固定收益部分的业绩比较基准。</w:t>
      </w:r>
    </w:p>
    <w:p w:rsidR="008848D0" w:rsidRPr="00972686" w:rsidRDefault="00E95514" w:rsidP="002F620D">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szCs w:val="21"/>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绩比较基准仅作为衡量本基金业绩的参照，不决定也不必然反映本基金的投资策略。</w:t>
      </w:r>
    </w:p>
    <w:p w:rsidR="00BA4B87" w:rsidRPr="00972686" w:rsidRDefault="002E1C38" w:rsidP="0063658B">
      <w:pPr>
        <w:spacing w:line="360" w:lineRule="auto"/>
        <w:ind w:firstLineChars="200" w:firstLine="420"/>
        <w:rPr>
          <w:rStyle w:val="da"/>
          <w:rFonts w:asciiTheme="minorEastAsia" w:eastAsiaTheme="minorEastAsia" w:hAnsiTheme="minorEastAsia"/>
          <w:szCs w:val="21"/>
        </w:rPr>
      </w:pPr>
      <w:bookmarkStart w:id="71" w:name="_Toc332373531"/>
      <w:r w:rsidRPr="00972686">
        <w:rPr>
          <w:rStyle w:val="da"/>
          <w:rFonts w:asciiTheme="minorEastAsia" w:eastAsiaTheme="minorEastAsia" w:hAnsiTheme="minorEastAsia" w:hint="eastAsia"/>
          <w:szCs w:val="21"/>
        </w:rPr>
        <w:t>（</w:t>
      </w:r>
      <w:r w:rsidR="00090469" w:rsidRPr="00972686">
        <w:rPr>
          <w:rStyle w:val="da"/>
          <w:rFonts w:asciiTheme="minorEastAsia" w:eastAsiaTheme="minorEastAsia" w:hAnsiTheme="minorEastAsia" w:hint="eastAsia"/>
          <w:szCs w:val="21"/>
        </w:rPr>
        <w:t>五</w:t>
      </w:r>
      <w:r w:rsidRPr="00972686">
        <w:rPr>
          <w:rStyle w:val="da"/>
          <w:rFonts w:asciiTheme="minorEastAsia" w:eastAsiaTheme="minorEastAsia" w:hAnsiTheme="minorEastAsia" w:hint="eastAsia"/>
          <w:szCs w:val="21"/>
        </w:rPr>
        <w:t>）</w:t>
      </w:r>
      <w:r w:rsidR="00BA4B87" w:rsidRPr="00972686">
        <w:rPr>
          <w:rStyle w:val="da"/>
          <w:rFonts w:asciiTheme="minorEastAsia" w:eastAsiaTheme="minorEastAsia" w:hAnsiTheme="minorEastAsia" w:hint="eastAsia"/>
          <w:szCs w:val="21"/>
        </w:rPr>
        <w:t>风险收益特征</w:t>
      </w:r>
      <w:bookmarkEnd w:id="71"/>
    </w:p>
    <w:p w:rsidR="00F01C51" w:rsidRPr="00972686" w:rsidRDefault="00E95514" w:rsidP="002F620D">
      <w:pPr>
        <w:spacing w:line="360" w:lineRule="auto"/>
        <w:ind w:firstLineChars="200" w:firstLine="420"/>
        <w:rPr>
          <w:rFonts w:asciiTheme="minorEastAsia" w:eastAsiaTheme="minorEastAsia" w:hAnsiTheme="minorEastAsia"/>
          <w:szCs w:val="21"/>
        </w:rPr>
      </w:pPr>
      <w:bookmarkStart w:id="72" w:name="_Toc332373533"/>
      <w:r w:rsidRPr="00972686">
        <w:rPr>
          <w:rFonts w:asciiTheme="minorEastAsia" w:eastAsiaTheme="minorEastAsia" w:hAnsiTheme="minorEastAsia" w:hint="eastAsia"/>
          <w:szCs w:val="21"/>
        </w:rPr>
        <w:lastRenderedPageBreak/>
        <w:t>本基金为混合型基金，理论上其预期风险与预期收益水平低于股票型基金，高于债券型基金和货币市场基金。</w:t>
      </w:r>
    </w:p>
    <w:p w:rsidR="00BA4B87" w:rsidRPr="00972686" w:rsidRDefault="00802FD0" w:rsidP="00F55EBC">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w:t>
      </w:r>
      <w:r w:rsidR="000008BD" w:rsidRPr="00972686">
        <w:rPr>
          <w:rFonts w:asciiTheme="minorEastAsia" w:eastAsiaTheme="minorEastAsia" w:hAnsiTheme="minorEastAsia" w:hint="eastAsia"/>
        </w:rPr>
        <w:t>六</w:t>
      </w:r>
      <w:r w:rsidR="002E1C38" w:rsidRPr="00972686">
        <w:rPr>
          <w:rFonts w:asciiTheme="minorEastAsia" w:eastAsiaTheme="minorEastAsia" w:hAnsiTheme="minorEastAsia" w:hint="eastAsia"/>
        </w:rPr>
        <w:t>）</w:t>
      </w:r>
      <w:r w:rsidR="00BA4B87" w:rsidRPr="00972686">
        <w:rPr>
          <w:rFonts w:asciiTheme="minorEastAsia" w:eastAsiaTheme="minorEastAsia" w:hAnsiTheme="minorEastAsia" w:hint="eastAsia"/>
        </w:rPr>
        <w:t>投资禁止行为与限制</w:t>
      </w:r>
    </w:p>
    <w:bookmarkEnd w:id="72"/>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1、禁止行为</w:t>
      </w:r>
    </w:p>
    <w:p w:rsidR="003F1E3F" w:rsidRPr="00972686" w:rsidRDefault="003F1E3F" w:rsidP="003F1E3F">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hint="eastAsia"/>
          <w:bCs/>
          <w:szCs w:val="21"/>
        </w:rPr>
        <w:t>为维护基金份额持有人的合法权益，基金财产不得用于下列投资或者活动：</w:t>
      </w:r>
    </w:p>
    <w:p w:rsidR="005811D7" w:rsidRPr="00972686" w:rsidRDefault="005811D7" w:rsidP="005811D7">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bCs/>
          <w:szCs w:val="21"/>
        </w:rPr>
        <w:t>（1）承销证券；</w:t>
      </w:r>
    </w:p>
    <w:p w:rsidR="005811D7" w:rsidRPr="00972686" w:rsidRDefault="005811D7" w:rsidP="005811D7">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2</w:t>
      </w: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违反规定</w:t>
      </w:r>
      <w:r w:rsidRPr="00972686">
        <w:rPr>
          <w:rFonts w:asciiTheme="minorEastAsia" w:eastAsiaTheme="minorEastAsia" w:hAnsiTheme="minorEastAsia" w:cs="Arial"/>
          <w:bCs/>
          <w:szCs w:val="21"/>
        </w:rPr>
        <w:t>向他人贷款或者提供担保；</w:t>
      </w:r>
    </w:p>
    <w:p w:rsidR="005811D7" w:rsidRPr="00972686" w:rsidRDefault="005811D7" w:rsidP="005811D7">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3</w:t>
      </w:r>
      <w:r w:rsidRPr="00972686">
        <w:rPr>
          <w:rFonts w:asciiTheme="minorEastAsia" w:eastAsiaTheme="minorEastAsia" w:hAnsiTheme="minorEastAsia" w:cs="Arial"/>
          <w:bCs/>
          <w:szCs w:val="21"/>
        </w:rPr>
        <w:t>）从事承担无限责任的投资；</w:t>
      </w:r>
    </w:p>
    <w:p w:rsidR="005811D7" w:rsidRPr="00972686" w:rsidRDefault="005811D7" w:rsidP="005811D7">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4</w:t>
      </w:r>
      <w:r w:rsidRPr="00972686">
        <w:rPr>
          <w:rFonts w:asciiTheme="minorEastAsia" w:eastAsiaTheme="minorEastAsia" w:hAnsiTheme="minorEastAsia" w:cs="Arial"/>
          <w:bCs/>
          <w:szCs w:val="21"/>
        </w:rPr>
        <w:t>）向其基金管理人、基金托管人出资；</w:t>
      </w:r>
    </w:p>
    <w:p w:rsidR="005811D7" w:rsidRPr="00972686" w:rsidRDefault="005811D7" w:rsidP="005811D7">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5</w:t>
      </w:r>
      <w:r w:rsidRPr="00972686">
        <w:rPr>
          <w:rFonts w:asciiTheme="minorEastAsia" w:eastAsiaTheme="minorEastAsia" w:hAnsiTheme="minorEastAsia" w:cs="Arial"/>
          <w:bCs/>
          <w:szCs w:val="21"/>
        </w:rPr>
        <w:t>）从事内幕交易、操纵证券交易价格及其他不正当的证券交易活动；</w:t>
      </w:r>
    </w:p>
    <w:p w:rsidR="005811D7" w:rsidRPr="00972686" w:rsidRDefault="005811D7" w:rsidP="005811D7">
      <w:pPr>
        <w:spacing w:line="360" w:lineRule="auto"/>
        <w:ind w:firstLineChars="200" w:firstLine="420"/>
        <w:rPr>
          <w:rFonts w:asciiTheme="minorEastAsia" w:eastAsiaTheme="minorEastAsia" w:hAnsiTheme="minorEastAsia" w:cs="Arial"/>
          <w:bCs/>
          <w:szCs w:val="21"/>
        </w:rPr>
      </w:pP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6</w:t>
      </w:r>
      <w:r w:rsidRPr="00972686">
        <w:rPr>
          <w:rFonts w:asciiTheme="minorEastAsia" w:eastAsiaTheme="minorEastAsia" w:hAnsiTheme="minorEastAsia" w:cs="Arial"/>
          <w:bCs/>
          <w:szCs w:val="21"/>
        </w:rPr>
        <w:t>）</w:t>
      </w:r>
      <w:r w:rsidRPr="00972686">
        <w:rPr>
          <w:rFonts w:asciiTheme="minorEastAsia" w:eastAsiaTheme="minorEastAsia" w:hAnsiTheme="minorEastAsia" w:cs="Arial" w:hint="eastAsia"/>
          <w:bCs/>
          <w:szCs w:val="21"/>
        </w:rPr>
        <w:t>法律、行政法规和</w:t>
      </w:r>
      <w:r w:rsidRPr="00972686">
        <w:rPr>
          <w:rFonts w:asciiTheme="minorEastAsia" w:eastAsiaTheme="minorEastAsia" w:hAnsiTheme="minorEastAsia" w:cs="Arial"/>
          <w:bCs/>
          <w:szCs w:val="21"/>
        </w:rPr>
        <w:t>中国证监会规定禁止的其他活动</w:t>
      </w:r>
      <w:r w:rsidRPr="00972686">
        <w:rPr>
          <w:rFonts w:asciiTheme="minorEastAsia" w:eastAsiaTheme="minorEastAsia" w:hAnsiTheme="minorEastAsia" w:cs="Arial" w:hint="eastAsia"/>
          <w:bCs/>
          <w:szCs w:val="21"/>
        </w:rPr>
        <w:t>。</w:t>
      </w:r>
    </w:p>
    <w:p w:rsidR="00BA4B87" w:rsidRPr="00972686" w:rsidRDefault="00BA4B87" w:rsidP="00F55E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2、投资组合限制</w:t>
      </w:r>
    </w:p>
    <w:p w:rsidR="004C1EE7" w:rsidRPr="00972686" w:rsidRDefault="004C1EE7" w:rsidP="004C1EE7">
      <w:pPr>
        <w:spacing w:line="360" w:lineRule="auto"/>
        <w:ind w:firstLineChars="200" w:firstLine="420"/>
        <w:rPr>
          <w:rFonts w:asciiTheme="minorEastAsia" w:eastAsiaTheme="minorEastAsia" w:hAnsiTheme="minorEastAsia" w:cs="Arial"/>
          <w:bCs/>
          <w:szCs w:val="21"/>
        </w:rPr>
      </w:pPr>
      <w:bookmarkStart w:id="73" w:name="_Toc332373535"/>
      <w:r w:rsidRPr="00972686">
        <w:rPr>
          <w:rFonts w:asciiTheme="minorEastAsia" w:eastAsiaTheme="minorEastAsia" w:hAnsiTheme="minorEastAsia" w:cs="Arial"/>
          <w:bCs/>
          <w:szCs w:val="21"/>
        </w:rPr>
        <w:t>基金的投资组合应遵循以下限制：</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本基金股票资产占基金资产的比例为0%-95%；</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w:t>
      </w:r>
      <w:r w:rsidRPr="00972686">
        <w:rPr>
          <w:rFonts w:asciiTheme="minorEastAsia" w:eastAsiaTheme="minorEastAsia" w:hAnsiTheme="minorEastAsia"/>
          <w:szCs w:val="21"/>
        </w:rPr>
        <w:t>）</w:t>
      </w:r>
      <w:r w:rsidR="00480FF9" w:rsidRPr="00972686">
        <w:rPr>
          <w:rFonts w:asciiTheme="minorEastAsia" w:eastAsiaTheme="minorEastAsia" w:hAnsiTheme="minorEastAsia" w:hint="eastAsia"/>
          <w:szCs w:val="21"/>
        </w:rPr>
        <w:t>每个交易日日终，</w:t>
      </w:r>
      <w:r w:rsidRPr="00972686">
        <w:rPr>
          <w:rFonts w:asciiTheme="minorEastAsia" w:eastAsiaTheme="minorEastAsia" w:hAnsiTheme="minorEastAsia" w:hint="eastAsia"/>
          <w:szCs w:val="21"/>
        </w:rPr>
        <w:t>扣除股指期货合约</w:t>
      </w:r>
      <w:r w:rsidR="00FB1DD1" w:rsidRPr="00972686">
        <w:rPr>
          <w:rFonts w:asciiTheme="minorEastAsia" w:eastAsiaTheme="minorEastAsia" w:hAnsiTheme="minorEastAsia" w:hint="eastAsia"/>
          <w:szCs w:val="21"/>
        </w:rPr>
        <w:t>、</w:t>
      </w:r>
      <w:r w:rsidR="00FB1DD1" w:rsidRPr="00972686">
        <w:rPr>
          <w:rFonts w:asciiTheme="minorEastAsia" w:eastAsiaTheme="minorEastAsia" w:hAnsiTheme="minorEastAsia"/>
          <w:szCs w:val="21"/>
        </w:rPr>
        <w:t>股票期权合约</w:t>
      </w:r>
      <w:r w:rsidRPr="00972686">
        <w:rPr>
          <w:rFonts w:asciiTheme="minorEastAsia" w:eastAsiaTheme="minorEastAsia" w:hAnsiTheme="minorEastAsia" w:hint="eastAsia"/>
          <w:szCs w:val="21"/>
        </w:rPr>
        <w:t>需缴纳的交易保证金后，</w:t>
      </w:r>
      <w:r w:rsidRPr="00972686">
        <w:rPr>
          <w:rFonts w:asciiTheme="minorEastAsia" w:eastAsiaTheme="minorEastAsia" w:hAnsiTheme="minorEastAsia"/>
          <w:szCs w:val="21"/>
        </w:rPr>
        <w:t>保持不低于基金资产净值5％的现金或者到期日在一年以内的政府债券</w:t>
      </w:r>
      <w:r w:rsidR="00480FF9" w:rsidRPr="00972686">
        <w:rPr>
          <w:rFonts w:asciiTheme="minorEastAsia" w:eastAsiaTheme="minorEastAsia" w:hAnsiTheme="minorEastAsia" w:hint="eastAsia"/>
          <w:szCs w:val="21"/>
        </w:rPr>
        <w:t>，现金不包括结算备付金、存出保证金、应收申购款等</w:t>
      </w:r>
      <w:r w:rsidRPr="00972686">
        <w:rPr>
          <w:rFonts w:asciiTheme="minorEastAsia" w:eastAsiaTheme="minorEastAsia" w:hAnsiTheme="minorEastAsia"/>
          <w:szCs w:val="21"/>
        </w:rPr>
        <w:t>；</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3</w:t>
      </w:r>
      <w:r w:rsidRPr="00972686">
        <w:rPr>
          <w:rFonts w:asciiTheme="minorEastAsia" w:eastAsiaTheme="minorEastAsia" w:hAnsiTheme="minorEastAsia"/>
          <w:szCs w:val="21"/>
        </w:rPr>
        <w:t>）本基金持有一家公司</w:t>
      </w:r>
      <w:r w:rsidRPr="00972686">
        <w:rPr>
          <w:rFonts w:asciiTheme="minorEastAsia" w:eastAsiaTheme="minorEastAsia" w:hAnsiTheme="minorEastAsia" w:hint="eastAsia"/>
          <w:szCs w:val="21"/>
        </w:rPr>
        <w:t>发行</w:t>
      </w:r>
      <w:r w:rsidRPr="00972686">
        <w:rPr>
          <w:rFonts w:asciiTheme="minorEastAsia" w:eastAsiaTheme="minorEastAsia" w:hAnsiTheme="minorEastAsia"/>
          <w:szCs w:val="21"/>
        </w:rPr>
        <w:t>的</w:t>
      </w:r>
      <w:r w:rsidRPr="00972686">
        <w:rPr>
          <w:rFonts w:asciiTheme="minorEastAsia" w:eastAsiaTheme="minorEastAsia" w:hAnsiTheme="minorEastAsia" w:hint="eastAsia"/>
          <w:szCs w:val="21"/>
        </w:rPr>
        <w:t>证券</w:t>
      </w:r>
      <w:r w:rsidRPr="00972686">
        <w:rPr>
          <w:rFonts w:asciiTheme="minorEastAsia" w:eastAsiaTheme="minorEastAsia" w:hAnsiTheme="minorEastAsia"/>
          <w:szCs w:val="21"/>
        </w:rPr>
        <w:t>，其市值不超过基金资产净值的10％；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）本基金管理人管理的全部基金持有一家公司发行的证券，不超过该证券的10％；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5</w:t>
      </w:r>
      <w:r w:rsidRPr="00972686">
        <w:rPr>
          <w:rFonts w:asciiTheme="minorEastAsia" w:eastAsiaTheme="minorEastAsia" w:hAnsiTheme="minorEastAsia"/>
          <w:szCs w:val="21"/>
        </w:rPr>
        <w:t>）本基金持有的全部权证，其市值不得超过基金资产净值的3％；</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6</w:t>
      </w:r>
      <w:r w:rsidRPr="00972686">
        <w:rPr>
          <w:rFonts w:asciiTheme="minorEastAsia" w:eastAsiaTheme="minorEastAsia" w:hAnsiTheme="minorEastAsia"/>
          <w:szCs w:val="21"/>
        </w:rPr>
        <w:t>）本基金管理人管理的全部基金持有的同一权证，不得超过该权证的10％；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7</w:t>
      </w:r>
      <w:r w:rsidRPr="00972686">
        <w:rPr>
          <w:rFonts w:asciiTheme="minorEastAsia" w:eastAsiaTheme="minorEastAsia" w:hAnsiTheme="minorEastAsia"/>
          <w:szCs w:val="21"/>
        </w:rPr>
        <w:t>）本基金在任何交易日买入权证的总金额，不得超过上一交易日基金资产净值的0.5％；</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8</w:t>
      </w:r>
      <w:r w:rsidRPr="00972686">
        <w:rPr>
          <w:rFonts w:asciiTheme="minorEastAsia" w:eastAsiaTheme="minorEastAsia" w:hAnsiTheme="minorEastAsia"/>
          <w:szCs w:val="21"/>
        </w:rPr>
        <w:t>）本基金投资于同一原始权益人的各类资产支持证券的比例，不得超过基金资产净值的10％；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9</w:t>
      </w:r>
      <w:r w:rsidRPr="00972686">
        <w:rPr>
          <w:rFonts w:asciiTheme="minorEastAsia" w:eastAsiaTheme="minorEastAsia" w:hAnsiTheme="minorEastAsia"/>
          <w:szCs w:val="21"/>
        </w:rPr>
        <w:t>）本基金持有的全部资产支持证券，其市值不得超过基金资产净值的20％；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0</w:t>
      </w:r>
      <w:r w:rsidRPr="00972686">
        <w:rPr>
          <w:rFonts w:asciiTheme="minorEastAsia" w:eastAsiaTheme="minorEastAsia" w:hAnsiTheme="minorEastAsia"/>
          <w:szCs w:val="21"/>
        </w:rPr>
        <w:t>）本基金持有的同一(指同一信用级别)资产支持证券的比例，不得超过该资产支持证券规模的10％；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1</w:t>
      </w:r>
      <w:r w:rsidRPr="00972686">
        <w:rPr>
          <w:rFonts w:asciiTheme="minorEastAsia" w:eastAsiaTheme="minorEastAsia" w:hAnsiTheme="minorEastAsia"/>
          <w:szCs w:val="21"/>
        </w:rPr>
        <w:t>）本基金管理人管理的全部基金投资于同一原始权益人的各类资产支持证券，不得</w:t>
      </w:r>
      <w:r w:rsidRPr="00972686">
        <w:rPr>
          <w:rFonts w:asciiTheme="minorEastAsia" w:eastAsiaTheme="minorEastAsia" w:hAnsiTheme="minorEastAsia"/>
          <w:szCs w:val="21"/>
        </w:rPr>
        <w:lastRenderedPageBreak/>
        <w:t>超过其各类资产支持证券合计规模的10％；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2</w:t>
      </w:r>
      <w:r w:rsidRPr="00972686">
        <w:rPr>
          <w:rFonts w:asciiTheme="minorEastAsia" w:eastAsiaTheme="minorEastAsia" w:hAnsiTheme="minorEastAsia"/>
          <w:szCs w:val="21"/>
        </w:rPr>
        <w:t>）本基金应投资于信用级别评级为BBB以上(含BBB)的资产支持证券。基金持有资产支持证券期间，如果其信用等级下降、不再符合投资标准，应在评级报告发布之日起3个月内予以全部卖出；</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3</w:t>
      </w:r>
      <w:r w:rsidRPr="00972686">
        <w:rPr>
          <w:rFonts w:asciiTheme="minorEastAsia" w:eastAsiaTheme="minorEastAsia" w:hAnsiTheme="minorEastAsia"/>
          <w:szCs w:val="21"/>
        </w:rPr>
        <w:t>）基金财产参与股票发行申购，本基金所申报的金额不超过本基金的总资产，本基金所申报的股票数量不超过拟发行股票公司本次发行股票的总量；</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）本基金进入全国银行间同业市场进行债券回购的资金余额不得超过基金资产净值的40%；</w:t>
      </w:r>
      <w:r w:rsidR="00532AB6" w:rsidRPr="00972686">
        <w:rPr>
          <w:rFonts w:asciiTheme="minorEastAsia" w:eastAsiaTheme="minorEastAsia" w:hAnsiTheme="minorEastAsia" w:hint="eastAsia"/>
          <w:szCs w:val="21"/>
        </w:rPr>
        <w:t>进入全国银行间同业市场进行债券回购的最长期限为1年，债券回购到期后不得展期；</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（15）本基金总资产不得超过基金净资产的140%；</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（16）</w:t>
      </w:r>
      <w:r w:rsidR="00B72744" w:rsidRPr="00972686">
        <w:rPr>
          <w:rFonts w:asciiTheme="minorEastAsia" w:eastAsiaTheme="minorEastAsia" w:hAnsiTheme="minorEastAsia" w:hint="eastAsia"/>
          <w:szCs w:val="21"/>
        </w:rPr>
        <w:t>本</w:t>
      </w:r>
      <w:r w:rsidR="00B72744" w:rsidRPr="00972686">
        <w:rPr>
          <w:rFonts w:asciiTheme="minorEastAsia" w:eastAsiaTheme="minorEastAsia" w:hAnsiTheme="minorEastAsia"/>
          <w:szCs w:val="21"/>
        </w:rPr>
        <w:t>基金参与股指期货交易</w:t>
      </w:r>
      <w:r w:rsidR="00B72744" w:rsidRPr="00972686">
        <w:rPr>
          <w:rFonts w:asciiTheme="minorEastAsia" w:eastAsiaTheme="minorEastAsia" w:hAnsiTheme="minorEastAsia" w:hint="eastAsia"/>
          <w:szCs w:val="21"/>
        </w:rPr>
        <w:t>，</w:t>
      </w:r>
      <w:r w:rsidR="00B72744" w:rsidRPr="00972686">
        <w:rPr>
          <w:rFonts w:asciiTheme="minorEastAsia" w:eastAsiaTheme="minorEastAsia" w:hAnsiTheme="minorEastAsia"/>
          <w:szCs w:val="21"/>
        </w:rPr>
        <w:t>应当遵守下列要求</w:t>
      </w:r>
      <w:r w:rsidR="00B72744"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本基金在任何交易日日终，持有的买入股指期货合约价值不得超过基金资产净值的</w:t>
      </w:r>
      <w:r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；在任何交易日日终，持有的买入期货合约价值与有价证券市值之和，不得超过基金资产净值的</w:t>
      </w:r>
      <w:r w:rsidRPr="00972686">
        <w:rPr>
          <w:rFonts w:asciiTheme="minorEastAsia" w:eastAsiaTheme="minorEastAsia" w:hAnsiTheme="minorEastAsia"/>
          <w:szCs w:val="21"/>
        </w:rPr>
        <w:t>95%</w:t>
      </w:r>
      <w:r w:rsidRPr="00972686">
        <w:rPr>
          <w:rFonts w:asciiTheme="minorEastAsia" w:eastAsiaTheme="minorEastAsia" w:hAnsiTheme="minorEastAsia" w:hint="eastAsia"/>
          <w:szCs w:val="21"/>
        </w:rPr>
        <w:t>，其中，有价证券指股票、债券（不含到期日在一年以内的政府债券）、权证、资产支持证券、买入返售金融资产（不含质押式回购）等；在任何交易日终，持有的卖出期货合约价值不得超过基金持有的股票总市值的</w:t>
      </w:r>
      <w:r w:rsidRPr="00972686">
        <w:rPr>
          <w:rFonts w:asciiTheme="minorEastAsia" w:eastAsiaTheme="minorEastAsia" w:hAnsiTheme="minorEastAsia"/>
          <w:szCs w:val="21"/>
        </w:rPr>
        <w:t>20%</w:t>
      </w:r>
      <w:r w:rsidRPr="00972686">
        <w:rPr>
          <w:rFonts w:asciiTheme="minorEastAsia" w:eastAsiaTheme="minorEastAsia" w:hAnsiTheme="minorEastAsia" w:hint="eastAsia"/>
          <w:szCs w:val="21"/>
        </w:rPr>
        <w:t>；本基金所持有的股票市值和买入、卖出股指期货合约价值，合计（轧差计算）占基金资产的比例应当符合《基金合同》关于股票投资比例的有关规定，</w:t>
      </w:r>
      <w:r w:rsidRPr="00972686">
        <w:rPr>
          <w:rFonts w:asciiTheme="minorEastAsia" w:eastAsiaTheme="minorEastAsia" w:hAnsiTheme="minorEastAsia"/>
          <w:szCs w:val="21"/>
        </w:rPr>
        <w:t>即</w:t>
      </w:r>
      <w:r w:rsidRPr="00972686">
        <w:rPr>
          <w:rFonts w:asciiTheme="minorEastAsia" w:eastAsiaTheme="minorEastAsia" w:hAnsiTheme="minorEastAsia" w:hint="eastAsia"/>
          <w:szCs w:val="21"/>
        </w:rPr>
        <w:t>所持有的股票市值和买入、卖出股指期货合约价值合计（轧差计算）占基金资产的0%-95%；在任何交易日内交易</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不包括平仓</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的股指期货合约的成交金额不得超过上一交易日基金资产净值的</w:t>
      </w:r>
      <w:r w:rsidRPr="00972686">
        <w:rPr>
          <w:rFonts w:asciiTheme="minorEastAsia" w:eastAsiaTheme="minorEastAsia" w:hAnsiTheme="minorEastAsia"/>
          <w:szCs w:val="21"/>
        </w:rPr>
        <w:t>20%</w:t>
      </w:r>
      <w:r w:rsidRPr="00972686">
        <w:rPr>
          <w:rFonts w:asciiTheme="minorEastAsia" w:eastAsiaTheme="minorEastAsia" w:hAnsiTheme="minorEastAsia" w:hint="eastAsia"/>
          <w:szCs w:val="21"/>
        </w:rPr>
        <w:t>；</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（18）基金参与融资业务后，在任何交易日日终，持有的融资买入股票与其他有价证券市值之和，不得超过基金资产净值的95%；</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19</w:t>
      </w:r>
      <w:r w:rsidRPr="00972686">
        <w:rPr>
          <w:rFonts w:asciiTheme="minorEastAsia" w:eastAsiaTheme="minorEastAsia" w:hAnsiTheme="minorEastAsia" w:hint="eastAsia"/>
          <w:szCs w:val="21"/>
        </w:rPr>
        <w:t>）本基金管理人管理的全部开放式基金持有一家上市公司发行的可流通股票，不得超过该上市公司可流通股票的</w:t>
      </w:r>
      <w:r w:rsidRPr="00972686">
        <w:rPr>
          <w:rFonts w:asciiTheme="minorEastAsia" w:eastAsiaTheme="minorEastAsia" w:hAnsiTheme="minorEastAsia"/>
          <w:szCs w:val="21"/>
        </w:rPr>
        <w:t>15%</w:t>
      </w:r>
      <w:r w:rsidRPr="00972686">
        <w:rPr>
          <w:rFonts w:asciiTheme="minorEastAsia" w:eastAsiaTheme="minorEastAsia" w:hAnsiTheme="minorEastAsia" w:hint="eastAsia"/>
          <w:szCs w:val="21"/>
        </w:rPr>
        <w:t>；本基金管理人管理的全部投资组合持有一家上市公司发行的可流通股票，不得超过该上市公司可流通股票的</w:t>
      </w:r>
      <w:r w:rsidRPr="00972686">
        <w:rPr>
          <w:rFonts w:asciiTheme="minorEastAsia" w:eastAsiaTheme="minorEastAsia" w:hAnsiTheme="minorEastAsia"/>
          <w:szCs w:val="21"/>
        </w:rPr>
        <w:t>30%</w:t>
      </w:r>
      <w:r w:rsidRPr="00972686">
        <w:rPr>
          <w:rFonts w:asciiTheme="minorEastAsia" w:eastAsiaTheme="minorEastAsia" w:hAnsiTheme="minorEastAsia" w:hint="eastAsia"/>
          <w:szCs w:val="21"/>
        </w:rPr>
        <w:t>。</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w:t>
      </w:r>
      <w:r w:rsidRPr="00972686">
        <w:rPr>
          <w:rFonts w:asciiTheme="minorEastAsia" w:eastAsiaTheme="minorEastAsia" w:hAnsiTheme="minorEastAsia"/>
          <w:szCs w:val="21"/>
        </w:rPr>
        <w:t>2</w:t>
      </w:r>
      <w:r w:rsidR="00EB73F4" w:rsidRPr="00972686">
        <w:rPr>
          <w:rFonts w:asciiTheme="minorEastAsia" w:eastAsiaTheme="minorEastAsia" w:hAnsiTheme="minorEastAsia"/>
          <w:szCs w:val="21"/>
        </w:rPr>
        <w:t>0</w:t>
      </w:r>
      <w:r w:rsidRPr="00972686">
        <w:rPr>
          <w:rFonts w:asciiTheme="minorEastAsia" w:eastAsiaTheme="minorEastAsia" w:hAnsiTheme="minorEastAsia" w:hint="eastAsia"/>
          <w:szCs w:val="21"/>
        </w:rPr>
        <w:t>）本基金主动投资于流动性受限资产的市值合计不得超过该基金资产净值的</w:t>
      </w:r>
      <w:r w:rsidRPr="00972686">
        <w:rPr>
          <w:rFonts w:asciiTheme="minorEastAsia" w:eastAsiaTheme="minorEastAsia" w:hAnsiTheme="minorEastAsia"/>
          <w:szCs w:val="21"/>
        </w:rPr>
        <w:t>15%</w:t>
      </w:r>
      <w:r w:rsidRPr="00972686">
        <w:rPr>
          <w:rFonts w:asciiTheme="minorEastAsia" w:eastAsiaTheme="minorEastAsia" w:hAnsiTheme="minorEastAsia" w:hint="eastAsia"/>
          <w:szCs w:val="21"/>
        </w:rPr>
        <w:t>。</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2</w:t>
      </w:r>
      <w:r w:rsidR="00EB73F4"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6C254D"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00D1382D" w:rsidRPr="00972686">
        <w:rPr>
          <w:rFonts w:asciiTheme="minorEastAsia" w:eastAsiaTheme="minorEastAsia" w:hAnsiTheme="minorEastAsia"/>
          <w:szCs w:val="21"/>
        </w:rPr>
        <w:t>2</w:t>
      </w:r>
      <w:r w:rsidR="00EB73F4" w:rsidRPr="00972686">
        <w:rPr>
          <w:rFonts w:asciiTheme="minorEastAsia" w:eastAsiaTheme="minorEastAsia" w:hAnsiTheme="minorEastAsia"/>
          <w:szCs w:val="21"/>
        </w:rPr>
        <w:t>2</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法律法规及中国证监会规定的及《</w:t>
      </w:r>
      <w:r w:rsidRPr="00972686">
        <w:rPr>
          <w:rFonts w:asciiTheme="minorEastAsia" w:eastAsiaTheme="minorEastAsia" w:hAnsiTheme="minorEastAsia"/>
          <w:szCs w:val="21"/>
        </w:rPr>
        <w:t>基金合同</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约定的</w:t>
      </w:r>
      <w:r w:rsidRPr="00972686">
        <w:rPr>
          <w:rFonts w:asciiTheme="minorEastAsia" w:eastAsiaTheme="minorEastAsia" w:hAnsiTheme="minorEastAsia" w:hint="eastAsia"/>
          <w:szCs w:val="21"/>
        </w:rPr>
        <w:t>其他投资比例限制。</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除上述（</w:t>
      </w: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12</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13</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2</w:t>
      </w:r>
      <w:r w:rsidR="00EB73F4" w:rsidRPr="00972686">
        <w:rPr>
          <w:rFonts w:asciiTheme="minorEastAsia" w:eastAsiaTheme="minorEastAsia" w:hAnsiTheme="minorEastAsia"/>
          <w:szCs w:val="21"/>
        </w:rPr>
        <w:t>0</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2</w:t>
      </w:r>
      <w:r w:rsidR="00EB73F4"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）以外，</w:t>
      </w:r>
      <w:r w:rsidR="006C254D" w:rsidRPr="00972686">
        <w:rPr>
          <w:rFonts w:asciiTheme="minorEastAsia" w:eastAsiaTheme="minorEastAsia" w:hAnsiTheme="minorEastAsia"/>
          <w:szCs w:val="21"/>
        </w:rPr>
        <w:t>因证券市场波动、</w:t>
      </w:r>
      <w:r w:rsidR="006C254D" w:rsidRPr="00972686">
        <w:rPr>
          <w:rFonts w:asciiTheme="minorEastAsia" w:eastAsiaTheme="minorEastAsia" w:hAnsiTheme="minorEastAsia" w:hint="eastAsia"/>
          <w:szCs w:val="21"/>
        </w:rPr>
        <w:t>证券发行人</w:t>
      </w:r>
      <w:r w:rsidR="006C254D" w:rsidRPr="00972686">
        <w:rPr>
          <w:rFonts w:asciiTheme="minorEastAsia" w:eastAsiaTheme="minorEastAsia" w:hAnsiTheme="minorEastAsia"/>
          <w:szCs w:val="21"/>
        </w:rPr>
        <w:t>合并、基金规模变动等基金管理人之外的因素致使基金投资比例不符合上述规定投资比例的，基金管理人应当在10个交易日内进行调整</w:t>
      </w:r>
      <w:r w:rsidR="006C254D" w:rsidRPr="00972686">
        <w:rPr>
          <w:rFonts w:asciiTheme="minorEastAsia" w:eastAsiaTheme="minorEastAsia" w:hAnsiTheme="minorEastAsia" w:hint="eastAsia"/>
          <w:szCs w:val="21"/>
        </w:rPr>
        <w:t>，但中国证监会规定的特殊情形除外</w:t>
      </w:r>
      <w:r w:rsidR="006C254D" w:rsidRPr="00972686">
        <w:rPr>
          <w:rFonts w:asciiTheme="minorEastAsia" w:eastAsiaTheme="minorEastAsia" w:hAnsiTheme="minorEastAsia"/>
          <w:szCs w:val="21"/>
        </w:rPr>
        <w:t>。</w:t>
      </w:r>
    </w:p>
    <w:p w:rsidR="007E33C2" w:rsidRPr="00972686" w:rsidRDefault="006C254D"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基金管理人应当自基金合同生效之日起</w:t>
      </w:r>
      <w:r w:rsidRPr="00972686">
        <w:rPr>
          <w:rFonts w:asciiTheme="minorEastAsia" w:eastAsiaTheme="minorEastAsia" w:hAnsiTheme="minorEastAsia" w:hint="eastAsia"/>
          <w:szCs w:val="21"/>
        </w:rPr>
        <w:t>六</w:t>
      </w:r>
      <w:r w:rsidRPr="00972686">
        <w:rPr>
          <w:rFonts w:asciiTheme="minorEastAsia" w:eastAsiaTheme="minorEastAsia" w:hAnsiTheme="minorEastAsia"/>
          <w:szCs w:val="21"/>
        </w:rPr>
        <w:t>个月内使基金的投资组合比例符合基金合同的有关约定。</w:t>
      </w:r>
      <w:r w:rsidRPr="00972686">
        <w:rPr>
          <w:rFonts w:asciiTheme="minorEastAsia" w:eastAsiaTheme="minorEastAsia" w:hAnsiTheme="minorEastAsia" w:hint="eastAsia"/>
          <w:szCs w:val="21"/>
        </w:rPr>
        <w:t>上述期间，本基金的投资范围、投资策略应当符合基金合同的约定。</w:t>
      </w:r>
      <w:r w:rsidRPr="00972686">
        <w:rPr>
          <w:rFonts w:asciiTheme="minorEastAsia" w:eastAsiaTheme="minorEastAsia" w:hAnsiTheme="minorEastAsia"/>
          <w:szCs w:val="21"/>
        </w:rPr>
        <w:t>基金托管人对基金的投资的监督与检查自基金合同生效之日起开始。</w:t>
      </w:r>
    </w:p>
    <w:p w:rsidR="00CE00E7" w:rsidRPr="00972686" w:rsidRDefault="00CE00E7" w:rsidP="002F620D">
      <w:pPr>
        <w:spacing w:line="360" w:lineRule="auto"/>
        <w:ind w:firstLineChars="200" w:firstLine="420"/>
        <w:rPr>
          <w:rFonts w:asciiTheme="minorEastAsia" w:eastAsiaTheme="minorEastAsia" w:hAnsiTheme="minorEastAsia"/>
          <w:szCs w:val="21"/>
        </w:rPr>
      </w:pPr>
      <w:bookmarkStart w:id="74" w:name="_Toc332373536"/>
      <w:bookmarkEnd w:id="73"/>
      <w:r w:rsidRPr="00972686">
        <w:rPr>
          <w:rFonts w:asciiTheme="minorEastAsia" w:eastAsiaTheme="minorEastAsia" w:hAnsiTheme="minorEastAsia" w:hint="eastAsia"/>
          <w:szCs w:val="21"/>
        </w:rPr>
        <w:t>3、基金管理人运用基金财产买卖基金管理人、基金托管人及其控股股东、实际控制人或者与其有其他重大利害关系的公司发行的证券或者</w:t>
      </w:r>
      <w:r w:rsidR="001B3FDA" w:rsidRPr="00972686">
        <w:rPr>
          <w:rFonts w:asciiTheme="minorEastAsia" w:eastAsiaTheme="minorEastAsia" w:hAnsiTheme="minorEastAsia" w:hint="eastAsia"/>
          <w:szCs w:val="21"/>
        </w:rPr>
        <w:t>承销期内</w:t>
      </w:r>
      <w:r w:rsidRPr="00972686">
        <w:rPr>
          <w:rFonts w:asciiTheme="minorEastAsia" w:eastAsiaTheme="minorEastAsia" w:hAnsiTheme="minorEastAsia" w:hint="eastAsia"/>
          <w:szCs w:val="21"/>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E33C2" w:rsidRPr="00972686" w:rsidRDefault="00CE00E7"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BA4B87" w:rsidRPr="00972686" w:rsidRDefault="002E1C38" w:rsidP="00F55EBC">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bookmarkStart w:id="75" w:name="_Toc332373537"/>
      <w:bookmarkEnd w:id="74"/>
      <w:r w:rsidR="009D08D6" w:rsidRPr="00972686">
        <w:rPr>
          <w:rStyle w:val="da"/>
          <w:rFonts w:asciiTheme="minorEastAsia" w:eastAsiaTheme="minorEastAsia" w:hAnsiTheme="minorEastAsia" w:hint="eastAsia"/>
          <w:szCs w:val="21"/>
        </w:rPr>
        <w:t>七</w:t>
      </w:r>
      <w:r w:rsidRPr="00972686">
        <w:rPr>
          <w:rStyle w:val="da"/>
          <w:rFonts w:asciiTheme="minorEastAsia" w:eastAsiaTheme="minorEastAsia" w:hAnsiTheme="minorEastAsia" w:hint="eastAsia"/>
          <w:szCs w:val="21"/>
        </w:rPr>
        <w:t>）</w:t>
      </w:r>
      <w:r w:rsidR="006277B4" w:rsidRPr="00972686">
        <w:rPr>
          <w:rStyle w:val="da"/>
          <w:rFonts w:asciiTheme="minorEastAsia" w:eastAsiaTheme="minorEastAsia" w:hAnsiTheme="minorEastAsia"/>
          <w:szCs w:val="21"/>
        </w:rPr>
        <w:t>基金管理人代表基金行使所投资证券产生权利的处理原则及方法</w:t>
      </w:r>
    </w:p>
    <w:bookmarkEnd w:id="75"/>
    <w:p w:rsidR="006277B4" w:rsidRPr="00972686" w:rsidRDefault="006277B4" w:rsidP="00F55EB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1</w:t>
      </w:r>
      <w:r w:rsidR="00F24836" w:rsidRPr="00972686">
        <w:rPr>
          <w:rFonts w:asciiTheme="minorEastAsia" w:eastAsiaTheme="minorEastAsia" w:hAnsiTheme="minorEastAsia" w:hint="eastAsia"/>
          <w:bCs/>
          <w:szCs w:val="21"/>
        </w:rPr>
        <w:t>、有利于基金资产的安全与增值</w:t>
      </w:r>
      <w:r w:rsidR="00395D5E" w:rsidRPr="00972686">
        <w:rPr>
          <w:rFonts w:asciiTheme="minorEastAsia" w:eastAsiaTheme="minorEastAsia" w:hAnsiTheme="minorEastAsia" w:hint="eastAsia"/>
          <w:bCs/>
          <w:szCs w:val="21"/>
        </w:rPr>
        <w:t>。</w:t>
      </w:r>
    </w:p>
    <w:p w:rsidR="00BA4B87" w:rsidRPr="00972686" w:rsidRDefault="006277B4" w:rsidP="00F55EB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2、基金管理人按照国家有关规定代表基金独立行使债权人</w:t>
      </w:r>
      <w:r w:rsidR="003F1E3F" w:rsidRPr="00972686">
        <w:rPr>
          <w:rFonts w:asciiTheme="minorEastAsia" w:eastAsiaTheme="minorEastAsia" w:hAnsiTheme="minorEastAsia" w:hint="eastAsia"/>
          <w:bCs/>
          <w:szCs w:val="21"/>
        </w:rPr>
        <w:t>或股东</w:t>
      </w:r>
      <w:r w:rsidRPr="00972686">
        <w:rPr>
          <w:rFonts w:asciiTheme="minorEastAsia" w:eastAsiaTheme="minorEastAsia" w:hAnsiTheme="minorEastAsia" w:hint="eastAsia"/>
          <w:bCs/>
          <w:szCs w:val="21"/>
        </w:rPr>
        <w:t>权利，保护基金份额持有人的利益。</w:t>
      </w:r>
    </w:p>
    <w:p w:rsidR="003F1E3F" w:rsidRPr="00972686" w:rsidRDefault="003F1E3F" w:rsidP="001977D2">
      <w:pPr>
        <w:spacing w:before="50"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w:t>
      </w:r>
      <w:r w:rsidR="009242B7" w:rsidRPr="00972686">
        <w:rPr>
          <w:rFonts w:asciiTheme="minorEastAsia" w:eastAsiaTheme="minorEastAsia" w:hAnsiTheme="minorEastAsia" w:hint="eastAsia"/>
          <w:szCs w:val="21"/>
        </w:rPr>
        <w:t>、</w:t>
      </w:r>
      <w:r w:rsidRPr="00972686">
        <w:rPr>
          <w:rFonts w:asciiTheme="minorEastAsia" w:eastAsiaTheme="minorEastAsia" w:hAnsiTheme="minorEastAsia" w:hint="eastAsia"/>
          <w:szCs w:val="21"/>
        </w:rPr>
        <w:t>不通过关联交易为自身、雇员、授权代理人或任何存在利害关系的第三人牟取任何</w:t>
      </w:r>
      <w:r w:rsidRPr="00972686">
        <w:rPr>
          <w:rFonts w:asciiTheme="minorEastAsia" w:eastAsiaTheme="minorEastAsia" w:hAnsiTheme="minorEastAsia" w:hint="eastAsia"/>
          <w:szCs w:val="21"/>
        </w:rPr>
        <w:lastRenderedPageBreak/>
        <w:t>不当利益。</w:t>
      </w:r>
    </w:p>
    <w:p w:rsidR="0020579A" w:rsidRPr="00972686" w:rsidRDefault="0020579A" w:rsidP="001977D2">
      <w:pPr>
        <w:spacing w:before="50"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（八）若百度变更或停止提供数据，或提供的数据发生重大变更而不适合继续作为本基金量化策略的基础数据，或法律法规发生变化，基金管理人可以依据维护投资者合法权益的原则，</w:t>
      </w:r>
      <w:r w:rsidR="00091129" w:rsidRPr="00972686">
        <w:rPr>
          <w:rFonts w:asciiTheme="minorEastAsia" w:eastAsiaTheme="minorEastAsia" w:hAnsiTheme="minorEastAsia" w:hint="eastAsia"/>
          <w:szCs w:val="21"/>
        </w:rPr>
        <w:t>采用</w:t>
      </w:r>
      <w:r w:rsidRPr="00972686">
        <w:rPr>
          <w:rFonts w:asciiTheme="minorEastAsia" w:eastAsiaTheme="minorEastAsia" w:hAnsiTheme="minorEastAsia" w:hint="eastAsia"/>
          <w:szCs w:val="21"/>
        </w:rPr>
        <w:t>适当的程序变更本基金的基础数据，并同时更换本基金的基金名称与业绩比较基准。若基础数据变更对基金投资无实质性影响（包括但不限于数据源提供机构变更、数据源更名等），无需召开基金份额持有人大会。基金管理人应在取得基金托管人同意后，报中国证监会备案并及时通过指定媒介进行公告。</w:t>
      </w:r>
    </w:p>
    <w:p w:rsidR="00162012" w:rsidRPr="00972686" w:rsidRDefault="00162012" w:rsidP="00162012">
      <w:pPr>
        <w:spacing w:before="50" w:line="360" w:lineRule="auto"/>
        <w:ind w:firstLineChars="200" w:firstLine="420"/>
        <w:rPr>
          <w:rFonts w:asciiTheme="minorEastAsia" w:eastAsiaTheme="minorEastAsia" w:hAnsiTheme="minorEastAsia"/>
          <w:szCs w:val="21"/>
        </w:rPr>
      </w:pPr>
      <w:bookmarkStart w:id="76" w:name="_Toc481141439"/>
      <w:r w:rsidRPr="00972686">
        <w:rPr>
          <w:rFonts w:asciiTheme="minorEastAsia" w:eastAsiaTheme="minorEastAsia" w:hAnsiTheme="minorEastAsia" w:hint="eastAsia"/>
          <w:szCs w:val="21"/>
        </w:rPr>
        <w:t>（九）</w:t>
      </w:r>
      <w:r w:rsidRPr="00972686">
        <w:rPr>
          <w:rFonts w:asciiTheme="minorEastAsia" w:eastAsiaTheme="minorEastAsia" w:hAnsiTheme="minorEastAsia" w:hint="eastAsia"/>
        </w:rPr>
        <w:t>基金投资组合报告（未经审计）</w:t>
      </w:r>
      <w:bookmarkEnd w:id="76"/>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本基金的托管人</w:t>
      </w:r>
      <w:r w:rsidR="0007685C" w:rsidRPr="00972686">
        <w:rPr>
          <w:rFonts w:asciiTheme="minorEastAsia" w:eastAsiaTheme="minorEastAsia" w:hAnsiTheme="minorEastAsia" w:hint="eastAsia"/>
          <w:szCs w:val="21"/>
        </w:rPr>
        <w:t>中国银行股份有限公司</w:t>
      </w:r>
      <w:r w:rsidRPr="00972686">
        <w:rPr>
          <w:rFonts w:asciiTheme="minorEastAsia" w:eastAsiaTheme="minorEastAsia" w:hAnsiTheme="minorEastAsia" w:hint="eastAsia"/>
          <w:szCs w:val="21"/>
        </w:rPr>
        <w:t>根据本基金合同的规定，复核了本报告的内容，保证复核内容不存在虚假记载、误导性陈述或者重大遗漏。</w:t>
      </w:r>
    </w:p>
    <w:p w:rsidR="00162012" w:rsidRPr="00972686" w:rsidRDefault="00641A83" w:rsidP="002543C0">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本投资组合报告有关数据的期间为2020年1月1日至2020年3月31日</w:t>
      </w:r>
      <w:r w:rsidR="00162012" w:rsidRPr="00972686">
        <w:rPr>
          <w:rFonts w:asciiTheme="minorEastAsia" w:eastAsiaTheme="minorEastAsia" w:hAnsiTheme="minorEastAsia" w:hint="eastAsia"/>
        </w:rPr>
        <w:t>。</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cstheme="minorBidi"/>
              </w:rPr>
            </w:pPr>
            <w:r w:rsidRPr="00972686">
              <w:rPr>
                <w:rFonts w:asciiTheme="minorEastAsia" w:eastAsiaTheme="minorEastAsia" w:hAnsiTheme="minorEastAsia"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占基金总资产的比例(%)</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170,216,448.60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88.53</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170,216,448.60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88.53</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3</w:t>
            </w:r>
          </w:p>
        </w:tc>
        <w:tc>
          <w:tcPr>
            <w:tcW w:w="3357" w:type="dxa"/>
            <w:tcBorders>
              <w:top w:val="single" w:sz="4" w:space="0" w:color="auto"/>
              <w:left w:val="single" w:sz="4" w:space="0" w:color="auto"/>
              <w:bottom w:val="single" w:sz="4" w:space="0" w:color="auto"/>
              <w:right w:val="single" w:sz="4" w:space="0" w:color="auto"/>
            </w:tcBorders>
            <w:hideMark/>
          </w:tcPr>
          <w:p w:rsidR="00641A83" w:rsidRPr="00972686" w:rsidRDefault="00641A83">
            <w:pPr>
              <w:spacing w:before="29" w:line="300" w:lineRule="auto"/>
              <w:ind w:leftChars="50" w:left="105"/>
              <w:rPr>
                <w:rFonts w:asciiTheme="minorEastAsia" w:eastAsiaTheme="minorEastAsia" w:hAnsiTheme="minorEastAsia"/>
              </w:rPr>
            </w:pPr>
            <w:r w:rsidRPr="00972686">
              <w:rPr>
                <w:rFonts w:asciiTheme="minorEastAsia" w:eastAsiaTheme="minorEastAsia" w:hAnsiTheme="minorEastAsia" w:hint="eastAsia"/>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left"/>
              <w:rPr>
                <w:rFonts w:asciiTheme="minorEastAsia" w:eastAsiaTheme="minorEastAsia" w:hAnsiTheme="minorEastAsia"/>
              </w:rPr>
            </w:pPr>
            <w:r w:rsidRPr="00972686">
              <w:rPr>
                <w:rFonts w:asciiTheme="minorEastAsia" w:eastAsiaTheme="minorEastAsia" w:hAnsiTheme="minorEastAsia" w:hint="eastAsia"/>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21,924,945.37</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right"/>
              <w:rPr>
                <w:rFonts w:asciiTheme="minorEastAsia" w:eastAsiaTheme="minorEastAsia" w:hAnsiTheme="minorEastAsia"/>
              </w:rPr>
            </w:pPr>
            <w:r w:rsidRPr="00972686">
              <w:rPr>
                <w:rFonts w:asciiTheme="minorEastAsia" w:eastAsiaTheme="minorEastAsia" w:hAnsiTheme="minorEastAsia" w:hint="eastAsia"/>
              </w:rPr>
              <w:t>11.40</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left"/>
              <w:rPr>
                <w:rFonts w:asciiTheme="minorEastAsia" w:eastAsiaTheme="minorEastAsia" w:hAnsiTheme="minorEastAsia"/>
              </w:rPr>
            </w:pPr>
            <w:r w:rsidRPr="00972686">
              <w:rPr>
                <w:rFonts w:asciiTheme="minorEastAsia" w:eastAsiaTheme="minorEastAsia" w:hAnsiTheme="minorEastAsia" w:hint="eastAsia"/>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135,443.32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0.07</w:t>
            </w:r>
          </w:p>
        </w:tc>
      </w:tr>
      <w:tr w:rsidR="00972686" w:rsidRPr="00972686" w:rsidTr="00641A8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left"/>
              <w:rPr>
                <w:rFonts w:asciiTheme="minorEastAsia" w:eastAsiaTheme="minorEastAsia" w:hAnsiTheme="minorEastAsia"/>
              </w:rPr>
            </w:pPr>
            <w:r w:rsidRPr="00972686">
              <w:rPr>
                <w:rFonts w:asciiTheme="minorEastAsia" w:eastAsiaTheme="minorEastAsia" w:hAnsiTheme="minorEastAsia"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192,276,837.29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100.00</w:t>
            </w:r>
          </w:p>
        </w:tc>
      </w:tr>
    </w:tbl>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2、报告期末按行业分类的股票投资组合</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（1）报告期末按行业分类的境内股票投资组合</w:t>
      </w:r>
    </w:p>
    <w:tbl>
      <w:tblPr>
        <w:tblW w:w="7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8"/>
        <w:gridCol w:w="3378"/>
        <w:gridCol w:w="2609"/>
        <w:gridCol w:w="1510"/>
      </w:tblGrid>
      <w:tr w:rsidR="00972686" w:rsidRPr="00972686" w:rsidTr="00641A83">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行业类别</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占基金资产净值比例（％）</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rPr>
            </w:pPr>
            <w:r w:rsidRPr="00972686">
              <w:rPr>
                <w:rFonts w:asciiTheme="minorEastAsia" w:eastAsiaTheme="minorEastAsia" w:hAnsiTheme="minorEastAsia" w:hint="eastAsia"/>
              </w:rPr>
              <w:t>6,888,183.90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rPr>
            </w:pPr>
            <w:r w:rsidRPr="00972686">
              <w:rPr>
                <w:rFonts w:asciiTheme="minorEastAsia" w:eastAsiaTheme="minorEastAsia" w:hAnsiTheme="minorEastAsia" w:hint="eastAsia"/>
              </w:rPr>
              <w:t>3.61</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1,294,618.00</w:t>
            </w:r>
          </w:p>
          <w:p w:rsidR="00641A83" w:rsidRPr="00972686" w:rsidRDefault="00641A83">
            <w:pPr>
              <w:spacing w:line="300" w:lineRule="auto"/>
              <w:jc w:val="right"/>
              <w:rPr>
                <w:rFonts w:asciiTheme="minorEastAsia" w:eastAsiaTheme="minorEastAsia" w:hAnsiTheme="minorEastAsia"/>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0.68</w:t>
            </w:r>
          </w:p>
          <w:p w:rsidR="00641A83" w:rsidRPr="00972686" w:rsidRDefault="00641A83">
            <w:pPr>
              <w:spacing w:line="300" w:lineRule="auto"/>
              <w:jc w:val="right"/>
              <w:rPr>
                <w:rFonts w:asciiTheme="minorEastAsia" w:eastAsiaTheme="minorEastAsia" w:hAnsiTheme="minorEastAsia"/>
              </w:rPr>
            </w:pP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制造业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75,370,080.51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39.48</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6,454,141.00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3.38</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建筑业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3,197,743.00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1.68</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1,383,892.31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0.72</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7,687,347.00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4.03</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6,139,242.00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3.22</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金融业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39,442,914.90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20.66</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房地产业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9,846,067.00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5.16</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773,720.00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0.41</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3,704,528.98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1.94</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2,194,088.00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1.15</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教育</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807,030.00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0.42</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3,061,476.00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1.60</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adjustRightInd w:val="0"/>
              <w:snapToGrid w:val="0"/>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综合</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1,971,376.00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1.03</w:t>
            </w:r>
          </w:p>
        </w:tc>
      </w:tr>
      <w:tr w:rsidR="00972686" w:rsidRPr="00972686" w:rsidTr="00641A8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41A83" w:rsidRPr="00972686" w:rsidRDefault="00641A83">
            <w:pPr>
              <w:adjustRightInd w:val="0"/>
              <w:snapToGrid w:val="0"/>
              <w:spacing w:line="300" w:lineRule="auto"/>
              <w:jc w:val="center"/>
              <w:rPr>
                <w:rFonts w:asciiTheme="minorEastAsia" w:eastAsiaTheme="minorEastAsia" w:hAnsiTheme="minorEastAsia"/>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641A83" w:rsidRPr="00972686" w:rsidRDefault="00641A83">
            <w:pPr>
              <w:adjustRightInd w:val="0"/>
              <w:snapToGrid w:val="0"/>
              <w:spacing w:line="300" w:lineRule="auto"/>
              <w:rPr>
                <w:rFonts w:asciiTheme="minorEastAsia" w:eastAsiaTheme="minorEastAsia" w:hAnsiTheme="minorEastAsia"/>
              </w:rPr>
            </w:pPr>
            <w:r w:rsidRPr="00972686">
              <w:rPr>
                <w:rFonts w:asciiTheme="minorEastAsia" w:eastAsiaTheme="minorEastAsia" w:hAnsiTheme="minorEastAsia" w:hint="eastAsia"/>
              </w:rPr>
              <w:t>合计</w:t>
            </w:r>
          </w:p>
        </w:tc>
        <w:tc>
          <w:tcPr>
            <w:tcW w:w="2852" w:type="dxa"/>
            <w:tcBorders>
              <w:top w:val="single" w:sz="4" w:space="0" w:color="000000"/>
              <w:left w:val="single" w:sz="4" w:space="0" w:color="auto"/>
              <w:bottom w:val="single" w:sz="4" w:space="0" w:color="000000"/>
              <w:right w:val="single" w:sz="4" w:space="0" w:color="000000"/>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170,216,448.60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89.17</w:t>
            </w:r>
          </w:p>
        </w:tc>
      </w:tr>
    </w:tbl>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3、报告期末按公允价值占基金资产净值比例大小排序的前十名股票投资明细</w:t>
      </w: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1151"/>
        <w:gridCol w:w="1275"/>
        <w:gridCol w:w="1400"/>
        <w:gridCol w:w="2023"/>
        <w:gridCol w:w="1399"/>
      </w:tblGrid>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cstheme="minorBidi"/>
              </w:rPr>
            </w:pPr>
            <w:r w:rsidRPr="00972686">
              <w:rPr>
                <w:rFonts w:asciiTheme="minorEastAsia" w:eastAsiaTheme="minorEastAsia" w:hAnsiTheme="minorEastAsia"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股票代码</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股票名称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数量(股)</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before="29" w:line="300" w:lineRule="auto"/>
              <w:ind w:left="17"/>
              <w:jc w:val="center"/>
              <w:rPr>
                <w:rFonts w:asciiTheme="minorEastAsia" w:eastAsiaTheme="minorEastAsia" w:hAnsiTheme="minorEastAsia"/>
              </w:rPr>
            </w:pPr>
            <w:r w:rsidRPr="00972686">
              <w:rPr>
                <w:rFonts w:asciiTheme="minorEastAsia" w:eastAsiaTheme="minorEastAsia" w:hAnsiTheme="minorEastAsia" w:hint="eastAsia"/>
              </w:rPr>
              <w:t>占基金资产净值比例(％)</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601688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华泰证券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340,300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5,863,369.00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3.07</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600779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水井坊</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123,778</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5,328,642.90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2.79</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300498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温氏股份</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137,963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4,456,204.90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2.33</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600346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恒力石化</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344,500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4,299,360.00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2.25</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601919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中远海控</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999,400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4,107,534.00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2.15</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000661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长春高新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7,400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4,055,200.00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2.12</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002398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垒知集团</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415,200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3,686,976.00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1.93</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600837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海通证券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284,400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3,651,696.00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1.91</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002706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良信电器</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299,700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3,542,454.00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1.86</w:t>
            </w:r>
          </w:p>
        </w:tc>
      </w:tr>
      <w:tr w:rsidR="00972686" w:rsidRPr="00972686" w:rsidTr="00641A83">
        <w:tc>
          <w:tcPr>
            <w:tcW w:w="8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002244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center"/>
              <w:rPr>
                <w:rFonts w:asciiTheme="minorEastAsia" w:eastAsiaTheme="minorEastAsia" w:hAnsiTheme="minorEastAsia"/>
              </w:rPr>
            </w:pPr>
            <w:r w:rsidRPr="00972686">
              <w:rPr>
                <w:rFonts w:asciiTheme="minorEastAsia" w:eastAsiaTheme="minorEastAsia" w:hAnsiTheme="minorEastAsia" w:hint="eastAsia"/>
              </w:rPr>
              <w:t>滨江集团</w:t>
            </w:r>
          </w:p>
        </w:tc>
        <w:tc>
          <w:tcPr>
            <w:tcW w:w="1560"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837,500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3,484,000.00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spacing w:line="300" w:lineRule="auto"/>
              <w:jc w:val="right"/>
              <w:rPr>
                <w:rFonts w:asciiTheme="minorEastAsia" w:eastAsiaTheme="minorEastAsia" w:hAnsiTheme="minorEastAsia"/>
              </w:rPr>
            </w:pPr>
            <w:r w:rsidRPr="00972686">
              <w:rPr>
                <w:rFonts w:asciiTheme="minorEastAsia" w:eastAsiaTheme="minorEastAsia" w:hAnsiTheme="minorEastAsia" w:hint="eastAsia"/>
              </w:rPr>
              <w:t>1.83</w:t>
            </w:r>
          </w:p>
        </w:tc>
      </w:tr>
    </w:tbl>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4、报告期末按债券品种分类的债券投资组合</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本基金本报告期末未持有债券。</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5、报告期末按公允价值占基金资产净值比例大小排序的前五名债券投资明细</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本基金本报告期末未持有债券。</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　报告期末按公允价值占基金资产净值比例大小排序的前十名资产支持证券投资明细</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本基金本报告期末未持有资产支持证券。</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7、报告期末按公允价值占基金资产净值比例大小排序的前五名贵金属投资明细</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本基金本报告期末未持有贵金属。</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8、报告期末按公允价值占基金资产净值比例大小排序的前五名权证投资明细</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本基金本报告期末未持有权证。</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9、报告期末本基金投资的股指期货交易情况说明</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本基金本报告期末未投资股指期货。</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10、报告期末本基金投资的国债期货交易情况说明</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本基金本报告期末未投资国债期货。</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11、投资组合报告附注</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（1）本基金投资的前十名证券的发行主体本期没有出现被监管部门立案调查，或在报告编制日前一年内受到公开谴责、处罚的情形。</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（2）本基金投资的前十名股票没有超出基金合同规定的备选股票库。</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（3）其他</w:t>
      </w:r>
      <w:r w:rsidR="00D45C9E">
        <w:rPr>
          <w:rFonts w:asciiTheme="minorEastAsia" w:eastAsiaTheme="minorEastAsia" w:hAnsiTheme="minorEastAsia" w:hint="eastAsia"/>
          <w:szCs w:val="21"/>
        </w:rPr>
        <w:t>各项</w:t>
      </w:r>
      <w:bookmarkStart w:id="77" w:name="_GoBack"/>
      <w:bookmarkEnd w:id="77"/>
      <w:r w:rsidRPr="00972686">
        <w:rPr>
          <w:rFonts w:asciiTheme="minorEastAsia" w:eastAsiaTheme="minorEastAsia" w:hAnsiTheme="minorEastAsia" w:hint="eastAsia"/>
          <w:szCs w:val="21"/>
        </w:rPr>
        <w:t>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2574"/>
        <w:gridCol w:w="4523"/>
      </w:tblGrid>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7"/>
              <w:jc w:val="center"/>
              <w:rPr>
                <w:rFonts w:asciiTheme="minorEastAsia" w:eastAsiaTheme="minorEastAsia" w:hAnsiTheme="minorEastAsia"/>
                <w:kern w:val="0"/>
              </w:rPr>
            </w:pPr>
            <w:r w:rsidRPr="00972686">
              <w:rPr>
                <w:rFonts w:asciiTheme="minorEastAsia" w:eastAsiaTheme="minorEastAsia" w:hAnsiTheme="minorEastAsia" w:hint="eastAsia"/>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7"/>
              <w:jc w:val="center"/>
              <w:rPr>
                <w:rFonts w:asciiTheme="minorEastAsia" w:eastAsiaTheme="minorEastAsia" w:hAnsiTheme="minorEastAsia"/>
                <w:kern w:val="0"/>
              </w:rPr>
            </w:pPr>
            <w:r w:rsidRPr="00972686">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7"/>
              <w:jc w:val="center"/>
              <w:rPr>
                <w:rFonts w:asciiTheme="minorEastAsia" w:eastAsiaTheme="minorEastAsia" w:hAnsiTheme="minorEastAsia"/>
                <w:kern w:val="0"/>
              </w:rPr>
            </w:pPr>
            <w:r w:rsidRPr="00972686">
              <w:rPr>
                <w:rFonts w:asciiTheme="minorEastAsia" w:eastAsiaTheme="minorEastAsia" w:hAnsiTheme="minorEastAsia" w:hint="eastAsia"/>
                <w:kern w:val="0"/>
              </w:rPr>
              <w:t>金额(元)</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kern w:val="0"/>
              </w:rPr>
            </w:pPr>
            <w:r w:rsidRPr="00972686">
              <w:rPr>
                <w:rFonts w:asciiTheme="minorEastAsia" w:eastAsiaTheme="minorEastAsia" w:hAnsiTheme="minorEastAsia" w:hint="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118,617.27</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4,343.35</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lastRenderedPageBreak/>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12,482.70</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rPr>
            </w:pPr>
            <w:r w:rsidRPr="00972686">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rPr>
            </w:pPr>
            <w:r w:rsidRPr="00972686">
              <w:rPr>
                <w:rFonts w:asciiTheme="minorEastAsia" w:eastAsiaTheme="minorEastAsia" w:hAnsiTheme="minorEastAsia" w:hint="eastAsia"/>
              </w:rPr>
              <w:t>-</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w:t>
            </w:r>
          </w:p>
        </w:tc>
      </w:tr>
      <w:tr w:rsidR="00972686" w:rsidRPr="00972686" w:rsidTr="00641A83">
        <w:tc>
          <w:tcPr>
            <w:tcW w:w="944"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center"/>
              <w:rPr>
                <w:rFonts w:asciiTheme="minorEastAsia" w:eastAsiaTheme="minorEastAsia" w:hAnsiTheme="minorEastAsia"/>
              </w:rPr>
            </w:pPr>
            <w:r w:rsidRPr="00972686">
              <w:rPr>
                <w:rFonts w:asciiTheme="minorEastAsia" w:eastAsiaTheme="minorEastAsia" w:hAnsiTheme="minorEastAsia" w:hint="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left"/>
              <w:rPr>
                <w:rFonts w:asciiTheme="minorEastAsia" w:eastAsiaTheme="minorEastAsia" w:hAnsiTheme="minorEastAsia"/>
                <w:kern w:val="0"/>
              </w:rPr>
            </w:pPr>
            <w:r w:rsidRPr="00972686">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641A83" w:rsidRPr="00972686" w:rsidRDefault="00641A83">
            <w:pPr>
              <w:autoSpaceDE w:val="0"/>
              <w:autoSpaceDN w:val="0"/>
              <w:adjustRightInd w:val="0"/>
              <w:spacing w:before="29" w:line="300" w:lineRule="auto"/>
              <w:ind w:left="15"/>
              <w:jc w:val="right"/>
              <w:rPr>
                <w:rFonts w:asciiTheme="minorEastAsia" w:eastAsiaTheme="minorEastAsia" w:hAnsiTheme="minorEastAsia"/>
                <w:kern w:val="0"/>
              </w:rPr>
            </w:pPr>
            <w:r w:rsidRPr="00972686">
              <w:rPr>
                <w:rFonts w:asciiTheme="minorEastAsia" w:eastAsiaTheme="minorEastAsia" w:hAnsiTheme="minorEastAsia" w:hint="eastAsia"/>
                <w:kern w:val="0"/>
              </w:rPr>
              <w:t>135,443.32</w:t>
            </w:r>
          </w:p>
        </w:tc>
      </w:tr>
    </w:tbl>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（4）报告期末持有的处于转股期的可转换债券明细</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本基金本报告期末未持有处于转股期的可转换债券。</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（5）报告期末前十名股票中存在流通受限情况的说明</w:t>
      </w:r>
    </w:p>
    <w:p w:rsidR="00641A83" w:rsidRPr="00972686" w:rsidRDefault="00641A83" w:rsidP="0097268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本基金本报告期末前十名股票中不存在流通受限情况。</w:t>
      </w:r>
    </w:p>
    <w:p w:rsidR="000725B4" w:rsidRPr="00972686" w:rsidRDefault="000725B4">
      <w:pPr>
        <w:widowControl/>
        <w:jc w:val="left"/>
        <w:rPr>
          <w:rFonts w:asciiTheme="minorEastAsia" w:eastAsiaTheme="minorEastAsia" w:hAnsiTheme="minorEastAsia"/>
        </w:rPr>
      </w:pPr>
      <w:r w:rsidRPr="00972686">
        <w:rPr>
          <w:rFonts w:asciiTheme="minorEastAsia" w:eastAsiaTheme="minorEastAsia" w:hAnsiTheme="minorEastAsia"/>
        </w:rPr>
        <w:br w:type="page"/>
      </w:r>
    </w:p>
    <w:p w:rsidR="00641A83" w:rsidRPr="00972686" w:rsidRDefault="00641A83" w:rsidP="00641A83">
      <w:pPr>
        <w:spacing w:line="300" w:lineRule="auto"/>
        <w:rPr>
          <w:rFonts w:asciiTheme="minorEastAsia" w:eastAsiaTheme="minorEastAsia" w:hAnsiTheme="minorEastAsia"/>
        </w:rPr>
      </w:pPr>
    </w:p>
    <w:p w:rsidR="00162012" w:rsidRPr="00972686" w:rsidRDefault="00162012" w:rsidP="0094187F">
      <w:pPr>
        <w:pStyle w:val="1"/>
        <w:spacing w:before="317" w:after="317" w:line="320" w:lineRule="exact"/>
        <w:ind w:firstLine="600"/>
        <w:rPr>
          <w:rFonts w:asciiTheme="minorEastAsia" w:eastAsiaTheme="minorEastAsia" w:hAnsiTheme="minorEastAsia"/>
          <w:sz w:val="30"/>
        </w:rPr>
      </w:pPr>
      <w:bookmarkStart w:id="78" w:name="_Toc519188803"/>
      <w:bookmarkStart w:id="79" w:name="_Toc18595094"/>
      <w:r w:rsidRPr="00972686">
        <w:rPr>
          <w:rFonts w:asciiTheme="minorEastAsia" w:eastAsiaTheme="minorEastAsia" w:hAnsiTheme="minorEastAsia" w:hint="eastAsia"/>
          <w:sz w:val="30"/>
        </w:rPr>
        <w:t>十二、基金的业绩</w:t>
      </w:r>
      <w:bookmarkEnd w:id="78"/>
      <w:bookmarkEnd w:id="79"/>
    </w:p>
    <w:p w:rsidR="00162012" w:rsidRPr="00972686" w:rsidRDefault="00162012" w:rsidP="00162012">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162012" w:rsidRPr="00972686" w:rsidRDefault="00162012" w:rsidP="002543C0">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本基金合同生效日为2018年1月24日，</w:t>
      </w:r>
      <w:r w:rsidR="00641A83" w:rsidRPr="00972686">
        <w:rPr>
          <w:rFonts w:asciiTheme="minorEastAsia" w:eastAsiaTheme="minorEastAsia" w:hAnsiTheme="minorEastAsia" w:hint="eastAsia"/>
        </w:rPr>
        <w:t>基金合同生效以来（截至</w:t>
      </w:r>
      <w:r w:rsidR="00DE238E" w:rsidRPr="00972686">
        <w:rPr>
          <w:rFonts w:asciiTheme="minorEastAsia" w:eastAsiaTheme="minorEastAsia" w:hAnsiTheme="minorEastAsia" w:hint="eastAsia"/>
        </w:rPr>
        <w:t>2020年6月30日</w:t>
      </w:r>
      <w:r w:rsidR="00641A83" w:rsidRPr="00972686">
        <w:rPr>
          <w:rFonts w:asciiTheme="minorEastAsia" w:eastAsiaTheme="minorEastAsia" w:hAnsiTheme="minorEastAsia" w:hint="eastAsia"/>
        </w:rPr>
        <w:t>）的投资业绩及与同期基准的比较如下表所示</w:t>
      </w:r>
      <w:r w:rsidRPr="00972686">
        <w:rPr>
          <w:rFonts w:asciiTheme="minorEastAsia" w:eastAsiaTheme="minorEastAsia" w:hAnsiTheme="minorEastAsia" w:hint="eastAsia"/>
        </w:rPr>
        <w:t>：</w:t>
      </w:r>
    </w:p>
    <w:p w:rsidR="00B937B0" w:rsidRPr="00972686" w:rsidRDefault="00B937B0" w:rsidP="002543C0">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1</w:t>
      </w:r>
      <w:r w:rsidRPr="00972686">
        <w:rPr>
          <w:rFonts w:asciiTheme="minorEastAsia" w:eastAsiaTheme="minorEastAsia" w:hAnsiTheme="minorEastAsia"/>
        </w:rPr>
        <w:t>、易方达易百智能量化策略混合A</w:t>
      </w:r>
      <w:r w:rsidRPr="00972686">
        <w:rPr>
          <w:rFonts w:asciiTheme="minorEastAsia" w:eastAsiaTheme="minorEastAsia" w:hAnsiTheme="minorEastAsia" w:hint="eastAsia"/>
        </w:rPr>
        <w:t>类基金份额净值增长率与同期业绩比较基准收益率比较</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332"/>
        <w:gridCol w:w="1440"/>
        <w:gridCol w:w="1260"/>
        <w:gridCol w:w="1260"/>
        <w:gridCol w:w="1260"/>
        <w:gridCol w:w="1080"/>
      </w:tblGrid>
      <w:tr w:rsidR="00972686" w:rsidRPr="00972686" w:rsidTr="0094187F">
        <w:trPr>
          <w:trHeight w:val="1128"/>
        </w:trPr>
        <w:tc>
          <w:tcPr>
            <w:tcW w:w="1879" w:type="dxa"/>
            <w:tcBorders>
              <w:top w:val="single" w:sz="4" w:space="0" w:color="auto"/>
              <w:left w:val="single" w:sz="4" w:space="0" w:color="auto"/>
              <w:bottom w:val="single" w:sz="4" w:space="0" w:color="auto"/>
              <w:right w:val="single" w:sz="4" w:space="0" w:color="auto"/>
            </w:tcBorders>
          </w:tcPr>
          <w:p w:rsidR="00162012" w:rsidRPr="00972686" w:rsidRDefault="00162012" w:rsidP="0094187F">
            <w:pPr>
              <w:rPr>
                <w:rFonts w:asciiTheme="minorEastAsia" w:eastAsiaTheme="minorEastAsia" w:hAnsiTheme="minorEastAsia"/>
                <w:szCs w:val="21"/>
              </w:rPr>
            </w:pPr>
          </w:p>
          <w:p w:rsidR="00162012" w:rsidRPr="00972686" w:rsidRDefault="00162012" w:rsidP="0094187F">
            <w:pPr>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162012" w:rsidRPr="00972686" w:rsidRDefault="00162012" w:rsidP="0094187F">
            <w:pPr>
              <w:rPr>
                <w:rFonts w:asciiTheme="minorEastAsia" w:eastAsiaTheme="minorEastAsia" w:hAnsiTheme="minorEastAsia"/>
                <w:szCs w:val="21"/>
              </w:rPr>
            </w:pPr>
            <w:r w:rsidRPr="00972686">
              <w:rPr>
                <w:rFonts w:asciiTheme="minorEastAsia" w:eastAsiaTheme="minorEastAsia" w:hAnsiTheme="minorEastAsia"/>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62012" w:rsidRPr="00972686" w:rsidRDefault="00162012" w:rsidP="0094187F">
            <w:pPr>
              <w:rPr>
                <w:rFonts w:asciiTheme="minorEastAsia" w:eastAsiaTheme="minorEastAsia" w:hAnsiTheme="minorEastAsia"/>
                <w:szCs w:val="21"/>
              </w:rPr>
            </w:pPr>
            <w:r w:rsidRPr="00972686">
              <w:rPr>
                <w:rFonts w:asciiTheme="minorEastAsia" w:eastAsiaTheme="minorEastAsia" w:hAnsiTheme="minorEastAsia"/>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62012" w:rsidRPr="00972686" w:rsidRDefault="00162012" w:rsidP="0094187F">
            <w:pPr>
              <w:rPr>
                <w:rFonts w:asciiTheme="minorEastAsia" w:eastAsiaTheme="minorEastAsia" w:hAnsiTheme="minorEastAsia"/>
                <w:szCs w:val="21"/>
              </w:rPr>
            </w:pPr>
            <w:r w:rsidRPr="00972686">
              <w:rPr>
                <w:rFonts w:asciiTheme="minorEastAsia" w:eastAsiaTheme="minorEastAsia" w:hAnsiTheme="minorEastAsia"/>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62012" w:rsidRPr="00972686" w:rsidRDefault="00162012" w:rsidP="0094187F">
            <w:pPr>
              <w:rPr>
                <w:rFonts w:asciiTheme="minorEastAsia" w:eastAsiaTheme="minorEastAsia" w:hAnsiTheme="minorEastAsia"/>
                <w:szCs w:val="21"/>
              </w:rPr>
            </w:pPr>
            <w:r w:rsidRPr="00972686">
              <w:rPr>
                <w:rFonts w:asciiTheme="minorEastAsia" w:eastAsiaTheme="minorEastAsia" w:hAnsiTheme="minorEastAsia"/>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62012" w:rsidRPr="00972686" w:rsidRDefault="00162012" w:rsidP="0094187F">
            <w:pPr>
              <w:rPr>
                <w:rFonts w:asciiTheme="minorEastAsia" w:eastAsiaTheme="minorEastAsia" w:hAnsiTheme="minorEastAsia"/>
                <w:szCs w:val="21"/>
              </w:rPr>
            </w:pPr>
            <w:r w:rsidRPr="00972686">
              <w:rPr>
                <w:rFonts w:asciiTheme="minorEastAsia" w:eastAsiaTheme="minorEastAsia" w:hAnsiTheme="minorEastAsia"/>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2012" w:rsidRPr="00972686" w:rsidRDefault="00162012" w:rsidP="0094187F">
            <w:pPr>
              <w:rPr>
                <w:rFonts w:asciiTheme="minorEastAsia" w:eastAsiaTheme="minorEastAsia" w:hAnsiTheme="minorEastAsia"/>
                <w:szCs w:val="21"/>
              </w:rPr>
            </w:pPr>
            <w:r w:rsidRPr="00972686">
              <w:rPr>
                <w:rFonts w:asciiTheme="minorEastAsia" w:eastAsiaTheme="minorEastAsia" w:hAnsiTheme="minorEastAsia"/>
                <w:szCs w:val="21"/>
              </w:rPr>
              <w:t>（2）-（4）</w:t>
            </w:r>
          </w:p>
        </w:tc>
      </w:tr>
      <w:tr w:rsidR="00972686" w:rsidRPr="00972686" w:rsidTr="0094187F">
        <w:tc>
          <w:tcPr>
            <w:tcW w:w="1879" w:type="dxa"/>
            <w:vAlign w:val="center"/>
          </w:tcPr>
          <w:p w:rsidR="005E45C1" w:rsidRPr="00972686" w:rsidRDefault="005E45C1" w:rsidP="005E45C1">
            <w:pPr>
              <w:jc w:val="left"/>
              <w:rPr>
                <w:rFonts w:asciiTheme="minorEastAsia" w:eastAsiaTheme="minorEastAsia" w:hAnsiTheme="minorEastAsia"/>
              </w:rPr>
            </w:pPr>
            <w:r w:rsidRPr="00972686">
              <w:rPr>
                <w:rFonts w:asciiTheme="minorEastAsia" w:eastAsiaTheme="minorEastAsia" w:hAnsiTheme="minorEastAsia"/>
              </w:rPr>
              <w:t>自基金合同生效日至</w:t>
            </w:r>
            <w:r w:rsidRPr="00972686">
              <w:rPr>
                <w:rFonts w:asciiTheme="minorEastAsia" w:eastAsiaTheme="minorEastAsia" w:hAnsiTheme="minorEastAsia"/>
                <w:szCs w:val="21"/>
              </w:rPr>
              <w:t>2018年12</w:t>
            </w:r>
            <w:r w:rsidRPr="00972686">
              <w:rPr>
                <w:rFonts w:asciiTheme="minorEastAsia" w:eastAsiaTheme="minorEastAsia" w:hAnsiTheme="minorEastAsia" w:hint="eastAsia"/>
                <w:szCs w:val="21"/>
              </w:rPr>
              <w:t>月</w:t>
            </w:r>
            <w:r w:rsidRPr="00972686">
              <w:rPr>
                <w:rFonts w:asciiTheme="minorEastAsia" w:eastAsiaTheme="minorEastAsia" w:hAnsiTheme="minorEastAsia"/>
                <w:szCs w:val="21"/>
              </w:rPr>
              <w:t>31</w:t>
            </w:r>
            <w:r w:rsidRPr="00972686">
              <w:rPr>
                <w:rFonts w:asciiTheme="minorEastAsia" w:eastAsiaTheme="minorEastAsia" w:hAnsiTheme="minorEastAsia" w:hint="eastAsia"/>
                <w:szCs w:val="21"/>
              </w:rPr>
              <w:t>日</w:t>
            </w:r>
          </w:p>
        </w:tc>
        <w:tc>
          <w:tcPr>
            <w:tcW w:w="1332"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-25.11%</w:t>
            </w:r>
          </w:p>
        </w:tc>
        <w:tc>
          <w:tcPr>
            <w:tcW w:w="144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1.16%</w:t>
            </w:r>
          </w:p>
        </w:tc>
        <w:tc>
          <w:tcPr>
            <w:tcW w:w="126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-17.54%</w:t>
            </w:r>
          </w:p>
        </w:tc>
        <w:tc>
          <w:tcPr>
            <w:tcW w:w="126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0.89%</w:t>
            </w:r>
          </w:p>
        </w:tc>
        <w:tc>
          <w:tcPr>
            <w:tcW w:w="126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-7.57%</w:t>
            </w:r>
          </w:p>
        </w:tc>
        <w:tc>
          <w:tcPr>
            <w:tcW w:w="108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0.27%</w:t>
            </w:r>
          </w:p>
        </w:tc>
      </w:tr>
      <w:tr w:rsidR="00972686" w:rsidRPr="00972686" w:rsidTr="0094187F">
        <w:tc>
          <w:tcPr>
            <w:tcW w:w="1879" w:type="dxa"/>
            <w:vAlign w:val="center"/>
          </w:tcPr>
          <w:p w:rsidR="00D851A6" w:rsidRPr="00972686" w:rsidRDefault="00641A83" w:rsidP="00D851A6">
            <w:pPr>
              <w:jc w:val="left"/>
              <w:rPr>
                <w:rFonts w:asciiTheme="minorEastAsia" w:eastAsiaTheme="minorEastAsia" w:hAnsiTheme="minorEastAsia"/>
              </w:rPr>
            </w:pPr>
            <w:r w:rsidRPr="00972686">
              <w:rPr>
                <w:rFonts w:asciiTheme="minorEastAsia" w:eastAsiaTheme="minorEastAsia" w:hAnsiTheme="minorEastAsia"/>
              </w:rPr>
              <w:t>2019年1月1日至2019年12月31日</w:t>
            </w:r>
          </w:p>
        </w:tc>
        <w:tc>
          <w:tcPr>
            <w:tcW w:w="1332" w:type="dxa"/>
            <w:vAlign w:val="center"/>
          </w:tcPr>
          <w:p w:rsidR="00D851A6" w:rsidRPr="00972686" w:rsidRDefault="00641A83" w:rsidP="00641A83">
            <w:pPr>
              <w:jc w:val="right"/>
              <w:rPr>
                <w:rFonts w:asciiTheme="minorEastAsia" w:eastAsiaTheme="minorEastAsia" w:hAnsiTheme="minorEastAsia"/>
              </w:rPr>
            </w:pPr>
            <w:r w:rsidRPr="00972686">
              <w:rPr>
                <w:rFonts w:asciiTheme="minorEastAsia" w:eastAsiaTheme="minorEastAsia" w:hAnsiTheme="minorEastAsia"/>
              </w:rPr>
              <w:t>30.23%</w:t>
            </w:r>
          </w:p>
        </w:tc>
        <w:tc>
          <w:tcPr>
            <w:tcW w:w="1440" w:type="dxa"/>
            <w:vAlign w:val="center"/>
          </w:tcPr>
          <w:p w:rsidR="00D851A6" w:rsidRPr="00972686" w:rsidRDefault="00641A83" w:rsidP="00641A83">
            <w:pPr>
              <w:jc w:val="right"/>
              <w:rPr>
                <w:rFonts w:asciiTheme="minorEastAsia" w:eastAsiaTheme="minorEastAsia" w:hAnsiTheme="minorEastAsia"/>
              </w:rPr>
            </w:pPr>
            <w:r w:rsidRPr="00972686">
              <w:rPr>
                <w:rFonts w:asciiTheme="minorEastAsia" w:eastAsiaTheme="minorEastAsia" w:hAnsiTheme="minorEastAsia"/>
              </w:rPr>
              <w:t>1.15%</w:t>
            </w:r>
          </w:p>
        </w:tc>
        <w:tc>
          <w:tcPr>
            <w:tcW w:w="1260" w:type="dxa"/>
            <w:vAlign w:val="center"/>
          </w:tcPr>
          <w:p w:rsidR="00D851A6" w:rsidRPr="00972686" w:rsidRDefault="00641A83" w:rsidP="00641A83">
            <w:pPr>
              <w:jc w:val="right"/>
              <w:rPr>
                <w:rFonts w:asciiTheme="minorEastAsia" w:eastAsiaTheme="minorEastAsia" w:hAnsiTheme="minorEastAsia"/>
              </w:rPr>
            </w:pPr>
            <w:r w:rsidRPr="00972686">
              <w:rPr>
                <w:rFonts w:asciiTheme="minorEastAsia" w:eastAsiaTheme="minorEastAsia" w:hAnsiTheme="minorEastAsia"/>
              </w:rPr>
              <w:t>25.05%</w:t>
            </w:r>
          </w:p>
        </w:tc>
        <w:tc>
          <w:tcPr>
            <w:tcW w:w="1260" w:type="dxa"/>
            <w:vAlign w:val="center"/>
          </w:tcPr>
          <w:p w:rsidR="00D851A6" w:rsidRPr="00972686" w:rsidRDefault="00641A83">
            <w:pPr>
              <w:jc w:val="right"/>
              <w:rPr>
                <w:rFonts w:asciiTheme="minorEastAsia" w:eastAsiaTheme="minorEastAsia" w:hAnsiTheme="minorEastAsia"/>
              </w:rPr>
            </w:pPr>
            <w:r w:rsidRPr="00972686">
              <w:rPr>
                <w:rFonts w:asciiTheme="minorEastAsia" w:eastAsiaTheme="minorEastAsia" w:hAnsiTheme="minorEastAsia"/>
              </w:rPr>
              <w:t>0.80%</w:t>
            </w:r>
          </w:p>
        </w:tc>
        <w:tc>
          <w:tcPr>
            <w:tcW w:w="1260" w:type="dxa"/>
            <w:vAlign w:val="center"/>
          </w:tcPr>
          <w:p w:rsidR="00D851A6" w:rsidRPr="00972686" w:rsidRDefault="00641A83">
            <w:pPr>
              <w:jc w:val="right"/>
              <w:rPr>
                <w:rFonts w:asciiTheme="minorEastAsia" w:eastAsiaTheme="minorEastAsia" w:hAnsiTheme="minorEastAsia"/>
              </w:rPr>
            </w:pPr>
            <w:r w:rsidRPr="00972686">
              <w:rPr>
                <w:rFonts w:asciiTheme="minorEastAsia" w:eastAsiaTheme="minorEastAsia" w:hAnsiTheme="minorEastAsia"/>
              </w:rPr>
              <w:t>5.18%</w:t>
            </w:r>
          </w:p>
        </w:tc>
        <w:tc>
          <w:tcPr>
            <w:tcW w:w="1080" w:type="dxa"/>
            <w:vAlign w:val="center"/>
          </w:tcPr>
          <w:p w:rsidR="00D851A6" w:rsidRPr="00972686" w:rsidRDefault="00641A83">
            <w:pPr>
              <w:jc w:val="right"/>
              <w:rPr>
                <w:rFonts w:asciiTheme="minorEastAsia" w:eastAsiaTheme="minorEastAsia" w:hAnsiTheme="minorEastAsia"/>
              </w:rPr>
            </w:pPr>
            <w:r w:rsidRPr="00972686">
              <w:rPr>
                <w:rFonts w:asciiTheme="minorEastAsia" w:eastAsiaTheme="minorEastAsia" w:hAnsiTheme="minorEastAsia"/>
              </w:rPr>
              <w:t>0.35%</w:t>
            </w:r>
          </w:p>
        </w:tc>
      </w:tr>
      <w:tr w:rsidR="00972686" w:rsidRPr="00972686" w:rsidTr="00972686">
        <w:tc>
          <w:tcPr>
            <w:tcW w:w="1879" w:type="dxa"/>
            <w:vAlign w:val="center"/>
          </w:tcPr>
          <w:p w:rsidR="00DE238E" w:rsidRPr="00972686" w:rsidRDefault="00DE238E" w:rsidP="00DE238E">
            <w:pPr>
              <w:jc w:val="left"/>
              <w:rPr>
                <w:rFonts w:asciiTheme="minorEastAsia" w:eastAsiaTheme="minorEastAsia" w:hAnsiTheme="minorEastAsia"/>
              </w:rPr>
            </w:pPr>
            <w:r w:rsidRPr="00972686">
              <w:rPr>
                <w:rFonts w:asciiTheme="minorEastAsia" w:eastAsiaTheme="minorEastAsia" w:hAnsiTheme="minorEastAsia" w:hint="eastAsia"/>
              </w:rPr>
              <w:t>2020年1月1日至2020年6月30日</w:t>
            </w:r>
          </w:p>
        </w:tc>
        <w:tc>
          <w:tcPr>
            <w:tcW w:w="1332"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10.31%</w:t>
            </w:r>
          </w:p>
        </w:tc>
        <w:tc>
          <w:tcPr>
            <w:tcW w:w="1440"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1.47%</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1.89%</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0.97%</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8.42%</w:t>
            </w:r>
          </w:p>
        </w:tc>
        <w:tc>
          <w:tcPr>
            <w:tcW w:w="108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0.50%</w:t>
            </w:r>
          </w:p>
        </w:tc>
      </w:tr>
      <w:tr w:rsidR="00972686" w:rsidRPr="00972686" w:rsidTr="00972686">
        <w:tc>
          <w:tcPr>
            <w:tcW w:w="1879" w:type="dxa"/>
            <w:vAlign w:val="center"/>
          </w:tcPr>
          <w:p w:rsidR="00DE238E" w:rsidRPr="00972686" w:rsidRDefault="00DE238E" w:rsidP="00DE238E">
            <w:pPr>
              <w:jc w:val="left"/>
              <w:rPr>
                <w:rFonts w:asciiTheme="minorEastAsia" w:eastAsiaTheme="minorEastAsia" w:hAnsiTheme="minorEastAsia"/>
              </w:rPr>
            </w:pPr>
            <w:r w:rsidRPr="00972686">
              <w:rPr>
                <w:rFonts w:asciiTheme="minorEastAsia" w:eastAsiaTheme="minorEastAsia" w:hAnsiTheme="minorEastAsia" w:hint="eastAsia"/>
              </w:rPr>
              <w:t>自基金合同生效日至2020年6月30日</w:t>
            </w:r>
          </w:p>
        </w:tc>
        <w:tc>
          <w:tcPr>
            <w:tcW w:w="1332"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7.59%</w:t>
            </w:r>
          </w:p>
        </w:tc>
        <w:tc>
          <w:tcPr>
            <w:tcW w:w="1440"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1.23%</w:t>
            </w:r>
          </w:p>
        </w:tc>
        <w:tc>
          <w:tcPr>
            <w:tcW w:w="1260"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2.22%</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0.87%</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5.37%</w:t>
            </w:r>
          </w:p>
        </w:tc>
        <w:tc>
          <w:tcPr>
            <w:tcW w:w="108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0.36%</w:t>
            </w:r>
          </w:p>
        </w:tc>
      </w:tr>
    </w:tbl>
    <w:p w:rsidR="00162012" w:rsidRPr="00972686" w:rsidRDefault="00B937B0" w:rsidP="00162012">
      <w:pPr>
        <w:spacing w:before="50"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rPr>
        <w:t>2</w:t>
      </w:r>
      <w:r w:rsidRPr="00972686">
        <w:rPr>
          <w:rFonts w:asciiTheme="minorEastAsia" w:eastAsiaTheme="minorEastAsia" w:hAnsiTheme="minorEastAsia"/>
        </w:rPr>
        <w:t>、易方达易百智能量化策略混合C</w:t>
      </w:r>
      <w:r w:rsidRPr="00972686">
        <w:rPr>
          <w:rFonts w:asciiTheme="minorEastAsia" w:eastAsiaTheme="minorEastAsia" w:hAnsiTheme="minorEastAsia" w:hint="eastAsia"/>
        </w:rPr>
        <w:t>类基金份额净值增长率与同期业绩比较基准收益率比较</w:t>
      </w:r>
    </w:p>
    <w:tbl>
      <w:tblPr>
        <w:tblW w:w="95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332"/>
        <w:gridCol w:w="1440"/>
        <w:gridCol w:w="1260"/>
        <w:gridCol w:w="1260"/>
        <w:gridCol w:w="1260"/>
        <w:gridCol w:w="1080"/>
      </w:tblGrid>
      <w:tr w:rsidR="00972686" w:rsidRPr="00972686" w:rsidTr="00805B4C">
        <w:trPr>
          <w:trHeight w:val="1128"/>
        </w:trPr>
        <w:tc>
          <w:tcPr>
            <w:tcW w:w="1879" w:type="dxa"/>
            <w:tcBorders>
              <w:top w:val="single" w:sz="4" w:space="0" w:color="auto"/>
              <w:left w:val="single" w:sz="4" w:space="0" w:color="auto"/>
              <w:bottom w:val="single" w:sz="4" w:space="0" w:color="auto"/>
              <w:right w:val="single" w:sz="4" w:space="0" w:color="auto"/>
            </w:tcBorders>
          </w:tcPr>
          <w:p w:rsidR="00B937B0" w:rsidRPr="00972686" w:rsidRDefault="00B937B0" w:rsidP="00805B4C">
            <w:pPr>
              <w:rPr>
                <w:rFonts w:asciiTheme="minorEastAsia" w:eastAsiaTheme="minorEastAsia" w:hAnsiTheme="minorEastAsia"/>
                <w:szCs w:val="21"/>
              </w:rPr>
            </w:pPr>
          </w:p>
          <w:p w:rsidR="00B937B0" w:rsidRPr="00972686" w:rsidRDefault="00B937B0" w:rsidP="00805B4C">
            <w:pPr>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阶段</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B937B0" w:rsidRPr="00972686" w:rsidRDefault="00B937B0" w:rsidP="00805B4C">
            <w:pPr>
              <w:rPr>
                <w:rFonts w:asciiTheme="minorEastAsia" w:eastAsiaTheme="minorEastAsia" w:hAnsiTheme="minorEastAsia"/>
                <w:szCs w:val="21"/>
              </w:rPr>
            </w:pPr>
            <w:r w:rsidRPr="00972686">
              <w:rPr>
                <w:rFonts w:asciiTheme="minorEastAsia" w:eastAsiaTheme="minorEastAsia" w:hAnsiTheme="minorEastAsia"/>
                <w:szCs w:val="21"/>
              </w:rPr>
              <w:t>净值增长率（1）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937B0" w:rsidRPr="00972686" w:rsidRDefault="00B937B0" w:rsidP="00805B4C">
            <w:pPr>
              <w:rPr>
                <w:rFonts w:asciiTheme="minorEastAsia" w:eastAsiaTheme="minorEastAsia" w:hAnsiTheme="minorEastAsia"/>
                <w:szCs w:val="21"/>
              </w:rPr>
            </w:pPr>
            <w:r w:rsidRPr="00972686">
              <w:rPr>
                <w:rFonts w:asciiTheme="minorEastAsia" w:eastAsiaTheme="minorEastAsia" w:hAnsiTheme="minorEastAsia"/>
                <w:szCs w:val="21"/>
              </w:rPr>
              <w:t>净值增长率标准差（2）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937B0" w:rsidRPr="00972686" w:rsidRDefault="00B937B0" w:rsidP="00805B4C">
            <w:pPr>
              <w:rPr>
                <w:rFonts w:asciiTheme="minorEastAsia" w:eastAsiaTheme="minorEastAsia" w:hAnsiTheme="minorEastAsia"/>
                <w:szCs w:val="21"/>
              </w:rPr>
            </w:pPr>
            <w:r w:rsidRPr="00972686">
              <w:rPr>
                <w:rFonts w:asciiTheme="minorEastAsia" w:eastAsiaTheme="minorEastAsia" w:hAnsiTheme="minorEastAsia"/>
                <w:szCs w:val="21"/>
              </w:rPr>
              <w:t>业绩比较基准收益率（3）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937B0" w:rsidRPr="00972686" w:rsidRDefault="00B937B0" w:rsidP="00805B4C">
            <w:pPr>
              <w:rPr>
                <w:rFonts w:asciiTheme="minorEastAsia" w:eastAsiaTheme="minorEastAsia" w:hAnsiTheme="minorEastAsia"/>
                <w:szCs w:val="21"/>
              </w:rPr>
            </w:pPr>
            <w:r w:rsidRPr="00972686">
              <w:rPr>
                <w:rFonts w:asciiTheme="minorEastAsia" w:eastAsiaTheme="minorEastAsia" w:hAnsiTheme="minorEastAsia"/>
                <w:szCs w:val="21"/>
              </w:rPr>
              <w:t>业绩比较基准收益率标准差（4）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937B0" w:rsidRPr="00972686" w:rsidRDefault="00B937B0" w:rsidP="00805B4C">
            <w:pPr>
              <w:rPr>
                <w:rFonts w:asciiTheme="minorEastAsia" w:eastAsiaTheme="minorEastAsia" w:hAnsiTheme="minorEastAsia"/>
                <w:szCs w:val="21"/>
              </w:rPr>
            </w:pPr>
            <w:r w:rsidRPr="00972686">
              <w:rPr>
                <w:rFonts w:asciiTheme="minorEastAsia" w:eastAsiaTheme="minorEastAsia" w:hAnsiTheme="minorEastAsia"/>
                <w:szCs w:val="21"/>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937B0" w:rsidRPr="00972686" w:rsidRDefault="00B937B0" w:rsidP="00805B4C">
            <w:pPr>
              <w:rPr>
                <w:rFonts w:asciiTheme="minorEastAsia" w:eastAsiaTheme="minorEastAsia" w:hAnsiTheme="minorEastAsia"/>
                <w:szCs w:val="21"/>
              </w:rPr>
            </w:pPr>
            <w:r w:rsidRPr="00972686">
              <w:rPr>
                <w:rFonts w:asciiTheme="minorEastAsia" w:eastAsiaTheme="minorEastAsia" w:hAnsiTheme="minorEastAsia"/>
                <w:szCs w:val="21"/>
              </w:rPr>
              <w:t>（2）-（4）</w:t>
            </w:r>
          </w:p>
        </w:tc>
      </w:tr>
      <w:tr w:rsidR="00972686" w:rsidRPr="00972686" w:rsidTr="00805B4C">
        <w:tc>
          <w:tcPr>
            <w:tcW w:w="1879" w:type="dxa"/>
            <w:vAlign w:val="center"/>
          </w:tcPr>
          <w:p w:rsidR="005E45C1" w:rsidRPr="00972686" w:rsidRDefault="005E45C1" w:rsidP="005E45C1">
            <w:pPr>
              <w:jc w:val="left"/>
              <w:rPr>
                <w:rFonts w:asciiTheme="minorEastAsia" w:eastAsiaTheme="minorEastAsia" w:hAnsiTheme="minorEastAsia"/>
              </w:rPr>
            </w:pPr>
            <w:r w:rsidRPr="00972686">
              <w:rPr>
                <w:rFonts w:asciiTheme="minorEastAsia" w:eastAsiaTheme="minorEastAsia" w:hAnsiTheme="minorEastAsia"/>
              </w:rPr>
              <w:t>自基金合同生效日至</w:t>
            </w:r>
            <w:r w:rsidRPr="00972686">
              <w:rPr>
                <w:rFonts w:asciiTheme="minorEastAsia" w:eastAsiaTheme="minorEastAsia" w:hAnsiTheme="minorEastAsia"/>
                <w:szCs w:val="21"/>
              </w:rPr>
              <w:t>2018年12</w:t>
            </w:r>
            <w:r w:rsidRPr="00972686">
              <w:rPr>
                <w:rFonts w:asciiTheme="minorEastAsia" w:eastAsiaTheme="minorEastAsia" w:hAnsiTheme="minorEastAsia" w:hint="eastAsia"/>
                <w:szCs w:val="21"/>
              </w:rPr>
              <w:t>月</w:t>
            </w:r>
            <w:r w:rsidRPr="00972686">
              <w:rPr>
                <w:rFonts w:asciiTheme="minorEastAsia" w:eastAsiaTheme="minorEastAsia" w:hAnsiTheme="minorEastAsia"/>
                <w:szCs w:val="21"/>
              </w:rPr>
              <w:t>31</w:t>
            </w:r>
            <w:r w:rsidRPr="00972686">
              <w:rPr>
                <w:rFonts w:asciiTheme="minorEastAsia" w:eastAsiaTheme="minorEastAsia" w:hAnsiTheme="minorEastAsia" w:hint="eastAsia"/>
                <w:szCs w:val="21"/>
              </w:rPr>
              <w:t>日</w:t>
            </w:r>
          </w:p>
        </w:tc>
        <w:tc>
          <w:tcPr>
            <w:tcW w:w="1332"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-25.34%</w:t>
            </w:r>
          </w:p>
        </w:tc>
        <w:tc>
          <w:tcPr>
            <w:tcW w:w="144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1.16%</w:t>
            </w:r>
          </w:p>
        </w:tc>
        <w:tc>
          <w:tcPr>
            <w:tcW w:w="126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-17.54%</w:t>
            </w:r>
          </w:p>
        </w:tc>
        <w:tc>
          <w:tcPr>
            <w:tcW w:w="126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0.89%</w:t>
            </w:r>
          </w:p>
        </w:tc>
        <w:tc>
          <w:tcPr>
            <w:tcW w:w="126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-7.80%</w:t>
            </w:r>
          </w:p>
        </w:tc>
        <w:tc>
          <w:tcPr>
            <w:tcW w:w="1080" w:type="dxa"/>
            <w:vAlign w:val="center"/>
          </w:tcPr>
          <w:p w:rsidR="005E45C1" w:rsidRPr="00972686" w:rsidRDefault="005E45C1" w:rsidP="005E45C1">
            <w:pPr>
              <w:jc w:val="right"/>
              <w:rPr>
                <w:rFonts w:asciiTheme="minorEastAsia" w:eastAsiaTheme="minorEastAsia" w:hAnsiTheme="minorEastAsia"/>
              </w:rPr>
            </w:pPr>
            <w:r w:rsidRPr="00972686">
              <w:rPr>
                <w:rFonts w:asciiTheme="minorEastAsia" w:eastAsiaTheme="minorEastAsia" w:hAnsiTheme="minorEastAsia"/>
              </w:rPr>
              <w:t>0.27%</w:t>
            </w:r>
          </w:p>
        </w:tc>
      </w:tr>
      <w:tr w:rsidR="00972686" w:rsidRPr="00972686" w:rsidTr="00805B4C">
        <w:tc>
          <w:tcPr>
            <w:tcW w:w="1879" w:type="dxa"/>
            <w:vAlign w:val="center"/>
          </w:tcPr>
          <w:p w:rsidR="00D851A6" w:rsidRPr="00972686" w:rsidRDefault="00641A83" w:rsidP="00D851A6">
            <w:pPr>
              <w:jc w:val="left"/>
              <w:rPr>
                <w:rFonts w:asciiTheme="minorEastAsia" w:eastAsiaTheme="minorEastAsia" w:hAnsiTheme="minorEastAsia"/>
              </w:rPr>
            </w:pPr>
            <w:r w:rsidRPr="00972686">
              <w:rPr>
                <w:rFonts w:asciiTheme="minorEastAsia" w:eastAsiaTheme="minorEastAsia" w:hAnsiTheme="minorEastAsia"/>
              </w:rPr>
              <w:t>2019年1月1日至2019年12月31日</w:t>
            </w:r>
          </w:p>
        </w:tc>
        <w:tc>
          <w:tcPr>
            <w:tcW w:w="1332" w:type="dxa"/>
            <w:vAlign w:val="center"/>
          </w:tcPr>
          <w:p w:rsidR="00D851A6" w:rsidRPr="00972686" w:rsidRDefault="00641A83" w:rsidP="00641A83">
            <w:pPr>
              <w:jc w:val="right"/>
              <w:rPr>
                <w:rFonts w:asciiTheme="minorEastAsia" w:eastAsiaTheme="minorEastAsia" w:hAnsiTheme="minorEastAsia"/>
              </w:rPr>
            </w:pPr>
            <w:r w:rsidRPr="00972686">
              <w:rPr>
                <w:rFonts w:asciiTheme="minorEastAsia" w:eastAsiaTheme="minorEastAsia" w:hAnsiTheme="minorEastAsia"/>
              </w:rPr>
              <w:t>29.86%</w:t>
            </w:r>
          </w:p>
        </w:tc>
        <w:tc>
          <w:tcPr>
            <w:tcW w:w="1440" w:type="dxa"/>
            <w:vAlign w:val="center"/>
          </w:tcPr>
          <w:p w:rsidR="00D851A6" w:rsidRPr="00972686" w:rsidRDefault="00641A83" w:rsidP="00641A83">
            <w:pPr>
              <w:jc w:val="right"/>
              <w:rPr>
                <w:rFonts w:asciiTheme="minorEastAsia" w:eastAsiaTheme="minorEastAsia" w:hAnsiTheme="minorEastAsia"/>
              </w:rPr>
            </w:pPr>
            <w:r w:rsidRPr="00972686">
              <w:rPr>
                <w:rFonts w:asciiTheme="minorEastAsia" w:eastAsiaTheme="minorEastAsia" w:hAnsiTheme="minorEastAsia"/>
              </w:rPr>
              <w:t>1.15%</w:t>
            </w:r>
          </w:p>
        </w:tc>
        <w:tc>
          <w:tcPr>
            <w:tcW w:w="1260" w:type="dxa"/>
            <w:vAlign w:val="center"/>
          </w:tcPr>
          <w:p w:rsidR="00D851A6" w:rsidRPr="00972686" w:rsidRDefault="00641A83" w:rsidP="00641A83">
            <w:pPr>
              <w:jc w:val="right"/>
              <w:rPr>
                <w:rFonts w:asciiTheme="minorEastAsia" w:eastAsiaTheme="minorEastAsia" w:hAnsiTheme="minorEastAsia"/>
              </w:rPr>
            </w:pPr>
            <w:r w:rsidRPr="00972686">
              <w:rPr>
                <w:rFonts w:asciiTheme="minorEastAsia" w:eastAsiaTheme="minorEastAsia" w:hAnsiTheme="minorEastAsia"/>
              </w:rPr>
              <w:t>25.05%</w:t>
            </w:r>
          </w:p>
        </w:tc>
        <w:tc>
          <w:tcPr>
            <w:tcW w:w="1260" w:type="dxa"/>
            <w:vAlign w:val="center"/>
          </w:tcPr>
          <w:p w:rsidR="00D851A6" w:rsidRPr="00972686" w:rsidRDefault="00641A83">
            <w:pPr>
              <w:jc w:val="right"/>
              <w:rPr>
                <w:rFonts w:asciiTheme="minorEastAsia" w:eastAsiaTheme="minorEastAsia" w:hAnsiTheme="minorEastAsia"/>
              </w:rPr>
            </w:pPr>
            <w:r w:rsidRPr="00972686">
              <w:rPr>
                <w:rFonts w:asciiTheme="minorEastAsia" w:eastAsiaTheme="minorEastAsia" w:hAnsiTheme="minorEastAsia"/>
              </w:rPr>
              <w:t>0.80%</w:t>
            </w:r>
          </w:p>
        </w:tc>
        <w:tc>
          <w:tcPr>
            <w:tcW w:w="1260" w:type="dxa"/>
            <w:vAlign w:val="center"/>
          </w:tcPr>
          <w:p w:rsidR="00D851A6" w:rsidRPr="00972686" w:rsidRDefault="00641A83">
            <w:pPr>
              <w:jc w:val="right"/>
              <w:rPr>
                <w:rFonts w:asciiTheme="minorEastAsia" w:eastAsiaTheme="minorEastAsia" w:hAnsiTheme="minorEastAsia"/>
              </w:rPr>
            </w:pPr>
            <w:r w:rsidRPr="00972686">
              <w:rPr>
                <w:rFonts w:asciiTheme="minorEastAsia" w:eastAsiaTheme="minorEastAsia" w:hAnsiTheme="minorEastAsia"/>
              </w:rPr>
              <w:t>4.81%</w:t>
            </w:r>
          </w:p>
        </w:tc>
        <w:tc>
          <w:tcPr>
            <w:tcW w:w="1080" w:type="dxa"/>
            <w:vAlign w:val="center"/>
          </w:tcPr>
          <w:p w:rsidR="00D851A6" w:rsidRPr="00972686" w:rsidRDefault="00641A83">
            <w:pPr>
              <w:jc w:val="right"/>
              <w:rPr>
                <w:rFonts w:asciiTheme="minorEastAsia" w:eastAsiaTheme="minorEastAsia" w:hAnsiTheme="minorEastAsia"/>
              </w:rPr>
            </w:pPr>
            <w:r w:rsidRPr="00972686">
              <w:rPr>
                <w:rFonts w:asciiTheme="minorEastAsia" w:eastAsiaTheme="minorEastAsia" w:hAnsiTheme="minorEastAsia"/>
              </w:rPr>
              <w:t>0.35%</w:t>
            </w:r>
          </w:p>
        </w:tc>
      </w:tr>
      <w:tr w:rsidR="00972686" w:rsidRPr="00972686" w:rsidTr="00972686">
        <w:tc>
          <w:tcPr>
            <w:tcW w:w="1879" w:type="dxa"/>
            <w:vAlign w:val="center"/>
          </w:tcPr>
          <w:p w:rsidR="00DE238E" w:rsidRPr="00972686" w:rsidRDefault="00DE238E" w:rsidP="00DE238E">
            <w:pPr>
              <w:jc w:val="left"/>
              <w:rPr>
                <w:rFonts w:asciiTheme="minorEastAsia" w:eastAsiaTheme="minorEastAsia" w:hAnsiTheme="minorEastAsia"/>
              </w:rPr>
            </w:pPr>
            <w:r w:rsidRPr="00972686">
              <w:rPr>
                <w:rFonts w:asciiTheme="minorEastAsia" w:eastAsiaTheme="minorEastAsia" w:hAnsiTheme="minorEastAsia" w:hint="eastAsia"/>
              </w:rPr>
              <w:t>2020年1月1日至2020年6月30日</w:t>
            </w:r>
          </w:p>
        </w:tc>
        <w:tc>
          <w:tcPr>
            <w:tcW w:w="1332"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10.16%</w:t>
            </w:r>
          </w:p>
        </w:tc>
        <w:tc>
          <w:tcPr>
            <w:tcW w:w="1440"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1.47%</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1.89%</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0.97%</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8.27%</w:t>
            </w:r>
          </w:p>
        </w:tc>
        <w:tc>
          <w:tcPr>
            <w:tcW w:w="108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0.50%</w:t>
            </w:r>
          </w:p>
        </w:tc>
      </w:tr>
      <w:tr w:rsidR="00972686" w:rsidRPr="00972686" w:rsidTr="00972686">
        <w:tc>
          <w:tcPr>
            <w:tcW w:w="1879" w:type="dxa"/>
            <w:vAlign w:val="center"/>
          </w:tcPr>
          <w:p w:rsidR="00DE238E" w:rsidRPr="00972686" w:rsidRDefault="00DE238E" w:rsidP="00DE238E">
            <w:pPr>
              <w:jc w:val="left"/>
              <w:rPr>
                <w:rFonts w:asciiTheme="minorEastAsia" w:eastAsiaTheme="minorEastAsia" w:hAnsiTheme="minorEastAsia"/>
              </w:rPr>
            </w:pPr>
            <w:r w:rsidRPr="00972686">
              <w:rPr>
                <w:rFonts w:asciiTheme="minorEastAsia" w:eastAsiaTheme="minorEastAsia" w:hAnsiTheme="minorEastAsia" w:hint="eastAsia"/>
              </w:rPr>
              <w:lastRenderedPageBreak/>
              <w:t>自基金合同生效日至2020年6月30日</w:t>
            </w:r>
          </w:p>
        </w:tc>
        <w:tc>
          <w:tcPr>
            <w:tcW w:w="1332"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6.80%</w:t>
            </w:r>
          </w:p>
        </w:tc>
        <w:tc>
          <w:tcPr>
            <w:tcW w:w="1440"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1.23%</w:t>
            </w:r>
          </w:p>
        </w:tc>
        <w:tc>
          <w:tcPr>
            <w:tcW w:w="1260" w:type="dxa"/>
            <w:vAlign w:val="center"/>
          </w:tcPr>
          <w:p w:rsidR="00DE238E" w:rsidRPr="00972686" w:rsidRDefault="00DE238E" w:rsidP="00DE238E">
            <w:pPr>
              <w:jc w:val="right"/>
              <w:rPr>
                <w:rFonts w:asciiTheme="minorEastAsia" w:eastAsiaTheme="minorEastAsia" w:hAnsiTheme="minorEastAsia"/>
              </w:rPr>
            </w:pPr>
            <w:r w:rsidRPr="00972686">
              <w:rPr>
                <w:rFonts w:asciiTheme="minorEastAsia" w:eastAsiaTheme="minorEastAsia" w:hAnsiTheme="minorEastAsia"/>
              </w:rPr>
              <w:t>2.22%</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0.87%</w:t>
            </w:r>
          </w:p>
        </w:tc>
        <w:tc>
          <w:tcPr>
            <w:tcW w:w="126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4.58%</w:t>
            </w:r>
          </w:p>
        </w:tc>
        <w:tc>
          <w:tcPr>
            <w:tcW w:w="1080" w:type="dxa"/>
            <w:vAlign w:val="center"/>
          </w:tcPr>
          <w:p w:rsidR="00DE238E" w:rsidRPr="00972686" w:rsidRDefault="00DE238E" w:rsidP="00972686">
            <w:pPr>
              <w:jc w:val="right"/>
              <w:rPr>
                <w:rFonts w:asciiTheme="minorEastAsia" w:eastAsiaTheme="minorEastAsia" w:hAnsiTheme="minorEastAsia"/>
              </w:rPr>
            </w:pPr>
            <w:r w:rsidRPr="00972686">
              <w:rPr>
                <w:rFonts w:asciiTheme="minorEastAsia" w:eastAsiaTheme="minorEastAsia" w:hAnsiTheme="minorEastAsia"/>
              </w:rPr>
              <w:t>0.36%</w:t>
            </w:r>
          </w:p>
        </w:tc>
      </w:tr>
    </w:tbl>
    <w:p w:rsidR="00162012" w:rsidRPr="00972686" w:rsidRDefault="00162012" w:rsidP="00162012">
      <w:pPr>
        <w:spacing w:before="50" w:line="360" w:lineRule="auto"/>
        <w:ind w:firstLineChars="200" w:firstLine="420"/>
        <w:rPr>
          <w:rFonts w:asciiTheme="minorEastAsia" w:eastAsiaTheme="minorEastAsia" w:hAnsiTheme="minorEastAsia"/>
          <w:szCs w:val="21"/>
        </w:rPr>
      </w:pPr>
    </w:p>
    <w:p w:rsidR="00BA4B87" w:rsidRPr="00972686" w:rsidRDefault="00BA4B87" w:rsidP="003911A1">
      <w:pPr>
        <w:pStyle w:val="1"/>
        <w:spacing w:before="317" w:after="317" w:line="320" w:lineRule="exact"/>
        <w:ind w:firstLine="640"/>
        <w:rPr>
          <w:rFonts w:asciiTheme="minorEastAsia" w:eastAsiaTheme="minorEastAsia" w:hAnsiTheme="minorEastAsia"/>
          <w:szCs w:val="21"/>
        </w:rPr>
      </w:pPr>
      <w:r w:rsidRPr="00972686">
        <w:rPr>
          <w:rFonts w:asciiTheme="minorEastAsia" w:eastAsiaTheme="minorEastAsia" w:hAnsiTheme="minorEastAsia" w:hint="eastAsia"/>
        </w:rPr>
        <w:br w:type="page"/>
      </w:r>
      <w:bookmarkStart w:id="80" w:name="_Toc18595095"/>
      <w:r w:rsidRPr="00972686">
        <w:rPr>
          <w:rFonts w:asciiTheme="minorEastAsia" w:eastAsiaTheme="minorEastAsia" w:hAnsiTheme="minorEastAsia" w:hint="eastAsia"/>
          <w:sz w:val="30"/>
        </w:rPr>
        <w:lastRenderedPageBreak/>
        <w:t>十</w:t>
      </w:r>
      <w:bookmarkStart w:id="81" w:name="_Toc332373538"/>
      <w:r w:rsidR="00162012" w:rsidRPr="00972686">
        <w:rPr>
          <w:rFonts w:asciiTheme="minorEastAsia" w:eastAsiaTheme="minorEastAsia" w:hAnsiTheme="minorEastAsia" w:hint="eastAsia"/>
          <w:sz w:val="30"/>
        </w:rPr>
        <w:t>三</w:t>
      </w:r>
      <w:r w:rsidRPr="00972686">
        <w:rPr>
          <w:rFonts w:asciiTheme="minorEastAsia" w:eastAsiaTheme="minorEastAsia" w:hAnsiTheme="minorEastAsia" w:hint="eastAsia"/>
          <w:sz w:val="30"/>
        </w:rPr>
        <w:t>、基金的财产</w:t>
      </w:r>
      <w:bookmarkEnd w:id="80"/>
    </w:p>
    <w:bookmarkEnd w:id="81"/>
    <w:p w:rsidR="00335663" w:rsidRPr="00972686" w:rsidRDefault="00335663" w:rsidP="00335663">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一</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基金资产总值</w:t>
      </w:r>
    </w:p>
    <w:p w:rsidR="0019364D" w:rsidRPr="00972686" w:rsidRDefault="0019364D" w:rsidP="00335663">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rsidR="00335663" w:rsidRPr="00972686" w:rsidRDefault="00335663" w:rsidP="00335663">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二</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基金资产净值</w:t>
      </w:r>
    </w:p>
    <w:p w:rsidR="00335663" w:rsidRPr="00972686" w:rsidRDefault="0019364D" w:rsidP="0019364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基金资产净值是指基金资产总值减去基金负债后的价值</w:t>
      </w:r>
      <w:r w:rsidR="00335663" w:rsidRPr="00972686">
        <w:rPr>
          <w:rFonts w:asciiTheme="minorEastAsia" w:eastAsiaTheme="minorEastAsia" w:hAnsiTheme="minorEastAsia"/>
          <w:bCs/>
          <w:szCs w:val="21"/>
        </w:rPr>
        <w:t>。</w:t>
      </w:r>
    </w:p>
    <w:p w:rsidR="00335663" w:rsidRPr="00972686" w:rsidRDefault="00335663" w:rsidP="00335663">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三</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基金财产的账户</w:t>
      </w:r>
    </w:p>
    <w:p w:rsidR="00335663" w:rsidRPr="00972686" w:rsidRDefault="009B05BA" w:rsidP="009B05B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00335663" w:rsidRPr="00972686">
        <w:rPr>
          <w:rFonts w:asciiTheme="minorEastAsia" w:eastAsiaTheme="minorEastAsia" w:hAnsiTheme="minorEastAsia"/>
          <w:bCs/>
          <w:szCs w:val="21"/>
        </w:rPr>
        <w:t>。</w:t>
      </w:r>
    </w:p>
    <w:p w:rsidR="00335663" w:rsidRPr="00972686" w:rsidRDefault="00335663" w:rsidP="00335663">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四</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基金财产的保管和处分</w:t>
      </w:r>
    </w:p>
    <w:p w:rsidR="00A143EE" w:rsidRPr="00972686" w:rsidRDefault="00A143EE" w:rsidP="00A143EE">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35663" w:rsidRPr="00972686" w:rsidRDefault="00A143EE" w:rsidP="00A143EE">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335663" w:rsidRPr="00972686">
        <w:rPr>
          <w:rFonts w:asciiTheme="minorEastAsia" w:eastAsiaTheme="minorEastAsia" w:hAnsiTheme="minorEastAsia"/>
          <w:bCs/>
          <w:szCs w:val="21"/>
        </w:rPr>
        <w:t>。</w:t>
      </w:r>
    </w:p>
    <w:p w:rsidR="00BA4B87" w:rsidRPr="00972686" w:rsidRDefault="00BA4B87" w:rsidP="003911A1">
      <w:pPr>
        <w:pStyle w:val="1"/>
        <w:spacing w:before="317" w:after="317" w:line="320" w:lineRule="exact"/>
        <w:ind w:firstLine="600"/>
        <w:rPr>
          <w:rFonts w:asciiTheme="minorEastAsia" w:eastAsiaTheme="minorEastAsia" w:hAnsiTheme="minorEastAsia"/>
          <w:bCs/>
        </w:rPr>
      </w:pPr>
      <w:r w:rsidRPr="00972686">
        <w:rPr>
          <w:rFonts w:asciiTheme="minorEastAsia" w:eastAsiaTheme="minorEastAsia" w:hAnsiTheme="minorEastAsia" w:hint="eastAsia"/>
          <w:sz w:val="30"/>
        </w:rPr>
        <w:br w:type="column"/>
      </w:r>
      <w:bookmarkStart w:id="82" w:name="_Toc18595096"/>
      <w:r w:rsidRPr="00972686">
        <w:rPr>
          <w:rFonts w:asciiTheme="minorEastAsia" w:eastAsiaTheme="minorEastAsia" w:hAnsiTheme="minorEastAsia" w:hint="eastAsia"/>
          <w:sz w:val="30"/>
        </w:rPr>
        <w:lastRenderedPageBreak/>
        <w:t>十</w:t>
      </w:r>
      <w:bookmarkStart w:id="83" w:name="_Toc332373543"/>
      <w:r w:rsidR="00162012" w:rsidRPr="00972686">
        <w:rPr>
          <w:rFonts w:asciiTheme="minorEastAsia" w:eastAsiaTheme="minorEastAsia" w:hAnsiTheme="minorEastAsia" w:hint="eastAsia"/>
          <w:sz w:val="30"/>
        </w:rPr>
        <w:t>四</w:t>
      </w:r>
      <w:r w:rsidRPr="00972686">
        <w:rPr>
          <w:rFonts w:asciiTheme="minorEastAsia" w:eastAsiaTheme="minorEastAsia" w:hAnsiTheme="minorEastAsia" w:hint="eastAsia"/>
          <w:sz w:val="30"/>
        </w:rPr>
        <w:t>、基金资产的估值</w:t>
      </w:r>
      <w:bookmarkEnd w:id="82"/>
    </w:p>
    <w:bookmarkEnd w:id="83"/>
    <w:p w:rsidR="006872D3" w:rsidRPr="00972686" w:rsidRDefault="005627CF" w:rsidP="005627CF">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一</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估值日</w:t>
      </w:r>
    </w:p>
    <w:p w:rsidR="006872D3" w:rsidRPr="00972686" w:rsidRDefault="006872D3" w:rsidP="00BD0BDC">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szCs w:val="21"/>
        </w:rPr>
        <w:t>本基金的估值日为本基金相关的证券交易场所的交易日以及国家法律法规规定需要对外披露基金净值的非交易日。</w:t>
      </w:r>
    </w:p>
    <w:p w:rsidR="006872D3" w:rsidRPr="00972686" w:rsidRDefault="005627CF" w:rsidP="005627CF">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二</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估值对象</w:t>
      </w:r>
    </w:p>
    <w:p w:rsidR="00264A0B" w:rsidRPr="00972686" w:rsidRDefault="00B83F4B" w:rsidP="005263F9">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基金所拥有的股票、债券、衍生工具和银行存款本息、应收款项、其它投资等资产及负债。</w:t>
      </w:r>
    </w:p>
    <w:p w:rsidR="005263F9" w:rsidRPr="00972686" w:rsidRDefault="005627CF" w:rsidP="005263F9">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三</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估值方法</w:t>
      </w:r>
    </w:p>
    <w:p w:rsidR="000E181F" w:rsidRPr="00972686" w:rsidRDefault="000E181F" w:rsidP="000E181F">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1、证券交易所上市的有价证券的估值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（1）交易所上市的股票、权证等，以其估值日在证券交易所挂牌的市价（收盘价）估值；估值日无交易的，且最近交易日后经济环境未发生重大变化</w:t>
      </w:r>
      <w:r w:rsidRPr="00972686">
        <w:rPr>
          <w:rFonts w:asciiTheme="minorEastAsia" w:eastAsiaTheme="minorEastAsia" w:hAnsiTheme="minorEastAsia" w:hint="eastAsia"/>
          <w:szCs w:val="21"/>
        </w:rPr>
        <w:t>或</w:t>
      </w:r>
      <w:r w:rsidRPr="00972686">
        <w:rPr>
          <w:rFonts w:asciiTheme="minorEastAsia" w:eastAsiaTheme="minorEastAsia" w:hAnsiTheme="minorEastAsia"/>
          <w:szCs w:val="21"/>
        </w:rPr>
        <w:t>证券发行机构未发生影响证券价格的重大事件的，以最近交易日的市价（收盘价）估值；如最近交易日后经济环境发生了重大变化</w:t>
      </w:r>
      <w:r w:rsidRPr="00972686">
        <w:rPr>
          <w:rFonts w:asciiTheme="minorEastAsia" w:eastAsiaTheme="minorEastAsia" w:hAnsiTheme="minorEastAsia" w:hint="eastAsia"/>
          <w:szCs w:val="21"/>
        </w:rPr>
        <w:t>或</w:t>
      </w:r>
      <w:r w:rsidRPr="00972686">
        <w:rPr>
          <w:rFonts w:asciiTheme="minorEastAsia" w:eastAsiaTheme="minorEastAsia" w:hAnsiTheme="minorEastAsia"/>
          <w:szCs w:val="21"/>
        </w:rPr>
        <w:t>证券发行机构发生影响证券价格的重大事件的，可参考类似投资品种的现行市价及重大变化因素，调整最近交易市价，确定公允价格。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交易所上市交易或挂牌转让的不含权和含权固定收益品种，选取第三方估值机构提供的相应品种当日的估值净价；</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（3）</w:t>
      </w:r>
      <w:r w:rsidRPr="00972686">
        <w:rPr>
          <w:rFonts w:asciiTheme="minorEastAsia" w:eastAsiaTheme="minorEastAsia" w:hAnsiTheme="minorEastAsia" w:hint="eastAsia"/>
          <w:szCs w:val="21"/>
        </w:rPr>
        <w:t>交易所上市交易的可转换债券，选取每日收盘价作为估值全价；</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（4）交易所</w:t>
      </w:r>
      <w:r w:rsidRPr="00972686">
        <w:rPr>
          <w:rFonts w:asciiTheme="minorEastAsia" w:eastAsiaTheme="minorEastAsia" w:hAnsiTheme="minorEastAsia" w:hint="eastAsia"/>
          <w:szCs w:val="21"/>
        </w:rPr>
        <w:t>市场挂牌转让的</w:t>
      </w:r>
      <w:r w:rsidRPr="00972686">
        <w:rPr>
          <w:rFonts w:asciiTheme="minorEastAsia" w:eastAsiaTheme="minorEastAsia" w:hAnsiTheme="minorEastAsia"/>
          <w:szCs w:val="21"/>
        </w:rPr>
        <w:t>资产支持证券</w:t>
      </w:r>
      <w:r w:rsidRPr="00972686">
        <w:rPr>
          <w:rFonts w:asciiTheme="minorEastAsia" w:eastAsiaTheme="minorEastAsia" w:hAnsiTheme="minorEastAsia" w:hint="eastAsia"/>
          <w:szCs w:val="21"/>
        </w:rPr>
        <w:t>和私募债券</w:t>
      </w:r>
      <w:r w:rsidRPr="00972686">
        <w:rPr>
          <w:rFonts w:asciiTheme="minorEastAsia" w:eastAsiaTheme="minorEastAsia" w:hAnsiTheme="minorEastAsia"/>
          <w:szCs w:val="21"/>
        </w:rPr>
        <w:t>，采用估值技术确定公允价值，在估值技术难以可靠计量公允价值的情况下，按成本估值。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2、处于未上市期间的有价证券应区分如下情况处理：</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（1）送股、转增股、配股和公开增发的新股，按估值日在证券交易所挂牌的同一股票的估值方法估值；该日无交易的，以最近一日的市价（收盘价）估值；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（2）首次公开发行未上市的股票、债券和权证，采用估值技术确定公允价值，在估值技术难以可靠计量公允价值的情况下，按成本估值。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（3）</w:t>
      </w:r>
      <w:r w:rsidR="00480FF9" w:rsidRPr="00972686">
        <w:rPr>
          <w:rFonts w:asciiTheme="minorEastAsia" w:eastAsiaTheme="minorEastAsia" w:hAnsiTheme="minorEastAsia" w:hint="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3、全国银行间债券市场交易的固定收益品种，</w:t>
      </w:r>
      <w:r w:rsidR="00532AB6" w:rsidRPr="00972686">
        <w:rPr>
          <w:rFonts w:asciiTheme="minorEastAsia" w:eastAsiaTheme="minorEastAsia" w:hAnsiTheme="minorEastAsia"/>
          <w:szCs w:val="21"/>
        </w:rPr>
        <w:t>采用</w:t>
      </w:r>
      <w:r w:rsidR="00532AB6" w:rsidRPr="00972686">
        <w:rPr>
          <w:rFonts w:asciiTheme="minorEastAsia" w:eastAsiaTheme="minorEastAsia" w:hAnsiTheme="minorEastAsia" w:hint="eastAsia"/>
          <w:szCs w:val="21"/>
        </w:rPr>
        <w:t>第</w:t>
      </w:r>
      <w:r w:rsidR="00532AB6" w:rsidRPr="00972686">
        <w:rPr>
          <w:rFonts w:asciiTheme="minorEastAsia" w:eastAsiaTheme="minorEastAsia" w:hAnsiTheme="minorEastAsia"/>
          <w:szCs w:val="21"/>
        </w:rPr>
        <w:t>三方</w:t>
      </w:r>
      <w:r w:rsidR="00532AB6" w:rsidRPr="00972686">
        <w:rPr>
          <w:rFonts w:asciiTheme="minorEastAsia" w:eastAsiaTheme="minorEastAsia" w:hAnsiTheme="minorEastAsia" w:hint="eastAsia"/>
          <w:szCs w:val="21"/>
        </w:rPr>
        <w:t>估值</w:t>
      </w:r>
      <w:r w:rsidR="00532AB6" w:rsidRPr="00972686">
        <w:rPr>
          <w:rFonts w:asciiTheme="minorEastAsia" w:eastAsiaTheme="minorEastAsia" w:hAnsiTheme="minorEastAsia"/>
          <w:szCs w:val="21"/>
        </w:rPr>
        <w:t>机构</w:t>
      </w:r>
      <w:r w:rsidR="00532AB6" w:rsidRPr="00972686">
        <w:rPr>
          <w:rFonts w:asciiTheme="minorEastAsia" w:eastAsiaTheme="minorEastAsia" w:hAnsiTheme="minorEastAsia" w:hint="eastAsia"/>
          <w:szCs w:val="21"/>
        </w:rPr>
        <w:t>提供</w:t>
      </w:r>
      <w:r w:rsidR="00532AB6" w:rsidRPr="00972686">
        <w:rPr>
          <w:rFonts w:asciiTheme="minorEastAsia" w:eastAsiaTheme="minorEastAsia" w:hAnsiTheme="minorEastAsia"/>
          <w:szCs w:val="21"/>
        </w:rPr>
        <w:t>的</w:t>
      </w:r>
      <w:r w:rsidR="00532AB6" w:rsidRPr="00972686">
        <w:rPr>
          <w:rFonts w:asciiTheme="minorEastAsia" w:eastAsiaTheme="minorEastAsia" w:hAnsiTheme="minorEastAsia" w:hint="eastAsia"/>
          <w:szCs w:val="21"/>
        </w:rPr>
        <w:t>估值</w:t>
      </w:r>
      <w:r w:rsidR="00532AB6" w:rsidRPr="00972686">
        <w:rPr>
          <w:rFonts w:asciiTheme="minorEastAsia" w:eastAsiaTheme="minorEastAsia" w:hAnsiTheme="minorEastAsia"/>
          <w:szCs w:val="21"/>
        </w:rPr>
        <w:t>价格</w:t>
      </w:r>
      <w:r w:rsidR="00532AB6" w:rsidRPr="00972686">
        <w:rPr>
          <w:rFonts w:asciiTheme="minorEastAsia" w:eastAsiaTheme="minorEastAsia" w:hAnsiTheme="minorEastAsia" w:hint="eastAsia"/>
          <w:szCs w:val="21"/>
        </w:rPr>
        <w:t>数</w:t>
      </w:r>
      <w:r w:rsidR="00532AB6" w:rsidRPr="00972686">
        <w:rPr>
          <w:rFonts w:asciiTheme="minorEastAsia" w:eastAsiaTheme="minorEastAsia" w:hAnsiTheme="minorEastAsia" w:hint="eastAsia"/>
          <w:szCs w:val="21"/>
        </w:rPr>
        <w:lastRenderedPageBreak/>
        <w:t>据</w:t>
      </w:r>
      <w:r w:rsidR="00532AB6" w:rsidRPr="00972686">
        <w:rPr>
          <w:rFonts w:asciiTheme="minorEastAsia" w:eastAsiaTheme="minorEastAsia" w:hAnsiTheme="minorEastAsia"/>
          <w:szCs w:val="21"/>
        </w:rPr>
        <w:t>进行</w:t>
      </w:r>
      <w:r w:rsidR="00532AB6" w:rsidRPr="00972686">
        <w:rPr>
          <w:rFonts w:asciiTheme="minorEastAsia" w:eastAsiaTheme="minorEastAsia" w:hAnsiTheme="minorEastAsia" w:hint="eastAsia"/>
          <w:szCs w:val="21"/>
        </w:rPr>
        <w:t>估值</w:t>
      </w:r>
      <w:r w:rsidRPr="00972686">
        <w:rPr>
          <w:rFonts w:asciiTheme="minorEastAsia" w:eastAsiaTheme="minorEastAsia" w:hAnsiTheme="minorEastAsia"/>
          <w:szCs w:val="21"/>
        </w:rPr>
        <w:t>。</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4、同一债券同时在两个或两个以上市场交易的，按债券所处的市场分别估值。</w:t>
      </w:r>
    </w:p>
    <w:p w:rsidR="008E4564"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5、期货合约</w:t>
      </w:r>
      <w:r w:rsidR="00532AB6" w:rsidRPr="00972686">
        <w:rPr>
          <w:rFonts w:asciiTheme="minorEastAsia" w:eastAsiaTheme="minorEastAsia" w:hAnsiTheme="minorEastAsia" w:hint="eastAsia"/>
          <w:szCs w:val="21"/>
        </w:rPr>
        <w:t>、</w:t>
      </w:r>
      <w:r w:rsidR="00532AB6" w:rsidRPr="00972686">
        <w:rPr>
          <w:rFonts w:asciiTheme="minorEastAsia" w:eastAsiaTheme="minorEastAsia" w:hAnsiTheme="minorEastAsia"/>
          <w:szCs w:val="21"/>
        </w:rPr>
        <w:t>期权合约</w:t>
      </w:r>
      <w:r w:rsidRPr="00972686">
        <w:rPr>
          <w:rFonts w:asciiTheme="minorEastAsia" w:eastAsiaTheme="minorEastAsia" w:hAnsiTheme="minorEastAsia" w:hint="eastAsia"/>
          <w:szCs w:val="21"/>
        </w:rPr>
        <w:t>以估值当日结算价进行估值，估值当日无结算价的，且最近交易日后经济环境未发生重大变化的，采用最近交易日结算价估值。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w:t>
      </w:r>
      <w:r w:rsidRPr="00972686">
        <w:rPr>
          <w:rFonts w:asciiTheme="minorEastAsia" w:eastAsiaTheme="minorEastAsia" w:hAnsiTheme="minorEastAsia"/>
          <w:szCs w:val="21"/>
        </w:rPr>
        <w:t>、如有</w:t>
      </w:r>
      <w:r w:rsidR="00532AB6" w:rsidRPr="00972686">
        <w:rPr>
          <w:rFonts w:asciiTheme="minorEastAsia" w:eastAsiaTheme="minorEastAsia" w:hAnsiTheme="minorEastAsia" w:hint="eastAsia"/>
          <w:szCs w:val="21"/>
        </w:rPr>
        <w:t>确凿证据</w:t>
      </w:r>
      <w:r w:rsidRPr="00972686">
        <w:rPr>
          <w:rFonts w:asciiTheme="minorEastAsia" w:eastAsiaTheme="minorEastAsia" w:hAnsiTheme="minorEastAsia"/>
          <w:szCs w:val="21"/>
        </w:rPr>
        <w:t>表明按上述方法进行估值不能客观反映其公允价值的，基金管理人可根据具体情况与基金托管人商定后，按最能反映公允价值的价格估值。</w:t>
      </w:r>
    </w:p>
    <w:p w:rsidR="002175C2" w:rsidRPr="00972686" w:rsidRDefault="002175C2" w:rsidP="002175C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w:t>
      </w:r>
      <w:r w:rsidRPr="00972686">
        <w:rPr>
          <w:rFonts w:asciiTheme="minorEastAsia" w:eastAsiaTheme="minorEastAsia" w:hAnsiTheme="minorEastAsia"/>
          <w:szCs w:val="21"/>
        </w:rPr>
        <w:t>、相关法律法规以及监管部门有强制规定的，从其规定。如有新增事项，按国家最新规定估值。</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当本基金发生大额申购或赎回情形时，基金管理人可以对本基金采用摆动定价机制，</w:t>
      </w:r>
      <w:r w:rsidR="00D76196" w:rsidRPr="00972686">
        <w:rPr>
          <w:rStyle w:val="da"/>
          <w:rFonts w:asciiTheme="minorEastAsia" w:eastAsiaTheme="minorEastAsia" w:hAnsiTheme="minorEastAsia" w:hint="eastAsia"/>
          <w:szCs w:val="21"/>
        </w:rPr>
        <w:t>以确保基金估值的公平性</w:t>
      </w:r>
      <w:r w:rsidRPr="00972686">
        <w:rPr>
          <w:rFonts w:asciiTheme="minorEastAsia" w:eastAsiaTheme="minorEastAsia" w:hAnsiTheme="minorEastAsia" w:hint="eastAsia"/>
          <w:szCs w:val="21"/>
        </w:rPr>
        <w:t>。</w:t>
      </w:r>
    </w:p>
    <w:p w:rsidR="000E181F" w:rsidRPr="00972686" w:rsidRDefault="000E181F" w:rsidP="000E181F">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E181F" w:rsidRPr="00972686" w:rsidRDefault="000E181F" w:rsidP="000E181F">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972686" w:rsidRDefault="005627CF" w:rsidP="00756686">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四</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估值程序</w:t>
      </w:r>
    </w:p>
    <w:p w:rsidR="00575AA8" w:rsidRPr="00972686" w:rsidRDefault="00575AA8"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1、基金份额净值是按照每个工作日闭市后，基金资产净值除以当日基金份额的余额数量计算，精确到</w:t>
      </w:r>
      <w:r w:rsidRPr="00972686">
        <w:rPr>
          <w:rFonts w:asciiTheme="minorEastAsia" w:eastAsiaTheme="minorEastAsia" w:hAnsiTheme="minorEastAsia" w:hint="eastAsia"/>
          <w:szCs w:val="21"/>
        </w:rPr>
        <w:t>0.00</w:t>
      </w:r>
      <w:r w:rsidR="004F2F91" w:rsidRPr="00972686">
        <w:rPr>
          <w:rFonts w:asciiTheme="minorEastAsia" w:eastAsiaTheme="minorEastAsia" w:hAnsiTheme="minorEastAsia" w:hint="eastAsia"/>
          <w:szCs w:val="21"/>
        </w:rPr>
        <w:t>0</w:t>
      </w:r>
      <w:r w:rsidRPr="00972686">
        <w:rPr>
          <w:rFonts w:asciiTheme="minorEastAsia" w:eastAsiaTheme="minorEastAsia" w:hAnsiTheme="minorEastAsia" w:hint="eastAsia"/>
          <w:szCs w:val="21"/>
        </w:rPr>
        <w:t>1</w:t>
      </w:r>
      <w:r w:rsidRPr="00972686">
        <w:rPr>
          <w:rFonts w:asciiTheme="minorEastAsia" w:eastAsiaTheme="minorEastAsia" w:hAnsiTheme="minorEastAsia"/>
          <w:szCs w:val="21"/>
        </w:rPr>
        <w:t>元，小数点后第</w:t>
      </w:r>
      <w:r w:rsidR="004F2F91" w:rsidRPr="00972686">
        <w:rPr>
          <w:rFonts w:asciiTheme="minorEastAsia" w:eastAsiaTheme="minorEastAsia" w:hAnsiTheme="minorEastAsia" w:hint="eastAsia"/>
          <w:szCs w:val="21"/>
        </w:rPr>
        <w:t>5</w:t>
      </w:r>
      <w:r w:rsidRPr="00972686">
        <w:rPr>
          <w:rFonts w:asciiTheme="minorEastAsia" w:eastAsiaTheme="minorEastAsia" w:hAnsiTheme="minorEastAsia"/>
          <w:szCs w:val="21"/>
        </w:rPr>
        <w:t>位四舍五入。国家另有规定的，从其规定。</w:t>
      </w:r>
    </w:p>
    <w:p w:rsidR="00575AA8" w:rsidRPr="00972686" w:rsidRDefault="00575AA8"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每个工作日计算基金资产净值及基金份额净值，并按规定公告。</w:t>
      </w:r>
    </w:p>
    <w:p w:rsidR="00991385" w:rsidRPr="00972686" w:rsidRDefault="00575AA8" w:rsidP="002F620D">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szCs w:val="2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6872D3" w:rsidRPr="00972686" w:rsidRDefault="005627CF" w:rsidP="00991385">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五</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估值错误的处理</w:t>
      </w:r>
    </w:p>
    <w:p w:rsidR="00027992" w:rsidRPr="00972686" w:rsidRDefault="00027992" w:rsidP="00027992">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基金管理人和基金托管人将采取必要、适当、合理的措施确保基金资产估值的准确性、及时性。当基金份额净值小数点后</w:t>
      </w:r>
      <w:r w:rsidR="004F2F91" w:rsidRPr="00972686">
        <w:rPr>
          <w:rStyle w:val="da"/>
          <w:rFonts w:asciiTheme="minorEastAsia" w:eastAsiaTheme="minorEastAsia" w:hAnsiTheme="minorEastAsia" w:hint="eastAsia"/>
          <w:szCs w:val="21"/>
        </w:rPr>
        <w:t>4</w:t>
      </w:r>
      <w:r w:rsidRPr="00972686">
        <w:rPr>
          <w:rStyle w:val="da"/>
          <w:rFonts w:asciiTheme="minorEastAsia" w:eastAsiaTheme="minorEastAsia" w:hAnsiTheme="minorEastAsia" w:hint="eastAsia"/>
          <w:szCs w:val="21"/>
        </w:rPr>
        <w:t>位以内(含第</w:t>
      </w:r>
      <w:r w:rsidR="004F2F91" w:rsidRPr="00972686">
        <w:rPr>
          <w:rStyle w:val="da"/>
          <w:rFonts w:asciiTheme="minorEastAsia" w:eastAsiaTheme="minorEastAsia" w:hAnsiTheme="minorEastAsia" w:hint="eastAsia"/>
          <w:szCs w:val="21"/>
        </w:rPr>
        <w:t>4</w:t>
      </w:r>
      <w:r w:rsidRPr="00972686">
        <w:rPr>
          <w:rStyle w:val="da"/>
          <w:rFonts w:asciiTheme="minorEastAsia" w:eastAsiaTheme="minorEastAsia" w:hAnsiTheme="minorEastAsia" w:hint="eastAsia"/>
          <w:szCs w:val="21"/>
        </w:rPr>
        <w:t>位)</w:t>
      </w:r>
      <w:r w:rsidR="00296BBB" w:rsidRPr="00972686">
        <w:rPr>
          <w:rStyle w:val="da"/>
          <w:rFonts w:asciiTheme="minorEastAsia" w:eastAsiaTheme="minorEastAsia" w:hAnsiTheme="minorEastAsia" w:hint="eastAsia"/>
          <w:szCs w:val="21"/>
        </w:rPr>
        <w:t>发生差错时</w:t>
      </w:r>
      <w:r w:rsidRPr="00972686">
        <w:rPr>
          <w:rStyle w:val="da"/>
          <w:rFonts w:asciiTheme="minorEastAsia" w:eastAsiaTheme="minorEastAsia" w:hAnsiTheme="minorEastAsia" w:hint="eastAsia"/>
          <w:szCs w:val="21"/>
        </w:rPr>
        <w:t>，视为</w:t>
      </w:r>
      <w:r w:rsidR="00296BBB" w:rsidRPr="00972686">
        <w:rPr>
          <w:rStyle w:val="da"/>
          <w:rFonts w:asciiTheme="minorEastAsia" w:eastAsiaTheme="minorEastAsia" w:hAnsiTheme="minorEastAsia" w:hint="eastAsia"/>
          <w:szCs w:val="21"/>
        </w:rPr>
        <w:t>估值</w:t>
      </w:r>
      <w:r w:rsidRPr="00972686">
        <w:rPr>
          <w:rStyle w:val="da"/>
          <w:rFonts w:asciiTheme="minorEastAsia" w:eastAsiaTheme="minorEastAsia" w:hAnsiTheme="minorEastAsia" w:hint="eastAsia"/>
          <w:szCs w:val="21"/>
        </w:rPr>
        <w:t>错误。</w:t>
      </w:r>
    </w:p>
    <w:p w:rsidR="00027992" w:rsidRPr="00972686" w:rsidRDefault="00E615AB" w:rsidP="00027992">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各</w:t>
      </w:r>
      <w:r w:rsidR="00027992" w:rsidRPr="00972686">
        <w:rPr>
          <w:rStyle w:val="da"/>
          <w:rFonts w:asciiTheme="minorEastAsia" w:eastAsiaTheme="minorEastAsia" w:hAnsiTheme="minorEastAsia" w:hint="eastAsia"/>
          <w:szCs w:val="21"/>
        </w:rPr>
        <w:t>当事人应按照以下约定处理：</w:t>
      </w:r>
    </w:p>
    <w:p w:rsidR="00571968" w:rsidRPr="00972686" w:rsidRDefault="00571968" w:rsidP="0057196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1、估值错误类型</w:t>
      </w:r>
    </w:p>
    <w:p w:rsidR="001F480A" w:rsidRPr="00972686" w:rsidRDefault="001F480A" w:rsidP="001F480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F480A" w:rsidRPr="00972686" w:rsidRDefault="001F480A" w:rsidP="001F480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571968" w:rsidRPr="00972686" w:rsidRDefault="00571968" w:rsidP="00571968">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2、估值错误处理原则</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w:t>
      </w:r>
      <w:r w:rsidRPr="00972686">
        <w:rPr>
          <w:rFonts w:asciiTheme="minorEastAsia" w:eastAsiaTheme="minorEastAsia" w:hAnsiTheme="minorEastAsia"/>
          <w:szCs w:val="21"/>
        </w:rPr>
        <w:t>）估值错误的责任方对有关当事人的直接损失负责，不对间接损失负责，并且仅对估值错误的有关直接当事人负责，不对第三方负责。</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3</w:t>
      </w:r>
      <w:r w:rsidRPr="00972686">
        <w:rPr>
          <w:rFonts w:asciiTheme="minorEastAsia" w:eastAsiaTheme="minorEastAsia" w:hAnsiTheme="minor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F480A"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）估值错误调整采用尽量恢复至假设未发生估值错误的正确情形的方式。</w:t>
      </w:r>
    </w:p>
    <w:p w:rsidR="00571968" w:rsidRPr="00972686" w:rsidRDefault="00571968" w:rsidP="001F480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3、估值错误处理程序</w:t>
      </w:r>
    </w:p>
    <w:p w:rsidR="001F480A" w:rsidRPr="00972686" w:rsidRDefault="001F480A" w:rsidP="001F480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估值错误被发现后，有关的当事人应当及时进行处理，处理的程序如下：</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（1）查明估值错误发生的原因，列明所有的当事人，并根据估值错误发生的原因确定估值错误的责任方；</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w:t>
      </w:r>
      <w:r w:rsidRPr="00972686">
        <w:rPr>
          <w:rFonts w:asciiTheme="minorEastAsia" w:eastAsiaTheme="minorEastAsia" w:hAnsiTheme="minorEastAsia"/>
          <w:szCs w:val="21"/>
        </w:rPr>
        <w:t>）根据估值错误处理原则或当事人协商的方法对因估值错误造成的损失进行评估；</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3</w:t>
      </w:r>
      <w:r w:rsidRPr="00972686">
        <w:rPr>
          <w:rFonts w:asciiTheme="minorEastAsia" w:eastAsiaTheme="minorEastAsia" w:hAnsiTheme="minorEastAsia"/>
          <w:szCs w:val="21"/>
        </w:rPr>
        <w:t>）根据估值错误处理原则或当事人协商的方法由估值错误的责任方进行更正和赔偿损失；</w:t>
      </w:r>
    </w:p>
    <w:p w:rsidR="001F480A" w:rsidRPr="00972686" w:rsidRDefault="00617E69"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szCs w:val="21"/>
        </w:rPr>
        <w:lastRenderedPageBreak/>
        <w:t>（</w:t>
      </w: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）根据估值错误处理的方法，需要修改基金登记机构交易数据的，由基金登记机构进行更正，并就估值错误的更正向有关当事人进行确认。</w:t>
      </w:r>
    </w:p>
    <w:p w:rsidR="001F480A" w:rsidRPr="00972686" w:rsidRDefault="001F480A" w:rsidP="001F480A">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4、基金份额净值估值错误处理的方法如下：</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（1）基金份额净值计算出现错误时，基金管理人应当立即予以纠正，通报基金托管人，并采取合理的措施防止损失进一步扩大。</w:t>
      </w:r>
    </w:p>
    <w:p w:rsidR="00617E69"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2</w:t>
      </w:r>
      <w:r w:rsidRPr="00972686">
        <w:rPr>
          <w:rFonts w:asciiTheme="minorEastAsia" w:eastAsiaTheme="minorEastAsia" w:hAnsiTheme="minorEastAsia"/>
          <w:szCs w:val="21"/>
        </w:rPr>
        <w:t>）错误偏差达到基金份额净值的0.25%时，基金管理人应当通报基金托管人；错误偏差达到基金份额净值的0.5%时，基金管理人应当公告</w:t>
      </w:r>
      <w:r w:rsidRPr="00972686">
        <w:rPr>
          <w:rFonts w:asciiTheme="minorEastAsia" w:eastAsiaTheme="minorEastAsia" w:hAnsiTheme="minorEastAsia" w:hint="eastAsia"/>
          <w:szCs w:val="21"/>
        </w:rPr>
        <w:t>，并报中国证监会备案</w:t>
      </w:r>
      <w:r w:rsidRPr="00972686">
        <w:rPr>
          <w:rFonts w:asciiTheme="minorEastAsia" w:eastAsiaTheme="minorEastAsia" w:hAnsiTheme="minorEastAsia"/>
          <w:szCs w:val="21"/>
        </w:rPr>
        <w:t>。</w:t>
      </w:r>
    </w:p>
    <w:p w:rsidR="001F480A" w:rsidRPr="00972686" w:rsidRDefault="00617E69"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3</w:t>
      </w:r>
      <w:r w:rsidRPr="00972686">
        <w:rPr>
          <w:rFonts w:asciiTheme="minorEastAsia" w:eastAsiaTheme="minorEastAsia" w:hAnsiTheme="minorEastAsia"/>
          <w:szCs w:val="21"/>
        </w:rPr>
        <w:t>）前述内容如法律法规或监管机关另有规定的，从其规定处理。</w:t>
      </w:r>
    </w:p>
    <w:p w:rsidR="006872D3" w:rsidRPr="00972686" w:rsidRDefault="005627CF" w:rsidP="00571968">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六</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暂停估值的情形</w:t>
      </w:r>
    </w:p>
    <w:p w:rsidR="0049757F" w:rsidRPr="00972686" w:rsidRDefault="0049757F"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1、基金投资所涉及的证券交易市场遇法定节假日或因其他原因暂停营业时；</w:t>
      </w:r>
    </w:p>
    <w:p w:rsidR="0049757F" w:rsidRPr="00972686" w:rsidRDefault="0049757F"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2、因不可抗力致使基金管理人、基金托管人无法准确评估基金资产价值时；</w:t>
      </w:r>
    </w:p>
    <w:p w:rsidR="00480FF9" w:rsidRPr="00972686" w:rsidRDefault="00480FF9"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3</w:t>
      </w:r>
      <w:r w:rsidRPr="00972686">
        <w:rPr>
          <w:rFonts w:asciiTheme="minorEastAsia" w:eastAsiaTheme="minorEastAsia" w:hAnsiTheme="minorEastAsia" w:hint="eastAsia"/>
          <w:szCs w:val="21"/>
        </w:rPr>
        <w:t>、当前一估值日基金资产净值</w:t>
      </w:r>
      <w:r w:rsidRPr="00972686">
        <w:rPr>
          <w:rFonts w:asciiTheme="minorEastAsia" w:eastAsiaTheme="minorEastAsia" w:hAnsiTheme="minorEastAsia"/>
          <w:szCs w:val="21"/>
        </w:rPr>
        <w:t>50%</w:t>
      </w:r>
      <w:r w:rsidRPr="00972686">
        <w:rPr>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DD1091" w:rsidRPr="00972686" w:rsidRDefault="00B44E05"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4</w:t>
      </w:r>
      <w:r w:rsidR="0049757F" w:rsidRPr="00972686">
        <w:rPr>
          <w:rFonts w:asciiTheme="minorEastAsia" w:eastAsiaTheme="minorEastAsia" w:hAnsiTheme="minorEastAsia"/>
          <w:szCs w:val="21"/>
        </w:rPr>
        <w:t>、中国证监会和基金合同认定的其它情形。</w:t>
      </w:r>
    </w:p>
    <w:p w:rsidR="006872D3" w:rsidRPr="00972686" w:rsidRDefault="005627CF" w:rsidP="001B62B0">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七</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szCs w:val="21"/>
        </w:rPr>
        <w:t>基金净值的确认</w:t>
      </w:r>
    </w:p>
    <w:p w:rsidR="001B62B0" w:rsidRPr="00972686" w:rsidRDefault="00976EE7" w:rsidP="002F620D">
      <w:pPr>
        <w:spacing w:line="360" w:lineRule="auto"/>
        <w:ind w:firstLineChars="200" w:firstLine="420"/>
        <w:rPr>
          <w:rStyle w:val="da"/>
          <w:rFonts w:asciiTheme="minorEastAsia" w:eastAsiaTheme="minorEastAsia" w:hAnsiTheme="minorEastAsia"/>
          <w:szCs w:val="21"/>
        </w:rPr>
      </w:pPr>
      <w:r w:rsidRPr="00972686">
        <w:rPr>
          <w:rFonts w:asciiTheme="minorEastAsia" w:eastAsiaTheme="minorEastAsia" w:hAnsiTheme="minor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972686" w:rsidRDefault="005627CF" w:rsidP="005627CF">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hint="eastAsia"/>
          <w:szCs w:val="21"/>
        </w:rPr>
        <w:t>八</w:t>
      </w:r>
      <w:r w:rsidRPr="00972686">
        <w:rPr>
          <w:rStyle w:val="da"/>
          <w:rFonts w:asciiTheme="minorEastAsia" w:eastAsiaTheme="minorEastAsia" w:hAnsiTheme="minorEastAsia" w:hint="eastAsia"/>
          <w:szCs w:val="21"/>
        </w:rPr>
        <w:t>）</w:t>
      </w:r>
      <w:r w:rsidR="006872D3" w:rsidRPr="00972686">
        <w:rPr>
          <w:rStyle w:val="da"/>
          <w:rFonts w:asciiTheme="minorEastAsia" w:eastAsiaTheme="minorEastAsia" w:hAnsiTheme="minorEastAsia" w:hint="eastAsia"/>
          <w:szCs w:val="21"/>
        </w:rPr>
        <w:t>特殊情况的处理</w:t>
      </w:r>
    </w:p>
    <w:p w:rsidR="00976EE7" w:rsidRPr="00972686" w:rsidRDefault="00976EE7"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w:t>
      </w:r>
      <w:r w:rsidRPr="00972686">
        <w:rPr>
          <w:rFonts w:asciiTheme="minorEastAsia" w:eastAsiaTheme="minorEastAsia" w:hAnsiTheme="minorEastAsia"/>
          <w:szCs w:val="21"/>
        </w:rPr>
        <w:t>基金管理人或基金托管人按估值方法的第</w:t>
      </w:r>
      <w:r w:rsidRPr="00972686">
        <w:rPr>
          <w:rFonts w:asciiTheme="minorEastAsia" w:eastAsiaTheme="minorEastAsia" w:hAnsiTheme="minorEastAsia" w:hint="eastAsia"/>
          <w:szCs w:val="21"/>
        </w:rPr>
        <w:t>6</w:t>
      </w:r>
      <w:r w:rsidRPr="00972686">
        <w:rPr>
          <w:rFonts w:asciiTheme="minorEastAsia" w:eastAsiaTheme="minorEastAsia" w:hAnsiTheme="minorEastAsia"/>
          <w:szCs w:val="21"/>
        </w:rPr>
        <w:t>项进行估值时，所造成的误差不作为</w:t>
      </w:r>
      <w:r w:rsidRPr="00972686">
        <w:rPr>
          <w:rFonts w:asciiTheme="minorEastAsia" w:eastAsiaTheme="minorEastAsia" w:hAnsiTheme="minorEastAsia" w:hint="eastAsia"/>
          <w:szCs w:val="21"/>
        </w:rPr>
        <w:t>基金资产估值</w:t>
      </w:r>
      <w:r w:rsidRPr="00972686">
        <w:rPr>
          <w:rFonts w:asciiTheme="minorEastAsia" w:eastAsiaTheme="minorEastAsia" w:hAnsiTheme="minorEastAsia"/>
          <w:szCs w:val="21"/>
        </w:rPr>
        <w:t>错误处理。</w:t>
      </w:r>
    </w:p>
    <w:p w:rsidR="00437204" w:rsidRPr="00972686" w:rsidRDefault="00976EE7"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DD6813" w:rsidRPr="00972686" w:rsidRDefault="00DD6813" w:rsidP="00AF2751">
      <w:pPr>
        <w:spacing w:line="360" w:lineRule="auto"/>
        <w:ind w:firstLineChars="200" w:firstLine="420"/>
        <w:rPr>
          <w:rFonts w:asciiTheme="minorEastAsia" w:eastAsiaTheme="minorEastAsia" w:hAnsiTheme="minorEastAsia"/>
          <w:szCs w:val="21"/>
        </w:rPr>
      </w:pPr>
    </w:p>
    <w:p w:rsidR="00BA4B87" w:rsidRPr="00972686" w:rsidRDefault="00BA4B87" w:rsidP="003911A1">
      <w:pPr>
        <w:pStyle w:val="1"/>
        <w:spacing w:before="317" w:after="317" w:line="360" w:lineRule="auto"/>
        <w:ind w:firstLine="600"/>
        <w:rPr>
          <w:rFonts w:asciiTheme="minorEastAsia" w:eastAsiaTheme="minorEastAsia" w:hAnsiTheme="minorEastAsia"/>
          <w:bCs/>
        </w:rPr>
      </w:pPr>
      <w:r w:rsidRPr="00972686">
        <w:rPr>
          <w:rFonts w:asciiTheme="minorEastAsia" w:eastAsiaTheme="minorEastAsia" w:hAnsiTheme="minorEastAsia" w:hint="eastAsia"/>
          <w:sz w:val="30"/>
        </w:rPr>
        <w:br w:type="column"/>
      </w:r>
      <w:bookmarkStart w:id="84" w:name="_Toc18595097"/>
      <w:r w:rsidRPr="00972686">
        <w:rPr>
          <w:rFonts w:asciiTheme="minorEastAsia" w:eastAsiaTheme="minorEastAsia" w:hAnsiTheme="minorEastAsia" w:hint="eastAsia"/>
          <w:sz w:val="30"/>
        </w:rPr>
        <w:lastRenderedPageBreak/>
        <w:t>十</w:t>
      </w:r>
      <w:bookmarkStart w:id="85" w:name="_Toc332373553"/>
      <w:r w:rsidR="00162012" w:rsidRPr="00972686">
        <w:rPr>
          <w:rFonts w:asciiTheme="minorEastAsia" w:eastAsiaTheme="minorEastAsia" w:hAnsiTheme="minorEastAsia" w:hint="eastAsia"/>
          <w:sz w:val="30"/>
        </w:rPr>
        <w:t>五</w:t>
      </w:r>
      <w:r w:rsidRPr="00972686">
        <w:rPr>
          <w:rFonts w:asciiTheme="minorEastAsia" w:eastAsiaTheme="minorEastAsia" w:hAnsiTheme="minorEastAsia" w:hint="eastAsia"/>
          <w:sz w:val="30"/>
        </w:rPr>
        <w:t>、基金的收益分配</w:t>
      </w:r>
      <w:bookmarkEnd w:id="84"/>
    </w:p>
    <w:bookmarkEnd w:id="85"/>
    <w:p w:rsidR="005627CF" w:rsidRPr="00972686" w:rsidRDefault="006E0F39"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一</w:t>
      </w: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基金利润的构成</w:t>
      </w:r>
    </w:p>
    <w:p w:rsidR="005627CF" w:rsidRPr="00972686" w:rsidRDefault="00D10907" w:rsidP="00D10907">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5627CF" w:rsidRPr="00972686" w:rsidRDefault="006E0F39"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二</w:t>
      </w: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基金可供分配利润</w:t>
      </w:r>
    </w:p>
    <w:p w:rsidR="005627CF" w:rsidRPr="00972686" w:rsidRDefault="00D10907" w:rsidP="00D10907">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基金可供分配利润指截至收益分配基准日基金未分配利润与未分配利润中已实现收益的孰低数。</w:t>
      </w:r>
    </w:p>
    <w:p w:rsidR="005627CF" w:rsidRPr="00972686" w:rsidRDefault="006E0F39"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三</w:t>
      </w: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基金收益分配原则</w:t>
      </w:r>
    </w:p>
    <w:p w:rsidR="000D5036" w:rsidRPr="00972686" w:rsidRDefault="000D5036" w:rsidP="002F620D">
      <w:pPr>
        <w:spacing w:line="360" w:lineRule="auto"/>
        <w:ind w:firstLineChars="225" w:firstLine="473"/>
        <w:rPr>
          <w:rFonts w:asciiTheme="minorEastAsia" w:eastAsiaTheme="minorEastAsia" w:hAnsiTheme="minorEastAsia"/>
          <w:szCs w:val="21"/>
        </w:rPr>
      </w:pPr>
      <w:r w:rsidRPr="00972686">
        <w:rPr>
          <w:rFonts w:asciiTheme="minorEastAsia" w:eastAsiaTheme="minorEastAsia" w:hAnsiTheme="minorEastAsia"/>
          <w:szCs w:val="21"/>
        </w:rPr>
        <w:t>1、若《基金合同》生效不满3个月可不进行收益分配；</w:t>
      </w:r>
    </w:p>
    <w:p w:rsidR="000D5036" w:rsidRPr="00972686" w:rsidRDefault="000D5036" w:rsidP="002F620D">
      <w:pPr>
        <w:spacing w:line="360" w:lineRule="auto"/>
        <w:ind w:firstLineChars="225" w:firstLine="473"/>
        <w:rPr>
          <w:rFonts w:asciiTheme="minorEastAsia" w:eastAsiaTheme="minorEastAsia" w:hAnsiTheme="minorEastAsia"/>
          <w:szCs w:val="21"/>
        </w:rPr>
      </w:pPr>
      <w:r w:rsidRPr="00972686">
        <w:rPr>
          <w:rFonts w:asciiTheme="minorEastAsia" w:eastAsiaTheme="minorEastAsia" w:hAnsiTheme="minorEastAsia"/>
          <w:szCs w:val="21"/>
        </w:rPr>
        <w:t>2、本基金收益分配方式分两种：现金分红与红利再投资，投资者可选择现金红利或将现金红利自动转为基金份额进行再投资；若投资者不选择，本基金默认的收益分配方式是现金分红；</w:t>
      </w:r>
    </w:p>
    <w:p w:rsidR="000D5036" w:rsidRPr="00972686" w:rsidRDefault="000D5036" w:rsidP="002F620D">
      <w:pPr>
        <w:spacing w:line="360" w:lineRule="auto"/>
        <w:ind w:firstLineChars="225" w:firstLine="473"/>
        <w:rPr>
          <w:rFonts w:asciiTheme="minorEastAsia" w:eastAsiaTheme="minorEastAsia" w:hAnsiTheme="minorEastAsia"/>
          <w:szCs w:val="21"/>
        </w:rPr>
      </w:pPr>
      <w:r w:rsidRPr="00972686">
        <w:rPr>
          <w:rFonts w:asciiTheme="minorEastAsia" w:eastAsiaTheme="minorEastAsia" w:hAnsiTheme="minorEastAsia"/>
          <w:szCs w:val="21"/>
        </w:rPr>
        <w:t>3、基金收益分配后基金份额净值不能低于面值；即基金收益分配基准日的基金份额净值减去每单位基金份额收益分配金额后不能低于面值</w:t>
      </w:r>
      <w:r w:rsidRPr="00972686">
        <w:rPr>
          <w:rFonts w:asciiTheme="minorEastAsia" w:eastAsiaTheme="minorEastAsia" w:hAnsiTheme="minorEastAsia" w:hint="eastAsia"/>
          <w:szCs w:val="21"/>
        </w:rPr>
        <w:t>；</w:t>
      </w:r>
    </w:p>
    <w:p w:rsidR="000D5036" w:rsidRPr="00972686" w:rsidRDefault="000D5036" w:rsidP="002F620D">
      <w:pPr>
        <w:spacing w:line="360" w:lineRule="auto"/>
        <w:ind w:firstLineChars="225" w:firstLine="473"/>
        <w:rPr>
          <w:rFonts w:asciiTheme="minorEastAsia" w:eastAsiaTheme="minorEastAsia" w:hAnsiTheme="minorEastAsia"/>
          <w:szCs w:val="21"/>
        </w:rPr>
      </w:pPr>
      <w:r w:rsidRPr="00972686">
        <w:rPr>
          <w:rFonts w:asciiTheme="minorEastAsia" w:eastAsiaTheme="minorEastAsia" w:hAnsiTheme="minorEastAsia"/>
          <w:szCs w:val="21"/>
        </w:rPr>
        <w:t>4、</w:t>
      </w:r>
      <w:r w:rsidRPr="00972686">
        <w:rPr>
          <w:rFonts w:asciiTheme="minorEastAsia" w:eastAsiaTheme="minorEastAsia" w:hAnsiTheme="minorEastAsia" w:hint="eastAsia"/>
          <w:szCs w:val="21"/>
        </w:rPr>
        <w:t>本基金各基金份额类别在费用收取上不同，其对应的可分配收益可能有所不同。同一类别的</w:t>
      </w:r>
      <w:r w:rsidRPr="00972686">
        <w:rPr>
          <w:rFonts w:asciiTheme="minorEastAsia" w:eastAsiaTheme="minorEastAsia" w:hAnsiTheme="minorEastAsia"/>
          <w:szCs w:val="21"/>
        </w:rPr>
        <w:t>每一基金份额享有同等分配权；</w:t>
      </w:r>
    </w:p>
    <w:p w:rsidR="000D5036" w:rsidRPr="00972686" w:rsidRDefault="000D5036" w:rsidP="002F620D">
      <w:pPr>
        <w:spacing w:line="360" w:lineRule="auto"/>
        <w:ind w:firstLineChars="225" w:firstLine="473"/>
        <w:rPr>
          <w:rFonts w:asciiTheme="minorEastAsia" w:eastAsiaTheme="minorEastAsia" w:hAnsiTheme="minorEastAsia"/>
          <w:szCs w:val="21"/>
        </w:rPr>
      </w:pPr>
      <w:r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在对基金份额持有人利益无实质不利影响的前提下，基金管理人可调整基金收益的分配原则和支付方式，不需召开基金份额持有人大会审议；</w:t>
      </w:r>
    </w:p>
    <w:p w:rsidR="00770225" w:rsidRPr="00972686" w:rsidRDefault="000D5036" w:rsidP="002F620D">
      <w:pPr>
        <w:spacing w:line="360" w:lineRule="auto"/>
        <w:ind w:firstLineChars="200" w:firstLine="420"/>
        <w:rPr>
          <w:rStyle w:val="da"/>
          <w:rFonts w:asciiTheme="minorEastAsia" w:eastAsiaTheme="minorEastAsia" w:hAnsiTheme="minorEastAsia"/>
          <w:szCs w:val="21"/>
        </w:rPr>
      </w:pPr>
      <w:r w:rsidRPr="00972686">
        <w:rPr>
          <w:rFonts w:asciiTheme="minorEastAsia" w:eastAsiaTheme="minorEastAsia" w:hAnsiTheme="minorEastAsia" w:hint="eastAsia"/>
          <w:szCs w:val="21"/>
        </w:rPr>
        <w:t>6、</w:t>
      </w:r>
      <w:r w:rsidRPr="00972686">
        <w:rPr>
          <w:rFonts w:asciiTheme="minorEastAsia" w:eastAsiaTheme="minorEastAsia" w:hAnsiTheme="minorEastAsia"/>
          <w:szCs w:val="21"/>
        </w:rPr>
        <w:t>法律法规或监管机关另有规定的，从其规定。</w:t>
      </w:r>
    </w:p>
    <w:p w:rsidR="005627CF" w:rsidRPr="00972686" w:rsidRDefault="006E0F39"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四</w:t>
      </w: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收益分配方案</w:t>
      </w:r>
    </w:p>
    <w:p w:rsidR="000D743D" w:rsidRPr="00972686" w:rsidRDefault="000D743D"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基金收益分配方案中应载明截止收益分配基准日的可供分配利润、基金收益分配对象、分配时间、分配数额及比例、分配方式等内容。</w:t>
      </w:r>
    </w:p>
    <w:p w:rsidR="005627CF" w:rsidRPr="00972686" w:rsidRDefault="006E0F39"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五</w:t>
      </w: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收益分配方案的确定、公告与实施</w:t>
      </w:r>
    </w:p>
    <w:p w:rsidR="000D743D" w:rsidRPr="00972686" w:rsidRDefault="000D743D" w:rsidP="000D743D">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本基金收益分配方案由基金管理人拟定，并由基金托管人复核，在2日内在指定媒介公告。</w:t>
      </w:r>
    </w:p>
    <w:p w:rsidR="005627CF" w:rsidRPr="00972686" w:rsidRDefault="000D743D" w:rsidP="000D743D">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基金红利发放日距离收益分配基准日（即可供分配利润计算截止日）的时间不得超过15个工作日</w:t>
      </w:r>
      <w:r w:rsidR="00B95706" w:rsidRPr="00972686">
        <w:rPr>
          <w:rStyle w:val="da"/>
          <w:rFonts w:asciiTheme="minorEastAsia" w:eastAsiaTheme="minorEastAsia" w:hAnsiTheme="minorEastAsia" w:hint="eastAsia"/>
          <w:szCs w:val="21"/>
        </w:rPr>
        <w:t>。</w:t>
      </w:r>
    </w:p>
    <w:p w:rsidR="005627CF" w:rsidRPr="00972686" w:rsidRDefault="006E0F39" w:rsidP="0099591E">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lastRenderedPageBreak/>
        <w:t>（</w:t>
      </w:r>
      <w:r w:rsidR="005627CF" w:rsidRPr="00972686">
        <w:rPr>
          <w:rStyle w:val="da"/>
          <w:rFonts w:asciiTheme="minorEastAsia" w:eastAsiaTheme="minorEastAsia" w:hAnsiTheme="minorEastAsia"/>
          <w:szCs w:val="21"/>
        </w:rPr>
        <w:t>六</w:t>
      </w:r>
      <w:r w:rsidRPr="00972686">
        <w:rPr>
          <w:rStyle w:val="da"/>
          <w:rFonts w:asciiTheme="minorEastAsia" w:eastAsiaTheme="minorEastAsia" w:hAnsiTheme="minorEastAsia" w:hint="eastAsia"/>
          <w:szCs w:val="21"/>
        </w:rPr>
        <w:t>）</w:t>
      </w:r>
      <w:r w:rsidR="005627CF" w:rsidRPr="00972686">
        <w:rPr>
          <w:rStyle w:val="da"/>
          <w:rFonts w:asciiTheme="minorEastAsia" w:eastAsiaTheme="minorEastAsia" w:hAnsiTheme="minorEastAsia"/>
          <w:szCs w:val="21"/>
        </w:rPr>
        <w:t>基金收益分配中发生的费用</w:t>
      </w:r>
    </w:p>
    <w:p w:rsidR="005627CF" w:rsidRPr="00972686" w:rsidRDefault="004D5608" w:rsidP="004D5608">
      <w:pPr>
        <w:spacing w:line="360" w:lineRule="auto"/>
        <w:ind w:firstLineChars="200" w:firstLine="420"/>
        <w:rPr>
          <w:rStyle w:val="da"/>
          <w:rFonts w:asciiTheme="minorEastAsia" w:eastAsiaTheme="minorEastAsia" w:hAnsiTheme="minorEastAsia"/>
          <w:szCs w:val="21"/>
        </w:rPr>
      </w:pPr>
      <w:r w:rsidRPr="00972686">
        <w:rPr>
          <w:rStyle w:val="da"/>
          <w:rFonts w:asciiTheme="minorEastAsia" w:eastAsiaTheme="minorEastAsia" w:hAnsiTheme="minorEastAsia"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r w:rsidR="00B95706" w:rsidRPr="00972686">
        <w:rPr>
          <w:rStyle w:val="da"/>
          <w:rFonts w:asciiTheme="minorEastAsia" w:eastAsiaTheme="minorEastAsia" w:hAnsiTheme="minorEastAsia" w:hint="eastAsia"/>
          <w:szCs w:val="21"/>
        </w:rPr>
        <w:t>。</w:t>
      </w:r>
    </w:p>
    <w:p w:rsidR="00BA4B87" w:rsidRPr="00972686" w:rsidRDefault="00BA4B87" w:rsidP="003911A1">
      <w:pPr>
        <w:pStyle w:val="1"/>
        <w:spacing w:before="317" w:after="317" w:line="360" w:lineRule="auto"/>
        <w:ind w:firstLine="640"/>
        <w:rPr>
          <w:rFonts w:asciiTheme="minorEastAsia" w:eastAsiaTheme="minorEastAsia" w:hAnsiTheme="minorEastAsia"/>
          <w:bCs/>
        </w:rPr>
      </w:pPr>
      <w:r w:rsidRPr="00972686">
        <w:rPr>
          <w:rFonts w:asciiTheme="minorEastAsia" w:eastAsiaTheme="minorEastAsia" w:hAnsiTheme="minorEastAsia" w:hint="eastAsia"/>
          <w:szCs w:val="21"/>
        </w:rPr>
        <w:br w:type="column"/>
      </w:r>
      <w:bookmarkStart w:id="86" w:name="_Toc18595098"/>
      <w:r w:rsidRPr="00972686">
        <w:rPr>
          <w:rFonts w:asciiTheme="minorEastAsia" w:eastAsiaTheme="minorEastAsia" w:hAnsiTheme="minorEastAsia" w:hint="eastAsia"/>
          <w:sz w:val="30"/>
        </w:rPr>
        <w:lastRenderedPageBreak/>
        <w:t>十</w:t>
      </w:r>
      <w:bookmarkStart w:id="87" w:name="_Toc332373560"/>
      <w:r w:rsidR="00162012" w:rsidRPr="00972686">
        <w:rPr>
          <w:rFonts w:asciiTheme="minorEastAsia" w:eastAsiaTheme="minorEastAsia" w:hAnsiTheme="minorEastAsia" w:hint="eastAsia"/>
          <w:sz w:val="30"/>
        </w:rPr>
        <w:t>六</w:t>
      </w:r>
      <w:r w:rsidRPr="00972686">
        <w:rPr>
          <w:rFonts w:asciiTheme="minorEastAsia" w:eastAsiaTheme="minorEastAsia" w:hAnsiTheme="minorEastAsia" w:hint="eastAsia"/>
          <w:sz w:val="30"/>
        </w:rPr>
        <w:t>、基金的费用与税收</w:t>
      </w:r>
      <w:bookmarkEnd w:id="86"/>
    </w:p>
    <w:p w:rsidR="00BA4B87" w:rsidRPr="00972686" w:rsidRDefault="002E1C38" w:rsidP="00A67953">
      <w:pPr>
        <w:spacing w:line="360" w:lineRule="auto"/>
        <w:ind w:firstLineChars="200" w:firstLine="420"/>
        <w:rPr>
          <w:rStyle w:val="da"/>
          <w:rFonts w:asciiTheme="minorEastAsia" w:eastAsiaTheme="minorEastAsia" w:hAnsiTheme="minorEastAsia"/>
        </w:rPr>
      </w:pPr>
      <w:bookmarkStart w:id="88" w:name="_Toc332373561"/>
      <w:bookmarkEnd w:id="87"/>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一</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基金费用的种类</w:t>
      </w:r>
    </w:p>
    <w:bookmarkEnd w:id="88"/>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1、基金管理人的管理费；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2、基金托管人的托管费；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3、销售服务费；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、《基金合同》生效后与基金相关的信息披露费用；</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w:t>
      </w:r>
      <w:r w:rsidRPr="00972686">
        <w:rPr>
          <w:rFonts w:asciiTheme="minorEastAsia" w:eastAsiaTheme="minorEastAsia" w:hAnsiTheme="minorEastAsia"/>
          <w:szCs w:val="21"/>
        </w:rPr>
        <w:t>、《基金合同》生效后与基金相关的会计师费、律师费</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诉讼费</w:t>
      </w:r>
      <w:r w:rsidRPr="00972686">
        <w:rPr>
          <w:rFonts w:asciiTheme="minorEastAsia" w:eastAsiaTheme="minorEastAsia" w:hAnsiTheme="minorEastAsia" w:hint="eastAsia"/>
          <w:szCs w:val="21"/>
        </w:rPr>
        <w:t>和仲裁费</w:t>
      </w:r>
      <w:r w:rsidRPr="00972686">
        <w:rPr>
          <w:rFonts w:asciiTheme="minorEastAsia" w:eastAsiaTheme="minorEastAsia" w:hAnsiTheme="minorEastAsia"/>
          <w:szCs w:val="21"/>
        </w:rPr>
        <w:t>；</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w:t>
      </w:r>
      <w:r w:rsidRPr="00972686">
        <w:rPr>
          <w:rFonts w:asciiTheme="minorEastAsia" w:eastAsiaTheme="minorEastAsia" w:hAnsiTheme="minorEastAsia"/>
          <w:szCs w:val="21"/>
        </w:rPr>
        <w:t>、基金份额持有人大会费用；</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w:t>
      </w:r>
      <w:r w:rsidRPr="00972686">
        <w:rPr>
          <w:rFonts w:asciiTheme="minorEastAsia" w:eastAsiaTheme="minorEastAsia" w:hAnsiTheme="minorEastAsia"/>
          <w:szCs w:val="21"/>
        </w:rPr>
        <w:t>、基金的证券交易费用；</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8</w:t>
      </w:r>
      <w:r w:rsidRPr="00972686">
        <w:rPr>
          <w:rFonts w:asciiTheme="minorEastAsia" w:eastAsiaTheme="minorEastAsia" w:hAnsiTheme="minorEastAsia"/>
          <w:szCs w:val="21"/>
        </w:rPr>
        <w:t>、基金的银行汇划费用；</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9</w:t>
      </w:r>
      <w:r w:rsidRPr="00972686">
        <w:rPr>
          <w:rFonts w:asciiTheme="minorEastAsia" w:eastAsiaTheme="minorEastAsia" w:hAnsiTheme="minorEastAsia"/>
          <w:szCs w:val="21"/>
        </w:rPr>
        <w:t>、</w:t>
      </w:r>
      <w:r w:rsidR="0075061D" w:rsidRPr="00972686">
        <w:rPr>
          <w:rFonts w:asciiTheme="minorEastAsia" w:eastAsiaTheme="minorEastAsia" w:hAnsiTheme="minorEastAsia" w:hint="eastAsia"/>
          <w:szCs w:val="21"/>
        </w:rPr>
        <w:t>基金相关</w:t>
      </w:r>
      <w:r w:rsidR="0075061D" w:rsidRPr="00972686">
        <w:rPr>
          <w:rFonts w:asciiTheme="minorEastAsia" w:eastAsiaTheme="minorEastAsia" w:hAnsiTheme="minorEastAsia"/>
          <w:szCs w:val="21"/>
        </w:rPr>
        <w:t>账户的开户及维护费用</w:t>
      </w:r>
      <w:r w:rsidRPr="00972686">
        <w:rPr>
          <w:rFonts w:asciiTheme="minorEastAsia" w:eastAsiaTheme="minorEastAsia" w:hAnsiTheme="minorEastAsia" w:hint="eastAsia"/>
          <w:szCs w:val="21"/>
        </w:rPr>
        <w:t>；</w:t>
      </w:r>
    </w:p>
    <w:p w:rsidR="002957A2"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10</w:t>
      </w:r>
      <w:r w:rsidRPr="00972686">
        <w:rPr>
          <w:rFonts w:asciiTheme="minorEastAsia" w:eastAsiaTheme="minorEastAsia" w:hAnsiTheme="minorEastAsia"/>
          <w:szCs w:val="21"/>
        </w:rPr>
        <w:t>、按照国家有关规定和《基金合同》约定，可以在基金财产中列支的其他费用。</w:t>
      </w:r>
      <w:bookmarkStart w:id="89" w:name="_Toc332373562"/>
    </w:p>
    <w:p w:rsidR="00BA4B87" w:rsidRPr="00972686" w:rsidRDefault="002E1C38" w:rsidP="00A6795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二</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基金费用计提方法、计提标准和支付方式</w:t>
      </w:r>
    </w:p>
    <w:p w:rsidR="00687331" w:rsidRPr="00972686" w:rsidRDefault="00687331" w:rsidP="002F620D">
      <w:pPr>
        <w:spacing w:line="360" w:lineRule="auto"/>
        <w:ind w:firstLineChars="200" w:firstLine="420"/>
        <w:rPr>
          <w:rFonts w:asciiTheme="minorEastAsia" w:eastAsiaTheme="minorEastAsia" w:hAnsiTheme="minorEastAsia"/>
          <w:szCs w:val="21"/>
        </w:rPr>
      </w:pPr>
      <w:bookmarkStart w:id="90" w:name="_Toc332373563"/>
      <w:bookmarkEnd w:id="89"/>
      <w:r w:rsidRPr="00972686">
        <w:rPr>
          <w:rFonts w:asciiTheme="minorEastAsia" w:eastAsiaTheme="minorEastAsia" w:hAnsiTheme="minorEastAsia"/>
          <w:szCs w:val="21"/>
        </w:rPr>
        <w:t>1、基金管理人的管理费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本基金的管理费按前一日基金资产净值的</w:t>
      </w:r>
      <w:r w:rsidRPr="00972686">
        <w:rPr>
          <w:rFonts w:asciiTheme="minorEastAsia" w:eastAsiaTheme="minorEastAsia" w:hAnsiTheme="minorEastAsia" w:hint="eastAsia"/>
          <w:szCs w:val="21"/>
        </w:rPr>
        <w:t>1.50</w:t>
      </w:r>
      <w:r w:rsidRPr="00972686">
        <w:rPr>
          <w:rFonts w:asciiTheme="minorEastAsia" w:eastAsiaTheme="minorEastAsia" w:hAnsiTheme="minorEastAsia"/>
          <w:szCs w:val="21"/>
        </w:rPr>
        <w:t>%年费率计提。管理费的计算方法如下：</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H＝E×</w:t>
      </w:r>
      <w:r w:rsidRPr="00972686">
        <w:rPr>
          <w:rFonts w:asciiTheme="minorEastAsia" w:eastAsiaTheme="minorEastAsia" w:hAnsiTheme="minorEastAsia" w:hint="eastAsia"/>
          <w:szCs w:val="21"/>
        </w:rPr>
        <w:t>1.50</w:t>
      </w:r>
      <w:r w:rsidRPr="00972686">
        <w:rPr>
          <w:rFonts w:asciiTheme="minorEastAsia" w:eastAsiaTheme="minorEastAsia" w:hAnsiTheme="minorEastAsia"/>
          <w:szCs w:val="21"/>
        </w:rPr>
        <w:t>%÷当年天数</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H为每日应计提的基金管理费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E为前一日的基金资产净值</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基金管理费每日计提，逐日累计至每个月月末，按月支付。经基金</w:t>
      </w:r>
      <w:r w:rsidRPr="00972686">
        <w:rPr>
          <w:rFonts w:asciiTheme="minorEastAsia" w:eastAsiaTheme="minorEastAsia" w:hAnsiTheme="minorEastAsia"/>
          <w:szCs w:val="21"/>
        </w:rPr>
        <w:t>管理人与</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托管人</w:t>
      </w:r>
      <w:r w:rsidRPr="00972686">
        <w:rPr>
          <w:rFonts w:asciiTheme="minorEastAsia" w:eastAsiaTheme="minorEastAsia" w:hAnsiTheme="minorEastAsia" w:hint="eastAsia"/>
          <w:szCs w:val="21"/>
        </w:rPr>
        <w:t>核对一致后</w:t>
      </w:r>
      <w:r w:rsidRPr="00972686">
        <w:rPr>
          <w:rFonts w:asciiTheme="minorEastAsia" w:eastAsiaTheme="minorEastAsia" w:hAnsiTheme="minorEastAsia"/>
          <w:szCs w:val="21"/>
        </w:rPr>
        <w:t>，由</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托管人于次月</w:t>
      </w:r>
      <w:r w:rsidRPr="00972686">
        <w:rPr>
          <w:rFonts w:asciiTheme="minorEastAsia" w:eastAsiaTheme="minorEastAsia" w:hAnsiTheme="minorEastAsia" w:hint="eastAsia"/>
          <w:szCs w:val="21"/>
        </w:rPr>
        <w:t>首日起2-5</w:t>
      </w:r>
      <w:r w:rsidRPr="00972686">
        <w:rPr>
          <w:rFonts w:asciiTheme="minorEastAsia" w:eastAsiaTheme="minorEastAsia" w:hAnsiTheme="minorEastAsia"/>
          <w:szCs w:val="21"/>
        </w:rPr>
        <w:t>个工作日内从</w:t>
      </w:r>
      <w:r w:rsidRPr="00972686">
        <w:rPr>
          <w:rFonts w:asciiTheme="minorEastAsia" w:eastAsiaTheme="minorEastAsia" w:hAnsiTheme="minorEastAsia" w:hint="eastAsia"/>
          <w:szCs w:val="21"/>
        </w:rPr>
        <w:t>基金财产中一次性</w:t>
      </w:r>
      <w:r w:rsidRPr="00972686">
        <w:rPr>
          <w:rFonts w:asciiTheme="minorEastAsia" w:eastAsiaTheme="minorEastAsia" w:hAnsiTheme="minorEastAsia"/>
          <w:szCs w:val="21"/>
        </w:rPr>
        <w:t>支付给</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管</w:t>
      </w:r>
      <w:r w:rsidRPr="00972686">
        <w:rPr>
          <w:rFonts w:asciiTheme="minorEastAsia" w:eastAsiaTheme="minorEastAsia" w:hAnsiTheme="minorEastAsia" w:hint="eastAsia"/>
          <w:szCs w:val="21"/>
        </w:rPr>
        <w:t>理</w:t>
      </w:r>
      <w:r w:rsidRPr="00972686">
        <w:rPr>
          <w:rFonts w:asciiTheme="minorEastAsia" w:eastAsiaTheme="minorEastAsia" w:hAnsiTheme="minorEastAsia"/>
          <w:szCs w:val="21"/>
        </w:rPr>
        <w:t>人</w:t>
      </w:r>
      <w:r w:rsidRPr="00972686">
        <w:rPr>
          <w:rFonts w:asciiTheme="minorEastAsia" w:eastAsiaTheme="minorEastAsia" w:hAnsiTheme="minorEastAsia" w:hint="eastAsia"/>
          <w:szCs w:val="21"/>
        </w:rPr>
        <w:t>。</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2、基金托管人的托管费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本基金的托管费按前一日基金资产净值的</w:t>
      </w:r>
      <w:r w:rsidRPr="00972686">
        <w:rPr>
          <w:rFonts w:asciiTheme="minorEastAsia" w:eastAsiaTheme="minorEastAsia" w:hAnsiTheme="minorEastAsia" w:hint="eastAsia"/>
          <w:szCs w:val="21"/>
        </w:rPr>
        <w:t>0.25</w:t>
      </w:r>
      <w:r w:rsidRPr="00972686">
        <w:rPr>
          <w:rFonts w:asciiTheme="minorEastAsia" w:eastAsiaTheme="minorEastAsia" w:hAnsiTheme="minorEastAsia"/>
          <w:szCs w:val="21"/>
        </w:rPr>
        <w:t>%的年费率计提。托管费的计算方法如下：</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H＝E×</w:t>
      </w:r>
      <w:r w:rsidRPr="00972686">
        <w:rPr>
          <w:rFonts w:asciiTheme="minorEastAsia" w:eastAsiaTheme="minorEastAsia" w:hAnsiTheme="minorEastAsia" w:hint="eastAsia"/>
          <w:szCs w:val="21"/>
        </w:rPr>
        <w:t>0.25</w:t>
      </w:r>
      <w:r w:rsidRPr="00972686">
        <w:rPr>
          <w:rFonts w:asciiTheme="minorEastAsia" w:eastAsiaTheme="minorEastAsia" w:hAnsiTheme="minorEastAsia"/>
          <w:szCs w:val="21"/>
        </w:rPr>
        <w:t>%÷当年天数</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H为每日应计提的基金托管费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E为前一日的基金资产净值</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基金托管费每日计提，逐日累计至每个月月末，按月支付。经基金</w:t>
      </w:r>
      <w:r w:rsidRPr="00972686">
        <w:rPr>
          <w:rFonts w:asciiTheme="minorEastAsia" w:eastAsiaTheme="minorEastAsia" w:hAnsiTheme="minorEastAsia"/>
          <w:szCs w:val="21"/>
        </w:rPr>
        <w:t>管理人与</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托管人</w:t>
      </w:r>
      <w:r w:rsidRPr="00972686">
        <w:rPr>
          <w:rFonts w:asciiTheme="minorEastAsia" w:eastAsiaTheme="minorEastAsia" w:hAnsiTheme="minorEastAsia" w:hint="eastAsia"/>
          <w:szCs w:val="21"/>
        </w:rPr>
        <w:lastRenderedPageBreak/>
        <w:t>核对一致后</w:t>
      </w:r>
      <w:r w:rsidRPr="00972686">
        <w:rPr>
          <w:rFonts w:asciiTheme="minorEastAsia" w:eastAsiaTheme="minorEastAsia" w:hAnsiTheme="minorEastAsia"/>
          <w:szCs w:val="21"/>
        </w:rPr>
        <w:t>，由</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托管人于次月</w:t>
      </w:r>
      <w:r w:rsidRPr="00972686">
        <w:rPr>
          <w:rFonts w:asciiTheme="minorEastAsia" w:eastAsiaTheme="minorEastAsia" w:hAnsiTheme="minorEastAsia" w:hint="eastAsia"/>
          <w:szCs w:val="21"/>
        </w:rPr>
        <w:t>首日起2-5</w:t>
      </w:r>
      <w:r w:rsidRPr="00972686">
        <w:rPr>
          <w:rFonts w:asciiTheme="minorEastAsia" w:eastAsiaTheme="minorEastAsia" w:hAnsiTheme="minorEastAsia"/>
          <w:szCs w:val="21"/>
        </w:rPr>
        <w:t>个工作日内从</w:t>
      </w:r>
      <w:r w:rsidRPr="00972686">
        <w:rPr>
          <w:rFonts w:asciiTheme="minorEastAsia" w:eastAsiaTheme="minorEastAsia" w:hAnsiTheme="minorEastAsia" w:hint="eastAsia"/>
          <w:szCs w:val="21"/>
        </w:rPr>
        <w:t>基金财产中一次性</w:t>
      </w:r>
      <w:r w:rsidRPr="00972686">
        <w:rPr>
          <w:rFonts w:asciiTheme="minorEastAsia" w:eastAsiaTheme="minorEastAsia" w:hAnsiTheme="minorEastAsia"/>
          <w:szCs w:val="21"/>
        </w:rPr>
        <w:t>支付给</w:t>
      </w:r>
      <w:r w:rsidRPr="00972686">
        <w:rPr>
          <w:rFonts w:asciiTheme="minorEastAsia" w:eastAsiaTheme="minorEastAsia" w:hAnsiTheme="minorEastAsia" w:hint="eastAsia"/>
          <w:szCs w:val="21"/>
        </w:rPr>
        <w:t>基金托管</w:t>
      </w:r>
      <w:r w:rsidRPr="00972686">
        <w:rPr>
          <w:rFonts w:asciiTheme="minorEastAsia" w:eastAsiaTheme="minorEastAsia" w:hAnsiTheme="minorEastAsia"/>
          <w:szCs w:val="21"/>
        </w:rPr>
        <w:t>人</w:t>
      </w:r>
      <w:r w:rsidRPr="00972686">
        <w:rPr>
          <w:rFonts w:asciiTheme="minorEastAsia" w:eastAsiaTheme="minorEastAsia" w:hAnsiTheme="minorEastAsia" w:hint="eastAsia"/>
          <w:szCs w:val="21"/>
        </w:rPr>
        <w:t>。</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3、销售服务费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本基金A类基金份额不收取销售服务费，</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类基金份额的销售服务费年费率为0.30%，按前一日</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类基金资产净值的0.30%年费率计提。</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销售服务费的计算方法如下：</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H＝E×0.30%÷当年天数</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H为</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类基金份额每日应计提的销售服务费</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E为</w:t>
      </w:r>
      <w:r w:rsidR="00D350A6" w:rsidRPr="00972686">
        <w:rPr>
          <w:rFonts w:asciiTheme="minorEastAsia" w:eastAsiaTheme="minorEastAsia" w:hAnsiTheme="minorEastAsia"/>
          <w:szCs w:val="21"/>
        </w:rPr>
        <w:t>C</w:t>
      </w:r>
      <w:r w:rsidRPr="00972686">
        <w:rPr>
          <w:rFonts w:asciiTheme="minorEastAsia" w:eastAsiaTheme="minorEastAsia" w:hAnsiTheme="minorEastAsia" w:hint="eastAsia"/>
          <w:szCs w:val="21"/>
        </w:rPr>
        <w:t>类基金份额前一日基金资产净值</w:t>
      </w:r>
    </w:p>
    <w:p w:rsidR="00687331"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销售服务费每日计提，逐日累计至每个月月末，按月支付。经基金</w:t>
      </w:r>
      <w:r w:rsidRPr="00972686">
        <w:rPr>
          <w:rFonts w:asciiTheme="minorEastAsia" w:eastAsiaTheme="minorEastAsia" w:hAnsiTheme="minorEastAsia"/>
          <w:szCs w:val="21"/>
        </w:rPr>
        <w:t>管理人与</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托管人</w:t>
      </w:r>
      <w:r w:rsidRPr="00972686">
        <w:rPr>
          <w:rFonts w:asciiTheme="minorEastAsia" w:eastAsiaTheme="minorEastAsia" w:hAnsiTheme="minorEastAsia" w:hint="eastAsia"/>
          <w:szCs w:val="21"/>
        </w:rPr>
        <w:t>核对一致后</w:t>
      </w:r>
      <w:r w:rsidRPr="00972686">
        <w:rPr>
          <w:rFonts w:asciiTheme="minorEastAsia" w:eastAsiaTheme="minorEastAsia" w:hAnsiTheme="minorEastAsia"/>
          <w:szCs w:val="21"/>
        </w:rPr>
        <w:t>，由</w:t>
      </w:r>
      <w:r w:rsidRPr="00972686">
        <w:rPr>
          <w:rFonts w:asciiTheme="minorEastAsia" w:eastAsiaTheme="minorEastAsia" w:hAnsiTheme="minorEastAsia" w:hint="eastAsia"/>
          <w:szCs w:val="21"/>
        </w:rPr>
        <w:t>基金</w:t>
      </w:r>
      <w:r w:rsidRPr="00972686">
        <w:rPr>
          <w:rFonts w:asciiTheme="minorEastAsia" w:eastAsiaTheme="minorEastAsia" w:hAnsiTheme="minorEastAsia"/>
          <w:szCs w:val="21"/>
        </w:rPr>
        <w:t>托管人于次月</w:t>
      </w:r>
      <w:r w:rsidRPr="00972686">
        <w:rPr>
          <w:rFonts w:asciiTheme="minorEastAsia" w:eastAsiaTheme="minorEastAsia" w:hAnsiTheme="minorEastAsia" w:hint="eastAsia"/>
          <w:szCs w:val="21"/>
        </w:rPr>
        <w:t>首日起2-5</w:t>
      </w:r>
      <w:r w:rsidRPr="00972686">
        <w:rPr>
          <w:rFonts w:asciiTheme="minorEastAsia" w:eastAsiaTheme="minorEastAsia" w:hAnsiTheme="minorEastAsia"/>
          <w:szCs w:val="21"/>
        </w:rPr>
        <w:t>个工作日内从</w:t>
      </w:r>
      <w:r w:rsidRPr="00972686">
        <w:rPr>
          <w:rFonts w:asciiTheme="minorEastAsia" w:eastAsiaTheme="minorEastAsia" w:hAnsiTheme="minorEastAsia" w:hint="eastAsia"/>
          <w:szCs w:val="21"/>
        </w:rPr>
        <w:t>基金财产中一次性支</w:t>
      </w:r>
      <w:r w:rsidR="001F2295" w:rsidRPr="00972686">
        <w:rPr>
          <w:rFonts w:asciiTheme="minorEastAsia" w:eastAsiaTheme="minorEastAsia" w:hAnsiTheme="minorEastAsia" w:hint="eastAsia"/>
          <w:szCs w:val="21"/>
        </w:rPr>
        <w:t>付</w:t>
      </w:r>
      <w:r w:rsidRPr="00972686">
        <w:rPr>
          <w:rFonts w:asciiTheme="minorEastAsia" w:eastAsiaTheme="minorEastAsia" w:hAnsiTheme="minorEastAsia" w:hint="eastAsia"/>
          <w:szCs w:val="21"/>
        </w:rPr>
        <w:t>。</w:t>
      </w:r>
    </w:p>
    <w:p w:rsidR="00756953" w:rsidRPr="00972686" w:rsidRDefault="00687331"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上述“一、基金费用的种类中第</w:t>
      </w:r>
      <w:r w:rsidRPr="00972686">
        <w:rPr>
          <w:rFonts w:asciiTheme="minorEastAsia" w:eastAsiaTheme="minorEastAsia" w:hAnsiTheme="minorEastAsia" w:hint="eastAsia"/>
          <w:szCs w:val="21"/>
        </w:rPr>
        <w:t>4</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10</w:t>
      </w:r>
      <w:r w:rsidRPr="00972686">
        <w:rPr>
          <w:rFonts w:asciiTheme="minorEastAsia" w:eastAsiaTheme="minorEastAsia" w:hAnsiTheme="minorEastAsia"/>
          <w:szCs w:val="21"/>
        </w:rPr>
        <w:t>项费用”，根据有关法规及相应协议规定，按费用实际支出金额列入当期费用，由基金托管人从基金财产中支付。</w:t>
      </w:r>
    </w:p>
    <w:p w:rsidR="00BA4B87" w:rsidRPr="00972686" w:rsidRDefault="002E1C38" w:rsidP="00A67953">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090469" w:rsidRPr="00972686">
        <w:rPr>
          <w:rStyle w:val="da"/>
          <w:rFonts w:asciiTheme="minorEastAsia" w:eastAsiaTheme="minorEastAsia" w:hAnsiTheme="minorEastAsia" w:hint="eastAsia"/>
        </w:rPr>
        <w:t>三</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不列入基金费用的项目</w:t>
      </w:r>
    </w:p>
    <w:p w:rsidR="00756953" w:rsidRPr="00972686" w:rsidRDefault="00756953" w:rsidP="00756953">
      <w:pPr>
        <w:spacing w:line="360" w:lineRule="auto"/>
        <w:ind w:firstLineChars="200" w:firstLine="420"/>
        <w:rPr>
          <w:rFonts w:asciiTheme="minorEastAsia" w:eastAsiaTheme="minorEastAsia" w:hAnsiTheme="minorEastAsia"/>
          <w:szCs w:val="21"/>
        </w:rPr>
      </w:pPr>
      <w:bookmarkStart w:id="91" w:name="_Toc332373564"/>
      <w:bookmarkEnd w:id="90"/>
      <w:r w:rsidRPr="00972686">
        <w:rPr>
          <w:rFonts w:asciiTheme="minorEastAsia" w:eastAsiaTheme="minorEastAsia" w:hAnsiTheme="minorEastAsia" w:hint="eastAsia"/>
          <w:szCs w:val="21"/>
        </w:rPr>
        <w:t>下列费用不列入基金费用：</w:t>
      </w:r>
    </w:p>
    <w:p w:rsidR="00756953" w:rsidRPr="00972686" w:rsidRDefault="00756953" w:rsidP="007569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1、基金管理人和基金托管人因未履行或未完全履行义务导致的费用支出或基金财产的损失；</w:t>
      </w:r>
    </w:p>
    <w:p w:rsidR="00756953" w:rsidRPr="00972686" w:rsidRDefault="00756953" w:rsidP="007569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2、基金管理人和基金托管人处理与基金运作无关的事项发生的费用；</w:t>
      </w:r>
    </w:p>
    <w:p w:rsidR="00756953" w:rsidRPr="00972686" w:rsidRDefault="00756953" w:rsidP="007569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3、《基金合同》生效前的相关费用；</w:t>
      </w:r>
    </w:p>
    <w:p w:rsidR="00756953" w:rsidRPr="00972686" w:rsidRDefault="00756953" w:rsidP="007569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4、其他根据相关法律法规及中国证监会的有关规定不得列入基金费用的项目。</w:t>
      </w:r>
    </w:p>
    <w:p w:rsidR="00762961" w:rsidRPr="00972686" w:rsidRDefault="00A96D83" w:rsidP="00756953">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szCs w:val="21"/>
        </w:rPr>
        <w:t>（</w:t>
      </w:r>
      <w:r w:rsidR="00C527E4" w:rsidRPr="00972686">
        <w:rPr>
          <w:rFonts w:asciiTheme="minorEastAsia" w:eastAsiaTheme="minorEastAsia" w:hAnsiTheme="minorEastAsia" w:hint="eastAsia"/>
          <w:szCs w:val="21"/>
        </w:rPr>
        <w:t>四</w:t>
      </w:r>
      <w:r w:rsidRPr="00972686">
        <w:rPr>
          <w:rFonts w:asciiTheme="minorEastAsia" w:eastAsiaTheme="minorEastAsia" w:hAnsiTheme="minorEastAsia" w:hint="eastAsia"/>
          <w:szCs w:val="21"/>
        </w:rPr>
        <w:t>）</w:t>
      </w:r>
      <w:r w:rsidR="00762961" w:rsidRPr="00972686">
        <w:rPr>
          <w:rFonts w:asciiTheme="minorEastAsia" w:eastAsiaTheme="minorEastAsia" w:hAnsiTheme="minorEastAsia" w:hint="eastAsia"/>
          <w:bCs/>
          <w:szCs w:val="21"/>
        </w:rPr>
        <w:t>与基金销售有关的费用</w:t>
      </w:r>
    </w:p>
    <w:p w:rsidR="00762961" w:rsidRPr="00972686" w:rsidRDefault="00762961"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1、本基金申购费、赎回费的费率水平、计算公式、收取方式和使用方式请详见本招募说明书“</w:t>
      </w:r>
      <w:r w:rsidR="008F289D" w:rsidRPr="00972686">
        <w:rPr>
          <w:rFonts w:asciiTheme="minorEastAsia" w:eastAsiaTheme="minorEastAsia" w:hAnsiTheme="minorEastAsia" w:hint="eastAsia"/>
          <w:szCs w:val="21"/>
        </w:rPr>
        <w:t>八</w:t>
      </w:r>
      <w:r w:rsidRPr="00972686">
        <w:rPr>
          <w:rFonts w:asciiTheme="minorEastAsia" w:eastAsiaTheme="minorEastAsia" w:hAnsiTheme="minorEastAsia" w:hint="eastAsia"/>
          <w:szCs w:val="21"/>
        </w:rPr>
        <w:t>、基金份额的申购、赎回”中的“</w:t>
      </w:r>
      <w:r w:rsidR="002E1C38" w:rsidRPr="00972686">
        <w:rPr>
          <w:rStyle w:val="da"/>
          <w:rFonts w:asciiTheme="minorEastAsia" w:eastAsiaTheme="minorEastAsia" w:hAnsiTheme="minorEastAsia" w:hint="eastAsia"/>
          <w:szCs w:val="21"/>
        </w:rPr>
        <w:t>（</w:t>
      </w:r>
      <w:r w:rsidR="008F289D" w:rsidRPr="00972686">
        <w:rPr>
          <w:rStyle w:val="da"/>
          <w:rFonts w:asciiTheme="minorEastAsia" w:eastAsiaTheme="minorEastAsia" w:hAnsiTheme="minorEastAsia" w:hint="eastAsia"/>
          <w:szCs w:val="21"/>
        </w:rPr>
        <w:t>七</w:t>
      </w:r>
      <w:r w:rsidR="002E1C38" w:rsidRPr="00972686">
        <w:rPr>
          <w:rStyle w:val="da"/>
          <w:rFonts w:asciiTheme="minorEastAsia" w:eastAsiaTheme="minorEastAsia" w:hAnsiTheme="minorEastAsia" w:hint="eastAsia"/>
          <w:szCs w:val="21"/>
        </w:rPr>
        <w:t>）</w:t>
      </w:r>
      <w:r w:rsidR="008F289D" w:rsidRPr="00972686">
        <w:rPr>
          <w:rStyle w:val="da"/>
          <w:rFonts w:asciiTheme="minorEastAsia" w:eastAsiaTheme="minorEastAsia" w:hAnsiTheme="minorEastAsia" w:hint="eastAsia"/>
          <w:szCs w:val="21"/>
        </w:rPr>
        <w:t>基金的申购费和赎回费</w:t>
      </w:r>
      <w:r w:rsidRPr="00972686">
        <w:rPr>
          <w:rFonts w:asciiTheme="minorEastAsia" w:eastAsiaTheme="minorEastAsia" w:hAnsiTheme="minorEastAsia" w:hint="eastAsia"/>
          <w:szCs w:val="21"/>
        </w:rPr>
        <w:t>”与“</w:t>
      </w:r>
      <w:r w:rsidR="002E1C38" w:rsidRPr="00972686">
        <w:rPr>
          <w:rStyle w:val="da"/>
          <w:rFonts w:asciiTheme="minorEastAsia" w:eastAsiaTheme="minorEastAsia" w:hAnsiTheme="minorEastAsia" w:hint="eastAsia"/>
        </w:rPr>
        <w:t>（</w:t>
      </w:r>
      <w:r w:rsidR="008F289D" w:rsidRPr="00972686">
        <w:rPr>
          <w:rStyle w:val="da"/>
          <w:rFonts w:asciiTheme="minorEastAsia" w:eastAsiaTheme="minorEastAsia" w:hAnsiTheme="minorEastAsia" w:hint="eastAsia"/>
        </w:rPr>
        <w:t>八</w:t>
      </w:r>
      <w:r w:rsidR="002E1C38" w:rsidRPr="00972686">
        <w:rPr>
          <w:rStyle w:val="da"/>
          <w:rFonts w:asciiTheme="minorEastAsia" w:eastAsiaTheme="minorEastAsia" w:hAnsiTheme="minorEastAsia" w:hint="eastAsia"/>
        </w:rPr>
        <w:t>）</w:t>
      </w:r>
      <w:r w:rsidR="008F289D" w:rsidRPr="00972686">
        <w:rPr>
          <w:rStyle w:val="da"/>
          <w:rFonts w:asciiTheme="minorEastAsia" w:eastAsiaTheme="minorEastAsia" w:hAnsiTheme="minorEastAsia" w:hint="eastAsia"/>
        </w:rPr>
        <w:t>申购和赎回的数额和价格</w:t>
      </w:r>
      <w:r w:rsidRPr="00972686">
        <w:rPr>
          <w:rFonts w:asciiTheme="minorEastAsia" w:eastAsiaTheme="minorEastAsia" w:hAnsiTheme="minorEastAsia" w:hint="eastAsia"/>
          <w:szCs w:val="21"/>
        </w:rPr>
        <w:t>”中的相关规定。</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基金转换费用</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3、投资者通过本公司网上交易系统（www.efunds.com.cn）进行申购、赎回和转换的交易费率，请具体参照我公司网站上的相关说明。</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162012" w:rsidRPr="00972686" w:rsidRDefault="00162012" w:rsidP="0016201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972686" w:rsidRDefault="00091129" w:rsidP="00A679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bCs/>
          <w:szCs w:val="21"/>
        </w:rPr>
        <w:t>（五）</w:t>
      </w:r>
      <w:bookmarkStart w:id="92" w:name="_Toc332373565"/>
      <w:bookmarkEnd w:id="91"/>
      <w:r w:rsidRPr="00972686">
        <w:rPr>
          <w:rFonts w:asciiTheme="minorEastAsia" w:eastAsiaTheme="minorEastAsia" w:hAnsiTheme="minorEastAsia" w:hint="eastAsia"/>
          <w:szCs w:val="21"/>
        </w:rPr>
        <w:t>基金</w:t>
      </w:r>
      <w:r w:rsidR="00BA4B87" w:rsidRPr="00972686">
        <w:rPr>
          <w:rFonts w:asciiTheme="minorEastAsia" w:eastAsiaTheme="minorEastAsia" w:hAnsiTheme="minorEastAsia" w:hint="eastAsia"/>
          <w:szCs w:val="21"/>
        </w:rPr>
        <w:t>税收</w:t>
      </w:r>
    </w:p>
    <w:bookmarkEnd w:id="92"/>
    <w:p w:rsidR="00E438A9" w:rsidRPr="00972686" w:rsidRDefault="00E438A9" w:rsidP="00BD0BD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本基金运作过程中涉及的各纳税主体，其纳税义务按国家税收法律、法规执行。</w:t>
      </w:r>
    </w:p>
    <w:p w:rsidR="00BA4B87" w:rsidRPr="00972686" w:rsidRDefault="00BA4B87" w:rsidP="003911A1">
      <w:pPr>
        <w:pStyle w:val="1"/>
        <w:spacing w:before="317" w:after="317" w:line="360" w:lineRule="auto"/>
        <w:ind w:firstLine="420"/>
        <w:rPr>
          <w:rFonts w:asciiTheme="minorEastAsia" w:eastAsiaTheme="minorEastAsia" w:hAnsiTheme="minorEastAsia"/>
          <w:bCs/>
        </w:rPr>
      </w:pPr>
      <w:r w:rsidRPr="00972686">
        <w:rPr>
          <w:rFonts w:asciiTheme="minorEastAsia" w:eastAsiaTheme="minorEastAsia" w:hAnsiTheme="minorEastAsia" w:hint="eastAsia"/>
          <w:sz w:val="21"/>
          <w:szCs w:val="21"/>
        </w:rPr>
        <w:br w:type="page"/>
      </w:r>
      <w:bookmarkStart w:id="93" w:name="_Toc18595099"/>
      <w:r w:rsidRPr="00972686">
        <w:rPr>
          <w:rFonts w:asciiTheme="minorEastAsia" w:eastAsiaTheme="minorEastAsia" w:hAnsiTheme="minorEastAsia" w:hint="eastAsia"/>
          <w:sz w:val="30"/>
        </w:rPr>
        <w:lastRenderedPageBreak/>
        <w:t>十</w:t>
      </w:r>
      <w:bookmarkStart w:id="94" w:name="_Toc332373566"/>
      <w:r w:rsidR="00162012" w:rsidRPr="00972686">
        <w:rPr>
          <w:rFonts w:asciiTheme="minorEastAsia" w:eastAsiaTheme="minorEastAsia" w:hAnsiTheme="minorEastAsia" w:hint="eastAsia"/>
          <w:sz w:val="30"/>
        </w:rPr>
        <w:t>七</w:t>
      </w:r>
      <w:r w:rsidRPr="00972686">
        <w:rPr>
          <w:rFonts w:asciiTheme="minorEastAsia" w:eastAsiaTheme="minorEastAsia" w:hAnsiTheme="minorEastAsia" w:hint="eastAsia"/>
          <w:sz w:val="30"/>
        </w:rPr>
        <w:t>、基金的会计与审计</w:t>
      </w:r>
      <w:bookmarkEnd w:id="93"/>
    </w:p>
    <w:bookmarkEnd w:id="94"/>
    <w:p w:rsidR="000E6D1C" w:rsidRPr="00972686" w:rsidRDefault="000E6D1C" w:rsidP="00BD0BD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一</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基金会计政策</w:t>
      </w:r>
    </w:p>
    <w:p w:rsidR="00A01641"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1、基金管理人为本基金的基金会计责任方；</w:t>
      </w:r>
    </w:p>
    <w:p w:rsidR="00A01641"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2、基金的会计年度为公历年度的1月1日至12月31日；基金首次募集的会计年度按如下原则：如果《基金合同》生效少于2个月，可以并入下一个会计年度；</w:t>
      </w:r>
    </w:p>
    <w:p w:rsidR="00A01641"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3、基金核算以人民币为记账本位币，以人民币元为记账单位；</w:t>
      </w:r>
    </w:p>
    <w:p w:rsidR="00A01641"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4、会计制度执行国家有关会计制度；</w:t>
      </w:r>
    </w:p>
    <w:p w:rsidR="00A01641"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5、本基金独立建账、独立核算；</w:t>
      </w:r>
    </w:p>
    <w:p w:rsidR="00A01641"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6、基金管理人及基金托管人各自保留完整的会计账目、凭证并进行日常的会计核算，按照有关规定编制基金会计报表；</w:t>
      </w:r>
    </w:p>
    <w:p w:rsidR="000E6D1C" w:rsidRPr="00972686" w:rsidRDefault="00A01641" w:rsidP="00A01641">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7、基金托管人每月与基金管理人就基金的会计核算、报表编制等进行核对确认。</w:t>
      </w:r>
    </w:p>
    <w:p w:rsidR="000E6D1C" w:rsidRPr="00972686" w:rsidRDefault="000E6D1C" w:rsidP="00BD0BD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二</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基金的年度审计</w:t>
      </w:r>
    </w:p>
    <w:p w:rsidR="00577AF4" w:rsidRPr="00972686" w:rsidRDefault="00577AF4" w:rsidP="00577AF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1、基金管理人聘请与基金管理人、基金托管人相互独立的具有证券</w:t>
      </w:r>
      <w:r w:rsidR="00F22ED8" w:rsidRPr="00972686">
        <w:rPr>
          <w:rFonts w:asciiTheme="minorEastAsia" w:eastAsiaTheme="minorEastAsia" w:hAnsiTheme="minorEastAsia" w:hint="eastAsia"/>
          <w:szCs w:val="21"/>
        </w:rPr>
        <w:t>、期货相关业务资格</w:t>
      </w:r>
      <w:r w:rsidRPr="00972686">
        <w:rPr>
          <w:rFonts w:asciiTheme="minorEastAsia" w:eastAsiaTheme="minorEastAsia" w:hAnsiTheme="minorEastAsia" w:hint="eastAsia"/>
          <w:szCs w:val="21"/>
        </w:rPr>
        <w:t>的会计师事务所及其注册会计师对本基金的年度财务报表进行审计。</w:t>
      </w:r>
    </w:p>
    <w:p w:rsidR="00577AF4" w:rsidRPr="00972686" w:rsidRDefault="00577AF4" w:rsidP="00577AF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2、会计师事务所更换经办注册会计师，应事先征得基金管理人同意。</w:t>
      </w:r>
    </w:p>
    <w:p w:rsidR="000E6D1C" w:rsidRPr="00972686" w:rsidRDefault="00577AF4" w:rsidP="00577AF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3、基金管理人认为有充足理由更换会计师事务所，须通报基金托管人。更换会计师事务所需在2日内在指定媒介公告</w:t>
      </w:r>
      <w:r w:rsidR="000E6D1C" w:rsidRPr="00972686">
        <w:rPr>
          <w:rFonts w:asciiTheme="minorEastAsia" w:eastAsiaTheme="minorEastAsia" w:hAnsiTheme="minorEastAsia"/>
          <w:szCs w:val="21"/>
        </w:rPr>
        <w:t>。</w:t>
      </w:r>
    </w:p>
    <w:p w:rsidR="00BA4B87" w:rsidRPr="00972686" w:rsidRDefault="00BA4B87" w:rsidP="00BA4B87">
      <w:pPr>
        <w:spacing w:line="400" w:lineRule="exact"/>
        <w:ind w:firstLine="480"/>
        <w:rPr>
          <w:rFonts w:asciiTheme="minorEastAsia" w:eastAsiaTheme="minorEastAsia" w:hAnsiTheme="minorEastAsia"/>
        </w:rPr>
      </w:pPr>
    </w:p>
    <w:p w:rsidR="00BA4B87" w:rsidRPr="00972686" w:rsidRDefault="00BA4B87" w:rsidP="003911A1">
      <w:pPr>
        <w:pStyle w:val="1"/>
        <w:spacing w:before="317" w:after="317" w:line="360" w:lineRule="auto"/>
        <w:ind w:firstLine="600"/>
        <w:rPr>
          <w:rFonts w:asciiTheme="minorEastAsia" w:eastAsiaTheme="minorEastAsia" w:hAnsiTheme="minorEastAsia"/>
        </w:rPr>
      </w:pPr>
      <w:r w:rsidRPr="00972686">
        <w:rPr>
          <w:rFonts w:asciiTheme="minorEastAsia" w:eastAsiaTheme="minorEastAsia" w:hAnsiTheme="minorEastAsia" w:hint="eastAsia"/>
          <w:sz w:val="30"/>
        </w:rPr>
        <w:br w:type="column"/>
      </w:r>
      <w:bookmarkStart w:id="95" w:name="_Toc18595100"/>
      <w:r w:rsidRPr="00972686">
        <w:rPr>
          <w:rFonts w:asciiTheme="minorEastAsia" w:eastAsiaTheme="minorEastAsia" w:hAnsiTheme="minorEastAsia" w:hint="eastAsia"/>
          <w:sz w:val="30"/>
        </w:rPr>
        <w:lastRenderedPageBreak/>
        <w:t>十</w:t>
      </w:r>
      <w:bookmarkStart w:id="96" w:name="_Toc332373569"/>
      <w:r w:rsidR="00162012" w:rsidRPr="00972686">
        <w:rPr>
          <w:rFonts w:asciiTheme="minorEastAsia" w:eastAsiaTheme="minorEastAsia" w:hAnsiTheme="minorEastAsia" w:hint="eastAsia"/>
          <w:sz w:val="30"/>
        </w:rPr>
        <w:t>八</w:t>
      </w:r>
      <w:r w:rsidRPr="00972686">
        <w:rPr>
          <w:rFonts w:asciiTheme="minorEastAsia" w:eastAsiaTheme="minorEastAsia" w:hAnsiTheme="minorEastAsia" w:hint="eastAsia"/>
          <w:sz w:val="30"/>
        </w:rPr>
        <w:t>、基金的信息披露</w:t>
      </w:r>
      <w:bookmarkEnd w:id="95"/>
    </w:p>
    <w:bookmarkEnd w:id="96"/>
    <w:p w:rsidR="00B95706" w:rsidRPr="00972686" w:rsidRDefault="00903553" w:rsidP="009035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一</w:t>
      </w:r>
      <w:r w:rsidRPr="00972686">
        <w:rPr>
          <w:rFonts w:asciiTheme="minorEastAsia" w:eastAsiaTheme="minorEastAsia" w:hAnsiTheme="minorEastAsia" w:hint="eastAsia"/>
          <w:szCs w:val="21"/>
        </w:rPr>
        <w:t>）</w:t>
      </w:r>
      <w:r w:rsidR="006A1A16" w:rsidRPr="00972686">
        <w:rPr>
          <w:rFonts w:asciiTheme="minorEastAsia" w:eastAsiaTheme="minorEastAsia" w:hAnsiTheme="minorEastAsia" w:hint="eastAsia"/>
          <w:szCs w:val="21"/>
        </w:rPr>
        <w:t>本基金的信息披露应符合《基金法》、《运作办法》、《信息披露办法》、《基金合同》及其他有关规定。相关法律法规关于信息披露的披露方式、登载媒介、报备方式等规定发生变化时，本基金从其最新规定</w:t>
      </w:r>
      <w:r w:rsidR="00B95706" w:rsidRPr="00972686">
        <w:rPr>
          <w:rFonts w:asciiTheme="minorEastAsia" w:eastAsiaTheme="minorEastAsia" w:hAnsiTheme="minorEastAsia" w:hint="eastAsia"/>
          <w:szCs w:val="21"/>
        </w:rPr>
        <w:t>。</w:t>
      </w:r>
    </w:p>
    <w:p w:rsidR="00B95706" w:rsidRPr="00972686" w:rsidRDefault="00903553" w:rsidP="009035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二</w:t>
      </w:r>
      <w:r w:rsidRPr="00972686">
        <w:rPr>
          <w:rFonts w:asciiTheme="minorEastAsia" w:eastAsiaTheme="minorEastAsia" w:hAnsiTheme="minorEastAsia" w:hint="eastAsia"/>
          <w:szCs w:val="21"/>
        </w:rPr>
        <w:t>）</w:t>
      </w:r>
      <w:r w:rsidR="00B95706" w:rsidRPr="00972686">
        <w:rPr>
          <w:rFonts w:asciiTheme="minorEastAsia" w:eastAsiaTheme="minorEastAsia" w:hAnsiTheme="minorEastAsia"/>
          <w:szCs w:val="21"/>
        </w:rPr>
        <w:t>信息披露义务人</w:t>
      </w:r>
    </w:p>
    <w:p w:rsidR="005C2D6A" w:rsidRPr="00972686" w:rsidRDefault="005C2D6A" w:rsidP="00A5574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基金信息披露义务人包括基金管理人、基金托管人、召集基金份额持有人大会的基金份额持有人等法律、行政法规和中国证监会规定的自然人、法人和非法人组织。</w:t>
      </w:r>
    </w:p>
    <w:p w:rsidR="005C2D6A" w:rsidRPr="00972686" w:rsidRDefault="005C2D6A"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B9570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972686" w:rsidRDefault="00903553"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三</w:t>
      </w:r>
      <w:r w:rsidRPr="00972686">
        <w:rPr>
          <w:rFonts w:asciiTheme="minorEastAsia" w:eastAsiaTheme="minorEastAsia" w:hAnsiTheme="minorEastAsia" w:hint="eastAsia"/>
          <w:szCs w:val="21"/>
        </w:rPr>
        <w:t>）</w:t>
      </w:r>
      <w:r w:rsidR="00B95706" w:rsidRPr="00972686">
        <w:rPr>
          <w:rFonts w:asciiTheme="minorEastAsia" w:eastAsiaTheme="minorEastAsia" w:hAnsiTheme="minorEastAsia"/>
          <w:szCs w:val="21"/>
        </w:rPr>
        <w:t>本基金信息披露义务人承诺公开披露的基金信息，不得有下列行为：</w:t>
      </w:r>
    </w:p>
    <w:p w:rsidR="00E271F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1、虚假记载、误导性陈述或者重大遗漏；</w:t>
      </w:r>
    </w:p>
    <w:p w:rsidR="00E271F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2、对证券投资业绩进行预测；</w:t>
      </w:r>
    </w:p>
    <w:p w:rsidR="00E271F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3、违规承诺收益或者承担损失；</w:t>
      </w:r>
    </w:p>
    <w:p w:rsidR="00E271F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4、诋毁其他基金管理人、基金托管人或者基金销售机构；</w:t>
      </w:r>
    </w:p>
    <w:p w:rsidR="005C2D6A" w:rsidRPr="00972686" w:rsidRDefault="005C2D6A"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、登载任何自然人、法人和非法人组织的祝贺性、恭维性或推荐性的文字；</w:t>
      </w:r>
    </w:p>
    <w:p w:rsidR="00B9570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6、中国证监会禁止的其他行为。</w:t>
      </w:r>
    </w:p>
    <w:p w:rsidR="00E271F6" w:rsidRPr="00972686" w:rsidRDefault="00903553" w:rsidP="00E271F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四</w:t>
      </w:r>
      <w:r w:rsidRPr="00972686">
        <w:rPr>
          <w:rFonts w:asciiTheme="minorEastAsia" w:eastAsiaTheme="minorEastAsia" w:hAnsiTheme="minorEastAsia" w:hint="eastAsia"/>
          <w:szCs w:val="21"/>
        </w:rPr>
        <w:t>）</w:t>
      </w:r>
      <w:r w:rsidR="00E271F6" w:rsidRPr="00972686">
        <w:rPr>
          <w:rFonts w:asciiTheme="minorEastAsia" w:eastAsiaTheme="minorEastAsia" w:hAnsiTheme="minorEastAsia"/>
          <w:szCs w:val="21"/>
        </w:rPr>
        <w:t>本基金公开披露的信息应采用中文文本。如同时采用外文文本的，</w:t>
      </w:r>
      <w:r w:rsidR="005C2D6A" w:rsidRPr="00972686">
        <w:rPr>
          <w:rFonts w:asciiTheme="minorEastAsia" w:eastAsiaTheme="minorEastAsia" w:hAnsiTheme="minorEastAsia" w:hint="eastAsia"/>
          <w:szCs w:val="21"/>
        </w:rPr>
        <w:t>基金信息披露义务人应保证不同文本的内容一致。不同文本之间发生歧义的</w:t>
      </w:r>
      <w:r w:rsidR="00E271F6" w:rsidRPr="00972686">
        <w:rPr>
          <w:rFonts w:asciiTheme="minorEastAsia" w:eastAsiaTheme="minorEastAsia" w:hAnsiTheme="minorEastAsia"/>
          <w:szCs w:val="21"/>
        </w:rPr>
        <w:t>，以中文文本为准。</w:t>
      </w:r>
    </w:p>
    <w:p w:rsidR="00B95706" w:rsidRPr="00972686" w:rsidRDefault="00E271F6" w:rsidP="002F620D">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本基金公开披露的信息采用阿拉伯数字；除特别说明外，货币单位为人民币元。</w:t>
      </w:r>
    </w:p>
    <w:p w:rsidR="00B95706" w:rsidRPr="00972686" w:rsidRDefault="00903553"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五</w:t>
      </w:r>
      <w:r w:rsidRPr="00972686">
        <w:rPr>
          <w:rFonts w:asciiTheme="minorEastAsia" w:eastAsiaTheme="minorEastAsia" w:hAnsiTheme="minorEastAsia" w:hint="eastAsia"/>
          <w:szCs w:val="21"/>
        </w:rPr>
        <w:t>）</w:t>
      </w:r>
      <w:r w:rsidR="00B95706" w:rsidRPr="00972686">
        <w:rPr>
          <w:rFonts w:asciiTheme="minorEastAsia" w:eastAsiaTheme="minorEastAsia" w:hAnsiTheme="minorEastAsia"/>
          <w:szCs w:val="21"/>
        </w:rPr>
        <w:t>公开披露的基金信息</w:t>
      </w:r>
    </w:p>
    <w:p w:rsidR="00B95706" w:rsidRPr="00972686" w:rsidRDefault="00B95706"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公开披露的基金信息包括：</w:t>
      </w:r>
    </w:p>
    <w:p w:rsidR="00F332AB" w:rsidRPr="00972686" w:rsidRDefault="002E057B" w:rsidP="00F332AB">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1、</w:t>
      </w:r>
      <w:r w:rsidR="00F332AB" w:rsidRPr="00972686">
        <w:rPr>
          <w:rFonts w:asciiTheme="minorEastAsia" w:eastAsiaTheme="minorEastAsia" w:hAnsiTheme="minorEastAsia"/>
          <w:bCs/>
          <w:szCs w:val="21"/>
        </w:rPr>
        <w:t>基金招募说明书、《基金合同》、基金托管协议</w:t>
      </w:r>
      <w:r w:rsidR="005C2D6A" w:rsidRPr="00972686">
        <w:rPr>
          <w:rFonts w:asciiTheme="minorEastAsia" w:eastAsiaTheme="minorEastAsia" w:hAnsiTheme="minorEastAsia" w:hint="eastAsia"/>
          <w:bCs/>
          <w:szCs w:val="21"/>
        </w:rPr>
        <w:t>、基金产品资料概要</w:t>
      </w:r>
    </w:p>
    <w:p w:rsidR="00F332AB" w:rsidRPr="00972686" w:rsidRDefault="002E057B" w:rsidP="00F332AB">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00F332AB" w:rsidRPr="00972686">
        <w:rPr>
          <w:rFonts w:asciiTheme="minorEastAsia" w:eastAsiaTheme="minorEastAsia" w:hAnsiTheme="minorEastAsia"/>
          <w:bCs/>
          <w:szCs w:val="21"/>
        </w:rPr>
        <w:t>1</w:t>
      </w:r>
      <w:r w:rsidRPr="00972686">
        <w:rPr>
          <w:rFonts w:asciiTheme="minorEastAsia" w:eastAsiaTheme="minorEastAsia" w:hAnsiTheme="minorEastAsia" w:hint="eastAsia"/>
          <w:bCs/>
          <w:szCs w:val="21"/>
        </w:rPr>
        <w:t>）</w:t>
      </w:r>
      <w:r w:rsidR="00F332AB" w:rsidRPr="00972686">
        <w:rPr>
          <w:rFonts w:asciiTheme="minorEastAsia" w:eastAsiaTheme="minorEastAsia" w:hAnsiTheme="minorEastAsia"/>
          <w:bCs/>
          <w:szCs w:val="21"/>
        </w:rPr>
        <w:t>《基金合同》是界定《基金合同》当事人的各项权利、义务关系，明确基金份额持</w:t>
      </w:r>
      <w:r w:rsidR="00F332AB" w:rsidRPr="00972686">
        <w:rPr>
          <w:rFonts w:asciiTheme="minorEastAsia" w:eastAsiaTheme="minorEastAsia" w:hAnsiTheme="minorEastAsia"/>
          <w:bCs/>
          <w:szCs w:val="21"/>
        </w:rPr>
        <w:lastRenderedPageBreak/>
        <w:t>有人大会召开的规则及具体程序，说明基金产品的特性等涉及基金投资者重大利益的事项的法律文件。</w:t>
      </w:r>
    </w:p>
    <w:p w:rsidR="005C2D6A" w:rsidRPr="00972686" w:rsidRDefault="002E057B" w:rsidP="005C2D6A">
      <w:pPr>
        <w:spacing w:line="360" w:lineRule="auto"/>
        <w:ind w:firstLineChars="200" w:firstLine="420"/>
        <w:rPr>
          <w:rFonts w:asciiTheme="minorEastAsia" w:eastAsiaTheme="minorEastAsia" w:hAnsiTheme="minorEastAsia"/>
          <w:bCs/>
          <w:sz w:val="24"/>
          <w:szCs w:val="20"/>
        </w:rPr>
      </w:pPr>
      <w:r w:rsidRPr="00972686">
        <w:rPr>
          <w:rFonts w:asciiTheme="minorEastAsia" w:eastAsiaTheme="minorEastAsia" w:hAnsiTheme="minorEastAsia" w:hint="eastAsia"/>
          <w:bCs/>
          <w:szCs w:val="21"/>
        </w:rPr>
        <w:t>（</w:t>
      </w:r>
      <w:r w:rsidR="00F332AB" w:rsidRPr="00972686">
        <w:rPr>
          <w:rFonts w:asciiTheme="minorEastAsia" w:eastAsiaTheme="minorEastAsia" w:hAnsiTheme="minorEastAsia"/>
          <w:bCs/>
          <w:szCs w:val="21"/>
        </w:rPr>
        <w:t>2</w:t>
      </w:r>
      <w:r w:rsidRPr="00972686">
        <w:rPr>
          <w:rFonts w:asciiTheme="minorEastAsia" w:eastAsiaTheme="minorEastAsia" w:hAnsiTheme="minorEastAsia" w:hint="eastAsia"/>
          <w:bCs/>
          <w:szCs w:val="21"/>
        </w:rPr>
        <w:t>）</w:t>
      </w:r>
      <w:r w:rsidR="00F332AB" w:rsidRPr="00972686">
        <w:rPr>
          <w:rFonts w:asciiTheme="minorEastAsia" w:eastAsiaTheme="minorEastAsia" w:hAnsiTheme="minorEastAsia"/>
          <w:bCs/>
          <w:szCs w:val="21"/>
        </w:rPr>
        <w:t>基金招募说明书应当最大限度地披露影响基金投资者决策的全部事项，说明基金认购、申购和赎回安排、基金投资、基金产品特性、风险揭示、信息披露及基金份额持有人服务等内容。</w:t>
      </w:r>
      <w:r w:rsidR="005C2D6A" w:rsidRPr="00972686">
        <w:rPr>
          <w:rFonts w:asciiTheme="minorEastAsia" w:eastAsiaTheme="minorEastAsia" w:hAnsiTheme="minorEastAsia" w:hint="eastAsia"/>
          <w:bCs/>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332AB" w:rsidRPr="00972686" w:rsidRDefault="002E057B" w:rsidP="00F332AB">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00F332AB" w:rsidRPr="00972686">
        <w:rPr>
          <w:rFonts w:asciiTheme="minorEastAsia" w:eastAsiaTheme="minorEastAsia" w:hAnsiTheme="minorEastAsia"/>
          <w:bCs/>
          <w:szCs w:val="21"/>
        </w:rPr>
        <w:t>3</w:t>
      </w:r>
      <w:r w:rsidRPr="00972686">
        <w:rPr>
          <w:rFonts w:asciiTheme="minorEastAsia" w:eastAsiaTheme="minorEastAsia" w:hAnsiTheme="minorEastAsia" w:hint="eastAsia"/>
          <w:bCs/>
          <w:szCs w:val="21"/>
        </w:rPr>
        <w:t>）</w:t>
      </w:r>
      <w:r w:rsidR="00F332AB" w:rsidRPr="00972686">
        <w:rPr>
          <w:rFonts w:asciiTheme="minorEastAsia" w:eastAsiaTheme="minorEastAsia" w:hAnsiTheme="minorEastAsia"/>
          <w:bCs/>
          <w:szCs w:val="21"/>
        </w:rPr>
        <w:t>基金托管协议是界定基金托管人和基金管理人在基金财产保管及基金运作监督等活动中的权利、义务关系的法律文件。</w:t>
      </w:r>
    </w:p>
    <w:p w:rsidR="00F332AB" w:rsidRPr="00972686" w:rsidRDefault="00F332AB" w:rsidP="00F332AB">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基金募集申请经中国证监会</w:t>
      </w:r>
      <w:r w:rsidRPr="00972686">
        <w:rPr>
          <w:rFonts w:asciiTheme="minorEastAsia" w:eastAsiaTheme="minorEastAsia" w:hAnsiTheme="minorEastAsia" w:hint="eastAsia"/>
          <w:bCs/>
          <w:szCs w:val="21"/>
        </w:rPr>
        <w:t>注册</w:t>
      </w:r>
      <w:r w:rsidRPr="00972686">
        <w:rPr>
          <w:rFonts w:asciiTheme="minorEastAsia" w:eastAsiaTheme="minorEastAsia" w:hAnsiTheme="minorEastAsia"/>
          <w:bCs/>
          <w:szCs w:val="21"/>
        </w:rPr>
        <w:t>后，基金管理人在基金份额发售的3日前，将基金招募说明书、《基金合同》摘要登载在指定</w:t>
      </w:r>
      <w:r w:rsidRPr="00972686">
        <w:rPr>
          <w:rFonts w:asciiTheme="minorEastAsia" w:eastAsiaTheme="minorEastAsia" w:hAnsiTheme="minorEastAsia" w:hint="eastAsia"/>
          <w:bCs/>
          <w:szCs w:val="21"/>
        </w:rPr>
        <w:t>媒介</w:t>
      </w:r>
      <w:r w:rsidRPr="00972686">
        <w:rPr>
          <w:rFonts w:asciiTheme="minorEastAsia" w:eastAsiaTheme="minorEastAsia" w:hAnsiTheme="minorEastAsia"/>
          <w:bCs/>
          <w:szCs w:val="21"/>
        </w:rPr>
        <w:t>上；基金管理人、基金托管人应当将《基金合同》、基金托管协议登载在网站上。</w:t>
      </w:r>
    </w:p>
    <w:p w:rsidR="005C2D6A" w:rsidRPr="00972686" w:rsidRDefault="005C2D6A" w:rsidP="00EA367E">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4</w:t>
      </w:r>
      <w:r w:rsidRPr="00972686">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95706" w:rsidRPr="00972686" w:rsidRDefault="00903553"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2、</w:t>
      </w:r>
      <w:r w:rsidR="00B95706" w:rsidRPr="00972686">
        <w:rPr>
          <w:rFonts w:asciiTheme="minorEastAsia" w:eastAsiaTheme="minorEastAsia" w:hAnsiTheme="minorEastAsia"/>
          <w:szCs w:val="21"/>
        </w:rPr>
        <w:t>基金份额发售公告</w:t>
      </w:r>
    </w:p>
    <w:p w:rsidR="002E6775" w:rsidRPr="00972686" w:rsidRDefault="002E6775" w:rsidP="002E6775">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基金管理人应当就基金份额发售的具体事宜编制基金份额发售公告，并在披露招募说明书的当日登载于指定</w:t>
      </w:r>
      <w:r w:rsidRPr="00972686">
        <w:rPr>
          <w:rFonts w:asciiTheme="minorEastAsia" w:eastAsiaTheme="minorEastAsia" w:hAnsiTheme="minorEastAsia" w:hint="eastAsia"/>
          <w:bCs/>
          <w:szCs w:val="21"/>
        </w:rPr>
        <w:t>媒介</w:t>
      </w:r>
      <w:r w:rsidRPr="00972686">
        <w:rPr>
          <w:rFonts w:asciiTheme="minorEastAsia" w:eastAsiaTheme="minorEastAsia" w:hAnsiTheme="minorEastAsia"/>
          <w:bCs/>
          <w:szCs w:val="21"/>
        </w:rPr>
        <w:t>上。</w:t>
      </w:r>
    </w:p>
    <w:p w:rsidR="00B95706" w:rsidRPr="00972686" w:rsidRDefault="00903553"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3、</w:t>
      </w:r>
      <w:r w:rsidR="00B95706" w:rsidRPr="00972686">
        <w:rPr>
          <w:rFonts w:asciiTheme="minorEastAsia" w:eastAsiaTheme="minorEastAsia" w:hAnsiTheme="minorEastAsia"/>
          <w:szCs w:val="21"/>
        </w:rPr>
        <w:t>《基金合同》生效公告</w:t>
      </w:r>
    </w:p>
    <w:p w:rsidR="00B95706" w:rsidRPr="00972686" w:rsidRDefault="00B95706"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基金管理人应当在收到中国证监会确认文件的次日在指定</w:t>
      </w:r>
      <w:r w:rsidR="009F705C" w:rsidRPr="00972686">
        <w:rPr>
          <w:rFonts w:asciiTheme="minorEastAsia" w:eastAsiaTheme="minorEastAsia" w:hAnsiTheme="minorEastAsia"/>
          <w:szCs w:val="21"/>
        </w:rPr>
        <w:t>媒介</w:t>
      </w:r>
      <w:r w:rsidRPr="00972686">
        <w:rPr>
          <w:rFonts w:asciiTheme="minorEastAsia" w:eastAsiaTheme="minorEastAsia" w:hAnsiTheme="minorEastAsia"/>
          <w:szCs w:val="21"/>
        </w:rPr>
        <w:t>上登载《基金合同》生效公告。</w:t>
      </w:r>
    </w:p>
    <w:p w:rsidR="005C2D6A" w:rsidRPr="00972686" w:rsidRDefault="00903553" w:rsidP="005C2D6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4、</w:t>
      </w:r>
      <w:r w:rsidR="005C2D6A" w:rsidRPr="00972686">
        <w:rPr>
          <w:rFonts w:asciiTheme="minorEastAsia" w:eastAsiaTheme="minorEastAsia" w:hAnsiTheme="minorEastAsia" w:hint="eastAsia"/>
          <w:szCs w:val="21"/>
        </w:rPr>
        <w:t>基金净值信息</w:t>
      </w:r>
    </w:p>
    <w:p w:rsidR="005C2D6A" w:rsidRPr="00972686" w:rsidRDefault="005C2D6A"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5C2D6A" w:rsidRPr="00972686" w:rsidRDefault="005C2D6A"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w:t>
      </w:r>
      <w:r w:rsidRPr="00972686">
        <w:rPr>
          <w:rFonts w:asciiTheme="minorEastAsia" w:eastAsiaTheme="minorEastAsia" w:hAnsiTheme="minorEastAsia" w:hint="eastAsia"/>
          <w:szCs w:val="21"/>
        </w:rPr>
        <w:lastRenderedPageBreak/>
        <w:t>值。</w:t>
      </w:r>
    </w:p>
    <w:p w:rsidR="005C2D6A" w:rsidRPr="00972686" w:rsidRDefault="005C2D6A" w:rsidP="005C2D6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B95706" w:rsidRPr="00972686" w:rsidRDefault="00903553" w:rsidP="005C2D6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5、</w:t>
      </w:r>
      <w:r w:rsidR="00B95706" w:rsidRPr="00972686">
        <w:rPr>
          <w:rFonts w:asciiTheme="minorEastAsia" w:eastAsiaTheme="minorEastAsia" w:hAnsiTheme="minorEastAsia"/>
          <w:szCs w:val="21"/>
        </w:rPr>
        <w:t>基金份额申购、赎回价格</w:t>
      </w:r>
    </w:p>
    <w:p w:rsidR="00AF498A" w:rsidRPr="00972686" w:rsidRDefault="00B95706" w:rsidP="00AF498A">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基金管理人应当在《基金合同》、招募说明书等信息披露文件上载明基金份额申购、赎回价格的计算方式及有关申购、赎回费率，</w:t>
      </w:r>
      <w:r w:rsidR="00AF498A" w:rsidRPr="00972686">
        <w:rPr>
          <w:rFonts w:asciiTheme="minorEastAsia" w:eastAsiaTheme="minorEastAsia" w:hAnsiTheme="minorEastAsia" w:hint="eastAsia"/>
          <w:szCs w:val="21"/>
        </w:rPr>
        <w:t>并保证投资者能够在基金销售机构网站或营业网点查阅或者复制前述信息资料。</w:t>
      </w:r>
    </w:p>
    <w:p w:rsidR="00023C70" w:rsidRPr="00972686" w:rsidRDefault="00903553"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6、</w:t>
      </w:r>
      <w:r w:rsidR="00023C70" w:rsidRPr="00972686">
        <w:rPr>
          <w:rFonts w:asciiTheme="minorEastAsia" w:eastAsiaTheme="minorEastAsia" w:hAnsiTheme="minorEastAsia" w:hint="eastAsia"/>
          <w:szCs w:val="21"/>
        </w:rPr>
        <w:t>基金定期报告，包括基金年度报告、基金中期报告和基金季度报告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基金管理人应当在上半年结束之日起两个月内，编制完成基金中期报告，将中期报告登载在指定网站上，并将中期报告提示性公告登载在指定报刊上。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基金管理人应当在季度结束之日起</w:t>
      </w:r>
      <w:r w:rsidRPr="00972686">
        <w:rPr>
          <w:rFonts w:asciiTheme="minorEastAsia" w:eastAsiaTheme="minorEastAsia" w:hAnsiTheme="minorEastAsia"/>
          <w:szCs w:val="21"/>
        </w:rPr>
        <w:t>15</w:t>
      </w:r>
      <w:r w:rsidRPr="00972686">
        <w:rPr>
          <w:rFonts w:asciiTheme="minorEastAsia" w:eastAsiaTheme="minorEastAsia" w:hAnsiTheme="minorEastAsia" w:hint="eastAsia"/>
          <w:szCs w:val="21"/>
        </w:rPr>
        <w:t>个工作日内，编制完成基金季度报告，将季度报告登载在指定网站上，并将季度报告提示性公告登载在指定报刊上。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《基金合同》生效不足</w:t>
      </w: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个月的，基金管理人可以不编制当期季度报告、中期报告或者年度报告。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报告期内出现单一投资者持有基金份额比例达到或超过</w:t>
      </w:r>
      <w:r w:rsidRPr="00972686">
        <w:rPr>
          <w:rFonts w:asciiTheme="minorEastAsia" w:eastAsiaTheme="minorEastAsia" w:hAnsiTheme="minorEastAsia"/>
          <w:szCs w:val="21"/>
        </w:rPr>
        <w:t>20%</w:t>
      </w:r>
      <w:r w:rsidRPr="00972686">
        <w:rPr>
          <w:rFonts w:asciiTheme="minorEastAsia" w:eastAsiaTheme="minorEastAsia" w:hAnsiTheme="minorEastAsia" w:hint="eastAsia"/>
          <w:szCs w:val="21"/>
        </w:rPr>
        <w:t>的情形，基金管理人应当在季度报告、中期报告、年度报告等定期报告文件中“影响投资者决策的其他重要信息”项下披露该投资者的类别、报告期末持有份额及占比、报告期内持有份额变化情况及产品的特有风险，中国证监会认定的特殊情形除外。</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基金持续运作过程中，基金管理人应当在基金年度报告和中期报告中披露基金组合资产情况及其流动性风险分析等。</w:t>
      </w:r>
    </w:p>
    <w:p w:rsidR="00B95706" w:rsidRPr="00972686" w:rsidRDefault="00903553"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7、</w:t>
      </w:r>
      <w:r w:rsidR="00B95706" w:rsidRPr="00972686">
        <w:rPr>
          <w:rFonts w:asciiTheme="minorEastAsia" w:eastAsiaTheme="minorEastAsia" w:hAnsiTheme="minorEastAsia"/>
          <w:szCs w:val="21"/>
        </w:rPr>
        <w:t>临时报告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本基金发生重大事件，有关信息披露义务人应当在</w:t>
      </w: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日内编制临时报告书，并登载在指定报刊和指定网站上。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前款所称重大事件，是指可能对基金份额持有人权益或者基金份额的价格产生重大影响的下列事件：</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w:t>
      </w:r>
      <w:r w:rsidRPr="00972686">
        <w:rPr>
          <w:rFonts w:asciiTheme="minorEastAsia" w:eastAsiaTheme="minorEastAsia" w:hAnsiTheme="minorEastAsia" w:hint="eastAsia"/>
          <w:szCs w:val="21"/>
        </w:rPr>
        <w:t>）基金份额持有人大会的召开及决定的事项；</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w:t>
      </w:r>
      <w:r w:rsidRPr="00972686">
        <w:rPr>
          <w:rFonts w:asciiTheme="minorEastAsia" w:eastAsiaTheme="minorEastAsia" w:hAnsiTheme="minorEastAsia"/>
          <w:szCs w:val="21"/>
        </w:rPr>
        <w:t>2</w:t>
      </w:r>
      <w:r w:rsidRPr="00972686">
        <w:rPr>
          <w:rFonts w:asciiTheme="minorEastAsia" w:eastAsiaTheme="minorEastAsia" w:hAnsiTheme="minorEastAsia" w:hint="eastAsia"/>
          <w:szCs w:val="21"/>
        </w:rPr>
        <w:t>）基金合同终止、基金清算；</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3</w:t>
      </w:r>
      <w:r w:rsidRPr="00972686">
        <w:rPr>
          <w:rFonts w:asciiTheme="minorEastAsia" w:eastAsiaTheme="minorEastAsia" w:hAnsiTheme="minorEastAsia" w:hint="eastAsia"/>
          <w:szCs w:val="21"/>
        </w:rPr>
        <w:t>）转换基金运作方式、基金合并；</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4</w:t>
      </w:r>
      <w:r w:rsidRPr="00972686">
        <w:rPr>
          <w:rFonts w:asciiTheme="minorEastAsia" w:eastAsiaTheme="minorEastAsia" w:hAnsiTheme="minorEastAsia" w:hint="eastAsia"/>
          <w:szCs w:val="21"/>
        </w:rPr>
        <w:t>）更换基金管理人、基金托管人、基金份额登记机构，基金改聘会计师事务所；</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5</w:t>
      </w:r>
      <w:r w:rsidRPr="00972686">
        <w:rPr>
          <w:rFonts w:asciiTheme="minorEastAsia" w:eastAsiaTheme="minorEastAsia" w:hAnsiTheme="minorEastAsia" w:hint="eastAsia"/>
          <w:szCs w:val="21"/>
        </w:rPr>
        <w:t>）基金管理人委托基金服务机构代为办理基金的份额登记、核算、估值等事项，基金托管人委托基金服务机构代为办理基金的核算、估值、复核等事项；</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6</w:t>
      </w:r>
      <w:r w:rsidRPr="00972686">
        <w:rPr>
          <w:rFonts w:asciiTheme="minorEastAsia" w:eastAsiaTheme="minorEastAsia" w:hAnsiTheme="minorEastAsia" w:hint="eastAsia"/>
          <w:szCs w:val="21"/>
        </w:rPr>
        <w:t>）基金管理人、基金托管人的法定名称、住所发生变更；</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7</w:t>
      </w:r>
      <w:r w:rsidRPr="00972686">
        <w:rPr>
          <w:rFonts w:asciiTheme="minorEastAsia" w:eastAsiaTheme="minorEastAsia" w:hAnsiTheme="minorEastAsia" w:hint="eastAsia"/>
          <w:szCs w:val="21"/>
        </w:rPr>
        <w:t>）基金管理公司变更持有百分之五以上股权的股东、基金管理人的实际控制人变更；</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8</w:t>
      </w:r>
      <w:r w:rsidRPr="00972686">
        <w:rPr>
          <w:rFonts w:asciiTheme="minorEastAsia" w:eastAsiaTheme="minorEastAsia" w:hAnsiTheme="minorEastAsia" w:hint="eastAsia"/>
          <w:szCs w:val="21"/>
        </w:rPr>
        <w:t>）基金募集期延长或提前结束募集；</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9</w:t>
      </w:r>
      <w:r w:rsidRPr="00972686">
        <w:rPr>
          <w:rFonts w:asciiTheme="minorEastAsia" w:eastAsiaTheme="minorEastAsia" w:hAnsiTheme="minorEastAsia" w:hint="eastAsia"/>
          <w:szCs w:val="21"/>
        </w:rPr>
        <w:t>）基金管理人的高级管理人员、基金经理和基金托管人专门基金托管部门负责人发生变动；</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10</w:t>
      </w:r>
      <w:r w:rsidRPr="00972686">
        <w:rPr>
          <w:rFonts w:asciiTheme="minorEastAsia" w:eastAsiaTheme="minorEastAsia" w:hAnsiTheme="minorEastAsia" w:hint="eastAsia"/>
          <w:szCs w:val="21"/>
        </w:rPr>
        <w:t>）基金管理人的董事在最近</w:t>
      </w:r>
      <w:r w:rsidRPr="00972686">
        <w:rPr>
          <w:rFonts w:asciiTheme="minorEastAsia" w:eastAsiaTheme="minorEastAsia" w:hAnsiTheme="minorEastAsia"/>
          <w:szCs w:val="21"/>
        </w:rPr>
        <w:t>12</w:t>
      </w:r>
      <w:r w:rsidRPr="00972686">
        <w:rPr>
          <w:rFonts w:asciiTheme="minorEastAsia" w:eastAsiaTheme="minorEastAsia" w:hAnsiTheme="minorEastAsia" w:hint="eastAsia"/>
          <w:szCs w:val="21"/>
        </w:rPr>
        <w:t>个月内变更超过百分之五十，基金管理人、基金托管人专门基金托管部门的主要业务人员在最近</w:t>
      </w:r>
      <w:r w:rsidRPr="00972686">
        <w:rPr>
          <w:rFonts w:asciiTheme="minorEastAsia" w:eastAsiaTheme="minorEastAsia" w:hAnsiTheme="minorEastAsia"/>
          <w:szCs w:val="21"/>
        </w:rPr>
        <w:t>12</w:t>
      </w:r>
      <w:r w:rsidRPr="00972686">
        <w:rPr>
          <w:rFonts w:asciiTheme="minorEastAsia" w:eastAsiaTheme="minorEastAsia" w:hAnsiTheme="minorEastAsia" w:hint="eastAsia"/>
          <w:szCs w:val="21"/>
        </w:rPr>
        <w:t>个月内变动超过百分之三十；</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11</w:t>
      </w:r>
      <w:r w:rsidRPr="00972686">
        <w:rPr>
          <w:rFonts w:asciiTheme="minorEastAsia" w:eastAsiaTheme="minorEastAsia" w:hAnsiTheme="minorEastAsia" w:hint="eastAsia"/>
          <w:szCs w:val="21"/>
        </w:rPr>
        <w:t>）涉及基金财产、基金管理业务、基金托管业务的诉讼或仲裁；</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12</w:t>
      </w:r>
      <w:r w:rsidRPr="00972686">
        <w:rPr>
          <w:rFonts w:asciiTheme="minorEastAsia" w:eastAsiaTheme="minorEastAsia" w:hAnsiTheme="minorEastAsia"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13</w:t>
      </w:r>
      <w:r w:rsidRPr="00972686">
        <w:rPr>
          <w:rFonts w:asciiTheme="minorEastAsia"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14</w:t>
      </w:r>
      <w:r w:rsidRPr="00972686">
        <w:rPr>
          <w:rFonts w:asciiTheme="minorEastAsia" w:eastAsiaTheme="minorEastAsia" w:hAnsiTheme="minorEastAsia" w:hint="eastAsia"/>
          <w:szCs w:val="21"/>
        </w:rPr>
        <w:t>）基金收益分配事项；</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15</w:t>
      </w:r>
      <w:r w:rsidRPr="00972686">
        <w:rPr>
          <w:rFonts w:asciiTheme="minorEastAsia" w:eastAsiaTheme="minorEastAsia" w:hAnsiTheme="minorEastAsia" w:hint="eastAsia"/>
          <w:szCs w:val="21"/>
        </w:rPr>
        <w:t>）管理费、托管费、销售服务费、申购费、赎回费等费用计提标准、计提方式和费率发生变更；</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16</w:t>
      </w:r>
      <w:r w:rsidRPr="00972686">
        <w:rPr>
          <w:rFonts w:asciiTheme="minorEastAsia" w:eastAsiaTheme="minorEastAsia" w:hAnsiTheme="minorEastAsia" w:hint="eastAsia"/>
          <w:szCs w:val="21"/>
        </w:rPr>
        <w:t>）基金份额净值计价错误达基金份额净值百分之零点五；</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17</w:t>
      </w:r>
      <w:r w:rsidRPr="00972686">
        <w:rPr>
          <w:rFonts w:asciiTheme="minorEastAsia" w:eastAsiaTheme="minorEastAsia" w:hAnsiTheme="minorEastAsia" w:hint="eastAsia"/>
          <w:szCs w:val="21"/>
        </w:rPr>
        <w:t>）本基金开始办理申购、赎回；</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18</w:t>
      </w:r>
      <w:r w:rsidRPr="00972686">
        <w:rPr>
          <w:rFonts w:asciiTheme="minorEastAsia" w:eastAsiaTheme="minorEastAsia" w:hAnsiTheme="minorEastAsia" w:hint="eastAsia"/>
          <w:szCs w:val="21"/>
        </w:rPr>
        <w:t>）本基金暂停接受申购、赎回申请或重新接受申购、赎回申请；</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19</w:t>
      </w:r>
      <w:r w:rsidRPr="00972686">
        <w:rPr>
          <w:rFonts w:asciiTheme="minorEastAsia" w:eastAsiaTheme="minorEastAsia" w:hAnsiTheme="minorEastAsia" w:hint="eastAsia"/>
          <w:szCs w:val="21"/>
        </w:rPr>
        <w:t>）调整基金份额类别的设置；</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20</w:t>
      </w:r>
      <w:r w:rsidRPr="00972686">
        <w:rPr>
          <w:rFonts w:asciiTheme="minorEastAsia" w:eastAsiaTheme="minorEastAsia" w:hAnsiTheme="minorEastAsia" w:hint="eastAsia"/>
          <w:szCs w:val="21"/>
        </w:rPr>
        <w:t>）基金推出新业务或服务；</w:t>
      </w:r>
    </w:p>
    <w:p w:rsidR="00023C70" w:rsidRPr="00972686" w:rsidRDefault="00023C70" w:rsidP="00023C70">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21</w:t>
      </w:r>
      <w:r w:rsidRPr="00972686">
        <w:rPr>
          <w:rFonts w:asciiTheme="minorEastAsia" w:eastAsiaTheme="minorEastAsia" w:hAnsiTheme="minorEastAsia" w:hint="eastAsia"/>
          <w:szCs w:val="21"/>
        </w:rPr>
        <w:t>）基金信息披露义务人认为可能对基金份额持有人权益或者基金份额的价格产生重大影响的其他事项或中国证监会规定的其他事项。</w:t>
      </w:r>
    </w:p>
    <w:p w:rsidR="00B95706" w:rsidRPr="00972686" w:rsidRDefault="00903553"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lastRenderedPageBreak/>
        <w:t>8、</w:t>
      </w:r>
      <w:r w:rsidR="00B95706" w:rsidRPr="00972686">
        <w:rPr>
          <w:rFonts w:asciiTheme="minorEastAsia" w:eastAsiaTheme="minorEastAsia" w:hAnsiTheme="minorEastAsia"/>
          <w:szCs w:val="21"/>
        </w:rPr>
        <w:t>澄清公告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9</w:t>
      </w:r>
      <w:r w:rsidRPr="00972686">
        <w:rPr>
          <w:rFonts w:asciiTheme="minorEastAsia" w:eastAsiaTheme="minorEastAsia" w:hAnsiTheme="minorEastAsia" w:hint="eastAsia"/>
          <w:szCs w:val="21"/>
        </w:rPr>
        <w:t>、清算报告</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972686" w:rsidRDefault="00023C70"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10</w:t>
      </w:r>
      <w:r w:rsidR="00903553" w:rsidRPr="00972686">
        <w:rPr>
          <w:rFonts w:asciiTheme="minorEastAsia" w:eastAsiaTheme="minorEastAsia" w:hAnsiTheme="minorEastAsia" w:hint="eastAsia"/>
          <w:szCs w:val="21"/>
        </w:rPr>
        <w:t>、</w:t>
      </w:r>
      <w:r w:rsidR="00B95706" w:rsidRPr="00972686">
        <w:rPr>
          <w:rFonts w:asciiTheme="minorEastAsia" w:eastAsiaTheme="minorEastAsia" w:hAnsiTheme="minorEastAsia"/>
          <w:szCs w:val="21"/>
        </w:rPr>
        <w:t>基金份额持有人大会决议</w:t>
      </w:r>
    </w:p>
    <w:p w:rsidR="002E6775" w:rsidRPr="00972686" w:rsidRDefault="002E6775"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基金份额持有人大会决定的事项，应当依法报国务院证券监督管理机构备案，并予以公告。</w:t>
      </w:r>
    </w:p>
    <w:p w:rsidR="00B95706" w:rsidRPr="00972686" w:rsidRDefault="00023C70" w:rsidP="00E426BC">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1</w:t>
      </w:r>
      <w:r w:rsidRPr="00972686">
        <w:rPr>
          <w:rFonts w:asciiTheme="minorEastAsia" w:eastAsiaTheme="minorEastAsia" w:hAnsiTheme="minorEastAsia"/>
          <w:szCs w:val="21"/>
        </w:rPr>
        <w:t>1</w:t>
      </w:r>
      <w:r w:rsidR="00903553" w:rsidRPr="00972686">
        <w:rPr>
          <w:rFonts w:asciiTheme="minorEastAsia" w:eastAsiaTheme="minorEastAsia" w:hAnsiTheme="minorEastAsia" w:hint="eastAsia"/>
          <w:szCs w:val="21"/>
        </w:rPr>
        <w:t>、</w:t>
      </w:r>
      <w:r w:rsidR="006113FB" w:rsidRPr="00972686">
        <w:rPr>
          <w:rFonts w:asciiTheme="minorEastAsia" w:eastAsiaTheme="minorEastAsia" w:hAnsiTheme="minorEastAsia"/>
          <w:szCs w:val="21"/>
        </w:rPr>
        <w:t>中国证监会规定的其他信息</w:t>
      </w:r>
    </w:p>
    <w:p w:rsidR="0075061D" w:rsidRPr="00972686" w:rsidRDefault="0075061D" w:rsidP="00D9035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若本基金投资股指期货的，应当在季度报告、</w:t>
      </w:r>
      <w:r w:rsidR="00023C70" w:rsidRPr="00972686">
        <w:rPr>
          <w:rFonts w:asciiTheme="minorEastAsia" w:eastAsiaTheme="minorEastAsia" w:hAnsiTheme="minorEastAsia" w:hint="eastAsia"/>
          <w:szCs w:val="21"/>
        </w:rPr>
        <w:t>中期</w:t>
      </w:r>
      <w:r w:rsidRPr="00972686">
        <w:rPr>
          <w:rFonts w:asciiTheme="minorEastAsia" w:eastAsiaTheme="minorEastAsia" w:hAnsiTheme="minorEastAsia" w:hint="eastAsia"/>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75061D" w:rsidRPr="00972686" w:rsidRDefault="0075061D" w:rsidP="00D9035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若本基金投资中小企业私募债券的，应当在基金投资中小企业私募债券后两个交易日内，在中国证监会指定媒</w:t>
      </w:r>
      <w:r w:rsidR="00023C70" w:rsidRPr="00972686">
        <w:rPr>
          <w:rFonts w:asciiTheme="minorEastAsia" w:eastAsiaTheme="minorEastAsia" w:hAnsiTheme="minorEastAsia" w:hint="eastAsia"/>
          <w:szCs w:val="21"/>
        </w:rPr>
        <w:t>介</w:t>
      </w:r>
      <w:r w:rsidRPr="00972686">
        <w:rPr>
          <w:rFonts w:asciiTheme="minorEastAsia" w:eastAsiaTheme="minorEastAsia" w:hAnsiTheme="minorEastAsia" w:hint="eastAsia"/>
          <w:szCs w:val="21"/>
        </w:rPr>
        <w:t>披露所投资中小企业私募债券的名称、数量、期限、收益率等信息，并在季度报告、</w:t>
      </w:r>
      <w:r w:rsidR="00023C70" w:rsidRPr="00972686">
        <w:rPr>
          <w:rFonts w:asciiTheme="minorEastAsia" w:eastAsiaTheme="minorEastAsia" w:hAnsiTheme="minorEastAsia" w:hint="eastAsia"/>
          <w:szCs w:val="21"/>
        </w:rPr>
        <w:t>中期</w:t>
      </w:r>
      <w:r w:rsidRPr="00972686">
        <w:rPr>
          <w:rFonts w:asciiTheme="minorEastAsia" w:eastAsiaTheme="minorEastAsia" w:hAnsiTheme="minorEastAsia" w:hint="eastAsia"/>
          <w:szCs w:val="21"/>
        </w:rPr>
        <w:t>报告、年度报告等定期报告和招募说明书（更新）等文件中披露中小企业私募债券的投资情况。</w:t>
      </w:r>
    </w:p>
    <w:p w:rsidR="0075061D" w:rsidRPr="00972686" w:rsidRDefault="0075061D" w:rsidP="00D9035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若本基金投资资产支持证券的，应在基金年报及</w:t>
      </w:r>
      <w:r w:rsidR="00023C70" w:rsidRPr="00972686">
        <w:rPr>
          <w:rFonts w:asciiTheme="minorEastAsia" w:eastAsiaTheme="minorEastAsia" w:hAnsiTheme="minorEastAsia" w:hint="eastAsia"/>
          <w:szCs w:val="21"/>
        </w:rPr>
        <w:t>中期报告</w:t>
      </w:r>
      <w:r w:rsidRPr="00972686">
        <w:rPr>
          <w:rFonts w:asciiTheme="minorEastAsia" w:eastAsiaTheme="minorEastAsia" w:hAnsiTheme="minorEastAsia" w:hint="eastAsia"/>
          <w:szCs w:val="21"/>
        </w:rPr>
        <w:t>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10名资产支持证券明细。</w:t>
      </w:r>
    </w:p>
    <w:p w:rsidR="0075061D" w:rsidRPr="00972686" w:rsidRDefault="0075061D" w:rsidP="00D9035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若本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284A6F" w:rsidRPr="00972686" w:rsidRDefault="0075061D" w:rsidP="00D90354">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若本基金参与融资交易的，应当在季度报告、</w:t>
      </w:r>
      <w:r w:rsidR="00023C70" w:rsidRPr="00972686">
        <w:rPr>
          <w:rFonts w:asciiTheme="minorEastAsia" w:eastAsiaTheme="minorEastAsia" w:hAnsiTheme="minorEastAsia" w:hint="eastAsia"/>
          <w:szCs w:val="21"/>
        </w:rPr>
        <w:t>中期报告</w:t>
      </w:r>
      <w:r w:rsidRPr="00972686">
        <w:rPr>
          <w:rFonts w:asciiTheme="minorEastAsia" w:eastAsiaTheme="minorEastAsia" w:hAnsiTheme="minorEastAsia" w:hint="eastAsia"/>
          <w:szCs w:val="21"/>
        </w:rPr>
        <w:t>、年度报告等定期报告和招募说明书（更新）等文件中披露参与融资交易情况，包括投资策略、业务开展情况、损益情况、</w:t>
      </w:r>
      <w:r w:rsidRPr="00972686">
        <w:rPr>
          <w:rFonts w:asciiTheme="minorEastAsia" w:eastAsiaTheme="minorEastAsia" w:hAnsiTheme="minorEastAsia" w:hint="eastAsia"/>
          <w:szCs w:val="21"/>
        </w:rPr>
        <w:lastRenderedPageBreak/>
        <w:t>风险及其管理情况等。</w:t>
      </w:r>
    </w:p>
    <w:p w:rsidR="00187035" w:rsidRPr="00972686" w:rsidRDefault="00807173" w:rsidP="007115F6">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当相关</w:t>
      </w:r>
      <w:r w:rsidRPr="00972686">
        <w:rPr>
          <w:rFonts w:asciiTheme="minorEastAsia" w:eastAsiaTheme="minorEastAsia" w:hAnsiTheme="minorEastAsia"/>
          <w:szCs w:val="21"/>
        </w:rPr>
        <w:t>法律法规关于</w:t>
      </w:r>
      <w:r w:rsidRPr="00972686">
        <w:rPr>
          <w:rFonts w:asciiTheme="minorEastAsia" w:eastAsiaTheme="minorEastAsia" w:hAnsiTheme="minorEastAsia" w:hint="eastAsia"/>
          <w:szCs w:val="21"/>
        </w:rPr>
        <w:t>上述信息</w:t>
      </w:r>
      <w:r w:rsidRPr="00972686">
        <w:rPr>
          <w:rFonts w:asciiTheme="minorEastAsia" w:eastAsiaTheme="minorEastAsia" w:hAnsiTheme="minorEastAsia"/>
          <w:szCs w:val="21"/>
        </w:rPr>
        <w:t>披露</w:t>
      </w:r>
      <w:r w:rsidRPr="00972686">
        <w:rPr>
          <w:rFonts w:asciiTheme="minorEastAsia" w:eastAsiaTheme="minorEastAsia" w:hAnsiTheme="minorEastAsia" w:hint="eastAsia"/>
          <w:szCs w:val="21"/>
        </w:rPr>
        <w:t>的规定发生变化</w:t>
      </w:r>
      <w:r w:rsidRPr="00972686">
        <w:rPr>
          <w:rFonts w:asciiTheme="minorEastAsia" w:eastAsiaTheme="minorEastAsia" w:hAnsiTheme="minorEastAsia"/>
          <w:szCs w:val="21"/>
        </w:rPr>
        <w:t>时，基金管理人将按</w:t>
      </w:r>
      <w:r w:rsidRPr="00972686">
        <w:rPr>
          <w:rFonts w:asciiTheme="minorEastAsia" w:eastAsiaTheme="minorEastAsia" w:hAnsiTheme="minorEastAsia" w:hint="eastAsia"/>
          <w:szCs w:val="21"/>
        </w:rPr>
        <w:t>最新规定进行信息</w:t>
      </w:r>
      <w:r w:rsidRPr="00972686">
        <w:rPr>
          <w:rFonts w:asciiTheme="minorEastAsia" w:eastAsiaTheme="minorEastAsia" w:hAnsiTheme="minorEastAsia"/>
          <w:szCs w:val="21"/>
        </w:rPr>
        <w:t>披露。</w:t>
      </w:r>
    </w:p>
    <w:p w:rsidR="00B95706" w:rsidRPr="00972686" w:rsidRDefault="00903553" w:rsidP="009035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六</w:t>
      </w:r>
      <w:r w:rsidRPr="00972686">
        <w:rPr>
          <w:rFonts w:asciiTheme="minorEastAsia" w:eastAsiaTheme="minorEastAsia" w:hAnsiTheme="minorEastAsia" w:hint="eastAsia"/>
          <w:szCs w:val="21"/>
        </w:rPr>
        <w:t>）</w:t>
      </w:r>
      <w:r w:rsidR="00B95706" w:rsidRPr="00972686">
        <w:rPr>
          <w:rFonts w:asciiTheme="minorEastAsia" w:eastAsiaTheme="minorEastAsia" w:hAnsiTheme="minorEastAsia"/>
          <w:szCs w:val="21"/>
        </w:rPr>
        <w:t>信息披露事务管理</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基金信息披露义务人公开披露基金信息，应当符合中国证监会相关基金信息披露内容与格式准则等法规的规定。</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972686" w:rsidRDefault="00903553" w:rsidP="00903553">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七</w:t>
      </w:r>
      <w:r w:rsidRPr="00972686">
        <w:rPr>
          <w:rFonts w:asciiTheme="minorEastAsia" w:eastAsiaTheme="minorEastAsia" w:hAnsiTheme="minorEastAsia" w:hint="eastAsia"/>
          <w:szCs w:val="21"/>
        </w:rPr>
        <w:t>）</w:t>
      </w:r>
      <w:r w:rsidR="00B95706" w:rsidRPr="00972686">
        <w:rPr>
          <w:rFonts w:asciiTheme="minorEastAsia" w:eastAsiaTheme="minorEastAsia" w:hAnsiTheme="minorEastAsia"/>
          <w:szCs w:val="21"/>
        </w:rPr>
        <w:t>信息披露文件的存放与查阅</w:t>
      </w:r>
    </w:p>
    <w:p w:rsidR="00023C70" w:rsidRPr="00972686" w:rsidRDefault="00023C70" w:rsidP="00EA367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p>
    <w:p w:rsidR="00BA4B87" w:rsidRPr="00972686" w:rsidRDefault="00BA4B87" w:rsidP="003911A1">
      <w:pPr>
        <w:pStyle w:val="1"/>
        <w:spacing w:before="317" w:after="317" w:line="360" w:lineRule="auto"/>
        <w:ind w:firstLine="600"/>
        <w:rPr>
          <w:rFonts w:asciiTheme="minorEastAsia" w:eastAsiaTheme="minorEastAsia" w:hAnsiTheme="minorEastAsia"/>
        </w:rPr>
      </w:pPr>
      <w:r w:rsidRPr="00972686">
        <w:rPr>
          <w:rFonts w:asciiTheme="minorEastAsia" w:eastAsiaTheme="minorEastAsia" w:hAnsiTheme="minorEastAsia" w:hint="eastAsia"/>
          <w:sz w:val="30"/>
        </w:rPr>
        <w:br w:type="column"/>
      </w:r>
      <w:bookmarkStart w:id="97" w:name="_Toc18595101"/>
      <w:r w:rsidRPr="00972686">
        <w:rPr>
          <w:rFonts w:asciiTheme="minorEastAsia" w:eastAsiaTheme="minorEastAsia" w:hAnsiTheme="minorEastAsia" w:hint="eastAsia"/>
          <w:sz w:val="30"/>
        </w:rPr>
        <w:lastRenderedPageBreak/>
        <w:t>十</w:t>
      </w:r>
      <w:bookmarkStart w:id="98" w:name="_Toc332373573"/>
      <w:r w:rsidR="00162012" w:rsidRPr="00972686">
        <w:rPr>
          <w:rFonts w:asciiTheme="minorEastAsia" w:eastAsiaTheme="minorEastAsia" w:hAnsiTheme="minorEastAsia" w:hint="eastAsia"/>
          <w:sz w:val="30"/>
        </w:rPr>
        <w:t>九</w:t>
      </w:r>
      <w:r w:rsidRPr="00972686">
        <w:rPr>
          <w:rFonts w:asciiTheme="minorEastAsia" w:eastAsiaTheme="minorEastAsia" w:hAnsiTheme="minorEastAsia" w:hint="eastAsia"/>
          <w:sz w:val="30"/>
        </w:rPr>
        <w:t>、风险揭示</w:t>
      </w:r>
      <w:bookmarkEnd w:id="97"/>
    </w:p>
    <w:p w:rsidR="00C80022" w:rsidRPr="00972686" w:rsidRDefault="00C80022" w:rsidP="00C80022">
      <w:pPr>
        <w:spacing w:line="360" w:lineRule="auto"/>
        <w:ind w:firstLineChars="200" w:firstLine="420"/>
        <w:rPr>
          <w:rStyle w:val="da"/>
          <w:rFonts w:asciiTheme="minorEastAsia" w:eastAsiaTheme="minorEastAsia" w:hAnsiTheme="minorEastAsia"/>
        </w:rPr>
      </w:pPr>
      <w:bookmarkStart w:id="99" w:name="_Toc332373574"/>
      <w:bookmarkEnd w:id="98"/>
      <w:r w:rsidRPr="00972686">
        <w:rPr>
          <w:rStyle w:val="da"/>
          <w:rFonts w:asciiTheme="minorEastAsia" w:eastAsiaTheme="minorEastAsia" w:hAnsiTheme="minorEastAsia" w:hint="eastAsia"/>
        </w:rPr>
        <w:t>（一）本基金的特有风险</w:t>
      </w:r>
    </w:p>
    <w:p w:rsidR="00C80022" w:rsidRPr="00972686" w:rsidRDefault="00C80022" w:rsidP="00C8002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1、本基金</w:t>
      </w:r>
      <w:r w:rsidR="003478F1" w:rsidRPr="00972686">
        <w:rPr>
          <w:rFonts w:asciiTheme="minorEastAsia" w:eastAsiaTheme="minorEastAsia" w:hAnsiTheme="minorEastAsia" w:hint="eastAsia"/>
          <w:kern w:val="0"/>
          <w:szCs w:val="21"/>
        </w:rPr>
        <w:t>数据源</w:t>
      </w:r>
      <w:r w:rsidR="00D33C36" w:rsidRPr="00972686">
        <w:rPr>
          <w:rFonts w:asciiTheme="minorEastAsia" w:eastAsiaTheme="minorEastAsia" w:hAnsiTheme="minorEastAsia" w:hint="eastAsia"/>
          <w:kern w:val="0"/>
          <w:szCs w:val="21"/>
        </w:rPr>
        <w:t>以及</w:t>
      </w:r>
      <w:r w:rsidR="003D5AC5" w:rsidRPr="00972686">
        <w:rPr>
          <w:rFonts w:asciiTheme="minorEastAsia" w:eastAsiaTheme="minorEastAsia" w:hAnsiTheme="minorEastAsia" w:hint="eastAsia"/>
          <w:kern w:val="0"/>
          <w:szCs w:val="21"/>
        </w:rPr>
        <w:t>量化模型的风险</w:t>
      </w:r>
      <w:r w:rsidRPr="00972686">
        <w:rPr>
          <w:rFonts w:asciiTheme="minorEastAsia" w:eastAsiaTheme="minorEastAsia" w:hAnsiTheme="minorEastAsia" w:hint="eastAsia"/>
          <w:kern w:val="0"/>
          <w:szCs w:val="21"/>
        </w:rPr>
        <w:t>：</w:t>
      </w:r>
    </w:p>
    <w:p w:rsidR="00D45A96" w:rsidRPr="00972686" w:rsidRDefault="00645183" w:rsidP="00D45A9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w:t>
      </w:r>
      <w:r w:rsidR="008C0269" w:rsidRPr="00972686">
        <w:rPr>
          <w:rFonts w:asciiTheme="minorEastAsia" w:eastAsiaTheme="minorEastAsia" w:hAnsiTheme="minorEastAsia" w:hint="eastAsia"/>
          <w:kern w:val="0"/>
          <w:szCs w:val="21"/>
        </w:rPr>
        <w:t>本基金的量化选股策略主要依托于</w:t>
      </w:r>
      <w:r w:rsidR="008C0269" w:rsidRPr="00972686">
        <w:rPr>
          <w:rFonts w:asciiTheme="minorEastAsia" w:eastAsiaTheme="minorEastAsia" w:hAnsiTheme="minorEastAsia" w:hint="eastAsia"/>
          <w:szCs w:val="21"/>
        </w:rPr>
        <w:t>百度提供的</w:t>
      </w:r>
      <w:r w:rsidR="00C63D71" w:rsidRPr="00972686">
        <w:rPr>
          <w:rFonts w:asciiTheme="minorEastAsia" w:eastAsiaTheme="minorEastAsia" w:hAnsiTheme="minorEastAsia" w:hint="eastAsia"/>
          <w:szCs w:val="21"/>
        </w:rPr>
        <w:t>搜索数据、舆情</w:t>
      </w:r>
      <w:r w:rsidR="00792C39" w:rsidRPr="00972686">
        <w:rPr>
          <w:rFonts w:asciiTheme="minorEastAsia" w:eastAsiaTheme="minorEastAsia" w:hAnsiTheme="minorEastAsia" w:hint="eastAsia"/>
          <w:szCs w:val="21"/>
        </w:rPr>
        <w:t>等</w:t>
      </w:r>
      <w:r w:rsidR="00C63D71" w:rsidRPr="00972686">
        <w:rPr>
          <w:rFonts w:asciiTheme="minorEastAsia" w:eastAsiaTheme="minorEastAsia" w:hAnsiTheme="minorEastAsia" w:hint="eastAsia"/>
          <w:szCs w:val="21"/>
        </w:rPr>
        <w:t>数据以及双方</w:t>
      </w:r>
      <w:r w:rsidR="00792C39" w:rsidRPr="00972686">
        <w:rPr>
          <w:rFonts w:asciiTheme="minorEastAsia" w:eastAsiaTheme="minorEastAsia" w:hAnsiTheme="minorEastAsia" w:hint="eastAsia"/>
          <w:szCs w:val="21"/>
        </w:rPr>
        <w:t>尝试</w:t>
      </w:r>
      <w:r w:rsidR="00C63D71" w:rsidRPr="00972686">
        <w:rPr>
          <w:rFonts w:asciiTheme="minorEastAsia" w:eastAsiaTheme="minorEastAsia" w:hAnsiTheme="minorEastAsia" w:hint="eastAsia"/>
          <w:szCs w:val="21"/>
        </w:rPr>
        <w:t>合作开发的</w:t>
      </w:r>
      <w:r w:rsidR="00285CCC" w:rsidRPr="00972686">
        <w:rPr>
          <w:rFonts w:asciiTheme="minorEastAsia" w:eastAsiaTheme="minorEastAsia" w:hAnsiTheme="minorEastAsia" w:hint="eastAsia"/>
          <w:szCs w:val="21"/>
        </w:rPr>
        <w:t>各</w:t>
      </w:r>
      <w:r w:rsidR="00C63D71" w:rsidRPr="00972686">
        <w:rPr>
          <w:rFonts w:asciiTheme="minorEastAsia" w:eastAsiaTheme="minorEastAsia" w:hAnsiTheme="minorEastAsia" w:hint="eastAsia"/>
          <w:szCs w:val="21"/>
        </w:rPr>
        <w:t>类定制数据，策略的有效性依赖于</w:t>
      </w:r>
      <w:r w:rsidR="00285CCC" w:rsidRPr="00972686">
        <w:rPr>
          <w:rFonts w:asciiTheme="minorEastAsia" w:eastAsiaTheme="minorEastAsia" w:hAnsiTheme="minorEastAsia" w:hint="eastAsia"/>
          <w:szCs w:val="21"/>
        </w:rPr>
        <w:t>数据源的真实</w:t>
      </w:r>
      <w:r w:rsidR="00241D58" w:rsidRPr="00972686">
        <w:rPr>
          <w:rFonts w:asciiTheme="minorEastAsia" w:eastAsiaTheme="minorEastAsia" w:hAnsiTheme="minorEastAsia" w:hint="eastAsia"/>
          <w:szCs w:val="21"/>
        </w:rPr>
        <w:t>、</w:t>
      </w:r>
      <w:r w:rsidR="00285CCC" w:rsidRPr="00972686">
        <w:rPr>
          <w:rFonts w:asciiTheme="minorEastAsia" w:eastAsiaTheme="minorEastAsia" w:hAnsiTheme="minorEastAsia" w:hint="eastAsia"/>
          <w:szCs w:val="21"/>
        </w:rPr>
        <w:t>准确</w:t>
      </w:r>
      <w:r w:rsidR="00241D58" w:rsidRPr="00972686">
        <w:rPr>
          <w:rFonts w:asciiTheme="minorEastAsia" w:eastAsiaTheme="minorEastAsia" w:hAnsiTheme="minorEastAsia" w:hint="eastAsia"/>
          <w:szCs w:val="21"/>
        </w:rPr>
        <w:t>、及时</w:t>
      </w:r>
      <w:r w:rsidR="001F5085" w:rsidRPr="00972686">
        <w:rPr>
          <w:rFonts w:asciiTheme="minorEastAsia" w:eastAsiaTheme="minorEastAsia" w:hAnsiTheme="minorEastAsia" w:hint="eastAsia"/>
          <w:szCs w:val="21"/>
        </w:rPr>
        <w:t>以及数据处理的合理客观。如数据源本身存在差错</w:t>
      </w:r>
      <w:r w:rsidR="00241D58" w:rsidRPr="00972686">
        <w:rPr>
          <w:rFonts w:asciiTheme="minorEastAsia" w:eastAsiaTheme="minorEastAsia" w:hAnsiTheme="minorEastAsia" w:hint="eastAsia"/>
          <w:szCs w:val="21"/>
        </w:rPr>
        <w:t>或传输不及时</w:t>
      </w:r>
      <w:r w:rsidR="001F5085" w:rsidRPr="00972686">
        <w:rPr>
          <w:rFonts w:asciiTheme="minorEastAsia" w:eastAsiaTheme="minorEastAsia" w:hAnsiTheme="minorEastAsia" w:hint="eastAsia"/>
          <w:szCs w:val="21"/>
        </w:rPr>
        <w:t>，将导致量化模型</w:t>
      </w:r>
      <w:r w:rsidR="009B4BE3" w:rsidRPr="00972686">
        <w:rPr>
          <w:rFonts w:asciiTheme="minorEastAsia" w:eastAsiaTheme="minorEastAsia" w:hAnsiTheme="minorEastAsia" w:hint="eastAsia"/>
          <w:szCs w:val="21"/>
        </w:rPr>
        <w:t>输出</w:t>
      </w:r>
      <w:r w:rsidR="001F5085" w:rsidRPr="00972686">
        <w:rPr>
          <w:rFonts w:asciiTheme="minorEastAsia" w:eastAsiaTheme="minorEastAsia" w:hAnsiTheme="minorEastAsia" w:hint="eastAsia"/>
          <w:szCs w:val="21"/>
        </w:rPr>
        <w:t>结果出现偏差</w:t>
      </w:r>
      <w:r w:rsidR="009B4BE3" w:rsidRPr="00972686">
        <w:rPr>
          <w:rFonts w:asciiTheme="minorEastAsia" w:eastAsiaTheme="minorEastAsia" w:hAnsiTheme="minorEastAsia" w:hint="eastAsia"/>
          <w:szCs w:val="21"/>
        </w:rPr>
        <w:t>，</w:t>
      </w:r>
      <w:r w:rsidR="001F5085" w:rsidRPr="00972686">
        <w:rPr>
          <w:rFonts w:asciiTheme="minorEastAsia" w:eastAsiaTheme="minorEastAsia" w:hAnsiTheme="minorEastAsia" w:hint="eastAsia"/>
          <w:szCs w:val="21"/>
        </w:rPr>
        <w:t>进而可能</w:t>
      </w:r>
      <w:r w:rsidR="00AA31B5" w:rsidRPr="00972686">
        <w:rPr>
          <w:rFonts w:asciiTheme="minorEastAsia" w:eastAsiaTheme="minorEastAsia" w:hAnsiTheme="minorEastAsia" w:hint="eastAsia"/>
          <w:szCs w:val="21"/>
        </w:rPr>
        <w:t>产生</w:t>
      </w:r>
      <w:r w:rsidR="001F5085" w:rsidRPr="00972686">
        <w:rPr>
          <w:rFonts w:asciiTheme="minorEastAsia" w:eastAsiaTheme="minorEastAsia" w:hAnsiTheme="minorEastAsia" w:hint="eastAsia"/>
          <w:szCs w:val="21"/>
        </w:rPr>
        <w:t>投资损失的风险。</w:t>
      </w:r>
    </w:p>
    <w:p w:rsidR="00D45A96" w:rsidRPr="00972686" w:rsidRDefault="00D45A96" w:rsidP="00D45A9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w:t>
      </w:r>
      <w:r w:rsidR="00C25E24" w:rsidRPr="00972686">
        <w:rPr>
          <w:rFonts w:asciiTheme="minorEastAsia" w:eastAsiaTheme="minorEastAsia" w:hAnsiTheme="minorEastAsia" w:hint="eastAsia"/>
          <w:kern w:val="0"/>
          <w:szCs w:val="21"/>
        </w:rPr>
        <w:t>若百度无法继续向本基金提供数据源或数据源发生重大变更，将可能导致本基金</w:t>
      </w:r>
      <w:r w:rsidR="000A04C3" w:rsidRPr="00972686">
        <w:rPr>
          <w:rFonts w:asciiTheme="minorEastAsia" w:eastAsiaTheme="minorEastAsia" w:hAnsiTheme="minorEastAsia" w:hint="eastAsia"/>
          <w:kern w:val="0"/>
          <w:szCs w:val="21"/>
        </w:rPr>
        <w:t>的主要</w:t>
      </w:r>
      <w:r w:rsidR="00C25E24" w:rsidRPr="00972686">
        <w:rPr>
          <w:rFonts w:asciiTheme="minorEastAsia" w:eastAsiaTheme="minorEastAsia" w:hAnsiTheme="minorEastAsia" w:hint="eastAsia"/>
          <w:kern w:val="0"/>
          <w:szCs w:val="21"/>
        </w:rPr>
        <w:t>投资策略发生变更的风险。</w:t>
      </w:r>
    </w:p>
    <w:p w:rsidR="00D45A96" w:rsidRPr="00972686" w:rsidRDefault="00D45A96" w:rsidP="006934B0">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w:t>
      </w:r>
      <w:r w:rsidR="006E2898" w:rsidRPr="00972686">
        <w:rPr>
          <w:rFonts w:asciiTheme="minorEastAsia" w:eastAsiaTheme="minorEastAsia" w:hAnsiTheme="minorEastAsia" w:hint="eastAsia"/>
          <w:kern w:val="0"/>
          <w:szCs w:val="21"/>
        </w:rPr>
        <w:t>本基金的投资决策</w:t>
      </w:r>
      <w:r w:rsidR="009F32D7" w:rsidRPr="00972686">
        <w:rPr>
          <w:rFonts w:asciiTheme="minorEastAsia" w:eastAsiaTheme="minorEastAsia" w:hAnsiTheme="minorEastAsia" w:hint="eastAsia"/>
          <w:kern w:val="0"/>
          <w:szCs w:val="21"/>
        </w:rPr>
        <w:t>主要</w:t>
      </w:r>
      <w:r w:rsidR="006E2898" w:rsidRPr="00972686">
        <w:rPr>
          <w:rFonts w:asciiTheme="minorEastAsia" w:eastAsiaTheme="minorEastAsia" w:hAnsiTheme="minorEastAsia" w:hint="eastAsia"/>
          <w:kern w:val="0"/>
          <w:szCs w:val="21"/>
        </w:rPr>
        <w:t>依赖于</w:t>
      </w:r>
      <w:r w:rsidR="00D117BE" w:rsidRPr="00972686">
        <w:rPr>
          <w:rFonts w:asciiTheme="minorEastAsia" w:eastAsiaTheme="minorEastAsia" w:hAnsiTheme="minorEastAsia" w:hint="eastAsia"/>
          <w:kern w:val="0"/>
          <w:szCs w:val="21"/>
        </w:rPr>
        <w:t>量化模型</w:t>
      </w:r>
      <w:r w:rsidR="006E2898" w:rsidRPr="00972686">
        <w:rPr>
          <w:rFonts w:asciiTheme="minorEastAsia" w:eastAsiaTheme="minorEastAsia" w:hAnsiTheme="minorEastAsia" w:hint="eastAsia"/>
          <w:kern w:val="0"/>
          <w:szCs w:val="21"/>
        </w:rPr>
        <w:t>的输出结果</w:t>
      </w:r>
      <w:r w:rsidR="00D117BE" w:rsidRPr="00972686">
        <w:rPr>
          <w:rFonts w:asciiTheme="minorEastAsia" w:eastAsiaTheme="minorEastAsia" w:hAnsiTheme="minorEastAsia" w:hint="eastAsia"/>
          <w:kern w:val="0"/>
          <w:szCs w:val="21"/>
        </w:rPr>
        <w:t>，</w:t>
      </w:r>
      <w:r w:rsidR="009F115F" w:rsidRPr="00972686">
        <w:rPr>
          <w:rFonts w:asciiTheme="minorEastAsia" w:eastAsiaTheme="minorEastAsia" w:hAnsiTheme="minorEastAsia" w:hint="eastAsia"/>
          <w:kern w:val="0"/>
          <w:szCs w:val="21"/>
        </w:rPr>
        <w:t>任何</w:t>
      </w:r>
      <w:r w:rsidR="00763755" w:rsidRPr="00972686">
        <w:rPr>
          <w:rFonts w:asciiTheme="minorEastAsia" w:eastAsiaTheme="minorEastAsia" w:hAnsiTheme="minorEastAsia" w:hint="eastAsia"/>
          <w:kern w:val="0"/>
          <w:szCs w:val="21"/>
        </w:rPr>
        <w:t>量化模型都是</w:t>
      </w:r>
      <w:r w:rsidR="00D117BE" w:rsidRPr="00972686">
        <w:rPr>
          <w:rFonts w:asciiTheme="minorEastAsia" w:eastAsiaTheme="minorEastAsia" w:hAnsiTheme="minorEastAsia" w:hint="eastAsia"/>
          <w:kern w:val="0"/>
          <w:szCs w:val="21"/>
        </w:rPr>
        <w:t>建立</w:t>
      </w:r>
      <w:r w:rsidR="00763755" w:rsidRPr="00972686">
        <w:rPr>
          <w:rFonts w:asciiTheme="minorEastAsia" w:eastAsiaTheme="minorEastAsia" w:hAnsiTheme="minorEastAsia" w:hint="eastAsia"/>
          <w:kern w:val="0"/>
          <w:szCs w:val="21"/>
        </w:rPr>
        <w:t>在一定</w:t>
      </w:r>
      <w:r w:rsidR="009F32D7" w:rsidRPr="00972686">
        <w:rPr>
          <w:rFonts w:asciiTheme="minorEastAsia" w:eastAsiaTheme="minorEastAsia" w:hAnsiTheme="minorEastAsia" w:hint="eastAsia"/>
          <w:kern w:val="0"/>
          <w:szCs w:val="21"/>
        </w:rPr>
        <w:t>基础</w:t>
      </w:r>
      <w:r w:rsidR="00763755" w:rsidRPr="00972686">
        <w:rPr>
          <w:rFonts w:asciiTheme="minorEastAsia" w:eastAsiaTheme="minorEastAsia" w:hAnsiTheme="minorEastAsia" w:hint="eastAsia"/>
          <w:kern w:val="0"/>
          <w:szCs w:val="21"/>
        </w:rPr>
        <w:t>理论和前提</w:t>
      </w:r>
      <w:r w:rsidR="00D117BE" w:rsidRPr="00972686">
        <w:rPr>
          <w:rFonts w:asciiTheme="minorEastAsia" w:eastAsiaTheme="minorEastAsia" w:hAnsiTheme="minorEastAsia" w:hint="eastAsia"/>
          <w:kern w:val="0"/>
          <w:szCs w:val="21"/>
        </w:rPr>
        <w:t>假设</w:t>
      </w:r>
      <w:r w:rsidR="00763755" w:rsidRPr="00972686">
        <w:rPr>
          <w:rFonts w:asciiTheme="minorEastAsia" w:eastAsiaTheme="minorEastAsia" w:hAnsiTheme="minorEastAsia" w:hint="eastAsia"/>
          <w:kern w:val="0"/>
          <w:szCs w:val="21"/>
        </w:rPr>
        <w:t>之上，</w:t>
      </w:r>
      <w:r w:rsidR="00D117BE" w:rsidRPr="00972686">
        <w:rPr>
          <w:rFonts w:asciiTheme="minorEastAsia" w:eastAsiaTheme="minorEastAsia" w:hAnsiTheme="minorEastAsia" w:hint="eastAsia"/>
          <w:kern w:val="0"/>
          <w:szCs w:val="21"/>
        </w:rPr>
        <w:t>随着</w:t>
      </w:r>
      <w:r w:rsidR="009F32D7" w:rsidRPr="00972686">
        <w:rPr>
          <w:rFonts w:asciiTheme="minorEastAsia" w:eastAsiaTheme="minorEastAsia" w:hAnsiTheme="minorEastAsia" w:hint="eastAsia"/>
          <w:kern w:val="0"/>
          <w:szCs w:val="21"/>
        </w:rPr>
        <w:t>投资工具</w:t>
      </w:r>
      <w:r w:rsidR="009F115F" w:rsidRPr="00972686">
        <w:rPr>
          <w:rFonts w:asciiTheme="minorEastAsia" w:eastAsiaTheme="minorEastAsia" w:hAnsiTheme="minorEastAsia" w:hint="eastAsia"/>
          <w:kern w:val="0"/>
          <w:szCs w:val="21"/>
        </w:rPr>
        <w:t>的发展</w:t>
      </w:r>
      <w:r w:rsidR="009F32D7" w:rsidRPr="00972686">
        <w:rPr>
          <w:rFonts w:asciiTheme="minorEastAsia" w:eastAsiaTheme="minorEastAsia" w:hAnsiTheme="minorEastAsia" w:hint="eastAsia"/>
          <w:kern w:val="0"/>
          <w:szCs w:val="21"/>
        </w:rPr>
        <w:t>以及整体</w:t>
      </w:r>
      <w:r w:rsidR="00D117BE" w:rsidRPr="00972686">
        <w:rPr>
          <w:rFonts w:asciiTheme="minorEastAsia" w:eastAsiaTheme="minorEastAsia" w:hAnsiTheme="minorEastAsia" w:hint="eastAsia"/>
          <w:kern w:val="0"/>
          <w:szCs w:val="21"/>
        </w:rPr>
        <w:t>市场</w:t>
      </w:r>
      <w:r w:rsidR="009F32D7" w:rsidRPr="00972686">
        <w:rPr>
          <w:rFonts w:asciiTheme="minorEastAsia" w:eastAsiaTheme="minorEastAsia" w:hAnsiTheme="minorEastAsia" w:hint="eastAsia"/>
          <w:kern w:val="0"/>
          <w:szCs w:val="21"/>
        </w:rPr>
        <w:t>环境</w:t>
      </w:r>
      <w:r w:rsidR="00D117BE" w:rsidRPr="00972686">
        <w:rPr>
          <w:rFonts w:asciiTheme="minorEastAsia" w:eastAsiaTheme="minorEastAsia" w:hAnsiTheme="minorEastAsia" w:hint="eastAsia"/>
          <w:kern w:val="0"/>
          <w:szCs w:val="21"/>
        </w:rPr>
        <w:t>的</w:t>
      </w:r>
      <w:r w:rsidR="009F115F" w:rsidRPr="00972686">
        <w:rPr>
          <w:rFonts w:asciiTheme="minorEastAsia" w:eastAsiaTheme="minorEastAsia" w:hAnsiTheme="minorEastAsia" w:hint="eastAsia"/>
          <w:kern w:val="0"/>
          <w:szCs w:val="21"/>
        </w:rPr>
        <w:t>变化</w:t>
      </w:r>
      <w:r w:rsidR="00D117BE" w:rsidRPr="00972686">
        <w:rPr>
          <w:rFonts w:asciiTheme="minorEastAsia" w:eastAsiaTheme="minorEastAsia" w:hAnsiTheme="minorEastAsia" w:hint="eastAsia"/>
          <w:kern w:val="0"/>
          <w:szCs w:val="21"/>
        </w:rPr>
        <w:t>，</w:t>
      </w:r>
      <w:r w:rsidR="009F115F" w:rsidRPr="00972686">
        <w:rPr>
          <w:rFonts w:asciiTheme="minorEastAsia" w:eastAsiaTheme="minorEastAsia" w:hAnsiTheme="minorEastAsia" w:hint="eastAsia"/>
          <w:kern w:val="0"/>
          <w:szCs w:val="21"/>
        </w:rPr>
        <w:t>本基金所采用的量化模型</w:t>
      </w:r>
      <w:r w:rsidR="00D117BE" w:rsidRPr="00972686">
        <w:rPr>
          <w:rFonts w:asciiTheme="minorEastAsia" w:eastAsiaTheme="minorEastAsia" w:hAnsiTheme="minorEastAsia" w:hint="eastAsia"/>
          <w:kern w:val="0"/>
          <w:szCs w:val="21"/>
        </w:rPr>
        <w:t>有可能存在适用性的问题</w:t>
      </w:r>
      <w:r w:rsidR="009F115F" w:rsidRPr="00972686">
        <w:rPr>
          <w:rFonts w:asciiTheme="minorEastAsia" w:eastAsiaTheme="minorEastAsia" w:hAnsiTheme="minorEastAsia" w:hint="eastAsia"/>
          <w:kern w:val="0"/>
          <w:szCs w:val="21"/>
        </w:rPr>
        <w:t>，</w:t>
      </w:r>
      <w:r w:rsidR="006934B0" w:rsidRPr="00972686">
        <w:rPr>
          <w:rFonts w:asciiTheme="minorEastAsia" w:eastAsiaTheme="minorEastAsia" w:hAnsiTheme="minorEastAsia" w:hint="eastAsia"/>
          <w:kern w:val="0"/>
          <w:szCs w:val="21"/>
        </w:rPr>
        <w:t>进而可能导致本基金</w:t>
      </w:r>
      <w:r w:rsidR="009F32D7" w:rsidRPr="00972686">
        <w:rPr>
          <w:rFonts w:asciiTheme="minorEastAsia" w:eastAsiaTheme="minorEastAsia" w:hAnsiTheme="minorEastAsia" w:hint="eastAsia"/>
          <w:kern w:val="0"/>
          <w:szCs w:val="21"/>
        </w:rPr>
        <w:t>量化模型失效的风险。</w:t>
      </w:r>
    </w:p>
    <w:p w:rsidR="00F141A5" w:rsidRPr="00972686" w:rsidRDefault="00D45A96" w:rsidP="00C8002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w:t>
      </w:r>
      <w:r w:rsidR="00EE17B8" w:rsidRPr="00972686">
        <w:rPr>
          <w:rFonts w:asciiTheme="minorEastAsia" w:eastAsiaTheme="minorEastAsia" w:hAnsiTheme="minorEastAsia" w:hint="eastAsia"/>
          <w:kern w:val="0"/>
          <w:szCs w:val="21"/>
        </w:rPr>
        <w:t>本基金的量化模型基于计算机的编程运算，如在编程过程中出现代码输入或运算逻辑等方面错误，将导致本基金量化模型输出结果出错，进而</w:t>
      </w:r>
      <w:r w:rsidR="00680B39" w:rsidRPr="00972686">
        <w:rPr>
          <w:rFonts w:asciiTheme="minorEastAsia" w:eastAsiaTheme="minorEastAsia" w:hAnsiTheme="minorEastAsia" w:hint="eastAsia"/>
          <w:kern w:val="0"/>
          <w:szCs w:val="21"/>
        </w:rPr>
        <w:t>可能导致</w:t>
      </w:r>
      <w:r w:rsidR="009B4BE3" w:rsidRPr="00972686">
        <w:rPr>
          <w:rFonts w:asciiTheme="minorEastAsia" w:eastAsiaTheme="minorEastAsia" w:hAnsiTheme="minorEastAsia" w:hint="eastAsia"/>
          <w:kern w:val="0"/>
          <w:szCs w:val="21"/>
        </w:rPr>
        <w:t>本基金</w:t>
      </w:r>
      <w:r w:rsidR="00680B39" w:rsidRPr="00972686">
        <w:rPr>
          <w:rFonts w:asciiTheme="minorEastAsia" w:eastAsiaTheme="minorEastAsia" w:hAnsiTheme="minorEastAsia" w:hint="eastAsia"/>
          <w:kern w:val="0"/>
          <w:szCs w:val="21"/>
        </w:rPr>
        <w:t>投资决策出现偏差的风险。</w:t>
      </w:r>
    </w:p>
    <w:p w:rsidR="00435D03" w:rsidRPr="00972686" w:rsidRDefault="00435D03" w:rsidP="00435D03">
      <w:pPr>
        <w:spacing w:line="360" w:lineRule="auto"/>
        <w:ind w:firstLineChars="200" w:firstLine="420"/>
        <w:rPr>
          <w:rFonts w:asciiTheme="minorEastAsia" w:eastAsiaTheme="minorEastAsia" w:hAnsiTheme="minorEastAsia"/>
          <w:kern w:val="0"/>
          <w:szCs w:val="21"/>
        </w:rPr>
      </w:pPr>
      <w:r w:rsidRPr="00972686">
        <w:rPr>
          <w:rStyle w:val="da"/>
          <w:rFonts w:asciiTheme="minorEastAsia" w:eastAsiaTheme="minorEastAsia" w:hAnsiTheme="minorEastAsia" w:hint="eastAsia"/>
        </w:rPr>
        <w:t>2、</w:t>
      </w:r>
      <w:r w:rsidRPr="00972686">
        <w:rPr>
          <w:rFonts w:asciiTheme="minorEastAsia" w:eastAsiaTheme="minorEastAsia" w:hAnsiTheme="minorEastAsia" w:hint="eastAsia"/>
          <w:kern w:val="0"/>
          <w:szCs w:val="21"/>
        </w:rPr>
        <w:t>本基金投资特定品种的特有风险</w:t>
      </w:r>
    </w:p>
    <w:p w:rsidR="00C4169C" w:rsidRPr="00972686" w:rsidRDefault="00BF0A22" w:rsidP="00435D03">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00435D03" w:rsidRPr="00972686">
        <w:rPr>
          <w:rFonts w:asciiTheme="minorEastAsia" w:eastAsiaTheme="minorEastAsia" w:hAnsiTheme="minorEastAsia" w:hint="eastAsia"/>
          <w:kern w:val="0"/>
          <w:szCs w:val="21"/>
        </w:rPr>
        <w:t>1</w:t>
      </w:r>
      <w:r w:rsidRPr="00972686">
        <w:rPr>
          <w:rFonts w:asciiTheme="minorEastAsia" w:eastAsiaTheme="minorEastAsia" w:hAnsiTheme="minorEastAsia" w:hint="eastAsia"/>
          <w:kern w:val="0"/>
          <w:szCs w:val="21"/>
        </w:rPr>
        <w:t>）</w:t>
      </w:r>
      <w:r w:rsidR="00C4169C" w:rsidRPr="00972686">
        <w:rPr>
          <w:rFonts w:asciiTheme="minorEastAsia" w:eastAsiaTheme="minorEastAsia" w:hAnsiTheme="minorEastAsia" w:hint="eastAsia"/>
          <w:kern w:val="0"/>
          <w:szCs w:val="21"/>
        </w:rPr>
        <w:t>本基金投资范围包括股指期货、</w:t>
      </w:r>
      <w:r w:rsidR="00EF73D5" w:rsidRPr="00972686">
        <w:rPr>
          <w:rFonts w:asciiTheme="minorEastAsia" w:eastAsiaTheme="minorEastAsia" w:hAnsiTheme="minorEastAsia" w:hint="eastAsia"/>
          <w:kern w:val="0"/>
          <w:szCs w:val="21"/>
        </w:rPr>
        <w:t>股票</w:t>
      </w:r>
      <w:r w:rsidR="00C4169C" w:rsidRPr="00972686">
        <w:rPr>
          <w:rFonts w:asciiTheme="minorEastAsia" w:eastAsiaTheme="minorEastAsia" w:hAnsiTheme="minorEastAsia" w:hint="eastAsia"/>
          <w:kern w:val="0"/>
          <w:szCs w:val="21"/>
        </w:rPr>
        <w:t>期权等金融衍生品，股指期货、</w:t>
      </w:r>
      <w:r w:rsidR="00B97075" w:rsidRPr="00972686">
        <w:rPr>
          <w:rFonts w:asciiTheme="minorEastAsia" w:eastAsiaTheme="minorEastAsia" w:hAnsiTheme="minorEastAsia" w:hint="eastAsia"/>
          <w:kern w:val="0"/>
          <w:szCs w:val="21"/>
        </w:rPr>
        <w:t>股票</w:t>
      </w:r>
      <w:r w:rsidR="00C4169C" w:rsidRPr="00972686">
        <w:rPr>
          <w:rFonts w:asciiTheme="minorEastAsia" w:eastAsiaTheme="minorEastAsia" w:hAnsiTheme="minorEastAsia" w:hint="eastAsia"/>
          <w:kern w:val="0"/>
          <w:szCs w:val="21"/>
        </w:rPr>
        <w:t>期权等金融衍生品投资可能给本基金带来额外风险。投资股指期货的风险包括但不限于杠杆风险、保证金风险、期货价格与基金投资品种价格的相关度降低带来的风险等；投资</w:t>
      </w:r>
      <w:r w:rsidR="00B97075" w:rsidRPr="00972686">
        <w:rPr>
          <w:rFonts w:asciiTheme="minorEastAsia" w:eastAsiaTheme="minorEastAsia" w:hAnsiTheme="minorEastAsia" w:hint="eastAsia"/>
          <w:kern w:val="0"/>
          <w:szCs w:val="21"/>
        </w:rPr>
        <w:t>股票</w:t>
      </w:r>
      <w:r w:rsidR="00C4169C" w:rsidRPr="00972686">
        <w:rPr>
          <w:rFonts w:asciiTheme="minorEastAsia" w:eastAsiaTheme="minorEastAsia" w:hAnsiTheme="minorEastAsia" w:hint="eastAsia"/>
          <w:kern w:val="0"/>
          <w:szCs w:val="21"/>
        </w:rPr>
        <w:t>期权的风险包括但不限于市场风险、流动性风险、交易对手信用风险、操作风险、保证金风险等</w:t>
      </w:r>
      <w:r w:rsidR="00F01AB3" w:rsidRPr="00972686">
        <w:rPr>
          <w:rFonts w:asciiTheme="minorEastAsia" w:eastAsiaTheme="minorEastAsia" w:hAnsiTheme="minorEastAsia" w:hint="eastAsia"/>
          <w:kern w:val="0"/>
          <w:szCs w:val="21"/>
        </w:rPr>
        <w:t>；</w:t>
      </w:r>
      <w:r w:rsidR="00C4169C" w:rsidRPr="00972686">
        <w:rPr>
          <w:rFonts w:asciiTheme="minorEastAsia" w:eastAsiaTheme="minorEastAsia" w:hAnsiTheme="minorEastAsia" w:hint="eastAsia"/>
          <w:kern w:val="0"/>
          <w:szCs w:val="21"/>
        </w:rPr>
        <w:t>由此可能增加本基金净值的波动性。</w:t>
      </w:r>
    </w:p>
    <w:p w:rsidR="00C80022" w:rsidRPr="00972686" w:rsidRDefault="00190691" w:rsidP="0003000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00435D03" w:rsidRPr="00972686">
        <w:rPr>
          <w:rFonts w:asciiTheme="minorEastAsia" w:eastAsiaTheme="minorEastAsia" w:hAnsiTheme="minorEastAsia" w:hint="eastAsia"/>
          <w:kern w:val="0"/>
          <w:szCs w:val="21"/>
        </w:rPr>
        <w:t>2</w:t>
      </w:r>
      <w:r w:rsidRPr="00972686">
        <w:rPr>
          <w:rFonts w:asciiTheme="minorEastAsia" w:eastAsiaTheme="minorEastAsia" w:hAnsiTheme="minorEastAsia" w:hint="eastAsia"/>
          <w:kern w:val="0"/>
          <w:szCs w:val="21"/>
        </w:rPr>
        <w:t>）</w:t>
      </w:r>
      <w:r w:rsidR="00435D03" w:rsidRPr="00972686">
        <w:rPr>
          <w:rFonts w:asciiTheme="minorEastAsia" w:eastAsiaTheme="minorEastAsia" w:hAnsiTheme="minorEastAsia" w:hint="eastAsia"/>
          <w:kern w:val="0"/>
          <w:szCs w:val="21"/>
        </w:rPr>
        <w:t>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w:t>
      </w:r>
      <w:r w:rsidR="00F01AB3" w:rsidRPr="00972686">
        <w:rPr>
          <w:rFonts w:asciiTheme="minorEastAsia" w:eastAsiaTheme="minorEastAsia" w:hAnsiTheme="minorEastAsia" w:hint="eastAsia"/>
          <w:kern w:val="0"/>
          <w:szCs w:val="21"/>
        </w:rPr>
        <w:t>；</w:t>
      </w:r>
      <w:r w:rsidR="00435D03" w:rsidRPr="00972686">
        <w:rPr>
          <w:rFonts w:asciiTheme="minorEastAsia" w:eastAsiaTheme="minorEastAsia" w:hAnsiTheme="minorEastAsia" w:hint="eastAsia"/>
          <w:kern w:val="0"/>
          <w:szCs w:val="21"/>
        </w:rPr>
        <w:t>另一方面，由于中小企业私募债的债券发行主体资产规模较小、经营的波动性较大，且各类材料不公开发布，也大大提高了分析并跟踪发债主体信用基本面的难度</w:t>
      </w:r>
      <w:r w:rsidR="00F01AB3" w:rsidRPr="00972686">
        <w:rPr>
          <w:rFonts w:asciiTheme="minorEastAsia" w:eastAsiaTheme="minorEastAsia" w:hAnsiTheme="minorEastAsia" w:hint="eastAsia"/>
          <w:kern w:val="0"/>
          <w:szCs w:val="21"/>
        </w:rPr>
        <w:t>；</w:t>
      </w:r>
      <w:r w:rsidR="00435D03" w:rsidRPr="00972686">
        <w:rPr>
          <w:rFonts w:asciiTheme="minorEastAsia" w:eastAsiaTheme="minorEastAsia" w:hAnsiTheme="minorEastAsia" w:hint="eastAsia"/>
          <w:kern w:val="0"/>
          <w:szCs w:val="21"/>
        </w:rPr>
        <w:t>由此可能给基金净值带来不利影响或损失。</w:t>
      </w:r>
    </w:p>
    <w:p w:rsidR="00815D11" w:rsidRPr="00972686" w:rsidRDefault="00815D11"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lastRenderedPageBreak/>
        <w:t>（</w:t>
      </w:r>
      <w:r w:rsidR="0003000A" w:rsidRPr="00972686">
        <w:rPr>
          <w:rFonts w:asciiTheme="minorEastAsia" w:eastAsiaTheme="minorEastAsia" w:hAnsiTheme="minorEastAsia"/>
          <w:kern w:val="0"/>
          <w:szCs w:val="21"/>
        </w:rPr>
        <w:t>3</w:t>
      </w:r>
      <w:r w:rsidRPr="00972686">
        <w:rPr>
          <w:rFonts w:asciiTheme="minorEastAsia" w:eastAsiaTheme="minorEastAsia" w:hAnsiTheme="minorEastAsia" w:hint="eastAsia"/>
          <w:kern w:val="0"/>
          <w:szCs w:val="21"/>
        </w:rPr>
        <w:t>）</w:t>
      </w:r>
      <w:r w:rsidR="007E2ED2" w:rsidRPr="00972686">
        <w:rPr>
          <w:rFonts w:asciiTheme="minorEastAsia" w:eastAsiaTheme="minorEastAsia" w:hAnsiTheme="minorEastAsia" w:hint="eastAsia"/>
          <w:kern w:val="0"/>
          <w:szCs w:val="21"/>
        </w:rPr>
        <w:t>本基金可在综合考虑预期收益、风险、流动性等因素的基础上，参与融资业务。参与融资业务面临的风险包括保证金管理风险（保证金预留过多会导致资金运用效率过低，保证金不足将有被强行平仓的风险）、强制平仓风险、融资利率波动风险等，此外，由于参与融资业务需要通过具备相关业务资格的证券经纪商进行，本基金还面临着证券经纪商技术系统风险、运营风险、数据风险等，由此可能增加本基金净值的波动性</w:t>
      </w:r>
      <w:r w:rsidR="00DE6FA0" w:rsidRPr="00972686">
        <w:rPr>
          <w:rFonts w:asciiTheme="minorEastAsia" w:eastAsiaTheme="minorEastAsia" w:hAnsiTheme="minorEastAsia" w:hint="eastAsia"/>
          <w:kern w:val="0"/>
          <w:szCs w:val="21"/>
        </w:rPr>
        <w:t>。</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Pr="00972686">
        <w:rPr>
          <w:rStyle w:val="da"/>
          <w:rFonts w:asciiTheme="minorEastAsia" w:eastAsiaTheme="minorEastAsia" w:hAnsiTheme="minorEastAsia"/>
        </w:rPr>
        <w:t>4）</w:t>
      </w:r>
      <w:r w:rsidRPr="00972686">
        <w:rPr>
          <w:rStyle w:val="da"/>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科创板股票在发行、上市、交易、退市等方面的规则与其他板块存在差异，基金投资科创板股票的风险包括但不限于：</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1</w:t>
      </w:r>
      <w:r w:rsidRPr="00972686">
        <w:rPr>
          <w:rStyle w:val="da"/>
          <w:rFonts w:asciiTheme="minorEastAsia" w:eastAsiaTheme="minorEastAsia" w:hAnsiTheme="minorEastAsia" w:hint="eastAsia"/>
        </w:rPr>
        <w:t>）科创板企业退市风险</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2</w:t>
      </w:r>
      <w:r w:rsidRPr="00972686">
        <w:rPr>
          <w:rStyle w:val="da"/>
          <w:rFonts w:asciiTheme="minorEastAsia" w:eastAsiaTheme="minorEastAsia" w:hAnsiTheme="minorEastAsia" w:hint="eastAsia"/>
        </w:rPr>
        <w:t>）市场风险</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972686">
        <w:rPr>
          <w:rStyle w:val="da"/>
          <w:rFonts w:asciiTheme="minorEastAsia" w:eastAsiaTheme="minorEastAsia" w:hAnsiTheme="minorEastAsia"/>
        </w:rPr>
        <w:t>A</w:t>
      </w:r>
      <w:r w:rsidRPr="00972686">
        <w:rPr>
          <w:rStyle w:val="da"/>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972686">
        <w:rPr>
          <w:rStyle w:val="da"/>
          <w:rFonts w:asciiTheme="minorEastAsia" w:eastAsiaTheme="minorEastAsia" w:hAnsiTheme="minorEastAsia"/>
        </w:rPr>
        <w:t>5</w:t>
      </w:r>
      <w:r w:rsidRPr="00972686">
        <w:rPr>
          <w:rStyle w:val="da"/>
          <w:rFonts w:asciiTheme="minorEastAsia" w:eastAsiaTheme="minorEastAsia" w:hAnsiTheme="minorEastAsia" w:hint="eastAsia"/>
        </w:rPr>
        <w:t>个交易日不设涨跌幅限制，其后涨跌幅限制为</w:t>
      </w:r>
      <w:r w:rsidRPr="00972686">
        <w:rPr>
          <w:rStyle w:val="da"/>
          <w:rFonts w:asciiTheme="minorEastAsia" w:eastAsiaTheme="minorEastAsia" w:hAnsiTheme="minorEastAsia"/>
        </w:rPr>
        <w:t>20%</w:t>
      </w:r>
      <w:r w:rsidRPr="00972686">
        <w:rPr>
          <w:rStyle w:val="da"/>
          <w:rFonts w:asciiTheme="minorEastAsia" w:eastAsiaTheme="minorEastAsia" w:hAnsiTheme="minorEastAsia" w:hint="eastAsia"/>
        </w:rPr>
        <w:t>）、科创板股票上市首日即可作为融资融券标的，可能导致较大的股票价格波动。</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3</w:t>
      </w:r>
      <w:r w:rsidRPr="00972686">
        <w:rPr>
          <w:rStyle w:val="da"/>
          <w:rFonts w:asciiTheme="minorEastAsia" w:eastAsiaTheme="minorEastAsia" w:hAnsiTheme="minorEastAsia" w:hint="eastAsia"/>
        </w:rPr>
        <w:t>）流动性风险</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4</w:t>
      </w:r>
      <w:r w:rsidRPr="00972686">
        <w:rPr>
          <w:rStyle w:val="da"/>
          <w:rFonts w:asciiTheme="minorEastAsia" w:eastAsiaTheme="minorEastAsia" w:hAnsiTheme="minorEastAsia" w:hint="eastAsia"/>
        </w:rPr>
        <w:t>）监管规则变化的风险</w:t>
      </w:r>
    </w:p>
    <w:p w:rsidR="00FF62FB" w:rsidRPr="00972686" w:rsidRDefault="00FF62FB" w:rsidP="008F715A">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科创板股票相关法律、行政法规、部门规章、规范性文件和交易所业务规则，可能根据</w:t>
      </w:r>
      <w:r w:rsidRPr="00972686">
        <w:rPr>
          <w:rStyle w:val="da"/>
          <w:rFonts w:asciiTheme="minorEastAsia" w:eastAsiaTheme="minorEastAsia" w:hAnsiTheme="minorEastAsia" w:hint="eastAsia"/>
        </w:rPr>
        <w:lastRenderedPageBreak/>
        <w:t>市场情况进行修改完善，或者补充制定新的法律法规和业务规则，导致基金投资运作产生相应调整变化。</w:t>
      </w:r>
    </w:p>
    <w:p w:rsidR="00BA4B87" w:rsidRPr="00972686" w:rsidRDefault="002E1C38" w:rsidP="00F41E85">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8D6F75" w:rsidRPr="00972686">
        <w:rPr>
          <w:rStyle w:val="da"/>
          <w:rFonts w:asciiTheme="minorEastAsia" w:eastAsiaTheme="minorEastAsia" w:hAnsiTheme="minorEastAsia" w:hint="eastAsia"/>
        </w:rPr>
        <w:t>二</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市场风险</w:t>
      </w:r>
    </w:p>
    <w:bookmarkEnd w:id="99"/>
    <w:p w:rsidR="00BA4B87" w:rsidRPr="00972686" w:rsidRDefault="00BA4B87"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rsidR="00BA4B87" w:rsidRPr="00972686" w:rsidRDefault="00BA4B87"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008A168E" w:rsidRPr="00972686">
        <w:rPr>
          <w:rFonts w:asciiTheme="minorEastAsia" w:eastAsiaTheme="minorEastAsia" w:hAnsiTheme="minorEastAsia"/>
          <w:kern w:val="0"/>
          <w:szCs w:val="21"/>
        </w:rPr>
        <w:t>、</w:t>
      </w:r>
      <w:r w:rsidRPr="00972686">
        <w:rPr>
          <w:rFonts w:asciiTheme="minorEastAsia" w:eastAsiaTheme="minorEastAsia" w:hAnsiTheme="minorEastAsia"/>
          <w:kern w:val="0"/>
          <w:szCs w:val="21"/>
        </w:rPr>
        <w:t>政策风险</w:t>
      </w:r>
    </w:p>
    <w:p w:rsidR="00BA4B87" w:rsidRPr="00972686" w:rsidRDefault="00BA4B87"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因国家宏观政策</w:t>
      </w:r>
      <w:r w:rsidR="002E1C38" w:rsidRPr="00972686">
        <w:rPr>
          <w:rFonts w:asciiTheme="minorEastAsia" w:eastAsiaTheme="minorEastAsia" w:hAnsiTheme="minorEastAsia"/>
          <w:kern w:val="0"/>
          <w:szCs w:val="21"/>
        </w:rPr>
        <w:t>（</w:t>
      </w:r>
      <w:r w:rsidRPr="00972686">
        <w:rPr>
          <w:rFonts w:asciiTheme="minorEastAsia" w:eastAsiaTheme="minorEastAsia" w:hAnsiTheme="minorEastAsia"/>
          <w:kern w:val="0"/>
          <w:szCs w:val="21"/>
        </w:rPr>
        <w:t>如货币政策、财政政策、</w:t>
      </w:r>
      <w:r w:rsidR="009F66A5" w:rsidRPr="00972686">
        <w:rPr>
          <w:rFonts w:asciiTheme="minorEastAsia" w:eastAsiaTheme="minorEastAsia" w:hAnsiTheme="minorEastAsia" w:hint="eastAsia"/>
          <w:kern w:val="0"/>
          <w:szCs w:val="21"/>
        </w:rPr>
        <w:t>产业</w:t>
      </w:r>
      <w:r w:rsidRPr="00972686">
        <w:rPr>
          <w:rFonts w:asciiTheme="minorEastAsia" w:eastAsiaTheme="minorEastAsia" w:hAnsiTheme="minorEastAsia"/>
          <w:kern w:val="0"/>
          <w:szCs w:val="21"/>
        </w:rPr>
        <w:t>政策、地区发展政策等</w:t>
      </w:r>
      <w:r w:rsidR="002E1C38" w:rsidRPr="00972686">
        <w:rPr>
          <w:rFonts w:asciiTheme="minorEastAsia" w:eastAsiaTheme="minorEastAsia" w:hAnsiTheme="minorEastAsia"/>
          <w:kern w:val="0"/>
          <w:szCs w:val="21"/>
        </w:rPr>
        <w:t>）</w:t>
      </w:r>
      <w:r w:rsidRPr="00972686">
        <w:rPr>
          <w:rFonts w:asciiTheme="minorEastAsia" w:eastAsiaTheme="minorEastAsia" w:hAnsiTheme="minorEastAsia"/>
          <w:kern w:val="0"/>
          <w:szCs w:val="21"/>
        </w:rPr>
        <w:t>发生变化，导致市场价格波动而产生风险。</w:t>
      </w:r>
    </w:p>
    <w:p w:rsidR="00BA4B87" w:rsidRPr="00972686" w:rsidRDefault="00BA4B87"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w:t>
      </w:r>
      <w:r w:rsidR="008A168E" w:rsidRPr="00972686">
        <w:rPr>
          <w:rFonts w:asciiTheme="minorEastAsia" w:eastAsiaTheme="minorEastAsia" w:hAnsiTheme="minorEastAsia"/>
          <w:kern w:val="0"/>
          <w:szCs w:val="21"/>
        </w:rPr>
        <w:t>、</w:t>
      </w:r>
      <w:r w:rsidRPr="00972686">
        <w:rPr>
          <w:rFonts w:asciiTheme="minorEastAsia" w:eastAsiaTheme="minorEastAsia" w:hAnsiTheme="minorEastAsia"/>
          <w:kern w:val="0"/>
          <w:szCs w:val="21"/>
        </w:rPr>
        <w:t>利率风险</w:t>
      </w:r>
    </w:p>
    <w:p w:rsidR="00BA4B87" w:rsidRPr="00972686" w:rsidRDefault="00BA4B87"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利率风险主要是指因金融市场利率的波动而导致证券市场价格和收益率变动的风险。利率直接影响着债券的价格和收益率，影响着企业的融资成本和利润。</w:t>
      </w:r>
      <w:r w:rsidR="0055340E" w:rsidRPr="00972686">
        <w:rPr>
          <w:rFonts w:asciiTheme="minorEastAsia" w:eastAsiaTheme="minorEastAsia" w:hAnsiTheme="minorEastAsia" w:hint="eastAsia"/>
          <w:kern w:val="0"/>
          <w:szCs w:val="21"/>
        </w:rPr>
        <w:t>本</w:t>
      </w:r>
      <w:r w:rsidR="0055340E" w:rsidRPr="00972686">
        <w:rPr>
          <w:rFonts w:asciiTheme="minorEastAsia" w:eastAsiaTheme="minorEastAsia" w:hAnsiTheme="minorEastAsia" w:hint="eastAsia"/>
        </w:rPr>
        <w:t>基金为混合型基金，</w:t>
      </w:r>
      <w:r w:rsidR="0066115D" w:rsidRPr="00972686">
        <w:rPr>
          <w:rFonts w:asciiTheme="minorEastAsia" w:eastAsiaTheme="minorEastAsia" w:hAnsiTheme="minorEastAsia" w:hint="eastAsia"/>
        </w:rPr>
        <w:t>可</w:t>
      </w:r>
      <w:r w:rsidR="0055340E" w:rsidRPr="00972686">
        <w:rPr>
          <w:rFonts w:asciiTheme="minorEastAsia" w:eastAsiaTheme="minorEastAsia" w:hAnsiTheme="minorEastAsia" w:hint="eastAsia"/>
        </w:rPr>
        <w:t>投资于股票和债券，其收益水平可能会受到利率变化的影响。</w:t>
      </w:r>
    </w:p>
    <w:p w:rsidR="00630D82" w:rsidRPr="00972686" w:rsidRDefault="0055340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w:t>
      </w:r>
      <w:r w:rsidR="008A168E" w:rsidRPr="00972686">
        <w:rPr>
          <w:rFonts w:asciiTheme="minorEastAsia" w:eastAsiaTheme="minorEastAsia" w:hAnsiTheme="minorEastAsia"/>
          <w:kern w:val="0"/>
          <w:szCs w:val="21"/>
        </w:rPr>
        <w:t>、</w:t>
      </w:r>
      <w:r w:rsidR="00630D82" w:rsidRPr="00972686">
        <w:rPr>
          <w:rFonts w:asciiTheme="minorEastAsia" w:eastAsiaTheme="minorEastAsia" w:hAnsiTheme="minorEastAsia"/>
          <w:kern w:val="0"/>
          <w:szCs w:val="21"/>
        </w:rPr>
        <w:t>购买力风险</w:t>
      </w:r>
    </w:p>
    <w:p w:rsidR="00630D82" w:rsidRPr="00972686" w:rsidRDefault="00630D82"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如果发生通货膨胀，基金投资于证券所获得的收益可能会被通货膨胀抵消，从而影响基金资产的实际收益率。</w:t>
      </w:r>
    </w:p>
    <w:p w:rsidR="00F70B23" w:rsidRPr="00972686" w:rsidRDefault="0055340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w:t>
      </w:r>
      <w:r w:rsidR="00F70B23" w:rsidRPr="00972686">
        <w:rPr>
          <w:rFonts w:asciiTheme="minorEastAsia" w:eastAsiaTheme="minorEastAsia" w:hAnsiTheme="minorEastAsia" w:hint="eastAsia"/>
          <w:kern w:val="0"/>
          <w:szCs w:val="21"/>
        </w:rPr>
        <w:t>、信用风险</w:t>
      </w:r>
    </w:p>
    <w:p w:rsidR="00F70B23" w:rsidRPr="00972686" w:rsidRDefault="00F70B23"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信用风险主要指债券、票据发行主体</w:t>
      </w:r>
      <w:r w:rsidR="009F66A5" w:rsidRPr="00972686">
        <w:rPr>
          <w:rFonts w:asciiTheme="minorEastAsia" w:eastAsiaTheme="minorEastAsia" w:hAnsiTheme="minorEastAsia" w:hint="eastAsia"/>
          <w:kern w:val="0"/>
          <w:szCs w:val="21"/>
        </w:rPr>
        <w:t>、存款银行</w:t>
      </w:r>
      <w:r w:rsidRPr="00972686">
        <w:rPr>
          <w:rFonts w:asciiTheme="minorEastAsia" w:eastAsiaTheme="minorEastAsia" w:hAnsiTheme="minorEastAsia" w:hint="eastAsia"/>
          <w:kern w:val="0"/>
          <w:szCs w:val="21"/>
        </w:rPr>
        <w:t>信用状况可能恶化而可能产生的到期不能兑付的风险。</w:t>
      </w:r>
    </w:p>
    <w:p w:rsidR="00BA4B87" w:rsidRPr="00972686" w:rsidRDefault="0055340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5</w:t>
      </w:r>
      <w:r w:rsidR="00630D82" w:rsidRPr="00972686">
        <w:rPr>
          <w:rFonts w:asciiTheme="minorEastAsia" w:eastAsiaTheme="minorEastAsia" w:hAnsiTheme="minorEastAsia"/>
          <w:kern w:val="0"/>
          <w:szCs w:val="21"/>
        </w:rPr>
        <w:t>、</w:t>
      </w:r>
      <w:r w:rsidR="005C015B" w:rsidRPr="00972686">
        <w:rPr>
          <w:rFonts w:asciiTheme="minorEastAsia" w:eastAsiaTheme="minorEastAsia" w:hAnsiTheme="minorEastAsia"/>
          <w:kern w:val="0"/>
          <w:szCs w:val="21"/>
        </w:rPr>
        <w:t>公司</w:t>
      </w:r>
      <w:r w:rsidR="00BA4B87" w:rsidRPr="00972686">
        <w:rPr>
          <w:rFonts w:asciiTheme="minorEastAsia" w:eastAsiaTheme="minorEastAsia" w:hAnsiTheme="minorEastAsia"/>
          <w:kern w:val="0"/>
          <w:szCs w:val="21"/>
        </w:rPr>
        <w:t>经营风险</w:t>
      </w:r>
    </w:p>
    <w:p w:rsidR="00311E99" w:rsidRPr="00972686" w:rsidRDefault="00311E99" w:rsidP="00311E9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5340E" w:rsidRPr="00972686" w:rsidRDefault="0055340E" w:rsidP="00F41E85">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kern w:val="0"/>
          <w:szCs w:val="21"/>
        </w:rPr>
        <w:t>6、</w:t>
      </w:r>
      <w:r w:rsidRPr="00972686">
        <w:rPr>
          <w:rFonts w:asciiTheme="minorEastAsia" w:eastAsiaTheme="minorEastAsia" w:hAnsiTheme="minorEastAsia" w:hint="eastAsia"/>
        </w:rPr>
        <w:t>经济周期风险</w:t>
      </w:r>
    </w:p>
    <w:p w:rsidR="0055340E" w:rsidRPr="00972686" w:rsidRDefault="0055340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rPr>
        <w:t>随着经济运行的周期性变化，证券市场的收益水平也呈周期性变化，基金投资的收益水平也会随之变化，从而产生风险。</w:t>
      </w:r>
    </w:p>
    <w:p w:rsidR="00AE536E" w:rsidRPr="00972686" w:rsidRDefault="002E1C38" w:rsidP="00F41E85">
      <w:pPr>
        <w:spacing w:line="360" w:lineRule="auto"/>
        <w:ind w:firstLineChars="200" w:firstLine="420"/>
        <w:rPr>
          <w:rStyle w:val="da"/>
          <w:rFonts w:asciiTheme="minorEastAsia" w:eastAsiaTheme="minorEastAsia" w:hAnsiTheme="minorEastAsia"/>
        </w:rPr>
      </w:pPr>
      <w:bookmarkStart w:id="100" w:name="_Toc332373575"/>
      <w:r w:rsidRPr="00972686">
        <w:rPr>
          <w:rStyle w:val="da"/>
          <w:rFonts w:asciiTheme="minorEastAsia" w:eastAsiaTheme="minorEastAsia" w:hAnsiTheme="minorEastAsia" w:hint="eastAsia"/>
        </w:rPr>
        <w:t>（</w:t>
      </w:r>
      <w:r w:rsidR="008D6F75" w:rsidRPr="00972686">
        <w:rPr>
          <w:rStyle w:val="da"/>
          <w:rFonts w:asciiTheme="minorEastAsia" w:eastAsiaTheme="minorEastAsia" w:hAnsiTheme="minorEastAsia" w:hint="eastAsia"/>
        </w:rPr>
        <w:t>三</w:t>
      </w:r>
      <w:r w:rsidRPr="00972686">
        <w:rPr>
          <w:rStyle w:val="da"/>
          <w:rFonts w:asciiTheme="minorEastAsia" w:eastAsiaTheme="minorEastAsia" w:hAnsiTheme="minorEastAsia" w:hint="eastAsia"/>
        </w:rPr>
        <w:t>）</w:t>
      </w:r>
      <w:r w:rsidR="00AE536E" w:rsidRPr="00972686">
        <w:rPr>
          <w:rStyle w:val="da"/>
          <w:rFonts w:asciiTheme="minorEastAsia" w:eastAsiaTheme="minorEastAsia" w:hAnsiTheme="minorEastAsia" w:hint="eastAsia"/>
        </w:rPr>
        <w:t>流动性风险</w:t>
      </w:r>
    </w:p>
    <w:bookmarkEnd w:id="100"/>
    <w:p w:rsidR="004504E9" w:rsidRPr="00972686" w:rsidRDefault="004504E9" w:rsidP="004504E9">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1、</w:t>
      </w:r>
      <w:r w:rsidRPr="00972686">
        <w:rPr>
          <w:rFonts w:asciiTheme="minorEastAsia" w:eastAsiaTheme="minorEastAsia" w:hAnsiTheme="minorEastAsia"/>
        </w:rPr>
        <w:t>流</w:t>
      </w:r>
      <w:r w:rsidRPr="00972686">
        <w:rPr>
          <w:rFonts w:asciiTheme="minorEastAsia" w:eastAsiaTheme="minorEastAsia" w:hAnsiTheme="minorEastAsia" w:hint="eastAsia"/>
        </w:rPr>
        <w:t>动</w:t>
      </w:r>
      <w:r w:rsidRPr="00972686">
        <w:rPr>
          <w:rFonts w:asciiTheme="minorEastAsia" w:eastAsiaTheme="minorEastAsia" w:hAnsiTheme="minorEastAsia"/>
        </w:rPr>
        <w:t>性风险评估</w:t>
      </w:r>
    </w:p>
    <w:p w:rsidR="00EF3D4E" w:rsidRPr="00972686" w:rsidRDefault="00EF3D4E"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lastRenderedPageBreak/>
        <w:t>本基金为灵活配置混合型基金，可投资的资产包括股票、债券、货币市场工具等，一般情况下，这些</w:t>
      </w:r>
      <w:r w:rsidRPr="00972686">
        <w:rPr>
          <w:rFonts w:asciiTheme="minorEastAsia" w:eastAsiaTheme="minorEastAsia" w:hAnsiTheme="minorEastAsia"/>
        </w:rPr>
        <w:t>资产</w:t>
      </w:r>
      <w:r w:rsidRPr="00972686">
        <w:rPr>
          <w:rFonts w:asciiTheme="minorEastAsia" w:eastAsiaTheme="minorEastAsia" w:hAnsiTheme="minorEastAsia" w:hint="eastAsia"/>
        </w:rPr>
        <w:t>市场流动性较好。</w:t>
      </w:r>
    </w:p>
    <w:p w:rsidR="00EF3D4E" w:rsidRPr="00972686" w:rsidRDefault="00EF3D4E"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但本基金投资于上述资产时，仍存在以下流动性风险：</w:t>
      </w:r>
      <w:r w:rsidR="00480FF9" w:rsidRPr="00972686">
        <w:rPr>
          <w:rFonts w:asciiTheme="minorEastAsia" w:eastAsiaTheme="minorEastAsia" w:hAnsiTheme="minorEastAsia" w:hint="eastAsia"/>
        </w:rPr>
        <w:t>一是基金管理人建仓</w:t>
      </w:r>
      <w:r w:rsidR="00D64F9D" w:rsidRPr="00972686">
        <w:rPr>
          <w:rFonts w:asciiTheme="minorEastAsia" w:eastAsiaTheme="minorEastAsia" w:hAnsiTheme="minorEastAsia" w:hint="eastAsia"/>
        </w:rPr>
        <w:t>或</w:t>
      </w:r>
      <w:r w:rsidR="00480FF9" w:rsidRPr="00972686">
        <w:rPr>
          <w:rFonts w:asciiTheme="minorEastAsia" w:eastAsiaTheme="minorEastAsia" w:hAnsiTheme="minorEastAsia" w:hint="eastAsia"/>
        </w:rPr>
        <w:t>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EF3D4E" w:rsidRPr="00972686" w:rsidRDefault="00EF3D4E"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2</w:t>
      </w:r>
      <w:r w:rsidRPr="00972686">
        <w:rPr>
          <w:rFonts w:asciiTheme="minorEastAsia" w:eastAsiaTheme="minorEastAsia" w:hAnsiTheme="minorEastAsia" w:hint="eastAsia"/>
        </w:rPr>
        <w:t>、</w:t>
      </w:r>
      <w:r w:rsidRPr="00972686">
        <w:rPr>
          <w:rFonts w:asciiTheme="minorEastAsia" w:eastAsiaTheme="minorEastAsia" w:hAnsiTheme="minorEastAsia"/>
        </w:rPr>
        <w:t>巨额赎回情形下</w:t>
      </w:r>
      <w:r w:rsidRPr="00972686">
        <w:rPr>
          <w:rFonts w:asciiTheme="minorEastAsia" w:eastAsiaTheme="minorEastAsia" w:hAnsiTheme="minorEastAsia" w:hint="eastAsia"/>
        </w:rPr>
        <w:t>的流动性</w:t>
      </w:r>
      <w:r w:rsidRPr="00972686">
        <w:rPr>
          <w:rFonts w:asciiTheme="minorEastAsia" w:eastAsiaTheme="minorEastAsia" w:hAnsiTheme="minorEastAsia"/>
        </w:rPr>
        <w:t>风险管理措施</w:t>
      </w:r>
    </w:p>
    <w:p w:rsidR="00EF3D4E" w:rsidRPr="00972686" w:rsidRDefault="00EF3D4E"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当本基金发生巨额赎</w:t>
      </w:r>
      <w:r w:rsidR="00CA30A2" w:rsidRPr="00972686">
        <w:rPr>
          <w:rFonts w:asciiTheme="minorEastAsia" w:eastAsiaTheme="minorEastAsia" w:hAnsiTheme="minorEastAsia" w:hint="eastAsia"/>
        </w:rPr>
        <w:t>回</w:t>
      </w:r>
      <w:r w:rsidR="009126F8" w:rsidRPr="00972686">
        <w:rPr>
          <w:rFonts w:asciiTheme="minorEastAsia" w:eastAsiaTheme="minorEastAsia" w:hAnsiTheme="minorEastAsia" w:hint="eastAsia"/>
        </w:rPr>
        <w:t>时</w:t>
      </w:r>
      <w:r w:rsidRPr="00972686">
        <w:rPr>
          <w:rFonts w:asciiTheme="minorEastAsia" w:eastAsiaTheme="minorEastAsia" w:hAnsiTheme="minorEastAsia" w:hint="eastAsia"/>
        </w:rPr>
        <w:t>，基金管理人可以根据基金当时的资产组合状况决定全额赎回或部分延期赎回</w:t>
      </w:r>
      <w:r w:rsidR="00480FF9" w:rsidRPr="00972686">
        <w:rPr>
          <w:rFonts w:asciiTheme="minorEastAsia" w:eastAsiaTheme="minorEastAsia" w:hAnsiTheme="minorEastAsia" w:hint="eastAsia"/>
        </w:rPr>
        <w:t>；</w:t>
      </w:r>
      <w:r w:rsidRPr="00972686">
        <w:rPr>
          <w:rFonts w:asciiTheme="minorEastAsia" w:eastAsiaTheme="minorEastAsia" w:hAnsiTheme="minorEastAsia" w:hint="eastAsia"/>
        </w:rPr>
        <w:t>此外，如出现连续两个或两个以上开放日发生巨额赎回，可暂停接受投资人的赎回申请或延缓支付赎回款项</w:t>
      </w:r>
      <w:r w:rsidR="00480FF9" w:rsidRPr="00972686">
        <w:rPr>
          <w:rFonts w:asciiTheme="minorEastAsia" w:eastAsiaTheme="minorEastAsia" w:hAnsiTheme="minorEastAsia" w:hint="eastAsia"/>
        </w:rPr>
        <w:t>；当</w:t>
      </w:r>
      <w:r w:rsidR="00480FF9" w:rsidRPr="00972686">
        <w:rPr>
          <w:rFonts w:asciiTheme="minorEastAsia" w:eastAsiaTheme="minorEastAsia" w:hAnsiTheme="minorEastAsia"/>
        </w:rPr>
        <w:t>本基金发生巨额赎回且</w:t>
      </w:r>
      <w:r w:rsidR="00480FF9" w:rsidRPr="00972686">
        <w:rPr>
          <w:rFonts w:asciiTheme="minorEastAsia" w:eastAsiaTheme="minorEastAsia" w:hAnsiTheme="minorEastAsia" w:hint="eastAsia"/>
        </w:rPr>
        <w:t>单个基金份额持有人的赎回申请超过上一开放日基金总份额</w:t>
      </w:r>
      <w:r w:rsidR="00480FF9" w:rsidRPr="00972686">
        <w:rPr>
          <w:rFonts w:asciiTheme="minorEastAsia" w:eastAsiaTheme="minorEastAsia" w:hAnsiTheme="minorEastAsia"/>
        </w:rPr>
        <w:t>10%的，基金管理人有权对该单个基金份额持有人超出该比例的赎回申请实施延期办理。具体情形、</w:t>
      </w:r>
      <w:r w:rsidR="00480FF9" w:rsidRPr="00972686">
        <w:rPr>
          <w:rFonts w:asciiTheme="minorEastAsia" w:eastAsiaTheme="minorEastAsia" w:hAnsiTheme="minorEastAsia" w:hint="eastAsia"/>
        </w:rPr>
        <w:t>程序见</w:t>
      </w:r>
      <w:r w:rsidR="00480FF9" w:rsidRPr="00972686">
        <w:rPr>
          <w:rFonts w:asciiTheme="minorEastAsia" w:eastAsiaTheme="minorEastAsia" w:hAnsiTheme="minorEastAsia"/>
        </w:rPr>
        <w:t>招募说明书</w:t>
      </w:r>
      <w:r w:rsidR="00480FF9" w:rsidRPr="00972686">
        <w:rPr>
          <w:rFonts w:asciiTheme="minorEastAsia" w:eastAsiaTheme="minorEastAsia" w:hAnsiTheme="minorEastAsia" w:hint="eastAsia"/>
        </w:rPr>
        <w:t>“八、基金份额的申购、赎回”</w:t>
      </w:r>
      <w:r w:rsidR="00B931B0" w:rsidRPr="00972686">
        <w:rPr>
          <w:rFonts w:asciiTheme="minorEastAsia" w:eastAsiaTheme="minorEastAsia" w:hAnsiTheme="minorEastAsia" w:hint="eastAsia"/>
        </w:rPr>
        <w:t>之</w:t>
      </w:r>
      <w:r w:rsidR="00480FF9" w:rsidRPr="00972686">
        <w:rPr>
          <w:rFonts w:asciiTheme="minorEastAsia" w:eastAsiaTheme="minorEastAsia" w:hAnsiTheme="minorEastAsia" w:hint="eastAsia"/>
        </w:rPr>
        <w:t>“</w:t>
      </w:r>
      <w:r w:rsidR="00480FF9" w:rsidRPr="00972686">
        <w:rPr>
          <w:rFonts w:asciiTheme="minorEastAsia" w:eastAsiaTheme="minorEastAsia" w:hAnsiTheme="minorEastAsia"/>
        </w:rPr>
        <w:t>（</w:t>
      </w:r>
      <w:r w:rsidR="00480FF9" w:rsidRPr="00972686">
        <w:rPr>
          <w:rFonts w:asciiTheme="minorEastAsia" w:eastAsiaTheme="minorEastAsia" w:hAnsiTheme="minorEastAsia" w:hint="eastAsia"/>
        </w:rPr>
        <w:t>十）</w:t>
      </w:r>
      <w:r w:rsidR="00480FF9" w:rsidRPr="00972686">
        <w:rPr>
          <w:rFonts w:asciiTheme="minorEastAsia" w:eastAsiaTheme="minorEastAsia" w:hAnsiTheme="minorEastAsia"/>
        </w:rPr>
        <w:t>巨额赎回的认定及处理方式</w:t>
      </w:r>
      <w:r w:rsidR="00480FF9" w:rsidRPr="00972686">
        <w:rPr>
          <w:rFonts w:asciiTheme="minorEastAsia" w:eastAsiaTheme="minorEastAsia" w:hAnsiTheme="minorEastAsia" w:hint="eastAsia"/>
        </w:rPr>
        <w:t>。</w:t>
      </w:r>
      <w:r w:rsidR="00480FF9" w:rsidRPr="00972686">
        <w:rPr>
          <w:rFonts w:asciiTheme="minorEastAsia" w:eastAsiaTheme="minorEastAsia" w:hAnsiTheme="minorEastAsia"/>
        </w:rPr>
        <w:t>”</w:t>
      </w:r>
    </w:p>
    <w:p w:rsidR="00EF3D4E" w:rsidRPr="00972686" w:rsidRDefault="00480FF9"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发生</w:t>
      </w:r>
      <w:r w:rsidRPr="00972686">
        <w:rPr>
          <w:rFonts w:asciiTheme="minorEastAsia" w:eastAsiaTheme="minorEastAsia" w:hAnsiTheme="minorEastAsia"/>
        </w:rPr>
        <w:t>上述情形时，投资人面临无法</w:t>
      </w:r>
      <w:r w:rsidRPr="00972686">
        <w:rPr>
          <w:rFonts w:asciiTheme="minorEastAsia" w:eastAsiaTheme="minorEastAsia" w:hAnsiTheme="minorEastAsia" w:hint="eastAsia"/>
        </w:rPr>
        <w:t>全</w:t>
      </w:r>
      <w:r w:rsidRPr="00972686">
        <w:rPr>
          <w:rFonts w:asciiTheme="minorEastAsia" w:eastAsiaTheme="minorEastAsia" w:hAnsiTheme="minorEastAsia"/>
        </w:rPr>
        <w:t>部赎回或无法及时获得</w:t>
      </w:r>
      <w:r w:rsidRPr="00972686">
        <w:rPr>
          <w:rFonts w:asciiTheme="minorEastAsia" w:eastAsiaTheme="minorEastAsia" w:hAnsiTheme="minorEastAsia" w:hint="eastAsia"/>
        </w:rPr>
        <w:t>赎</w:t>
      </w:r>
      <w:r w:rsidRPr="00972686">
        <w:rPr>
          <w:rFonts w:asciiTheme="minorEastAsia" w:eastAsiaTheme="minorEastAsia" w:hAnsiTheme="minorEastAsia"/>
        </w:rPr>
        <w:t>回资金的风险</w:t>
      </w:r>
      <w:r w:rsidRPr="00972686">
        <w:rPr>
          <w:rFonts w:asciiTheme="minorEastAsia" w:eastAsiaTheme="minorEastAsia" w:hAnsiTheme="minorEastAsia" w:hint="eastAsia"/>
        </w:rPr>
        <w:t>。在</w:t>
      </w:r>
      <w:r w:rsidRPr="00972686">
        <w:rPr>
          <w:rFonts w:asciiTheme="minorEastAsia" w:eastAsiaTheme="minorEastAsia" w:hAnsiTheme="minorEastAsia"/>
        </w:rPr>
        <w:t>本基金暂停</w:t>
      </w:r>
      <w:r w:rsidRPr="00972686">
        <w:rPr>
          <w:rFonts w:asciiTheme="minorEastAsia" w:eastAsiaTheme="minorEastAsia" w:hAnsiTheme="minorEastAsia" w:hint="eastAsia"/>
        </w:rPr>
        <w:t>或</w:t>
      </w:r>
      <w:r w:rsidRPr="00972686">
        <w:rPr>
          <w:rFonts w:asciiTheme="minorEastAsia" w:eastAsiaTheme="minorEastAsia" w:hAnsiTheme="minorEastAsia"/>
        </w:rPr>
        <w:t>延期办理</w:t>
      </w:r>
      <w:r w:rsidRPr="00972686">
        <w:rPr>
          <w:rFonts w:asciiTheme="minorEastAsia" w:eastAsiaTheme="minorEastAsia" w:hAnsiTheme="minorEastAsia" w:hint="eastAsia"/>
        </w:rPr>
        <w:t>投资者</w:t>
      </w:r>
      <w:r w:rsidRPr="00972686">
        <w:rPr>
          <w:rFonts w:asciiTheme="minorEastAsia" w:eastAsiaTheme="minorEastAsia" w:hAnsiTheme="minorEastAsia"/>
        </w:rPr>
        <w:t>赎回申请</w:t>
      </w:r>
      <w:r w:rsidRPr="00972686">
        <w:rPr>
          <w:rFonts w:asciiTheme="minorEastAsia" w:eastAsiaTheme="minorEastAsia" w:hAnsiTheme="minorEastAsia" w:hint="eastAsia"/>
        </w:rPr>
        <w:t>的</w:t>
      </w:r>
      <w:r w:rsidRPr="00972686">
        <w:rPr>
          <w:rFonts w:asciiTheme="minorEastAsia" w:eastAsiaTheme="minorEastAsia" w:hAnsiTheme="minorEastAsia"/>
        </w:rPr>
        <w:t>情况下，投资者</w:t>
      </w:r>
      <w:r w:rsidRPr="00972686">
        <w:rPr>
          <w:rFonts w:asciiTheme="minorEastAsia" w:eastAsiaTheme="minorEastAsia" w:hAnsiTheme="minorEastAsia" w:hint="eastAsia"/>
        </w:rPr>
        <w:t>未能</w:t>
      </w:r>
      <w:r w:rsidRPr="00972686">
        <w:rPr>
          <w:rFonts w:asciiTheme="minorEastAsia" w:eastAsiaTheme="minorEastAsia" w:hAnsiTheme="minorEastAsia"/>
        </w:rPr>
        <w:t>赎回的基金份额还将面临净值波动的风险。</w:t>
      </w:r>
    </w:p>
    <w:p w:rsidR="00EF3D4E" w:rsidRPr="00972686" w:rsidRDefault="00EF3D4E"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rPr>
        <w:t>3</w:t>
      </w:r>
      <w:r w:rsidRPr="00972686">
        <w:rPr>
          <w:rFonts w:asciiTheme="minorEastAsia" w:eastAsiaTheme="minorEastAsia" w:hAnsiTheme="minorEastAsia" w:hint="eastAsia"/>
        </w:rPr>
        <w:t>、</w:t>
      </w:r>
      <w:r w:rsidR="00480FF9" w:rsidRPr="00972686">
        <w:rPr>
          <w:rFonts w:asciiTheme="minorEastAsia" w:eastAsiaTheme="minorEastAsia" w:hAnsiTheme="minorEastAsia" w:hint="eastAsia"/>
        </w:rPr>
        <w:t>除巨额</w:t>
      </w:r>
      <w:r w:rsidR="00480FF9" w:rsidRPr="00972686">
        <w:rPr>
          <w:rFonts w:asciiTheme="minorEastAsia" w:eastAsiaTheme="minorEastAsia" w:hAnsiTheme="minorEastAsia"/>
        </w:rPr>
        <w:t>赎回情形外</w:t>
      </w:r>
      <w:r w:rsidRPr="00972686">
        <w:rPr>
          <w:rFonts w:asciiTheme="minorEastAsia" w:eastAsiaTheme="minorEastAsia" w:hAnsiTheme="minorEastAsia" w:hint="eastAsia"/>
        </w:rPr>
        <w:t>实施</w:t>
      </w:r>
      <w:r w:rsidRPr="00972686">
        <w:rPr>
          <w:rFonts w:asciiTheme="minorEastAsia" w:eastAsiaTheme="minorEastAsia" w:hAnsiTheme="minorEastAsia"/>
        </w:rPr>
        <w:t>备</w:t>
      </w:r>
      <w:r w:rsidRPr="00972686">
        <w:rPr>
          <w:rFonts w:asciiTheme="minorEastAsia" w:eastAsiaTheme="minorEastAsia" w:hAnsiTheme="minorEastAsia" w:hint="eastAsia"/>
        </w:rPr>
        <w:t>用</w:t>
      </w:r>
      <w:r w:rsidRPr="00972686">
        <w:rPr>
          <w:rFonts w:asciiTheme="minorEastAsia" w:eastAsiaTheme="minorEastAsia" w:hAnsiTheme="minorEastAsia"/>
        </w:rPr>
        <w:t>的流动性风险管理工具的情形、程序及对投资者的潜在影响</w:t>
      </w:r>
    </w:p>
    <w:p w:rsidR="00EF3D4E" w:rsidRPr="00972686" w:rsidRDefault="00EF3D4E" w:rsidP="00EF3D4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除</w:t>
      </w:r>
      <w:r w:rsidRPr="00972686">
        <w:rPr>
          <w:rFonts w:asciiTheme="minorEastAsia" w:eastAsiaTheme="minorEastAsia" w:hAnsiTheme="minorEastAsia"/>
          <w:szCs w:val="21"/>
        </w:rPr>
        <w:t>巨额赎回</w:t>
      </w:r>
      <w:r w:rsidRPr="00972686">
        <w:rPr>
          <w:rFonts w:asciiTheme="minorEastAsia" w:eastAsiaTheme="minorEastAsia" w:hAnsiTheme="minorEastAsia" w:hint="eastAsia"/>
          <w:szCs w:val="21"/>
        </w:rPr>
        <w:t>情形外</w:t>
      </w:r>
      <w:r w:rsidRPr="00972686">
        <w:rPr>
          <w:rFonts w:asciiTheme="minorEastAsia" w:eastAsiaTheme="minorEastAsia" w:hAnsiTheme="minorEastAsia"/>
          <w:szCs w:val="21"/>
        </w:rPr>
        <w:t>，</w:t>
      </w:r>
      <w:r w:rsidRPr="00972686">
        <w:rPr>
          <w:rFonts w:asciiTheme="minorEastAsia" w:eastAsiaTheme="minorEastAsia" w:hAnsiTheme="minorEastAsia" w:hint="eastAsia"/>
          <w:szCs w:val="21"/>
        </w:rPr>
        <w:t>本基金</w:t>
      </w:r>
      <w:r w:rsidRPr="00972686">
        <w:rPr>
          <w:rFonts w:asciiTheme="minorEastAsia" w:eastAsiaTheme="minorEastAsia" w:hAnsiTheme="minorEastAsia"/>
          <w:szCs w:val="21"/>
        </w:rPr>
        <w:t>备用流动性风险管理工具</w:t>
      </w:r>
      <w:r w:rsidRPr="00972686">
        <w:rPr>
          <w:rFonts w:asciiTheme="minorEastAsia" w:eastAsiaTheme="minorEastAsia" w:hAnsiTheme="minorEastAsia" w:hint="eastAsia"/>
          <w:szCs w:val="21"/>
        </w:rPr>
        <w:t>包括但</w:t>
      </w:r>
      <w:r w:rsidRPr="00972686">
        <w:rPr>
          <w:rFonts w:asciiTheme="minorEastAsia" w:eastAsiaTheme="minorEastAsia" w:hAnsiTheme="minorEastAsia"/>
          <w:szCs w:val="21"/>
        </w:rPr>
        <w:t>不限于</w:t>
      </w:r>
      <w:r w:rsidRPr="00972686">
        <w:rPr>
          <w:rFonts w:asciiTheme="minorEastAsia" w:eastAsiaTheme="minorEastAsia" w:hAnsiTheme="minorEastAsia" w:hint="eastAsia"/>
          <w:szCs w:val="21"/>
        </w:rPr>
        <w:t>暂停</w:t>
      </w:r>
      <w:r w:rsidRPr="00972686">
        <w:rPr>
          <w:rFonts w:asciiTheme="minorEastAsia" w:eastAsiaTheme="minorEastAsia" w:hAnsiTheme="minorEastAsia"/>
          <w:szCs w:val="21"/>
        </w:rPr>
        <w:t>接受赎回申请、延缓支付赎回款项、收取短期赎回费、暂停基金估值</w:t>
      </w:r>
      <w:r w:rsidRPr="00972686">
        <w:rPr>
          <w:rFonts w:asciiTheme="minorEastAsia" w:eastAsiaTheme="minorEastAsia" w:hAnsiTheme="minorEastAsia" w:hint="eastAsia"/>
        </w:rPr>
        <w:t>、</w:t>
      </w:r>
      <w:r w:rsidRPr="00972686">
        <w:rPr>
          <w:rFonts w:asciiTheme="minorEastAsia" w:eastAsiaTheme="minorEastAsia" w:hAnsiTheme="minorEastAsia"/>
        </w:rPr>
        <w:t>摆动定价</w:t>
      </w:r>
      <w:r w:rsidRPr="00972686">
        <w:rPr>
          <w:rFonts w:asciiTheme="minorEastAsia" w:eastAsiaTheme="minorEastAsia" w:hAnsiTheme="minorEastAsia" w:hint="eastAsia"/>
          <w:szCs w:val="21"/>
        </w:rPr>
        <w:t>以及证</w:t>
      </w:r>
      <w:r w:rsidRPr="00972686">
        <w:rPr>
          <w:rFonts w:asciiTheme="minorEastAsia" w:eastAsiaTheme="minorEastAsia" w:hAnsiTheme="minorEastAsia"/>
          <w:szCs w:val="21"/>
        </w:rPr>
        <w:t>监会认定的其他措施。</w:t>
      </w:r>
    </w:p>
    <w:p w:rsidR="00EF3D4E" w:rsidRPr="00972686" w:rsidRDefault="00EF3D4E" w:rsidP="00EF3D4E">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szCs w:val="21"/>
        </w:rPr>
        <w:t>暂停</w:t>
      </w:r>
      <w:r w:rsidRPr="00972686">
        <w:rPr>
          <w:rFonts w:asciiTheme="minorEastAsia" w:eastAsiaTheme="minorEastAsia" w:hAnsiTheme="minorEastAsia"/>
          <w:szCs w:val="21"/>
        </w:rPr>
        <w:t>接受赎回申请、延缓支付赎回款项</w:t>
      </w:r>
      <w:r w:rsidRPr="00972686">
        <w:rPr>
          <w:rFonts w:asciiTheme="minorEastAsia" w:eastAsiaTheme="minorEastAsia" w:hAnsiTheme="minorEastAsia" w:hint="eastAsia"/>
          <w:szCs w:val="21"/>
        </w:rPr>
        <w:t>等</w:t>
      </w:r>
      <w:r w:rsidRPr="00972686">
        <w:rPr>
          <w:rFonts w:asciiTheme="minorEastAsia" w:eastAsiaTheme="minorEastAsia" w:hAnsiTheme="minorEastAsia"/>
          <w:szCs w:val="21"/>
        </w:rPr>
        <w:t>工具的情形、程序</w:t>
      </w:r>
      <w:r w:rsidRPr="00972686">
        <w:rPr>
          <w:rFonts w:asciiTheme="minorEastAsia" w:eastAsiaTheme="minorEastAsia" w:hAnsiTheme="minorEastAsia" w:hint="eastAsia"/>
          <w:szCs w:val="21"/>
        </w:rPr>
        <w:t>见招募</w:t>
      </w:r>
      <w:r w:rsidRPr="00972686">
        <w:rPr>
          <w:rFonts w:asciiTheme="minorEastAsia" w:eastAsiaTheme="minorEastAsia" w:hAnsiTheme="minorEastAsia"/>
          <w:szCs w:val="21"/>
        </w:rPr>
        <w:t>说明</w:t>
      </w:r>
      <w:r w:rsidRPr="00972686">
        <w:rPr>
          <w:rFonts w:asciiTheme="minorEastAsia" w:eastAsiaTheme="minorEastAsia" w:hAnsiTheme="minorEastAsia" w:hint="eastAsia"/>
          <w:szCs w:val="21"/>
        </w:rPr>
        <w:t>书“八、基金份额的申购、赎回”</w:t>
      </w:r>
      <w:r w:rsidRPr="00972686">
        <w:rPr>
          <w:rFonts w:asciiTheme="minorEastAsia" w:eastAsiaTheme="minorEastAsia" w:hAnsiTheme="minorEastAsia"/>
          <w:szCs w:val="21"/>
        </w:rPr>
        <w:t>之</w:t>
      </w:r>
      <w:r w:rsidRPr="00972686">
        <w:rPr>
          <w:rFonts w:asciiTheme="minorEastAsia" w:eastAsiaTheme="minorEastAsia" w:hAnsiTheme="minorEastAsia" w:hint="eastAsia"/>
          <w:szCs w:val="21"/>
        </w:rPr>
        <w:t>“</w:t>
      </w:r>
      <w:r w:rsidRPr="00972686">
        <w:rPr>
          <w:rFonts w:asciiTheme="minorEastAsia" w:eastAsiaTheme="minorEastAsia" w:hAnsiTheme="minorEastAsia" w:hint="eastAsia"/>
        </w:rPr>
        <w:t>（十一）拒绝或暂停申购、暂停赎回</w:t>
      </w:r>
      <w:r w:rsidRPr="00972686">
        <w:rPr>
          <w:rFonts w:asciiTheme="minorEastAsia" w:eastAsiaTheme="minorEastAsia" w:hAnsiTheme="minorEastAsia" w:hint="eastAsia"/>
          <w:szCs w:val="21"/>
        </w:rPr>
        <w:t>或延缓支付赎回款项</w:t>
      </w:r>
      <w:r w:rsidRPr="00972686">
        <w:rPr>
          <w:rFonts w:asciiTheme="minorEastAsia" w:eastAsiaTheme="minorEastAsia" w:hAnsiTheme="minorEastAsia" w:hint="eastAsia"/>
        </w:rPr>
        <w:t>的情形及处理”的相关规定。</w:t>
      </w:r>
      <w:r w:rsidRPr="00972686">
        <w:rPr>
          <w:rFonts w:asciiTheme="minorEastAsia" w:eastAsiaTheme="minorEastAsia" w:hAnsiTheme="minorEastAsia" w:hint="eastAsia"/>
          <w:szCs w:val="21"/>
        </w:rPr>
        <w:t>若</w:t>
      </w:r>
      <w:r w:rsidRPr="00972686">
        <w:rPr>
          <w:rFonts w:asciiTheme="minorEastAsia" w:eastAsiaTheme="minorEastAsia" w:hAnsiTheme="minorEastAsia"/>
          <w:szCs w:val="21"/>
        </w:rPr>
        <w:t>本基金暂停赎回申请</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投</w:t>
      </w:r>
      <w:r w:rsidRPr="00972686">
        <w:rPr>
          <w:rFonts w:asciiTheme="minorEastAsia" w:eastAsiaTheme="minorEastAsia" w:hAnsiTheme="minorEastAsia"/>
        </w:rPr>
        <w:t>资</w:t>
      </w:r>
      <w:r w:rsidRPr="00972686">
        <w:rPr>
          <w:rFonts w:asciiTheme="minorEastAsia" w:eastAsiaTheme="minorEastAsia" w:hAnsiTheme="minorEastAsia" w:hint="eastAsia"/>
        </w:rPr>
        <w:t>者在</w:t>
      </w:r>
      <w:r w:rsidRPr="00972686">
        <w:rPr>
          <w:rFonts w:asciiTheme="minorEastAsia" w:eastAsiaTheme="minorEastAsia" w:hAnsiTheme="minorEastAsia"/>
        </w:rPr>
        <w:t>暂停赎回期间将</w:t>
      </w:r>
      <w:r w:rsidRPr="00972686">
        <w:rPr>
          <w:rFonts w:asciiTheme="minorEastAsia" w:eastAsiaTheme="minorEastAsia" w:hAnsiTheme="minorEastAsia" w:hint="eastAsia"/>
        </w:rPr>
        <w:t>无法</w:t>
      </w:r>
      <w:r w:rsidRPr="00972686">
        <w:rPr>
          <w:rFonts w:asciiTheme="minorEastAsia" w:eastAsiaTheme="minorEastAsia" w:hAnsiTheme="minorEastAsia"/>
        </w:rPr>
        <w:t>赎回</w:t>
      </w:r>
      <w:r w:rsidRPr="00972686">
        <w:rPr>
          <w:rFonts w:asciiTheme="minorEastAsia" w:eastAsiaTheme="minorEastAsia" w:hAnsiTheme="minorEastAsia" w:hint="eastAsia"/>
        </w:rPr>
        <w:t>其持有</w:t>
      </w:r>
      <w:r w:rsidRPr="00972686">
        <w:rPr>
          <w:rFonts w:asciiTheme="minorEastAsia" w:eastAsiaTheme="minorEastAsia" w:hAnsiTheme="minorEastAsia"/>
        </w:rPr>
        <w:t>的基金份额。</w:t>
      </w:r>
      <w:r w:rsidRPr="00972686">
        <w:rPr>
          <w:rFonts w:asciiTheme="minorEastAsia" w:eastAsiaTheme="minorEastAsia" w:hAnsiTheme="minorEastAsia" w:hint="eastAsia"/>
        </w:rPr>
        <w:t>若</w:t>
      </w:r>
      <w:r w:rsidRPr="00972686">
        <w:rPr>
          <w:rFonts w:asciiTheme="minorEastAsia" w:eastAsiaTheme="minorEastAsia" w:hAnsiTheme="minorEastAsia" w:hint="eastAsia"/>
          <w:szCs w:val="21"/>
        </w:rPr>
        <w:t>本</w:t>
      </w:r>
      <w:r w:rsidRPr="00972686">
        <w:rPr>
          <w:rFonts w:asciiTheme="minorEastAsia" w:eastAsiaTheme="minorEastAsia" w:hAnsiTheme="minorEastAsia"/>
          <w:szCs w:val="21"/>
        </w:rPr>
        <w:t>基金延缓</w:t>
      </w:r>
      <w:r w:rsidRPr="00972686">
        <w:rPr>
          <w:rFonts w:asciiTheme="minorEastAsia" w:eastAsiaTheme="minorEastAsia" w:hAnsiTheme="minorEastAsia" w:hint="eastAsia"/>
          <w:szCs w:val="21"/>
        </w:rPr>
        <w:t>支付</w:t>
      </w:r>
      <w:r w:rsidRPr="00972686">
        <w:rPr>
          <w:rFonts w:asciiTheme="minorEastAsia" w:eastAsiaTheme="minorEastAsia" w:hAnsiTheme="minorEastAsia"/>
          <w:szCs w:val="21"/>
        </w:rPr>
        <w:t>赎回</w:t>
      </w:r>
      <w:r w:rsidRPr="00972686">
        <w:rPr>
          <w:rFonts w:asciiTheme="minorEastAsia" w:eastAsiaTheme="minorEastAsia" w:hAnsiTheme="minorEastAsia" w:hint="eastAsia"/>
          <w:szCs w:val="21"/>
        </w:rPr>
        <w:t>款项，赎回</w:t>
      </w:r>
      <w:r w:rsidRPr="00972686">
        <w:rPr>
          <w:rFonts w:asciiTheme="minorEastAsia" w:eastAsiaTheme="minorEastAsia" w:hAnsiTheme="minorEastAsia"/>
          <w:szCs w:val="21"/>
        </w:rPr>
        <w:t>款</w:t>
      </w:r>
      <w:r w:rsidRPr="00972686">
        <w:rPr>
          <w:rFonts w:asciiTheme="minorEastAsia" w:eastAsiaTheme="minorEastAsia" w:hAnsiTheme="minorEastAsia" w:hint="eastAsia"/>
          <w:szCs w:val="21"/>
        </w:rPr>
        <w:t>支付</w:t>
      </w:r>
      <w:r w:rsidRPr="00972686">
        <w:rPr>
          <w:rFonts w:asciiTheme="minorEastAsia" w:eastAsiaTheme="minorEastAsia" w:hAnsiTheme="minorEastAsia"/>
          <w:szCs w:val="21"/>
        </w:rPr>
        <w:t>时间将后延</w:t>
      </w:r>
      <w:r w:rsidRPr="00972686">
        <w:rPr>
          <w:rFonts w:asciiTheme="minorEastAsia" w:eastAsiaTheme="minorEastAsia" w:hAnsiTheme="minorEastAsia" w:hint="eastAsia"/>
          <w:szCs w:val="21"/>
        </w:rPr>
        <w:t>，可能对</w:t>
      </w:r>
      <w:r w:rsidRPr="00972686">
        <w:rPr>
          <w:rFonts w:asciiTheme="minorEastAsia" w:eastAsiaTheme="minorEastAsia" w:hAnsiTheme="minorEastAsia"/>
          <w:szCs w:val="21"/>
        </w:rPr>
        <w:t>投资者的资金安排带来不利影响。</w:t>
      </w:r>
    </w:p>
    <w:p w:rsidR="00EF3D4E" w:rsidRPr="00972686" w:rsidRDefault="00EF3D4E" w:rsidP="00EF3D4E">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szCs w:val="21"/>
        </w:rPr>
        <w:t>短期赎回费</w:t>
      </w:r>
      <w:r w:rsidRPr="00972686">
        <w:rPr>
          <w:rFonts w:asciiTheme="minorEastAsia" w:eastAsiaTheme="minorEastAsia" w:hAnsiTheme="minorEastAsia" w:hint="eastAsia"/>
          <w:szCs w:val="21"/>
        </w:rPr>
        <w:t>适用</w:t>
      </w:r>
      <w:r w:rsidRPr="00972686">
        <w:rPr>
          <w:rFonts w:asciiTheme="minorEastAsia" w:eastAsiaTheme="minorEastAsia" w:hAnsiTheme="minorEastAsia"/>
          <w:szCs w:val="21"/>
        </w:rPr>
        <w:t>于</w:t>
      </w:r>
      <w:r w:rsidRPr="00972686">
        <w:rPr>
          <w:rFonts w:asciiTheme="minorEastAsia" w:eastAsiaTheme="minorEastAsia" w:hAnsiTheme="minorEastAsia" w:hint="eastAsia"/>
          <w:szCs w:val="21"/>
        </w:rPr>
        <w:t>持续持有期少于</w:t>
      </w:r>
      <w:r w:rsidRPr="00972686">
        <w:rPr>
          <w:rFonts w:asciiTheme="minorEastAsia" w:eastAsiaTheme="minorEastAsia" w:hAnsiTheme="minorEastAsia"/>
          <w:szCs w:val="21"/>
        </w:rPr>
        <w:t>7</w:t>
      </w:r>
      <w:r w:rsidRPr="00972686">
        <w:rPr>
          <w:rFonts w:asciiTheme="minorEastAsia" w:eastAsiaTheme="minorEastAsia" w:hAnsiTheme="minorEastAsia" w:hint="eastAsia"/>
          <w:szCs w:val="21"/>
        </w:rPr>
        <w:t>日的投资者，</w:t>
      </w:r>
      <w:r w:rsidRPr="00972686">
        <w:rPr>
          <w:rFonts w:asciiTheme="minorEastAsia" w:eastAsiaTheme="minorEastAsia" w:hAnsiTheme="minorEastAsia"/>
          <w:szCs w:val="21"/>
        </w:rPr>
        <w:t>费率为1.5%</w:t>
      </w:r>
      <w:r w:rsidRPr="00972686">
        <w:rPr>
          <w:rFonts w:asciiTheme="minorEastAsia" w:eastAsiaTheme="minorEastAsia" w:hAnsiTheme="minorEastAsia" w:hint="eastAsia"/>
          <w:szCs w:val="21"/>
        </w:rPr>
        <w:t>。</w:t>
      </w:r>
      <w:r w:rsidRPr="00972686">
        <w:rPr>
          <w:rFonts w:asciiTheme="minorEastAsia" w:eastAsiaTheme="minorEastAsia" w:hAnsiTheme="minorEastAsia"/>
          <w:szCs w:val="21"/>
        </w:rPr>
        <w:t>短期赎回费</w:t>
      </w:r>
      <w:r w:rsidRPr="00972686">
        <w:rPr>
          <w:rFonts w:asciiTheme="minorEastAsia" w:eastAsiaTheme="minorEastAsia" w:hAnsiTheme="minorEastAsia" w:hint="eastAsia"/>
          <w:szCs w:val="21"/>
        </w:rPr>
        <w:t>由赎回基金份额的基金份额持有人承担，在基金份额持有人赎回基金份额时收取，并全额计入基金财产。短期</w:t>
      </w:r>
      <w:r w:rsidRPr="00972686">
        <w:rPr>
          <w:rFonts w:asciiTheme="minorEastAsia" w:eastAsiaTheme="minorEastAsia" w:hAnsiTheme="minorEastAsia"/>
          <w:szCs w:val="21"/>
        </w:rPr>
        <w:t>赎回费的</w:t>
      </w:r>
      <w:r w:rsidRPr="00972686">
        <w:rPr>
          <w:rFonts w:asciiTheme="minorEastAsia" w:eastAsiaTheme="minorEastAsia" w:hAnsiTheme="minorEastAsia" w:hint="eastAsia"/>
          <w:szCs w:val="21"/>
        </w:rPr>
        <w:t>收取</w:t>
      </w:r>
      <w:r w:rsidRPr="00972686">
        <w:rPr>
          <w:rFonts w:asciiTheme="minorEastAsia" w:eastAsiaTheme="minorEastAsia" w:hAnsiTheme="minorEastAsia"/>
          <w:szCs w:val="21"/>
        </w:rPr>
        <w:t>将</w:t>
      </w:r>
      <w:r w:rsidRPr="00972686">
        <w:rPr>
          <w:rFonts w:asciiTheme="minorEastAsia" w:eastAsiaTheme="minorEastAsia" w:hAnsiTheme="minorEastAsia" w:hint="eastAsia"/>
        </w:rPr>
        <w:t>使得</w:t>
      </w:r>
      <w:r w:rsidRPr="00972686">
        <w:rPr>
          <w:rFonts w:asciiTheme="minorEastAsia" w:eastAsiaTheme="minorEastAsia" w:hAnsiTheme="minorEastAsia"/>
        </w:rPr>
        <w:t>投资者</w:t>
      </w:r>
      <w:r w:rsidRPr="00972686">
        <w:rPr>
          <w:rFonts w:asciiTheme="minorEastAsia" w:eastAsiaTheme="minorEastAsia" w:hAnsiTheme="minorEastAsia" w:hint="eastAsia"/>
        </w:rPr>
        <w:t>在持续</w:t>
      </w:r>
      <w:r w:rsidRPr="00972686">
        <w:rPr>
          <w:rFonts w:asciiTheme="minorEastAsia" w:eastAsiaTheme="minorEastAsia" w:hAnsiTheme="minorEastAsia"/>
        </w:rPr>
        <w:t>持有期限少于7日时</w:t>
      </w:r>
      <w:r w:rsidRPr="00972686">
        <w:rPr>
          <w:rFonts w:asciiTheme="minorEastAsia" w:eastAsiaTheme="minorEastAsia" w:hAnsiTheme="minorEastAsia" w:hint="eastAsia"/>
        </w:rPr>
        <w:t>会</w:t>
      </w:r>
      <w:r w:rsidRPr="00972686">
        <w:rPr>
          <w:rFonts w:asciiTheme="minorEastAsia" w:eastAsiaTheme="minorEastAsia" w:hAnsiTheme="minorEastAsia"/>
        </w:rPr>
        <w:t>承担较高的赎回费</w:t>
      </w:r>
      <w:r w:rsidRPr="00972686">
        <w:rPr>
          <w:rFonts w:asciiTheme="minorEastAsia" w:eastAsiaTheme="minorEastAsia" w:hAnsiTheme="minorEastAsia" w:hint="eastAsia"/>
        </w:rPr>
        <w:t>。</w:t>
      </w:r>
    </w:p>
    <w:p w:rsidR="00480FF9" w:rsidRPr="00972686" w:rsidRDefault="00B875A6" w:rsidP="00D2024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暂停基金估值的情形、程序见招募说明书“十三、基金资产的估值”之“（六）暂停估</w:t>
      </w:r>
      <w:r w:rsidRPr="00972686">
        <w:rPr>
          <w:rFonts w:asciiTheme="minorEastAsia" w:eastAsiaTheme="minorEastAsia" w:hAnsiTheme="minorEastAsia" w:hint="eastAsia"/>
          <w:szCs w:val="21"/>
        </w:rPr>
        <w:lastRenderedPageBreak/>
        <w:t>值的情形”的相关规定。若本基金暂停基金估值，一方面投资者将无法知晓本基金的基金份额净值，另一方面基金将暂停接受申购赎回申请，将导致投资者无法申购或赎回本基金。</w:t>
      </w:r>
    </w:p>
    <w:p w:rsidR="00EF3D4E" w:rsidRPr="00972686" w:rsidRDefault="00EF3D4E" w:rsidP="00EF3D4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rPr>
        <w:t>采用</w:t>
      </w:r>
      <w:r w:rsidRPr="00972686">
        <w:rPr>
          <w:rFonts w:asciiTheme="minorEastAsia" w:eastAsiaTheme="minorEastAsia" w:hAnsiTheme="minorEastAsia"/>
        </w:rPr>
        <w:t>摆动定价</w:t>
      </w:r>
      <w:r w:rsidRPr="00972686">
        <w:rPr>
          <w:rFonts w:asciiTheme="minorEastAsia" w:eastAsiaTheme="minorEastAsia" w:hAnsiTheme="minorEastAsia" w:hint="eastAsia"/>
        </w:rPr>
        <w:t>机制的</w:t>
      </w:r>
      <w:r w:rsidRPr="00972686">
        <w:rPr>
          <w:rFonts w:asciiTheme="minorEastAsia" w:eastAsiaTheme="minorEastAsia" w:hAnsiTheme="minorEastAsia"/>
        </w:rPr>
        <w:t>情形、程序</w:t>
      </w:r>
      <w:r w:rsidRPr="00972686">
        <w:rPr>
          <w:rFonts w:asciiTheme="minorEastAsia" w:eastAsiaTheme="minorEastAsia" w:hAnsiTheme="minorEastAsia" w:hint="eastAsia"/>
        </w:rPr>
        <w:t>见招募</w:t>
      </w:r>
      <w:r w:rsidRPr="00972686">
        <w:rPr>
          <w:rFonts w:asciiTheme="minorEastAsia" w:eastAsiaTheme="minorEastAsia" w:hAnsiTheme="minorEastAsia"/>
        </w:rPr>
        <w:t>说明</w:t>
      </w:r>
      <w:r w:rsidRPr="00972686">
        <w:rPr>
          <w:rFonts w:asciiTheme="minorEastAsia" w:eastAsiaTheme="minorEastAsia" w:hAnsiTheme="minorEastAsia" w:hint="eastAsia"/>
        </w:rPr>
        <w:t>书“十三、基金资产的估值”</w:t>
      </w:r>
      <w:r w:rsidRPr="00972686">
        <w:rPr>
          <w:rFonts w:asciiTheme="minorEastAsia" w:eastAsiaTheme="minorEastAsia" w:hAnsiTheme="minorEastAsia"/>
        </w:rPr>
        <w:t>之</w:t>
      </w:r>
      <w:r w:rsidRPr="00972686">
        <w:rPr>
          <w:rFonts w:asciiTheme="minorEastAsia" w:eastAsiaTheme="minorEastAsia" w:hAnsiTheme="minorEastAsia" w:hint="eastAsia"/>
        </w:rPr>
        <w:t>“</w:t>
      </w:r>
      <w:r w:rsidRPr="00972686">
        <w:rPr>
          <w:rStyle w:val="da"/>
          <w:rFonts w:asciiTheme="minorEastAsia" w:eastAsiaTheme="minorEastAsia" w:hAnsiTheme="minorEastAsia" w:hint="eastAsia"/>
          <w:szCs w:val="21"/>
        </w:rPr>
        <w:t>（</w:t>
      </w:r>
      <w:r w:rsidRPr="00972686">
        <w:rPr>
          <w:rStyle w:val="da"/>
          <w:rFonts w:asciiTheme="minorEastAsia" w:eastAsiaTheme="minorEastAsia" w:hAnsiTheme="minorEastAsia"/>
          <w:szCs w:val="21"/>
        </w:rPr>
        <w:t>三</w:t>
      </w:r>
      <w:r w:rsidRPr="00972686">
        <w:rPr>
          <w:rStyle w:val="da"/>
          <w:rFonts w:asciiTheme="minorEastAsia" w:eastAsiaTheme="minorEastAsia" w:hAnsiTheme="minorEastAsia" w:hint="eastAsia"/>
          <w:szCs w:val="21"/>
        </w:rPr>
        <w:t>）</w:t>
      </w:r>
      <w:r w:rsidRPr="00972686">
        <w:rPr>
          <w:rStyle w:val="da"/>
          <w:rFonts w:asciiTheme="minorEastAsia" w:eastAsiaTheme="minorEastAsia" w:hAnsiTheme="minorEastAsia"/>
          <w:szCs w:val="21"/>
        </w:rPr>
        <w:t>估值方法</w:t>
      </w:r>
      <w:r w:rsidRPr="00972686">
        <w:rPr>
          <w:rFonts w:asciiTheme="minorEastAsia" w:eastAsiaTheme="minorEastAsia" w:hAnsiTheme="minorEastAsia" w:hint="eastAsia"/>
        </w:rPr>
        <w:t>”的相关规定。</w:t>
      </w:r>
      <w:r w:rsidRPr="00972686">
        <w:rPr>
          <w:rFonts w:asciiTheme="minorEastAsia" w:eastAsiaTheme="minorEastAsia" w:hAnsiTheme="minorEastAsia"/>
        </w:rPr>
        <w:t>若</w:t>
      </w:r>
      <w:r w:rsidRPr="00972686">
        <w:rPr>
          <w:rFonts w:asciiTheme="minorEastAsia" w:eastAsiaTheme="minorEastAsia" w:hAnsiTheme="minorEastAsia" w:hint="eastAsia"/>
        </w:rPr>
        <w:t>本</w:t>
      </w:r>
      <w:r w:rsidRPr="00972686">
        <w:rPr>
          <w:rFonts w:asciiTheme="minorEastAsia" w:eastAsiaTheme="minorEastAsia" w:hAnsiTheme="minorEastAsia"/>
        </w:rPr>
        <w:t>基金采取摆动定价机制，</w:t>
      </w:r>
      <w:r w:rsidRPr="00972686">
        <w:rPr>
          <w:rFonts w:asciiTheme="minorEastAsia" w:eastAsiaTheme="minorEastAsia" w:hAnsiTheme="minorEastAsia" w:hint="eastAsia"/>
        </w:rPr>
        <w:t>投资</w:t>
      </w:r>
      <w:r w:rsidRPr="00972686">
        <w:rPr>
          <w:rFonts w:asciiTheme="minorEastAsia" w:eastAsiaTheme="minorEastAsia" w:hAnsiTheme="minorEastAsia"/>
        </w:rPr>
        <w:t>者申购基金获得的</w:t>
      </w:r>
      <w:r w:rsidRPr="00972686">
        <w:rPr>
          <w:rFonts w:asciiTheme="minorEastAsia" w:eastAsiaTheme="minorEastAsia" w:hAnsiTheme="minorEastAsia" w:hint="eastAsia"/>
        </w:rPr>
        <w:t>申购</w:t>
      </w:r>
      <w:r w:rsidRPr="00972686">
        <w:rPr>
          <w:rFonts w:asciiTheme="minorEastAsia" w:eastAsiaTheme="minorEastAsia" w:hAnsiTheme="minorEastAsia"/>
        </w:rPr>
        <w:t>份额</w:t>
      </w:r>
      <w:r w:rsidRPr="00972686">
        <w:rPr>
          <w:rFonts w:asciiTheme="minorEastAsia" w:eastAsiaTheme="minorEastAsia" w:hAnsiTheme="minorEastAsia" w:hint="eastAsia"/>
        </w:rPr>
        <w:t>及赎回</w:t>
      </w:r>
      <w:r w:rsidRPr="00972686">
        <w:rPr>
          <w:rFonts w:asciiTheme="minorEastAsia" w:eastAsiaTheme="minorEastAsia" w:hAnsiTheme="minorEastAsia"/>
        </w:rPr>
        <w:t>基金获得的赎回金额均可能受到不利影响。</w:t>
      </w:r>
    </w:p>
    <w:p w:rsidR="00DD4FBF" w:rsidRPr="00972686" w:rsidRDefault="00DD4FBF" w:rsidP="00DD4FBF">
      <w:pPr>
        <w:spacing w:line="360" w:lineRule="auto"/>
        <w:ind w:firstLineChars="200" w:firstLine="420"/>
        <w:rPr>
          <w:rStyle w:val="da"/>
          <w:rFonts w:asciiTheme="minorEastAsia" w:eastAsiaTheme="minorEastAsia" w:hAnsiTheme="minorEastAsia"/>
        </w:rPr>
      </w:pPr>
      <w:bookmarkStart w:id="101" w:name="_Toc332373576"/>
      <w:r w:rsidRPr="00972686">
        <w:rPr>
          <w:rStyle w:val="da"/>
          <w:rFonts w:asciiTheme="minorEastAsia" w:eastAsiaTheme="minorEastAsia" w:hAnsiTheme="minorEastAsia" w:hint="eastAsia"/>
        </w:rPr>
        <w:t>（四）本基金法律文件中涉及基金风险特征的表述与销售机构对基金的风险评级可能不一致的风险</w:t>
      </w:r>
    </w:p>
    <w:p w:rsidR="00DD4FBF" w:rsidRPr="00972686" w:rsidRDefault="00DD4FBF" w:rsidP="00DD4FBF">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972686" w:rsidRDefault="002E1C38" w:rsidP="00F41E85">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hint="eastAsia"/>
        </w:rPr>
        <w:t>（</w:t>
      </w:r>
      <w:r w:rsidR="00DD4FBF" w:rsidRPr="00972686">
        <w:rPr>
          <w:rStyle w:val="da"/>
          <w:rFonts w:asciiTheme="minorEastAsia" w:eastAsiaTheme="minorEastAsia" w:hAnsiTheme="minorEastAsia" w:hint="eastAsia"/>
        </w:rPr>
        <w:t>五</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管理风险</w:t>
      </w:r>
    </w:p>
    <w:bookmarkEnd w:id="101"/>
    <w:p w:rsidR="00BA4B87" w:rsidRPr="00972686" w:rsidRDefault="00BA4B87"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w:t>
      </w:r>
      <w:r w:rsidR="008A168E" w:rsidRPr="00972686">
        <w:rPr>
          <w:rFonts w:asciiTheme="minorEastAsia" w:eastAsiaTheme="minorEastAsia" w:hAnsiTheme="minorEastAsia" w:hint="eastAsia"/>
          <w:kern w:val="0"/>
          <w:szCs w:val="21"/>
        </w:rPr>
        <w:t>、</w:t>
      </w:r>
      <w:r w:rsidRPr="00972686">
        <w:rPr>
          <w:rFonts w:asciiTheme="minorEastAsia" w:eastAsiaTheme="minorEastAsia" w:hAnsiTheme="minorEastAsia" w:hint="eastAsia"/>
          <w:kern w:val="0"/>
          <w:szCs w:val="21"/>
        </w:rPr>
        <w:t>在基金管理运作过程中，基金管理人的知识、经验、判断、决策、技能等，会影响其对信息的占有以及对经济形势、证券价格走势的判断，从而影响基金收益水平</w:t>
      </w:r>
      <w:r w:rsidR="00DD51F1" w:rsidRPr="00972686">
        <w:rPr>
          <w:rFonts w:asciiTheme="minorEastAsia" w:eastAsiaTheme="minorEastAsia" w:hAnsiTheme="minorEastAsia" w:hint="eastAsia"/>
          <w:kern w:val="0"/>
          <w:szCs w:val="21"/>
        </w:rPr>
        <w:t>。</w:t>
      </w:r>
    </w:p>
    <w:p w:rsidR="009D1FBD" w:rsidRPr="00972686" w:rsidRDefault="00BA4B87" w:rsidP="00631684">
      <w:pPr>
        <w:spacing w:line="360" w:lineRule="auto"/>
        <w:ind w:firstLineChars="200" w:firstLine="420"/>
        <w:rPr>
          <w:rStyle w:val="da"/>
          <w:rFonts w:asciiTheme="minorEastAsia" w:eastAsiaTheme="minorEastAsia" w:hAnsiTheme="minorEastAsia"/>
        </w:rPr>
      </w:pPr>
      <w:r w:rsidRPr="00972686">
        <w:rPr>
          <w:rStyle w:val="da"/>
          <w:rFonts w:asciiTheme="minorEastAsia" w:eastAsiaTheme="minorEastAsia" w:hAnsiTheme="minorEastAsia"/>
        </w:rPr>
        <w:t>2</w:t>
      </w:r>
      <w:r w:rsidR="008A168E" w:rsidRPr="00972686">
        <w:rPr>
          <w:rStyle w:val="da"/>
          <w:rFonts w:asciiTheme="minorEastAsia" w:eastAsiaTheme="minorEastAsia" w:hAnsiTheme="minorEastAsia" w:hint="eastAsia"/>
        </w:rPr>
        <w:t>、</w:t>
      </w:r>
      <w:r w:rsidRPr="00972686">
        <w:rPr>
          <w:rStyle w:val="da"/>
          <w:rFonts w:asciiTheme="minorEastAsia" w:eastAsiaTheme="minorEastAsia" w:hAnsiTheme="minorEastAsia" w:hint="eastAsia"/>
        </w:rPr>
        <w:t>基金管理人的管理手段和管理技术等因素的变化也会影响基金收益水平。</w:t>
      </w:r>
    </w:p>
    <w:p w:rsidR="00BA4B87" w:rsidRPr="00972686" w:rsidRDefault="002E1C38" w:rsidP="003641C4">
      <w:pPr>
        <w:spacing w:line="360" w:lineRule="auto"/>
        <w:ind w:firstLineChars="200" w:firstLine="420"/>
        <w:rPr>
          <w:rStyle w:val="da"/>
          <w:rFonts w:asciiTheme="minorEastAsia" w:eastAsiaTheme="minorEastAsia" w:hAnsiTheme="minorEastAsia"/>
        </w:rPr>
      </w:pPr>
      <w:bookmarkStart w:id="102" w:name="_Toc332373578"/>
      <w:r w:rsidRPr="00972686">
        <w:rPr>
          <w:rFonts w:asciiTheme="minorEastAsia" w:eastAsiaTheme="minorEastAsia" w:hAnsiTheme="minorEastAsia" w:hint="eastAsia"/>
          <w:kern w:val="0"/>
          <w:szCs w:val="21"/>
        </w:rPr>
        <w:t>（</w:t>
      </w:r>
      <w:r w:rsidR="003641C4" w:rsidRPr="00972686">
        <w:rPr>
          <w:rFonts w:asciiTheme="minorEastAsia" w:eastAsiaTheme="minorEastAsia" w:hAnsiTheme="minorEastAsia" w:hint="eastAsia"/>
          <w:kern w:val="0"/>
          <w:szCs w:val="21"/>
        </w:rPr>
        <w:t>六</w:t>
      </w:r>
      <w:r w:rsidRPr="00972686">
        <w:rPr>
          <w:rStyle w:val="da"/>
          <w:rFonts w:asciiTheme="minorEastAsia" w:eastAsiaTheme="minorEastAsia" w:hAnsiTheme="minorEastAsia" w:hint="eastAsia"/>
        </w:rPr>
        <w:t>）</w:t>
      </w:r>
      <w:r w:rsidR="00BA4B87" w:rsidRPr="00972686">
        <w:rPr>
          <w:rStyle w:val="da"/>
          <w:rFonts w:asciiTheme="minorEastAsia" w:eastAsiaTheme="minorEastAsia" w:hAnsiTheme="minorEastAsia" w:hint="eastAsia"/>
        </w:rPr>
        <w:t>其他风险</w:t>
      </w:r>
    </w:p>
    <w:bookmarkEnd w:id="102"/>
    <w:p w:rsidR="00D75FB9" w:rsidRPr="00972686" w:rsidRDefault="001C5F3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w:t>
      </w:r>
      <w:r w:rsidR="00E21768" w:rsidRPr="00972686">
        <w:rPr>
          <w:rFonts w:asciiTheme="minorEastAsia" w:eastAsiaTheme="minorEastAsia" w:hAnsiTheme="minorEastAsia" w:hint="eastAsia"/>
          <w:kern w:val="0"/>
          <w:szCs w:val="21"/>
        </w:rPr>
        <w:t>、</w:t>
      </w:r>
      <w:r w:rsidR="00D75FB9" w:rsidRPr="00972686">
        <w:rPr>
          <w:rFonts w:asciiTheme="minorEastAsia" w:eastAsiaTheme="minorEastAsia" w:hAnsiTheme="minorEastAsia" w:hint="eastAsia"/>
          <w:kern w:val="0"/>
          <w:szCs w:val="21"/>
        </w:rPr>
        <w:t>因技术因素而产生的风险，如电脑等技术系统的故障或差错产生的风险</w:t>
      </w:r>
      <w:r w:rsidR="003A65B7" w:rsidRPr="00972686">
        <w:rPr>
          <w:rFonts w:asciiTheme="minorEastAsia" w:eastAsiaTheme="minorEastAsia" w:hAnsiTheme="minorEastAsia" w:hint="eastAsia"/>
          <w:kern w:val="0"/>
          <w:szCs w:val="21"/>
        </w:rPr>
        <w:t>。</w:t>
      </w:r>
    </w:p>
    <w:p w:rsidR="00D75FB9" w:rsidRPr="00972686" w:rsidRDefault="001C5F3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w:t>
      </w:r>
      <w:r w:rsidR="00D75FB9" w:rsidRPr="00972686">
        <w:rPr>
          <w:rFonts w:asciiTheme="minorEastAsia" w:eastAsiaTheme="minorEastAsia" w:hAnsiTheme="minorEastAsia" w:hint="eastAsia"/>
          <w:kern w:val="0"/>
          <w:szCs w:val="21"/>
        </w:rPr>
        <w:t>、因战争、自然灾害等不可抗力导致的基金管理人、基金托管人、基金</w:t>
      </w:r>
      <w:r w:rsidR="001977D2" w:rsidRPr="00972686">
        <w:rPr>
          <w:rFonts w:asciiTheme="minorEastAsia" w:eastAsiaTheme="minorEastAsia" w:hAnsiTheme="minorEastAsia" w:hint="eastAsia"/>
          <w:kern w:val="0"/>
          <w:szCs w:val="21"/>
        </w:rPr>
        <w:t>服务</w:t>
      </w:r>
      <w:r w:rsidR="00D75FB9" w:rsidRPr="00972686">
        <w:rPr>
          <w:rFonts w:asciiTheme="minorEastAsia" w:eastAsiaTheme="minorEastAsia" w:hAnsiTheme="minorEastAsia" w:hint="eastAsia"/>
          <w:kern w:val="0"/>
          <w:szCs w:val="21"/>
        </w:rPr>
        <w:t>机构等机构无法正常工作，从而影响基金运作的风险</w:t>
      </w:r>
      <w:r w:rsidR="003A65B7" w:rsidRPr="00972686">
        <w:rPr>
          <w:rFonts w:asciiTheme="minorEastAsia" w:eastAsiaTheme="minorEastAsia" w:hAnsiTheme="minorEastAsia" w:hint="eastAsia"/>
          <w:kern w:val="0"/>
          <w:szCs w:val="21"/>
        </w:rPr>
        <w:t>。</w:t>
      </w:r>
    </w:p>
    <w:p w:rsidR="00D75FB9" w:rsidRPr="00972686" w:rsidRDefault="001C5F3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w:t>
      </w:r>
      <w:r w:rsidR="00D75FB9" w:rsidRPr="00972686">
        <w:rPr>
          <w:rFonts w:asciiTheme="minorEastAsia" w:eastAsiaTheme="minorEastAsia" w:hAnsiTheme="minorEastAsia" w:hint="eastAsia"/>
          <w:kern w:val="0"/>
          <w:szCs w:val="21"/>
        </w:rPr>
        <w:t>、因金融市场危机、代理商违约、基金托管人违约等超出基金管理人自身控</w:t>
      </w:r>
      <w:r w:rsidR="008D6529" w:rsidRPr="00972686">
        <w:rPr>
          <w:rFonts w:asciiTheme="minorEastAsia" w:eastAsiaTheme="minorEastAsia" w:hAnsiTheme="minorEastAsia" w:hint="eastAsia"/>
          <w:kern w:val="0"/>
          <w:szCs w:val="21"/>
        </w:rPr>
        <w:t>制能力的因素出现，可能导致基金或者基金份额持有人利益受损的风险</w:t>
      </w:r>
      <w:r w:rsidR="003A65B7" w:rsidRPr="00972686">
        <w:rPr>
          <w:rFonts w:asciiTheme="minorEastAsia" w:eastAsiaTheme="minorEastAsia" w:hAnsiTheme="minorEastAsia" w:hint="eastAsia"/>
          <w:kern w:val="0"/>
          <w:szCs w:val="21"/>
        </w:rPr>
        <w:t>。</w:t>
      </w:r>
    </w:p>
    <w:p w:rsidR="00C378C5" w:rsidRPr="00972686" w:rsidRDefault="001C5F3E" w:rsidP="00C378C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w:t>
      </w:r>
      <w:r w:rsidR="00C378C5" w:rsidRPr="00972686">
        <w:rPr>
          <w:rFonts w:asciiTheme="minorEastAsia" w:eastAsiaTheme="minorEastAsia" w:hAnsiTheme="minorEastAsia" w:hint="eastAsia"/>
          <w:kern w:val="0"/>
          <w:szCs w:val="21"/>
        </w:rPr>
        <w:t>、因固定收益类金融工具主要在场外市场进行交易，场外市场交易现阶段自动化程度较场内市场低，本基金在投资运作过程中可能面临操作风险。</w:t>
      </w:r>
    </w:p>
    <w:p w:rsidR="00970FDC" w:rsidRPr="00972686" w:rsidRDefault="001C5F3E" w:rsidP="00F41E8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lastRenderedPageBreak/>
        <w:t>5</w:t>
      </w:r>
      <w:r w:rsidR="00970FDC" w:rsidRPr="00972686">
        <w:rPr>
          <w:rFonts w:asciiTheme="minorEastAsia" w:eastAsiaTheme="minorEastAsia" w:hAnsiTheme="minorEastAsia" w:hint="eastAsia"/>
          <w:kern w:val="0"/>
          <w:szCs w:val="21"/>
        </w:rPr>
        <w:t>、其他意外导致的风险。</w:t>
      </w:r>
    </w:p>
    <w:p w:rsidR="00BA4B87" w:rsidRPr="00972686" w:rsidRDefault="00BA4B87" w:rsidP="00F41E85">
      <w:pPr>
        <w:spacing w:line="360" w:lineRule="auto"/>
        <w:ind w:firstLine="200"/>
        <w:rPr>
          <w:rFonts w:asciiTheme="minorEastAsia" w:eastAsiaTheme="minorEastAsia" w:hAnsiTheme="minorEastAsia"/>
        </w:rPr>
      </w:pPr>
    </w:p>
    <w:p w:rsidR="00162012" w:rsidRPr="00972686" w:rsidRDefault="00BA4B87" w:rsidP="003911A1">
      <w:pPr>
        <w:pStyle w:val="1"/>
        <w:spacing w:before="317" w:after="317" w:line="360" w:lineRule="auto"/>
        <w:ind w:firstLine="600"/>
        <w:rPr>
          <w:rFonts w:asciiTheme="minorEastAsia" w:eastAsiaTheme="minorEastAsia" w:hAnsiTheme="minorEastAsia"/>
        </w:rPr>
      </w:pPr>
      <w:r w:rsidRPr="00972686">
        <w:rPr>
          <w:rFonts w:asciiTheme="minorEastAsia" w:eastAsiaTheme="minorEastAsia" w:hAnsiTheme="minorEastAsia" w:hint="eastAsia"/>
          <w:sz w:val="30"/>
        </w:rPr>
        <w:br w:type="column"/>
      </w:r>
      <w:bookmarkStart w:id="103" w:name="_Toc18595102"/>
      <w:bookmarkStart w:id="104" w:name="_Toc332373579"/>
      <w:r w:rsidR="00162012" w:rsidRPr="00972686">
        <w:rPr>
          <w:rFonts w:asciiTheme="minorEastAsia" w:eastAsiaTheme="minorEastAsia" w:hAnsiTheme="minorEastAsia" w:hint="eastAsia"/>
          <w:sz w:val="30"/>
        </w:rPr>
        <w:lastRenderedPageBreak/>
        <w:t>二十、基金合同的变更、终止与基金财产的清算</w:t>
      </w:r>
      <w:bookmarkEnd w:id="103"/>
    </w:p>
    <w:p w:rsidR="00162012" w:rsidRPr="00972686" w:rsidRDefault="00162012" w:rsidP="00F44E11">
      <w:pPr>
        <w:spacing w:line="360" w:lineRule="auto"/>
        <w:ind w:firstLineChars="200" w:firstLine="420"/>
        <w:rPr>
          <w:rFonts w:asciiTheme="minorEastAsia" w:eastAsiaTheme="minorEastAsia" w:hAnsiTheme="minorEastAsia"/>
          <w:bCs/>
          <w:szCs w:val="21"/>
        </w:rPr>
      </w:pPr>
      <w:bookmarkStart w:id="105" w:name="_Toc79392639"/>
      <w:bookmarkEnd w:id="104"/>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一</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《基金合同》的变更</w:t>
      </w:r>
    </w:p>
    <w:p w:rsidR="00162012" w:rsidRPr="00972686" w:rsidRDefault="00162012" w:rsidP="002F620D">
      <w:pPr>
        <w:autoSpaceDE w:val="0"/>
        <w:autoSpaceDN w:val="0"/>
        <w:adjustRightInd w:val="0"/>
        <w:spacing w:line="360" w:lineRule="auto"/>
        <w:ind w:firstLineChars="300" w:firstLine="630"/>
        <w:jc w:val="left"/>
        <w:rPr>
          <w:rFonts w:asciiTheme="minorEastAsia" w:eastAsiaTheme="minorEastAsia" w:hAnsiTheme="minorEastAsia"/>
          <w:kern w:val="0"/>
          <w:szCs w:val="21"/>
        </w:rPr>
      </w:pPr>
      <w:r w:rsidRPr="00972686">
        <w:rPr>
          <w:rFonts w:asciiTheme="minorEastAsia" w:eastAsiaTheme="minorEastAsia" w:hAnsiTheme="minorEastAsia"/>
          <w:kern w:val="0"/>
          <w:szCs w:val="21"/>
        </w:rPr>
        <w:t>1、变更基金合同</w:t>
      </w:r>
      <w:r w:rsidRPr="00972686">
        <w:rPr>
          <w:rFonts w:asciiTheme="minorEastAsia" w:eastAsiaTheme="minorEastAsia" w:hAnsiTheme="minorEastAsia" w:hint="eastAsia"/>
          <w:kern w:val="0"/>
          <w:szCs w:val="21"/>
        </w:rPr>
        <w:t>涉及</w:t>
      </w:r>
      <w:r w:rsidRPr="00972686">
        <w:rPr>
          <w:rFonts w:asciiTheme="minorEastAsia" w:eastAsiaTheme="minorEastAsia" w:hAnsiTheme="minorEastAsia"/>
          <w:kern w:val="0"/>
          <w:szCs w:val="21"/>
        </w:rPr>
        <w:t>法律法规规定或</w:t>
      </w:r>
      <w:r w:rsidRPr="00972686">
        <w:rPr>
          <w:rFonts w:asciiTheme="minorEastAsia" w:eastAsiaTheme="minorEastAsia" w:hAnsiTheme="minorEastAsia" w:hint="eastAsia"/>
          <w:kern w:val="0"/>
          <w:szCs w:val="21"/>
        </w:rPr>
        <w:t>基金</w:t>
      </w:r>
      <w:r w:rsidRPr="00972686">
        <w:rPr>
          <w:rFonts w:asciiTheme="minorEastAsia" w:eastAsiaTheme="minorEastAsia" w:hAnsiTheme="minorEastAsia"/>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641C4" w:rsidRPr="00972686" w:rsidRDefault="003641C4" w:rsidP="00EA367E">
      <w:pPr>
        <w:autoSpaceDE w:val="0"/>
        <w:autoSpaceDN w:val="0"/>
        <w:adjustRightInd w:val="0"/>
        <w:spacing w:line="360" w:lineRule="auto"/>
        <w:ind w:firstLineChars="300" w:firstLine="630"/>
        <w:jc w:val="left"/>
        <w:rPr>
          <w:rFonts w:asciiTheme="minorEastAsia" w:eastAsiaTheme="minorEastAsia" w:hAnsiTheme="minorEastAsia"/>
          <w:kern w:val="0"/>
          <w:szCs w:val="21"/>
        </w:rPr>
      </w:pPr>
      <w:r w:rsidRPr="00972686">
        <w:rPr>
          <w:rFonts w:asciiTheme="minorEastAsia" w:eastAsiaTheme="minorEastAsia" w:hAnsiTheme="minorEastAsia"/>
          <w:kern w:val="0"/>
          <w:szCs w:val="21"/>
        </w:rPr>
        <w:t>2</w:t>
      </w:r>
      <w:r w:rsidRPr="00972686">
        <w:rPr>
          <w:rFonts w:asciiTheme="minorEastAsia" w:eastAsiaTheme="minorEastAsia" w:hAnsiTheme="minorEastAsia" w:hint="eastAsia"/>
          <w:kern w:val="0"/>
          <w:szCs w:val="21"/>
        </w:rPr>
        <w:t>、关于《基金合同》变更的基金份额持有人大会决议自表决通过之日起生效，自决议生效后两日内在指定媒介公告。</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二</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《基金合同》的终止事由</w:t>
      </w:r>
    </w:p>
    <w:p w:rsidR="00162012" w:rsidRPr="00972686" w:rsidRDefault="00162012" w:rsidP="000E77BB">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有下列情形之一的，《基金合同》应当终止：</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1、基金份额持有人大会决定终止的；</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2、基金管理人、基金托管人职责终止，在6个月内没有新基金管理人、新基金托管人承接的；</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w:t>
      </w:r>
      <w:r w:rsidRPr="00972686">
        <w:rPr>
          <w:rFonts w:asciiTheme="minorEastAsia" w:eastAsiaTheme="minorEastAsia" w:hAnsiTheme="minorEastAsia"/>
          <w:kern w:val="0"/>
          <w:szCs w:val="21"/>
        </w:rPr>
        <w:t>、《基金合同》约定的其他情形；</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w:t>
      </w:r>
      <w:r w:rsidRPr="00972686">
        <w:rPr>
          <w:rFonts w:asciiTheme="minorEastAsia" w:eastAsiaTheme="minorEastAsia" w:hAnsiTheme="minorEastAsia"/>
          <w:kern w:val="0"/>
          <w:szCs w:val="21"/>
        </w:rPr>
        <w:t>、相关法律法规和中国证监会规定的其他情况。</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三</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基金财产的清算</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1、基金财产清算小组：自出现《基金合同》终止事由之日起30个工作日内成立清算小组，基金管理人组织基金财产清算小组并在中国证监会的监督下进行基金清算。</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3、基金财产清算小组职责：基金财产清算小组负责基金财产的保管、清理、估价、变现和分配。基金财产清算小组可以依法进行必要的民事活动。</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4、基金财产清算程序：</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（1）《基金合同》终止情形出现时，由基金财产清算小组统一接管基金；</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（2）对基金财产和债权债务进行清理和确认；</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（3）对基金财产进行估值和变现；</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（4）制作清算报告；</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（5）聘请会计师事务所对清算报告进行外部审计，聘请律师事务所对清算报告出具法律意见书；</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（6）将清算报告报中国证监会备案并公告</w:t>
      </w:r>
      <w:r w:rsidRPr="00972686">
        <w:rPr>
          <w:rFonts w:asciiTheme="minorEastAsia" w:eastAsiaTheme="minorEastAsia" w:hAnsiTheme="minorEastAsia" w:hint="eastAsia"/>
          <w:kern w:val="0"/>
          <w:szCs w:val="21"/>
        </w:rPr>
        <w:t>；</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（7）对基金财产进行分配</w:t>
      </w:r>
      <w:r w:rsidRPr="00972686">
        <w:rPr>
          <w:rFonts w:asciiTheme="minorEastAsia" w:eastAsiaTheme="minorEastAsia" w:hAnsiTheme="minorEastAsia" w:hint="eastAsia"/>
          <w:kern w:val="0"/>
          <w:szCs w:val="21"/>
        </w:rPr>
        <w:t>。</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5、基金财产清算的期限为</w:t>
      </w:r>
      <w:r w:rsidRPr="00972686">
        <w:rPr>
          <w:rFonts w:asciiTheme="minorEastAsia" w:eastAsiaTheme="minorEastAsia" w:hAnsiTheme="minorEastAsia" w:hint="eastAsia"/>
          <w:kern w:val="0"/>
          <w:szCs w:val="21"/>
        </w:rPr>
        <w:t>6</w:t>
      </w:r>
      <w:r w:rsidRPr="00972686">
        <w:rPr>
          <w:rFonts w:asciiTheme="minorEastAsia" w:eastAsiaTheme="minorEastAsia" w:hAnsiTheme="minorEastAsia"/>
          <w:kern w:val="0"/>
          <w:szCs w:val="21"/>
        </w:rPr>
        <w:t>个月</w:t>
      </w:r>
      <w:r w:rsidRPr="00972686">
        <w:rPr>
          <w:rFonts w:asciiTheme="minorEastAsia" w:eastAsiaTheme="minorEastAsia" w:hAnsiTheme="minorEastAsia" w:hint="eastAsia"/>
          <w:kern w:val="0"/>
          <w:szCs w:val="21"/>
        </w:rPr>
        <w:t>，但因本基金所持证券的流动性受到限制而不能及时变现的，清算期限相应顺延</w:t>
      </w:r>
      <w:r w:rsidRPr="00972686">
        <w:rPr>
          <w:rFonts w:asciiTheme="minorEastAsia" w:eastAsiaTheme="minorEastAsia" w:hAnsiTheme="minorEastAsia"/>
          <w:kern w:val="0"/>
          <w:szCs w:val="21"/>
        </w:rPr>
        <w:t>。</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四</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清算费用</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清算费用是指基金财产清算小组在进行基金清算过程中发生的所有合理费用，清算费用由基金财产清算小组优先从基金财产中支付。</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五</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基金财产清算剩余资产的分配</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六</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基金财产清算的公告</w:t>
      </w:r>
    </w:p>
    <w:p w:rsidR="00162012" w:rsidRPr="00972686" w:rsidRDefault="00162012"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72686">
        <w:rPr>
          <w:rFonts w:asciiTheme="minorEastAsia" w:eastAsiaTheme="minorEastAsia" w:hAnsiTheme="minorEastAsia" w:hint="eastAsia"/>
          <w:kern w:val="0"/>
          <w:szCs w:val="21"/>
        </w:rPr>
        <w:t>5</w:t>
      </w:r>
      <w:r w:rsidRPr="00972686">
        <w:rPr>
          <w:rFonts w:asciiTheme="minorEastAsia" w:eastAsiaTheme="minorEastAsia" w:hAnsiTheme="minorEastAsia"/>
          <w:kern w:val="0"/>
          <w:szCs w:val="21"/>
        </w:rPr>
        <w:t>个工作日内由基金财产清算小组进行公告。</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七</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基金财产清算账册及文件的保存</w:t>
      </w:r>
    </w:p>
    <w:p w:rsidR="00162012" w:rsidRPr="00972686" w:rsidRDefault="00162012" w:rsidP="00F44E1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基金财产清算账册及有关文件由基金托管人保存</w:t>
      </w:r>
      <w:r w:rsidRPr="00972686">
        <w:rPr>
          <w:rFonts w:asciiTheme="minorEastAsia" w:eastAsiaTheme="minorEastAsia" w:hAnsiTheme="minorEastAsia" w:hint="eastAsia"/>
          <w:kern w:val="0"/>
          <w:szCs w:val="21"/>
        </w:rPr>
        <w:t>15</w:t>
      </w:r>
      <w:r w:rsidRPr="00972686">
        <w:rPr>
          <w:rFonts w:asciiTheme="minorEastAsia" w:eastAsiaTheme="minorEastAsia" w:hAnsiTheme="minorEastAsia"/>
          <w:kern w:val="0"/>
          <w:szCs w:val="21"/>
        </w:rPr>
        <w:t>年以上。</w:t>
      </w:r>
    </w:p>
    <w:bookmarkEnd w:id="105"/>
    <w:p w:rsidR="00CA57BD" w:rsidRPr="00972686" w:rsidRDefault="00CA57BD" w:rsidP="00FE1510">
      <w:pPr>
        <w:spacing w:line="360" w:lineRule="auto"/>
        <w:ind w:firstLineChars="200" w:firstLine="480"/>
        <w:rPr>
          <w:rFonts w:asciiTheme="minorEastAsia" w:eastAsiaTheme="minorEastAsia" w:hAnsiTheme="minorEastAsia"/>
          <w:bCs/>
          <w:sz w:val="24"/>
        </w:rPr>
      </w:pPr>
    </w:p>
    <w:p w:rsidR="00BA4B87" w:rsidRPr="00972686" w:rsidRDefault="00BA4B87" w:rsidP="00BF50A2">
      <w:pPr>
        <w:spacing w:line="360" w:lineRule="auto"/>
        <w:ind w:firstLineChars="200" w:firstLine="420"/>
        <w:rPr>
          <w:rFonts w:asciiTheme="minorEastAsia" w:eastAsiaTheme="minorEastAsia" w:hAnsiTheme="minorEastAsia"/>
          <w:kern w:val="0"/>
          <w:szCs w:val="21"/>
        </w:rPr>
      </w:pPr>
    </w:p>
    <w:p w:rsidR="00BA4B87" w:rsidRPr="00972686" w:rsidRDefault="00BA4B87" w:rsidP="003911A1">
      <w:pPr>
        <w:pStyle w:val="1"/>
        <w:spacing w:before="317" w:after="317" w:line="360" w:lineRule="auto"/>
        <w:ind w:firstLine="600"/>
        <w:rPr>
          <w:rFonts w:asciiTheme="minorEastAsia" w:eastAsiaTheme="minorEastAsia" w:hAnsiTheme="minorEastAsia"/>
          <w:kern w:val="44"/>
          <w:sz w:val="28"/>
          <w:szCs w:val="44"/>
        </w:rPr>
      </w:pPr>
      <w:r w:rsidRPr="00972686">
        <w:rPr>
          <w:rFonts w:asciiTheme="minorEastAsia" w:eastAsiaTheme="minorEastAsia" w:hAnsiTheme="minorEastAsia" w:hint="eastAsia"/>
          <w:sz w:val="30"/>
        </w:rPr>
        <w:br w:type="column"/>
      </w:r>
      <w:bookmarkStart w:id="106" w:name="_Toc18595103"/>
      <w:r w:rsidRPr="00972686">
        <w:rPr>
          <w:rFonts w:asciiTheme="minorEastAsia" w:eastAsiaTheme="minorEastAsia" w:hAnsiTheme="minorEastAsia" w:hint="eastAsia"/>
          <w:sz w:val="30"/>
        </w:rPr>
        <w:lastRenderedPageBreak/>
        <w:t>二</w:t>
      </w:r>
      <w:bookmarkStart w:id="107" w:name="_Toc332373588"/>
      <w:r w:rsidRPr="00972686">
        <w:rPr>
          <w:rFonts w:asciiTheme="minorEastAsia" w:eastAsiaTheme="minorEastAsia" w:hAnsiTheme="minorEastAsia" w:hint="eastAsia"/>
          <w:sz w:val="30"/>
        </w:rPr>
        <w:t>十</w:t>
      </w:r>
      <w:r w:rsidR="00162012" w:rsidRPr="00972686">
        <w:rPr>
          <w:rFonts w:asciiTheme="minorEastAsia" w:eastAsiaTheme="minorEastAsia" w:hAnsiTheme="minorEastAsia" w:hint="eastAsia"/>
          <w:sz w:val="30"/>
        </w:rPr>
        <w:t>一</w:t>
      </w:r>
      <w:r w:rsidRPr="00972686">
        <w:rPr>
          <w:rFonts w:asciiTheme="minorEastAsia" w:eastAsiaTheme="minorEastAsia" w:hAnsiTheme="minorEastAsia" w:hint="eastAsia"/>
          <w:sz w:val="30"/>
        </w:rPr>
        <w:t>、基金合同的内容摘要</w:t>
      </w:r>
      <w:bookmarkEnd w:id="106"/>
    </w:p>
    <w:bookmarkEnd w:id="107"/>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一、基金份额持有人、基金管理人和基金托管人的权利、义务</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（一）</w:t>
      </w:r>
      <w:r w:rsidRPr="00972686">
        <w:rPr>
          <w:rFonts w:asciiTheme="minorEastAsia" w:eastAsiaTheme="minorEastAsia" w:hAnsiTheme="minorEastAsia"/>
          <w:bCs/>
          <w:szCs w:val="21"/>
        </w:rPr>
        <w:t>基金份额持有人</w:t>
      </w:r>
      <w:r w:rsidRPr="00972686">
        <w:rPr>
          <w:rFonts w:asciiTheme="minorEastAsia" w:eastAsiaTheme="minorEastAsia" w:hAnsiTheme="minorEastAsia" w:hint="eastAsia"/>
          <w:bCs/>
          <w:szCs w:val="21"/>
        </w:rPr>
        <w:t>的权利、义务</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基金投资者</w:t>
      </w:r>
      <w:r w:rsidRPr="00972686">
        <w:rPr>
          <w:rFonts w:asciiTheme="minorEastAsia" w:eastAsiaTheme="minorEastAsia" w:hAnsiTheme="minorEastAsia" w:hint="eastAsia"/>
          <w:kern w:val="0"/>
          <w:szCs w:val="21"/>
        </w:rPr>
        <w:t>持有</w:t>
      </w:r>
      <w:r w:rsidRPr="00972686">
        <w:rPr>
          <w:rFonts w:asciiTheme="minorEastAsia" w:eastAsiaTheme="minorEastAsia" w:hAnsiTheme="minorEastAsia"/>
          <w:kern w:val="0"/>
          <w:szCs w:val="21"/>
        </w:rPr>
        <w:t>本基金</w:t>
      </w:r>
      <w:bookmarkStart w:id="108" w:name="_Hlt88899909"/>
      <w:bookmarkEnd w:id="108"/>
      <w:r w:rsidRPr="00972686">
        <w:rPr>
          <w:rFonts w:asciiTheme="minorEastAsia" w:eastAsiaTheme="minorEastAsia" w:hAnsiTheme="minorEastAsia"/>
          <w:kern w:val="0"/>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同一类别</w:t>
      </w:r>
      <w:r w:rsidRPr="00972686">
        <w:rPr>
          <w:rFonts w:asciiTheme="minorEastAsia" w:eastAsiaTheme="minorEastAsia" w:hAnsiTheme="minorEastAsia"/>
          <w:kern w:val="0"/>
          <w:szCs w:val="21"/>
        </w:rPr>
        <w:t>每份基金份额具有同等的合法权益。</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1、根据《基金法》、《运作办法》及其他有关规定，基金份额持有人的权利包括但不限于：</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（1）分享基金财产收益；</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（2）参与分配清算后的剩余基金财产；</w:t>
      </w:r>
      <w:bookmarkStart w:id="109" w:name="_Hlt88825574"/>
      <w:bookmarkEnd w:id="109"/>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（3）依法申请赎回</w:t>
      </w:r>
      <w:r w:rsidRPr="00972686">
        <w:rPr>
          <w:rFonts w:asciiTheme="minorEastAsia" w:eastAsiaTheme="minorEastAsia" w:hAnsiTheme="minorEastAsia" w:hint="eastAsia"/>
          <w:kern w:val="0"/>
          <w:szCs w:val="21"/>
        </w:rPr>
        <w:t>或转让</w:t>
      </w:r>
      <w:r w:rsidRPr="00972686">
        <w:rPr>
          <w:rFonts w:asciiTheme="minorEastAsia" w:eastAsiaTheme="minorEastAsia" w:hAnsiTheme="minorEastAsia"/>
          <w:kern w:val="0"/>
          <w:szCs w:val="21"/>
        </w:rPr>
        <w:t>其持有的基金份额；</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（4）按照规定要求召开基金份额持有人大会</w:t>
      </w:r>
      <w:r w:rsidRPr="00972686">
        <w:rPr>
          <w:rFonts w:asciiTheme="minorEastAsia" w:eastAsiaTheme="minorEastAsia" w:hAnsiTheme="minorEastAsia" w:hint="eastAsia"/>
          <w:kern w:val="0"/>
          <w:szCs w:val="21"/>
        </w:rPr>
        <w:t>或者召集基金份额持有人大会</w:t>
      </w:r>
      <w:r w:rsidRPr="00972686">
        <w:rPr>
          <w:rFonts w:asciiTheme="minorEastAsia" w:eastAsiaTheme="minorEastAsia" w:hAnsiTheme="minorEastAsia"/>
          <w:kern w:val="0"/>
          <w:szCs w:val="21"/>
        </w:rPr>
        <w:t>；</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（5）出席或者委派代表出席基金份额持有人大会，对基金份额持有人大会审议事项行使表决权；</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（6）查阅或者复制公开披露的基金信息资料；</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（7）监督基金管理人的投资运作；</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（8）对基金管理人、基金托管人、基金</w:t>
      </w:r>
      <w:r w:rsidRPr="00972686">
        <w:rPr>
          <w:rFonts w:asciiTheme="minorEastAsia" w:eastAsiaTheme="minorEastAsia" w:hAnsiTheme="minorEastAsia" w:hint="eastAsia"/>
          <w:kern w:val="0"/>
          <w:szCs w:val="21"/>
        </w:rPr>
        <w:t>服务</w:t>
      </w:r>
      <w:r w:rsidRPr="00972686">
        <w:rPr>
          <w:rFonts w:asciiTheme="minorEastAsia" w:eastAsiaTheme="minorEastAsia" w:hAnsiTheme="minorEastAsia"/>
          <w:kern w:val="0"/>
          <w:szCs w:val="21"/>
        </w:rPr>
        <w:t>机构损害其合法权益的行为依法提起诉讼或仲裁；</w:t>
      </w:r>
    </w:p>
    <w:p w:rsidR="00895814"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（9）法律法规及中国证监会规定的和《基金合同》约定的其他权利。</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2、根据《基金法》、《运作办法》及其他有关规定，基金份额持有人的义务包括但不限于：</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（1）认真阅读并遵守《基金合同》</w:t>
      </w:r>
      <w:r w:rsidRPr="00972686">
        <w:rPr>
          <w:rFonts w:asciiTheme="minorEastAsia" w:eastAsiaTheme="minorEastAsia" w:hAnsiTheme="minorEastAsia" w:hint="eastAsia"/>
          <w:kern w:val="0"/>
          <w:szCs w:val="21"/>
        </w:rPr>
        <w:t>、招募说明书等信息披露文件</w:t>
      </w:r>
      <w:r w:rsidRPr="00972686">
        <w:rPr>
          <w:rFonts w:asciiTheme="minorEastAsia" w:eastAsiaTheme="minorEastAsia" w:hAnsiTheme="minorEastAsia"/>
          <w:kern w:val="0"/>
          <w:szCs w:val="21"/>
        </w:rPr>
        <w:t>；</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（2）了解所投资基金产品，了解自身风险承受能力，</w:t>
      </w:r>
      <w:r w:rsidRPr="00972686">
        <w:rPr>
          <w:rFonts w:asciiTheme="minorEastAsia" w:eastAsiaTheme="minorEastAsia" w:hAnsiTheme="minorEastAsia" w:hint="eastAsia"/>
          <w:kern w:val="0"/>
          <w:szCs w:val="21"/>
        </w:rPr>
        <w:t>自主判断基金的投资价值，自主做出投资决策，</w:t>
      </w:r>
      <w:r w:rsidRPr="00972686">
        <w:rPr>
          <w:rFonts w:asciiTheme="minorEastAsia" w:eastAsiaTheme="minorEastAsia" w:hAnsiTheme="minorEastAsia"/>
          <w:kern w:val="0"/>
          <w:szCs w:val="21"/>
        </w:rPr>
        <w:t>自行承担投资风险；</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（3）关注基金信息披露，及时行使权利和履行义务；</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（4）缴纳基金认购、申购款项及法律法规和《基金合同》所规定的费用；</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（5）在其持有的基金份额范围内，承担基金亏损或者《基金合同》终止的有限责任；</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（6）不从事任何有损基金及其他《基金合同》当事人合法权益的活动；</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（7）执行生效的基金份额持有人大会的</w:t>
      </w:r>
      <w:r w:rsidR="006761B6" w:rsidRPr="00972686">
        <w:rPr>
          <w:rFonts w:asciiTheme="minorEastAsia" w:eastAsiaTheme="minorEastAsia" w:hAnsiTheme="minorEastAsia" w:hint="eastAsia"/>
          <w:kern w:val="0"/>
          <w:szCs w:val="21"/>
        </w:rPr>
        <w:t>决议</w:t>
      </w:r>
      <w:r w:rsidRPr="00972686">
        <w:rPr>
          <w:rFonts w:asciiTheme="minorEastAsia" w:eastAsiaTheme="minorEastAsia" w:hAnsiTheme="minorEastAsia"/>
          <w:kern w:val="0"/>
          <w:szCs w:val="21"/>
        </w:rPr>
        <w:t>；</w:t>
      </w:r>
    </w:p>
    <w:p w:rsidR="00FB216B"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（8）返还在基金交易过程中因任何原因获得的不当得利；</w:t>
      </w:r>
    </w:p>
    <w:p w:rsidR="00895814" w:rsidRPr="00972686" w:rsidRDefault="00FB216B"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（9）法律法规及中国证监会规定的和《基金合同》约定的其他义务。</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（二）基金管理人的权利与义务</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1、根据《基金法》、《运作办法》及其他有关规定，基金管理人的权利包括但不限于：</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（1）依法募集</w:t>
      </w:r>
      <w:r w:rsidRPr="00972686">
        <w:rPr>
          <w:rFonts w:asciiTheme="minorEastAsia" w:eastAsiaTheme="minorEastAsia" w:hAnsiTheme="minorEastAsia" w:hint="eastAsia"/>
          <w:kern w:val="0"/>
          <w:szCs w:val="21"/>
        </w:rPr>
        <w:t>资</w:t>
      </w:r>
      <w:r w:rsidRPr="00972686">
        <w:rPr>
          <w:rFonts w:asciiTheme="minorEastAsia" w:eastAsiaTheme="minorEastAsia" w:hAnsiTheme="minorEastAsia"/>
          <w:kern w:val="0"/>
          <w:szCs w:val="21"/>
        </w:rPr>
        <w:t>金；</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（2）自《基金合同》生效之日起，根据法律法规和《基金合同》独立运用并管理基金财产；</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（3）依照《基金合同》收取基金管理费以及法律法规规定或中国证监会批准的其他费用；</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（4）销售基金份额；</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w:t>
      </w:r>
      <w:bookmarkStart w:id="110" w:name="_Hlt88896155"/>
      <w:r w:rsidRPr="00972686">
        <w:rPr>
          <w:rFonts w:asciiTheme="minorEastAsia" w:eastAsiaTheme="minorEastAsia" w:hAnsiTheme="minorEastAsia"/>
          <w:kern w:val="0"/>
          <w:szCs w:val="21"/>
        </w:rPr>
        <w:t>召集</w:t>
      </w:r>
      <w:bookmarkEnd w:id="110"/>
      <w:r w:rsidRPr="00972686">
        <w:rPr>
          <w:rFonts w:asciiTheme="minorEastAsia" w:eastAsiaTheme="minorEastAsia" w:hAnsiTheme="minorEastAsia"/>
          <w:kern w:val="0"/>
          <w:szCs w:val="21"/>
        </w:rPr>
        <w:t>基金份额持有人大会；</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（6）依据《基金合同》及有关法律规定监督基金托管人，如认为基金托管人违反了《基金合同》及国家有关法律规定，应呈报中国证监会和其他监管部门，并采取必要措施保护基金投资者的利益；</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（7）在基金托管人更换时，提名新的基金托管人；</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（8）选择、更换基金销售机构，对基金销售机构的相关行为进行监督和处理；</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（9）担任或委托其他符合条件的机构担任基金登记机构办理基金登记业务并获得《基金合同》规定的费用；</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（10）依据《基金合同》及有关法律规定决定基金收益的分配方案；</w:t>
      </w:r>
      <w:r w:rsidRPr="00972686">
        <w:rPr>
          <w:rFonts w:asciiTheme="minorEastAsia" w:eastAsiaTheme="minorEastAsia" w:hAnsiTheme="minorEastAsia"/>
          <w:kern w:val="0"/>
          <w:szCs w:val="21"/>
        </w:rPr>
        <w:tab/>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（11）在《基金合同》约定的范围内，拒绝或暂停受理申购</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赎回</w:t>
      </w:r>
      <w:r w:rsidRPr="00972686">
        <w:rPr>
          <w:rFonts w:asciiTheme="minorEastAsia" w:eastAsiaTheme="minorEastAsia" w:hAnsiTheme="minorEastAsia" w:hint="eastAsia"/>
          <w:kern w:val="0"/>
          <w:szCs w:val="21"/>
        </w:rPr>
        <w:t>和转换</w:t>
      </w:r>
      <w:r w:rsidRPr="00972686">
        <w:rPr>
          <w:rFonts w:asciiTheme="minorEastAsia" w:eastAsiaTheme="minorEastAsia" w:hAnsiTheme="minorEastAsia"/>
          <w:kern w:val="0"/>
          <w:szCs w:val="21"/>
        </w:rPr>
        <w:t>申请；</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（12）在</w:t>
      </w:r>
      <w:r w:rsidRPr="00972686">
        <w:rPr>
          <w:rFonts w:asciiTheme="minorEastAsia" w:eastAsiaTheme="minorEastAsia" w:hAnsiTheme="minorEastAsia" w:hint="eastAsia"/>
          <w:kern w:val="0"/>
          <w:szCs w:val="21"/>
        </w:rPr>
        <w:t>不违反</w:t>
      </w:r>
      <w:r w:rsidRPr="00972686">
        <w:rPr>
          <w:rFonts w:asciiTheme="minorEastAsia" w:eastAsiaTheme="minorEastAsia" w:hAnsiTheme="minorEastAsia"/>
          <w:kern w:val="0"/>
          <w:szCs w:val="21"/>
        </w:rPr>
        <w:t>法律法规</w:t>
      </w:r>
      <w:r w:rsidRPr="00972686">
        <w:rPr>
          <w:rFonts w:asciiTheme="minorEastAsia" w:eastAsiaTheme="minorEastAsia" w:hAnsiTheme="minorEastAsia" w:hint="eastAsia"/>
          <w:kern w:val="0"/>
          <w:szCs w:val="21"/>
        </w:rPr>
        <w:t>和监管规定且对基金份额持有人利益无实质不利影响</w:t>
      </w:r>
      <w:r w:rsidRPr="00972686">
        <w:rPr>
          <w:rFonts w:asciiTheme="minorEastAsia" w:eastAsiaTheme="minorEastAsia" w:hAnsiTheme="minorEastAsia"/>
          <w:kern w:val="0"/>
          <w:szCs w:val="21"/>
        </w:rPr>
        <w:t>的前提下，为</w:t>
      </w:r>
      <w:r w:rsidRPr="00972686">
        <w:rPr>
          <w:rFonts w:asciiTheme="minorEastAsia" w:eastAsiaTheme="minorEastAsia" w:hAnsiTheme="minorEastAsia" w:hint="eastAsia"/>
          <w:kern w:val="0"/>
          <w:szCs w:val="21"/>
        </w:rPr>
        <w:t>支付本基金应付的赎回、交易清算等款项，基金管理人有权代表基金份额持有人以基金资产作为质押</w:t>
      </w:r>
      <w:r w:rsidRPr="00972686">
        <w:rPr>
          <w:rFonts w:asciiTheme="minorEastAsia" w:eastAsiaTheme="minorEastAsia" w:hAnsiTheme="minorEastAsia"/>
          <w:kern w:val="0"/>
          <w:szCs w:val="21"/>
        </w:rPr>
        <w:t>进行融资</w:t>
      </w:r>
      <w:r w:rsidRPr="00972686">
        <w:rPr>
          <w:rFonts w:asciiTheme="minorEastAsia" w:eastAsiaTheme="minorEastAsia" w:hAnsiTheme="minorEastAsia" w:hint="eastAsia"/>
          <w:kern w:val="0"/>
          <w:szCs w:val="21"/>
        </w:rPr>
        <w:t>；</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（13）</w:t>
      </w:r>
      <w:r w:rsidRPr="00972686">
        <w:rPr>
          <w:rFonts w:asciiTheme="minorEastAsia" w:eastAsiaTheme="minorEastAsia" w:hAnsiTheme="minorEastAsia"/>
          <w:kern w:val="0"/>
          <w:szCs w:val="21"/>
        </w:rPr>
        <w:t>依照法律法规为基金的利益对被投资公司行使股东权利，为基金的利益行使因基金财产投资于证券所产生的权利；</w:t>
      </w:r>
      <w:r w:rsidRPr="00972686">
        <w:rPr>
          <w:rFonts w:asciiTheme="minorEastAsia" w:eastAsiaTheme="minorEastAsia" w:hAnsiTheme="minorEastAsia"/>
          <w:kern w:val="0"/>
          <w:szCs w:val="21"/>
        </w:rPr>
        <w:tab/>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4</w:t>
      </w:r>
      <w:r w:rsidRPr="00972686">
        <w:rPr>
          <w:rFonts w:asciiTheme="minorEastAsia" w:eastAsiaTheme="minorEastAsia" w:hAnsiTheme="minorEastAsia"/>
          <w:kern w:val="0"/>
          <w:szCs w:val="21"/>
        </w:rPr>
        <w:t>）在法律法规允许的前提下，为基金的利益依法进行融资</w:t>
      </w:r>
      <w:r w:rsidRPr="00972686">
        <w:rPr>
          <w:rFonts w:asciiTheme="minorEastAsia" w:eastAsiaTheme="minorEastAsia" w:hAnsiTheme="minorEastAsia" w:hint="eastAsia"/>
          <w:kern w:val="0"/>
          <w:szCs w:val="21"/>
        </w:rPr>
        <w:t>、融券</w:t>
      </w:r>
      <w:r w:rsidRPr="00972686">
        <w:rPr>
          <w:rFonts w:asciiTheme="minorEastAsia" w:eastAsiaTheme="minorEastAsia" w:hAnsiTheme="minorEastAsia"/>
          <w:kern w:val="0"/>
          <w:szCs w:val="21"/>
        </w:rPr>
        <w:t>；</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（1</w:t>
      </w:r>
      <w:r w:rsidRPr="00972686">
        <w:rPr>
          <w:rFonts w:asciiTheme="minorEastAsia" w:eastAsiaTheme="minorEastAsia" w:hAnsiTheme="minorEastAsia" w:hint="eastAsia"/>
          <w:kern w:val="0"/>
          <w:szCs w:val="21"/>
        </w:rPr>
        <w:t>5</w:t>
      </w:r>
      <w:r w:rsidRPr="00972686">
        <w:rPr>
          <w:rFonts w:asciiTheme="minorEastAsia" w:eastAsiaTheme="minorEastAsia" w:hAnsiTheme="minorEastAsia"/>
          <w:kern w:val="0"/>
          <w:szCs w:val="21"/>
        </w:rPr>
        <w:t>）以基金管理人的名义，代表基金份额持有人的利益行使诉讼权利或者实施其他法律行为；</w:t>
      </w:r>
      <w:r w:rsidRPr="00972686">
        <w:rPr>
          <w:rFonts w:asciiTheme="minorEastAsia" w:eastAsiaTheme="minorEastAsia" w:hAnsiTheme="minorEastAsia"/>
          <w:kern w:val="0"/>
          <w:szCs w:val="21"/>
        </w:rPr>
        <w:tab/>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6</w:t>
      </w:r>
      <w:r w:rsidRPr="00972686">
        <w:rPr>
          <w:rFonts w:asciiTheme="minorEastAsia" w:eastAsiaTheme="minorEastAsia" w:hAnsiTheme="minorEastAsia"/>
          <w:kern w:val="0"/>
          <w:szCs w:val="21"/>
        </w:rPr>
        <w:t>）选择、更换律师事务所、会计师事务所、证券经纪商或其他为基金提供服务的外部机构；</w:t>
      </w:r>
      <w:r w:rsidRPr="00972686">
        <w:rPr>
          <w:rFonts w:asciiTheme="minorEastAsia" w:eastAsiaTheme="minorEastAsia" w:hAnsiTheme="minorEastAsia"/>
          <w:kern w:val="0"/>
          <w:szCs w:val="21"/>
        </w:rPr>
        <w:tab/>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7</w:t>
      </w:r>
      <w:r w:rsidRPr="00972686">
        <w:rPr>
          <w:rFonts w:asciiTheme="minorEastAsia" w:eastAsiaTheme="minorEastAsia" w:hAnsiTheme="minorEastAsia"/>
          <w:kern w:val="0"/>
          <w:szCs w:val="21"/>
        </w:rPr>
        <w:t>）在符合有关法律、法规的前提下，制订和调整有关基金认购、申购、赎回、转换</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非交易过户</w:t>
      </w:r>
      <w:r w:rsidRPr="00972686">
        <w:rPr>
          <w:rFonts w:asciiTheme="minorEastAsia" w:eastAsiaTheme="minorEastAsia" w:hAnsiTheme="minorEastAsia" w:hint="eastAsia"/>
          <w:kern w:val="0"/>
          <w:szCs w:val="21"/>
        </w:rPr>
        <w:t>、转托管和收益分配等</w:t>
      </w:r>
      <w:r w:rsidRPr="00972686">
        <w:rPr>
          <w:rFonts w:asciiTheme="minorEastAsia" w:eastAsiaTheme="minorEastAsia" w:hAnsiTheme="minorEastAsia"/>
          <w:kern w:val="0"/>
          <w:szCs w:val="21"/>
        </w:rPr>
        <w:t>业务规则；</w:t>
      </w:r>
    </w:p>
    <w:p w:rsidR="00895814" w:rsidRPr="00972686" w:rsidRDefault="00E91D6A"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8</w:t>
      </w:r>
      <w:r w:rsidRPr="00972686">
        <w:rPr>
          <w:rFonts w:asciiTheme="minorEastAsia" w:eastAsiaTheme="minorEastAsia" w:hAnsiTheme="minorEastAsia"/>
          <w:kern w:val="0"/>
          <w:szCs w:val="21"/>
        </w:rPr>
        <w:t>）法律法规及中国证监会规定的和《基金合同》约定的其他权利。</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2、根据《基金法》、《运作办法》及其他有关规定，基金管理人的义务包括但不限于：</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（1）依法募集</w:t>
      </w:r>
      <w:r w:rsidRPr="00972686">
        <w:rPr>
          <w:rFonts w:asciiTheme="minorEastAsia" w:eastAsiaTheme="minorEastAsia" w:hAnsiTheme="minorEastAsia" w:hint="eastAsia"/>
          <w:kern w:val="0"/>
          <w:szCs w:val="21"/>
        </w:rPr>
        <w:t>资</w:t>
      </w:r>
      <w:r w:rsidRPr="00972686">
        <w:rPr>
          <w:rFonts w:asciiTheme="minorEastAsia" w:eastAsiaTheme="minorEastAsia" w:hAnsiTheme="minorEastAsia"/>
          <w:kern w:val="0"/>
          <w:szCs w:val="21"/>
        </w:rPr>
        <w:t>金，办理或者委托经中国证监会认定的其他机构办理基金份额的发售、申购、赎回和登记事宜；</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（2）办理基金备案手续；</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（3）自《基金合同》生效之日起,以诚实信用、谨慎勤勉的原则管理和运用基金财产；</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（4）配备足够的具有专业资格的人员进行基金投资分析、决策，以专业化的经营方式管理和运作基金财产；</w:t>
      </w:r>
    </w:p>
    <w:p w:rsidR="00E91D6A" w:rsidRPr="00972686" w:rsidRDefault="00E91D6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（5）建立健全内部风险控制、监察与稽核、财务管理及人事管理等制度，保证所管理的基金财产和基金管理人的财产相互独立,对所管理的不同基金分别管理，分别记账，进行证券投资；</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（6）除依据《基金法》、《基金合同》及其他有关规定外,不得利用基金财产为自己及任何第三人谋取利益，不得委托第三人运作基金财产；</w:t>
      </w:r>
      <w:bookmarkStart w:id="111" w:name="_Hlt88897298"/>
      <w:bookmarkEnd w:id="111"/>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（7）依法接受基金托管人的监督；</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8</w:t>
      </w:r>
      <w:r w:rsidRPr="00972686">
        <w:rPr>
          <w:rFonts w:asciiTheme="minorEastAsia" w:eastAsiaTheme="minorEastAsia" w:hAnsiTheme="minorEastAsia" w:hint="eastAsia"/>
          <w:kern w:val="0"/>
          <w:szCs w:val="21"/>
        </w:rPr>
        <w:t>）采取适当合理的措施使计算基金份额认购、申购、赎回和注销价格的方法符合《基金合同》等法律文件的规定，按有关规定计算并公告基金净值信息，确定基金份额申购、赎回的价格；</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9</w:t>
      </w:r>
      <w:r w:rsidRPr="00972686">
        <w:rPr>
          <w:rFonts w:asciiTheme="minorEastAsia" w:eastAsiaTheme="minorEastAsia" w:hAnsiTheme="minorEastAsia" w:hint="eastAsia"/>
          <w:kern w:val="0"/>
          <w:szCs w:val="21"/>
        </w:rPr>
        <w:t>）进行基金会计核算并编制基金财务会计报告；</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10</w:t>
      </w:r>
      <w:r w:rsidRPr="00972686">
        <w:rPr>
          <w:rFonts w:asciiTheme="minorEastAsia" w:eastAsiaTheme="minorEastAsia" w:hAnsiTheme="minorEastAsia" w:hint="eastAsia"/>
          <w:kern w:val="0"/>
          <w:szCs w:val="21"/>
        </w:rPr>
        <w:t>）编制季度报告、中期报告和年度报告；</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（11）严格按照《基金法》、《基金合同》及其他有关规定，履行信息披露及报告义务；</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（12）保守基金商业秘密，不泄露基金投资计划、投资意向等。除《基金法》、《基金合同》及其他有关规定另有规定外，在基金信息公开披露前应予保密，不向他人泄露；</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（13）按《基金合同》的约定确定基金收益分配方案，及时向基金份额持有人分配基金收益；</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（14）按规定受理申购与赎回申请，及时、足额支付赎回款项；</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（15）依据《基金法》、《基金合同》及其他有关规定召集基金份额持有人大会或配合基金托管人、基金份额持有人依法召集基金份额持有人大会；</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（16）按规定保存基金财产管理业务活动的会计账册、报表、记录和其他相关资料</w:t>
      </w:r>
      <w:r w:rsidRPr="00972686">
        <w:rPr>
          <w:rFonts w:asciiTheme="minorEastAsia" w:eastAsiaTheme="minorEastAsia" w:hAnsiTheme="minorEastAsia" w:hint="eastAsia"/>
          <w:kern w:val="0"/>
          <w:szCs w:val="21"/>
        </w:rPr>
        <w:t>15</w:t>
      </w:r>
      <w:r w:rsidRPr="00972686">
        <w:rPr>
          <w:rFonts w:asciiTheme="minorEastAsia" w:eastAsiaTheme="minorEastAsia" w:hAnsiTheme="minorEastAsia"/>
          <w:kern w:val="0"/>
          <w:szCs w:val="21"/>
        </w:rPr>
        <w:t>年以上；</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（18）组织并参加基金财产清算小组,参与基金财产的保管、清理、估价、变现和分配；</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（19）面临解散、依法被撤销或者被依法宣告破产时，及时报告中国证监会并通知基金托管人；</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（20）因违反《基金合同》导致基金财产的损失或损害基金份额持有人合法权益时，应当承担赔偿责任，其赔偿责任不因其退任而免除；</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（21）监督基金托管人按法律法规和《基金合同》规定履行自己的义务，基金托管人违反《基金合同》造成基金财产损失时，基金管理人应为基金份额持有人利益向基金托管人追偿；</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（22）当基金管理人将其义务委托第三方处理时，应当对第三方处理有关基金事务的行为承担责任；</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（23）以基金管理人名义，代表基金份额持有人利益行使诉讼权利或实施其他法律行为；</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（24）基金管理人在募集期间未能达到基金</w:t>
      </w:r>
      <w:bookmarkStart w:id="112" w:name="_Hlt88823209"/>
      <w:bookmarkEnd w:id="112"/>
      <w:r w:rsidRPr="00972686">
        <w:rPr>
          <w:rFonts w:asciiTheme="minorEastAsia" w:eastAsiaTheme="minorEastAsia" w:hAnsiTheme="minorEastAsia"/>
          <w:kern w:val="0"/>
          <w:szCs w:val="21"/>
        </w:rPr>
        <w:t>的备案条件，《基金合同》不能生效，基金管理人承担全部募集费用，将已募集资金并加计银行同期</w:t>
      </w:r>
      <w:r w:rsidRPr="00972686">
        <w:rPr>
          <w:rFonts w:asciiTheme="minorEastAsia" w:eastAsiaTheme="minorEastAsia" w:hAnsiTheme="minorEastAsia" w:hint="eastAsia"/>
          <w:kern w:val="0"/>
          <w:szCs w:val="21"/>
        </w:rPr>
        <w:t>活期</w:t>
      </w:r>
      <w:r w:rsidRPr="00972686">
        <w:rPr>
          <w:rFonts w:asciiTheme="minorEastAsia" w:eastAsiaTheme="minorEastAsia" w:hAnsiTheme="minorEastAsia"/>
          <w:kern w:val="0"/>
          <w:szCs w:val="21"/>
        </w:rPr>
        <w:t>存款利息在基金募集期结束后</w:t>
      </w:r>
      <w:r w:rsidRPr="00972686">
        <w:rPr>
          <w:rFonts w:asciiTheme="minorEastAsia" w:eastAsiaTheme="minorEastAsia" w:hAnsiTheme="minorEastAsia" w:hint="eastAsia"/>
          <w:kern w:val="0"/>
          <w:szCs w:val="21"/>
        </w:rPr>
        <w:t>30</w:t>
      </w:r>
      <w:r w:rsidRPr="00972686">
        <w:rPr>
          <w:rFonts w:asciiTheme="minorEastAsia" w:eastAsiaTheme="minorEastAsia" w:hAnsiTheme="minorEastAsia"/>
          <w:kern w:val="0"/>
          <w:szCs w:val="21"/>
        </w:rPr>
        <w:t>日内退还基金认购人；</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（25）执行生效的基金份额持有人大会的</w:t>
      </w:r>
      <w:r w:rsidRPr="00972686">
        <w:rPr>
          <w:rFonts w:asciiTheme="minorEastAsia" w:eastAsiaTheme="minorEastAsia" w:hAnsiTheme="minorEastAsia" w:hint="eastAsia"/>
          <w:kern w:val="0"/>
          <w:szCs w:val="21"/>
        </w:rPr>
        <w:t>决议</w:t>
      </w:r>
      <w:r w:rsidRPr="00972686">
        <w:rPr>
          <w:rFonts w:asciiTheme="minorEastAsia" w:eastAsiaTheme="minorEastAsia" w:hAnsiTheme="minorEastAsia"/>
          <w:kern w:val="0"/>
          <w:szCs w:val="21"/>
        </w:rPr>
        <w:t>；</w:t>
      </w:r>
    </w:p>
    <w:p w:rsidR="00E91D6A" w:rsidRPr="00972686" w:rsidRDefault="00E91D6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（26）建立并保存基金份额持有人名册；</w:t>
      </w:r>
    </w:p>
    <w:p w:rsidR="00895814" w:rsidRPr="00972686" w:rsidRDefault="00E91D6A"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（27）法律法规及中国证监会规定的和《基金合同》约定的其他义务。</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w:t>
      </w:r>
      <w:r w:rsidRPr="00972686">
        <w:rPr>
          <w:rFonts w:asciiTheme="minorEastAsia" w:eastAsiaTheme="minorEastAsia" w:hAnsiTheme="minorEastAsia" w:hint="eastAsia"/>
          <w:bCs/>
          <w:szCs w:val="21"/>
        </w:rPr>
        <w:t>三</w:t>
      </w:r>
      <w:r w:rsidRPr="00972686">
        <w:rPr>
          <w:rFonts w:asciiTheme="minorEastAsia" w:eastAsiaTheme="minorEastAsia" w:hAnsiTheme="minorEastAsia"/>
          <w:bCs/>
          <w:szCs w:val="21"/>
        </w:rPr>
        <w:t>）基金托管人的权利与义务</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1、根据《基金法》、《运作办法》及其他有关规定，基金托管人的权利包括但不限于：</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（1）自《基金合同》生效之日起，依法律法规和《基金合同》的规定安全保管基金财产；</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（2）依《基金合同》约定获得基金托管费以及法律法规规定或监管部门批准的其他费用；</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（4）根据相关市场规则，为基金开设证券</w:t>
      </w:r>
      <w:r w:rsidRPr="00972686">
        <w:rPr>
          <w:rFonts w:asciiTheme="minorEastAsia" w:eastAsiaTheme="minorEastAsia" w:hAnsiTheme="minorEastAsia" w:hint="eastAsia"/>
          <w:kern w:val="0"/>
          <w:szCs w:val="21"/>
        </w:rPr>
        <w:t>账户</w:t>
      </w:r>
      <w:r w:rsidR="006761B6" w:rsidRPr="00972686">
        <w:rPr>
          <w:rFonts w:asciiTheme="minorEastAsia" w:eastAsiaTheme="minorEastAsia" w:hAnsiTheme="minorEastAsia" w:hint="eastAsia"/>
          <w:kern w:val="0"/>
          <w:szCs w:val="21"/>
        </w:rPr>
        <w:t>等</w:t>
      </w:r>
      <w:r w:rsidR="006761B6" w:rsidRPr="00972686">
        <w:rPr>
          <w:rFonts w:asciiTheme="minorEastAsia" w:eastAsiaTheme="minorEastAsia" w:hAnsiTheme="minorEastAsia"/>
          <w:kern w:val="0"/>
          <w:szCs w:val="21"/>
        </w:rPr>
        <w:t>基金投资所需账户</w:t>
      </w:r>
      <w:r w:rsidRPr="00972686">
        <w:rPr>
          <w:rFonts w:asciiTheme="minorEastAsia" w:eastAsiaTheme="minorEastAsia" w:hAnsiTheme="minorEastAsia"/>
          <w:kern w:val="0"/>
          <w:szCs w:val="21"/>
        </w:rPr>
        <w:t>、为基金办理证券交易资金清算。</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（5）提议召开或召集基金份额持有人大会；</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（6）在基金管理人更换时，提名新的基金管理人；</w:t>
      </w:r>
    </w:p>
    <w:p w:rsidR="00895814" w:rsidRPr="00972686" w:rsidRDefault="006B6014"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（7）</w:t>
      </w:r>
      <w:r w:rsidRPr="00972686">
        <w:rPr>
          <w:rFonts w:asciiTheme="minorEastAsia" w:eastAsiaTheme="minorEastAsia" w:hAnsiTheme="minorEastAsia" w:hint="eastAsia"/>
          <w:kern w:val="0"/>
          <w:szCs w:val="21"/>
        </w:rPr>
        <w:t>法律法规及中国证监会规定的和《基金合同》约定的其他</w:t>
      </w:r>
      <w:r w:rsidRPr="00972686">
        <w:rPr>
          <w:rFonts w:asciiTheme="minorEastAsia" w:eastAsiaTheme="minorEastAsia" w:hAnsiTheme="minorEastAsia"/>
          <w:kern w:val="0"/>
          <w:szCs w:val="21"/>
        </w:rPr>
        <w:t>权利。</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2、根据《基金法》、《运作办法》及其他有关规定，基金托管人的义务包括但不限于：</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（1）以诚实信用、勤勉尽责的原则持有并安全保管基金财产；</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（2）设立专门的基金托管部门，具有符合要求的营业场所，配备足够的、合格的熟悉基金托管业务的专职人员，负责基金财产托管事宜；</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（4）除依据《基金法》、《基金合同》及其他有关规定外，不得利用基金财产为自己及任何第三人谋取利益，不得委托第三人托管基金财产；</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（5）保管由基金管理人代表基金签订的与基金有关的重大合同及有关凭证；</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（6）按规定开设基金财产的资金账户和证券账户</w:t>
      </w:r>
      <w:r w:rsidR="006761B6" w:rsidRPr="00972686">
        <w:rPr>
          <w:rFonts w:asciiTheme="minorEastAsia" w:eastAsiaTheme="minorEastAsia" w:hAnsiTheme="minorEastAsia" w:hint="eastAsia"/>
          <w:kern w:val="0"/>
          <w:szCs w:val="21"/>
        </w:rPr>
        <w:t>等</w:t>
      </w:r>
      <w:r w:rsidR="006761B6" w:rsidRPr="00972686">
        <w:rPr>
          <w:rFonts w:asciiTheme="minorEastAsia" w:eastAsiaTheme="minorEastAsia" w:hAnsiTheme="minorEastAsia"/>
          <w:kern w:val="0"/>
          <w:szCs w:val="21"/>
        </w:rPr>
        <w:t>基金投资所需账户</w:t>
      </w:r>
      <w:r w:rsidRPr="00972686">
        <w:rPr>
          <w:rFonts w:asciiTheme="minorEastAsia" w:eastAsiaTheme="minorEastAsia" w:hAnsiTheme="minorEastAsia"/>
          <w:kern w:val="0"/>
          <w:szCs w:val="21"/>
        </w:rPr>
        <w:t>,按照《基金合同》的约定，根据基金管理人的投资指令，及时办理清算、交割事宜；</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（7）保守基金商业秘密，除《基金法》、《基金合同》及其他有关规定另有规定外，在基金信息公开披露前予以保密，不得向他人泄露；</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8</w:t>
      </w:r>
      <w:r w:rsidRPr="00972686">
        <w:rPr>
          <w:rFonts w:asciiTheme="minorEastAsia" w:eastAsiaTheme="minorEastAsia" w:hAnsiTheme="minorEastAsia" w:hint="eastAsia"/>
          <w:kern w:val="0"/>
          <w:szCs w:val="21"/>
        </w:rPr>
        <w:t>）复核、审查基金管理人计算的基金资产净值、基金份额净值、基金份额申购、赎回价格；</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9</w:t>
      </w:r>
      <w:r w:rsidRPr="00972686">
        <w:rPr>
          <w:rFonts w:asciiTheme="minorEastAsia" w:eastAsiaTheme="minorEastAsia" w:hAnsiTheme="minorEastAsia" w:hint="eastAsia"/>
          <w:kern w:val="0"/>
          <w:szCs w:val="21"/>
        </w:rPr>
        <w:t>）办理与基金托管业务活动有关的信息披露事项；</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10</w:t>
      </w:r>
      <w:r w:rsidRPr="00972686">
        <w:rPr>
          <w:rFonts w:asciiTheme="minorEastAsia" w:eastAsiaTheme="minorEastAsia" w:hAnsiTheme="minorEastAsia" w:hint="eastAsia"/>
          <w:kern w:val="0"/>
          <w:szCs w:val="21"/>
        </w:rPr>
        <w:t>）对基金财务会计报告、季度报告、中期报告和年度报告出具意见，说明基金管理</w:t>
      </w:r>
      <w:r w:rsidRPr="00972686">
        <w:rPr>
          <w:rFonts w:asciiTheme="minorEastAsia" w:eastAsiaTheme="minorEastAsia" w:hAnsiTheme="minorEastAsia" w:hint="eastAsia"/>
          <w:kern w:val="0"/>
          <w:szCs w:val="21"/>
        </w:rPr>
        <w:lastRenderedPageBreak/>
        <w:t>人在各重要方面的运作是否严格按照《基金合同》的规定进行；如果基金管理人有未执行《基金合同》规定的行为，还应当说明基金托管人是否采取了适当的措施；</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（11）保存基金托管业务活动的记录、账册、报表和其他相关资料</w:t>
      </w:r>
      <w:r w:rsidRPr="00972686">
        <w:rPr>
          <w:rFonts w:asciiTheme="minorEastAsia" w:eastAsiaTheme="minorEastAsia" w:hAnsiTheme="minorEastAsia" w:hint="eastAsia"/>
          <w:kern w:val="0"/>
          <w:szCs w:val="21"/>
        </w:rPr>
        <w:t>15</w:t>
      </w:r>
      <w:r w:rsidRPr="00972686">
        <w:rPr>
          <w:rFonts w:asciiTheme="minorEastAsia" w:eastAsiaTheme="minorEastAsia" w:hAnsiTheme="minorEastAsia"/>
          <w:kern w:val="0"/>
          <w:szCs w:val="21"/>
        </w:rPr>
        <w:t>年以上；</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（12）建立并保存基金份额持有人名册；</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（13）按规定制作相关账册并与基金管理人核对；</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（14）依据基金管理人的指令或有关规定向基金份额持有人支付基金收益和赎回款项；</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（15）依据《基金法》、《基金合同》及其他有关规定，召集基金份额持有人大会或配合基金份额持有人依法召集基金份额持有人大会；</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（16）按照法律法规和《基金合同》的规定监督基金管理人的投资运作；</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（17）参加基金财产清算小组，参与基金财产的保管、清理、估价、变现和分配；</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（18）面临解散、依法被撤销或者被依法宣告破产时，及时报告中国证监会和银行监管机构，并通知基金管理人；</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（19）因违反《基金合同》导致基金财产损失时，应承担赔偿责任，其赔偿责任不因其退任而免除；</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（20）按规定监督基金管理人按法律法规和《基金合同》规定履行自己的义务，基金管理人因违反《基金合同》造成基金财产损失时，应为基金份额持有人利益向基金管理人追偿</w:t>
      </w:r>
      <w:bookmarkStart w:id="113" w:name="_Hlt88825668"/>
      <w:bookmarkEnd w:id="113"/>
      <w:r w:rsidRPr="00972686">
        <w:rPr>
          <w:rFonts w:asciiTheme="minorEastAsia" w:eastAsiaTheme="minorEastAsia" w:hAnsiTheme="minorEastAsia"/>
          <w:kern w:val="0"/>
          <w:szCs w:val="21"/>
        </w:rPr>
        <w:t>；</w:t>
      </w:r>
    </w:p>
    <w:p w:rsidR="006B6014" w:rsidRPr="00972686" w:rsidRDefault="006B6014"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（21）执行生效的基金份额持有人大会的</w:t>
      </w:r>
      <w:r w:rsidR="006761B6" w:rsidRPr="00972686">
        <w:rPr>
          <w:rFonts w:asciiTheme="minorEastAsia" w:eastAsiaTheme="minorEastAsia" w:hAnsiTheme="minorEastAsia" w:hint="eastAsia"/>
          <w:kern w:val="0"/>
          <w:szCs w:val="21"/>
        </w:rPr>
        <w:t>决议</w:t>
      </w:r>
      <w:r w:rsidRPr="00972686">
        <w:rPr>
          <w:rFonts w:asciiTheme="minorEastAsia" w:eastAsiaTheme="minorEastAsia" w:hAnsiTheme="minorEastAsia"/>
          <w:kern w:val="0"/>
          <w:szCs w:val="21"/>
        </w:rPr>
        <w:t>；</w:t>
      </w:r>
    </w:p>
    <w:p w:rsidR="00895814" w:rsidRPr="00972686" w:rsidRDefault="006B6014"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（22）法律法规及中国证监会规定的和《基金合同》约定的其他义务。</w:t>
      </w:r>
    </w:p>
    <w:p w:rsidR="00895814" w:rsidRPr="00972686" w:rsidRDefault="00895814" w:rsidP="00895814">
      <w:pPr>
        <w:spacing w:line="360" w:lineRule="auto"/>
        <w:ind w:firstLineChars="200" w:firstLine="420"/>
        <w:rPr>
          <w:rFonts w:asciiTheme="minorEastAsia" w:eastAsiaTheme="minorEastAsia" w:hAnsiTheme="minorEastAsia"/>
          <w:bCs/>
          <w:szCs w:val="21"/>
        </w:rPr>
      </w:pP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二、基金份额持有人大会召集、议事及表决的程序和规则</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基金份额持有人大会由基金份额持有人组成，基金份额持有人的合法授权代表有权代表基金份额持有人出席会议并表决。基金份额持有人持有的每一基金份额拥有平等的投票权。</w:t>
      </w:r>
    </w:p>
    <w:p w:rsidR="00895814" w:rsidRPr="00972686" w:rsidRDefault="00D11BEA"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kern w:val="0"/>
          <w:szCs w:val="21"/>
        </w:rPr>
        <w:t>本基金份额持有人大会暂不设日常机构。</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一</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召开事由</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1、当出现或需要决定下列事由之一的，应当召开基金份额持有人大会</w:t>
      </w:r>
      <w:r w:rsidRPr="00972686">
        <w:rPr>
          <w:rFonts w:asciiTheme="minorEastAsia" w:eastAsiaTheme="minorEastAsia" w:hAnsiTheme="minorEastAsia" w:hint="eastAsia"/>
          <w:kern w:val="0"/>
          <w:szCs w:val="21"/>
        </w:rPr>
        <w:t>，但法律法规、中国证监会和基金合同另有规定的除外</w:t>
      </w:r>
      <w:r w:rsidRPr="00972686">
        <w:rPr>
          <w:rFonts w:asciiTheme="minorEastAsia" w:eastAsiaTheme="minorEastAsia" w:hAnsiTheme="minorEastAsia"/>
          <w:kern w:val="0"/>
          <w:szCs w:val="21"/>
        </w:rPr>
        <w:t>：</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（1）终止《基金合同》；</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（2）更换基金管理人；</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（3）更换基金托管人；</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（4）转换基金运作方式；</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w:t>
      </w:r>
      <w:r w:rsidR="001B739D" w:rsidRPr="00972686">
        <w:rPr>
          <w:rFonts w:asciiTheme="minorEastAsia" w:eastAsiaTheme="minorEastAsia" w:hAnsiTheme="minorEastAsia" w:hint="eastAsia"/>
          <w:kern w:val="0"/>
          <w:szCs w:val="21"/>
        </w:rPr>
        <w:t>调整</w:t>
      </w:r>
      <w:r w:rsidRPr="00972686">
        <w:rPr>
          <w:rFonts w:asciiTheme="minorEastAsia" w:eastAsiaTheme="minorEastAsia" w:hAnsiTheme="minorEastAsia"/>
          <w:kern w:val="0"/>
          <w:szCs w:val="21"/>
        </w:rPr>
        <w:t>基金管理人、基金托管人的报酬标准；</w:t>
      </w:r>
      <w:r w:rsidR="001B739D" w:rsidRPr="00972686">
        <w:rPr>
          <w:rFonts w:asciiTheme="minorEastAsia" w:eastAsiaTheme="minorEastAsia" w:hAnsiTheme="minorEastAsia" w:hint="eastAsia"/>
          <w:kern w:val="0"/>
          <w:szCs w:val="21"/>
        </w:rPr>
        <w:t>提高</w:t>
      </w:r>
      <w:r w:rsidR="001B739D" w:rsidRPr="00972686">
        <w:rPr>
          <w:rFonts w:asciiTheme="minorEastAsia" w:eastAsiaTheme="minorEastAsia" w:hAnsiTheme="minorEastAsia"/>
          <w:kern w:val="0"/>
          <w:szCs w:val="21"/>
        </w:rPr>
        <w:t>本基金的销售服务费；</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（6）变更基金类别；</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（7）本基金与其他基金的合并；</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（8）变更基金投资目标、范围或策略；</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（9）变更基金份额持有人大会程序；</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（10）基金管理人或基金托管人要求召开基金份额持有人大会；</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（11）单独或合计持有本基金总份额10%以上（含10%）基金份额的基金份额持有人（以基金管理人收到提议当日的基金份额计算，下同）就同一事项书面要求召开基金份额持有人大会；</w:t>
      </w:r>
    </w:p>
    <w:p w:rsidR="00D11BEA" w:rsidRPr="00972686" w:rsidRDefault="00D11BEA" w:rsidP="002F620D">
      <w:pPr>
        <w:spacing w:line="440" w:lineRule="atLeast"/>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（12）对基金当事人权利和义务产生重大影响的其他事项；</w:t>
      </w:r>
    </w:p>
    <w:p w:rsidR="00895814" w:rsidRPr="00972686" w:rsidRDefault="00D11BEA"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（13）法律法规、《基金合同》或中国证监会规定的其他应当召开基金份额持有人大会的事项。</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2、</w:t>
      </w:r>
      <w:r w:rsidR="00E45A35" w:rsidRPr="00972686">
        <w:rPr>
          <w:rFonts w:asciiTheme="minorEastAsia" w:eastAsiaTheme="minorEastAsia" w:hAnsiTheme="minorEastAsia"/>
          <w:kern w:val="0"/>
          <w:szCs w:val="21"/>
        </w:rPr>
        <w:t>在法律法规和《基金合同》规定的范围内</w:t>
      </w:r>
      <w:r w:rsidR="00E45A35" w:rsidRPr="00972686">
        <w:rPr>
          <w:rFonts w:asciiTheme="minorEastAsia" w:eastAsiaTheme="minorEastAsia" w:hAnsiTheme="minorEastAsia" w:hint="eastAsia"/>
          <w:szCs w:val="21"/>
        </w:rPr>
        <w:t>且</w:t>
      </w:r>
      <w:r w:rsidR="00E45A35" w:rsidRPr="00972686">
        <w:rPr>
          <w:rFonts w:asciiTheme="minorEastAsia" w:eastAsiaTheme="minorEastAsia" w:hAnsiTheme="minorEastAsia"/>
          <w:szCs w:val="21"/>
        </w:rPr>
        <w:t>对基金份额持有人利益无实质性不利影响</w:t>
      </w:r>
      <w:r w:rsidR="00E45A35" w:rsidRPr="00972686">
        <w:rPr>
          <w:rFonts w:asciiTheme="minorEastAsia" w:eastAsiaTheme="minorEastAsia" w:hAnsiTheme="minorEastAsia" w:hint="eastAsia"/>
          <w:szCs w:val="21"/>
        </w:rPr>
        <w:t>的前提下，</w:t>
      </w:r>
      <w:r w:rsidRPr="00972686">
        <w:rPr>
          <w:rFonts w:asciiTheme="minorEastAsia" w:eastAsiaTheme="minorEastAsia" w:hAnsiTheme="minorEastAsia"/>
          <w:bCs/>
          <w:szCs w:val="21"/>
        </w:rPr>
        <w:t>以下情况可由基金管理人和基金托管人协商后修改，不需召开基金份额持有人大会：</w:t>
      </w:r>
    </w:p>
    <w:p w:rsidR="00D11BEA" w:rsidRPr="00972686" w:rsidRDefault="00BA3330"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（1）调低</w:t>
      </w:r>
      <w:r w:rsidRPr="00972686">
        <w:rPr>
          <w:rFonts w:asciiTheme="minorEastAsia" w:eastAsiaTheme="minorEastAsia" w:hAnsiTheme="minorEastAsia" w:hint="eastAsia"/>
          <w:kern w:val="0"/>
          <w:szCs w:val="21"/>
        </w:rPr>
        <w:t>销售服务费和其他应由基金承担的费用</w:t>
      </w:r>
      <w:r w:rsidRPr="00972686">
        <w:rPr>
          <w:rFonts w:asciiTheme="minorEastAsia" w:eastAsiaTheme="minorEastAsia" w:hAnsiTheme="minorEastAsia"/>
          <w:kern w:val="0"/>
          <w:szCs w:val="21"/>
        </w:rPr>
        <w:t>；</w:t>
      </w:r>
    </w:p>
    <w:p w:rsidR="00D11BEA"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（2）法律法规要求增加的基金费用的收取；</w:t>
      </w:r>
    </w:p>
    <w:p w:rsidR="00D11BEA"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（3）在法律法规和《基金合同》规定的范围内调整本基金的申购费率、调低赎回费率</w:t>
      </w:r>
      <w:r w:rsidRPr="00972686">
        <w:rPr>
          <w:rFonts w:asciiTheme="minorEastAsia" w:eastAsiaTheme="minorEastAsia" w:hAnsiTheme="minorEastAsia" w:hint="eastAsia"/>
          <w:kern w:val="0"/>
          <w:szCs w:val="21"/>
        </w:rPr>
        <w:t>或变更收费方式</w:t>
      </w:r>
      <w:r w:rsidRPr="00972686">
        <w:rPr>
          <w:rFonts w:asciiTheme="minorEastAsia" w:eastAsiaTheme="minorEastAsia" w:hAnsiTheme="minorEastAsia"/>
          <w:kern w:val="0"/>
          <w:szCs w:val="21"/>
        </w:rPr>
        <w:t>；</w:t>
      </w:r>
    </w:p>
    <w:p w:rsidR="00D11BEA"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（4）因相应的法律法规发生变动而应当对《基金合同》进行修改；</w:t>
      </w:r>
    </w:p>
    <w:p w:rsidR="00D11BEA"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（5）对《基金合同》的修改对基金份额持有人利益无实质性不利影响或修改不涉及《基金合同》当事人权利义务关系发生</w:t>
      </w:r>
      <w:r w:rsidRPr="00972686">
        <w:rPr>
          <w:rFonts w:asciiTheme="minorEastAsia" w:eastAsiaTheme="minorEastAsia" w:hAnsiTheme="minorEastAsia" w:hint="eastAsia"/>
          <w:kern w:val="0"/>
          <w:szCs w:val="21"/>
        </w:rPr>
        <w:t>重大</w:t>
      </w:r>
      <w:r w:rsidRPr="00972686">
        <w:rPr>
          <w:rFonts w:asciiTheme="minorEastAsia" w:eastAsiaTheme="minorEastAsia" w:hAnsiTheme="minorEastAsia"/>
          <w:kern w:val="0"/>
          <w:szCs w:val="21"/>
        </w:rPr>
        <w:t>变化；</w:t>
      </w:r>
    </w:p>
    <w:p w:rsidR="00D11BEA"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w:t>
      </w:r>
      <w:r w:rsidRPr="00972686">
        <w:rPr>
          <w:rFonts w:asciiTheme="minorEastAsia" w:eastAsiaTheme="minorEastAsia" w:hAnsiTheme="minorEastAsia" w:hint="eastAsia"/>
          <w:kern w:val="0"/>
          <w:szCs w:val="21"/>
        </w:rPr>
        <w:t>在对基金份额持有人利益无实质不利影响的情况下，基金管理人、基金登记机构、基金销售机构，在法律法规规定或中国证监会许可的范围内调整有关认购、申购、赎回、转换、基金交易、非交易过户、转托管、质押等业务规则；</w:t>
      </w:r>
    </w:p>
    <w:p w:rsidR="00D11BEA"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（7）在对基金份额持有人利益无实质不利影响的情况下，在法律法规规定或中国证监会许可的范围内基金推出新业务或服务；</w:t>
      </w:r>
    </w:p>
    <w:p w:rsidR="00895814" w:rsidRPr="00972686" w:rsidRDefault="00D11BE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8</w:t>
      </w:r>
      <w:r w:rsidRPr="00972686">
        <w:rPr>
          <w:rFonts w:asciiTheme="minorEastAsia" w:eastAsiaTheme="minorEastAsia" w:hAnsiTheme="minorEastAsia"/>
          <w:kern w:val="0"/>
          <w:szCs w:val="21"/>
        </w:rPr>
        <w:t>）按照法律法规和《基金合同》规定不需召开基金份额持有人大会的其他情形。</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（二）</w:t>
      </w:r>
      <w:r w:rsidRPr="00972686">
        <w:rPr>
          <w:rFonts w:asciiTheme="minorEastAsia" w:eastAsiaTheme="minorEastAsia" w:hAnsiTheme="minorEastAsia"/>
          <w:bCs/>
          <w:szCs w:val="21"/>
        </w:rPr>
        <w:t>会议召集人及召集方式</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1、除法律法规规定或《基金合同》另有约定外，基金份额持有人大会由基金管理人召集；</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2、基金管理人未按规定召集或不能召集时，由基金托管人召集；</w:t>
      </w:r>
    </w:p>
    <w:p w:rsidR="001131AA" w:rsidRPr="00972686" w:rsidRDefault="001131AA" w:rsidP="007B46C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3、基金托管人认为有必要召开基金份额持有人大会的，应当向基金管理人提出书面提议。基金管理人应当自收到书面提议之日起</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日内决定是否召集，并书面告知基金托管人。基金管理人决定召集的，应当自出具书面决定之日起</w:t>
      </w:r>
      <w:r w:rsidRPr="00972686">
        <w:rPr>
          <w:rFonts w:asciiTheme="minorEastAsia" w:eastAsiaTheme="minorEastAsia" w:hAnsiTheme="minorEastAsia" w:hint="eastAsia"/>
          <w:kern w:val="0"/>
          <w:szCs w:val="21"/>
        </w:rPr>
        <w:t>60</w:t>
      </w:r>
      <w:r w:rsidRPr="00972686">
        <w:rPr>
          <w:rFonts w:asciiTheme="minorEastAsia" w:eastAsiaTheme="minorEastAsia" w:hAnsiTheme="minorEastAsia"/>
          <w:kern w:val="0"/>
          <w:szCs w:val="21"/>
        </w:rPr>
        <w:t>日内召开；基金管理人决定不召集，基金托管人仍认为有必要召开的，应当由基金托管人自行召集</w:t>
      </w:r>
      <w:bookmarkStart w:id="114" w:name="OLE_LINK2"/>
      <w:bookmarkStart w:id="115" w:name="OLE_LINK3"/>
      <w:r w:rsidRPr="00972686">
        <w:rPr>
          <w:rFonts w:asciiTheme="minorEastAsia" w:eastAsiaTheme="minorEastAsia" w:hAnsiTheme="minorEastAsia" w:hint="eastAsia"/>
          <w:kern w:val="0"/>
          <w:szCs w:val="21"/>
        </w:rPr>
        <w:t>，并自出具书面决定之日起60日内召开并告知基金管理人，基金管理人应当配合</w:t>
      </w:r>
      <w:bookmarkEnd w:id="114"/>
      <w:bookmarkEnd w:id="115"/>
      <w:r w:rsidRPr="00972686">
        <w:rPr>
          <w:rFonts w:asciiTheme="minorEastAsia" w:eastAsiaTheme="minorEastAsia" w:hAnsiTheme="minorEastAsia"/>
          <w:kern w:val="0"/>
          <w:szCs w:val="21"/>
        </w:rPr>
        <w:t>。</w:t>
      </w:r>
    </w:p>
    <w:p w:rsidR="001131AA" w:rsidRPr="00972686" w:rsidRDefault="001131AA" w:rsidP="007B46C5">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4、代表基金份额</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）的基金份额持有人就同一事项书面要求召开基金份额持有人大会，应当向基金管理人提出书面提议。基金管理人应当自收到书面提议之日起</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日内决定是否召集，并书面告知提出提议的基金份额持有人代表和基金托管人。基金管理人决定召集的，应当自出具书面决定之日起</w:t>
      </w:r>
      <w:r w:rsidRPr="00972686">
        <w:rPr>
          <w:rFonts w:asciiTheme="minorEastAsia" w:eastAsiaTheme="minorEastAsia" w:hAnsiTheme="minorEastAsia" w:hint="eastAsia"/>
          <w:kern w:val="0"/>
          <w:szCs w:val="21"/>
        </w:rPr>
        <w:t>60</w:t>
      </w:r>
      <w:r w:rsidRPr="00972686">
        <w:rPr>
          <w:rFonts w:asciiTheme="minorEastAsia" w:eastAsiaTheme="minorEastAsia" w:hAnsiTheme="minorEastAsia"/>
          <w:kern w:val="0"/>
          <w:szCs w:val="21"/>
        </w:rPr>
        <w:t>日内召开；基金管理人决定不召集，代表基金份额</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）的基金份额持有人仍认为有必要召开的，应当向基金托管人提出书面提议。基金托管人应当自收到书面提议之日起</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日内决定是否召集，并书面告知提出提议的基金份额持有人代表和基金管理人；基金托管人决定召集的，应当自出具书面决定之日起60日内召开。</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5、代表基金份额</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）的基金份额持有人就同一事项要求召开基金份额持有人大会，而基金管理人、基金托管人都不召集的，单独或合计代表基金份额</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10%</w:t>
      </w:r>
      <w:r w:rsidRPr="00972686">
        <w:rPr>
          <w:rFonts w:asciiTheme="minorEastAsia" w:eastAsiaTheme="minorEastAsia" w:hAnsiTheme="minorEastAsia"/>
          <w:kern w:val="0"/>
          <w:szCs w:val="21"/>
        </w:rPr>
        <w:t>）的基金份额持有人有权自行召集，并至少提前30日报中国证监会备案。基金份额持有人依法自行召集基金份额持有人大会的，基金管理人、基金托管人应当配合，不得阻碍、干扰。</w:t>
      </w:r>
    </w:p>
    <w:p w:rsidR="00895814"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6、基金份额持有人会议的召集人负责选择确定开会时间、地点、方式和权益登记日。</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（三）</w:t>
      </w:r>
      <w:r w:rsidRPr="00972686">
        <w:rPr>
          <w:rFonts w:asciiTheme="minorEastAsia" w:eastAsiaTheme="minorEastAsia" w:hAnsiTheme="minorEastAsia"/>
          <w:bCs/>
          <w:szCs w:val="21"/>
        </w:rPr>
        <w:t>召开基金份额持有人大会的通知时间、通知内容、通知方式</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1、召开基金份额持有人大会，召集人应于会议召开前</w:t>
      </w:r>
      <w:r w:rsidRPr="00972686">
        <w:rPr>
          <w:rFonts w:asciiTheme="minorEastAsia" w:eastAsiaTheme="minorEastAsia" w:hAnsiTheme="minorEastAsia" w:hint="eastAsia"/>
          <w:kern w:val="0"/>
          <w:szCs w:val="21"/>
        </w:rPr>
        <w:t>30</w:t>
      </w:r>
      <w:r w:rsidRPr="00972686">
        <w:rPr>
          <w:rFonts w:asciiTheme="minorEastAsia" w:eastAsiaTheme="minorEastAsia" w:hAnsiTheme="minorEastAsia"/>
          <w:kern w:val="0"/>
          <w:szCs w:val="21"/>
        </w:rPr>
        <w:t>日，在指定媒介公告。基金份额持有人大会通知应至少载明以下内容：</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（1）会议召开的时间、地点和会议形式；</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（2）会议拟审议的事项、议事程序和表决方式；</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（3）有权出席基金份额持有人大会的基金份额持有人的权益登记日；</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（4）授权委托证明的内容要求（包括但不限于代理人身份，代理权限和代理有效期限</w:t>
      </w:r>
      <w:r w:rsidRPr="00972686">
        <w:rPr>
          <w:rFonts w:asciiTheme="minorEastAsia" w:eastAsiaTheme="minorEastAsia" w:hAnsiTheme="minorEastAsia"/>
          <w:kern w:val="0"/>
          <w:szCs w:val="21"/>
        </w:rPr>
        <w:lastRenderedPageBreak/>
        <w:t>等）、送达时间和地点;</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（5）会务常设联系人姓名及联系电话；</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（6）出席会议者必须准备的文件和必须履行的手续；</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（7）召集人需要通知的其他事项。</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95814"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（四）</w:t>
      </w:r>
      <w:r w:rsidRPr="00972686">
        <w:rPr>
          <w:rFonts w:asciiTheme="minorEastAsia" w:eastAsiaTheme="minorEastAsia" w:hAnsiTheme="minorEastAsia"/>
          <w:bCs/>
          <w:szCs w:val="21"/>
        </w:rPr>
        <w:t>基金份额持有人出席会议的方式</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基金份额持有人大会可通过现场开会方式</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通讯开会方式</w:t>
      </w:r>
      <w:r w:rsidRPr="00972686">
        <w:rPr>
          <w:rFonts w:asciiTheme="minorEastAsia" w:eastAsiaTheme="minorEastAsia" w:hAnsiTheme="minorEastAsia" w:hint="eastAsia"/>
          <w:kern w:val="0"/>
          <w:szCs w:val="21"/>
        </w:rPr>
        <w:t>或法律法规、中国证监会允许的其他方式</w:t>
      </w:r>
      <w:r w:rsidRPr="00972686">
        <w:rPr>
          <w:rFonts w:asciiTheme="minorEastAsia" w:eastAsiaTheme="minorEastAsia" w:hAnsiTheme="minorEastAsia"/>
          <w:kern w:val="0"/>
          <w:szCs w:val="21"/>
        </w:rPr>
        <w:t>召开，会议的召开方式由会议召集人确定。</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（1）亲自出席会议者持有</w:t>
      </w:r>
      <w:r w:rsidRPr="00972686">
        <w:rPr>
          <w:rFonts w:asciiTheme="minorEastAsia" w:eastAsiaTheme="minorEastAsia" w:hAnsiTheme="minorEastAsia" w:hint="eastAsia"/>
          <w:kern w:val="0"/>
          <w:szCs w:val="21"/>
        </w:rPr>
        <w:t>的有关证明文件</w:t>
      </w:r>
      <w:r w:rsidRPr="00972686">
        <w:rPr>
          <w:rFonts w:asciiTheme="minorEastAsia" w:eastAsiaTheme="minorEastAsia" w:hAnsiTheme="minorEastAsia"/>
          <w:kern w:val="0"/>
          <w:szCs w:val="21"/>
        </w:rPr>
        <w:t>、受托出席会议者</w:t>
      </w:r>
      <w:r w:rsidRPr="00972686">
        <w:rPr>
          <w:rFonts w:asciiTheme="minorEastAsia" w:eastAsiaTheme="minorEastAsia" w:hAnsiTheme="minorEastAsia" w:hint="eastAsia"/>
          <w:kern w:val="0"/>
          <w:szCs w:val="21"/>
        </w:rPr>
        <w:t>出示的委托人的代理投票授权委托证明及有关证明文件</w:t>
      </w:r>
      <w:r w:rsidRPr="00972686">
        <w:rPr>
          <w:rFonts w:asciiTheme="minorEastAsia" w:eastAsiaTheme="minorEastAsia" w:hAnsiTheme="minorEastAsia"/>
          <w:kern w:val="0"/>
          <w:szCs w:val="21"/>
        </w:rPr>
        <w:t>符合法律法规、《基金合同》和会议通知的规定；</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（2）经核对，</w:t>
      </w:r>
      <w:r w:rsidRPr="00972686">
        <w:rPr>
          <w:rFonts w:asciiTheme="minorEastAsia" w:eastAsiaTheme="minorEastAsia" w:hAnsiTheme="minorEastAsia" w:hint="eastAsia"/>
          <w:kern w:val="0"/>
          <w:szCs w:val="21"/>
        </w:rPr>
        <w:t>到会者在权益登记日代表的</w:t>
      </w:r>
      <w:r w:rsidRPr="00972686">
        <w:rPr>
          <w:rFonts w:asciiTheme="minorEastAsia" w:eastAsiaTheme="minorEastAsia" w:hAnsiTheme="minorEastAsia"/>
          <w:kern w:val="0"/>
          <w:szCs w:val="21"/>
        </w:rPr>
        <w:t>有效的基金份额不少于本基金在权益登记日基金总份额的</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（含</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2、通讯开会。通讯开会系指基金份额持有人将其对表决事项的投票以书面形式在表决截至日以前送达至召集人指定的地址。通讯开会应以书面方式进行表决。</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在同时符合以下条件时，通讯开会的方式视为有效：</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（1）会议召集人按《基金合同》约定公布会议通知后，在</w:t>
      </w:r>
      <w:r w:rsidRPr="00972686">
        <w:rPr>
          <w:rFonts w:asciiTheme="minorEastAsia" w:eastAsiaTheme="minorEastAsia" w:hAnsiTheme="minorEastAsia" w:hint="eastAsia"/>
          <w:kern w:val="0"/>
          <w:szCs w:val="21"/>
        </w:rPr>
        <w:t>2</w:t>
      </w:r>
      <w:r w:rsidRPr="00972686">
        <w:rPr>
          <w:rFonts w:asciiTheme="minorEastAsia" w:eastAsiaTheme="minorEastAsia" w:hAnsiTheme="minorEastAsia"/>
          <w:kern w:val="0"/>
          <w:szCs w:val="21"/>
        </w:rPr>
        <w:t>个工作日内连续公布相关提示性公告；</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（2）召集人按基金合同</w:t>
      </w:r>
      <w:r w:rsidRPr="00972686">
        <w:rPr>
          <w:rFonts w:asciiTheme="minorEastAsia" w:eastAsiaTheme="minorEastAsia" w:hAnsiTheme="minorEastAsia" w:hint="eastAsia"/>
          <w:kern w:val="0"/>
          <w:szCs w:val="21"/>
        </w:rPr>
        <w:t>约</w:t>
      </w:r>
      <w:r w:rsidRPr="00972686">
        <w:rPr>
          <w:rFonts w:asciiTheme="minorEastAsia" w:eastAsiaTheme="minorEastAsia" w:hAnsiTheme="minorEastAsia"/>
          <w:kern w:val="0"/>
          <w:szCs w:val="21"/>
        </w:rPr>
        <w:t>定通知基金托管人（如果基金托管人为召集人，则为基金管</w:t>
      </w:r>
      <w:r w:rsidRPr="00972686">
        <w:rPr>
          <w:rFonts w:asciiTheme="minorEastAsia" w:eastAsiaTheme="minorEastAsia" w:hAnsiTheme="minorEastAsia"/>
          <w:kern w:val="0"/>
          <w:szCs w:val="21"/>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131AA" w:rsidRPr="00972686" w:rsidRDefault="001131AA" w:rsidP="002F620D">
      <w:pPr>
        <w:spacing w:line="360" w:lineRule="auto"/>
        <w:ind w:firstLineChars="225" w:firstLine="473"/>
        <w:rPr>
          <w:rFonts w:asciiTheme="minorEastAsia" w:eastAsiaTheme="minorEastAsia" w:hAnsiTheme="minorEastAsia"/>
          <w:kern w:val="0"/>
          <w:szCs w:val="21"/>
        </w:rPr>
      </w:pPr>
      <w:r w:rsidRPr="00972686">
        <w:rPr>
          <w:rFonts w:asciiTheme="minorEastAsia" w:eastAsiaTheme="minorEastAsia" w:hAnsiTheme="minorEastAsia"/>
          <w:kern w:val="0"/>
          <w:szCs w:val="21"/>
        </w:rPr>
        <w:t>（3）本人直接出具书面意见或授权他人代表出具书面意见的，基金份额持有人所持有的基金份额不小于在权益登记日基金总份额的</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（含</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（4）上述第（3）项中直接出具书面意见的基金份额持有人或受托代表他人出具书面意见的代理人，同时提交的</w:t>
      </w:r>
      <w:r w:rsidRPr="00972686">
        <w:rPr>
          <w:rFonts w:asciiTheme="minorEastAsia" w:eastAsiaTheme="minorEastAsia" w:hAnsiTheme="minorEastAsia" w:hint="eastAsia"/>
          <w:kern w:val="0"/>
          <w:szCs w:val="21"/>
        </w:rPr>
        <w:t>有关证明文件</w:t>
      </w:r>
      <w:r w:rsidRPr="00972686">
        <w:rPr>
          <w:rFonts w:asciiTheme="minorEastAsia" w:eastAsiaTheme="minorEastAsia" w:hAnsiTheme="minorEastAsia"/>
          <w:kern w:val="0"/>
          <w:szCs w:val="21"/>
        </w:rPr>
        <w:t>、受托出具书面意见的代理人</w:t>
      </w:r>
      <w:r w:rsidRPr="00972686">
        <w:rPr>
          <w:rFonts w:asciiTheme="minorEastAsia" w:eastAsiaTheme="minorEastAsia" w:hAnsiTheme="minorEastAsia" w:hint="eastAsia"/>
          <w:kern w:val="0"/>
          <w:szCs w:val="21"/>
        </w:rPr>
        <w:t>出示的委托人的代理投票授权委托证明及有关证明文件</w:t>
      </w:r>
      <w:r w:rsidRPr="00972686">
        <w:rPr>
          <w:rFonts w:asciiTheme="minorEastAsia" w:eastAsiaTheme="minorEastAsia" w:hAnsiTheme="minorEastAsia"/>
          <w:kern w:val="0"/>
          <w:szCs w:val="21"/>
        </w:rPr>
        <w:t>符合法律法规、《基金合同》和会议通知的规定，并与基金登记注册机构记录相符；</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3、重新召集基金份额持有人大会的条件</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基金份额持有人大会应当有代表二分之一以上基金份额的持有人参加，方可召开。</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1131AA"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895814" w:rsidRPr="00972686" w:rsidRDefault="001131AA"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5、基金份额持有人授权他人代为出席会议并表决的，授权方式可以采用书面、网络、电话、短信或其他方式，具体方式由会议召集人确定并在会议通知中列明。</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（五）</w:t>
      </w:r>
      <w:r w:rsidRPr="00972686">
        <w:rPr>
          <w:rFonts w:asciiTheme="minorEastAsia" w:eastAsiaTheme="minorEastAsia" w:hAnsiTheme="minorEastAsia"/>
          <w:bCs/>
          <w:szCs w:val="21"/>
        </w:rPr>
        <w:t>议事内容与程序</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1、议事内容及提案权</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基金份额持有人大会的召集人发出召集会议的通知后，对原有提案的修改应当在基金份额持有人大会召开前及时公告。</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基金份额持有人大会不得对未事先公告的议事内容进行表决。</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2、议事程序</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（1）现场开会</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（2）通讯开会</w:t>
      </w:r>
    </w:p>
    <w:p w:rsidR="00895814"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在通讯开会的情况下，首先由召集人提前</w:t>
      </w:r>
      <w:r w:rsidRPr="00972686">
        <w:rPr>
          <w:rFonts w:asciiTheme="minorEastAsia" w:eastAsiaTheme="minorEastAsia" w:hAnsiTheme="minorEastAsia" w:hint="eastAsia"/>
          <w:kern w:val="0"/>
          <w:szCs w:val="21"/>
        </w:rPr>
        <w:t>30</w:t>
      </w:r>
      <w:r w:rsidRPr="00972686">
        <w:rPr>
          <w:rFonts w:asciiTheme="minorEastAsia" w:eastAsiaTheme="minorEastAsia" w:hAnsiTheme="minorEastAsia"/>
          <w:kern w:val="0"/>
          <w:szCs w:val="21"/>
        </w:rPr>
        <w:t>日公布提案，在所通知的表决截止日期后</w:t>
      </w:r>
      <w:r w:rsidRPr="00972686">
        <w:rPr>
          <w:rFonts w:asciiTheme="minorEastAsia" w:eastAsiaTheme="minorEastAsia" w:hAnsiTheme="minorEastAsia" w:hint="eastAsia"/>
          <w:kern w:val="0"/>
          <w:szCs w:val="21"/>
        </w:rPr>
        <w:t>2</w:t>
      </w:r>
      <w:r w:rsidRPr="00972686">
        <w:rPr>
          <w:rFonts w:asciiTheme="minorEastAsia" w:eastAsiaTheme="minorEastAsia" w:hAnsiTheme="minorEastAsia"/>
          <w:kern w:val="0"/>
          <w:szCs w:val="21"/>
        </w:rPr>
        <w:t>个工作日内在公证机关监督下由召集人统计全部有效表决，在公证机关监督下形成决议。</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（六）</w:t>
      </w:r>
      <w:r w:rsidRPr="00972686">
        <w:rPr>
          <w:rFonts w:asciiTheme="minorEastAsia" w:eastAsiaTheme="minorEastAsia" w:hAnsiTheme="minorEastAsia"/>
          <w:bCs/>
          <w:szCs w:val="21"/>
        </w:rPr>
        <w:t>表决</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基金份额持有人所持每份基金份额有一票表决权。</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基金份额持有人大会决议分为一般决议和特别决议：</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1、一般决议，一般决议须经参加大会的基金份额持有人或其代理人所持表决权的</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50%</w:t>
      </w:r>
      <w:r w:rsidRPr="00972686">
        <w:rPr>
          <w:rFonts w:asciiTheme="minorEastAsia" w:eastAsiaTheme="minorEastAsia" w:hAnsiTheme="minorEastAsia"/>
          <w:kern w:val="0"/>
          <w:szCs w:val="21"/>
        </w:rPr>
        <w:t>）通过方为有效；除下列第2项所规定的须以特别决议通过事项以外的其他事项均以一般决议的方式通过。</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2、特别决议，特别决议应当经参加大会的基金份额持有人或其代理人所持表决权的</w:t>
      </w:r>
      <w:r w:rsidRPr="00972686">
        <w:rPr>
          <w:rFonts w:asciiTheme="minorEastAsia" w:eastAsiaTheme="minorEastAsia" w:hAnsiTheme="minorEastAsia" w:hint="eastAsia"/>
          <w:kern w:val="0"/>
          <w:szCs w:val="21"/>
        </w:rPr>
        <w:t>2/3</w:t>
      </w:r>
      <w:r w:rsidRPr="00972686">
        <w:rPr>
          <w:rFonts w:asciiTheme="minorEastAsia" w:eastAsiaTheme="minorEastAsia" w:hAnsiTheme="minorEastAsia"/>
          <w:kern w:val="0"/>
          <w:szCs w:val="21"/>
        </w:rPr>
        <w:t>以上（含</w:t>
      </w:r>
      <w:r w:rsidRPr="00972686">
        <w:rPr>
          <w:rFonts w:asciiTheme="minorEastAsia" w:eastAsiaTheme="minorEastAsia" w:hAnsiTheme="minorEastAsia" w:hint="eastAsia"/>
          <w:kern w:val="0"/>
          <w:szCs w:val="21"/>
        </w:rPr>
        <w:t>2/3</w:t>
      </w:r>
      <w:r w:rsidRPr="00972686">
        <w:rPr>
          <w:rFonts w:asciiTheme="minorEastAsia" w:eastAsiaTheme="minorEastAsia" w:hAnsiTheme="minorEastAsia"/>
          <w:kern w:val="0"/>
          <w:szCs w:val="21"/>
        </w:rPr>
        <w:t>）通过方可做出。转换基金运作方式、更换基金管理人或者基金托管人、终止《基金合同》</w:t>
      </w:r>
      <w:r w:rsidRPr="00972686">
        <w:rPr>
          <w:rFonts w:asciiTheme="minorEastAsia" w:eastAsiaTheme="minorEastAsia" w:hAnsiTheme="minorEastAsia" w:hint="eastAsia"/>
          <w:kern w:val="0"/>
          <w:szCs w:val="21"/>
        </w:rPr>
        <w:t>、与其他基金合并</w:t>
      </w:r>
      <w:r w:rsidRPr="00972686">
        <w:rPr>
          <w:rFonts w:asciiTheme="minorEastAsia" w:eastAsiaTheme="minorEastAsia" w:hAnsiTheme="minorEastAsia"/>
          <w:kern w:val="0"/>
          <w:szCs w:val="21"/>
        </w:rPr>
        <w:t>以特别决议通过方为有效。</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基金份额持有人大会采取记名方式进行投票表决。</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95814" w:rsidRPr="00972686" w:rsidRDefault="00F90618"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lastRenderedPageBreak/>
        <w:t>基金份额持有人大会的各项提案或同一项提案内并列的各项议题应当分开审议、逐项表决。</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（七）</w:t>
      </w:r>
      <w:r w:rsidRPr="00972686">
        <w:rPr>
          <w:rFonts w:asciiTheme="minorEastAsia" w:eastAsiaTheme="minorEastAsia" w:hAnsiTheme="minorEastAsia"/>
          <w:bCs/>
          <w:szCs w:val="21"/>
        </w:rPr>
        <w:t>计票</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1、现场开会</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（2）监票人应当在基金份额持有人表决后立即进行清点并由大会主持人当场公布计票结果。</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（4）计票过程应由公证机关予以公证,基金管理人或基金托管人拒不出席大会的，不影响计票的效力。</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2、通讯开会</w:t>
      </w:r>
    </w:p>
    <w:p w:rsidR="00895814" w:rsidRPr="00972686" w:rsidRDefault="00F90618"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43BFF" w:rsidRPr="00972686" w:rsidRDefault="00F90618" w:rsidP="00F90618">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（八）</w:t>
      </w:r>
      <w:r w:rsidRPr="00972686">
        <w:rPr>
          <w:rFonts w:asciiTheme="minorEastAsia" w:eastAsiaTheme="minorEastAsia" w:hAnsiTheme="minorEastAsia"/>
          <w:kern w:val="0"/>
          <w:szCs w:val="21"/>
        </w:rPr>
        <w:t>生效与公告</w:t>
      </w:r>
    </w:p>
    <w:p w:rsidR="00F90618" w:rsidRPr="00972686" w:rsidRDefault="00F90618" w:rsidP="00F90618">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基金份额持有人大会的决议，召集人应当自通过之日起</w:t>
      </w:r>
      <w:r w:rsidRPr="00972686">
        <w:rPr>
          <w:rFonts w:asciiTheme="minorEastAsia" w:eastAsiaTheme="minorEastAsia" w:hAnsiTheme="minorEastAsia" w:hint="eastAsia"/>
          <w:kern w:val="0"/>
          <w:szCs w:val="21"/>
        </w:rPr>
        <w:t>5</w:t>
      </w:r>
      <w:r w:rsidRPr="00972686">
        <w:rPr>
          <w:rFonts w:asciiTheme="minorEastAsia" w:eastAsiaTheme="minorEastAsia" w:hAnsiTheme="minorEastAsia"/>
          <w:kern w:val="0"/>
          <w:szCs w:val="21"/>
        </w:rPr>
        <w:t>日内报中国证监会备案。</w:t>
      </w:r>
    </w:p>
    <w:p w:rsidR="00F90618" w:rsidRPr="00972686" w:rsidRDefault="00F90618"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基金份额持有人大会的决议自</w:t>
      </w:r>
      <w:r w:rsidRPr="00972686">
        <w:rPr>
          <w:rFonts w:asciiTheme="minorEastAsia" w:eastAsiaTheme="minorEastAsia" w:hAnsiTheme="minorEastAsia" w:hint="eastAsia"/>
          <w:kern w:val="0"/>
          <w:szCs w:val="21"/>
        </w:rPr>
        <w:t>表决通过</w:t>
      </w:r>
      <w:r w:rsidRPr="00972686">
        <w:rPr>
          <w:rFonts w:asciiTheme="minorEastAsia" w:eastAsiaTheme="minorEastAsia" w:hAnsiTheme="minorEastAsia"/>
          <w:kern w:val="0"/>
          <w:szCs w:val="21"/>
        </w:rPr>
        <w:t>之日起生效。</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基金份额持有人大会决议自生效之日起</w:t>
      </w:r>
      <w:r w:rsidRPr="00972686">
        <w:rPr>
          <w:rFonts w:asciiTheme="minorEastAsia" w:eastAsiaTheme="minorEastAsia" w:hAnsiTheme="minorEastAsia"/>
          <w:kern w:val="0"/>
          <w:szCs w:val="21"/>
        </w:rPr>
        <w:t>2</w:t>
      </w:r>
      <w:r w:rsidRPr="00972686">
        <w:rPr>
          <w:rFonts w:asciiTheme="minorEastAsia" w:eastAsiaTheme="minorEastAsia" w:hAnsiTheme="minorEastAsia" w:hint="eastAsia"/>
          <w:kern w:val="0"/>
          <w:szCs w:val="21"/>
        </w:rPr>
        <w:t>日内在指定媒介上公告。</w:t>
      </w:r>
    </w:p>
    <w:p w:rsidR="00895814" w:rsidRPr="00972686" w:rsidRDefault="00F90618" w:rsidP="002F620D">
      <w:pPr>
        <w:spacing w:line="360" w:lineRule="auto"/>
        <w:ind w:firstLineChars="200" w:firstLine="420"/>
        <w:rPr>
          <w:rFonts w:asciiTheme="minorEastAsia" w:eastAsiaTheme="minorEastAsia" w:hAnsiTheme="minorEastAsia"/>
          <w:kern w:val="0"/>
          <w:szCs w:val="21"/>
        </w:rPr>
      </w:pPr>
      <w:bookmarkStart w:id="116" w:name="_Hlt88820702"/>
      <w:bookmarkEnd w:id="116"/>
      <w:r w:rsidRPr="00972686">
        <w:rPr>
          <w:rFonts w:asciiTheme="minorEastAsia" w:eastAsiaTheme="minorEastAsia" w:hAnsiTheme="minor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rsidR="00895814" w:rsidRPr="00972686" w:rsidRDefault="00895814" w:rsidP="00895814">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lastRenderedPageBreak/>
        <w:t>（九）</w:t>
      </w:r>
      <w:r w:rsidR="004E3883" w:rsidRPr="00972686">
        <w:rPr>
          <w:rFonts w:asciiTheme="minorEastAsia" w:eastAsiaTheme="minorEastAsia" w:hAnsiTheme="minorEastAsia" w:hint="eastAsia"/>
          <w:kern w:val="0"/>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三、基金合同解除和终止的事由、程序以及基金财产清算方式</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一</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《基金合同》的变更</w:t>
      </w:r>
    </w:p>
    <w:p w:rsidR="00AE229C" w:rsidRPr="00972686" w:rsidRDefault="00AE229C" w:rsidP="002F620D">
      <w:pPr>
        <w:autoSpaceDE w:val="0"/>
        <w:autoSpaceDN w:val="0"/>
        <w:adjustRightInd w:val="0"/>
        <w:spacing w:line="360" w:lineRule="auto"/>
        <w:ind w:firstLineChars="300" w:firstLine="630"/>
        <w:jc w:val="left"/>
        <w:rPr>
          <w:rFonts w:asciiTheme="minorEastAsia" w:eastAsiaTheme="minorEastAsia" w:hAnsiTheme="minorEastAsia"/>
          <w:kern w:val="0"/>
          <w:szCs w:val="21"/>
        </w:rPr>
      </w:pPr>
      <w:r w:rsidRPr="00972686">
        <w:rPr>
          <w:rFonts w:asciiTheme="minorEastAsia" w:eastAsiaTheme="minorEastAsia" w:hAnsiTheme="minorEastAsia"/>
          <w:kern w:val="0"/>
          <w:szCs w:val="21"/>
        </w:rPr>
        <w:t>1、变更基金合同</w:t>
      </w:r>
      <w:r w:rsidRPr="00972686">
        <w:rPr>
          <w:rFonts w:asciiTheme="minorEastAsia" w:eastAsiaTheme="minorEastAsia" w:hAnsiTheme="minorEastAsia" w:hint="eastAsia"/>
          <w:kern w:val="0"/>
          <w:szCs w:val="21"/>
        </w:rPr>
        <w:t>涉及</w:t>
      </w:r>
      <w:r w:rsidRPr="00972686">
        <w:rPr>
          <w:rFonts w:asciiTheme="minorEastAsia" w:eastAsiaTheme="minorEastAsia" w:hAnsiTheme="minorEastAsia"/>
          <w:kern w:val="0"/>
          <w:szCs w:val="21"/>
        </w:rPr>
        <w:t>法律法规规定或</w:t>
      </w:r>
      <w:r w:rsidR="00452341" w:rsidRPr="00972686">
        <w:rPr>
          <w:rFonts w:asciiTheme="minorEastAsia" w:eastAsiaTheme="minorEastAsia" w:hAnsiTheme="minorEastAsia" w:hint="eastAsia"/>
          <w:kern w:val="0"/>
          <w:szCs w:val="21"/>
        </w:rPr>
        <w:t>基金</w:t>
      </w:r>
      <w:r w:rsidRPr="00972686">
        <w:rPr>
          <w:rFonts w:asciiTheme="minorEastAsia" w:eastAsiaTheme="minorEastAsia" w:hAnsiTheme="minorEastAsia"/>
          <w:kern w:val="0"/>
          <w:szCs w:val="21"/>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641C4" w:rsidRPr="00972686" w:rsidRDefault="003641C4" w:rsidP="00EA367E">
      <w:pPr>
        <w:autoSpaceDE w:val="0"/>
        <w:autoSpaceDN w:val="0"/>
        <w:adjustRightInd w:val="0"/>
        <w:spacing w:line="360" w:lineRule="auto"/>
        <w:ind w:firstLineChars="300" w:firstLine="630"/>
        <w:jc w:val="left"/>
        <w:rPr>
          <w:rFonts w:asciiTheme="minorEastAsia" w:eastAsiaTheme="minorEastAsia" w:hAnsiTheme="minorEastAsia"/>
          <w:kern w:val="0"/>
          <w:szCs w:val="21"/>
        </w:rPr>
      </w:pPr>
      <w:r w:rsidRPr="00972686">
        <w:rPr>
          <w:rFonts w:asciiTheme="minorEastAsia" w:eastAsiaTheme="minorEastAsia" w:hAnsiTheme="minorEastAsia"/>
          <w:kern w:val="0"/>
          <w:szCs w:val="21"/>
        </w:rPr>
        <w:t>2</w:t>
      </w:r>
      <w:r w:rsidRPr="00972686">
        <w:rPr>
          <w:rFonts w:asciiTheme="minorEastAsia" w:eastAsiaTheme="minorEastAsia" w:hAnsiTheme="minorEastAsia" w:hint="eastAsia"/>
          <w:kern w:val="0"/>
          <w:szCs w:val="21"/>
        </w:rPr>
        <w:t>、关于《基金合同》变更的基金份额持有人大会决议自表决通过之日起生效，自决议生效后两日内在指定媒介公告。</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二</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《基金合同》的终止事由</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有下列情形之一的，《基金合同》应当终止：</w:t>
      </w:r>
    </w:p>
    <w:p w:rsidR="00AE229C" w:rsidRPr="00972686" w:rsidRDefault="00AE229C"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1、基金份额持有人大会决定终止的；</w:t>
      </w:r>
    </w:p>
    <w:p w:rsidR="00AE229C" w:rsidRPr="00972686" w:rsidRDefault="00AE229C"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2、基金管理人、基金托管人职责终止，在6个月内没有新基金管理人、新基金托管人承接的；</w:t>
      </w:r>
    </w:p>
    <w:p w:rsidR="00AE229C" w:rsidRPr="00972686" w:rsidRDefault="00AE229C"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w:t>
      </w:r>
      <w:r w:rsidRPr="00972686">
        <w:rPr>
          <w:rFonts w:asciiTheme="minorEastAsia" w:eastAsiaTheme="minorEastAsia" w:hAnsiTheme="minorEastAsia"/>
          <w:kern w:val="0"/>
          <w:szCs w:val="21"/>
        </w:rPr>
        <w:t>、《基金合同》约定的其他情形；</w:t>
      </w:r>
    </w:p>
    <w:p w:rsidR="00272A9C" w:rsidRPr="00972686" w:rsidRDefault="00AE229C"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kern w:val="0"/>
          <w:szCs w:val="21"/>
        </w:rPr>
        <w:t>4</w:t>
      </w:r>
      <w:r w:rsidRPr="00972686">
        <w:rPr>
          <w:rFonts w:asciiTheme="minorEastAsia" w:eastAsiaTheme="minorEastAsia" w:hAnsiTheme="minorEastAsia"/>
          <w:kern w:val="0"/>
          <w:szCs w:val="21"/>
        </w:rPr>
        <w:t>、相关法律法规和中国证监会规定的其他情况。</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三</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基金财产的清算</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1、基金财产清算小组：自出现《基金合同》终止事由之日起30个工作日内成立清算小组，基金管理人组织基金财产清算小组并在中国证监会的监督下进行基金清算。</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3、基金财产清算小组职责：基金财产清算小组负责基金财产的保管、清理、估价、变现和分配。基金财产清算小组可以依法进行必要的民事活动。</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4、基金财产清算程序：</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（1）《基金合同》终止情形出现时，由基金财产清算小组统一接管基金；</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（2）对基金财产和债权债务进行清理和确认；</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（3）对基金财产进行估值和变现；</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（4）制作清算报告；</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（5）聘请会计师事务所对清算报告进行外部审计，聘请律师事务所对清算报告出具法律意见书；</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（6）将清算报告报中国证监会备案并公告</w:t>
      </w:r>
      <w:r w:rsidRPr="00972686">
        <w:rPr>
          <w:rFonts w:asciiTheme="minorEastAsia" w:eastAsiaTheme="minorEastAsia" w:hAnsiTheme="minorEastAsia" w:hint="eastAsia"/>
          <w:kern w:val="0"/>
          <w:szCs w:val="21"/>
        </w:rPr>
        <w:t>；</w:t>
      </w:r>
    </w:p>
    <w:p w:rsidR="002849C5"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（7）对基金财产进行分配</w:t>
      </w:r>
      <w:r w:rsidRPr="00972686">
        <w:rPr>
          <w:rFonts w:asciiTheme="minorEastAsia" w:eastAsiaTheme="minorEastAsia" w:hAnsiTheme="minorEastAsia" w:hint="eastAsia"/>
          <w:kern w:val="0"/>
          <w:szCs w:val="21"/>
        </w:rPr>
        <w:t>。</w:t>
      </w:r>
    </w:p>
    <w:p w:rsidR="00272A9C"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5、基金财产清算的期限为</w:t>
      </w:r>
      <w:r w:rsidRPr="00972686">
        <w:rPr>
          <w:rFonts w:asciiTheme="minorEastAsia" w:eastAsiaTheme="minorEastAsia" w:hAnsiTheme="minorEastAsia" w:hint="eastAsia"/>
          <w:kern w:val="0"/>
          <w:szCs w:val="21"/>
        </w:rPr>
        <w:t>6</w:t>
      </w:r>
      <w:r w:rsidRPr="00972686">
        <w:rPr>
          <w:rFonts w:asciiTheme="minorEastAsia" w:eastAsiaTheme="minorEastAsia" w:hAnsiTheme="minorEastAsia"/>
          <w:kern w:val="0"/>
          <w:szCs w:val="21"/>
        </w:rPr>
        <w:t>个月</w:t>
      </w:r>
      <w:r w:rsidRPr="00972686">
        <w:rPr>
          <w:rFonts w:asciiTheme="minorEastAsia" w:eastAsiaTheme="minorEastAsia" w:hAnsiTheme="minorEastAsia" w:hint="eastAsia"/>
          <w:kern w:val="0"/>
          <w:szCs w:val="21"/>
        </w:rPr>
        <w:t>，但因本基金所持证券的流动性受到限制而不能及时变现的，清算期限相应顺延</w:t>
      </w:r>
      <w:r w:rsidRPr="00972686">
        <w:rPr>
          <w:rFonts w:asciiTheme="minorEastAsia" w:eastAsiaTheme="minorEastAsia" w:hAnsiTheme="minorEastAsia"/>
          <w:kern w:val="0"/>
          <w:szCs w:val="21"/>
        </w:rPr>
        <w:t>。</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四</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清算费用</w:t>
      </w:r>
    </w:p>
    <w:p w:rsidR="00272A9C" w:rsidRPr="00972686" w:rsidRDefault="002849C5"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清算费用是指基金财产清算小组在进行基金清算过程中发生的所有合理费用，清算费用由基金财产清算小组优先从基金财产中支付。</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五</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基金财产清算剩余资产的分配</w:t>
      </w:r>
    </w:p>
    <w:p w:rsidR="00272A9C" w:rsidRPr="00972686" w:rsidRDefault="002849C5"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依据基金财产清算的分配方案，将基金财产清算后的全部剩余资产扣除基金财产清算费用、交纳所欠税款并清偿基金债务后，按基金份额持有人持有的基金份额比例进行分配。</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六</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基金财产清算的公告</w:t>
      </w:r>
    </w:p>
    <w:p w:rsidR="00272A9C" w:rsidRPr="00972686" w:rsidRDefault="002849C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72686">
        <w:rPr>
          <w:rFonts w:asciiTheme="minorEastAsia" w:eastAsiaTheme="minorEastAsia" w:hAnsiTheme="minorEastAsia" w:hint="eastAsia"/>
          <w:kern w:val="0"/>
          <w:szCs w:val="21"/>
        </w:rPr>
        <w:t>5</w:t>
      </w:r>
      <w:r w:rsidRPr="00972686">
        <w:rPr>
          <w:rFonts w:asciiTheme="minorEastAsia" w:eastAsiaTheme="minorEastAsia" w:hAnsiTheme="minorEastAsia"/>
          <w:kern w:val="0"/>
          <w:szCs w:val="21"/>
        </w:rPr>
        <w:t>个工作日内由基金财产清算小组进行公告。</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七</w:t>
      </w:r>
      <w:r w:rsidRPr="00972686">
        <w:rPr>
          <w:rFonts w:asciiTheme="minorEastAsia" w:eastAsiaTheme="minorEastAsia" w:hAnsiTheme="minorEastAsia" w:hint="eastAsia"/>
          <w:bCs/>
          <w:szCs w:val="21"/>
        </w:rPr>
        <w:t>）</w:t>
      </w:r>
      <w:r w:rsidRPr="00972686">
        <w:rPr>
          <w:rFonts w:asciiTheme="minorEastAsia" w:eastAsiaTheme="minorEastAsia" w:hAnsiTheme="minorEastAsia"/>
          <w:bCs/>
          <w:szCs w:val="21"/>
        </w:rPr>
        <w:t>基金财产清算账册及文件的保存</w:t>
      </w: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bCs/>
          <w:szCs w:val="21"/>
        </w:rPr>
        <w:t>基金财产清算账册及有关文件由基金托管人保存</w:t>
      </w:r>
      <w:r w:rsidRPr="00972686">
        <w:rPr>
          <w:rFonts w:asciiTheme="minorEastAsia" w:eastAsiaTheme="minorEastAsia" w:hAnsiTheme="minorEastAsia" w:hint="eastAsia"/>
          <w:bCs/>
          <w:szCs w:val="21"/>
        </w:rPr>
        <w:t>15</w:t>
      </w:r>
      <w:r w:rsidRPr="00972686">
        <w:rPr>
          <w:rFonts w:asciiTheme="minorEastAsia" w:eastAsiaTheme="minorEastAsia" w:hAnsiTheme="minorEastAsia"/>
          <w:bCs/>
          <w:szCs w:val="21"/>
        </w:rPr>
        <w:t>年以上。</w:t>
      </w:r>
    </w:p>
    <w:p w:rsidR="00272A9C" w:rsidRPr="00972686" w:rsidRDefault="00272A9C" w:rsidP="00272A9C">
      <w:pPr>
        <w:spacing w:line="360" w:lineRule="auto"/>
        <w:ind w:firstLineChars="200" w:firstLine="420"/>
        <w:rPr>
          <w:rFonts w:asciiTheme="minorEastAsia" w:eastAsiaTheme="minorEastAsia" w:hAnsiTheme="minorEastAsia"/>
          <w:bCs/>
          <w:szCs w:val="21"/>
        </w:rPr>
      </w:pP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四、争议解决方式</w:t>
      </w:r>
    </w:p>
    <w:p w:rsidR="00A84445" w:rsidRPr="00972686" w:rsidRDefault="00A8444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各方当事人同意，因《基金合同》</w:t>
      </w:r>
      <w:r w:rsidRPr="00972686">
        <w:rPr>
          <w:rFonts w:asciiTheme="minorEastAsia" w:eastAsiaTheme="minorEastAsia" w:hAnsiTheme="minorEastAsia" w:hint="eastAsia"/>
          <w:kern w:val="0"/>
          <w:szCs w:val="21"/>
        </w:rPr>
        <w:t>的订立、内容、履行和解释</w:t>
      </w:r>
      <w:r w:rsidRPr="00972686">
        <w:rPr>
          <w:rFonts w:asciiTheme="minorEastAsia" w:eastAsiaTheme="minorEastAsia" w:hAnsiTheme="minorEastAsia"/>
          <w:kern w:val="0"/>
          <w:szCs w:val="21"/>
        </w:rPr>
        <w:t>或与《基金合同》有关的一切争议，</w:t>
      </w:r>
      <w:r w:rsidRPr="00972686">
        <w:rPr>
          <w:rFonts w:asciiTheme="minorEastAsia" w:eastAsiaTheme="minorEastAsia" w:hAnsiTheme="minorEastAsia" w:hint="eastAsia"/>
          <w:kern w:val="0"/>
          <w:szCs w:val="21"/>
        </w:rPr>
        <w:t>基金合同当事人应尽量通过协商、调解途径解决，</w:t>
      </w:r>
      <w:r w:rsidRPr="00972686">
        <w:rPr>
          <w:rFonts w:asciiTheme="minorEastAsia" w:eastAsiaTheme="minorEastAsia" w:hAnsiTheme="minorEastAsia"/>
          <w:kern w:val="0"/>
          <w:szCs w:val="21"/>
        </w:rPr>
        <w:t>如经友好协商未能解决的，</w:t>
      </w:r>
      <w:r w:rsidRPr="00972686">
        <w:rPr>
          <w:rFonts w:asciiTheme="minorEastAsia" w:eastAsiaTheme="minorEastAsia" w:hAnsiTheme="minorEastAsia" w:hint="eastAsia"/>
          <w:kern w:val="0"/>
          <w:szCs w:val="21"/>
        </w:rPr>
        <w:t>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rsidR="00A84445" w:rsidRPr="00972686" w:rsidRDefault="00A84445"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争议处理期间，各方当事人应恪守各自的职责，继续忠实、勤勉、尽责地履行基金合同规定的义务，维护基金份额持有人的合法权益。</w:t>
      </w:r>
    </w:p>
    <w:p w:rsidR="00272A9C" w:rsidRPr="00972686" w:rsidRDefault="00A84445"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lastRenderedPageBreak/>
        <w:t>《基金合同》受中国法律管辖。</w:t>
      </w:r>
    </w:p>
    <w:p w:rsidR="00272A9C" w:rsidRPr="00972686" w:rsidRDefault="00272A9C" w:rsidP="00272A9C">
      <w:pPr>
        <w:spacing w:line="360" w:lineRule="auto"/>
        <w:ind w:firstLineChars="200" w:firstLine="420"/>
        <w:rPr>
          <w:rFonts w:asciiTheme="minorEastAsia" w:eastAsiaTheme="minorEastAsia" w:hAnsiTheme="minorEastAsia"/>
          <w:bCs/>
          <w:szCs w:val="21"/>
        </w:rPr>
      </w:pPr>
    </w:p>
    <w:p w:rsidR="00272A9C" w:rsidRPr="00972686" w:rsidRDefault="00272A9C" w:rsidP="00272A9C">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hint="eastAsia"/>
          <w:bCs/>
          <w:szCs w:val="21"/>
        </w:rPr>
        <w:t>五、基金合同存放地和投资者取得基金合同的方式</w:t>
      </w:r>
    </w:p>
    <w:p w:rsidR="00CE0909" w:rsidRPr="00972686" w:rsidRDefault="00CE0909"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《基金合同》是约定基金当事人之间、基金与基金当事人之间权利义务关系的法律文件。</w:t>
      </w:r>
    </w:p>
    <w:p w:rsidR="00CE0909" w:rsidRPr="00972686" w:rsidRDefault="00CE0909"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1、《基金合同》经基金管理人、基金托管人双方盖章以及双方法定代表人或授权代表签字</w:t>
      </w:r>
      <w:r w:rsidRPr="00972686">
        <w:rPr>
          <w:rFonts w:asciiTheme="minorEastAsia" w:eastAsiaTheme="minorEastAsia" w:hAnsiTheme="minorEastAsia" w:hint="eastAsia"/>
          <w:kern w:val="0"/>
          <w:szCs w:val="21"/>
        </w:rPr>
        <w:t>或盖章</w:t>
      </w:r>
      <w:r w:rsidRPr="00972686">
        <w:rPr>
          <w:rFonts w:asciiTheme="minorEastAsia" w:eastAsiaTheme="minorEastAsia" w:hAnsiTheme="minorEastAsia"/>
          <w:kern w:val="0"/>
          <w:szCs w:val="21"/>
        </w:rPr>
        <w:t>并在募集结束后经基金管理人向中国证监会办理基金备案手续，并经中国证监会书面确认后生效。</w:t>
      </w:r>
    </w:p>
    <w:p w:rsidR="00CE0909" w:rsidRPr="00972686" w:rsidRDefault="00CE0909"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2、《基金合同》的有效期自其生效之日起至基金财产清算结果报中国证监会</w:t>
      </w:r>
      <w:r w:rsidRPr="00972686">
        <w:rPr>
          <w:rFonts w:asciiTheme="minorEastAsia" w:eastAsiaTheme="minorEastAsia" w:hAnsiTheme="minorEastAsia" w:hint="eastAsia"/>
          <w:kern w:val="0"/>
          <w:szCs w:val="21"/>
        </w:rPr>
        <w:t>备案</w:t>
      </w:r>
      <w:r w:rsidRPr="00972686">
        <w:rPr>
          <w:rFonts w:asciiTheme="minorEastAsia" w:eastAsiaTheme="minorEastAsia" w:hAnsiTheme="minorEastAsia"/>
          <w:kern w:val="0"/>
          <w:szCs w:val="21"/>
        </w:rPr>
        <w:t>并公告之日止。</w:t>
      </w:r>
    </w:p>
    <w:p w:rsidR="00CE0909" w:rsidRPr="00972686" w:rsidRDefault="00CE0909"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3、《基金合同》自生效之日起对包括基金管理人、基金托管人和基金份额持有人在内的《基金合同》各方当事人具有同等的法律约束力。</w:t>
      </w:r>
    </w:p>
    <w:p w:rsidR="00CE0909" w:rsidRPr="00972686" w:rsidRDefault="00CE0909" w:rsidP="002F620D">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4、《基金合同》正本一式六份，除上报有关监管机构一式二份外，基金管理人、基金托管人各持有二份，每份具有同等的法律效力。</w:t>
      </w:r>
    </w:p>
    <w:p w:rsidR="00272A9C" w:rsidRPr="00972686" w:rsidRDefault="00CE0909" w:rsidP="002F620D">
      <w:pPr>
        <w:spacing w:line="360" w:lineRule="auto"/>
        <w:ind w:firstLineChars="200" w:firstLine="420"/>
        <w:rPr>
          <w:rFonts w:asciiTheme="minorEastAsia" w:eastAsiaTheme="minorEastAsia" w:hAnsiTheme="minorEastAsia"/>
          <w:bCs/>
          <w:szCs w:val="21"/>
        </w:rPr>
      </w:pPr>
      <w:r w:rsidRPr="00972686">
        <w:rPr>
          <w:rFonts w:asciiTheme="minorEastAsia" w:eastAsiaTheme="minorEastAsia" w:hAnsiTheme="minorEastAsia"/>
          <w:kern w:val="0"/>
          <w:szCs w:val="21"/>
        </w:rPr>
        <w:t>5、《基金合同》可印制成册，供投资者在基金管理人、基金托管人、销售机构的办公场所和营业场所查阅。</w:t>
      </w:r>
    </w:p>
    <w:p w:rsidR="004810C7" w:rsidRPr="00972686" w:rsidRDefault="004810C7" w:rsidP="00895814">
      <w:pPr>
        <w:spacing w:line="360" w:lineRule="auto"/>
        <w:ind w:firstLineChars="200" w:firstLine="420"/>
        <w:rPr>
          <w:rFonts w:asciiTheme="minorEastAsia" w:eastAsiaTheme="minorEastAsia" w:hAnsiTheme="minorEastAsia"/>
          <w:bCs/>
          <w:szCs w:val="21"/>
        </w:rPr>
      </w:pPr>
    </w:p>
    <w:p w:rsidR="00BA4B87" w:rsidRPr="00972686" w:rsidRDefault="00BA4B87" w:rsidP="008727F1">
      <w:pPr>
        <w:pStyle w:val="1"/>
        <w:spacing w:before="317" w:after="317" w:line="360" w:lineRule="auto"/>
        <w:ind w:firstLine="420"/>
        <w:rPr>
          <w:rFonts w:asciiTheme="minorEastAsia" w:eastAsiaTheme="minorEastAsia" w:hAnsiTheme="minorEastAsia"/>
          <w:sz w:val="30"/>
        </w:rPr>
      </w:pPr>
      <w:bookmarkStart w:id="117" w:name="_Toc332373589"/>
      <w:r w:rsidRPr="00972686">
        <w:rPr>
          <w:rFonts w:asciiTheme="minorEastAsia" w:eastAsiaTheme="minorEastAsia" w:hAnsiTheme="minorEastAsia" w:hint="eastAsia"/>
          <w:bCs/>
          <w:sz w:val="21"/>
          <w:szCs w:val="21"/>
        </w:rPr>
        <w:br w:type="page"/>
      </w:r>
      <w:bookmarkStart w:id="118" w:name="_Toc18595104"/>
      <w:bookmarkEnd w:id="117"/>
      <w:r w:rsidRPr="00972686">
        <w:rPr>
          <w:rFonts w:asciiTheme="minorEastAsia" w:eastAsiaTheme="minorEastAsia" w:hAnsiTheme="minorEastAsia" w:hint="eastAsia"/>
          <w:sz w:val="30"/>
        </w:rPr>
        <w:lastRenderedPageBreak/>
        <w:t>二</w:t>
      </w:r>
      <w:bookmarkStart w:id="119" w:name="_Toc332373590"/>
      <w:bookmarkStart w:id="120" w:name="_Toc332374170"/>
      <w:r w:rsidRPr="00972686">
        <w:rPr>
          <w:rFonts w:asciiTheme="minorEastAsia" w:eastAsiaTheme="minorEastAsia" w:hAnsiTheme="minorEastAsia" w:hint="eastAsia"/>
          <w:sz w:val="30"/>
        </w:rPr>
        <w:t>十</w:t>
      </w:r>
      <w:r w:rsidR="00162012" w:rsidRPr="00972686">
        <w:rPr>
          <w:rFonts w:asciiTheme="minorEastAsia" w:eastAsiaTheme="minorEastAsia" w:hAnsiTheme="minorEastAsia" w:hint="eastAsia"/>
          <w:sz w:val="30"/>
        </w:rPr>
        <w:t>二</w:t>
      </w:r>
      <w:r w:rsidRPr="00972686">
        <w:rPr>
          <w:rFonts w:asciiTheme="minorEastAsia" w:eastAsiaTheme="minorEastAsia" w:hAnsiTheme="minorEastAsia" w:hint="eastAsia"/>
          <w:sz w:val="30"/>
        </w:rPr>
        <w:t>、基金托管协议的内容摘要</w:t>
      </w:r>
      <w:bookmarkEnd w:id="118"/>
    </w:p>
    <w:bookmarkEnd w:id="119"/>
    <w:bookmarkEnd w:id="120"/>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一、托管协议当事人</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（一）基金管理人（或简称“管理人”）</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名称：易方达基金管理有限公司</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住所：</w:t>
      </w:r>
      <w:r w:rsidR="00162012" w:rsidRPr="00972686">
        <w:rPr>
          <w:rFonts w:asciiTheme="minorEastAsia" w:eastAsiaTheme="minorEastAsia" w:hAnsiTheme="minorEastAsia" w:hint="eastAsia"/>
          <w:kern w:val="0"/>
          <w:szCs w:val="21"/>
        </w:rPr>
        <w:t>广东省珠海市横琴新区宝华路6号105室-42891（集中办公区）</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法定代表人:刘晓艳</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成立时间：2001年4月17日</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批准设立机关：</w:t>
      </w:r>
      <w:r w:rsidR="00212B8A" w:rsidRPr="00972686">
        <w:rPr>
          <w:rFonts w:asciiTheme="minorEastAsia" w:eastAsiaTheme="minorEastAsia" w:hAnsiTheme="minorEastAsia" w:hint="eastAsia"/>
          <w:kern w:val="0"/>
          <w:szCs w:val="21"/>
        </w:rPr>
        <w:t>中国证券监督管理委员会</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批准设立文号：证监基金字[2001</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4号</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组织形式：</w:t>
      </w:r>
      <w:r w:rsidRPr="00972686">
        <w:rPr>
          <w:rFonts w:asciiTheme="minorEastAsia" w:eastAsiaTheme="minorEastAsia" w:hAnsiTheme="minorEastAsia" w:hint="eastAsia"/>
          <w:kern w:val="0"/>
          <w:szCs w:val="21"/>
        </w:rPr>
        <w:tab/>
        <w:t>有限责任公司</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注册资本：</w:t>
      </w:r>
      <w:r w:rsidRPr="00972686">
        <w:rPr>
          <w:rFonts w:asciiTheme="minorEastAsia" w:eastAsiaTheme="minorEastAsia" w:hAnsiTheme="minorEastAsia" w:hint="eastAsia"/>
          <w:kern w:val="0"/>
          <w:szCs w:val="21"/>
        </w:rPr>
        <w:tab/>
      </w:r>
      <w:r w:rsidR="00E15294" w:rsidRPr="00972686">
        <w:rPr>
          <w:rFonts w:asciiTheme="minorEastAsia" w:eastAsiaTheme="minorEastAsia" w:hAnsiTheme="minorEastAsia" w:hint="eastAsia"/>
          <w:kern w:val="0"/>
          <w:szCs w:val="21"/>
        </w:rPr>
        <w:t>13,244.2万元人民币</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经营范围：</w:t>
      </w:r>
      <w:r w:rsidRPr="00972686">
        <w:rPr>
          <w:rFonts w:asciiTheme="minorEastAsia" w:eastAsiaTheme="minorEastAsia" w:hAnsiTheme="minorEastAsia" w:hint="eastAsia"/>
          <w:kern w:val="0"/>
          <w:szCs w:val="21"/>
        </w:rPr>
        <w:tab/>
      </w:r>
      <w:r w:rsidR="00162012" w:rsidRPr="00972686">
        <w:rPr>
          <w:rFonts w:asciiTheme="minorEastAsia" w:eastAsiaTheme="minorEastAsia" w:hAnsiTheme="minorEastAsia" w:hint="eastAsia"/>
          <w:szCs w:val="21"/>
        </w:rPr>
        <w:t>公开募集证券投资基金管理、基金销售、特定客户资产管理</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存续期间：</w:t>
      </w:r>
      <w:r w:rsidRPr="00972686">
        <w:rPr>
          <w:rFonts w:asciiTheme="minorEastAsia" w:eastAsiaTheme="minorEastAsia" w:hAnsiTheme="minorEastAsia" w:hint="eastAsia"/>
          <w:kern w:val="0"/>
          <w:szCs w:val="21"/>
        </w:rPr>
        <w:tab/>
        <w:t>持续经营</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（二）基金托管人（或简称“托管人”）</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名称：中国银行股份有限公司</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住所：北京市西城区复兴门内大街1号</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法定代表人:</w:t>
      </w:r>
      <w:r w:rsidR="00AF04D3" w:rsidRPr="00972686">
        <w:rPr>
          <w:rFonts w:asciiTheme="minorEastAsia" w:eastAsiaTheme="minorEastAsia" w:hAnsiTheme="minorEastAsia" w:hint="eastAsia"/>
          <w:szCs w:val="21"/>
        </w:rPr>
        <w:t>刘连舸</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成立时间：</w:t>
      </w:r>
      <w:smartTag w:uri="urn:schemas-microsoft-com:office:smarttags" w:element="chsdate">
        <w:smartTagPr>
          <w:attr w:name="Year" w:val="1983"/>
          <w:attr w:name="Month" w:val="10"/>
          <w:attr w:name="Day" w:val="31"/>
          <w:attr w:name="IsLunarDate" w:val="False"/>
          <w:attr w:name="IsROCDate" w:val="False"/>
        </w:smartTagPr>
        <w:r w:rsidRPr="00972686">
          <w:rPr>
            <w:rFonts w:asciiTheme="minorEastAsia" w:eastAsiaTheme="minorEastAsia" w:hAnsiTheme="minorEastAsia" w:hint="eastAsia"/>
            <w:kern w:val="0"/>
            <w:szCs w:val="21"/>
          </w:rPr>
          <w:t>1983年10月31日</w:t>
        </w:r>
      </w:smartTag>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基金托管业务批准文号：中国证监会证监基字【1998】24号</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组织形式：股份有限公司</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注册资本：</w:t>
      </w:r>
      <w:r w:rsidRPr="00972686">
        <w:rPr>
          <w:rFonts w:asciiTheme="minorEastAsia" w:eastAsiaTheme="minorEastAsia" w:hAnsiTheme="minorEastAsia" w:hint="eastAsia"/>
          <w:kern w:val="0"/>
          <w:szCs w:val="21"/>
        </w:rPr>
        <w:tab/>
      </w:r>
      <w:r w:rsidR="00514B55" w:rsidRPr="00972686">
        <w:rPr>
          <w:rFonts w:asciiTheme="minorEastAsia" w:eastAsiaTheme="minorEastAsia" w:hAnsiTheme="minorEastAsia" w:hint="eastAsia"/>
          <w:szCs w:val="21"/>
        </w:rPr>
        <w:t>人民币贰仟玖佰肆拾叁亿捌仟柒佰柒拾玖万壹仟贰佰肆拾壹元整</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经营范围：</w:t>
      </w:r>
      <w:r w:rsidRPr="00972686">
        <w:rPr>
          <w:rFonts w:asciiTheme="minorEastAsia" w:eastAsiaTheme="minorEastAsia" w:hAnsiTheme="minorEastAsia" w:hint="eastAsia"/>
          <w:kern w:val="0"/>
          <w:szCs w:val="21"/>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w:t>
      </w:r>
      <w:r w:rsidRPr="00972686">
        <w:rPr>
          <w:rFonts w:asciiTheme="minorEastAsia" w:eastAsiaTheme="minorEastAsia" w:hAnsiTheme="minorEastAsia" w:hint="eastAsia"/>
          <w:kern w:val="0"/>
          <w:szCs w:val="21"/>
        </w:rPr>
        <w:lastRenderedPageBreak/>
        <w:t>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F7342A" w:rsidRPr="00972686" w:rsidRDefault="00F7342A"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存续期间：</w:t>
      </w:r>
      <w:r w:rsidRPr="00972686">
        <w:rPr>
          <w:rFonts w:asciiTheme="minorEastAsia" w:eastAsiaTheme="minorEastAsia" w:hAnsiTheme="minorEastAsia" w:hint="eastAsia"/>
          <w:kern w:val="0"/>
          <w:szCs w:val="21"/>
        </w:rPr>
        <w:tab/>
        <w:t>持续经营</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二、基金托管人对基金管理人的业务监督和核查</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（一）基金托管人根据有关法律法规的规定对基金管理人的下列投资运作进行监督：</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对基金的投资范围、投资对象进行监督。基金管理人应将拟投资的股票库、债券库等各投资品种的具体范围及时提供给基金托管人。基金管理人可以根据实际情况的变化，对各投资品种的具体范围予以更新和调整，并及时通知基金托管人。</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本基金的投资范围包括国内依法发行上市的股票（包括创业板、中小板及其他依法发行上市的股票）、债券（包括国债、央行票据、地方政府债、金融债、企业债、公司债、次级债、中期票据、短期融资券、可转换债券、可交换债券、中小企业私募债券等）、资产支持证券、债券回购、银行存款、同业存单、权证、股指期货、股票期权及法律法规或中国证监会允许基金投资的其他金融工具。</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如法律法规或监管机构以后允许基金投资其他品种，本基金可以将其纳入投资范围。</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基金的投资组合比例为：</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本基金股票资产占基金资产的比例为0%—95%，</w:t>
      </w:r>
      <w:r w:rsidR="00480FF9" w:rsidRPr="00972686">
        <w:rPr>
          <w:rFonts w:asciiTheme="minorEastAsia" w:eastAsiaTheme="minorEastAsia" w:hAnsiTheme="minorEastAsia" w:hint="eastAsia"/>
          <w:kern w:val="0"/>
          <w:szCs w:val="21"/>
        </w:rPr>
        <w:t>每个交易日日终，</w:t>
      </w:r>
      <w:r w:rsidRPr="00972686">
        <w:rPr>
          <w:rFonts w:asciiTheme="minorEastAsia" w:eastAsiaTheme="minorEastAsia" w:hAnsiTheme="minorEastAsia" w:hint="eastAsia"/>
          <w:kern w:val="0"/>
          <w:szCs w:val="21"/>
        </w:rPr>
        <w:t>扣除股指期货合约</w:t>
      </w:r>
      <w:r w:rsidR="004F571A" w:rsidRPr="00972686">
        <w:rPr>
          <w:rFonts w:asciiTheme="minorEastAsia" w:eastAsiaTheme="minorEastAsia" w:hAnsiTheme="minorEastAsia" w:hint="eastAsia"/>
          <w:kern w:val="0"/>
          <w:szCs w:val="21"/>
        </w:rPr>
        <w:t>、股票</w:t>
      </w:r>
      <w:r w:rsidR="004F571A" w:rsidRPr="00972686">
        <w:rPr>
          <w:rFonts w:asciiTheme="minorEastAsia" w:eastAsiaTheme="minorEastAsia" w:hAnsiTheme="minorEastAsia"/>
          <w:kern w:val="0"/>
          <w:szCs w:val="21"/>
        </w:rPr>
        <w:t>期权合约</w:t>
      </w:r>
      <w:r w:rsidRPr="00972686">
        <w:rPr>
          <w:rFonts w:asciiTheme="minorEastAsia" w:eastAsiaTheme="minorEastAsia" w:hAnsiTheme="minorEastAsia" w:hint="eastAsia"/>
          <w:kern w:val="0"/>
          <w:szCs w:val="21"/>
        </w:rPr>
        <w:t>需缴纳的交易保证金后，保持不低于基金资产净值5％的现金或者到期日在一年以内的政府债券</w:t>
      </w:r>
      <w:r w:rsidR="00B86E9F" w:rsidRPr="00972686">
        <w:rPr>
          <w:rFonts w:asciiTheme="minorEastAsia" w:eastAsiaTheme="minorEastAsia" w:hAnsiTheme="minorEastAsia" w:hint="eastAsia"/>
          <w:kern w:val="0"/>
          <w:szCs w:val="21"/>
        </w:rPr>
        <w:t>，现金不包括结算备付金、存出保证金、应收申购款等</w:t>
      </w:r>
      <w:r w:rsidRPr="00972686">
        <w:rPr>
          <w:rFonts w:asciiTheme="minorEastAsia" w:eastAsiaTheme="minorEastAsia" w:hAnsiTheme="minorEastAsia" w:hint="eastAsia"/>
          <w:kern w:val="0"/>
          <w:szCs w:val="21"/>
        </w:rPr>
        <w:t>，权证、股指期货、股票期权及其他金融工具的投资比例依照法律法规或监管机构的规定执行。</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基金托管人根据上述投资范围对基金的投资进行监督；</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2、对基金投融资比例进行监督；</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本基金股票资产占基金资产的比例为0%-95%；</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2</w:t>
      </w:r>
      <w:r w:rsidRPr="00972686">
        <w:rPr>
          <w:rFonts w:asciiTheme="minorEastAsia" w:eastAsiaTheme="minorEastAsia" w:hAnsiTheme="minorEastAsia"/>
          <w:kern w:val="0"/>
          <w:szCs w:val="21"/>
        </w:rPr>
        <w:t>）</w:t>
      </w:r>
      <w:r w:rsidR="00420FAE" w:rsidRPr="00972686">
        <w:rPr>
          <w:rFonts w:asciiTheme="minorEastAsia" w:eastAsiaTheme="minorEastAsia" w:hAnsiTheme="minorEastAsia" w:hint="eastAsia"/>
          <w:kern w:val="0"/>
          <w:szCs w:val="21"/>
        </w:rPr>
        <w:t>每个交易日日终</w:t>
      </w:r>
      <w:r w:rsidR="00420FAE"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扣除股指期货合约</w:t>
      </w:r>
      <w:r w:rsidR="004F571A" w:rsidRPr="00972686">
        <w:rPr>
          <w:rFonts w:asciiTheme="minorEastAsia" w:eastAsiaTheme="minorEastAsia" w:hAnsiTheme="minorEastAsia" w:hint="eastAsia"/>
          <w:kern w:val="0"/>
          <w:szCs w:val="21"/>
        </w:rPr>
        <w:t>、</w:t>
      </w:r>
      <w:r w:rsidR="004F571A" w:rsidRPr="00972686">
        <w:rPr>
          <w:rFonts w:asciiTheme="minorEastAsia" w:eastAsiaTheme="minorEastAsia" w:hAnsiTheme="minorEastAsia"/>
          <w:kern w:val="0"/>
          <w:szCs w:val="21"/>
        </w:rPr>
        <w:t>股票期权合约</w:t>
      </w:r>
      <w:r w:rsidRPr="00972686">
        <w:rPr>
          <w:rFonts w:asciiTheme="minorEastAsia" w:eastAsiaTheme="minorEastAsia" w:hAnsiTheme="minorEastAsia" w:hint="eastAsia"/>
          <w:kern w:val="0"/>
          <w:szCs w:val="21"/>
        </w:rPr>
        <w:t>需缴纳的交易保证金后，</w:t>
      </w:r>
      <w:r w:rsidRPr="00972686">
        <w:rPr>
          <w:rFonts w:asciiTheme="minorEastAsia" w:eastAsiaTheme="minorEastAsia" w:hAnsiTheme="minorEastAsia"/>
          <w:kern w:val="0"/>
          <w:szCs w:val="21"/>
        </w:rPr>
        <w:t>保持不低于基金资产净值5％的现金或者到期日在一年以内的政府债券</w:t>
      </w:r>
      <w:r w:rsidR="00480FF9" w:rsidRPr="00972686">
        <w:rPr>
          <w:rFonts w:asciiTheme="minorEastAsia" w:eastAsiaTheme="minorEastAsia" w:hAnsiTheme="minorEastAsia" w:hint="eastAsia"/>
          <w:kern w:val="0"/>
          <w:szCs w:val="21"/>
        </w:rPr>
        <w:t>，现金不包括结算备付金、存出保证金、应收申购款等</w:t>
      </w:r>
      <w:r w:rsidRPr="00972686">
        <w:rPr>
          <w:rFonts w:asciiTheme="minorEastAsia" w:eastAsiaTheme="minorEastAsia" w:hAnsiTheme="minorEastAsia"/>
          <w:kern w:val="0"/>
          <w:szCs w:val="21"/>
        </w:rPr>
        <w:t>；</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3</w:t>
      </w:r>
      <w:r w:rsidRPr="00972686">
        <w:rPr>
          <w:rFonts w:asciiTheme="minorEastAsia" w:eastAsiaTheme="minorEastAsia" w:hAnsiTheme="minorEastAsia"/>
          <w:kern w:val="0"/>
          <w:szCs w:val="21"/>
        </w:rPr>
        <w:t>）本基金持有一家公司</w:t>
      </w:r>
      <w:r w:rsidRPr="00972686">
        <w:rPr>
          <w:rFonts w:asciiTheme="minorEastAsia" w:eastAsiaTheme="minorEastAsia" w:hAnsiTheme="minorEastAsia" w:hint="eastAsia"/>
          <w:kern w:val="0"/>
          <w:szCs w:val="21"/>
        </w:rPr>
        <w:t>发行</w:t>
      </w:r>
      <w:r w:rsidRPr="00972686">
        <w:rPr>
          <w:rFonts w:asciiTheme="minorEastAsia" w:eastAsiaTheme="minorEastAsia" w:hAnsiTheme="minorEastAsia"/>
          <w:kern w:val="0"/>
          <w:szCs w:val="21"/>
        </w:rPr>
        <w:t>的</w:t>
      </w:r>
      <w:r w:rsidRPr="00972686">
        <w:rPr>
          <w:rFonts w:asciiTheme="minorEastAsia" w:eastAsiaTheme="minorEastAsia" w:hAnsiTheme="minorEastAsia" w:hint="eastAsia"/>
          <w:kern w:val="0"/>
          <w:szCs w:val="21"/>
        </w:rPr>
        <w:t>证券</w:t>
      </w:r>
      <w:r w:rsidRPr="00972686">
        <w:rPr>
          <w:rFonts w:asciiTheme="minorEastAsia" w:eastAsiaTheme="minorEastAsia" w:hAnsiTheme="minorEastAsia"/>
          <w:kern w:val="0"/>
          <w:szCs w:val="21"/>
        </w:rPr>
        <w:t>，其市值不超过基金资产净值的10％；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4</w:t>
      </w:r>
      <w:r w:rsidRPr="00972686">
        <w:rPr>
          <w:rFonts w:asciiTheme="minorEastAsia" w:eastAsiaTheme="minorEastAsia" w:hAnsiTheme="minorEastAsia"/>
          <w:kern w:val="0"/>
          <w:szCs w:val="21"/>
        </w:rPr>
        <w:t>）本基金管理人管理的</w:t>
      </w:r>
      <w:r w:rsidRPr="00972686">
        <w:rPr>
          <w:rFonts w:asciiTheme="minorEastAsia" w:eastAsiaTheme="minorEastAsia" w:hAnsiTheme="minorEastAsia" w:hint="eastAsia"/>
          <w:kern w:val="0"/>
          <w:szCs w:val="21"/>
        </w:rPr>
        <w:t>且由基金托管人托管的</w:t>
      </w:r>
      <w:r w:rsidRPr="00972686">
        <w:rPr>
          <w:rFonts w:asciiTheme="minorEastAsia" w:eastAsiaTheme="minorEastAsia" w:hAnsiTheme="minorEastAsia"/>
          <w:kern w:val="0"/>
          <w:szCs w:val="21"/>
        </w:rPr>
        <w:t>全部基金持有一家公司发行的证券，不超过该证券的10％；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lastRenderedPageBreak/>
        <w:t>（</w:t>
      </w:r>
      <w:r w:rsidRPr="00972686">
        <w:rPr>
          <w:rFonts w:asciiTheme="minorEastAsia" w:eastAsiaTheme="minorEastAsia" w:hAnsiTheme="minorEastAsia" w:hint="eastAsia"/>
          <w:kern w:val="0"/>
          <w:szCs w:val="21"/>
        </w:rPr>
        <w:t>5</w:t>
      </w:r>
      <w:r w:rsidRPr="00972686">
        <w:rPr>
          <w:rFonts w:asciiTheme="minorEastAsia" w:eastAsiaTheme="minorEastAsia" w:hAnsiTheme="minorEastAsia"/>
          <w:kern w:val="0"/>
          <w:szCs w:val="21"/>
        </w:rPr>
        <w:t>）本基金持有的全部权证，其市值不得超过基金资产净值的3％；</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6</w:t>
      </w:r>
      <w:r w:rsidRPr="00972686">
        <w:rPr>
          <w:rFonts w:asciiTheme="minorEastAsia" w:eastAsiaTheme="minorEastAsia" w:hAnsiTheme="minorEastAsia"/>
          <w:kern w:val="0"/>
          <w:szCs w:val="21"/>
        </w:rPr>
        <w:t>）本基金管理人管理的</w:t>
      </w:r>
      <w:r w:rsidRPr="00972686">
        <w:rPr>
          <w:rFonts w:asciiTheme="minorEastAsia" w:eastAsiaTheme="minorEastAsia" w:hAnsiTheme="minorEastAsia" w:hint="eastAsia"/>
          <w:kern w:val="0"/>
          <w:szCs w:val="21"/>
        </w:rPr>
        <w:t>且由基金托管人托管的</w:t>
      </w:r>
      <w:r w:rsidRPr="00972686">
        <w:rPr>
          <w:rFonts w:asciiTheme="minorEastAsia" w:eastAsiaTheme="minorEastAsia" w:hAnsiTheme="minorEastAsia"/>
          <w:kern w:val="0"/>
          <w:szCs w:val="21"/>
        </w:rPr>
        <w:t>全部基金持有的同一权证，不得超过该权证的10％；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7</w:t>
      </w:r>
      <w:r w:rsidRPr="00972686">
        <w:rPr>
          <w:rFonts w:asciiTheme="minorEastAsia" w:eastAsiaTheme="minorEastAsia" w:hAnsiTheme="minorEastAsia"/>
          <w:kern w:val="0"/>
          <w:szCs w:val="21"/>
        </w:rPr>
        <w:t>）本基金在任何交易日买入权证的总金额，不得超过上一交易日基金资产净值的0.5％；</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8</w:t>
      </w:r>
      <w:r w:rsidRPr="00972686">
        <w:rPr>
          <w:rFonts w:asciiTheme="minorEastAsia" w:eastAsiaTheme="minorEastAsia" w:hAnsiTheme="minorEastAsia"/>
          <w:kern w:val="0"/>
          <w:szCs w:val="21"/>
        </w:rPr>
        <w:t>）本基金投资于同一原始权益人的各类资产支持证券的比例，不得超过基金资产净值的10％；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9</w:t>
      </w:r>
      <w:r w:rsidRPr="00972686">
        <w:rPr>
          <w:rFonts w:asciiTheme="minorEastAsia" w:eastAsiaTheme="minorEastAsia" w:hAnsiTheme="minorEastAsia"/>
          <w:kern w:val="0"/>
          <w:szCs w:val="21"/>
        </w:rPr>
        <w:t>）本基金持有的全部资产支持证券，其市值不得超过基金资产净值的20％；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0</w:t>
      </w:r>
      <w:r w:rsidRPr="00972686">
        <w:rPr>
          <w:rFonts w:asciiTheme="minorEastAsia" w:eastAsiaTheme="minorEastAsia" w:hAnsiTheme="minorEastAsia"/>
          <w:kern w:val="0"/>
          <w:szCs w:val="21"/>
        </w:rPr>
        <w:t>）本基金持有的同一(指同一信用级别)资产支持证券的比例，不得超过该资产支持证券规模的10％；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1</w:t>
      </w:r>
      <w:r w:rsidRPr="00972686">
        <w:rPr>
          <w:rFonts w:asciiTheme="minorEastAsia" w:eastAsiaTheme="minorEastAsia" w:hAnsiTheme="minorEastAsia"/>
          <w:kern w:val="0"/>
          <w:szCs w:val="21"/>
        </w:rPr>
        <w:t>）本基金管理人管理的</w:t>
      </w:r>
      <w:r w:rsidRPr="00972686">
        <w:rPr>
          <w:rFonts w:asciiTheme="minorEastAsia" w:eastAsiaTheme="minorEastAsia" w:hAnsiTheme="minorEastAsia" w:hint="eastAsia"/>
          <w:kern w:val="0"/>
          <w:szCs w:val="21"/>
        </w:rPr>
        <w:t>且由基金托管人托管的</w:t>
      </w:r>
      <w:r w:rsidRPr="00972686">
        <w:rPr>
          <w:rFonts w:asciiTheme="minorEastAsia" w:eastAsiaTheme="minorEastAsia" w:hAnsiTheme="minorEastAsia"/>
          <w:kern w:val="0"/>
          <w:szCs w:val="21"/>
        </w:rPr>
        <w:t>全部基金投资于同一原始权益人的各类资产支持证券，不得超过其各类资产支持证券合计规模的10％；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2</w:t>
      </w:r>
      <w:r w:rsidRPr="00972686">
        <w:rPr>
          <w:rFonts w:asciiTheme="minorEastAsia" w:eastAsiaTheme="minorEastAsia" w:hAnsiTheme="minorEastAsia"/>
          <w:kern w:val="0"/>
          <w:szCs w:val="21"/>
        </w:rPr>
        <w:t>）本基金应投资于信用级别评级为BBB以上(含BBB)的资产支持证券。基金持有资产支持证券期间，如果其信用等级下降、不再符合投资标准，应在评级报告发布之日起3个月内予以全部卖出；</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3</w:t>
      </w:r>
      <w:r w:rsidRPr="00972686">
        <w:rPr>
          <w:rFonts w:asciiTheme="minorEastAsia" w:eastAsiaTheme="minorEastAsia" w:hAnsiTheme="minorEastAsia"/>
          <w:kern w:val="0"/>
          <w:szCs w:val="21"/>
        </w:rPr>
        <w:t>）基金财产参与股票发行申购，本基金所申报的金额不超过本基金的总资产，本基金所申报的股票数量不超过拟发行股票公司本次发行股票的总量；</w:t>
      </w:r>
    </w:p>
    <w:p w:rsidR="00BC1B52" w:rsidRPr="00972686" w:rsidRDefault="00BC1B52" w:rsidP="00BC1B52">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kern w:val="0"/>
          <w:szCs w:val="21"/>
        </w:rPr>
        <w:t>（1</w:t>
      </w:r>
      <w:r w:rsidRPr="00972686">
        <w:rPr>
          <w:rFonts w:asciiTheme="minorEastAsia" w:eastAsiaTheme="minorEastAsia" w:hAnsiTheme="minorEastAsia" w:hint="eastAsia"/>
          <w:kern w:val="0"/>
          <w:szCs w:val="21"/>
        </w:rPr>
        <w:t>4</w:t>
      </w:r>
      <w:r w:rsidRPr="00972686">
        <w:rPr>
          <w:rFonts w:asciiTheme="minorEastAsia" w:eastAsiaTheme="minorEastAsia" w:hAnsiTheme="minorEastAsia"/>
          <w:kern w:val="0"/>
          <w:szCs w:val="21"/>
        </w:rPr>
        <w:t>）本基金进入全国银行间同业市场进行债券回购的资金余额不得超过基金资产净值的40%；</w:t>
      </w:r>
      <w:r w:rsidR="001B739D" w:rsidRPr="00972686">
        <w:rPr>
          <w:rFonts w:asciiTheme="minorEastAsia" w:eastAsiaTheme="minorEastAsia" w:hAnsiTheme="minorEastAsia" w:hint="eastAsia"/>
          <w:szCs w:val="21"/>
        </w:rPr>
        <w:t>进入全国银行间同业市场进行债券回购的最长期限为1年，债券回购到期后不得展期；</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（15）本基金总资产不得超过基金净资产的140%；</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（16）</w:t>
      </w:r>
      <w:r w:rsidR="00E46989" w:rsidRPr="00972686">
        <w:rPr>
          <w:rFonts w:asciiTheme="minorEastAsia" w:eastAsiaTheme="minorEastAsia" w:hAnsiTheme="minorEastAsia" w:hint="eastAsia"/>
          <w:szCs w:val="21"/>
        </w:rPr>
        <w:t>本</w:t>
      </w:r>
      <w:r w:rsidR="00E46989" w:rsidRPr="00972686">
        <w:rPr>
          <w:rFonts w:asciiTheme="minorEastAsia" w:eastAsiaTheme="minorEastAsia" w:hAnsiTheme="minorEastAsia"/>
          <w:szCs w:val="21"/>
        </w:rPr>
        <w:t>基金参与股指期货交易</w:t>
      </w:r>
      <w:r w:rsidR="00E46989" w:rsidRPr="00972686">
        <w:rPr>
          <w:rFonts w:asciiTheme="minorEastAsia" w:eastAsiaTheme="minorEastAsia" w:hAnsiTheme="minorEastAsia" w:hint="eastAsia"/>
          <w:szCs w:val="21"/>
        </w:rPr>
        <w:t>，</w:t>
      </w:r>
      <w:r w:rsidR="00E46989" w:rsidRPr="00972686">
        <w:rPr>
          <w:rFonts w:asciiTheme="minorEastAsia" w:eastAsiaTheme="minorEastAsia" w:hAnsiTheme="minorEastAsia"/>
          <w:szCs w:val="21"/>
        </w:rPr>
        <w:t>应当遵守下列要求</w:t>
      </w:r>
      <w:r w:rsidR="00E46989" w:rsidRPr="00972686">
        <w:rPr>
          <w:rFonts w:asciiTheme="minorEastAsia" w:eastAsiaTheme="minorEastAsia" w:hAnsiTheme="minorEastAsia" w:hint="eastAsia"/>
          <w:szCs w:val="21"/>
        </w:rPr>
        <w:t>：</w:t>
      </w:r>
      <w:r w:rsidRPr="00972686">
        <w:rPr>
          <w:rFonts w:asciiTheme="minorEastAsia" w:eastAsiaTheme="minorEastAsia" w:hAnsiTheme="minorEastAsia" w:hint="eastAsia"/>
          <w:kern w:val="0"/>
          <w:szCs w:val="21"/>
        </w:rPr>
        <w:t>本基金在任何交易日日终，持有的买入股指期货合约价值不得超过基金资产净值的</w:t>
      </w:r>
      <w:r w:rsidRPr="00972686">
        <w:rPr>
          <w:rFonts w:asciiTheme="minorEastAsia" w:eastAsiaTheme="minorEastAsia" w:hAnsiTheme="minorEastAsia"/>
          <w:kern w:val="0"/>
          <w:szCs w:val="21"/>
        </w:rPr>
        <w:t>10%</w:t>
      </w:r>
      <w:r w:rsidRPr="00972686">
        <w:rPr>
          <w:rFonts w:asciiTheme="minorEastAsia" w:eastAsiaTheme="minorEastAsia" w:hAnsiTheme="minorEastAsia" w:hint="eastAsia"/>
          <w:kern w:val="0"/>
          <w:szCs w:val="21"/>
        </w:rPr>
        <w:t>；在任何交易日日终，持有的买入期货合约价值与有价证券市值之和，不得超过基金资产净值的</w:t>
      </w:r>
      <w:r w:rsidRPr="00972686">
        <w:rPr>
          <w:rFonts w:asciiTheme="minorEastAsia" w:eastAsiaTheme="minorEastAsia" w:hAnsiTheme="minorEastAsia"/>
          <w:kern w:val="0"/>
          <w:szCs w:val="21"/>
        </w:rPr>
        <w:t>95%</w:t>
      </w:r>
      <w:r w:rsidRPr="00972686">
        <w:rPr>
          <w:rFonts w:asciiTheme="minorEastAsia" w:eastAsiaTheme="minorEastAsia" w:hAnsiTheme="minorEastAsia" w:hint="eastAsia"/>
          <w:kern w:val="0"/>
          <w:szCs w:val="21"/>
        </w:rPr>
        <w:t>，其中，有价证券指股票、债券（不含到期日在一年以内的政府债券）、权证、资产支持证券、买入返售金融资产（不含质押式回购）等；在任何交易日终，持有的卖出期货合约价值不得超过基金持有的股票总市值的</w:t>
      </w:r>
      <w:r w:rsidRPr="00972686">
        <w:rPr>
          <w:rFonts w:asciiTheme="minorEastAsia" w:eastAsiaTheme="minorEastAsia" w:hAnsiTheme="minorEastAsia"/>
          <w:kern w:val="0"/>
          <w:szCs w:val="21"/>
        </w:rPr>
        <w:t>20%</w:t>
      </w:r>
      <w:r w:rsidRPr="00972686">
        <w:rPr>
          <w:rFonts w:asciiTheme="minorEastAsia" w:eastAsiaTheme="minorEastAsia" w:hAnsiTheme="minorEastAsia" w:hint="eastAsia"/>
          <w:kern w:val="0"/>
          <w:szCs w:val="21"/>
        </w:rPr>
        <w:t>；本基金所持有的股票市值和买入、卖出股指期货合约价值，合计（轧差计算）占基金资产的比例应当符合《基金合同》关于股票投资比例的有关规定,即持有的股票市值和买入、卖出股指期货合约价值合计（轧差计算）占</w:t>
      </w:r>
      <w:r w:rsidRPr="00972686">
        <w:rPr>
          <w:rFonts w:asciiTheme="minorEastAsia" w:eastAsiaTheme="minorEastAsia" w:hAnsiTheme="minorEastAsia"/>
          <w:kern w:val="0"/>
          <w:szCs w:val="21"/>
        </w:rPr>
        <w:t>基金资产的</w:t>
      </w:r>
      <w:r w:rsidRPr="00972686">
        <w:rPr>
          <w:rFonts w:asciiTheme="minorEastAsia" w:eastAsiaTheme="minorEastAsia" w:hAnsiTheme="minorEastAsia" w:hint="eastAsia"/>
          <w:kern w:val="0"/>
          <w:szCs w:val="21"/>
        </w:rPr>
        <w:t>0</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-95%；在任何交易日内</w:t>
      </w:r>
      <w:r w:rsidRPr="00972686">
        <w:rPr>
          <w:rFonts w:asciiTheme="minorEastAsia" w:eastAsiaTheme="minorEastAsia" w:hAnsiTheme="minorEastAsia" w:hint="eastAsia"/>
          <w:kern w:val="0"/>
          <w:szCs w:val="21"/>
        </w:rPr>
        <w:lastRenderedPageBreak/>
        <w:t>交易</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不包括平仓</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的股指期货合约的成交金额不得超过上一交易日基金资产净值的</w:t>
      </w:r>
      <w:r w:rsidRPr="00972686">
        <w:rPr>
          <w:rFonts w:asciiTheme="minorEastAsia" w:eastAsiaTheme="minorEastAsia" w:hAnsiTheme="minorEastAsia"/>
          <w:kern w:val="0"/>
          <w:szCs w:val="21"/>
        </w:rPr>
        <w:t>20%</w:t>
      </w:r>
      <w:r w:rsidRPr="00972686">
        <w:rPr>
          <w:rFonts w:asciiTheme="minorEastAsia" w:eastAsiaTheme="minorEastAsia" w:hAnsiTheme="minorEastAsia" w:hint="eastAsia"/>
          <w:kern w:val="0"/>
          <w:szCs w:val="21"/>
        </w:rPr>
        <w:t>；</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（18）基金参与融资业务后，在任何交易日日终，持有的融资买入股票与其他有价证券市值之和，不得超过基金资产净值的95%；</w:t>
      </w:r>
    </w:p>
    <w:p w:rsidR="00480FF9" w:rsidRPr="00972686" w:rsidRDefault="00480FF9" w:rsidP="00D2024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19</w:t>
      </w:r>
      <w:r w:rsidRPr="00972686">
        <w:rPr>
          <w:rFonts w:asciiTheme="minorEastAsia" w:eastAsiaTheme="minorEastAsia" w:hAnsiTheme="minorEastAsia" w:hint="eastAsia"/>
          <w:kern w:val="0"/>
          <w:szCs w:val="21"/>
        </w:rPr>
        <w:t>）</w:t>
      </w:r>
      <w:r w:rsidR="007236BA" w:rsidRPr="00972686">
        <w:rPr>
          <w:rFonts w:asciiTheme="minorEastAsia" w:eastAsiaTheme="minorEastAsia" w:hAnsiTheme="minorEastAsia" w:cs="方正仿宋简体" w:hint="eastAsia"/>
          <w:bCs/>
          <w:szCs w:val="21"/>
        </w:rPr>
        <w:t>本基金管理人管理且由基金托管人托管的全部开放式基金持有一家上市公司发行的可流通股票，不得超过该上市公司可流通股票的</w:t>
      </w:r>
      <w:r w:rsidR="007236BA" w:rsidRPr="00972686">
        <w:rPr>
          <w:rFonts w:asciiTheme="minorEastAsia" w:eastAsiaTheme="minorEastAsia" w:hAnsiTheme="minorEastAsia" w:cs="方正仿宋简体"/>
          <w:bCs/>
          <w:szCs w:val="21"/>
        </w:rPr>
        <w:t>15%</w:t>
      </w:r>
      <w:r w:rsidR="007236BA" w:rsidRPr="00972686">
        <w:rPr>
          <w:rFonts w:asciiTheme="minorEastAsia" w:eastAsiaTheme="minorEastAsia" w:hAnsiTheme="minorEastAsia" w:cs="方正仿宋简体" w:hint="eastAsia"/>
          <w:bCs/>
          <w:szCs w:val="21"/>
        </w:rPr>
        <w:t>；本基金管理人管理且由基金托管人托管的全部投资组合持有一家上市公司发行的可流通股票，不得超过该上市公司可流通股票的</w:t>
      </w:r>
      <w:r w:rsidR="007236BA" w:rsidRPr="00972686">
        <w:rPr>
          <w:rFonts w:asciiTheme="minorEastAsia" w:eastAsiaTheme="minorEastAsia" w:hAnsiTheme="minorEastAsia" w:cs="方正仿宋简体"/>
          <w:bCs/>
          <w:szCs w:val="21"/>
        </w:rPr>
        <w:t>30%</w:t>
      </w:r>
      <w:r w:rsidRPr="00972686">
        <w:rPr>
          <w:rFonts w:asciiTheme="minorEastAsia" w:eastAsiaTheme="minorEastAsia" w:hAnsiTheme="minorEastAsia" w:hint="eastAsia"/>
          <w:kern w:val="0"/>
          <w:szCs w:val="21"/>
        </w:rPr>
        <w:t>。</w:t>
      </w:r>
    </w:p>
    <w:p w:rsidR="00480FF9" w:rsidRPr="00972686" w:rsidRDefault="00480FF9" w:rsidP="00D2024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2</w:t>
      </w:r>
      <w:r w:rsidR="009B66A7" w:rsidRPr="00972686">
        <w:rPr>
          <w:rFonts w:asciiTheme="minorEastAsia" w:eastAsiaTheme="minorEastAsia" w:hAnsiTheme="minorEastAsia"/>
          <w:kern w:val="0"/>
          <w:szCs w:val="21"/>
        </w:rPr>
        <w:t>0</w:t>
      </w:r>
      <w:r w:rsidRPr="00972686">
        <w:rPr>
          <w:rFonts w:asciiTheme="minorEastAsia" w:eastAsiaTheme="minorEastAsia" w:hAnsiTheme="minorEastAsia" w:hint="eastAsia"/>
          <w:kern w:val="0"/>
          <w:szCs w:val="21"/>
        </w:rPr>
        <w:t>）本基金主动投资于流动性受限资产的市值合计不得超过该基金资产净值的</w:t>
      </w:r>
      <w:r w:rsidRPr="00972686">
        <w:rPr>
          <w:rFonts w:asciiTheme="minorEastAsia" w:eastAsiaTheme="minorEastAsia" w:hAnsiTheme="minorEastAsia"/>
          <w:kern w:val="0"/>
          <w:szCs w:val="21"/>
        </w:rPr>
        <w:t>15%</w:t>
      </w:r>
      <w:r w:rsidRPr="00972686">
        <w:rPr>
          <w:rFonts w:asciiTheme="minorEastAsia" w:eastAsiaTheme="minorEastAsia" w:hAnsiTheme="minorEastAsia" w:hint="eastAsia"/>
          <w:kern w:val="0"/>
          <w:szCs w:val="21"/>
        </w:rPr>
        <w:t>。</w:t>
      </w:r>
    </w:p>
    <w:p w:rsidR="00480FF9" w:rsidRPr="00972686" w:rsidRDefault="00480FF9" w:rsidP="00D2024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因证券市场波动、上市公司股票停牌、基金规模变动等基金管理人之外的因素致使基金不符合前款所规定比例限制的，基金管理人不得主动新增流动性受限资产的投资。</w:t>
      </w:r>
    </w:p>
    <w:p w:rsidR="00480FF9" w:rsidRPr="00972686" w:rsidRDefault="00480FF9" w:rsidP="00D2024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21</w:t>
      </w:r>
      <w:r w:rsidRPr="00972686">
        <w:rPr>
          <w:rFonts w:asciiTheme="minorEastAsia" w:eastAsiaTheme="minorEastAsia" w:hAnsiTheme="minorEastAsia" w:hint="eastAsia"/>
          <w:kern w:val="0"/>
          <w:szCs w:val="21"/>
        </w:rPr>
        <w:t>）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w:t>
      </w:r>
      <w:r w:rsidR="00876304" w:rsidRPr="00972686">
        <w:rPr>
          <w:rFonts w:asciiTheme="minorEastAsia" w:eastAsiaTheme="minorEastAsia" w:hAnsiTheme="minorEastAsia"/>
          <w:kern w:val="0"/>
          <w:szCs w:val="21"/>
        </w:rPr>
        <w:t>2</w:t>
      </w:r>
      <w:r w:rsidR="00032A43" w:rsidRPr="00972686">
        <w:rPr>
          <w:rFonts w:asciiTheme="minorEastAsia" w:eastAsiaTheme="minorEastAsia" w:hAnsiTheme="minorEastAsia"/>
          <w:kern w:val="0"/>
          <w:szCs w:val="21"/>
        </w:rPr>
        <w:t>2</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法律法规及中国证监会规定的及</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基金合同</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约定</w:t>
      </w:r>
      <w:r w:rsidRPr="00972686">
        <w:rPr>
          <w:rFonts w:asciiTheme="minorEastAsia" w:eastAsiaTheme="minorEastAsia" w:hAnsiTheme="minorEastAsia"/>
          <w:kern w:val="0"/>
          <w:szCs w:val="21"/>
        </w:rPr>
        <w:t>的</w:t>
      </w:r>
      <w:r w:rsidRPr="00972686">
        <w:rPr>
          <w:rFonts w:asciiTheme="minorEastAsia" w:eastAsiaTheme="minorEastAsia" w:hAnsiTheme="minorEastAsia" w:hint="eastAsia"/>
          <w:kern w:val="0"/>
          <w:szCs w:val="21"/>
        </w:rPr>
        <w:t>其他投资比例限制。</w:t>
      </w:r>
    </w:p>
    <w:p w:rsidR="00480FF9" w:rsidRPr="00972686" w:rsidRDefault="00480FF9" w:rsidP="00D2024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除上述（</w:t>
      </w:r>
      <w:r w:rsidRPr="00972686">
        <w:rPr>
          <w:rFonts w:asciiTheme="minorEastAsia" w:eastAsiaTheme="minorEastAsia" w:hAnsiTheme="minorEastAsia"/>
          <w:kern w:val="0"/>
          <w:szCs w:val="21"/>
        </w:rPr>
        <w:t>2</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12</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13</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20</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21</w:t>
      </w:r>
      <w:r w:rsidRPr="00972686">
        <w:rPr>
          <w:rFonts w:asciiTheme="minorEastAsia" w:eastAsiaTheme="minorEastAsia" w:hAnsiTheme="minorEastAsia" w:hint="eastAsia"/>
          <w:kern w:val="0"/>
          <w:szCs w:val="21"/>
        </w:rPr>
        <w:t>）以外，</w:t>
      </w:r>
      <w:r w:rsidR="00BC1B52" w:rsidRPr="00972686">
        <w:rPr>
          <w:rFonts w:asciiTheme="minorEastAsia" w:eastAsiaTheme="minorEastAsia" w:hAnsiTheme="minorEastAsia"/>
          <w:kern w:val="0"/>
          <w:szCs w:val="21"/>
        </w:rPr>
        <w:t>因证券市场波动、</w:t>
      </w:r>
      <w:r w:rsidR="00BC1B52" w:rsidRPr="00972686">
        <w:rPr>
          <w:rFonts w:asciiTheme="minorEastAsia" w:eastAsiaTheme="minorEastAsia" w:hAnsiTheme="minorEastAsia" w:hint="eastAsia"/>
          <w:kern w:val="0"/>
          <w:szCs w:val="21"/>
        </w:rPr>
        <w:t>证券发行人</w:t>
      </w:r>
      <w:r w:rsidR="00BC1B52" w:rsidRPr="00972686">
        <w:rPr>
          <w:rFonts w:asciiTheme="minorEastAsia" w:eastAsiaTheme="minorEastAsia" w:hAnsiTheme="minorEastAsia"/>
          <w:kern w:val="0"/>
          <w:szCs w:val="21"/>
        </w:rPr>
        <w:t>合并、基金规模变动等基金管理人之外的因素致使基金投资比例不符合上述规定投资比例的，基金管理人应当在10个交易日内进行调整</w:t>
      </w:r>
      <w:r w:rsidR="00BC1B52" w:rsidRPr="00972686">
        <w:rPr>
          <w:rFonts w:asciiTheme="minorEastAsia" w:eastAsiaTheme="minorEastAsia" w:hAnsiTheme="minorEastAsia" w:hint="eastAsia"/>
          <w:kern w:val="0"/>
          <w:szCs w:val="21"/>
        </w:rPr>
        <w:t>，但中国证监会规定的特殊情形除外</w:t>
      </w:r>
      <w:r w:rsidR="00BC1B52" w:rsidRPr="00972686">
        <w:rPr>
          <w:rFonts w:asciiTheme="minorEastAsia" w:eastAsiaTheme="minorEastAsia" w:hAnsiTheme="minorEastAsia"/>
          <w:kern w:val="0"/>
          <w:szCs w:val="21"/>
        </w:rPr>
        <w:t>。</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kern w:val="0"/>
          <w:szCs w:val="21"/>
        </w:rPr>
        <w:t>基金管理人应当自基金合同生效之日起</w:t>
      </w:r>
      <w:r w:rsidRPr="00972686">
        <w:rPr>
          <w:rFonts w:asciiTheme="minorEastAsia" w:eastAsiaTheme="minorEastAsia" w:hAnsiTheme="minorEastAsia" w:hint="eastAsia"/>
          <w:kern w:val="0"/>
          <w:szCs w:val="21"/>
        </w:rPr>
        <w:t>六</w:t>
      </w:r>
      <w:r w:rsidRPr="00972686">
        <w:rPr>
          <w:rFonts w:asciiTheme="minorEastAsia" w:eastAsiaTheme="minorEastAsia" w:hAnsiTheme="minorEastAsia"/>
          <w:kern w:val="0"/>
          <w:szCs w:val="21"/>
        </w:rPr>
        <w:t>个月内使基金的投资组合比例符合基金合同的有关约定。</w:t>
      </w:r>
      <w:r w:rsidRPr="00972686">
        <w:rPr>
          <w:rFonts w:asciiTheme="minorEastAsia" w:eastAsiaTheme="minorEastAsia" w:hAnsiTheme="minorEastAsia" w:hint="eastAsia"/>
          <w:kern w:val="0"/>
          <w:szCs w:val="21"/>
        </w:rPr>
        <w:t>上述期间，本基金的投资范围、投资策略应当符合基金合同的约定。</w:t>
      </w:r>
      <w:r w:rsidRPr="00972686">
        <w:rPr>
          <w:rFonts w:asciiTheme="minorEastAsia" w:eastAsiaTheme="minorEastAsia" w:hAnsiTheme="minorEastAsia"/>
          <w:kern w:val="0"/>
          <w:szCs w:val="21"/>
        </w:rPr>
        <w:t>基金托管人对基金的投资的监督与检查自基金合同生效之日起开始。</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基金管理人运用基金财产买卖基金管理人、基金托管人及其控股股东、实际控制人或者与其有其他重大利害关系的公司发行的证券或者</w:t>
      </w:r>
      <w:r w:rsidR="00B64E89" w:rsidRPr="00972686">
        <w:rPr>
          <w:rFonts w:asciiTheme="minorEastAsia" w:eastAsiaTheme="minorEastAsia" w:hAnsiTheme="minorEastAsia" w:hint="eastAsia"/>
          <w:kern w:val="0"/>
          <w:szCs w:val="21"/>
        </w:rPr>
        <w:t>承销期内</w:t>
      </w:r>
      <w:r w:rsidRPr="00972686">
        <w:rPr>
          <w:rFonts w:asciiTheme="minorEastAsia" w:eastAsiaTheme="minorEastAsia" w:hAnsiTheme="minorEastAsia" w:hint="eastAsia"/>
          <w:kern w:val="0"/>
          <w:szCs w:val="21"/>
        </w:rPr>
        <w:t>承销的证券，或者从事其他重大关</w:t>
      </w:r>
      <w:r w:rsidRPr="00972686">
        <w:rPr>
          <w:rFonts w:asciiTheme="minorEastAsia" w:eastAsiaTheme="minorEastAsia" w:hAnsiTheme="minorEastAsia" w:hint="eastAsia"/>
          <w:kern w:val="0"/>
          <w:szCs w:val="21"/>
        </w:rPr>
        <w:lastRenderedPageBreak/>
        <w:t>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BC1B52" w:rsidRPr="00972686" w:rsidRDefault="00BC1B52" w:rsidP="00BC1B5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F7342A" w:rsidRPr="00972686" w:rsidRDefault="00BC1B52"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三、基金管理人对基金托管人的业务核查</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w:t>
      </w:r>
      <w:r w:rsidRPr="00972686">
        <w:rPr>
          <w:rFonts w:asciiTheme="minorEastAsia" w:eastAsiaTheme="minorEastAsia" w:hAnsiTheme="minorEastAsia" w:hint="eastAsia"/>
          <w:kern w:val="0"/>
          <w:szCs w:val="21"/>
        </w:rPr>
        <w:lastRenderedPageBreak/>
        <w:t>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F7342A" w:rsidRPr="00972686" w:rsidRDefault="00A85DF2"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3、基金托管人应积极配合基金管理人的核查行为，包括但不限于：提交相关资料以供基金管理人核查托管财产的完整性和真实性，在规定时间内答复基金管理人并改正。</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四、基金财产的保管</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（一）基金财产保管的原则</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1、基金财产应独立于基金管理人、基金托管人的固有财产。</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2、基金托管人应安全保管基金财产，未经基金管理人的合法合规指令或法律法规、《基金合同》及本协议另有规定，不得自行运用、处分、分配基金的任何财产。</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3、基金托管人按照规定开设基金财产的资金账户、证券账户。</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4、基金托管人对所托管的不同基金财产分别设置账户，确保基金财产的完整与独立。</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5、除依据《基金法》、《运作办法》、《基金合同》及其他有关法律法规规定外，基金托管人不得委托第三人托管基金财产。</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（二）基金合同生效前募集资金的验资和入账</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w:t>
      </w:r>
      <w:r w:rsidRPr="00972686">
        <w:rPr>
          <w:rFonts w:asciiTheme="minorEastAsia" w:eastAsiaTheme="minorEastAsia" w:hAnsiTheme="minorEastAsia"/>
          <w:kern w:val="0"/>
          <w:szCs w:val="21"/>
        </w:rPr>
        <w:t>2</w:t>
      </w:r>
      <w:r w:rsidRPr="00972686">
        <w:rPr>
          <w:rFonts w:asciiTheme="minorEastAsia" w:eastAsiaTheme="minorEastAsia" w:hAnsiTheme="minorEastAsia" w:hint="eastAsia"/>
          <w:kern w:val="0"/>
          <w:szCs w:val="21"/>
        </w:rPr>
        <w:t>名以上（含</w:t>
      </w:r>
      <w:r w:rsidRPr="00972686">
        <w:rPr>
          <w:rFonts w:asciiTheme="minorEastAsia" w:eastAsiaTheme="minorEastAsia" w:hAnsiTheme="minorEastAsia"/>
          <w:kern w:val="0"/>
          <w:szCs w:val="21"/>
        </w:rPr>
        <w:t>2</w:t>
      </w:r>
      <w:r w:rsidRPr="00972686">
        <w:rPr>
          <w:rFonts w:asciiTheme="minorEastAsia" w:eastAsiaTheme="minorEastAsia" w:hAnsiTheme="minorEastAsia" w:hint="eastAsia"/>
          <w:kern w:val="0"/>
          <w:szCs w:val="21"/>
        </w:rPr>
        <w:t>名）中国注册会计师签字方为有效。</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2、基金管理人应将属于本基金财产的全部资金划入在基金托管人处为本基金开立的基金银行账户中，并确保划入的资金与验资确认金额相一致。</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（三）基金的银行账户的开设和管理</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1、基金托管人应负责本基金的银行账户的开设和管理。</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lastRenderedPageBreak/>
        <w:t>4、基金银行账户的管理应符合法律法规的有关规定。</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（四）基金进行定期存款投资的账户开设和管理</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（五）基金证券账户、结算备付金账户及其他投资账户的开设和管理</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1、基金托管人应当代表本基金，以基金托管人和本基金联名的方式在中国证券登记结算有限责任公司开设证券账户。</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2、本基金证券账户的开立和使用，限于满足开展本基金业务的需要。基金托管人和基金管理人不得出借或转让本基金的证券账户，亦不得使用本基金的证券账户进行本基金业务以外的活动。</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w:t>
      </w:r>
      <w:r w:rsidRPr="00972686">
        <w:rPr>
          <w:rFonts w:asciiTheme="minorEastAsia" w:eastAsiaTheme="minorEastAsia" w:hAnsiTheme="minorEastAsia"/>
          <w:kern w:val="0"/>
          <w:szCs w:val="21"/>
        </w:rPr>
        <w:t>基金托管人以自身法人名义在中国证券登记结算</w:t>
      </w:r>
      <w:r w:rsidRPr="00972686">
        <w:rPr>
          <w:rFonts w:asciiTheme="minorEastAsia" w:eastAsiaTheme="minorEastAsia" w:hAnsiTheme="minorEastAsia" w:hint="eastAsia"/>
          <w:kern w:val="0"/>
          <w:szCs w:val="21"/>
        </w:rPr>
        <w:t>有限责任</w:t>
      </w:r>
      <w:r w:rsidRPr="00972686">
        <w:rPr>
          <w:rFonts w:asciiTheme="minorEastAsia" w:eastAsiaTheme="minorEastAsia" w:hAnsiTheme="minorEastAsia"/>
          <w:kern w:val="0"/>
          <w:szCs w:val="21"/>
        </w:rPr>
        <w:t>公司开立结算备付金账户，用于办理基金托管人所托管的</w:t>
      </w:r>
      <w:r w:rsidRPr="00972686">
        <w:rPr>
          <w:rFonts w:asciiTheme="minorEastAsia" w:eastAsiaTheme="minorEastAsia" w:hAnsiTheme="minorEastAsia" w:hint="eastAsia"/>
          <w:kern w:val="0"/>
          <w:szCs w:val="21"/>
        </w:rPr>
        <w:t>包括本基金在内的</w:t>
      </w:r>
      <w:r w:rsidRPr="00972686">
        <w:rPr>
          <w:rFonts w:asciiTheme="minorEastAsia" w:eastAsiaTheme="minorEastAsia" w:hAnsiTheme="minorEastAsia"/>
          <w:kern w:val="0"/>
          <w:szCs w:val="21"/>
        </w:rPr>
        <w:t>全部基金在证券交易所进行证券投资所涉及的资金结算业务。结算备付金的收取按照中国证券登记结算</w:t>
      </w:r>
      <w:r w:rsidRPr="00972686">
        <w:rPr>
          <w:rFonts w:asciiTheme="minorEastAsia" w:eastAsiaTheme="minorEastAsia" w:hAnsiTheme="minorEastAsia" w:hint="eastAsia"/>
          <w:kern w:val="0"/>
          <w:szCs w:val="21"/>
        </w:rPr>
        <w:t>有限责任</w:t>
      </w:r>
      <w:r w:rsidRPr="00972686">
        <w:rPr>
          <w:rFonts w:asciiTheme="minorEastAsia" w:eastAsiaTheme="minorEastAsia" w:hAnsiTheme="minorEastAsia"/>
          <w:kern w:val="0"/>
          <w:szCs w:val="21"/>
        </w:rPr>
        <w:t>公司的规定执行。</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4、在本托管协议生效日之后，本基金被允许从事其他投资品种的投资业务的，涉及相关账户的开设、使用的，若无相关规定，则基金托管人应当比照并遵守上述关于账户开设、使用的规定。</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（六）债券托管专户的开设和管理</w:t>
      </w:r>
    </w:p>
    <w:p w:rsidR="00480FF9" w:rsidRPr="00972686" w:rsidRDefault="00480FF9" w:rsidP="00D20249">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合同生效后，基金管理人负责向中国人民银行备案，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（七）基金财产投资的有关有价凭证的保管</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基金财产投资的实物证券、银行定期存款存单等有价凭证由基金托管人负责妥善保管。基金托管人对其以外机构实际有效控制的有价凭证不承担责任。</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（八）与基金财产有关的重大合同及有关凭证的保管</w:t>
      </w:r>
    </w:p>
    <w:p w:rsidR="00F7342A" w:rsidRPr="00972686" w:rsidRDefault="00A85DF2"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w:t>
      </w:r>
      <w:r w:rsidRPr="00972686">
        <w:rPr>
          <w:rFonts w:asciiTheme="minorEastAsia" w:eastAsiaTheme="minorEastAsia" w:hAnsiTheme="minorEastAsia" w:hint="eastAsia"/>
          <w:kern w:val="0"/>
          <w:szCs w:val="21"/>
        </w:rPr>
        <w:lastRenderedPageBreak/>
        <w:t>的重大合同时应保证基金一方持有两份以上的正本，以便基金管理人和基金托管人至少各持有一份正本的原件。重大合同由基金管理人与基金托管人按规定各自保管至少15年。</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五、基金资产净值计算与复核</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（一）基金资产净值的计算和复核</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1、基金资产净值是指基金资产总值减去负债后的价值。基金份额净值是指计算日基金资产净值除以计算日该基金份额总数后的价值。</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基金管理人应每开放日对基金财产估值。估值原则应符合《基金合同》、《证券投资基金会计核算业务指引》及其他法律法规的规定。用于基金信息披露的基金资产净值和基金份额净值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3、当相关法律法规或《基金合同》规定的估值方法不能客观反映基金财产公允价值时，基金管理人可根据具体情况</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并与基金托管人商定后</w:t>
      </w:r>
      <w:r w:rsidRPr="00972686">
        <w:rPr>
          <w:rFonts w:asciiTheme="minorEastAsia" w:eastAsiaTheme="minorEastAsia" w:hAnsiTheme="minorEastAsia"/>
          <w:kern w:val="0"/>
          <w:szCs w:val="21"/>
        </w:rPr>
        <w:t>，</w:t>
      </w:r>
      <w:r w:rsidRPr="00972686">
        <w:rPr>
          <w:rFonts w:asciiTheme="minorEastAsia" w:eastAsiaTheme="minorEastAsia" w:hAnsiTheme="minorEastAsia" w:hint="eastAsia"/>
          <w:kern w:val="0"/>
          <w:szCs w:val="21"/>
        </w:rPr>
        <w:t>按最能反映公允价值的价格估值。</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4、基金管理人、基金托管人发现基金估值违反《基金合同》订明的估值方法、程序以及相关法律法规的规定或者未能充分维护基金份额持有人利益时，双方应及时进行协商和纠正。</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5、</w:t>
      </w:r>
      <w:r w:rsidR="004F2F91" w:rsidRPr="00972686">
        <w:rPr>
          <w:rFonts w:asciiTheme="minorEastAsia" w:eastAsiaTheme="minorEastAsia" w:hAnsiTheme="minorEastAsia" w:hint="eastAsia"/>
          <w:kern w:val="0"/>
          <w:szCs w:val="21"/>
        </w:rPr>
        <w:t>当基金资产的估值导致基金份额净值小数点后四位内发生差错时</w:t>
      </w:r>
      <w:r w:rsidRPr="00972686">
        <w:rPr>
          <w:rFonts w:asciiTheme="minorEastAsia" w:eastAsiaTheme="minorEastAsia" w:hAnsiTheme="minorEastAsia" w:hint="eastAsia"/>
          <w:kern w:val="0"/>
          <w:szCs w:val="21"/>
        </w:rPr>
        <w:t>，视为基金份额净值估值错误。当基金份额净值出现错误时，基金管理人应当立即予以纠正，并采取合理的措施防止损失进一步扩大；当计价错误达到基金份额净值的</w:t>
      </w:r>
      <w:r w:rsidRPr="00972686">
        <w:rPr>
          <w:rFonts w:asciiTheme="minorEastAsia" w:eastAsiaTheme="minorEastAsia" w:hAnsiTheme="minorEastAsia"/>
          <w:kern w:val="0"/>
          <w:szCs w:val="21"/>
        </w:rPr>
        <w:t>0.</w:t>
      </w:r>
      <w:r w:rsidRPr="00972686">
        <w:rPr>
          <w:rFonts w:asciiTheme="minorEastAsia" w:eastAsiaTheme="minorEastAsia" w:hAnsiTheme="minorEastAsia" w:hint="eastAsia"/>
          <w:kern w:val="0"/>
          <w:szCs w:val="21"/>
        </w:rPr>
        <w:t>2</w:t>
      </w:r>
      <w:r w:rsidRPr="00972686">
        <w:rPr>
          <w:rFonts w:asciiTheme="minorEastAsia" w:eastAsiaTheme="minorEastAsia" w:hAnsiTheme="minorEastAsia"/>
          <w:kern w:val="0"/>
          <w:szCs w:val="21"/>
        </w:rPr>
        <w:t>5%</w:t>
      </w:r>
      <w:r w:rsidRPr="00972686">
        <w:rPr>
          <w:rFonts w:asciiTheme="minorEastAsia" w:eastAsiaTheme="minorEastAsia" w:hAnsiTheme="minorEastAsia" w:hint="eastAsia"/>
          <w:kern w:val="0"/>
          <w:szCs w:val="21"/>
        </w:rPr>
        <w:t>时，基金管理人应通报基金托管人；当计价错误达到基金份额净值的</w:t>
      </w:r>
      <w:r w:rsidRPr="00972686">
        <w:rPr>
          <w:rFonts w:asciiTheme="minorEastAsia" w:eastAsiaTheme="minorEastAsia" w:hAnsiTheme="minorEastAsia"/>
          <w:kern w:val="0"/>
          <w:szCs w:val="21"/>
        </w:rPr>
        <w:t>0.5%</w:t>
      </w:r>
      <w:r w:rsidRPr="00972686">
        <w:rPr>
          <w:rFonts w:asciiTheme="minorEastAsia" w:eastAsiaTheme="minorEastAsia" w:hAnsiTheme="minorEastAsia" w:hint="eastAsia"/>
          <w:kern w:val="0"/>
          <w:szCs w:val="21"/>
        </w:rPr>
        <w:t>时，基金管理人应当在报中国证监会备案的同时并及时进行公告。</w:t>
      </w:r>
      <w:r w:rsidRPr="00972686">
        <w:rPr>
          <w:rFonts w:asciiTheme="minorEastAsia" w:eastAsiaTheme="minorEastAsia" w:hAnsiTheme="minorEastAsia"/>
          <w:kern w:val="0"/>
          <w:szCs w:val="21"/>
        </w:rPr>
        <w:t>如法律法规或监管机关</w:t>
      </w:r>
      <w:r w:rsidRPr="00972686">
        <w:rPr>
          <w:rFonts w:asciiTheme="minorEastAsia" w:eastAsiaTheme="minorEastAsia" w:hAnsiTheme="minorEastAsia" w:hint="eastAsia"/>
          <w:kern w:val="0"/>
          <w:szCs w:val="21"/>
        </w:rPr>
        <w:t>对</w:t>
      </w:r>
      <w:r w:rsidRPr="00972686">
        <w:rPr>
          <w:rFonts w:asciiTheme="minorEastAsia" w:eastAsiaTheme="minorEastAsia" w:hAnsiTheme="minorEastAsia"/>
          <w:kern w:val="0"/>
          <w:szCs w:val="21"/>
        </w:rPr>
        <w:t>前述内容另有规定的，按其规定处理。</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lastRenderedPageBreak/>
        <w:t>7、</w:t>
      </w:r>
      <w:r w:rsidRPr="00972686">
        <w:rPr>
          <w:rFonts w:asciiTheme="minorEastAsia" w:eastAsiaTheme="minorEastAsia" w:hAnsiTheme="minorEastAsia"/>
          <w:kern w:val="0"/>
          <w:szCs w:val="21"/>
        </w:rPr>
        <w:t>由于证券</w:t>
      </w:r>
      <w:r w:rsidRPr="00972686">
        <w:rPr>
          <w:rFonts w:asciiTheme="minorEastAsia" w:eastAsiaTheme="minorEastAsia" w:hAnsiTheme="minorEastAsia" w:hint="eastAsia"/>
          <w:kern w:val="0"/>
          <w:szCs w:val="21"/>
        </w:rPr>
        <w:t>/期货</w:t>
      </w:r>
      <w:r w:rsidRPr="00972686">
        <w:rPr>
          <w:rFonts w:asciiTheme="minorEastAsia" w:eastAsiaTheme="minorEastAsia" w:hAnsiTheme="minorEastAsia"/>
          <w:kern w:val="0"/>
          <w:szCs w:val="21"/>
        </w:rPr>
        <w:t>交易所及其登记结算公司发送的数据错误，或由于其他不可抗力原因</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kern w:val="0"/>
          <w:szCs w:val="21"/>
        </w:rPr>
        <w:t>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Pr="00972686">
        <w:rPr>
          <w:rFonts w:asciiTheme="minorEastAsia" w:eastAsiaTheme="minorEastAsia" w:hAnsiTheme="minorEastAsia" w:hint="eastAsia"/>
          <w:kern w:val="0"/>
          <w:szCs w:val="21"/>
        </w:rPr>
        <w:t>或减轻</w:t>
      </w:r>
      <w:r w:rsidRPr="00972686">
        <w:rPr>
          <w:rFonts w:asciiTheme="minorEastAsia" w:eastAsiaTheme="minorEastAsia" w:hAnsiTheme="minorEastAsia"/>
          <w:kern w:val="0"/>
          <w:szCs w:val="21"/>
        </w:rPr>
        <w:t>由此造成的影响。</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（二）基金会计核算</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1、基金账册的建立</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2、会计数据和财务指标的核对</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基金管理人和基金托管人应定期就会计数据和财务指标进行核对。如发现存在不符，双方应及时查明原因并纠正。</w:t>
      </w:r>
    </w:p>
    <w:p w:rsidR="00A85DF2" w:rsidRPr="00972686" w:rsidRDefault="00A85DF2" w:rsidP="00A85DF2">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3、基金财务报表和定期报告的编制和复核</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基金财务报表由基金管理人和基金托管人每月分别独立编制。月度报表的编制，应于每月终了后</w:t>
      </w:r>
      <w:r w:rsidRPr="00972686">
        <w:rPr>
          <w:rFonts w:asciiTheme="minorEastAsia" w:eastAsiaTheme="minorEastAsia" w:hAnsiTheme="minorEastAsia"/>
          <w:kern w:val="0"/>
          <w:szCs w:val="21"/>
        </w:rPr>
        <w:t>5</w:t>
      </w:r>
      <w:r w:rsidRPr="00972686">
        <w:rPr>
          <w:rFonts w:asciiTheme="minorEastAsia" w:eastAsiaTheme="minorEastAsia" w:hAnsiTheme="minorEastAsia" w:hint="eastAsia"/>
          <w:kern w:val="0"/>
          <w:szCs w:val="21"/>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季度报告应在每个季度结束之日起</w:t>
      </w:r>
      <w:r w:rsidRPr="00972686">
        <w:rPr>
          <w:rFonts w:asciiTheme="minorEastAsia" w:eastAsiaTheme="minorEastAsia" w:hAnsiTheme="minorEastAsia"/>
          <w:kern w:val="0"/>
          <w:szCs w:val="21"/>
        </w:rPr>
        <w:t>10个工作日内编制完毕并于每个季度结束之日起15个工作日内予以公告；中期报告在上半年结束之日40日内编制完毕并于上半年结束之日两个月内予以公告；年度报告在每年结束之日起60日内编制完毕并于每年结束之日起三个月内予以公告。基金合同生效不足两个月的，基金管理人可以不编制当期季度报告、中期报告或者年度报告。</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基金管理人在月度报表完成当日，将报表盖章后提供给基金托管人复核；基金托管人在收到后应</w:t>
      </w:r>
      <w:r w:rsidRPr="00972686">
        <w:rPr>
          <w:rFonts w:asciiTheme="minorEastAsia" w:eastAsiaTheme="minorEastAsia" w:hAnsiTheme="minorEastAsia"/>
          <w:kern w:val="0"/>
          <w:szCs w:val="21"/>
        </w:rPr>
        <w:t>3个工作日内进行复核，并将复核结果书面通知基金管理人。基金管理人在季度报</w:t>
      </w:r>
      <w:r w:rsidRPr="00972686">
        <w:rPr>
          <w:rFonts w:asciiTheme="minorEastAsia" w:eastAsiaTheme="minorEastAsia" w:hAnsiTheme="minorEastAsia" w:hint="eastAsia"/>
          <w:kern w:val="0"/>
          <w:szCs w:val="21"/>
        </w:rPr>
        <w:lastRenderedPageBreak/>
        <w:t>告完成当日，将有关报告提供给基金托管人复核，基金托管人应在收到后</w:t>
      </w:r>
      <w:r w:rsidRPr="00972686">
        <w:rPr>
          <w:rFonts w:asciiTheme="minorEastAsia" w:eastAsiaTheme="minorEastAsia" w:hAnsiTheme="minorEastAsia"/>
          <w:kern w:val="0"/>
          <w:szCs w:val="21"/>
        </w:rPr>
        <w:t>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w:t>
      </w:r>
    </w:p>
    <w:p w:rsidR="003641C4" w:rsidRPr="00972686" w:rsidRDefault="003641C4" w:rsidP="00EA367E">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六、基金份额持有人名册的登记与保管</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（一）基金份额持有人名册的内容</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基金份额持有人名册的内容包括但不限于基金份额持有人的名称和持有的基金份额。</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基金份额持有人名册包括以下几类：</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1、基金募集期结束时的基金份额持有人名册；</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2、基金权益登记日的基金份额持有人名册；</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3、基金份额持有人大会登记日的基金份额持有人名册；</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4、每半年度最后一个交易日的基金份额持有人名册。</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（二）基金份额持有人名册的提供</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（三）基金份额持有人名册的保管</w:t>
      </w:r>
    </w:p>
    <w:p w:rsidR="00F7342A" w:rsidRPr="00972686" w:rsidRDefault="00E21401"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lastRenderedPageBreak/>
        <w:t>七、争议解决方式</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（一）本协议适用中华人民共和国法律并从其解释。</w:t>
      </w:r>
    </w:p>
    <w:p w:rsidR="00E21401" w:rsidRPr="00972686" w:rsidRDefault="00E21401" w:rsidP="00E21401">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基金管理人与基金托管人之间因本协议产生的或与本协议有关的争议可通过友好协商解决。但若争议未能以协商方式解决的，则任何一方有权将争议提交位于北京的中国国际经济贸易仲裁委员会，并按其时有效的仲裁规则进行仲裁。仲裁裁决是终局的，对仲裁各方当事人均具有约束力。</w:t>
      </w:r>
    </w:p>
    <w:p w:rsidR="00F7342A" w:rsidRPr="00972686" w:rsidRDefault="00E21401"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（三）除争议所涉的内容之外，本协议的当事人仍应履行本协议的其他规定。</w:t>
      </w:r>
    </w:p>
    <w:p w:rsidR="00D51034" w:rsidRPr="00972686" w:rsidRDefault="00D51034" w:rsidP="00D51034">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八、托管协议的修改与终止</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（一）托管协议的变更</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本协议双方当事人经协商一致，可以对协议进行变更。变更后的新协议，其内容不得与《基金合同》的规定有任何冲突。变更后的新协议应当报中国证监会备案。</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（二）托管协议的终止</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发生以下情况，本托管协议应当终止：</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1、《基金合同》终止；</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2、本基金更换基金托管人；</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3、本基金更换基金管理人；</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4、发生《基金法》、《运作办法》或其他法律法规规定的终止事项。</w:t>
      </w:r>
    </w:p>
    <w:p w:rsidR="00FF3466" w:rsidRPr="00972686" w:rsidRDefault="00FF3466" w:rsidP="00FF3466">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（三）基金财产的清算</w:t>
      </w:r>
    </w:p>
    <w:p w:rsidR="00F7342A" w:rsidRPr="00972686" w:rsidRDefault="00FF3466" w:rsidP="00F7342A">
      <w:pPr>
        <w:spacing w:line="360" w:lineRule="auto"/>
        <w:ind w:firstLineChars="200" w:firstLine="420"/>
        <w:rPr>
          <w:rFonts w:asciiTheme="minorEastAsia" w:eastAsiaTheme="minorEastAsia" w:hAnsiTheme="minorEastAsia"/>
          <w:kern w:val="0"/>
          <w:szCs w:val="21"/>
        </w:rPr>
      </w:pPr>
      <w:r w:rsidRPr="00972686">
        <w:rPr>
          <w:rFonts w:asciiTheme="minorEastAsia" w:eastAsiaTheme="minorEastAsia" w:hAnsiTheme="minorEastAsia" w:hint="eastAsia"/>
          <w:kern w:val="0"/>
          <w:szCs w:val="21"/>
        </w:rPr>
        <w:t>基金管理人和基金托管人应按照《基金合同》及有关法律法规的规定对本基金的财产进行清算。</w:t>
      </w:r>
    </w:p>
    <w:p w:rsidR="00A24B6D" w:rsidRPr="00972686" w:rsidRDefault="00A24B6D" w:rsidP="00062629">
      <w:pPr>
        <w:spacing w:line="360" w:lineRule="auto"/>
        <w:ind w:firstLineChars="200" w:firstLine="420"/>
        <w:rPr>
          <w:rFonts w:asciiTheme="minorEastAsia" w:eastAsiaTheme="minorEastAsia" w:hAnsiTheme="minorEastAsia"/>
          <w:kern w:val="0"/>
          <w:szCs w:val="21"/>
        </w:rPr>
      </w:pPr>
    </w:p>
    <w:p w:rsidR="00BA4B87" w:rsidRPr="00972686" w:rsidRDefault="00BA4B87" w:rsidP="009A5A64">
      <w:pPr>
        <w:pStyle w:val="1"/>
        <w:pageBreakBefore/>
        <w:spacing w:before="317" w:after="317" w:line="360" w:lineRule="auto"/>
        <w:ind w:firstLine="600"/>
        <w:rPr>
          <w:rFonts w:asciiTheme="minorEastAsia" w:eastAsiaTheme="minorEastAsia" w:hAnsiTheme="minorEastAsia"/>
          <w:bCs/>
        </w:rPr>
      </w:pPr>
      <w:bookmarkStart w:id="121" w:name="_Toc18595105"/>
      <w:r w:rsidRPr="00972686">
        <w:rPr>
          <w:rFonts w:asciiTheme="minorEastAsia" w:eastAsiaTheme="minorEastAsia" w:hAnsiTheme="minorEastAsia" w:hint="eastAsia"/>
          <w:sz w:val="30"/>
        </w:rPr>
        <w:lastRenderedPageBreak/>
        <w:t>二</w:t>
      </w:r>
      <w:bookmarkStart w:id="122" w:name="_Toc332373591"/>
      <w:r w:rsidRPr="00972686">
        <w:rPr>
          <w:rFonts w:asciiTheme="minorEastAsia" w:eastAsiaTheme="minorEastAsia" w:hAnsiTheme="minorEastAsia" w:hint="eastAsia"/>
          <w:sz w:val="30"/>
        </w:rPr>
        <w:t>十</w:t>
      </w:r>
      <w:r w:rsidR="00162012" w:rsidRPr="00972686">
        <w:rPr>
          <w:rFonts w:asciiTheme="minorEastAsia" w:eastAsiaTheme="minorEastAsia" w:hAnsiTheme="minorEastAsia" w:hint="eastAsia"/>
          <w:sz w:val="30"/>
        </w:rPr>
        <w:t>三</w:t>
      </w:r>
      <w:r w:rsidRPr="00972686">
        <w:rPr>
          <w:rFonts w:asciiTheme="minorEastAsia" w:eastAsiaTheme="minorEastAsia" w:hAnsiTheme="minorEastAsia" w:hint="eastAsia"/>
          <w:sz w:val="30"/>
        </w:rPr>
        <w:t>、对基金份额持有人的服务</w:t>
      </w:r>
      <w:bookmarkEnd w:id="121"/>
    </w:p>
    <w:bookmarkEnd w:id="122"/>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（一）基金份额持有人投资交易确认服务</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（二）基金份额持有人交易记录查询服务</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本基金份额持有人可通过基金管理人的客户服务中心查询历史交易记录。</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（三）基金份额持有人的对账单服务</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1、基金份额持有人可登录本公司网站</w:t>
      </w:r>
      <w:r w:rsidRPr="00972686">
        <w:rPr>
          <w:rFonts w:asciiTheme="minorEastAsia" w:eastAsiaTheme="minorEastAsia" w:hAnsiTheme="minorEastAsia" w:hint="eastAsia"/>
          <w:kern w:val="0"/>
          <w:szCs w:val="21"/>
        </w:rPr>
        <w:t>（http://www.efunds.com.cn）</w:t>
      </w:r>
      <w:r w:rsidRPr="00972686">
        <w:rPr>
          <w:rFonts w:asciiTheme="minorEastAsia" w:eastAsiaTheme="minorEastAsia" w:hAnsiTheme="minorEastAsia" w:hint="eastAsia"/>
        </w:rPr>
        <w:t>查阅对账单。</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2、基金份额持有人也可向本公司定制电子对账单。</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具体查阅和定制账单的方法可参见本公司网站或拨打客服热线咨询。</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（四）定期定额投资计划</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kern w:val="0"/>
        </w:rPr>
        <w:t>基金管理人可利用非直销销售机构网点和本公司网上交易系统为投资者提供定期定额投资的</w:t>
      </w:r>
      <w:r w:rsidRPr="00972686">
        <w:rPr>
          <w:rFonts w:asciiTheme="minorEastAsia" w:eastAsiaTheme="minorEastAsia" w:hAnsiTheme="minorEastAsia" w:hint="eastAsia"/>
          <w:kern w:val="0"/>
          <w:szCs w:val="21"/>
        </w:rPr>
        <w:t>服务（本公司网上交易系统的定期定额投资服务目前仅对个人投资者开通）。</w:t>
      </w:r>
      <w:r w:rsidRPr="00972686">
        <w:rPr>
          <w:rFonts w:asciiTheme="minorEastAsia" w:eastAsiaTheme="minorEastAsia" w:hAnsiTheme="minorEastAsia" w:hint="eastAsia"/>
        </w:rPr>
        <w:t>通过定期定额投资计划，投资者可以通过固定的渠道，定期定额申购基金份额，具体实施方法见有关公告。</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（五）资讯服务</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1、客户服务电话</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投资者如果想了解基金产品、服务等信息</w:t>
      </w:r>
      <w:r w:rsidRPr="00972686">
        <w:rPr>
          <w:rFonts w:asciiTheme="minorEastAsia" w:eastAsiaTheme="minorEastAsia" w:hAnsiTheme="minorEastAsia" w:hint="eastAsia"/>
          <w:kern w:val="0"/>
          <w:szCs w:val="21"/>
        </w:rPr>
        <w:t>，</w:t>
      </w:r>
      <w:r w:rsidRPr="00972686">
        <w:rPr>
          <w:rFonts w:asciiTheme="minorEastAsia" w:eastAsiaTheme="minorEastAsia" w:hAnsiTheme="minorEastAsia" w:hint="eastAsia"/>
          <w:kern w:val="0"/>
        </w:rPr>
        <w:t>或反馈投资过程中需要投诉与建议的情况</w:t>
      </w:r>
      <w:r w:rsidRPr="00972686">
        <w:rPr>
          <w:rFonts w:asciiTheme="minorEastAsia" w:eastAsiaTheme="minorEastAsia" w:hAnsiTheme="minorEastAsia" w:hint="eastAsia"/>
        </w:rPr>
        <w:t>，可拨打如下电话：4008818088（免长途话费）。</w:t>
      </w:r>
      <w:r w:rsidRPr="00972686">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rPr>
        <w:t>2、互联网站及电子信箱</w:t>
      </w:r>
    </w:p>
    <w:p w:rsidR="00AE2909" w:rsidRPr="00972686" w:rsidRDefault="00AE2909" w:rsidP="00AE2909">
      <w:pPr>
        <w:spacing w:line="360" w:lineRule="auto"/>
        <w:ind w:firstLineChars="200" w:firstLine="420"/>
        <w:rPr>
          <w:rFonts w:asciiTheme="minorEastAsia" w:eastAsiaTheme="minorEastAsia" w:hAnsiTheme="minorEastAsia"/>
          <w:szCs w:val="21"/>
        </w:rPr>
      </w:pPr>
      <w:r w:rsidRPr="00972686">
        <w:rPr>
          <w:rFonts w:asciiTheme="minorEastAsia" w:eastAsiaTheme="minorEastAsia" w:hAnsiTheme="minorEastAsia" w:hint="eastAsia"/>
          <w:szCs w:val="21"/>
        </w:rPr>
        <w:t>网址：http://www.efunds.com.cn</w:t>
      </w:r>
    </w:p>
    <w:p w:rsidR="00AE2909" w:rsidRPr="00972686" w:rsidRDefault="00AE2909" w:rsidP="00AE2909">
      <w:pPr>
        <w:pStyle w:val="ac"/>
        <w:autoSpaceDE w:val="0"/>
        <w:autoSpaceDN w:val="0"/>
        <w:adjustRightInd w:val="0"/>
        <w:spacing w:after="0" w:line="360" w:lineRule="auto"/>
        <w:ind w:firstLineChars="200"/>
        <w:rPr>
          <w:rFonts w:asciiTheme="minorEastAsia" w:eastAsiaTheme="minorEastAsia" w:hAnsiTheme="minorEastAsia"/>
        </w:rPr>
      </w:pPr>
      <w:r w:rsidRPr="00972686">
        <w:rPr>
          <w:rFonts w:asciiTheme="minorEastAsia" w:eastAsiaTheme="minorEastAsia" w:hAnsiTheme="minorEastAsia" w:hint="eastAsia"/>
          <w:szCs w:val="21"/>
        </w:rPr>
        <w:t>电子信箱：service@efunds.com.cn</w:t>
      </w:r>
    </w:p>
    <w:p w:rsidR="00BA4B87" w:rsidRPr="00972686" w:rsidRDefault="00BA4B87" w:rsidP="009A5A64">
      <w:pPr>
        <w:pStyle w:val="1"/>
        <w:pageBreakBefore/>
        <w:spacing w:before="317" w:after="317" w:line="360" w:lineRule="auto"/>
        <w:ind w:firstLineChars="850" w:firstLine="2550"/>
        <w:jc w:val="both"/>
        <w:rPr>
          <w:rFonts w:asciiTheme="minorEastAsia" w:eastAsiaTheme="minorEastAsia" w:hAnsiTheme="minorEastAsia"/>
        </w:rPr>
      </w:pPr>
      <w:bookmarkStart w:id="123" w:name="_Toc18595106"/>
      <w:r w:rsidRPr="00972686">
        <w:rPr>
          <w:rFonts w:asciiTheme="minorEastAsia" w:eastAsiaTheme="minorEastAsia" w:hAnsiTheme="minorEastAsia" w:hint="eastAsia"/>
          <w:sz w:val="30"/>
        </w:rPr>
        <w:lastRenderedPageBreak/>
        <w:t>二</w:t>
      </w:r>
      <w:bookmarkStart w:id="124" w:name="_Toc332373592"/>
      <w:r w:rsidRPr="00972686">
        <w:rPr>
          <w:rFonts w:asciiTheme="minorEastAsia" w:eastAsiaTheme="minorEastAsia" w:hAnsiTheme="minorEastAsia" w:hint="eastAsia"/>
          <w:sz w:val="30"/>
        </w:rPr>
        <w:t>十</w:t>
      </w:r>
      <w:r w:rsidR="00162012" w:rsidRPr="00972686">
        <w:rPr>
          <w:rFonts w:asciiTheme="minorEastAsia" w:eastAsiaTheme="minorEastAsia" w:hAnsiTheme="minorEastAsia" w:hint="eastAsia"/>
          <w:sz w:val="30"/>
        </w:rPr>
        <w:t>四</w:t>
      </w:r>
      <w:r w:rsidRPr="00972686">
        <w:rPr>
          <w:rFonts w:asciiTheme="minorEastAsia" w:eastAsiaTheme="minorEastAsia" w:hAnsiTheme="minorEastAsia" w:hint="eastAsia"/>
          <w:sz w:val="30"/>
        </w:rPr>
        <w:t>、其他应披露事项</w:t>
      </w:r>
      <w:bookmarkEnd w:id="123"/>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1462"/>
      </w:tblGrid>
      <w:tr w:rsidR="00972686" w:rsidRPr="00972686" w:rsidTr="00972686">
        <w:trPr>
          <w:trHeight w:val="765"/>
        </w:trPr>
        <w:tc>
          <w:tcPr>
            <w:tcW w:w="7054" w:type="dxa"/>
            <w:tcBorders>
              <w:top w:val="single" w:sz="4" w:space="0" w:color="auto"/>
              <w:left w:val="single" w:sz="4" w:space="0" w:color="auto"/>
              <w:bottom w:val="single" w:sz="4" w:space="0" w:color="auto"/>
              <w:right w:val="single" w:sz="4" w:space="0" w:color="auto"/>
            </w:tcBorders>
            <w:vAlign w:val="center"/>
            <w:hideMark/>
          </w:tcPr>
          <w:bookmarkEnd w:id="124"/>
          <w:p w:rsidR="00B937B0" w:rsidRPr="00972686" w:rsidRDefault="00641A83" w:rsidP="00805B4C">
            <w:pPr>
              <w:spacing w:line="360" w:lineRule="auto"/>
              <w:ind w:firstLineChars="200" w:firstLine="420"/>
              <w:jc w:val="center"/>
              <w:rPr>
                <w:rFonts w:asciiTheme="minorEastAsia" w:eastAsiaTheme="minorEastAsia" w:hAnsiTheme="minorEastAsia"/>
              </w:rPr>
            </w:pPr>
            <w:r w:rsidRPr="00972686">
              <w:rPr>
                <w:rFonts w:asciiTheme="minorEastAsia" w:eastAsiaTheme="minorEastAsia" w:hAnsiTheme="minorEastAsia" w:hint="eastAsia"/>
              </w:rPr>
              <w:t>公告事项</w:t>
            </w:r>
          </w:p>
        </w:tc>
        <w:tc>
          <w:tcPr>
            <w:tcW w:w="1462" w:type="dxa"/>
            <w:tcBorders>
              <w:top w:val="single" w:sz="4" w:space="0" w:color="auto"/>
              <w:left w:val="single" w:sz="4" w:space="0" w:color="auto"/>
              <w:bottom w:val="single" w:sz="4" w:space="0" w:color="auto"/>
              <w:right w:val="single" w:sz="4" w:space="0" w:color="auto"/>
            </w:tcBorders>
            <w:vAlign w:val="center"/>
            <w:hideMark/>
          </w:tcPr>
          <w:p w:rsidR="00E00AF9" w:rsidRPr="00972686" w:rsidRDefault="00641A83" w:rsidP="002543C0">
            <w:pPr>
              <w:spacing w:line="360" w:lineRule="auto"/>
              <w:rPr>
                <w:rFonts w:asciiTheme="minorEastAsia" w:eastAsiaTheme="minorEastAsia" w:hAnsiTheme="minorEastAsia"/>
              </w:rPr>
            </w:pPr>
            <w:r w:rsidRPr="00972686">
              <w:rPr>
                <w:rFonts w:asciiTheme="minorEastAsia" w:eastAsiaTheme="minorEastAsia" w:hAnsiTheme="minorEastAsia" w:hint="eastAsia"/>
              </w:rPr>
              <w:t>披露日期</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易方达基金管理有限公司关于旗下部分开放式基金参加销售机构申购费率优惠活动的公告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2019-08-13</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易方达基金管理有限公司旗下基金季度报告提示性公告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2019-10-24</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易方达基金管理有限公司旗下部分开放式基金增加中邮证券为销售机构的公告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2019-12-03</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2019-12-30</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易方达基金管理有限公司关于公司股权变更的公告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2019-12-31</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易方达基金管理有限公司关于易方达易百智能量化策略灵活配置混合型证券投资基金根据《公开募集证券投资基金信息披露管理办法》修订基金合同、托管协议部分条款的公告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2019-12-31</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易方达基金管理有限公司旗下基金</w:t>
            </w:r>
            <w:r w:rsidRPr="00972686">
              <w:rPr>
                <w:rFonts w:asciiTheme="minorEastAsia" w:eastAsiaTheme="minorEastAsia" w:hAnsiTheme="minorEastAsia"/>
                <w:szCs w:val="21"/>
              </w:rPr>
              <w:t>2019年第4季度报告提示性公告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2020-01-18</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易方达基金管理有限公司关于旗下基金</w:t>
            </w:r>
            <w:r w:rsidRPr="00972686">
              <w:rPr>
                <w:rFonts w:asciiTheme="minorEastAsia" w:eastAsiaTheme="minorEastAsia" w:hAnsiTheme="minorEastAsia"/>
                <w:szCs w:val="21"/>
              </w:rPr>
              <w:t>2020年1月31日不开放申购、赎回、转换、定期定额投资等业务的提示性公告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2020-01-30</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易方达基金管理有限公司及全资子公司投资旗下基金相关事宜的公告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2020-02-04</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易方达基金管理有限公司旗下部分开放式基金参加中金公司费率优惠活动的公告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2020-03-05</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易方达基金管理有限公司旗下部分开放式基金参加百度百盈费率优惠活动的公告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2020-03-10</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FC28CF"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易方达基金管理有限公司关于公司旗下部分基金估值调整情况的公告</w:t>
            </w:r>
          </w:p>
        </w:tc>
        <w:tc>
          <w:tcPr>
            <w:tcW w:w="1462" w:type="dxa"/>
            <w:tcBorders>
              <w:top w:val="single" w:sz="4" w:space="0" w:color="auto"/>
              <w:left w:val="single" w:sz="4" w:space="0" w:color="auto"/>
              <w:bottom w:val="single" w:sz="4" w:space="0" w:color="auto"/>
              <w:right w:val="single" w:sz="4" w:space="0" w:color="auto"/>
            </w:tcBorders>
            <w:vAlign w:val="center"/>
          </w:tcPr>
          <w:p w:rsidR="00FC28CF"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2020-03-18</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2020-03-23</w:t>
            </w:r>
          </w:p>
        </w:tc>
      </w:tr>
      <w:tr w:rsidR="00535732"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535732" w:rsidRPr="00023D53" w:rsidRDefault="00535732" w:rsidP="00535732">
            <w:pPr>
              <w:spacing w:line="360" w:lineRule="auto"/>
              <w:jc w:val="left"/>
              <w:rPr>
                <w:rFonts w:asciiTheme="minorEastAsia" w:eastAsiaTheme="minorEastAsia" w:hAnsiTheme="minorEastAsia"/>
                <w:szCs w:val="22"/>
              </w:rPr>
            </w:pPr>
            <w:r>
              <w:rPr>
                <w:rFonts w:asciiTheme="minorEastAsia" w:eastAsiaTheme="minorEastAsia" w:hAnsiTheme="minorEastAsia" w:hint="eastAsia"/>
                <w:szCs w:val="22"/>
              </w:rPr>
              <w:t>易方达基金管理有限公司旗下基金2019年年度报告提示性公告</w:t>
            </w:r>
          </w:p>
        </w:tc>
        <w:tc>
          <w:tcPr>
            <w:tcW w:w="1462" w:type="dxa"/>
            <w:tcBorders>
              <w:top w:val="single" w:sz="4" w:space="0" w:color="auto"/>
              <w:left w:val="single" w:sz="4" w:space="0" w:color="auto"/>
              <w:bottom w:val="single" w:sz="4" w:space="0" w:color="auto"/>
              <w:right w:val="single" w:sz="4" w:space="0" w:color="auto"/>
            </w:tcBorders>
            <w:vAlign w:val="center"/>
          </w:tcPr>
          <w:p w:rsidR="00535732" w:rsidRPr="00023D53" w:rsidRDefault="00535732" w:rsidP="00535732">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2020-03-31</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易方达基金管理有限公司旗下部分开放式基金参加恒泰证券费率优惠活动</w:t>
            </w:r>
            <w:r w:rsidRPr="00972686">
              <w:rPr>
                <w:rFonts w:asciiTheme="minorEastAsia" w:eastAsiaTheme="minorEastAsia" w:hAnsiTheme="minorEastAsia" w:hint="eastAsia"/>
                <w:szCs w:val="21"/>
              </w:rPr>
              <w:lastRenderedPageBreak/>
              <w:t>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lastRenderedPageBreak/>
              <w:t>2020-04-08</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易方达基金管理有限公司关于提醒投资者及时提供或更新身份信息资料的公告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2020-04-10</w:t>
            </w:r>
          </w:p>
        </w:tc>
      </w:tr>
      <w:tr w:rsidR="00535732"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535732" w:rsidRPr="00023D53" w:rsidRDefault="00535732" w:rsidP="00535732">
            <w:pPr>
              <w:spacing w:line="360" w:lineRule="auto"/>
              <w:jc w:val="left"/>
              <w:rPr>
                <w:rFonts w:asciiTheme="minorEastAsia" w:eastAsiaTheme="minorEastAsia" w:hAnsiTheme="minorEastAsia"/>
                <w:szCs w:val="22"/>
              </w:rPr>
            </w:pPr>
            <w:r>
              <w:rPr>
                <w:rFonts w:asciiTheme="minorEastAsia" w:eastAsiaTheme="minorEastAsia" w:hAnsiTheme="minorEastAsia" w:hint="eastAsia"/>
                <w:szCs w:val="22"/>
              </w:rPr>
              <w:t>易方达基金管理有限公司旗下基金2020年第1季度报告提示性公告</w:t>
            </w:r>
          </w:p>
        </w:tc>
        <w:tc>
          <w:tcPr>
            <w:tcW w:w="1462" w:type="dxa"/>
            <w:tcBorders>
              <w:top w:val="single" w:sz="4" w:space="0" w:color="auto"/>
              <w:left w:val="single" w:sz="4" w:space="0" w:color="auto"/>
              <w:bottom w:val="single" w:sz="4" w:space="0" w:color="auto"/>
              <w:right w:val="single" w:sz="4" w:space="0" w:color="auto"/>
            </w:tcBorders>
            <w:vAlign w:val="center"/>
          </w:tcPr>
          <w:p w:rsidR="00535732" w:rsidRPr="00023D53" w:rsidRDefault="00535732" w:rsidP="00535732">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2020-04-21</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易方达基金管理有限公司旗下部分开放式基金参加国联证券费率优惠活动的公告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2020-04-22</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易方达基金管理有限公司旗下部分开放式基金增加金海九州为销售机构、参加金海九州费率优惠活动的公告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2020-04-28</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易方达基金管理有限公司关于聘任基金经理助理的公告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2020-04-30</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易方达基金管理有限公司旗下部分开放式基金增加中信证券华南为销售机构的公告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2020-04-30</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易方达基金管理有限公司旗下部分开放式基金参加中金公司申购费率优惠活动的公告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2020-05-14</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易方达基金管理有限公司旗下部分开放式基金参加万联证券费率优惠活动的公告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2020-05-18</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易方达基金管理有限公司旗下部分开放式基金参加华夏财富费率优惠活动的公告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2020-05-23</w:t>
            </w:r>
          </w:p>
        </w:tc>
      </w:tr>
      <w:tr w:rsidR="00972686" w:rsidRPr="00972686" w:rsidTr="00972686">
        <w:tc>
          <w:tcPr>
            <w:tcW w:w="7054" w:type="dxa"/>
            <w:tcBorders>
              <w:top w:val="single" w:sz="4" w:space="0" w:color="auto"/>
              <w:left w:val="single" w:sz="4" w:space="0" w:color="auto"/>
              <w:bottom w:val="single" w:sz="4" w:space="0" w:color="auto"/>
              <w:right w:val="single" w:sz="4" w:space="0" w:color="auto"/>
            </w:tcBorders>
            <w:vAlign w:val="bottom"/>
          </w:tcPr>
          <w:p w:rsidR="00641A83" w:rsidRPr="00972686" w:rsidRDefault="00641A83" w:rsidP="00FC28CF">
            <w:pPr>
              <w:spacing w:line="360" w:lineRule="auto"/>
              <w:jc w:val="left"/>
              <w:rPr>
                <w:rFonts w:asciiTheme="minorEastAsia" w:eastAsiaTheme="minorEastAsia" w:hAnsiTheme="minorEastAsia"/>
                <w:szCs w:val="21"/>
              </w:rPr>
            </w:pPr>
            <w:r w:rsidRPr="00972686">
              <w:rPr>
                <w:rFonts w:asciiTheme="minorEastAsia" w:eastAsiaTheme="minorEastAsia" w:hAnsiTheme="minorEastAsia" w:hint="eastAsia"/>
                <w:szCs w:val="21"/>
              </w:rPr>
              <w:t>易方达基金管理有限公司关于调整旗下部分开放式基金在招商银行最低定期定额投资金额限制的公告</w:t>
            </w:r>
          </w:p>
        </w:tc>
        <w:tc>
          <w:tcPr>
            <w:tcW w:w="1462" w:type="dxa"/>
            <w:tcBorders>
              <w:top w:val="single" w:sz="4" w:space="0" w:color="auto"/>
              <w:left w:val="single" w:sz="4" w:space="0" w:color="auto"/>
              <w:bottom w:val="single" w:sz="4" w:space="0" w:color="auto"/>
              <w:right w:val="single" w:sz="4" w:space="0" w:color="auto"/>
            </w:tcBorders>
            <w:vAlign w:val="center"/>
          </w:tcPr>
          <w:p w:rsidR="00641A83" w:rsidRPr="00972686" w:rsidRDefault="00641A83" w:rsidP="00C23130">
            <w:pPr>
              <w:spacing w:line="360" w:lineRule="auto"/>
              <w:jc w:val="center"/>
              <w:rPr>
                <w:rFonts w:asciiTheme="minorEastAsia" w:eastAsiaTheme="minorEastAsia" w:hAnsiTheme="minorEastAsia"/>
                <w:szCs w:val="21"/>
              </w:rPr>
            </w:pPr>
            <w:r w:rsidRPr="00972686">
              <w:rPr>
                <w:rFonts w:asciiTheme="minorEastAsia" w:eastAsiaTheme="minorEastAsia" w:hAnsiTheme="minorEastAsia"/>
                <w:szCs w:val="21"/>
              </w:rPr>
              <w:t>2020-06-04</w:t>
            </w:r>
          </w:p>
        </w:tc>
      </w:tr>
    </w:tbl>
    <w:p w:rsidR="00AB7F04" w:rsidRPr="00972686" w:rsidRDefault="00643483" w:rsidP="00AB7F04">
      <w:pPr>
        <w:rPr>
          <w:rFonts w:asciiTheme="minorEastAsia" w:eastAsiaTheme="minorEastAsia" w:hAnsiTheme="minorEastAsia"/>
        </w:rPr>
      </w:pPr>
      <w:r w:rsidRPr="00972686">
        <w:rPr>
          <w:rFonts w:asciiTheme="minorEastAsia" w:eastAsiaTheme="minorEastAsia" w:hAnsiTheme="minorEastAsia" w:hint="eastAsia"/>
        </w:rPr>
        <w:t>注：以上公告事项披露在指定媒介及基金管理人网站上。</w:t>
      </w:r>
    </w:p>
    <w:p w:rsidR="00BA4B87" w:rsidRPr="00972686" w:rsidRDefault="00BA4B87" w:rsidP="00BA4B87">
      <w:pPr>
        <w:rPr>
          <w:rFonts w:asciiTheme="minorEastAsia" w:eastAsiaTheme="minorEastAsia" w:hAnsiTheme="minorEastAsia"/>
        </w:rPr>
      </w:pPr>
    </w:p>
    <w:p w:rsidR="00BA4B87" w:rsidRPr="00972686" w:rsidRDefault="00BA4B87" w:rsidP="00BA4B87">
      <w:pPr>
        <w:rPr>
          <w:rFonts w:asciiTheme="minorEastAsia" w:eastAsiaTheme="minorEastAsia" w:hAnsiTheme="minorEastAsia"/>
        </w:rPr>
      </w:pPr>
    </w:p>
    <w:p w:rsidR="00BA4B87" w:rsidRPr="00972686" w:rsidRDefault="00BA4B87" w:rsidP="00BA4B87">
      <w:pPr>
        <w:rPr>
          <w:rFonts w:asciiTheme="minorEastAsia" w:eastAsiaTheme="minorEastAsia" w:hAnsiTheme="minorEastAsia"/>
        </w:rPr>
      </w:pPr>
    </w:p>
    <w:p w:rsidR="00D14020" w:rsidRPr="00972686" w:rsidRDefault="00D14020" w:rsidP="00BA4B87">
      <w:pPr>
        <w:rPr>
          <w:rFonts w:asciiTheme="minorEastAsia" w:eastAsiaTheme="minorEastAsia" w:hAnsiTheme="minorEastAsia"/>
        </w:rPr>
        <w:sectPr w:rsidR="00D14020" w:rsidRPr="00972686" w:rsidSect="00AD7095">
          <w:footerReference w:type="default" r:id="rId17"/>
          <w:pgSz w:w="11906" w:h="16838" w:code="9"/>
          <w:pgMar w:top="1440" w:right="1803" w:bottom="1440" w:left="1803" w:header="851" w:footer="992" w:gutter="0"/>
          <w:pgNumType w:start="1"/>
          <w:cols w:space="720"/>
          <w:docGrid w:type="lines" w:linePitch="317"/>
        </w:sectPr>
      </w:pPr>
    </w:p>
    <w:p w:rsidR="00BA4B87" w:rsidRPr="00972686" w:rsidRDefault="00BA4B87" w:rsidP="009A5A64">
      <w:pPr>
        <w:pStyle w:val="1"/>
        <w:spacing w:before="317" w:after="317" w:line="360" w:lineRule="auto"/>
        <w:ind w:firstLine="600"/>
        <w:rPr>
          <w:rFonts w:asciiTheme="minorEastAsia" w:eastAsiaTheme="minorEastAsia" w:hAnsiTheme="minorEastAsia"/>
          <w:bCs/>
          <w:szCs w:val="20"/>
        </w:rPr>
      </w:pPr>
      <w:bookmarkStart w:id="125" w:name="_Toc18595107"/>
      <w:r w:rsidRPr="00972686">
        <w:rPr>
          <w:rFonts w:asciiTheme="minorEastAsia" w:eastAsiaTheme="minorEastAsia" w:hAnsiTheme="minorEastAsia" w:hint="eastAsia"/>
          <w:sz w:val="30"/>
        </w:rPr>
        <w:lastRenderedPageBreak/>
        <w:t>二</w:t>
      </w:r>
      <w:bookmarkStart w:id="126" w:name="_Toc332373593"/>
      <w:r w:rsidRPr="00972686">
        <w:rPr>
          <w:rFonts w:asciiTheme="minorEastAsia" w:eastAsiaTheme="minorEastAsia" w:hAnsiTheme="minorEastAsia" w:hint="eastAsia"/>
          <w:sz w:val="30"/>
        </w:rPr>
        <w:t>十</w:t>
      </w:r>
      <w:r w:rsidR="00162012" w:rsidRPr="00972686">
        <w:rPr>
          <w:rFonts w:asciiTheme="minorEastAsia" w:eastAsiaTheme="minorEastAsia" w:hAnsiTheme="minorEastAsia" w:hint="eastAsia"/>
          <w:sz w:val="30"/>
        </w:rPr>
        <w:t>五</w:t>
      </w:r>
      <w:r w:rsidRPr="00972686">
        <w:rPr>
          <w:rFonts w:asciiTheme="minorEastAsia" w:eastAsiaTheme="minorEastAsia" w:hAnsiTheme="minorEastAsia" w:hint="eastAsia"/>
          <w:sz w:val="30"/>
        </w:rPr>
        <w:t>、招募说明书的存放及查阅方式</w:t>
      </w:r>
      <w:bookmarkEnd w:id="125"/>
    </w:p>
    <w:bookmarkEnd w:id="126"/>
    <w:p w:rsidR="00BA4B87" w:rsidRPr="00972686" w:rsidRDefault="00BA4B87"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本招募说明书存放在基金管理人、基金托管人及</w:t>
      </w:r>
      <w:r w:rsidR="00FF5DDA" w:rsidRPr="00972686">
        <w:rPr>
          <w:rFonts w:asciiTheme="minorEastAsia" w:eastAsiaTheme="minorEastAsia" w:hAnsiTheme="minorEastAsia" w:hint="eastAsia"/>
        </w:rPr>
        <w:t>其他</w:t>
      </w:r>
      <w:r w:rsidRPr="00972686">
        <w:rPr>
          <w:rFonts w:asciiTheme="minorEastAsia" w:eastAsiaTheme="minorEastAsia" w:hAnsiTheme="minorEastAsia" w:hint="eastAsia"/>
        </w:rPr>
        <w:t>基金</w:t>
      </w:r>
      <w:r w:rsidR="00FF5DDA" w:rsidRPr="00972686">
        <w:rPr>
          <w:rFonts w:asciiTheme="minorEastAsia" w:eastAsiaTheme="minorEastAsia" w:hAnsiTheme="minorEastAsia" w:hint="eastAsia"/>
        </w:rPr>
        <w:t>销售</w:t>
      </w:r>
      <w:r w:rsidRPr="00972686">
        <w:rPr>
          <w:rFonts w:asciiTheme="minorEastAsia" w:eastAsiaTheme="minorEastAsia" w:hAnsiTheme="minorEastAsia" w:hint="eastAsia"/>
        </w:rPr>
        <w:t>机构处，投资者可在营业时间免费查阅，也可按工本费购买复印件。</w:t>
      </w:r>
    </w:p>
    <w:p w:rsidR="00BA4B87" w:rsidRPr="00972686" w:rsidRDefault="00BA4B87"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基金管理人和基金托管人保证文本的内容与公告的内容完全一致。</w:t>
      </w:r>
    </w:p>
    <w:p w:rsidR="00BA4B87" w:rsidRPr="00972686" w:rsidRDefault="00BA4B87" w:rsidP="009A5A64">
      <w:pPr>
        <w:pStyle w:val="1"/>
        <w:spacing w:before="317" w:after="317" w:line="360" w:lineRule="auto"/>
        <w:ind w:firstLine="600"/>
        <w:rPr>
          <w:rFonts w:asciiTheme="minorEastAsia" w:eastAsiaTheme="minorEastAsia" w:hAnsiTheme="minorEastAsia"/>
          <w:bCs/>
          <w:szCs w:val="20"/>
        </w:rPr>
      </w:pPr>
      <w:r w:rsidRPr="00972686">
        <w:rPr>
          <w:rFonts w:asciiTheme="minorEastAsia" w:eastAsiaTheme="minorEastAsia" w:hAnsiTheme="minorEastAsia"/>
          <w:sz w:val="30"/>
        </w:rPr>
        <w:br w:type="column"/>
      </w:r>
      <w:bookmarkStart w:id="127" w:name="_Toc18595108"/>
      <w:r w:rsidRPr="00972686">
        <w:rPr>
          <w:rFonts w:asciiTheme="minorEastAsia" w:eastAsiaTheme="minorEastAsia" w:hAnsiTheme="minorEastAsia" w:hint="eastAsia"/>
          <w:sz w:val="30"/>
        </w:rPr>
        <w:lastRenderedPageBreak/>
        <w:t>二</w:t>
      </w:r>
      <w:bookmarkStart w:id="128" w:name="_Toc332373594"/>
      <w:r w:rsidRPr="00972686">
        <w:rPr>
          <w:rFonts w:asciiTheme="minorEastAsia" w:eastAsiaTheme="minorEastAsia" w:hAnsiTheme="minorEastAsia" w:hint="eastAsia"/>
          <w:sz w:val="30"/>
        </w:rPr>
        <w:t>十</w:t>
      </w:r>
      <w:r w:rsidR="00162012" w:rsidRPr="00972686">
        <w:rPr>
          <w:rFonts w:asciiTheme="minorEastAsia" w:eastAsiaTheme="minorEastAsia" w:hAnsiTheme="minorEastAsia" w:hint="eastAsia"/>
          <w:sz w:val="30"/>
        </w:rPr>
        <w:t>六</w:t>
      </w:r>
      <w:r w:rsidRPr="00972686">
        <w:rPr>
          <w:rFonts w:asciiTheme="minorEastAsia" w:eastAsiaTheme="minorEastAsia" w:hAnsiTheme="minorEastAsia" w:hint="eastAsia"/>
          <w:sz w:val="30"/>
        </w:rPr>
        <w:t>、备查文件</w:t>
      </w:r>
      <w:bookmarkEnd w:id="127"/>
    </w:p>
    <w:bookmarkEnd w:id="128"/>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1、</w:t>
      </w:r>
      <w:r w:rsidR="00BA4B87" w:rsidRPr="00972686">
        <w:rPr>
          <w:rFonts w:asciiTheme="minorEastAsia" w:eastAsiaTheme="minorEastAsia" w:hAnsiTheme="minorEastAsia" w:hint="eastAsia"/>
        </w:rPr>
        <w:t>中国证监会</w:t>
      </w:r>
      <w:r w:rsidR="00434E81" w:rsidRPr="00972686">
        <w:rPr>
          <w:rFonts w:asciiTheme="minorEastAsia" w:eastAsiaTheme="minorEastAsia" w:hAnsiTheme="minorEastAsia" w:hint="eastAsia"/>
        </w:rPr>
        <w:t>准予</w:t>
      </w:r>
      <w:r w:rsidR="002F7481" w:rsidRPr="00972686">
        <w:rPr>
          <w:rFonts w:asciiTheme="minorEastAsia" w:eastAsiaTheme="minorEastAsia" w:hAnsiTheme="minorEastAsia" w:hint="eastAsia"/>
        </w:rPr>
        <w:t>易方达</w:t>
      </w:r>
      <w:r w:rsidR="009D0F71" w:rsidRPr="00972686">
        <w:rPr>
          <w:rFonts w:asciiTheme="minorEastAsia" w:eastAsiaTheme="minorEastAsia" w:hAnsiTheme="minorEastAsia" w:hint="eastAsia"/>
        </w:rPr>
        <w:t>易百智能量化</w:t>
      </w:r>
      <w:r w:rsidR="002E125F" w:rsidRPr="00972686">
        <w:rPr>
          <w:rFonts w:asciiTheme="minorEastAsia" w:eastAsiaTheme="minorEastAsia" w:hAnsiTheme="minorEastAsia" w:hint="eastAsia"/>
        </w:rPr>
        <w:t>策略</w:t>
      </w:r>
      <w:r w:rsidR="00846C5D" w:rsidRPr="00972686">
        <w:rPr>
          <w:rFonts w:asciiTheme="minorEastAsia" w:eastAsiaTheme="minorEastAsia" w:hAnsiTheme="minorEastAsia" w:hint="eastAsia"/>
        </w:rPr>
        <w:t>灵活配置</w:t>
      </w:r>
      <w:r w:rsidR="00047CE2" w:rsidRPr="00972686">
        <w:rPr>
          <w:rFonts w:asciiTheme="minorEastAsia" w:eastAsiaTheme="minorEastAsia" w:hAnsiTheme="minorEastAsia" w:hint="eastAsia"/>
        </w:rPr>
        <w:t>混合型</w:t>
      </w:r>
      <w:r w:rsidR="002221EE" w:rsidRPr="00972686">
        <w:rPr>
          <w:rFonts w:asciiTheme="minorEastAsia" w:eastAsiaTheme="minorEastAsia" w:hAnsiTheme="minorEastAsia" w:hint="eastAsia"/>
        </w:rPr>
        <w:t>证券投资基金</w:t>
      </w:r>
      <w:r w:rsidR="00434E81" w:rsidRPr="00972686">
        <w:rPr>
          <w:rFonts w:asciiTheme="minorEastAsia" w:eastAsiaTheme="minorEastAsia" w:hAnsiTheme="minorEastAsia" w:hint="eastAsia"/>
        </w:rPr>
        <w:t>注册</w:t>
      </w:r>
      <w:r w:rsidR="00BA4B87" w:rsidRPr="00972686">
        <w:rPr>
          <w:rFonts w:asciiTheme="minorEastAsia" w:eastAsiaTheme="minorEastAsia" w:hAnsiTheme="minorEastAsia" w:hint="eastAsia"/>
        </w:rPr>
        <w:t>的文件；</w:t>
      </w:r>
    </w:p>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2、</w:t>
      </w:r>
      <w:r w:rsidR="00BA4B87" w:rsidRPr="00972686">
        <w:rPr>
          <w:rFonts w:asciiTheme="minorEastAsia" w:eastAsiaTheme="minorEastAsia" w:hAnsiTheme="minorEastAsia" w:hint="eastAsia"/>
        </w:rPr>
        <w:t>《</w:t>
      </w:r>
      <w:r w:rsidR="002F7481" w:rsidRPr="00972686">
        <w:rPr>
          <w:rFonts w:asciiTheme="minorEastAsia" w:eastAsiaTheme="minorEastAsia" w:hAnsiTheme="minorEastAsia" w:hint="eastAsia"/>
        </w:rPr>
        <w:t>易方达</w:t>
      </w:r>
      <w:r w:rsidR="009D0F71" w:rsidRPr="00972686">
        <w:rPr>
          <w:rFonts w:asciiTheme="minorEastAsia" w:eastAsiaTheme="minorEastAsia" w:hAnsiTheme="minorEastAsia" w:hint="eastAsia"/>
        </w:rPr>
        <w:t>易百智能量化</w:t>
      </w:r>
      <w:r w:rsidR="002E125F" w:rsidRPr="00972686">
        <w:rPr>
          <w:rFonts w:asciiTheme="minorEastAsia" w:eastAsiaTheme="minorEastAsia" w:hAnsiTheme="minorEastAsia" w:hint="eastAsia"/>
        </w:rPr>
        <w:t>策略</w:t>
      </w:r>
      <w:r w:rsidR="00846C5D" w:rsidRPr="00972686">
        <w:rPr>
          <w:rFonts w:asciiTheme="minorEastAsia" w:eastAsiaTheme="minorEastAsia" w:hAnsiTheme="minorEastAsia" w:hint="eastAsia"/>
        </w:rPr>
        <w:t>灵活配置</w:t>
      </w:r>
      <w:r w:rsidR="00047CE2" w:rsidRPr="00972686">
        <w:rPr>
          <w:rFonts w:asciiTheme="minorEastAsia" w:eastAsiaTheme="minorEastAsia" w:hAnsiTheme="minorEastAsia" w:hint="eastAsia"/>
        </w:rPr>
        <w:t>混合型</w:t>
      </w:r>
      <w:r w:rsidR="002221EE" w:rsidRPr="00972686">
        <w:rPr>
          <w:rFonts w:asciiTheme="minorEastAsia" w:eastAsiaTheme="minorEastAsia" w:hAnsiTheme="minorEastAsia" w:hint="eastAsia"/>
        </w:rPr>
        <w:t>证券投资基金</w:t>
      </w:r>
      <w:r w:rsidR="00BA4B87" w:rsidRPr="00972686">
        <w:rPr>
          <w:rFonts w:asciiTheme="minorEastAsia" w:eastAsiaTheme="minorEastAsia" w:hAnsiTheme="minorEastAsia" w:hint="eastAsia"/>
        </w:rPr>
        <w:t>基金合同》；</w:t>
      </w:r>
    </w:p>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3、</w:t>
      </w:r>
      <w:r w:rsidR="00BA4B87" w:rsidRPr="00972686">
        <w:rPr>
          <w:rFonts w:asciiTheme="minorEastAsia" w:eastAsiaTheme="minorEastAsia" w:hAnsiTheme="minorEastAsia" w:hint="eastAsia"/>
        </w:rPr>
        <w:t>《</w:t>
      </w:r>
      <w:r w:rsidR="002F7481" w:rsidRPr="00972686">
        <w:rPr>
          <w:rFonts w:asciiTheme="minorEastAsia" w:eastAsiaTheme="minorEastAsia" w:hAnsiTheme="minorEastAsia" w:hint="eastAsia"/>
        </w:rPr>
        <w:t>易方达</w:t>
      </w:r>
      <w:r w:rsidR="009D0F71" w:rsidRPr="00972686">
        <w:rPr>
          <w:rFonts w:asciiTheme="minorEastAsia" w:eastAsiaTheme="minorEastAsia" w:hAnsiTheme="minorEastAsia" w:hint="eastAsia"/>
        </w:rPr>
        <w:t>易百智能量化</w:t>
      </w:r>
      <w:r w:rsidR="002E125F" w:rsidRPr="00972686">
        <w:rPr>
          <w:rFonts w:asciiTheme="minorEastAsia" w:eastAsiaTheme="minorEastAsia" w:hAnsiTheme="minorEastAsia" w:hint="eastAsia"/>
        </w:rPr>
        <w:t>策略</w:t>
      </w:r>
      <w:r w:rsidR="00846C5D" w:rsidRPr="00972686">
        <w:rPr>
          <w:rFonts w:asciiTheme="minorEastAsia" w:eastAsiaTheme="minorEastAsia" w:hAnsiTheme="minorEastAsia" w:hint="eastAsia"/>
        </w:rPr>
        <w:t>灵活配置</w:t>
      </w:r>
      <w:r w:rsidR="00047CE2" w:rsidRPr="00972686">
        <w:rPr>
          <w:rFonts w:asciiTheme="minorEastAsia" w:eastAsiaTheme="minorEastAsia" w:hAnsiTheme="minorEastAsia" w:hint="eastAsia"/>
        </w:rPr>
        <w:t>混合型</w:t>
      </w:r>
      <w:r w:rsidR="002221EE" w:rsidRPr="00972686">
        <w:rPr>
          <w:rFonts w:asciiTheme="minorEastAsia" w:eastAsiaTheme="minorEastAsia" w:hAnsiTheme="minorEastAsia" w:hint="eastAsia"/>
        </w:rPr>
        <w:t>证券投资基金</w:t>
      </w:r>
      <w:r w:rsidR="00BA4B87" w:rsidRPr="00972686">
        <w:rPr>
          <w:rFonts w:asciiTheme="minorEastAsia" w:eastAsiaTheme="minorEastAsia" w:hAnsiTheme="minorEastAsia" w:hint="eastAsia"/>
        </w:rPr>
        <w:t>托管协议》；</w:t>
      </w:r>
    </w:p>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4、</w:t>
      </w:r>
      <w:r w:rsidR="00BA4B87" w:rsidRPr="00972686">
        <w:rPr>
          <w:rFonts w:asciiTheme="minorEastAsia" w:eastAsiaTheme="minorEastAsia" w:hAnsiTheme="minorEastAsia" w:hint="eastAsia"/>
        </w:rPr>
        <w:t>《易方达基金管理有限公司开放式基金业务规则》；</w:t>
      </w:r>
    </w:p>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5、</w:t>
      </w:r>
      <w:r w:rsidR="00BA4B87" w:rsidRPr="00972686">
        <w:rPr>
          <w:rFonts w:asciiTheme="minorEastAsia" w:eastAsiaTheme="minorEastAsia" w:hAnsiTheme="minorEastAsia" w:hint="eastAsia"/>
        </w:rPr>
        <w:t>法律意见书；</w:t>
      </w:r>
    </w:p>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6、</w:t>
      </w:r>
      <w:r w:rsidR="00BA4B87" w:rsidRPr="00972686">
        <w:rPr>
          <w:rFonts w:asciiTheme="minorEastAsia" w:eastAsiaTheme="minorEastAsia" w:hAnsiTheme="minorEastAsia" w:hint="eastAsia"/>
        </w:rPr>
        <w:t>基金管理人业务资格批件、营业执照；</w:t>
      </w:r>
    </w:p>
    <w:p w:rsidR="00BA4B87" w:rsidRPr="00972686" w:rsidRDefault="003B592E" w:rsidP="00F924D4">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7、</w:t>
      </w:r>
      <w:r w:rsidR="00BA4B87" w:rsidRPr="00972686">
        <w:rPr>
          <w:rFonts w:asciiTheme="minorEastAsia" w:eastAsiaTheme="minorEastAsia" w:hAnsiTheme="minorEastAsia" w:hint="eastAsia"/>
        </w:rPr>
        <w:t>基金托管人业务资格批件、营业执照。</w:t>
      </w:r>
    </w:p>
    <w:p w:rsidR="00BA4B87" w:rsidRPr="00972686" w:rsidRDefault="00BA4B87" w:rsidP="00192A21">
      <w:pPr>
        <w:spacing w:line="360" w:lineRule="auto"/>
        <w:ind w:firstLineChars="200" w:firstLine="420"/>
        <w:rPr>
          <w:rFonts w:asciiTheme="minorEastAsia" w:eastAsiaTheme="minorEastAsia" w:hAnsiTheme="minorEastAsia"/>
        </w:rPr>
      </w:pPr>
      <w:r w:rsidRPr="00972686">
        <w:rPr>
          <w:rFonts w:asciiTheme="minorEastAsia" w:eastAsiaTheme="minorEastAsia" w:hAnsiTheme="minorEastAsia" w:hint="eastAsia"/>
        </w:rPr>
        <w:t>存放地点：基金管理人、基金托管人处</w:t>
      </w:r>
    </w:p>
    <w:p w:rsidR="00BA4B87" w:rsidRPr="00972686" w:rsidRDefault="00BA4B87" w:rsidP="00F924D4">
      <w:pPr>
        <w:pStyle w:val="a6"/>
        <w:spacing w:line="360" w:lineRule="auto"/>
        <w:ind w:firstLine="420"/>
        <w:rPr>
          <w:rFonts w:asciiTheme="minorEastAsia" w:eastAsiaTheme="minorEastAsia" w:hAnsiTheme="minorEastAsia"/>
          <w:sz w:val="21"/>
        </w:rPr>
      </w:pPr>
      <w:r w:rsidRPr="00972686">
        <w:rPr>
          <w:rFonts w:asciiTheme="minorEastAsia" w:eastAsiaTheme="minorEastAsia" w:hAnsiTheme="minorEastAsia" w:hint="eastAsia"/>
          <w:sz w:val="21"/>
        </w:rPr>
        <w:t>查阅方式：投资者可在营业时间免费查阅，也可按工本费购买复印件。</w:t>
      </w:r>
    </w:p>
    <w:p w:rsidR="00BA4B87" w:rsidRPr="00972686" w:rsidRDefault="00BA4B87" w:rsidP="00BA4B87">
      <w:pPr>
        <w:pStyle w:val="a6"/>
        <w:spacing w:line="400" w:lineRule="exact"/>
        <w:ind w:firstLine="420"/>
        <w:rPr>
          <w:rFonts w:asciiTheme="minorEastAsia" w:eastAsiaTheme="minorEastAsia" w:hAnsiTheme="minorEastAsia"/>
          <w:sz w:val="21"/>
        </w:rPr>
      </w:pPr>
    </w:p>
    <w:p w:rsidR="00BA4B87" w:rsidRPr="00972686" w:rsidRDefault="00BA4B87" w:rsidP="00BA4B87">
      <w:pPr>
        <w:pStyle w:val="a6"/>
        <w:spacing w:line="400" w:lineRule="exact"/>
        <w:ind w:firstLine="420"/>
        <w:rPr>
          <w:rFonts w:asciiTheme="minorEastAsia" w:eastAsiaTheme="minorEastAsia" w:hAnsiTheme="minorEastAsia"/>
          <w:sz w:val="21"/>
        </w:rPr>
      </w:pPr>
    </w:p>
    <w:p w:rsidR="00E00AF9" w:rsidRPr="00972686" w:rsidRDefault="00480FF9" w:rsidP="002543C0">
      <w:pPr>
        <w:spacing w:line="360" w:lineRule="auto"/>
        <w:ind w:firstLineChars="200" w:firstLine="420"/>
        <w:jc w:val="right"/>
        <w:rPr>
          <w:rFonts w:asciiTheme="minorEastAsia" w:eastAsiaTheme="minorEastAsia" w:hAnsiTheme="minorEastAsia"/>
        </w:rPr>
      </w:pPr>
      <w:r w:rsidRPr="00972686">
        <w:rPr>
          <w:rFonts w:asciiTheme="minorEastAsia" w:eastAsiaTheme="minorEastAsia" w:hAnsiTheme="minorEastAsia" w:hint="eastAsia"/>
        </w:rPr>
        <w:t>易方达基金管理有限公司</w:t>
      </w:r>
    </w:p>
    <w:p w:rsidR="00BA4B87" w:rsidRPr="00972686" w:rsidRDefault="00641A83" w:rsidP="00EA367E">
      <w:pPr>
        <w:jc w:val="right"/>
        <w:rPr>
          <w:rFonts w:asciiTheme="minorEastAsia" w:eastAsiaTheme="minorEastAsia" w:hAnsiTheme="minorEastAsia"/>
          <w:szCs w:val="21"/>
        </w:rPr>
      </w:pPr>
      <w:r w:rsidRPr="00972686">
        <w:rPr>
          <w:rFonts w:asciiTheme="minorEastAsia" w:eastAsiaTheme="minorEastAsia" w:hAnsiTheme="minorEastAsia"/>
        </w:rPr>
        <w:t>2020年7月</w:t>
      </w:r>
      <w:r w:rsidR="00972686" w:rsidRPr="00972686">
        <w:rPr>
          <w:rFonts w:asciiTheme="minorEastAsia" w:eastAsiaTheme="minorEastAsia" w:hAnsiTheme="minorEastAsia"/>
        </w:rPr>
        <w:t>30</w:t>
      </w:r>
      <w:r w:rsidRPr="00972686">
        <w:rPr>
          <w:rFonts w:asciiTheme="minorEastAsia" w:eastAsiaTheme="minorEastAsia" w:hAnsiTheme="minorEastAsia"/>
        </w:rPr>
        <w:t>日</w:t>
      </w:r>
      <w:bookmarkStart w:id="129" w:name="_Toc38438350"/>
      <w:bookmarkStart w:id="130" w:name="_Toc38438687"/>
      <w:bookmarkStart w:id="131" w:name="_Toc38439024"/>
      <w:bookmarkStart w:id="132" w:name="_Toc38439361"/>
      <w:bookmarkStart w:id="133" w:name="_Toc38439698"/>
      <w:bookmarkStart w:id="134" w:name="_Toc38440035"/>
      <w:bookmarkStart w:id="135" w:name="_Toc38440372"/>
      <w:bookmarkStart w:id="136" w:name="_Toc38440904"/>
      <w:bookmarkStart w:id="137" w:name="_Toc38441236"/>
      <w:bookmarkStart w:id="138" w:name="_Toc38441568"/>
      <w:bookmarkStart w:id="139" w:name="_Toc38441896"/>
      <w:bookmarkStart w:id="140" w:name="_Toc38442228"/>
      <w:bookmarkStart w:id="141" w:name="_Toc38442560"/>
      <w:bookmarkStart w:id="142" w:name="_Toc38442891"/>
      <w:bookmarkStart w:id="143" w:name="_Toc38443222"/>
      <w:bookmarkStart w:id="144" w:name="_Toc38443553"/>
      <w:bookmarkStart w:id="145" w:name="_Toc38443883"/>
      <w:bookmarkStart w:id="146" w:name="_Toc38438351"/>
      <w:bookmarkStart w:id="147" w:name="_Toc38438688"/>
      <w:bookmarkStart w:id="148" w:name="_Toc38439025"/>
      <w:bookmarkStart w:id="149" w:name="_Toc38439362"/>
      <w:bookmarkStart w:id="150" w:name="_Toc38439699"/>
      <w:bookmarkStart w:id="151" w:name="_Toc38440036"/>
      <w:bookmarkStart w:id="152" w:name="_Toc38440373"/>
      <w:bookmarkStart w:id="153" w:name="_Toc38440905"/>
      <w:bookmarkStart w:id="154" w:name="_Toc38441237"/>
      <w:bookmarkStart w:id="155" w:name="_Toc38441569"/>
      <w:bookmarkStart w:id="156" w:name="_Toc38441897"/>
      <w:bookmarkStart w:id="157" w:name="_Toc38442229"/>
      <w:bookmarkStart w:id="158" w:name="_Toc38442561"/>
      <w:bookmarkStart w:id="159" w:name="_Toc38442892"/>
      <w:bookmarkStart w:id="160" w:name="_Toc38443223"/>
      <w:bookmarkStart w:id="161" w:name="_Toc38443554"/>
      <w:bookmarkStart w:id="162" w:name="_Toc38443884"/>
      <w:bookmarkStart w:id="163" w:name="_Toc38438352"/>
      <w:bookmarkStart w:id="164" w:name="_Toc38438689"/>
      <w:bookmarkStart w:id="165" w:name="_Toc38439026"/>
      <w:bookmarkStart w:id="166" w:name="_Toc38439363"/>
      <w:bookmarkStart w:id="167" w:name="_Toc38439700"/>
      <w:bookmarkStart w:id="168" w:name="_Toc38440037"/>
      <w:bookmarkStart w:id="169" w:name="_Toc38440374"/>
      <w:bookmarkStart w:id="170" w:name="_Toc38440906"/>
      <w:bookmarkStart w:id="171" w:name="_Toc38441238"/>
      <w:bookmarkStart w:id="172" w:name="_Toc38441570"/>
      <w:bookmarkStart w:id="173" w:name="_Toc38441898"/>
      <w:bookmarkStart w:id="174" w:name="_Toc38442230"/>
      <w:bookmarkStart w:id="175" w:name="_Toc38442562"/>
      <w:bookmarkStart w:id="176" w:name="_Toc38442893"/>
      <w:bookmarkStart w:id="177" w:name="_Toc38443224"/>
      <w:bookmarkStart w:id="178" w:name="_Toc38443555"/>
      <w:bookmarkStart w:id="179" w:name="_Toc38443885"/>
      <w:bookmarkStart w:id="180" w:name="_Toc38438353"/>
      <w:bookmarkStart w:id="181" w:name="_Toc38438690"/>
      <w:bookmarkStart w:id="182" w:name="_Toc38439027"/>
      <w:bookmarkStart w:id="183" w:name="_Toc38439364"/>
      <w:bookmarkStart w:id="184" w:name="_Toc38439701"/>
      <w:bookmarkStart w:id="185" w:name="_Toc38440038"/>
      <w:bookmarkStart w:id="186" w:name="_Toc38440375"/>
      <w:bookmarkStart w:id="187" w:name="_Toc38440907"/>
      <w:bookmarkStart w:id="188" w:name="_Toc38441239"/>
      <w:bookmarkStart w:id="189" w:name="_Toc38441571"/>
      <w:bookmarkStart w:id="190" w:name="_Toc38441899"/>
      <w:bookmarkStart w:id="191" w:name="_Toc38442231"/>
      <w:bookmarkStart w:id="192" w:name="_Toc38442563"/>
      <w:bookmarkStart w:id="193" w:name="_Toc38442894"/>
      <w:bookmarkStart w:id="194" w:name="_Toc38443225"/>
      <w:bookmarkStart w:id="195" w:name="_Toc38443556"/>
      <w:bookmarkStart w:id="196" w:name="_Toc38443886"/>
      <w:bookmarkStart w:id="197" w:name="_Toc38438354"/>
      <w:bookmarkStart w:id="198" w:name="_Toc38438691"/>
      <w:bookmarkStart w:id="199" w:name="_Toc38439028"/>
      <w:bookmarkStart w:id="200" w:name="_Toc38439365"/>
      <w:bookmarkStart w:id="201" w:name="_Toc38439702"/>
      <w:bookmarkStart w:id="202" w:name="_Toc38440039"/>
      <w:bookmarkStart w:id="203" w:name="_Toc38440376"/>
      <w:bookmarkStart w:id="204" w:name="_Toc38440908"/>
      <w:bookmarkStart w:id="205" w:name="_Toc38441240"/>
      <w:bookmarkStart w:id="206" w:name="_Toc38441572"/>
      <w:bookmarkStart w:id="207" w:name="_Toc38441900"/>
      <w:bookmarkStart w:id="208" w:name="_Toc38442232"/>
      <w:bookmarkStart w:id="209" w:name="_Toc38442564"/>
      <w:bookmarkStart w:id="210" w:name="_Toc38442895"/>
      <w:bookmarkStart w:id="211" w:name="_Toc38443226"/>
      <w:bookmarkStart w:id="212" w:name="_Toc38443557"/>
      <w:bookmarkStart w:id="213" w:name="_Toc38443887"/>
      <w:bookmarkStart w:id="214" w:name="_Toc38438355"/>
      <w:bookmarkStart w:id="215" w:name="_Toc38438692"/>
      <w:bookmarkStart w:id="216" w:name="_Toc38439029"/>
      <w:bookmarkStart w:id="217" w:name="_Toc38439366"/>
      <w:bookmarkStart w:id="218" w:name="_Toc38439703"/>
      <w:bookmarkStart w:id="219" w:name="_Toc38440040"/>
      <w:bookmarkStart w:id="220" w:name="_Toc38440377"/>
      <w:bookmarkStart w:id="221" w:name="_Toc38440909"/>
      <w:bookmarkStart w:id="222" w:name="_Toc38441241"/>
      <w:bookmarkStart w:id="223" w:name="_Toc38441573"/>
      <w:bookmarkStart w:id="224" w:name="_Toc38441901"/>
      <w:bookmarkStart w:id="225" w:name="_Toc38442233"/>
      <w:bookmarkStart w:id="226" w:name="_Toc38442565"/>
      <w:bookmarkStart w:id="227" w:name="_Toc38442896"/>
      <w:bookmarkStart w:id="228" w:name="_Toc38443227"/>
      <w:bookmarkStart w:id="229" w:name="_Toc38443558"/>
      <w:bookmarkStart w:id="230" w:name="_Toc38443888"/>
      <w:bookmarkStart w:id="231" w:name="_Toc38438356"/>
      <w:bookmarkStart w:id="232" w:name="_Toc38438693"/>
      <w:bookmarkStart w:id="233" w:name="_Toc38439030"/>
      <w:bookmarkStart w:id="234" w:name="_Toc38439367"/>
      <w:bookmarkStart w:id="235" w:name="_Toc38439704"/>
      <w:bookmarkStart w:id="236" w:name="_Toc38440041"/>
      <w:bookmarkStart w:id="237" w:name="_Toc38440378"/>
      <w:bookmarkStart w:id="238" w:name="_Toc38440910"/>
      <w:bookmarkStart w:id="239" w:name="_Toc38441242"/>
      <w:bookmarkStart w:id="240" w:name="_Toc38441574"/>
      <w:bookmarkStart w:id="241" w:name="_Toc38441902"/>
      <w:bookmarkStart w:id="242" w:name="_Toc38442234"/>
      <w:bookmarkStart w:id="243" w:name="_Toc38442566"/>
      <w:bookmarkStart w:id="244" w:name="_Toc38442897"/>
      <w:bookmarkStart w:id="245" w:name="_Toc38443228"/>
      <w:bookmarkStart w:id="246" w:name="_Toc38443559"/>
      <w:bookmarkStart w:id="247" w:name="_Toc38443889"/>
      <w:bookmarkStart w:id="248" w:name="_Toc38438357"/>
      <w:bookmarkStart w:id="249" w:name="_Toc38438694"/>
      <w:bookmarkStart w:id="250" w:name="_Toc38439031"/>
      <w:bookmarkStart w:id="251" w:name="_Toc38439368"/>
      <w:bookmarkStart w:id="252" w:name="_Toc38439705"/>
      <w:bookmarkStart w:id="253" w:name="_Toc38440042"/>
      <w:bookmarkStart w:id="254" w:name="_Toc38440379"/>
      <w:bookmarkStart w:id="255" w:name="_Toc38440911"/>
      <w:bookmarkStart w:id="256" w:name="_Toc38441243"/>
      <w:bookmarkStart w:id="257" w:name="_Toc38441575"/>
      <w:bookmarkStart w:id="258" w:name="_Toc38441903"/>
      <w:bookmarkStart w:id="259" w:name="_Toc38442235"/>
      <w:bookmarkStart w:id="260" w:name="_Toc38442567"/>
      <w:bookmarkStart w:id="261" w:name="_Toc38442898"/>
      <w:bookmarkStart w:id="262" w:name="_Toc38443229"/>
      <w:bookmarkStart w:id="263" w:name="_Toc38443560"/>
      <w:bookmarkStart w:id="264" w:name="_Toc38443890"/>
      <w:bookmarkStart w:id="265" w:name="_Toc38438358"/>
      <w:bookmarkStart w:id="266" w:name="_Toc38438695"/>
      <w:bookmarkStart w:id="267" w:name="_Toc38439032"/>
      <w:bookmarkStart w:id="268" w:name="_Toc38439369"/>
      <w:bookmarkStart w:id="269" w:name="_Toc38439706"/>
      <w:bookmarkStart w:id="270" w:name="_Toc38440043"/>
      <w:bookmarkStart w:id="271" w:name="_Toc38440380"/>
      <w:bookmarkStart w:id="272" w:name="_Toc38440912"/>
      <w:bookmarkStart w:id="273" w:name="_Toc38441244"/>
      <w:bookmarkStart w:id="274" w:name="_Toc38441576"/>
      <w:bookmarkStart w:id="275" w:name="_Toc38441904"/>
      <w:bookmarkStart w:id="276" w:name="_Toc38442236"/>
      <w:bookmarkStart w:id="277" w:name="_Toc38442568"/>
      <w:bookmarkStart w:id="278" w:name="_Toc38442899"/>
      <w:bookmarkStart w:id="279" w:name="_Toc38443230"/>
      <w:bookmarkStart w:id="280" w:name="_Toc38443561"/>
      <w:bookmarkStart w:id="281" w:name="_Toc38443891"/>
      <w:bookmarkStart w:id="282" w:name="_Toc38438359"/>
      <w:bookmarkStart w:id="283" w:name="_Toc38438696"/>
      <w:bookmarkStart w:id="284" w:name="_Toc38439033"/>
      <w:bookmarkStart w:id="285" w:name="_Toc38439370"/>
      <w:bookmarkStart w:id="286" w:name="_Toc38439707"/>
      <w:bookmarkStart w:id="287" w:name="_Toc38440044"/>
      <w:bookmarkStart w:id="288" w:name="_Toc38440381"/>
      <w:bookmarkStart w:id="289" w:name="_Toc38440913"/>
      <w:bookmarkStart w:id="290" w:name="_Toc38441245"/>
      <w:bookmarkStart w:id="291" w:name="_Toc38441577"/>
      <w:bookmarkStart w:id="292" w:name="_Toc38441905"/>
      <w:bookmarkStart w:id="293" w:name="_Toc38442237"/>
      <w:bookmarkStart w:id="294" w:name="_Toc38442569"/>
      <w:bookmarkStart w:id="295" w:name="_Toc38442900"/>
      <w:bookmarkStart w:id="296" w:name="_Toc38443231"/>
      <w:bookmarkStart w:id="297" w:name="_Toc38443562"/>
      <w:bookmarkStart w:id="298" w:name="_Toc38443892"/>
      <w:bookmarkStart w:id="299" w:name="_Toc38438360"/>
      <w:bookmarkStart w:id="300" w:name="_Toc38438697"/>
      <w:bookmarkStart w:id="301" w:name="_Toc38439034"/>
      <w:bookmarkStart w:id="302" w:name="_Toc38439371"/>
      <w:bookmarkStart w:id="303" w:name="_Toc38439708"/>
      <w:bookmarkStart w:id="304" w:name="_Toc38440045"/>
      <w:bookmarkStart w:id="305" w:name="_Toc38440382"/>
      <w:bookmarkStart w:id="306" w:name="_Toc38440914"/>
      <w:bookmarkStart w:id="307" w:name="_Toc38441246"/>
      <w:bookmarkStart w:id="308" w:name="_Toc38441578"/>
      <w:bookmarkStart w:id="309" w:name="_Toc38441906"/>
      <w:bookmarkStart w:id="310" w:name="_Toc38442238"/>
      <w:bookmarkStart w:id="311" w:name="_Toc38442570"/>
      <w:bookmarkStart w:id="312" w:name="_Toc38442901"/>
      <w:bookmarkStart w:id="313" w:name="_Toc38443232"/>
      <w:bookmarkStart w:id="314" w:name="_Toc38443563"/>
      <w:bookmarkStart w:id="315" w:name="_Toc38443893"/>
      <w:bookmarkStart w:id="316" w:name="_Toc38438361"/>
      <w:bookmarkStart w:id="317" w:name="_Toc38438698"/>
      <w:bookmarkStart w:id="318" w:name="_Toc38439035"/>
      <w:bookmarkStart w:id="319" w:name="_Toc38439372"/>
      <w:bookmarkStart w:id="320" w:name="_Toc38439709"/>
      <w:bookmarkStart w:id="321" w:name="_Toc38440046"/>
      <w:bookmarkStart w:id="322" w:name="_Toc38440383"/>
      <w:bookmarkStart w:id="323" w:name="_Toc38440915"/>
      <w:bookmarkStart w:id="324" w:name="_Toc38441247"/>
      <w:bookmarkStart w:id="325" w:name="_Toc38441579"/>
      <w:bookmarkStart w:id="326" w:name="_Toc38441907"/>
      <w:bookmarkStart w:id="327" w:name="_Toc38442239"/>
      <w:bookmarkStart w:id="328" w:name="_Toc38442571"/>
      <w:bookmarkStart w:id="329" w:name="_Toc38442902"/>
      <w:bookmarkStart w:id="330" w:name="_Toc38443233"/>
      <w:bookmarkStart w:id="331" w:name="_Toc38443564"/>
      <w:bookmarkStart w:id="332" w:name="_Toc38443894"/>
      <w:bookmarkStart w:id="333" w:name="_Toc38438362"/>
      <w:bookmarkStart w:id="334" w:name="_Toc38438699"/>
      <w:bookmarkStart w:id="335" w:name="_Toc38439036"/>
      <w:bookmarkStart w:id="336" w:name="_Toc38439373"/>
      <w:bookmarkStart w:id="337" w:name="_Toc38439710"/>
      <w:bookmarkStart w:id="338" w:name="_Toc38440047"/>
      <w:bookmarkStart w:id="339" w:name="_Toc38440384"/>
      <w:bookmarkStart w:id="340" w:name="_Toc38440916"/>
      <w:bookmarkStart w:id="341" w:name="_Toc38441248"/>
      <w:bookmarkStart w:id="342" w:name="_Toc38441580"/>
      <w:bookmarkStart w:id="343" w:name="_Toc38441908"/>
      <w:bookmarkStart w:id="344" w:name="_Toc38442240"/>
      <w:bookmarkStart w:id="345" w:name="_Toc38442572"/>
      <w:bookmarkStart w:id="346" w:name="_Toc38442903"/>
      <w:bookmarkStart w:id="347" w:name="_Toc38443234"/>
      <w:bookmarkStart w:id="348" w:name="_Toc38443565"/>
      <w:bookmarkStart w:id="349" w:name="_Toc38443895"/>
      <w:bookmarkStart w:id="350" w:name="_Toc38438363"/>
      <w:bookmarkStart w:id="351" w:name="_Toc38438700"/>
      <w:bookmarkStart w:id="352" w:name="_Toc38439037"/>
      <w:bookmarkStart w:id="353" w:name="_Toc38439374"/>
      <w:bookmarkStart w:id="354" w:name="_Toc38439711"/>
      <w:bookmarkStart w:id="355" w:name="_Toc38440048"/>
      <w:bookmarkStart w:id="356" w:name="_Toc38440385"/>
      <w:bookmarkStart w:id="357" w:name="_Toc38440917"/>
      <w:bookmarkStart w:id="358" w:name="_Toc38441249"/>
      <w:bookmarkStart w:id="359" w:name="_Toc38441581"/>
      <w:bookmarkStart w:id="360" w:name="_Toc38441909"/>
      <w:bookmarkStart w:id="361" w:name="_Toc38442241"/>
      <w:bookmarkStart w:id="362" w:name="_Toc38442573"/>
      <w:bookmarkStart w:id="363" w:name="_Toc38442904"/>
      <w:bookmarkStart w:id="364" w:name="_Toc38443235"/>
      <w:bookmarkStart w:id="365" w:name="_Toc38443566"/>
      <w:bookmarkStart w:id="366" w:name="_Toc38443896"/>
      <w:bookmarkStart w:id="367" w:name="_Toc38438364"/>
      <w:bookmarkStart w:id="368" w:name="_Toc38438701"/>
      <w:bookmarkStart w:id="369" w:name="_Toc38439038"/>
      <w:bookmarkStart w:id="370" w:name="_Toc38439375"/>
      <w:bookmarkStart w:id="371" w:name="_Toc38439712"/>
      <w:bookmarkStart w:id="372" w:name="_Toc38440049"/>
      <w:bookmarkStart w:id="373" w:name="_Toc38440386"/>
      <w:bookmarkStart w:id="374" w:name="_Toc38440918"/>
      <w:bookmarkStart w:id="375" w:name="_Toc38441250"/>
      <w:bookmarkStart w:id="376" w:name="_Toc38441582"/>
      <w:bookmarkStart w:id="377" w:name="_Toc38441910"/>
      <w:bookmarkStart w:id="378" w:name="_Toc38442242"/>
      <w:bookmarkStart w:id="379" w:name="_Toc38442574"/>
      <w:bookmarkStart w:id="380" w:name="_Toc38442905"/>
      <w:bookmarkStart w:id="381" w:name="_Toc38443236"/>
      <w:bookmarkStart w:id="382" w:name="_Toc38443567"/>
      <w:bookmarkStart w:id="383" w:name="_Toc38443897"/>
      <w:bookmarkStart w:id="384" w:name="_Toc38438365"/>
      <w:bookmarkStart w:id="385" w:name="_Toc38438702"/>
      <w:bookmarkStart w:id="386" w:name="_Toc38439039"/>
      <w:bookmarkStart w:id="387" w:name="_Toc38439376"/>
      <w:bookmarkStart w:id="388" w:name="_Toc38439713"/>
      <w:bookmarkStart w:id="389" w:name="_Toc38440050"/>
      <w:bookmarkStart w:id="390" w:name="_Toc38440387"/>
      <w:bookmarkStart w:id="391" w:name="_Toc38440919"/>
      <w:bookmarkStart w:id="392" w:name="_Toc38441251"/>
      <w:bookmarkStart w:id="393" w:name="_Toc38441583"/>
      <w:bookmarkStart w:id="394" w:name="_Toc38441911"/>
      <w:bookmarkStart w:id="395" w:name="_Toc38442243"/>
      <w:bookmarkStart w:id="396" w:name="_Toc38442575"/>
      <w:bookmarkStart w:id="397" w:name="_Toc38442906"/>
      <w:bookmarkStart w:id="398" w:name="_Toc38443237"/>
      <w:bookmarkStart w:id="399" w:name="_Toc38443568"/>
      <w:bookmarkStart w:id="400" w:name="_Toc38443898"/>
      <w:bookmarkStart w:id="401" w:name="_Toc38438366"/>
      <w:bookmarkStart w:id="402" w:name="_Toc38438703"/>
      <w:bookmarkStart w:id="403" w:name="_Toc38439040"/>
      <w:bookmarkStart w:id="404" w:name="_Toc38439377"/>
      <w:bookmarkStart w:id="405" w:name="_Toc38439714"/>
      <w:bookmarkStart w:id="406" w:name="_Toc38440051"/>
      <w:bookmarkStart w:id="407" w:name="_Toc38440388"/>
      <w:bookmarkStart w:id="408" w:name="_Toc38440920"/>
      <w:bookmarkStart w:id="409" w:name="_Toc38441252"/>
      <w:bookmarkStart w:id="410" w:name="_Toc38441584"/>
      <w:bookmarkStart w:id="411" w:name="_Toc38441912"/>
      <w:bookmarkStart w:id="412" w:name="_Toc38442244"/>
      <w:bookmarkStart w:id="413" w:name="_Toc38442576"/>
      <w:bookmarkStart w:id="414" w:name="_Toc38442907"/>
      <w:bookmarkStart w:id="415" w:name="_Toc38443238"/>
      <w:bookmarkStart w:id="416" w:name="_Toc38443569"/>
      <w:bookmarkStart w:id="417" w:name="_Toc38443899"/>
      <w:bookmarkStart w:id="418" w:name="_Toc38438367"/>
      <w:bookmarkStart w:id="419" w:name="_Toc38438704"/>
      <w:bookmarkStart w:id="420" w:name="_Toc38439041"/>
      <w:bookmarkStart w:id="421" w:name="_Toc38439378"/>
      <w:bookmarkStart w:id="422" w:name="_Toc38439715"/>
      <w:bookmarkStart w:id="423" w:name="_Toc38440052"/>
      <w:bookmarkStart w:id="424" w:name="_Toc38440389"/>
      <w:bookmarkStart w:id="425" w:name="_Toc38440921"/>
      <w:bookmarkStart w:id="426" w:name="_Toc38441253"/>
      <w:bookmarkStart w:id="427" w:name="_Toc38441585"/>
      <w:bookmarkStart w:id="428" w:name="_Toc38441913"/>
      <w:bookmarkStart w:id="429" w:name="_Toc38442245"/>
      <w:bookmarkStart w:id="430" w:name="_Toc38442577"/>
      <w:bookmarkStart w:id="431" w:name="_Toc38442908"/>
      <w:bookmarkStart w:id="432" w:name="_Toc38443239"/>
      <w:bookmarkStart w:id="433" w:name="_Toc38443570"/>
      <w:bookmarkStart w:id="434" w:name="_Toc38443900"/>
      <w:bookmarkStart w:id="435" w:name="_Toc38438368"/>
      <w:bookmarkStart w:id="436" w:name="_Toc38438705"/>
      <w:bookmarkStart w:id="437" w:name="_Toc38439042"/>
      <w:bookmarkStart w:id="438" w:name="_Toc38439379"/>
      <w:bookmarkStart w:id="439" w:name="_Toc38439716"/>
      <w:bookmarkStart w:id="440" w:name="_Toc38440053"/>
      <w:bookmarkStart w:id="441" w:name="_Toc38440390"/>
      <w:bookmarkStart w:id="442" w:name="_Toc38440922"/>
      <w:bookmarkStart w:id="443" w:name="_Toc38441254"/>
      <w:bookmarkStart w:id="444" w:name="_Toc38441586"/>
      <w:bookmarkStart w:id="445" w:name="_Toc38441914"/>
      <w:bookmarkStart w:id="446" w:name="_Toc38442246"/>
      <w:bookmarkStart w:id="447" w:name="_Toc38442578"/>
      <w:bookmarkStart w:id="448" w:name="_Toc38442909"/>
      <w:bookmarkStart w:id="449" w:name="_Toc38443240"/>
      <w:bookmarkStart w:id="450" w:name="_Toc38443571"/>
      <w:bookmarkStart w:id="451" w:name="_Toc38443901"/>
      <w:bookmarkStart w:id="452" w:name="_Toc38438369"/>
      <w:bookmarkStart w:id="453" w:name="_Toc38438706"/>
      <w:bookmarkStart w:id="454" w:name="_Toc38439043"/>
      <w:bookmarkStart w:id="455" w:name="_Toc38439380"/>
      <w:bookmarkStart w:id="456" w:name="_Toc38439717"/>
      <w:bookmarkStart w:id="457" w:name="_Toc38440054"/>
      <w:bookmarkStart w:id="458" w:name="_Toc38440391"/>
      <w:bookmarkStart w:id="459" w:name="_Toc38440923"/>
      <w:bookmarkStart w:id="460" w:name="_Toc38441255"/>
      <w:bookmarkStart w:id="461" w:name="_Toc38441587"/>
      <w:bookmarkStart w:id="462" w:name="_Toc38441915"/>
      <w:bookmarkStart w:id="463" w:name="_Toc38442247"/>
      <w:bookmarkStart w:id="464" w:name="_Toc38442579"/>
      <w:bookmarkStart w:id="465" w:name="_Toc38442910"/>
      <w:bookmarkStart w:id="466" w:name="_Toc38443241"/>
      <w:bookmarkStart w:id="467" w:name="_Toc38443572"/>
      <w:bookmarkStart w:id="468" w:name="_Toc38443902"/>
      <w:bookmarkStart w:id="469" w:name="_Toc38438371"/>
      <w:bookmarkStart w:id="470" w:name="_Toc38438708"/>
      <w:bookmarkStart w:id="471" w:name="_Toc38439045"/>
      <w:bookmarkStart w:id="472" w:name="_Toc38439382"/>
      <w:bookmarkStart w:id="473" w:name="_Toc38439719"/>
      <w:bookmarkStart w:id="474" w:name="_Toc38440056"/>
      <w:bookmarkStart w:id="475" w:name="_Toc38440393"/>
      <w:bookmarkStart w:id="476" w:name="_Toc38440925"/>
      <w:bookmarkStart w:id="477" w:name="_Toc38441257"/>
      <w:bookmarkStart w:id="478" w:name="_Toc38441589"/>
      <w:bookmarkStart w:id="479" w:name="_Toc38441917"/>
      <w:bookmarkStart w:id="480" w:name="_Toc38442249"/>
      <w:bookmarkStart w:id="481" w:name="_Toc38442581"/>
      <w:bookmarkStart w:id="482" w:name="_Toc38442912"/>
      <w:bookmarkStart w:id="483" w:name="_Toc38443243"/>
      <w:bookmarkStart w:id="484" w:name="_Toc38443574"/>
      <w:bookmarkStart w:id="485" w:name="_Toc38443904"/>
      <w:bookmarkStart w:id="486" w:name="_Toc38438372"/>
      <w:bookmarkStart w:id="487" w:name="_Toc38438709"/>
      <w:bookmarkStart w:id="488" w:name="_Toc38439046"/>
      <w:bookmarkStart w:id="489" w:name="_Toc38439383"/>
      <w:bookmarkStart w:id="490" w:name="_Toc38439720"/>
      <w:bookmarkStart w:id="491" w:name="_Toc38440057"/>
      <w:bookmarkStart w:id="492" w:name="_Toc38440394"/>
      <w:bookmarkStart w:id="493" w:name="_Toc38440926"/>
      <w:bookmarkStart w:id="494" w:name="_Toc38441258"/>
      <w:bookmarkStart w:id="495" w:name="_Toc38441590"/>
      <w:bookmarkStart w:id="496" w:name="_Toc38441918"/>
      <w:bookmarkStart w:id="497" w:name="_Toc38442250"/>
      <w:bookmarkStart w:id="498" w:name="_Toc38442582"/>
      <w:bookmarkStart w:id="499" w:name="_Toc38442913"/>
      <w:bookmarkStart w:id="500" w:name="_Toc38443244"/>
      <w:bookmarkStart w:id="501" w:name="_Toc38443575"/>
      <w:bookmarkStart w:id="502" w:name="_Toc38443905"/>
      <w:bookmarkStart w:id="503" w:name="_Toc38438373"/>
      <w:bookmarkStart w:id="504" w:name="_Toc38438710"/>
      <w:bookmarkStart w:id="505" w:name="_Toc38439047"/>
      <w:bookmarkStart w:id="506" w:name="_Toc38439384"/>
      <w:bookmarkStart w:id="507" w:name="_Toc38439721"/>
      <w:bookmarkStart w:id="508" w:name="_Toc38440058"/>
      <w:bookmarkStart w:id="509" w:name="_Toc38440395"/>
      <w:bookmarkStart w:id="510" w:name="_Toc38440927"/>
      <w:bookmarkStart w:id="511" w:name="_Toc38441259"/>
      <w:bookmarkStart w:id="512" w:name="_Toc38441591"/>
      <w:bookmarkStart w:id="513" w:name="_Toc38441919"/>
      <w:bookmarkStart w:id="514" w:name="_Toc38442251"/>
      <w:bookmarkStart w:id="515" w:name="_Toc38442583"/>
      <w:bookmarkStart w:id="516" w:name="_Toc38442914"/>
      <w:bookmarkStart w:id="517" w:name="_Toc38443245"/>
      <w:bookmarkStart w:id="518" w:name="_Toc38443576"/>
      <w:bookmarkStart w:id="519" w:name="_Toc38443906"/>
      <w:bookmarkStart w:id="520" w:name="_Toc38438374"/>
      <w:bookmarkStart w:id="521" w:name="_Toc38438711"/>
      <w:bookmarkStart w:id="522" w:name="_Toc38439048"/>
      <w:bookmarkStart w:id="523" w:name="_Toc38439385"/>
      <w:bookmarkStart w:id="524" w:name="_Toc38439722"/>
      <w:bookmarkStart w:id="525" w:name="_Toc38440059"/>
      <w:bookmarkStart w:id="526" w:name="_Toc38440396"/>
      <w:bookmarkStart w:id="527" w:name="_Toc38440928"/>
      <w:bookmarkStart w:id="528" w:name="_Toc38441260"/>
      <w:bookmarkStart w:id="529" w:name="_Toc38441592"/>
      <w:bookmarkStart w:id="530" w:name="_Toc38441920"/>
      <w:bookmarkStart w:id="531" w:name="_Toc38442252"/>
      <w:bookmarkStart w:id="532" w:name="_Toc38442584"/>
      <w:bookmarkStart w:id="533" w:name="_Toc38442915"/>
      <w:bookmarkStart w:id="534" w:name="_Toc38443246"/>
      <w:bookmarkStart w:id="535" w:name="_Toc38443577"/>
      <w:bookmarkStart w:id="536" w:name="_Toc38443907"/>
      <w:bookmarkStart w:id="537" w:name="_Toc38438375"/>
      <w:bookmarkStart w:id="538" w:name="_Toc38438712"/>
      <w:bookmarkStart w:id="539" w:name="_Toc38439049"/>
      <w:bookmarkStart w:id="540" w:name="_Toc38439386"/>
      <w:bookmarkStart w:id="541" w:name="_Toc38439723"/>
      <w:bookmarkStart w:id="542" w:name="_Toc38440060"/>
      <w:bookmarkStart w:id="543" w:name="_Toc38440397"/>
      <w:bookmarkStart w:id="544" w:name="_Toc38440929"/>
      <w:bookmarkStart w:id="545" w:name="_Toc38441261"/>
      <w:bookmarkStart w:id="546" w:name="_Toc38441593"/>
      <w:bookmarkStart w:id="547" w:name="_Toc38441921"/>
      <w:bookmarkStart w:id="548" w:name="_Toc38442253"/>
      <w:bookmarkStart w:id="549" w:name="_Toc38442585"/>
      <w:bookmarkStart w:id="550" w:name="_Toc38442916"/>
      <w:bookmarkStart w:id="551" w:name="_Toc38443247"/>
      <w:bookmarkStart w:id="552" w:name="_Toc38443578"/>
      <w:bookmarkStart w:id="553" w:name="_Toc38443908"/>
      <w:bookmarkStart w:id="554" w:name="_Toc38438376"/>
      <w:bookmarkStart w:id="555" w:name="_Toc38438713"/>
      <w:bookmarkStart w:id="556" w:name="_Toc38439050"/>
      <w:bookmarkStart w:id="557" w:name="_Toc38439387"/>
      <w:bookmarkStart w:id="558" w:name="_Toc38439724"/>
      <w:bookmarkStart w:id="559" w:name="_Toc38440061"/>
      <w:bookmarkStart w:id="560" w:name="_Toc38440398"/>
      <w:bookmarkStart w:id="561" w:name="_Toc38440930"/>
      <w:bookmarkStart w:id="562" w:name="_Toc38441262"/>
      <w:bookmarkStart w:id="563" w:name="_Toc38441594"/>
      <w:bookmarkStart w:id="564" w:name="_Toc38441922"/>
      <w:bookmarkStart w:id="565" w:name="_Toc38442254"/>
      <w:bookmarkStart w:id="566" w:name="_Toc38442586"/>
      <w:bookmarkStart w:id="567" w:name="_Toc38442917"/>
      <w:bookmarkStart w:id="568" w:name="_Toc38443248"/>
      <w:bookmarkStart w:id="569" w:name="_Toc38443579"/>
      <w:bookmarkStart w:id="570" w:name="_Toc38443909"/>
      <w:bookmarkStart w:id="571" w:name="_Toc38438377"/>
      <w:bookmarkStart w:id="572" w:name="_Toc38438714"/>
      <w:bookmarkStart w:id="573" w:name="_Toc38439051"/>
      <w:bookmarkStart w:id="574" w:name="_Toc38439388"/>
      <w:bookmarkStart w:id="575" w:name="_Toc38439725"/>
      <w:bookmarkStart w:id="576" w:name="_Toc38440062"/>
      <w:bookmarkStart w:id="577" w:name="_Toc38440399"/>
      <w:bookmarkStart w:id="578" w:name="_Toc38440931"/>
      <w:bookmarkStart w:id="579" w:name="_Toc38441263"/>
      <w:bookmarkStart w:id="580" w:name="_Toc38441595"/>
      <w:bookmarkStart w:id="581" w:name="_Toc38441923"/>
      <w:bookmarkStart w:id="582" w:name="_Toc38442255"/>
      <w:bookmarkStart w:id="583" w:name="_Toc38442587"/>
      <w:bookmarkStart w:id="584" w:name="_Toc38442918"/>
      <w:bookmarkStart w:id="585" w:name="_Toc38443249"/>
      <w:bookmarkStart w:id="586" w:name="_Toc38443580"/>
      <w:bookmarkStart w:id="587" w:name="_Toc38443910"/>
      <w:bookmarkStart w:id="588" w:name="_Toc38438378"/>
      <w:bookmarkStart w:id="589" w:name="_Toc38438715"/>
      <w:bookmarkStart w:id="590" w:name="_Toc38439052"/>
      <w:bookmarkStart w:id="591" w:name="_Toc38439389"/>
      <w:bookmarkStart w:id="592" w:name="_Toc38439726"/>
      <w:bookmarkStart w:id="593" w:name="_Toc38440063"/>
      <w:bookmarkStart w:id="594" w:name="_Toc38440400"/>
      <w:bookmarkStart w:id="595" w:name="_Toc38440932"/>
      <w:bookmarkStart w:id="596" w:name="_Toc38441264"/>
      <w:bookmarkStart w:id="597" w:name="_Toc38441596"/>
      <w:bookmarkStart w:id="598" w:name="_Toc38441924"/>
      <w:bookmarkStart w:id="599" w:name="_Toc38442256"/>
      <w:bookmarkStart w:id="600" w:name="_Toc38442588"/>
      <w:bookmarkStart w:id="601" w:name="_Toc38442919"/>
      <w:bookmarkStart w:id="602" w:name="_Toc38443250"/>
      <w:bookmarkStart w:id="603" w:name="_Toc38443581"/>
      <w:bookmarkStart w:id="604" w:name="_Toc38443911"/>
      <w:bookmarkStart w:id="605" w:name="_Toc38438379"/>
      <w:bookmarkStart w:id="606" w:name="_Toc38438716"/>
      <w:bookmarkStart w:id="607" w:name="_Toc38439053"/>
      <w:bookmarkStart w:id="608" w:name="_Toc38439390"/>
      <w:bookmarkStart w:id="609" w:name="_Toc38439727"/>
      <w:bookmarkStart w:id="610" w:name="_Toc38440064"/>
      <w:bookmarkStart w:id="611" w:name="_Toc38440401"/>
      <w:bookmarkStart w:id="612" w:name="_Toc38440933"/>
      <w:bookmarkStart w:id="613" w:name="_Toc38441265"/>
      <w:bookmarkStart w:id="614" w:name="_Toc38441597"/>
      <w:bookmarkStart w:id="615" w:name="_Toc38441925"/>
      <w:bookmarkStart w:id="616" w:name="_Toc38442257"/>
      <w:bookmarkStart w:id="617" w:name="_Toc38442589"/>
      <w:bookmarkStart w:id="618" w:name="_Toc38442920"/>
      <w:bookmarkStart w:id="619" w:name="_Toc38443251"/>
      <w:bookmarkStart w:id="620" w:name="_Toc38443582"/>
      <w:bookmarkStart w:id="621" w:name="_Toc38443912"/>
      <w:bookmarkStart w:id="622" w:name="_Toc38438380"/>
      <w:bookmarkStart w:id="623" w:name="_Toc38438717"/>
      <w:bookmarkStart w:id="624" w:name="_Toc38439054"/>
      <w:bookmarkStart w:id="625" w:name="_Toc38439391"/>
      <w:bookmarkStart w:id="626" w:name="_Toc38439728"/>
      <w:bookmarkStart w:id="627" w:name="_Toc38440065"/>
      <w:bookmarkStart w:id="628" w:name="_Toc38440402"/>
      <w:bookmarkStart w:id="629" w:name="_Toc38440934"/>
      <w:bookmarkStart w:id="630" w:name="_Toc38441266"/>
      <w:bookmarkStart w:id="631" w:name="_Toc38441598"/>
      <w:bookmarkStart w:id="632" w:name="_Toc38441926"/>
      <w:bookmarkStart w:id="633" w:name="_Toc38442258"/>
      <w:bookmarkStart w:id="634" w:name="_Toc38442590"/>
      <w:bookmarkStart w:id="635" w:name="_Toc38442921"/>
      <w:bookmarkStart w:id="636" w:name="_Toc38443252"/>
      <w:bookmarkStart w:id="637" w:name="_Toc38443583"/>
      <w:bookmarkStart w:id="638" w:name="_Toc38443913"/>
      <w:bookmarkStart w:id="639" w:name="_Toc38438381"/>
      <w:bookmarkStart w:id="640" w:name="_Toc38438718"/>
      <w:bookmarkStart w:id="641" w:name="_Toc38439055"/>
      <w:bookmarkStart w:id="642" w:name="_Toc38439392"/>
      <w:bookmarkStart w:id="643" w:name="_Toc38439729"/>
      <w:bookmarkStart w:id="644" w:name="_Toc38440066"/>
      <w:bookmarkStart w:id="645" w:name="_Toc38440403"/>
      <w:bookmarkStart w:id="646" w:name="_Toc38440935"/>
      <w:bookmarkStart w:id="647" w:name="_Toc38441267"/>
      <w:bookmarkStart w:id="648" w:name="_Toc38441599"/>
      <w:bookmarkStart w:id="649" w:name="_Toc38441927"/>
      <w:bookmarkStart w:id="650" w:name="_Toc38442259"/>
      <w:bookmarkStart w:id="651" w:name="_Toc38442591"/>
      <w:bookmarkStart w:id="652" w:name="_Toc38442922"/>
      <w:bookmarkStart w:id="653" w:name="_Toc38443253"/>
      <w:bookmarkStart w:id="654" w:name="_Toc38443584"/>
      <w:bookmarkStart w:id="655" w:name="_Toc38443914"/>
      <w:bookmarkStart w:id="656" w:name="_Toc38438382"/>
      <w:bookmarkStart w:id="657" w:name="_Toc38438719"/>
      <w:bookmarkStart w:id="658" w:name="_Toc38439056"/>
      <w:bookmarkStart w:id="659" w:name="_Toc38439393"/>
      <w:bookmarkStart w:id="660" w:name="_Toc38439730"/>
      <w:bookmarkStart w:id="661" w:name="_Toc38440067"/>
      <w:bookmarkStart w:id="662" w:name="_Toc38440404"/>
      <w:bookmarkStart w:id="663" w:name="_Toc38440936"/>
      <w:bookmarkStart w:id="664" w:name="_Toc38441268"/>
      <w:bookmarkStart w:id="665" w:name="_Toc38441600"/>
      <w:bookmarkStart w:id="666" w:name="_Toc38441928"/>
      <w:bookmarkStart w:id="667" w:name="_Toc38442260"/>
      <w:bookmarkStart w:id="668" w:name="_Toc38442592"/>
      <w:bookmarkStart w:id="669" w:name="_Toc38442923"/>
      <w:bookmarkStart w:id="670" w:name="_Toc38443254"/>
      <w:bookmarkStart w:id="671" w:name="_Toc38443585"/>
      <w:bookmarkStart w:id="672" w:name="_Toc38443915"/>
      <w:bookmarkStart w:id="673" w:name="_Toc38438383"/>
      <w:bookmarkStart w:id="674" w:name="_Toc38438720"/>
      <w:bookmarkStart w:id="675" w:name="_Toc38439057"/>
      <w:bookmarkStart w:id="676" w:name="_Toc38439394"/>
      <w:bookmarkStart w:id="677" w:name="_Toc38439731"/>
      <w:bookmarkStart w:id="678" w:name="_Toc38440068"/>
      <w:bookmarkStart w:id="679" w:name="_Toc38440405"/>
      <w:bookmarkStart w:id="680" w:name="_Toc38440937"/>
      <w:bookmarkStart w:id="681" w:name="_Toc38441269"/>
      <w:bookmarkStart w:id="682" w:name="_Toc38441601"/>
      <w:bookmarkStart w:id="683" w:name="_Toc38441929"/>
      <w:bookmarkStart w:id="684" w:name="_Toc38442261"/>
      <w:bookmarkStart w:id="685" w:name="_Toc38442593"/>
      <w:bookmarkStart w:id="686" w:name="_Toc38442924"/>
      <w:bookmarkStart w:id="687" w:name="_Toc38443255"/>
      <w:bookmarkStart w:id="688" w:name="_Toc38443586"/>
      <w:bookmarkStart w:id="689" w:name="_Toc38443916"/>
      <w:bookmarkStart w:id="690" w:name="_Toc38438384"/>
      <w:bookmarkStart w:id="691" w:name="_Toc38438721"/>
      <w:bookmarkStart w:id="692" w:name="_Toc38439058"/>
      <w:bookmarkStart w:id="693" w:name="_Toc38439395"/>
      <w:bookmarkStart w:id="694" w:name="_Toc38439732"/>
      <w:bookmarkStart w:id="695" w:name="_Toc38440069"/>
      <w:bookmarkStart w:id="696" w:name="_Toc38440406"/>
      <w:bookmarkStart w:id="697" w:name="_Toc38440938"/>
      <w:bookmarkStart w:id="698" w:name="_Toc38441270"/>
      <w:bookmarkStart w:id="699" w:name="_Toc38441602"/>
      <w:bookmarkStart w:id="700" w:name="_Toc38441930"/>
      <w:bookmarkStart w:id="701" w:name="_Toc38442262"/>
      <w:bookmarkStart w:id="702" w:name="_Toc38442594"/>
      <w:bookmarkStart w:id="703" w:name="_Toc38442925"/>
      <w:bookmarkStart w:id="704" w:name="_Toc38443256"/>
      <w:bookmarkStart w:id="705" w:name="_Toc38443587"/>
      <w:bookmarkStart w:id="706" w:name="_Toc38443917"/>
      <w:bookmarkStart w:id="707" w:name="_Toc38438385"/>
      <w:bookmarkStart w:id="708" w:name="_Toc38438722"/>
      <w:bookmarkStart w:id="709" w:name="_Toc38439059"/>
      <w:bookmarkStart w:id="710" w:name="_Toc38439396"/>
      <w:bookmarkStart w:id="711" w:name="_Toc38439733"/>
      <w:bookmarkStart w:id="712" w:name="_Toc38440070"/>
      <w:bookmarkStart w:id="713" w:name="_Toc38440407"/>
      <w:bookmarkStart w:id="714" w:name="_Toc38440939"/>
      <w:bookmarkStart w:id="715" w:name="_Toc38441271"/>
      <w:bookmarkStart w:id="716" w:name="_Toc38441603"/>
      <w:bookmarkStart w:id="717" w:name="_Toc38441931"/>
      <w:bookmarkStart w:id="718" w:name="_Toc38442263"/>
      <w:bookmarkStart w:id="719" w:name="_Toc38442595"/>
      <w:bookmarkStart w:id="720" w:name="_Toc38442926"/>
      <w:bookmarkStart w:id="721" w:name="_Toc38443257"/>
      <w:bookmarkStart w:id="722" w:name="_Toc38443588"/>
      <w:bookmarkStart w:id="723" w:name="_Toc38443918"/>
      <w:bookmarkStart w:id="724" w:name="_Toc38438386"/>
      <w:bookmarkStart w:id="725" w:name="_Toc38438723"/>
      <w:bookmarkStart w:id="726" w:name="_Toc38439060"/>
      <w:bookmarkStart w:id="727" w:name="_Toc38439397"/>
      <w:bookmarkStart w:id="728" w:name="_Toc38439734"/>
      <w:bookmarkStart w:id="729" w:name="_Toc38440071"/>
      <w:bookmarkStart w:id="730" w:name="_Toc38440408"/>
      <w:bookmarkStart w:id="731" w:name="_Toc38440940"/>
      <w:bookmarkStart w:id="732" w:name="_Toc38441272"/>
      <w:bookmarkStart w:id="733" w:name="_Toc38441604"/>
      <w:bookmarkStart w:id="734" w:name="_Toc38441932"/>
      <w:bookmarkStart w:id="735" w:name="_Toc38442264"/>
      <w:bookmarkStart w:id="736" w:name="_Toc38442596"/>
      <w:bookmarkStart w:id="737" w:name="_Toc38442927"/>
      <w:bookmarkStart w:id="738" w:name="_Toc38443258"/>
      <w:bookmarkStart w:id="739" w:name="_Toc38443589"/>
      <w:bookmarkStart w:id="740" w:name="_Toc38443919"/>
      <w:bookmarkStart w:id="741" w:name="_Toc38438387"/>
      <w:bookmarkStart w:id="742" w:name="_Toc38438724"/>
      <w:bookmarkStart w:id="743" w:name="_Toc38439061"/>
      <w:bookmarkStart w:id="744" w:name="_Toc38439398"/>
      <w:bookmarkStart w:id="745" w:name="_Toc38439735"/>
      <w:bookmarkStart w:id="746" w:name="_Toc38440072"/>
      <w:bookmarkStart w:id="747" w:name="_Toc38440409"/>
      <w:bookmarkStart w:id="748" w:name="_Toc38440941"/>
      <w:bookmarkStart w:id="749" w:name="_Toc38441273"/>
      <w:bookmarkStart w:id="750" w:name="_Toc38441605"/>
      <w:bookmarkStart w:id="751" w:name="_Toc38441933"/>
      <w:bookmarkStart w:id="752" w:name="_Toc38442265"/>
      <w:bookmarkStart w:id="753" w:name="_Toc38442597"/>
      <w:bookmarkStart w:id="754" w:name="_Toc38442928"/>
      <w:bookmarkStart w:id="755" w:name="_Toc38443259"/>
      <w:bookmarkStart w:id="756" w:name="_Toc38443590"/>
      <w:bookmarkStart w:id="757" w:name="_Toc38443920"/>
      <w:bookmarkStart w:id="758" w:name="_Toc38438388"/>
      <w:bookmarkStart w:id="759" w:name="_Toc38438725"/>
      <w:bookmarkStart w:id="760" w:name="_Toc38439062"/>
      <w:bookmarkStart w:id="761" w:name="_Toc38439399"/>
      <w:bookmarkStart w:id="762" w:name="_Toc38439736"/>
      <w:bookmarkStart w:id="763" w:name="_Toc38440073"/>
      <w:bookmarkStart w:id="764" w:name="_Toc38440410"/>
      <w:bookmarkStart w:id="765" w:name="_Toc38440942"/>
      <w:bookmarkStart w:id="766" w:name="_Toc38441274"/>
      <w:bookmarkStart w:id="767" w:name="_Toc38441606"/>
      <w:bookmarkStart w:id="768" w:name="_Toc38441934"/>
      <w:bookmarkStart w:id="769" w:name="_Toc38442266"/>
      <w:bookmarkStart w:id="770" w:name="_Toc38442598"/>
      <w:bookmarkStart w:id="771" w:name="_Toc38442929"/>
      <w:bookmarkStart w:id="772" w:name="_Toc38443260"/>
      <w:bookmarkStart w:id="773" w:name="_Toc38443591"/>
      <w:bookmarkStart w:id="774" w:name="_Toc38443921"/>
      <w:bookmarkStart w:id="775" w:name="_Toc38438389"/>
      <w:bookmarkStart w:id="776" w:name="_Toc38438726"/>
      <w:bookmarkStart w:id="777" w:name="_Toc38439063"/>
      <w:bookmarkStart w:id="778" w:name="_Toc38439400"/>
      <w:bookmarkStart w:id="779" w:name="_Toc38439737"/>
      <w:bookmarkStart w:id="780" w:name="_Toc38440074"/>
      <w:bookmarkStart w:id="781" w:name="_Toc38440411"/>
      <w:bookmarkStart w:id="782" w:name="_Toc38440943"/>
      <w:bookmarkStart w:id="783" w:name="_Toc38441275"/>
      <w:bookmarkStart w:id="784" w:name="_Toc38441607"/>
      <w:bookmarkStart w:id="785" w:name="_Toc38441935"/>
      <w:bookmarkStart w:id="786" w:name="_Toc38442267"/>
      <w:bookmarkStart w:id="787" w:name="_Toc38442599"/>
      <w:bookmarkStart w:id="788" w:name="_Toc38442930"/>
      <w:bookmarkStart w:id="789" w:name="_Toc38443261"/>
      <w:bookmarkStart w:id="790" w:name="_Toc38443592"/>
      <w:bookmarkStart w:id="791" w:name="_Toc38443922"/>
      <w:bookmarkStart w:id="792" w:name="_Toc38438390"/>
      <w:bookmarkStart w:id="793" w:name="_Toc38438727"/>
      <w:bookmarkStart w:id="794" w:name="_Toc38439064"/>
      <w:bookmarkStart w:id="795" w:name="_Toc38439401"/>
      <w:bookmarkStart w:id="796" w:name="_Toc38439738"/>
      <w:bookmarkStart w:id="797" w:name="_Toc38440075"/>
      <w:bookmarkStart w:id="798" w:name="_Toc38440412"/>
      <w:bookmarkStart w:id="799" w:name="_Toc38440944"/>
      <w:bookmarkStart w:id="800" w:name="_Toc38441276"/>
      <w:bookmarkStart w:id="801" w:name="_Toc38441608"/>
      <w:bookmarkStart w:id="802" w:name="_Toc38441936"/>
      <w:bookmarkStart w:id="803" w:name="_Toc38442268"/>
      <w:bookmarkStart w:id="804" w:name="_Toc38442600"/>
      <w:bookmarkStart w:id="805" w:name="_Toc38442931"/>
      <w:bookmarkStart w:id="806" w:name="_Toc38443262"/>
      <w:bookmarkStart w:id="807" w:name="_Toc38443593"/>
      <w:bookmarkStart w:id="808" w:name="_Toc38443923"/>
      <w:bookmarkStart w:id="809" w:name="_Toc38438391"/>
      <w:bookmarkStart w:id="810" w:name="_Toc38438728"/>
      <w:bookmarkStart w:id="811" w:name="_Toc38439065"/>
      <w:bookmarkStart w:id="812" w:name="_Toc38439402"/>
      <w:bookmarkStart w:id="813" w:name="_Toc38439739"/>
      <w:bookmarkStart w:id="814" w:name="_Toc38440076"/>
      <w:bookmarkStart w:id="815" w:name="_Toc38440413"/>
      <w:bookmarkStart w:id="816" w:name="_Toc38440945"/>
      <w:bookmarkStart w:id="817" w:name="_Toc38441277"/>
      <w:bookmarkStart w:id="818" w:name="_Toc38441609"/>
      <w:bookmarkStart w:id="819" w:name="_Toc38441937"/>
      <w:bookmarkStart w:id="820" w:name="_Toc38442269"/>
      <w:bookmarkStart w:id="821" w:name="_Toc38442601"/>
      <w:bookmarkStart w:id="822" w:name="_Toc38442932"/>
      <w:bookmarkStart w:id="823" w:name="_Toc38443263"/>
      <w:bookmarkStart w:id="824" w:name="_Toc38443594"/>
      <w:bookmarkStart w:id="825" w:name="_Toc38443924"/>
      <w:bookmarkStart w:id="826" w:name="_Toc38438392"/>
      <w:bookmarkStart w:id="827" w:name="_Toc38438729"/>
      <w:bookmarkStart w:id="828" w:name="_Toc38439066"/>
      <w:bookmarkStart w:id="829" w:name="_Toc38439403"/>
      <w:bookmarkStart w:id="830" w:name="_Toc38439740"/>
      <w:bookmarkStart w:id="831" w:name="_Toc38440077"/>
      <w:bookmarkStart w:id="832" w:name="_Toc38440414"/>
      <w:bookmarkStart w:id="833" w:name="_Toc38440946"/>
      <w:bookmarkStart w:id="834" w:name="_Toc38441278"/>
      <w:bookmarkStart w:id="835" w:name="_Toc38441610"/>
      <w:bookmarkStart w:id="836" w:name="_Toc38441938"/>
      <w:bookmarkStart w:id="837" w:name="_Toc38442270"/>
      <w:bookmarkStart w:id="838" w:name="_Toc38442602"/>
      <w:bookmarkStart w:id="839" w:name="_Toc38442933"/>
      <w:bookmarkStart w:id="840" w:name="_Toc38443264"/>
      <w:bookmarkStart w:id="841" w:name="_Toc38443595"/>
      <w:bookmarkStart w:id="842" w:name="_Toc38443925"/>
      <w:bookmarkStart w:id="843" w:name="_Toc38438393"/>
      <w:bookmarkStart w:id="844" w:name="_Toc38438730"/>
      <w:bookmarkStart w:id="845" w:name="_Toc38439067"/>
      <w:bookmarkStart w:id="846" w:name="_Toc38439404"/>
      <w:bookmarkStart w:id="847" w:name="_Toc38439741"/>
      <w:bookmarkStart w:id="848" w:name="_Toc38440078"/>
      <w:bookmarkStart w:id="849" w:name="_Toc38440415"/>
      <w:bookmarkStart w:id="850" w:name="_Toc38440947"/>
      <w:bookmarkStart w:id="851" w:name="_Toc38441279"/>
      <w:bookmarkStart w:id="852" w:name="_Toc38441611"/>
      <w:bookmarkStart w:id="853" w:name="_Toc38441939"/>
      <w:bookmarkStart w:id="854" w:name="_Toc38442271"/>
      <w:bookmarkStart w:id="855" w:name="_Toc38442603"/>
      <w:bookmarkStart w:id="856" w:name="_Toc38442934"/>
      <w:bookmarkStart w:id="857" w:name="_Toc38443265"/>
      <w:bookmarkStart w:id="858" w:name="_Toc38443596"/>
      <w:bookmarkStart w:id="859" w:name="_Toc38443926"/>
      <w:bookmarkStart w:id="860" w:name="_Toc38438394"/>
      <w:bookmarkStart w:id="861" w:name="_Toc38438731"/>
      <w:bookmarkStart w:id="862" w:name="_Toc38439068"/>
      <w:bookmarkStart w:id="863" w:name="_Toc38439405"/>
      <w:bookmarkStart w:id="864" w:name="_Toc38439742"/>
      <w:bookmarkStart w:id="865" w:name="_Toc38440079"/>
      <w:bookmarkStart w:id="866" w:name="_Toc38440416"/>
      <w:bookmarkStart w:id="867" w:name="_Toc38440948"/>
      <w:bookmarkStart w:id="868" w:name="_Toc38441280"/>
      <w:bookmarkStart w:id="869" w:name="_Toc38441612"/>
      <w:bookmarkStart w:id="870" w:name="_Toc38441940"/>
      <w:bookmarkStart w:id="871" w:name="_Toc38442272"/>
      <w:bookmarkStart w:id="872" w:name="_Toc38442604"/>
      <w:bookmarkStart w:id="873" w:name="_Toc38442935"/>
      <w:bookmarkStart w:id="874" w:name="_Toc38443266"/>
      <w:bookmarkStart w:id="875" w:name="_Toc38443597"/>
      <w:bookmarkStart w:id="876" w:name="_Toc38443927"/>
      <w:bookmarkStart w:id="877" w:name="_Toc38438395"/>
      <w:bookmarkStart w:id="878" w:name="_Toc38438732"/>
      <w:bookmarkStart w:id="879" w:name="_Toc38439069"/>
      <w:bookmarkStart w:id="880" w:name="_Toc38439406"/>
      <w:bookmarkStart w:id="881" w:name="_Toc38439743"/>
      <w:bookmarkStart w:id="882" w:name="_Toc38440080"/>
      <w:bookmarkStart w:id="883" w:name="_Toc38440417"/>
      <w:bookmarkStart w:id="884" w:name="_Toc38440949"/>
      <w:bookmarkStart w:id="885" w:name="_Toc38441281"/>
      <w:bookmarkStart w:id="886" w:name="_Toc38441613"/>
      <w:bookmarkStart w:id="887" w:name="_Toc38441941"/>
      <w:bookmarkStart w:id="888" w:name="_Toc38442273"/>
      <w:bookmarkStart w:id="889" w:name="_Toc38442605"/>
      <w:bookmarkStart w:id="890" w:name="_Toc38442936"/>
      <w:bookmarkStart w:id="891" w:name="_Toc38443267"/>
      <w:bookmarkStart w:id="892" w:name="_Toc38443598"/>
      <w:bookmarkStart w:id="893" w:name="_Toc38443928"/>
      <w:bookmarkStart w:id="894" w:name="_Toc38438396"/>
      <w:bookmarkStart w:id="895" w:name="_Toc38438733"/>
      <w:bookmarkStart w:id="896" w:name="_Toc38439070"/>
      <w:bookmarkStart w:id="897" w:name="_Toc38439407"/>
      <w:bookmarkStart w:id="898" w:name="_Toc38439744"/>
      <w:bookmarkStart w:id="899" w:name="_Toc38440081"/>
      <w:bookmarkStart w:id="900" w:name="_Toc38440418"/>
      <w:bookmarkStart w:id="901" w:name="_Toc38440950"/>
      <w:bookmarkStart w:id="902" w:name="_Toc38441282"/>
      <w:bookmarkStart w:id="903" w:name="_Toc38441614"/>
      <w:bookmarkStart w:id="904" w:name="_Toc38441942"/>
      <w:bookmarkStart w:id="905" w:name="_Toc38442274"/>
      <w:bookmarkStart w:id="906" w:name="_Toc38442606"/>
      <w:bookmarkStart w:id="907" w:name="_Toc38442937"/>
      <w:bookmarkStart w:id="908" w:name="_Toc38443268"/>
      <w:bookmarkStart w:id="909" w:name="_Toc38443599"/>
      <w:bookmarkStart w:id="910" w:name="_Toc38443929"/>
      <w:bookmarkStart w:id="911" w:name="_Toc38438397"/>
      <w:bookmarkStart w:id="912" w:name="_Toc38438734"/>
      <w:bookmarkStart w:id="913" w:name="_Toc38439071"/>
      <w:bookmarkStart w:id="914" w:name="_Toc38439408"/>
      <w:bookmarkStart w:id="915" w:name="_Toc38439745"/>
      <w:bookmarkStart w:id="916" w:name="_Toc38440082"/>
      <w:bookmarkStart w:id="917" w:name="_Toc38440419"/>
      <w:bookmarkStart w:id="918" w:name="_Toc38440951"/>
      <w:bookmarkStart w:id="919" w:name="_Toc38441283"/>
      <w:bookmarkStart w:id="920" w:name="_Toc38441615"/>
      <w:bookmarkStart w:id="921" w:name="_Toc38441943"/>
      <w:bookmarkStart w:id="922" w:name="_Toc38442275"/>
      <w:bookmarkStart w:id="923" w:name="_Toc38442607"/>
      <w:bookmarkStart w:id="924" w:name="_Toc38442938"/>
      <w:bookmarkStart w:id="925" w:name="_Toc38443269"/>
      <w:bookmarkStart w:id="926" w:name="_Toc38443600"/>
      <w:bookmarkStart w:id="927" w:name="_Toc38443930"/>
      <w:bookmarkStart w:id="928" w:name="_Toc38438398"/>
      <w:bookmarkStart w:id="929" w:name="_Toc38438735"/>
      <w:bookmarkStart w:id="930" w:name="_Toc38439072"/>
      <w:bookmarkStart w:id="931" w:name="_Toc38439409"/>
      <w:bookmarkStart w:id="932" w:name="_Toc38439746"/>
      <w:bookmarkStart w:id="933" w:name="_Toc38440083"/>
      <w:bookmarkStart w:id="934" w:name="_Toc38440420"/>
      <w:bookmarkStart w:id="935" w:name="_Toc38440952"/>
      <w:bookmarkStart w:id="936" w:name="_Toc38441284"/>
      <w:bookmarkStart w:id="937" w:name="_Toc38441616"/>
      <w:bookmarkStart w:id="938" w:name="_Toc38441944"/>
      <w:bookmarkStart w:id="939" w:name="_Toc38442276"/>
      <w:bookmarkStart w:id="940" w:name="_Toc38442608"/>
      <w:bookmarkStart w:id="941" w:name="_Toc38442939"/>
      <w:bookmarkStart w:id="942" w:name="_Toc38443270"/>
      <w:bookmarkStart w:id="943" w:name="_Toc38443601"/>
      <w:bookmarkStart w:id="944" w:name="_Toc38443931"/>
      <w:bookmarkStart w:id="945" w:name="_Toc38438400"/>
      <w:bookmarkStart w:id="946" w:name="_Toc38438737"/>
      <w:bookmarkStart w:id="947" w:name="_Toc38439074"/>
      <w:bookmarkStart w:id="948" w:name="_Toc38439411"/>
      <w:bookmarkStart w:id="949" w:name="_Toc38439748"/>
      <w:bookmarkStart w:id="950" w:name="_Toc38440085"/>
      <w:bookmarkStart w:id="951" w:name="_Toc38440422"/>
      <w:bookmarkStart w:id="952" w:name="_Toc38440954"/>
      <w:bookmarkStart w:id="953" w:name="_Toc38441286"/>
      <w:bookmarkStart w:id="954" w:name="_Toc38441618"/>
      <w:bookmarkStart w:id="955" w:name="_Toc38441946"/>
      <w:bookmarkStart w:id="956" w:name="_Toc38442278"/>
      <w:bookmarkStart w:id="957" w:name="_Toc38442610"/>
      <w:bookmarkStart w:id="958" w:name="_Toc38442941"/>
      <w:bookmarkStart w:id="959" w:name="_Toc38443272"/>
      <w:bookmarkStart w:id="960" w:name="_Toc38443603"/>
      <w:bookmarkStart w:id="961" w:name="_Toc38443933"/>
      <w:bookmarkStart w:id="962" w:name="_Toc38438401"/>
      <w:bookmarkStart w:id="963" w:name="_Toc38438738"/>
      <w:bookmarkStart w:id="964" w:name="_Toc38439075"/>
      <w:bookmarkStart w:id="965" w:name="_Toc38439412"/>
      <w:bookmarkStart w:id="966" w:name="_Toc38439749"/>
      <w:bookmarkStart w:id="967" w:name="_Toc38440086"/>
      <w:bookmarkStart w:id="968" w:name="_Toc38440423"/>
      <w:bookmarkStart w:id="969" w:name="_Toc38440955"/>
      <w:bookmarkStart w:id="970" w:name="_Toc38441287"/>
      <w:bookmarkStart w:id="971" w:name="_Toc38441619"/>
      <w:bookmarkStart w:id="972" w:name="_Toc38441947"/>
      <w:bookmarkStart w:id="973" w:name="_Toc38442279"/>
      <w:bookmarkStart w:id="974" w:name="_Toc38442611"/>
      <w:bookmarkStart w:id="975" w:name="_Toc38442942"/>
      <w:bookmarkStart w:id="976" w:name="_Toc38443273"/>
      <w:bookmarkStart w:id="977" w:name="_Toc38443604"/>
      <w:bookmarkStart w:id="978" w:name="_Toc38443934"/>
      <w:bookmarkStart w:id="979" w:name="_Toc38438402"/>
      <w:bookmarkStart w:id="980" w:name="_Toc38438739"/>
      <w:bookmarkStart w:id="981" w:name="_Toc38439076"/>
      <w:bookmarkStart w:id="982" w:name="_Toc38439413"/>
      <w:bookmarkStart w:id="983" w:name="_Toc38439750"/>
      <w:bookmarkStart w:id="984" w:name="_Toc38440087"/>
      <w:bookmarkStart w:id="985" w:name="_Toc38440424"/>
      <w:bookmarkStart w:id="986" w:name="_Toc38440956"/>
      <w:bookmarkStart w:id="987" w:name="_Toc38441288"/>
      <w:bookmarkStart w:id="988" w:name="_Toc38441620"/>
      <w:bookmarkStart w:id="989" w:name="_Toc38441948"/>
      <w:bookmarkStart w:id="990" w:name="_Toc38442280"/>
      <w:bookmarkStart w:id="991" w:name="_Toc38442612"/>
      <w:bookmarkStart w:id="992" w:name="_Toc38442943"/>
      <w:bookmarkStart w:id="993" w:name="_Toc38443274"/>
      <w:bookmarkStart w:id="994" w:name="_Toc38443605"/>
      <w:bookmarkStart w:id="995" w:name="_Toc38443935"/>
      <w:bookmarkStart w:id="996" w:name="_Toc38438404"/>
      <w:bookmarkStart w:id="997" w:name="_Toc38438741"/>
      <w:bookmarkStart w:id="998" w:name="_Toc38439078"/>
      <w:bookmarkStart w:id="999" w:name="_Toc38439415"/>
      <w:bookmarkStart w:id="1000" w:name="_Toc38439752"/>
      <w:bookmarkStart w:id="1001" w:name="_Toc38440089"/>
      <w:bookmarkStart w:id="1002" w:name="_Toc38440426"/>
      <w:bookmarkStart w:id="1003" w:name="_Toc38440958"/>
      <w:bookmarkStart w:id="1004" w:name="_Toc38441290"/>
      <w:bookmarkStart w:id="1005" w:name="_Toc38441622"/>
      <w:bookmarkStart w:id="1006" w:name="_Toc38441950"/>
      <w:bookmarkStart w:id="1007" w:name="_Toc38442282"/>
      <w:bookmarkStart w:id="1008" w:name="_Toc38442614"/>
      <w:bookmarkStart w:id="1009" w:name="_Toc38442945"/>
      <w:bookmarkStart w:id="1010" w:name="_Toc38443276"/>
      <w:bookmarkStart w:id="1011" w:name="_Toc38443607"/>
      <w:bookmarkStart w:id="1012" w:name="_Toc38443937"/>
      <w:bookmarkStart w:id="1013" w:name="_Toc38438405"/>
      <w:bookmarkStart w:id="1014" w:name="_Toc38438742"/>
      <w:bookmarkStart w:id="1015" w:name="_Toc38439079"/>
      <w:bookmarkStart w:id="1016" w:name="_Toc38439416"/>
      <w:bookmarkStart w:id="1017" w:name="_Toc38439753"/>
      <w:bookmarkStart w:id="1018" w:name="_Toc38440090"/>
      <w:bookmarkStart w:id="1019" w:name="_Toc38440427"/>
      <w:bookmarkStart w:id="1020" w:name="_Toc38440959"/>
      <w:bookmarkStart w:id="1021" w:name="_Toc38441291"/>
      <w:bookmarkStart w:id="1022" w:name="_Toc38441623"/>
      <w:bookmarkStart w:id="1023" w:name="_Toc38441951"/>
      <w:bookmarkStart w:id="1024" w:name="_Toc38442283"/>
      <w:bookmarkStart w:id="1025" w:name="_Toc38442615"/>
      <w:bookmarkStart w:id="1026" w:name="_Toc38442946"/>
      <w:bookmarkStart w:id="1027" w:name="_Toc38443277"/>
      <w:bookmarkStart w:id="1028" w:name="_Toc38443608"/>
      <w:bookmarkStart w:id="1029" w:name="_Toc38443938"/>
      <w:bookmarkStart w:id="1030" w:name="_Toc38438406"/>
      <w:bookmarkStart w:id="1031" w:name="_Toc38438743"/>
      <w:bookmarkStart w:id="1032" w:name="_Toc38439080"/>
      <w:bookmarkStart w:id="1033" w:name="_Toc38439417"/>
      <w:bookmarkStart w:id="1034" w:name="_Toc38439754"/>
      <w:bookmarkStart w:id="1035" w:name="_Toc38440091"/>
      <w:bookmarkStart w:id="1036" w:name="_Toc38440428"/>
      <w:bookmarkStart w:id="1037" w:name="_Toc38440960"/>
      <w:bookmarkStart w:id="1038" w:name="_Toc38441292"/>
      <w:bookmarkStart w:id="1039" w:name="_Toc38441624"/>
      <w:bookmarkStart w:id="1040" w:name="_Toc38441952"/>
      <w:bookmarkStart w:id="1041" w:name="_Toc38442284"/>
      <w:bookmarkStart w:id="1042" w:name="_Toc38442616"/>
      <w:bookmarkStart w:id="1043" w:name="_Toc38442947"/>
      <w:bookmarkStart w:id="1044" w:name="_Toc38443278"/>
      <w:bookmarkStart w:id="1045" w:name="_Toc38443609"/>
      <w:bookmarkStart w:id="1046" w:name="_Toc38443939"/>
      <w:bookmarkStart w:id="1047" w:name="_Toc38438407"/>
      <w:bookmarkStart w:id="1048" w:name="_Toc38438744"/>
      <w:bookmarkStart w:id="1049" w:name="_Toc38439081"/>
      <w:bookmarkStart w:id="1050" w:name="_Toc38439418"/>
      <w:bookmarkStart w:id="1051" w:name="_Toc38439755"/>
      <w:bookmarkStart w:id="1052" w:name="_Toc38440092"/>
      <w:bookmarkStart w:id="1053" w:name="_Toc38440429"/>
      <w:bookmarkStart w:id="1054" w:name="_Toc38440961"/>
      <w:bookmarkStart w:id="1055" w:name="_Toc38441293"/>
      <w:bookmarkStart w:id="1056" w:name="_Toc38441625"/>
      <w:bookmarkStart w:id="1057" w:name="_Toc38441953"/>
      <w:bookmarkStart w:id="1058" w:name="_Toc38442285"/>
      <w:bookmarkStart w:id="1059" w:name="_Toc38442617"/>
      <w:bookmarkStart w:id="1060" w:name="_Toc38442948"/>
      <w:bookmarkStart w:id="1061" w:name="_Toc38443279"/>
      <w:bookmarkStart w:id="1062" w:name="_Toc38443610"/>
      <w:bookmarkStart w:id="1063" w:name="_Toc38443940"/>
      <w:bookmarkStart w:id="1064" w:name="_Toc38438408"/>
      <w:bookmarkStart w:id="1065" w:name="_Toc38438745"/>
      <w:bookmarkStart w:id="1066" w:name="_Toc38439082"/>
      <w:bookmarkStart w:id="1067" w:name="_Toc38439419"/>
      <w:bookmarkStart w:id="1068" w:name="_Toc38439756"/>
      <w:bookmarkStart w:id="1069" w:name="_Toc38440093"/>
      <w:bookmarkStart w:id="1070" w:name="_Toc38440430"/>
      <w:bookmarkStart w:id="1071" w:name="_Toc38440962"/>
      <w:bookmarkStart w:id="1072" w:name="_Toc38441294"/>
      <w:bookmarkStart w:id="1073" w:name="_Toc38441626"/>
      <w:bookmarkStart w:id="1074" w:name="_Toc38441954"/>
      <w:bookmarkStart w:id="1075" w:name="_Toc38442286"/>
      <w:bookmarkStart w:id="1076" w:name="_Toc38442618"/>
      <w:bookmarkStart w:id="1077" w:name="_Toc38442949"/>
      <w:bookmarkStart w:id="1078" w:name="_Toc38443280"/>
      <w:bookmarkStart w:id="1079" w:name="_Toc38443611"/>
      <w:bookmarkStart w:id="1080" w:name="_Toc38443941"/>
      <w:bookmarkStart w:id="1081" w:name="_Toc38438409"/>
      <w:bookmarkStart w:id="1082" w:name="_Toc38438746"/>
      <w:bookmarkStart w:id="1083" w:name="_Toc38439083"/>
      <w:bookmarkStart w:id="1084" w:name="_Toc38439420"/>
      <w:bookmarkStart w:id="1085" w:name="_Toc38439757"/>
      <w:bookmarkStart w:id="1086" w:name="_Toc38440094"/>
      <w:bookmarkStart w:id="1087" w:name="_Toc38440431"/>
      <w:bookmarkStart w:id="1088" w:name="_Toc38440963"/>
      <w:bookmarkStart w:id="1089" w:name="_Toc38441295"/>
      <w:bookmarkStart w:id="1090" w:name="_Toc38441627"/>
      <w:bookmarkStart w:id="1091" w:name="_Toc38441955"/>
      <w:bookmarkStart w:id="1092" w:name="_Toc38442287"/>
      <w:bookmarkStart w:id="1093" w:name="_Toc38442619"/>
      <w:bookmarkStart w:id="1094" w:name="_Toc38442950"/>
      <w:bookmarkStart w:id="1095" w:name="_Toc38443281"/>
      <w:bookmarkStart w:id="1096" w:name="_Toc38443612"/>
      <w:bookmarkStart w:id="1097" w:name="_Toc38443942"/>
      <w:bookmarkStart w:id="1098" w:name="_Toc38438410"/>
      <w:bookmarkStart w:id="1099" w:name="_Toc38438747"/>
      <w:bookmarkStart w:id="1100" w:name="_Toc38439084"/>
      <w:bookmarkStart w:id="1101" w:name="_Toc38439421"/>
      <w:bookmarkStart w:id="1102" w:name="_Toc38439758"/>
      <w:bookmarkStart w:id="1103" w:name="_Toc38440095"/>
      <w:bookmarkStart w:id="1104" w:name="_Toc38440432"/>
      <w:bookmarkStart w:id="1105" w:name="_Toc38440964"/>
      <w:bookmarkStart w:id="1106" w:name="_Toc38441296"/>
      <w:bookmarkStart w:id="1107" w:name="_Toc38441628"/>
      <w:bookmarkStart w:id="1108" w:name="_Toc38441956"/>
      <w:bookmarkStart w:id="1109" w:name="_Toc38442288"/>
      <w:bookmarkStart w:id="1110" w:name="_Toc38442620"/>
      <w:bookmarkStart w:id="1111" w:name="_Toc38442951"/>
      <w:bookmarkStart w:id="1112" w:name="_Toc38443282"/>
      <w:bookmarkStart w:id="1113" w:name="_Toc38443613"/>
      <w:bookmarkStart w:id="1114" w:name="_Toc38443943"/>
      <w:bookmarkStart w:id="1115" w:name="_Toc38438411"/>
      <w:bookmarkStart w:id="1116" w:name="_Toc38438748"/>
      <w:bookmarkStart w:id="1117" w:name="_Toc38439085"/>
      <w:bookmarkStart w:id="1118" w:name="_Toc38439422"/>
      <w:bookmarkStart w:id="1119" w:name="_Toc38439759"/>
      <w:bookmarkStart w:id="1120" w:name="_Toc38440096"/>
      <w:bookmarkStart w:id="1121" w:name="_Toc38440433"/>
      <w:bookmarkStart w:id="1122" w:name="_Toc38440965"/>
      <w:bookmarkStart w:id="1123" w:name="_Toc38441297"/>
      <w:bookmarkStart w:id="1124" w:name="_Toc38441629"/>
      <w:bookmarkStart w:id="1125" w:name="_Toc38441957"/>
      <w:bookmarkStart w:id="1126" w:name="_Toc38442289"/>
      <w:bookmarkStart w:id="1127" w:name="_Toc38442621"/>
      <w:bookmarkStart w:id="1128" w:name="_Toc38442952"/>
      <w:bookmarkStart w:id="1129" w:name="_Toc38443283"/>
      <w:bookmarkStart w:id="1130" w:name="_Toc38443614"/>
      <w:bookmarkStart w:id="1131" w:name="_Toc38443944"/>
      <w:bookmarkStart w:id="1132" w:name="_Toc38438412"/>
      <w:bookmarkStart w:id="1133" w:name="_Toc38438749"/>
      <w:bookmarkStart w:id="1134" w:name="_Toc38439086"/>
      <w:bookmarkStart w:id="1135" w:name="_Toc38439423"/>
      <w:bookmarkStart w:id="1136" w:name="_Toc38439760"/>
      <w:bookmarkStart w:id="1137" w:name="_Toc38440097"/>
      <w:bookmarkStart w:id="1138" w:name="_Toc38440434"/>
      <w:bookmarkStart w:id="1139" w:name="_Toc38440966"/>
      <w:bookmarkStart w:id="1140" w:name="_Toc38441298"/>
      <w:bookmarkStart w:id="1141" w:name="_Toc38441630"/>
      <w:bookmarkStart w:id="1142" w:name="_Toc38441958"/>
      <w:bookmarkStart w:id="1143" w:name="_Toc38442290"/>
      <w:bookmarkStart w:id="1144" w:name="_Toc38442622"/>
      <w:bookmarkStart w:id="1145" w:name="_Toc38442953"/>
      <w:bookmarkStart w:id="1146" w:name="_Toc38443284"/>
      <w:bookmarkStart w:id="1147" w:name="_Toc38443615"/>
      <w:bookmarkStart w:id="1148" w:name="_Toc38443945"/>
      <w:bookmarkStart w:id="1149" w:name="_Toc38438413"/>
      <w:bookmarkStart w:id="1150" w:name="_Toc38438750"/>
      <w:bookmarkStart w:id="1151" w:name="_Toc38439087"/>
      <w:bookmarkStart w:id="1152" w:name="_Toc38439424"/>
      <w:bookmarkStart w:id="1153" w:name="_Toc38439761"/>
      <w:bookmarkStart w:id="1154" w:name="_Toc38440098"/>
      <w:bookmarkStart w:id="1155" w:name="_Toc38440435"/>
      <w:bookmarkStart w:id="1156" w:name="_Toc38440967"/>
      <w:bookmarkStart w:id="1157" w:name="_Toc38441299"/>
      <w:bookmarkStart w:id="1158" w:name="_Toc38441631"/>
      <w:bookmarkStart w:id="1159" w:name="_Toc38441959"/>
      <w:bookmarkStart w:id="1160" w:name="_Toc38442291"/>
      <w:bookmarkStart w:id="1161" w:name="_Toc38442623"/>
      <w:bookmarkStart w:id="1162" w:name="_Toc38442954"/>
      <w:bookmarkStart w:id="1163" w:name="_Toc38443285"/>
      <w:bookmarkStart w:id="1164" w:name="_Toc38443616"/>
      <w:bookmarkStart w:id="1165" w:name="_Toc38443946"/>
      <w:bookmarkStart w:id="1166" w:name="_Toc38438414"/>
      <w:bookmarkStart w:id="1167" w:name="_Toc38438751"/>
      <w:bookmarkStart w:id="1168" w:name="_Toc38439088"/>
      <w:bookmarkStart w:id="1169" w:name="_Toc38439425"/>
      <w:bookmarkStart w:id="1170" w:name="_Toc38439762"/>
      <w:bookmarkStart w:id="1171" w:name="_Toc38440099"/>
      <w:bookmarkStart w:id="1172" w:name="_Toc38440436"/>
      <w:bookmarkStart w:id="1173" w:name="_Toc38440968"/>
      <w:bookmarkStart w:id="1174" w:name="_Toc38441300"/>
      <w:bookmarkStart w:id="1175" w:name="_Toc38441632"/>
      <w:bookmarkStart w:id="1176" w:name="_Toc38441960"/>
      <w:bookmarkStart w:id="1177" w:name="_Toc38442292"/>
      <w:bookmarkStart w:id="1178" w:name="_Toc38442624"/>
      <w:bookmarkStart w:id="1179" w:name="_Toc38442955"/>
      <w:bookmarkStart w:id="1180" w:name="_Toc38443286"/>
      <w:bookmarkStart w:id="1181" w:name="_Toc38443617"/>
      <w:bookmarkStart w:id="1182" w:name="_Toc38443947"/>
      <w:bookmarkStart w:id="1183" w:name="_Toc38438415"/>
      <w:bookmarkStart w:id="1184" w:name="_Toc38438752"/>
      <w:bookmarkStart w:id="1185" w:name="_Toc38439089"/>
      <w:bookmarkStart w:id="1186" w:name="_Toc38439426"/>
      <w:bookmarkStart w:id="1187" w:name="_Toc38439763"/>
      <w:bookmarkStart w:id="1188" w:name="_Toc38440100"/>
      <w:bookmarkStart w:id="1189" w:name="_Toc38440437"/>
      <w:bookmarkStart w:id="1190" w:name="_Toc38440969"/>
      <w:bookmarkStart w:id="1191" w:name="_Toc38441301"/>
      <w:bookmarkStart w:id="1192" w:name="_Toc38441633"/>
      <w:bookmarkStart w:id="1193" w:name="_Toc38441961"/>
      <w:bookmarkStart w:id="1194" w:name="_Toc38442293"/>
      <w:bookmarkStart w:id="1195" w:name="_Toc38442625"/>
      <w:bookmarkStart w:id="1196" w:name="_Toc38442956"/>
      <w:bookmarkStart w:id="1197" w:name="_Toc38443287"/>
      <w:bookmarkStart w:id="1198" w:name="_Toc38443618"/>
      <w:bookmarkStart w:id="1199" w:name="_Toc38443948"/>
      <w:bookmarkStart w:id="1200" w:name="_Toc38438416"/>
      <w:bookmarkStart w:id="1201" w:name="_Toc38438753"/>
      <w:bookmarkStart w:id="1202" w:name="_Toc38439090"/>
      <w:bookmarkStart w:id="1203" w:name="_Toc38439427"/>
      <w:bookmarkStart w:id="1204" w:name="_Toc38439764"/>
      <w:bookmarkStart w:id="1205" w:name="_Toc38440101"/>
      <w:bookmarkStart w:id="1206" w:name="_Toc38440438"/>
      <w:bookmarkStart w:id="1207" w:name="_Toc38440970"/>
      <w:bookmarkStart w:id="1208" w:name="_Toc38441302"/>
      <w:bookmarkStart w:id="1209" w:name="_Toc38441634"/>
      <w:bookmarkStart w:id="1210" w:name="_Toc38441962"/>
      <w:bookmarkStart w:id="1211" w:name="_Toc38442294"/>
      <w:bookmarkStart w:id="1212" w:name="_Toc38442626"/>
      <w:bookmarkStart w:id="1213" w:name="_Toc38442957"/>
      <w:bookmarkStart w:id="1214" w:name="_Toc38443288"/>
      <w:bookmarkStart w:id="1215" w:name="_Toc38443619"/>
      <w:bookmarkStart w:id="1216" w:name="_Toc38443949"/>
      <w:bookmarkStart w:id="1217" w:name="_Toc38438417"/>
      <w:bookmarkStart w:id="1218" w:name="_Toc38438754"/>
      <w:bookmarkStart w:id="1219" w:name="_Toc38439091"/>
      <w:bookmarkStart w:id="1220" w:name="_Toc38439428"/>
      <w:bookmarkStart w:id="1221" w:name="_Toc38439765"/>
      <w:bookmarkStart w:id="1222" w:name="_Toc38440102"/>
      <w:bookmarkStart w:id="1223" w:name="_Toc38440439"/>
      <w:bookmarkStart w:id="1224" w:name="_Toc38440971"/>
      <w:bookmarkStart w:id="1225" w:name="_Toc38441303"/>
      <w:bookmarkStart w:id="1226" w:name="_Toc38441635"/>
      <w:bookmarkStart w:id="1227" w:name="_Toc38441963"/>
      <w:bookmarkStart w:id="1228" w:name="_Toc38442295"/>
      <w:bookmarkStart w:id="1229" w:name="_Toc38442627"/>
      <w:bookmarkStart w:id="1230" w:name="_Toc38442958"/>
      <w:bookmarkStart w:id="1231" w:name="_Toc38443289"/>
      <w:bookmarkStart w:id="1232" w:name="_Toc38443620"/>
      <w:bookmarkStart w:id="1233" w:name="_Toc38443950"/>
      <w:bookmarkStart w:id="1234" w:name="_Toc38438418"/>
      <w:bookmarkStart w:id="1235" w:name="_Toc38438755"/>
      <w:bookmarkStart w:id="1236" w:name="_Toc38439092"/>
      <w:bookmarkStart w:id="1237" w:name="_Toc38439429"/>
      <w:bookmarkStart w:id="1238" w:name="_Toc38439766"/>
      <w:bookmarkStart w:id="1239" w:name="_Toc38440103"/>
      <w:bookmarkStart w:id="1240" w:name="_Toc38440440"/>
      <w:bookmarkStart w:id="1241" w:name="_Toc38440972"/>
      <w:bookmarkStart w:id="1242" w:name="_Toc38441304"/>
      <w:bookmarkStart w:id="1243" w:name="_Toc38441636"/>
      <w:bookmarkStart w:id="1244" w:name="_Toc38441964"/>
      <w:bookmarkStart w:id="1245" w:name="_Toc38442296"/>
      <w:bookmarkStart w:id="1246" w:name="_Toc38442628"/>
      <w:bookmarkStart w:id="1247" w:name="_Toc38442959"/>
      <w:bookmarkStart w:id="1248" w:name="_Toc38443290"/>
      <w:bookmarkStart w:id="1249" w:name="_Toc38443621"/>
      <w:bookmarkStart w:id="1250" w:name="_Toc38443951"/>
      <w:bookmarkStart w:id="1251" w:name="_Toc38438419"/>
      <w:bookmarkStart w:id="1252" w:name="_Toc38438756"/>
      <w:bookmarkStart w:id="1253" w:name="_Toc38439093"/>
      <w:bookmarkStart w:id="1254" w:name="_Toc38439430"/>
      <w:bookmarkStart w:id="1255" w:name="_Toc38439767"/>
      <w:bookmarkStart w:id="1256" w:name="_Toc38440104"/>
      <w:bookmarkStart w:id="1257" w:name="_Toc38440441"/>
      <w:bookmarkStart w:id="1258" w:name="_Toc38440973"/>
      <w:bookmarkStart w:id="1259" w:name="_Toc38441305"/>
      <w:bookmarkStart w:id="1260" w:name="_Toc38441637"/>
      <w:bookmarkStart w:id="1261" w:name="_Toc38441965"/>
      <w:bookmarkStart w:id="1262" w:name="_Toc38442297"/>
      <w:bookmarkStart w:id="1263" w:name="_Toc38442629"/>
      <w:bookmarkStart w:id="1264" w:name="_Toc38442960"/>
      <w:bookmarkStart w:id="1265" w:name="_Toc38443291"/>
      <w:bookmarkStart w:id="1266" w:name="_Toc38443622"/>
      <w:bookmarkStart w:id="1267" w:name="_Toc38443952"/>
      <w:bookmarkStart w:id="1268" w:name="_Toc38438420"/>
      <w:bookmarkStart w:id="1269" w:name="_Toc38438757"/>
      <w:bookmarkStart w:id="1270" w:name="_Toc38439094"/>
      <w:bookmarkStart w:id="1271" w:name="_Toc38439431"/>
      <w:bookmarkStart w:id="1272" w:name="_Toc38439768"/>
      <w:bookmarkStart w:id="1273" w:name="_Toc38440105"/>
      <w:bookmarkStart w:id="1274" w:name="_Toc38440442"/>
      <w:bookmarkStart w:id="1275" w:name="_Toc38440974"/>
      <w:bookmarkStart w:id="1276" w:name="_Toc38441306"/>
      <w:bookmarkStart w:id="1277" w:name="_Toc38441638"/>
      <w:bookmarkStart w:id="1278" w:name="_Toc38441966"/>
      <w:bookmarkStart w:id="1279" w:name="_Toc38442298"/>
      <w:bookmarkStart w:id="1280" w:name="_Toc38442630"/>
      <w:bookmarkStart w:id="1281" w:name="_Toc38442961"/>
      <w:bookmarkStart w:id="1282" w:name="_Toc38443292"/>
      <w:bookmarkStart w:id="1283" w:name="_Toc38443623"/>
      <w:bookmarkStart w:id="1284" w:name="_Toc38443953"/>
      <w:bookmarkStart w:id="1285" w:name="_Toc38438421"/>
      <w:bookmarkStart w:id="1286" w:name="_Toc38438758"/>
      <w:bookmarkStart w:id="1287" w:name="_Toc38439095"/>
      <w:bookmarkStart w:id="1288" w:name="_Toc38439432"/>
      <w:bookmarkStart w:id="1289" w:name="_Toc38439769"/>
      <w:bookmarkStart w:id="1290" w:name="_Toc38440106"/>
      <w:bookmarkStart w:id="1291" w:name="_Toc38440443"/>
      <w:bookmarkStart w:id="1292" w:name="_Toc38440975"/>
      <w:bookmarkStart w:id="1293" w:name="_Toc38441307"/>
      <w:bookmarkStart w:id="1294" w:name="_Toc38441639"/>
      <w:bookmarkStart w:id="1295" w:name="_Toc38441967"/>
      <w:bookmarkStart w:id="1296" w:name="_Toc38442299"/>
      <w:bookmarkStart w:id="1297" w:name="_Toc38442631"/>
      <w:bookmarkStart w:id="1298" w:name="_Toc38442962"/>
      <w:bookmarkStart w:id="1299" w:name="_Toc38443293"/>
      <w:bookmarkStart w:id="1300" w:name="_Toc38443624"/>
      <w:bookmarkStart w:id="1301" w:name="_Toc38443954"/>
      <w:bookmarkStart w:id="1302" w:name="_Toc38438422"/>
      <w:bookmarkStart w:id="1303" w:name="_Toc38438759"/>
      <w:bookmarkStart w:id="1304" w:name="_Toc38439096"/>
      <w:bookmarkStart w:id="1305" w:name="_Toc38439433"/>
      <w:bookmarkStart w:id="1306" w:name="_Toc38439770"/>
      <w:bookmarkStart w:id="1307" w:name="_Toc38440107"/>
      <w:bookmarkStart w:id="1308" w:name="_Toc38440444"/>
      <w:bookmarkStart w:id="1309" w:name="_Toc38440976"/>
      <w:bookmarkStart w:id="1310" w:name="_Toc38441308"/>
      <w:bookmarkStart w:id="1311" w:name="_Toc38441640"/>
      <w:bookmarkStart w:id="1312" w:name="_Toc38441968"/>
      <w:bookmarkStart w:id="1313" w:name="_Toc38442300"/>
      <w:bookmarkStart w:id="1314" w:name="_Toc38442632"/>
      <w:bookmarkStart w:id="1315" w:name="_Toc38442963"/>
      <w:bookmarkStart w:id="1316" w:name="_Toc38443294"/>
      <w:bookmarkStart w:id="1317" w:name="_Toc38443625"/>
      <w:bookmarkStart w:id="1318" w:name="_Toc38443955"/>
      <w:bookmarkStart w:id="1319" w:name="_Toc38438423"/>
      <w:bookmarkStart w:id="1320" w:name="_Toc38438760"/>
      <w:bookmarkStart w:id="1321" w:name="_Toc38439097"/>
      <w:bookmarkStart w:id="1322" w:name="_Toc38439434"/>
      <w:bookmarkStart w:id="1323" w:name="_Toc38439771"/>
      <w:bookmarkStart w:id="1324" w:name="_Toc38440108"/>
      <w:bookmarkStart w:id="1325" w:name="_Toc38440445"/>
      <w:bookmarkStart w:id="1326" w:name="_Toc38440977"/>
      <w:bookmarkStart w:id="1327" w:name="_Toc38441309"/>
      <w:bookmarkStart w:id="1328" w:name="_Toc38441641"/>
      <w:bookmarkStart w:id="1329" w:name="_Toc38441969"/>
      <w:bookmarkStart w:id="1330" w:name="_Toc38442301"/>
      <w:bookmarkStart w:id="1331" w:name="_Toc38442633"/>
      <w:bookmarkStart w:id="1332" w:name="_Toc38442964"/>
      <w:bookmarkStart w:id="1333" w:name="_Toc38443295"/>
      <w:bookmarkStart w:id="1334" w:name="_Toc38443626"/>
      <w:bookmarkStart w:id="1335" w:name="_Toc38443956"/>
      <w:bookmarkStart w:id="1336" w:name="_Toc38438424"/>
      <w:bookmarkStart w:id="1337" w:name="_Toc38438761"/>
      <w:bookmarkStart w:id="1338" w:name="_Toc38439098"/>
      <w:bookmarkStart w:id="1339" w:name="_Toc38439435"/>
      <w:bookmarkStart w:id="1340" w:name="_Toc38439772"/>
      <w:bookmarkStart w:id="1341" w:name="_Toc38440109"/>
      <w:bookmarkStart w:id="1342" w:name="_Toc38440446"/>
      <w:bookmarkStart w:id="1343" w:name="_Toc38440978"/>
      <w:bookmarkStart w:id="1344" w:name="_Toc38441310"/>
      <w:bookmarkStart w:id="1345" w:name="_Toc38441642"/>
      <w:bookmarkStart w:id="1346" w:name="_Toc38441970"/>
      <w:bookmarkStart w:id="1347" w:name="_Toc38442302"/>
      <w:bookmarkStart w:id="1348" w:name="_Toc38442634"/>
      <w:bookmarkStart w:id="1349" w:name="_Toc38442965"/>
      <w:bookmarkStart w:id="1350" w:name="_Toc38443296"/>
      <w:bookmarkStart w:id="1351" w:name="_Toc38443627"/>
      <w:bookmarkStart w:id="1352" w:name="_Toc38443957"/>
      <w:bookmarkStart w:id="1353" w:name="_Toc38438425"/>
      <w:bookmarkStart w:id="1354" w:name="_Toc38438762"/>
      <w:bookmarkStart w:id="1355" w:name="_Toc38439099"/>
      <w:bookmarkStart w:id="1356" w:name="_Toc38439436"/>
      <w:bookmarkStart w:id="1357" w:name="_Toc38439773"/>
      <w:bookmarkStart w:id="1358" w:name="_Toc38440110"/>
      <w:bookmarkStart w:id="1359" w:name="_Toc38440447"/>
      <w:bookmarkStart w:id="1360" w:name="_Toc38440979"/>
      <w:bookmarkStart w:id="1361" w:name="_Toc38441311"/>
      <w:bookmarkStart w:id="1362" w:name="_Toc38441643"/>
      <w:bookmarkStart w:id="1363" w:name="_Toc38441971"/>
      <w:bookmarkStart w:id="1364" w:name="_Toc38442303"/>
      <w:bookmarkStart w:id="1365" w:name="_Toc38442635"/>
      <w:bookmarkStart w:id="1366" w:name="_Toc38442966"/>
      <w:bookmarkStart w:id="1367" w:name="_Toc38443297"/>
      <w:bookmarkStart w:id="1368" w:name="_Toc38443628"/>
      <w:bookmarkStart w:id="1369" w:name="_Toc38443958"/>
      <w:bookmarkStart w:id="1370" w:name="_Toc38438426"/>
      <w:bookmarkStart w:id="1371" w:name="_Toc38438763"/>
      <w:bookmarkStart w:id="1372" w:name="_Toc38439100"/>
      <w:bookmarkStart w:id="1373" w:name="_Toc38439437"/>
      <w:bookmarkStart w:id="1374" w:name="_Toc38439774"/>
      <w:bookmarkStart w:id="1375" w:name="_Toc38440111"/>
      <w:bookmarkStart w:id="1376" w:name="_Toc38440448"/>
      <w:bookmarkStart w:id="1377" w:name="_Toc38440980"/>
      <w:bookmarkStart w:id="1378" w:name="_Toc38441312"/>
      <w:bookmarkStart w:id="1379" w:name="_Toc38441644"/>
      <w:bookmarkStart w:id="1380" w:name="_Toc38441972"/>
      <w:bookmarkStart w:id="1381" w:name="_Toc38442304"/>
      <w:bookmarkStart w:id="1382" w:name="_Toc38442636"/>
      <w:bookmarkStart w:id="1383" w:name="_Toc38442967"/>
      <w:bookmarkStart w:id="1384" w:name="_Toc38443298"/>
      <w:bookmarkStart w:id="1385" w:name="_Toc38443629"/>
      <w:bookmarkStart w:id="1386" w:name="_Toc38443959"/>
      <w:bookmarkStart w:id="1387" w:name="_Toc38438427"/>
      <w:bookmarkStart w:id="1388" w:name="_Toc38438764"/>
      <w:bookmarkStart w:id="1389" w:name="_Toc38439101"/>
      <w:bookmarkStart w:id="1390" w:name="_Toc38439438"/>
      <w:bookmarkStart w:id="1391" w:name="_Toc38439775"/>
      <w:bookmarkStart w:id="1392" w:name="_Toc38440112"/>
      <w:bookmarkStart w:id="1393" w:name="_Toc38440449"/>
      <w:bookmarkStart w:id="1394" w:name="_Toc38440981"/>
      <w:bookmarkStart w:id="1395" w:name="_Toc38441313"/>
      <w:bookmarkStart w:id="1396" w:name="_Toc38441645"/>
      <w:bookmarkStart w:id="1397" w:name="_Toc38441973"/>
      <w:bookmarkStart w:id="1398" w:name="_Toc38442305"/>
      <w:bookmarkStart w:id="1399" w:name="_Toc38442637"/>
      <w:bookmarkStart w:id="1400" w:name="_Toc38442968"/>
      <w:bookmarkStart w:id="1401" w:name="_Toc38443299"/>
      <w:bookmarkStart w:id="1402" w:name="_Toc38443630"/>
      <w:bookmarkStart w:id="1403" w:name="_Toc38443960"/>
      <w:bookmarkStart w:id="1404" w:name="_Toc38438428"/>
      <w:bookmarkStart w:id="1405" w:name="_Toc38438765"/>
      <w:bookmarkStart w:id="1406" w:name="_Toc38439102"/>
      <w:bookmarkStart w:id="1407" w:name="_Toc38439439"/>
      <w:bookmarkStart w:id="1408" w:name="_Toc38439776"/>
      <w:bookmarkStart w:id="1409" w:name="_Toc38440113"/>
      <w:bookmarkStart w:id="1410" w:name="_Toc38440450"/>
      <w:bookmarkStart w:id="1411" w:name="_Toc38440982"/>
      <w:bookmarkStart w:id="1412" w:name="_Toc38441314"/>
      <w:bookmarkStart w:id="1413" w:name="_Toc38441646"/>
      <w:bookmarkStart w:id="1414" w:name="_Toc38441974"/>
      <w:bookmarkStart w:id="1415" w:name="_Toc38442306"/>
      <w:bookmarkStart w:id="1416" w:name="_Toc38442638"/>
      <w:bookmarkStart w:id="1417" w:name="_Toc38442969"/>
      <w:bookmarkStart w:id="1418" w:name="_Toc38443300"/>
      <w:bookmarkStart w:id="1419" w:name="_Toc38443631"/>
      <w:bookmarkStart w:id="1420" w:name="_Toc38443961"/>
      <w:bookmarkStart w:id="1421" w:name="_Toc38438429"/>
      <w:bookmarkStart w:id="1422" w:name="_Toc38438766"/>
      <w:bookmarkStart w:id="1423" w:name="_Toc38439103"/>
      <w:bookmarkStart w:id="1424" w:name="_Toc38439440"/>
      <w:bookmarkStart w:id="1425" w:name="_Toc38439777"/>
      <w:bookmarkStart w:id="1426" w:name="_Toc38440114"/>
      <w:bookmarkStart w:id="1427" w:name="_Toc38440451"/>
      <w:bookmarkStart w:id="1428" w:name="_Toc38440983"/>
      <w:bookmarkStart w:id="1429" w:name="_Toc38441315"/>
      <w:bookmarkStart w:id="1430" w:name="_Toc38441647"/>
      <w:bookmarkStart w:id="1431" w:name="_Toc38441975"/>
      <w:bookmarkStart w:id="1432" w:name="_Toc38442307"/>
      <w:bookmarkStart w:id="1433" w:name="_Toc38442639"/>
      <w:bookmarkStart w:id="1434" w:name="_Toc38442970"/>
      <w:bookmarkStart w:id="1435" w:name="_Toc38443301"/>
      <w:bookmarkStart w:id="1436" w:name="_Toc38443632"/>
      <w:bookmarkStart w:id="1437" w:name="_Toc38443962"/>
      <w:bookmarkStart w:id="1438" w:name="_Toc38438430"/>
      <w:bookmarkStart w:id="1439" w:name="_Toc38438767"/>
      <w:bookmarkStart w:id="1440" w:name="_Toc38439104"/>
      <w:bookmarkStart w:id="1441" w:name="_Toc38439441"/>
      <w:bookmarkStart w:id="1442" w:name="_Toc38439778"/>
      <w:bookmarkStart w:id="1443" w:name="_Toc38440115"/>
      <w:bookmarkStart w:id="1444" w:name="_Toc38440452"/>
      <w:bookmarkStart w:id="1445" w:name="_Toc38440984"/>
      <w:bookmarkStart w:id="1446" w:name="_Toc38441316"/>
      <w:bookmarkStart w:id="1447" w:name="_Toc38441648"/>
      <w:bookmarkStart w:id="1448" w:name="_Toc38441976"/>
      <w:bookmarkStart w:id="1449" w:name="_Toc38442308"/>
      <w:bookmarkStart w:id="1450" w:name="_Toc38442640"/>
      <w:bookmarkStart w:id="1451" w:name="_Toc38442971"/>
      <w:bookmarkStart w:id="1452" w:name="_Toc38443302"/>
      <w:bookmarkStart w:id="1453" w:name="_Toc38443633"/>
      <w:bookmarkStart w:id="1454" w:name="_Toc38443963"/>
      <w:bookmarkStart w:id="1455" w:name="_Toc38438431"/>
      <w:bookmarkStart w:id="1456" w:name="_Toc38438768"/>
      <w:bookmarkStart w:id="1457" w:name="_Toc38439105"/>
      <w:bookmarkStart w:id="1458" w:name="_Toc38439442"/>
      <w:bookmarkStart w:id="1459" w:name="_Toc38439779"/>
      <w:bookmarkStart w:id="1460" w:name="_Toc38440116"/>
      <w:bookmarkStart w:id="1461" w:name="_Toc38440453"/>
      <w:bookmarkStart w:id="1462" w:name="_Toc38440985"/>
      <w:bookmarkStart w:id="1463" w:name="_Toc38441317"/>
      <w:bookmarkStart w:id="1464" w:name="_Toc38441649"/>
      <w:bookmarkStart w:id="1465" w:name="_Toc38441977"/>
      <w:bookmarkStart w:id="1466" w:name="_Toc38442309"/>
      <w:bookmarkStart w:id="1467" w:name="_Toc38442641"/>
      <w:bookmarkStart w:id="1468" w:name="_Toc38442972"/>
      <w:bookmarkStart w:id="1469" w:name="_Toc38443303"/>
      <w:bookmarkStart w:id="1470" w:name="_Toc38443634"/>
      <w:bookmarkStart w:id="1471" w:name="_Toc38443964"/>
      <w:bookmarkStart w:id="1472" w:name="_Toc38438432"/>
      <w:bookmarkStart w:id="1473" w:name="_Toc38438769"/>
      <w:bookmarkStart w:id="1474" w:name="_Toc38439106"/>
      <w:bookmarkStart w:id="1475" w:name="_Toc38439443"/>
      <w:bookmarkStart w:id="1476" w:name="_Toc38439780"/>
      <w:bookmarkStart w:id="1477" w:name="_Toc38440117"/>
      <w:bookmarkStart w:id="1478" w:name="_Toc38440454"/>
      <w:bookmarkStart w:id="1479" w:name="_Toc38440986"/>
      <w:bookmarkStart w:id="1480" w:name="_Toc38441318"/>
      <w:bookmarkStart w:id="1481" w:name="_Toc38441650"/>
      <w:bookmarkStart w:id="1482" w:name="_Toc38441978"/>
      <w:bookmarkStart w:id="1483" w:name="_Toc38442310"/>
      <w:bookmarkStart w:id="1484" w:name="_Toc38442642"/>
      <w:bookmarkStart w:id="1485" w:name="_Toc38442973"/>
      <w:bookmarkStart w:id="1486" w:name="_Toc38443304"/>
      <w:bookmarkStart w:id="1487" w:name="_Toc38443635"/>
      <w:bookmarkStart w:id="1488" w:name="_Toc38443965"/>
      <w:bookmarkStart w:id="1489" w:name="_Toc38438433"/>
      <w:bookmarkStart w:id="1490" w:name="_Toc38438770"/>
      <w:bookmarkStart w:id="1491" w:name="_Toc38439107"/>
      <w:bookmarkStart w:id="1492" w:name="_Toc38439444"/>
      <w:bookmarkStart w:id="1493" w:name="_Toc38439781"/>
      <w:bookmarkStart w:id="1494" w:name="_Toc38440118"/>
      <w:bookmarkStart w:id="1495" w:name="_Toc38440455"/>
      <w:bookmarkStart w:id="1496" w:name="_Toc38440987"/>
      <w:bookmarkStart w:id="1497" w:name="_Toc38441319"/>
      <w:bookmarkStart w:id="1498" w:name="_Toc38441651"/>
      <w:bookmarkStart w:id="1499" w:name="_Toc38441979"/>
      <w:bookmarkStart w:id="1500" w:name="_Toc38442311"/>
      <w:bookmarkStart w:id="1501" w:name="_Toc38442643"/>
      <w:bookmarkStart w:id="1502" w:name="_Toc38442974"/>
      <w:bookmarkStart w:id="1503" w:name="_Toc38443305"/>
      <w:bookmarkStart w:id="1504" w:name="_Toc38443636"/>
      <w:bookmarkStart w:id="1505" w:name="_Toc38443966"/>
      <w:bookmarkStart w:id="1506" w:name="_Toc38438434"/>
      <w:bookmarkStart w:id="1507" w:name="_Toc38438771"/>
      <w:bookmarkStart w:id="1508" w:name="_Toc38439108"/>
      <w:bookmarkStart w:id="1509" w:name="_Toc38439445"/>
      <w:bookmarkStart w:id="1510" w:name="_Toc38439782"/>
      <w:bookmarkStart w:id="1511" w:name="_Toc38440119"/>
      <w:bookmarkStart w:id="1512" w:name="_Toc38440456"/>
      <w:bookmarkStart w:id="1513" w:name="_Toc38440988"/>
      <w:bookmarkStart w:id="1514" w:name="_Toc38441320"/>
      <w:bookmarkStart w:id="1515" w:name="_Toc38441652"/>
      <w:bookmarkStart w:id="1516" w:name="_Toc38441980"/>
      <w:bookmarkStart w:id="1517" w:name="_Toc38442312"/>
      <w:bookmarkStart w:id="1518" w:name="_Toc38442644"/>
      <w:bookmarkStart w:id="1519" w:name="_Toc38442975"/>
      <w:bookmarkStart w:id="1520" w:name="_Toc38443306"/>
      <w:bookmarkStart w:id="1521" w:name="_Toc38443637"/>
      <w:bookmarkStart w:id="1522" w:name="_Toc38443967"/>
      <w:bookmarkStart w:id="1523" w:name="_Toc38438435"/>
      <w:bookmarkStart w:id="1524" w:name="_Toc38438772"/>
      <w:bookmarkStart w:id="1525" w:name="_Toc38439109"/>
      <w:bookmarkStart w:id="1526" w:name="_Toc38439446"/>
      <w:bookmarkStart w:id="1527" w:name="_Toc38439783"/>
      <w:bookmarkStart w:id="1528" w:name="_Toc38440120"/>
      <w:bookmarkStart w:id="1529" w:name="_Toc38440457"/>
      <w:bookmarkStart w:id="1530" w:name="_Toc38440989"/>
      <w:bookmarkStart w:id="1531" w:name="_Toc38441321"/>
      <w:bookmarkStart w:id="1532" w:name="_Toc38441653"/>
      <w:bookmarkStart w:id="1533" w:name="_Toc38441981"/>
      <w:bookmarkStart w:id="1534" w:name="_Toc38442313"/>
      <w:bookmarkStart w:id="1535" w:name="_Toc38442645"/>
      <w:bookmarkStart w:id="1536" w:name="_Toc38442976"/>
      <w:bookmarkStart w:id="1537" w:name="_Toc38443307"/>
      <w:bookmarkStart w:id="1538" w:name="_Toc38443638"/>
      <w:bookmarkStart w:id="1539" w:name="_Toc38443968"/>
      <w:bookmarkStart w:id="1540" w:name="_Toc38438436"/>
      <w:bookmarkStart w:id="1541" w:name="_Toc38438773"/>
      <w:bookmarkStart w:id="1542" w:name="_Toc38439110"/>
      <w:bookmarkStart w:id="1543" w:name="_Toc38439447"/>
      <w:bookmarkStart w:id="1544" w:name="_Toc38439784"/>
      <w:bookmarkStart w:id="1545" w:name="_Toc38440121"/>
      <w:bookmarkStart w:id="1546" w:name="_Toc38440458"/>
      <w:bookmarkStart w:id="1547" w:name="_Toc38440990"/>
      <w:bookmarkStart w:id="1548" w:name="_Toc38441322"/>
      <w:bookmarkStart w:id="1549" w:name="_Toc38441654"/>
      <w:bookmarkStart w:id="1550" w:name="_Toc38441982"/>
      <w:bookmarkStart w:id="1551" w:name="_Toc38442314"/>
      <w:bookmarkStart w:id="1552" w:name="_Toc38442646"/>
      <w:bookmarkStart w:id="1553" w:name="_Toc38442977"/>
      <w:bookmarkStart w:id="1554" w:name="_Toc38443308"/>
      <w:bookmarkStart w:id="1555" w:name="_Toc38443639"/>
      <w:bookmarkStart w:id="1556" w:name="_Toc38443969"/>
      <w:bookmarkStart w:id="1557" w:name="_Toc38438437"/>
      <w:bookmarkStart w:id="1558" w:name="_Toc38438774"/>
      <w:bookmarkStart w:id="1559" w:name="_Toc38439111"/>
      <w:bookmarkStart w:id="1560" w:name="_Toc38439448"/>
      <w:bookmarkStart w:id="1561" w:name="_Toc38439785"/>
      <w:bookmarkStart w:id="1562" w:name="_Toc38440122"/>
      <w:bookmarkStart w:id="1563" w:name="_Toc38440459"/>
      <w:bookmarkStart w:id="1564" w:name="_Toc38440991"/>
      <w:bookmarkStart w:id="1565" w:name="_Toc38441323"/>
      <w:bookmarkStart w:id="1566" w:name="_Toc38441655"/>
      <w:bookmarkStart w:id="1567" w:name="_Toc38441983"/>
      <w:bookmarkStart w:id="1568" w:name="_Toc38442315"/>
      <w:bookmarkStart w:id="1569" w:name="_Toc38442647"/>
      <w:bookmarkStart w:id="1570" w:name="_Toc38442978"/>
      <w:bookmarkStart w:id="1571" w:name="_Toc38443309"/>
      <w:bookmarkStart w:id="1572" w:name="_Toc38443640"/>
      <w:bookmarkStart w:id="1573" w:name="_Toc38443970"/>
      <w:bookmarkStart w:id="1574" w:name="_Toc38438438"/>
      <w:bookmarkStart w:id="1575" w:name="_Toc38438775"/>
      <w:bookmarkStart w:id="1576" w:name="_Toc38439112"/>
      <w:bookmarkStart w:id="1577" w:name="_Toc38439449"/>
      <w:bookmarkStart w:id="1578" w:name="_Toc38439786"/>
      <w:bookmarkStart w:id="1579" w:name="_Toc38440123"/>
      <w:bookmarkStart w:id="1580" w:name="_Toc38440460"/>
      <w:bookmarkStart w:id="1581" w:name="_Toc38440992"/>
      <w:bookmarkStart w:id="1582" w:name="_Toc38441324"/>
      <w:bookmarkStart w:id="1583" w:name="_Toc38441656"/>
      <w:bookmarkStart w:id="1584" w:name="_Toc38441984"/>
      <w:bookmarkStart w:id="1585" w:name="_Toc38442316"/>
      <w:bookmarkStart w:id="1586" w:name="_Toc38442648"/>
      <w:bookmarkStart w:id="1587" w:name="_Toc38442979"/>
      <w:bookmarkStart w:id="1588" w:name="_Toc38443310"/>
      <w:bookmarkStart w:id="1589" w:name="_Toc38443641"/>
      <w:bookmarkStart w:id="1590" w:name="_Toc38443971"/>
      <w:bookmarkStart w:id="1591" w:name="_Toc38438439"/>
      <w:bookmarkStart w:id="1592" w:name="_Toc38438776"/>
      <w:bookmarkStart w:id="1593" w:name="_Toc38439113"/>
      <w:bookmarkStart w:id="1594" w:name="_Toc38439450"/>
      <w:bookmarkStart w:id="1595" w:name="_Toc38439787"/>
      <w:bookmarkStart w:id="1596" w:name="_Toc38440124"/>
      <w:bookmarkStart w:id="1597" w:name="_Toc38440461"/>
      <w:bookmarkStart w:id="1598" w:name="_Toc38440993"/>
      <w:bookmarkStart w:id="1599" w:name="_Toc38441325"/>
      <w:bookmarkStart w:id="1600" w:name="_Toc38441657"/>
      <w:bookmarkStart w:id="1601" w:name="_Toc38441985"/>
      <w:bookmarkStart w:id="1602" w:name="_Toc38442317"/>
      <w:bookmarkStart w:id="1603" w:name="_Toc38442649"/>
      <w:bookmarkStart w:id="1604" w:name="_Toc38442980"/>
      <w:bookmarkStart w:id="1605" w:name="_Toc38443311"/>
      <w:bookmarkStart w:id="1606" w:name="_Toc38443642"/>
      <w:bookmarkStart w:id="1607" w:name="_Toc38443972"/>
      <w:bookmarkStart w:id="1608" w:name="_Toc38438440"/>
      <w:bookmarkStart w:id="1609" w:name="_Toc38438777"/>
      <w:bookmarkStart w:id="1610" w:name="_Toc38439114"/>
      <w:bookmarkStart w:id="1611" w:name="_Toc38439451"/>
      <w:bookmarkStart w:id="1612" w:name="_Toc38439788"/>
      <w:bookmarkStart w:id="1613" w:name="_Toc38440125"/>
      <w:bookmarkStart w:id="1614" w:name="_Toc38440462"/>
      <w:bookmarkStart w:id="1615" w:name="_Toc38440994"/>
      <w:bookmarkStart w:id="1616" w:name="_Toc38441326"/>
      <w:bookmarkStart w:id="1617" w:name="_Toc38441658"/>
      <w:bookmarkStart w:id="1618" w:name="_Toc38441986"/>
      <w:bookmarkStart w:id="1619" w:name="_Toc38442318"/>
      <w:bookmarkStart w:id="1620" w:name="_Toc38442650"/>
      <w:bookmarkStart w:id="1621" w:name="_Toc38442981"/>
      <w:bookmarkStart w:id="1622" w:name="_Toc38443312"/>
      <w:bookmarkStart w:id="1623" w:name="_Toc38443643"/>
      <w:bookmarkStart w:id="1624" w:name="_Toc38443973"/>
      <w:bookmarkStart w:id="1625" w:name="_Toc38438441"/>
      <w:bookmarkStart w:id="1626" w:name="_Toc38438778"/>
      <w:bookmarkStart w:id="1627" w:name="_Toc38439115"/>
      <w:bookmarkStart w:id="1628" w:name="_Toc38439452"/>
      <w:bookmarkStart w:id="1629" w:name="_Toc38439789"/>
      <w:bookmarkStart w:id="1630" w:name="_Toc38440126"/>
      <w:bookmarkStart w:id="1631" w:name="_Toc38440463"/>
      <w:bookmarkStart w:id="1632" w:name="_Toc38440995"/>
      <w:bookmarkStart w:id="1633" w:name="_Toc38441327"/>
      <w:bookmarkStart w:id="1634" w:name="_Toc38441659"/>
      <w:bookmarkStart w:id="1635" w:name="_Toc38441987"/>
      <w:bookmarkStart w:id="1636" w:name="_Toc38442319"/>
      <w:bookmarkStart w:id="1637" w:name="_Toc38442651"/>
      <w:bookmarkStart w:id="1638" w:name="_Toc38442982"/>
      <w:bookmarkStart w:id="1639" w:name="_Toc38443313"/>
      <w:bookmarkStart w:id="1640" w:name="_Toc38443644"/>
      <w:bookmarkStart w:id="1641" w:name="_Toc38443974"/>
      <w:bookmarkStart w:id="1642" w:name="_Toc38438442"/>
      <w:bookmarkStart w:id="1643" w:name="_Toc38438779"/>
      <w:bookmarkStart w:id="1644" w:name="_Toc38439116"/>
      <w:bookmarkStart w:id="1645" w:name="_Toc38439453"/>
      <w:bookmarkStart w:id="1646" w:name="_Toc38439790"/>
      <w:bookmarkStart w:id="1647" w:name="_Toc38440127"/>
      <w:bookmarkStart w:id="1648" w:name="_Toc38440464"/>
      <w:bookmarkStart w:id="1649" w:name="_Toc38440996"/>
      <w:bookmarkStart w:id="1650" w:name="_Toc38441328"/>
      <w:bookmarkStart w:id="1651" w:name="_Toc38441660"/>
      <w:bookmarkStart w:id="1652" w:name="_Toc38441988"/>
      <w:bookmarkStart w:id="1653" w:name="_Toc38442320"/>
      <w:bookmarkStart w:id="1654" w:name="_Toc38442652"/>
      <w:bookmarkStart w:id="1655" w:name="_Toc38442983"/>
      <w:bookmarkStart w:id="1656" w:name="_Toc38443314"/>
      <w:bookmarkStart w:id="1657" w:name="_Toc38443645"/>
      <w:bookmarkStart w:id="1658" w:name="_Toc38443975"/>
      <w:bookmarkStart w:id="1659" w:name="_Toc38438443"/>
      <w:bookmarkStart w:id="1660" w:name="_Toc38438780"/>
      <w:bookmarkStart w:id="1661" w:name="_Toc38439117"/>
      <w:bookmarkStart w:id="1662" w:name="_Toc38439454"/>
      <w:bookmarkStart w:id="1663" w:name="_Toc38439791"/>
      <w:bookmarkStart w:id="1664" w:name="_Toc38440128"/>
      <w:bookmarkStart w:id="1665" w:name="_Toc38440465"/>
      <w:bookmarkStart w:id="1666" w:name="_Toc38440997"/>
      <w:bookmarkStart w:id="1667" w:name="_Toc38441329"/>
      <w:bookmarkStart w:id="1668" w:name="_Toc38441661"/>
      <w:bookmarkStart w:id="1669" w:name="_Toc38441989"/>
      <w:bookmarkStart w:id="1670" w:name="_Toc38442321"/>
      <w:bookmarkStart w:id="1671" w:name="_Toc38442653"/>
      <w:bookmarkStart w:id="1672" w:name="_Toc38442984"/>
      <w:bookmarkStart w:id="1673" w:name="_Toc38443315"/>
      <w:bookmarkStart w:id="1674" w:name="_Toc38443646"/>
      <w:bookmarkStart w:id="1675" w:name="_Toc38443976"/>
      <w:bookmarkStart w:id="1676" w:name="_Toc38438444"/>
      <w:bookmarkStart w:id="1677" w:name="_Toc38438781"/>
      <w:bookmarkStart w:id="1678" w:name="_Toc38439118"/>
      <w:bookmarkStart w:id="1679" w:name="_Toc38439455"/>
      <w:bookmarkStart w:id="1680" w:name="_Toc38439792"/>
      <w:bookmarkStart w:id="1681" w:name="_Toc38440129"/>
      <w:bookmarkStart w:id="1682" w:name="_Toc38440466"/>
      <w:bookmarkStart w:id="1683" w:name="_Toc38440998"/>
      <w:bookmarkStart w:id="1684" w:name="_Toc38441330"/>
      <w:bookmarkStart w:id="1685" w:name="_Toc38441662"/>
      <w:bookmarkStart w:id="1686" w:name="_Toc38441990"/>
      <w:bookmarkStart w:id="1687" w:name="_Toc38442322"/>
      <w:bookmarkStart w:id="1688" w:name="_Toc38442654"/>
      <w:bookmarkStart w:id="1689" w:name="_Toc38442985"/>
      <w:bookmarkStart w:id="1690" w:name="_Toc38443316"/>
      <w:bookmarkStart w:id="1691" w:name="_Toc38443647"/>
      <w:bookmarkStart w:id="1692" w:name="_Toc38443977"/>
      <w:bookmarkStart w:id="1693" w:name="_Toc38438445"/>
      <w:bookmarkStart w:id="1694" w:name="_Toc38438782"/>
      <w:bookmarkStart w:id="1695" w:name="_Toc38439119"/>
      <w:bookmarkStart w:id="1696" w:name="_Toc38439456"/>
      <w:bookmarkStart w:id="1697" w:name="_Toc38439793"/>
      <w:bookmarkStart w:id="1698" w:name="_Toc38440130"/>
      <w:bookmarkStart w:id="1699" w:name="_Toc38440467"/>
      <w:bookmarkStart w:id="1700" w:name="_Toc38440999"/>
      <w:bookmarkStart w:id="1701" w:name="_Toc38441331"/>
      <w:bookmarkStart w:id="1702" w:name="_Toc38441663"/>
      <w:bookmarkStart w:id="1703" w:name="_Toc38441991"/>
      <w:bookmarkStart w:id="1704" w:name="_Toc38442323"/>
      <w:bookmarkStart w:id="1705" w:name="_Toc38442655"/>
      <w:bookmarkStart w:id="1706" w:name="_Toc38442986"/>
      <w:bookmarkStart w:id="1707" w:name="_Toc38443317"/>
      <w:bookmarkStart w:id="1708" w:name="_Toc38443648"/>
      <w:bookmarkStart w:id="1709" w:name="_Toc38443978"/>
      <w:bookmarkStart w:id="1710" w:name="_Toc38438446"/>
      <w:bookmarkStart w:id="1711" w:name="_Toc38438783"/>
      <w:bookmarkStart w:id="1712" w:name="_Toc38439120"/>
      <w:bookmarkStart w:id="1713" w:name="_Toc38439457"/>
      <w:bookmarkStart w:id="1714" w:name="_Toc38439794"/>
      <w:bookmarkStart w:id="1715" w:name="_Toc38440131"/>
      <w:bookmarkStart w:id="1716" w:name="_Toc38440468"/>
      <w:bookmarkStart w:id="1717" w:name="_Toc38441000"/>
      <w:bookmarkStart w:id="1718" w:name="_Toc38441332"/>
      <w:bookmarkStart w:id="1719" w:name="_Toc38441664"/>
      <w:bookmarkStart w:id="1720" w:name="_Toc38441992"/>
      <w:bookmarkStart w:id="1721" w:name="_Toc38442324"/>
      <w:bookmarkStart w:id="1722" w:name="_Toc38442656"/>
      <w:bookmarkStart w:id="1723" w:name="_Toc38442987"/>
      <w:bookmarkStart w:id="1724" w:name="_Toc38443318"/>
      <w:bookmarkStart w:id="1725" w:name="_Toc38443649"/>
      <w:bookmarkStart w:id="1726" w:name="_Toc38443979"/>
      <w:bookmarkStart w:id="1727" w:name="_Toc38438447"/>
      <w:bookmarkStart w:id="1728" w:name="_Toc38438784"/>
      <w:bookmarkStart w:id="1729" w:name="_Toc38439121"/>
      <w:bookmarkStart w:id="1730" w:name="_Toc38439458"/>
      <w:bookmarkStart w:id="1731" w:name="_Toc38439795"/>
      <w:bookmarkStart w:id="1732" w:name="_Toc38440132"/>
      <w:bookmarkStart w:id="1733" w:name="_Toc38440469"/>
      <w:bookmarkStart w:id="1734" w:name="_Toc38441001"/>
      <w:bookmarkStart w:id="1735" w:name="_Toc38441333"/>
      <w:bookmarkStart w:id="1736" w:name="_Toc38441665"/>
      <w:bookmarkStart w:id="1737" w:name="_Toc38441993"/>
      <w:bookmarkStart w:id="1738" w:name="_Toc38442325"/>
      <w:bookmarkStart w:id="1739" w:name="_Toc38442657"/>
      <w:bookmarkStart w:id="1740" w:name="_Toc38442988"/>
      <w:bookmarkStart w:id="1741" w:name="_Toc38443319"/>
      <w:bookmarkStart w:id="1742" w:name="_Toc38443650"/>
      <w:bookmarkStart w:id="1743" w:name="_Toc38443980"/>
      <w:bookmarkStart w:id="1744" w:name="_Toc38438448"/>
      <w:bookmarkStart w:id="1745" w:name="_Toc38438785"/>
      <w:bookmarkStart w:id="1746" w:name="_Toc38439122"/>
      <w:bookmarkStart w:id="1747" w:name="_Toc38439459"/>
      <w:bookmarkStart w:id="1748" w:name="_Toc38439796"/>
      <w:bookmarkStart w:id="1749" w:name="_Toc38440133"/>
      <w:bookmarkStart w:id="1750" w:name="_Toc38440470"/>
      <w:bookmarkStart w:id="1751" w:name="_Toc38441002"/>
      <w:bookmarkStart w:id="1752" w:name="_Toc38441334"/>
      <w:bookmarkStart w:id="1753" w:name="_Toc38441666"/>
      <w:bookmarkStart w:id="1754" w:name="_Toc38441994"/>
      <w:bookmarkStart w:id="1755" w:name="_Toc38442326"/>
      <w:bookmarkStart w:id="1756" w:name="_Toc38442658"/>
      <w:bookmarkStart w:id="1757" w:name="_Toc38442989"/>
      <w:bookmarkStart w:id="1758" w:name="_Toc38443320"/>
      <w:bookmarkStart w:id="1759" w:name="_Toc38443651"/>
      <w:bookmarkStart w:id="1760" w:name="_Toc38443981"/>
      <w:bookmarkStart w:id="1761" w:name="_Toc38438449"/>
      <w:bookmarkStart w:id="1762" w:name="_Toc38438786"/>
      <w:bookmarkStart w:id="1763" w:name="_Toc38439123"/>
      <w:bookmarkStart w:id="1764" w:name="_Toc38439460"/>
      <w:bookmarkStart w:id="1765" w:name="_Toc38439797"/>
      <w:bookmarkStart w:id="1766" w:name="_Toc38440134"/>
      <w:bookmarkStart w:id="1767" w:name="_Toc38440471"/>
      <w:bookmarkStart w:id="1768" w:name="_Toc38441003"/>
      <w:bookmarkStart w:id="1769" w:name="_Toc38441335"/>
      <w:bookmarkStart w:id="1770" w:name="_Toc38441667"/>
      <w:bookmarkStart w:id="1771" w:name="_Toc38441995"/>
      <w:bookmarkStart w:id="1772" w:name="_Toc38442327"/>
      <w:bookmarkStart w:id="1773" w:name="_Toc38442659"/>
      <w:bookmarkStart w:id="1774" w:name="_Toc38442990"/>
      <w:bookmarkStart w:id="1775" w:name="_Toc38443321"/>
      <w:bookmarkStart w:id="1776" w:name="_Toc38443652"/>
      <w:bookmarkStart w:id="1777" w:name="_Toc38443982"/>
      <w:bookmarkStart w:id="1778" w:name="_Toc38438450"/>
      <w:bookmarkStart w:id="1779" w:name="_Toc38438787"/>
      <w:bookmarkStart w:id="1780" w:name="_Toc38439124"/>
      <w:bookmarkStart w:id="1781" w:name="_Toc38439461"/>
      <w:bookmarkStart w:id="1782" w:name="_Toc38439798"/>
      <w:bookmarkStart w:id="1783" w:name="_Toc38440135"/>
      <w:bookmarkStart w:id="1784" w:name="_Toc38440472"/>
      <w:bookmarkStart w:id="1785" w:name="_Toc38441004"/>
      <w:bookmarkStart w:id="1786" w:name="_Toc38441336"/>
      <w:bookmarkStart w:id="1787" w:name="_Toc38441668"/>
      <w:bookmarkStart w:id="1788" w:name="_Toc38441996"/>
      <w:bookmarkStart w:id="1789" w:name="_Toc38442328"/>
      <w:bookmarkStart w:id="1790" w:name="_Toc38442660"/>
      <w:bookmarkStart w:id="1791" w:name="_Toc38442991"/>
      <w:bookmarkStart w:id="1792" w:name="_Toc38443322"/>
      <w:bookmarkStart w:id="1793" w:name="_Toc38443653"/>
      <w:bookmarkStart w:id="1794" w:name="_Toc38443983"/>
      <w:bookmarkStart w:id="1795" w:name="_Toc38438451"/>
      <w:bookmarkStart w:id="1796" w:name="_Toc38438788"/>
      <w:bookmarkStart w:id="1797" w:name="_Toc38439125"/>
      <w:bookmarkStart w:id="1798" w:name="_Toc38439462"/>
      <w:bookmarkStart w:id="1799" w:name="_Toc38439799"/>
      <w:bookmarkStart w:id="1800" w:name="_Toc38440136"/>
      <w:bookmarkStart w:id="1801" w:name="_Toc38440473"/>
      <w:bookmarkStart w:id="1802" w:name="_Toc38441005"/>
      <w:bookmarkStart w:id="1803" w:name="_Toc38441337"/>
      <w:bookmarkStart w:id="1804" w:name="_Toc38441669"/>
      <w:bookmarkStart w:id="1805" w:name="_Toc38441997"/>
      <w:bookmarkStart w:id="1806" w:name="_Toc38442329"/>
      <w:bookmarkStart w:id="1807" w:name="_Toc38442661"/>
      <w:bookmarkStart w:id="1808" w:name="_Toc38442992"/>
      <w:bookmarkStart w:id="1809" w:name="_Toc38443323"/>
      <w:bookmarkStart w:id="1810" w:name="_Toc38443654"/>
      <w:bookmarkStart w:id="1811" w:name="_Toc38443984"/>
      <w:bookmarkStart w:id="1812" w:name="_Toc38438452"/>
      <w:bookmarkStart w:id="1813" w:name="_Toc38438789"/>
      <w:bookmarkStart w:id="1814" w:name="_Toc38439126"/>
      <w:bookmarkStart w:id="1815" w:name="_Toc38439463"/>
      <w:bookmarkStart w:id="1816" w:name="_Toc38439800"/>
      <w:bookmarkStart w:id="1817" w:name="_Toc38440137"/>
      <w:bookmarkStart w:id="1818" w:name="_Toc38440474"/>
      <w:bookmarkStart w:id="1819" w:name="_Toc38441006"/>
      <w:bookmarkStart w:id="1820" w:name="_Toc38441338"/>
      <w:bookmarkStart w:id="1821" w:name="_Toc38441670"/>
      <w:bookmarkStart w:id="1822" w:name="_Toc38441998"/>
      <w:bookmarkStart w:id="1823" w:name="_Toc38442330"/>
      <w:bookmarkStart w:id="1824" w:name="_Toc38442662"/>
      <w:bookmarkStart w:id="1825" w:name="_Toc38442993"/>
      <w:bookmarkStart w:id="1826" w:name="_Toc38443324"/>
      <w:bookmarkStart w:id="1827" w:name="_Toc38443655"/>
      <w:bookmarkStart w:id="1828" w:name="_Toc38443985"/>
      <w:bookmarkStart w:id="1829" w:name="_Toc38438453"/>
      <w:bookmarkStart w:id="1830" w:name="_Toc38438790"/>
      <w:bookmarkStart w:id="1831" w:name="_Toc38439127"/>
      <w:bookmarkStart w:id="1832" w:name="_Toc38439464"/>
      <w:bookmarkStart w:id="1833" w:name="_Toc38439801"/>
      <w:bookmarkStart w:id="1834" w:name="_Toc38440138"/>
      <w:bookmarkStart w:id="1835" w:name="_Toc38440475"/>
      <w:bookmarkStart w:id="1836" w:name="_Toc38441007"/>
      <w:bookmarkStart w:id="1837" w:name="_Toc38441339"/>
      <w:bookmarkStart w:id="1838" w:name="_Toc38441671"/>
      <w:bookmarkStart w:id="1839" w:name="_Toc38441999"/>
      <w:bookmarkStart w:id="1840" w:name="_Toc38442331"/>
      <w:bookmarkStart w:id="1841" w:name="_Toc38442663"/>
      <w:bookmarkStart w:id="1842" w:name="_Toc38442994"/>
      <w:bookmarkStart w:id="1843" w:name="_Toc38443325"/>
      <w:bookmarkStart w:id="1844" w:name="_Toc38443656"/>
      <w:bookmarkStart w:id="1845" w:name="_Toc38443986"/>
      <w:bookmarkStart w:id="1846" w:name="_Toc38438454"/>
      <w:bookmarkStart w:id="1847" w:name="_Toc38438791"/>
      <w:bookmarkStart w:id="1848" w:name="_Toc38439128"/>
      <w:bookmarkStart w:id="1849" w:name="_Toc38439465"/>
      <w:bookmarkStart w:id="1850" w:name="_Toc38439802"/>
      <w:bookmarkStart w:id="1851" w:name="_Toc38440139"/>
      <w:bookmarkStart w:id="1852" w:name="_Toc38440476"/>
      <w:bookmarkStart w:id="1853" w:name="_Toc38441008"/>
      <w:bookmarkStart w:id="1854" w:name="_Toc38441340"/>
      <w:bookmarkStart w:id="1855" w:name="_Toc38441672"/>
      <w:bookmarkStart w:id="1856" w:name="_Toc38442000"/>
      <w:bookmarkStart w:id="1857" w:name="_Toc38442332"/>
      <w:bookmarkStart w:id="1858" w:name="_Toc38442664"/>
      <w:bookmarkStart w:id="1859" w:name="_Toc38442995"/>
      <w:bookmarkStart w:id="1860" w:name="_Toc38443326"/>
      <w:bookmarkStart w:id="1861" w:name="_Toc38443657"/>
      <w:bookmarkStart w:id="1862" w:name="_Toc38443987"/>
      <w:bookmarkStart w:id="1863" w:name="_Toc38438455"/>
      <w:bookmarkStart w:id="1864" w:name="_Toc38438792"/>
      <w:bookmarkStart w:id="1865" w:name="_Toc38439129"/>
      <w:bookmarkStart w:id="1866" w:name="_Toc38439466"/>
      <w:bookmarkStart w:id="1867" w:name="_Toc38439803"/>
      <w:bookmarkStart w:id="1868" w:name="_Toc38440140"/>
      <w:bookmarkStart w:id="1869" w:name="_Toc38440477"/>
      <w:bookmarkStart w:id="1870" w:name="_Toc38441009"/>
      <w:bookmarkStart w:id="1871" w:name="_Toc38441341"/>
      <w:bookmarkStart w:id="1872" w:name="_Toc38441673"/>
      <w:bookmarkStart w:id="1873" w:name="_Toc38442001"/>
      <w:bookmarkStart w:id="1874" w:name="_Toc38442333"/>
      <w:bookmarkStart w:id="1875" w:name="_Toc38442665"/>
      <w:bookmarkStart w:id="1876" w:name="_Toc38442996"/>
      <w:bookmarkStart w:id="1877" w:name="_Toc38443327"/>
      <w:bookmarkStart w:id="1878" w:name="_Toc38443658"/>
      <w:bookmarkStart w:id="1879" w:name="_Toc38443988"/>
      <w:bookmarkStart w:id="1880" w:name="_Toc38438456"/>
      <w:bookmarkStart w:id="1881" w:name="_Toc38438793"/>
      <w:bookmarkStart w:id="1882" w:name="_Toc38439130"/>
      <w:bookmarkStart w:id="1883" w:name="_Toc38439467"/>
      <w:bookmarkStart w:id="1884" w:name="_Toc38439804"/>
      <w:bookmarkStart w:id="1885" w:name="_Toc38440141"/>
      <w:bookmarkStart w:id="1886" w:name="_Toc38440478"/>
      <w:bookmarkStart w:id="1887" w:name="_Toc38441010"/>
      <w:bookmarkStart w:id="1888" w:name="_Toc38441342"/>
      <w:bookmarkStart w:id="1889" w:name="_Toc38441674"/>
      <w:bookmarkStart w:id="1890" w:name="_Toc38442002"/>
      <w:bookmarkStart w:id="1891" w:name="_Toc38442334"/>
      <w:bookmarkStart w:id="1892" w:name="_Toc38442666"/>
      <w:bookmarkStart w:id="1893" w:name="_Toc38442997"/>
      <w:bookmarkStart w:id="1894" w:name="_Toc38443328"/>
      <w:bookmarkStart w:id="1895" w:name="_Toc38443659"/>
      <w:bookmarkStart w:id="1896" w:name="_Toc38443989"/>
      <w:bookmarkStart w:id="1897" w:name="_Toc38438457"/>
      <w:bookmarkStart w:id="1898" w:name="_Toc38438794"/>
      <w:bookmarkStart w:id="1899" w:name="_Toc38439131"/>
      <w:bookmarkStart w:id="1900" w:name="_Toc38439468"/>
      <w:bookmarkStart w:id="1901" w:name="_Toc38439805"/>
      <w:bookmarkStart w:id="1902" w:name="_Toc38440142"/>
      <w:bookmarkStart w:id="1903" w:name="_Toc38440479"/>
      <w:bookmarkStart w:id="1904" w:name="_Toc38441011"/>
      <w:bookmarkStart w:id="1905" w:name="_Toc38441343"/>
      <w:bookmarkStart w:id="1906" w:name="_Toc38441675"/>
      <w:bookmarkStart w:id="1907" w:name="_Toc38442003"/>
      <w:bookmarkStart w:id="1908" w:name="_Toc38442335"/>
      <w:bookmarkStart w:id="1909" w:name="_Toc38442667"/>
      <w:bookmarkStart w:id="1910" w:name="_Toc38442998"/>
      <w:bookmarkStart w:id="1911" w:name="_Toc38443329"/>
      <w:bookmarkStart w:id="1912" w:name="_Toc38443660"/>
      <w:bookmarkStart w:id="1913" w:name="_Toc38443990"/>
      <w:bookmarkStart w:id="1914" w:name="_Toc38438458"/>
      <w:bookmarkStart w:id="1915" w:name="_Toc38438795"/>
      <w:bookmarkStart w:id="1916" w:name="_Toc38439132"/>
      <w:bookmarkStart w:id="1917" w:name="_Toc38439469"/>
      <w:bookmarkStart w:id="1918" w:name="_Toc38439806"/>
      <w:bookmarkStart w:id="1919" w:name="_Toc38440143"/>
      <w:bookmarkStart w:id="1920" w:name="_Toc38440480"/>
      <w:bookmarkStart w:id="1921" w:name="_Toc38441012"/>
      <w:bookmarkStart w:id="1922" w:name="_Toc38441344"/>
      <w:bookmarkStart w:id="1923" w:name="_Toc38441676"/>
      <w:bookmarkStart w:id="1924" w:name="_Toc38442004"/>
      <w:bookmarkStart w:id="1925" w:name="_Toc38442336"/>
      <w:bookmarkStart w:id="1926" w:name="_Toc38442668"/>
      <w:bookmarkStart w:id="1927" w:name="_Toc38442999"/>
      <w:bookmarkStart w:id="1928" w:name="_Toc38443330"/>
      <w:bookmarkStart w:id="1929" w:name="_Toc38443661"/>
      <w:bookmarkStart w:id="1930" w:name="_Toc3844399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sectPr w:rsidR="00BA4B87" w:rsidRPr="00972686" w:rsidSect="00D14020">
      <w:footerReference w:type="default" r:id="rId18"/>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5D" w:rsidRDefault="0094565D"/>
    <w:p w:rsidR="0094565D" w:rsidRDefault="0094565D"/>
  </w:endnote>
  <w:endnote w:type="continuationSeparator" w:id="0">
    <w:p w:rsidR="0094565D" w:rsidRDefault="0094565D"/>
    <w:p w:rsidR="0094565D" w:rsidRDefault="0094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rsidP="00AE70B8">
    <w:pPr>
      <w:pStyle w:val="a9"/>
      <w:ind w:firstLine="360"/>
      <w:jc w:val="center"/>
    </w:pPr>
    <w:r>
      <w:fldChar w:fldCharType="begin"/>
    </w:r>
    <w:r>
      <w:instrText xml:space="preserve"> PAGE   \* MERGEFORMAT </w:instrText>
    </w:r>
    <w:r>
      <w:fldChar w:fldCharType="separate"/>
    </w:r>
    <w:r w:rsidR="00D45C9E" w:rsidRPr="00D45C9E">
      <w:rPr>
        <w:noProof/>
        <w:lang w:val="zh-CN"/>
      </w:rPr>
      <w:t>I</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rsidP="00AE70B8">
    <w:pPr>
      <w:pStyle w:val="a9"/>
      <w:ind w:firstLine="360"/>
      <w:jc w:val="center"/>
    </w:pPr>
    <w:r>
      <w:fldChar w:fldCharType="begin"/>
    </w:r>
    <w:r>
      <w:instrText xml:space="preserve"> PAGE   \* MERGEFORMAT </w:instrText>
    </w:r>
    <w:r>
      <w:fldChar w:fldCharType="separate"/>
    </w:r>
    <w:r w:rsidR="00D45C9E" w:rsidRPr="00D45C9E">
      <w:rPr>
        <w:noProof/>
        <w:lang w:val="zh-CN"/>
      </w:rPr>
      <w:t>79</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rsidP="00AE70B8">
    <w:pPr>
      <w:pStyle w:val="a9"/>
      <w:ind w:firstLine="360"/>
      <w:jc w:val="center"/>
    </w:pPr>
    <w:r>
      <w:fldChar w:fldCharType="begin"/>
    </w:r>
    <w:r>
      <w:instrText xml:space="preserve"> PAGE   \* MERGEFORMAT </w:instrText>
    </w:r>
    <w:r>
      <w:fldChar w:fldCharType="separate"/>
    </w:r>
    <w:r w:rsidR="00D45C9E" w:rsidRPr="00D45C9E">
      <w:rPr>
        <w:noProof/>
        <w:lang w:val="zh-CN"/>
      </w:rPr>
      <w:t>137</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5D" w:rsidRDefault="0094565D"/>
    <w:p w:rsidR="0094565D" w:rsidRDefault="0094565D"/>
  </w:footnote>
  <w:footnote w:type="continuationSeparator" w:id="0">
    <w:p w:rsidR="0094565D" w:rsidRDefault="0094565D"/>
    <w:p w:rsidR="0094565D" w:rsidRDefault="009456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AC" w:rsidRDefault="005D57AC" w:rsidP="00972686">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51" w:rsidRDefault="00535F5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2960F4"/>
    <w:multiLevelType w:val="hybridMultilevel"/>
    <w:tmpl w:val="4B8A6654"/>
    <w:lvl w:ilvl="0" w:tplc="6688E250">
      <w:start w:val="1"/>
      <w:numFmt w:val="japaneseCounting"/>
      <w:lvlText w:val="%1、"/>
      <w:lvlJc w:val="left"/>
      <w:pPr>
        <w:tabs>
          <w:tab w:val="num" w:pos="720"/>
        </w:tabs>
        <w:ind w:left="720" w:hanging="720"/>
      </w:pPr>
      <w:rPr>
        <w:rFonts w:hint="eastAsia"/>
      </w:rPr>
    </w:lvl>
    <w:lvl w:ilvl="1" w:tplc="C2FE06A0" w:tentative="1">
      <w:start w:val="1"/>
      <w:numFmt w:val="lowerLetter"/>
      <w:lvlText w:val="%2)"/>
      <w:lvlJc w:val="left"/>
      <w:pPr>
        <w:tabs>
          <w:tab w:val="num" w:pos="840"/>
        </w:tabs>
        <w:ind w:left="840" w:hanging="420"/>
      </w:pPr>
    </w:lvl>
    <w:lvl w:ilvl="2" w:tplc="63B48D44" w:tentative="1">
      <w:start w:val="1"/>
      <w:numFmt w:val="lowerRoman"/>
      <w:lvlText w:val="%3."/>
      <w:lvlJc w:val="right"/>
      <w:pPr>
        <w:tabs>
          <w:tab w:val="num" w:pos="1260"/>
        </w:tabs>
        <w:ind w:left="1260" w:hanging="420"/>
      </w:pPr>
    </w:lvl>
    <w:lvl w:ilvl="3" w:tplc="ECC264B8" w:tentative="1">
      <w:start w:val="1"/>
      <w:numFmt w:val="decimal"/>
      <w:lvlText w:val="%4."/>
      <w:lvlJc w:val="left"/>
      <w:pPr>
        <w:tabs>
          <w:tab w:val="num" w:pos="1680"/>
        </w:tabs>
        <w:ind w:left="1680" w:hanging="420"/>
      </w:pPr>
    </w:lvl>
    <w:lvl w:ilvl="4" w:tplc="3B58F810" w:tentative="1">
      <w:start w:val="1"/>
      <w:numFmt w:val="lowerLetter"/>
      <w:lvlText w:val="%5)"/>
      <w:lvlJc w:val="left"/>
      <w:pPr>
        <w:tabs>
          <w:tab w:val="num" w:pos="2100"/>
        </w:tabs>
        <w:ind w:left="2100" w:hanging="420"/>
      </w:pPr>
    </w:lvl>
    <w:lvl w:ilvl="5" w:tplc="254AE0D6" w:tentative="1">
      <w:start w:val="1"/>
      <w:numFmt w:val="lowerRoman"/>
      <w:lvlText w:val="%6."/>
      <w:lvlJc w:val="right"/>
      <w:pPr>
        <w:tabs>
          <w:tab w:val="num" w:pos="2520"/>
        </w:tabs>
        <w:ind w:left="2520" w:hanging="420"/>
      </w:pPr>
    </w:lvl>
    <w:lvl w:ilvl="6" w:tplc="15F0DF40" w:tentative="1">
      <w:start w:val="1"/>
      <w:numFmt w:val="decimal"/>
      <w:lvlText w:val="%7."/>
      <w:lvlJc w:val="left"/>
      <w:pPr>
        <w:tabs>
          <w:tab w:val="num" w:pos="2940"/>
        </w:tabs>
        <w:ind w:left="2940" w:hanging="420"/>
      </w:pPr>
    </w:lvl>
    <w:lvl w:ilvl="7" w:tplc="13E21E54" w:tentative="1">
      <w:start w:val="1"/>
      <w:numFmt w:val="lowerLetter"/>
      <w:lvlText w:val="%8)"/>
      <w:lvlJc w:val="left"/>
      <w:pPr>
        <w:tabs>
          <w:tab w:val="num" w:pos="3360"/>
        </w:tabs>
        <w:ind w:left="3360" w:hanging="420"/>
      </w:pPr>
    </w:lvl>
    <w:lvl w:ilvl="8" w:tplc="D4BAA17E"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3"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6"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8"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2"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8855797"/>
    <w:multiLevelType w:val="hybridMultilevel"/>
    <w:tmpl w:val="9E9C3E92"/>
    <w:lvl w:ilvl="0" w:tplc="FFFFFFFF">
      <w:start w:val="1"/>
      <w:numFmt w:val="decimal"/>
      <w:lvlText w:val="（%1）"/>
      <w:lvlJc w:val="left"/>
      <w:pPr>
        <w:tabs>
          <w:tab w:val="num" w:pos="987"/>
        </w:tabs>
        <w:ind w:left="987" w:hanging="420"/>
      </w:pPr>
      <w:rPr>
        <w:lang w:val="en-US"/>
      </w:rPr>
    </w:lvl>
    <w:lvl w:ilvl="1" w:tplc="04090019">
      <w:start w:val="1"/>
      <w:numFmt w:val="decimal"/>
      <w:lvlText w:val="%2."/>
      <w:lvlJc w:val="left"/>
      <w:pPr>
        <w:tabs>
          <w:tab w:val="num" w:pos="1587"/>
        </w:tabs>
        <w:ind w:left="1587" w:hanging="360"/>
      </w:pPr>
    </w:lvl>
    <w:lvl w:ilvl="2" w:tplc="0409001B">
      <w:start w:val="1"/>
      <w:numFmt w:val="decimal"/>
      <w:lvlText w:val="%3."/>
      <w:lvlJc w:val="left"/>
      <w:pPr>
        <w:tabs>
          <w:tab w:val="num" w:pos="2307"/>
        </w:tabs>
        <w:ind w:left="2307" w:hanging="360"/>
      </w:pPr>
    </w:lvl>
    <w:lvl w:ilvl="3" w:tplc="0409000F">
      <w:start w:val="1"/>
      <w:numFmt w:val="decimal"/>
      <w:lvlText w:val="%4."/>
      <w:lvlJc w:val="left"/>
      <w:pPr>
        <w:tabs>
          <w:tab w:val="num" w:pos="3027"/>
        </w:tabs>
        <w:ind w:left="3027" w:hanging="360"/>
      </w:pPr>
    </w:lvl>
    <w:lvl w:ilvl="4" w:tplc="04090019">
      <w:start w:val="1"/>
      <w:numFmt w:val="decimal"/>
      <w:lvlText w:val="%5."/>
      <w:lvlJc w:val="left"/>
      <w:pPr>
        <w:tabs>
          <w:tab w:val="num" w:pos="3747"/>
        </w:tabs>
        <w:ind w:left="3747" w:hanging="360"/>
      </w:pPr>
    </w:lvl>
    <w:lvl w:ilvl="5" w:tplc="0409001B">
      <w:start w:val="1"/>
      <w:numFmt w:val="decimal"/>
      <w:lvlText w:val="%6."/>
      <w:lvlJc w:val="left"/>
      <w:pPr>
        <w:tabs>
          <w:tab w:val="num" w:pos="4467"/>
        </w:tabs>
        <w:ind w:left="4467" w:hanging="360"/>
      </w:pPr>
    </w:lvl>
    <w:lvl w:ilvl="6" w:tplc="0409000F">
      <w:start w:val="1"/>
      <w:numFmt w:val="decimal"/>
      <w:lvlText w:val="%7."/>
      <w:lvlJc w:val="left"/>
      <w:pPr>
        <w:tabs>
          <w:tab w:val="num" w:pos="5187"/>
        </w:tabs>
        <w:ind w:left="5187" w:hanging="360"/>
      </w:pPr>
    </w:lvl>
    <w:lvl w:ilvl="7" w:tplc="04090019">
      <w:start w:val="1"/>
      <w:numFmt w:val="decimal"/>
      <w:lvlText w:val="%8."/>
      <w:lvlJc w:val="left"/>
      <w:pPr>
        <w:tabs>
          <w:tab w:val="num" w:pos="5907"/>
        </w:tabs>
        <w:ind w:left="5907" w:hanging="360"/>
      </w:pPr>
    </w:lvl>
    <w:lvl w:ilvl="8" w:tplc="0409001B">
      <w:start w:val="1"/>
      <w:numFmt w:val="decimal"/>
      <w:lvlText w:val="%9."/>
      <w:lvlJc w:val="left"/>
      <w:pPr>
        <w:tabs>
          <w:tab w:val="num" w:pos="6627"/>
        </w:tabs>
        <w:ind w:left="6627" w:hanging="36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4"/>
  </w:num>
  <w:num w:numId="3">
    <w:abstractNumId w:val="23"/>
  </w:num>
  <w:num w:numId="4">
    <w:abstractNumId w:val="16"/>
  </w:num>
  <w:num w:numId="5">
    <w:abstractNumId w:val="24"/>
  </w:num>
  <w:num w:numId="6">
    <w:abstractNumId w:val="37"/>
  </w:num>
  <w:num w:numId="7">
    <w:abstractNumId w:val="25"/>
  </w:num>
  <w:num w:numId="8">
    <w:abstractNumId w:val="18"/>
  </w:num>
  <w:num w:numId="9">
    <w:abstractNumId w:val="31"/>
  </w:num>
  <w:num w:numId="10">
    <w:abstractNumId w:val="4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5"/>
  </w:num>
  <w:num w:numId="22">
    <w:abstractNumId w:val="22"/>
  </w:num>
  <w:num w:numId="23">
    <w:abstractNumId w:val="19"/>
  </w:num>
  <w:num w:numId="24">
    <w:abstractNumId w:val="46"/>
  </w:num>
  <w:num w:numId="25">
    <w:abstractNumId w:val="15"/>
  </w:num>
  <w:num w:numId="26">
    <w:abstractNumId w:val="40"/>
  </w:num>
  <w:num w:numId="27">
    <w:abstractNumId w:val="29"/>
  </w:num>
  <w:num w:numId="28">
    <w:abstractNumId w:val="28"/>
  </w:num>
  <w:num w:numId="29">
    <w:abstractNumId w:val="17"/>
  </w:num>
  <w:num w:numId="30">
    <w:abstractNumId w:val="42"/>
  </w:num>
  <w:num w:numId="31">
    <w:abstractNumId w:val="12"/>
  </w:num>
  <w:num w:numId="32">
    <w:abstractNumId w:val="26"/>
  </w:num>
  <w:num w:numId="33">
    <w:abstractNumId w:val="11"/>
  </w:num>
  <w:num w:numId="34">
    <w:abstractNumId w:val="47"/>
  </w:num>
  <w:num w:numId="35">
    <w:abstractNumId w:val="39"/>
  </w:num>
  <w:num w:numId="36">
    <w:abstractNumId w:val="33"/>
  </w:num>
  <w:num w:numId="37">
    <w:abstractNumId w:val="36"/>
  </w:num>
  <w:num w:numId="38">
    <w:abstractNumId w:val="32"/>
  </w:num>
  <w:num w:numId="39">
    <w:abstractNumId w:val="38"/>
  </w:num>
  <w:num w:numId="40">
    <w:abstractNumId w:val="34"/>
  </w:num>
  <w:num w:numId="41">
    <w:abstractNumId w:val="41"/>
  </w:num>
  <w:num w:numId="42">
    <w:abstractNumId w:val="20"/>
  </w:num>
  <w:num w:numId="43">
    <w:abstractNumId w:val="30"/>
  </w:num>
  <w:num w:numId="44">
    <w:abstractNumId w:val="45"/>
  </w:num>
  <w:num w:numId="45">
    <w:abstractNumId w:val="21"/>
  </w:num>
  <w:num w:numId="46">
    <w:abstractNumId w:val="27"/>
  </w:num>
  <w:num w:numId="47">
    <w:abstractNumId w:val="13"/>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684"/>
    <w:rsid w:val="00000829"/>
    <w:rsid w:val="000008BD"/>
    <w:rsid w:val="000009F5"/>
    <w:rsid w:val="00000C38"/>
    <w:rsid w:val="00002696"/>
    <w:rsid w:val="00002865"/>
    <w:rsid w:val="000033E3"/>
    <w:rsid w:val="00003C24"/>
    <w:rsid w:val="000047EB"/>
    <w:rsid w:val="00004967"/>
    <w:rsid w:val="00005474"/>
    <w:rsid w:val="00005763"/>
    <w:rsid w:val="000059BE"/>
    <w:rsid w:val="000064C6"/>
    <w:rsid w:val="00006694"/>
    <w:rsid w:val="00006C96"/>
    <w:rsid w:val="00010950"/>
    <w:rsid w:val="00010BE3"/>
    <w:rsid w:val="000111D5"/>
    <w:rsid w:val="00011A89"/>
    <w:rsid w:val="00011B57"/>
    <w:rsid w:val="000123D9"/>
    <w:rsid w:val="0001419E"/>
    <w:rsid w:val="000147AA"/>
    <w:rsid w:val="0001716B"/>
    <w:rsid w:val="000174AA"/>
    <w:rsid w:val="00020907"/>
    <w:rsid w:val="0002136C"/>
    <w:rsid w:val="00021D40"/>
    <w:rsid w:val="00022523"/>
    <w:rsid w:val="00023038"/>
    <w:rsid w:val="00023C70"/>
    <w:rsid w:val="00025C20"/>
    <w:rsid w:val="00025D8B"/>
    <w:rsid w:val="00026705"/>
    <w:rsid w:val="00027992"/>
    <w:rsid w:val="00027D3C"/>
    <w:rsid w:val="0003000A"/>
    <w:rsid w:val="00030AA1"/>
    <w:rsid w:val="00030EFE"/>
    <w:rsid w:val="00031D27"/>
    <w:rsid w:val="00032A43"/>
    <w:rsid w:val="000335F6"/>
    <w:rsid w:val="0003567C"/>
    <w:rsid w:val="00036C46"/>
    <w:rsid w:val="000375DA"/>
    <w:rsid w:val="00037A8D"/>
    <w:rsid w:val="00037AC4"/>
    <w:rsid w:val="00040946"/>
    <w:rsid w:val="00040C23"/>
    <w:rsid w:val="000423DC"/>
    <w:rsid w:val="00042C9F"/>
    <w:rsid w:val="000432F2"/>
    <w:rsid w:val="00043C5D"/>
    <w:rsid w:val="0004494F"/>
    <w:rsid w:val="00045E0C"/>
    <w:rsid w:val="000467C2"/>
    <w:rsid w:val="00046A2F"/>
    <w:rsid w:val="00046AE8"/>
    <w:rsid w:val="00046D6E"/>
    <w:rsid w:val="00046F70"/>
    <w:rsid w:val="00047342"/>
    <w:rsid w:val="00047CE2"/>
    <w:rsid w:val="000512C9"/>
    <w:rsid w:val="00052320"/>
    <w:rsid w:val="0005276D"/>
    <w:rsid w:val="00052C9F"/>
    <w:rsid w:val="00053030"/>
    <w:rsid w:val="00053407"/>
    <w:rsid w:val="00053DBD"/>
    <w:rsid w:val="00053E4C"/>
    <w:rsid w:val="0005478E"/>
    <w:rsid w:val="00055032"/>
    <w:rsid w:val="000553C5"/>
    <w:rsid w:val="0005646C"/>
    <w:rsid w:val="000579E2"/>
    <w:rsid w:val="000602D3"/>
    <w:rsid w:val="000603E7"/>
    <w:rsid w:val="00060771"/>
    <w:rsid w:val="00061A4B"/>
    <w:rsid w:val="00062004"/>
    <w:rsid w:val="00062562"/>
    <w:rsid w:val="000625D8"/>
    <w:rsid w:val="0006260C"/>
    <w:rsid w:val="00062629"/>
    <w:rsid w:val="0006533D"/>
    <w:rsid w:val="000658E9"/>
    <w:rsid w:val="0006600C"/>
    <w:rsid w:val="00066BEB"/>
    <w:rsid w:val="00066D91"/>
    <w:rsid w:val="00067E66"/>
    <w:rsid w:val="00070309"/>
    <w:rsid w:val="0007194B"/>
    <w:rsid w:val="000725B4"/>
    <w:rsid w:val="00072AEF"/>
    <w:rsid w:val="000743BB"/>
    <w:rsid w:val="0007451B"/>
    <w:rsid w:val="00074F0F"/>
    <w:rsid w:val="000751D7"/>
    <w:rsid w:val="000754B6"/>
    <w:rsid w:val="0007685C"/>
    <w:rsid w:val="00076E39"/>
    <w:rsid w:val="00077BD0"/>
    <w:rsid w:val="00080A4A"/>
    <w:rsid w:val="00081C3E"/>
    <w:rsid w:val="00082177"/>
    <w:rsid w:val="0008234B"/>
    <w:rsid w:val="00082479"/>
    <w:rsid w:val="00082D38"/>
    <w:rsid w:val="000838DB"/>
    <w:rsid w:val="0008426E"/>
    <w:rsid w:val="00084A0F"/>
    <w:rsid w:val="00085404"/>
    <w:rsid w:val="00085634"/>
    <w:rsid w:val="000878D9"/>
    <w:rsid w:val="00087926"/>
    <w:rsid w:val="00087C08"/>
    <w:rsid w:val="000900B4"/>
    <w:rsid w:val="00090469"/>
    <w:rsid w:val="00090A33"/>
    <w:rsid w:val="00090BF0"/>
    <w:rsid w:val="00091129"/>
    <w:rsid w:val="00091E46"/>
    <w:rsid w:val="000931AA"/>
    <w:rsid w:val="00093518"/>
    <w:rsid w:val="0009363C"/>
    <w:rsid w:val="0009401B"/>
    <w:rsid w:val="00095641"/>
    <w:rsid w:val="0009673C"/>
    <w:rsid w:val="000A04C3"/>
    <w:rsid w:val="000A1447"/>
    <w:rsid w:val="000A1967"/>
    <w:rsid w:val="000A20AD"/>
    <w:rsid w:val="000A237E"/>
    <w:rsid w:val="000A23D7"/>
    <w:rsid w:val="000A26DC"/>
    <w:rsid w:val="000A34E2"/>
    <w:rsid w:val="000A4424"/>
    <w:rsid w:val="000A52B7"/>
    <w:rsid w:val="000A53A4"/>
    <w:rsid w:val="000A55CC"/>
    <w:rsid w:val="000A579A"/>
    <w:rsid w:val="000A58CD"/>
    <w:rsid w:val="000A63A1"/>
    <w:rsid w:val="000A6C47"/>
    <w:rsid w:val="000A6C68"/>
    <w:rsid w:val="000A73D6"/>
    <w:rsid w:val="000A7C2A"/>
    <w:rsid w:val="000B0B17"/>
    <w:rsid w:val="000B1241"/>
    <w:rsid w:val="000B1599"/>
    <w:rsid w:val="000B2DD6"/>
    <w:rsid w:val="000B46DC"/>
    <w:rsid w:val="000B5344"/>
    <w:rsid w:val="000B7017"/>
    <w:rsid w:val="000B7E11"/>
    <w:rsid w:val="000C2D98"/>
    <w:rsid w:val="000C32FA"/>
    <w:rsid w:val="000C3945"/>
    <w:rsid w:val="000C5050"/>
    <w:rsid w:val="000C669A"/>
    <w:rsid w:val="000C762C"/>
    <w:rsid w:val="000D1442"/>
    <w:rsid w:val="000D1888"/>
    <w:rsid w:val="000D1C68"/>
    <w:rsid w:val="000D3ABD"/>
    <w:rsid w:val="000D3ADE"/>
    <w:rsid w:val="000D3DAB"/>
    <w:rsid w:val="000D4DF8"/>
    <w:rsid w:val="000D5036"/>
    <w:rsid w:val="000D5C0C"/>
    <w:rsid w:val="000D6139"/>
    <w:rsid w:val="000D72D0"/>
    <w:rsid w:val="000D743D"/>
    <w:rsid w:val="000D7E77"/>
    <w:rsid w:val="000E06C8"/>
    <w:rsid w:val="000E1148"/>
    <w:rsid w:val="000E1757"/>
    <w:rsid w:val="000E181F"/>
    <w:rsid w:val="000E197D"/>
    <w:rsid w:val="000E2BA4"/>
    <w:rsid w:val="000E2F9E"/>
    <w:rsid w:val="000E39F0"/>
    <w:rsid w:val="000E4694"/>
    <w:rsid w:val="000E46D7"/>
    <w:rsid w:val="000E52BD"/>
    <w:rsid w:val="000E66FD"/>
    <w:rsid w:val="000E6D1C"/>
    <w:rsid w:val="000E7413"/>
    <w:rsid w:val="000E77BB"/>
    <w:rsid w:val="000E7F0B"/>
    <w:rsid w:val="000F0624"/>
    <w:rsid w:val="000F08CD"/>
    <w:rsid w:val="000F1803"/>
    <w:rsid w:val="000F217C"/>
    <w:rsid w:val="000F2807"/>
    <w:rsid w:val="000F3819"/>
    <w:rsid w:val="000F3BA6"/>
    <w:rsid w:val="000F3DCD"/>
    <w:rsid w:val="000F40A1"/>
    <w:rsid w:val="000F5558"/>
    <w:rsid w:val="000F595F"/>
    <w:rsid w:val="000F6E21"/>
    <w:rsid w:val="000F71D6"/>
    <w:rsid w:val="000F74E9"/>
    <w:rsid w:val="000F79C6"/>
    <w:rsid w:val="00101ABE"/>
    <w:rsid w:val="00101DF0"/>
    <w:rsid w:val="001023AF"/>
    <w:rsid w:val="0010286E"/>
    <w:rsid w:val="001029BF"/>
    <w:rsid w:val="00103010"/>
    <w:rsid w:val="00103317"/>
    <w:rsid w:val="00103C99"/>
    <w:rsid w:val="00104072"/>
    <w:rsid w:val="00104621"/>
    <w:rsid w:val="00105592"/>
    <w:rsid w:val="00105DA3"/>
    <w:rsid w:val="0010655B"/>
    <w:rsid w:val="0010689F"/>
    <w:rsid w:val="00107E28"/>
    <w:rsid w:val="0011071E"/>
    <w:rsid w:val="0011115D"/>
    <w:rsid w:val="001111DA"/>
    <w:rsid w:val="0011137D"/>
    <w:rsid w:val="00111483"/>
    <w:rsid w:val="00111550"/>
    <w:rsid w:val="00111F0F"/>
    <w:rsid w:val="001131AA"/>
    <w:rsid w:val="001138AD"/>
    <w:rsid w:val="00114CB9"/>
    <w:rsid w:val="00116773"/>
    <w:rsid w:val="00116FFA"/>
    <w:rsid w:val="00117056"/>
    <w:rsid w:val="001175C0"/>
    <w:rsid w:val="001176C5"/>
    <w:rsid w:val="00117897"/>
    <w:rsid w:val="00117AF6"/>
    <w:rsid w:val="0012005A"/>
    <w:rsid w:val="00120226"/>
    <w:rsid w:val="00121540"/>
    <w:rsid w:val="00121AB8"/>
    <w:rsid w:val="0012222B"/>
    <w:rsid w:val="00123330"/>
    <w:rsid w:val="00123683"/>
    <w:rsid w:val="0012446F"/>
    <w:rsid w:val="00125559"/>
    <w:rsid w:val="001260F5"/>
    <w:rsid w:val="001308D7"/>
    <w:rsid w:val="00130A00"/>
    <w:rsid w:val="00130E9A"/>
    <w:rsid w:val="001314B0"/>
    <w:rsid w:val="001318DA"/>
    <w:rsid w:val="00131C6B"/>
    <w:rsid w:val="00131CAF"/>
    <w:rsid w:val="0013223F"/>
    <w:rsid w:val="00132703"/>
    <w:rsid w:val="00132C86"/>
    <w:rsid w:val="00132E13"/>
    <w:rsid w:val="00132F2E"/>
    <w:rsid w:val="00133009"/>
    <w:rsid w:val="0013422A"/>
    <w:rsid w:val="001347A6"/>
    <w:rsid w:val="00135048"/>
    <w:rsid w:val="00135CB2"/>
    <w:rsid w:val="00135DAA"/>
    <w:rsid w:val="00135E76"/>
    <w:rsid w:val="00135EF2"/>
    <w:rsid w:val="00135F3C"/>
    <w:rsid w:val="001369FA"/>
    <w:rsid w:val="00137C27"/>
    <w:rsid w:val="00137DAD"/>
    <w:rsid w:val="00140387"/>
    <w:rsid w:val="001404C8"/>
    <w:rsid w:val="0014103F"/>
    <w:rsid w:val="00141DBD"/>
    <w:rsid w:val="00142DCB"/>
    <w:rsid w:val="00143612"/>
    <w:rsid w:val="00143BFF"/>
    <w:rsid w:val="00144101"/>
    <w:rsid w:val="001449E6"/>
    <w:rsid w:val="001461B1"/>
    <w:rsid w:val="00146C0A"/>
    <w:rsid w:val="001474BD"/>
    <w:rsid w:val="00147A68"/>
    <w:rsid w:val="0015047D"/>
    <w:rsid w:val="00150B7D"/>
    <w:rsid w:val="00150C50"/>
    <w:rsid w:val="0015192A"/>
    <w:rsid w:val="00153203"/>
    <w:rsid w:val="00154A01"/>
    <w:rsid w:val="00157F9D"/>
    <w:rsid w:val="001611BB"/>
    <w:rsid w:val="001611D1"/>
    <w:rsid w:val="001613AB"/>
    <w:rsid w:val="001617AE"/>
    <w:rsid w:val="00161887"/>
    <w:rsid w:val="001618F9"/>
    <w:rsid w:val="00161A1F"/>
    <w:rsid w:val="00161CFC"/>
    <w:rsid w:val="00162012"/>
    <w:rsid w:val="0016274E"/>
    <w:rsid w:val="00162EEB"/>
    <w:rsid w:val="00163296"/>
    <w:rsid w:val="001634D6"/>
    <w:rsid w:val="00163592"/>
    <w:rsid w:val="0016381A"/>
    <w:rsid w:val="00163C31"/>
    <w:rsid w:val="00164C1E"/>
    <w:rsid w:val="00164DEB"/>
    <w:rsid w:val="00164EE8"/>
    <w:rsid w:val="001678FB"/>
    <w:rsid w:val="0017025E"/>
    <w:rsid w:val="001711A1"/>
    <w:rsid w:val="0017196F"/>
    <w:rsid w:val="00172343"/>
    <w:rsid w:val="001735E3"/>
    <w:rsid w:val="00174299"/>
    <w:rsid w:val="001743ED"/>
    <w:rsid w:val="00175112"/>
    <w:rsid w:val="00175C14"/>
    <w:rsid w:val="001769C4"/>
    <w:rsid w:val="00177EF8"/>
    <w:rsid w:val="00181D5A"/>
    <w:rsid w:val="001836EF"/>
    <w:rsid w:val="0018387D"/>
    <w:rsid w:val="00183C16"/>
    <w:rsid w:val="00184282"/>
    <w:rsid w:val="00184F77"/>
    <w:rsid w:val="001856A1"/>
    <w:rsid w:val="00187035"/>
    <w:rsid w:val="00187C2E"/>
    <w:rsid w:val="00190691"/>
    <w:rsid w:val="00192A21"/>
    <w:rsid w:val="00192FAC"/>
    <w:rsid w:val="001930AD"/>
    <w:rsid w:val="00193187"/>
    <w:rsid w:val="0019364D"/>
    <w:rsid w:val="00194301"/>
    <w:rsid w:val="00194665"/>
    <w:rsid w:val="0019491D"/>
    <w:rsid w:val="00194A61"/>
    <w:rsid w:val="00194C12"/>
    <w:rsid w:val="001953F1"/>
    <w:rsid w:val="0019543C"/>
    <w:rsid w:val="00195C25"/>
    <w:rsid w:val="001977D2"/>
    <w:rsid w:val="0019799A"/>
    <w:rsid w:val="001A0FA6"/>
    <w:rsid w:val="001A1688"/>
    <w:rsid w:val="001A1A19"/>
    <w:rsid w:val="001A5741"/>
    <w:rsid w:val="001A5992"/>
    <w:rsid w:val="001A599B"/>
    <w:rsid w:val="001A59D1"/>
    <w:rsid w:val="001A6348"/>
    <w:rsid w:val="001A6C00"/>
    <w:rsid w:val="001A7C28"/>
    <w:rsid w:val="001B18F3"/>
    <w:rsid w:val="001B1C0C"/>
    <w:rsid w:val="001B39DD"/>
    <w:rsid w:val="001B3F66"/>
    <w:rsid w:val="001B3FDA"/>
    <w:rsid w:val="001B439C"/>
    <w:rsid w:val="001B52A6"/>
    <w:rsid w:val="001B58B1"/>
    <w:rsid w:val="001B5D97"/>
    <w:rsid w:val="001B62B0"/>
    <w:rsid w:val="001B71AC"/>
    <w:rsid w:val="001B739D"/>
    <w:rsid w:val="001B7A7F"/>
    <w:rsid w:val="001C049E"/>
    <w:rsid w:val="001C1088"/>
    <w:rsid w:val="001C175C"/>
    <w:rsid w:val="001C38B9"/>
    <w:rsid w:val="001C54CA"/>
    <w:rsid w:val="001C555F"/>
    <w:rsid w:val="001C56D2"/>
    <w:rsid w:val="001C5A87"/>
    <w:rsid w:val="001C5F3E"/>
    <w:rsid w:val="001C61A4"/>
    <w:rsid w:val="001C626A"/>
    <w:rsid w:val="001C66E9"/>
    <w:rsid w:val="001C73D0"/>
    <w:rsid w:val="001D03BD"/>
    <w:rsid w:val="001D047F"/>
    <w:rsid w:val="001D0947"/>
    <w:rsid w:val="001D10FC"/>
    <w:rsid w:val="001D2766"/>
    <w:rsid w:val="001D2A4F"/>
    <w:rsid w:val="001D2AE6"/>
    <w:rsid w:val="001D3528"/>
    <w:rsid w:val="001D3BDE"/>
    <w:rsid w:val="001D4386"/>
    <w:rsid w:val="001D4770"/>
    <w:rsid w:val="001D4B9C"/>
    <w:rsid w:val="001D5928"/>
    <w:rsid w:val="001D6734"/>
    <w:rsid w:val="001D6852"/>
    <w:rsid w:val="001D71FB"/>
    <w:rsid w:val="001D7542"/>
    <w:rsid w:val="001E2C67"/>
    <w:rsid w:val="001E3849"/>
    <w:rsid w:val="001E49F5"/>
    <w:rsid w:val="001E4C2E"/>
    <w:rsid w:val="001E5840"/>
    <w:rsid w:val="001E5FFC"/>
    <w:rsid w:val="001E6198"/>
    <w:rsid w:val="001E6AB4"/>
    <w:rsid w:val="001E6E60"/>
    <w:rsid w:val="001E7E40"/>
    <w:rsid w:val="001F0592"/>
    <w:rsid w:val="001F12B2"/>
    <w:rsid w:val="001F2295"/>
    <w:rsid w:val="001F24E5"/>
    <w:rsid w:val="001F274E"/>
    <w:rsid w:val="001F2B56"/>
    <w:rsid w:val="001F35D5"/>
    <w:rsid w:val="001F3C78"/>
    <w:rsid w:val="001F3CB0"/>
    <w:rsid w:val="001F3F96"/>
    <w:rsid w:val="001F480A"/>
    <w:rsid w:val="001F5085"/>
    <w:rsid w:val="001F51BD"/>
    <w:rsid w:val="001F59B1"/>
    <w:rsid w:val="001F688D"/>
    <w:rsid w:val="001F71C4"/>
    <w:rsid w:val="002002F3"/>
    <w:rsid w:val="002004ED"/>
    <w:rsid w:val="002010A5"/>
    <w:rsid w:val="00202CA0"/>
    <w:rsid w:val="002030F5"/>
    <w:rsid w:val="002034E4"/>
    <w:rsid w:val="0020350B"/>
    <w:rsid w:val="002039C9"/>
    <w:rsid w:val="0020401C"/>
    <w:rsid w:val="002042F4"/>
    <w:rsid w:val="00204E42"/>
    <w:rsid w:val="00205733"/>
    <w:rsid w:val="0020579A"/>
    <w:rsid w:val="002057BD"/>
    <w:rsid w:val="00205D7C"/>
    <w:rsid w:val="00206F26"/>
    <w:rsid w:val="00210543"/>
    <w:rsid w:val="0021169C"/>
    <w:rsid w:val="0021171D"/>
    <w:rsid w:val="0021184E"/>
    <w:rsid w:val="00212B8A"/>
    <w:rsid w:val="00212B9C"/>
    <w:rsid w:val="0021302E"/>
    <w:rsid w:val="00214437"/>
    <w:rsid w:val="0021491A"/>
    <w:rsid w:val="00214A68"/>
    <w:rsid w:val="00215990"/>
    <w:rsid w:val="002164F6"/>
    <w:rsid w:val="00216C41"/>
    <w:rsid w:val="002175C2"/>
    <w:rsid w:val="00220813"/>
    <w:rsid w:val="00220D0C"/>
    <w:rsid w:val="00220FA0"/>
    <w:rsid w:val="002213EA"/>
    <w:rsid w:val="002214F8"/>
    <w:rsid w:val="00221930"/>
    <w:rsid w:val="002221EE"/>
    <w:rsid w:val="00222A41"/>
    <w:rsid w:val="002233ED"/>
    <w:rsid w:val="00223F7C"/>
    <w:rsid w:val="00224477"/>
    <w:rsid w:val="0022459F"/>
    <w:rsid w:val="0022545D"/>
    <w:rsid w:val="00225B09"/>
    <w:rsid w:val="00225C17"/>
    <w:rsid w:val="00225DC8"/>
    <w:rsid w:val="00226D90"/>
    <w:rsid w:val="00232498"/>
    <w:rsid w:val="00232814"/>
    <w:rsid w:val="00232BE8"/>
    <w:rsid w:val="00236C12"/>
    <w:rsid w:val="00241591"/>
    <w:rsid w:val="00241963"/>
    <w:rsid w:val="00241D58"/>
    <w:rsid w:val="002429D0"/>
    <w:rsid w:val="00243180"/>
    <w:rsid w:val="00243202"/>
    <w:rsid w:val="002434D6"/>
    <w:rsid w:val="0024354F"/>
    <w:rsid w:val="00243C49"/>
    <w:rsid w:val="00244BC7"/>
    <w:rsid w:val="00244FEE"/>
    <w:rsid w:val="002450BC"/>
    <w:rsid w:val="00245A10"/>
    <w:rsid w:val="00246735"/>
    <w:rsid w:val="002522C1"/>
    <w:rsid w:val="00253434"/>
    <w:rsid w:val="002535AB"/>
    <w:rsid w:val="002536D4"/>
    <w:rsid w:val="002543C0"/>
    <w:rsid w:val="0025451A"/>
    <w:rsid w:val="00254E01"/>
    <w:rsid w:val="00254F5B"/>
    <w:rsid w:val="002551F0"/>
    <w:rsid w:val="00255427"/>
    <w:rsid w:val="00256676"/>
    <w:rsid w:val="002567AE"/>
    <w:rsid w:val="00257225"/>
    <w:rsid w:val="00260462"/>
    <w:rsid w:val="00260637"/>
    <w:rsid w:val="0026173F"/>
    <w:rsid w:val="00262C7B"/>
    <w:rsid w:val="00262C89"/>
    <w:rsid w:val="0026340B"/>
    <w:rsid w:val="00263415"/>
    <w:rsid w:val="00263C50"/>
    <w:rsid w:val="00264A0B"/>
    <w:rsid w:val="00264ECA"/>
    <w:rsid w:val="0026526E"/>
    <w:rsid w:val="00265506"/>
    <w:rsid w:val="00265C90"/>
    <w:rsid w:val="00266197"/>
    <w:rsid w:val="00266CCA"/>
    <w:rsid w:val="00266EA9"/>
    <w:rsid w:val="002702D6"/>
    <w:rsid w:val="002707DB"/>
    <w:rsid w:val="00270FB7"/>
    <w:rsid w:val="00271129"/>
    <w:rsid w:val="00271D34"/>
    <w:rsid w:val="00272A9C"/>
    <w:rsid w:val="00273DB7"/>
    <w:rsid w:val="00273F73"/>
    <w:rsid w:val="00274169"/>
    <w:rsid w:val="00276939"/>
    <w:rsid w:val="002771FE"/>
    <w:rsid w:val="0027774D"/>
    <w:rsid w:val="0028174F"/>
    <w:rsid w:val="002839AA"/>
    <w:rsid w:val="00283D42"/>
    <w:rsid w:val="002848C1"/>
    <w:rsid w:val="002849C5"/>
    <w:rsid w:val="00284A6F"/>
    <w:rsid w:val="00284C03"/>
    <w:rsid w:val="0028530B"/>
    <w:rsid w:val="00285C23"/>
    <w:rsid w:val="00285CCC"/>
    <w:rsid w:val="00286732"/>
    <w:rsid w:val="00287884"/>
    <w:rsid w:val="0029195F"/>
    <w:rsid w:val="0029380F"/>
    <w:rsid w:val="00294408"/>
    <w:rsid w:val="00294457"/>
    <w:rsid w:val="00294DE8"/>
    <w:rsid w:val="0029504E"/>
    <w:rsid w:val="002957A2"/>
    <w:rsid w:val="00295BF8"/>
    <w:rsid w:val="00295BFB"/>
    <w:rsid w:val="00295EFB"/>
    <w:rsid w:val="00296231"/>
    <w:rsid w:val="0029658E"/>
    <w:rsid w:val="002967FD"/>
    <w:rsid w:val="00296AB8"/>
    <w:rsid w:val="00296B7B"/>
    <w:rsid w:val="00296BBB"/>
    <w:rsid w:val="00297FCF"/>
    <w:rsid w:val="002A002C"/>
    <w:rsid w:val="002A0164"/>
    <w:rsid w:val="002A01E3"/>
    <w:rsid w:val="002A1A17"/>
    <w:rsid w:val="002A1D23"/>
    <w:rsid w:val="002A2D0D"/>
    <w:rsid w:val="002A31EB"/>
    <w:rsid w:val="002A3B6F"/>
    <w:rsid w:val="002A42BE"/>
    <w:rsid w:val="002A4882"/>
    <w:rsid w:val="002A4C61"/>
    <w:rsid w:val="002A4D62"/>
    <w:rsid w:val="002A6A89"/>
    <w:rsid w:val="002A6C6A"/>
    <w:rsid w:val="002A7144"/>
    <w:rsid w:val="002A77E0"/>
    <w:rsid w:val="002A7B22"/>
    <w:rsid w:val="002B115A"/>
    <w:rsid w:val="002B19B1"/>
    <w:rsid w:val="002B1B97"/>
    <w:rsid w:val="002B3068"/>
    <w:rsid w:val="002B4F56"/>
    <w:rsid w:val="002B5935"/>
    <w:rsid w:val="002B59D7"/>
    <w:rsid w:val="002B5B29"/>
    <w:rsid w:val="002B6381"/>
    <w:rsid w:val="002B6490"/>
    <w:rsid w:val="002B6649"/>
    <w:rsid w:val="002B6825"/>
    <w:rsid w:val="002B7567"/>
    <w:rsid w:val="002C03F5"/>
    <w:rsid w:val="002C09AE"/>
    <w:rsid w:val="002C1966"/>
    <w:rsid w:val="002C1B2A"/>
    <w:rsid w:val="002C2A96"/>
    <w:rsid w:val="002C3CB2"/>
    <w:rsid w:val="002C406A"/>
    <w:rsid w:val="002C4AD6"/>
    <w:rsid w:val="002C5707"/>
    <w:rsid w:val="002C5753"/>
    <w:rsid w:val="002C6AE9"/>
    <w:rsid w:val="002D0C0F"/>
    <w:rsid w:val="002D0D3F"/>
    <w:rsid w:val="002D3E6B"/>
    <w:rsid w:val="002D497A"/>
    <w:rsid w:val="002D4D63"/>
    <w:rsid w:val="002D4D6B"/>
    <w:rsid w:val="002D6E62"/>
    <w:rsid w:val="002D760F"/>
    <w:rsid w:val="002D7B92"/>
    <w:rsid w:val="002E0541"/>
    <w:rsid w:val="002E057B"/>
    <w:rsid w:val="002E0A6A"/>
    <w:rsid w:val="002E0E3F"/>
    <w:rsid w:val="002E125F"/>
    <w:rsid w:val="002E1BC6"/>
    <w:rsid w:val="002E1C38"/>
    <w:rsid w:val="002E1D5C"/>
    <w:rsid w:val="002E2804"/>
    <w:rsid w:val="002E2EEC"/>
    <w:rsid w:val="002E37B0"/>
    <w:rsid w:val="002E4490"/>
    <w:rsid w:val="002E44B0"/>
    <w:rsid w:val="002E483A"/>
    <w:rsid w:val="002E4B64"/>
    <w:rsid w:val="002E4E2C"/>
    <w:rsid w:val="002E55B7"/>
    <w:rsid w:val="002E6775"/>
    <w:rsid w:val="002E681B"/>
    <w:rsid w:val="002F04F1"/>
    <w:rsid w:val="002F2C91"/>
    <w:rsid w:val="002F3E13"/>
    <w:rsid w:val="002F4153"/>
    <w:rsid w:val="002F4363"/>
    <w:rsid w:val="002F4CC8"/>
    <w:rsid w:val="002F4D82"/>
    <w:rsid w:val="002F54D4"/>
    <w:rsid w:val="002F620D"/>
    <w:rsid w:val="002F62DA"/>
    <w:rsid w:val="002F6500"/>
    <w:rsid w:val="002F6A17"/>
    <w:rsid w:val="002F6B43"/>
    <w:rsid w:val="002F7481"/>
    <w:rsid w:val="002F76A6"/>
    <w:rsid w:val="003008BB"/>
    <w:rsid w:val="00300A25"/>
    <w:rsid w:val="003015CC"/>
    <w:rsid w:val="00301930"/>
    <w:rsid w:val="003028F5"/>
    <w:rsid w:val="00303B62"/>
    <w:rsid w:val="0030404A"/>
    <w:rsid w:val="00305674"/>
    <w:rsid w:val="003059D7"/>
    <w:rsid w:val="00306891"/>
    <w:rsid w:val="00310E26"/>
    <w:rsid w:val="003112AE"/>
    <w:rsid w:val="00311E99"/>
    <w:rsid w:val="003126CF"/>
    <w:rsid w:val="003133AE"/>
    <w:rsid w:val="003134A5"/>
    <w:rsid w:val="0031498B"/>
    <w:rsid w:val="003160B2"/>
    <w:rsid w:val="00316967"/>
    <w:rsid w:val="003173D1"/>
    <w:rsid w:val="003173FC"/>
    <w:rsid w:val="00317FD7"/>
    <w:rsid w:val="0032155C"/>
    <w:rsid w:val="00323334"/>
    <w:rsid w:val="0032452F"/>
    <w:rsid w:val="00324612"/>
    <w:rsid w:val="0032513B"/>
    <w:rsid w:val="003255C7"/>
    <w:rsid w:val="00325D29"/>
    <w:rsid w:val="00325E94"/>
    <w:rsid w:val="003261CF"/>
    <w:rsid w:val="00326CD2"/>
    <w:rsid w:val="003273AD"/>
    <w:rsid w:val="00327806"/>
    <w:rsid w:val="00327B53"/>
    <w:rsid w:val="00330CCD"/>
    <w:rsid w:val="00331853"/>
    <w:rsid w:val="00332445"/>
    <w:rsid w:val="00333B02"/>
    <w:rsid w:val="00333C2E"/>
    <w:rsid w:val="003351CA"/>
    <w:rsid w:val="00335663"/>
    <w:rsid w:val="00335929"/>
    <w:rsid w:val="00336449"/>
    <w:rsid w:val="00336FF7"/>
    <w:rsid w:val="00337CDE"/>
    <w:rsid w:val="00340785"/>
    <w:rsid w:val="003409B6"/>
    <w:rsid w:val="00341586"/>
    <w:rsid w:val="003416A9"/>
    <w:rsid w:val="00341D4B"/>
    <w:rsid w:val="00341D50"/>
    <w:rsid w:val="00341F1D"/>
    <w:rsid w:val="003438A8"/>
    <w:rsid w:val="003439F2"/>
    <w:rsid w:val="00343CDA"/>
    <w:rsid w:val="00344308"/>
    <w:rsid w:val="00346008"/>
    <w:rsid w:val="003478B3"/>
    <w:rsid w:val="003478F1"/>
    <w:rsid w:val="00350065"/>
    <w:rsid w:val="00351022"/>
    <w:rsid w:val="003513E8"/>
    <w:rsid w:val="00351D82"/>
    <w:rsid w:val="00352411"/>
    <w:rsid w:val="00353734"/>
    <w:rsid w:val="0035419A"/>
    <w:rsid w:val="003541F9"/>
    <w:rsid w:val="003542DE"/>
    <w:rsid w:val="0035483B"/>
    <w:rsid w:val="0035575C"/>
    <w:rsid w:val="00355D6C"/>
    <w:rsid w:val="00356DC1"/>
    <w:rsid w:val="00357E23"/>
    <w:rsid w:val="00360A83"/>
    <w:rsid w:val="003615CA"/>
    <w:rsid w:val="00361ABE"/>
    <w:rsid w:val="00362194"/>
    <w:rsid w:val="00362EB6"/>
    <w:rsid w:val="003634B2"/>
    <w:rsid w:val="003641B1"/>
    <w:rsid w:val="003641C4"/>
    <w:rsid w:val="00364B7A"/>
    <w:rsid w:val="00364C92"/>
    <w:rsid w:val="003656D0"/>
    <w:rsid w:val="003657E9"/>
    <w:rsid w:val="003659D6"/>
    <w:rsid w:val="0036656D"/>
    <w:rsid w:val="00366ACD"/>
    <w:rsid w:val="00366CF1"/>
    <w:rsid w:val="00366F94"/>
    <w:rsid w:val="0036720D"/>
    <w:rsid w:val="003673DB"/>
    <w:rsid w:val="003678E1"/>
    <w:rsid w:val="00367E73"/>
    <w:rsid w:val="003713F0"/>
    <w:rsid w:val="00371919"/>
    <w:rsid w:val="00371D08"/>
    <w:rsid w:val="00372583"/>
    <w:rsid w:val="00373CD1"/>
    <w:rsid w:val="00373EDF"/>
    <w:rsid w:val="0037563B"/>
    <w:rsid w:val="003758D9"/>
    <w:rsid w:val="003778E9"/>
    <w:rsid w:val="00377E71"/>
    <w:rsid w:val="0038042C"/>
    <w:rsid w:val="00381D1E"/>
    <w:rsid w:val="00381E28"/>
    <w:rsid w:val="003829BD"/>
    <w:rsid w:val="00382E9B"/>
    <w:rsid w:val="003839CC"/>
    <w:rsid w:val="00384BF7"/>
    <w:rsid w:val="00385461"/>
    <w:rsid w:val="003856F5"/>
    <w:rsid w:val="00385D84"/>
    <w:rsid w:val="003861A4"/>
    <w:rsid w:val="00386CBF"/>
    <w:rsid w:val="0038787C"/>
    <w:rsid w:val="003911A1"/>
    <w:rsid w:val="00391B65"/>
    <w:rsid w:val="00391B71"/>
    <w:rsid w:val="0039284A"/>
    <w:rsid w:val="003937AE"/>
    <w:rsid w:val="0039465D"/>
    <w:rsid w:val="0039579C"/>
    <w:rsid w:val="003957A6"/>
    <w:rsid w:val="00395D5E"/>
    <w:rsid w:val="0039638C"/>
    <w:rsid w:val="0039744D"/>
    <w:rsid w:val="003A0590"/>
    <w:rsid w:val="003A28A8"/>
    <w:rsid w:val="003A33BB"/>
    <w:rsid w:val="003A38EE"/>
    <w:rsid w:val="003A5BD2"/>
    <w:rsid w:val="003A5F2C"/>
    <w:rsid w:val="003A65B7"/>
    <w:rsid w:val="003A6899"/>
    <w:rsid w:val="003A6E49"/>
    <w:rsid w:val="003A6E7E"/>
    <w:rsid w:val="003A729D"/>
    <w:rsid w:val="003A7670"/>
    <w:rsid w:val="003B1F0E"/>
    <w:rsid w:val="003B2479"/>
    <w:rsid w:val="003B2565"/>
    <w:rsid w:val="003B25BA"/>
    <w:rsid w:val="003B2791"/>
    <w:rsid w:val="003B2BFC"/>
    <w:rsid w:val="003B2DF1"/>
    <w:rsid w:val="003B31D8"/>
    <w:rsid w:val="003B477C"/>
    <w:rsid w:val="003B48EE"/>
    <w:rsid w:val="003B4F01"/>
    <w:rsid w:val="003B529B"/>
    <w:rsid w:val="003B592E"/>
    <w:rsid w:val="003B63BF"/>
    <w:rsid w:val="003B660C"/>
    <w:rsid w:val="003B6713"/>
    <w:rsid w:val="003B72C2"/>
    <w:rsid w:val="003B7ACA"/>
    <w:rsid w:val="003B7D5C"/>
    <w:rsid w:val="003B7DEA"/>
    <w:rsid w:val="003C0E10"/>
    <w:rsid w:val="003C0FDA"/>
    <w:rsid w:val="003C1CD3"/>
    <w:rsid w:val="003C1F97"/>
    <w:rsid w:val="003C209E"/>
    <w:rsid w:val="003C2593"/>
    <w:rsid w:val="003C3278"/>
    <w:rsid w:val="003C474F"/>
    <w:rsid w:val="003C4F08"/>
    <w:rsid w:val="003C66E2"/>
    <w:rsid w:val="003C6EFE"/>
    <w:rsid w:val="003C760E"/>
    <w:rsid w:val="003C78DB"/>
    <w:rsid w:val="003C7EEC"/>
    <w:rsid w:val="003D0D0C"/>
    <w:rsid w:val="003D10B5"/>
    <w:rsid w:val="003D2B8D"/>
    <w:rsid w:val="003D2EE8"/>
    <w:rsid w:val="003D35FC"/>
    <w:rsid w:val="003D3BF3"/>
    <w:rsid w:val="003D3D30"/>
    <w:rsid w:val="003D3FB5"/>
    <w:rsid w:val="003D45B2"/>
    <w:rsid w:val="003D5AC5"/>
    <w:rsid w:val="003D710C"/>
    <w:rsid w:val="003E0E9A"/>
    <w:rsid w:val="003E1279"/>
    <w:rsid w:val="003E1303"/>
    <w:rsid w:val="003E1604"/>
    <w:rsid w:val="003E2231"/>
    <w:rsid w:val="003E3301"/>
    <w:rsid w:val="003E424A"/>
    <w:rsid w:val="003E4BD9"/>
    <w:rsid w:val="003E60BB"/>
    <w:rsid w:val="003E61C6"/>
    <w:rsid w:val="003E682C"/>
    <w:rsid w:val="003E6FE4"/>
    <w:rsid w:val="003E727E"/>
    <w:rsid w:val="003F0109"/>
    <w:rsid w:val="003F082D"/>
    <w:rsid w:val="003F08A3"/>
    <w:rsid w:val="003F0C97"/>
    <w:rsid w:val="003F1E3F"/>
    <w:rsid w:val="003F6B42"/>
    <w:rsid w:val="003F6C3C"/>
    <w:rsid w:val="003F79F3"/>
    <w:rsid w:val="004007A5"/>
    <w:rsid w:val="004008A3"/>
    <w:rsid w:val="00400E65"/>
    <w:rsid w:val="00401BBA"/>
    <w:rsid w:val="00401F67"/>
    <w:rsid w:val="00404DC4"/>
    <w:rsid w:val="004055A7"/>
    <w:rsid w:val="0040645F"/>
    <w:rsid w:val="00406C29"/>
    <w:rsid w:val="004077D5"/>
    <w:rsid w:val="004078D8"/>
    <w:rsid w:val="00407B32"/>
    <w:rsid w:val="00411812"/>
    <w:rsid w:val="00412A1E"/>
    <w:rsid w:val="004136DC"/>
    <w:rsid w:val="004136DF"/>
    <w:rsid w:val="004164CA"/>
    <w:rsid w:val="004168C6"/>
    <w:rsid w:val="004175EE"/>
    <w:rsid w:val="00420FAE"/>
    <w:rsid w:val="00421AA6"/>
    <w:rsid w:val="0042228B"/>
    <w:rsid w:val="004229EF"/>
    <w:rsid w:val="00422F3A"/>
    <w:rsid w:val="004242AF"/>
    <w:rsid w:val="00424860"/>
    <w:rsid w:val="00424CA9"/>
    <w:rsid w:val="00425AFE"/>
    <w:rsid w:val="00425DE7"/>
    <w:rsid w:val="00425FAC"/>
    <w:rsid w:val="00426A18"/>
    <w:rsid w:val="00430CB3"/>
    <w:rsid w:val="004314F0"/>
    <w:rsid w:val="004327CF"/>
    <w:rsid w:val="00432D6D"/>
    <w:rsid w:val="004338FD"/>
    <w:rsid w:val="00434E81"/>
    <w:rsid w:val="00435D03"/>
    <w:rsid w:val="004362AE"/>
    <w:rsid w:val="00436516"/>
    <w:rsid w:val="00437204"/>
    <w:rsid w:val="004376BF"/>
    <w:rsid w:val="00437972"/>
    <w:rsid w:val="00437B7D"/>
    <w:rsid w:val="0044087D"/>
    <w:rsid w:val="00440CFF"/>
    <w:rsid w:val="004411E7"/>
    <w:rsid w:val="00441AD4"/>
    <w:rsid w:val="0044276E"/>
    <w:rsid w:val="0044279D"/>
    <w:rsid w:val="004428C2"/>
    <w:rsid w:val="00442D62"/>
    <w:rsid w:val="00442D8A"/>
    <w:rsid w:val="00443B26"/>
    <w:rsid w:val="00443B88"/>
    <w:rsid w:val="004447C9"/>
    <w:rsid w:val="00445359"/>
    <w:rsid w:val="00445AE5"/>
    <w:rsid w:val="00446374"/>
    <w:rsid w:val="00447F7C"/>
    <w:rsid w:val="00450463"/>
    <w:rsid w:val="004504E9"/>
    <w:rsid w:val="00450507"/>
    <w:rsid w:val="00451C03"/>
    <w:rsid w:val="00452341"/>
    <w:rsid w:val="004528A0"/>
    <w:rsid w:val="00453476"/>
    <w:rsid w:val="0045501C"/>
    <w:rsid w:val="00455148"/>
    <w:rsid w:val="0045585E"/>
    <w:rsid w:val="00456845"/>
    <w:rsid w:val="00457737"/>
    <w:rsid w:val="00457F31"/>
    <w:rsid w:val="00460056"/>
    <w:rsid w:val="00460D6A"/>
    <w:rsid w:val="00460FC3"/>
    <w:rsid w:val="00460FE2"/>
    <w:rsid w:val="004610E5"/>
    <w:rsid w:val="00461A51"/>
    <w:rsid w:val="00461ADF"/>
    <w:rsid w:val="00461BBA"/>
    <w:rsid w:val="00462388"/>
    <w:rsid w:val="0046244F"/>
    <w:rsid w:val="00462E32"/>
    <w:rsid w:val="00462FB4"/>
    <w:rsid w:val="004648B1"/>
    <w:rsid w:val="00465843"/>
    <w:rsid w:val="004658A8"/>
    <w:rsid w:val="00465EEE"/>
    <w:rsid w:val="0047093B"/>
    <w:rsid w:val="00471D4C"/>
    <w:rsid w:val="0047261D"/>
    <w:rsid w:val="00473E1C"/>
    <w:rsid w:val="00473EC0"/>
    <w:rsid w:val="00475566"/>
    <w:rsid w:val="00476562"/>
    <w:rsid w:val="00476CC0"/>
    <w:rsid w:val="004806F0"/>
    <w:rsid w:val="00480FF9"/>
    <w:rsid w:val="004810C7"/>
    <w:rsid w:val="0048118A"/>
    <w:rsid w:val="00481324"/>
    <w:rsid w:val="00481511"/>
    <w:rsid w:val="004817B9"/>
    <w:rsid w:val="0048242D"/>
    <w:rsid w:val="00483B72"/>
    <w:rsid w:val="004845BE"/>
    <w:rsid w:val="004860FB"/>
    <w:rsid w:val="00486586"/>
    <w:rsid w:val="00486679"/>
    <w:rsid w:val="0048712B"/>
    <w:rsid w:val="004872AA"/>
    <w:rsid w:val="004874B2"/>
    <w:rsid w:val="00487844"/>
    <w:rsid w:val="00487A14"/>
    <w:rsid w:val="00487CCF"/>
    <w:rsid w:val="0049014C"/>
    <w:rsid w:val="004918F3"/>
    <w:rsid w:val="00491B5D"/>
    <w:rsid w:val="00494C14"/>
    <w:rsid w:val="00494F1A"/>
    <w:rsid w:val="00495D77"/>
    <w:rsid w:val="004961CE"/>
    <w:rsid w:val="0049627A"/>
    <w:rsid w:val="0049633F"/>
    <w:rsid w:val="00496673"/>
    <w:rsid w:val="00496D04"/>
    <w:rsid w:val="0049757F"/>
    <w:rsid w:val="004A08B7"/>
    <w:rsid w:val="004A0FC4"/>
    <w:rsid w:val="004A1234"/>
    <w:rsid w:val="004A1381"/>
    <w:rsid w:val="004A1C99"/>
    <w:rsid w:val="004A2685"/>
    <w:rsid w:val="004A2B98"/>
    <w:rsid w:val="004A355E"/>
    <w:rsid w:val="004A36EA"/>
    <w:rsid w:val="004A37C6"/>
    <w:rsid w:val="004A3E71"/>
    <w:rsid w:val="004A647C"/>
    <w:rsid w:val="004B2078"/>
    <w:rsid w:val="004B2F33"/>
    <w:rsid w:val="004B3B54"/>
    <w:rsid w:val="004B3D9B"/>
    <w:rsid w:val="004B3F2B"/>
    <w:rsid w:val="004B4C25"/>
    <w:rsid w:val="004B4DB5"/>
    <w:rsid w:val="004B5A70"/>
    <w:rsid w:val="004B5AC2"/>
    <w:rsid w:val="004B618C"/>
    <w:rsid w:val="004B64AC"/>
    <w:rsid w:val="004B6FDB"/>
    <w:rsid w:val="004B79E5"/>
    <w:rsid w:val="004B7BF0"/>
    <w:rsid w:val="004B7FD7"/>
    <w:rsid w:val="004C0F6D"/>
    <w:rsid w:val="004C1EE7"/>
    <w:rsid w:val="004C2117"/>
    <w:rsid w:val="004C2EDE"/>
    <w:rsid w:val="004C392E"/>
    <w:rsid w:val="004C3BA4"/>
    <w:rsid w:val="004C3F19"/>
    <w:rsid w:val="004C5AA8"/>
    <w:rsid w:val="004C5E64"/>
    <w:rsid w:val="004C5ED1"/>
    <w:rsid w:val="004C6B7E"/>
    <w:rsid w:val="004D0BD7"/>
    <w:rsid w:val="004D1D4A"/>
    <w:rsid w:val="004D2EBF"/>
    <w:rsid w:val="004D37E3"/>
    <w:rsid w:val="004D4BC3"/>
    <w:rsid w:val="004D4C3B"/>
    <w:rsid w:val="004D4E4B"/>
    <w:rsid w:val="004D5608"/>
    <w:rsid w:val="004D5638"/>
    <w:rsid w:val="004D757C"/>
    <w:rsid w:val="004D7FB2"/>
    <w:rsid w:val="004E01A1"/>
    <w:rsid w:val="004E0467"/>
    <w:rsid w:val="004E0625"/>
    <w:rsid w:val="004E1CF6"/>
    <w:rsid w:val="004E1FC1"/>
    <w:rsid w:val="004E1FD5"/>
    <w:rsid w:val="004E2AD4"/>
    <w:rsid w:val="004E2C0B"/>
    <w:rsid w:val="004E3883"/>
    <w:rsid w:val="004E3CA7"/>
    <w:rsid w:val="004E5108"/>
    <w:rsid w:val="004E5DA9"/>
    <w:rsid w:val="004E6620"/>
    <w:rsid w:val="004E67B3"/>
    <w:rsid w:val="004F0F75"/>
    <w:rsid w:val="004F103B"/>
    <w:rsid w:val="004F10EA"/>
    <w:rsid w:val="004F1233"/>
    <w:rsid w:val="004F273E"/>
    <w:rsid w:val="004F2A90"/>
    <w:rsid w:val="004F2B62"/>
    <w:rsid w:val="004F2F91"/>
    <w:rsid w:val="004F3202"/>
    <w:rsid w:val="004F36EF"/>
    <w:rsid w:val="004F571A"/>
    <w:rsid w:val="004F5D53"/>
    <w:rsid w:val="004F61A8"/>
    <w:rsid w:val="004F683F"/>
    <w:rsid w:val="004F6E13"/>
    <w:rsid w:val="004F7BB1"/>
    <w:rsid w:val="00500795"/>
    <w:rsid w:val="005007D4"/>
    <w:rsid w:val="00500A0A"/>
    <w:rsid w:val="00501BB0"/>
    <w:rsid w:val="00501BC7"/>
    <w:rsid w:val="00503499"/>
    <w:rsid w:val="0050397E"/>
    <w:rsid w:val="0050455E"/>
    <w:rsid w:val="005047AC"/>
    <w:rsid w:val="00505139"/>
    <w:rsid w:val="005060A4"/>
    <w:rsid w:val="00506BCB"/>
    <w:rsid w:val="00510390"/>
    <w:rsid w:val="005124FF"/>
    <w:rsid w:val="005125A2"/>
    <w:rsid w:val="00512F9F"/>
    <w:rsid w:val="005143AF"/>
    <w:rsid w:val="005144EA"/>
    <w:rsid w:val="00514534"/>
    <w:rsid w:val="00514B55"/>
    <w:rsid w:val="00514F78"/>
    <w:rsid w:val="00515405"/>
    <w:rsid w:val="00517D5E"/>
    <w:rsid w:val="005206B8"/>
    <w:rsid w:val="00521972"/>
    <w:rsid w:val="00523552"/>
    <w:rsid w:val="00524616"/>
    <w:rsid w:val="00524AA8"/>
    <w:rsid w:val="00524EB0"/>
    <w:rsid w:val="00525219"/>
    <w:rsid w:val="005263F9"/>
    <w:rsid w:val="0052677C"/>
    <w:rsid w:val="00526AAE"/>
    <w:rsid w:val="00531253"/>
    <w:rsid w:val="00532AB6"/>
    <w:rsid w:val="00532E43"/>
    <w:rsid w:val="00532F60"/>
    <w:rsid w:val="00533272"/>
    <w:rsid w:val="00533D5A"/>
    <w:rsid w:val="00534A8E"/>
    <w:rsid w:val="00534E7C"/>
    <w:rsid w:val="00535732"/>
    <w:rsid w:val="00535F51"/>
    <w:rsid w:val="005363F6"/>
    <w:rsid w:val="0053644E"/>
    <w:rsid w:val="0053676A"/>
    <w:rsid w:val="00537805"/>
    <w:rsid w:val="00540D9F"/>
    <w:rsid w:val="00541082"/>
    <w:rsid w:val="005411F2"/>
    <w:rsid w:val="005415A9"/>
    <w:rsid w:val="00541D63"/>
    <w:rsid w:val="005427E2"/>
    <w:rsid w:val="005437CF"/>
    <w:rsid w:val="00543B7D"/>
    <w:rsid w:val="00545CAE"/>
    <w:rsid w:val="0054622C"/>
    <w:rsid w:val="0054628C"/>
    <w:rsid w:val="0054695C"/>
    <w:rsid w:val="00546B7B"/>
    <w:rsid w:val="00547620"/>
    <w:rsid w:val="00547CB9"/>
    <w:rsid w:val="0055183F"/>
    <w:rsid w:val="0055340E"/>
    <w:rsid w:val="0055344C"/>
    <w:rsid w:val="005535E2"/>
    <w:rsid w:val="00554C3F"/>
    <w:rsid w:val="00554E26"/>
    <w:rsid w:val="00555603"/>
    <w:rsid w:val="00555A94"/>
    <w:rsid w:val="00556B9A"/>
    <w:rsid w:val="005570CB"/>
    <w:rsid w:val="005571A6"/>
    <w:rsid w:val="005579B7"/>
    <w:rsid w:val="00560B2D"/>
    <w:rsid w:val="00560EC7"/>
    <w:rsid w:val="00561881"/>
    <w:rsid w:val="005626EC"/>
    <w:rsid w:val="005627CF"/>
    <w:rsid w:val="00562EF3"/>
    <w:rsid w:val="0056427E"/>
    <w:rsid w:val="0056433C"/>
    <w:rsid w:val="00564CC1"/>
    <w:rsid w:val="00565195"/>
    <w:rsid w:val="005652ED"/>
    <w:rsid w:val="00565841"/>
    <w:rsid w:val="00565EBD"/>
    <w:rsid w:val="00566830"/>
    <w:rsid w:val="00566AB1"/>
    <w:rsid w:val="0056736B"/>
    <w:rsid w:val="005679A1"/>
    <w:rsid w:val="0057051C"/>
    <w:rsid w:val="005706C9"/>
    <w:rsid w:val="00571371"/>
    <w:rsid w:val="00571968"/>
    <w:rsid w:val="00572E89"/>
    <w:rsid w:val="00574744"/>
    <w:rsid w:val="00575AA8"/>
    <w:rsid w:val="00575EDB"/>
    <w:rsid w:val="005761A4"/>
    <w:rsid w:val="005768FB"/>
    <w:rsid w:val="00576A72"/>
    <w:rsid w:val="00577AF4"/>
    <w:rsid w:val="00577D12"/>
    <w:rsid w:val="005806A9"/>
    <w:rsid w:val="005811D7"/>
    <w:rsid w:val="0058352F"/>
    <w:rsid w:val="00585D1E"/>
    <w:rsid w:val="005867B3"/>
    <w:rsid w:val="00586E1B"/>
    <w:rsid w:val="0058749B"/>
    <w:rsid w:val="00587D7B"/>
    <w:rsid w:val="0059174B"/>
    <w:rsid w:val="005920A8"/>
    <w:rsid w:val="005921F6"/>
    <w:rsid w:val="005933AA"/>
    <w:rsid w:val="00594068"/>
    <w:rsid w:val="005940DF"/>
    <w:rsid w:val="0059529A"/>
    <w:rsid w:val="005961C6"/>
    <w:rsid w:val="00596BEE"/>
    <w:rsid w:val="0059751B"/>
    <w:rsid w:val="00597FA7"/>
    <w:rsid w:val="005A0B40"/>
    <w:rsid w:val="005A129F"/>
    <w:rsid w:val="005A1373"/>
    <w:rsid w:val="005A1FFB"/>
    <w:rsid w:val="005A309F"/>
    <w:rsid w:val="005A4356"/>
    <w:rsid w:val="005A4E18"/>
    <w:rsid w:val="005A5111"/>
    <w:rsid w:val="005A58F3"/>
    <w:rsid w:val="005A7E4F"/>
    <w:rsid w:val="005B1292"/>
    <w:rsid w:val="005B42EA"/>
    <w:rsid w:val="005B4782"/>
    <w:rsid w:val="005B5CBD"/>
    <w:rsid w:val="005B5CEB"/>
    <w:rsid w:val="005B6FB4"/>
    <w:rsid w:val="005B71B7"/>
    <w:rsid w:val="005B77E1"/>
    <w:rsid w:val="005B7C72"/>
    <w:rsid w:val="005C015B"/>
    <w:rsid w:val="005C06C9"/>
    <w:rsid w:val="005C23A3"/>
    <w:rsid w:val="005C2D6A"/>
    <w:rsid w:val="005C2DBE"/>
    <w:rsid w:val="005C2EAD"/>
    <w:rsid w:val="005C2EBA"/>
    <w:rsid w:val="005C39FD"/>
    <w:rsid w:val="005C3ABD"/>
    <w:rsid w:val="005C407C"/>
    <w:rsid w:val="005C666E"/>
    <w:rsid w:val="005C7508"/>
    <w:rsid w:val="005C75ED"/>
    <w:rsid w:val="005C7A00"/>
    <w:rsid w:val="005C7A83"/>
    <w:rsid w:val="005C7FED"/>
    <w:rsid w:val="005D0083"/>
    <w:rsid w:val="005D01C8"/>
    <w:rsid w:val="005D028A"/>
    <w:rsid w:val="005D1722"/>
    <w:rsid w:val="005D1A6B"/>
    <w:rsid w:val="005D286E"/>
    <w:rsid w:val="005D34CA"/>
    <w:rsid w:val="005D3E64"/>
    <w:rsid w:val="005D4205"/>
    <w:rsid w:val="005D444A"/>
    <w:rsid w:val="005D493E"/>
    <w:rsid w:val="005D5358"/>
    <w:rsid w:val="005D539E"/>
    <w:rsid w:val="005D53FE"/>
    <w:rsid w:val="005D57AC"/>
    <w:rsid w:val="005D5AB3"/>
    <w:rsid w:val="005D6361"/>
    <w:rsid w:val="005D65CC"/>
    <w:rsid w:val="005D6691"/>
    <w:rsid w:val="005D66CE"/>
    <w:rsid w:val="005D7F94"/>
    <w:rsid w:val="005E00F2"/>
    <w:rsid w:val="005E0D81"/>
    <w:rsid w:val="005E1158"/>
    <w:rsid w:val="005E1880"/>
    <w:rsid w:val="005E2AAC"/>
    <w:rsid w:val="005E2DE2"/>
    <w:rsid w:val="005E3769"/>
    <w:rsid w:val="005E45C1"/>
    <w:rsid w:val="005E4AA2"/>
    <w:rsid w:val="005E5445"/>
    <w:rsid w:val="005E6884"/>
    <w:rsid w:val="005E6F6B"/>
    <w:rsid w:val="005E72C9"/>
    <w:rsid w:val="005E7A25"/>
    <w:rsid w:val="005E7F59"/>
    <w:rsid w:val="005F030C"/>
    <w:rsid w:val="005F0866"/>
    <w:rsid w:val="005F08FF"/>
    <w:rsid w:val="005F1331"/>
    <w:rsid w:val="005F1645"/>
    <w:rsid w:val="005F1B1A"/>
    <w:rsid w:val="005F2545"/>
    <w:rsid w:val="005F254F"/>
    <w:rsid w:val="005F265D"/>
    <w:rsid w:val="005F2D63"/>
    <w:rsid w:val="005F33C0"/>
    <w:rsid w:val="005F35A0"/>
    <w:rsid w:val="005F4344"/>
    <w:rsid w:val="005F4CF9"/>
    <w:rsid w:val="005F4D13"/>
    <w:rsid w:val="005F5DE4"/>
    <w:rsid w:val="005F7008"/>
    <w:rsid w:val="005F77B9"/>
    <w:rsid w:val="005F781A"/>
    <w:rsid w:val="0060014E"/>
    <w:rsid w:val="00603922"/>
    <w:rsid w:val="00603F47"/>
    <w:rsid w:val="00605D0A"/>
    <w:rsid w:val="006106E6"/>
    <w:rsid w:val="00610EEC"/>
    <w:rsid w:val="006113FB"/>
    <w:rsid w:val="00611FE2"/>
    <w:rsid w:val="006129FB"/>
    <w:rsid w:val="00612A6F"/>
    <w:rsid w:val="00612CF4"/>
    <w:rsid w:val="00612D5E"/>
    <w:rsid w:val="00613A29"/>
    <w:rsid w:val="00615C6C"/>
    <w:rsid w:val="00615EAA"/>
    <w:rsid w:val="00616497"/>
    <w:rsid w:val="006174D3"/>
    <w:rsid w:val="0061772F"/>
    <w:rsid w:val="00617E69"/>
    <w:rsid w:val="006206AD"/>
    <w:rsid w:val="00622BFE"/>
    <w:rsid w:val="006233D0"/>
    <w:rsid w:val="00623CDD"/>
    <w:rsid w:val="00626061"/>
    <w:rsid w:val="0062696C"/>
    <w:rsid w:val="00626A0B"/>
    <w:rsid w:val="00626D44"/>
    <w:rsid w:val="0062746E"/>
    <w:rsid w:val="00627602"/>
    <w:rsid w:val="006277B4"/>
    <w:rsid w:val="00627981"/>
    <w:rsid w:val="00627AC6"/>
    <w:rsid w:val="00630D82"/>
    <w:rsid w:val="00631220"/>
    <w:rsid w:val="00631684"/>
    <w:rsid w:val="006319B4"/>
    <w:rsid w:val="006329B6"/>
    <w:rsid w:val="006335C7"/>
    <w:rsid w:val="00635DC9"/>
    <w:rsid w:val="0063658B"/>
    <w:rsid w:val="006368EA"/>
    <w:rsid w:val="00640B64"/>
    <w:rsid w:val="00641A83"/>
    <w:rsid w:val="006429F5"/>
    <w:rsid w:val="00642A0B"/>
    <w:rsid w:val="00643483"/>
    <w:rsid w:val="00643C8D"/>
    <w:rsid w:val="006444A0"/>
    <w:rsid w:val="00644F84"/>
    <w:rsid w:val="00645183"/>
    <w:rsid w:val="006452F8"/>
    <w:rsid w:val="00645E34"/>
    <w:rsid w:val="006466C0"/>
    <w:rsid w:val="00646FDD"/>
    <w:rsid w:val="00647BC7"/>
    <w:rsid w:val="006513B0"/>
    <w:rsid w:val="00651B97"/>
    <w:rsid w:val="0065230B"/>
    <w:rsid w:val="00653292"/>
    <w:rsid w:val="006536CB"/>
    <w:rsid w:val="00654FE1"/>
    <w:rsid w:val="00655244"/>
    <w:rsid w:val="006553BF"/>
    <w:rsid w:val="006562C3"/>
    <w:rsid w:val="0066115D"/>
    <w:rsid w:val="006624A3"/>
    <w:rsid w:val="00662878"/>
    <w:rsid w:val="00662882"/>
    <w:rsid w:val="00663D33"/>
    <w:rsid w:val="0066406B"/>
    <w:rsid w:val="00664BD6"/>
    <w:rsid w:val="006650C9"/>
    <w:rsid w:val="00666363"/>
    <w:rsid w:val="006708E2"/>
    <w:rsid w:val="006724D7"/>
    <w:rsid w:val="006734EE"/>
    <w:rsid w:val="00674565"/>
    <w:rsid w:val="00674A1C"/>
    <w:rsid w:val="00674B78"/>
    <w:rsid w:val="00674C09"/>
    <w:rsid w:val="006759B6"/>
    <w:rsid w:val="00676032"/>
    <w:rsid w:val="0067613D"/>
    <w:rsid w:val="006761B6"/>
    <w:rsid w:val="006806D0"/>
    <w:rsid w:val="00680B39"/>
    <w:rsid w:val="00681B57"/>
    <w:rsid w:val="00681DCE"/>
    <w:rsid w:val="00683327"/>
    <w:rsid w:val="00683802"/>
    <w:rsid w:val="0068471B"/>
    <w:rsid w:val="00684910"/>
    <w:rsid w:val="00684B44"/>
    <w:rsid w:val="00684E5C"/>
    <w:rsid w:val="00685B75"/>
    <w:rsid w:val="00685D02"/>
    <w:rsid w:val="00686682"/>
    <w:rsid w:val="00686A4D"/>
    <w:rsid w:val="006872D3"/>
    <w:rsid w:val="0068731F"/>
    <w:rsid w:val="00687331"/>
    <w:rsid w:val="00687BAB"/>
    <w:rsid w:val="00690CED"/>
    <w:rsid w:val="006919E3"/>
    <w:rsid w:val="0069280D"/>
    <w:rsid w:val="006934B0"/>
    <w:rsid w:val="00693D9A"/>
    <w:rsid w:val="006941E2"/>
    <w:rsid w:val="0069527F"/>
    <w:rsid w:val="00695781"/>
    <w:rsid w:val="0069783F"/>
    <w:rsid w:val="006A0A57"/>
    <w:rsid w:val="006A1A16"/>
    <w:rsid w:val="006A35D0"/>
    <w:rsid w:val="006A3A72"/>
    <w:rsid w:val="006A3F63"/>
    <w:rsid w:val="006A43F5"/>
    <w:rsid w:val="006A4A3E"/>
    <w:rsid w:val="006A5510"/>
    <w:rsid w:val="006A665D"/>
    <w:rsid w:val="006A6D35"/>
    <w:rsid w:val="006A746D"/>
    <w:rsid w:val="006B03BC"/>
    <w:rsid w:val="006B0442"/>
    <w:rsid w:val="006B0B79"/>
    <w:rsid w:val="006B0BDA"/>
    <w:rsid w:val="006B1EFF"/>
    <w:rsid w:val="006B3205"/>
    <w:rsid w:val="006B3241"/>
    <w:rsid w:val="006B5663"/>
    <w:rsid w:val="006B5890"/>
    <w:rsid w:val="006B6014"/>
    <w:rsid w:val="006C135D"/>
    <w:rsid w:val="006C254D"/>
    <w:rsid w:val="006C325B"/>
    <w:rsid w:val="006C3A40"/>
    <w:rsid w:val="006C40E4"/>
    <w:rsid w:val="006C52A9"/>
    <w:rsid w:val="006C5F36"/>
    <w:rsid w:val="006C7443"/>
    <w:rsid w:val="006C7A67"/>
    <w:rsid w:val="006D070E"/>
    <w:rsid w:val="006D0AD7"/>
    <w:rsid w:val="006D1AEF"/>
    <w:rsid w:val="006D1EBC"/>
    <w:rsid w:val="006D1F18"/>
    <w:rsid w:val="006D20F9"/>
    <w:rsid w:val="006D3DCF"/>
    <w:rsid w:val="006D4355"/>
    <w:rsid w:val="006D4526"/>
    <w:rsid w:val="006D4773"/>
    <w:rsid w:val="006D478D"/>
    <w:rsid w:val="006D5375"/>
    <w:rsid w:val="006D65A2"/>
    <w:rsid w:val="006D67B3"/>
    <w:rsid w:val="006D6FEB"/>
    <w:rsid w:val="006D70C3"/>
    <w:rsid w:val="006E0005"/>
    <w:rsid w:val="006E02FF"/>
    <w:rsid w:val="006E0D8B"/>
    <w:rsid w:val="006E0F39"/>
    <w:rsid w:val="006E16B3"/>
    <w:rsid w:val="006E1B0A"/>
    <w:rsid w:val="006E20FC"/>
    <w:rsid w:val="006E2188"/>
    <w:rsid w:val="006E21A4"/>
    <w:rsid w:val="006E2585"/>
    <w:rsid w:val="006E2898"/>
    <w:rsid w:val="006E2954"/>
    <w:rsid w:val="006E2E46"/>
    <w:rsid w:val="006E37DF"/>
    <w:rsid w:val="006E39BC"/>
    <w:rsid w:val="006E3B53"/>
    <w:rsid w:val="006E3FDD"/>
    <w:rsid w:val="006E5E5F"/>
    <w:rsid w:val="006E698A"/>
    <w:rsid w:val="006E6E06"/>
    <w:rsid w:val="006E7038"/>
    <w:rsid w:val="006E7992"/>
    <w:rsid w:val="006E7B3A"/>
    <w:rsid w:val="006F2CBC"/>
    <w:rsid w:val="006F2DCE"/>
    <w:rsid w:val="006F335D"/>
    <w:rsid w:val="006F3D9F"/>
    <w:rsid w:val="006F5A2F"/>
    <w:rsid w:val="006F7634"/>
    <w:rsid w:val="006F7979"/>
    <w:rsid w:val="006F7DE4"/>
    <w:rsid w:val="00700200"/>
    <w:rsid w:val="0070095A"/>
    <w:rsid w:val="00700C70"/>
    <w:rsid w:val="007013FE"/>
    <w:rsid w:val="00701811"/>
    <w:rsid w:val="00701F94"/>
    <w:rsid w:val="007036A5"/>
    <w:rsid w:val="00703B5F"/>
    <w:rsid w:val="00704EB8"/>
    <w:rsid w:val="00705012"/>
    <w:rsid w:val="00705C1E"/>
    <w:rsid w:val="007067C7"/>
    <w:rsid w:val="00707345"/>
    <w:rsid w:val="00707EC7"/>
    <w:rsid w:val="00710551"/>
    <w:rsid w:val="0071056B"/>
    <w:rsid w:val="00710E21"/>
    <w:rsid w:val="007112EA"/>
    <w:rsid w:val="007115F6"/>
    <w:rsid w:val="007117A0"/>
    <w:rsid w:val="0071199C"/>
    <w:rsid w:val="00712A27"/>
    <w:rsid w:val="00712F2A"/>
    <w:rsid w:val="0071332F"/>
    <w:rsid w:val="00714307"/>
    <w:rsid w:val="007154D1"/>
    <w:rsid w:val="00715842"/>
    <w:rsid w:val="007203D0"/>
    <w:rsid w:val="00721260"/>
    <w:rsid w:val="00721A72"/>
    <w:rsid w:val="007222D0"/>
    <w:rsid w:val="00722FC3"/>
    <w:rsid w:val="007236BA"/>
    <w:rsid w:val="00723911"/>
    <w:rsid w:val="007256EE"/>
    <w:rsid w:val="00726179"/>
    <w:rsid w:val="0072641B"/>
    <w:rsid w:val="00727C93"/>
    <w:rsid w:val="00730A88"/>
    <w:rsid w:val="00730AB8"/>
    <w:rsid w:val="007319C0"/>
    <w:rsid w:val="00731D4B"/>
    <w:rsid w:val="007327BE"/>
    <w:rsid w:val="00732B94"/>
    <w:rsid w:val="0073390E"/>
    <w:rsid w:val="00733912"/>
    <w:rsid w:val="00733C3E"/>
    <w:rsid w:val="0073407F"/>
    <w:rsid w:val="00734095"/>
    <w:rsid w:val="007344DF"/>
    <w:rsid w:val="00734DC3"/>
    <w:rsid w:val="00736476"/>
    <w:rsid w:val="00737199"/>
    <w:rsid w:val="00740AA6"/>
    <w:rsid w:val="007418F3"/>
    <w:rsid w:val="00742768"/>
    <w:rsid w:val="007445A2"/>
    <w:rsid w:val="00745A7C"/>
    <w:rsid w:val="007468C0"/>
    <w:rsid w:val="00746A7E"/>
    <w:rsid w:val="00747586"/>
    <w:rsid w:val="00747B4C"/>
    <w:rsid w:val="0075061D"/>
    <w:rsid w:val="0075134B"/>
    <w:rsid w:val="0075174F"/>
    <w:rsid w:val="007518BA"/>
    <w:rsid w:val="00751B61"/>
    <w:rsid w:val="00751EF9"/>
    <w:rsid w:val="007520A0"/>
    <w:rsid w:val="0075257C"/>
    <w:rsid w:val="00752945"/>
    <w:rsid w:val="00753120"/>
    <w:rsid w:val="007531AF"/>
    <w:rsid w:val="007537E6"/>
    <w:rsid w:val="00753A5D"/>
    <w:rsid w:val="0075463E"/>
    <w:rsid w:val="00754996"/>
    <w:rsid w:val="00754C38"/>
    <w:rsid w:val="00754CCD"/>
    <w:rsid w:val="00755A83"/>
    <w:rsid w:val="007564FA"/>
    <w:rsid w:val="00756686"/>
    <w:rsid w:val="00756938"/>
    <w:rsid w:val="00756953"/>
    <w:rsid w:val="00757252"/>
    <w:rsid w:val="007577A1"/>
    <w:rsid w:val="007601A2"/>
    <w:rsid w:val="0076074D"/>
    <w:rsid w:val="0076119F"/>
    <w:rsid w:val="0076145C"/>
    <w:rsid w:val="007627D9"/>
    <w:rsid w:val="00762961"/>
    <w:rsid w:val="00762E69"/>
    <w:rsid w:val="00762E8D"/>
    <w:rsid w:val="00763755"/>
    <w:rsid w:val="00763E6E"/>
    <w:rsid w:val="00764385"/>
    <w:rsid w:val="007644D6"/>
    <w:rsid w:val="00765081"/>
    <w:rsid w:val="00765978"/>
    <w:rsid w:val="00766320"/>
    <w:rsid w:val="00766C1B"/>
    <w:rsid w:val="00770225"/>
    <w:rsid w:val="00771213"/>
    <w:rsid w:val="00771883"/>
    <w:rsid w:val="00773CBB"/>
    <w:rsid w:val="0077426F"/>
    <w:rsid w:val="007761FF"/>
    <w:rsid w:val="007764EC"/>
    <w:rsid w:val="00780802"/>
    <w:rsid w:val="00780E51"/>
    <w:rsid w:val="00780FB5"/>
    <w:rsid w:val="00781278"/>
    <w:rsid w:val="007813E6"/>
    <w:rsid w:val="007817C5"/>
    <w:rsid w:val="007822C3"/>
    <w:rsid w:val="007825F1"/>
    <w:rsid w:val="00782C87"/>
    <w:rsid w:val="007830E7"/>
    <w:rsid w:val="0078359B"/>
    <w:rsid w:val="00785065"/>
    <w:rsid w:val="00785DF9"/>
    <w:rsid w:val="007875FD"/>
    <w:rsid w:val="007876AF"/>
    <w:rsid w:val="00787F21"/>
    <w:rsid w:val="00787F58"/>
    <w:rsid w:val="007905BD"/>
    <w:rsid w:val="007912DE"/>
    <w:rsid w:val="0079214B"/>
    <w:rsid w:val="00792C39"/>
    <w:rsid w:val="00792DB7"/>
    <w:rsid w:val="007930A5"/>
    <w:rsid w:val="007931CF"/>
    <w:rsid w:val="007944ED"/>
    <w:rsid w:val="00794601"/>
    <w:rsid w:val="00795422"/>
    <w:rsid w:val="00795965"/>
    <w:rsid w:val="007959A0"/>
    <w:rsid w:val="0079797C"/>
    <w:rsid w:val="007A03C7"/>
    <w:rsid w:val="007A03F6"/>
    <w:rsid w:val="007A1AD2"/>
    <w:rsid w:val="007A1B55"/>
    <w:rsid w:val="007A48BA"/>
    <w:rsid w:val="007A4AA0"/>
    <w:rsid w:val="007A5367"/>
    <w:rsid w:val="007A573E"/>
    <w:rsid w:val="007A62F3"/>
    <w:rsid w:val="007A770C"/>
    <w:rsid w:val="007B1537"/>
    <w:rsid w:val="007B1746"/>
    <w:rsid w:val="007B1CC7"/>
    <w:rsid w:val="007B3539"/>
    <w:rsid w:val="007B3643"/>
    <w:rsid w:val="007B3707"/>
    <w:rsid w:val="007B3AB2"/>
    <w:rsid w:val="007B46C5"/>
    <w:rsid w:val="007B4770"/>
    <w:rsid w:val="007B51F2"/>
    <w:rsid w:val="007B5688"/>
    <w:rsid w:val="007B63DF"/>
    <w:rsid w:val="007B66B5"/>
    <w:rsid w:val="007B7E25"/>
    <w:rsid w:val="007C0394"/>
    <w:rsid w:val="007C15DB"/>
    <w:rsid w:val="007C1EE1"/>
    <w:rsid w:val="007C2F0B"/>
    <w:rsid w:val="007C3D60"/>
    <w:rsid w:val="007C6E23"/>
    <w:rsid w:val="007C70BF"/>
    <w:rsid w:val="007D0A97"/>
    <w:rsid w:val="007D0E22"/>
    <w:rsid w:val="007D0E49"/>
    <w:rsid w:val="007D1044"/>
    <w:rsid w:val="007D1EC0"/>
    <w:rsid w:val="007D2B40"/>
    <w:rsid w:val="007D3A86"/>
    <w:rsid w:val="007D42C1"/>
    <w:rsid w:val="007D486B"/>
    <w:rsid w:val="007D56D4"/>
    <w:rsid w:val="007D6164"/>
    <w:rsid w:val="007D71D3"/>
    <w:rsid w:val="007E01D0"/>
    <w:rsid w:val="007E03AA"/>
    <w:rsid w:val="007E1ACF"/>
    <w:rsid w:val="007E219B"/>
    <w:rsid w:val="007E2ED2"/>
    <w:rsid w:val="007E33C2"/>
    <w:rsid w:val="007E3BF8"/>
    <w:rsid w:val="007E415E"/>
    <w:rsid w:val="007E4B2B"/>
    <w:rsid w:val="007E5809"/>
    <w:rsid w:val="007E60E1"/>
    <w:rsid w:val="007E6CBF"/>
    <w:rsid w:val="007E72DE"/>
    <w:rsid w:val="007F06A5"/>
    <w:rsid w:val="007F0B0E"/>
    <w:rsid w:val="007F14BF"/>
    <w:rsid w:val="007F1B44"/>
    <w:rsid w:val="007F22C6"/>
    <w:rsid w:val="007F2F74"/>
    <w:rsid w:val="007F449F"/>
    <w:rsid w:val="007F44AB"/>
    <w:rsid w:val="007F4A6A"/>
    <w:rsid w:val="007F5262"/>
    <w:rsid w:val="007F5996"/>
    <w:rsid w:val="007F63A3"/>
    <w:rsid w:val="007F7063"/>
    <w:rsid w:val="007F7DF5"/>
    <w:rsid w:val="00802FD0"/>
    <w:rsid w:val="00803CC2"/>
    <w:rsid w:val="0080512D"/>
    <w:rsid w:val="00805B4C"/>
    <w:rsid w:val="00805CBA"/>
    <w:rsid w:val="00807173"/>
    <w:rsid w:val="008078F4"/>
    <w:rsid w:val="00811C8A"/>
    <w:rsid w:val="00812C9A"/>
    <w:rsid w:val="0081410F"/>
    <w:rsid w:val="0081455A"/>
    <w:rsid w:val="00815D11"/>
    <w:rsid w:val="00815F6A"/>
    <w:rsid w:val="00816B44"/>
    <w:rsid w:val="00817430"/>
    <w:rsid w:val="0082263F"/>
    <w:rsid w:val="0082303E"/>
    <w:rsid w:val="008235D6"/>
    <w:rsid w:val="008236FB"/>
    <w:rsid w:val="008250BA"/>
    <w:rsid w:val="00825460"/>
    <w:rsid w:val="0082656C"/>
    <w:rsid w:val="00826B3B"/>
    <w:rsid w:val="00827F37"/>
    <w:rsid w:val="0083014D"/>
    <w:rsid w:val="00831826"/>
    <w:rsid w:val="00831D26"/>
    <w:rsid w:val="00832015"/>
    <w:rsid w:val="00832038"/>
    <w:rsid w:val="0083309A"/>
    <w:rsid w:val="00834F11"/>
    <w:rsid w:val="00835BD8"/>
    <w:rsid w:val="008365D3"/>
    <w:rsid w:val="008367FE"/>
    <w:rsid w:val="00836D29"/>
    <w:rsid w:val="008375E9"/>
    <w:rsid w:val="008411BF"/>
    <w:rsid w:val="0084162F"/>
    <w:rsid w:val="008419AE"/>
    <w:rsid w:val="008430FA"/>
    <w:rsid w:val="008432A1"/>
    <w:rsid w:val="00843601"/>
    <w:rsid w:val="00843959"/>
    <w:rsid w:val="00843FC8"/>
    <w:rsid w:val="0084654C"/>
    <w:rsid w:val="00846C5D"/>
    <w:rsid w:val="00847D9E"/>
    <w:rsid w:val="008501B1"/>
    <w:rsid w:val="00850DE9"/>
    <w:rsid w:val="00851558"/>
    <w:rsid w:val="008534EA"/>
    <w:rsid w:val="008546B9"/>
    <w:rsid w:val="00855255"/>
    <w:rsid w:val="00856C27"/>
    <w:rsid w:val="00857751"/>
    <w:rsid w:val="00857C6D"/>
    <w:rsid w:val="008600D9"/>
    <w:rsid w:val="008613C7"/>
    <w:rsid w:val="00862436"/>
    <w:rsid w:val="008626D4"/>
    <w:rsid w:val="00862BBA"/>
    <w:rsid w:val="008655B1"/>
    <w:rsid w:val="00865664"/>
    <w:rsid w:val="00865C27"/>
    <w:rsid w:val="00866A0C"/>
    <w:rsid w:val="00866B8F"/>
    <w:rsid w:val="008727F1"/>
    <w:rsid w:val="008748AC"/>
    <w:rsid w:val="00874D5F"/>
    <w:rsid w:val="0087511C"/>
    <w:rsid w:val="0087512B"/>
    <w:rsid w:val="00875470"/>
    <w:rsid w:val="00876304"/>
    <w:rsid w:val="008777E7"/>
    <w:rsid w:val="00880A01"/>
    <w:rsid w:val="00880F98"/>
    <w:rsid w:val="0088156B"/>
    <w:rsid w:val="008828E4"/>
    <w:rsid w:val="00884171"/>
    <w:rsid w:val="00884427"/>
    <w:rsid w:val="008848D0"/>
    <w:rsid w:val="00884C64"/>
    <w:rsid w:val="00886D9A"/>
    <w:rsid w:val="00886EE5"/>
    <w:rsid w:val="00890A8B"/>
    <w:rsid w:val="00891805"/>
    <w:rsid w:val="00891E93"/>
    <w:rsid w:val="008931AE"/>
    <w:rsid w:val="008936D4"/>
    <w:rsid w:val="00893AA4"/>
    <w:rsid w:val="00894867"/>
    <w:rsid w:val="00895814"/>
    <w:rsid w:val="008958E8"/>
    <w:rsid w:val="0089595F"/>
    <w:rsid w:val="008962C3"/>
    <w:rsid w:val="00896814"/>
    <w:rsid w:val="00896CF3"/>
    <w:rsid w:val="00897003"/>
    <w:rsid w:val="00897B2D"/>
    <w:rsid w:val="008A0A8E"/>
    <w:rsid w:val="008A0D7B"/>
    <w:rsid w:val="008A1372"/>
    <w:rsid w:val="008A14B4"/>
    <w:rsid w:val="008A168E"/>
    <w:rsid w:val="008A1D74"/>
    <w:rsid w:val="008A295B"/>
    <w:rsid w:val="008A2B1D"/>
    <w:rsid w:val="008A34E7"/>
    <w:rsid w:val="008A3633"/>
    <w:rsid w:val="008A4020"/>
    <w:rsid w:val="008A4258"/>
    <w:rsid w:val="008A4E68"/>
    <w:rsid w:val="008A526E"/>
    <w:rsid w:val="008A5715"/>
    <w:rsid w:val="008A585A"/>
    <w:rsid w:val="008A59D4"/>
    <w:rsid w:val="008A5AF1"/>
    <w:rsid w:val="008A5C04"/>
    <w:rsid w:val="008A6C02"/>
    <w:rsid w:val="008A7AC4"/>
    <w:rsid w:val="008A7B58"/>
    <w:rsid w:val="008B01E5"/>
    <w:rsid w:val="008B0D74"/>
    <w:rsid w:val="008B1BCE"/>
    <w:rsid w:val="008B1EE1"/>
    <w:rsid w:val="008B2219"/>
    <w:rsid w:val="008B25F1"/>
    <w:rsid w:val="008B4EF8"/>
    <w:rsid w:val="008B5311"/>
    <w:rsid w:val="008B654C"/>
    <w:rsid w:val="008B79CA"/>
    <w:rsid w:val="008B7D43"/>
    <w:rsid w:val="008B7F78"/>
    <w:rsid w:val="008C0269"/>
    <w:rsid w:val="008C2233"/>
    <w:rsid w:val="008C2297"/>
    <w:rsid w:val="008C440B"/>
    <w:rsid w:val="008C47D8"/>
    <w:rsid w:val="008C5360"/>
    <w:rsid w:val="008C567D"/>
    <w:rsid w:val="008C5D59"/>
    <w:rsid w:val="008C7114"/>
    <w:rsid w:val="008C787B"/>
    <w:rsid w:val="008D0C83"/>
    <w:rsid w:val="008D0FF3"/>
    <w:rsid w:val="008D29A6"/>
    <w:rsid w:val="008D4032"/>
    <w:rsid w:val="008D4109"/>
    <w:rsid w:val="008D4238"/>
    <w:rsid w:val="008D494D"/>
    <w:rsid w:val="008D4BAE"/>
    <w:rsid w:val="008D4D03"/>
    <w:rsid w:val="008D4DB5"/>
    <w:rsid w:val="008D515A"/>
    <w:rsid w:val="008D5486"/>
    <w:rsid w:val="008D5B37"/>
    <w:rsid w:val="008D5E8C"/>
    <w:rsid w:val="008D6529"/>
    <w:rsid w:val="008D6D53"/>
    <w:rsid w:val="008D6F75"/>
    <w:rsid w:val="008E0A50"/>
    <w:rsid w:val="008E0DB9"/>
    <w:rsid w:val="008E17C6"/>
    <w:rsid w:val="008E1C58"/>
    <w:rsid w:val="008E1D78"/>
    <w:rsid w:val="008E1DE9"/>
    <w:rsid w:val="008E2AF3"/>
    <w:rsid w:val="008E3B17"/>
    <w:rsid w:val="008E4564"/>
    <w:rsid w:val="008E4A08"/>
    <w:rsid w:val="008E4F5A"/>
    <w:rsid w:val="008E5DF4"/>
    <w:rsid w:val="008E625B"/>
    <w:rsid w:val="008E6484"/>
    <w:rsid w:val="008E76E9"/>
    <w:rsid w:val="008F05B4"/>
    <w:rsid w:val="008F0CB8"/>
    <w:rsid w:val="008F1B43"/>
    <w:rsid w:val="008F1C6C"/>
    <w:rsid w:val="008F289D"/>
    <w:rsid w:val="008F2942"/>
    <w:rsid w:val="008F34DA"/>
    <w:rsid w:val="008F36D0"/>
    <w:rsid w:val="008F44D5"/>
    <w:rsid w:val="008F54F0"/>
    <w:rsid w:val="008F5BB7"/>
    <w:rsid w:val="008F5C47"/>
    <w:rsid w:val="008F62D0"/>
    <w:rsid w:val="008F715A"/>
    <w:rsid w:val="008F717F"/>
    <w:rsid w:val="009009C3"/>
    <w:rsid w:val="00900C00"/>
    <w:rsid w:val="00900FAB"/>
    <w:rsid w:val="009012CD"/>
    <w:rsid w:val="0090139E"/>
    <w:rsid w:val="00901B1D"/>
    <w:rsid w:val="009024E8"/>
    <w:rsid w:val="00902BB7"/>
    <w:rsid w:val="00902C3A"/>
    <w:rsid w:val="00903553"/>
    <w:rsid w:val="00903C6A"/>
    <w:rsid w:val="00904F8C"/>
    <w:rsid w:val="00905A9E"/>
    <w:rsid w:val="009077DB"/>
    <w:rsid w:val="00907F5F"/>
    <w:rsid w:val="0091126E"/>
    <w:rsid w:val="00911D61"/>
    <w:rsid w:val="0091210F"/>
    <w:rsid w:val="00912177"/>
    <w:rsid w:val="009126F8"/>
    <w:rsid w:val="009127A9"/>
    <w:rsid w:val="009133F7"/>
    <w:rsid w:val="009138C8"/>
    <w:rsid w:val="009141A0"/>
    <w:rsid w:val="009148C8"/>
    <w:rsid w:val="00914B5B"/>
    <w:rsid w:val="00914CB6"/>
    <w:rsid w:val="00915F49"/>
    <w:rsid w:val="00917AAA"/>
    <w:rsid w:val="00917F70"/>
    <w:rsid w:val="0092087D"/>
    <w:rsid w:val="009208C6"/>
    <w:rsid w:val="009210B5"/>
    <w:rsid w:val="0092202D"/>
    <w:rsid w:val="00922A96"/>
    <w:rsid w:val="00922D03"/>
    <w:rsid w:val="00923F42"/>
    <w:rsid w:val="009240C4"/>
    <w:rsid w:val="009242B7"/>
    <w:rsid w:val="009245A6"/>
    <w:rsid w:val="009255BD"/>
    <w:rsid w:val="009256A5"/>
    <w:rsid w:val="009275AF"/>
    <w:rsid w:val="009278A1"/>
    <w:rsid w:val="00930B80"/>
    <w:rsid w:val="009317FF"/>
    <w:rsid w:val="00931EA9"/>
    <w:rsid w:val="0093374D"/>
    <w:rsid w:val="00933C93"/>
    <w:rsid w:val="00933CDC"/>
    <w:rsid w:val="00933D73"/>
    <w:rsid w:val="00933DD4"/>
    <w:rsid w:val="00933FF7"/>
    <w:rsid w:val="009342F5"/>
    <w:rsid w:val="009347D0"/>
    <w:rsid w:val="00935489"/>
    <w:rsid w:val="0093574A"/>
    <w:rsid w:val="00935CE5"/>
    <w:rsid w:val="0093626E"/>
    <w:rsid w:val="0093740E"/>
    <w:rsid w:val="00940887"/>
    <w:rsid w:val="00940CA8"/>
    <w:rsid w:val="00940D34"/>
    <w:rsid w:val="009417BA"/>
    <w:rsid w:val="0094187F"/>
    <w:rsid w:val="00941D58"/>
    <w:rsid w:val="00941FB5"/>
    <w:rsid w:val="00942367"/>
    <w:rsid w:val="00943DD5"/>
    <w:rsid w:val="0094565D"/>
    <w:rsid w:val="00950C2E"/>
    <w:rsid w:val="00952198"/>
    <w:rsid w:val="00952476"/>
    <w:rsid w:val="00952DB5"/>
    <w:rsid w:val="00953F1F"/>
    <w:rsid w:val="00957E4B"/>
    <w:rsid w:val="0096094F"/>
    <w:rsid w:val="00960BC9"/>
    <w:rsid w:val="00961271"/>
    <w:rsid w:val="009622BB"/>
    <w:rsid w:val="00962891"/>
    <w:rsid w:val="00963339"/>
    <w:rsid w:val="009648D4"/>
    <w:rsid w:val="00965086"/>
    <w:rsid w:val="00966D63"/>
    <w:rsid w:val="00966DDD"/>
    <w:rsid w:val="00970D86"/>
    <w:rsid w:val="00970FDC"/>
    <w:rsid w:val="0097106B"/>
    <w:rsid w:val="00971B97"/>
    <w:rsid w:val="00971ED8"/>
    <w:rsid w:val="00972686"/>
    <w:rsid w:val="00972780"/>
    <w:rsid w:val="00972EF2"/>
    <w:rsid w:val="00973C76"/>
    <w:rsid w:val="0097450E"/>
    <w:rsid w:val="00975478"/>
    <w:rsid w:val="00975C95"/>
    <w:rsid w:val="00976340"/>
    <w:rsid w:val="00976821"/>
    <w:rsid w:val="00976959"/>
    <w:rsid w:val="00976EE7"/>
    <w:rsid w:val="0097710D"/>
    <w:rsid w:val="0097719C"/>
    <w:rsid w:val="00977361"/>
    <w:rsid w:val="00980130"/>
    <w:rsid w:val="009814A8"/>
    <w:rsid w:val="0098318A"/>
    <w:rsid w:val="0098338A"/>
    <w:rsid w:val="00984250"/>
    <w:rsid w:val="009862EE"/>
    <w:rsid w:val="00986F01"/>
    <w:rsid w:val="009900DB"/>
    <w:rsid w:val="009902C2"/>
    <w:rsid w:val="00990636"/>
    <w:rsid w:val="00990A48"/>
    <w:rsid w:val="00990B2F"/>
    <w:rsid w:val="00990DE9"/>
    <w:rsid w:val="00991385"/>
    <w:rsid w:val="0099181D"/>
    <w:rsid w:val="00992FE4"/>
    <w:rsid w:val="00993180"/>
    <w:rsid w:val="00993D0F"/>
    <w:rsid w:val="009942FD"/>
    <w:rsid w:val="0099558C"/>
    <w:rsid w:val="009956E2"/>
    <w:rsid w:val="0099591E"/>
    <w:rsid w:val="00996839"/>
    <w:rsid w:val="00996880"/>
    <w:rsid w:val="00996950"/>
    <w:rsid w:val="00997D83"/>
    <w:rsid w:val="009A168D"/>
    <w:rsid w:val="009A207E"/>
    <w:rsid w:val="009A2218"/>
    <w:rsid w:val="009A2E5C"/>
    <w:rsid w:val="009A418C"/>
    <w:rsid w:val="009A46CB"/>
    <w:rsid w:val="009A5A64"/>
    <w:rsid w:val="009A5D43"/>
    <w:rsid w:val="009A69C8"/>
    <w:rsid w:val="009B05BA"/>
    <w:rsid w:val="009B0F9A"/>
    <w:rsid w:val="009B2B84"/>
    <w:rsid w:val="009B2E01"/>
    <w:rsid w:val="009B46AD"/>
    <w:rsid w:val="009B4BE3"/>
    <w:rsid w:val="009B50CA"/>
    <w:rsid w:val="009B5A87"/>
    <w:rsid w:val="009B66A7"/>
    <w:rsid w:val="009B6C7E"/>
    <w:rsid w:val="009B7278"/>
    <w:rsid w:val="009B72E3"/>
    <w:rsid w:val="009C0BDD"/>
    <w:rsid w:val="009C1CFD"/>
    <w:rsid w:val="009C1F90"/>
    <w:rsid w:val="009C2710"/>
    <w:rsid w:val="009C28F0"/>
    <w:rsid w:val="009C2B63"/>
    <w:rsid w:val="009C2CEC"/>
    <w:rsid w:val="009C396E"/>
    <w:rsid w:val="009C56F4"/>
    <w:rsid w:val="009C58F0"/>
    <w:rsid w:val="009C6BF0"/>
    <w:rsid w:val="009D0617"/>
    <w:rsid w:val="009D08D6"/>
    <w:rsid w:val="009D0F71"/>
    <w:rsid w:val="009D1B00"/>
    <w:rsid w:val="009D1FBD"/>
    <w:rsid w:val="009D38E0"/>
    <w:rsid w:val="009D52F1"/>
    <w:rsid w:val="009D5E4B"/>
    <w:rsid w:val="009E04F7"/>
    <w:rsid w:val="009E13FC"/>
    <w:rsid w:val="009E1D3D"/>
    <w:rsid w:val="009E22C8"/>
    <w:rsid w:val="009E2804"/>
    <w:rsid w:val="009E2EE5"/>
    <w:rsid w:val="009E322F"/>
    <w:rsid w:val="009E3C36"/>
    <w:rsid w:val="009E3C65"/>
    <w:rsid w:val="009E6141"/>
    <w:rsid w:val="009E6BEF"/>
    <w:rsid w:val="009E7116"/>
    <w:rsid w:val="009E7166"/>
    <w:rsid w:val="009E7813"/>
    <w:rsid w:val="009E7887"/>
    <w:rsid w:val="009E7B3F"/>
    <w:rsid w:val="009F115F"/>
    <w:rsid w:val="009F14A0"/>
    <w:rsid w:val="009F1A42"/>
    <w:rsid w:val="009F1A47"/>
    <w:rsid w:val="009F1DB8"/>
    <w:rsid w:val="009F24D2"/>
    <w:rsid w:val="009F288C"/>
    <w:rsid w:val="009F32D7"/>
    <w:rsid w:val="009F39D7"/>
    <w:rsid w:val="009F3F2C"/>
    <w:rsid w:val="009F4AED"/>
    <w:rsid w:val="009F5161"/>
    <w:rsid w:val="009F626E"/>
    <w:rsid w:val="009F66A5"/>
    <w:rsid w:val="009F6A37"/>
    <w:rsid w:val="009F705C"/>
    <w:rsid w:val="009F71EF"/>
    <w:rsid w:val="009F763A"/>
    <w:rsid w:val="009F7E57"/>
    <w:rsid w:val="00A013C3"/>
    <w:rsid w:val="00A01641"/>
    <w:rsid w:val="00A01C11"/>
    <w:rsid w:val="00A0246E"/>
    <w:rsid w:val="00A0343C"/>
    <w:rsid w:val="00A04136"/>
    <w:rsid w:val="00A05E07"/>
    <w:rsid w:val="00A06CD9"/>
    <w:rsid w:val="00A0750D"/>
    <w:rsid w:val="00A11F04"/>
    <w:rsid w:val="00A1224C"/>
    <w:rsid w:val="00A122CB"/>
    <w:rsid w:val="00A1239B"/>
    <w:rsid w:val="00A123B2"/>
    <w:rsid w:val="00A12B7E"/>
    <w:rsid w:val="00A13477"/>
    <w:rsid w:val="00A143EE"/>
    <w:rsid w:val="00A150CF"/>
    <w:rsid w:val="00A1635B"/>
    <w:rsid w:val="00A1690D"/>
    <w:rsid w:val="00A16CE7"/>
    <w:rsid w:val="00A173D2"/>
    <w:rsid w:val="00A205D7"/>
    <w:rsid w:val="00A20909"/>
    <w:rsid w:val="00A21D42"/>
    <w:rsid w:val="00A224F0"/>
    <w:rsid w:val="00A22D7A"/>
    <w:rsid w:val="00A2330E"/>
    <w:rsid w:val="00A23CF2"/>
    <w:rsid w:val="00A24A87"/>
    <w:rsid w:val="00A24B6D"/>
    <w:rsid w:val="00A24C4E"/>
    <w:rsid w:val="00A254BB"/>
    <w:rsid w:val="00A2578B"/>
    <w:rsid w:val="00A25CD3"/>
    <w:rsid w:val="00A25F49"/>
    <w:rsid w:val="00A26107"/>
    <w:rsid w:val="00A277EA"/>
    <w:rsid w:val="00A27C89"/>
    <w:rsid w:val="00A3053B"/>
    <w:rsid w:val="00A30592"/>
    <w:rsid w:val="00A30D51"/>
    <w:rsid w:val="00A30FD1"/>
    <w:rsid w:val="00A31061"/>
    <w:rsid w:val="00A328E8"/>
    <w:rsid w:val="00A33E8E"/>
    <w:rsid w:val="00A346A1"/>
    <w:rsid w:val="00A34F71"/>
    <w:rsid w:val="00A35672"/>
    <w:rsid w:val="00A35EDE"/>
    <w:rsid w:val="00A37151"/>
    <w:rsid w:val="00A3721A"/>
    <w:rsid w:val="00A37A19"/>
    <w:rsid w:val="00A37EF0"/>
    <w:rsid w:val="00A42EE1"/>
    <w:rsid w:val="00A431CF"/>
    <w:rsid w:val="00A43E91"/>
    <w:rsid w:val="00A454C0"/>
    <w:rsid w:val="00A457D4"/>
    <w:rsid w:val="00A45EF6"/>
    <w:rsid w:val="00A46181"/>
    <w:rsid w:val="00A465AB"/>
    <w:rsid w:val="00A47CE7"/>
    <w:rsid w:val="00A509AA"/>
    <w:rsid w:val="00A510DF"/>
    <w:rsid w:val="00A519AC"/>
    <w:rsid w:val="00A52C98"/>
    <w:rsid w:val="00A533C9"/>
    <w:rsid w:val="00A53AAA"/>
    <w:rsid w:val="00A53D67"/>
    <w:rsid w:val="00A53E84"/>
    <w:rsid w:val="00A54CA5"/>
    <w:rsid w:val="00A55740"/>
    <w:rsid w:val="00A56BB5"/>
    <w:rsid w:val="00A56C2E"/>
    <w:rsid w:val="00A574B0"/>
    <w:rsid w:val="00A57745"/>
    <w:rsid w:val="00A61E61"/>
    <w:rsid w:val="00A6297B"/>
    <w:rsid w:val="00A632FB"/>
    <w:rsid w:val="00A63B97"/>
    <w:rsid w:val="00A64477"/>
    <w:rsid w:val="00A64673"/>
    <w:rsid w:val="00A646FD"/>
    <w:rsid w:val="00A64800"/>
    <w:rsid w:val="00A65C02"/>
    <w:rsid w:val="00A65CB8"/>
    <w:rsid w:val="00A66585"/>
    <w:rsid w:val="00A66C64"/>
    <w:rsid w:val="00A67128"/>
    <w:rsid w:val="00A67953"/>
    <w:rsid w:val="00A67E93"/>
    <w:rsid w:val="00A70BE1"/>
    <w:rsid w:val="00A70EB7"/>
    <w:rsid w:val="00A71B9B"/>
    <w:rsid w:val="00A7297E"/>
    <w:rsid w:val="00A730F9"/>
    <w:rsid w:val="00A736B3"/>
    <w:rsid w:val="00A739FD"/>
    <w:rsid w:val="00A73F32"/>
    <w:rsid w:val="00A74943"/>
    <w:rsid w:val="00A753F2"/>
    <w:rsid w:val="00A76236"/>
    <w:rsid w:val="00A76269"/>
    <w:rsid w:val="00A763A1"/>
    <w:rsid w:val="00A8295C"/>
    <w:rsid w:val="00A832B1"/>
    <w:rsid w:val="00A83904"/>
    <w:rsid w:val="00A83CCE"/>
    <w:rsid w:val="00A84445"/>
    <w:rsid w:val="00A84CCF"/>
    <w:rsid w:val="00A84E2C"/>
    <w:rsid w:val="00A85194"/>
    <w:rsid w:val="00A85DF2"/>
    <w:rsid w:val="00A86F8E"/>
    <w:rsid w:val="00A91D0D"/>
    <w:rsid w:val="00A91D97"/>
    <w:rsid w:val="00A9291A"/>
    <w:rsid w:val="00A92A48"/>
    <w:rsid w:val="00A93A43"/>
    <w:rsid w:val="00A951DC"/>
    <w:rsid w:val="00A95572"/>
    <w:rsid w:val="00A957F4"/>
    <w:rsid w:val="00A95A5A"/>
    <w:rsid w:val="00A95AC4"/>
    <w:rsid w:val="00A95E4A"/>
    <w:rsid w:val="00A962A3"/>
    <w:rsid w:val="00A96833"/>
    <w:rsid w:val="00A96D83"/>
    <w:rsid w:val="00A97748"/>
    <w:rsid w:val="00A97D9C"/>
    <w:rsid w:val="00AA2EB6"/>
    <w:rsid w:val="00AA31B5"/>
    <w:rsid w:val="00AA40F0"/>
    <w:rsid w:val="00AA5411"/>
    <w:rsid w:val="00AA64D6"/>
    <w:rsid w:val="00AA650C"/>
    <w:rsid w:val="00AA7543"/>
    <w:rsid w:val="00AB012C"/>
    <w:rsid w:val="00AB21F7"/>
    <w:rsid w:val="00AB279C"/>
    <w:rsid w:val="00AB2971"/>
    <w:rsid w:val="00AB357F"/>
    <w:rsid w:val="00AB478E"/>
    <w:rsid w:val="00AB4C62"/>
    <w:rsid w:val="00AB4F08"/>
    <w:rsid w:val="00AB5A03"/>
    <w:rsid w:val="00AB5B52"/>
    <w:rsid w:val="00AB6B8F"/>
    <w:rsid w:val="00AB6F50"/>
    <w:rsid w:val="00AB70EA"/>
    <w:rsid w:val="00AB7F04"/>
    <w:rsid w:val="00AC04B8"/>
    <w:rsid w:val="00AC0A07"/>
    <w:rsid w:val="00AC122C"/>
    <w:rsid w:val="00AC1A64"/>
    <w:rsid w:val="00AC4621"/>
    <w:rsid w:val="00AC4C13"/>
    <w:rsid w:val="00AC4E12"/>
    <w:rsid w:val="00AC5024"/>
    <w:rsid w:val="00AC546B"/>
    <w:rsid w:val="00AC6736"/>
    <w:rsid w:val="00AC699F"/>
    <w:rsid w:val="00AC7E71"/>
    <w:rsid w:val="00AD22DC"/>
    <w:rsid w:val="00AD2DFD"/>
    <w:rsid w:val="00AD31AE"/>
    <w:rsid w:val="00AD32D9"/>
    <w:rsid w:val="00AD7095"/>
    <w:rsid w:val="00AD71EF"/>
    <w:rsid w:val="00AD74A9"/>
    <w:rsid w:val="00AD7A88"/>
    <w:rsid w:val="00AD7BB9"/>
    <w:rsid w:val="00AD7E8A"/>
    <w:rsid w:val="00AE155B"/>
    <w:rsid w:val="00AE19C9"/>
    <w:rsid w:val="00AE229C"/>
    <w:rsid w:val="00AE2772"/>
    <w:rsid w:val="00AE2909"/>
    <w:rsid w:val="00AE3058"/>
    <w:rsid w:val="00AE490A"/>
    <w:rsid w:val="00AE4923"/>
    <w:rsid w:val="00AE4EC2"/>
    <w:rsid w:val="00AE536E"/>
    <w:rsid w:val="00AE56F4"/>
    <w:rsid w:val="00AE6407"/>
    <w:rsid w:val="00AE6872"/>
    <w:rsid w:val="00AE70B8"/>
    <w:rsid w:val="00AF042A"/>
    <w:rsid w:val="00AF04D3"/>
    <w:rsid w:val="00AF0EE6"/>
    <w:rsid w:val="00AF1062"/>
    <w:rsid w:val="00AF1D2C"/>
    <w:rsid w:val="00AF1D70"/>
    <w:rsid w:val="00AF2751"/>
    <w:rsid w:val="00AF3199"/>
    <w:rsid w:val="00AF3585"/>
    <w:rsid w:val="00AF3E3F"/>
    <w:rsid w:val="00AF47E6"/>
    <w:rsid w:val="00AF498A"/>
    <w:rsid w:val="00AF578F"/>
    <w:rsid w:val="00AF6615"/>
    <w:rsid w:val="00AF6CEA"/>
    <w:rsid w:val="00AF7B3D"/>
    <w:rsid w:val="00B002D3"/>
    <w:rsid w:val="00B007A1"/>
    <w:rsid w:val="00B00B0D"/>
    <w:rsid w:val="00B00D23"/>
    <w:rsid w:val="00B02B1E"/>
    <w:rsid w:val="00B0312A"/>
    <w:rsid w:val="00B037E9"/>
    <w:rsid w:val="00B042B1"/>
    <w:rsid w:val="00B060DF"/>
    <w:rsid w:val="00B06E93"/>
    <w:rsid w:val="00B071B6"/>
    <w:rsid w:val="00B076E7"/>
    <w:rsid w:val="00B1039B"/>
    <w:rsid w:val="00B11F78"/>
    <w:rsid w:val="00B120A1"/>
    <w:rsid w:val="00B12243"/>
    <w:rsid w:val="00B12400"/>
    <w:rsid w:val="00B1279E"/>
    <w:rsid w:val="00B13146"/>
    <w:rsid w:val="00B13A36"/>
    <w:rsid w:val="00B13A7A"/>
    <w:rsid w:val="00B13ADC"/>
    <w:rsid w:val="00B145E7"/>
    <w:rsid w:val="00B145ED"/>
    <w:rsid w:val="00B1570B"/>
    <w:rsid w:val="00B17503"/>
    <w:rsid w:val="00B20423"/>
    <w:rsid w:val="00B20935"/>
    <w:rsid w:val="00B21AE8"/>
    <w:rsid w:val="00B221B4"/>
    <w:rsid w:val="00B2266C"/>
    <w:rsid w:val="00B2398D"/>
    <w:rsid w:val="00B23F4B"/>
    <w:rsid w:val="00B23F59"/>
    <w:rsid w:val="00B2446B"/>
    <w:rsid w:val="00B248C4"/>
    <w:rsid w:val="00B259B1"/>
    <w:rsid w:val="00B2624E"/>
    <w:rsid w:val="00B26963"/>
    <w:rsid w:val="00B27FCF"/>
    <w:rsid w:val="00B32835"/>
    <w:rsid w:val="00B33AAB"/>
    <w:rsid w:val="00B344B3"/>
    <w:rsid w:val="00B34632"/>
    <w:rsid w:val="00B3491B"/>
    <w:rsid w:val="00B34AC5"/>
    <w:rsid w:val="00B35D93"/>
    <w:rsid w:val="00B361B2"/>
    <w:rsid w:val="00B366F7"/>
    <w:rsid w:val="00B367AD"/>
    <w:rsid w:val="00B36FDE"/>
    <w:rsid w:val="00B370D4"/>
    <w:rsid w:val="00B377FC"/>
    <w:rsid w:val="00B37803"/>
    <w:rsid w:val="00B379FB"/>
    <w:rsid w:val="00B37B27"/>
    <w:rsid w:val="00B37CAD"/>
    <w:rsid w:val="00B37DF2"/>
    <w:rsid w:val="00B37EA8"/>
    <w:rsid w:val="00B409CB"/>
    <w:rsid w:val="00B43DA4"/>
    <w:rsid w:val="00B44338"/>
    <w:rsid w:val="00B44527"/>
    <w:rsid w:val="00B4460C"/>
    <w:rsid w:val="00B44918"/>
    <w:rsid w:val="00B44E05"/>
    <w:rsid w:val="00B460AA"/>
    <w:rsid w:val="00B46C51"/>
    <w:rsid w:val="00B5028E"/>
    <w:rsid w:val="00B52B69"/>
    <w:rsid w:val="00B5324A"/>
    <w:rsid w:val="00B536D4"/>
    <w:rsid w:val="00B5421E"/>
    <w:rsid w:val="00B54989"/>
    <w:rsid w:val="00B54B96"/>
    <w:rsid w:val="00B54E31"/>
    <w:rsid w:val="00B5508E"/>
    <w:rsid w:val="00B55474"/>
    <w:rsid w:val="00B559FF"/>
    <w:rsid w:val="00B56291"/>
    <w:rsid w:val="00B56F2D"/>
    <w:rsid w:val="00B57119"/>
    <w:rsid w:val="00B57307"/>
    <w:rsid w:val="00B57968"/>
    <w:rsid w:val="00B57999"/>
    <w:rsid w:val="00B57E2F"/>
    <w:rsid w:val="00B600B6"/>
    <w:rsid w:val="00B62238"/>
    <w:rsid w:val="00B62413"/>
    <w:rsid w:val="00B62AD5"/>
    <w:rsid w:val="00B62D7D"/>
    <w:rsid w:val="00B63626"/>
    <w:rsid w:val="00B63FF2"/>
    <w:rsid w:val="00B64274"/>
    <w:rsid w:val="00B644C0"/>
    <w:rsid w:val="00B64E89"/>
    <w:rsid w:val="00B64F23"/>
    <w:rsid w:val="00B65393"/>
    <w:rsid w:val="00B655C4"/>
    <w:rsid w:val="00B65C8E"/>
    <w:rsid w:val="00B6671C"/>
    <w:rsid w:val="00B70B95"/>
    <w:rsid w:val="00B71282"/>
    <w:rsid w:val="00B723BA"/>
    <w:rsid w:val="00B72744"/>
    <w:rsid w:val="00B733FC"/>
    <w:rsid w:val="00B73AB0"/>
    <w:rsid w:val="00B74F93"/>
    <w:rsid w:val="00B754E1"/>
    <w:rsid w:val="00B75BC9"/>
    <w:rsid w:val="00B76877"/>
    <w:rsid w:val="00B76CF9"/>
    <w:rsid w:val="00B774E0"/>
    <w:rsid w:val="00B80496"/>
    <w:rsid w:val="00B80601"/>
    <w:rsid w:val="00B81BAF"/>
    <w:rsid w:val="00B81C2E"/>
    <w:rsid w:val="00B81D74"/>
    <w:rsid w:val="00B822A7"/>
    <w:rsid w:val="00B828E6"/>
    <w:rsid w:val="00B829A4"/>
    <w:rsid w:val="00B83F4B"/>
    <w:rsid w:val="00B841C7"/>
    <w:rsid w:val="00B847A7"/>
    <w:rsid w:val="00B858EF"/>
    <w:rsid w:val="00B864D0"/>
    <w:rsid w:val="00B868FF"/>
    <w:rsid w:val="00B86A1E"/>
    <w:rsid w:val="00B86E9F"/>
    <w:rsid w:val="00B874C3"/>
    <w:rsid w:val="00B875A6"/>
    <w:rsid w:val="00B87656"/>
    <w:rsid w:val="00B879C9"/>
    <w:rsid w:val="00B902A1"/>
    <w:rsid w:val="00B918DA"/>
    <w:rsid w:val="00B91A8F"/>
    <w:rsid w:val="00B91B8D"/>
    <w:rsid w:val="00B91F68"/>
    <w:rsid w:val="00B931B0"/>
    <w:rsid w:val="00B933DC"/>
    <w:rsid w:val="00B937B0"/>
    <w:rsid w:val="00B93880"/>
    <w:rsid w:val="00B94751"/>
    <w:rsid w:val="00B94931"/>
    <w:rsid w:val="00B95706"/>
    <w:rsid w:val="00B9579A"/>
    <w:rsid w:val="00B96087"/>
    <w:rsid w:val="00B96D85"/>
    <w:rsid w:val="00B97075"/>
    <w:rsid w:val="00BA1E48"/>
    <w:rsid w:val="00BA1E8F"/>
    <w:rsid w:val="00BA235D"/>
    <w:rsid w:val="00BA3330"/>
    <w:rsid w:val="00BA4142"/>
    <w:rsid w:val="00BA42C9"/>
    <w:rsid w:val="00BA430C"/>
    <w:rsid w:val="00BA4726"/>
    <w:rsid w:val="00BA4B00"/>
    <w:rsid w:val="00BA4B87"/>
    <w:rsid w:val="00BA50C2"/>
    <w:rsid w:val="00BA62D7"/>
    <w:rsid w:val="00BA7D18"/>
    <w:rsid w:val="00BB3DC7"/>
    <w:rsid w:val="00BB44E7"/>
    <w:rsid w:val="00BB4871"/>
    <w:rsid w:val="00BB4CF5"/>
    <w:rsid w:val="00BB5254"/>
    <w:rsid w:val="00BB73E8"/>
    <w:rsid w:val="00BC021E"/>
    <w:rsid w:val="00BC0856"/>
    <w:rsid w:val="00BC0CD4"/>
    <w:rsid w:val="00BC0EC7"/>
    <w:rsid w:val="00BC1B52"/>
    <w:rsid w:val="00BC1BD4"/>
    <w:rsid w:val="00BC2183"/>
    <w:rsid w:val="00BC31EF"/>
    <w:rsid w:val="00BC33F6"/>
    <w:rsid w:val="00BC64C6"/>
    <w:rsid w:val="00BC6DF5"/>
    <w:rsid w:val="00BD0BDC"/>
    <w:rsid w:val="00BD12B3"/>
    <w:rsid w:val="00BD1ABD"/>
    <w:rsid w:val="00BD3066"/>
    <w:rsid w:val="00BD4957"/>
    <w:rsid w:val="00BD4DD3"/>
    <w:rsid w:val="00BD5188"/>
    <w:rsid w:val="00BD53A3"/>
    <w:rsid w:val="00BD5ACD"/>
    <w:rsid w:val="00BD6090"/>
    <w:rsid w:val="00BD6496"/>
    <w:rsid w:val="00BD6AB5"/>
    <w:rsid w:val="00BD6C72"/>
    <w:rsid w:val="00BD737A"/>
    <w:rsid w:val="00BD7809"/>
    <w:rsid w:val="00BE048A"/>
    <w:rsid w:val="00BE0C61"/>
    <w:rsid w:val="00BE141C"/>
    <w:rsid w:val="00BE31B8"/>
    <w:rsid w:val="00BF0A17"/>
    <w:rsid w:val="00BF0A22"/>
    <w:rsid w:val="00BF0AFC"/>
    <w:rsid w:val="00BF14FF"/>
    <w:rsid w:val="00BF1567"/>
    <w:rsid w:val="00BF16AE"/>
    <w:rsid w:val="00BF1F01"/>
    <w:rsid w:val="00BF1FD8"/>
    <w:rsid w:val="00BF330E"/>
    <w:rsid w:val="00BF3A49"/>
    <w:rsid w:val="00BF4A86"/>
    <w:rsid w:val="00BF50A2"/>
    <w:rsid w:val="00BF7581"/>
    <w:rsid w:val="00C0063A"/>
    <w:rsid w:val="00C00C4C"/>
    <w:rsid w:val="00C00D4F"/>
    <w:rsid w:val="00C014AA"/>
    <w:rsid w:val="00C01F3D"/>
    <w:rsid w:val="00C034A4"/>
    <w:rsid w:val="00C04C6B"/>
    <w:rsid w:val="00C0504E"/>
    <w:rsid w:val="00C0536B"/>
    <w:rsid w:val="00C05517"/>
    <w:rsid w:val="00C05D9D"/>
    <w:rsid w:val="00C06045"/>
    <w:rsid w:val="00C0608A"/>
    <w:rsid w:val="00C065D3"/>
    <w:rsid w:val="00C06893"/>
    <w:rsid w:val="00C10274"/>
    <w:rsid w:val="00C1073E"/>
    <w:rsid w:val="00C1098E"/>
    <w:rsid w:val="00C112C9"/>
    <w:rsid w:val="00C121CE"/>
    <w:rsid w:val="00C12A9A"/>
    <w:rsid w:val="00C12AEE"/>
    <w:rsid w:val="00C13548"/>
    <w:rsid w:val="00C13D0C"/>
    <w:rsid w:val="00C13D37"/>
    <w:rsid w:val="00C13FE5"/>
    <w:rsid w:val="00C14B2A"/>
    <w:rsid w:val="00C14E04"/>
    <w:rsid w:val="00C15153"/>
    <w:rsid w:val="00C1733A"/>
    <w:rsid w:val="00C17547"/>
    <w:rsid w:val="00C2039A"/>
    <w:rsid w:val="00C21398"/>
    <w:rsid w:val="00C21E12"/>
    <w:rsid w:val="00C2218E"/>
    <w:rsid w:val="00C2294C"/>
    <w:rsid w:val="00C23130"/>
    <w:rsid w:val="00C23A9F"/>
    <w:rsid w:val="00C24661"/>
    <w:rsid w:val="00C25D92"/>
    <w:rsid w:val="00C25E24"/>
    <w:rsid w:val="00C26743"/>
    <w:rsid w:val="00C26B9D"/>
    <w:rsid w:val="00C272C7"/>
    <w:rsid w:val="00C27431"/>
    <w:rsid w:val="00C27F92"/>
    <w:rsid w:val="00C302D2"/>
    <w:rsid w:val="00C31A90"/>
    <w:rsid w:val="00C31BB8"/>
    <w:rsid w:val="00C31F07"/>
    <w:rsid w:val="00C3500A"/>
    <w:rsid w:val="00C35176"/>
    <w:rsid w:val="00C355C1"/>
    <w:rsid w:val="00C3622F"/>
    <w:rsid w:val="00C36378"/>
    <w:rsid w:val="00C367C8"/>
    <w:rsid w:val="00C378C5"/>
    <w:rsid w:val="00C37BE8"/>
    <w:rsid w:val="00C37C8D"/>
    <w:rsid w:val="00C40B16"/>
    <w:rsid w:val="00C41102"/>
    <w:rsid w:val="00C414FE"/>
    <w:rsid w:val="00C4169C"/>
    <w:rsid w:val="00C41FD3"/>
    <w:rsid w:val="00C4346D"/>
    <w:rsid w:val="00C43D11"/>
    <w:rsid w:val="00C43DF9"/>
    <w:rsid w:val="00C46639"/>
    <w:rsid w:val="00C4672B"/>
    <w:rsid w:val="00C468D4"/>
    <w:rsid w:val="00C46AFD"/>
    <w:rsid w:val="00C474E6"/>
    <w:rsid w:val="00C47820"/>
    <w:rsid w:val="00C50BE9"/>
    <w:rsid w:val="00C514D3"/>
    <w:rsid w:val="00C527E4"/>
    <w:rsid w:val="00C54634"/>
    <w:rsid w:val="00C548AE"/>
    <w:rsid w:val="00C55C78"/>
    <w:rsid w:val="00C55D92"/>
    <w:rsid w:val="00C575D4"/>
    <w:rsid w:val="00C57BC5"/>
    <w:rsid w:val="00C57BD0"/>
    <w:rsid w:val="00C60E70"/>
    <w:rsid w:val="00C62E4D"/>
    <w:rsid w:val="00C63D71"/>
    <w:rsid w:val="00C6408A"/>
    <w:rsid w:val="00C6558D"/>
    <w:rsid w:val="00C657AF"/>
    <w:rsid w:val="00C65D47"/>
    <w:rsid w:val="00C707BF"/>
    <w:rsid w:val="00C70B47"/>
    <w:rsid w:val="00C70BE0"/>
    <w:rsid w:val="00C7157E"/>
    <w:rsid w:val="00C71EA8"/>
    <w:rsid w:val="00C72A72"/>
    <w:rsid w:val="00C72C88"/>
    <w:rsid w:val="00C72D54"/>
    <w:rsid w:val="00C74F9C"/>
    <w:rsid w:val="00C75215"/>
    <w:rsid w:val="00C75523"/>
    <w:rsid w:val="00C75765"/>
    <w:rsid w:val="00C758A6"/>
    <w:rsid w:val="00C76556"/>
    <w:rsid w:val="00C7691B"/>
    <w:rsid w:val="00C77096"/>
    <w:rsid w:val="00C7752D"/>
    <w:rsid w:val="00C775F5"/>
    <w:rsid w:val="00C80022"/>
    <w:rsid w:val="00C80ECB"/>
    <w:rsid w:val="00C81B0A"/>
    <w:rsid w:val="00C82DF0"/>
    <w:rsid w:val="00C841FC"/>
    <w:rsid w:val="00C84F37"/>
    <w:rsid w:val="00C8515F"/>
    <w:rsid w:val="00C858E4"/>
    <w:rsid w:val="00C8680A"/>
    <w:rsid w:val="00C86CE4"/>
    <w:rsid w:val="00C90FE0"/>
    <w:rsid w:val="00C91925"/>
    <w:rsid w:val="00C93159"/>
    <w:rsid w:val="00C9385B"/>
    <w:rsid w:val="00C9420F"/>
    <w:rsid w:val="00C94765"/>
    <w:rsid w:val="00C94AA3"/>
    <w:rsid w:val="00C95B3A"/>
    <w:rsid w:val="00C961FC"/>
    <w:rsid w:val="00C9636E"/>
    <w:rsid w:val="00C96889"/>
    <w:rsid w:val="00C970FA"/>
    <w:rsid w:val="00C97913"/>
    <w:rsid w:val="00CA069E"/>
    <w:rsid w:val="00CA1818"/>
    <w:rsid w:val="00CA1B41"/>
    <w:rsid w:val="00CA1D9A"/>
    <w:rsid w:val="00CA30A2"/>
    <w:rsid w:val="00CA3B2C"/>
    <w:rsid w:val="00CA57BD"/>
    <w:rsid w:val="00CA6069"/>
    <w:rsid w:val="00CA6DC5"/>
    <w:rsid w:val="00CA6EF3"/>
    <w:rsid w:val="00CA798B"/>
    <w:rsid w:val="00CB013C"/>
    <w:rsid w:val="00CB08FF"/>
    <w:rsid w:val="00CB09E3"/>
    <w:rsid w:val="00CB158E"/>
    <w:rsid w:val="00CB1C47"/>
    <w:rsid w:val="00CB260A"/>
    <w:rsid w:val="00CB2696"/>
    <w:rsid w:val="00CB3B94"/>
    <w:rsid w:val="00CB50D7"/>
    <w:rsid w:val="00CB5A82"/>
    <w:rsid w:val="00CB6439"/>
    <w:rsid w:val="00CC089F"/>
    <w:rsid w:val="00CC1021"/>
    <w:rsid w:val="00CC2506"/>
    <w:rsid w:val="00CC26BF"/>
    <w:rsid w:val="00CC52E3"/>
    <w:rsid w:val="00CC5330"/>
    <w:rsid w:val="00CC6187"/>
    <w:rsid w:val="00CC675C"/>
    <w:rsid w:val="00CC6BF1"/>
    <w:rsid w:val="00CC6EDB"/>
    <w:rsid w:val="00CC6F54"/>
    <w:rsid w:val="00CD08F6"/>
    <w:rsid w:val="00CD1236"/>
    <w:rsid w:val="00CD16F4"/>
    <w:rsid w:val="00CD1AE0"/>
    <w:rsid w:val="00CD2E5F"/>
    <w:rsid w:val="00CD333F"/>
    <w:rsid w:val="00CD483C"/>
    <w:rsid w:val="00CD4FE9"/>
    <w:rsid w:val="00CD5098"/>
    <w:rsid w:val="00CD6A7D"/>
    <w:rsid w:val="00CD7448"/>
    <w:rsid w:val="00CD7876"/>
    <w:rsid w:val="00CD795D"/>
    <w:rsid w:val="00CE00E7"/>
    <w:rsid w:val="00CE0374"/>
    <w:rsid w:val="00CE0909"/>
    <w:rsid w:val="00CE0E5C"/>
    <w:rsid w:val="00CE13A2"/>
    <w:rsid w:val="00CE17F7"/>
    <w:rsid w:val="00CE1A8B"/>
    <w:rsid w:val="00CE23EB"/>
    <w:rsid w:val="00CE240E"/>
    <w:rsid w:val="00CE4084"/>
    <w:rsid w:val="00CE51D2"/>
    <w:rsid w:val="00CE612A"/>
    <w:rsid w:val="00CE6A06"/>
    <w:rsid w:val="00CF0114"/>
    <w:rsid w:val="00CF055C"/>
    <w:rsid w:val="00CF06F7"/>
    <w:rsid w:val="00CF2865"/>
    <w:rsid w:val="00CF2E74"/>
    <w:rsid w:val="00CF3FA7"/>
    <w:rsid w:val="00CF41AB"/>
    <w:rsid w:val="00CF4857"/>
    <w:rsid w:val="00CF4FC1"/>
    <w:rsid w:val="00CF535A"/>
    <w:rsid w:val="00CF61DF"/>
    <w:rsid w:val="00CF6A46"/>
    <w:rsid w:val="00CF751B"/>
    <w:rsid w:val="00CF75E1"/>
    <w:rsid w:val="00CF76BF"/>
    <w:rsid w:val="00CF7E2C"/>
    <w:rsid w:val="00D00300"/>
    <w:rsid w:val="00D007A5"/>
    <w:rsid w:val="00D00EC9"/>
    <w:rsid w:val="00D01132"/>
    <w:rsid w:val="00D019DA"/>
    <w:rsid w:val="00D02814"/>
    <w:rsid w:val="00D0329E"/>
    <w:rsid w:val="00D03623"/>
    <w:rsid w:val="00D04025"/>
    <w:rsid w:val="00D05706"/>
    <w:rsid w:val="00D06106"/>
    <w:rsid w:val="00D10907"/>
    <w:rsid w:val="00D10EA8"/>
    <w:rsid w:val="00D117BE"/>
    <w:rsid w:val="00D11BEA"/>
    <w:rsid w:val="00D11D0C"/>
    <w:rsid w:val="00D11F92"/>
    <w:rsid w:val="00D127C2"/>
    <w:rsid w:val="00D136C3"/>
    <w:rsid w:val="00D1382D"/>
    <w:rsid w:val="00D14020"/>
    <w:rsid w:val="00D14269"/>
    <w:rsid w:val="00D14F48"/>
    <w:rsid w:val="00D15841"/>
    <w:rsid w:val="00D1676E"/>
    <w:rsid w:val="00D178E0"/>
    <w:rsid w:val="00D20249"/>
    <w:rsid w:val="00D21D64"/>
    <w:rsid w:val="00D22384"/>
    <w:rsid w:val="00D22DBE"/>
    <w:rsid w:val="00D231C6"/>
    <w:rsid w:val="00D2717F"/>
    <w:rsid w:val="00D27BC3"/>
    <w:rsid w:val="00D27DDF"/>
    <w:rsid w:val="00D31EF9"/>
    <w:rsid w:val="00D32C59"/>
    <w:rsid w:val="00D33C36"/>
    <w:rsid w:val="00D3445A"/>
    <w:rsid w:val="00D347A8"/>
    <w:rsid w:val="00D350A6"/>
    <w:rsid w:val="00D3560F"/>
    <w:rsid w:val="00D358B7"/>
    <w:rsid w:val="00D37364"/>
    <w:rsid w:val="00D4036A"/>
    <w:rsid w:val="00D41CB7"/>
    <w:rsid w:val="00D41F22"/>
    <w:rsid w:val="00D43820"/>
    <w:rsid w:val="00D448FD"/>
    <w:rsid w:val="00D452DB"/>
    <w:rsid w:val="00D45A96"/>
    <w:rsid w:val="00D45C9E"/>
    <w:rsid w:val="00D46A50"/>
    <w:rsid w:val="00D50332"/>
    <w:rsid w:val="00D50419"/>
    <w:rsid w:val="00D50B45"/>
    <w:rsid w:val="00D51034"/>
    <w:rsid w:val="00D52153"/>
    <w:rsid w:val="00D52837"/>
    <w:rsid w:val="00D53274"/>
    <w:rsid w:val="00D53F70"/>
    <w:rsid w:val="00D5578C"/>
    <w:rsid w:val="00D55E50"/>
    <w:rsid w:val="00D55EAE"/>
    <w:rsid w:val="00D57165"/>
    <w:rsid w:val="00D57FF1"/>
    <w:rsid w:val="00D62443"/>
    <w:rsid w:val="00D62620"/>
    <w:rsid w:val="00D626AB"/>
    <w:rsid w:val="00D64F9D"/>
    <w:rsid w:val="00D65743"/>
    <w:rsid w:val="00D660C9"/>
    <w:rsid w:val="00D6728F"/>
    <w:rsid w:val="00D6764A"/>
    <w:rsid w:val="00D6797F"/>
    <w:rsid w:val="00D67DDB"/>
    <w:rsid w:val="00D7172E"/>
    <w:rsid w:val="00D72FBD"/>
    <w:rsid w:val="00D73009"/>
    <w:rsid w:val="00D74258"/>
    <w:rsid w:val="00D74C67"/>
    <w:rsid w:val="00D757B2"/>
    <w:rsid w:val="00D75AC1"/>
    <w:rsid w:val="00D75FB9"/>
    <w:rsid w:val="00D76196"/>
    <w:rsid w:val="00D768E5"/>
    <w:rsid w:val="00D76CE2"/>
    <w:rsid w:val="00D776E6"/>
    <w:rsid w:val="00D80B32"/>
    <w:rsid w:val="00D81322"/>
    <w:rsid w:val="00D81D12"/>
    <w:rsid w:val="00D839A6"/>
    <w:rsid w:val="00D844CF"/>
    <w:rsid w:val="00D845D7"/>
    <w:rsid w:val="00D85131"/>
    <w:rsid w:val="00D851A6"/>
    <w:rsid w:val="00D866B4"/>
    <w:rsid w:val="00D869D0"/>
    <w:rsid w:val="00D872F0"/>
    <w:rsid w:val="00D87D1A"/>
    <w:rsid w:val="00D90354"/>
    <w:rsid w:val="00D912F5"/>
    <w:rsid w:val="00D92789"/>
    <w:rsid w:val="00D93F20"/>
    <w:rsid w:val="00D94556"/>
    <w:rsid w:val="00D95189"/>
    <w:rsid w:val="00D95540"/>
    <w:rsid w:val="00D955F6"/>
    <w:rsid w:val="00D9578D"/>
    <w:rsid w:val="00D96078"/>
    <w:rsid w:val="00D96FF1"/>
    <w:rsid w:val="00D97103"/>
    <w:rsid w:val="00D97EB9"/>
    <w:rsid w:val="00DA1F41"/>
    <w:rsid w:val="00DA2087"/>
    <w:rsid w:val="00DA25B2"/>
    <w:rsid w:val="00DA2FD2"/>
    <w:rsid w:val="00DA6F6F"/>
    <w:rsid w:val="00DB34CF"/>
    <w:rsid w:val="00DB3E32"/>
    <w:rsid w:val="00DB4390"/>
    <w:rsid w:val="00DB553A"/>
    <w:rsid w:val="00DB62DA"/>
    <w:rsid w:val="00DB6D30"/>
    <w:rsid w:val="00DB7403"/>
    <w:rsid w:val="00DB7515"/>
    <w:rsid w:val="00DC001E"/>
    <w:rsid w:val="00DC0B3B"/>
    <w:rsid w:val="00DC1526"/>
    <w:rsid w:val="00DC1D1F"/>
    <w:rsid w:val="00DC4075"/>
    <w:rsid w:val="00DC4340"/>
    <w:rsid w:val="00DC4812"/>
    <w:rsid w:val="00DC5827"/>
    <w:rsid w:val="00DC6B08"/>
    <w:rsid w:val="00DD0646"/>
    <w:rsid w:val="00DD0764"/>
    <w:rsid w:val="00DD0EE7"/>
    <w:rsid w:val="00DD0FEC"/>
    <w:rsid w:val="00DD1091"/>
    <w:rsid w:val="00DD1BC8"/>
    <w:rsid w:val="00DD3130"/>
    <w:rsid w:val="00DD34D1"/>
    <w:rsid w:val="00DD3CB7"/>
    <w:rsid w:val="00DD3DFA"/>
    <w:rsid w:val="00DD4317"/>
    <w:rsid w:val="00DD48AB"/>
    <w:rsid w:val="00DD4FBF"/>
    <w:rsid w:val="00DD51F1"/>
    <w:rsid w:val="00DD581B"/>
    <w:rsid w:val="00DD5874"/>
    <w:rsid w:val="00DD6813"/>
    <w:rsid w:val="00DE064F"/>
    <w:rsid w:val="00DE12A5"/>
    <w:rsid w:val="00DE1367"/>
    <w:rsid w:val="00DE17D1"/>
    <w:rsid w:val="00DE198E"/>
    <w:rsid w:val="00DE1B1C"/>
    <w:rsid w:val="00DE1D45"/>
    <w:rsid w:val="00DE238E"/>
    <w:rsid w:val="00DE2CFC"/>
    <w:rsid w:val="00DE4F6E"/>
    <w:rsid w:val="00DE4FD3"/>
    <w:rsid w:val="00DE52BC"/>
    <w:rsid w:val="00DE6E70"/>
    <w:rsid w:val="00DE6E81"/>
    <w:rsid w:val="00DE6FA0"/>
    <w:rsid w:val="00DF0353"/>
    <w:rsid w:val="00DF2061"/>
    <w:rsid w:val="00DF26B6"/>
    <w:rsid w:val="00DF277C"/>
    <w:rsid w:val="00DF3D4F"/>
    <w:rsid w:val="00DF4021"/>
    <w:rsid w:val="00DF5850"/>
    <w:rsid w:val="00DF5D10"/>
    <w:rsid w:val="00DF695F"/>
    <w:rsid w:val="00DF74DF"/>
    <w:rsid w:val="00E00085"/>
    <w:rsid w:val="00E00713"/>
    <w:rsid w:val="00E00815"/>
    <w:rsid w:val="00E00AF9"/>
    <w:rsid w:val="00E00EDA"/>
    <w:rsid w:val="00E0229F"/>
    <w:rsid w:val="00E04477"/>
    <w:rsid w:val="00E05B6E"/>
    <w:rsid w:val="00E075EF"/>
    <w:rsid w:val="00E1014C"/>
    <w:rsid w:val="00E102A0"/>
    <w:rsid w:val="00E12C22"/>
    <w:rsid w:val="00E12E98"/>
    <w:rsid w:val="00E132EC"/>
    <w:rsid w:val="00E137DE"/>
    <w:rsid w:val="00E13F7E"/>
    <w:rsid w:val="00E145B0"/>
    <w:rsid w:val="00E1528F"/>
    <w:rsid w:val="00E15294"/>
    <w:rsid w:val="00E15314"/>
    <w:rsid w:val="00E15800"/>
    <w:rsid w:val="00E1659A"/>
    <w:rsid w:val="00E166E5"/>
    <w:rsid w:val="00E174E9"/>
    <w:rsid w:val="00E175FB"/>
    <w:rsid w:val="00E208D9"/>
    <w:rsid w:val="00E21057"/>
    <w:rsid w:val="00E21401"/>
    <w:rsid w:val="00E21518"/>
    <w:rsid w:val="00E21768"/>
    <w:rsid w:val="00E2196A"/>
    <w:rsid w:val="00E22335"/>
    <w:rsid w:val="00E23FAD"/>
    <w:rsid w:val="00E24EF9"/>
    <w:rsid w:val="00E253AB"/>
    <w:rsid w:val="00E25B8C"/>
    <w:rsid w:val="00E25D51"/>
    <w:rsid w:val="00E260B9"/>
    <w:rsid w:val="00E2614A"/>
    <w:rsid w:val="00E2675F"/>
    <w:rsid w:val="00E26A5A"/>
    <w:rsid w:val="00E271F6"/>
    <w:rsid w:val="00E27F26"/>
    <w:rsid w:val="00E30552"/>
    <w:rsid w:val="00E32921"/>
    <w:rsid w:val="00E3322F"/>
    <w:rsid w:val="00E33701"/>
    <w:rsid w:val="00E35641"/>
    <w:rsid w:val="00E36453"/>
    <w:rsid w:val="00E36A9D"/>
    <w:rsid w:val="00E37273"/>
    <w:rsid w:val="00E37822"/>
    <w:rsid w:val="00E37B73"/>
    <w:rsid w:val="00E37D54"/>
    <w:rsid w:val="00E37E60"/>
    <w:rsid w:val="00E40637"/>
    <w:rsid w:val="00E41603"/>
    <w:rsid w:val="00E41611"/>
    <w:rsid w:val="00E41AE6"/>
    <w:rsid w:val="00E426BC"/>
    <w:rsid w:val="00E4344C"/>
    <w:rsid w:val="00E4382D"/>
    <w:rsid w:val="00E438A9"/>
    <w:rsid w:val="00E43C46"/>
    <w:rsid w:val="00E448A3"/>
    <w:rsid w:val="00E45A35"/>
    <w:rsid w:val="00E46989"/>
    <w:rsid w:val="00E512B1"/>
    <w:rsid w:val="00E5170D"/>
    <w:rsid w:val="00E51843"/>
    <w:rsid w:val="00E51D51"/>
    <w:rsid w:val="00E53A3B"/>
    <w:rsid w:val="00E54001"/>
    <w:rsid w:val="00E547DE"/>
    <w:rsid w:val="00E57BFA"/>
    <w:rsid w:val="00E603B4"/>
    <w:rsid w:val="00E6148C"/>
    <w:rsid w:val="00E615AB"/>
    <w:rsid w:val="00E61762"/>
    <w:rsid w:val="00E63669"/>
    <w:rsid w:val="00E65A90"/>
    <w:rsid w:val="00E67247"/>
    <w:rsid w:val="00E67D55"/>
    <w:rsid w:val="00E700C5"/>
    <w:rsid w:val="00E70212"/>
    <w:rsid w:val="00E70227"/>
    <w:rsid w:val="00E70E0F"/>
    <w:rsid w:val="00E71573"/>
    <w:rsid w:val="00E717CD"/>
    <w:rsid w:val="00E73991"/>
    <w:rsid w:val="00E759B0"/>
    <w:rsid w:val="00E75F45"/>
    <w:rsid w:val="00E76D64"/>
    <w:rsid w:val="00E76E99"/>
    <w:rsid w:val="00E77221"/>
    <w:rsid w:val="00E7734E"/>
    <w:rsid w:val="00E77F0E"/>
    <w:rsid w:val="00E804E2"/>
    <w:rsid w:val="00E81151"/>
    <w:rsid w:val="00E81627"/>
    <w:rsid w:val="00E81C49"/>
    <w:rsid w:val="00E81E97"/>
    <w:rsid w:val="00E833BC"/>
    <w:rsid w:val="00E84701"/>
    <w:rsid w:val="00E85196"/>
    <w:rsid w:val="00E865B8"/>
    <w:rsid w:val="00E86A4A"/>
    <w:rsid w:val="00E87612"/>
    <w:rsid w:val="00E914B5"/>
    <w:rsid w:val="00E91D6A"/>
    <w:rsid w:val="00E91E2F"/>
    <w:rsid w:val="00E928DD"/>
    <w:rsid w:val="00E92D49"/>
    <w:rsid w:val="00E92F0A"/>
    <w:rsid w:val="00E93231"/>
    <w:rsid w:val="00E93863"/>
    <w:rsid w:val="00E95125"/>
    <w:rsid w:val="00E95514"/>
    <w:rsid w:val="00E95B25"/>
    <w:rsid w:val="00E96895"/>
    <w:rsid w:val="00E96BD6"/>
    <w:rsid w:val="00E96DFD"/>
    <w:rsid w:val="00E97742"/>
    <w:rsid w:val="00E97A76"/>
    <w:rsid w:val="00EA00AA"/>
    <w:rsid w:val="00EA0CF8"/>
    <w:rsid w:val="00EA17C4"/>
    <w:rsid w:val="00EA1B46"/>
    <w:rsid w:val="00EA23BF"/>
    <w:rsid w:val="00EA23F2"/>
    <w:rsid w:val="00EA2F8A"/>
    <w:rsid w:val="00EA34F6"/>
    <w:rsid w:val="00EA367E"/>
    <w:rsid w:val="00EA3FD8"/>
    <w:rsid w:val="00EA48BF"/>
    <w:rsid w:val="00EA7349"/>
    <w:rsid w:val="00EB04EE"/>
    <w:rsid w:val="00EB07BB"/>
    <w:rsid w:val="00EB0CA4"/>
    <w:rsid w:val="00EB1B58"/>
    <w:rsid w:val="00EB1F29"/>
    <w:rsid w:val="00EB2023"/>
    <w:rsid w:val="00EB2DC7"/>
    <w:rsid w:val="00EB2DEA"/>
    <w:rsid w:val="00EB30CD"/>
    <w:rsid w:val="00EB3137"/>
    <w:rsid w:val="00EB325B"/>
    <w:rsid w:val="00EB35C0"/>
    <w:rsid w:val="00EB45C3"/>
    <w:rsid w:val="00EB572A"/>
    <w:rsid w:val="00EB5DB8"/>
    <w:rsid w:val="00EB6A26"/>
    <w:rsid w:val="00EB6EFA"/>
    <w:rsid w:val="00EB73F4"/>
    <w:rsid w:val="00EB77B1"/>
    <w:rsid w:val="00EB7EDB"/>
    <w:rsid w:val="00EC02D0"/>
    <w:rsid w:val="00EC03A8"/>
    <w:rsid w:val="00EC12D3"/>
    <w:rsid w:val="00EC159E"/>
    <w:rsid w:val="00EC1FDA"/>
    <w:rsid w:val="00EC2E13"/>
    <w:rsid w:val="00EC3964"/>
    <w:rsid w:val="00EC44DC"/>
    <w:rsid w:val="00EC4A39"/>
    <w:rsid w:val="00EC4D14"/>
    <w:rsid w:val="00EC51BC"/>
    <w:rsid w:val="00EC5B35"/>
    <w:rsid w:val="00EC6CC6"/>
    <w:rsid w:val="00EC6E67"/>
    <w:rsid w:val="00EC7147"/>
    <w:rsid w:val="00EC7888"/>
    <w:rsid w:val="00EC78EA"/>
    <w:rsid w:val="00EC7A7E"/>
    <w:rsid w:val="00ED0377"/>
    <w:rsid w:val="00ED10FC"/>
    <w:rsid w:val="00ED1858"/>
    <w:rsid w:val="00ED248C"/>
    <w:rsid w:val="00ED24F7"/>
    <w:rsid w:val="00ED2815"/>
    <w:rsid w:val="00ED3374"/>
    <w:rsid w:val="00ED36B7"/>
    <w:rsid w:val="00ED4B6E"/>
    <w:rsid w:val="00ED5B81"/>
    <w:rsid w:val="00ED5CA6"/>
    <w:rsid w:val="00ED5D46"/>
    <w:rsid w:val="00ED70CC"/>
    <w:rsid w:val="00ED7FFB"/>
    <w:rsid w:val="00EE17B8"/>
    <w:rsid w:val="00EE1D26"/>
    <w:rsid w:val="00EE1EE6"/>
    <w:rsid w:val="00EE20B8"/>
    <w:rsid w:val="00EE2426"/>
    <w:rsid w:val="00EE2464"/>
    <w:rsid w:val="00EE38C1"/>
    <w:rsid w:val="00EE57FA"/>
    <w:rsid w:val="00EE5A1B"/>
    <w:rsid w:val="00EE5F14"/>
    <w:rsid w:val="00EF04C8"/>
    <w:rsid w:val="00EF0799"/>
    <w:rsid w:val="00EF0BCE"/>
    <w:rsid w:val="00EF13DB"/>
    <w:rsid w:val="00EF1CD4"/>
    <w:rsid w:val="00EF335B"/>
    <w:rsid w:val="00EF3492"/>
    <w:rsid w:val="00EF3495"/>
    <w:rsid w:val="00EF3C55"/>
    <w:rsid w:val="00EF3D4E"/>
    <w:rsid w:val="00EF4B1B"/>
    <w:rsid w:val="00EF5049"/>
    <w:rsid w:val="00EF58D9"/>
    <w:rsid w:val="00EF5BA2"/>
    <w:rsid w:val="00EF73D5"/>
    <w:rsid w:val="00EF747E"/>
    <w:rsid w:val="00EF756D"/>
    <w:rsid w:val="00EF7584"/>
    <w:rsid w:val="00F0107C"/>
    <w:rsid w:val="00F018FC"/>
    <w:rsid w:val="00F01AB3"/>
    <w:rsid w:val="00F01C51"/>
    <w:rsid w:val="00F01E94"/>
    <w:rsid w:val="00F04573"/>
    <w:rsid w:val="00F0509F"/>
    <w:rsid w:val="00F051DF"/>
    <w:rsid w:val="00F053C3"/>
    <w:rsid w:val="00F057C9"/>
    <w:rsid w:val="00F05F45"/>
    <w:rsid w:val="00F06AC9"/>
    <w:rsid w:val="00F06CF7"/>
    <w:rsid w:val="00F11102"/>
    <w:rsid w:val="00F11678"/>
    <w:rsid w:val="00F1187B"/>
    <w:rsid w:val="00F11EDF"/>
    <w:rsid w:val="00F12A6E"/>
    <w:rsid w:val="00F12F2B"/>
    <w:rsid w:val="00F14066"/>
    <w:rsid w:val="00F140FC"/>
    <w:rsid w:val="00F141A5"/>
    <w:rsid w:val="00F144BB"/>
    <w:rsid w:val="00F144CA"/>
    <w:rsid w:val="00F15F2B"/>
    <w:rsid w:val="00F16B78"/>
    <w:rsid w:val="00F17377"/>
    <w:rsid w:val="00F177B2"/>
    <w:rsid w:val="00F20059"/>
    <w:rsid w:val="00F20EBB"/>
    <w:rsid w:val="00F22ED8"/>
    <w:rsid w:val="00F24836"/>
    <w:rsid w:val="00F25294"/>
    <w:rsid w:val="00F257CB"/>
    <w:rsid w:val="00F25E02"/>
    <w:rsid w:val="00F262AF"/>
    <w:rsid w:val="00F26335"/>
    <w:rsid w:val="00F26381"/>
    <w:rsid w:val="00F2711A"/>
    <w:rsid w:val="00F272F1"/>
    <w:rsid w:val="00F2736C"/>
    <w:rsid w:val="00F301E7"/>
    <w:rsid w:val="00F3081B"/>
    <w:rsid w:val="00F31AB0"/>
    <w:rsid w:val="00F31FA4"/>
    <w:rsid w:val="00F32A84"/>
    <w:rsid w:val="00F332AB"/>
    <w:rsid w:val="00F334F8"/>
    <w:rsid w:val="00F3351D"/>
    <w:rsid w:val="00F33779"/>
    <w:rsid w:val="00F3517A"/>
    <w:rsid w:val="00F35829"/>
    <w:rsid w:val="00F35984"/>
    <w:rsid w:val="00F36469"/>
    <w:rsid w:val="00F36F75"/>
    <w:rsid w:val="00F37493"/>
    <w:rsid w:val="00F37B1F"/>
    <w:rsid w:val="00F405CA"/>
    <w:rsid w:val="00F4145F"/>
    <w:rsid w:val="00F41A90"/>
    <w:rsid w:val="00F41E85"/>
    <w:rsid w:val="00F42B7B"/>
    <w:rsid w:val="00F430E2"/>
    <w:rsid w:val="00F434B8"/>
    <w:rsid w:val="00F43707"/>
    <w:rsid w:val="00F44E11"/>
    <w:rsid w:val="00F45519"/>
    <w:rsid w:val="00F45AB7"/>
    <w:rsid w:val="00F46AAC"/>
    <w:rsid w:val="00F474A6"/>
    <w:rsid w:val="00F477A7"/>
    <w:rsid w:val="00F477B3"/>
    <w:rsid w:val="00F506BE"/>
    <w:rsid w:val="00F50BFE"/>
    <w:rsid w:val="00F50C35"/>
    <w:rsid w:val="00F52163"/>
    <w:rsid w:val="00F526EF"/>
    <w:rsid w:val="00F52AA9"/>
    <w:rsid w:val="00F52B8E"/>
    <w:rsid w:val="00F54D91"/>
    <w:rsid w:val="00F55DE3"/>
    <w:rsid w:val="00F55EBC"/>
    <w:rsid w:val="00F62F00"/>
    <w:rsid w:val="00F63CAF"/>
    <w:rsid w:val="00F63D9D"/>
    <w:rsid w:val="00F63FE2"/>
    <w:rsid w:val="00F64134"/>
    <w:rsid w:val="00F64D8A"/>
    <w:rsid w:val="00F67D70"/>
    <w:rsid w:val="00F70B23"/>
    <w:rsid w:val="00F70F1B"/>
    <w:rsid w:val="00F71A49"/>
    <w:rsid w:val="00F71BAA"/>
    <w:rsid w:val="00F71FE3"/>
    <w:rsid w:val="00F72CAB"/>
    <w:rsid w:val="00F7342A"/>
    <w:rsid w:val="00F7721B"/>
    <w:rsid w:val="00F802EE"/>
    <w:rsid w:val="00F80760"/>
    <w:rsid w:val="00F810CF"/>
    <w:rsid w:val="00F84FB1"/>
    <w:rsid w:val="00F86DBE"/>
    <w:rsid w:val="00F87D31"/>
    <w:rsid w:val="00F90618"/>
    <w:rsid w:val="00F907DB"/>
    <w:rsid w:val="00F9083C"/>
    <w:rsid w:val="00F91006"/>
    <w:rsid w:val="00F91567"/>
    <w:rsid w:val="00F924D4"/>
    <w:rsid w:val="00F92961"/>
    <w:rsid w:val="00F92D25"/>
    <w:rsid w:val="00F96A5D"/>
    <w:rsid w:val="00F96F59"/>
    <w:rsid w:val="00F97A89"/>
    <w:rsid w:val="00FA02A3"/>
    <w:rsid w:val="00FA0770"/>
    <w:rsid w:val="00FA11D5"/>
    <w:rsid w:val="00FA2875"/>
    <w:rsid w:val="00FA351F"/>
    <w:rsid w:val="00FA3A28"/>
    <w:rsid w:val="00FA3BFE"/>
    <w:rsid w:val="00FA42A0"/>
    <w:rsid w:val="00FA4325"/>
    <w:rsid w:val="00FA4482"/>
    <w:rsid w:val="00FA5DFE"/>
    <w:rsid w:val="00FA66A0"/>
    <w:rsid w:val="00FA6D82"/>
    <w:rsid w:val="00FA7DAC"/>
    <w:rsid w:val="00FB1108"/>
    <w:rsid w:val="00FB1DD1"/>
    <w:rsid w:val="00FB216B"/>
    <w:rsid w:val="00FB253F"/>
    <w:rsid w:val="00FB2E0C"/>
    <w:rsid w:val="00FB3014"/>
    <w:rsid w:val="00FB3F9C"/>
    <w:rsid w:val="00FB46FE"/>
    <w:rsid w:val="00FB5450"/>
    <w:rsid w:val="00FB56C8"/>
    <w:rsid w:val="00FB64A5"/>
    <w:rsid w:val="00FB653E"/>
    <w:rsid w:val="00FB7459"/>
    <w:rsid w:val="00FB7B5D"/>
    <w:rsid w:val="00FC0129"/>
    <w:rsid w:val="00FC2143"/>
    <w:rsid w:val="00FC28CF"/>
    <w:rsid w:val="00FC2CD6"/>
    <w:rsid w:val="00FC3BFC"/>
    <w:rsid w:val="00FC54A6"/>
    <w:rsid w:val="00FC5540"/>
    <w:rsid w:val="00FC6366"/>
    <w:rsid w:val="00FC65FE"/>
    <w:rsid w:val="00FC6DCD"/>
    <w:rsid w:val="00FC782E"/>
    <w:rsid w:val="00FC78B2"/>
    <w:rsid w:val="00FD0920"/>
    <w:rsid w:val="00FD27D0"/>
    <w:rsid w:val="00FD2B4A"/>
    <w:rsid w:val="00FD32CC"/>
    <w:rsid w:val="00FD3B2B"/>
    <w:rsid w:val="00FD4418"/>
    <w:rsid w:val="00FD4B16"/>
    <w:rsid w:val="00FD4EA2"/>
    <w:rsid w:val="00FD564F"/>
    <w:rsid w:val="00FD5A2E"/>
    <w:rsid w:val="00FE1510"/>
    <w:rsid w:val="00FE1790"/>
    <w:rsid w:val="00FE2345"/>
    <w:rsid w:val="00FE35A2"/>
    <w:rsid w:val="00FE386C"/>
    <w:rsid w:val="00FE506E"/>
    <w:rsid w:val="00FE57D2"/>
    <w:rsid w:val="00FE5C66"/>
    <w:rsid w:val="00FE5CBB"/>
    <w:rsid w:val="00FE5F94"/>
    <w:rsid w:val="00FE63A8"/>
    <w:rsid w:val="00FE6444"/>
    <w:rsid w:val="00FE67B0"/>
    <w:rsid w:val="00FE7789"/>
    <w:rsid w:val="00FF0091"/>
    <w:rsid w:val="00FF0903"/>
    <w:rsid w:val="00FF0A78"/>
    <w:rsid w:val="00FF160E"/>
    <w:rsid w:val="00FF20F5"/>
    <w:rsid w:val="00FF24C3"/>
    <w:rsid w:val="00FF3005"/>
    <w:rsid w:val="00FF3466"/>
    <w:rsid w:val="00FF3C6E"/>
    <w:rsid w:val="00FF3FA9"/>
    <w:rsid w:val="00FF5719"/>
    <w:rsid w:val="00FF5DDA"/>
    <w:rsid w:val="00FF5E39"/>
    <w:rsid w:val="00FF5FED"/>
    <w:rsid w:val="00FF62FB"/>
    <w:rsid w:val="00FF6C1E"/>
    <w:rsid w:val="00F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6D5082A-23F3-4F8E-8903-CB250A41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142"/>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tabs>
        <w:tab w:val="num" w:pos="360"/>
      </w:tabs>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C57BC5"/>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link w:val="a7"/>
    <w:uiPriority w:val="99"/>
    <w:rsid w:val="00AE70B8"/>
    <w:rPr>
      <w:rFonts w:eastAsia="仿宋_GB2312"/>
      <w:kern w:val="2"/>
      <w:sz w:val="18"/>
    </w:rPr>
  </w:style>
  <w:style w:type="character" w:customStyle="1" w:styleId="Char1">
    <w:name w:val="页脚 Char"/>
    <w:link w:val="a9"/>
    <w:uiPriority w:val="99"/>
    <w:rsid w:val="00AE70B8"/>
    <w:rPr>
      <w:rFonts w:eastAsia="仿宋_GB2312"/>
      <w:kern w:val="2"/>
      <w:sz w:val="18"/>
    </w:rPr>
  </w:style>
  <w:style w:type="character" w:styleId="af3">
    <w:name w:val="footnote reference"/>
    <w:rsid w:val="00441AD4"/>
    <w:rPr>
      <w:vertAlign w:val="superscript"/>
    </w:rPr>
  </w:style>
  <w:style w:type="character" w:customStyle="1" w:styleId="big1">
    <w:name w:val="big1"/>
    <w:rsid w:val="00D178E0"/>
    <w:rPr>
      <w:spacing w:val="360"/>
      <w:sz w:val="22"/>
      <w:szCs w:val="22"/>
    </w:rPr>
  </w:style>
  <w:style w:type="character" w:customStyle="1" w:styleId="Char">
    <w:name w:val="纯文本 Char"/>
    <w:link w:val="a6"/>
    <w:locked/>
    <w:rsid w:val="00310E26"/>
    <w:rPr>
      <w:rFonts w:ascii="宋体" w:hAnsi="Courier New"/>
      <w:kern w:val="2"/>
      <w:sz w:val="24"/>
      <w:szCs w:val="21"/>
    </w:rPr>
  </w:style>
  <w:style w:type="character" w:customStyle="1" w:styleId="Char2">
    <w:name w:val="正文首行缩进 Char"/>
    <w:link w:val="ac"/>
    <w:rsid w:val="00AE2909"/>
    <w:rPr>
      <w:kern w:val="2"/>
      <w:sz w:val="21"/>
      <w:szCs w:val="24"/>
    </w:rPr>
  </w:style>
  <w:style w:type="paragraph" w:styleId="af4">
    <w:name w:val="Body Text Indent"/>
    <w:basedOn w:val="a0"/>
    <w:link w:val="Char5"/>
    <w:rsid w:val="00A85DF2"/>
    <w:pPr>
      <w:spacing w:after="120"/>
      <w:ind w:leftChars="200" w:left="420"/>
    </w:pPr>
  </w:style>
  <w:style w:type="character" w:customStyle="1" w:styleId="Char5">
    <w:name w:val="正文文本缩进 Char"/>
    <w:basedOn w:val="a1"/>
    <w:link w:val="af4"/>
    <w:rsid w:val="00A85DF2"/>
    <w:rPr>
      <w:kern w:val="2"/>
      <w:sz w:val="21"/>
      <w:szCs w:val="24"/>
    </w:rPr>
  </w:style>
  <w:style w:type="paragraph" w:styleId="31">
    <w:name w:val="Body Text Indent 3"/>
    <w:basedOn w:val="a0"/>
    <w:link w:val="3Char"/>
    <w:rsid w:val="00A85DF2"/>
    <w:pPr>
      <w:spacing w:after="120"/>
      <w:ind w:leftChars="200" w:left="420"/>
    </w:pPr>
    <w:rPr>
      <w:sz w:val="16"/>
      <w:szCs w:val="16"/>
    </w:rPr>
  </w:style>
  <w:style w:type="character" w:customStyle="1" w:styleId="3Char">
    <w:name w:val="正文文本缩进 3 Char"/>
    <w:basedOn w:val="a1"/>
    <w:link w:val="31"/>
    <w:rsid w:val="00A85DF2"/>
    <w:rPr>
      <w:kern w:val="2"/>
      <w:sz w:val="16"/>
      <w:szCs w:val="16"/>
    </w:rPr>
  </w:style>
  <w:style w:type="paragraph" w:styleId="HTML">
    <w:name w:val="HTML Preformatted"/>
    <w:basedOn w:val="a0"/>
    <w:link w:val="HTMLChar"/>
    <w:uiPriority w:val="99"/>
    <w:unhideWhenUsed/>
    <w:rsid w:val="00273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273F73"/>
    <w:rPr>
      <w:rFonts w:ascii="宋体" w:hAnsi="宋体"/>
      <w:sz w:val="24"/>
      <w:szCs w:val="24"/>
    </w:rPr>
  </w:style>
  <w:style w:type="character" w:customStyle="1" w:styleId="Char10">
    <w:name w:val="纯文本 Char1"/>
    <w:basedOn w:val="a1"/>
    <w:semiHidden/>
    <w:locked/>
    <w:rsid w:val="00FD564F"/>
    <w:rPr>
      <w:rFonts w:ascii="宋体" w:hAnsi="Courier New" w:cs="Courier New"/>
      <w:kern w:val="2"/>
      <w:sz w:val="21"/>
      <w:szCs w:val="21"/>
    </w:rPr>
  </w:style>
  <w:style w:type="paragraph" w:styleId="af5">
    <w:name w:val="Date"/>
    <w:basedOn w:val="a0"/>
    <w:next w:val="a0"/>
    <w:link w:val="Char6"/>
    <w:rsid w:val="005007D4"/>
    <w:pPr>
      <w:ind w:leftChars="2500" w:left="100"/>
    </w:pPr>
  </w:style>
  <w:style w:type="character" w:customStyle="1" w:styleId="Char6">
    <w:name w:val="日期 Char"/>
    <w:basedOn w:val="a1"/>
    <w:link w:val="af5"/>
    <w:rsid w:val="005007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64839727">
      <w:bodyDiv w:val="1"/>
      <w:marLeft w:val="0"/>
      <w:marRight w:val="0"/>
      <w:marTop w:val="0"/>
      <w:marBottom w:val="0"/>
      <w:divBdr>
        <w:top w:val="none" w:sz="0" w:space="0" w:color="auto"/>
        <w:left w:val="none" w:sz="0" w:space="0" w:color="auto"/>
        <w:bottom w:val="none" w:sz="0" w:space="0" w:color="auto"/>
        <w:right w:val="none" w:sz="0" w:space="0" w:color="auto"/>
      </w:divBdr>
    </w:div>
    <w:div w:id="72363729">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5414208">
      <w:bodyDiv w:val="1"/>
      <w:marLeft w:val="0"/>
      <w:marRight w:val="0"/>
      <w:marTop w:val="0"/>
      <w:marBottom w:val="0"/>
      <w:divBdr>
        <w:top w:val="none" w:sz="0" w:space="0" w:color="auto"/>
        <w:left w:val="none" w:sz="0" w:space="0" w:color="auto"/>
        <w:bottom w:val="none" w:sz="0" w:space="0" w:color="auto"/>
        <w:right w:val="none" w:sz="0" w:space="0" w:color="auto"/>
      </w:divBdr>
    </w:div>
    <w:div w:id="115876192">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21458697">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425930860">
      <w:bodyDiv w:val="1"/>
      <w:marLeft w:val="0"/>
      <w:marRight w:val="0"/>
      <w:marTop w:val="0"/>
      <w:marBottom w:val="0"/>
      <w:divBdr>
        <w:top w:val="none" w:sz="0" w:space="0" w:color="auto"/>
        <w:left w:val="none" w:sz="0" w:space="0" w:color="auto"/>
        <w:bottom w:val="none" w:sz="0" w:space="0" w:color="auto"/>
        <w:right w:val="none" w:sz="0" w:space="0" w:color="auto"/>
      </w:divBdr>
    </w:div>
    <w:div w:id="505632874">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70694513">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5734335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21242332">
      <w:bodyDiv w:val="1"/>
      <w:marLeft w:val="0"/>
      <w:marRight w:val="0"/>
      <w:marTop w:val="0"/>
      <w:marBottom w:val="0"/>
      <w:divBdr>
        <w:top w:val="none" w:sz="0" w:space="0" w:color="auto"/>
        <w:left w:val="none" w:sz="0" w:space="0" w:color="auto"/>
        <w:bottom w:val="none" w:sz="0" w:space="0" w:color="auto"/>
        <w:right w:val="none" w:sz="0" w:space="0" w:color="auto"/>
      </w:divBdr>
    </w:div>
    <w:div w:id="851459559">
      <w:bodyDiv w:val="1"/>
      <w:marLeft w:val="0"/>
      <w:marRight w:val="0"/>
      <w:marTop w:val="0"/>
      <w:marBottom w:val="0"/>
      <w:divBdr>
        <w:top w:val="none" w:sz="0" w:space="0" w:color="auto"/>
        <w:left w:val="none" w:sz="0" w:space="0" w:color="auto"/>
        <w:bottom w:val="none" w:sz="0" w:space="0" w:color="auto"/>
        <w:right w:val="none" w:sz="0" w:space="0" w:color="auto"/>
      </w:divBdr>
    </w:div>
    <w:div w:id="881942282">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26889688">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25517971">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90273616">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94920">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02937216">
      <w:bodyDiv w:val="1"/>
      <w:marLeft w:val="0"/>
      <w:marRight w:val="0"/>
      <w:marTop w:val="0"/>
      <w:marBottom w:val="0"/>
      <w:divBdr>
        <w:top w:val="none" w:sz="0" w:space="0" w:color="auto"/>
        <w:left w:val="none" w:sz="0" w:space="0" w:color="auto"/>
        <w:bottom w:val="none" w:sz="0" w:space="0" w:color="auto"/>
        <w:right w:val="none" w:sz="0" w:space="0" w:color="auto"/>
      </w:divBdr>
    </w:div>
    <w:div w:id="1213615057">
      <w:bodyDiv w:val="1"/>
      <w:marLeft w:val="0"/>
      <w:marRight w:val="0"/>
      <w:marTop w:val="0"/>
      <w:marBottom w:val="0"/>
      <w:divBdr>
        <w:top w:val="none" w:sz="0" w:space="0" w:color="auto"/>
        <w:left w:val="none" w:sz="0" w:space="0" w:color="auto"/>
        <w:bottom w:val="none" w:sz="0" w:space="0" w:color="auto"/>
        <w:right w:val="none" w:sz="0" w:space="0" w:color="auto"/>
      </w:divBdr>
    </w:div>
    <w:div w:id="1235898720">
      <w:bodyDiv w:val="1"/>
      <w:marLeft w:val="0"/>
      <w:marRight w:val="0"/>
      <w:marTop w:val="0"/>
      <w:marBottom w:val="0"/>
      <w:divBdr>
        <w:top w:val="none" w:sz="0" w:space="0" w:color="auto"/>
        <w:left w:val="none" w:sz="0" w:space="0" w:color="auto"/>
        <w:bottom w:val="none" w:sz="0" w:space="0" w:color="auto"/>
        <w:right w:val="none" w:sz="0" w:space="0" w:color="auto"/>
      </w:divBdr>
    </w:div>
    <w:div w:id="1241984701">
      <w:bodyDiv w:val="1"/>
      <w:marLeft w:val="0"/>
      <w:marRight w:val="0"/>
      <w:marTop w:val="0"/>
      <w:marBottom w:val="0"/>
      <w:divBdr>
        <w:top w:val="none" w:sz="0" w:space="0" w:color="auto"/>
        <w:left w:val="none" w:sz="0" w:space="0" w:color="auto"/>
        <w:bottom w:val="none" w:sz="0" w:space="0" w:color="auto"/>
        <w:right w:val="none" w:sz="0" w:space="0" w:color="auto"/>
      </w:divBdr>
    </w:div>
    <w:div w:id="1288438588">
      <w:bodyDiv w:val="1"/>
      <w:marLeft w:val="0"/>
      <w:marRight w:val="0"/>
      <w:marTop w:val="0"/>
      <w:marBottom w:val="0"/>
      <w:divBdr>
        <w:top w:val="none" w:sz="0" w:space="0" w:color="auto"/>
        <w:left w:val="none" w:sz="0" w:space="0" w:color="auto"/>
        <w:bottom w:val="none" w:sz="0" w:space="0" w:color="auto"/>
        <w:right w:val="none" w:sz="0" w:space="0" w:color="auto"/>
      </w:divBdr>
    </w:div>
    <w:div w:id="1348361599">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48693261">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534222779">
      <w:bodyDiv w:val="1"/>
      <w:marLeft w:val="0"/>
      <w:marRight w:val="0"/>
      <w:marTop w:val="0"/>
      <w:marBottom w:val="0"/>
      <w:divBdr>
        <w:top w:val="none" w:sz="0" w:space="0" w:color="auto"/>
        <w:left w:val="none" w:sz="0" w:space="0" w:color="auto"/>
        <w:bottom w:val="none" w:sz="0" w:space="0" w:color="auto"/>
        <w:right w:val="none" w:sz="0" w:space="0" w:color="auto"/>
      </w:divBdr>
    </w:div>
    <w:div w:id="1580403183">
      <w:bodyDiv w:val="1"/>
      <w:marLeft w:val="0"/>
      <w:marRight w:val="0"/>
      <w:marTop w:val="0"/>
      <w:marBottom w:val="0"/>
      <w:divBdr>
        <w:top w:val="none" w:sz="0" w:space="0" w:color="auto"/>
        <w:left w:val="none" w:sz="0" w:space="0" w:color="auto"/>
        <w:bottom w:val="none" w:sz="0" w:space="0" w:color="auto"/>
        <w:right w:val="none" w:sz="0" w:space="0" w:color="auto"/>
      </w:divBdr>
    </w:div>
    <w:div w:id="1598633518">
      <w:bodyDiv w:val="1"/>
      <w:marLeft w:val="0"/>
      <w:marRight w:val="0"/>
      <w:marTop w:val="0"/>
      <w:marBottom w:val="0"/>
      <w:divBdr>
        <w:top w:val="none" w:sz="0" w:space="0" w:color="auto"/>
        <w:left w:val="none" w:sz="0" w:space="0" w:color="auto"/>
        <w:bottom w:val="none" w:sz="0" w:space="0" w:color="auto"/>
        <w:right w:val="none" w:sz="0" w:space="0" w:color="auto"/>
      </w:divBdr>
    </w:div>
    <w:div w:id="1634947715">
      <w:bodyDiv w:val="1"/>
      <w:marLeft w:val="0"/>
      <w:marRight w:val="0"/>
      <w:marTop w:val="0"/>
      <w:marBottom w:val="0"/>
      <w:divBdr>
        <w:top w:val="none" w:sz="0" w:space="0" w:color="auto"/>
        <w:left w:val="none" w:sz="0" w:space="0" w:color="auto"/>
        <w:bottom w:val="none" w:sz="0" w:space="0" w:color="auto"/>
        <w:right w:val="none" w:sz="0" w:space="0" w:color="auto"/>
      </w:divBdr>
    </w:div>
    <w:div w:id="1647736113">
      <w:bodyDiv w:val="1"/>
      <w:marLeft w:val="0"/>
      <w:marRight w:val="0"/>
      <w:marTop w:val="0"/>
      <w:marBottom w:val="0"/>
      <w:divBdr>
        <w:top w:val="none" w:sz="0" w:space="0" w:color="auto"/>
        <w:left w:val="none" w:sz="0" w:space="0" w:color="auto"/>
        <w:bottom w:val="none" w:sz="0" w:space="0" w:color="auto"/>
        <w:right w:val="none" w:sz="0" w:space="0" w:color="auto"/>
      </w:divBdr>
    </w:div>
    <w:div w:id="1678312802">
      <w:bodyDiv w:val="1"/>
      <w:marLeft w:val="0"/>
      <w:marRight w:val="0"/>
      <w:marTop w:val="0"/>
      <w:marBottom w:val="0"/>
      <w:divBdr>
        <w:top w:val="none" w:sz="0" w:space="0" w:color="auto"/>
        <w:left w:val="none" w:sz="0" w:space="0" w:color="auto"/>
        <w:bottom w:val="none" w:sz="0" w:space="0" w:color="auto"/>
        <w:right w:val="none" w:sz="0" w:space="0" w:color="auto"/>
      </w:divBdr>
    </w:div>
    <w:div w:id="1779375658">
      <w:bodyDiv w:val="1"/>
      <w:marLeft w:val="0"/>
      <w:marRight w:val="0"/>
      <w:marTop w:val="0"/>
      <w:marBottom w:val="0"/>
      <w:divBdr>
        <w:top w:val="none" w:sz="0" w:space="0" w:color="auto"/>
        <w:left w:val="none" w:sz="0" w:space="0" w:color="auto"/>
        <w:bottom w:val="none" w:sz="0" w:space="0" w:color="auto"/>
        <w:right w:val="none" w:sz="0" w:space="0" w:color="auto"/>
      </w:divBdr>
    </w:div>
    <w:div w:id="1904635404">
      <w:bodyDiv w:val="1"/>
      <w:marLeft w:val="0"/>
      <w:marRight w:val="0"/>
      <w:marTop w:val="0"/>
      <w:marBottom w:val="0"/>
      <w:divBdr>
        <w:top w:val="none" w:sz="0" w:space="0" w:color="auto"/>
        <w:left w:val="none" w:sz="0" w:space="0" w:color="auto"/>
        <w:bottom w:val="none" w:sz="0" w:space="0" w:color="auto"/>
        <w:right w:val="none" w:sz="0" w:space="0" w:color="auto"/>
      </w:divBdr>
    </w:div>
    <w:div w:id="1945457127">
      <w:bodyDiv w:val="1"/>
      <w:marLeft w:val="0"/>
      <w:marRight w:val="0"/>
      <w:marTop w:val="0"/>
      <w:marBottom w:val="0"/>
      <w:divBdr>
        <w:top w:val="none" w:sz="0" w:space="0" w:color="auto"/>
        <w:left w:val="none" w:sz="0" w:space="0" w:color="auto"/>
        <w:bottom w:val="none" w:sz="0" w:space="0" w:color="auto"/>
        <w:right w:val="none" w:sz="0" w:space="0" w:color="auto"/>
      </w:divBdr>
    </w:div>
    <w:div w:id="1946647316">
      <w:bodyDiv w:val="1"/>
      <w:marLeft w:val="0"/>
      <w:marRight w:val="0"/>
      <w:marTop w:val="0"/>
      <w:marBottom w:val="0"/>
      <w:divBdr>
        <w:top w:val="none" w:sz="0" w:space="0" w:color="auto"/>
        <w:left w:val="none" w:sz="0" w:space="0" w:color="auto"/>
        <w:bottom w:val="none" w:sz="0" w:space="0" w:color="auto"/>
        <w:right w:val="none" w:sz="0" w:space="0" w:color="auto"/>
      </w:divBdr>
    </w:div>
    <w:div w:id="1954507704">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2016498237">
      <w:bodyDiv w:val="1"/>
      <w:marLeft w:val="0"/>
      <w:marRight w:val="0"/>
      <w:marTop w:val="0"/>
      <w:marBottom w:val="0"/>
      <w:divBdr>
        <w:top w:val="none" w:sz="0" w:space="0" w:color="auto"/>
        <w:left w:val="none" w:sz="0" w:space="0" w:color="auto"/>
        <w:bottom w:val="none" w:sz="0" w:space="0" w:color="auto"/>
        <w:right w:val="none" w:sz="0" w:space="0" w:color="auto"/>
      </w:divBdr>
    </w:div>
    <w:div w:id="2034379355">
      <w:bodyDiv w:val="1"/>
      <w:marLeft w:val="0"/>
      <w:marRight w:val="0"/>
      <w:marTop w:val="0"/>
      <w:marBottom w:val="0"/>
      <w:divBdr>
        <w:top w:val="none" w:sz="0" w:space="0" w:color="auto"/>
        <w:left w:val="none" w:sz="0" w:space="0" w:color="auto"/>
        <w:bottom w:val="none" w:sz="0" w:space="0" w:color="auto"/>
        <w:right w:val="none" w:sz="0" w:space="0" w:color="auto"/>
      </w:divBdr>
    </w:div>
    <w:div w:id="2063862065">
      <w:bodyDiv w:val="1"/>
      <w:marLeft w:val="0"/>
      <w:marRight w:val="0"/>
      <w:marTop w:val="0"/>
      <w:marBottom w:val="0"/>
      <w:divBdr>
        <w:top w:val="none" w:sz="0" w:space="0" w:color="auto"/>
        <w:left w:val="none" w:sz="0" w:space="0" w:color="auto"/>
        <w:bottom w:val="none" w:sz="0" w:space="0" w:color="auto"/>
        <w:right w:val="none" w:sz="0" w:space="0" w:color="auto"/>
      </w:divBdr>
    </w:div>
    <w:div w:id="2066483894">
      <w:bodyDiv w:val="1"/>
      <w:marLeft w:val="0"/>
      <w:marRight w:val="0"/>
      <w:marTop w:val="0"/>
      <w:marBottom w:val="0"/>
      <w:divBdr>
        <w:top w:val="none" w:sz="0" w:space="0" w:color="auto"/>
        <w:left w:val="none" w:sz="0" w:space="0" w:color="auto"/>
        <w:bottom w:val="none" w:sz="0" w:space="0" w:color="auto"/>
        <w:right w:val="none" w:sz="0" w:space="0" w:color="auto"/>
      </w:divBdr>
    </w:div>
    <w:div w:id="209566020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72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4AD1B-2329-4485-BFF0-EF121F3C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14922</Words>
  <Characters>85060</Characters>
  <Application>Microsoft Office Word</Application>
  <DocSecurity>0</DocSecurity>
  <Lines>708</Lines>
  <Paragraphs>199</Paragraphs>
  <ScaleCrop>false</ScaleCrop>
  <Company>E FUND</Company>
  <LinksUpToDate>false</LinksUpToDate>
  <CharactersWithSpaces>99783</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13</cp:revision>
  <cp:lastPrinted>2017-11-01T01:14:00Z</cp:lastPrinted>
  <dcterms:created xsi:type="dcterms:W3CDTF">2020-07-02T09:52:00Z</dcterms:created>
  <dcterms:modified xsi:type="dcterms:W3CDTF">2020-07-29T11:23:00Z</dcterms:modified>
</cp:coreProperties>
</file>