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易方达裕丰回报债券型证券投资基金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上海浦东发展银行股份有限公司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基金托管人上海浦东发展银行股份有限公司根据本基金合同规定，于2020年7月17日复核了本报告中的财务指标、净值表现和投资组合报告等内容，保证复核内容不存在虚假记载、误导性陈述或者重大遗漏。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易方达裕丰回报债券</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000171</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000171</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2013年8月23日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7,569,434,341.05</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本基金主要投资于债券资产，严格管理权益类品种的投资比例，在控制基金资产净值波动的基础上，力争实现基金资产的长期稳健增值。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密切关注宏观经济走势，深入分析货币和财政政策、国家产业政策以及资本市场资金环境、证券市场走势等，综合考量各类资产的市场容量、市场流动性和风险收益特征等因素，在债券、股票和银行存款等资产类别之间进行动态配置，确定资产的最优配置比例。债券投资方面，本基金主要通过久期配置、类属配置、期限结构配置和个券选择四个层次进行投资管理；股票投资部分，主要采取“自下而上”的投资策略，精选高成长性的优势企业进行投资。</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同期中国人民银行公布的三年期银行定期整存整取存款利率（税后）+1.5%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本基金为债券型基金，其长期平均风险和预期收益率理论上低于股票型基金、混合型基金，高于货币市场基金。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上海浦东发展银行股份有限公司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164,564,535.56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437,955,088.96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0.0527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14,327,597,224.42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1.893</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2.99%</w:t>
            </w:r>
          </w:p>
        </w:tc>
        <w:tc>
          <w:tcPr>
            <w:vAlign w:val="center"/>
          </w:tcPr>
          <w:p>
            <w:pPr>
              <w:jc w:val="center"/>
            </w:pPr>
            <w:r>
              <w:rPr>
                <w:color w:val="000000"/>
                <w:kern w:val="0"/>
                <w:sz w:val="24"/>
                <w:szCs w:val="24"/>
              </w:rPr>
              <w:t>0.22%</w:t>
            </w:r>
          </w:p>
        </w:tc>
        <w:tc>
          <w:tcPr>
            <w:vAlign w:val="center"/>
          </w:tcPr>
          <w:p>
            <w:pPr>
              <w:jc w:val="center"/>
            </w:pPr>
            <w:r>
              <w:rPr>
                <w:color w:val="000000"/>
                <w:kern w:val="0"/>
                <w:sz w:val="24"/>
                <w:szCs w:val="24"/>
              </w:rPr>
              <w:t>1.08%</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1.91%</w:t>
            </w:r>
          </w:p>
        </w:tc>
        <w:tc>
          <w:tcPr>
            <w:vAlign w:val="center"/>
          </w:tcPr>
          <w:p>
            <w:pPr>
              <w:jc w:val="center"/>
            </w:pPr>
            <w:r>
              <w:rPr>
                <w:color w:val="000000"/>
                <w:kern w:val="0"/>
                <w:sz w:val="24"/>
                <w:szCs w:val="24"/>
              </w:rPr>
              <w:t>0.21%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3.22%</w:t>
            </w:r>
          </w:p>
        </w:tc>
        <w:tc>
          <w:tcPr>
            <w:vAlign w:val="center"/>
          </w:tcPr>
          <w:p>
            <w:pPr>
              <w:jc w:val="center"/>
            </w:pPr>
            <w:r>
              <w:rPr>
                <w:color w:val="000000"/>
                <w:kern w:val="0"/>
                <w:sz w:val="24"/>
                <w:szCs w:val="24"/>
              </w:rPr>
              <w:t>0.33%</w:t>
            </w:r>
          </w:p>
        </w:tc>
        <w:tc>
          <w:tcPr>
            <w:vAlign w:val="center"/>
          </w:tcPr>
          <w:p>
            <w:pPr>
              <w:jc w:val="center"/>
            </w:pPr>
            <w:r>
              <w:rPr>
                <w:color w:val="000000"/>
                <w:kern w:val="0"/>
                <w:sz w:val="24"/>
                <w:szCs w:val="24"/>
              </w:rPr>
              <w:t>2.17%</w:t>
            </w:r>
          </w:p>
        </w:tc>
        <w:tc>
          <w:tcPr>
            <w:vAlign w:val="center"/>
          </w:tcPr>
          <w:p>
            <w:pPr>
              <w:jc w:val="center"/>
            </w:pPr>
            <w:r>
              <w:rPr>
                <w:color w:val="000000"/>
                <w:kern w:val="0"/>
                <w:sz w:val="24"/>
                <w:szCs w:val="24"/>
              </w:rPr>
              <w:t>0.02%</w:t>
            </w:r>
          </w:p>
        </w:tc>
        <w:tc>
          <w:tcPr>
            <w:vAlign w:val="center"/>
          </w:tcPr>
          <w:p>
            <w:pPr>
              <w:jc w:val="center"/>
            </w:pPr>
            <w:r>
              <w:rPr>
                <w:color w:val="000000"/>
                <w:kern w:val="0"/>
                <w:sz w:val="24"/>
                <w:szCs w:val="24"/>
              </w:rPr>
              <w:t>1.05%</w:t>
            </w:r>
          </w:p>
        </w:tc>
        <w:tc>
          <w:tcPr>
            <w:vAlign w:val="center"/>
          </w:tcPr>
          <w:p>
            <w:pPr>
              <w:jc w:val="center"/>
            </w:pPr>
            <w:r>
              <w:rPr>
                <w:color w:val="000000"/>
                <w:kern w:val="0"/>
                <w:sz w:val="24"/>
                <w:szCs w:val="24"/>
              </w:rPr>
              <w:t>0.31%</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8.86%</w:t>
            </w:r>
          </w:p>
        </w:tc>
        <w:tc>
          <w:tcPr>
            <w:vAlign w:val="center"/>
          </w:tcPr>
          <w:p>
            <w:pPr>
              <w:jc w:val="center"/>
            </w:pPr>
            <w:r>
              <w:rPr>
                <w:color w:val="000000"/>
                <w:kern w:val="0"/>
                <w:sz w:val="24"/>
                <w:szCs w:val="24"/>
              </w:rPr>
              <w:t>0.28%</w:t>
            </w:r>
          </w:p>
        </w:tc>
        <w:tc>
          <w:tcPr>
            <w:vAlign w:val="center"/>
          </w:tcPr>
          <w:p>
            <w:pPr>
              <w:jc w:val="center"/>
            </w:pPr>
            <w:r>
              <w:rPr>
                <w:color w:val="000000"/>
                <w:kern w:val="0"/>
                <w:sz w:val="24"/>
                <w:szCs w:val="24"/>
              </w:rPr>
              <w:t>4.41%</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4.45%</w:t>
            </w:r>
          </w:p>
        </w:tc>
        <w:tc>
          <w:tcPr>
            <w:vAlign w:val="center"/>
          </w:tcPr>
          <w:p>
            <w:pPr>
              <w:jc w:val="center"/>
            </w:pPr>
            <w:r>
              <w:rPr>
                <w:color w:val="000000"/>
                <w:kern w:val="0"/>
                <w:sz w:val="24"/>
                <w:szCs w:val="24"/>
              </w:rPr>
              <w:t>0.27%</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25.78%</w:t>
            </w:r>
          </w:p>
        </w:tc>
        <w:tc>
          <w:tcPr>
            <w:vAlign w:val="center"/>
          </w:tcPr>
          <w:p>
            <w:pPr>
              <w:jc w:val="center"/>
            </w:pPr>
            <w:r>
              <w:rPr>
                <w:color w:val="000000"/>
                <w:kern w:val="0"/>
                <w:sz w:val="24"/>
                <w:szCs w:val="24"/>
              </w:rPr>
              <w:t>0.27%</w:t>
            </w:r>
          </w:p>
        </w:tc>
        <w:tc>
          <w:tcPr>
            <w:vAlign w:val="center"/>
          </w:tcPr>
          <w:p>
            <w:pPr>
              <w:jc w:val="center"/>
            </w:pPr>
            <w:r>
              <w:rPr>
                <w:color w:val="000000"/>
                <w:kern w:val="0"/>
                <w:sz w:val="24"/>
                <w:szCs w:val="24"/>
              </w:rPr>
              <w:t>13.81%</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11.97%</w:t>
            </w:r>
          </w:p>
        </w:tc>
        <w:tc>
          <w:tcPr>
            <w:vAlign w:val="center"/>
          </w:tcPr>
          <w:p>
            <w:pPr>
              <w:jc w:val="center"/>
            </w:pPr>
            <w:r>
              <w:rPr>
                <w:color w:val="000000"/>
                <w:kern w:val="0"/>
                <w:sz w:val="24"/>
                <w:szCs w:val="24"/>
              </w:rPr>
              <w:t>0.26%</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37.47%</w:t>
            </w:r>
          </w:p>
        </w:tc>
        <w:tc>
          <w:tcPr>
            <w:vAlign w:val="center"/>
          </w:tcPr>
          <w:p>
            <w:pPr>
              <w:jc w:val="center"/>
            </w:pPr>
            <w:r>
              <w:rPr>
                <w:color w:val="000000"/>
                <w:kern w:val="0"/>
                <w:sz w:val="24"/>
                <w:szCs w:val="24"/>
              </w:rPr>
              <w:t>0.28%</w:t>
            </w:r>
          </w:p>
        </w:tc>
        <w:tc>
          <w:tcPr>
            <w:vAlign w:val="center"/>
          </w:tcPr>
          <w:p>
            <w:pPr>
              <w:jc w:val="center"/>
            </w:pPr>
            <w:r>
              <w:rPr>
                <w:color w:val="000000"/>
                <w:kern w:val="0"/>
                <w:sz w:val="24"/>
                <w:szCs w:val="24"/>
              </w:rPr>
              <w:t>24.22%</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13.25%</w:t>
            </w:r>
          </w:p>
        </w:tc>
        <w:tc>
          <w:tcPr>
            <w:vAlign w:val="center"/>
          </w:tcPr>
          <w:p>
            <w:pPr>
              <w:jc w:val="center"/>
            </w:pPr>
            <w:r>
              <w:rPr>
                <w:color w:val="000000"/>
                <w:kern w:val="0"/>
                <w:sz w:val="24"/>
                <w:szCs w:val="24"/>
              </w:rPr>
              <w:t>0.27%</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89.30%</w:t>
            </w:r>
          </w:p>
        </w:tc>
        <w:tc>
          <w:tcPr>
            <w:vAlign w:val="center"/>
          </w:tcPr>
          <w:p>
            <w:pPr>
              <w:jc w:val="center"/>
            </w:pPr>
            <w:r>
              <w:rPr>
                <w:color w:val="000000"/>
                <w:kern w:val="0"/>
                <w:sz w:val="24"/>
                <w:szCs w:val="24"/>
              </w:rPr>
              <w:t>0.28%</w:t>
            </w:r>
          </w:p>
        </w:tc>
        <w:tc>
          <w:tcPr>
            <w:vAlign w:val="center"/>
          </w:tcPr>
          <w:p>
            <w:pPr>
              <w:jc w:val="center"/>
            </w:pPr>
            <w:r>
              <w:rPr>
                <w:color w:val="000000"/>
                <w:kern w:val="0"/>
                <w:sz w:val="24"/>
                <w:szCs w:val="24"/>
              </w:rPr>
              <w:t>38.02%</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51.28%</w:t>
            </w:r>
          </w:p>
        </w:tc>
        <w:tc>
          <w:tcPr>
            <w:vAlign w:val="center"/>
          </w:tcPr>
          <w:p>
            <w:pPr>
              <w:jc w:val="center"/>
            </w:pPr>
            <w:r>
              <w:rPr>
                <w:color w:val="000000"/>
                <w:kern w:val="0"/>
                <w:sz w:val="24"/>
                <w:szCs w:val="24"/>
              </w:rPr>
              <w:t>0.27%</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易方达裕丰回报债券型证券投资基金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2013年8月23日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注：自基金合同生效至报告期末，基金份额净值增长率为89.30%，同期业绩比较基准收益率为38.02%。</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张清华</w:t>
            </w:r>
          </w:p>
        </w:tc>
        <w:tc>
          <w:tcPr>
            <w:vAlign w:val="center"/>
          </w:tcPr>
          <w:p>
            <w:pPr>
              <w:jc w:val="left"/>
            </w:pPr>
            <w:r>
              <w:rPr>
                <w:color w:val="000000"/>
                <w:sz w:val="24"/>
              </w:rPr>
              <w:t>本基金的基金经理、易方达安心回报债券型证券投资基金的基金经理、易方达安心回馈混合型证券投资基金的基金经理、易方达裕祥回报债券型证券投资基金的基金经理、易方达丰和债券型证券投资基金的基金经理、易方达安盈回报混合型证券投资基金的基金经理、易方达新收益灵活配置混合型证券投资基金的基金经理、易方达丰华债券型证券投资基金的基金经理、混合资产投资部总经理</w:t>
            </w:r>
          </w:p>
        </w:tc>
        <w:tc>
          <w:tcPr>
            <w:vAlign w:val="center"/>
          </w:tcPr>
          <w:p>
            <w:pPr>
              <w:jc w:val="center"/>
            </w:pPr>
            <w:r>
              <w:rPr>
                <w:color w:val="000000"/>
                <w:sz w:val="24"/>
              </w:rPr>
              <w:t>2014-01-09</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晨星资讯（深圳）有限公司数量分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易方达瑞信灵活配置混合型证券投资基金基金经理、易方达瑞和灵活配置混合型证券投资基金基金经理、易方达鑫转增利混合型证券投资基金基金经理、易方达鑫转添利混合型证券投资基金基金经理、易方达鑫转招利混合型证券投资基金基金经理。</w:t>
            </w:r>
          </w:p>
        </w:tc>
      </w:tr>
      <w:tr>
        <w:tc>
          <w:tcPr>
            <w:vAlign w:val="center"/>
          </w:tcPr>
          <w:p>
            <w:pPr>
              <w:jc w:val="center"/>
            </w:pPr>
            <w:r>
              <w:rPr>
                <w:color w:val="000000"/>
                <w:sz w:val="24"/>
              </w:rPr>
              <w:t>张雅君</w:t>
            </w:r>
          </w:p>
        </w:tc>
        <w:tc>
          <w:tcPr>
            <w:vAlign w:val="center"/>
          </w:tcPr>
          <w:p>
            <w:pPr>
              <w:jc w:val="left"/>
            </w:pPr>
            <w:r>
              <w:rPr>
                <w:color w:val="000000"/>
                <w:sz w:val="24"/>
              </w:rPr>
              <w:t>本基金的基金经理、易方达增强回报债券型证券投资基金的基金经理（自2014年07月19日至2020年05月26日）、易方达纯债债券型证券投资基金的基金经理、易方达富财纯债债券型证券投资基金的基金经理、易方达恒兴3个月定期开放债券型发起式证券投资基金的基金经理、易方达裕富债券型证券投资基金的基金经理、易方达招易一年持有期混合型证券投资基金的基金经理、易方达安心回报债券型证券投资基金的基金经理助理、易方达鑫转增利混合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安盈回报混合型证券投资基金的基金经理助理、易方达恒久添利1年定期开放债券型证券投资基金的基金经理助理（自2019年04月04日至2020年05月21日）、混合资产投资部总经理助理</w:t>
            </w:r>
          </w:p>
        </w:tc>
        <w:tc>
          <w:tcPr>
            <w:vAlign w:val="center"/>
          </w:tcPr>
          <w:p>
            <w:pPr>
              <w:jc w:val="center"/>
            </w:pPr>
            <w:r>
              <w:rPr>
                <w:color w:val="000000"/>
                <w:sz w:val="24"/>
              </w:rPr>
              <w:t>2017-07-28</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中债3-5年期国债指数证券投资基金基金经理、易方达中债7-10年期国开行债券指数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szCs w:val="24"/>
        </w:rPr>
      </w:pPr>
      <w:r>
        <w:rPr>
          <w:color w:val="000000"/>
          <w:sz w:val="24"/>
          <w:szCs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报告期内，组合规模保持稳定，权益仓位自5月开始逐步提升至中性偏高水平。股票方面，组合增持医药、食品饮料、化工等行业。转债方面，组合减持可交换债券，除持仓中低绝对价位的大盘转债外，还增持部分弹性品种。债券方面，组合自5月系统性降低了仓位和久期水平，信用债仓位保持稳定、利率债以波段操作为主。</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截至报告期末，本基金份额净值为1.893元，本报告期份额净值增长率为2.99%，同期业绩比较基准收益率为1.08%。</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2,776,573,368.49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15.01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2,776,573,368.49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15.01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15,073,945,010.20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81.49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14,627,833,210.20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79.08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446,111,800.00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2.41</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310,706,902.12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1.68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337,090,820.04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1.82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18,498,316,100.85</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1,935,470,413.79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13.51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183,039,286.63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135,369,973.20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0.94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179,992,198.00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203,133,184.80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139,568,312.07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0.97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2,776,573,368.49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19.38</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603259</w:t>
            </w:r>
          </w:p>
        </w:tc>
        <w:tc>
          <w:tcPr>
            <w:vAlign w:val="center"/>
          </w:tcPr>
          <w:p>
            <w:pPr>
              <w:jc w:val="center"/>
            </w:pPr>
            <w:r>
              <w:rPr>
                <w:color w:val="000000"/>
                <w:kern w:val="0"/>
                <w:sz w:val="24"/>
                <w:szCs w:val="24"/>
              </w:rPr>
              <w:t>药明康德</w:t>
            </w:r>
          </w:p>
        </w:tc>
        <w:tc>
          <w:tcPr>
            <w:vAlign w:val="center"/>
          </w:tcPr>
          <w:p>
            <w:pPr>
              <w:jc w:val="right"/>
            </w:pPr>
            <w:r>
              <w:rPr>
                <w:color w:val="000000"/>
                <w:kern w:val="0"/>
                <w:sz w:val="24"/>
                <w:szCs w:val="24"/>
              </w:rPr>
              <w:t>2,102,828</w:t>
            </w:r>
          </w:p>
        </w:tc>
        <w:tc>
          <w:tcPr>
            <w:vAlign w:val="center"/>
          </w:tcPr>
          <w:p>
            <w:pPr>
              <w:jc w:val="right"/>
            </w:pPr>
            <w:r>
              <w:rPr>
                <w:color w:val="000000"/>
                <w:kern w:val="0"/>
                <w:sz w:val="24"/>
                <w:szCs w:val="24"/>
              </w:rPr>
              <w:t>203,133,184.80</w:t>
            </w:r>
          </w:p>
        </w:tc>
        <w:tc>
          <w:tcPr>
            <w:vAlign w:val="center"/>
          </w:tcPr>
          <w:p>
            <w:pPr>
              <w:jc w:val="right"/>
            </w:pPr>
            <w:r>
              <w:rPr>
                <w:color w:val="000000"/>
                <w:kern w:val="0"/>
                <w:sz w:val="24"/>
                <w:szCs w:val="24"/>
              </w:rPr>
              <w:t>1.42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601012</w:t>
            </w:r>
          </w:p>
        </w:tc>
        <w:tc>
          <w:tcPr>
            <w:vAlign w:val="center"/>
          </w:tcPr>
          <w:p>
            <w:pPr>
              <w:jc w:val="center"/>
            </w:pPr>
            <w:r>
              <w:rPr>
                <w:color w:val="000000"/>
                <w:kern w:val="0"/>
                <w:sz w:val="24"/>
                <w:szCs w:val="24"/>
              </w:rPr>
              <w:t>隆基股份</w:t>
            </w:r>
          </w:p>
        </w:tc>
        <w:tc>
          <w:tcPr>
            <w:vAlign w:val="center"/>
          </w:tcPr>
          <w:p>
            <w:pPr>
              <w:jc w:val="right"/>
            </w:pPr>
            <w:r>
              <w:rPr>
                <w:color w:val="000000"/>
                <w:kern w:val="0"/>
                <w:sz w:val="24"/>
                <w:szCs w:val="24"/>
              </w:rPr>
              <w:t>4,773,133</w:t>
            </w:r>
          </w:p>
        </w:tc>
        <w:tc>
          <w:tcPr>
            <w:vAlign w:val="center"/>
          </w:tcPr>
          <w:p>
            <w:pPr>
              <w:jc w:val="right"/>
            </w:pPr>
            <w:r>
              <w:rPr>
                <w:color w:val="000000"/>
                <w:kern w:val="0"/>
                <w:sz w:val="24"/>
                <w:szCs w:val="24"/>
              </w:rPr>
              <w:t>194,409,707.09</w:t>
            </w:r>
          </w:p>
        </w:tc>
        <w:tc>
          <w:tcPr>
            <w:vAlign w:val="center"/>
          </w:tcPr>
          <w:p>
            <w:pPr>
              <w:jc w:val="right"/>
            </w:pPr>
            <w:r>
              <w:rPr>
                <w:color w:val="000000"/>
                <w:kern w:val="0"/>
                <w:sz w:val="24"/>
                <w:szCs w:val="24"/>
              </w:rPr>
              <w:t>1.36</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600690</w:t>
            </w:r>
          </w:p>
        </w:tc>
        <w:tc>
          <w:tcPr>
            <w:vAlign w:val="center"/>
          </w:tcPr>
          <w:p>
            <w:pPr>
              <w:jc w:val="center"/>
            </w:pPr>
            <w:r>
              <w:rPr>
                <w:color w:val="000000"/>
                <w:kern w:val="0"/>
                <w:sz w:val="24"/>
                <w:szCs w:val="24"/>
              </w:rPr>
              <w:t>海尔智家</w:t>
            </w:r>
          </w:p>
        </w:tc>
        <w:tc>
          <w:tcPr>
            <w:vAlign w:val="center"/>
          </w:tcPr>
          <w:p>
            <w:pPr>
              <w:jc w:val="right"/>
            </w:pPr>
            <w:r>
              <w:rPr>
                <w:color w:val="000000"/>
                <w:kern w:val="0"/>
                <w:sz w:val="24"/>
                <w:szCs w:val="24"/>
              </w:rPr>
              <w:t>10,314,236</w:t>
            </w:r>
          </w:p>
        </w:tc>
        <w:tc>
          <w:tcPr>
            <w:vAlign w:val="center"/>
          </w:tcPr>
          <w:p>
            <w:pPr>
              <w:jc w:val="right"/>
            </w:pPr>
            <w:r>
              <w:rPr>
                <w:color w:val="000000"/>
                <w:kern w:val="0"/>
                <w:sz w:val="24"/>
                <w:szCs w:val="24"/>
              </w:rPr>
              <w:t>182,561,977.20</w:t>
            </w:r>
          </w:p>
        </w:tc>
        <w:tc>
          <w:tcPr>
            <w:vAlign w:val="center"/>
          </w:tcPr>
          <w:p>
            <w:pPr>
              <w:jc w:val="right"/>
            </w:pPr>
            <w:r>
              <w:rPr>
                <w:color w:val="000000"/>
                <w:kern w:val="0"/>
                <w:sz w:val="24"/>
                <w:szCs w:val="24"/>
              </w:rPr>
              <w:t>1.27</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000002</w:t>
            </w:r>
          </w:p>
        </w:tc>
        <w:tc>
          <w:tcPr>
            <w:vAlign w:val="center"/>
          </w:tcPr>
          <w:p>
            <w:pPr>
              <w:jc w:val="center"/>
            </w:pPr>
            <w:r>
              <w:rPr>
                <w:color w:val="000000"/>
                <w:kern w:val="0"/>
                <w:sz w:val="24"/>
                <w:szCs w:val="24"/>
              </w:rPr>
              <w:t>万科A</w:t>
            </w:r>
          </w:p>
        </w:tc>
        <w:tc>
          <w:tcPr>
            <w:vAlign w:val="center"/>
          </w:tcPr>
          <w:p>
            <w:pPr>
              <w:jc w:val="right"/>
            </w:pPr>
            <w:r>
              <w:rPr>
                <w:color w:val="000000"/>
                <w:kern w:val="0"/>
                <w:sz w:val="24"/>
                <w:szCs w:val="24"/>
              </w:rPr>
              <w:t>6,885,700</w:t>
            </w:r>
          </w:p>
        </w:tc>
        <w:tc>
          <w:tcPr>
            <w:vAlign w:val="center"/>
          </w:tcPr>
          <w:p>
            <w:pPr>
              <w:jc w:val="right"/>
            </w:pPr>
            <w:r>
              <w:rPr>
                <w:color w:val="000000"/>
                <w:kern w:val="0"/>
                <w:sz w:val="24"/>
                <w:szCs w:val="24"/>
              </w:rPr>
              <w:t>179,992,198.00</w:t>
            </w:r>
          </w:p>
        </w:tc>
        <w:tc>
          <w:tcPr>
            <w:vAlign w:val="center"/>
          </w:tcPr>
          <w:p>
            <w:pPr>
              <w:jc w:val="right"/>
            </w:pPr>
            <w:r>
              <w:rPr>
                <w:color w:val="000000"/>
                <w:kern w:val="0"/>
                <w:sz w:val="24"/>
                <w:szCs w:val="24"/>
              </w:rPr>
              <w:t>1.26</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300628</w:t>
            </w:r>
          </w:p>
        </w:tc>
        <w:tc>
          <w:tcPr>
            <w:vAlign w:val="center"/>
          </w:tcPr>
          <w:p>
            <w:pPr>
              <w:jc w:val="center"/>
            </w:pPr>
            <w:r>
              <w:rPr>
                <w:color w:val="000000"/>
                <w:kern w:val="0"/>
                <w:sz w:val="24"/>
                <w:szCs w:val="24"/>
              </w:rPr>
              <w:t>亿联网络</w:t>
            </w:r>
          </w:p>
        </w:tc>
        <w:tc>
          <w:tcPr>
            <w:vAlign w:val="center"/>
          </w:tcPr>
          <w:p>
            <w:pPr>
              <w:jc w:val="right"/>
            </w:pPr>
            <w:r>
              <w:rPr>
                <w:color w:val="000000"/>
                <w:kern w:val="0"/>
                <w:sz w:val="24"/>
                <w:szCs w:val="24"/>
              </w:rPr>
              <w:t>2,621,201</w:t>
            </w:r>
          </w:p>
        </w:tc>
        <w:tc>
          <w:tcPr>
            <w:vAlign w:val="center"/>
          </w:tcPr>
          <w:p>
            <w:pPr>
              <w:jc w:val="right"/>
            </w:pPr>
            <w:r>
              <w:rPr>
                <w:color w:val="000000"/>
                <w:kern w:val="0"/>
                <w:sz w:val="24"/>
                <w:szCs w:val="24"/>
              </w:rPr>
              <w:t>178,923,180.26</w:t>
            </w:r>
          </w:p>
        </w:tc>
        <w:tc>
          <w:tcPr>
            <w:vAlign w:val="center"/>
          </w:tcPr>
          <w:p>
            <w:pPr>
              <w:jc w:val="right"/>
            </w:pPr>
            <w:r>
              <w:rPr>
                <w:color w:val="000000"/>
                <w:kern w:val="0"/>
                <w:sz w:val="24"/>
                <w:szCs w:val="24"/>
              </w:rPr>
              <w:t>1.25</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000651</w:t>
            </w:r>
          </w:p>
        </w:tc>
        <w:tc>
          <w:tcPr>
            <w:vAlign w:val="center"/>
          </w:tcPr>
          <w:p>
            <w:pPr>
              <w:jc w:val="center"/>
            </w:pPr>
            <w:r>
              <w:rPr>
                <w:color w:val="000000"/>
                <w:kern w:val="0"/>
                <w:sz w:val="24"/>
                <w:szCs w:val="24"/>
              </w:rPr>
              <w:t>格力电器</w:t>
            </w:r>
          </w:p>
        </w:tc>
        <w:tc>
          <w:tcPr>
            <w:vAlign w:val="center"/>
          </w:tcPr>
          <w:p>
            <w:pPr>
              <w:jc w:val="right"/>
            </w:pPr>
            <w:r>
              <w:rPr>
                <w:color w:val="000000"/>
                <w:kern w:val="0"/>
                <w:sz w:val="24"/>
                <w:szCs w:val="24"/>
              </w:rPr>
              <w:t>3,106,289</w:t>
            </w:r>
          </w:p>
        </w:tc>
        <w:tc>
          <w:tcPr>
            <w:vAlign w:val="center"/>
          </w:tcPr>
          <w:p>
            <w:pPr>
              <w:jc w:val="right"/>
            </w:pPr>
            <w:r>
              <w:rPr>
                <w:color w:val="000000"/>
                <w:kern w:val="0"/>
                <w:sz w:val="24"/>
                <w:szCs w:val="24"/>
              </w:rPr>
              <w:t>175,722,768.73</w:t>
            </w:r>
          </w:p>
        </w:tc>
        <w:tc>
          <w:tcPr>
            <w:vAlign w:val="center"/>
          </w:tcPr>
          <w:p>
            <w:pPr>
              <w:jc w:val="right"/>
            </w:pPr>
            <w:r>
              <w:rPr>
                <w:color w:val="000000"/>
                <w:kern w:val="0"/>
                <w:sz w:val="24"/>
                <w:szCs w:val="24"/>
              </w:rPr>
              <w:t>1.23</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603806</w:t>
            </w:r>
          </w:p>
        </w:tc>
        <w:tc>
          <w:tcPr>
            <w:vAlign w:val="center"/>
          </w:tcPr>
          <w:p>
            <w:pPr>
              <w:jc w:val="center"/>
            </w:pPr>
            <w:r>
              <w:rPr>
                <w:color w:val="000000"/>
                <w:kern w:val="0"/>
                <w:sz w:val="24"/>
                <w:szCs w:val="24"/>
              </w:rPr>
              <w:t>福斯特</w:t>
            </w:r>
          </w:p>
        </w:tc>
        <w:tc>
          <w:tcPr>
            <w:vAlign w:val="center"/>
          </w:tcPr>
          <w:p>
            <w:pPr>
              <w:jc w:val="right"/>
            </w:pPr>
            <w:r>
              <w:rPr>
                <w:color w:val="000000"/>
                <w:kern w:val="0"/>
                <w:sz w:val="24"/>
                <w:szCs w:val="24"/>
              </w:rPr>
              <w:t>3,152,670</w:t>
            </w:r>
          </w:p>
        </w:tc>
        <w:tc>
          <w:tcPr>
            <w:vAlign w:val="center"/>
          </w:tcPr>
          <w:p>
            <w:pPr>
              <w:jc w:val="right"/>
            </w:pPr>
            <w:r>
              <w:rPr>
                <w:color w:val="000000"/>
                <w:kern w:val="0"/>
                <w:sz w:val="24"/>
                <w:szCs w:val="24"/>
              </w:rPr>
              <w:t>157,349,759.70</w:t>
            </w:r>
          </w:p>
        </w:tc>
        <w:tc>
          <w:tcPr>
            <w:vAlign w:val="center"/>
          </w:tcPr>
          <w:p>
            <w:pPr>
              <w:jc w:val="right"/>
            </w:pPr>
            <w:r>
              <w:rPr>
                <w:color w:val="000000"/>
                <w:kern w:val="0"/>
                <w:sz w:val="24"/>
                <w:szCs w:val="24"/>
              </w:rPr>
              <w:t>1.10</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600486</w:t>
            </w:r>
          </w:p>
        </w:tc>
        <w:tc>
          <w:tcPr>
            <w:vAlign w:val="center"/>
          </w:tcPr>
          <w:p>
            <w:pPr>
              <w:jc w:val="center"/>
            </w:pPr>
            <w:r>
              <w:rPr>
                <w:color w:val="000000"/>
                <w:kern w:val="0"/>
                <w:sz w:val="24"/>
                <w:szCs w:val="24"/>
              </w:rPr>
              <w:t>扬农化工</w:t>
            </w:r>
          </w:p>
        </w:tc>
        <w:tc>
          <w:tcPr>
            <w:vAlign w:val="center"/>
          </w:tcPr>
          <w:p>
            <w:pPr>
              <w:jc w:val="right"/>
            </w:pPr>
            <w:r>
              <w:rPr>
                <w:color w:val="000000"/>
                <w:kern w:val="0"/>
                <w:sz w:val="24"/>
                <w:szCs w:val="24"/>
              </w:rPr>
              <w:t>1,871,959</w:t>
            </w:r>
          </w:p>
        </w:tc>
        <w:tc>
          <w:tcPr>
            <w:vAlign w:val="center"/>
          </w:tcPr>
          <w:p>
            <w:pPr>
              <w:jc w:val="right"/>
            </w:pPr>
            <w:r>
              <w:rPr>
                <w:color w:val="000000"/>
                <w:kern w:val="0"/>
                <w:sz w:val="24"/>
                <w:szCs w:val="24"/>
              </w:rPr>
              <w:t>154,436,617.50</w:t>
            </w:r>
          </w:p>
        </w:tc>
        <w:tc>
          <w:tcPr>
            <w:vAlign w:val="center"/>
          </w:tcPr>
          <w:p>
            <w:pPr>
              <w:jc w:val="right"/>
            </w:pPr>
            <w:r>
              <w:rPr>
                <w:color w:val="000000"/>
                <w:kern w:val="0"/>
                <w:sz w:val="24"/>
                <w:szCs w:val="24"/>
              </w:rPr>
              <w:t>1.08</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600161</w:t>
            </w:r>
          </w:p>
        </w:tc>
        <w:tc>
          <w:tcPr>
            <w:vAlign w:val="center"/>
          </w:tcPr>
          <w:p>
            <w:pPr>
              <w:jc w:val="center"/>
            </w:pPr>
            <w:r>
              <w:rPr>
                <w:color w:val="000000"/>
                <w:kern w:val="0"/>
                <w:sz w:val="24"/>
                <w:szCs w:val="24"/>
              </w:rPr>
              <w:t>天坛生物</w:t>
            </w:r>
          </w:p>
        </w:tc>
        <w:tc>
          <w:tcPr>
            <w:vAlign w:val="center"/>
          </w:tcPr>
          <w:p>
            <w:pPr>
              <w:jc w:val="right"/>
            </w:pPr>
            <w:r>
              <w:rPr>
                <w:color w:val="000000"/>
                <w:kern w:val="0"/>
                <w:sz w:val="24"/>
                <w:szCs w:val="24"/>
              </w:rPr>
              <w:t>3,355,219</w:t>
            </w:r>
          </w:p>
        </w:tc>
        <w:tc>
          <w:tcPr>
            <w:vAlign w:val="center"/>
          </w:tcPr>
          <w:p>
            <w:pPr>
              <w:jc w:val="right"/>
            </w:pPr>
            <w:r>
              <w:rPr>
                <w:color w:val="000000"/>
                <w:kern w:val="0"/>
                <w:sz w:val="24"/>
                <w:szCs w:val="24"/>
              </w:rPr>
              <w:t>152,092,077.27</w:t>
            </w:r>
          </w:p>
        </w:tc>
        <w:tc>
          <w:tcPr>
            <w:vAlign w:val="center"/>
          </w:tcPr>
          <w:p>
            <w:pPr>
              <w:jc w:val="right"/>
            </w:pPr>
            <w:r>
              <w:rPr>
                <w:color w:val="000000"/>
                <w:kern w:val="0"/>
                <w:sz w:val="24"/>
                <w:szCs w:val="24"/>
              </w:rPr>
              <w:t>1.06</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000860</w:t>
            </w:r>
          </w:p>
        </w:tc>
        <w:tc>
          <w:tcPr>
            <w:vAlign w:val="center"/>
          </w:tcPr>
          <w:p>
            <w:pPr>
              <w:jc w:val="center"/>
            </w:pPr>
            <w:r>
              <w:rPr>
                <w:color w:val="000000"/>
                <w:kern w:val="0"/>
                <w:sz w:val="24"/>
                <w:szCs w:val="24"/>
              </w:rPr>
              <w:t>顺鑫农业</w:t>
            </w:r>
          </w:p>
        </w:tc>
        <w:tc>
          <w:tcPr>
            <w:vAlign w:val="center"/>
          </w:tcPr>
          <w:p>
            <w:pPr>
              <w:jc w:val="right"/>
            </w:pPr>
            <w:r>
              <w:rPr>
                <w:color w:val="000000"/>
                <w:kern w:val="0"/>
                <w:sz w:val="24"/>
                <w:szCs w:val="24"/>
              </w:rPr>
              <w:t>2,574,917</w:t>
            </w:r>
          </w:p>
        </w:tc>
        <w:tc>
          <w:tcPr>
            <w:vAlign w:val="center"/>
          </w:tcPr>
          <w:p>
            <w:pPr>
              <w:jc w:val="right"/>
            </w:pPr>
            <w:r>
              <w:rPr>
                <w:color w:val="000000"/>
                <w:kern w:val="0"/>
                <w:sz w:val="24"/>
                <w:szCs w:val="24"/>
              </w:rPr>
              <w:t>146,718,770.66</w:t>
            </w:r>
          </w:p>
        </w:tc>
        <w:tc>
          <w:tcPr>
            <w:vAlign w:val="center"/>
          </w:tcPr>
          <w:p>
            <w:pPr>
              <w:jc w:val="right"/>
            </w:pPr>
            <w:r>
              <w:rPr>
                <w:color w:val="000000"/>
                <w:kern w:val="0"/>
                <w:sz w:val="24"/>
                <w:szCs w:val="24"/>
              </w:rPr>
              <w:t>1.02</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1,612,093,600.00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11.25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1,612,093,600.00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11.25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4,392,210,810.90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30.66</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40,100,000.00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0.28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7,237,809,000.00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50.52</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1,345,619,799.30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9.39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14,627,833,210.20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102.10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190406</w:t>
            </w:r>
          </w:p>
        </w:tc>
        <w:tc>
          <w:tcPr>
            <w:vAlign w:val="center"/>
          </w:tcPr>
          <w:p>
            <w:pPr>
              <w:jc w:val="center"/>
            </w:pPr>
            <w:r>
              <w:rPr>
                <w:color w:val="000000"/>
                <w:kern w:val="0"/>
                <w:sz w:val="24"/>
                <w:szCs w:val="24"/>
              </w:rPr>
              <w:t>19农发06</w:t>
            </w:r>
          </w:p>
        </w:tc>
        <w:tc>
          <w:tcPr>
            <w:vAlign w:val="center"/>
          </w:tcPr>
          <w:p>
            <w:pPr>
              <w:jc w:val="right"/>
            </w:pPr>
            <w:r>
              <w:rPr>
                <w:color w:val="000000"/>
                <w:kern w:val="0"/>
                <w:sz w:val="24"/>
                <w:szCs w:val="24"/>
              </w:rPr>
              <w:t>5,200,000</w:t>
            </w:r>
          </w:p>
        </w:tc>
        <w:tc>
          <w:tcPr>
            <w:vAlign w:val="center"/>
          </w:tcPr>
          <w:p>
            <w:pPr>
              <w:jc w:val="right"/>
            </w:pPr>
            <w:r>
              <w:rPr>
                <w:color w:val="000000"/>
                <w:kern w:val="0"/>
                <w:sz w:val="24"/>
                <w:szCs w:val="24"/>
              </w:rPr>
              <w:t>533,520,000.00</w:t>
            </w:r>
          </w:p>
        </w:tc>
        <w:tc>
          <w:tcPr>
            <w:vAlign w:val="center"/>
          </w:tcPr>
          <w:p>
            <w:pPr>
              <w:jc w:val="right"/>
            </w:pPr>
            <w:r>
              <w:rPr>
                <w:color w:val="000000"/>
                <w:kern w:val="0"/>
                <w:sz w:val="24"/>
                <w:szCs w:val="24"/>
              </w:rPr>
              <w:t>3.72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180210</w:t>
            </w:r>
          </w:p>
        </w:tc>
        <w:tc>
          <w:tcPr>
            <w:vAlign w:val="center"/>
          </w:tcPr>
          <w:p>
            <w:pPr>
              <w:jc w:val="center"/>
            </w:pPr>
            <w:r>
              <w:rPr>
                <w:color w:val="000000"/>
                <w:kern w:val="0"/>
                <w:sz w:val="24"/>
                <w:szCs w:val="24"/>
              </w:rPr>
              <w:t>18国开10</w:t>
            </w:r>
          </w:p>
        </w:tc>
        <w:tc>
          <w:tcPr>
            <w:vAlign w:val="center"/>
          </w:tcPr>
          <w:p>
            <w:pPr>
              <w:jc w:val="right"/>
            </w:pPr>
            <w:r>
              <w:rPr>
                <w:color w:val="000000"/>
                <w:kern w:val="0"/>
                <w:sz w:val="24"/>
                <w:szCs w:val="24"/>
              </w:rPr>
              <w:t>3,000,000</w:t>
            </w:r>
          </w:p>
        </w:tc>
        <w:tc>
          <w:tcPr>
            <w:vAlign w:val="center"/>
          </w:tcPr>
          <w:p>
            <w:pPr>
              <w:jc w:val="right"/>
            </w:pPr>
            <w:r>
              <w:rPr>
                <w:color w:val="000000"/>
                <w:kern w:val="0"/>
                <w:sz w:val="24"/>
                <w:szCs w:val="24"/>
              </w:rPr>
              <w:t>314,130,000.00</w:t>
            </w:r>
          </w:p>
        </w:tc>
        <w:tc>
          <w:tcPr>
            <w:vAlign w:val="center"/>
          </w:tcPr>
          <w:p>
            <w:pPr>
              <w:jc w:val="right"/>
            </w:pPr>
            <w:r>
              <w:rPr>
                <w:color w:val="000000"/>
                <w:kern w:val="0"/>
                <w:sz w:val="24"/>
                <w:szCs w:val="24"/>
              </w:rPr>
              <w:t>2.19</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200306</w:t>
            </w:r>
          </w:p>
        </w:tc>
        <w:tc>
          <w:tcPr>
            <w:vAlign w:val="center"/>
          </w:tcPr>
          <w:p>
            <w:pPr>
              <w:jc w:val="center"/>
            </w:pPr>
            <w:r>
              <w:rPr>
                <w:color w:val="000000"/>
                <w:kern w:val="0"/>
                <w:sz w:val="24"/>
                <w:szCs w:val="24"/>
              </w:rPr>
              <w:t>20进出06</w:t>
            </w:r>
          </w:p>
        </w:tc>
        <w:tc>
          <w:tcPr>
            <w:vAlign w:val="center"/>
          </w:tcPr>
          <w:p>
            <w:pPr>
              <w:jc w:val="right"/>
            </w:pPr>
            <w:r>
              <w:rPr>
                <w:color w:val="000000"/>
                <w:kern w:val="0"/>
                <w:sz w:val="24"/>
                <w:szCs w:val="24"/>
              </w:rPr>
              <w:t>2,100,000</w:t>
            </w:r>
          </w:p>
        </w:tc>
        <w:tc>
          <w:tcPr>
            <w:vAlign w:val="center"/>
          </w:tcPr>
          <w:p>
            <w:pPr>
              <w:jc w:val="right"/>
            </w:pPr>
            <w:r>
              <w:rPr>
                <w:color w:val="000000"/>
                <w:kern w:val="0"/>
                <w:sz w:val="24"/>
                <w:szCs w:val="24"/>
              </w:rPr>
              <w:t>209,139,000.00</w:t>
            </w:r>
          </w:p>
        </w:tc>
        <w:tc>
          <w:tcPr>
            <w:vAlign w:val="center"/>
          </w:tcPr>
          <w:p>
            <w:pPr>
              <w:jc w:val="right"/>
            </w:pPr>
            <w:r>
              <w:rPr>
                <w:color w:val="000000"/>
                <w:kern w:val="0"/>
                <w:sz w:val="24"/>
                <w:szCs w:val="24"/>
              </w:rPr>
              <w:t>1.46</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101901649</w:t>
            </w:r>
          </w:p>
        </w:tc>
        <w:tc>
          <w:tcPr>
            <w:vAlign w:val="center"/>
          </w:tcPr>
          <w:p>
            <w:pPr>
              <w:jc w:val="center"/>
            </w:pPr>
            <w:r>
              <w:rPr>
                <w:color w:val="000000"/>
                <w:kern w:val="0"/>
                <w:sz w:val="24"/>
                <w:szCs w:val="24"/>
              </w:rPr>
              <w:t>19陕煤化MTN007</w:t>
            </w:r>
          </w:p>
        </w:tc>
        <w:tc>
          <w:tcPr>
            <w:vAlign w:val="center"/>
          </w:tcPr>
          <w:p>
            <w:pPr>
              <w:jc w:val="right"/>
            </w:pPr>
            <w:r>
              <w:rPr>
                <w:color w:val="000000"/>
                <w:kern w:val="0"/>
                <w:sz w:val="24"/>
                <w:szCs w:val="24"/>
              </w:rPr>
              <w:t>1,900,000</w:t>
            </w:r>
          </w:p>
        </w:tc>
        <w:tc>
          <w:tcPr>
            <w:vAlign w:val="center"/>
          </w:tcPr>
          <w:p>
            <w:pPr>
              <w:jc w:val="right"/>
            </w:pPr>
            <w:r>
              <w:rPr>
                <w:color w:val="000000"/>
                <w:kern w:val="0"/>
                <w:sz w:val="24"/>
                <w:szCs w:val="24"/>
              </w:rPr>
              <w:t>193,268,000.00</w:t>
            </w:r>
          </w:p>
        </w:tc>
        <w:tc>
          <w:tcPr>
            <w:vAlign w:val="center"/>
          </w:tcPr>
          <w:p>
            <w:pPr>
              <w:jc w:val="right"/>
            </w:pPr>
            <w:r>
              <w:rPr>
                <w:color w:val="000000"/>
                <w:kern w:val="0"/>
                <w:sz w:val="24"/>
                <w:szCs w:val="24"/>
              </w:rPr>
              <w:t>1.35</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113011</w:t>
            </w:r>
          </w:p>
        </w:tc>
        <w:tc>
          <w:tcPr>
            <w:vAlign w:val="center"/>
          </w:tcPr>
          <w:p>
            <w:pPr>
              <w:jc w:val="center"/>
            </w:pPr>
            <w:r>
              <w:rPr>
                <w:color w:val="000000"/>
                <w:kern w:val="0"/>
                <w:sz w:val="24"/>
                <w:szCs w:val="24"/>
              </w:rPr>
              <w:t>光大转债</w:t>
            </w:r>
          </w:p>
        </w:tc>
        <w:tc>
          <w:tcPr>
            <w:vAlign w:val="center"/>
          </w:tcPr>
          <w:p>
            <w:pPr>
              <w:jc w:val="right"/>
            </w:pPr>
            <w:r>
              <w:rPr>
                <w:color w:val="000000"/>
                <w:kern w:val="0"/>
                <w:sz w:val="24"/>
                <w:szCs w:val="24"/>
              </w:rPr>
              <w:t>1,579,400</w:t>
            </w:r>
          </w:p>
        </w:tc>
        <w:tc>
          <w:tcPr>
            <w:vAlign w:val="center"/>
          </w:tcPr>
          <w:p>
            <w:pPr>
              <w:jc w:val="right"/>
            </w:pPr>
            <w:r>
              <w:rPr>
                <w:color w:val="000000"/>
                <w:kern w:val="0"/>
                <w:sz w:val="24"/>
                <w:szCs w:val="24"/>
              </w:rPr>
              <w:t>180,146,364.00</w:t>
            </w:r>
          </w:p>
        </w:tc>
        <w:tc>
          <w:tcPr>
            <w:vAlign w:val="center"/>
          </w:tcPr>
          <w:p>
            <w:pPr>
              <w:jc w:val="right"/>
            </w:pPr>
            <w:r>
              <w:rPr>
                <w:color w:val="000000"/>
                <w:kern w:val="0"/>
                <w:sz w:val="24"/>
                <w:szCs w:val="24"/>
              </w:rPr>
              <w:t>1.26</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802"/>
        <w:gridCol w:w="1742"/>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证券名称</w:t>
            </w:r>
          </w:p>
        </w:tc>
        <w:tc>
          <w:tcPr>
            <w:tcW w:type="dxa" w:w="180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type="dxa" w:w="174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165209</w:t>
            </w:r>
          </w:p>
        </w:tc>
        <w:tc>
          <w:tcPr>
            <w:vAlign w:val="center"/>
          </w:tcPr>
          <w:p>
            <w:pPr>
              <w:jc w:val="center"/>
            </w:pPr>
            <w:r>
              <w:rPr>
                <w:color w:val="000000"/>
                <w:kern w:val="0"/>
                <w:sz w:val="24"/>
                <w:szCs w:val="24"/>
              </w:rPr>
              <w:t>PR安吉3A</w:t>
            </w:r>
          </w:p>
        </w:tc>
        <w:tc>
          <w:tcPr>
            <w:vAlign w:val="center"/>
          </w:tcPr>
          <w:p>
            <w:pPr>
              <w:jc w:val="right"/>
            </w:pPr>
            <w:r>
              <w:rPr>
                <w:color w:val="000000"/>
                <w:kern w:val="0"/>
                <w:sz w:val="24"/>
                <w:szCs w:val="24"/>
              </w:rPr>
              <w:t>580,000</w:t>
            </w:r>
          </w:p>
        </w:tc>
        <w:tc>
          <w:tcPr>
            <w:vAlign w:val="center"/>
          </w:tcPr>
          <w:p>
            <w:pPr>
              <w:jc w:val="right"/>
            </w:pPr>
            <w:r>
              <w:rPr>
                <w:color w:val="000000"/>
                <w:kern w:val="0"/>
                <w:sz w:val="24"/>
                <w:szCs w:val="24"/>
              </w:rPr>
              <w:t>36,279,000.00</w:t>
            </w:r>
          </w:p>
        </w:tc>
        <w:tc>
          <w:tcPr>
            <w:vAlign w:val="center"/>
          </w:tcPr>
          <w:p>
            <w:pPr>
              <w:jc w:val="right"/>
            </w:pPr>
            <w:r>
              <w:rPr>
                <w:color w:val="000000"/>
                <w:kern w:val="0"/>
                <w:sz w:val="24"/>
                <w:szCs w:val="24"/>
              </w:rPr>
              <w:t>0.25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165515</w:t>
            </w:r>
          </w:p>
        </w:tc>
        <w:tc>
          <w:tcPr>
            <w:vAlign w:val="center"/>
          </w:tcPr>
          <w:p>
            <w:pPr>
              <w:jc w:val="center"/>
            </w:pPr>
            <w:r>
              <w:rPr>
                <w:color w:val="000000"/>
                <w:kern w:val="0"/>
                <w:sz w:val="24"/>
                <w:szCs w:val="24"/>
              </w:rPr>
              <w:t>天信3A</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30,069,000.00</w:t>
            </w:r>
          </w:p>
        </w:tc>
        <w:tc>
          <w:tcPr>
            <w:vAlign w:val="center"/>
          </w:tcPr>
          <w:p>
            <w:pPr>
              <w:jc w:val="right"/>
            </w:pPr>
            <w:r>
              <w:rPr>
                <w:color w:val="000000"/>
                <w:kern w:val="0"/>
                <w:sz w:val="24"/>
                <w:szCs w:val="24"/>
              </w:rPr>
              <w:t>0.21</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165814</w:t>
            </w:r>
          </w:p>
        </w:tc>
        <w:tc>
          <w:tcPr>
            <w:vAlign w:val="center"/>
          </w:tcPr>
          <w:p>
            <w:pPr>
              <w:jc w:val="center"/>
            </w:pPr>
            <w:r>
              <w:rPr>
                <w:color w:val="000000"/>
                <w:kern w:val="0"/>
                <w:sz w:val="24"/>
                <w:szCs w:val="24"/>
              </w:rPr>
              <w:t>PR安吉5A</w:t>
            </w:r>
          </w:p>
        </w:tc>
        <w:tc>
          <w:tcPr>
            <w:vAlign w:val="center"/>
          </w:tcPr>
          <w:p>
            <w:pPr>
              <w:jc w:val="right"/>
            </w:pPr>
            <w:r>
              <w:rPr>
                <w:color w:val="000000"/>
                <w:kern w:val="0"/>
                <w:sz w:val="24"/>
                <w:szCs w:val="24"/>
              </w:rPr>
              <w:t>400,000</w:t>
            </w:r>
          </w:p>
        </w:tc>
        <w:tc>
          <w:tcPr>
            <w:vAlign w:val="center"/>
          </w:tcPr>
          <w:p>
            <w:pPr>
              <w:jc w:val="right"/>
            </w:pPr>
            <w:r>
              <w:rPr>
                <w:color w:val="000000"/>
                <w:kern w:val="0"/>
                <w:sz w:val="24"/>
                <w:szCs w:val="24"/>
              </w:rPr>
              <w:t>27,548,000.00</w:t>
            </w:r>
          </w:p>
        </w:tc>
        <w:tc>
          <w:tcPr>
            <w:vAlign w:val="center"/>
          </w:tcPr>
          <w:p>
            <w:pPr>
              <w:jc w:val="right"/>
            </w:pPr>
            <w:r>
              <w:rPr>
                <w:color w:val="000000"/>
                <w:kern w:val="0"/>
                <w:sz w:val="24"/>
                <w:szCs w:val="24"/>
              </w:rPr>
              <w:t>0.19</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138260</w:t>
            </w:r>
          </w:p>
        </w:tc>
        <w:tc>
          <w:tcPr>
            <w:vAlign w:val="center"/>
          </w:tcPr>
          <w:p>
            <w:pPr>
              <w:jc w:val="center"/>
            </w:pPr>
            <w:r>
              <w:rPr>
                <w:color w:val="000000"/>
                <w:kern w:val="0"/>
                <w:sz w:val="24"/>
                <w:szCs w:val="24"/>
              </w:rPr>
              <w:t>链融18A1</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20,116,000.00</w:t>
            </w:r>
          </w:p>
        </w:tc>
        <w:tc>
          <w:tcPr>
            <w:vAlign w:val="center"/>
          </w:tcPr>
          <w:p>
            <w:pPr>
              <w:jc w:val="right"/>
            </w:pPr>
            <w:r>
              <w:rPr>
                <w:color w:val="000000"/>
                <w:kern w:val="0"/>
                <w:sz w:val="24"/>
                <w:szCs w:val="24"/>
              </w:rPr>
              <w:t>0.14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138332</w:t>
            </w:r>
          </w:p>
        </w:tc>
        <w:tc>
          <w:tcPr>
            <w:vAlign w:val="center"/>
          </w:tcPr>
          <w:p>
            <w:pPr>
              <w:jc w:val="center"/>
            </w:pPr>
            <w:r>
              <w:rPr>
                <w:color w:val="000000"/>
                <w:kern w:val="0"/>
                <w:sz w:val="24"/>
                <w:szCs w:val="24"/>
              </w:rPr>
              <w:t>19桃源2A</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20,116,000.00</w:t>
            </w:r>
          </w:p>
        </w:tc>
        <w:tc>
          <w:tcPr>
            <w:vAlign w:val="center"/>
          </w:tcPr>
          <w:p>
            <w:pPr>
              <w:jc w:val="right"/>
            </w:pPr>
            <w:r>
              <w:rPr>
                <w:color w:val="000000"/>
                <w:kern w:val="0"/>
                <w:sz w:val="24"/>
                <w:szCs w:val="24"/>
              </w:rPr>
              <w:t>0.14</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138325</w:t>
            </w:r>
          </w:p>
        </w:tc>
        <w:tc>
          <w:tcPr>
            <w:vAlign w:val="center"/>
          </w:tcPr>
          <w:p>
            <w:pPr>
              <w:jc w:val="center"/>
            </w:pPr>
            <w:r>
              <w:rPr>
                <w:color w:val="000000"/>
                <w:kern w:val="0"/>
                <w:sz w:val="24"/>
                <w:szCs w:val="24"/>
              </w:rPr>
              <w:t>国链17A1</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20,114,000.00</w:t>
            </w:r>
          </w:p>
        </w:tc>
        <w:tc>
          <w:tcPr>
            <w:vAlign w:val="center"/>
          </w:tcPr>
          <w:p>
            <w:pPr>
              <w:jc w:val="right"/>
            </w:pPr>
            <w:r>
              <w:rPr>
                <w:color w:val="000000"/>
                <w:kern w:val="0"/>
                <w:sz w:val="24"/>
                <w:szCs w:val="24"/>
              </w:rPr>
              <w:t>0.14</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138407</w:t>
            </w:r>
          </w:p>
        </w:tc>
        <w:tc>
          <w:tcPr>
            <w:vAlign w:val="center"/>
          </w:tcPr>
          <w:p>
            <w:pPr>
              <w:jc w:val="center"/>
            </w:pPr>
            <w:r>
              <w:rPr>
                <w:color w:val="000000"/>
                <w:kern w:val="0"/>
                <w:sz w:val="24"/>
                <w:szCs w:val="24"/>
              </w:rPr>
              <w:t>联易融18</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20,096,000.00</w:t>
            </w:r>
          </w:p>
        </w:tc>
        <w:tc>
          <w:tcPr>
            <w:vAlign w:val="center"/>
          </w:tcPr>
          <w:p>
            <w:pPr>
              <w:jc w:val="right"/>
            </w:pPr>
            <w:r>
              <w:rPr>
                <w:color w:val="000000"/>
                <w:kern w:val="0"/>
                <w:sz w:val="24"/>
                <w:szCs w:val="24"/>
              </w:rPr>
              <w:t>0.14</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165519</w:t>
            </w:r>
          </w:p>
        </w:tc>
        <w:tc>
          <w:tcPr>
            <w:vAlign w:val="center"/>
          </w:tcPr>
          <w:p>
            <w:pPr>
              <w:jc w:val="center"/>
            </w:pPr>
            <w:r>
              <w:rPr>
                <w:color w:val="000000"/>
                <w:kern w:val="0"/>
                <w:sz w:val="24"/>
                <w:szCs w:val="24"/>
              </w:rPr>
              <w:t>天信4A</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20,046,000.00</w:t>
            </w:r>
          </w:p>
        </w:tc>
        <w:tc>
          <w:tcPr>
            <w:vAlign w:val="center"/>
          </w:tcPr>
          <w:p>
            <w:pPr>
              <w:jc w:val="right"/>
            </w:pPr>
            <w:r>
              <w:rPr>
                <w:color w:val="000000"/>
                <w:kern w:val="0"/>
                <w:sz w:val="24"/>
                <w:szCs w:val="24"/>
              </w:rPr>
              <w:t>0.14</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2089001</w:t>
            </w:r>
          </w:p>
        </w:tc>
        <w:tc>
          <w:tcPr>
            <w:vAlign w:val="center"/>
          </w:tcPr>
          <w:p>
            <w:pPr>
              <w:jc w:val="center"/>
            </w:pPr>
            <w:r>
              <w:rPr>
                <w:color w:val="000000"/>
                <w:kern w:val="0"/>
                <w:sz w:val="24"/>
                <w:szCs w:val="24"/>
              </w:rPr>
              <w:t>20捷赢1A</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20,032,000.00</w:t>
            </w:r>
          </w:p>
        </w:tc>
        <w:tc>
          <w:tcPr>
            <w:vAlign w:val="center"/>
          </w:tcPr>
          <w:p>
            <w:pPr>
              <w:jc w:val="right"/>
            </w:pPr>
            <w:r>
              <w:rPr>
                <w:color w:val="000000"/>
                <w:kern w:val="0"/>
                <w:sz w:val="24"/>
                <w:szCs w:val="24"/>
              </w:rPr>
              <w:t>0.14</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138319</w:t>
            </w:r>
          </w:p>
        </w:tc>
        <w:tc>
          <w:tcPr>
            <w:vAlign w:val="center"/>
          </w:tcPr>
          <w:p>
            <w:pPr>
              <w:jc w:val="center"/>
            </w:pPr>
            <w:r>
              <w:rPr>
                <w:color w:val="000000"/>
                <w:kern w:val="0"/>
                <w:sz w:val="24"/>
                <w:szCs w:val="24"/>
              </w:rPr>
              <w:t>19首开4A</w:t>
            </w:r>
          </w:p>
        </w:tc>
        <w:tc>
          <w:tcPr>
            <w:vAlign w:val="center"/>
          </w:tcPr>
          <w:p>
            <w:pPr>
              <w:jc w:val="right"/>
            </w:pPr>
            <w:r>
              <w:rPr>
                <w:color w:val="000000"/>
                <w:kern w:val="0"/>
                <w:sz w:val="24"/>
                <w:szCs w:val="24"/>
              </w:rPr>
              <w:t>110,000</w:t>
            </w:r>
          </w:p>
        </w:tc>
        <w:tc>
          <w:tcPr>
            <w:vAlign w:val="center"/>
          </w:tcPr>
          <w:p>
            <w:pPr>
              <w:jc w:val="right"/>
            </w:pPr>
            <w:r>
              <w:rPr>
                <w:color w:val="000000"/>
                <w:kern w:val="0"/>
                <w:sz w:val="24"/>
                <w:szCs w:val="24"/>
              </w:rPr>
              <w:t>11,063,800.00</w:t>
            </w:r>
          </w:p>
        </w:tc>
        <w:tc>
          <w:tcPr>
            <w:vAlign w:val="center"/>
          </w:tcPr>
          <w:p>
            <w:pPr>
              <w:jc w:val="right"/>
            </w:pPr>
            <w:r>
              <w:rPr>
                <w:color w:val="000000"/>
                <w:kern w:val="0"/>
                <w:sz w:val="24"/>
                <w:szCs w:val="24"/>
              </w:rPr>
              <w:t>0.08</w:t>
            </w:r>
          </w:p>
        </w:tc>
      </w:tr>
    </w:tbl>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2020年4月30日，北京市西城区卫生健康委员会对中国农业发展银行违反《北京市生活饮用水卫生监督管理条例》第二十一条第（三）项的行为作出“罚款5000元”的行政处罚决定。</w:t>
      </w:r>
    </w:p>
    <w:p>
      <w:pPr>
        <w:spacing w:line="360" w:lineRule="auto"/>
        <w:rPr>
          <w:rFonts w:ascii="宋体" w:hAnsi="宋体"/>
          <w:color w:val="000000"/>
          <w:sz w:val="24"/>
          <w:szCs w:val="24"/>
        </w:rPr>
      </w:pPr>
      <w:r>
        <w:rPr>
          <w:rFonts w:ascii="宋体" w:hAnsi="宋体"/>
          <w:color w:val="000000"/>
          <w:sz w:val="24"/>
          <w:szCs w:val="24"/>
        </w:rPr>
        <w:t>2019年12月27日，中国银行保险监督管理委员会对中国光大银行股份有限公司的如下违法违规行为作出“罚款180万元”的行政处罚决定：1、授信审批不审慎；2、为还款来源不清晰的项目办理业务；3、总行对分支机构管控不力承担管理责任。2020年2月10日，中国人民银行对中国光大银行股份有限公司的如下违法违规行为作出“罚款1820万元”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罚款160万元”的行政处罚决定：光大银行监管标准化数据（EAST）系统数据质量及数据报送（一）分户账明细记录应报未报；（二）关键且应报字段漏报或填报错误；（三）向检查组提供与事实不符的材料；（四）账户设置不能如实反映业务实际。</w:t>
      </w:r>
    </w:p>
    <w:p>
      <w:pPr>
        <w:spacing w:line="360" w:lineRule="auto"/>
        <w:rPr>
          <w:rFonts w:ascii="宋体" w:hAnsi="宋体"/>
          <w:color w:val="000000"/>
          <w:sz w:val="24"/>
          <w:szCs w:val="24"/>
        </w:rPr>
      </w:pPr>
      <w:r>
        <w:rPr>
          <w:rFonts w:ascii="宋体" w:hAnsi="宋体"/>
          <w:color w:val="000000"/>
          <w:sz w:val="24"/>
          <w:szCs w:val="24"/>
        </w:rPr>
        <w:t>本基金投资19农发06、光大转债的投资决策程序符合公司投资制度的规定。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除19农发06、光大转债外，本基金投资的前十名证券的发行主体本期没有出现被监管部门立案调查，或在报告编制日前一年内受到公开谴责、处罚的情形。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1,462,842.16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80,776,341.88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229,116,237.72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25,734,798.28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600.00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337,090,820.04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113011</w:t>
            </w:r>
          </w:p>
        </w:tc>
        <w:tc>
          <w:tcPr>
            <w:vAlign w:val="center"/>
          </w:tcPr>
          <w:p>
            <w:pPr>
              <w:jc w:val="center"/>
            </w:pPr>
            <w:r>
              <w:rPr>
                <w:color w:val="000000"/>
                <w:kern w:val="0"/>
                <w:sz w:val="24"/>
                <w:szCs w:val="24"/>
              </w:rPr>
              <w:t>光大转债</w:t>
            </w:r>
          </w:p>
        </w:tc>
        <w:tc>
          <w:tcPr>
            <w:vAlign w:val="center"/>
          </w:tcPr>
          <w:p>
            <w:pPr>
              <w:jc w:val="right"/>
            </w:pPr>
            <w:r>
              <w:rPr>
                <w:color w:val="000000"/>
                <w:kern w:val="0"/>
                <w:sz w:val="24"/>
                <w:szCs w:val="24"/>
              </w:rPr>
              <w:t>180,146,364.00</w:t>
            </w:r>
          </w:p>
        </w:tc>
        <w:tc>
          <w:tcPr>
            <w:vAlign w:val="center"/>
          </w:tcPr>
          <w:p>
            <w:pPr>
              <w:jc w:val="right"/>
            </w:pPr>
            <w:r>
              <w:rPr>
                <w:color w:val="000000"/>
                <w:kern w:val="0"/>
                <w:sz w:val="24"/>
                <w:szCs w:val="24"/>
              </w:rPr>
              <w:t>1.26</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110053</w:t>
            </w:r>
          </w:p>
        </w:tc>
        <w:tc>
          <w:tcPr>
            <w:vAlign w:val="center"/>
          </w:tcPr>
          <w:p>
            <w:pPr>
              <w:jc w:val="center"/>
            </w:pPr>
            <w:r>
              <w:rPr>
                <w:color w:val="000000"/>
                <w:kern w:val="0"/>
                <w:sz w:val="24"/>
                <w:szCs w:val="24"/>
              </w:rPr>
              <w:t>苏银转债</w:t>
            </w:r>
          </w:p>
        </w:tc>
        <w:tc>
          <w:tcPr>
            <w:vAlign w:val="center"/>
          </w:tcPr>
          <w:p>
            <w:pPr>
              <w:jc w:val="right"/>
            </w:pPr>
            <w:r>
              <w:rPr>
                <w:color w:val="000000"/>
                <w:kern w:val="0"/>
                <w:sz w:val="24"/>
                <w:szCs w:val="24"/>
              </w:rPr>
              <w:t>158,880,000.00</w:t>
            </w:r>
          </w:p>
        </w:tc>
        <w:tc>
          <w:tcPr>
            <w:vAlign w:val="center"/>
          </w:tcPr>
          <w:p>
            <w:pPr>
              <w:jc w:val="right"/>
            </w:pPr>
            <w:r>
              <w:rPr>
                <w:color w:val="000000"/>
                <w:kern w:val="0"/>
                <w:sz w:val="24"/>
                <w:szCs w:val="24"/>
              </w:rPr>
              <w:t>1.11</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132018</w:t>
            </w:r>
          </w:p>
        </w:tc>
        <w:tc>
          <w:tcPr>
            <w:vAlign w:val="center"/>
          </w:tcPr>
          <w:p>
            <w:pPr>
              <w:jc w:val="center"/>
            </w:pPr>
            <w:r>
              <w:rPr>
                <w:color w:val="000000"/>
                <w:kern w:val="0"/>
                <w:sz w:val="24"/>
                <w:szCs w:val="24"/>
              </w:rPr>
              <w:t>G三峡EB1</w:t>
            </w:r>
          </w:p>
        </w:tc>
        <w:tc>
          <w:tcPr>
            <w:vAlign w:val="center"/>
          </w:tcPr>
          <w:p>
            <w:pPr>
              <w:jc w:val="right"/>
            </w:pPr>
            <w:r>
              <w:rPr>
                <w:color w:val="000000"/>
                <w:kern w:val="0"/>
                <w:sz w:val="24"/>
                <w:szCs w:val="24"/>
              </w:rPr>
              <w:t>86,468,908.80</w:t>
            </w:r>
          </w:p>
        </w:tc>
        <w:tc>
          <w:tcPr>
            <w:vAlign w:val="center"/>
          </w:tcPr>
          <w:p>
            <w:pPr>
              <w:jc w:val="right"/>
            </w:pPr>
            <w:r>
              <w:rPr>
                <w:color w:val="000000"/>
                <w:kern w:val="0"/>
                <w:sz w:val="24"/>
                <w:szCs w:val="24"/>
              </w:rPr>
              <w:t>0.60</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113021</w:t>
            </w:r>
          </w:p>
        </w:tc>
        <w:tc>
          <w:tcPr>
            <w:vAlign w:val="center"/>
          </w:tcPr>
          <w:p>
            <w:pPr>
              <w:jc w:val="center"/>
            </w:pPr>
            <w:r>
              <w:rPr>
                <w:color w:val="000000"/>
                <w:kern w:val="0"/>
                <w:sz w:val="24"/>
                <w:szCs w:val="24"/>
              </w:rPr>
              <w:t>中信转债</w:t>
            </w:r>
          </w:p>
        </w:tc>
        <w:tc>
          <w:tcPr>
            <w:vAlign w:val="center"/>
          </w:tcPr>
          <w:p>
            <w:pPr>
              <w:jc w:val="right"/>
            </w:pPr>
            <w:r>
              <w:rPr>
                <w:color w:val="000000"/>
                <w:kern w:val="0"/>
                <w:sz w:val="24"/>
                <w:szCs w:val="24"/>
              </w:rPr>
              <w:t>57,579,500.00</w:t>
            </w:r>
          </w:p>
        </w:tc>
        <w:tc>
          <w:tcPr>
            <w:vAlign w:val="center"/>
          </w:tcPr>
          <w:p>
            <w:pPr>
              <w:jc w:val="right"/>
            </w:pPr>
            <w:r>
              <w:rPr>
                <w:color w:val="000000"/>
                <w:kern w:val="0"/>
                <w:sz w:val="24"/>
                <w:szCs w:val="24"/>
              </w:rPr>
              <w:t>0.40</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127005</w:t>
            </w:r>
          </w:p>
        </w:tc>
        <w:tc>
          <w:tcPr>
            <w:vAlign w:val="center"/>
          </w:tcPr>
          <w:p>
            <w:pPr>
              <w:jc w:val="center"/>
            </w:pPr>
            <w:r>
              <w:rPr>
                <w:color w:val="000000"/>
                <w:kern w:val="0"/>
                <w:sz w:val="24"/>
                <w:szCs w:val="24"/>
              </w:rPr>
              <w:t>长证转债</w:t>
            </w:r>
          </w:p>
        </w:tc>
        <w:tc>
          <w:tcPr>
            <w:vAlign w:val="center"/>
          </w:tcPr>
          <w:p>
            <w:pPr>
              <w:jc w:val="right"/>
            </w:pPr>
            <w:r>
              <w:rPr>
                <w:color w:val="000000"/>
                <w:kern w:val="0"/>
                <w:sz w:val="24"/>
                <w:szCs w:val="24"/>
              </w:rPr>
              <w:t>57,286,452.96</w:t>
            </w:r>
          </w:p>
        </w:tc>
        <w:tc>
          <w:tcPr>
            <w:vAlign w:val="center"/>
          </w:tcPr>
          <w:p>
            <w:pPr>
              <w:jc w:val="right"/>
            </w:pPr>
            <w:r>
              <w:rPr>
                <w:color w:val="000000"/>
                <w:kern w:val="0"/>
                <w:sz w:val="24"/>
                <w:szCs w:val="24"/>
              </w:rPr>
              <w:t>0.40</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113558</w:t>
            </w:r>
          </w:p>
        </w:tc>
        <w:tc>
          <w:tcPr>
            <w:vAlign w:val="center"/>
          </w:tcPr>
          <w:p>
            <w:pPr>
              <w:jc w:val="center"/>
            </w:pPr>
            <w:r>
              <w:rPr>
                <w:color w:val="000000"/>
                <w:kern w:val="0"/>
                <w:sz w:val="24"/>
                <w:szCs w:val="24"/>
              </w:rPr>
              <w:t>日月转债</w:t>
            </w:r>
          </w:p>
        </w:tc>
        <w:tc>
          <w:tcPr>
            <w:vAlign w:val="center"/>
          </w:tcPr>
          <w:p>
            <w:pPr>
              <w:jc w:val="right"/>
            </w:pPr>
            <w:r>
              <w:rPr>
                <w:color w:val="000000"/>
                <w:kern w:val="0"/>
                <w:sz w:val="24"/>
                <w:szCs w:val="24"/>
              </w:rPr>
              <w:t>49,116,592.00</w:t>
            </w:r>
          </w:p>
        </w:tc>
        <w:tc>
          <w:tcPr>
            <w:vAlign w:val="center"/>
          </w:tcPr>
          <w:p>
            <w:pPr>
              <w:jc w:val="right"/>
            </w:pPr>
            <w:r>
              <w:rPr>
                <w:color w:val="000000"/>
                <w:kern w:val="0"/>
                <w:sz w:val="24"/>
                <w:szCs w:val="24"/>
              </w:rPr>
              <w:t>0.34</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128084</w:t>
            </w:r>
          </w:p>
        </w:tc>
        <w:tc>
          <w:tcPr>
            <w:vAlign w:val="center"/>
          </w:tcPr>
          <w:p>
            <w:pPr>
              <w:jc w:val="center"/>
            </w:pPr>
            <w:r>
              <w:rPr>
                <w:color w:val="000000"/>
                <w:kern w:val="0"/>
                <w:sz w:val="24"/>
                <w:szCs w:val="24"/>
              </w:rPr>
              <w:t>木森转债</w:t>
            </w:r>
          </w:p>
        </w:tc>
        <w:tc>
          <w:tcPr>
            <w:vAlign w:val="center"/>
          </w:tcPr>
          <w:p>
            <w:pPr>
              <w:jc w:val="right"/>
            </w:pPr>
            <w:r>
              <w:rPr>
                <w:color w:val="000000"/>
                <w:kern w:val="0"/>
                <w:sz w:val="24"/>
                <w:szCs w:val="24"/>
              </w:rPr>
              <w:t>43,153,759.11</w:t>
            </w:r>
          </w:p>
        </w:tc>
        <w:tc>
          <w:tcPr>
            <w:vAlign w:val="center"/>
          </w:tcPr>
          <w:p>
            <w:pPr>
              <w:jc w:val="right"/>
            </w:pPr>
            <w:r>
              <w:rPr>
                <w:color w:val="000000"/>
                <w:kern w:val="0"/>
                <w:sz w:val="24"/>
                <w:szCs w:val="24"/>
              </w:rPr>
              <w:t>0.30</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110063</w:t>
            </w:r>
          </w:p>
        </w:tc>
        <w:tc>
          <w:tcPr>
            <w:vAlign w:val="center"/>
          </w:tcPr>
          <w:p>
            <w:pPr>
              <w:jc w:val="center"/>
            </w:pPr>
            <w:r>
              <w:rPr>
                <w:color w:val="000000"/>
                <w:kern w:val="0"/>
                <w:sz w:val="24"/>
                <w:szCs w:val="24"/>
              </w:rPr>
              <w:t>鹰19转债</w:t>
            </w:r>
          </w:p>
        </w:tc>
        <w:tc>
          <w:tcPr>
            <w:vAlign w:val="center"/>
          </w:tcPr>
          <w:p>
            <w:pPr>
              <w:jc w:val="right"/>
            </w:pPr>
            <w:r>
              <w:rPr>
                <w:color w:val="000000"/>
                <w:kern w:val="0"/>
                <w:sz w:val="24"/>
                <w:szCs w:val="24"/>
              </w:rPr>
              <w:t>38,359,871.50</w:t>
            </w:r>
          </w:p>
        </w:tc>
        <w:tc>
          <w:tcPr>
            <w:vAlign w:val="center"/>
          </w:tcPr>
          <w:p>
            <w:pPr>
              <w:jc w:val="right"/>
            </w:pPr>
            <w:r>
              <w:rPr>
                <w:color w:val="000000"/>
                <w:kern w:val="0"/>
                <w:sz w:val="24"/>
                <w:szCs w:val="24"/>
              </w:rPr>
              <w:t>0.27</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128085</w:t>
            </w:r>
          </w:p>
        </w:tc>
        <w:tc>
          <w:tcPr>
            <w:vAlign w:val="center"/>
          </w:tcPr>
          <w:p>
            <w:pPr>
              <w:jc w:val="center"/>
            </w:pPr>
            <w:r>
              <w:rPr>
                <w:color w:val="000000"/>
                <w:kern w:val="0"/>
                <w:sz w:val="24"/>
                <w:szCs w:val="24"/>
              </w:rPr>
              <w:t>鸿达转债</w:t>
            </w:r>
          </w:p>
        </w:tc>
        <w:tc>
          <w:tcPr>
            <w:vAlign w:val="center"/>
          </w:tcPr>
          <w:p>
            <w:pPr>
              <w:jc w:val="right"/>
            </w:pPr>
            <w:r>
              <w:rPr>
                <w:color w:val="000000"/>
                <w:kern w:val="0"/>
                <w:sz w:val="24"/>
                <w:szCs w:val="24"/>
              </w:rPr>
              <w:t>31,532,907.86</w:t>
            </w:r>
          </w:p>
        </w:tc>
        <w:tc>
          <w:tcPr>
            <w:vAlign w:val="center"/>
          </w:tcPr>
          <w:p>
            <w:pPr>
              <w:jc w:val="right"/>
            </w:pPr>
            <w:r>
              <w:rPr>
                <w:color w:val="000000"/>
                <w:kern w:val="0"/>
                <w:sz w:val="24"/>
                <w:szCs w:val="24"/>
              </w:rPr>
              <w:t>0.22</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128081</w:t>
            </w:r>
          </w:p>
        </w:tc>
        <w:tc>
          <w:tcPr>
            <w:vAlign w:val="center"/>
          </w:tcPr>
          <w:p>
            <w:pPr>
              <w:jc w:val="center"/>
            </w:pPr>
            <w:r>
              <w:rPr>
                <w:color w:val="000000"/>
                <w:kern w:val="0"/>
                <w:sz w:val="24"/>
                <w:szCs w:val="24"/>
              </w:rPr>
              <w:t>海亮转债</w:t>
            </w:r>
          </w:p>
        </w:tc>
        <w:tc>
          <w:tcPr>
            <w:vAlign w:val="center"/>
          </w:tcPr>
          <w:p>
            <w:pPr>
              <w:jc w:val="right"/>
            </w:pPr>
            <w:r>
              <w:rPr>
                <w:color w:val="000000"/>
                <w:kern w:val="0"/>
                <w:sz w:val="24"/>
                <w:szCs w:val="24"/>
              </w:rPr>
              <w:t>29,385,861.70</w:t>
            </w:r>
          </w:p>
        </w:tc>
        <w:tc>
          <w:tcPr>
            <w:vAlign w:val="center"/>
          </w:tcPr>
          <w:p>
            <w:pPr>
              <w:jc w:val="right"/>
            </w:pPr>
            <w:r>
              <w:rPr>
                <w:color w:val="000000"/>
                <w:kern w:val="0"/>
                <w:sz w:val="24"/>
                <w:szCs w:val="24"/>
              </w:rPr>
              <w:t>0.21</w:t>
            </w:r>
          </w:p>
        </w:tc>
      </w:tr>
      <w:tr>
        <w:tc>
          <w:tcPr>
            <w:vAlign w:val="center"/>
          </w:tcPr>
          <w:p>
            <w:pPr>
              <w:jc w:val="center"/>
            </w:pPr>
            <w:r>
              <w:rPr>
                <w:color w:val="000000"/>
                <w:kern w:val="0"/>
                <w:sz w:val="24"/>
                <w:szCs w:val="24"/>
              </w:rPr>
              <w:t>11</w:t>
            </w:r>
          </w:p>
        </w:tc>
        <w:tc>
          <w:tcPr>
            <w:vAlign w:val="center"/>
          </w:tcPr>
          <w:p>
            <w:pPr>
              <w:jc w:val="center"/>
            </w:pPr>
            <w:r>
              <w:rPr>
                <w:color w:val="000000"/>
                <w:kern w:val="0"/>
                <w:sz w:val="24"/>
                <w:szCs w:val="24"/>
              </w:rPr>
              <w:t>113550</w:t>
            </w:r>
          </w:p>
        </w:tc>
        <w:tc>
          <w:tcPr>
            <w:vAlign w:val="center"/>
          </w:tcPr>
          <w:p>
            <w:pPr>
              <w:jc w:val="center"/>
            </w:pPr>
            <w:r>
              <w:rPr>
                <w:color w:val="000000"/>
                <w:kern w:val="0"/>
                <w:sz w:val="24"/>
                <w:szCs w:val="24"/>
              </w:rPr>
              <w:t>常汽转债</w:t>
            </w:r>
          </w:p>
        </w:tc>
        <w:tc>
          <w:tcPr>
            <w:vAlign w:val="center"/>
          </w:tcPr>
          <w:p>
            <w:pPr>
              <w:jc w:val="right"/>
            </w:pPr>
            <w:r>
              <w:rPr>
                <w:color w:val="000000"/>
                <w:kern w:val="0"/>
                <w:sz w:val="24"/>
                <w:szCs w:val="24"/>
              </w:rPr>
              <w:t>23,819,896.80</w:t>
            </w:r>
          </w:p>
        </w:tc>
        <w:tc>
          <w:tcPr>
            <w:vAlign w:val="center"/>
          </w:tcPr>
          <w:p>
            <w:pPr>
              <w:jc w:val="right"/>
            </w:pPr>
            <w:r>
              <w:rPr>
                <w:color w:val="000000"/>
                <w:kern w:val="0"/>
                <w:sz w:val="24"/>
                <w:szCs w:val="24"/>
              </w:rPr>
              <w:t>0.17</w:t>
            </w:r>
          </w:p>
        </w:tc>
      </w:tr>
      <w:tr>
        <w:tc>
          <w:tcPr>
            <w:vAlign w:val="center"/>
          </w:tcPr>
          <w:p>
            <w:pPr>
              <w:jc w:val="center"/>
            </w:pPr>
            <w:r>
              <w:rPr>
                <w:color w:val="000000"/>
                <w:kern w:val="0"/>
                <w:sz w:val="24"/>
                <w:szCs w:val="24"/>
              </w:rPr>
              <w:t>12</w:t>
            </w:r>
          </w:p>
        </w:tc>
        <w:tc>
          <w:tcPr>
            <w:vAlign w:val="center"/>
          </w:tcPr>
          <w:p>
            <w:pPr>
              <w:jc w:val="center"/>
            </w:pPr>
            <w:r>
              <w:rPr>
                <w:color w:val="000000"/>
                <w:kern w:val="0"/>
                <w:sz w:val="24"/>
                <w:szCs w:val="24"/>
              </w:rPr>
              <w:t>128074</w:t>
            </w:r>
          </w:p>
        </w:tc>
        <w:tc>
          <w:tcPr>
            <w:vAlign w:val="center"/>
          </w:tcPr>
          <w:p>
            <w:pPr>
              <w:jc w:val="center"/>
            </w:pPr>
            <w:r>
              <w:rPr>
                <w:color w:val="000000"/>
                <w:kern w:val="0"/>
                <w:sz w:val="24"/>
                <w:szCs w:val="24"/>
              </w:rPr>
              <w:t>游族转债</w:t>
            </w:r>
          </w:p>
        </w:tc>
        <w:tc>
          <w:tcPr>
            <w:vAlign w:val="center"/>
          </w:tcPr>
          <w:p>
            <w:pPr>
              <w:jc w:val="right"/>
            </w:pPr>
            <w:r>
              <w:rPr>
                <w:color w:val="000000"/>
                <w:kern w:val="0"/>
                <w:sz w:val="24"/>
                <w:szCs w:val="24"/>
              </w:rPr>
              <w:t>21,383,923.50</w:t>
            </w:r>
          </w:p>
        </w:tc>
        <w:tc>
          <w:tcPr>
            <w:vAlign w:val="center"/>
          </w:tcPr>
          <w:p>
            <w:pPr>
              <w:jc w:val="right"/>
            </w:pPr>
            <w:r>
              <w:rPr>
                <w:color w:val="000000"/>
                <w:kern w:val="0"/>
                <w:sz w:val="24"/>
                <w:szCs w:val="24"/>
              </w:rPr>
              <w:t>0.15</w:t>
            </w:r>
          </w:p>
        </w:tc>
      </w:tr>
      <w:tr>
        <w:tc>
          <w:tcPr>
            <w:vAlign w:val="center"/>
          </w:tcPr>
          <w:p>
            <w:pPr>
              <w:jc w:val="center"/>
            </w:pPr>
            <w:r>
              <w:rPr>
                <w:color w:val="000000"/>
                <w:kern w:val="0"/>
                <w:sz w:val="24"/>
                <w:szCs w:val="24"/>
              </w:rPr>
              <w:t>13</w:t>
            </w:r>
          </w:p>
        </w:tc>
        <w:tc>
          <w:tcPr>
            <w:vAlign w:val="center"/>
          </w:tcPr>
          <w:p>
            <w:pPr>
              <w:jc w:val="center"/>
            </w:pPr>
            <w:r>
              <w:rPr>
                <w:color w:val="000000"/>
                <w:kern w:val="0"/>
                <w:sz w:val="24"/>
                <w:szCs w:val="24"/>
              </w:rPr>
              <w:t>113029</w:t>
            </w:r>
          </w:p>
        </w:tc>
        <w:tc>
          <w:tcPr>
            <w:vAlign w:val="center"/>
          </w:tcPr>
          <w:p>
            <w:pPr>
              <w:jc w:val="center"/>
            </w:pPr>
            <w:r>
              <w:rPr>
                <w:color w:val="000000"/>
                <w:kern w:val="0"/>
                <w:sz w:val="24"/>
                <w:szCs w:val="24"/>
              </w:rPr>
              <w:t>明阳转债</w:t>
            </w:r>
          </w:p>
        </w:tc>
        <w:tc>
          <w:tcPr>
            <w:vAlign w:val="center"/>
          </w:tcPr>
          <w:p>
            <w:pPr>
              <w:jc w:val="right"/>
            </w:pPr>
            <w:r>
              <w:rPr>
                <w:color w:val="000000"/>
                <w:kern w:val="0"/>
                <w:sz w:val="24"/>
                <w:szCs w:val="24"/>
              </w:rPr>
              <w:t>17,992,394.60</w:t>
            </w:r>
          </w:p>
        </w:tc>
        <w:tc>
          <w:tcPr>
            <w:vAlign w:val="center"/>
          </w:tcPr>
          <w:p>
            <w:pPr>
              <w:jc w:val="right"/>
            </w:pPr>
            <w:r>
              <w:rPr>
                <w:color w:val="000000"/>
                <w:kern w:val="0"/>
                <w:sz w:val="24"/>
                <w:szCs w:val="24"/>
              </w:rPr>
              <w:t>0.13</w:t>
            </w:r>
          </w:p>
        </w:tc>
      </w:tr>
      <w:tr>
        <w:tc>
          <w:tcPr>
            <w:vAlign w:val="center"/>
          </w:tcPr>
          <w:p>
            <w:pPr>
              <w:jc w:val="center"/>
            </w:pPr>
            <w:r>
              <w:rPr>
                <w:color w:val="000000"/>
                <w:kern w:val="0"/>
                <w:sz w:val="24"/>
                <w:szCs w:val="24"/>
              </w:rPr>
              <w:t>14</w:t>
            </w:r>
          </w:p>
        </w:tc>
        <w:tc>
          <w:tcPr>
            <w:vAlign w:val="center"/>
          </w:tcPr>
          <w:p>
            <w:pPr>
              <w:jc w:val="center"/>
            </w:pPr>
            <w:r>
              <w:rPr>
                <w:color w:val="000000"/>
                <w:kern w:val="0"/>
                <w:sz w:val="24"/>
                <w:szCs w:val="24"/>
              </w:rPr>
              <w:t>110045</w:t>
            </w:r>
          </w:p>
        </w:tc>
        <w:tc>
          <w:tcPr>
            <w:vAlign w:val="center"/>
          </w:tcPr>
          <w:p>
            <w:pPr>
              <w:jc w:val="center"/>
            </w:pPr>
            <w:r>
              <w:rPr>
                <w:color w:val="000000"/>
                <w:kern w:val="0"/>
                <w:sz w:val="24"/>
                <w:szCs w:val="24"/>
              </w:rPr>
              <w:t>海澜转债</w:t>
            </w:r>
          </w:p>
        </w:tc>
        <w:tc>
          <w:tcPr>
            <w:vAlign w:val="center"/>
          </w:tcPr>
          <w:p>
            <w:pPr>
              <w:jc w:val="right"/>
            </w:pPr>
            <w:r>
              <w:rPr>
                <w:color w:val="000000"/>
                <w:kern w:val="0"/>
                <w:sz w:val="24"/>
                <w:szCs w:val="24"/>
              </w:rPr>
              <w:t>16,718,192.80</w:t>
            </w:r>
          </w:p>
        </w:tc>
        <w:tc>
          <w:tcPr>
            <w:vAlign w:val="center"/>
          </w:tcPr>
          <w:p>
            <w:pPr>
              <w:jc w:val="right"/>
            </w:pPr>
            <w:r>
              <w:rPr>
                <w:color w:val="000000"/>
                <w:kern w:val="0"/>
                <w:sz w:val="24"/>
                <w:szCs w:val="24"/>
              </w:rPr>
              <w:t>0.12</w:t>
            </w:r>
          </w:p>
        </w:tc>
      </w:tr>
      <w:tr>
        <w:tc>
          <w:tcPr>
            <w:vAlign w:val="center"/>
          </w:tcPr>
          <w:p>
            <w:pPr>
              <w:jc w:val="center"/>
            </w:pPr>
            <w:r>
              <w:rPr>
                <w:color w:val="000000"/>
                <w:kern w:val="0"/>
                <w:sz w:val="24"/>
                <w:szCs w:val="24"/>
              </w:rPr>
              <w:t>15</w:t>
            </w:r>
          </w:p>
        </w:tc>
        <w:tc>
          <w:tcPr>
            <w:vAlign w:val="center"/>
          </w:tcPr>
          <w:p>
            <w:pPr>
              <w:jc w:val="center"/>
            </w:pPr>
            <w:r>
              <w:rPr>
                <w:color w:val="000000"/>
                <w:kern w:val="0"/>
                <w:sz w:val="24"/>
                <w:szCs w:val="24"/>
              </w:rPr>
              <w:t>110055</w:t>
            </w:r>
          </w:p>
        </w:tc>
        <w:tc>
          <w:tcPr>
            <w:vAlign w:val="center"/>
          </w:tcPr>
          <w:p>
            <w:pPr>
              <w:jc w:val="center"/>
            </w:pPr>
            <w:r>
              <w:rPr>
                <w:color w:val="000000"/>
                <w:kern w:val="0"/>
                <w:sz w:val="24"/>
                <w:szCs w:val="24"/>
              </w:rPr>
              <w:t>伊力转债</w:t>
            </w:r>
          </w:p>
        </w:tc>
        <w:tc>
          <w:tcPr>
            <w:vAlign w:val="center"/>
          </w:tcPr>
          <w:p>
            <w:pPr>
              <w:jc w:val="right"/>
            </w:pPr>
            <w:r>
              <w:rPr>
                <w:color w:val="000000"/>
                <w:kern w:val="0"/>
                <w:sz w:val="24"/>
                <w:szCs w:val="24"/>
              </w:rPr>
              <w:t>15,082,562.00</w:t>
            </w:r>
          </w:p>
        </w:tc>
        <w:tc>
          <w:tcPr>
            <w:vAlign w:val="center"/>
          </w:tcPr>
          <w:p>
            <w:pPr>
              <w:jc w:val="right"/>
            </w:pPr>
            <w:r>
              <w:rPr>
                <w:color w:val="000000"/>
                <w:kern w:val="0"/>
                <w:sz w:val="24"/>
                <w:szCs w:val="24"/>
              </w:rPr>
              <w:t>0.11</w:t>
            </w:r>
          </w:p>
        </w:tc>
      </w:tr>
      <w:tr>
        <w:tc>
          <w:tcPr>
            <w:vAlign w:val="center"/>
          </w:tcPr>
          <w:p>
            <w:pPr>
              <w:jc w:val="center"/>
            </w:pPr>
            <w:r>
              <w:rPr>
                <w:color w:val="000000"/>
                <w:kern w:val="0"/>
                <w:sz w:val="24"/>
                <w:szCs w:val="24"/>
              </w:rPr>
              <w:t>16</w:t>
            </w:r>
          </w:p>
        </w:tc>
        <w:tc>
          <w:tcPr>
            <w:vAlign w:val="center"/>
          </w:tcPr>
          <w:p>
            <w:pPr>
              <w:jc w:val="center"/>
            </w:pPr>
            <w:r>
              <w:rPr>
                <w:color w:val="000000"/>
                <w:kern w:val="0"/>
                <w:sz w:val="24"/>
                <w:szCs w:val="24"/>
              </w:rPr>
              <w:t>113008</w:t>
            </w:r>
          </w:p>
        </w:tc>
        <w:tc>
          <w:tcPr>
            <w:vAlign w:val="center"/>
          </w:tcPr>
          <w:p>
            <w:pPr>
              <w:jc w:val="center"/>
            </w:pPr>
            <w:r>
              <w:rPr>
                <w:color w:val="000000"/>
                <w:kern w:val="0"/>
                <w:sz w:val="24"/>
                <w:szCs w:val="24"/>
              </w:rPr>
              <w:t>电气转债</w:t>
            </w:r>
          </w:p>
        </w:tc>
        <w:tc>
          <w:tcPr>
            <w:vAlign w:val="center"/>
          </w:tcPr>
          <w:p>
            <w:pPr>
              <w:jc w:val="right"/>
            </w:pPr>
            <w:r>
              <w:rPr>
                <w:color w:val="000000"/>
                <w:kern w:val="0"/>
                <w:sz w:val="24"/>
                <w:szCs w:val="24"/>
              </w:rPr>
              <w:t>14,457,086.40</w:t>
            </w:r>
          </w:p>
        </w:tc>
        <w:tc>
          <w:tcPr>
            <w:vAlign w:val="center"/>
          </w:tcPr>
          <w:p>
            <w:pPr>
              <w:jc w:val="right"/>
            </w:pPr>
            <w:r>
              <w:rPr>
                <w:color w:val="000000"/>
                <w:kern w:val="0"/>
                <w:sz w:val="24"/>
                <w:szCs w:val="24"/>
              </w:rPr>
              <w:t>0.10</w:t>
            </w:r>
          </w:p>
        </w:tc>
      </w:tr>
      <w:tr>
        <w:tc>
          <w:tcPr>
            <w:vAlign w:val="center"/>
          </w:tcPr>
          <w:p>
            <w:pPr>
              <w:jc w:val="center"/>
            </w:pPr>
            <w:r>
              <w:rPr>
                <w:color w:val="000000"/>
                <w:kern w:val="0"/>
                <w:sz w:val="24"/>
                <w:szCs w:val="24"/>
              </w:rPr>
              <w:t>17</w:t>
            </w:r>
          </w:p>
        </w:tc>
        <w:tc>
          <w:tcPr>
            <w:vAlign w:val="center"/>
          </w:tcPr>
          <w:p>
            <w:pPr>
              <w:jc w:val="center"/>
            </w:pPr>
            <w:r>
              <w:rPr>
                <w:color w:val="000000"/>
                <w:kern w:val="0"/>
                <w:sz w:val="24"/>
                <w:szCs w:val="24"/>
              </w:rPr>
              <w:t>110061</w:t>
            </w:r>
          </w:p>
        </w:tc>
        <w:tc>
          <w:tcPr>
            <w:vAlign w:val="center"/>
          </w:tcPr>
          <w:p>
            <w:pPr>
              <w:jc w:val="center"/>
            </w:pPr>
            <w:r>
              <w:rPr>
                <w:color w:val="000000"/>
                <w:kern w:val="0"/>
                <w:sz w:val="24"/>
                <w:szCs w:val="24"/>
              </w:rPr>
              <w:t>川投转债</w:t>
            </w:r>
          </w:p>
        </w:tc>
        <w:tc>
          <w:tcPr>
            <w:vAlign w:val="center"/>
          </w:tcPr>
          <w:p>
            <w:pPr>
              <w:jc w:val="right"/>
            </w:pPr>
            <w:r>
              <w:rPr>
                <w:color w:val="000000"/>
                <w:kern w:val="0"/>
                <w:sz w:val="24"/>
                <w:szCs w:val="24"/>
              </w:rPr>
              <w:t>13,292,424.00</w:t>
            </w:r>
          </w:p>
        </w:tc>
        <w:tc>
          <w:tcPr>
            <w:vAlign w:val="center"/>
          </w:tcPr>
          <w:p>
            <w:pPr>
              <w:jc w:val="right"/>
            </w:pPr>
            <w:r>
              <w:rPr>
                <w:color w:val="000000"/>
                <w:kern w:val="0"/>
                <w:sz w:val="24"/>
                <w:szCs w:val="24"/>
              </w:rPr>
              <w:t>0.09</w:t>
            </w:r>
          </w:p>
        </w:tc>
      </w:tr>
      <w:tr>
        <w:tc>
          <w:tcPr>
            <w:vAlign w:val="center"/>
          </w:tcPr>
          <w:p>
            <w:pPr>
              <w:jc w:val="center"/>
            </w:pPr>
            <w:r>
              <w:rPr>
                <w:color w:val="000000"/>
                <w:kern w:val="0"/>
                <w:sz w:val="24"/>
                <w:szCs w:val="24"/>
              </w:rPr>
              <w:t>18</w:t>
            </w:r>
          </w:p>
        </w:tc>
        <w:tc>
          <w:tcPr>
            <w:vAlign w:val="center"/>
          </w:tcPr>
          <w:p>
            <w:pPr>
              <w:jc w:val="center"/>
            </w:pPr>
            <w:r>
              <w:rPr>
                <w:color w:val="000000"/>
                <w:kern w:val="0"/>
                <w:sz w:val="24"/>
                <w:szCs w:val="24"/>
              </w:rPr>
              <w:t>128083</w:t>
            </w:r>
          </w:p>
        </w:tc>
        <w:tc>
          <w:tcPr>
            <w:vAlign w:val="center"/>
          </w:tcPr>
          <w:p>
            <w:pPr>
              <w:jc w:val="center"/>
            </w:pPr>
            <w:r>
              <w:rPr>
                <w:color w:val="000000"/>
                <w:kern w:val="0"/>
                <w:sz w:val="24"/>
                <w:szCs w:val="24"/>
              </w:rPr>
              <w:t>新北转债</w:t>
            </w:r>
          </w:p>
        </w:tc>
        <w:tc>
          <w:tcPr>
            <w:vAlign w:val="center"/>
          </w:tcPr>
          <w:p>
            <w:pPr>
              <w:jc w:val="right"/>
            </w:pPr>
            <w:r>
              <w:rPr>
                <w:color w:val="000000"/>
                <w:kern w:val="0"/>
                <w:sz w:val="24"/>
                <w:szCs w:val="24"/>
              </w:rPr>
              <w:t>12,557,165.04</w:t>
            </w:r>
          </w:p>
        </w:tc>
        <w:tc>
          <w:tcPr>
            <w:vAlign w:val="center"/>
          </w:tcPr>
          <w:p>
            <w:pPr>
              <w:jc w:val="right"/>
            </w:pPr>
            <w:r>
              <w:rPr>
                <w:color w:val="000000"/>
                <w:kern w:val="0"/>
                <w:sz w:val="24"/>
                <w:szCs w:val="24"/>
              </w:rPr>
              <w:t>0.09</w:t>
            </w:r>
          </w:p>
        </w:tc>
      </w:tr>
      <w:tr>
        <w:tc>
          <w:tcPr>
            <w:vAlign w:val="center"/>
          </w:tcPr>
          <w:p>
            <w:pPr>
              <w:jc w:val="center"/>
            </w:pPr>
            <w:r>
              <w:rPr>
                <w:color w:val="000000"/>
                <w:kern w:val="0"/>
                <w:sz w:val="24"/>
                <w:szCs w:val="24"/>
              </w:rPr>
              <w:t>19</w:t>
            </w:r>
          </w:p>
        </w:tc>
        <w:tc>
          <w:tcPr>
            <w:vAlign w:val="center"/>
          </w:tcPr>
          <w:p>
            <w:pPr>
              <w:jc w:val="center"/>
            </w:pPr>
            <w:r>
              <w:rPr>
                <w:color w:val="000000"/>
                <w:kern w:val="0"/>
                <w:sz w:val="24"/>
                <w:szCs w:val="24"/>
              </w:rPr>
              <w:t>110047</w:t>
            </w:r>
          </w:p>
        </w:tc>
        <w:tc>
          <w:tcPr>
            <w:vAlign w:val="center"/>
          </w:tcPr>
          <w:p>
            <w:pPr>
              <w:jc w:val="center"/>
            </w:pPr>
            <w:r>
              <w:rPr>
                <w:color w:val="000000"/>
                <w:kern w:val="0"/>
                <w:sz w:val="24"/>
                <w:szCs w:val="24"/>
              </w:rPr>
              <w:t>山鹰转债</w:t>
            </w:r>
          </w:p>
        </w:tc>
        <w:tc>
          <w:tcPr>
            <w:vAlign w:val="center"/>
          </w:tcPr>
          <w:p>
            <w:pPr>
              <w:jc w:val="right"/>
            </w:pPr>
            <w:r>
              <w:rPr>
                <w:color w:val="000000"/>
                <w:kern w:val="0"/>
                <w:sz w:val="24"/>
                <w:szCs w:val="24"/>
              </w:rPr>
              <w:t>11,748,055.70</w:t>
            </w:r>
          </w:p>
        </w:tc>
        <w:tc>
          <w:tcPr>
            <w:vAlign w:val="center"/>
          </w:tcPr>
          <w:p>
            <w:pPr>
              <w:jc w:val="right"/>
            </w:pPr>
            <w:r>
              <w:rPr>
                <w:color w:val="000000"/>
                <w:kern w:val="0"/>
                <w:sz w:val="24"/>
                <w:szCs w:val="24"/>
              </w:rPr>
              <w:t>0.08</w:t>
            </w:r>
          </w:p>
        </w:tc>
      </w:tr>
      <w:tr>
        <w:tc>
          <w:tcPr>
            <w:vAlign w:val="center"/>
          </w:tcPr>
          <w:p>
            <w:pPr>
              <w:jc w:val="center"/>
            </w:pPr>
            <w:r>
              <w:rPr>
                <w:color w:val="000000"/>
                <w:kern w:val="0"/>
                <w:sz w:val="24"/>
                <w:szCs w:val="24"/>
              </w:rPr>
              <w:t>20</w:t>
            </w:r>
          </w:p>
        </w:tc>
        <w:tc>
          <w:tcPr>
            <w:vAlign w:val="center"/>
          </w:tcPr>
          <w:p>
            <w:pPr>
              <w:jc w:val="center"/>
            </w:pPr>
            <w:r>
              <w:rPr>
                <w:color w:val="000000"/>
                <w:kern w:val="0"/>
                <w:sz w:val="24"/>
                <w:szCs w:val="24"/>
              </w:rPr>
              <w:t>113547</w:t>
            </w:r>
          </w:p>
        </w:tc>
        <w:tc>
          <w:tcPr>
            <w:vAlign w:val="center"/>
          </w:tcPr>
          <w:p>
            <w:pPr>
              <w:jc w:val="center"/>
            </w:pPr>
            <w:r>
              <w:rPr>
                <w:color w:val="000000"/>
                <w:kern w:val="0"/>
                <w:sz w:val="24"/>
                <w:szCs w:val="24"/>
              </w:rPr>
              <w:t>索发转债</w:t>
            </w:r>
          </w:p>
        </w:tc>
        <w:tc>
          <w:tcPr>
            <w:vAlign w:val="center"/>
          </w:tcPr>
          <w:p>
            <w:pPr>
              <w:jc w:val="right"/>
            </w:pPr>
            <w:r>
              <w:rPr>
                <w:color w:val="000000"/>
                <w:kern w:val="0"/>
                <w:sz w:val="24"/>
                <w:szCs w:val="24"/>
              </w:rPr>
              <w:t>11,512,995.60</w:t>
            </w:r>
          </w:p>
        </w:tc>
        <w:tc>
          <w:tcPr>
            <w:vAlign w:val="center"/>
          </w:tcPr>
          <w:p>
            <w:pPr>
              <w:jc w:val="right"/>
            </w:pPr>
            <w:r>
              <w:rPr>
                <w:color w:val="000000"/>
                <w:kern w:val="0"/>
                <w:sz w:val="24"/>
                <w:szCs w:val="24"/>
              </w:rPr>
              <w:t>0.08</w:t>
            </w:r>
          </w:p>
        </w:tc>
      </w:tr>
      <w:tr>
        <w:tc>
          <w:tcPr>
            <w:vAlign w:val="center"/>
          </w:tcPr>
          <w:p>
            <w:pPr>
              <w:jc w:val="center"/>
            </w:pPr>
            <w:r>
              <w:rPr>
                <w:color w:val="000000"/>
                <w:kern w:val="0"/>
                <w:sz w:val="24"/>
                <w:szCs w:val="24"/>
              </w:rPr>
              <w:t>21</w:t>
            </w:r>
          </w:p>
        </w:tc>
        <w:tc>
          <w:tcPr>
            <w:vAlign w:val="center"/>
          </w:tcPr>
          <w:p>
            <w:pPr>
              <w:jc w:val="center"/>
            </w:pPr>
            <w:r>
              <w:rPr>
                <w:color w:val="000000"/>
                <w:kern w:val="0"/>
                <w:sz w:val="24"/>
                <w:szCs w:val="24"/>
              </w:rPr>
              <w:t>110065</w:t>
            </w:r>
          </w:p>
        </w:tc>
        <w:tc>
          <w:tcPr>
            <w:vAlign w:val="center"/>
          </w:tcPr>
          <w:p>
            <w:pPr>
              <w:jc w:val="center"/>
            </w:pPr>
            <w:r>
              <w:rPr>
                <w:color w:val="000000"/>
                <w:kern w:val="0"/>
                <w:sz w:val="24"/>
                <w:szCs w:val="24"/>
              </w:rPr>
              <w:t>淮矿转债</w:t>
            </w:r>
          </w:p>
        </w:tc>
        <w:tc>
          <w:tcPr>
            <w:vAlign w:val="center"/>
          </w:tcPr>
          <w:p>
            <w:pPr>
              <w:jc w:val="right"/>
            </w:pPr>
            <w:r>
              <w:rPr>
                <w:color w:val="000000"/>
                <w:kern w:val="0"/>
                <w:sz w:val="24"/>
                <w:szCs w:val="24"/>
              </w:rPr>
              <w:t>10,547,000.00</w:t>
            </w:r>
          </w:p>
        </w:tc>
        <w:tc>
          <w:tcPr>
            <w:vAlign w:val="center"/>
          </w:tcPr>
          <w:p>
            <w:pPr>
              <w:jc w:val="right"/>
            </w:pPr>
            <w:r>
              <w:rPr>
                <w:color w:val="000000"/>
                <w:kern w:val="0"/>
                <w:sz w:val="24"/>
                <w:szCs w:val="24"/>
              </w:rPr>
              <w:t>0.07</w:t>
            </w:r>
          </w:p>
        </w:tc>
      </w:tr>
      <w:tr>
        <w:tc>
          <w:tcPr>
            <w:vAlign w:val="center"/>
          </w:tcPr>
          <w:p>
            <w:pPr>
              <w:jc w:val="center"/>
            </w:pPr>
            <w:r>
              <w:rPr>
                <w:color w:val="000000"/>
                <w:kern w:val="0"/>
                <w:sz w:val="24"/>
                <w:szCs w:val="24"/>
              </w:rPr>
              <w:t>22</w:t>
            </w:r>
          </w:p>
        </w:tc>
        <w:tc>
          <w:tcPr>
            <w:vAlign w:val="center"/>
          </w:tcPr>
          <w:p>
            <w:pPr>
              <w:jc w:val="center"/>
            </w:pPr>
            <w:r>
              <w:rPr>
                <w:color w:val="000000"/>
                <w:kern w:val="0"/>
                <w:sz w:val="24"/>
                <w:szCs w:val="24"/>
              </w:rPr>
              <w:t>132014</w:t>
            </w:r>
          </w:p>
        </w:tc>
        <w:tc>
          <w:tcPr>
            <w:vAlign w:val="center"/>
          </w:tcPr>
          <w:p>
            <w:pPr>
              <w:jc w:val="center"/>
            </w:pPr>
            <w:r>
              <w:rPr>
                <w:color w:val="000000"/>
                <w:kern w:val="0"/>
                <w:sz w:val="24"/>
                <w:szCs w:val="24"/>
              </w:rPr>
              <w:t>18中化EB</w:t>
            </w:r>
          </w:p>
        </w:tc>
        <w:tc>
          <w:tcPr>
            <w:vAlign w:val="center"/>
          </w:tcPr>
          <w:p>
            <w:pPr>
              <w:jc w:val="right"/>
            </w:pPr>
            <w:r>
              <w:rPr>
                <w:color w:val="000000"/>
                <w:kern w:val="0"/>
                <w:sz w:val="24"/>
                <w:szCs w:val="24"/>
              </w:rPr>
              <w:t>10,414,140.00</w:t>
            </w:r>
          </w:p>
        </w:tc>
        <w:tc>
          <w:tcPr>
            <w:vAlign w:val="center"/>
          </w:tcPr>
          <w:p>
            <w:pPr>
              <w:jc w:val="right"/>
            </w:pPr>
            <w:r>
              <w:rPr>
                <w:color w:val="000000"/>
                <w:kern w:val="0"/>
                <w:sz w:val="24"/>
                <w:szCs w:val="24"/>
              </w:rPr>
              <w:t>0.07</w:t>
            </w:r>
          </w:p>
        </w:tc>
      </w:tr>
      <w:tr>
        <w:tc>
          <w:tcPr>
            <w:vAlign w:val="center"/>
          </w:tcPr>
          <w:p>
            <w:pPr>
              <w:jc w:val="center"/>
            </w:pPr>
            <w:r>
              <w:rPr>
                <w:color w:val="000000"/>
                <w:kern w:val="0"/>
                <w:sz w:val="24"/>
                <w:szCs w:val="24"/>
              </w:rPr>
              <w:t>23</w:t>
            </w:r>
          </w:p>
        </w:tc>
        <w:tc>
          <w:tcPr>
            <w:vAlign w:val="center"/>
          </w:tcPr>
          <w:p>
            <w:pPr>
              <w:jc w:val="center"/>
            </w:pPr>
            <w:r>
              <w:rPr>
                <w:color w:val="000000"/>
                <w:kern w:val="0"/>
                <w:sz w:val="24"/>
                <w:szCs w:val="24"/>
              </w:rPr>
              <w:t>113528</w:t>
            </w:r>
          </w:p>
        </w:tc>
        <w:tc>
          <w:tcPr>
            <w:vAlign w:val="center"/>
          </w:tcPr>
          <w:p>
            <w:pPr>
              <w:jc w:val="center"/>
            </w:pPr>
            <w:r>
              <w:rPr>
                <w:color w:val="000000"/>
                <w:kern w:val="0"/>
                <w:sz w:val="24"/>
                <w:szCs w:val="24"/>
              </w:rPr>
              <w:t>长城转债</w:t>
            </w:r>
          </w:p>
        </w:tc>
        <w:tc>
          <w:tcPr>
            <w:vAlign w:val="center"/>
          </w:tcPr>
          <w:p>
            <w:pPr>
              <w:jc w:val="right"/>
            </w:pPr>
            <w:r>
              <w:rPr>
                <w:color w:val="000000"/>
                <w:kern w:val="0"/>
                <w:sz w:val="24"/>
                <w:szCs w:val="24"/>
              </w:rPr>
              <w:t>9,727,050.00</w:t>
            </w:r>
          </w:p>
        </w:tc>
        <w:tc>
          <w:tcPr>
            <w:vAlign w:val="center"/>
          </w:tcPr>
          <w:p>
            <w:pPr>
              <w:jc w:val="right"/>
            </w:pPr>
            <w:r>
              <w:rPr>
                <w:color w:val="000000"/>
                <w:kern w:val="0"/>
                <w:sz w:val="24"/>
                <w:szCs w:val="24"/>
              </w:rPr>
              <w:t>0.07</w:t>
            </w:r>
          </w:p>
        </w:tc>
      </w:tr>
      <w:tr>
        <w:tc>
          <w:tcPr>
            <w:vAlign w:val="center"/>
          </w:tcPr>
          <w:p>
            <w:pPr>
              <w:jc w:val="center"/>
            </w:pPr>
            <w:r>
              <w:rPr>
                <w:color w:val="000000"/>
                <w:kern w:val="0"/>
                <w:sz w:val="24"/>
                <w:szCs w:val="24"/>
              </w:rPr>
              <w:t>24</w:t>
            </w:r>
          </w:p>
        </w:tc>
        <w:tc>
          <w:tcPr>
            <w:vAlign w:val="center"/>
          </w:tcPr>
          <w:p>
            <w:pPr>
              <w:jc w:val="center"/>
            </w:pPr>
            <w:r>
              <w:rPr>
                <w:color w:val="000000"/>
                <w:kern w:val="0"/>
                <w:sz w:val="24"/>
                <w:szCs w:val="24"/>
              </w:rPr>
              <w:t>128034</w:t>
            </w:r>
          </w:p>
        </w:tc>
        <w:tc>
          <w:tcPr>
            <w:vAlign w:val="center"/>
          </w:tcPr>
          <w:p>
            <w:pPr>
              <w:jc w:val="center"/>
            </w:pPr>
            <w:r>
              <w:rPr>
                <w:color w:val="000000"/>
                <w:kern w:val="0"/>
                <w:sz w:val="24"/>
                <w:szCs w:val="24"/>
              </w:rPr>
              <w:t>江银转债</w:t>
            </w:r>
          </w:p>
        </w:tc>
        <w:tc>
          <w:tcPr>
            <w:vAlign w:val="center"/>
          </w:tcPr>
          <w:p>
            <w:pPr>
              <w:jc w:val="right"/>
            </w:pPr>
            <w:r>
              <w:rPr>
                <w:color w:val="000000"/>
                <w:kern w:val="0"/>
                <w:sz w:val="24"/>
                <w:szCs w:val="24"/>
              </w:rPr>
              <w:t>9,322,019.28</w:t>
            </w:r>
          </w:p>
        </w:tc>
        <w:tc>
          <w:tcPr>
            <w:vAlign w:val="center"/>
          </w:tcPr>
          <w:p>
            <w:pPr>
              <w:jc w:val="right"/>
            </w:pPr>
            <w:r>
              <w:rPr>
                <w:color w:val="000000"/>
                <w:kern w:val="0"/>
                <w:sz w:val="24"/>
                <w:szCs w:val="24"/>
              </w:rPr>
              <w:t>0.07</w:t>
            </w:r>
          </w:p>
        </w:tc>
      </w:tr>
      <w:tr>
        <w:tc>
          <w:tcPr>
            <w:vAlign w:val="center"/>
          </w:tcPr>
          <w:p>
            <w:pPr>
              <w:jc w:val="center"/>
            </w:pPr>
            <w:r>
              <w:rPr>
                <w:color w:val="000000"/>
                <w:kern w:val="0"/>
                <w:sz w:val="24"/>
                <w:szCs w:val="24"/>
              </w:rPr>
              <w:t>25</w:t>
            </w:r>
          </w:p>
        </w:tc>
        <w:tc>
          <w:tcPr>
            <w:vAlign w:val="center"/>
          </w:tcPr>
          <w:p>
            <w:pPr>
              <w:jc w:val="center"/>
            </w:pPr>
            <w:r>
              <w:rPr>
                <w:color w:val="000000"/>
                <w:kern w:val="0"/>
                <w:sz w:val="24"/>
                <w:szCs w:val="24"/>
              </w:rPr>
              <w:t>127014</w:t>
            </w:r>
          </w:p>
        </w:tc>
        <w:tc>
          <w:tcPr>
            <w:vAlign w:val="center"/>
          </w:tcPr>
          <w:p>
            <w:pPr>
              <w:jc w:val="center"/>
            </w:pPr>
            <w:r>
              <w:rPr>
                <w:color w:val="000000"/>
                <w:kern w:val="0"/>
                <w:sz w:val="24"/>
                <w:szCs w:val="24"/>
              </w:rPr>
              <w:t>北方转债</w:t>
            </w:r>
          </w:p>
        </w:tc>
        <w:tc>
          <w:tcPr>
            <w:vAlign w:val="center"/>
          </w:tcPr>
          <w:p>
            <w:pPr>
              <w:jc w:val="right"/>
            </w:pPr>
            <w:r>
              <w:rPr>
                <w:color w:val="000000"/>
                <w:kern w:val="0"/>
                <w:sz w:val="24"/>
                <w:szCs w:val="24"/>
              </w:rPr>
              <w:t>8,938,637.50</w:t>
            </w:r>
          </w:p>
        </w:tc>
        <w:tc>
          <w:tcPr>
            <w:vAlign w:val="center"/>
          </w:tcPr>
          <w:p>
            <w:pPr>
              <w:jc w:val="right"/>
            </w:pPr>
            <w:r>
              <w:rPr>
                <w:color w:val="000000"/>
                <w:kern w:val="0"/>
                <w:sz w:val="24"/>
                <w:szCs w:val="24"/>
              </w:rPr>
              <w:t>0.06</w:t>
            </w:r>
          </w:p>
        </w:tc>
      </w:tr>
      <w:tr>
        <w:tc>
          <w:tcPr>
            <w:vAlign w:val="center"/>
          </w:tcPr>
          <w:p>
            <w:pPr>
              <w:jc w:val="center"/>
            </w:pPr>
            <w:r>
              <w:rPr>
                <w:color w:val="000000"/>
                <w:kern w:val="0"/>
                <w:sz w:val="24"/>
                <w:szCs w:val="24"/>
              </w:rPr>
              <w:t>26</w:t>
            </w:r>
          </w:p>
        </w:tc>
        <w:tc>
          <w:tcPr>
            <w:vAlign w:val="center"/>
          </w:tcPr>
          <w:p>
            <w:pPr>
              <w:jc w:val="center"/>
            </w:pPr>
            <w:r>
              <w:rPr>
                <w:color w:val="000000"/>
                <w:kern w:val="0"/>
                <w:sz w:val="24"/>
                <w:szCs w:val="24"/>
              </w:rPr>
              <w:t>110051</w:t>
            </w:r>
          </w:p>
        </w:tc>
        <w:tc>
          <w:tcPr>
            <w:vAlign w:val="center"/>
          </w:tcPr>
          <w:p>
            <w:pPr>
              <w:jc w:val="center"/>
            </w:pPr>
            <w:r>
              <w:rPr>
                <w:color w:val="000000"/>
                <w:kern w:val="0"/>
                <w:sz w:val="24"/>
                <w:szCs w:val="24"/>
              </w:rPr>
              <w:t>中天转债</w:t>
            </w:r>
          </w:p>
        </w:tc>
        <w:tc>
          <w:tcPr>
            <w:vAlign w:val="center"/>
          </w:tcPr>
          <w:p>
            <w:pPr>
              <w:jc w:val="right"/>
            </w:pPr>
            <w:r>
              <w:rPr>
                <w:color w:val="000000"/>
                <w:kern w:val="0"/>
                <w:sz w:val="24"/>
                <w:szCs w:val="24"/>
              </w:rPr>
              <w:t>8,909,969.10</w:t>
            </w:r>
          </w:p>
        </w:tc>
        <w:tc>
          <w:tcPr>
            <w:vAlign w:val="center"/>
          </w:tcPr>
          <w:p>
            <w:pPr>
              <w:jc w:val="right"/>
            </w:pPr>
            <w:r>
              <w:rPr>
                <w:color w:val="000000"/>
                <w:kern w:val="0"/>
                <w:sz w:val="24"/>
                <w:szCs w:val="24"/>
              </w:rPr>
              <w:t>0.06</w:t>
            </w:r>
          </w:p>
        </w:tc>
      </w:tr>
      <w:tr>
        <w:tc>
          <w:tcPr>
            <w:vAlign w:val="center"/>
          </w:tcPr>
          <w:p>
            <w:pPr>
              <w:jc w:val="center"/>
            </w:pPr>
            <w:r>
              <w:rPr>
                <w:color w:val="000000"/>
                <w:kern w:val="0"/>
                <w:sz w:val="24"/>
                <w:szCs w:val="24"/>
              </w:rPr>
              <w:t>27</w:t>
            </w:r>
          </w:p>
        </w:tc>
        <w:tc>
          <w:tcPr>
            <w:vAlign w:val="center"/>
          </w:tcPr>
          <w:p>
            <w:pPr>
              <w:jc w:val="center"/>
            </w:pPr>
            <w:r>
              <w:rPr>
                <w:color w:val="000000"/>
                <w:kern w:val="0"/>
                <w:sz w:val="24"/>
                <w:szCs w:val="24"/>
              </w:rPr>
              <w:t>127012</w:t>
            </w:r>
          </w:p>
        </w:tc>
        <w:tc>
          <w:tcPr>
            <w:vAlign w:val="center"/>
          </w:tcPr>
          <w:p>
            <w:pPr>
              <w:jc w:val="center"/>
            </w:pPr>
            <w:r>
              <w:rPr>
                <w:color w:val="000000"/>
                <w:kern w:val="0"/>
                <w:sz w:val="24"/>
                <w:szCs w:val="24"/>
              </w:rPr>
              <w:t>招路转债</w:t>
            </w:r>
          </w:p>
        </w:tc>
        <w:tc>
          <w:tcPr>
            <w:vAlign w:val="center"/>
          </w:tcPr>
          <w:p>
            <w:pPr>
              <w:jc w:val="right"/>
            </w:pPr>
            <w:r>
              <w:rPr>
                <w:color w:val="000000"/>
                <w:kern w:val="0"/>
                <w:sz w:val="24"/>
                <w:szCs w:val="24"/>
              </w:rPr>
              <w:t>8,154,395.69</w:t>
            </w:r>
          </w:p>
        </w:tc>
        <w:tc>
          <w:tcPr>
            <w:vAlign w:val="center"/>
          </w:tcPr>
          <w:p>
            <w:pPr>
              <w:jc w:val="right"/>
            </w:pPr>
            <w:r>
              <w:rPr>
                <w:color w:val="000000"/>
                <w:kern w:val="0"/>
                <w:sz w:val="24"/>
                <w:szCs w:val="24"/>
              </w:rPr>
              <w:t>0.06</w:t>
            </w:r>
          </w:p>
        </w:tc>
      </w:tr>
      <w:tr>
        <w:tc>
          <w:tcPr>
            <w:vAlign w:val="center"/>
          </w:tcPr>
          <w:p>
            <w:pPr>
              <w:jc w:val="center"/>
            </w:pPr>
            <w:r>
              <w:rPr>
                <w:color w:val="000000"/>
                <w:kern w:val="0"/>
                <w:sz w:val="24"/>
                <w:szCs w:val="24"/>
              </w:rPr>
              <w:t>28</w:t>
            </w:r>
          </w:p>
        </w:tc>
        <w:tc>
          <w:tcPr>
            <w:vAlign w:val="center"/>
          </w:tcPr>
          <w:p>
            <w:pPr>
              <w:jc w:val="center"/>
            </w:pPr>
            <w:r>
              <w:rPr>
                <w:color w:val="000000"/>
                <w:kern w:val="0"/>
                <w:sz w:val="24"/>
                <w:szCs w:val="24"/>
              </w:rPr>
              <w:t>127013</w:t>
            </w:r>
          </w:p>
        </w:tc>
        <w:tc>
          <w:tcPr>
            <w:vAlign w:val="center"/>
          </w:tcPr>
          <w:p>
            <w:pPr>
              <w:jc w:val="center"/>
            </w:pPr>
            <w:r>
              <w:rPr>
                <w:color w:val="000000"/>
                <w:kern w:val="0"/>
                <w:sz w:val="24"/>
                <w:szCs w:val="24"/>
              </w:rPr>
              <w:t>创维转债</w:t>
            </w:r>
          </w:p>
        </w:tc>
        <w:tc>
          <w:tcPr>
            <w:vAlign w:val="center"/>
          </w:tcPr>
          <w:p>
            <w:pPr>
              <w:jc w:val="right"/>
            </w:pPr>
            <w:r>
              <w:rPr>
                <w:color w:val="000000"/>
                <w:kern w:val="0"/>
                <w:sz w:val="24"/>
                <w:szCs w:val="24"/>
              </w:rPr>
              <w:t>8,091,715.96</w:t>
            </w:r>
          </w:p>
        </w:tc>
        <w:tc>
          <w:tcPr>
            <w:vAlign w:val="center"/>
          </w:tcPr>
          <w:p>
            <w:pPr>
              <w:jc w:val="right"/>
            </w:pPr>
            <w:r>
              <w:rPr>
                <w:color w:val="000000"/>
                <w:kern w:val="0"/>
                <w:sz w:val="24"/>
                <w:szCs w:val="24"/>
              </w:rPr>
              <w:t>0.06</w:t>
            </w:r>
          </w:p>
        </w:tc>
      </w:tr>
      <w:tr>
        <w:tc>
          <w:tcPr>
            <w:vAlign w:val="center"/>
          </w:tcPr>
          <w:p>
            <w:pPr>
              <w:jc w:val="center"/>
            </w:pPr>
            <w:r>
              <w:rPr>
                <w:color w:val="000000"/>
                <w:kern w:val="0"/>
                <w:sz w:val="24"/>
                <w:szCs w:val="24"/>
              </w:rPr>
              <w:t>29</w:t>
            </w:r>
          </w:p>
        </w:tc>
        <w:tc>
          <w:tcPr>
            <w:vAlign w:val="center"/>
          </w:tcPr>
          <w:p>
            <w:pPr>
              <w:jc w:val="center"/>
            </w:pPr>
            <w:r>
              <w:rPr>
                <w:color w:val="000000"/>
                <w:kern w:val="0"/>
                <w:sz w:val="24"/>
                <w:szCs w:val="24"/>
              </w:rPr>
              <w:t>113549</w:t>
            </w:r>
          </w:p>
        </w:tc>
        <w:tc>
          <w:tcPr>
            <w:vAlign w:val="center"/>
          </w:tcPr>
          <w:p>
            <w:pPr>
              <w:jc w:val="center"/>
            </w:pPr>
            <w:r>
              <w:rPr>
                <w:color w:val="000000"/>
                <w:kern w:val="0"/>
                <w:sz w:val="24"/>
                <w:szCs w:val="24"/>
              </w:rPr>
              <w:t>白电转债</w:t>
            </w:r>
          </w:p>
        </w:tc>
        <w:tc>
          <w:tcPr>
            <w:vAlign w:val="center"/>
          </w:tcPr>
          <w:p>
            <w:pPr>
              <w:jc w:val="right"/>
            </w:pPr>
            <w:r>
              <w:rPr>
                <w:color w:val="000000"/>
                <w:kern w:val="0"/>
                <w:sz w:val="24"/>
                <w:szCs w:val="24"/>
              </w:rPr>
              <w:t>7,827,004.00</w:t>
            </w:r>
          </w:p>
        </w:tc>
        <w:tc>
          <w:tcPr>
            <w:vAlign w:val="center"/>
          </w:tcPr>
          <w:p>
            <w:pPr>
              <w:jc w:val="right"/>
            </w:pPr>
            <w:r>
              <w:rPr>
                <w:color w:val="000000"/>
                <w:kern w:val="0"/>
                <w:sz w:val="24"/>
                <w:szCs w:val="24"/>
              </w:rPr>
              <w:t>0.05</w:t>
            </w:r>
          </w:p>
        </w:tc>
      </w:tr>
      <w:tr>
        <w:tc>
          <w:tcPr>
            <w:vAlign w:val="center"/>
          </w:tcPr>
          <w:p>
            <w:pPr>
              <w:jc w:val="center"/>
            </w:pPr>
            <w:r>
              <w:rPr>
                <w:color w:val="000000"/>
                <w:kern w:val="0"/>
                <w:sz w:val="24"/>
                <w:szCs w:val="24"/>
              </w:rPr>
              <w:t>30</w:t>
            </w:r>
          </w:p>
        </w:tc>
        <w:tc>
          <w:tcPr>
            <w:vAlign w:val="center"/>
          </w:tcPr>
          <w:p>
            <w:pPr>
              <w:jc w:val="center"/>
            </w:pPr>
            <w:r>
              <w:rPr>
                <w:color w:val="000000"/>
                <w:kern w:val="0"/>
                <w:sz w:val="24"/>
                <w:szCs w:val="24"/>
              </w:rPr>
              <w:t>113025</w:t>
            </w:r>
          </w:p>
        </w:tc>
        <w:tc>
          <w:tcPr>
            <w:vAlign w:val="center"/>
          </w:tcPr>
          <w:p>
            <w:pPr>
              <w:jc w:val="center"/>
            </w:pPr>
            <w:r>
              <w:rPr>
                <w:color w:val="000000"/>
                <w:kern w:val="0"/>
                <w:sz w:val="24"/>
                <w:szCs w:val="24"/>
              </w:rPr>
              <w:t>明泰转债</w:t>
            </w:r>
          </w:p>
        </w:tc>
        <w:tc>
          <w:tcPr>
            <w:vAlign w:val="center"/>
          </w:tcPr>
          <w:p>
            <w:pPr>
              <w:jc w:val="right"/>
            </w:pPr>
            <w:r>
              <w:rPr>
                <w:color w:val="000000"/>
                <w:kern w:val="0"/>
                <w:sz w:val="24"/>
                <w:szCs w:val="24"/>
              </w:rPr>
              <w:t>7,671,210.30</w:t>
            </w:r>
          </w:p>
        </w:tc>
        <w:tc>
          <w:tcPr>
            <w:vAlign w:val="center"/>
          </w:tcPr>
          <w:p>
            <w:pPr>
              <w:jc w:val="right"/>
            </w:pPr>
            <w:r>
              <w:rPr>
                <w:color w:val="000000"/>
                <w:kern w:val="0"/>
                <w:sz w:val="24"/>
                <w:szCs w:val="24"/>
              </w:rPr>
              <w:t>0.05</w:t>
            </w:r>
          </w:p>
        </w:tc>
      </w:tr>
      <w:tr>
        <w:tc>
          <w:tcPr>
            <w:vAlign w:val="center"/>
          </w:tcPr>
          <w:p>
            <w:pPr>
              <w:jc w:val="center"/>
            </w:pPr>
            <w:r>
              <w:rPr>
                <w:color w:val="000000"/>
                <w:kern w:val="0"/>
                <w:sz w:val="24"/>
                <w:szCs w:val="24"/>
              </w:rPr>
              <w:t>31</w:t>
            </w:r>
          </w:p>
        </w:tc>
        <w:tc>
          <w:tcPr>
            <w:vAlign w:val="center"/>
          </w:tcPr>
          <w:p>
            <w:pPr>
              <w:jc w:val="center"/>
            </w:pPr>
            <w:r>
              <w:rPr>
                <w:color w:val="000000"/>
                <w:kern w:val="0"/>
                <w:sz w:val="24"/>
                <w:szCs w:val="24"/>
              </w:rPr>
              <w:t>128050</w:t>
            </w:r>
          </w:p>
        </w:tc>
        <w:tc>
          <w:tcPr>
            <w:vAlign w:val="center"/>
          </w:tcPr>
          <w:p>
            <w:pPr>
              <w:jc w:val="center"/>
            </w:pPr>
            <w:r>
              <w:rPr>
                <w:color w:val="000000"/>
                <w:kern w:val="0"/>
                <w:sz w:val="24"/>
                <w:szCs w:val="24"/>
              </w:rPr>
              <w:t>钧达转债</w:t>
            </w:r>
          </w:p>
        </w:tc>
        <w:tc>
          <w:tcPr>
            <w:vAlign w:val="center"/>
          </w:tcPr>
          <w:p>
            <w:pPr>
              <w:jc w:val="right"/>
            </w:pPr>
            <w:r>
              <w:rPr>
                <w:color w:val="000000"/>
                <w:kern w:val="0"/>
                <w:sz w:val="24"/>
                <w:szCs w:val="24"/>
              </w:rPr>
              <w:t>6,685,460.00</w:t>
            </w:r>
          </w:p>
        </w:tc>
        <w:tc>
          <w:tcPr>
            <w:vAlign w:val="center"/>
          </w:tcPr>
          <w:p>
            <w:pPr>
              <w:jc w:val="right"/>
            </w:pPr>
            <w:r>
              <w:rPr>
                <w:color w:val="000000"/>
                <w:kern w:val="0"/>
                <w:sz w:val="24"/>
                <w:szCs w:val="24"/>
              </w:rPr>
              <w:t>0.05</w:t>
            </w:r>
          </w:p>
        </w:tc>
      </w:tr>
      <w:tr>
        <w:tc>
          <w:tcPr>
            <w:vAlign w:val="center"/>
          </w:tcPr>
          <w:p>
            <w:pPr>
              <w:jc w:val="center"/>
            </w:pPr>
            <w:r>
              <w:rPr>
                <w:color w:val="000000"/>
                <w:kern w:val="0"/>
                <w:sz w:val="24"/>
                <w:szCs w:val="24"/>
              </w:rPr>
              <w:t>32</w:t>
            </w:r>
          </w:p>
        </w:tc>
        <w:tc>
          <w:tcPr>
            <w:vAlign w:val="center"/>
          </w:tcPr>
          <w:p>
            <w:pPr>
              <w:jc w:val="center"/>
            </w:pPr>
            <w:r>
              <w:rPr>
                <w:color w:val="000000"/>
                <w:kern w:val="0"/>
                <w:sz w:val="24"/>
                <w:szCs w:val="24"/>
              </w:rPr>
              <w:t>128075</w:t>
            </w:r>
          </w:p>
        </w:tc>
        <w:tc>
          <w:tcPr>
            <w:vAlign w:val="center"/>
          </w:tcPr>
          <w:p>
            <w:pPr>
              <w:jc w:val="center"/>
            </w:pPr>
            <w:r>
              <w:rPr>
                <w:color w:val="000000"/>
                <w:kern w:val="0"/>
                <w:sz w:val="24"/>
                <w:szCs w:val="24"/>
              </w:rPr>
              <w:t>远东转债</w:t>
            </w:r>
          </w:p>
        </w:tc>
        <w:tc>
          <w:tcPr>
            <w:vAlign w:val="center"/>
          </w:tcPr>
          <w:p>
            <w:pPr>
              <w:jc w:val="right"/>
            </w:pPr>
            <w:r>
              <w:rPr>
                <w:color w:val="000000"/>
                <w:kern w:val="0"/>
                <w:sz w:val="24"/>
                <w:szCs w:val="24"/>
              </w:rPr>
              <w:t>6,208,506.10</w:t>
            </w:r>
          </w:p>
        </w:tc>
        <w:tc>
          <w:tcPr>
            <w:vAlign w:val="center"/>
          </w:tcPr>
          <w:p>
            <w:pPr>
              <w:jc w:val="right"/>
            </w:pPr>
            <w:r>
              <w:rPr>
                <w:color w:val="000000"/>
                <w:kern w:val="0"/>
                <w:sz w:val="24"/>
                <w:szCs w:val="24"/>
              </w:rPr>
              <w:t>0.04</w:t>
            </w:r>
          </w:p>
        </w:tc>
      </w:tr>
      <w:tr>
        <w:tc>
          <w:tcPr>
            <w:vAlign w:val="center"/>
          </w:tcPr>
          <w:p>
            <w:pPr>
              <w:jc w:val="center"/>
            </w:pPr>
            <w:r>
              <w:rPr>
                <w:color w:val="000000"/>
                <w:kern w:val="0"/>
                <w:sz w:val="24"/>
                <w:szCs w:val="24"/>
              </w:rPr>
              <w:t>33</w:t>
            </w:r>
          </w:p>
        </w:tc>
        <w:tc>
          <w:tcPr>
            <w:vAlign w:val="center"/>
          </w:tcPr>
          <w:p>
            <w:pPr>
              <w:jc w:val="center"/>
            </w:pPr>
            <w:r>
              <w:rPr>
                <w:color w:val="000000"/>
                <w:kern w:val="0"/>
                <w:sz w:val="24"/>
                <w:szCs w:val="24"/>
              </w:rPr>
              <w:t>113017</w:t>
            </w:r>
          </w:p>
        </w:tc>
        <w:tc>
          <w:tcPr>
            <w:vAlign w:val="center"/>
          </w:tcPr>
          <w:p>
            <w:pPr>
              <w:jc w:val="center"/>
            </w:pPr>
            <w:r>
              <w:rPr>
                <w:color w:val="000000"/>
                <w:kern w:val="0"/>
                <w:sz w:val="24"/>
                <w:szCs w:val="24"/>
              </w:rPr>
              <w:t>吉视转债</w:t>
            </w:r>
          </w:p>
        </w:tc>
        <w:tc>
          <w:tcPr>
            <w:vAlign w:val="center"/>
          </w:tcPr>
          <w:p>
            <w:pPr>
              <w:jc w:val="right"/>
            </w:pPr>
            <w:r>
              <w:rPr>
                <w:color w:val="000000"/>
                <w:kern w:val="0"/>
                <w:sz w:val="24"/>
                <w:szCs w:val="24"/>
              </w:rPr>
              <w:t>5,933,921.80</w:t>
            </w:r>
          </w:p>
        </w:tc>
        <w:tc>
          <w:tcPr>
            <w:vAlign w:val="center"/>
          </w:tcPr>
          <w:p>
            <w:pPr>
              <w:jc w:val="right"/>
            </w:pPr>
            <w:r>
              <w:rPr>
                <w:color w:val="000000"/>
                <w:kern w:val="0"/>
                <w:sz w:val="24"/>
                <w:szCs w:val="24"/>
              </w:rPr>
              <w:t>0.04</w:t>
            </w:r>
          </w:p>
        </w:tc>
      </w:tr>
      <w:tr>
        <w:tc>
          <w:tcPr>
            <w:vAlign w:val="center"/>
          </w:tcPr>
          <w:p>
            <w:pPr>
              <w:jc w:val="center"/>
            </w:pPr>
            <w:r>
              <w:rPr>
                <w:color w:val="000000"/>
                <w:kern w:val="0"/>
                <w:sz w:val="24"/>
                <w:szCs w:val="24"/>
              </w:rPr>
              <w:t>34</w:t>
            </w:r>
          </w:p>
        </w:tc>
        <w:tc>
          <w:tcPr>
            <w:vAlign w:val="center"/>
          </w:tcPr>
          <w:p>
            <w:pPr>
              <w:jc w:val="center"/>
            </w:pPr>
            <w:r>
              <w:rPr>
                <w:color w:val="000000"/>
                <w:kern w:val="0"/>
                <w:sz w:val="24"/>
                <w:szCs w:val="24"/>
              </w:rPr>
              <w:t>132017</w:t>
            </w:r>
          </w:p>
        </w:tc>
        <w:tc>
          <w:tcPr>
            <w:vAlign w:val="center"/>
          </w:tcPr>
          <w:p>
            <w:pPr>
              <w:jc w:val="center"/>
            </w:pPr>
            <w:r>
              <w:rPr>
                <w:color w:val="000000"/>
                <w:kern w:val="0"/>
                <w:sz w:val="24"/>
                <w:szCs w:val="24"/>
              </w:rPr>
              <w:t>19新钢EB</w:t>
            </w:r>
          </w:p>
        </w:tc>
        <w:tc>
          <w:tcPr>
            <w:vAlign w:val="center"/>
          </w:tcPr>
          <w:p>
            <w:pPr>
              <w:jc w:val="right"/>
            </w:pPr>
            <w:r>
              <w:rPr>
                <w:color w:val="000000"/>
                <w:kern w:val="0"/>
                <w:sz w:val="24"/>
                <w:szCs w:val="24"/>
              </w:rPr>
              <w:t>5,132,832.00</w:t>
            </w:r>
          </w:p>
        </w:tc>
        <w:tc>
          <w:tcPr>
            <w:vAlign w:val="center"/>
          </w:tcPr>
          <w:p>
            <w:pPr>
              <w:jc w:val="right"/>
            </w:pPr>
            <w:r>
              <w:rPr>
                <w:color w:val="000000"/>
                <w:kern w:val="0"/>
                <w:sz w:val="24"/>
                <w:szCs w:val="24"/>
              </w:rPr>
              <w:t>0.04</w:t>
            </w:r>
          </w:p>
        </w:tc>
      </w:tr>
      <w:tr>
        <w:tc>
          <w:tcPr>
            <w:vAlign w:val="center"/>
          </w:tcPr>
          <w:p>
            <w:pPr>
              <w:jc w:val="center"/>
            </w:pPr>
            <w:r>
              <w:rPr>
                <w:color w:val="000000"/>
                <w:kern w:val="0"/>
                <w:sz w:val="24"/>
                <w:szCs w:val="24"/>
              </w:rPr>
              <w:t>35</w:t>
            </w:r>
          </w:p>
        </w:tc>
        <w:tc>
          <w:tcPr>
            <w:vAlign w:val="center"/>
          </w:tcPr>
          <w:p>
            <w:pPr>
              <w:jc w:val="center"/>
            </w:pPr>
            <w:r>
              <w:rPr>
                <w:color w:val="000000"/>
                <w:kern w:val="0"/>
                <w:sz w:val="24"/>
                <w:szCs w:val="24"/>
              </w:rPr>
              <w:t>113516</w:t>
            </w:r>
          </w:p>
        </w:tc>
        <w:tc>
          <w:tcPr>
            <w:vAlign w:val="center"/>
          </w:tcPr>
          <w:p>
            <w:pPr>
              <w:jc w:val="center"/>
            </w:pPr>
            <w:r>
              <w:rPr>
                <w:color w:val="000000"/>
                <w:kern w:val="0"/>
                <w:sz w:val="24"/>
                <w:szCs w:val="24"/>
              </w:rPr>
              <w:t>苏农转债</w:t>
            </w:r>
          </w:p>
        </w:tc>
        <w:tc>
          <w:tcPr>
            <w:vAlign w:val="center"/>
          </w:tcPr>
          <w:p>
            <w:pPr>
              <w:jc w:val="right"/>
            </w:pPr>
            <w:r>
              <w:rPr>
                <w:color w:val="000000"/>
                <w:kern w:val="0"/>
                <w:sz w:val="24"/>
                <w:szCs w:val="24"/>
              </w:rPr>
              <w:t>5,053,050.60</w:t>
            </w:r>
          </w:p>
        </w:tc>
        <w:tc>
          <w:tcPr>
            <w:vAlign w:val="center"/>
          </w:tcPr>
          <w:p>
            <w:pPr>
              <w:jc w:val="right"/>
            </w:pPr>
            <w:r>
              <w:rPr>
                <w:color w:val="000000"/>
                <w:kern w:val="0"/>
                <w:sz w:val="24"/>
                <w:szCs w:val="24"/>
              </w:rPr>
              <w:t>0.04</w:t>
            </w:r>
          </w:p>
        </w:tc>
      </w:tr>
      <w:tr>
        <w:tc>
          <w:tcPr>
            <w:vAlign w:val="center"/>
          </w:tcPr>
          <w:p>
            <w:pPr>
              <w:jc w:val="center"/>
            </w:pPr>
            <w:r>
              <w:rPr>
                <w:color w:val="000000"/>
                <w:kern w:val="0"/>
                <w:sz w:val="24"/>
                <w:szCs w:val="24"/>
              </w:rPr>
              <w:t>36</w:t>
            </w:r>
          </w:p>
        </w:tc>
        <w:tc>
          <w:tcPr>
            <w:vAlign w:val="center"/>
          </w:tcPr>
          <w:p>
            <w:pPr>
              <w:jc w:val="center"/>
            </w:pPr>
            <w:r>
              <w:rPr>
                <w:color w:val="000000"/>
                <w:kern w:val="0"/>
                <w:sz w:val="24"/>
                <w:szCs w:val="24"/>
              </w:rPr>
              <w:t>113552</w:t>
            </w:r>
          </w:p>
        </w:tc>
        <w:tc>
          <w:tcPr>
            <w:vAlign w:val="center"/>
          </w:tcPr>
          <w:p>
            <w:pPr>
              <w:jc w:val="center"/>
            </w:pPr>
            <w:r>
              <w:rPr>
                <w:color w:val="000000"/>
                <w:kern w:val="0"/>
                <w:sz w:val="24"/>
                <w:szCs w:val="24"/>
              </w:rPr>
              <w:t>克来转债</w:t>
            </w:r>
          </w:p>
        </w:tc>
        <w:tc>
          <w:tcPr>
            <w:vAlign w:val="center"/>
          </w:tcPr>
          <w:p>
            <w:pPr>
              <w:jc w:val="right"/>
            </w:pPr>
            <w:r>
              <w:rPr>
                <w:color w:val="000000"/>
                <w:kern w:val="0"/>
                <w:sz w:val="24"/>
                <w:szCs w:val="24"/>
              </w:rPr>
              <w:t>4,388,042.60</w:t>
            </w:r>
          </w:p>
        </w:tc>
        <w:tc>
          <w:tcPr>
            <w:vAlign w:val="center"/>
          </w:tcPr>
          <w:p>
            <w:pPr>
              <w:jc w:val="right"/>
            </w:pPr>
            <w:r>
              <w:rPr>
                <w:color w:val="000000"/>
                <w:kern w:val="0"/>
                <w:sz w:val="24"/>
                <w:szCs w:val="24"/>
              </w:rPr>
              <w:t>0.03</w:t>
            </w:r>
          </w:p>
        </w:tc>
      </w:tr>
      <w:tr>
        <w:tc>
          <w:tcPr>
            <w:vAlign w:val="center"/>
          </w:tcPr>
          <w:p>
            <w:pPr>
              <w:jc w:val="center"/>
            </w:pPr>
            <w:r>
              <w:rPr>
                <w:color w:val="000000"/>
                <w:kern w:val="0"/>
                <w:sz w:val="24"/>
                <w:szCs w:val="24"/>
              </w:rPr>
              <w:t>37</w:t>
            </w:r>
          </w:p>
        </w:tc>
        <w:tc>
          <w:tcPr>
            <w:vAlign w:val="center"/>
          </w:tcPr>
          <w:p>
            <w:pPr>
              <w:jc w:val="center"/>
            </w:pPr>
            <w:r>
              <w:rPr>
                <w:color w:val="000000"/>
                <w:kern w:val="0"/>
                <w:sz w:val="24"/>
                <w:szCs w:val="24"/>
              </w:rPr>
              <w:t>110043</w:t>
            </w:r>
          </w:p>
        </w:tc>
        <w:tc>
          <w:tcPr>
            <w:vAlign w:val="center"/>
          </w:tcPr>
          <w:p>
            <w:pPr>
              <w:jc w:val="center"/>
            </w:pPr>
            <w:r>
              <w:rPr>
                <w:color w:val="000000"/>
                <w:kern w:val="0"/>
                <w:sz w:val="24"/>
                <w:szCs w:val="24"/>
              </w:rPr>
              <w:t>无锡转债</w:t>
            </w:r>
          </w:p>
        </w:tc>
        <w:tc>
          <w:tcPr>
            <w:vAlign w:val="center"/>
          </w:tcPr>
          <w:p>
            <w:pPr>
              <w:jc w:val="right"/>
            </w:pPr>
            <w:r>
              <w:rPr>
                <w:color w:val="000000"/>
                <w:kern w:val="0"/>
                <w:sz w:val="24"/>
                <w:szCs w:val="24"/>
              </w:rPr>
              <w:t>4,093,790.50</w:t>
            </w:r>
          </w:p>
        </w:tc>
        <w:tc>
          <w:tcPr>
            <w:vAlign w:val="center"/>
          </w:tcPr>
          <w:p>
            <w:pPr>
              <w:jc w:val="right"/>
            </w:pPr>
            <w:r>
              <w:rPr>
                <w:color w:val="000000"/>
                <w:kern w:val="0"/>
                <w:sz w:val="24"/>
                <w:szCs w:val="24"/>
              </w:rPr>
              <w:t>0.03</w:t>
            </w:r>
          </w:p>
        </w:tc>
      </w:tr>
      <w:tr>
        <w:tc>
          <w:tcPr>
            <w:vAlign w:val="center"/>
          </w:tcPr>
          <w:p>
            <w:pPr>
              <w:jc w:val="center"/>
            </w:pPr>
            <w:r>
              <w:rPr>
                <w:color w:val="000000"/>
                <w:kern w:val="0"/>
                <w:sz w:val="24"/>
                <w:szCs w:val="24"/>
              </w:rPr>
              <w:t>38</w:t>
            </w:r>
          </w:p>
        </w:tc>
        <w:tc>
          <w:tcPr>
            <w:vAlign w:val="center"/>
          </w:tcPr>
          <w:p>
            <w:pPr>
              <w:jc w:val="center"/>
            </w:pPr>
            <w:r>
              <w:rPr>
                <w:color w:val="000000"/>
                <w:kern w:val="0"/>
                <w:sz w:val="24"/>
                <w:szCs w:val="24"/>
              </w:rPr>
              <w:t>110056</w:t>
            </w:r>
          </w:p>
        </w:tc>
        <w:tc>
          <w:tcPr>
            <w:vAlign w:val="center"/>
          </w:tcPr>
          <w:p>
            <w:pPr>
              <w:jc w:val="center"/>
            </w:pPr>
            <w:r>
              <w:rPr>
                <w:color w:val="000000"/>
                <w:kern w:val="0"/>
                <w:sz w:val="24"/>
                <w:szCs w:val="24"/>
              </w:rPr>
              <w:t>亨通转债</w:t>
            </w:r>
          </w:p>
        </w:tc>
        <w:tc>
          <w:tcPr>
            <w:vAlign w:val="center"/>
          </w:tcPr>
          <w:p>
            <w:pPr>
              <w:jc w:val="right"/>
            </w:pPr>
            <w:r>
              <w:rPr>
                <w:color w:val="000000"/>
                <w:kern w:val="0"/>
                <w:sz w:val="24"/>
                <w:szCs w:val="24"/>
              </w:rPr>
              <w:t>2,513,068.80</w:t>
            </w:r>
          </w:p>
        </w:tc>
        <w:tc>
          <w:tcPr>
            <w:vAlign w:val="center"/>
          </w:tcPr>
          <w:p>
            <w:pPr>
              <w:jc w:val="right"/>
            </w:pPr>
            <w:r>
              <w:rPr>
                <w:color w:val="000000"/>
                <w:kern w:val="0"/>
                <w:sz w:val="24"/>
                <w:szCs w:val="24"/>
              </w:rPr>
              <w:t>0.02</w:t>
            </w:r>
          </w:p>
        </w:tc>
      </w:tr>
      <w:tr>
        <w:tc>
          <w:tcPr>
            <w:vAlign w:val="center"/>
          </w:tcPr>
          <w:p>
            <w:pPr>
              <w:jc w:val="center"/>
            </w:pPr>
            <w:r>
              <w:rPr>
                <w:color w:val="000000"/>
                <w:kern w:val="0"/>
                <w:sz w:val="24"/>
                <w:szCs w:val="24"/>
              </w:rPr>
              <w:t>39</w:t>
            </w:r>
          </w:p>
        </w:tc>
        <w:tc>
          <w:tcPr>
            <w:vAlign w:val="center"/>
          </w:tcPr>
          <w:p>
            <w:pPr>
              <w:jc w:val="center"/>
            </w:pPr>
            <w:r>
              <w:rPr>
                <w:color w:val="000000"/>
                <w:kern w:val="0"/>
                <w:sz w:val="24"/>
                <w:szCs w:val="24"/>
              </w:rPr>
              <w:t>128018</w:t>
            </w:r>
          </w:p>
        </w:tc>
        <w:tc>
          <w:tcPr>
            <w:vAlign w:val="center"/>
          </w:tcPr>
          <w:p>
            <w:pPr>
              <w:jc w:val="center"/>
            </w:pPr>
            <w:r>
              <w:rPr>
                <w:color w:val="000000"/>
                <w:kern w:val="0"/>
                <w:sz w:val="24"/>
                <w:szCs w:val="24"/>
              </w:rPr>
              <w:t>时达转债</w:t>
            </w:r>
          </w:p>
        </w:tc>
        <w:tc>
          <w:tcPr>
            <w:vAlign w:val="center"/>
          </w:tcPr>
          <w:p>
            <w:pPr>
              <w:jc w:val="right"/>
            </w:pPr>
            <w:r>
              <w:rPr>
                <w:color w:val="000000"/>
                <w:kern w:val="0"/>
                <w:sz w:val="24"/>
                <w:szCs w:val="24"/>
              </w:rPr>
              <w:t>1,619,996.00</w:t>
            </w:r>
          </w:p>
        </w:tc>
        <w:tc>
          <w:tcPr>
            <w:vAlign w:val="center"/>
          </w:tcPr>
          <w:p>
            <w:pPr>
              <w:jc w:val="right"/>
            </w:pPr>
            <w:r>
              <w:rPr>
                <w:color w:val="000000"/>
                <w:kern w:val="0"/>
                <w:sz w:val="24"/>
                <w:szCs w:val="24"/>
              </w:rPr>
              <w:t>0.01</w:t>
            </w:r>
          </w:p>
        </w:tc>
      </w:tr>
      <w:tr>
        <w:tc>
          <w:tcPr>
            <w:vAlign w:val="center"/>
          </w:tcPr>
          <w:p>
            <w:pPr>
              <w:jc w:val="center"/>
            </w:pPr>
            <w:r>
              <w:rPr>
                <w:color w:val="000000"/>
                <w:kern w:val="0"/>
                <w:sz w:val="24"/>
                <w:szCs w:val="24"/>
              </w:rPr>
              <w:t>40</w:t>
            </w:r>
          </w:p>
        </w:tc>
        <w:tc>
          <w:tcPr>
            <w:vAlign w:val="center"/>
          </w:tcPr>
          <w:p>
            <w:pPr>
              <w:jc w:val="center"/>
            </w:pPr>
            <w:r>
              <w:rPr>
                <w:color w:val="000000"/>
                <w:kern w:val="0"/>
                <w:sz w:val="24"/>
                <w:szCs w:val="24"/>
              </w:rPr>
              <w:t>110041</w:t>
            </w:r>
          </w:p>
        </w:tc>
        <w:tc>
          <w:tcPr>
            <w:vAlign w:val="center"/>
          </w:tcPr>
          <w:p>
            <w:pPr>
              <w:jc w:val="center"/>
            </w:pPr>
            <w:r>
              <w:rPr>
                <w:color w:val="000000"/>
                <w:kern w:val="0"/>
                <w:sz w:val="24"/>
                <w:szCs w:val="24"/>
              </w:rPr>
              <w:t>蒙电转债</w:t>
            </w:r>
          </w:p>
        </w:tc>
        <w:tc>
          <w:tcPr>
            <w:vAlign w:val="center"/>
          </w:tcPr>
          <w:p>
            <w:pPr>
              <w:jc w:val="right"/>
            </w:pPr>
            <w:r>
              <w:rPr>
                <w:color w:val="000000"/>
                <w:kern w:val="0"/>
                <w:sz w:val="24"/>
                <w:szCs w:val="24"/>
              </w:rPr>
              <w:t>1,574,186.60</w:t>
            </w:r>
          </w:p>
        </w:tc>
        <w:tc>
          <w:tcPr>
            <w:vAlign w:val="center"/>
          </w:tcPr>
          <w:p>
            <w:pPr>
              <w:jc w:val="right"/>
            </w:pPr>
            <w:r>
              <w:rPr>
                <w:color w:val="000000"/>
                <w:kern w:val="0"/>
                <w:sz w:val="24"/>
                <w:szCs w:val="24"/>
              </w:rPr>
              <w:t>0.01</w:t>
            </w:r>
          </w:p>
        </w:tc>
      </w:tr>
      <w:tr>
        <w:tc>
          <w:tcPr>
            <w:vAlign w:val="center"/>
          </w:tcPr>
          <w:p>
            <w:pPr>
              <w:jc w:val="center"/>
            </w:pPr>
            <w:r>
              <w:rPr>
                <w:color w:val="000000"/>
                <w:kern w:val="0"/>
                <w:sz w:val="24"/>
                <w:szCs w:val="24"/>
              </w:rPr>
              <w:t>41</w:t>
            </w:r>
          </w:p>
        </w:tc>
        <w:tc>
          <w:tcPr>
            <w:vAlign w:val="center"/>
          </w:tcPr>
          <w:p>
            <w:pPr>
              <w:jc w:val="center"/>
            </w:pPr>
            <w:r>
              <w:rPr>
                <w:color w:val="000000"/>
                <w:kern w:val="0"/>
                <w:sz w:val="24"/>
                <w:szCs w:val="24"/>
              </w:rPr>
              <w:t>128019</w:t>
            </w:r>
          </w:p>
        </w:tc>
        <w:tc>
          <w:tcPr>
            <w:vAlign w:val="center"/>
          </w:tcPr>
          <w:p>
            <w:pPr>
              <w:jc w:val="center"/>
            </w:pPr>
            <w:r>
              <w:rPr>
                <w:color w:val="000000"/>
                <w:kern w:val="0"/>
                <w:sz w:val="24"/>
                <w:szCs w:val="24"/>
              </w:rPr>
              <w:t>久立转2</w:t>
            </w:r>
          </w:p>
        </w:tc>
        <w:tc>
          <w:tcPr>
            <w:vAlign w:val="center"/>
          </w:tcPr>
          <w:p>
            <w:pPr>
              <w:jc w:val="right"/>
            </w:pPr>
            <w:r>
              <w:rPr>
                <w:color w:val="000000"/>
                <w:kern w:val="0"/>
                <w:sz w:val="24"/>
                <w:szCs w:val="24"/>
              </w:rPr>
              <w:t>1,200,663.00</w:t>
            </w:r>
          </w:p>
        </w:tc>
        <w:tc>
          <w:tcPr>
            <w:vAlign w:val="center"/>
          </w:tcPr>
          <w:p>
            <w:pPr>
              <w:jc w:val="right"/>
            </w:pPr>
            <w:r>
              <w:rPr>
                <w:color w:val="000000"/>
                <w:kern w:val="0"/>
                <w:sz w:val="24"/>
                <w:szCs w:val="24"/>
              </w:rPr>
              <w:t>0.01</w:t>
            </w:r>
          </w:p>
        </w:tc>
      </w:tr>
      <w:tr>
        <w:tc>
          <w:tcPr>
            <w:vAlign w:val="center"/>
          </w:tcPr>
          <w:p>
            <w:pPr>
              <w:jc w:val="center"/>
            </w:pPr>
            <w:r>
              <w:rPr>
                <w:color w:val="000000"/>
                <w:kern w:val="0"/>
                <w:sz w:val="24"/>
                <w:szCs w:val="24"/>
              </w:rPr>
              <w:t>42</w:t>
            </w:r>
          </w:p>
        </w:tc>
        <w:tc>
          <w:tcPr>
            <w:vAlign w:val="center"/>
          </w:tcPr>
          <w:p>
            <w:pPr>
              <w:jc w:val="center"/>
            </w:pPr>
            <w:r>
              <w:rPr>
                <w:color w:val="000000"/>
                <w:kern w:val="0"/>
                <w:sz w:val="24"/>
                <w:szCs w:val="24"/>
              </w:rPr>
              <w:t>128078</w:t>
            </w:r>
          </w:p>
        </w:tc>
        <w:tc>
          <w:tcPr>
            <w:vAlign w:val="center"/>
          </w:tcPr>
          <w:p>
            <w:pPr>
              <w:jc w:val="center"/>
            </w:pPr>
            <w:r>
              <w:rPr>
                <w:color w:val="000000"/>
                <w:kern w:val="0"/>
                <w:sz w:val="24"/>
                <w:szCs w:val="24"/>
              </w:rPr>
              <w:t>太极转债</w:t>
            </w:r>
          </w:p>
        </w:tc>
        <w:tc>
          <w:tcPr>
            <w:vAlign w:val="center"/>
          </w:tcPr>
          <w:p>
            <w:pPr>
              <w:jc w:val="right"/>
            </w:pPr>
            <w:r>
              <w:rPr>
                <w:color w:val="000000"/>
                <w:kern w:val="0"/>
                <w:sz w:val="24"/>
                <w:szCs w:val="24"/>
              </w:rPr>
              <w:t>381,432.50</w:t>
            </w:r>
          </w:p>
        </w:tc>
        <w:tc>
          <w:tcPr>
            <w:vAlign w:val="center"/>
          </w:tcPr>
          <w:p>
            <w:pPr>
              <w:jc w:val="right"/>
            </w:pPr>
            <w:r>
              <w:rPr>
                <w:color w:val="000000"/>
                <w:kern w:val="0"/>
                <w:sz w:val="24"/>
                <w:szCs w:val="24"/>
              </w:rPr>
              <w:t>0.00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8,293,528,539.16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1,364,529,797.16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2,088,623,995.27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7,569,434,341.05</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1.中国证监会核准易方达裕丰回报债券型证券投资基金募集的文件；</w:t>
      </w:r>
    </w:p>
    <w:p>
      <w:pPr>
        <w:spacing w:line="360" w:lineRule="auto"/>
        <w:ind w:firstLine="480" w:firstLineChars="200"/>
        <w:rPr>
          <w:color w:val="000000"/>
          <w:sz w:val="24"/>
          <w:szCs w:val="24"/>
        </w:rPr>
      </w:pPr>
      <w:r>
        <w:rPr>
          <w:color w:val="000000"/>
          <w:sz w:val="24"/>
          <w:szCs w:val="24"/>
        </w:rPr>
        <w:t>2.《易方达裕丰回报债券型证券投资基金基金合同》；</w:t>
      </w:r>
    </w:p>
    <w:p>
      <w:pPr>
        <w:spacing w:line="360" w:lineRule="auto"/>
        <w:ind w:firstLine="480" w:firstLineChars="200"/>
        <w:rPr>
          <w:color w:val="000000"/>
          <w:sz w:val="24"/>
          <w:szCs w:val="24"/>
        </w:rPr>
      </w:pPr>
      <w:r>
        <w:rPr>
          <w:color w:val="000000"/>
          <w:sz w:val="24"/>
          <w:szCs w:val="24"/>
        </w:rPr>
        <w:t>3.《易方达裕丰回报债券型证券投资基金托管协议》；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易方达裕丰回报债券型证券投资基金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