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DD" w:rsidRPr="0078105B" w:rsidRDefault="00F016DD" w:rsidP="009A2283">
      <w:pPr>
        <w:autoSpaceDE w:val="0"/>
        <w:autoSpaceDN w:val="0"/>
        <w:adjustRightInd w:val="0"/>
        <w:spacing w:line="360" w:lineRule="auto"/>
        <w:jc w:val="left"/>
        <w:rPr>
          <w:rFonts w:ascii="宋体" w:cs="Arial"/>
          <w:color w:val="000000"/>
          <w:kern w:val="0"/>
          <w:sz w:val="24"/>
        </w:rPr>
      </w:pPr>
      <w:bookmarkStart w:id="0" w:name="_GoBack"/>
      <w:bookmarkEnd w:id="0"/>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易方达信用债债券型证券投资基金</w:t>
      </w: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2020年第1季度报告</w:t>
      </w:r>
    </w:p>
    <w:p w:rsidR="00F016DD" w:rsidRPr="00DA451D" w:rsidRDefault="00F016DD" w:rsidP="00FC13C8">
      <w:pPr>
        <w:spacing w:line="360" w:lineRule="auto"/>
        <w:jc w:val="center"/>
        <w:rPr>
          <w:rFonts w:ascii="宋体" w:hAnsi="宋体"/>
          <w:b/>
          <w:sz w:val="24"/>
        </w:rPr>
      </w:pPr>
      <w:r w:rsidRPr="00DA451D">
        <w:rPr>
          <w:rFonts w:ascii="宋体" w:hAnsi="宋体"/>
          <w:b/>
          <w:sz w:val="24"/>
        </w:rPr>
        <w:t>2020年3月31日</w:t>
      </w: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rPr>
          <w:rFonts w:ascii="宋体"/>
          <w:b/>
          <w:color w:val="000000"/>
          <w:sz w:val="24"/>
        </w:rPr>
      </w:pP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基金管理人：</w:t>
      </w:r>
      <w:r w:rsidRPr="0078105B">
        <w:rPr>
          <w:rFonts w:ascii="宋体" w:hAnsi="宋体"/>
          <w:b/>
          <w:color w:val="000000"/>
          <w:sz w:val="24"/>
        </w:rPr>
        <w:t>易方达基金管理有限公司</w:t>
      </w: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基金托管人：</w:t>
      </w:r>
      <w:r w:rsidRPr="0078105B">
        <w:rPr>
          <w:rFonts w:ascii="宋体" w:hAnsi="宋体"/>
          <w:b/>
          <w:color w:val="000000"/>
          <w:sz w:val="24"/>
        </w:rPr>
        <w:t>中国工商银行股份有限公司</w:t>
      </w:r>
    </w:p>
    <w:p w:rsidR="00F016DD" w:rsidRPr="0078105B" w:rsidRDefault="00F016DD" w:rsidP="00174038">
      <w:pPr>
        <w:spacing w:line="360" w:lineRule="auto"/>
        <w:ind w:firstLineChars="900" w:firstLine="2168"/>
        <w:rPr>
          <w:rFonts w:ascii="宋体"/>
          <w:sz w:val="24"/>
        </w:rPr>
        <w:sectPr w:rsidR="00F016DD" w:rsidRPr="0078105B" w:rsidSect="00F7094A">
          <w:headerReference w:type="default" r:id="rId7"/>
          <w:footerReference w:type="default" r:id="rId8"/>
          <w:pgSz w:w="11926" w:h="15840"/>
          <w:pgMar w:top="1418" w:right="1418" w:bottom="851" w:left="1418" w:header="851" w:footer="992" w:gutter="0"/>
          <w:cols w:space="720"/>
          <w:noEndnote/>
        </w:sectPr>
      </w:pPr>
      <w:r w:rsidRPr="0078105B">
        <w:rPr>
          <w:rFonts w:ascii="宋体" w:hAnsi="宋体" w:hint="eastAsia"/>
          <w:b/>
          <w:color w:val="000000"/>
          <w:sz w:val="24"/>
        </w:rPr>
        <w:t>报告送出日期：</w:t>
      </w:r>
      <w:r w:rsidRPr="0078105B">
        <w:rPr>
          <w:rFonts w:ascii="宋体" w:hAnsi="宋体"/>
          <w:b/>
          <w:color w:val="000000"/>
          <w:sz w:val="24"/>
        </w:rPr>
        <w:t>二〇二〇年四月二十一日</w:t>
      </w:r>
    </w:p>
    <w:p w:rsidR="00F016DD" w:rsidRPr="0078105B" w:rsidRDefault="00F016DD" w:rsidP="00B54884">
      <w:pPr>
        <w:pStyle w:val="1"/>
        <w:spacing w:beforeLines="100" w:before="312" w:afterLines="100" w:after="312" w:line="360" w:lineRule="auto"/>
        <w:jc w:val="center"/>
        <w:rPr>
          <w:rFonts w:ascii="宋体" w:cs="Arial"/>
          <w:b w:val="0"/>
          <w:color w:val="000000"/>
          <w:kern w:val="0"/>
          <w:sz w:val="24"/>
          <w:szCs w:val="24"/>
        </w:rPr>
      </w:pPr>
      <w:r w:rsidRPr="0078105B">
        <w:rPr>
          <w:rFonts w:ascii="宋体" w:hAnsi="宋体" w:cs="Arial" w:hint="eastAsia"/>
          <w:color w:val="000000"/>
          <w:kern w:val="0"/>
          <w:sz w:val="24"/>
          <w:szCs w:val="24"/>
        </w:rPr>
        <w:lastRenderedPageBreak/>
        <w:t>§</w:t>
      </w:r>
      <w:r w:rsidRPr="0078105B">
        <w:rPr>
          <w:rFonts w:ascii="宋体" w:hAnsi="宋体" w:cs="Arial"/>
          <w:color w:val="000000"/>
          <w:kern w:val="0"/>
          <w:sz w:val="24"/>
          <w:szCs w:val="24"/>
        </w:rPr>
        <w:t xml:space="preserve">1  </w:t>
      </w:r>
      <w:r w:rsidRPr="0078105B">
        <w:rPr>
          <w:rFonts w:ascii="宋体" w:hAnsi="宋体" w:cs="Arial" w:hint="eastAsia"/>
          <w:color w:val="000000"/>
          <w:kern w:val="0"/>
          <w:sz w:val="24"/>
          <w:szCs w:val="24"/>
        </w:rPr>
        <w:t>重要提示</w:t>
      </w:r>
    </w:p>
    <w:p w:rsidR="00AE51A1" w:rsidRDefault="004C52D5">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E51A1" w:rsidRDefault="004C52D5">
      <w:pPr>
        <w:spacing w:line="360" w:lineRule="auto"/>
        <w:ind w:firstLineChars="200" w:firstLine="480"/>
        <w:rPr>
          <w:color w:val="000000"/>
          <w:sz w:val="24"/>
        </w:rPr>
      </w:pPr>
      <w:r>
        <w:rPr>
          <w:color w:val="000000"/>
          <w:sz w:val="24"/>
        </w:rPr>
        <w:t>基金托管人中国工商银行股份有限公司根据本基金合同规定，于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E51A1" w:rsidRDefault="004C52D5">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E51A1" w:rsidRDefault="004C52D5">
      <w:pPr>
        <w:spacing w:line="360" w:lineRule="auto"/>
        <w:ind w:firstLineChars="200" w:firstLine="480"/>
        <w:rPr>
          <w:color w:val="000000"/>
          <w:sz w:val="24"/>
        </w:rPr>
      </w:pPr>
      <w:r>
        <w:rPr>
          <w:color w:val="000000"/>
          <w:sz w:val="24"/>
        </w:rPr>
        <w:t>基金的过往业绩并不代表其未来表现。投资有风险，投资者在作出</w:t>
      </w:r>
      <w:r>
        <w:rPr>
          <w:color w:val="000000"/>
          <w:sz w:val="24"/>
        </w:rPr>
        <w:t>投资决策前应仔细阅读本基金的招募说明书。</w:t>
      </w:r>
      <w:r>
        <w:rPr>
          <w:color w:val="000000"/>
          <w:sz w:val="24"/>
        </w:rPr>
        <w:t xml:space="preserve"> </w:t>
      </w:r>
    </w:p>
    <w:p w:rsidR="00AE51A1" w:rsidRDefault="004C52D5">
      <w:pPr>
        <w:spacing w:line="360" w:lineRule="auto"/>
        <w:ind w:firstLineChars="200" w:firstLine="480"/>
        <w:rPr>
          <w:color w:val="000000"/>
          <w:sz w:val="24"/>
        </w:rPr>
      </w:pPr>
      <w:r>
        <w:rPr>
          <w:color w:val="000000"/>
          <w:sz w:val="24"/>
        </w:rPr>
        <w:t>本报告中财务资料未经审计。</w:t>
      </w:r>
    </w:p>
    <w:p w:rsidR="00F016DD" w:rsidRPr="00C30CFF" w:rsidRDefault="00F016DD" w:rsidP="00C30CFF">
      <w:pPr>
        <w:spacing w:line="360" w:lineRule="auto"/>
        <w:ind w:firstLineChars="200" w:firstLine="480"/>
        <w:rPr>
          <w:color w:val="000000"/>
          <w:sz w:val="24"/>
        </w:rPr>
      </w:pPr>
      <w:r w:rsidRPr="00C30CFF">
        <w:rPr>
          <w:color w:val="000000"/>
          <w:sz w:val="24"/>
        </w:rPr>
        <w:t>本报告期自</w:t>
      </w:r>
      <w:r w:rsidRPr="00C30CFF">
        <w:rPr>
          <w:color w:val="000000"/>
          <w:sz w:val="24"/>
        </w:rPr>
        <w:t>2020</w:t>
      </w:r>
      <w:r w:rsidRPr="00C30CFF">
        <w:rPr>
          <w:color w:val="000000"/>
          <w:sz w:val="24"/>
        </w:rPr>
        <w:t>年</w:t>
      </w:r>
      <w:r w:rsidRPr="00C30CFF">
        <w:rPr>
          <w:color w:val="000000"/>
          <w:sz w:val="24"/>
        </w:rPr>
        <w:t>1</w:t>
      </w:r>
      <w:r w:rsidRPr="00C30CFF">
        <w:rPr>
          <w:color w:val="000000"/>
          <w:sz w:val="24"/>
        </w:rPr>
        <w:t>月</w:t>
      </w:r>
      <w:r w:rsidRPr="00C30CFF">
        <w:rPr>
          <w:color w:val="000000"/>
          <w:sz w:val="24"/>
        </w:rPr>
        <w:t>1</w:t>
      </w:r>
      <w:r w:rsidRPr="00C30CFF">
        <w:rPr>
          <w:color w:val="000000"/>
          <w:sz w:val="24"/>
        </w:rPr>
        <w:t>日起至</w:t>
      </w:r>
      <w:r w:rsidRPr="00C30CFF">
        <w:rPr>
          <w:color w:val="000000"/>
          <w:sz w:val="24"/>
        </w:rPr>
        <w:t>3</w:t>
      </w:r>
      <w:r w:rsidRPr="00C30CFF">
        <w:rPr>
          <w:color w:val="000000"/>
          <w:sz w:val="24"/>
        </w:rPr>
        <w:t>月</w:t>
      </w:r>
      <w:r w:rsidRPr="00C30CFF">
        <w:rPr>
          <w:color w:val="000000"/>
          <w:sz w:val="24"/>
        </w:rPr>
        <w:t>31</w:t>
      </w:r>
      <w:r w:rsidRPr="00C30CFF">
        <w:rPr>
          <w:color w:val="000000"/>
          <w:sz w:val="24"/>
        </w:rPr>
        <w:t>日止。</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2  </w:t>
      </w:r>
      <w:r w:rsidRPr="0078105B">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90"/>
      </w:tblGrid>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基金简称</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易方达信用债债券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基金主代码</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000032</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基金运作方式</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契约型开放式</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基金合同生效日</w:t>
            </w:r>
          </w:p>
        </w:tc>
        <w:tc>
          <w:tcPr>
            <w:tcW w:w="5529" w:type="dxa"/>
            <w:gridSpan w:val="2"/>
          </w:tcPr>
          <w:p w:rsidR="00F016DD" w:rsidRPr="00C30CFF" w:rsidRDefault="00F016DD" w:rsidP="00121533">
            <w:pPr>
              <w:adjustRightInd w:val="0"/>
              <w:spacing w:before="29" w:line="360" w:lineRule="auto"/>
              <w:ind w:left="17"/>
              <w:jc w:val="left"/>
              <w:rPr>
                <w:color w:val="000000"/>
                <w:kern w:val="0"/>
                <w:sz w:val="24"/>
              </w:rPr>
            </w:pPr>
            <w:r w:rsidRPr="00C30CFF">
              <w:rPr>
                <w:color w:val="000000"/>
                <w:kern w:val="0"/>
                <w:sz w:val="24"/>
              </w:rPr>
              <w:t>2013</w:t>
            </w:r>
            <w:r w:rsidRPr="00C30CFF">
              <w:rPr>
                <w:color w:val="000000"/>
                <w:kern w:val="0"/>
                <w:sz w:val="24"/>
              </w:rPr>
              <w:t>年</w:t>
            </w:r>
            <w:r w:rsidRPr="00C30CFF">
              <w:rPr>
                <w:color w:val="000000"/>
                <w:kern w:val="0"/>
                <w:sz w:val="24"/>
              </w:rPr>
              <w:t>4</w:t>
            </w:r>
            <w:r w:rsidRPr="00C30CFF">
              <w:rPr>
                <w:color w:val="000000"/>
                <w:kern w:val="0"/>
                <w:sz w:val="24"/>
              </w:rPr>
              <w:t>月</w:t>
            </w:r>
            <w:r w:rsidRPr="00C30CFF">
              <w:rPr>
                <w:color w:val="000000"/>
                <w:kern w:val="0"/>
                <w:sz w:val="24"/>
              </w:rPr>
              <w:t>24</w:t>
            </w:r>
            <w:r w:rsidRPr="00C30CFF">
              <w:rPr>
                <w:color w:val="000000"/>
                <w:kern w:val="0"/>
                <w:sz w:val="24"/>
              </w:rPr>
              <w:t>日</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报告期末基金份额总额</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5,920,670,307.06</w:t>
            </w:r>
            <w:r w:rsidRPr="00C30CFF">
              <w:rPr>
                <w:color w:val="000000"/>
                <w:kern w:val="0"/>
                <w:sz w:val="24"/>
              </w:rPr>
              <w:t>份</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投资目标</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本基金主要投资于信用债券，力争获得高于业绩比较基准的投资收益。</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投资策略</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采取积极管理的投资策略，在分析和判断宏观经济运行状况和金融市场运行趋势的基础上，确定和动态调整信用债券、非信用债券和银行存款等资产类别的配置比例；自上而下地决定债券组合久期及类属配置；同时在严谨深入的信用分析的基础上，自下而上地精选个券，力争获得超越业绩比较</w:t>
            </w:r>
            <w:r w:rsidRPr="00C30CFF">
              <w:rPr>
                <w:color w:val="000000"/>
                <w:kern w:val="0"/>
                <w:sz w:val="24"/>
              </w:rPr>
              <w:lastRenderedPageBreak/>
              <w:t>基准的投资回报。</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lastRenderedPageBreak/>
              <w:t>业绩比较基准</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中债</w:t>
            </w:r>
            <w:r w:rsidRPr="00C30CFF">
              <w:rPr>
                <w:color w:val="000000"/>
                <w:kern w:val="0"/>
                <w:sz w:val="24"/>
              </w:rPr>
              <w:t>-</w:t>
            </w:r>
            <w:r w:rsidRPr="00C30CFF">
              <w:rPr>
                <w:color w:val="000000"/>
                <w:kern w:val="0"/>
                <w:sz w:val="24"/>
              </w:rPr>
              <w:t>信用债总指数</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风险收益特征</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本基金为债券型基金，其长期平均风险和预期收益率理论上低于股票型基金、混合型基金，高于货币市场基金。</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基金管理人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易方达基金管理有限公司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基金托管人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中国工商银行股份有限公司</w:t>
            </w:r>
          </w:p>
        </w:tc>
      </w:tr>
      <w:tr w:rsidR="00F016DD" w:rsidRPr="0078105B" w:rsidTr="00414367">
        <w:tc>
          <w:tcPr>
            <w:tcW w:w="2835" w:type="dxa"/>
          </w:tcPr>
          <w:p w:rsidR="00F016DD" w:rsidRPr="00C30CFF" w:rsidRDefault="00F016DD" w:rsidP="003F13CD">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w="2739" w:type="dxa"/>
            <w:vAlign w:val="center"/>
          </w:tcPr>
          <w:p w:rsidR="00F016DD" w:rsidRPr="00C30CFF" w:rsidRDefault="00F016DD" w:rsidP="00950413">
            <w:pPr>
              <w:jc w:val="left"/>
              <w:rPr>
                <w:sz w:val="24"/>
              </w:rPr>
            </w:pPr>
            <w:r w:rsidRPr="00C30CFF">
              <w:rPr>
                <w:sz w:val="24"/>
              </w:rPr>
              <w:t>易方达信用债债券</w:t>
            </w:r>
            <w:r w:rsidRPr="00C30CFF">
              <w:rPr>
                <w:sz w:val="24"/>
              </w:rPr>
              <w:t>A</w:t>
            </w:r>
          </w:p>
        </w:tc>
        <w:tc>
          <w:tcPr>
            <w:tcW w:w="2790" w:type="dxa"/>
            <w:vAlign w:val="center"/>
          </w:tcPr>
          <w:p w:rsidR="00F016DD" w:rsidRPr="00C30CFF" w:rsidRDefault="00F016DD" w:rsidP="00950413">
            <w:pPr>
              <w:jc w:val="left"/>
              <w:rPr>
                <w:sz w:val="24"/>
              </w:rPr>
            </w:pPr>
            <w:r w:rsidRPr="00C30CFF">
              <w:rPr>
                <w:sz w:val="24"/>
              </w:rPr>
              <w:t>易方达信用债债券</w:t>
            </w:r>
            <w:r w:rsidRPr="00C30CFF">
              <w:rPr>
                <w:sz w:val="24"/>
              </w:rPr>
              <w:t>C</w:t>
            </w:r>
          </w:p>
        </w:tc>
      </w:tr>
      <w:tr w:rsidR="00F016DD" w:rsidRPr="004D29A9" w:rsidTr="00414367">
        <w:tc>
          <w:tcPr>
            <w:tcW w:w="2835" w:type="dxa"/>
          </w:tcPr>
          <w:p w:rsidR="00F016DD" w:rsidRPr="00C30CFF" w:rsidRDefault="00F016DD" w:rsidP="003F13CD">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级基金的交易代码</w:t>
            </w:r>
          </w:p>
        </w:tc>
        <w:tc>
          <w:tcPr>
            <w:tcW w:w="2739" w:type="dxa"/>
            <w:vAlign w:val="center"/>
          </w:tcPr>
          <w:p w:rsidR="00F016DD" w:rsidRPr="00C30CFF" w:rsidRDefault="00F016DD" w:rsidP="00950413">
            <w:pPr>
              <w:jc w:val="left"/>
              <w:rPr>
                <w:color w:val="000000"/>
                <w:sz w:val="24"/>
              </w:rPr>
            </w:pPr>
            <w:r w:rsidRPr="00C30CFF">
              <w:rPr>
                <w:color w:val="000000"/>
                <w:sz w:val="24"/>
              </w:rPr>
              <w:t>000032</w:t>
            </w:r>
          </w:p>
        </w:tc>
        <w:tc>
          <w:tcPr>
            <w:tcW w:w="2790" w:type="dxa"/>
            <w:vAlign w:val="center"/>
          </w:tcPr>
          <w:p w:rsidR="00F016DD" w:rsidRPr="00C30CFF" w:rsidRDefault="00F016DD" w:rsidP="00950413">
            <w:pPr>
              <w:jc w:val="left"/>
              <w:rPr>
                <w:color w:val="000000"/>
                <w:sz w:val="24"/>
              </w:rPr>
            </w:pPr>
            <w:r w:rsidRPr="00C30CFF">
              <w:rPr>
                <w:color w:val="000000"/>
                <w:sz w:val="24"/>
              </w:rPr>
              <w:t>000033</w:t>
            </w:r>
          </w:p>
        </w:tc>
      </w:tr>
      <w:tr w:rsidR="00F016DD" w:rsidRPr="0078105B" w:rsidTr="00414367">
        <w:tc>
          <w:tcPr>
            <w:tcW w:w="2835" w:type="dxa"/>
          </w:tcPr>
          <w:p w:rsidR="00F016DD" w:rsidRPr="00C30CFF" w:rsidRDefault="00F016DD" w:rsidP="00162D92">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w="2739" w:type="dxa"/>
            <w:vAlign w:val="center"/>
          </w:tcPr>
          <w:p w:rsidR="00F016DD" w:rsidRPr="00C30CFF" w:rsidRDefault="00F016DD" w:rsidP="00950413">
            <w:pPr>
              <w:jc w:val="left"/>
              <w:rPr>
                <w:sz w:val="24"/>
              </w:rPr>
            </w:pPr>
            <w:r w:rsidRPr="00C30CFF">
              <w:rPr>
                <w:sz w:val="24"/>
              </w:rPr>
              <w:t>5,002,486,487.44</w:t>
            </w:r>
            <w:r w:rsidRPr="00C30CFF">
              <w:rPr>
                <w:color w:val="000000"/>
                <w:kern w:val="0"/>
                <w:sz w:val="24"/>
              </w:rPr>
              <w:t>份</w:t>
            </w:r>
          </w:p>
        </w:tc>
        <w:tc>
          <w:tcPr>
            <w:tcW w:w="2790" w:type="dxa"/>
            <w:vAlign w:val="center"/>
          </w:tcPr>
          <w:p w:rsidR="00F016DD" w:rsidRPr="00C30CFF" w:rsidRDefault="00F016DD" w:rsidP="00950413">
            <w:pPr>
              <w:jc w:val="left"/>
              <w:rPr>
                <w:sz w:val="24"/>
              </w:rPr>
            </w:pPr>
            <w:r w:rsidRPr="00C30CFF">
              <w:rPr>
                <w:sz w:val="24"/>
              </w:rPr>
              <w:t>918,183,819.62</w:t>
            </w:r>
            <w:r w:rsidRPr="00C30CFF">
              <w:rPr>
                <w:color w:val="000000"/>
                <w:kern w:val="0"/>
                <w:sz w:val="24"/>
              </w:rPr>
              <w:t>份</w:t>
            </w:r>
          </w:p>
        </w:tc>
      </w:tr>
    </w:tbl>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3  </w:t>
      </w:r>
      <w:r w:rsidRPr="0078105B">
        <w:rPr>
          <w:rFonts w:ascii="宋体" w:hAnsi="宋体" w:cs="Arial" w:hint="eastAsia"/>
          <w:color w:val="000000"/>
          <w:kern w:val="0"/>
          <w:sz w:val="24"/>
          <w:szCs w:val="24"/>
        </w:rPr>
        <w:t>主要财务指标和基金净值表现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3.1 </w:t>
      </w:r>
      <w:r w:rsidRPr="0078105B">
        <w:rPr>
          <w:rFonts w:ascii="宋体" w:hAnsi="宋体" w:cs="Arial" w:hint="eastAsia"/>
          <w:b/>
          <w:color w:val="000000"/>
          <w:kern w:val="0"/>
          <w:sz w:val="24"/>
        </w:rPr>
        <w:t>主要财务指标</w:t>
      </w:r>
    </w:p>
    <w:p w:rsidR="00F016DD" w:rsidRPr="00FA472B" w:rsidRDefault="00F016DD" w:rsidP="00E27360">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F016DD" w:rsidRPr="00FA472B" w:rsidTr="008B5312">
        <w:tc>
          <w:tcPr>
            <w:tcW w:w="3402" w:type="dxa"/>
            <w:vMerge w:val="restart"/>
            <w:vAlign w:val="center"/>
          </w:tcPr>
          <w:p w:rsidR="00F016DD" w:rsidRPr="00FA472B" w:rsidRDefault="00F016DD" w:rsidP="00E205AA">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F016DD" w:rsidRPr="00FA472B" w:rsidRDefault="00F016DD" w:rsidP="00E205AA">
            <w:pPr>
              <w:adjustRightInd w:val="0"/>
              <w:spacing w:before="29" w:line="360" w:lineRule="auto"/>
              <w:ind w:left="17"/>
              <w:jc w:val="center"/>
              <w:rPr>
                <w:color w:val="000000"/>
                <w:sz w:val="24"/>
              </w:rPr>
            </w:pPr>
            <w:r w:rsidRPr="00FA472B">
              <w:rPr>
                <w:color w:val="000000"/>
                <w:sz w:val="24"/>
              </w:rPr>
              <w:t>报告期</w:t>
            </w:r>
          </w:p>
          <w:p w:rsidR="00F016DD" w:rsidRPr="00FA472B" w:rsidRDefault="00F016DD" w:rsidP="00E205AA">
            <w:pPr>
              <w:adjustRightInd w:val="0"/>
              <w:spacing w:before="29" w:line="360" w:lineRule="auto"/>
              <w:ind w:left="17"/>
              <w:jc w:val="center"/>
              <w:rPr>
                <w:color w:val="000000"/>
                <w:sz w:val="24"/>
              </w:rPr>
            </w:pPr>
            <w:r w:rsidRPr="00FA472B">
              <w:rPr>
                <w:color w:val="000000"/>
                <w:sz w:val="24"/>
              </w:rPr>
              <w:t>(2020</w:t>
            </w:r>
            <w:r w:rsidRPr="00FA472B">
              <w:rPr>
                <w:color w:val="000000"/>
                <w:sz w:val="24"/>
              </w:rPr>
              <w:t>年</w:t>
            </w:r>
            <w:r w:rsidRPr="00FA472B">
              <w:rPr>
                <w:color w:val="000000"/>
                <w:sz w:val="24"/>
              </w:rPr>
              <w:t>1</w:t>
            </w:r>
            <w:r w:rsidRPr="00FA472B">
              <w:rPr>
                <w:color w:val="000000"/>
                <w:sz w:val="24"/>
              </w:rPr>
              <w:t>月</w:t>
            </w:r>
            <w:r w:rsidRPr="00FA472B">
              <w:rPr>
                <w:color w:val="000000"/>
                <w:sz w:val="24"/>
              </w:rPr>
              <w:t>1</w:t>
            </w:r>
            <w:r w:rsidRPr="00FA472B">
              <w:rPr>
                <w:color w:val="000000"/>
                <w:sz w:val="24"/>
              </w:rPr>
              <w:t>日</w:t>
            </w:r>
            <w:r w:rsidRPr="00FA472B">
              <w:rPr>
                <w:color w:val="000000"/>
                <w:sz w:val="24"/>
              </w:rPr>
              <w:t>-2020</w:t>
            </w:r>
            <w:r w:rsidRPr="00FA472B">
              <w:rPr>
                <w:color w:val="000000"/>
                <w:sz w:val="24"/>
              </w:rPr>
              <w:t>年</w:t>
            </w:r>
            <w:r w:rsidRPr="00FA472B">
              <w:rPr>
                <w:color w:val="000000"/>
                <w:sz w:val="24"/>
              </w:rPr>
              <w:t>3</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F016DD" w:rsidRPr="00FA472B" w:rsidTr="008B5312">
        <w:tc>
          <w:tcPr>
            <w:tcW w:w="3402" w:type="dxa"/>
            <w:vMerge/>
            <w:vAlign w:val="center"/>
          </w:tcPr>
          <w:p w:rsidR="00F016DD" w:rsidRPr="00FA472B" w:rsidRDefault="00F016DD" w:rsidP="00E205AA">
            <w:pPr>
              <w:adjustRightInd w:val="0"/>
              <w:spacing w:before="29" w:line="360" w:lineRule="auto"/>
              <w:ind w:left="17"/>
              <w:jc w:val="center"/>
              <w:rPr>
                <w:kern w:val="0"/>
                <w:sz w:val="24"/>
              </w:rPr>
            </w:pP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易方达信用债债券</w:t>
            </w:r>
            <w:r w:rsidRPr="00FA472B">
              <w:rPr>
                <w:sz w:val="24"/>
              </w:rPr>
              <w:t>A</w:t>
            </w: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易方达信用债债券</w:t>
            </w:r>
            <w:r w:rsidRPr="00FA472B">
              <w:rPr>
                <w:sz w:val="24"/>
              </w:rPr>
              <w:t>C</w:t>
            </w:r>
          </w:p>
        </w:tc>
      </w:tr>
      <w:tr w:rsidR="00F016DD" w:rsidRPr="00FA472B" w:rsidTr="00973B57">
        <w:tc>
          <w:tcPr>
            <w:tcW w:w="3402" w:type="dxa"/>
          </w:tcPr>
          <w:p w:rsidR="00F016DD" w:rsidRPr="00FA472B" w:rsidRDefault="00F016DD" w:rsidP="00973B57">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F016DD" w:rsidRPr="00FA472B" w:rsidRDefault="00F016DD" w:rsidP="00973B57">
            <w:pPr>
              <w:adjustRightInd w:val="0"/>
              <w:spacing w:before="29" w:line="360" w:lineRule="auto"/>
              <w:ind w:left="17"/>
              <w:jc w:val="right"/>
              <w:rPr>
                <w:color w:val="000000"/>
                <w:sz w:val="24"/>
              </w:rPr>
            </w:pPr>
            <w:r w:rsidRPr="00FA472B">
              <w:rPr>
                <w:color w:val="000000"/>
                <w:sz w:val="24"/>
              </w:rPr>
              <w:t>38,417,970.62</w:t>
            </w:r>
          </w:p>
        </w:tc>
        <w:tc>
          <w:tcPr>
            <w:tcW w:w="2481" w:type="dxa"/>
            <w:vAlign w:val="bottom"/>
          </w:tcPr>
          <w:p w:rsidR="00F016DD" w:rsidRPr="00FA472B" w:rsidRDefault="00F016DD" w:rsidP="0037768B">
            <w:pPr>
              <w:adjustRightInd w:val="0"/>
              <w:spacing w:before="29" w:line="360" w:lineRule="auto"/>
              <w:ind w:left="17"/>
              <w:jc w:val="right"/>
              <w:rPr>
                <w:color w:val="000000"/>
                <w:sz w:val="24"/>
              </w:rPr>
            </w:pPr>
            <w:r w:rsidRPr="00FA472B">
              <w:rPr>
                <w:color w:val="000000"/>
                <w:sz w:val="24"/>
              </w:rPr>
              <w:t>7,187,866.77</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92,739,881.80</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18,241,494.14</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0.0240</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0.0225</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5,671,362,042.02</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1,034,024,130.81</w:t>
            </w:r>
          </w:p>
        </w:tc>
      </w:tr>
      <w:tr w:rsidR="00F016DD" w:rsidRPr="00FA472B" w:rsidTr="009A5C1D">
        <w:trPr>
          <w:trHeight w:val="158"/>
        </w:trPr>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5.</w:t>
            </w:r>
            <w:r w:rsidRPr="00FA472B">
              <w:rPr>
                <w:kern w:val="0"/>
                <w:sz w:val="24"/>
              </w:rPr>
              <w:t>期末基金份额净值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1.134</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1.126</w:t>
            </w:r>
          </w:p>
        </w:tc>
      </w:tr>
    </w:tbl>
    <w:p w:rsidR="00AE51A1" w:rsidRDefault="004C52D5">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F016DD" w:rsidRPr="00C30CFF" w:rsidRDefault="00F016DD" w:rsidP="00C30CFF">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3.2 </w:t>
      </w:r>
      <w:r w:rsidRPr="0078105B">
        <w:rPr>
          <w:rFonts w:ascii="宋体" w:hAnsi="宋体" w:cs="Arial" w:hint="eastAsia"/>
          <w:b/>
          <w:color w:val="000000"/>
          <w:kern w:val="0"/>
          <w:sz w:val="24"/>
        </w:rPr>
        <w:t>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F016DD" w:rsidRPr="0078105B" w:rsidRDefault="00F016DD" w:rsidP="00174038">
      <w:pPr>
        <w:spacing w:line="360" w:lineRule="auto"/>
        <w:ind w:firstLineChars="150" w:firstLine="361"/>
        <w:rPr>
          <w:rFonts w:ascii="宋体"/>
          <w:b/>
          <w:sz w:val="24"/>
        </w:rPr>
      </w:pPr>
      <w:r w:rsidRPr="0078105B">
        <w:rPr>
          <w:rFonts w:ascii="宋体" w:hAnsi="宋体" w:cs="Arial"/>
          <w:b/>
          <w:color w:val="000000"/>
          <w:kern w:val="0"/>
          <w:sz w:val="24"/>
        </w:rPr>
        <w:t>易方达信用债债券A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414367">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AE51A1">
        <w:tc>
          <w:tcPr>
            <w:tcW w:w="0" w:type="auto"/>
            <w:vAlign w:val="center"/>
          </w:tcPr>
          <w:p w:rsidR="00AE51A1" w:rsidRDefault="004C52D5">
            <w:pPr>
              <w:jc w:val="left"/>
            </w:pPr>
            <w:r>
              <w:rPr>
                <w:color w:val="000000"/>
                <w:sz w:val="24"/>
              </w:rPr>
              <w:t>过去三个月</w:t>
            </w:r>
          </w:p>
        </w:tc>
        <w:tc>
          <w:tcPr>
            <w:tcW w:w="0" w:type="auto"/>
            <w:vAlign w:val="center"/>
          </w:tcPr>
          <w:p w:rsidR="00AE51A1" w:rsidRDefault="004C52D5">
            <w:pPr>
              <w:jc w:val="center"/>
            </w:pPr>
            <w:r>
              <w:rPr>
                <w:color w:val="000000"/>
                <w:sz w:val="24"/>
              </w:rPr>
              <w:t>2.16%</w:t>
            </w:r>
          </w:p>
        </w:tc>
        <w:tc>
          <w:tcPr>
            <w:tcW w:w="0" w:type="auto"/>
            <w:vAlign w:val="center"/>
          </w:tcPr>
          <w:p w:rsidR="00AE51A1" w:rsidRDefault="004C52D5">
            <w:pPr>
              <w:jc w:val="center"/>
            </w:pPr>
            <w:r>
              <w:rPr>
                <w:color w:val="000000"/>
                <w:sz w:val="24"/>
              </w:rPr>
              <w:t>0.08%</w:t>
            </w:r>
          </w:p>
        </w:tc>
        <w:tc>
          <w:tcPr>
            <w:tcW w:w="0" w:type="auto"/>
            <w:vAlign w:val="center"/>
          </w:tcPr>
          <w:p w:rsidR="00AE51A1" w:rsidRDefault="004C52D5">
            <w:pPr>
              <w:jc w:val="center"/>
            </w:pPr>
            <w:r>
              <w:rPr>
                <w:color w:val="000000"/>
                <w:sz w:val="24"/>
              </w:rPr>
              <w:t>1.07%</w:t>
            </w:r>
          </w:p>
        </w:tc>
        <w:tc>
          <w:tcPr>
            <w:tcW w:w="0" w:type="auto"/>
            <w:vAlign w:val="center"/>
          </w:tcPr>
          <w:p w:rsidR="00AE51A1" w:rsidRDefault="004C52D5">
            <w:pPr>
              <w:jc w:val="center"/>
            </w:pPr>
            <w:r>
              <w:rPr>
                <w:color w:val="000000"/>
                <w:sz w:val="24"/>
              </w:rPr>
              <w:t>0.04%</w:t>
            </w:r>
          </w:p>
        </w:tc>
        <w:tc>
          <w:tcPr>
            <w:tcW w:w="0" w:type="auto"/>
            <w:vAlign w:val="center"/>
          </w:tcPr>
          <w:p w:rsidR="00AE51A1" w:rsidRDefault="004C52D5">
            <w:pPr>
              <w:jc w:val="center"/>
            </w:pPr>
            <w:r>
              <w:rPr>
                <w:color w:val="000000"/>
                <w:sz w:val="24"/>
              </w:rPr>
              <w:t>1.09%</w:t>
            </w:r>
          </w:p>
        </w:tc>
        <w:tc>
          <w:tcPr>
            <w:tcW w:w="0" w:type="auto"/>
            <w:vAlign w:val="center"/>
          </w:tcPr>
          <w:p w:rsidR="00AE51A1" w:rsidRDefault="004C52D5">
            <w:pPr>
              <w:jc w:val="center"/>
            </w:pPr>
            <w:r>
              <w:rPr>
                <w:color w:val="000000"/>
                <w:sz w:val="24"/>
              </w:rPr>
              <w:t>0.04%</w:t>
            </w:r>
          </w:p>
        </w:tc>
      </w:tr>
    </w:tbl>
    <w:p w:rsidR="00F016DD" w:rsidRPr="0078105B" w:rsidRDefault="00F016DD" w:rsidP="00174038">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易方达信用债债券C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F4518C">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AE51A1">
        <w:tc>
          <w:tcPr>
            <w:tcW w:w="0" w:type="auto"/>
            <w:vAlign w:val="center"/>
          </w:tcPr>
          <w:p w:rsidR="00AE51A1" w:rsidRDefault="004C52D5">
            <w:pPr>
              <w:jc w:val="left"/>
            </w:pPr>
            <w:r>
              <w:rPr>
                <w:color w:val="000000"/>
                <w:sz w:val="24"/>
              </w:rPr>
              <w:t>过去三个月</w:t>
            </w:r>
          </w:p>
        </w:tc>
        <w:tc>
          <w:tcPr>
            <w:tcW w:w="0" w:type="auto"/>
            <w:vAlign w:val="center"/>
          </w:tcPr>
          <w:p w:rsidR="00AE51A1" w:rsidRDefault="004C52D5">
            <w:pPr>
              <w:jc w:val="center"/>
            </w:pPr>
            <w:r>
              <w:rPr>
                <w:color w:val="000000"/>
                <w:sz w:val="24"/>
              </w:rPr>
              <w:t>2.09%</w:t>
            </w:r>
          </w:p>
        </w:tc>
        <w:tc>
          <w:tcPr>
            <w:tcW w:w="0" w:type="auto"/>
            <w:vAlign w:val="center"/>
          </w:tcPr>
          <w:p w:rsidR="00AE51A1" w:rsidRDefault="004C52D5">
            <w:pPr>
              <w:jc w:val="center"/>
            </w:pPr>
            <w:r>
              <w:rPr>
                <w:color w:val="000000"/>
                <w:sz w:val="24"/>
              </w:rPr>
              <w:t>0.08%</w:t>
            </w:r>
          </w:p>
        </w:tc>
        <w:tc>
          <w:tcPr>
            <w:tcW w:w="0" w:type="auto"/>
            <w:vAlign w:val="center"/>
          </w:tcPr>
          <w:p w:rsidR="00AE51A1" w:rsidRDefault="004C52D5">
            <w:pPr>
              <w:jc w:val="center"/>
            </w:pPr>
            <w:r>
              <w:rPr>
                <w:color w:val="000000"/>
                <w:sz w:val="24"/>
              </w:rPr>
              <w:t>1.07%</w:t>
            </w:r>
          </w:p>
        </w:tc>
        <w:tc>
          <w:tcPr>
            <w:tcW w:w="0" w:type="auto"/>
            <w:vAlign w:val="center"/>
          </w:tcPr>
          <w:p w:rsidR="00AE51A1" w:rsidRDefault="004C52D5">
            <w:pPr>
              <w:jc w:val="center"/>
            </w:pPr>
            <w:r>
              <w:rPr>
                <w:color w:val="000000"/>
                <w:sz w:val="24"/>
              </w:rPr>
              <w:t>0.04%</w:t>
            </w:r>
          </w:p>
        </w:tc>
        <w:tc>
          <w:tcPr>
            <w:tcW w:w="0" w:type="auto"/>
            <w:vAlign w:val="center"/>
          </w:tcPr>
          <w:p w:rsidR="00AE51A1" w:rsidRDefault="004C52D5">
            <w:pPr>
              <w:jc w:val="center"/>
            </w:pPr>
            <w:r>
              <w:rPr>
                <w:color w:val="000000"/>
                <w:sz w:val="24"/>
              </w:rPr>
              <w:t>1.02%</w:t>
            </w:r>
          </w:p>
        </w:tc>
        <w:tc>
          <w:tcPr>
            <w:tcW w:w="0" w:type="auto"/>
            <w:vAlign w:val="center"/>
          </w:tcPr>
          <w:p w:rsidR="00AE51A1" w:rsidRDefault="004C52D5">
            <w:pPr>
              <w:jc w:val="center"/>
            </w:pPr>
            <w:r>
              <w:rPr>
                <w:color w:val="000000"/>
                <w:sz w:val="24"/>
              </w:rPr>
              <w:t>0.04%</w:t>
            </w:r>
          </w:p>
        </w:tc>
      </w:tr>
    </w:tbl>
    <w:p w:rsidR="00F016DD" w:rsidRPr="0078105B" w:rsidRDefault="00F016DD" w:rsidP="00FC13C8">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00AE2480" w:rsidRPr="00370BEA">
        <w:rPr>
          <w:rStyle w:val="af6"/>
          <w:rFonts w:hint="eastAsia"/>
          <w:color w:val="000000"/>
          <w:sz w:val="24"/>
          <w:shd w:val="clear" w:color="auto" w:fill="FFFFFF"/>
        </w:rPr>
        <w:t>自基金合同生效以来</w:t>
      </w:r>
      <w:r w:rsidRPr="0078105B">
        <w:rPr>
          <w:rFonts w:ascii="宋体" w:hAnsi="宋体" w:hint="eastAsia"/>
          <w:b/>
          <w:color w:val="000000"/>
          <w:sz w:val="24"/>
        </w:rPr>
        <w:t>基金累计净值增长率变动及其与同期业绩比较基准收益率变动的比较</w:t>
      </w:r>
    </w:p>
    <w:p w:rsidR="00F016DD" w:rsidRPr="00FA472B" w:rsidRDefault="00F016DD" w:rsidP="00FC13C8">
      <w:pPr>
        <w:spacing w:line="360" w:lineRule="auto"/>
        <w:jc w:val="center"/>
        <w:rPr>
          <w:color w:val="000000"/>
          <w:sz w:val="24"/>
        </w:rPr>
      </w:pPr>
      <w:r w:rsidRPr="00FA472B">
        <w:rPr>
          <w:color w:val="000000"/>
          <w:sz w:val="24"/>
        </w:rPr>
        <w:t>易方达信用债债券型证券投资基金</w:t>
      </w:r>
    </w:p>
    <w:p w:rsidR="00526282" w:rsidRDefault="00F016DD" w:rsidP="00526282">
      <w:pPr>
        <w:pStyle w:val="a5"/>
        <w:snapToGrid w:val="0"/>
        <w:spacing w:line="360" w:lineRule="auto"/>
        <w:jc w:val="center"/>
        <w:rPr>
          <w:rFonts w:ascii="Times New Roman" w:eastAsiaTheme="minorEastAsia" w:hAnsi="Times New Roman"/>
          <w:color w:val="000000" w:themeColor="text1"/>
          <w:sz w:val="24"/>
          <w:szCs w:val="24"/>
        </w:rPr>
      </w:pPr>
      <w:r w:rsidRPr="00FA472B">
        <w:rPr>
          <w:rFonts w:ascii="Times New Roman" w:hAnsi="Times New Roman"/>
          <w:color w:val="000000"/>
          <w:sz w:val="24"/>
          <w:szCs w:val="24"/>
        </w:rPr>
        <w:t>累计净值增长率与业绩比较基准收益率的历史走势对比图</w:t>
      </w:r>
    </w:p>
    <w:p w:rsidR="00F016DD" w:rsidRPr="00FA472B" w:rsidRDefault="00526282" w:rsidP="00D477D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w:t>
      </w:r>
      <w:r w:rsidRPr="00526282">
        <w:rPr>
          <w:rFonts w:ascii="Times New Roman" w:hAnsi="Times New Roman"/>
          <w:sz w:val="24"/>
          <w:szCs w:val="24"/>
        </w:rPr>
        <w:t>2013</w:t>
      </w:r>
      <w:r w:rsidRPr="00526282">
        <w:rPr>
          <w:rFonts w:ascii="Times New Roman" w:hAnsi="Times New Roman"/>
          <w:sz w:val="24"/>
          <w:szCs w:val="24"/>
        </w:rPr>
        <w:t>年</w:t>
      </w:r>
      <w:r w:rsidRPr="00526282">
        <w:rPr>
          <w:rFonts w:ascii="Times New Roman" w:hAnsi="Times New Roman"/>
          <w:sz w:val="24"/>
          <w:szCs w:val="24"/>
        </w:rPr>
        <w:t>4</w:t>
      </w:r>
      <w:r w:rsidRPr="00526282">
        <w:rPr>
          <w:rFonts w:ascii="Times New Roman" w:hAnsi="Times New Roman"/>
          <w:sz w:val="24"/>
          <w:szCs w:val="24"/>
        </w:rPr>
        <w:t>月</w:t>
      </w:r>
      <w:r w:rsidRPr="00526282">
        <w:rPr>
          <w:rFonts w:ascii="Times New Roman" w:hAnsi="Times New Roman"/>
          <w:sz w:val="24"/>
          <w:szCs w:val="24"/>
        </w:rPr>
        <w:t>24</w:t>
      </w:r>
      <w:r w:rsidRPr="00526282">
        <w:rPr>
          <w:rFonts w:ascii="Times New Roman" w:hAnsi="Times New Roman"/>
          <w:sz w:val="24"/>
          <w:szCs w:val="24"/>
        </w:rPr>
        <w:t>日至</w:t>
      </w:r>
      <w:r w:rsidRPr="00526282">
        <w:rPr>
          <w:rFonts w:ascii="Times New Roman" w:hAnsi="Times New Roman"/>
          <w:sz w:val="24"/>
          <w:szCs w:val="24"/>
        </w:rPr>
        <w:t>2020</w:t>
      </w:r>
      <w:r w:rsidRPr="00526282">
        <w:rPr>
          <w:rFonts w:ascii="Times New Roman" w:hAnsi="Times New Roman"/>
          <w:sz w:val="24"/>
          <w:szCs w:val="24"/>
        </w:rPr>
        <w:t>年</w:t>
      </w:r>
      <w:r w:rsidRPr="00526282">
        <w:rPr>
          <w:rFonts w:ascii="Times New Roman" w:hAnsi="Times New Roman"/>
          <w:sz w:val="24"/>
          <w:szCs w:val="24"/>
        </w:rPr>
        <w:t>3</w:t>
      </w:r>
      <w:r w:rsidRPr="00526282">
        <w:rPr>
          <w:rFonts w:ascii="Times New Roman" w:hAnsi="Times New Roman"/>
          <w:sz w:val="24"/>
          <w:szCs w:val="24"/>
        </w:rPr>
        <w:t>月</w:t>
      </w:r>
      <w:r w:rsidRPr="00526282">
        <w:rPr>
          <w:rFonts w:ascii="Times New Roman" w:hAnsi="Times New Roman"/>
          <w:sz w:val="24"/>
          <w:szCs w:val="24"/>
        </w:rPr>
        <w:t>31</w:t>
      </w:r>
      <w:r w:rsidRPr="00526282">
        <w:rPr>
          <w:rFonts w:ascii="Times New Roman" w:hAnsi="Times New Roman"/>
          <w:sz w:val="24"/>
          <w:szCs w:val="24"/>
        </w:rPr>
        <w:t>日）</w:t>
      </w:r>
    </w:p>
    <w:p w:rsidR="00526282" w:rsidRDefault="00F016DD" w:rsidP="00526282">
      <w:pPr>
        <w:snapToGrid w:val="0"/>
        <w:spacing w:line="360" w:lineRule="auto"/>
        <w:rPr>
          <w:rFonts w:eastAsiaTheme="minorEastAsia" w:hAnsiTheme="minorEastAsia"/>
          <w:color w:val="000000" w:themeColor="text1"/>
          <w:sz w:val="24"/>
        </w:rPr>
      </w:pPr>
      <w:r w:rsidRPr="00611CB2">
        <w:rPr>
          <w:color w:val="000000"/>
          <w:sz w:val="24"/>
        </w:rPr>
        <w:t>易方达信用债债券</w:t>
      </w:r>
      <w:r w:rsidRPr="00611CB2">
        <w:rPr>
          <w:color w:val="000000"/>
          <w:sz w:val="24"/>
        </w:rPr>
        <w:t>A</w:t>
      </w:r>
    </w:p>
    <w:p w:rsidR="00F016DD" w:rsidRPr="0078105B" w:rsidRDefault="004C52D5" w:rsidP="00FC7F43">
      <w:pPr>
        <w:pStyle w:val="20"/>
        <w:spacing w:line="288" w:lineRule="auto"/>
        <w:ind w:firstLineChars="0" w:firstLine="0"/>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35.75pt;height:258pt;visibility:visible">
            <v:imagedata r:id="rId9" o:title=""/>
          </v:shape>
        </w:pict>
      </w:r>
    </w:p>
    <w:p w:rsidR="00526282" w:rsidRDefault="00F016DD" w:rsidP="00526282">
      <w:pPr>
        <w:snapToGrid w:val="0"/>
        <w:spacing w:beforeLines="100" w:before="312" w:line="360" w:lineRule="auto"/>
        <w:rPr>
          <w:rFonts w:eastAsiaTheme="minorEastAsia" w:hAnsiTheme="minorEastAsia"/>
          <w:color w:val="000000" w:themeColor="text1"/>
          <w:sz w:val="24"/>
        </w:rPr>
      </w:pPr>
      <w:r w:rsidRPr="00611CB2">
        <w:rPr>
          <w:color w:val="000000"/>
          <w:sz w:val="24"/>
        </w:rPr>
        <w:t>易方达信用债债券</w:t>
      </w:r>
      <w:r w:rsidRPr="00611CB2">
        <w:rPr>
          <w:color w:val="000000"/>
          <w:sz w:val="24"/>
        </w:rPr>
        <w:t>C</w:t>
      </w:r>
    </w:p>
    <w:p w:rsidR="00F016DD" w:rsidRPr="0078105B" w:rsidRDefault="004C52D5" w:rsidP="00FC7F43">
      <w:pPr>
        <w:pStyle w:val="20"/>
        <w:spacing w:line="288" w:lineRule="auto"/>
        <w:ind w:firstLineChars="0" w:firstLine="0"/>
        <w:jc w:val="center"/>
        <w:rPr>
          <w:color w:val="000000"/>
        </w:rPr>
      </w:pPr>
      <w:r>
        <w:rPr>
          <w:noProof/>
          <w:color w:val="000000"/>
        </w:rPr>
        <w:pict>
          <v:shape id="图片 3" o:spid="_x0000_i1026" type="#_x0000_t75" style="width:435.75pt;height:258pt;visibility:visible">
            <v:imagedata r:id="rId10" o:title=""/>
          </v:shape>
        </w:pict>
      </w:r>
    </w:p>
    <w:p w:rsidR="00F016DD" w:rsidRPr="00DF18FE" w:rsidRDefault="00F016DD" w:rsidP="00DF18FE">
      <w:pPr>
        <w:spacing w:line="360" w:lineRule="auto"/>
        <w:ind w:firstLineChars="200" w:firstLine="480"/>
        <w:rPr>
          <w:color w:val="000000"/>
          <w:sz w:val="24"/>
        </w:rPr>
      </w:pPr>
      <w:r w:rsidRPr="00DF18FE">
        <w:rPr>
          <w:color w:val="000000"/>
          <w:sz w:val="24"/>
        </w:rPr>
        <w:t>注：自基金合同生效至报告期末，</w:t>
      </w:r>
      <w:r w:rsidRPr="00DF18FE">
        <w:rPr>
          <w:color w:val="000000"/>
          <w:sz w:val="24"/>
        </w:rPr>
        <w:t>A</w:t>
      </w:r>
      <w:r w:rsidRPr="00DF18FE">
        <w:rPr>
          <w:color w:val="000000"/>
          <w:sz w:val="24"/>
        </w:rPr>
        <w:t>类基金份额净值增长率为</w:t>
      </w:r>
      <w:r w:rsidRPr="00DF18FE">
        <w:rPr>
          <w:color w:val="000000"/>
          <w:sz w:val="24"/>
        </w:rPr>
        <w:t>42.89%</w:t>
      </w:r>
      <w:r w:rsidRPr="00DF18FE">
        <w:rPr>
          <w:color w:val="000000"/>
          <w:sz w:val="24"/>
        </w:rPr>
        <w:t>，</w:t>
      </w:r>
      <w:r w:rsidRPr="00DF18FE">
        <w:rPr>
          <w:color w:val="000000"/>
          <w:sz w:val="24"/>
        </w:rPr>
        <w:t>C</w:t>
      </w:r>
      <w:r w:rsidRPr="00DF18FE">
        <w:rPr>
          <w:color w:val="000000"/>
          <w:sz w:val="24"/>
        </w:rPr>
        <w:t>类基金份额净值增长率为</w:t>
      </w:r>
      <w:r w:rsidRPr="00DF18FE">
        <w:rPr>
          <w:color w:val="000000"/>
          <w:sz w:val="24"/>
        </w:rPr>
        <w:t>39.16%</w:t>
      </w:r>
      <w:r w:rsidRPr="00DF18FE">
        <w:rPr>
          <w:color w:val="000000"/>
          <w:sz w:val="24"/>
        </w:rPr>
        <w:t>，同期业绩比较基准收益率为</w:t>
      </w:r>
      <w:r w:rsidRPr="00DF18FE">
        <w:rPr>
          <w:color w:val="000000"/>
          <w:sz w:val="24"/>
        </w:rPr>
        <w:t>7.31%</w:t>
      </w:r>
      <w:r w:rsidRPr="00DF18FE">
        <w:rPr>
          <w:color w:val="000000"/>
          <w:sz w:val="24"/>
        </w:rPr>
        <w:t>。</w:t>
      </w:r>
    </w:p>
    <w:p w:rsidR="00F016DD" w:rsidRPr="00FA472B" w:rsidRDefault="00F016DD" w:rsidP="006C5BC9">
      <w:pPr>
        <w:tabs>
          <w:tab w:val="left" w:pos="1800"/>
        </w:tabs>
        <w:spacing w:line="288" w:lineRule="auto"/>
        <w:rPr>
          <w:color w:val="000000"/>
          <w:sz w:val="24"/>
        </w:rPr>
      </w:pP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4  </w:t>
      </w:r>
      <w:r w:rsidRPr="0078105B">
        <w:rPr>
          <w:rFonts w:ascii="宋体" w:hAnsi="宋体" w:cs="Arial" w:hint="eastAsia"/>
          <w:color w:val="000000"/>
          <w:kern w:val="0"/>
          <w:sz w:val="24"/>
          <w:szCs w:val="24"/>
        </w:rPr>
        <w:t>管理人报告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4.1 </w:t>
      </w:r>
      <w:r w:rsidRPr="0078105B">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F016DD" w:rsidRPr="0078105B" w:rsidTr="00B54884">
        <w:trPr>
          <w:cantSplit/>
        </w:trPr>
        <w:tc>
          <w:tcPr>
            <w:tcW w:w="56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w="56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835" w:type="dxa"/>
            <w:vMerge/>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851"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97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r>
      <w:tr w:rsidR="00AE51A1">
        <w:tc>
          <w:tcPr>
            <w:tcW w:w="0" w:type="auto"/>
            <w:vAlign w:val="center"/>
          </w:tcPr>
          <w:p w:rsidR="00AE51A1" w:rsidRDefault="004C52D5">
            <w:pPr>
              <w:jc w:val="center"/>
            </w:pPr>
            <w:r>
              <w:rPr>
                <w:color w:val="000000"/>
                <w:sz w:val="24"/>
              </w:rPr>
              <w:t>胡剑</w:t>
            </w:r>
          </w:p>
        </w:tc>
        <w:tc>
          <w:tcPr>
            <w:tcW w:w="0" w:type="auto"/>
            <w:vAlign w:val="center"/>
          </w:tcPr>
          <w:p w:rsidR="00AE51A1" w:rsidRDefault="004C52D5">
            <w:pPr>
              <w:jc w:val="left"/>
            </w:pPr>
            <w:r>
              <w:rPr>
                <w:color w:val="000000"/>
                <w:sz w:val="24"/>
              </w:rPr>
              <w:t>本基金的基金经理、易方达稳健收益债券型证券投资基金的基金经理、易方达裕惠回报定期开放式混合型发起式证券投资基金的基金经理、易方达丰惠混合型证券投资基金的基金经理、易方达瑞富灵活配置混合型证券投资基金的基金经理、易方达</w:t>
            </w:r>
            <w:r>
              <w:rPr>
                <w:color w:val="000000"/>
                <w:sz w:val="24"/>
              </w:rPr>
              <w:t>3</w:t>
            </w:r>
            <w:r>
              <w:rPr>
                <w:color w:val="000000"/>
                <w:sz w:val="24"/>
              </w:rPr>
              <w:t>年封闭运作战略配售灵活配置混合型证券投资基金（</w:t>
            </w:r>
            <w:r>
              <w:rPr>
                <w:color w:val="000000"/>
                <w:sz w:val="24"/>
              </w:rPr>
              <w:t>LOF</w:t>
            </w:r>
            <w:r>
              <w:rPr>
                <w:color w:val="000000"/>
                <w:sz w:val="24"/>
              </w:rPr>
              <w:t>）的基金经理、易方达岁丰添利债券型证券投资基金的基金经理、易方达恒利</w:t>
            </w:r>
            <w:r>
              <w:rPr>
                <w:color w:val="000000"/>
                <w:sz w:val="24"/>
              </w:rPr>
              <w:t>3</w:t>
            </w:r>
            <w:r>
              <w:rPr>
                <w:color w:val="000000"/>
                <w:sz w:val="24"/>
              </w:rPr>
              <w:t>个月定期开放债券型发起式证券投资基金的基金经理、易方达恒益定期开放债券型发起式证券投资基金的基金经理、易方达恒盛</w:t>
            </w:r>
            <w:r>
              <w:rPr>
                <w:color w:val="000000"/>
                <w:sz w:val="24"/>
              </w:rPr>
              <w:t>3</w:t>
            </w:r>
            <w:r>
              <w:rPr>
                <w:color w:val="000000"/>
                <w:sz w:val="24"/>
              </w:rPr>
              <w:t>个月定期开放混合型发起式证券投资基金的基金经理、易方达富惠</w:t>
            </w:r>
            <w:r>
              <w:rPr>
                <w:color w:val="000000"/>
                <w:sz w:val="24"/>
              </w:rPr>
              <w:t>纯债债券型证券投资基金的基金经理、易方达中债</w:t>
            </w:r>
            <w:r>
              <w:rPr>
                <w:color w:val="000000"/>
                <w:sz w:val="24"/>
              </w:rPr>
              <w:t>7-10</w:t>
            </w:r>
            <w:r>
              <w:rPr>
                <w:color w:val="000000"/>
                <w:sz w:val="24"/>
              </w:rPr>
              <w:t>年期国开行债券指数证券投资基金的基金经理、易方达中债</w:t>
            </w:r>
            <w:r>
              <w:rPr>
                <w:color w:val="000000"/>
                <w:sz w:val="24"/>
              </w:rPr>
              <w:t>3-5</w:t>
            </w:r>
            <w:r>
              <w:rPr>
                <w:color w:val="000000"/>
                <w:sz w:val="24"/>
              </w:rPr>
              <w:t>年期国债指数证券投资基金的基金经理、固定收益研究部总经理、固定收益投资部总经理、投资经理</w:t>
            </w:r>
          </w:p>
        </w:tc>
        <w:tc>
          <w:tcPr>
            <w:tcW w:w="0" w:type="auto"/>
            <w:vAlign w:val="center"/>
          </w:tcPr>
          <w:p w:rsidR="00AE51A1" w:rsidRDefault="004C52D5">
            <w:pPr>
              <w:jc w:val="center"/>
            </w:pPr>
            <w:r>
              <w:rPr>
                <w:color w:val="000000"/>
                <w:sz w:val="24"/>
              </w:rPr>
              <w:t>2013-04-24</w:t>
            </w:r>
          </w:p>
        </w:tc>
        <w:tc>
          <w:tcPr>
            <w:tcW w:w="0" w:type="auto"/>
            <w:vAlign w:val="center"/>
          </w:tcPr>
          <w:p w:rsidR="00AE51A1" w:rsidRDefault="004C52D5">
            <w:pPr>
              <w:jc w:val="center"/>
            </w:pPr>
            <w:r>
              <w:rPr>
                <w:color w:val="000000"/>
                <w:sz w:val="24"/>
              </w:rPr>
              <w:t>-</w:t>
            </w:r>
          </w:p>
        </w:tc>
        <w:tc>
          <w:tcPr>
            <w:tcW w:w="0" w:type="auto"/>
            <w:vAlign w:val="center"/>
          </w:tcPr>
          <w:p w:rsidR="00AE51A1" w:rsidRDefault="004C52D5">
            <w:pPr>
              <w:jc w:val="center"/>
            </w:pPr>
            <w:r>
              <w:rPr>
                <w:color w:val="000000"/>
                <w:sz w:val="24"/>
              </w:rPr>
              <w:t>14</w:t>
            </w:r>
            <w:r>
              <w:rPr>
                <w:color w:val="000000"/>
                <w:sz w:val="24"/>
              </w:rPr>
              <w:t>年</w:t>
            </w:r>
          </w:p>
        </w:tc>
        <w:tc>
          <w:tcPr>
            <w:tcW w:w="0" w:type="auto"/>
            <w:vAlign w:val="center"/>
          </w:tcPr>
          <w:p w:rsidR="00AE51A1" w:rsidRDefault="004C52D5">
            <w:r>
              <w:rPr>
                <w:color w:val="000000"/>
                <w:sz w:val="24"/>
              </w:rPr>
              <w:t>硕士研究生，具有基金从业资格。曾任易方达基金管理有限公司固定收益部债券研究员、基金经理助理、固定收益研究部负责人、固定收益总部总经理助理、易方达中债新综合债券指数发起式证券投资基金（</w:t>
            </w:r>
            <w:r>
              <w:rPr>
                <w:color w:val="000000"/>
                <w:sz w:val="24"/>
              </w:rPr>
              <w:t>LOF</w:t>
            </w:r>
            <w:r>
              <w:rPr>
                <w:color w:val="000000"/>
                <w:sz w:val="24"/>
              </w:rPr>
              <w:t>）基金经理、易方达纯债债券型证券投资基金基金经理、易方达永旭添利定期开放债券型证券投资基金</w:t>
            </w:r>
            <w:r>
              <w:rPr>
                <w:color w:val="000000"/>
                <w:sz w:val="24"/>
              </w:rPr>
              <w:t>基金经理、易方达纯债</w:t>
            </w:r>
            <w:r>
              <w:rPr>
                <w:color w:val="000000"/>
                <w:sz w:val="24"/>
              </w:rPr>
              <w:t>1</w:t>
            </w:r>
            <w:r>
              <w:rPr>
                <w:color w:val="000000"/>
                <w:sz w:val="24"/>
              </w:rPr>
              <w:t>年定期开放债券型证券投资基金基金经理、易方达裕景添利</w:t>
            </w:r>
            <w:r>
              <w:rPr>
                <w:color w:val="000000"/>
                <w:sz w:val="24"/>
              </w:rPr>
              <w:t>6</w:t>
            </w:r>
            <w:r>
              <w:rPr>
                <w:color w:val="000000"/>
                <w:sz w:val="24"/>
              </w:rPr>
              <w:t>个月定期开放债券型证券投资基金基金经理、易方达瑞智灵活配置混合型证券投资基金基金经理、易方达瑞兴灵活配置混合型证券投资基金基金经理、易方达瑞祥灵活配置混合型证券投资基金基金经理、易方达高等级信用债债券型证券投资基金基金经理、易方达瑞祺灵活配置混合型证券投资基金基金经理、易方达瑞财灵活配置混合型证券投资基金基金经理。</w:t>
            </w:r>
          </w:p>
        </w:tc>
      </w:tr>
      <w:tr w:rsidR="00AE51A1">
        <w:tc>
          <w:tcPr>
            <w:tcW w:w="0" w:type="auto"/>
            <w:vAlign w:val="center"/>
          </w:tcPr>
          <w:p w:rsidR="00AE51A1" w:rsidRDefault="004C52D5">
            <w:pPr>
              <w:jc w:val="center"/>
            </w:pPr>
            <w:r>
              <w:rPr>
                <w:color w:val="000000"/>
                <w:sz w:val="24"/>
              </w:rPr>
              <w:t>纪玲云</w:t>
            </w:r>
          </w:p>
        </w:tc>
        <w:tc>
          <w:tcPr>
            <w:tcW w:w="0" w:type="auto"/>
            <w:vAlign w:val="center"/>
          </w:tcPr>
          <w:p w:rsidR="00AE51A1" w:rsidRDefault="004C52D5">
            <w:pPr>
              <w:jc w:val="left"/>
            </w:pPr>
            <w:r>
              <w:rPr>
                <w:color w:val="000000"/>
                <w:sz w:val="24"/>
              </w:rPr>
              <w:t>本基金的基金经理、易方达</w:t>
            </w:r>
            <w:r>
              <w:rPr>
                <w:color w:val="000000"/>
                <w:sz w:val="24"/>
              </w:rPr>
              <w:t>3</w:t>
            </w:r>
            <w:r>
              <w:rPr>
                <w:color w:val="000000"/>
                <w:sz w:val="24"/>
              </w:rPr>
              <w:t>年封闭运作战略配售灵活配置混合型证券投资基金（</w:t>
            </w:r>
            <w:r>
              <w:rPr>
                <w:color w:val="000000"/>
                <w:sz w:val="24"/>
              </w:rPr>
              <w:t>LOF</w:t>
            </w:r>
            <w:r>
              <w:rPr>
                <w:color w:val="000000"/>
                <w:sz w:val="24"/>
              </w:rPr>
              <w:t>）的基金经理、易方达瑞财灵活配置混合型证券投资基金的基金经理、易方达恒利</w:t>
            </w:r>
            <w:r>
              <w:rPr>
                <w:color w:val="000000"/>
                <w:sz w:val="24"/>
              </w:rPr>
              <w:t>3</w:t>
            </w:r>
            <w:r>
              <w:rPr>
                <w:color w:val="000000"/>
                <w:sz w:val="24"/>
              </w:rPr>
              <w:t>个月定期开放债券型发起式证券投资基金的基金经理、易方达恒盛</w:t>
            </w:r>
            <w:r>
              <w:rPr>
                <w:color w:val="000000"/>
                <w:sz w:val="24"/>
              </w:rPr>
              <w:t>3</w:t>
            </w:r>
            <w:r>
              <w:rPr>
                <w:color w:val="000000"/>
                <w:sz w:val="24"/>
              </w:rPr>
              <w:t>个月定期开放混合型发起式证券投资基金的基金经理、易方达恒裕一年定期开放债券型发起式证券投资基金的基金经理、易方达稳健收益债券型证券投资基金的基金经理助理、易方达丰惠混合型证券投资基金的基金经理助理、固定收益研究部总经理助理、投资经理</w:t>
            </w:r>
          </w:p>
        </w:tc>
        <w:tc>
          <w:tcPr>
            <w:tcW w:w="0" w:type="auto"/>
            <w:vAlign w:val="center"/>
          </w:tcPr>
          <w:p w:rsidR="00AE51A1" w:rsidRDefault="004C52D5">
            <w:pPr>
              <w:jc w:val="center"/>
            </w:pPr>
            <w:r>
              <w:rPr>
                <w:color w:val="000000"/>
                <w:sz w:val="24"/>
              </w:rPr>
              <w:t>2013-09-14</w:t>
            </w:r>
          </w:p>
        </w:tc>
        <w:tc>
          <w:tcPr>
            <w:tcW w:w="0" w:type="auto"/>
            <w:vAlign w:val="center"/>
          </w:tcPr>
          <w:p w:rsidR="00AE51A1" w:rsidRDefault="004C52D5">
            <w:pPr>
              <w:jc w:val="center"/>
            </w:pPr>
            <w:r>
              <w:rPr>
                <w:color w:val="000000"/>
                <w:sz w:val="24"/>
              </w:rPr>
              <w:t>-</w:t>
            </w:r>
          </w:p>
        </w:tc>
        <w:tc>
          <w:tcPr>
            <w:tcW w:w="0" w:type="auto"/>
            <w:vAlign w:val="center"/>
          </w:tcPr>
          <w:p w:rsidR="00AE51A1" w:rsidRDefault="004C52D5">
            <w:pPr>
              <w:jc w:val="center"/>
            </w:pPr>
            <w:r>
              <w:rPr>
                <w:color w:val="000000"/>
                <w:sz w:val="24"/>
              </w:rPr>
              <w:t>11</w:t>
            </w:r>
            <w:r>
              <w:rPr>
                <w:color w:val="000000"/>
                <w:sz w:val="24"/>
              </w:rPr>
              <w:t>年</w:t>
            </w:r>
          </w:p>
        </w:tc>
        <w:tc>
          <w:tcPr>
            <w:tcW w:w="0" w:type="auto"/>
            <w:vAlign w:val="center"/>
          </w:tcPr>
          <w:p w:rsidR="00AE51A1" w:rsidRDefault="004C52D5">
            <w:r>
              <w:rPr>
                <w:color w:val="000000"/>
                <w:sz w:val="24"/>
              </w:rPr>
              <w:t>硕士研究生，具有基金从业资格。曾</w:t>
            </w:r>
            <w:r>
              <w:rPr>
                <w:color w:val="000000"/>
                <w:sz w:val="24"/>
              </w:rPr>
              <w:t>任易方达基金管理有限公司固定收益研究员、投资经理助理。</w:t>
            </w:r>
          </w:p>
        </w:tc>
      </w:tr>
    </w:tbl>
    <w:p w:rsidR="00AE51A1" w:rsidRDefault="004C52D5">
      <w:pPr>
        <w:spacing w:line="360" w:lineRule="auto"/>
        <w:ind w:firstLineChars="200" w:firstLine="480"/>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F016DD" w:rsidRPr="00EA6415" w:rsidRDefault="00F016DD" w:rsidP="00DF18FE">
      <w:pPr>
        <w:spacing w:line="360" w:lineRule="auto"/>
        <w:ind w:firstLineChars="200" w:firstLine="480"/>
        <w:rPr>
          <w:color w:val="000000"/>
          <w:sz w:val="24"/>
        </w:rPr>
      </w:pPr>
      <w:r w:rsidRPr="00DF18FE">
        <w:rPr>
          <w:color w:val="000000"/>
          <w:sz w:val="24"/>
        </w:rPr>
        <w:t>2.</w:t>
      </w:r>
      <w:r w:rsidRPr="00DF18FE">
        <w:rPr>
          <w:color w:val="000000"/>
          <w:sz w:val="24"/>
        </w:rPr>
        <w:t>证券从业的含义遵从《证券业从业人员资格管理办法》的相关规定。</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R="00F016DD" w:rsidRPr="00DF18FE" w:rsidRDefault="00F016DD" w:rsidP="00DF18FE">
      <w:pPr>
        <w:spacing w:line="360" w:lineRule="auto"/>
        <w:ind w:firstLineChars="200" w:firstLine="480"/>
        <w:rPr>
          <w:color w:val="000000"/>
          <w:sz w:val="24"/>
        </w:rPr>
      </w:pPr>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4.3 </w:t>
      </w:r>
      <w:r w:rsidRPr="0078105B">
        <w:rPr>
          <w:rFonts w:ascii="宋体" w:hAnsi="宋体" w:cs="Arial" w:hint="eastAsia"/>
          <w:b/>
          <w:color w:val="000000"/>
          <w:kern w:val="0"/>
          <w:sz w:val="24"/>
        </w:rPr>
        <w:t>公平交易专项说明</w:t>
      </w:r>
    </w:p>
    <w:p w:rsidR="00F016DD" w:rsidRPr="00FA472B" w:rsidRDefault="00F016DD" w:rsidP="00FC13C8">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R="00F016DD" w:rsidRPr="00EA6415" w:rsidRDefault="00F016DD" w:rsidP="00DF18FE">
      <w:pPr>
        <w:spacing w:line="360" w:lineRule="auto"/>
        <w:ind w:firstLineChars="200" w:firstLine="480"/>
        <w:rPr>
          <w:color w:val="000000"/>
          <w:sz w:val="24"/>
        </w:rPr>
      </w:pPr>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DF18FE">
        <w:rPr>
          <w:color w:val="000000"/>
          <w:sz w:val="24"/>
        </w:rPr>
        <w:t>“</w:t>
      </w:r>
      <w:r w:rsidRPr="00DF18FE">
        <w:rPr>
          <w:color w:val="000000"/>
          <w:sz w:val="24"/>
        </w:rPr>
        <w:t>时间优先、价格优先</w:t>
      </w:r>
      <w:r w:rsidRPr="00DF18FE">
        <w:rPr>
          <w:color w:val="000000"/>
          <w:sz w:val="24"/>
        </w:rPr>
        <w:t>”</w:t>
      </w:r>
      <w:r w:rsidRPr="00DF18FE">
        <w:rPr>
          <w:color w:val="000000"/>
          <w:sz w:val="24"/>
        </w:rPr>
        <w:t>作为执行指令的基本原则，通过投资交易系统中的公平交易模块，以尽可能确保公平对待各投资组合。本报告期内，公平交易制度总体执行情况良好。</w:t>
      </w:r>
    </w:p>
    <w:p w:rsidR="00F016DD" w:rsidRPr="00FA472B" w:rsidRDefault="00F016DD" w:rsidP="00FC13C8">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rsidR="00AE51A1" w:rsidRDefault="004C52D5">
      <w:pPr>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17</w:t>
      </w:r>
      <w:r>
        <w:rPr>
          <w:color w:val="000000"/>
          <w:sz w:val="24"/>
        </w:rPr>
        <w:t>次，全部为指数量化投资组合因投资策略需要和其他组合发生的反向交易。</w:t>
      </w:r>
    </w:p>
    <w:p w:rsidR="00F016DD" w:rsidRPr="00DF18FE" w:rsidRDefault="00F016DD" w:rsidP="00DF18FE">
      <w:pPr>
        <w:spacing w:line="360" w:lineRule="auto"/>
        <w:ind w:firstLineChars="200" w:firstLine="480"/>
        <w:rPr>
          <w:color w:val="000000"/>
          <w:sz w:val="24"/>
        </w:rPr>
      </w:pPr>
      <w:r w:rsidRPr="00DF18FE">
        <w:rPr>
          <w:color w:val="000000"/>
          <w:sz w:val="24"/>
        </w:rPr>
        <w:t>本报告期内，未发现本基金有可能导致不公平交易和利益输送的异常交易。</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4.4 </w:t>
      </w:r>
      <w:r w:rsidRPr="0078105B">
        <w:rPr>
          <w:rFonts w:ascii="宋体" w:hAnsi="宋体" w:cs="Arial" w:hint="eastAsia"/>
          <w:b/>
          <w:color w:val="000000"/>
          <w:kern w:val="0"/>
          <w:sz w:val="24"/>
        </w:rPr>
        <w:t>报告期内基金的投资策略和业绩表现说明</w:t>
      </w:r>
    </w:p>
    <w:p w:rsidR="00F016DD" w:rsidRPr="0078105B" w:rsidRDefault="00F016DD" w:rsidP="00FC13C8">
      <w:pPr>
        <w:spacing w:line="360" w:lineRule="auto"/>
        <w:rPr>
          <w:rFonts w:ascii="宋体"/>
          <w:sz w:val="24"/>
        </w:rPr>
      </w:pPr>
      <w:r w:rsidRPr="0078105B">
        <w:rPr>
          <w:rFonts w:ascii="宋体" w:hAnsi="宋体"/>
          <w:sz w:val="24"/>
        </w:rPr>
        <w:t>4.4.1</w:t>
      </w:r>
      <w:r w:rsidRPr="0078105B">
        <w:rPr>
          <w:rFonts w:ascii="宋体" w:hAnsi="宋体" w:hint="eastAsia"/>
          <w:sz w:val="24"/>
        </w:rPr>
        <w:t>报告期内基金投资策略和运作分析</w:t>
      </w:r>
    </w:p>
    <w:p w:rsidR="00AE51A1" w:rsidRDefault="004C52D5">
      <w:pPr>
        <w:spacing w:line="360" w:lineRule="auto"/>
        <w:ind w:firstLineChars="200" w:firstLine="480"/>
        <w:rPr>
          <w:color w:val="000000"/>
          <w:sz w:val="24"/>
        </w:rPr>
      </w:pPr>
      <w:r>
        <w:rPr>
          <w:color w:val="000000"/>
          <w:sz w:val="24"/>
        </w:rPr>
        <w:t>2020</w:t>
      </w:r>
      <w:r>
        <w:rPr>
          <w:color w:val="000000"/>
          <w:sz w:val="24"/>
        </w:rPr>
        <w:t>年一季度经济基本面受新冠疫情影响出现较大幅度回落。</w:t>
      </w:r>
      <w:r>
        <w:rPr>
          <w:color w:val="000000"/>
          <w:sz w:val="24"/>
        </w:rPr>
        <w:t>1-2</w:t>
      </w:r>
      <w:r>
        <w:rPr>
          <w:color w:val="000000"/>
          <w:sz w:val="24"/>
        </w:rPr>
        <w:t>月工业增加值同比下降</w:t>
      </w:r>
      <w:r>
        <w:rPr>
          <w:color w:val="000000"/>
          <w:sz w:val="24"/>
        </w:rPr>
        <w:t>13.5%</w:t>
      </w:r>
      <w:r>
        <w:rPr>
          <w:color w:val="000000"/>
          <w:sz w:val="24"/>
        </w:rPr>
        <w:t>；投资增速由</w:t>
      </w:r>
      <w:r>
        <w:rPr>
          <w:color w:val="000000"/>
          <w:sz w:val="24"/>
        </w:rPr>
        <w:t>11.8%</w:t>
      </w:r>
      <w:r>
        <w:rPr>
          <w:color w:val="000000"/>
          <w:sz w:val="24"/>
        </w:rPr>
        <w:t>大幅回落至</w:t>
      </w:r>
      <w:r>
        <w:rPr>
          <w:color w:val="000000"/>
          <w:sz w:val="24"/>
        </w:rPr>
        <w:t>-24.5%</w:t>
      </w:r>
      <w:r>
        <w:rPr>
          <w:color w:val="000000"/>
          <w:sz w:val="24"/>
        </w:rPr>
        <w:t>，其中制造业投资增速下滑达到</w:t>
      </w:r>
      <w:r>
        <w:rPr>
          <w:color w:val="000000"/>
          <w:sz w:val="24"/>
        </w:rPr>
        <w:t>-40%</w:t>
      </w:r>
      <w:r>
        <w:rPr>
          <w:color w:val="000000"/>
          <w:sz w:val="24"/>
        </w:rPr>
        <w:t>；</w:t>
      </w:r>
      <w:r>
        <w:rPr>
          <w:color w:val="000000"/>
          <w:sz w:val="24"/>
        </w:rPr>
        <w:t>1-2</w:t>
      </w:r>
      <w:r>
        <w:rPr>
          <w:color w:val="000000"/>
          <w:sz w:val="24"/>
        </w:rPr>
        <w:t>月零售增速同比由</w:t>
      </w:r>
      <w:r>
        <w:rPr>
          <w:color w:val="000000"/>
          <w:sz w:val="24"/>
        </w:rPr>
        <w:t>8%</w:t>
      </w:r>
      <w:r>
        <w:rPr>
          <w:color w:val="000000"/>
          <w:sz w:val="24"/>
        </w:rPr>
        <w:t>大幅下降至</w:t>
      </w:r>
      <w:r>
        <w:rPr>
          <w:color w:val="000000"/>
          <w:sz w:val="24"/>
        </w:rPr>
        <w:t>-20.5%</w:t>
      </w:r>
      <w:r>
        <w:rPr>
          <w:color w:val="000000"/>
          <w:sz w:val="24"/>
        </w:rPr>
        <w:t>，其中餐饮降幅最大，环比下降</w:t>
      </w:r>
      <w:r>
        <w:rPr>
          <w:color w:val="000000"/>
          <w:sz w:val="24"/>
        </w:rPr>
        <w:t>46%</w:t>
      </w:r>
      <w:r>
        <w:rPr>
          <w:color w:val="000000"/>
          <w:sz w:val="24"/>
        </w:rPr>
        <w:t>，服装环比下降</w:t>
      </w:r>
      <w:r>
        <w:rPr>
          <w:color w:val="000000"/>
          <w:sz w:val="24"/>
        </w:rPr>
        <w:t>33%</w:t>
      </w:r>
      <w:r>
        <w:rPr>
          <w:color w:val="000000"/>
          <w:sz w:val="24"/>
        </w:rPr>
        <w:t>。通胀方面，</w:t>
      </w:r>
      <w:r>
        <w:rPr>
          <w:color w:val="000000"/>
          <w:sz w:val="24"/>
        </w:rPr>
        <w:t>CPI</w:t>
      </w:r>
      <w:r>
        <w:rPr>
          <w:color w:val="000000"/>
          <w:sz w:val="24"/>
        </w:rPr>
        <w:t>数据维持在</w:t>
      </w:r>
      <w:r>
        <w:rPr>
          <w:color w:val="000000"/>
          <w:sz w:val="24"/>
        </w:rPr>
        <w:t>5.2-5.4%</w:t>
      </w:r>
      <w:r>
        <w:rPr>
          <w:color w:val="000000"/>
          <w:sz w:val="24"/>
        </w:rPr>
        <w:t>的较高水平，</w:t>
      </w:r>
      <w:r>
        <w:rPr>
          <w:color w:val="000000"/>
          <w:sz w:val="24"/>
        </w:rPr>
        <w:t>PPI</w:t>
      </w:r>
      <w:r>
        <w:rPr>
          <w:color w:val="000000"/>
          <w:sz w:val="24"/>
        </w:rPr>
        <w:t>数据在</w:t>
      </w:r>
      <w:r>
        <w:rPr>
          <w:color w:val="000000"/>
          <w:sz w:val="24"/>
        </w:rPr>
        <w:t>0%</w:t>
      </w:r>
      <w:r>
        <w:rPr>
          <w:color w:val="000000"/>
          <w:sz w:val="24"/>
        </w:rPr>
        <w:t>附近徘徊，结构上主要是食品维持高位，而非食品和中上游产品价格在</w:t>
      </w:r>
      <w:r>
        <w:rPr>
          <w:color w:val="000000"/>
          <w:sz w:val="24"/>
        </w:rPr>
        <w:t>2</w:t>
      </w:r>
      <w:r>
        <w:rPr>
          <w:color w:val="000000"/>
          <w:sz w:val="24"/>
        </w:rPr>
        <w:t>月份转向大幅回落。社融方面扩张不及预期，主要是由于受疫情影响居民部门贷款大幅下降。</w:t>
      </w:r>
    </w:p>
    <w:p w:rsidR="00AE51A1" w:rsidRDefault="004C52D5">
      <w:pPr>
        <w:spacing w:line="360" w:lineRule="auto"/>
        <w:ind w:firstLineChars="200" w:firstLine="480"/>
        <w:rPr>
          <w:color w:val="000000"/>
          <w:sz w:val="24"/>
        </w:rPr>
      </w:pPr>
      <w:r>
        <w:rPr>
          <w:color w:val="000000"/>
          <w:sz w:val="24"/>
        </w:rPr>
        <w:t>政策层面，疫情</w:t>
      </w:r>
      <w:r>
        <w:rPr>
          <w:color w:val="000000"/>
          <w:sz w:val="24"/>
        </w:rPr>
        <w:t>以来整体的对冲意愿相对保守。货币政策降低逆回购利率较为缓慢，财政政策方面主要以专项债推动基建投资的增长，目前的力度和进度都相对有限。房地产坚持</w:t>
      </w:r>
      <w:r>
        <w:rPr>
          <w:color w:val="000000"/>
          <w:sz w:val="24"/>
        </w:rPr>
        <w:t>“</w:t>
      </w:r>
      <w:r>
        <w:rPr>
          <w:color w:val="000000"/>
          <w:sz w:val="24"/>
        </w:rPr>
        <w:t>房住不炒</w:t>
      </w:r>
      <w:r>
        <w:rPr>
          <w:color w:val="000000"/>
          <w:sz w:val="24"/>
        </w:rPr>
        <w:t>”</w:t>
      </w:r>
      <w:r>
        <w:rPr>
          <w:color w:val="000000"/>
          <w:sz w:val="24"/>
        </w:rPr>
        <w:t>的定位。在地方政府隐性债务约束未有明显放松的前提下，地方基建投资大幅上行的空间相对有限。</w:t>
      </w:r>
    </w:p>
    <w:p w:rsidR="00AE51A1" w:rsidRDefault="004C52D5">
      <w:pPr>
        <w:spacing w:line="360" w:lineRule="auto"/>
        <w:ind w:firstLineChars="200" w:firstLine="480"/>
        <w:rPr>
          <w:color w:val="000000"/>
          <w:sz w:val="24"/>
        </w:rPr>
      </w:pPr>
      <w:r>
        <w:rPr>
          <w:color w:val="000000"/>
          <w:sz w:val="24"/>
        </w:rPr>
        <w:t>债券市场方面，收益率自年初出现明显的下行，</w:t>
      </w:r>
      <w:r>
        <w:rPr>
          <w:color w:val="000000"/>
          <w:sz w:val="24"/>
        </w:rPr>
        <w:t>10</w:t>
      </w:r>
      <w:r>
        <w:rPr>
          <w:color w:val="000000"/>
          <w:sz w:val="24"/>
        </w:rPr>
        <w:t>年国开债收益率下行</w:t>
      </w:r>
      <w:r>
        <w:rPr>
          <w:color w:val="000000"/>
          <w:sz w:val="24"/>
        </w:rPr>
        <w:t>63BP</w:t>
      </w:r>
      <w:r>
        <w:rPr>
          <w:color w:val="000000"/>
          <w:sz w:val="24"/>
        </w:rPr>
        <w:t>至</w:t>
      </w:r>
      <w:r>
        <w:rPr>
          <w:color w:val="000000"/>
          <w:sz w:val="24"/>
        </w:rPr>
        <w:t>2.95%</w:t>
      </w:r>
      <w:r>
        <w:rPr>
          <w:color w:val="000000"/>
          <w:sz w:val="24"/>
        </w:rPr>
        <w:t>，创历史新低。</w:t>
      </w:r>
      <w:r>
        <w:rPr>
          <w:color w:val="000000"/>
          <w:sz w:val="24"/>
        </w:rPr>
        <w:t>3</w:t>
      </w:r>
      <w:r>
        <w:rPr>
          <w:color w:val="000000"/>
          <w:sz w:val="24"/>
        </w:rPr>
        <w:t>月中旬全球资本市场大幅波动带来流动性危机，国债遭外资抛售，收益率出现阶段性上行。之后随着美联储的大量流动性缓解措施，市场波动率下降，国内债市再度转为上涨行情。</w:t>
      </w:r>
    </w:p>
    <w:p w:rsidR="00F016DD" w:rsidRPr="00DF18FE" w:rsidRDefault="00F016DD" w:rsidP="00DF18FE">
      <w:pPr>
        <w:spacing w:line="360" w:lineRule="auto"/>
        <w:ind w:firstLineChars="200" w:firstLine="480"/>
        <w:rPr>
          <w:color w:val="000000"/>
          <w:sz w:val="24"/>
        </w:rPr>
      </w:pPr>
      <w:r w:rsidRPr="00DF18FE">
        <w:rPr>
          <w:color w:val="000000"/>
          <w:sz w:val="24"/>
        </w:rPr>
        <w:t>操作上，由于判断新冠疫情会打断经济回升的走势，组合在春节后大幅提升了有效久期，获得较好的资本利得收益。</w:t>
      </w:r>
    </w:p>
    <w:p w:rsidR="00F016DD" w:rsidRPr="0078105B" w:rsidRDefault="00F016DD" w:rsidP="00FC13C8">
      <w:pPr>
        <w:spacing w:line="360" w:lineRule="auto"/>
        <w:rPr>
          <w:rFonts w:ascii="宋体"/>
          <w:sz w:val="24"/>
        </w:rPr>
      </w:pPr>
      <w:r w:rsidRPr="0078105B">
        <w:rPr>
          <w:rFonts w:ascii="宋体" w:hAnsi="宋体"/>
          <w:sz w:val="24"/>
        </w:rPr>
        <w:t>4.4.2</w:t>
      </w:r>
      <w:r w:rsidRPr="0078105B">
        <w:rPr>
          <w:rFonts w:ascii="宋体" w:hAnsi="宋体" w:hint="eastAsia"/>
          <w:sz w:val="24"/>
        </w:rPr>
        <w:t>报告期内基金的业绩表现</w:t>
      </w:r>
    </w:p>
    <w:p w:rsidR="00F016DD" w:rsidRPr="00DF18FE" w:rsidRDefault="00F016DD" w:rsidP="00DF18FE">
      <w:pPr>
        <w:spacing w:line="360" w:lineRule="auto"/>
        <w:ind w:firstLineChars="200" w:firstLine="480"/>
        <w:rPr>
          <w:color w:val="000000"/>
          <w:sz w:val="24"/>
        </w:rPr>
      </w:pPr>
      <w:r w:rsidRPr="00DF18FE">
        <w:rPr>
          <w:color w:val="000000"/>
          <w:sz w:val="24"/>
        </w:rPr>
        <w:t>截至报告期末，本基金</w:t>
      </w:r>
      <w:r w:rsidRPr="00DF18FE">
        <w:rPr>
          <w:color w:val="000000"/>
          <w:sz w:val="24"/>
        </w:rPr>
        <w:t>A</w:t>
      </w:r>
      <w:r w:rsidRPr="00DF18FE">
        <w:rPr>
          <w:color w:val="000000"/>
          <w:sz w:val="24"/>
        </w:rPr>
        <w:t>类基金份额净值为</w:t>
      </w:r>
      <w:r w:rsidRPr="00DF18FE">
        <w:rPr>
          <w:color w:val="000000"/>
          <w:sz w:val="24"/>
        </w:rPr>
        <w:t>1.134</w:t>
      </w:r>
      <w:r w:rsidRPr="00DF18FE">
        <w:rPr>
          <w:color w:val="000000"/>
          <w:sz w:val="24"/>
        </w:rPr>
        <w:t>元，本报告期份额净值增长率为</w:t>
      </w:r>
      <w:r w:rsidRPr="00DF18FE">
        <w:rPr>
          <w:color w:val="000000"/>
          <w:sz w:val="24"/>
        </w:rPr>
        <w:t>2.16%</w:t>
      </w:r>
      <w:r w:rsidRPr="00DF18FE">
        <w:rPr>
          <w:color w:val="000000"/>
          <w:sz w:val="24"/>
        </w:rPr>
        <w:t>；</w:t>
      </w:r>
      <w:r w:rsidRPr="00DF18FE">
        <w:rPr>
          <w:color w:val="000000"/>
          <w:sz w:val="24"/>
        </w:rPr>
        <w:t>C</w:t>
      </w:r>
      <w:r w:rsidRPr="00DF18FE">
        <w:rPr>
          <w:color w:val="000000"/>
          <w:sz w:val="24"/>
        </w:rPr>
        <w:t>类基金份额净值为</w:t>
      </w:r>
      <w:r w:rsidRPr="00DF18FE">
        <w:rPr>
          <w:color w:val="000000"/>
          <w:sz w:val="24"/>
        </w:rPr>
        <w:t>1.126</w:t>
      </w:r>
      <w:r w:rsidRPr="00DF18FE">
        <w:rPr>
          <w:color w:val="000000"/>
          <w:sz w:val="24"/>
        </w:rPr>
        <w:t>元，本报告期份额净值增长率为</w:t>
      </w:r>
      <w:r w:rsidRPr="00DF18FE">
        <w:rPr>
          <w:color w:val="000000"/>
          <w:sz w:val="24"/>
        </w:rPr>
        <w:t>2.09%</w:t>
      </w:r>
      <w:r w:rsidRPr="00DF18FE">
        <w:rPr>
          <w:color w:val="000000"/>
          <w:sz w:val="24"/>
        </w:rPr>
        <w:t>；同期业绩比较基准收益率为</w:t>
      </w:r>
      <w:r w:rsidRPr="00DF18FE">
        <w:rPr>
          <w:color w:val="000000"/>
          <w:sz w:val="24"/>
        </w:rPr>
        <w:t>1.07%</w:t>
      </w:r>
      <w:r w:rsidRPr="00DF18FE">
        <w:rPr>
          <w:color w:val="000000"/>
          <w:sz w:val="24"/>
        </w:rPr>
        <w:t>。</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5  </w:t>
      </w:r>
      <w:r w:rsidRPr="0078105B">
        <w:rPr>
          <w:rFonts w:ascii="宋体" w:hAnsi="宋体" w:cs="Arial" w:hint="eastAsia"/>
          <w:color w:val="000000"/>
          <w:kern w:val="0"/>
          <w:sz w:val="24"/>
          <w:szCs w:val="24"/>
        </w:rPr>
        <w:t>投资组合报告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5.1 </w:t>
      </w:r>
      <w:r w:rsidRPr="0078105B">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序号</w:t>
            </w:r>
          </w:p>
        </w:tc>
        <w:tc>
          <w:tcPr>
            <w:tcW w:w="335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项目</w:t>
            </w:r>
          </w:p>
        </w:tc>
        <w:tc>
          <w:tcPr>
            <w:tcW w:w="297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w="1843"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1</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权益投资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其中：股票</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2</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固定收益投资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8,477,297,244.00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97.11</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其中：债券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8,312,761,244.00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95.23</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164,536,000.00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1.88</w:t>
            </w:r>
          </w:p>
        </w:tc>
      </w:tr>
      <w:tr w:rsidR="00F016DD" w:rsidRPr="00264E55" w:rsidTr="00F4518C">
        <w:trPr>
          <w:jc w:val="center"/>
        </w:trPr>
        <w:tc>
          <w:tcPr>
            <w:tcW w:w="720" w:type="dxa"/>
          </w:tcPr>
          <w:p w:rsidR="00F016DD" w:rsidRPr="00FA472B" w:rsidRDefault="00F016DD" w:rsidP="00F4518C">
            <w:pPr>
              <w:spacing w:before="29" w:line="360" w:lineRule="auto"/>
              <w:ind w:left="17"/>
              <w:jc w:val="center"/>
              <w:rPr>
                <w:color w:val="000000"/>
                <w:sz w:val="24"/>
              </w:rPr>
            </w:pPr>
            <w:r w:rsidRPr="00FA472B">
              <w:rPr>
                <w:color w:val="000000"/>
                <w:sz w:val="24"/>
              </w:rPr>
              <w:t>3</w:t>
            </w:r>
          </w:p>
        </w:tc>
        <w:tc>
          <w:tcPr>
            <w:tcW w:w="3357" w:type="dxa"/>
          </w:tcPr>
          <w:p w:rsidR="00F016DD" w:rsidRPr="00FA472B" w:rsidRDefault="00F016DD" w:rsidP="00174038">
            <w:pPr>
              <w:spacing w:before="29" w:line="360" w:lineRule="auto"/>
              <w:ind w:leftChars="50" w:left="105"/>
              <w:rPr>
                <w:color w:val="000000"/>
                <w:sz w:val="24"/>
              </w:rPr>
            </w:pPr>
            <w:r w:rsidRPr="00FA472B">
              <w:rPr>
                <w:color w:val="000000"/>
                <w:sz w:val="24"/>
              </w:rPr>
              <w:t>贵金属投资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4</w:t>
            </w:r>
          </w:p>
        </w:tc>
        <w:tc>
          <w:tcPr>
            <w:tcW w:w="3357" w:type="dxa"/>
            <w:vAlign w:val="center"/>
          </w:tcPr>
          <w:p w:rsidR="00F016DD" w:rsidRPr="00FA472B" w:rsidRDefault="00F016DD" w:rsidP="00F4518C">
            <w:pPr>
              <w:spacing w:before="29" w:line="360" w:lineRule="auto"/>
              <w:ind w:left="17"/>
              <w:jc w:val="left"/>
              <w:rPr>
                <w:color w:val="000000"/>
                <w:sz w:val="24"/>
              </w:rPr>
            </w:pPr>
            <w:r w:rsidRPr="00FA472B">
              <w:rPr>
                <w:color w:val="000000"/>
                <w:sz w:val="24"/>
              </w:rPr>
              <w:t>金融衍生品投资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5</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其中：买断式回购的买入返售金融资产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6</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银行存款和结算备付金合计</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85,627,654.91</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0.98</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7</w:t>
            </w:r>
          </w:p>
        </w:tc>
        <w:tc>
          <w:tcPr>
            <w:tcW w:w="3357" w:type="dxa"/>
            <w:vAlign w:val="center"/>
          </w:tcPr>
          <w:p w:rsidR="00F016DD" w:rsidRPr="00FA472B" w:rsidRDefault="00F016DD" w:rsidP="00F4518C">
            <w:pPr>
              <w:jc w:val="left"/>
              <w:rPr>
                <w:sz w:val="24"/>
              </w:rPr>
            </w:pPr>
            <w:r w:rsidRPr="00FA472B">
              <w:rPr>
                <w:color w:val="000000"/>
                <w:sz w:val="24"/>
              </w:rPr>
              <w:t>其他资产</w:t>
            </w:r>
          </w:p>
        </w:tc>
        <w:tc>
          <w:tcPr>
            <w:tcW w:w="2977" w:type="dxa"/>
            <w:vAlign w:val="center"/>
          </w:tcPr>
          <w:p w:rsidR="00F016DD" w:rsidRPr="00FA472B" w:rsidRDefault="00F016DD" w:rsidP="00F4518C">
            <w:pPr>
              <w:jc w:val="right"/>
              <w:rPr>
                <w:color w:val="000000"/>
                <w:sz w:val="24"/>
              </w:rPr>
            </w:pPr>
            <w:r w:rsidRPr="00FA472B">
              <w:rPr>
                <w:color w:val="000000"/>
                <w:sz w:val="24"/>
              </w:rPr>
              <w:t>166,402,006.49</w:t>
            </w:r>
          </w:p>
        </w:tc>
        <w:tc>
          <w:tcPr>
            <w:tcW w:w="1843" w:type="dxa"/>
            <w:vAlign w:val="center"/>
          </w:tcPr>
          <w:p w:rsidR="00F016DD" w:rsidRPr="00FA472B" w:rsidRDefault="00F016DD" w:rsidP="00F4518C">
            <w:pPr>
              <w:jc w:val="right"/>
              <w:rPr>
                <w:color w:val="000000"/>
                <w:sz w:val="24"/>
              </w:rPr>
            </w:pPr>
            <w:r w:rsidRPr="00FA472B">
              <w:rPr>
                <w:color w:val="000000"/>
                <w:sz w:val="24"/>
              </w:rPr>
              <w:t>1.91</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8</w:t>
            </w:r>
          </w:p>
        </w:tc>
        <w:tc>
          <w:tcPr>
            <w:tcW w:w="3357" w:type="dxa"/>
            <w:vAlign w:val="center"/>
          </w:tcPr>
          <w:p w:rsidR="00F016DD" w:rsidRPr="00FA472B" w:rsidRDefault="00F016DD" w:rsidP="00F4518C">
            <w:pPr>
              <w:jc w:val="left"/>
              <w:rPr>
                <w:sz w:val="24"/>
              </w:rPr>
            </w:pPr>
            <w:r w:rsidRPr="00FA472B">
              <w:rPr>
                <w:color w:val="000000"/>
                <w:sz w:val="24"/>
              </w:rPr>
              <w:t>合计</w:t>
            </w:r>
          </w:p>
        </w:tc>
        <w:tc>
          <w:tcPr>
            <w:tcW w:w="2977" w:type="dxa"/>
            <w:vAlign w:val="center"/>
          </w:tcPr>
          <w:p w:rsidR="00F016DD" w:rsidRPr="00FA472B" w:rsidRDefault="00F016DD" w:rsidP="00F4518C">
            <w:pPr>
              <w:jc w:val="right"/>
              <w:rPr>
                <w:color w:val="000000"/>
                <w:sz w:val="24"/>
              </w:rPr>
            </w:pPr>
            <w:r w:rsidRPr="00FA472B">
              <w:rPr>
                <w:color w:val="000000"/>
                <w:sz w:val="24"/>
              </w:rPr>
              <w:t>8,729,326,905.40</w:t>
            </w:r>
          </w:p>
        </w:tc>
        <w:tc>
          <w:tcPr>
            <w:tcW w:w="1843" w:type="dxa"/>
            <w:vAlign w:val="center"/>
          </w:tcPr>
          <w:p w:rsidR="00F016DD" w:rsidRPr="00FA472B" w:rsidRDefault="00F016DD" w:rsidP="00F4518C">
            <w:pPr>
              <w:jc w:val="right"/>
              <w:rPr>
                <w:color w:val="000000"/>
                <w:sz w:val="24"/>
              </w:rPr>
            </w:pPr>
            <w:r w:rsidRPr="00FA472B">
              <w:rPr>
                <w:color w:val="000000"/>
                <w:sz w:val="24"/>
              </w:rPr>
              <w:t>100.00</w:t>
            </w:r>
          </w:p>
        </w:tc>
      </w:tr>
    </w:tbl>
    <w:p w:rsidR="00874AA3" w:rsidRPr="00C70969" w:rsidRDefault="00874AA3" w:rsidP="00B54884">
      <w:pPr>
        <w:autoSpaceDE w:val="0"/>
        <w:autoSpaceDN w:val="0"/>
        <w:adjustRightInd w:val="0"/>
        <w:spacing w:beforeLines="100" w:before="312" w:line="360" w:lineRule="auto"/>
        <w:jc w:val="left"/>
        <w:rPr>
          <w:rFonts w:eastAsiaTheme="minorEastAsia"/>
          <w:b/>
          <w:color w:val="000000" w:themeColor="text1"/>
          <w:kern w:val="0"/>
          <w:sz w:val="24"/>
        </w:rPr>
      </w:pPr>
      <w:r w:rsidRPr="00C70969">
        <w:rPr>
          <w:rFonts w:eastAsiaTheme="minorEastAsia"/>
          <w:b/>
          <w:color w:val="000000" w:themeColor="text1"/>
          <w:kern w:val="0"/>
          <w:sz w:val="24"/>
        </w:rPr>
        <w:t xml:space="preserve">5.2 </w:t>
      </w:r>
      <w:r w:rsidRPr="00C70969">
        <w:rPr>
          <w:rFonts w:eastAsiaTheme="minorEastAsia"/>
          <w:b/>
          <w:color w:val="000000" w:themeColor="text1"/>
          <w:kern w:val="0"/>
          <w:sz w:val="24"/>
        </w:rPr>
        <w:t>报告期末按行业分类的股票投资组合</w:t>
      </w:r>
    </w:p>
    <w:p w:rsidR="00874AA3" w:rsidRPr="00C70969" w:rsidRDefault="00874AA3" w:rsidP="00874AA3">
      <w:pPr>
        <w:rPr>
          <w:b/>
          <w:sz w:val="24"/>
        </w:rPr>
      </w:pPr>
      <w:r w:rsidRPr="00C70969">
        <w:rPr>
          <w:b/>
          <w:sz w:val="24"/>
        </w:rPr>
        <w:t xml:space="preserve"> </w:t>
      </w:r>
      <w:r w:rsidRPr="00C70969">
        <w:rPr>
          <w:rFonts w:eastAsiaTheme="minorEastAsia"/>
          <w:b/>
          <w:color w:val="000000" w:themeColor="text1"/>
          <w:kern w:val="0"/>
          <w:sz w:val="24"/>
        </w:rPr>
        <w:t>5.2.1</w:t>
      </w:r>
      <w:r w:rsidRPr="00C70969">
        <w:rPr>
          <w:rFonts w:eastAsiaTheme="minorEastAsia"/>
          <w:b/>
          <w:color w:val="000000" w:themeColor="text1"/>
          <w:kern w:val="0"/>
          <w:sz w:val="24"/>
        </w:rPr>
        <w:t>报告期末按行业分类的境内股票投资组合</w:t>
      </w:r>
    </w:p>
    <w:p w:rsidR="00874AA3" w:rsidRPr="00EA6415" w:rsidRDefault="00874AA3" w:rsidP="00EA6415">
      <w:pPr>
        <w:spacing w:line="360" w:lineRule="auto"/>
        <w:ind w:firstLineChars="200" w:firstLine="480"/>
        <w:rPr>
          <w:color w:val="000000"/>
          <w:sz w:val="24"/>
        </w:rPr>
      </w:pPr>
      <w:r w:rsidRPr="00EA6415">
        <w:rPr>
          <w:color w:val="000000"/>
          <w:sz w:val="24"/>
        </w:rPr>
        <w:t>本基金本报告期末未持有境内股票。</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5.3 </w:t>
      </w:r>
      <w:r w:rsidRPr="0078105B">
        <w:rPr>
          <w:rFonts w:ascii="宋体" w:hAnsi="宋体" w:cs="Arial" w:hint="eastAsia"/>
          <w:b/>
          <w:color w:val="000000"/>
          <w:kern w:val="0"/>
          <w:sz w:val="24"/>
        </w:rPr>
        <w:t>报告期末按公允价值占基金资产净值比例大小排序的前十名股票投资明细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本基金本报告期末未持有股票。</w:t>
      </w:r>
    </w:p>
    <w:p w:rsidR="006A1153" w:rsidRPr="006A1153" w:rsidRDefault="00F016DD" w:rsidP="00B54884">
      <w:pPr>
        <w:autoSpaceDE w:val="0"/>
        <w:autoSpaceDN w:val="0"/>
        <w:adjustRightInd w:val="0"/>
        <w:spacing w:beforeLines="100" w:before="312" w:line="360" w:lineRule="auto"/>
        <w:jc w:val="left"/>
        <w:rPr>
          <w:rFonts w:eastAsiaTheme="minorEastAsia"/>
          <w:b/>
          <w:color w:val="000000" w:themeColor="text1"/>
          <w:kern w:val="0"/>
          <w:sz w:val="24"/>
        </w:rPr>
      </w:pPr>
      <w:r w:rsidRPr="0078105B">
        <w:rPr>
          <w:rFonts w:ascii="宋体" w:hAnsi="宋体" w:cs="Arial"/>
          <w:b/>
          <w:color w:val="000000"/>
          <w:kern w:val="0"/>
          <w:sz w:val="24"/>
        </w:rPr>
        <w:t xml:space="preserve">5.4 </w:t>
      </w:r>
      <w:r w:rsidRPr="0078105B">
        <w:rPr>
          <w:rFonts w:ascii="宋体" w:hAnsi="宋体" w:cs="Arial" w:hint="eastAsia"/>
          <w:b/>
          <w:color w:val="000000"/>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序号</w:t>
            </w:r>
          </w:p>
        </w:tc>
        <w:tc>
          <w:tcPr>
            <w:tcW w:w="3260"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债券品种</w:t>
            </w:r>
          </w:p>
        </w:tc>
        <w:tc>
          <w:tcPr>
            <w:tcW w:w="2835"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公允价值</w:t>
            </w:r>
            <w:r w:rsidRPr="006A1153">
              <w:rPr>
                <w:rFonts w:eastAsiaTheme="minorEastAsia"/>
                <w:color w:val="000000" w:themeColor="text1"/>
                <w:sz w:val="24"/>
              </w:rPr>
              <w:t>(</w:t>
            </w:r>
            <w:r w:rsidRPr="006A1153">
              <w:rPr>
                <w:rFonts w:eastAsiaTheme="minorEastAsia"/>
                <w:color w:val="000000" w:themeColor="text1"/>
                <w:sz w:val="24"/>
              </w:rPr>
              <w:t>元</w:t>
            </w: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占基金资产净值比例</w:t>
            </w:r>
            <w:r w:rsidRPr="006A1153">
              <w:rPr>
                <w:rFonts w:eastAsiaTheme="minorEastAsia"/>
                <w:color w:val="000000" w:themeColor="text1"/>
                <w:sz w:val="24"/>
              </w:rPr>
              <w:t>(</w:t>
            </w:r>
            <w:r w:rsidRPr="006A1153">
              <w:rPr>
                <w:rFonts w:eastAsiaTheme="minorEastAsia"/>
                <w:color w:val="000000" w:themeColor="text1"/>
                <w:sz w:val="24"/>
              </w:rPr>
              <w:t>％</w:t>
            </w: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国家债券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444,835,000.00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6.63</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2</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央行票据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3</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金融债券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573,282,000.00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8.55</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其中：政策性金融债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573,282,000.00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8.55</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4</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2,231,480,244.00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33.28</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5</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企业短期融资券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80,363,000.00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1.20</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6</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中期票据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4,982,801,000.00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74.31</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7</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可转债</w:t>
            </w:r>
            <w:r w:rsidR="00524368" w:rsidRPr="00524368">
              <w:rPr>
                <w:rFonts w:eastAsiaTheme="minorEastAsia" w:hint="eastAsia"/>
                <w:color w:val="000000" w:themeColor="text1"/>
                <w:sz w:val="24"/>
              </w:rPr>
              <w:t>（可交换债）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8</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同业存单</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9</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其他</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10</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合计</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8,312,761,244.00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123.97</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5.5 </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1559"/>
        <w:gridCol w:w="1985"/>
        <w:gridCol w:w="1559"/>
        <w:gridCol w:w="2126"/>
        <w:gridCol w:w="990"/>
      </w:tblGrid>
      <w:tr w:rsidR="00F016DD" w:rsidRPr="0078105B" w:rsidTr="00CA7FF7">
        <w:tc>
          <w:tcPr>
            <w:tcW w:w="802"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w="198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w="2126"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990"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rsidR="00AE51A1">
        <w:tc>
          <w:tcPr>
            <w:tcW w:w="0" w:type="auto"/>
            <w:vAlign w:val="center"/>
          </w:tcPr>
          <w:p w:rsidR="00AE51A1" w:rsidRDefault="004C52D5">
            <w:pPr>
              <w:jc w:val="center"/>
            </w:pPr>
            <w:r>
              <w:rPr>
                <w:color w:val="000000"/>
                <w:sz w:val="24"/>
              </w:rPr>
              <w:t>1</w:t>
            </w:r>
          </w:p>
        </w:tc>
        <w:tc>
          <w:tcPr>
            <w:tcW w:w="0" w:type="auto"/>
            <w:vAlign w:val="center"/>
          </w:tcPr>
          <w:p w:rsidR="00AE51A1" w:rsidRDefault="004C52D5">
            <w:pPr>
              <w:jc w:val="center"/>
            </w:pPr>
            <w:r>
              <w:rPr>
                <w:color w:val="000000"/>
                <w:sz w:val="24"/>
              </w:rPr>
              <w:t>200004</w:t>
            </w:r>
          </w:p>
        </w:tc>
        <w:tc>
          <w:tcPr>
            <w:tcW w:w="0" w:type="auto"/>
            <w:vAlign w:val="center"/>
          </w:tcPr>
          <w:p w:rsidR="00AE51A1" w:rsidRDefault="004C52D5">
            <w:pPr>
              <w:jc w:val="center"/>
            </w:pPr>
            <w:r>
              <w:rPr>
                <w:color w:val="000000"/>
                <w:sz w:val="24"/>
              </w:rPr>
              <w:t>20</w:t>
            </w:r>
            <w:r>
              <w:rPr>
                <w:color w:val="000000"/>
                <w:sz w:val="24"/>
              </w:rPr>
              <w:t>附息国债</w:t>
            </w:r>
            <w:r>
              <w:rPr>
                <w:color w:val="000000"/>
                <w:sz w:val="24"/>
              </w:rPr>
              <w:t>04</w:t>
            </w:r>
          </w:p>
        </w:tc>
        <w:tc>
          <w:tcPr>
            <w:tcW w:w="0" w:type="auto"/>
            <w:vAlign w:val="center"/>
          </w:tcPr>
          <w:p w:rsidR="00AE51A1" w:rsidRDefault="004C52D5">
            <w:pPr>
              <w:jc w:val="right"/>
            </w:pPr>
            <w:r>
              <w:rPr>
                <w:color w:val="000000"/>
                <w:sz w:val="24"/>
              </w:rPr>
              <w:t>4,300,000</w:t>
            </w:r>
          </w:p>
        </w:tc>
        <w:tc>
          <w:tcPr>
            <w:tcW w:w="0" w:type="auto"/>
            <w:vAlign w:val="center"/>
          </w:tcPr>
          <w:p w:rsidR="00AE51A1" w:rsidRDefault="004C52D5">
            <w:pPr>
              <w:jc w:val="right"/>
            </w:pPr>
            <w:r>
              <w:rPr>
                <w:color w:val="000000"/>
                <w:sz w:val="24"/>
              </w:rPr>
              <w:t>444,835,000.00</w:t>
            </w:r>
          </w:p>
        </w:tc>
        <w:tc>
          <w:tcPr>
            <w:tcW w:w="0" w:type="auto"/>
            <w:vAlign w:val="center"/>
          </w:tcPr>
          <w:p w:rsidR="00AE51A1" w:rsidRDefault="004C52D5">
            <w:pPr>
              <w:jc w:val="right"/>
            </w:pPr>
            <w:r>
              <w:rPr>
                <w:color w:val="000000"/>
                <w:sz w:val="24"/>
              </w:rPr>
              <w:t>6.63</w:t>
            </w:r>
          </w:p>
        </w:tc>
      </w:tr>
      <w:tr w:rsidR="00AE51A1">
        <w:tc>
          <w:tcPr>
            <w:tcW w:w="0" w:type="auto"/>
            <w:vAlign w:val="center"/>
          </w:tcPr>
          <w:p w:rsidR="00AE51A1" w:rsidRDefault="004C52D5">
            <w:pPr>
              <w:jc w:val="center"/>
            </w:pPr>
            <w:r>
              <w:rPr>
                <w:color w:val="000000"/>
                <w:sz w:val="24"/>
              </w:rPr>
              <w:t>2</w:t>
            </w:r>
          </w:p>
        </w:tc>
        <w:tc>
          <w:tcPr>
            <w:tcW w:w="0" w:type="auto"/>
            <w:vAlign w:val="center"/>
          </w:tcPr>
          <w:p w:rsidR="00AE51A1" w:rsidRDefault="004C52D5">
            <w:pPr>
              <w:jc w:val="center"/>
            </w:pPr>
            <w:r>
              <w:rPr>
                <w:color w:val="000000"/>
                <w:sz w:val="24"/>
              </w:rPr>
              <w:t>101901386</w:t>
            </w:r>
          </w:p>
        </w:tc>
        <w:tc>
          <w:tcPr>
            <w:tcW w:w="0" w:type="auto"/>
            <w:vAlign w:val="center"/>
          </w:tcPr>
          <w:p w:rsidR="00AE51A1" w:rsidRDefault="004C52D5">
            <w:pPr>
              <w:jc w:val="center"/>
            </w:pPr>
            <w:r>
              <w:rPr>
                <w:color w:val="000000"/>
                <w:sz w:val="24"/>
              </w:rPr>
              <w:t>19</w:t>
            </w:r>
            <w:r>
              <w:rPr>
                <w:color w:val="000000"/>
                <w:sz w:val="24"/>
              </w:rPr>
              <w:t>中石油</w:t>
            </w:r>
            <w:r>
              <w:rPr>
                <w:color w:val="000000"/>
                <w:sz w:val="24"/>
              </w:rPr>
              <w:t>MTN005</w:t>
            </w:r>
          </w:p>
        </w:tc>
        <w:tc>
          <w:tcPr>
            <w:tcW w:w="0" w:type="auto"/>
            <w:vAlign w:val="center"/>
          </w:tcPr>
          <w:p w:rsidR="00AE51A1" w:rsidRDefault="004C52D5">
            <w:pPr>
              <w:jc w:val="right"/>
            </w:pPr>
            <w:r>
              <w:rPr>
                <w:color w:val="000000"/>
                <w:sz w:val="24"/>
              </w:rPr>
              <w:t>4,200,000</w:t>
            </w:r>
          </w:p>
        </w:tc>
        <w:tc>
          <w:tcPr>
            <w:tcW w:w="0" w:type="auto"/>
            <w:vAlign w:val="center"/>
          </w:tcPr>
          <w:p w:rsidR="00AE51A1" w:rsidRDefault="004C52D5">
            <w:pPr>
              <w:jc w:val="right"/>
            </w:pPr>
            <w:r>
              <w:rPr>
                <w:color w:val="000000"/>
                <w:sz w:val="24"/>
              </w:rPr>
              <w:t>428,946,000.00</w:t>
            </w:r>
          </w:p>
        </w:tc>
        <w:tc>
          <w:tcPr>
            <w:tcW w:w="0" w:type="auto"/>
            <w:vAlign w:val="center"/>
          </w:tcPr>
          <w:p w:rsidR="00AE51A1" w:rsidRDefault="004C52D5">
            <w:pPr>
              <w:jc w:val="right"/>
            </w:pPr>
            <w:r>
              <w:rPr>
                <w:color w:val="000000"/>
                <w:sz w:val="24"/>
              </w:rPr>
              <w:t>6.40</w:t>
            </w:r>
          </w:p>
        </w:tc>
      </w:tr>
      <w:tr w:rsidR="00AE51A1">
        <w:tc>
          <w:tcPr>
            <w:tcW w:w="0" w:type="auto"/>
            <w:vAlign w:val="center"/>
          </w:tcPr>
          <w:p w:rsidR="00AE51A1" w:rsidRDefault="004C52D5">
            <w:pPr>
              <w:jc w:val="center"/>
            </w:pPr>
            <w:r>
              <w:rPr>
                <w:color w:val="000000"/>
                <w:sz w:val="24"/>
              </w:rPr>
              <w:t>3</w:t>
            </w:r>
          </w:p>
        </w:tc>
        <w:tc>
          <w:tcPr>
            <w:tcW w:w="0" w:type="auto"/>
            <w:vAlign w:val="center"/>
          </w:tcPr>
          <w:p w:rsidR="00AE51A1" w:rsidRDefault="004C52D5">
            <w:pPr>
              <w:jc w:val="center"/>
            </w:pPr>
            <w:r>
              <w:rPr>
                <w:color w:val="000000"/>
                <w:sz w:val="24"/>
              </w:rPr>
              <w:t>101651031</w:t>
            </w:r>
          </w:p>
        </w:tc>
        <w:tc>
          <w:tcPr>
            <w:tcW w:w="0" w:type="auto"/>
            <w:vAlign w:val="center"/>
          </w:tcPr>
          <w:p w:rsidR="00AE51A1" w:rsidRDefault="004C52D5">
            <w:pPr>
              <w:jc w:val="center"/>
            </w:pPr>
            <w:r>
              <w:rPr>
                <w:color w:val="000000"/>
                <w:sz w:val="24"/>
              </w:rPr>
              <w:t>16</w:t>
            </w:r>
            <w:r>
              <w:rPr>
                <w:color w:val="000000"/>
                <w:sz w:val="24"/>
              </w:rPr>
              <w:t>贵州高速</w:t>
            </w:r>
            <w:r>
              <w:rPr>
                <w:color w:val="000000"/>
                <w:sz w:val="24"/>
              </w:rPr>
              <w:t>MTN001</w:t>
            </w:r>
          </w:p>
        </w:tc>
        <w:tc>
          <w:tcPr>
            <w:tcW w:w="0" w:type="auto"/>
            <w:vAlign w:val="center"/>
          </w:tcPr>
          <w:p w:rsidR="00AE51A1" w:rsidRDefault="004C52D5">
            <w:pPr>
              <w:jc w:val="right"/>
            </w:pPr>
            <w:r>
              <w:rPr>
                <w:color w:val="000000"/>
                <w:sz w:val="24"/>
              </w:rPr>
              <w:t>2,300,000</w:t>
            </w:r>
          </w:p>
        </w:tc>
        <w:tc>
          <w:tcPr>
            <w:tcW w:w="0" w:type="auto"/>
            <w:vAlign w:val="center"/>
          </w:tcPr>
          <w:p w:rsidR="00AE51A1" w:rsidRDefault="004C52D5">
            <w:pPr>
              <w:jc w:val="right"/>
            </w:pPr>
            <w:r>
              <w:rPr>
                <w:color w:val="000000"/>
                <w:sz w:val="24"/>
              </w:rPr>
              <w:t>236,302,000.00</w:t>
            </w:r>
          </w:p>
        </w:tc>
        <w:tc>
          <w:tcPr>
            <w:tcW w:w="0" w:type="auto"/>
            <w:vAlign w:val="center"/>
          </w:tcPr>
          <w:p w:rsidR="00AE51A1" w:rsidRDefault="004C52D5">
            <w:pPr>
              <w:jc w:val="right"/>
            </w:pPr>
            <w:r>
              <w:rPr>
                <w:color w:val="000000"/>
                <w:sz w:val="24"/>
              </w:rPr>
              <w:t>3.52</w:t>
            </w:r>
          </w:p>
        </w:tc>
      </w:tr>
      <w:tr w:rsidR="00AE51A1">
        <w:tc>
          <w:tcPr>
            <w:tcW w:w="0" w:type="auto"/>
            <w:vAlign w:val="center"/>
          </w:tcPr>
          <w:p w:rsidR="00AE51A1" w:rsidRDefault="004C52D5">
            <w:pPr>
              <w:jc w:val="center"/>
            </w:pPr>
            <w:r>
              <w:rPr>
                <w:color w:val="000000"/>
                <w:sz w:val="24"/>
              </w:rPr>
              <w:t>4</w:t>
            </w:r>
          </w:p>
        </w:tc>
        <w:tc>
          <w:tcPr>
            <w:tcW w:w="0" w:type="auto"/>
            <w:vAlign w:val="center"/>
          </w:tcPr>
          <w:p w:rsidR="00AE51A1" w:rsidRDefault="004C52D5">
            <w:pPr>
              <w:jc w:val="center"/>
            </w:pPr>
            <w:r>
              <w:rPr>
                <w:color w:val="000000"/>
                <w:sz w:val="24"/>
              </w:rPr>
              <w:t>190406</w:t>
            </w:r>
          </w:p>
        </w:tc>
        <w:tc>
          <w:tcPr>
            <w:tcW w:w="0" w:type="auto"/>
            <w:vAlign w:val="center"/>
          </w:tcPr>
          <w:p w:rsidR="00AE51A1" w:rsidRDefault="004C52D5">
            <w:pPr>
              <w:jc w:val="center"/>
            </w:pPr>
            <w:r>
              <w:rPr>
                <w:color w:val="000000"/>
                <w:sz w:val="24"/>
              </w:rPr>
              <w:t>19</w:t>
            </w:r>
            <w:r>
              <w:rPr>
                <w:color w:val="000000"/>
                <w:sz w:val="24"/>
              </w:rPr>
              <w:t>农发</w:t>
            </w:r>
            <w:r>
              <w:rPr>
                <w:color w:val="000000"/>
                <w:sz w:val="24"/>
              </w:rPr>
              <w:t>06</w:t>
            </w:r>
          </w:p>
        </w:tc>
        <w:tc>
          <w:tcPr>
            <w:tcW w:w="0" w:type="auto"/>
            <w:vAlign w:val="center"/>
          </w:tcPr>
          <w:p w:rsidR="00AE51A1" w:rsidRDefault="004C52D5">
            <w:pPr>
              <w:jc w:val="right"/>
            </w:pPr>
            <w:r>
              <w:rPr>
                <w:color w:val="000000"/>
                <w:sz w:val="24"/>
              </w:rPr>
              <w:t>2,200,000</w:t>
            </w:r>
          </w:p>
        </w:tc>
        <w:tc>
          <w:tcPr>
            <w:tcW w:w="0" w:type="auto"/>
            <w:vAlign w:val="center"/>
          </w:tcPr>
          <w:p w:rsidR="00AE51A1" w:rsidRDefault="004C52D5">
            <w:pPr>
              <w:jc w:val="right"/>
            </w:pPr>
            <w:r>
              <w:rPr>
                <w:color w:val="000000"/>
                <w:sz w:val="24"/>
              </w:rPr>
              <w:t>230,010,000.00</w:t>
            </w:r>
          </w:p>
        </w:tc>
        <w:tc>
          <w:tcPr>
            <w:tcW w:w="0" w:type="auto"/>
            <w:vAlign w:val="center"/>
          </w:tcPr>
          <w:p w:rsidR="00AE51A1" w:rsidRDefault="004C52D5">
            <w:pPr>
              <w:jc w:val="right"/>
            </w:pPr>
            <w:r>
              <w:rPr>
                <w:color w:val="000000"/>
                <w:sz w:val="24"/>
              </w:rPr>
              <w:t>3.43</w:t>
            </w:r>
          </w:p>
        </w:tc>
      </w:tr>
      <w:tr w:rsidR="00AE51A1">
        <w:tc>
          <w:tcPr>
            <w:tcW w:w="0" w:type="auto"/>
            <w:vAlign w:val="center"/>
          </w:tcPr>
          <w:p w:rsidR="00AE51A1" w:rsidRDefault="004C52D5">
            <w:pPr>
              <w:jc w:val="center"/>
            </w:pPr>
            <w:r>
              <w:rPr>
                <w:color w:val="000000"/>
                <w:sz w:val="24"/>
              </w:rPr>
              <w:t>5</w:t>
            </w:r>
          </w:p>
        </w:tc>
        <w:tc>
          <w:tcPr>
            <w:tcW w:w="0" w:type="auto"/>
            <w:vAlign w:val="center"/>
          </w:tcPr>
          <w:p w:rsidR="00AE51A1" w:rsidRDefault="004C52D5">
            <w:pPr>
              <w:jc w:val="center"/>
            </w:pPr>
            <w:r>
              <w:rPr>
                <w:color w:val="000000"/>
                <w:sz w:val="24"/>
              </w:rPr>
              <w:t>101901150</w:t>
            </w:r>
          </w:p>
        </w:tc>
        <w:tc>
          <w:tcPr>
            <w:tcW w:w="0" w:type="auto"/>
            <w:vAlign w:val="center"/>
          </w:tcPr>
          <w:p w:rsidR="00AE51A1" w:rsidRDefault="004C52D5">
            <w:pPr>
              <w:jc w:val="center"/>
            </w:pPr>
            <w:r>
              <w:rPr>
                <w:color w:val="000000"/>
                <w:sz w:val="24"/>
              </w:rPr>
              <w:t>19</w:t>
            </w:r>
            <w:r>
              <w:rPr>
                <w:color w:val="000000"/>
                <w:sz w:val="24"/>
              </w:rPr>
              <w:t>赣高速</w:t>
            </w:r>
            <w:r>
              <w:rPr>
                <w:color w:val="000000"/>
                <w:sz w:val="24"/>
              </w:rPr>
              <w:t>MTN002</w:t>
            </w:r>
          </w:p>
        </w:tc>
        <w:tc>
          <w:tcPr>
            <w:tcW w:w="0" w:type="auto"/>
            <w:vAlign w:val="center"/>
          </w:tcPr>
          <w:p w:rsidR="00AE51A1" w:rsidRDefault="004C52D5">
            <w:pPr>
              <w:jc w:val="right"/>
            </w:pPr>
            <w:r>
              <w:rPr>
                <w:color w:val="000000"/>
                <w:sz w:val="24"/>
              </w:rPr>
              <w:t>1,500,000</w:t>
            </w:r>
          </w:p>
        </w:tc>
        <w:tc>
          <w:tcPr>
            <w:tcW w:w="0" w:type="auto"/>
            <w:vAlign w:val="center"/>
          </w:tcPr>
          <w:p w:rsidR="00AE51A1" w:rsidRDefault="004C52D5">
            <w:pPr>
              <w:jc w:val="right"/>
            </w:pPr>
            <w:r>
              <w:rPr>
                <w:color w:val="000000"/>
                <w:sz w:val="24"/>
              </w:rPr>
              <w:t>154,050,000.00</w:t>
            </w:r>
          </w:p>
        </w:tc>
        <w:tc>
          <w:tcPr>
            <w:tcW w:w="0" w:type="auto"/>
            <w:vAlign w:val="center"/>
          </w:tcPr>
          <w:p w:rsidR="00AE51A1" w:rsidRDefault="004C52D5">
            <w:pPr>
              <w:jc w:val="right"/>
            </w:pPr>
            <w:r>
              <w:rPr>
                <w:color w:val="000000"/>
                <w:sz w:val="24"/>
              </w:rPr>
              <w:t>2.30</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5.6</w:t>
      </w:r>
      <w:r w:rsidRPr="0078105B">
        <w:rPr>
          <w:rFonts w:ascii="宋体" w:hAnsi="宋体" w:cs="Arial" w:hint="eastAsia"/>
          <w:b/>
          <w:color w:val="000000"/>
          <w:kern w:val="0"/>
          <w:sz w:val="24"/>
        </w:rPr>
        <w:t xml:space="preserve">　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的前十名资产支持证券投资明细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1"/>
        <w:gridCol w:w="1316"/>
        <w:gridCol w:w="1272"/>
        <w:gridCol w:w="1732"/>
        <w:gridCol w:w="1652"/>
        <w:gridCol w:w="1828"/>
      </w:tblGrid>
      <w:tr w:rsidR="00F016DD" w:rsidRPr="0078105B" w:rsidTr="00174038">
        <w:tc>
          <w:tcPr>
            <w:tcW w:w="1187"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32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证券代码</w:t>
            </w:r>
          </w:p>
        </w:tc>
        <w:tc>
          <w:tcPr>
            <w:tcW w:w="1263"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证券名称</w:t>
            </w:r>
          </w:p>
        </w:tc>
        <w:tc>
          <w:tcPr>
            <w:tcW w:w="181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w:t>
            </w:r>
            <w:r w:rsidRPr="00FA472B">
              <w:rPr>
                <w:color w:val="000000"/>
                <w:kern w:val="0"/>
                <w:sz w:val="24"/>
              </w:rPr>
              <w:t>(</w:t>
            </w:r>
            <w:r w:rsidRPr="00FA472B">
              <w:rPr>
                <w:color w:val="000000"/>
                <w:kern w:val="0"/>
                <w:sz w:val="24"/>
              </w:rPr>
              <w:t>份</w:t>
            </w:r>
            <w:r w:rsidRPr="00FA472B">
              <w:rPr>
                <w:color w:val="000000"/>
                <w:kern w:val="0"/>
                <w:sz w:val="24"/>
              </w:rPr>
              <w:t>)</w:t>
            </w:r>
          </w:p>
        </w:tc>
        <w:tc>
          <w:tcPr>
            <w:tcW w:w="1698"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172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r w:rsidRPr="00FA472B">
              <w:rPr>
                <w:color w:val="000000"/>
                <w:kern w:val="0"/>
                <w:sz w:val="24"/>
              </w:rPr>
              <w:t>%</w:t>
            </w:r>
            <w:r w:rsidRPr="00FA472B">
              <w:rPr>
                <w:color w:val="000000"/>
                <w:kern w:val="0"/>
                <w:sz w:val="24"/>
              </w:rPr>
              <w:t>）</w:t>
            </w:r>
          </w:p>
        </w:tc>
      </w:tr>
      <w:tr w:rsidR="00AE51A1">
        <w:tc>
          <w:tcPr>
            <w:tcW w:w="0" w:type="auto"/>
            <w:vAlign w:val="center"/>
          </w:tcPr>
          <w:p w:rsidR="00AE51A1" w:rsidRDefault="004C52D5">
            <w:pPr>
              <w:jc w:val="center"/>
            </w:pPr>
            <w:r>
              <w:rPr>
                <w:color w:val="000000"/>
                <w:sz w:val="24"/>
              </w:rPr>
              <w:t>1</w:t>
            </w:r>
          </w:p>
        </w:tc>
        <w:tc>
          <w:tcPr>
            <w:tcW w:w="0" w:type="auto"/>
            <w:vAlign w:val="center"/>
          </w:tcPr>
          <w:p w:rsidR="00AE51A1" w:rsidRDefault="004C52D5">
            <w:pPr>
              <w:jc w:val="center"/>
            </w:pPr>
            <w:r>
              <w:rPr>
                <w:color w:val="000000"/>
                <w:sz w:val="24"/>
              </w:rPr>
              <w:t>138393</w:t>
            </w:r>
          </w:p>
        </w:tc>
        <w:tc>
          <w:tcPr>
            <w:tcW w:w="0" w:type="auto"/>
            <w:vAlign w:val="center"/>
          </w:tcPr>
          <w:p w:rsidR="00AE51A1" w:rsidRDefault="004C52D5">
            <w:pPr>
              <w:jc w:val="center"/>
            </w:pPr>
            <w:r>
              <w:rPr>
                <w:color w:val="000000"/>
                <w:sz w:val="24"/>
              </w:rPr>
              <w:t>云庐</w:t>
            </w:r>
            <w:r>
              <w:rPr>
                <w:color w:val="000000"/>
                <w:sz w:val="24"/>
              </w:rPr>
              <w:t>2A1</w:t>
            </w:r>
          </w:p>
        </w:tc>
        <w:tc>
          <w:tcPr>
            <w:tcW w:w="0" w:type="auto"/>
            <w:vAlign w:val="center"/>
          </w:tcPr>
          <w:p w:rsidR="00AE51A1" w:rsidRDefault="004C52D5">
            <w:pPr>
              <w:jc w:val="right"/>
            </w:pPr>
            <w:r>
              <w:rPr>
                <w:color w:val="000000"/>
                <w:sz w:val="24"/>
              </w:rPr>
              <w:t>300,000</w:t>
            </w:r>
          </w:p>
        </w:tc>
        <w:tc>
          <w:tcPr>
            <w:tcW w:w="0" w:type="auto"/>
            <w:vAlign w:val="center"/>
          </w:tcPr>
          <w:p w:rsidR="00AE51A1" w:rsidRDefault="004C52D5">
            <w:pPr>
              <w:jc w:val="right"/>
            </w:pPr>
            <w:r>
              <w:rPr>
                <w:color w:val="000000"/>
                <w:sz w:val="24"/>
              </w:rPr>
              <w:t>30,180,000.00</w:t>
            </w:r>
          </w:p>
        </w:tc>
        <w:tc>
          <w:tcPr>
            <w:tcW w:w="0" w:type="auto"/>
            <w:vAlign w:val="center"/>
          </w:tcPr>
          <w:p w:rsidR="00AE51A1" w:rsidRDefault="004C52D5">
            <w:pPr>
              <w:jc w:val="right"/>
            </w:pPr>
            <w:r>
              <w:rPr>
                <w:color w:val="000000"/>
                <w:sz w:val="24"/>
              </w:rPr>
              <w:t>0.45</w:t>
            </w:r>
          </w:p>
        </w:tc>
      </w:tr>
      <w:tr w:rsidR="00AE51A1">
        <w:tc>
          <w:tcPr>
            <w:tcW w:w="0" w:type="auto"/>
            <w:vAlign w:val="center"/>
          </w:tcPr>
          <w:p w:rsidR="00AE51A1" w:rsidRDefault="004C52D5">
            <w:pPr>
              <w:jc w:val="center"/>
            </w:pPr>
            <w:r>
              <w:rPr>
                <w:color w:val="000000"/>
                <w:sz w:val="24"/>
              </w:rPr>
              <w:t>2</w:t>
            </w:r>
          </w:p>
        </w:tc>
        <w:tc>
          <w:tcPr>
            <w:tcW w:w="0" w:type="auto"/>
            <w:vAlign w:val="center"/>
          </w:tcPr>
          <w:p w:rsidR="00AE51A1" w:rsidRDefault="004C52D5">
            <w:pPr>
              <w:jc w:val="center"/>
            </w:pPr>
            <w:r>
              <w:rPr>
                <w:color w:val="000000"/>
                <w:sz w:val="24"/>
              </w:rPr>
              <w:t>165814</w:t>
            </w:r>
          </w:p>
        </w:tc>
        <w:tc>
          <w:tcPr>
            <w:tcW w:w="0" w:type="auto"/>
            <w:vAlign w:val="center"/>
          </w:tcPr>
          <w:p w:rsidR="00AE51A1" w:rsidRDefault="004C52D5">
            <w:pPr>
              <w:jc w:val="center"/>
            </w:pPr>
            <w:r>
              <w:rPr>
                <w:color w:val="000000"/>
                <w:sz w:val="24"/>
              </w:rPr>
              <w:t>PR</w:t>
            </w:r>
            <w:r>
              <w:rPr>
                <w:color w:val="000000"/>
                <w:sz w:val="24"/>
              </w:rPr>
              <w:t>安吉</w:t>
            </w:r>
            <w:r>
              <w:rPr>
                <w:color w:val="000000"/>
                <w:sz w:val="24"/>
              </w:rPr>
              <w:t>5A</w:t>
            </w:r>
          </w:p>
        </w:tc>
        <w:tc>
          <w:tcPr>
            <w:tcW w:w="0" w:type="auto"/>
            <w:vAlign w:val="center"/>
          </w:tcPr>
          <w:p w:rsidR="00AE51A1" w:rsidRDefault="004C52D5">
            <w:pPr>
              <w:jc w:val="right"/>
            </w:pPr>
            <w:r>
              <w:rPr>
                <w:color w:val="000000"/>
                <w:sz w:val="24"/>
              </w:rPr>
              <w:t>300,000</w:t>
            </w:r>
          </w:p>
        </w:tc>
        <w:tc>
          <w:tcPr>
            <w:tcW w:w="0" w:type="auto"/>
            <w:vAlign w:val="center"/>
          </w:tcPr>
          <w:p w:rsidR="00AE51A1" w:rsidRDefault="004C52D5">
            <w:pPr>
              <w:jc w:val="right"/>
            </w:pPr>
            <w:r>
              <w:rPr>
                <w:color w:val="000000"/>
                <w:sz w:val="24"/>
              </w:rPr>
              <w:t>23,802,000.00</w:t>
            </w:r>
          </w:p>
        </w:tc>
        <w:tc>
          <w:tcPr>
            <w:tcW w:w="0" w:type="auto"/>
            <w:vAlign w:val="center"/>
          </w:tcPr>
          <w:p w:rsidR="00AE51A1" w:rsidRDefault="004C52D5">
            <w:pPr>
              <w:jc w:val="right"/>
            </w:pPr>
            <w:r>
              <w:rPr>
                <w:color w:val="000000"/>
                <w:sz w:val="24"/>
              </w:rPr>
              <w:t>0.35</w:t>
            </w:r>
          </w:p>
        </w:tc>
      </w:tr>
      <w:tr w:rsidR="00AE51A1">
        <w:tc>
          <w:tcPr>
            <w:tcW w:w="0" w:type="auto"/>
            <w:vAlign w:val="center"/>
          </w:tcPr>
          <w:p w:rsidR="00AE51A1" w:rsidRDefault="004C52D5">
            <w:pPr>
              <w:jc w:val="center"/>
            </w:pPr>
            <w:r>
              <w:rPr>
                <w:color w:val="000000"/>
                <w:sz w:val="24"/>
              </w:rPr>
              <w:t>3</w:t>
            </w:r>
          </w:p>
        </w:tc>
        <w:tc>
          <w:tcPr>
            <w:tcW w:w="0" w:type="auto"/>
            <w:vAlign w:val="center"/>
          </w:tcPr>
          <w:p w:rsidR="00AE51A1" w:rsidRDefault="004C52D5">
            <w:pPr>
              <w:jc w:val="center"/>
            </w:pPr>
            <w:r>
              <w:rPr>
                <w:color w:val="000000"/>
                <w:sz w:val="24"/>
              </w:rPr>
              <w:t>138332</w:t>
            </w:r>
          </w:p>
        </w:tc>
        <w:tc>
          <w:tcPr>
            <w:tcW w:w="0" w:type="auto"/>
            <w:vAlign w:val="center"/>
          </w:tcPr>
          <w:p w:rsidR="00AE51A1" w:rsidRDefault="004C52D5">
            <w:pPr>
              <w:jc w:val="center"/>
            </w:pPr>
            <w:r>
              <w:rPr>
                <w:color w:val="000000"/>
                <w:sz w:val="24"/>
              </w:rPr>
              <w:t>19</w:t>
            </w:r>
            <w:r>
              <w:rPr>
                <w:color w:val="000000"/>
                <w:sz w:val="24"/>
              </w:rPr>
              <w:t>桃源</w:t>
            </w:r>
            <w:r>
              <w:rPr>
                <w:color w:val="000000"/>
                <w:sz w:val="24"/>
              </w:rPr>
              <w:t>2A</w:t>
            </w:r>
          </w:p>
        </w:tc>
        <w:tc>
          <w:tcPr>
            <w:tcW w:w="0" w:type="auto"/>
            <w:vAlign w:val="center"/>
          </w:tcPr>
          <w:p w:rsidR="00AE51A1" w:rsidRDefault="004C52D5">
            <w:pPr>
              <w:jc w:val="right"/>
            </w:pPr>
            <w:r>
              <w:rPr>
                <w:color w:val="000000"/>
                <w:sz w:val="24"/>
              </w:rPr>
              <w:t>100,000</w:t>
            </w:r>
          </w:p>
        </w:tc>
        <w:tc>
          <w:tcPr>
            <w:tcW w:w="0" w:type="auto"/>
            <w:vAlign w:val="center"/>
          </w:tcPr>
          <w:p w:rsidR="00AE51A1" w:rsidRDefault="004C52D5">
            <w:pPr>
              <w:jc w:val="right"/>
            </w:pPr>
            <w:r>
              <w:rPr>
                <w:color w:val="000000"/>
                <w:sz w:val="24"/>
              </w:rPr>
              <w:t>10,072,000.00</w:t>
            </w:r>
          </w:p>
        </w:tc>
        <w:tc>
          <w:tcPr>
            <w:tcW w:w="0" w:type="auto"/>
            <w:vAlign w:val="center"/>
          </w:tcPr>
          <w:p w:rsidR="00AE51A1" w:rsidRDefault="004C52D5">
            <w:pPr>
              <w:jc w:val="right"/>
            </w:pPr>
            <w:r>
              <w:rPr>
                <w:color w:val="000000"/>
                <w:sz w:val="24"/>
              </w:rPr>
              <w:t>0.15</w:t>
            </w:r>
          </w:p>
        </w:tc>
      </w:tr>
      <w:tr w:rsidR="00AE51A1">
        <w:tc>
          <w:tcPr>
            <w:tcW w:w="0" w:type="auto"/>
            <w:vAlign w:val="center"/>
          </w:tcPr>
          <w:p w:rsidR="00AE51A1" w:rsidRDefault="004C52D5">
            <w:pPr>
              <w:jc w:val="center"/>
            </w:pPr>
            <w:r>
              <w:rPr>
                <w:color w:val="000000"/>
                <w:sz w:val="24"/>
              </w:rPr>
              <w:t>4</w:t>
            </w:r>
          </w:p>
        </w:tc>
        <w:tc>
          <w:tcPr>
            <w:tcW w:w="0" w:type="auto"/>
            <w:vAlign w:val="center"/>
          </w:tcPr>
          <w:p w:rsidR="00AE51A1" w:rsidRDefault="004C52D5">
            <w:pPr>
              <w:jc w:val="center"/>
            </w:pPr>
            <w:r>
              <w:rPr>
                <w:color w:val="000000"/>
                <w:sz w:val="24"/>
              </w:rPr>
              <w:t>138379</w:t>
            </w:r>
          </w:p>
        </w:tc>
        <w:tc>
          <w:tcPr>
            <w:tcW w:w="0" w:type="auto"/>
            <w:vAlign w:val="center"/>
          </w:tcPr>
          <w:p w:rsidR="00AE51A1" w:rsidRDefault="004C52D5">
            <w:pPr>
              <w:jc w:val="center"/>
            </w:pPr>
            <w:r>
              <w:rPr>
                <w:color w:val="000000"/>
                <w:sz w:val="24"/>
              </w:rPr>
              <w:t>永熙优</w:t>
            </w:r>
            <w:r>
              <w:rPr>
                <w:color w:val="000000"/>
                <w:sz w:val="24"/>
              </w:rPr>
              <w:t>22</w:t>
            </w:r>
          </w:p>
        </w:tc>
        <w:tc>
          <w:tcPr>
            <w:tcW w:w="0" w:type="auto"/>
            <w:vAlign w:val="center"/>
          </w:tcPr>
          <w:p w:rsidR="00AE51A1" w:rsidRDefault="004C52D5">
            <w:pPr>
              <w:jc w:val="right"/>
            </w:pPr>
            <w:r>
              <w:rPr>
                <w:color w:val="000000"/>
                <w:sz w:val="24"/>
              </w:rPr>
              <w:t>100,000</w:t>
            </w:r>
          </w:p>
        </w:tc>
        <w:tc>
          <w:tcPr>
            <w:tcW w:w="0" w:type="auto"/>
            <w:vAlign w:val="center"/>
          </w:tcPr>
          <w:p w:rsidR="00AE51A1" w:rsidRDefault="004C52D5">
            <w:pPr>
              <w:jc w:val="right"/>
            </w:pPr>
            <w:r>
              <w:rPr>
                <w:color w:val="000000"/>
                <w:sz w:val="24"/>
              </w:rPr>
              <w:t>10,061,000.00</w:t>
            </w:r>
          </w:p>
        </w:tc>
        <w:tc>
          <w:tcPr>
            <w:tcW w:w="0" w:type="auto"/>
            <w:vAlign w:val="center"/>
          </w:tcPr>
          <w:p w:rsidR="00AE51A1" w:rsidRDefault="004C52D5">
            <w:pPr>
              <w:jc w:val="right"/>
            </w:pPr>
            <w:r>
              <w:rPr>
                <w:color w:val="000000"/>
                <w:sz w:val="24"/>
              </w:rPr>
              <w:t>0.15</w:t>
            </w:r>
          </w:p>
        </w:tc>
      </w:tr>
      <w:tr w:rsidR="00AE51A1">
        <w:tc>
          <w:tcPr>
            <w:tcW w:w="0" w:type="auto"/>
            <w:vAlign w:val="center"/>
          </w:tcPr>
          <w:p w:rsidR="00AE51A1" w:rsidRDefault="004C52D5">
            <w:pPr>
              <w:jc w:val="center"/>
            </w:pPr>
            <w:r>
              <w:rPr>
                <w:color w:val="000000"/>
                <w:sz w:val="24"/>
              </w:rPr>
              <w:t>4</w:t>
            </w:r>
          </w:p>
        </w:tc>
        <w:tc>
          <w:tcPr>
            <w:tcW w:w="0" w:type="auto"/>
            <w:vAlign w:val="center"/>
          </w:tcPr>
          <w:p w:rsidR="00AE51A1" w:rsidRDefault="004C52D5">
            <w:pPr>
              <w:jc w:val="center"/>
            </w:pPr>
            <w:r>
              <w:rPr>
                <w:color w:val="000000"/>
                <w:sz w:val="24"/>
              </w:rPr>
              <w:t>138380</w:t>
            </w:r>
          </w:p>
        </w:tc>
        <w:tc>
          <w:tcPr>
            <w:tcW w:w="0" w:type="auto"/>
            <w:vAlign w:val="center"/>
          </w:tcPr>
          <w:p w:rsidR="00AE51A1" w:rsidRDefault="004C52D5">
            <w:pPr>
              <w:jc w:val="center"/>
            </w:pPr>
            <w:r>
              <w:rPr>
                <w:color w:val="000000"/>
                <w:sz w:val="24"/>
              </w:rPr>
              <w:t>永熙优</w:t>
            </w:r>
            <w:r>
              <w:rPr>
                <w:color w:val="000000"/>
                <w:sz w:val="24"/>
              </w:rPr>
              <w:t>23</w:t>
            </w:r>
          </w:p>
        </w:tc>
        <w:tc>
          <w:tcPr>
            <w:tcW w:w="0" w:type="auto"/>
            <w:vAlign w:val="center"/>
          </w:tcPr>
          <w:p w:rsidR="00AE51A1" w:rsidRDefault="004C52D5">
            <w:pPr>
              <w:jc w:val="right"/>
            </w:pPr>
            <w:r>
              <w:rPr>
                <w:color w:val="000000"/>
                <w:sz w:val="24"/>
              </w:rPr>
              <w:t>100,000</w:t>
            </w:r>
          </w:p>
        </w:tc>
        <w:tc>
          <w:tcPr>
            <w:tcW w:w="0" w:type="auto"/>
            <w:vAlign w:val="center"/>
          </w:tcPr>
          <w:p w:rsidR="00AE51A1" w:rsidRDefault="004C52D5">
            <w:pPr>
              <w:jc w:val="right"/>
            </w:pPr>
            <w:r>
              <w:rPr>
                <w:color w:val="000000"/>
                <w:sz w:val="24"/>
              </w:rPr>
              <w:t>10,061,000.00</w:t>
            </w:r>
          </w:p>
        </w:tc>
        <w:tc>
          <w:tcPr>
            <w:tcW w:w="0" w:type="auto"/>
            <w:vAlign w:val="center"/>
          </w:tcPr>
          <w:p w:rsidR="00AE51A1" w:rsidRDefault="004C52D5">
            <w:pPr>
              <w:jc w:val="right"/>
            </w:pPr>
            <w:r>
              <w:rPr>
                <w:color w:val="000000"/>
                <w:sz w:val="24"/>
              </w:rPr>
              <w:t>0.15</w:t>
            </w:r>
          </w:p>
        </w:tc>
      </w:tr>
      <w:tr w:rsidR="00AE51A1">
        <w:tc>
          <w:tcPr>
            <w:tcW w:w="0" w:type="auto"/>
            <w:vAlign w:val="center"/>
          </w:tcPr>
          <w:p w:rsidR="00AE51A1" w:rsidRDefault="004C52D5">
            <w:pPr>
              <w:jc w:val="center"/>
            </w:pPr>
            <w:r>
              <w:rPr>
                <w:color w:val="000000"/>
                <w:sz w:val="24"/>
              </w:rPr>
              <w:t>6</w:t>
            </w:r>
          </w:p>
        </w:tc>
        <w:tc>
          <w:tcPr>
            <w:tcW w:w="0" w:type="auto"/>
            <w:vAlign w:val="center"/>
          </w:tcPr>
          <w:p w:rsidR="00AE51A1" w:rsidRDefault="004C52D5">
            <w:pPr>
              <w:jc w:val="center"/>
            </w:pPr>
            <w:r>
              <w:rPr>
                <w:color w:val="000000"/>
                <w:sz w:val="24"/>
              </w:rPr>
              <w:t>138407</w:t>
            </w:r>
          </w:p>
        </w:tc>
        <w:tc>
          <w:tcPr>
            <w:tcW w:w="0" w:type="auto"/>
            <w:vAlign w:val="center"/>
          </w:tcPr>
          <w:p w:rsidR="00AE51A1" w:rsidRDefault="004C52D5">
            <w:pPr>
              <w:jc w:val="center"/>
            </w:pPr>
            <w:r>
              <w:rPr>
                <w:color w:val="000000"/>
                <w:sz w:val="24"/>
              </w:rPr>
              <w:t>联易融</w:t>
            </w:r>
            <w:r>
              <w:rPr>
                <w:color w:val="000000"/>
                <w:sz w:val="24"/>
              </w:rPr>
              <w:t>18</w:t>
            </w:r>
          </w:p>
        </w:tc>
        <w:tc>
          <w:tcPr>
            <w:tcW w:w="0" w:type="auto"/>
            <w:vAlign w:val="center"/>
          </w:tcPr>
          <w:p w:rsidR="00AE51A1" w:rsidRDefault="004C52D5">
            <w:pPr>
              <w:jc w:val="right"/>
            </w:pPr>
            <w:r>
              <w:rPr>
                <w:color w:val="000000"/>
                <w:sz w:val="24"/>
              </w:rPr>
              <w:t>100,000</w:t>
            </w:r>
          </w:p>
        </w:tc>
        <w:tc>
          <w:tcPr>
            <w:tcW w:w="0" w:type="auto"/>
            <w:vAlign w:val="center"/>
          </w:tcPr>
          <w:p w:rsidR="00AE51A1" w:rsidRDefault="004C52D5">
            <w:pPr>
              <w:jc w:val="right"/>
            </w:pPr>
            <w:r>
              <w:rPr>
                <w:color w:val="000000"/>
                <w:sz w:val="24"/>
              </w:rPr>
              <w:t>10,060,000.00</w:t>
            </w:r>
          </w:p>
        </w:tc>
        <w:tc>
          <w:tcPr>
            <w:tcW w:w="0" w:type="auto"/>
            <w:vAlign w:val="center"/>
          </w:tcPr>
          <w:p w:rsidR="00AE51A1" w:rsidRDefault="004C52D5">
            <w:pPr>
              <w:jc w:val="right"/>
            </w:pPr>
            <w:r>
              <w:rPr>
                <w:color w:val="000000"/>
                <w:sz w:val="24"/>
              </w:rPr>
              <w:t>0.15</w:t>
            </w:r>
          </w:p>
        </w:tc>
      </w:tr>
      <w:tr w:rsidR="00AE51A1">
        <w:tc>
          <w:tcPr>
            <w:tcW w:w="0" w:type="auto"/>
            <w:vAlign w:val="center"/>
          </w:tcPr>
          <w:p w:rsidR="00AE51A1" w:rsidRDefault="004C52D5">
            <w:pPr>
              <w:jc w:val="center"/>
            </w:pPr>
            <w:r>
              <w:rPr>
                <w:color w:val="000000"/>
                <w:sz w:val="24"/>
              </w:rPr>
              <w:t>7</w:t>
            </w:r>
          </w:p>
        </w:tc>
        <w:tc>
          <w:tcPr>
            <w:tcW w:w="0" w:type="auto"/>
            <w:vAlign w:val="center"/>
          </w:tcPr>
          <w:p w:rsidR="00AE51A1" w:rsidRDefault="004C52D5">
            <w:pPr>
              <w:jc w:val="center"/>
            </w:pPr>
            <w:r>
              <w:rPr>
                <w:color w:val="000000"/>
                <w:sz w:val="24"/>
              </w:rPr>
              <w:t>138381</w:t>
            </w:r>
          </w:p>
        </w:tc>
        <w:tc>
          <w:tcPr>
            <w:tcW w:w="0" w:type="auto"/>
            <w:vAlign w:val="center"/>
          </w:tcPr>
          <w:p w:rsidR="00AE51A1" w:rsidRDefault="004C52D5">
            <w:pPr>
              <w:jc w:val="center"/>
            </w:pPr>
            <w:r>
              <w:rPr>
                <w:color w:val="000000"/>
                <w:sz w:val="24"/>
              </w:rPr>
              <w:t>云庐</w:t>
            </w:r>
            <w:r>
              <w:rPr>
                <w:color w:val="000000"/>
                <w:sz w:val="24"/>
              </w:rPr>
              <w:t>1A1</w:t>
            </w:r>
          </w:p>
        </w:tc>
        <w:tc>
          <w:tcPr>
            <w:tcW w:w="0" w:type="auto"/>
            <w:vAlign w:val="center"/>
          </w:tcPr>
          <w:p w:rsidR="00AE51A1" w:rsidRDefault="004C52D5">
            <w:pPr>
              <w:jc w:val="right"/>
            </w:pPr>
            <w:r>
              <w:rPr>
                <w:color w:val="000000"/>
                <w:sz w:val="24"/>
              </w:rPr>
              <w:t>100,000</w:t>
            </w:r>
          </w:p>
        </w:tc>
        <w:tc>
          <w:tcPr>
            <w:tcW w:w="0" w:type="auto"/>
            <w:vAlign w:val="center"/>
          </w:tcPr>
          <w:p w:rsidR="00AE51A1" w:rsidRDefault="004C52D5">
            <w:pPr>
              <w:jc w:val="right"/>
            </w:pPr>
            <w:r>
              <w:rPr>
                <w:color w:val="000000"/>
                <w:sz w:val="24"/>
              </w:rPr>
              <w:t>10,059,000.00</w:t>
            </w:r>
          </w:p>
        </w:tc>
        <w:tc>
          <w:tcPr>
            <w:tcW w:w="0" w:type="auto"/>
            <w:vAlign w:val="center"/>
          </w:tcPr>
          <w:p w:rsidR="00AE51A1" w:rsidRDefault="004C52D5">
            <w:pPr>
              <w:jc w:val="right"/>
            </w:pPr>
            <w:r>
              <w:rPr>
                <w:color w:val="000000"/>
                <w:sz w:val="24"/>
              </w:rPr>
              <w:t>0.15</w:t>
            </w:r>
          </w:p>
        </w:tc>
      </w:tr>
      <w:tr w:rsidR="00AE51A1">
        <w:tc>
          <w:tcPr>
            <w:tcW w:w="0" w:type="auto"/>
            <w:vAlign w:val="center"/>
          </w:tcPr>
          <w:p w:rsidR="00AE51A1" w:rsidRDefault="004C52D5">
            <w:pPr>
              <w:jc w:val="center"/>
            </w:pPr>
            <w:r>
              <w:rPr>
                <w:color w:val="000000"/>
                <w:sz w:val="24"/>
              </w:rPr>
              <w:t>8</w:t>
            </w:r>
          </w:p>
        </w:tc>
        <w:tc>
          <w:tcPr>
            <w:tcW w:w="0" w:type="auto"/>
            <w:vAlign w:val="center"/>
          </w:tcPr>
          <w:p w:rsidR="00AE51A1" w:rsidRDefault="004C52D5">
            <w:pPr>
              <w:jc w:val="center"/>
            </w:pPr>
            <w:r>
              <w:rPr>
                <w:color w:val="000000"/>
                <w:sz w:val="24"/>
              </w:rPr>
              <w:t>138427</w:t>
            </w:r>
          </w:p>
        </w:tc>
        <w:tc>
          <w:tcPr>
            <w:tcW w:w="0" w:type="auto"/>
            <w:vAlign w:val="center"/>
          </w:tcPr>
          <w:p w:rsidR="00AE51A1" w:rsidRDefault="004C52D5">
            <w:pPr>
              <w:jc w:val="center"/>
            </w:pPr>
            <w:r>
              <w:rPr>
                <w:color w:val="000000"/>
                <w:sz w:val="24"/>
              </w:rPr>
              <w:t>桂语</w:t>
            </w:r>
            <w:r>
              <w:rPr>
                <w:color w:val="000000"/>
                <w:sz w:val="24"/>
              </w:rPr>
              <w:t>1A1</w:t>
            </w:r>
          </w:p>
        </w:tc>
        <w:tc>
          <w:tcPr>
            <w:tcW w:w="0" w:type="auto"/>
            <w:vAlign w:val="center"/>
          </w:tcPr>
          <w:p w:rsidR="00AE51A1" w:rsidRDefault="004C52D5">
            <w:pPr>
              <w:jc w:val="right"/>
            </w:pPr>
            <w:r>
              <w:rPr>
                <w:color w:val="000000"/>
                <w:sz w:val="24"/>
              </w:rPr>
              <w:t>100,000</w:t>
            </w:r>
          </w:p>
        </w:tc>
        <w:tc>
          <w:tcPr>
            <w:tcW w:w="0" w:type="auto"/>
            <w:vAlign w:val="center"/>
          </w:tcPr>
          <w:p w:rsidR="00AE51A1" w:rsidRDefault="004C52D5">
            <w:pPr>
              <w:jc w:val="right"/>
            </w:pPr>
            <w:r>
              <w:rPr>
                <w:color w:val="000000"/>
                <w:sz w:val="24"/>
              </w:rPr>
              <w:t>10,058,000.00</w:t>
            </w:r>
          </w:p>
        </w:tc>
        <w:tc>
          <w:tcPr>
            <w:tcW w:w="0" w:type="auto"/>
            <w:vAlign w:val="center"/>
          </w:tcPr>
          <w:p w:rsidR="00AE51A1" w:rsidRDefault="004C52D5">
            <w:pPr>
              <w:jc w:val="right"/>
            </w:pPr>
            <w:r>
              <w:rPr>
                <w:color w:val="000000"/>
                <w:sz w:val="24"/>
              </w:rPr>
              <w:t>0.15</w:t>
            </w:r>
          </w:p>
        </w:tc>
      </w:tr>
      <w:tr w:rsidR="00AE51A1">
        <w:tc>
          <w:tcPr>
            <w:tcW w:w="0" w:type="auto"/>
            <w:vAlign w:val="center"/>
          </w:tcPr>
          <w:p w:rsidR="00AE51A1" w:rsidRDefault="004C52D5">
            <w:pPr>
              <w:jc w:val="center"/>
            </w:pPr>
            <w:r>
              <w:rPr>
                <w:color w:val="000000"/>
                <w:sz w:val="24"/>
              </w:rPr>
              <w:t>9</w:t>
            </w:r>
          </w:p>
        </w:tc>
        <w:tc>
          <w:tcPr>
            <w:tcW w:w="0" w:type="auto"/>
            <w:vAlign w:val="center"/>
          </w:tcPr>
          <w:p w:rsidR="00AE51A1" w:rsidRDefault="004C52D5">
            <w:pPr>
              <w:jc w:val="center"/>
            </w:pPr>
            <w:r>
              <w:rPr>
                <w:color w:val="000000"/>
                <w:sz w:val="24"/>
              </w:rPr>
              <w:t>165766</w:t>
            </w:r>
          </w:p>
        </w:tc>
        <w:tc>
          <w:tcPr>
            <w:tcW w:w="0" w:type="auto"/>
            <w:vAlign w:val="center"/>
          </w:tcPr>
          <w:p w:rsidR="00AE51A1" w:rsidRDefault="004C52D5">
            <w:pPr>
              <w:jc w:val="center"/>
            </w:pPr>
            <w:r>
              <w:rPr>
                <w:color w:val="000000"/>
                <w:sz w:val="24"/>
              </w:rPr>
              <w:t>链科</w:t>
            </w:r>
            <w:r>
              <w:rPr>
                <w:color w:val="000000"/>
                <w:sz w:val="24"/>
              </w:rPr>
              <w:t>05</w:t>
            </w:r>
            <w:r>
              <w:rPr>
                <w:color w:val="000000"/>
                <w:sz w:val="24"/>
              </w:rPr>
              <w:t>优</w:t>
            </w:r>
          </w:p>
        </w:tc>
        <w:tc>
          <w:tcPr>
            <w:tcW w:w="0" w:type="auto"/>
            <w:vAlign w:val="center"/>
          </w:tcPr>
          <w:p w:rsidR="00AE51A1" w:rsidRDefault="004C52D5">
            <w:pPr>
              <w:jc w:val="right"/>
            </w:pPr>
            <w:r>
              <w:rPr>
                <w:color w:val="000000"/>
                <w:sz w:val="24"/>
              </w:rPr>
              <w:t>100,000</w:t>
            </w:r>
          </w:p>
        </w:tc>
        <w:tc>
          <w:tcPr>
            <w:tcW w:w="0" w:type="auto"/>
            <w:vAlign w:val="center"/>
          </w:tcPr>
          <w:p w:rsidR="00AE51A1" w:rsidRDefault="004C52D5">
            <w:pPr>
              <w:jc w:val="right"/>
            </w:pPr>
            <w:r>
              <w:rPr>
                <w:color w:val="000000"/>
                <w:sz w:val="24"/>
              </w:rPr>
              <w:t>10,044,000.00</w:t>
            </w:r>
          </w:p>
        </w:tc>
        <w:tc>
          <w:tcPr>
            <w:tcW w:w="0" w:type="auto"/>
            <w:vAlign w:val="center"/>
          </w:tcPr>
          <w:p w:rsidR="00AE51A1" w:rsidRDefault="004C52D5">
            <w:pPr>
              <w:jc w:val="right"/>
            </w:pPr>
            <w:r>
              <w:rPr>
                <w:color w:val="000000"/>
                <w:sz w:val="24"/>
              </w:rPr>
              <w:t>0.15</w:t>
            </w:r>
          </w:p>
        </w:tc>
      </w:tr>
      <w:tr w:rsidR="00AE51A1">
        <w:tc>
          <w:tcPr>
            <w:tcW w:w="0" w:type="auto"/>
            <w:vAlign w:val="center"/>
          </w:tcPr>
          <w:p w:rsidR="00AE51A1" w:rsidRDefault="004C52D5">
            <w:pPr>
              <w:jc w:val="center"/>
            </w:pPr>
            <w:r>
              <w:rPr>
                <w:color w:val="000000"/>
                <w:sz w:val="24"/>
              </w:rPr>
              <w:t>10</w:t>
            </w:r>
          </w:p>
        </w:tc>
        <w:tc>
          <w:tcPr>
            <w:tcW w:w="0" w:type="auto"/>
            <w:vAlign w:val="center"/>
          </w:tcPr>
          <w:p w:rsidR="00AE51A1" w:rsidRDefault="004C52D5">
            <w:pPr>
              <w:jc w:val="center"/>
            </w:pPr>
            <w:r>
              <w:rPr>
                <w:color w:val="000000"/>
                <w:sz w:val="24"/>
              </w:rPr>
              <w:t>165695</w:t>
            </w:r>
          </w:p>
        </w:tc>
        <w:tc>
          <w:tcPr>
            <w:tcW w:w="0" w:type="auto"/>
            <w:vAlign w:val="center"/>
          </w:tcPr>
          <w:p w:rsidR="00AE51A1" w:rsidRDefault="004C52D5">
            <w:pPr>
              <w:jc w:val="center"/>
            </w:pPr>
            <w:r>
              <w:rPr>
                <w:color w:val="000000"/>
                <w:sz w:val="24"/>
              </w:rPr>
              <w:t>金地</w:t>
            </w:r>
            <w:r>
              <w:rPr>
                <w:color w:val="000000"/>
                <w:sz w:val="24"/>
              </w:rPr>
              <w:t>14A</w:t>
            </w:r>
          </w:p>
        </w:tc>
        <w:tc>
          <w:tcPr>
            <w:tcW w:w="0" w:type="auto"/>
            <w:vAlign w:val="center"/>
          </w:tcPr>
          <w:p w:rsidR="00AE51A1" w:rsidRDefault="004C52D5">
            <w:pPr>
              <w:jc w:val="right"/>
            </w:pPr>
            <w:r>
              <w:rPr>
                <w:color w:val="000000"/>
                <w:sz w:val="24"/>
              </w:rPr>
              <w:t>100,000</w:t>
            </w:r>
          </w:p>
        </w:tc>
        <w:tc>
          <w:tcPr>
            <w:tcW w:w="0" w:type="auto"/>
            <w:vAlign w:val="center"/>
          </w:tcPr>
          <w:p w:rsidR="00AE51A1" w:rsidRDefault="004C52D5">
            <w:pPr>
              <w:jc w:val="right"/>
            </w:pPr>
            <w:r>
              <w:rPr>
                <w:color w:val="000000"/>
                <w:sz w:val="24"/>
              </w:rPr>
              <w:t>10,043,000.00</w:t>
            </w:r>
          </w:p>
        </w:tc>
        <w:tc>
          <w:tcPr>
            <w:tcW w:w="0" w:type="auto"/>
            <w:vAlign w:val="center"/>
          </w:tcPr>
          <w:p w:rsidR="00AE51A1" w:rsidRDefault="004C52D5">
            <w:pPr>
              <w:jc w:val="right"/>
            </w:pPr>
            <w:r>
              <w:rPr>
                <w:color w:val="000000"/>
                <w:sz w:val="24"/>
              </w:rPr>
              <w:t>0.15</w:t>
            </w:r>
          </w:p>
        </w:tc>
      </w:tr>
    </w:tbl>
    <w:p w:rsidR="00F016DD" w:rsidRPr="001D63BB" w:rsidRDefault="00F016DD" w:rsidP="006D462B">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本基金本报告期末未持有贵金属。</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78105B">
        <w:rPr>
          <w:rFonts w:ascii="宋体" w:cs="Arial"/>
          <w:b/>
          <w:color w:val="000000"/>
          <w:kern w:val="0"/>
          <w:sz w:val="24"/>
        </w:rPr>
        <w:t>.</w:t>
      </w:r>
      <w:r>
        <w:rPr>
          <w:rFonts w:ascii="宋体" w:hAnsi="宋体" w:cs="Arial"/>
          <w:b/>
          <w:color w:val="000000"/>
          <w:kern w:val="0"/>
          <w:sz w:val="24"/>
        </w:rPr>
        <w:t>8</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的前五名权证投资明细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本基金本报告期末未持有权证。</w:t>
      </w:r>
    </w:p>
    <w:p w:rsidR="00F016DD" w:rsidRPr="00E85E29" w:rsidRDefault="00F016DD" w:rsidP="001D5CD0">
      <w:pPr>
        <w:adjustRightInd w:val="0"/>
        <w:snapToGrid w:val="0"/>
        <w:spacing w:line="360" w:lineRule="auto"/>
        <w:rPr>
          <w:rFonts w:ascii="宋体"/>
          <w:b/>
          <w:sz w:val="24"/>
        </w:rPr>
      </w:pPr>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R="001F60E9" w:rsidRDefault="001F60E9" w:rsidP="001F60E9">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F016DD" w:rsidRPr="00E85E29" w:rsidRDefault="00F016DD" w:rsidP="001D5CD0">
      <w:pPr>
        <w:adjustRightInd w:val="0"/>
        <w:snapToGrid w:val="0"/>
        <w:spacing w:line="360" w:lineRule="auto"/>
        <w:rPr>
          <w:rFonts w:ascii="宋体"/>
          <w:b/>
          <w:sz w:val="24"/>
        </w:rPr>
      </w:pPr>
      <w:r w:rsidRPr="00E85E29">
        <w:rPr>
          <w:rFonts w:ascii="宋体" w:hAnsi="宋体"/>
          <w:b/>
          <w:sz w:val="24"/>
        </w:rPr>
        <w:t>5.10</w:t>
      </w:r>
      <w:r w:rsidRPr="00E85E29">
        <w:rPr>
          <w:rFonts w:ascii="宋体" w:hAnsi="宋体" w:hint="eastAsia"/>
          <w:b/>
          <w:sz w:val="24"/>
        </w:rPr>
        <w:t>报告期末本基金投资的国债期货交易情况说明</w:t>
      </w:r>
    </w:p>
    <w:p w:rsidR="00B249C0" w:rsidRDefault="00B249C0" w:rsidP="00B249C0">
      <w:pPr>
        <w:spacing w:line="360" w:lineRule="auto"/>
        <w:ind w:firstLineChars="200" w:firstLine="480"/>
      </w:pPr>
      <w:r>
        <w:rPr>
          <w:color w:val="000000"/>
          <w:sz w:val="24"/>
        </w:rPr>
        <w:t>本基金本报告期末未投资国债期货。</w:t>
      </w:r>
    </w:p>
    <w:p w:rsidR="00F016DD" w:rsidRPr="00E85E29" w:rsidRDefault="00F016DD" w:rsidP="001D5CD0">
      <w:pPr>
        <w:autoSpaceDE w:val="0"/>
        <w:autoSpaceDN w:val="0"/>
        <w:adjustRightInd w:val="0"/>
        <w:spacing w:line="360" w:lineRule="auto"/>
        <w:jc w:val="left"/>
        <w:rPr>
          <w:rFonts w:ascii="宋体" w:cs="Arial"/>
          <w:b/>
          <w:kern w:val="0"/>
          <w:sz w:val="24"/>
        </w:rPr>
      </w:pPr>
      <w:r w:rsidRPr="00E85E29">
        <w:rPr>
          <w:rFonts w:ascii="宋体" w:hAnsi="宋体" w:cs="Arial"/>
          <w:b/>
          <w:kern w:val="0"/>
          <w:sz w:val="24"/>
        </w:rPr>
        <w:t>5.11</w:t>
      </w:r>
      <w:r w:rsidRPr="00E85E29">
        <w:rPr>
          <w:rFonts w:ascii="宋体" w:hAnsi="宋体" w:cs="Arial" w:hint="eastAsia"/>
          <w:b/>
          <w:kern w:val="0"/>
          <w:sz w:val="24"/>
        </w:rPr>
        <w:t>投资组合报告附注</w:t>
      </w:r>
    </w:p>
    <w:p w:rsidR="00F016DD" w:rsidRPr="00414367" w:rsidRDefault="00F016DD" w:rsidP="006456D3">
      <w:pPr>
        <w:widowControl/>
        <w:spacing w:line="360" w:lineRule="auto"/>
        <w:rPr>
          <w:color w:val="000000"/>
          <w:sz w:val="24"/>
        </w:rPr>
      </w:pPr>
      <w:r w:rsidRPr="00414367">
        <w:rPr>
          <w:color w:val="000000"/>
          <w:sz w:val="24"/>
        </w:rPr>
        <w:t>5.11.1</w:t>
      </w:r>
      <w:r w:rsidR="00293065">
        <w:rPr>
          <w:rFonts w:hint="eastAsia"/>
          <w:color w:val="000000"/>
          <w:sz w:val="24"/>
        </w:rPr>
        <w:t xml:space="preserve"> </w:t>
      </w:r>
      <w:r w:rsidRPr="00414367">
        <w:rPr>
          <w:color w:val="000000"/>
          <w:sz w:val="24"/>
        </w:rPr>
        <w:t>本基金投资的前十名证券的发行主体本期没有出现被监管部门立案调查，或在报告编制日前一年内受到公开谴责、处罚的情形。</w:t>
      </w:r>
    </w:p>
    <w:p w:rsidR="00F016DD" w:rsidRPr="00414367" w:rsidRDefault="00F016DD" w:rsidP="006456D3">
      <w:pPr>
        <w:widowControl/>
        <w:spacing w:line="360" w:lineRule="auto"/>
        <w:rPr>
          <w:color w:val="000000"/>
          <w:sz w:val="24"/>
        </w:rPr>
      </w:pPr>
      <w:r w:rsidRPr="00414367">
        <w:rPr>
          <w:color w:val="000000"/>
          <w:sz w:val="24"/>
        </w:rPr>
        <w:t>5.11.2</w:t>
      </w:r>
      <w:r w:rsidR="00293065">
        <w:rPr>
          <w:rFonts w:hint="eastAsia"/>
          <w:color w:val="000000"/>
          <w:sz w:val="24"/>
        </w:rPr>
        <w:t xml:space="preserve"> </w:t>
      </w:r>
      <w:r w:rsidRPr="00414367">
        <w:rPr>
          <w:color w:val="000000"/>
          <w:sz w:val="24"/>
        </w:rPr>
        <w:t>本基金本报告期没有投资股票，因此不存在投资的前十名股票超出基金合同规定的备选股票库情况。</w:t>
      </w:r>
    </w:p>
    <w:p w:rsidR="00F016DD" w:rsidRPr="00414367" w:rsidRDefault="00F016DD" w:rsidP="001D5CD0">
      <w:pPr>
        <w:autoSpaceDE w:val="0"/>
        <w:autoSpaceDN w:val="0"/>
        <w:adjustRightInd w:val="0"/>
        <w:spacing w:line="360" w:lineRule="auto"/>
        <w:rPr>
          <w:kern w:val="0"/>
          <w:sz w:val="24"/>
        </w:rPr>
      </w:pPr>
      <w:r w:rsidRPr="00414367">
        <w:rPr>
          <w:kern w:val="0"/>
          <w:sz w:val="24"/>
        </w:rPr>
        <w:t>5.11.3</w:t>
      </w:r>
      <w:r w:rsidRPr="00414367">
        <w:rPr>
          <w:kern w:val="0"/>
          <w:sz w:val="24"/>
        </w:rP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761"/>
        <w:gridCol w:w="4808"/>
      </w:tblGrid>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w="2761"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w="4808"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35,303.74</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2</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11,930,623.41</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3</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4</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141,380,539.87</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5</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13,055,539.47</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6</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7</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sz w:val="24"/>
              </w:rPr>
            </w:pPr>
            <w:r w:rsidRPr="00FA472B">
              <w:rPr>
                <w:color w:val="00000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8</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9</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166,402,006.49</w:t>
            </w:r>
          </w:p>
        </w:tc>
      </w:tr>
    </w:tbl>
    <w:p w:rsidR="00F016DD" w:rsidRPr="00E7356F" w:rsidRDefault="00F016DD" w:rsidP="001D5CD0">
      <w:pPr>
        <w:autoSpaceDE w:val="0"/>
        <w:autoSpaceDN w:val="0"/>
        <w:adjustRightInd w:val="0"/>
        <w:spacing w:line="360" w:lineRule="auto"/>
        <w:jc w:val="left"/>
        <w:rPr>
          <w:rFonts w:ascii="宋体" w:cs="Arial"/>
          <w:kern w:val="0"/>
          <w:sz w:val="24"/>
        </w:rPr>
      </w:pPr>
      <w:r w:rsidRPr="00E7356F">
        <w:rPr>
          <w:rFonts w:ascii="宋体" w:hAnsi="宋体" w:cs="Arial"/>
          <w:kern w:val="0"/>
          <w:sz w:val="24"/>
        </w:rPr>
        <w:t>5.11.4</w:t>
      </w:r>
      <w:r w:rsidRPr="00E7356F">
        <w:rPr>
          <w:rFonts w:ascii="宋体" w:hAnsi="宋体" w:cs="Arial" w:hint="eastAsia"/>
          <w:kern w:val="0"/>
          <w:sz w:val="24"/>
        </w:rPr>
        <w:t>报告期末持有的处于转股期的可转换债券明细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本基金本报告期末未持有处于转股期的可转换债券。</w:t>
      </w:r>
    </w:p>
    <w:p w:rsidR="00F016DD" w:rsidRPr="00E7356F" w:rsidRDefault="00F016DD" w:rsidP="001D5CD0">
      <w:pPr>
        <w:autoSpaceDE w:val="0"/>
        <w:autoSpaceDN w:val="0"/>
        <w:adjustRightInd w:val="0"/>
        <w:spacing w:line="360" w:lineRule="auto"/>
        <w:jc w:val="left"/>
        <w:rPr>
          <w:rFonts w:ascii="宋体"/>
          <w:bCs/>
          <w:sz w:val="24"/>
        </w:rPr>
      </w:pPr>
      <w:r w:rsidRPr="00E7356F">
        <w:rPr>
          <w:rFonts w:ascii="宋体" w:hAnsi="宋体" w:cs="Arial"/>
          <w:kern w:val="0"/>
          <w:sz w:val="24"/>
        </w:rPr>
        <w:t>5.11.5</w:t>
      </w:r>
      <w:r w:rsidRPr="00E7356F">
        <w:rPr>
          <w:rFonts w:ascii="宋体" w:hAnsi="宋体" w:hint="eastAsia"/>
          <w:bCs/>
          <w:sz w:val="24"/>
        </w:rPr>
        <w:t>报告期末前十名股票中存在流通受限情况的说明</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本基金本报告期末未持有股票。</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6  </w:t>
      </w:r>
      <w:r w:rsidRPr="0078105B">
        <w:rPr>
          <w:rFonts w:ascii="宋体" w:hAnsi="宋体" w:cs="Arial" w:hint="eastAsia"/>
          <w:color w:val="000000"/>
          <w:kern w:val="0"/>
          <w:sz w:val="24"/>
          <w:szCs w:val="24"/>
        </w:rPr>
        <w:t>开放式基金份额变动</w:t>
      </w:r>
    </w:p>
    <w:p w:rsidR="00F016DD" w:rsidRPr="00FA472B" w:rsidRDefault="00F016DD" w:rsidP="00302187">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84643">
            <w:pPr>
              <w:autoSpaceDE w:val="0"/>
              <w:autoSpaceDN w:val="0"/>
              <w:adjustRightInd w:val="0"/>
              <w:spacing w:before="29" w:line="360" w:lineRule="auto"/>
              <w:ind w:left="17"/>
              <w:jc w:val="center"/>
              <w:rPr>
                <w:color w:val="000000"/>
                <w:kern w:val="0"/>
                <w:sz w:val="24"/>
              </w:rPr>
            </w:pPr>
            <w:r w:rsidRPr="00FA472B">
              <w:rPr>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sz w:val="24"/>
              </w:rPr>
              <w:t>易方达信用债债券</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sz w:val="24"/>
              </w:rPr>
              <w:t>易方达信用债债券</w:t>
            </w:r>
            <w:r w:rsidRPr="00FA472B">
              <w:rPr>
                <w:sz w:val="24"/>
              </w:rPr>
              <w:t>C</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3,518,446,773.39</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692,931,502.29</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2,190,999,350.05</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556,180,078.94</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706,959,636.00</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330,927,761.61</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r w:rsidR="009533AD" w:rsidRPr="009533AD">
              <w:rPr>
                <w:rFonts w:hint="eastAsia"/>
                <w:color w:val="000000"/>
                <w:kern w:val="0"/>
                <w:sz w:val="24"/>
              </w:rPr>
              <w:t>（份额减少以“</w:t>
            </w:r>
            <w:r w:rsidR="009533AD" w:rsidRPr="009533AD">
              <w:rPr>
                <w:rFonts w:hint="eastAsia"/>
                <w:color w:val="000000"/>
                <w:kern w:val="0"/>
                <w:sz w:val="24"/>
              </w:rPr>
              <w:t>-</w:t>
            </w:r>
            <w:r w:rsidR="009533AD" w:rsidRPr="009533AD">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57BCF">
            <w:pPr>
              <w:autoSpaceDE w:val="0"/>
              <w:autoSpaceDN w:val="0"/>
              <w:adjustRightInd w:val="0"/>
              <w:spacing w:before="29" w:line="360" w:lineRule="auto"/>
              <w:ind w:left="17"/>
              <w:jc w:val="right"/>
              <w:rPr>
                <w:color w:val="000000"/>
                <w:sz w:val="24"/>
              </w:rPr>
            </w:pPr>
            <w:r w:rsidRPr="00FA472B">
              <w:rPr>
                <w:color w:val="000000"/>
                <w:sz w:val="24"/>
              </w:rPr>
              <w:t>5,002,486,487.44</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918,183,819.62</w:t>
            </w:r>
          </w:p>
        </w:tc>
      </w:tr>
    </w:tbl>
    <w:p w:rsidR="00F016DD" w:rsidRDefault="00F016DD" w:rsidP="00B54884">
      <w:pPr>
        <w:pStyle w:val="1"/>
        <w:tabs>
          <w:tab w:val="center" w:pos="4156"/>
          <w:tab w:val="right" w:pos="8312"/>
        </w:tabs>
        <w:spacing w:beforeLines="100" w:before="312" w:afterLines="100" w:after="312" w:line="360" w:lineRule="auto"/>
        <w:jc w:val="center"/>
        <w:rPr>
          <w:rFonts w:ascii="方正仿宋简体"/>
          <w:sz w:val="24"/>
          <w:szCs w:val="24"/>
        </w:rPr>
      </w:pPr>
      <w:r w:rsidRPr="00AB67DE">
        <w:rPr>
          <w:rFonts w:ascii="宋体" w:hAnsi="宋体" w:cs="Arial" w:hint="eastAsia"/>
          <w:color w:val="000000"/>
          <w:kern w:val="0"/>
          <w:sz w:val="24"/>
          <w:szCs w:val="24"/>
        </w:rPr>
        <w:t>§</w:t>
      </w:r>
      <w:r w:rsidRPr="00AB67DE">
        <w:rPr>
          <w:rFonts w:ascii="宋体" w:cs="Arial"/>
          <w:color w:val="000000"/>
          <w:kern w:val="0"/>
          <w:sz w:val="24"/>
          <w:szCs w:val="24"/>
        </w:rPr>
        <w:t>7</w:t>
      </w:r>
      <w:r w:rsidR="0066098B" w:rsidRPr="0078105B">
        <w:rPr>
          <w:rFonts w:ascii="宋体" w:hAnsi="宋体" w:cs="Arial"/>
          <w:color w:val="000000"/>
          <w:kern w:val="0"/>
          <w:sz w:val="24"/>
          <w:szCs w:val="24"/>
        </w:rPr>
        <w:t xml:space="preserve">  </w:t>
      </w:r>
      <w:r w:rsidRPr="0016464C">
        <w:rPr>
          <w:rFonts w:ascii="方正仿宋简体" w:hint="eastAsia"/>
          <w:sz w:val="24"/>
          <w:szCs w:val="24"/>
        </w:rPr>
        <w:t>基金管理人运用固有资金投资本基金情况</w:t>
      </w:r>
    </w:p>
    <w:p w:rsidR="00F016DD" w:rsidRPr="00B76BBB" w:rsidRDefault="00F016DD" w:rsidP="00935FB1">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F016DD" w:rsidRPr="00DF18FE" w:rsidRDefault="00CC78C7" w:rsidP="00DF18FE">
      <w:pPr>
        <w:spacing w:line="360" w:lineRule="auto"/>
        <w:ind w:firstLineChars="200" w:firstLine="480"/>
        <w:rPr>
          <w:color w:val="000000"/>
          <w:sz w:val="24"/>
        </w:rPr>
      </w:pPr>
      <w:r w:rsidRPr="00DF18FE">
        <w:rPr>
          <w:color w:val="000000"/>
          <w:sz w:val="24"/>
        </w:rPr>
        <w:t>本报告期内基金管理人未持有本基金份额。</w:t>
      </w:r>
    </w:p>
    <w:p w:rsidR="00F016DD" w:rsidRPr="00B76BBB" w:rsidRDefault="00F016DD" w:rsidP="00935FB1">
      <w:pPr>
        <w:spacing w:line="360" w:lineRule="auto"/>
        <w:jc w:val="left"/>
        <w:rPr>
          <w:sz w:val="24"/>
        </w:rPr>
      </w:pPr>
      <w:r>
        <w:rPr>
          <w:b/>
          <w:sz w:val="24"/>
        </w:rPr>
        <w:t xml:space="preserve">7.2 </w:t>
      </w:r>
      <w:r>
        <w:rPr>
          <w:rFonts w:hint="eastAsia"/>
          <w:b/>
          <w:sz w:val="24"/>
        </w:rPr>
        <w:t>基</w:t>
      </w:r>
      <w:r w:rsidRPr="00B404F1">
        <w:rPr>
          <w:rFonts w:hint="eastAsia"/>
          <w:b/>
          <w:sz w:val="24"/>
        </w:rPr>
        <w:t>金管理人运用固有资金投资本基金交易明细</w:t>
      </w:r>
    </w:p>
    <w:p w:rsidR="00F016DD" w:rsidRPr="00DF18FE" w:rsidRDefault="00F016DD" w:rsidP="00DF18FE">
      <w:pPr>
        <w:spacing w:line="360" w:lineRule="auto"/>
        <w:ind w:firstLineChars="200" w:firstLine="480"/>
        <w:rPr>
          <w:color w:val="000000"/>
          <w:sz w:val="24"/>
        </w:rPr>
      </w:pPr>
      <w:r w:rsidRPr="00DF18FE">
        <w:rPr>
          <w:color w:val="000000"/>
          <w:sz w:val="24"/>
        </w:rPr>
        <w:t>本报告期内基金管理人未运用固有资金申购、赎回、买卖本基金份额。</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8</w:t>
      </w:r>
      <w:r w:rsidR="0066098B" w:rsidRPr="0078105B">
        <w:rPr>
          <w:rFonts w:ascii="宋体" w:hAnsi="宋体" w:cs="Arial"/>
          <w:color w:val="000000"/>
          <w:kern w:val="0"/>
          <w:sz w:val="24"/>
          <w:szCs w:val="24"/>
        </w:rPr>
        <w:t xml:space="preserve">  </w:t>
      </w:r>
      <w:r w:rsidRPr="0078105B">
        <w:rPr>
          <w:rFonts w:ascii="宋体" w:hAnsi="宋体" w:cs="Arial" w:hint="eastAsia"/>
          <w:color w:val="000000"/>
          <w:kern w:val="0"/>
          <w:sz w:val="24"/>
          <w:szCs w:val="24"/>
        </w:rPr>
        <w:t>备查文件目录</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8.1</w:t>
      </w:r>
      <w:r w:rsidRPr="00E8153C">
        <w:rPr>
          <w:color w:val="000000"/>
          <w:kern w:val="0"/>
          <w:sz w:val="24"/>
        </w:rPr>
        <w:t>备查文件目录</w:t>
      </w:r>
    </w:p>
    <w:p w:rsidR="00AE51A1" w:rsidRDefault="004C52D5">
      <w:pPr>
        <w:spacing w:line="360" w:lineRule="auto"/>
        <w:ind w:firstLineChars="200" w:firstLine="480"/>
        <w:rPr>
          <w:color w:val="000000"/>
          <w:sz w:val="24"/>
        </w:rPr>
      </w:pPr>
      <w:r>
        <w:rPr>
          <w:color w:val="000000"/>
          <w:sz w:val="24"/>
        </w:rPr>
        <w:t>1.</w:t>
      </w:r>
      <w:r>
        <w:rPr>
          <w:color w:val="000000"/>
          <w:sz w:val="24"/>
        </w:rPr>
        <w:t>中国证监会核准易方达信用债债券型证券投资基金募集的文件；</w:t>
      </w:r>
    </w:p>
    <w:p w:rsidR="00AE51A1" w:rsidRDefault="004C52D5">
      <w:pPr>
        <w:spacing w:line="360" w:lineRule="auto"/>
        <w:ind w:firstLineChars="200" w:firstLine="480"/>
        <w:rPr>
          <w:color w:val="000000"/>
          <w:sz w:val="24"/>
        </w:rPr>
      </w:pPr>
      <w:r>
        <w:rPr>
          <w:color w:val="000000"/>
          <w:sz w:val="24"/>
        </w:rPr>
        <w:t>2.</w:t>
      </w:r>
      <w:r>
        <w:rPr>
          <w:color w:val="000000"/>
          <w:sz w:val="24"/>
        </w:rPr>
        <w:t>《易方达信用债债券型证券投资基金基金合同》；</w:t>
      </w:r>
    </w:p>
    <w:p w:rsidR="00AE51A1" w:rsidRDefault="004C52D5">
      <w:pPr>
        <w:spacing w:line="360" w:lineRule="auto"/>
        <w:ind w:firstLineChars="200" w:firstLine="480"/>
        <w:rPr>
          <w:color w:val="000000"/>
          <w:sz w:val="24"/>
        </w:rPr>
      </w:pPr>
      <w:r>
        <w:rPr>
          <w:color w:val="000000"/>
          <w:sz w:val="24"/>
        </w:rPr>
        <w:t>3.</w:t>
      </w:r>
      <w:r>
        <w:rPr>
          <w:color w:val="000000"/>
          <w:sz w:val="24"/>
        </w:rPr>
        <w:t>《易方达信用债债券型证券投资基金托管协议》；</w:t>
      </w:r>
    </w:p>
    <w:p w:rsidR="00AE51A1" w:rsidRDefault="004C52D5">
      <w:pPr>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F016DD" w:rsidRPr="00E8153C" w:rsidRDefault="00F016DD" w:rsidP="00DF18FE">
      <w:pPr>
        <w:spacing w:line="360" w:lineRule="auto"/>
        <w:ind w:firstLineChars="200" w:firstLine="480"/>
        <w:rPr>
          <w:color w:val="000000"/>
          <w:sz w:val="24"/>
        </w:rPr>
      </w:pPr>
      <w:r w:rsidRPr="00E8153C">
        <w:rPr>
          <w:color w:val="000000"/>
          <w:sz w:val="24"/>
        </w:rPr>
        <w:t>5.</w:t>
      </w:r>
      <w:r w:rsidRPr="00E8153C">
        <w:rPr>
          <w:color w:val="000000"/>
          <w:sz w:val="24"/>
        </w:rPr>
        <w:t>基金管理人业务资格批件、营业执照。</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8.2</w:t>
      </w:r>
      <w:r w:rsidRPr="00E8153C">
        <w:rPr>
          <w:color w:val="000000"/>
          <w:kern w:val="0"/>
          <w:sz w:val="24"/>
        </w:rPr>
        <w:t>存放地点</w:t>
      </w:r>
    </w:p>
    <w:p w:rsidR="00F016DD" w:rsidRPr="00E8153C" w:rsidRDefault="00F016DD" w:rsidP="00DF18FE">
      <w:pPr>
        <w:spacing w:line="360" w:lineRule="auto"/>
        <w:ind w:firstLineChars="200" w:firstLine="480"/>
        <w:rPr>
          <w:color w:val="000000"/>
          <w:sz w:val="24"/>
        </w:rPr>
      </w:pPr>
      <w:r w:rsidRPr="00E8153C">
        <w:rPr>
          <w:color w:val="000000"/>
          <w:sz w:val="24"/>
        </w:rPr>
        <w:t>广州市天河区珠江新城珠江东路</w:t>
      </w:r>
      <w:r w:rsidRPr="00E8153C">
        <w:rPr>
          <w:color w:val="000000"/>
          <w:sz w:val="24"/>
        </w:rPr>
        <w:t>30</w:t>
      </w:r>
      <w:r w:rsidRPr="00E8153C">
        <w:rPr>
          <w:color w:val="000000"/>
          <w:sz w:val="24"/>
        </w:rPr>
        <w:t>号广州银行大厦</w:t>
      </w:r>
      <w:r w:rsidRPr="00E8153C">
        <w:rPr>
          <w:color w:val="000000"/>
          <w:sz w:val="24"/>
        </w:rPr>
        <w:t>40-43</w:t>
      </w:r>
      <w:r w:rsidRPr="00E8153C">
        <w:rPr>
          <w:color w:val="000000"/>
          <w:sz w:val="24"/>
        </w:rPr>
        <w:t>楼。</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8.3</w:t>
      </w:r>
      <w:r w:rsidRPr="00E8153C">
        <w:rPr>
          <w:color w:val="000000"/>
          <w:kern w:val="0"/>
          <w:sz w:val="24"/>
        </w:rPr>
        <w:t>查阅方式</w:t>
      </w:r>
    </w:p>
    <w:p w:rsidR="00F016DD" w:rsidRPr="00E8153C" w:rsidRDefault="00F016DD" w:rsidP="00DF18FE">
      <w:pPr>
        <w:spacing w:line="360" w:lineRule="auto"/>
        <w:ind w:firstLineChars="200" w:firstLine="480"/>
        <w:rPr>
          <w:color w:val="000000"/>
          <w:sz w:val="24"/>
        </w:rPr>
      </w:pPr>
      <w:r w:rsidRPr="00E8153C">
        <w:rPr>
          <w:color w:val="000000"/>
          <w:sz w:val="24"/>
        </w:rPr>
        <w:t>投资者可在营业时间免费查阅，也可按工本费购买复印件。</w:t>
      </w:r>
    </w:p>
    <w:p w:rsidR="00F016DD" w:rsidRPr="0078105B" w:rsidRDefault="00F016DD" w:rsidP="00FB3C94">
      <w:pPr>
        <w:spacing w:line="360" w:lineRule="auto"/>
        <w:ind w:left="840"/>
        <w:jc w:val="right"/>
        <w:rPr>
          <w:rFonts w:ascii="宋体"/>
          <w:color w:val="000000"/>
          <w:sz w:val="24"/>
        </w:rPr>
      </w:pPr>
    </w:p>
    <w:p w:rsidR="00F016DD" w:rsidRPr="0078105B" w:rsidRDefault="00F016DD" w:rsidP="00053FFD">
      <w:pPr>
        <w:spacing w:line="360" w:lineRule="auto"/>
        <w:ind w:left="840"/>
        <w:jc w:val="center"/>
        <w:rPr>
          <w:rFonts w:ascii="宋体"/>
          <w:b/>
          <w:color w:val="000000"/>
          <w:sz w:val="24"/>
        </w:rPr>
      </w:pP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易方达基金管理有限公司</w:t>
      </w: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二〇二〇年四月二十一日</w:t>
      </w:r>
    </w:p>
    <w:sectPr w:rsidR="00F016DD" w:rsidRPr="0078105B" w:rsidSect="00A8324F">
      <w:footerReference w:type="even" r:id="rId11"/>
      <w:footerReference w:type="default" r:id="rId12"/>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146" w:rsidRDefault="00835146">
      <w:r>
        <w:separator/>
      </w:r>
    </w:p>
  </w:endnote>
  <w:endnote w:type="continuationSeparator" w:id="0">
    <w:p w:rsidR="00835146" w:rsidRDefault="0083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方正仿宋简体">
    <w:altName w:val="微软雅黑"/>
    <w:charset w:val="86"/>
    <w:family w:val="auto"/>
    <w:pitch w:val="default"/>
    <w:sig w:usb0="00000000"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1D0DB0" w:rsidRDefault="00611CB2" w:rsidP="00F7094A">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4C52D5">
      <w:rPr>
        <w:noProof/>
        <w:szCs w:val="21"/>
      </w:rPr>
      <w:t>1</w:t>
    </w:r>
    <w:r w:rsidR="00F85FCB">
      <w:rPr>
        <w:szCs w:val="21"/>
      </w:rPr>
      <w:fldChar w:fldCharType="end"/>
    </w:r>
    <w:r>
      <w:rPr>
        <w:rFonts w:hint="eastAsia"/>
        <w:szCs w:val="21"/>
      </w:rPr>
      <w:t>页共</w:t>
    </w:r>
    <w:r w:rsidR="00F85FCB">
      <w:rPr>
        <w:szCs w:val="21"/>
      </w:rPr>
      <w:fldChar w:fldCharType="begin"/>
    </w:r>
    <w:r>
      <w:rPr>
        <w:szCs w:val="21"/>
      </w:rPr>
      <w:instrText xml:space="preserve"> NUMPAGES </w:instrText>
    </w:r>
    <w:r w:rsidR="00F85FCB">
      <w:rPr>
        <w:szCs w:val="21"/>
      </w:rPr>
      <w:fldChar w:fldCharType="separate"/>
    </w:r>
    <w:r w:rsidR="004C52D5">
      <w:rPr>
        <w:noProof/>
        <w:szCs w:val="21"/>
      </w:rPr>
      <w:t>1</w:t>
    </w:r>
    <w:r w:rsidR="00F85FCB">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separate"/>
    </w:r>
    <w:r w:rsidR="004C52D5">
      <w:rPr>
        <w:rStyle w:val="a7"/>
        <w:noProof/>
      </w:rPr>
      <w:t>2</w:t>
    </w:r>
    <w:r>
      <w:rPr>
        <w:rStyle w:val="a7"/>
      </w:rPr>
      <w:fldChar w:fldCharType="end"/>
    </w:r>
  </w:p>
  <w:p w:rsidR="00611CB2" w:rsidRDefault="00611C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146" w:rsidRDefault="00835146">
      <w:r>
        <w:separator/>
      </w:r>
    </w:p>
  </w:footnote>
  <w:footnote w:type="continuationSeparator" w:id="0">
    <w:p w:rsidR="00835146" w:rsidRDefault="00835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DA451D" w:rsidRDefault="00611CB2" w:rsidP="001207F2">
    <w:pPr>
      <w:pStyle w:val="a9"/>
      <w:pBdr>
        <w:bottom w:val="single" w:sz="6" w:space="0" w:color="auto"/>
      </w:pBdr>
      <w:jc w:val="right"/>
    </w:pPr>
    <w:r w:rsidRPr="00DA451D">
      <w:t>易方达信用债债券型证券投资基金</w:t>
    </w:r>
    <w:r w:rsidRPr="00DA451D">
      <w:t>2020</w:t>
    </w:r>
    <w:r w:rsidRPr="00DA451D">
      <w:t>年第</w:t>
    </w:r>
    <w:r w:rsidRPr="00DA451D">
      <w:t>1</w:t>
    </w:r>
    <w:r w:rsidRPr="00DA451D">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lvlOverride w:ilvl="2">
      <w:lvl w:ilvl="2">
        <w:start w:val="1"/>
        <w:numFmt w:val="decimal"/>
        <w:lvlText w:val="%1.%2.%3"/>
        <w:lvlJc w:val="left"/>
        <w:pPr>
          <w:tabs>
            <w:tab w:val="num" w:pos="1418"/>
          </w:tabs>
          <w:ind w:left="1418" w:hanging="567"/>
        </w:pPr>
        <w:rPr>
          <w:rFonts w:cs="Times New Roman"/>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58E0"/>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3065"/>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816"/>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52D5"/>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D1D"/>
    <w:rsid w:val="00734119"/>
    <w:rsid w:val="007350D4"/>
    <w:rsid w:val="00736034"/>
    <w:rsid w:val="00736D15"/>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514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33AD"/>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1A1"/>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5B6EC80-59EF-44E7-AAEB-54D13CEA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6A4828"/>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180952"/>
    <w:rPr>
      <w:b/>
      <w:kern w:val="44"/>
      <w:sz w:val="44"/>
    </w:rPr>
  </w:style>
  <w:style w:type="character" w:customStyle="1" w:styleId="2Char">
    <w:name w:val="标题 2 Char"/>
    <w:link w:val="2"/>
    <w:uiPriority w:val="99"/>
    <w:semiHidden/>
    <w:locked/>
    <w:rsid w:val="00AB1112"/>
    <w:rPr>
      <w:rFonts w:ascii="Cambria" w:eastAsia="宋体" w:hAnsi="Cambria"/>
      <w:b/>
      <w:sz w:val="32"/>
    </w:rPr>
  </w:style>
  <w:style w:type="paragraph" w:styleId="a0">
    <w:name w:val="Normal Indent"/>
    <w:basedOn w:val="a"/>
    <w:uiPriority w:val="99"/>
    <w:rsid w:val="006A4828"/>
    <w:pPr>
      <w:ind w:firstLineChars="200" w:firstLine="420"/>
    </w:pPr>
  </w:style>
  <w:style w:type="paragraph" w:styleId="a4">
    <w:name w:val="Body Text Indent"/>
    <w:basedOn w:val="a"/>
    <w:link w:val="Char"/>
    <w:uiPriority w:val="99"/>
    <w:rsid w:val="006A4828"/>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AB1112"/>
    <w:rPr>
      <w:sz w:val="24"/>
    </w:rPr>
  </w:style>
  <w:style w:type="paragraph" w:styleId="a5">
    <w:name w:val="Plain Text"/>
    <w:basedOn w:val="a"/>
    <w:link w:val="Char0"/>
    <w:uiPriority w:val="99"/>
    <w:rsid w:val="006A4828"/>
    <w:rPr>
      <w:rFonts w:ascii="宋体" w:hAnsi="Courier New"/>
      <w:szCs w:val="21"/>
    </w:rPr>
  </w:style>
  <w:style w:type="character" w:customStyle="1" w:styleId="Char0">
    <w:name w:val="纯文本 Char"/>
    <w:link w:val="a5"/>
    <w:uiPriority w:val="99"/>
    <w:locked/>
    <w:rsid w:val="009A045B"/>
    <w:rPr>
      <w:rFonts w:ascii="宋体" w:hAnsi="Courier New"/>
      <w:kern w:val="2"/>
      <w:sz w:val="21"/>
    </w:rPr>
  </w:style>
  <w:style w:type="paragraph" w:styleId="20">
    <w:name w:val="Body Text Indent 2"/>
    <w:basedOn w:val="a"/>
    <w:link w:val="2Char0"/>
    <w:uiPriority w:val="99"/>
    <w:rsid w:val="006A4828"/>
    <w:pPr>
      <w:spacing w:line="560" w:lineRule="exact"/>
      <w:ind w:firstLineChars="200" w:firstLine="480"/>
    </w:pPr>
    <w:rPr>
      <w:kern w:val="0"/>
      <w:sz w:val="24"/>
    </w:rPr>
  </w:style>
  <w:style w:type="character" w:customStyle="1" w:styleId="2Char0">
    <w:name w:val="正文文本缩进 2 Char"/>
    <w:link w:val="20"/>
    <w:uiPriority w:val="99"/>
    <w:semiHidden/>
    <w:locked/>
    <w:rsid w:val="00AB1112"/>
    <w:rPr>
      <w:sz w:val="24"/>
    </w:rPr>
  </w:style>
  <w:style w:type="paragraph" w:styleId="a6">
    <w:name w:val="footer"/>
    <w:basedOn w:val="a"/>
    <w:link w:val="Char1"/>
    <w:uiPriority w:val="99"/>
    <w:rsid w:val="006A4828"/>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AB1112"/>
    <w:rPr>
      <w:sz w:val="18"/>
    </w:rPr>
  </w:style>
  <w:style w:type="character" w:styleId="a7">
    <w:name w:val="page number"/>
    <w:uiPriority w:val="99"/>
    <w:rsid w:val="006A4828"/>
    <w:rPr>
      <w:rFonts w:cs="Times New Roman"/>
    </w:rPr>
  </w:style>
  <w:style w:type="character" w:styleId="a8">
    <w:name w:val="Hyperlink"/>
    <w:uiPriority w:val="99"/>
    <w:rsid w:val="006A4828"/>
    <w:rPr>
      <w:rFonts w:cs="Times New Roman"/>
      <w:color w:val="0000FF"/>
      <w:u w:val="single"/>
    </w:rPr>
  </w:style>
  <w:style w:type="paragraph" w:styleId="3">
    <w:name w:val="Body Text Indent 3"/>
    <w:basedOn w:val="a"/>
    <w:link w:val="3Char"/>
    <w:uiPriority w:val="99"/>
    <w:rsid w:val="006A4828"/>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AB1112"/>
    <w:rPr>
      <w:sz w:val="16"/>
    </w:rPr>
  </w:style>
  <w:style w:type="paragraph" w:styleId="a9">
    <w:name w:val="header"/>
    <w:basedOn w:val="a"/>
    <w:link w:val="Char2"/>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1207F2"/>
    <w:rPr>
      <w:kern w:val="2"/>
      <w:sz w:val="18"/>
    </w:rPr>
  </w:style>
  <w:style w:type="character" w:customStyle="1" w:styleId="10">
    <w:name w:val="已访问的超链接1"/>
    <w:uiPriority w:val="99"/>
    <w:rsid w:val="006A4828"/>
    <w:rPr>
      <w:color w:val="800080"/>
      <w:u w:val="single"/>
    </w:rPr>
  </w:style>
  <w:style w:type="paragraph" w:styleId="aa">
    <w:name w:val="List"/>
    <w:basedOn w:val="ab"/>
    <w:uiPriority w:val="99"/>
    <w:rsid w:val="006A4828"/>
    <w:pPr>
      <w:spacing w:after="220" w:line="220" w:lineRule="atLeast"/>
      <w:ind w:left="1440" w:hanging="360"/>
    </w:pPr>
    <w:rPr>
      <w:szCs w:val="20"/>
    </w:rPr>
  </w:style>
  <w:style w:type="paragraph" w:styleId="ab">
    <w:name w:val="Body Text"/>
    <w:basedOn w:val="a"/>
    <w:link w:val="Char3"/>
    <w:uiPriority w:val="99"/>
    <w:rsid w:val="006A4828"/>
    <w:pPr>
      <w:spacing w:after="120"/>
    </w:pPr>
    <w:rPr>
      <w:kern w:val="0"/>
      <w:sz w:val="24"/>
    </w:rPr>
  </w:style>
  <w:style w:type="character" w:customStyle="1" w:styleId="Char3">
    <w:name w:val="正文文本 Char"/>
    <w:link w:val="ab"/>
    <w:uiPriority w:val="99"/>
    <w:semiHidden/>
    <w:locked/>
    <w:rsid w:val="00AB1112"/>
    <w:rPr>
      <w:sz w:val="24"/>
    </w:rPr>
  </w:style>
  <w:style w:type="paragraph" w:styleId="ac">
    <w:name w:val="Date"/>
    <w:basedOn w:val="a"/>
    <w:next w:val="a"/>
    <w:link w:val="Char4"/>
    <w:uiPriority w:val="99"/>
    <w:rsid w:val="006A4828"/>
    <w:rPr>
      <w:sz w:val="24"/>
      <w:szCs w:val="20"/>
    </w:rPr>
  </w:style>
  <w:style w:type="character" w:customStyle="1" w:styleId="Char4">
    <w:name w:val="日期 Char"/>
    <w:link w:val="ac"/>
    <w:uiPriority w:val="99"/>
    <w:locked/>
    <w:rsid w:val="00D66685"/>
    <w:rPr>
      <w:kern w:val="2"/>
      <w:sz w:val="24"/>
    </w:rPr>
  </w:style>
  <w:style w:type="character" w:customStyle="1" w:styleId="c1">
    <w:name w:val="c1"/>
    <w:uiPriority w:val="99"/>
    <w:rsid w:val="006A4828"/>
    <w:rPr>
      <w:color w:val="000000"/>
      <w:sz w:val="18"/>
    </w:rPr>
  </w:style>
  <w:style w:type="paragraph" w:styleId="11">
    <w:name w:val="index 1"/>
    <w:basedOn w:val="a"/>
    <w:next w:val="a"/>
    <w:autoRedefine/>
    <w:uiPriority w:val="99"/>
    <w:semiHidden/>
    <w:rsid w:val="006A4828"/>
    <w:pPr>
      <w:jc w:val="right"/>
    </w:pPr>
    <w:rPr>
      <w:color w:val="008000"/>
    </w:rPr>
  </w:style>
  <w:style w:type="paragraph" w:customStyle="1" w:styleId="font5">
    <w:name w:val="font5"/>
    <w:basedOn w:val="a"/>
    <w:uiPriority w:val="99"/>
    <w:rsid w:val="006A482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uiPriority w:val="99"/>
    <w:semiHidden/>
    <w:rsid w:val="006A4828"/>
    <w:rPr>
      <w:kern w:val="0"/>
      <w:sz w:val="2"/>
      <w:szCs w:val="20"/>
    </w:rPr>
  </w:style>
  <w:style w:type="character" w:customStyle="1" w:styleId="Char5">
    <w:name w:val="批注框文本 Char"/>
    <w:link w:val="ad"/>
    <w:uiPriority w:val="99"/>
    <w:semiHidden/>
    <w:locked/>
    <w:rsid w:val="00AB1112"/>
    <w:rPr>
      <w:sz w:val="2"/>
    </w:rPr>
  </w:style>
  <w:style w:type="character" w:styleId="ae">
    <w:name w:val="annotation reference"/>
    <w:semiHidden/>
    <w:rsid w:val="006A4828"/>
    <w:rPr>
      <w:rFonts w:cs="Times New Roman"/>
      <w:sz w:val="21"/>
    </w:rPr>
  </w:style>
  <w:style w:type="paragraph" w:styleId="af">
    <w:name w:val="annotation text"/>
    <w:basedOn w:val="a"/>
    <w:link w:val="Char6"/>
    <w:semiHidden/>
    <w:rsid w:val="006A4828"/>
    <w:pPr>
      <w:jc w:val="left"/>
    </w:pPr>
    <w:rPr>
      <w:kern w:val="0"/>
      <w:sz w:val="24"/>
    </w:rPr>
  </w:style>
  <w:style w:type="character" w:customStyle="1" w:styleId="Char6">
    <w:name w:val="批注文字 Char"/>
    <w:link w:val="af"/>
    <w:uiPriority w:val="99"/>
    <w:semiHidden/>
    <w:locked/>
    <w:rsid w:val="00AB1112"/>
    <w:rPr>
      <w:sz w:val="24"/>
    </w:rPr>
  </w:style>
  <w:style w:type="paragraph" w:styleId="af0">
    <w:name w:val="annotation subject"/>
    <w:basedOn w:val="af"/>
    <w:next w:val="af"/>
    <w:link w:val="Char7"/>
    <w:uiPriority w:val="99"/>
    <w:semiHidden/>
    <w:rsid w:val="006A4828"/>
    <w:rPr>
      <w:b/>
      <w:bCs/>
    </w:rPr>
  </w:style>
  <w:style w:type="character" w:customStyle="1" w:styleId="Char7">
    <w:name w:val="批注主题 Char"/>
    <w:link w:val="af0"/>
    <w:uiPriority w:val="99"/>
    <w:semiHidden/>
    <w:locked/>
    <w:rsid w:val="00AB1112"/>
    <w:rPr>
      <w:b/>
      <w:sz w:val="24"/>
    </w:rPr>
  </w:style>
  <w:style w:type="paragraph" w:customStyle="1" w:styleId="Char8">
    <w:name w:val="Char"/>
    <w:basedOn w:val="a"/>
    <w:uiPriority w:val="99"/>
    <w:rsid w:val="006A4828"/>
  </w:style>
  <w:style w:type="paragraph" w:styleId="af1">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1"/>
    <w:uiPriority w:val="99"/>
    <w:semiHidden/>
    <w:locked/>
    <w:rsid w:val="00AB1112"/>
    <w:rPr>
      <w:sz w:val="2"/>
    </w:r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a"/>
    <w:uiPriority w:val="99"/>
    <w:rsid w:val="000B251E"/>
    <w:pPr>
      <w:snapToGrid w:val="0"/>
      <w:jc w:val="left"/>
    </w:pPr>
    <w:rPr>
      <w:sz w:val="18"/>
      <w:szCs w:val="18"/>
    </w:rPr>
  </w:style>
  <w:style w:type="character" w:customStyle="1" w:styleId="Chara">
    <w:name w:val="脚注文本 Char"/>
    <w:link w:val="af3"/>
    <w:uiPriority w:val="99"/>
    <w:locked/>
    <w:rsid w:val="00CB481C"/>
    <w:rPr>
      <w:kern w:val="2"/>
      <w:sz w:val="18"/>
    </w:rPr>
  </w:style>
  <w:style w:type="character" w:styleId="af4">
    <w:name w:val="footnote reference"/>
    <w:uiPriority w:val="99"/>
    <w:rsid w:val="000B251E"/>
    <w:rPr>
      <w:rFonts w:cs="Times New Roman"/>
      <w:vertAlign w:val="superscript"/>
    </w:rPr>
  </w:style>
  <w:style w:type="paragraph" w:styleId="af5">
    <w:name w:val="Normal (Web)"/>
    <w:basedOn w:val="a"/>
    <w:uiPriority w:val="99"/>
    <w:rsid w:val="00B25807"/>
    <w:pPr>
      <w:widowControl/>
      <w:spacing w:before="100" w:beforeAutospacing="1" w:after="100" w:afterAutospacing="1"/>
      <w:jc w:val="left"/>
    </w:pPr>
    <w:rPr>
      <w:rFonts w:ascii="宋体" w:hAnsi="宋体"/>
      <w:kern w:val="0"/>
      <w:sz w:val="24"/>
    </w:rPr>
  </w:style>
  <w:style w:type="paragraph" w:customStyle="1" w:styleId="Char10">
    <w:name w:val="Char1"/>
    <w:basedOn w:val="a"/>
    <w:uiPriority w:val="99"/>
    <w:rsid w:val="00D97213"/>
  </w:style>
  <w:style w:type="character" w:customStyle="1" w:styleId="t1">
    <w:name w:val="t1"/>
    <w:uiPriority w:val="99"/>
    <w:rsid w:val="002D2A00"/>
    <w:rPr>
      <w:color w:val="990000"/>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numbering" w:customStyle="1" w:styleId="5">
    <w:name w:val="样式5"/>
    <w:rsid w:val="00C00FED"/>
    <w:pPr>
      <w:numPr>
        <w:numId w:val="8"/>
      </w:numPr>
    </w:pPr>
  </w:style>
  <w:style w:type="character" w:styleId="af6">
    <w:name w:val="Strong"/>
    <w:uiPriority w:val="22"/>
    <w:qFormat/>
    <w:locked/>
    <w:rsid w:val="00AE2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Template>
  <TotalTime>0</TotalTime>
  <Pages>5</Pages>
  <Words>1062</Words>
  <Characters>6058</Characters>
  <Application>Microsoft Office Word</Application>
  <DocSecurity>4</DocSecurity>
  <Lines>50</Lines>
  <Paragraphs>14</Paragraphs>
  <ScaleCrop>false</ScaleCrop>
  <Company>TRT. Ltd. Co.</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2020-04-14T01:36:00Z</dcterms:created>
  <dcterms:modified xsi:type="dcterms:W3CDTF">2020-04-14T01:36:00Z</dcterms:modified>
</cp:coreProperties>
</file>