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易方达平稳增长证券投资基金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20"/>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21"/>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22"/>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2C4039"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20" w:history="1">
        <w:r w:rsidR="002C4039" w:rsidRPr="00D60129">
          <w:rPr>
            <w:rStyle w:val="a9"/>
            <w:rFonts w:ascii="宋体" w:hAnsi="宋体" w:cs="Arial"/>
          </w:rPr>
          <w:t>§1</w:t>
        </w:r>
        <w:r w:rsidR="002C4039">
          <w:rPr>
            <w:rFonts w:asciiTheme="minorHAnsi" w:eastAsiaTheme="minorEastAsia" w:hAnsiTheme="minorHAnsi" w:cstheme="minorBidi"/>
            <w:noProof/>
            <w:kern w:val="2"/>
            <w:szCs w:val="22"/>
          </w:rPr>
          <w:tab/>
        </w:r>
        <w:r w:rsidR="002C4039" w:rsidRPr="00D60129">
          <w:rPr>
            <w:rStyle w:val="a9"/>
            <w:rFonts w:ascii="宋体" w:hAnsi="宋体" w:cs="Arial" w:hint="eastAsia"/>
          </w:rPr>
          <w:t>重要提示及目录</w:t>
        </w:r>
        <w:r w:rsidR="002C4039">
          <w:rPr>
            <w:noProof/>
            <w:webHidden/>
          </w:rPr>
          <w:tab/>
        </w:r>
        <w:r w:rsidR="002C4039">
          <w:rPr>
            <w:noProof/>
            <w:webHidden/>
          </w:rPr>
          <w:fldChar w:fldCharType="begin"/>
        </w:r>
        <w:r w:rsidR="002C4039">
          <w:rPr>
            <w:noProof/>
            <w:webHidden/>
          </w:rPr>
          <w:instrText xml:space="preserve"> PAGEREF _Toc35532620 \h </w:instrText>
        </w:r>
        <w:r w:rsidR="002C4039">
          <w:rPr>
            <w:noProof/>
            <w:webHidden/>
          </w:rPr>
        </w:r>
        <w:r w:rsidR="002C4039">
          <w:rPr>
            <w:noProof/>
            <w:webHidden/>
          </w:rPr>
          <w:fldChar w:fldCharType="separate"/>
        </w:r>
        <w:r w:rsidR="002C4039">
          <w:rPr>
            <w:noProof/>
            <w:webHidden/>
          </w:rPr>
          <w:t>2</w:t>
        </w:r>
        <w:r w:rsidR="002C4039">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1" w:history="1">
        <w:r w:rsidRPr="00D60129">
          <w:rPr>
            <w:rStyle w:val="a9"/>
          </w:rPr>
          <w:t>1.1</w:t>
        </w:r>
        <w:r>
          <w:rPr>
            <w:rFonts w:asciiTheme="minorHAnsi" w:eastAsiaTheme="minorEastAsia" w:hAnsiTheme="minorHAnsi" w:cstheme="minorBidi"/>
            <w:noProof/>
            <w:kern w:val="2"/>
            <w:szCs w:val="22"/>
          </w:rPr>
          <w:tab/>
        </w:r>
        <w:r w:rsidRPr="00D60129">
          <w:rPr>
            <w:rStyle w:val="a9"/>
            <w:rFonts w:hint="eastAsia"/>
          </w:rPr>
          <w:t>重要提示</w:t>
        </w:r>
        <w:r>
          <w:rPr>
            <w:noProof/>
            <w:webHidden/>
          </w:rPr>
          <w:tab/>
        </w:r>
        <w:r>
          <w:rPr>
            <w:noProof/>
            <w:webHidden/>
          </w:rPr>
          <w:fldChar w:fldCharType="begin"/>
        </w:r>
        <w:r>
          <w:rPr>
            <w:noProof/>
            <w:webHidden/>
          </w:rPr>
          <w:instrText xml:space="preserve"> PAGEREF _Toc35532621 \h </w:instrText>
        </w:r>
        <w:r>
          <w:rPr>
            <w:noProof/>
            <w:webHidden/>
          </w:rPr>
        </w:r>
        <w:r>
          <w:rPr>
            <w:noProof/>
            <w:webHidden/>
          </w:rPr>
          <w:fldChar w:fldCharType="separate"/>
        </w:r>
        <w:r>
          <w:rPr>
            <w:noProof/>
            <w:webHidden/>
          </w:rPr>
          <w:t>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2" w:history="1">
        <w:r w:rsidRPr="00D60129">
          <w:rPr>
            <w:rStyle w:val="a9"/>
          </w:rPr>
          <w:t>1.2</w:t>
        </w:r>
        <w:r>
          <w:rPr>
            <w:rFonts w:asciiTheme="minorHAnsi" w:eastAsiaTheme="minorEastAsia" w:hAnsiTheme="minorHAnsi" w:cstheme="minorBidi"/>
            <w:noProof/>
            <w:kern w:val="2"/>
            <w:szCs w:val="22"/>
          </w:rPr>
          <w:tab/>
        </w:r>
        <w:r w:rsidRPr="00D60129">
          <w:rPr>
            <w:rStyle w:val="a9"/>
            <w:rFonts w:hint="eastAsia"/>
          </w:rPr>
          <w:t>目录</w:t>
        </w:r>
        <w:r>
          <w:rPr>
            <w:noProof/>
            <w:webHidden/>
          </w:rPr>
          <w:tab/>
        </w:r>
        <w:r>
          <w:rPr>
            <w:noProof/>
            <w:webHidden/>
          </w:rPr>
          <w:fldChar w:fldCharType="begin"/>
        </w:r>
        <w:r>
          <w:rPr>
            <w:noProof/>
            <w:webHidden/>
          </w:rPr>
          <w:instrText xml:space="preserve"> PAGEREF _Toc35532622 \h </w:instrText>
        </w:r>
        <w:r>
          <w:rPr>
            <w:noProof/>
            <w:webHidden/>
          </w:rPr>
        </w:r>
        <w:r>
          <w:rPr>
            <w:noProof/>
            <w:webHidden/>
          </w:rPr>
          <w:fldChar w:fldCharType="separate"/>
        </w:r>
        <w:r>
          <w:rPr>
            <w:noProof/>
            <w:webHidden/>
          </w:rPr>
          <w:t>3</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3" w:history="1">
        <w:r w:rsidRPr="00D60129">
          <w:rPr>
            <w:rStyle w:val="a9"/>
            <w:rFonts w:ascii="宋体" w:hAnsi="宋体" w:cs="Arial"/>
          </w:rPr>
          <w:t>§2</w:t>
        </w:r>
        <w:r>
          <w:rPr>
            <w:rFonts w:asciiTheme="minorHAnsi" w:eastAsiaTheme="minorEastAsia" w:hAnsiTheme="minorHAnsi" w:cstheme="minorBidi"/>
            <w:noProof/>
            <w:kern w:val="2"/>
            <w:szCs w:val="22"/>
          </w:rPr>
          <w:tab/>
        </w:r>
        <w:r w:rsidRPr="00D60129">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_Toc35532623 \h </w:instrText>
        </w:r>
        <w:r>
          <w:rPr>
            <w:noProof/>
            <w:webHidden/>
          </w:rPr>
        </w:r>
        <w:r>
          <w:rPr>
            <w:noProof/>
            <w:webHidden/>
          </w:rPr>
          <w:fldChar w:fldCharType="separate"/>
        </w:r>
        <w:r>
          <w:rPr>
            <w:noProof/>
            <w:webHidden/>
          </w:rPr>
          <w:t>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4" w:history="1">
        <w:r w:rsidRPr="00D60129">
          <w:rPr>
            <w:rStyle w:val="a9"/>
          </w:rPr>
          <w:t>2.1</w:t>
        </w:r>
        <w:r>
          <w:rPr>
            <w:rFonts w:asciiTheme="minorHAnsi" w:eastAsiaTheme="minorEastAsia" w:hAnsiTheme="minorHAnsi" w:cstheme="minorBidi"/>
            <w:noProof/>
            <w:kern w:val="2"/>
            <w:szCs w:val="22"/>
          </w:rPr>
          <w:tab/>
        </w:r>
        <w:r w:rsidRPr="00D60129">
          <w:rPr>
            <w:rStyle w:val="a9"/>
            <w:rFonts w:hint="eastAsia"/>
          </w:rPr>
          <w:t>基金基本情况</w:t>
        </w:r>
        <w:r>
          <w:rPr>
            <w:noProof/>
            <w:webHidden/>
          </w:rPr>
          <w:tab/>
        </w:r>
        <w:r>
          <w:rPr>
            <w:noProof/>
            <w:webHidden/>
          </w:rPr>
          <w:fldChar w:fldCharType="begin"/>
        </w:r>
        <w:r>
          <w:rPr>
            <w:noProof/>
            <w:webHidden/>
          </w:rPr>
          <w:instrText xml:space="preserve"> PAGEREF _Toc35532624 \h </w:instrText>
        </w:r>
        <w:r>
          <w:rPr>
            <w:noProof/>
            <w:webHidden/>
          </w:rPr>
        </w:r>
        <w:r>
          <w:rPr>
            <w:noProof/>
            <w:webHidden/>
          </w:rPr>
          <w:fldChar w:fldCharType="separate"/>
        </w:r>
        <w:r>
          <w:rPr>
            <w:noProof/>
            <w:webHidden/>
          </w:rPr>
          <w:t>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5" w:history="1">
        <w:r w:rsidRPr="00D60129">
          <w:rPr>
            <w:rStyle w:val="a9"/>
          </w:rPr>
          <w:t>2.2</w:t>
        </w:r>
        <w:r>
          <w:rPr>
            <w:rFonts w:asciiTheme="minorHAnsi" w:eastAsiaTheme="minorEastAsia" w:hAnsiTheme="minorHAnsi" w:cstheme="minorBidi"/>
            <w:noProof/>
            <w:kern w:val="2"/>
            <w:szCs w:val="22"/>
          </w:rPr>
          <w:tab/>
        </w:r>
        <w:r w:rsidRPr="00D60129">
          <w:rPr>
            <w:rStyle w:val="a9"/>
            <w:rFonts w:hint="eastAsia"/>
          </w:rPr>
          <w:t>基金产品说明</w:t>
        </w:r>
        <w:r>
          <w:rPr>
            <w:noProof/>
            <w:webHidden/>
          </w:rPr>
          <w:tab/>
        </w:r>
        <w:r>
          <w:rPr>
            <w:noProof/>
            <w:webHidden/>
          </w:rPr>
          <w:fldChar w:fldCharType="begin"/>
        </w:r>
        <w:r>
          <w:rPr>
            <w:noProof/>
            <w:webHidden/>
          </w:rPr>
          <w:instrText xml:space="preserve"> PAGEREF _Toc35532625 \h </w:instrText>
        </w:r>
        <w:r>
          <w:rPr>
            <w:noProof/>
            <w:webHidden/>
          </w:rPr>
        </w:r>
        <w:r>
          <w:rPr>
            <w:noProof/>
            <w:webHidden/>
          </w:rPr>
          <w:fldChar w:fldCharType="separate"/>
        </w:r>
        <w:r>
          <w:rPr>
            <w:noProof/>
            <w:webHidden/>
          </w:rPr>
          <w:t>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6" w:history="1">
        <w:r w:rsidRPr="00D60129">
          <w:rPr>
            <w:rStyle w:val="a9"/>
          </w:rPr>
          <w:t>2.3</w:t>
        </w:r>
        <w:r>
          <w:rPr>
            <w:rFonts w:asciiTheme="minorHAnsi" w:eastAsiaTheme="minorEastAsia" w:hAnsiTheme="minorHAnsi" w:cstheme="minorBidi"/>
            <w:noProof/>
            <w:kern w:val="2"/>
            <w:szCs w:val="22"/>
          </w:rPr>
          <w:tab/>
        </w:r>
        <w:r w:rsidRPr="00D60129">
          <w:rPr>
            <w:rStyle w:val="a9"/>
            <w:rFonts w:hint="eastAsia"/>
          </w:rPr>
          <w:t>基金管理人和基金托管人</w:t>
        </w:r>
        <w:r>
          <w:rPr>
            <w:noProof/>
            <w:webHidden/>
          </w:rPr>
          <w:tab/>
        </w:r>
        <w:r>
          <w:rPr>
            <w:noProof/>
            <w:webHidden/>
          </w:rPr>
          <w:fldChar w:fldCharType="begin"/>
        </w:r>
        <w:r>
          <w:rPr>
            <w:noProof/>
            <w:webHidden/>
          </w:rPr>
          <w:instrText xml:space="preserve"> PAGEREF _Toc35532626 \h </w:instrText>
        </w:r>
        <w:r>
          <w:rPr>
            <w:noProof/>
            <w:webHidden/>
          </w:rPr>
        </w:r>
        <w:r>
          <w:rPr>
            <w:noProof/>
            <w:webHidden/>
          </w:rPr>
          <w:fldChar w:fldCharType="separate"/>
        </w:r>
        <w:r>
          <w:rPr>
            <w:noProof/>
            <w:webHidden/>
          </w:rPr>
          <w:t>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7" w:history="1">
        <w:r w:rsidRPr="00D60129">
          <w:rPr>
            <w:rStyle w:val="a9"/>
          </w:rPr>
          <w:t>2.4</w:t>
        </w:r>
        <w:r>
          <w:rPr>
            <w:rFonts w:asciiTheme="minorHAnsi" w:eastAsiaTheme="minorEastAsia" w:hAnsiTheme="minorHAnsi" w:cstheme="minorBidi"/>
            <w:noProof/>
            <w:kern w:val="2"/>
            <w:szCs w:val="22"/>
          </w:rPr>
          <w:tab/>
        </w:r>
        <w:r w:rsidRPr="00D60129">
          <w:rPr>
            <w:rStyle w:val="a9"/>
            <w:rFonts w:hint="eastAsia"/>
          </w:rPr>
          <w:t>信息披露方式</w:t>
        </w:r>
        <w:r>
          <w:rPr>
            <w:noProof/>
            <w:webHidden/>
          </w:rPr>
          <w:tab/>
        </w:r>
        <w:r>
          <w:rPr>
            <w:noProof/>
            <w:webHidden/>
          </w:rPr>
          <w:fldChar w:fldCharType="begin"/>
        </w:r>
        <w:r>
          <w:rPr>
            <w:noProof/>
            <w:webHidden/>
          </w:rPr>
          <w:instrText xml:space="preserve"> PAGEREF _Toc35532627 \h </w:instrText>
        </w:r>
        <w:r>
          <w:rPr>
            <w:noProof/>
            <w:webHidden/>
          </w:rPr>
        </w:r>
        <w:r>
          <w:rPr>
            <w:noProof/>
            <w:webHidden/>
          </w:rPr>
          <w:fldChar w:fldCharType="separate"/>
        </w:r>
        <w:r>
          <w:rPr>
            <w:noProof/>
            <w:webHidden/>
          </w:rPr>
          <w:t>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8" w:history="1">
        <w:r w:rsidRPr="00D60129">
          <w:rPr>
            <w:rStyle w:val="a9"/>
          </w:rPr>
          <w:t>2.5</w:t>
        </w:r>
        <w:r>
          <w:rPr>
            <w:rFonts w:asciiTheme="minorHAnsi" w:eastAsiaTheme="minorEastAsia" w:hAnsiTheme="minorHAnsi" w:cstheme="minorBidi"/>
            <w:noProof/>
            <w:kern w:val="2"/>
            <w:szCs w:val="22"/>
          </w:rPr>
          <w:tab/>
        </w:r>
        <w:r w:rsidRPr="00D60129">
          <w:rPr>
            <w:rStyle w:val="a9"/>
            <w:rFonts w:hint="eastAsia"/>
          </w:rPr>
          <w:t>其他相关资料</w:t>
        </w:r>
        <w:r>
          <w:rPr>
            <w:noProof/>
            <w:webHidden/>
          </w:rPr>
          <w:tab/>
        </w:r>
        <w:r>
          <w:rPr>
            <w:noProof/>
            <w:webHidden/>
          </w:rPr>
          <w:fldChar w:fldCharType="begin"/>
        </w:r>
        <w:r>
          <w:rPr>
            <w:noProof/>
            <w:webHidden/>
          </w:rPr>
          <w:instrText xml:space="preserve"> PAGEREF _Toc35532628 \h </w:instrText>
        </w:r>
        <w:r>
          <w:rPr>
            <w:noProof/>
            <w:webHidden/>
          </w:rPr>
        </w:r>
        <w:r>
          <w:rPr>
            <w:noProof/>
            <w:webHidden/>
          </w:rPr>
          <w:fldChar w:fldCharType="separate"/>
        </w:r>
        <w:r>
          <w:rPr>
            <w:noProof/>
            <w:webHidden/>
          </w:rPr>
          <w:t>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29" w:history="1">
        <w:r w:rsidRPr="00D60129">
          <w:rPr>
            <w:rStyle w:val="a9"/>
            <w:rFonts w:ascii="宋体" w:hAnsi="宋体" w:cs="Arial"/>
          </w:rPr>
          <w:t>§3</w:t>
        </w:r>
        <w:r>
          <w:rPr>
            <w:rFonts w:asciiTheme="minorHAnsi" w:eastAsiaTheme="minorEastAsia" w:hAnsiTheme="minorHAnsi" w:cstheme="minorBidi"/>
            <w:noProof/>
            <w:kern w:val="2"/>
            <w:szCs w:val="22"/>
          </w:rPr>
          <w:tab/>
        </w:r>
        <w:r w:rsidRPr="00D60129">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_Toc35532629 \h </w:instrText>
        </w:r>
        <w:r>
          <w:rPr>
            <w:noProof/>
            <w:webHidden/>
          </w:rPr>
        </w:r>
        <w:r>
          <w:rPr>
            <w:noProof/>
            <w:webHidden/>
          </w:rPr>
          <w:fldChar w:fldCharType="separate"/>
        </w:r>
        <w:r>
          <w:rPr>
            <w:noProof/>
            <w:webHidden/>
          </w:rPr>
          <w:t>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0" w:history="1">
        <w:r w:rsidRPr="00D60129">
          <w:rPr>
            <w:rStyle w:val="a9"/>
          </w:rPr>
          <w:t>3.1</w:t>
        </w:r>
        <w:r>
          <w:rPr>
            <w:rFonts w:asciiTheme="minorHAnsi" w:eastAsiaTheme="minorEastAsia" w:hAnsiTheme="minorHAnsi" w:cstheme="minorBidi"/>
            <w:noProof/>
            <w:kern w:val="2"/>
            <w:szCs w:val="22"/>
          </w:rPr>
          <w:tab/>
        </w:r>
        <w:r w:rsidRPr="00D60129">
          <w:rPr>
            <w:rStyle w:val="a9"/>
            <w:rFonts w:hint="eastAsia"/>
          </w:rPr>
          <w:t>主要会计数据和财务指标</w:t>
        </w:r>
        <w:r>
          <w:rPr>
            <w:noProof/>
            <w:webHidden/>
          </w:rPr>
          <w:tab/>
        </w:r>
        <w:r>
          <w:rPr>
            <w:noProof/>
            <w:webHidden/>
          </w:rPr>
          <w:fldChar w:fldCharType="begin"/>
        </w:r>
        <w:r>
          <w:rPr>
            <w:noProof/>
            <w:webHidden/>
          </w:rPr>
          <w:instrText xml:space="preserve"> PAGEREF _Toc35532630 \h </w:instrText>
        </w:r>
        <w:r>
          <w:rPr>
            <w:noProof/>
            <w:webHidden/>
          </w:rPr>
        </w:r>
        <w:r>
          <w:rPr>
            <w:noProof/>
            <w:webHidden/>
          </w:rPr>
          <w:fldChar w:fldCharType="separate"/>
        </w:r>
        <w:r>
          <w:rPr>
            <w:noProof/>
            <w:webHidden/>
          </w:rPr>
          <w:t>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1" w:history="1">
        <w:r w:rsidRPr="00D60129">
          <w:rPr>
            <w:rStyle w:val="a9"/>
          </w:rPr>
          <w:t>3.2</w:t>
        </w:r>
        <w:r>
          <w:rPr>
            <w:rFonts w:asciiTheme="minorHAnsi" w:eastAsiaTheme="minorEastAsia" w:hAnsiTheme="minorHAnsi" w:cstheme="minorBidi"/>
            <w:noProof/>
            <w:kern w:val="2"/>
            <w:szCs w:val="22"/>
          </w:rPr>
          <w:tab/>
        </w:r>
        <w:r w:rsidRPr="00D60129">
          <w:rPr>
            <w:rStyle w:val="a9"/>
            <w:rFonts w:hint="eastAsia"/>
          </w:rPr>
          <w:t>基金净值表现</w:t>
        </w:r>
        <w:r>
          <w:rPr>
            <w:noProof/>
            <w:webHidden/>
          </w:rPr>
          <w:tab/>
        </w:r>
        <w:r>
          <w:rPr>
            <w:noProof/>
            <w:webHidden/>
          </w:rPr>
          <w:fldChar w:fldCharType="begin"/>
        </w:r>
        <w:r>
          <w:rPr>
            <w:noProof/>
            <w:webHidden/>
          </w:rPr>
          <w:instrText xml:space="preserve"> PAGEREF _Toc35532631 \h </w:instrText>
        </w:r>
        <w:r>
          <w:rPr>
            <w:noProof/>
            <w:webHidden/>
          </w:rPr>
        </w:r>
        <w:r>
          <w:rPr>
            <w:noProof/>
            <w:webHidden/>
          </w:rPr>
          <w:fldChar w:fldCharType="separate"/>
        </w:r>
        <w:r>
          <w:rPr>
            <w:noProof/>
            <w:webHidden/>
          </w:rPr>
          <w:t>7</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2" w:history="1">
        <w:r w:rsidRPr="00D60129">
          <w:rPr>
            <w:rStyle w:val="a9"/>
          </w:rPr>
          <w:t>3.3</w:t>
        </w:r>
        <w:r>
          <w:rPr>
            <w:rFonts w:asciiTheme="minorHAnsi" w:eastAsiaTheme="minorEastAsia" w:hAnsiTheme="minorHAnsi" w:cstheme="minorBidi"/>
            <w:noProof/>
            <w:kern w:val="2"/>
            <w:szCs w:val="22"/>
          </w:rPr>
          <w:tab/>
        </w:r>
        <w:r w:rsidRPr="00D60129">
          <w:rPr>
            <w:rStyle w:val="a9"/>
            <w:rFonts w:hint="eastAsia"/>
          </w:rPr>
          <w:t>过去三年基金的利润分配情况</w:t>
        </w:r>
        <w:r>
          <w:rPr>
            <w:noProof/>
            <w:webHidden/>
          </w:rPr>
          <w:tab/>
        </w:r>
        <w:r>
          <w:rPr>
            <w:noProof/>
            <w:webHidden/>
          </w:rPr>
          <w:fldChar w:fldCharType="begin"/>
        </w:r>
        <w:r>
          <w:rPr>
            <w:noProof/>
            <w:webHidden/>
          </w:rPr>
          <w:instrText xml:space="preserve"> PAGEREF _Toc35532632 \h </w:instrText>
        </w:r>
        <w:r>
          <w:rPr>
            <w:noProof/>
            <w:webHidden/>
          </w:rPr>
        </w:r>
        <w:r>
          <w:rPr>
            <w:noProof/>
            <w:webHidden/>
          </w:rPr>
          <w:fldChar w:fldCharType="separate"/>
        </w:r>
        <w:r>
          <w:rPr>
            <w:noProof/>
            <w:webHidden/>
          </w:rPr>
          <w:t>9</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3" w:history="1">
        <w:r w:rsidRPr="00D60129">
          <w:rPr>
            <w:rStyle w:val="a9"/>
            <w:rFonts w:ascii="宋体" w:hAnsi="宋体" w:cs="Arial"/>
          </w:rPr>
          <w:t>§4</w:t>
        </w:r>
        <w:r>
          <w:rPr>
            <w:rFonts w:asciiTheme="minorHAnsi" w:eastAsiaTheme="minorEastAsia" w:hAnsiTheme="minorHAnsi" w:cstheme="minorBidi"/>
            <w:noProof/>
            <w:kern w:val="2"/>
            <w:szCs w:val="22"/>
          </w:rPr>
          <w:tab/>
        </w:r>
        <w:r w:rsidRPr="00D60129">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_Toc35532633 \h </w:instrText>
        </w:r>
        <w:r>
          <w:rPr>
            <w:noProof/>
            <w:webHidden/>
          </w:rPr>
        </w:r>
        <w:r>
          <w:rPr>
            <w:noProof/>
            <w:webHidden/>
          </w:rPr>
          <w:fldChar w:fldCharType="separate"/>
        </w:r>
        <w:r>
          <w:rPr>
            <w:noProof/>
            <w:webHidden/>
          </w:rPr>
          <w:t>9</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4" w:history="1">
        <w:r w:rsidRPr="00D60129">
          <w:rPr>
            <w:rStyle w:val="a9"/>
          </w:rPr>
          <w:t>4.1</w:t>
        </w:r>
        <w:r>
          <w:rPr>
            <w:rFonts w:asciiTheme="minorHAnsi" w:eastAsiaTheme="minorEastAsia" w:hAnsiTheme="minorHAnsi" w:cstheme="minorBidi"/>
            <w:noProof/>
            <w:kern w:val="2"/>
            <w:szCs w:val="22"/>
          </w:rPr>
          <w:tab/>
        </w:r>
        <w:r w:rsidRPr="00D60129">
          <w:rPr>
            <w:rStyle w:val="a9"/>
            <w:rFonts w:hint="eastAsia"/>
          </w:rPr>
          <w:t>基金管理人及基金经理情况</w:t>
        </w:r>
        <w:r>
          <w:rPr>
            <w:noProof/>
            <w:webHidden/>
          </w:rPr>
          <w:tab/>
        </w:r>
        <w:r>
          <w:rPr>
            <w:noProof/>
            <w:webHidden/>
          </w:rPr>
          <w:fldChar w:fldCharType="begin"/>
        </w:r>
        <w:r>
          <w:rPr>
            <w:noProof/>
            <w:webHidden/>
          </w:rPr>
          <w:instrText xml:space="preserve"> PAGEREF _Toc35532634 \h </w:instrText>
        </w:r>
        <w:r>
          <w:rPr>
            <w:noProof/>
            <w:webHidden/>
          </w:rPr>
        </w:r>
        <w:r>
          <w:rPr>
            <w:noProof/>
            <w:webHidden/>
          </w:rPr>
          <w:fldChar w:fldCharType="separate"/>
        </w:r>
        <w:r>
          <w:rPr>
            <w:noProof/>
            <w:webHidden/>
          </w:rPr>
          <w:t>9</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5" w:history="1">
        <w:r w:rsidRPr="00D60129">
          <w:rPr>
            <w:rStyle w:val="a9"/>
          </w:rPr>
          <w:t>4.2</w:t>
        </w:r>
        <w:r>
          <w:rPr>
            <w:rFonts w:asciiTheme="minorHAnsi" w:eastAsiaTheme="minorEastAsia" w:hAnsiTheme="minorHAnsi" w:cstheme="minorBidi"/>
            <w:noProof/>
            <w:kern w:val="2"/>
            <w:szCs w:val="22"/>
          </w:rPr>
          <w:tab/>
        </w:r>
        <w:r w:rsidRPr="00D60129">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_Toc35532635 \h </w:instrText>
        </w:r>
        <w:r>
          <w:rPr>
            <w:noProof/>
            <w:webHidden/>
          </w:rPr>
        </w:r>
        <w:r>
          <w:rPr>
            <w:noProof/>
            <w:webHidden/>
          </w:rPr>
          <w:fldChar w:fldCharType="separate"/>
        </w:r>
        <w:r>
          <w:rPr>
            <w:noProof/>
            <w:webHidden/>
          </w:rPr>
          <w:t>10</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6" w:history="1">
        <w:r w:rsidRPr="00D60129">
          <w:rPr>
            <w:rStyle w:val="a9"/>
          </w:rPr>
          <w:t>4.3</w:t>
        </w:r>
        <w:r>
          <w:rPr>
            <w:rFonts w:asciiTheme="minorHAnsi" w:eastAsiaTheme="minorEastAsia" w:hAnsiTheme="minorHAnsi" w:cstheme="minorBidi"/>
            <w:noProof/>
            <w:kern w:val="2"/>
            <w:szCs w:val="22"/>
          </w:rPr>
          <w:tab/>
        </w:r>
        <w:r w:rsidRPr="00D60129">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_Toc35532636 \h </w:instrText>
        </w:r>
        <w:r>
          <w:rPr>
            <w:noProof/>
            <w:webHidden/>
          </w:rPr>
        </w:r>
        <w:r>
          <w:rPr>
            <w:noProof/>
            <w:webHidden/>
          </w:rPr>
          <w:fldChar w:fldCharType="separate"/>
        </w:r>
        <w:r>
          <w:rPr>
            <w:noProof/>
            <w:webHidden/>
          </w:rPr>
          <w:t>10</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7" w:history="1">
        <w:r w:rsidRPr="00D60129">
          <w:rPr>
            <w:rStyle w:val="a9"/>
          </w:rPr>
          <w:t>4.4</w:t>
        </w:r>
        <w:r>
          <w:rPr>
            <w:rFonts w:asciiTheme="minorHAnsi" w:eastAsiaTheme="minorEastAsia" w:hAnsiTheme="minorHAnsi" w:cstheme="minorBidi"/>
            <w:noProof/>
            <w:kern w:val="2"/>
            <w:szCs w:val="22"/>
          </w:rPr>
          <w:tab/>
        </w:r>
        <w:r w:rsidRPr="00D60129">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_Toc35532637 \h </w:instrText>
        </w:r>
        <w:r>
          <w:rPr>
            <w:noProof/>
            <w:webHidden/>
          </w:rPr>
        </w:r>
        <w:r>
          <w:rPr>
            <w:noProof/>
            <w:webHidden/>
          </w:rPr>
          <w:fldChar w:fldCharType="separate"/>
        </w:r>
        <w:r>
          <w:rPr>
            <w:noProof/>
            <w:webHidden/>
          </w:rPr>
          <w:t>11</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8" w:history="1">
        <w:r w:rsidRPr="00D60129">
          <w:rPr>
            <w:rStyle w:val="a9"/>
          </w:rPr>
          <w:t>4.5</w:t>
        </w:r>
        <w:r>
          <w:rPr>
            <w:rFonts w:asciiTheme="minorHAnsi" w:eastAsiaTheme="minorEastAsia" w:hAnsiTheme="minorHAnsi" w:cstheme="minorBidi"/>
            <w:noProof/>
            <w:kern w:val="2"/>
            <w:szCs w:val="22"/>
          </w:rPr>
          <w:tab/>
        </w:r>
        <w:r w:rsidRPr="00D60129">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_Toc35532638 \h </w:instrText>
        </w:r>
        <w:r>
          <w:rPr>
            <w:noProof/>
            <w:webHidden/>
          </w:rPr>
        </w:r>
        <w:r>
          <w:rPr>
            <w:noProof/>
            <w:webHidden/>
          </w:rPr>
          <w:fldChar w:fldCharType="separate"/>
        </w:r>
        <w:r>
          <w:rPr>
            <w:noProof/>
            <w:webHidden/>
          </w:rPr>
          <w:t>11</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39" w:history="1">
        <w:r w:rsidRPr="00D60129">
          <w:rPr>
            <w:rStyle w:val="a9"/>
          </w:rPr>
          <w:t>4.6</w:t>
        </w:r>
        <w:r>
          <w:rPr>
            <w:rFonts w:asciiTheme="minorHAnsi" w:eastAsiaTheme="minorEastAsia" w:hAnsiTheme="minorHAnsi" w:cstheme="minorBidi"/>
            <w:noProof/>
            <w:kern w:val="2"/>
            <w:szCs w:val="22"/>
          </w:rPr>
          <w:tab/>
        </w:r>
        <w:r w:rsidRPr="00D60129">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12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0" w:history="1">
        <w:r w:rsidRPr="00D60129">
          <w:rPr>
            <w:rStyle w:val="a9"/>
          </w:rPr>
          <w:t>4.7</w:t>
        </w:r>
        <w:r>
          <w:rPr>
            <w:rFonts w:asciiTheme="minorHAnsi" w:eastAsiaTheme="minorEastAsia" w:hAnsiTheme="minorHAnsi" w:cstheme="minorBidi"/>
            <w:noProof/>
            <w:kern w:val="2"/>
            <w:szCs w:val="22"/>
          </w:rPr>
          <w:tab/>
        </w:r>
        <w:r w:rsidRPr="00D60129">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13</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1" w:history="1">
        <w:r w:rsidRPr="00D60129">
          <w:rPr>
            <w:rStyle w:val="a9"/>
          </w:rPr>
          <w:t>4.8</w:t>
        </w:r>
        <w:r>
          <w:rPr>
            <w:rFonts w:asciiTheme="minorHAnsi" w:eastAsiaTheme="minorEastAsia" w:hAnsiTheme="minorHAnsi" w:cstheme="minorBidi"/>
            <w:noProof/>
            <w:kern w:val="2"/>
            <w:szCs w:val="22"/>
          </w:rPr>
          <w:tab/>
        </w:r>
        <w:r w:rsidRPr="00D60129">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2" w:history="1">
        <w:r w:rsidRPr="00D60129">
          <w:rPr>
            <w:rStyle w:val="a9"/>
            <w:rFonts w:ascii="宋体" w:hAnsi="宋体" w:cs="Arial"/>
          </w:rPr>
          <w:t>§5</w:t>
        </w:r>
        <w:r>
          <w:rPr>
            <w:rFonts w:asciiTheme="minorHAnsi" w:eastAsiaTheme="minorEastAsia" w:hAnsiTheme="minorHAnsi" w:cstheme="minorBidi"/>
            <w:noProof/>
            <w:kern w:val="2"/>
            <w:szCs w:val="22"/>
          </w:rPr>
          <w:tab/>
        </w:r>
        <w:r w:rsidRPr="00D60129">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3" w:history="1">
        <w:r w:rsidRPr="00D60129">
          <w:rPr>
            <w:rStyle w:val="a9"/>
          </w:rPr>
          <w:t>5.1</w:t>
        </w:r>
        <w:r>
          <w:rPr>
            <w:rFonts w:asciiTheme="minorHAnsi" w:eastAsiaTheme="minorEastAsia" w:hAnsiTheme="minorHAnsi" w:cstheme="minorBidi"/>
            <w:noProof/>
            <w:kern w:val="2"/>
            <w:szCs w:val="22"/>
          </w:rPr>
          <w:tab/>
        </w:r>
        <w:r w:rsidRPr="00D60129">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4" w:history="1">
        <w:r w:rsidRPr="00D60129">
          <w:rPr>
            <w:rStyle w:val="a9"/>
          </w:rPr>
          <w:t>5.2</w:t>
        </w:r>
        <w:r>
          <w:rPr>
            <w:rFonts w:asciiTheme="minorHAnsi" w:eastAsiaTheme="minorEastAsia" w:hAnsiTheme="minorHAnsi" w:cstheme="minorBidi"/>
            <w:noProof/>
            <w:kern w:val="2"/>
            <w:szCs w:val="22"/>
          </w:rPr>
          <w:tab/>
        </w:r>
        <w:r w:rsidRPr="00D60129">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5" w:history="1">
        <w:r w:rsidRPr="00D60129">
          <w:rPr>
            <w:rStyle w:val="a9"/>
          </w:rPr>
          <w:t>5.3</w:t>
        </w:r>
        <w:r>
          <w:rPr>
            <w:rFonts w:asciiTheme="minorHAnsi" w:eastAsiaTheme="minorEastAsia" w:hAnsiTheme="minorHAnsi" w:cstheme="minorBidi"/>
            <w:noProof/>
            <w:kern w:val="2"/>
            <w:szCs w:val="22"/>
          </w:rPr>
          <w:tab/>
        </w:r>
        <w:r w:rsidRPr="00D60129">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6" w:history="1">
        <w:r w:rsidRPr="00D60129">
          <w:rPr>
            <w:rStyle w:val="a9"/>
            <w:rFonts w:ascii="宋体" w:hAnsi="宋体" w:cs="Arial"/>
          </w:rPr>
          <w:t>§6</w:t>
        </w:r>
        <w:r>
          <w:rPr>
            <w:rFonts w:asciiTheme="minorHAnsi" w:eastAsiaTheme="minorEastAsia" w:hAnsiTheme="minorHAnsi" w:cstheme="minorBidi"/>
            <w:noProof/>
            <w:kern w:val="2"/>
            <w:szCs w:val="22"/>
          </w:rPr>
          <w:tab/>
        </w:r>
        <w:r w:rsidRPr="00D60129">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7" w:history="1">
        <w:r w:rsidRPr="00D60129">
          <w:rPr>
            <w:rStyle w:val="a9"/>
          </w:rPr>
          <w:t>6.1</w:t>
        </w:r>
        <w:r>
          <w:rPr>
            <w:rFonts w:asciiTheme="minorHAnsi" w:eastAsiaTheme="minorEastAsia" w:hAnsiTheme="minorHAnsi" w:cstheme="minorBidi"/>
            <w:noProof/>
            <w:kern w:val="2"/>
            <w:szCs w:val="22"/>
          </w:rPr>
          <w:tab/>
        </w:r>
        <w:r w:rsidRPr="00D60129">
          <w:rPr>
            <w:rStyle w:val="a9"/>
            <w:rFonts w:hint="eastAsia"/>
          </w:rPr>
          <w:t>审计意见</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14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8" w:history="1">
        <w:r w:rsidRPr="00D60129">
          <w:rPr>
            <w:rStyle w:val="a9"/>
          </w:rPr>
          <w:t>6.2</w:t>
        </w:r>
        <w:r>
          <w:rPr>
            <w:rFonts w:asciiTheme="minorHAnsi" w:eastAsiaTheme="minorEastAsia" w:hAnsiTheme="minorHAnsi" w:cstheme="minorBidi"/>
            <w:noProof/>
            <w:kern w:val="2"/>
            <w:szCs w:val="22"/>
          </w:rPr>
          <w:tab/>
        </w:r>
        <w:r w:rsidRPr="00D60129">
          <w:rPr>
            <w:rStyle w:val="a9"/>
            <w:rFonts w:hint="eastAsia"/>
          </w:rPr>
          <w:t>形成审计意见的基础</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15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49" w:history="1">
        <w:r w:rsidRPr="00D60129">
          <w:rPr>
            <w:rStyle w:val="a9"/>
          </w:rPr>
          <w:t>6.3</w:t>
        </w:r>
        <w:r>
          <w:rPr>
            <w:rFonts w:asciiTheme="minorHAnsi" w:eastAsiaTheme="minorEastAsia" w:hAnsiTheme="minorHAnsi" w:cstheme="minorBidi"/>
            <w:noProof/>
            <w:kern w:val="2"/>
            <w:szCs w:val="22"/>
          </w:rPr>
          <w:tab/>
        </w:r>
        <w:r w:rsidRPr="00D60129">
          <w:rPr>
            <w:rStyle w:val="a9"/>
            <w:rFonts w:hint="eastAsia"/>
          </w:rPr>
          <w:t>其他信息</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15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0" w:history="1">
        <w:r w:rsidRPr="00D60129">
          <w:rPr>
            <w:rStyle w:val="a9"/>
          </w:rPr>
          <w:t>6.4</w:t>
        </w:r>
        <w:r>
          <w:rPr>
            <w:rFonts w:asciiTheme="minorHAnsi" w:eastAsiaTheme="minorEastAsia" w:hAnsiTheme="minorHAnsi" w:cstheme="minorBidi"/>
            <w:noProof/>
            <w:kern w:val="2"/>
            <w:szCs w:val="22"/>
          </w:rPr>
          <w:tab/>
        </w:r>
        <w:r w:rsidRPr="00D60129">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15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1" w:history="1">
        <w:r w:rsidRPr="00D60129">
          <w:rPr>
            <w:rStyle w:val="a9"/>
          </w:rPr>
          <w:t>6.5</w:t>
        </w:r>
        <w:r>
          <w:rPr>
            <w:rFonts w:asciiTheme="minorHAnsi" w:eastAsiaTheme="minorEastAsia" w:hAnsiTheme="minorHAnsi" w:cstheme="minorBidi"/>
            <w:noProof/>
            <w:kern w:val="2"/>
            <w:szCs w:val="22"/>
          </w:rPr>
          <w:tab/>
        </w:r>
        <w:r w:rsidRPr="00D60129">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15</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2" w:history="1">
        <w:r w:rsidRPr="00D60129">
          <w:rPr>
            <w:rStyle w:val="a9"/>
            <w:rFonts w:ascii="宋体" w:hAnsi="宋体" w:cs="Arial"/>
          </w:rPr>
          <w:t>§7</w:t>
        </w:r>
        <w:r>
          <w:rPr>
            <w:rFonts w:asciiTheme="minorHAnsi" w:eastAsiaTheme="minorEastAsia" w:hAnsiTheme="minorHAnsi" w:cstheme="minorBidi"/>
            <w:noProof/>
            <w:kern w:val="2"/>
            <w:szCs w:val="22"/>
          </w:rPr>
          <w:tab/>
        </w:r>
        <w:r w:rsidRPr="00D60129">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16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3" w:history="1">
        <w:r w:rsidRPr="00D60129">
          <w:rPr>
            <w:rStyle w:val="a9"/>
          </w:rPr>
          <w:t>7.1</w:t>
        </w:r>
        <w:r>
          <w:rPr>
            <w:rFonts w:asciiTheme="minorHAnsi" w:eastAsiaTheme="minorEastAsia" w:hAnsiTheme="minorHAnsi" w:cstheme="minorBidi"/>
            <w:noProof/>
            <w:kern w:val="2"/>
            <w:szCs w:val="22"/>
          </w:rPr>
          <w:tab/>
        </w:r>
        <w:r w:rsidRPr="00D60129">
          <w:rPr>
            <w:rStyle w:val="a9"/>
            <w:rFonts w:hint="eastAsia"/>
          </w:rPr>
          <w:t>资产负债表</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16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4" w:history="1">
        <w:r w:rsidRPr="00D60129">
          <w:rPr>
            <w:rStyle w:val="a9"/>
          </w:rPr>
          <w:t>7.2</w:t>
        </w:r>
        <w:r>
          <w:rPr>
            <w:rFonts w:asciiTheme="minorHAnsi" w:eastAsiaTheme="minorEastAsia" w:hAnsiTheme="minorHAnsi" w:cstheme="minorBidi"/>
            <w:noProof/>
            <w:kern w:val="2"/>
            <w:szCs w:val="22"/>
          </w:rPr>
          <w:tab/>
        </w:r>
        <w:r w:rsidRPr="00D60129">
          <w:rPr>
            <w:rStyle w:val="a9"/>
            <w:rFonts w:hint="eastAsia"/>
          </w:rPr>
          <w:t>利润表</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18</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5" w:history="1">
        <w:r w:rsidRPr="00D60129">
          <w:rPr>
            <w:rStyle w:val="a9"/>
          </w:rPr>
          <w:t>7.3</w:t>
        </w:r>
        <w:r>
          <w:rPr>
            <w:rFonts w:asciiTheme="minorHAnsi" w:eastAsiaTheme="minorEastAsia" w:hAnsiTheme="minorHAnsi" w:cstheme="minorBidi"/>
            <w:noProof/>
            <w:kern w:val="2"/>
            <w:szCs w:val="22"/>
          </w:rPr>
          <w:tab/>
        </w:r>
        <w:r w:rsidRPr="00D60129">
          <w:rPr>
            <w:rStyle w:val="a9"/>
            <w:rFonts w:hint="eastAsia"/>
          </w:rPr>
          <w:t>所有者权益（基金净值）变动表</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19</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6" w:history="1">
        <w:r w:rsidRPr="00D60129">
          <w:rPr>
            <w:rStyle w:val="a9"/>
          </w:rPr>
          <w:t>7.4</w:t>
        </w:r>
        <w:r>
          <w:rPr>
            <w:rFonts w:asciiTheme="minorHAnsi" w:eastAsiaTheme="minorEastAsia" w:hAnsiTheme="minorHAnsi" w:cstheme="minorBidi"/>
            <w:noProof/>
            <w:kern w:val="2"/>
            <w:szCs w:val="22"/>
          </w:rPr>
          <w:tab/>
        </w:r>
        <w:r w:rsidRPr="00D60129">
          <w:rPr>
            <w:rStyle w:val="a9"/>
            <w:rFonts w:hint="eastAsia"/>
          </w:rPr>
          <w:t>报表附注</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21</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7" w:history="1">
        <w:r w:rsidRPr="00D60129">
          <w:rPr>
            <w:rStyle w:val="a9"/>
            <w:rFonts w:ascii="宋体" w:hAnsi="宋体" w:cs="Arial"/>
          </w:rPr>
          <w:t>§8</w:t>
        </w:r>
        <w:r>
          <w:rPr>
            <w:rFonts w:asciiTheme="minorHAnsi" w:eastAsiaTheme="minorEastAsia" w:hAnsiTheme="minorHAnsi" w:cstheme="minorBidi"/>
            <w:noProof/>
            <w:kern w:val="2"/>
            <w:szCs w:val="22"/>
          </w:rPr>
          <w:tab/>
        </w:r>
        <w:r w:rsidRPr="00D60129">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46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8" w:history="1">
        <w:r w:rsidRPr="00D60129">
          <w:rPr>
            <w:rStyle w:val="a9"/>
          </w:rPr>
          <w:t>8.1</w:t>
        </w:r>
        <w:r>
          <w:rPr>
            <w:rFonts w:asciiTheme="minorHAnsi" w:eastAsiaTheme="minorEastAsia" w:hAnsiTheme="minorHAnsi" w:cstheme="minorBidi"/>
            <w:noProof/>
            <w:kern w:val="2"/>
            <w:szCs w:val="22"/>
          </w:rPr>
          <w:tab/>
        </w:r>
        <w:r w:rsidRPr="00D60129">
          <w:rPr>
            <w:rStyle w:val="a9"/>
            <w:rFonts w:hint="eastAsia"/>
          </w:rPr>
          <w:t>期末基金资产组合情况</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46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59" w:history="1">
        <w:r w:rsidRPr="00D60129">
          <w:rPr>
            <w:rStyle w:val="a9"/>
          </w:rPr>
          <w:t>8.2</w:t>
        </w:r>
        <w:r>
          <w:rPr>
            <w:rFonts w:asciiTheme="minorHAnsi" w:eastAsiaTheme="minorEastAsia" w:hAnsiTheme="minorHAnsi" w:cstheme="minorBidi"/>
            <w:noProof/>
            <w:kern w:val="2"/>
            <w:szCs w:val="22"/>
          </w:rPr>
          <w:tab/>
        </w:r>
        <w:r w:rsidRPr="00D60129">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46</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0" w:history="1">
        <w:r w:rsidRPr="00D60129">
          <w:rPr>
            <w:rStyle w:val="a9"/>
          </w:rPr>
          <w:t>8.3</w:t>
        </w:r>
        <w:r>
          <w:rPr>
            <w:rFonts w:asciiTheme="minorHAnsi" w:eastAsiaTheme="minorEastAsia" w:hAnsiTheme="minorHAnsi" w:cstheme="minorBidi"/>
            <w:noProof/>
            <w:kern w:val="2"/>
            <w:szCs w:val="22"/>
          </w:rPr>
          <w:tab/>
        </w:r>
        <w:r w:rsidRPr="00D60129">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47</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1" w:history="1">
        <w:r w:rsidRPr="00D60129">
          <w:rPr>
            <w:rStyle w:val="a9"/>
          </w:rPr>
          <w:t>8.4</w:t>
        </w:r>
        <w:r>
          <w:rPr>
            <w:rFonts w:asciiTheme="minorHAnsi" w:eastAsiaTheme="minorEastAsia" w:hAnsiTheme="minorHAnsi" w:cstheme="minorBidi"/>
            <w:noProof/>
            <w:kern w:val="2"/>
            <w:szCs w:val="22"/>
          </w:rPr>
          <w:tab/>
        </w:r>
        <w:r w:rsidRPr="00D60129">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50</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2" w:history="1">
        <w:r w:rsidRPr="00D60129">
          <w:rPr>
            <w:rStyle w:val="a9"/>
          </w:rPr>
          <w:t>8.5</w:t>
        </w:r>
        <w:r>
          <w:rPr>
            <w:rFonts w:asciiTheme="minorHAnsi" w:eastAsiaTheme="minorEastAsia" w:hAnsiTheme="minorHAnsi" w:cstheme="minorBidi"/>
            <w:noProof/>
            <w:kern w:val="2"/>
            <w:szCs w:val="22"/>
          </w:rPr>
          <w:tab/>
        </w:r>
        <w:r w:rsidRPr="00D60129">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51</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3" w:history="1">
        <w:r w:rsidRPr="00D60129">
          <w:rPr>
            <w:rStyle w:val="a9"/>
          </w:rPr>
          <w:t>8.6</w:t>
        </w:r>
        <w:r>
          <w:rPr>
            <w:rFonts w:asciiTheme="minorHAnsi" w:eastAsiaTheme="minorEastAsia" w:hAnsiTheme="minorHAnsi" w:cstheme="minorBidi"/>
            <w:noProof/>
            <w:kern w:val="2"/>
            <w:szCs w:val="22"/>
          </w:rPr>
          <w:tab/>
        </w:r>
        <w:r w:rsidRPr="00D60129">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4" w:history="1">
        <w:r w:rsidRPr="00D60129">
          <w:rPr>
            <w:rStyle w:val="a9"/>
          </w:rPr>
          <w:t>8.7</w:t>
        </w:r>
        <w:r>
          <w:rPr>
            <w:rFonts w:asciiTheme="minorHAnsi" w:eastAsiaTheme="minorEastAsia" w:hAnsiTheme="minorHAnsi" w:cstheme="minorBidi"/>
            <w:noProof/>
            <w:kern w:val="2"/>
            <w:szCs w:val="22"/>
          </w:rPr>
          <w:tab/>
        </w:r>
        <w:r w:rsidRPr="00D60129">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5" w:history="1">
        <w:r w:rsidRPr="00D60129">
          <w:rPr>
            <w:rStyle w:val="a9"/>
          </w:rPr>
          <w:t>8.8</w:t>
        </w:r>
        <w:r>
          <w:rPr>
            <w:rFonts w:asciiTheme="minorHAnsi" w:eastAsiaTheme="minorEastAsia" w:hAnsiTheme="minorHAnsi" w:cstheme="minorBidi"/>
            <w:noProof/>
            <w:kern w:val="2"/>
            <w:szCs w:val="22"/>
          </w:rPr>
          <w:tab/>
        </w:r>
        <w:r w:rsidRPr="00D60129">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66" w:history="1">
        <w:r w:rsidRPr="00D60129">
          <w:rPr>
            <w:rStyle w:val="a9"/>
          </w:rPr>
          <w:t>8.9</w:t>
        </w:r>
        <w:r>
          <w:rPr>
            <w:rFonts w:asciiTheme="minorHAnsi" w:eastAsiaTheme="minorEastAsia" w:hAnsiTheme="minorHAnsi" w:cstheme="minorBidi"/>
            <w:noProof/>
            <w:kern w:val="2"/>
            <w:szCs w:val="22"/>
          </w:rPr>
          <w:tab/>
        </w:r>
        <w:r w:rsidRPr="00D60129">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67" w:history="1">
        <w:r w:rsidRPr="00D60129">
          <w:rPr>
            <w:rStyle w:val="a9"/>
          </w:rPr>
          <w:t>8.10</w:t>
        </w:r>
        <w:r>
          <w:rPr>
            <w:rFonts w:asciiTheme="minorHAnsi" w:eastAsiaTheme="minorEastAsia" w:hAnsiTheme="minorHAnsi" w:cstheme="minorBidi"/>
            <w:noProof/>
            <w:kern w:val="2"/>
            <w:szCs w:val="22"/>
          </w:rPr>
          <w:tab/>
        </w:r>
        <w:r w:rsidRPr="00D60129">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68" w:history="1">
        <w:r w:rsidRPr="00D60129">
          <w:rPr>
            <w:rStyle w:val="a9"/>
          </w:rPr>
          <w:t>8.11</w:t>
        </w:r>
        <w:r>
          <w:rPr>
            <w:rFonts w:asciiTheme="minorHAnsi" w:eastAsiaTheme="minorEastAsia" w:hAnsiTheme="minorHAnsi" w:cstheme="minorBidi"/>
            <w:noProof/>
            <w:kern w:val="2"/>
            <w:szCs w:val="22"/>
          </w:rPr>
          <w:tab/>
        </w:r>
        <w:r w:rsidRPr="00D60129">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69" w:history="1">
        <w:r w:rsidRPr="00D60129">
          <w:rPr>
            <w:rStyle w:val="a9"/>
          </w:rPr>
          <w:t>8.12</w:t>
        </w:r>
        <w:r>
          <w:rPr>
            <w:rFonts w:asciiTheme="minorHAnsi" w:eastAsiaTheme="minorEastAsia" w:hAnsiTheme="minorHAnsi" w:cstheme="minorBidi"/>
            <w:noProof/>
            <w:kern w:val="2"/>
            <w:szCs w:val="22"/>
          </w:rPr>
          <w:tab/>
        </w:r>
        <w:r w:rsidRPr="00D60129">
          <w:rPr>
            <w:rStyle w:val="a9"/>
            <w:rFonts w:hint="eastAsia"/>
          </w:rPr>
          <w:t>投资组合报告附注</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52</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70" w:history="1">
        <w:r w:rsidRPr="00D60129">
          <w:rPr>
            <w:rStyle w:val="a9"/>
            <w:rFonts w:ascii="宋体" w:hAnsi="宋体" w:cs="Arial"/>
          </w:rPr>
          <w:t>§9</w:t>
        </w:r>
        <w:r>
          <w:rPr>
            <w:rFonts w:asciiTheme="minorHAnsi" w:eastAsiaTheme="minorEastAsia" w:hAnsiTheme="minorHAnsi" w:cstheme="minorBidi"/>
            <w:noProof/>
            <w:kern w:val="2"/>
            <w:szCs w:val="22"/>
          </w:rPr>
          <w:tab/>
        </w:r>
        <w:r w:rsidRPr="00D60129">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54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71" w:history="1">
        <w:r w:rsidRPr="00D60129">
          <w:rPr>
            <w:rStyle w:val="a9"/>
          </w:rPr>
          <w:t>9.1</w:t>
        </w:r>
        <w:r>
          <w:rPr>
            <w:rFonts w:asciiTheme="minorHAnsi" w:eastAsiaTheme="minorEastAsia" w:hAnsiTheme="minorHAnsi" w:cstheme="minorBidi"/>
            <w:noProof/>
            <w:kern w:val="2"/>
            <w:szCs w:val="22"/>
          </w:rPr>
          <w:tab/>
        </w:r>
        <w:r w:rsidRPr="00D60129">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54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72" w:history="1">
        <w:r w:rsidRPr="00D60129">
          <w:rPr>
            <w:rStyle w:val="a9"/>
          </w:rPr>
          <w:t>9.2</w:t>
        </w:r>
        <w:r>
          <w:rPr>
            <w:rFonts w:asciiTheme="minorHAnsi" w:eastAsiaTheme="minorEastAsia" w:hAnsiTheme="minorHAnsi" w:cstheme="minorBidi"/>
            <w:noProof/>
            <w:kern w:val="2"/>
            <w:szCs w:val="22"/>
          </w:rPr>
          <w:tab/>
        </w:r>
        <w:r w:rsidRPr="00D60129">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54</w:t>
        </w:r>
        <w:r>
          <w:rPr>
            <w:noProof/>
            <w:webHidden/>
          </w:rPr>
          <w:fldChar w:fldCharType="end"/>
        </w:r>
      </w:hyperlink>
    </w:p>
    <w:p w:rsidR="002C4039" w:rsidRDefault="002C4039">
      <w:pPr>
        <w:pStyle w:val="22"/>
        <w:tabs>
          <w:tab w:val="left" w:pos="1050"/>
        </w:tabs>
        <w:rPr>
          <w:rFonts w:asciiTheme="minorHAnsi" w:eastAsiaTheme="minorEastAsia" w:hAnsiTheme="minorHAnsi" w:cstheme="minorBidi"/>
          <w:noProof/>
          <w:kern w:val="2"/>
          <w:szCs w:val="22"/>
        </w:rPr>
      </w:pPr>
      <w:hyperlink w:anchor="_Toc35532673" w:history="1">
        <w:r w:rsidRPr="00D60129">
          <w:rPr>
            <w:rStyle w:val="a9"/>
          </w:rPr>
          <w:t>9.3</w:t>
        </w:r>
        <w:r>
          <w:rPr>
            <w:rFonts w:asciiTheme="minorHAnsi" w:eastAsiaTheme="minorEastAsia" w:hAnsiTheme="minorHAnsi" w:cstheme="minorBidi"/>
            <w:noProof/>
            <w:kern w:val="2"/>
            <w:szCs w:val="22"/>
          </w:rPr>
          <w:tab/>
        </w:r>
        <w:r w:rsidRPr="00D60129">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54</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4" w:history="1">
        <w:r w:rsidRPr="00D60129">
          <w:rPr>
            <w:rStyle w:val="a9"/>
            <w:rFonts w:ascii="宋体" w:hAnsi="宋体" w:cs="Arial"/>
          </w:rPr>
          <w:t>§10</w:t>
        </w:r>
        <w:r>
          <w:rPr>
            <w:rFonts w:asciiTheme="minorHAnsi" w:eastAsiaTheme="minorEastAsia" w:hAnsiTheme="minorHAnsi" w:cstheme="minorBidi"/>
            <w:noProof/>
            <w:kern w:val="2"/>
            <w:szCs w:val="22"/>
          </w:rPr>
          <w:tab/>
        </w:r>
        <w:r w:rsidRPr="00D60129">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54</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5" w:history="1">
        <w:r w:rsidRPr="00D60129">
          <w:rPr>
            <w:rStyle w:val="a9"/>
            <w:rFonts w:ascii="宋体" w:hAnsi="宋体" w:cs="Arial"/>
          </w:rPr>
          <w:t>§11</w:t>
        </w:r>
        <w:r>
          <w:rPr>
            <w:rFonts w:asciiTheme="minorHAnsi" w:eastAsiaTheme="minorEastAsia" w:hAnsiTheme="minorHAnsi" w:cstheme="minorBidi"/>
            <w:noProof/>
            <w:kern w:val="2"/>
            <w:szCs w:val="22"/>
          </w:rPr>
          <w:tab/>
        </w:r>
        <w:r w:rsidRPr="00D60129">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6" w:history="1">
        <w:r w:rsidRPr="00D60129">
          <w:rPr>
            <w:rStyle w:val="a9"/>
          </w:rPr>
          <w:t>11.1</w:t>
        </w:r>
        <w:r>
          <w:rPr>
            <w:rFonts w:asciiTheme="minorHAnsi" w:eastAsiaTheme="minorEastAsia" w:hAnsiTheme="minorHAnsi" w:cstheme="minorBidi"/>
            <w:noProof/>
            <w:kern w:val="2"/>
            <w:szCs w:val="22"/>
          </w:rPr>
          <w:tab/>
        </w:r>
        <w:r w:rsidRPr="00D60129">
          <w:rPr>
            <w:rStyle w:val="a9"/>
            <w:rFonts w:hint="eastAsia"/>
          </w:rPr>
          <w:t>基金份额持有人大会决议</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7" w:history="1">
        <w:r w:rsidRPr="00D60129">
          <w:rPr>
            <w:rStyle w:val="a9"/>
          </w:rPr>
          <w:t>11.2</w:t>
        </w:r>
        <w:r>
          <w:rPr>
            <w:rFonts w:asciiTheme="minorHAnsi" w:eastAsiaTheme="minorEastAsia" w:hAnsiTheme="minorHAnsi" w:cstheme="minorBidi"/>
            <w:noProof/>
            <w:kern w:val="2"/>
            <w:szCs w:val="22"/>
          </w:rPr>
          <w:tab/>
        </w:r>
        <w:r w:rsidRPr="00D60129">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8" w:history="1">
        <w:r w:rsidRPr="00D60129">
          <w:rPr>
            <w:rStyle w:val="a9"/>
          </w:rPr>
          <w:t>11.3</w:t>
        </w:r>
        <w:r>
          <w:rPr>
            <w:rFonts w:asciiTheme="minorHAnsi" w:eastAsiaTheme="minorEastAsia" w:hAnsiTheme="minorHAnsi" w:cstheme="minorBidi"/>
            <w:noProof/>
            <w:kern w:val="2"/>
            <w:szCs w:val="22"/>
          </w:rPr>
          <w:tab/>
        </w:r>
        <w:r w:rsidRPr="00D60129">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79" w:history="1">
        <w:r w:rsidRPr="00D60129">
          <w:rPr>
            <w:rStyle w:val="a9"/>
          </w:rPr>
          <w:t>11.4</w:t>
        </w:r>
        <w:r>
          <w:rPr>
            <w:rFonts w:asciiTheme="minorHAnsi" w:eastAsiaTheme="minorEastAsia" w:hAnsiTheme="minorHAnsi" w:cstheme="minorBidi"/>
            <w:noProof/>
            <w:kern w:val="2"/>
            <w:szCs w:val="22"/>
          </w:rPr>
          <w:tab/>
        </w:r>
        <w:r w:rsidRPr="00D60129">
          <w:rPr>
            <w:rStyle w:val="a9"/>
            <w:rFonts w:hint="eastAsia"/>
          </w:rPr>
          <w:t>基金投资策略的改变</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0" w:history="1">
        <w:r w:rsidRPr="00D60129">
          <w:rPr>
            <w:rStyle w:val="a9"/>
          </w:rPr>
          <w:t>11.5</w:t>
        </w:r>
        <w:r>
          <w:rPr>
            <w:rFonts w:asciiTheme="minorHAnsi" w:eastAsiaTheme="minorEastAsia" w:hAnsiTheme="minorHAnsi" w:cstheme="minorBidi"/>
            <w:noProof/>
            <w:kern w:val="2"/>
            <w:szCs w:val="22"/>
          </w:rPr>
          <w:tab/>
        </w:r>
        <w:r w:rsidRPr="00D60129">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1" w:history="1">
        <w:r w:rsidRPr="00D60129">
          <w:rPr>
            <w:rStyle w:val="a9"/>
          </w:rPr>
          <w:t>11.6</w:t>
        </w:r>
        <w:r>
          <w:rPr>
            <w:rFonts w:asciiTheme="minorHAnsi" w:eastAsiaTheme="minorEastAsia" w:hAnsiTheme="minorHAnsi" w:cstheme="minorBidi"/>
            <w:noProof/>
            <w:kern w:val="2"/>
            <w:szCs w:val="22"/>
          </w:rPr>
          <w:tab/>
        </w:r>
        <w:r w:rsidRPr="00D60129">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2" w:history="1">
        <w:r w:rsidRPr="00D60129">
          <w:rPr>
            <w:rStyle w:val="a9"/>
          </w:rPr>
          <w:t>11.7</w:t>
        </w:r>
        <w:r>
          <w:rPr>
            <w:rFonts w:asciiTheme="minorHAnsi" w:eastAsiaTheme="minorEastAsia" w:hAnsiTheme="minorHAnsi" w:cstheme="minorBidi"/>
            <w:noProof/>
            <w:kern w:val="2"/>
            <w:szCs w:val="22"/>
          </w:rPr>
          <w:tab/>
        </w:r>
        <w:r w:rsidRPr="00D60129">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55</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3" w:history="1">
        <w:r w:rsidRPr="00D60129">
          <w:rPr>
            <w:rStyle w:val="a9"/>
          </w:rPr>
          <w:t>11.8</w:t>
        </w:r>
        <w:r>
          <w:rPr>
            <w:rFonts w:asciiTheme="minorHAnsi" w:eastAsiaTheme="minorEastAsia" w:hAnsiTheme="minorHAnsi" w:cstheme="minorBidi"/>
            <w:noProof/>
            <w:kern w:val="2"/>
            <w:szCs w:val="22"/>
          </w:rPr>
          <w:tab/>
        </w:r>
        <w:r w:rsidRPr="00D60129">
          <w:rPr>
            <w:rStyle w:val="a9"/>
            <w:rFonts w:hint="eastAsia"/>
          </w:rPr>
          <w:t>其他重大事件</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57</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4" w:history="1">
        <w:r w:rsidRPr="00D60129">
          <w:rPr>
            <w:rStyle w:val="a9"/>
            <w:rFonts w:ascii="宋体" w:hAnsi="宋体" w:cs="Arial"/>
          </w:rPr>
          <w:t>§12</w:t>
        </w:r>
        <w:r>
          <w:rPr>
            <w:rFonts w:asciiTheme="minorHAnsi" w:eastAsiaTheme="minorEastAsia" w:hAnsiTheme="minorHAnsi" w:cstheme="minorBidi"/>
            <w:noProof/>
            <w:kern w:val="2"/>
            <w:szCs w:val="22"/>
          </w:rPr>
          <w:tab/>
        </w:r>
        <w:r w:rsidRPr="00D60129">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61</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5" w:history="1">
        <w:r w:rsidRPr="00D60129">
          <w:rPr>
            <w:rStyle w:val="a9"/>
          </w:rPr>
          <w:t>12.1</w:t>
        </w:r>
        <w:r>
          <w:rPr>
            <w:rFonts w:asciiTheme="minorHAnsi" w:eastAsiaTheme="minorEastAsia" w:hAnsiTheme="minorHAnsi" w:cstheme="minorBidi"/>
            <w:noProof/>
            <w:kern w:val="2"/>
            <w:szCs w:val="22"/>
          </w:rPr>
          <w:tab/>
        </w:r>
        <w:r w:rsidRPr="00D60129">
          <w:rPr>
            <w:rStyle w:val="a9"/>
            <w:rFonts w:hint="eastAsia"/>
          </w:rPr>
          <w:t>备查文件目录</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61</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6" w:history="1">
        <w:r w:rsidRPr="00D60129">
          <w:rPr>
            <w:rStyle w:val="a9"/>
          </w:rPr>
          <w:t>12.2</w:t>
        </w:r>
        <w:r>
          <w:rPr>
            <w:rFonts w:asciiTheme="minorHAnsi" w:eastAsiaTheme="minorEastAsia" w:hAnsiTheme="minorHAnsi" w:cstheme="minorBidi"/>
            <w:noProof/>
            <w:kern w:val="2"/>
            <w:szCs w:val="22"/>
          </w:rPr>
          <w:tab/>
        </w:r>
        <w:r w:rsidRPr="00D60129">
          <w:rPr>
            <w:rStyle w:val="a9"/>
            <w:rFonts w:hint="eastAsia"/>
          </w:rPr>
          <w:t>存放地点</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62</w:t>
        </w:r>
        <w:r>
          <w:rPr>
            <w:noProof/>
            <w:webHidden/>
          </w:rPr>
          <w:fldChar w:fldCharType="end"/>
        </w:r>
      </w:hyperlink>
    </w:p>
    <w:p w:rsidR="002C4039" w:rsidRDefault="002C4039">
      <w:pPr>
        <w:pStyle w:val="22"/>
        <w:tabs>
          <w:tab w:val="left" w:pos="1260"/>
        </w:tabs>
        <w:rPr>
          <w:rFonts w:asciiTheme="minorHAnsi" w:eastAsiaTheme="minorEastAsia" w:hAnsiTheme="minorHAnsi" w:cstheme="minorBidi"/>
          <w:noProof/>
          <w:kern w:val="2"/>
          <w:szCs w:val="22"/>
        </w:rPr>
      </w:pPr>
      <w:hyperlink w:anchor="_Toc35532687" w:history="1">
        <w:r w:rsidRPr="00D60129">
          <w:rPr>
            <w:rStyle w:val="a9"/>
          </w:rPr>
          <w:t>12.3</w:t>
        </w:r>
        <w:r>
          <w:rPr>
            <w:rFonts w:asciiTheme="minorHAnsi" w:eastAsiaTheme="minorEastAsia" w:hAnsiTheme="minorHAnsi" w:cstheme="minorBidi"/>
            <w:noProof/>
            <w:kern w:val="2"/>
            <w:szCs w:val="22"/>
          </w:rPr>
          <w:tab/>
        </w:r>
        <w:r w:rsidRPr="00D60129">
          <w:rPr>
            <w:rStyle w:val="a9"/>
            <w:rFonts w:hint="eastAsia"/>
          </w:rPr>
          <w:t>查阅方式</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62</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23"/>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24"/>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易方达平稳增长证券投资基金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易方达平稳增长混合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110001</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110001</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2002</w:t>
            </w:r>
            <w:r w:rsidRPr="008735B8">
              <w:rPr>
                <w:rFonts w:eastAsiaTheme="minorEastAsia"/>
                <w:szCs w:val="21"/>
              </w:rPr>
              <w:t>年</w:t>
            </w:r>
            <w:r w:rsidRPr="008735B8">
              <w:rPr>
                <w:rFonts w:eastAsiaTheme="minorEastAsia"/>
                <w:szCs w:val="21"/>
              </w:rPr>
              <w:t>8</w:t>
            </w:r>
            <w:r w:rsidRPr="008735B8">
              <w:rPr>
                <w:rFonts w:eastAsiaTheme="minorEastAsia"/>
                <w:szCs w:val="21"/>
              </w:rPr>
              <w:t>月</w:t>
            </w:r>
            <w:r w:rsidRPr="008735B8">
              <w:rPr>
                <w:rFonts w:eastAsiaTheme="minorEastAsia"/>
                <w:szCs w:val="21"/>
              </w:rPr>
              <w:t>23</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734,024,108.10</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25"/>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追求资本在低风险水平下的平稳增长。</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本基金通过在股票和债券之间相对平衡的资产配置实现降低风险、稳定收益的目标。正常情况下，本基金资产配置的比例范围是：股票资产</w:t>
            </w:r>
            <w:r w:rsidRPr="008735B8">
              <w:rPr>
                <w:rFonts w:eastAsiaTheme="minorEastAsia"/>
                <w:szCs w:val="21"/>
              </w:rPr>
              <w:t>30%</w:t>
            </w:r>
            <w:r w:rsidRPr="008735B8">
              <w:rPr>
                <w:rFonts w:eastAsiaTheme="minorEastAsia"/>
                <w:szCs w:val="21"/>
              </w:rPr>
              <w:t>－</w:t>
            </w:r>
            <w:r w:rsidRPr="008735B8">
              <w:rPr>
                <w:rFonts w:eastAsiaTheme="minorEastAsia"/>
                <w:szCs w:val="21"/>
              </w:rPr>
              <w:t>65%</w:t>
            </w:r>
            <w:r w:rsidRPr="008735B8">
              <w:rPr>
                <w:rFonts w:eastAsiaTheme="minorEastAsia"/>
                <w:szCs w:val="21"/>
              </w:rPr>
              <w:t>；债券资产</w:t>
            </w:r>
            <w:r w:rsidRPr="008735B8">
              <w:rPr>
                <w:rFonts w:eastAsiaTheme="minorEastAsia"/>
                <w:szCs w:val="21"/>
              </w:rPr>
              <w:t>30%</w:t>
            </w:r>
            <w:r w:rsidRPr="008735B8">
              <w:rPr>
                <w:rFonts w:eastAsiaTheme="minorEastAsia"/>
                <w:szCs w:val="21"/>
              </w:rPr>
              <w:t>－</w:t>
            </w:r>
            <w:r w:rsidRPr="008735B8">
              <w:rPr>
                <w:rFonts w:eastAsiaTheme="minorEastAsia"/>
                <w:szCs w:val="21"/>
              </w:rPr>
              <w:t>65%</w:t>
            </w:r>
            <w:r w:rsidRPr="008735B8">
              <w:rPr>
                <w:rFonts w:eastAsiaTheme="minorEastAsia"/>
                <w:szCs w:val="21"/>
              </w:rPr>
              <w:t>；现金资产不低于</w:t>
            </w:r>
            <w:r w:rsidRPr="008735B8">
              <w:rPr>
                <w:rFonts w:eastAsiaTheme="minorEastAsia"/>
                <w:szCs w:val="21"/>
              </w:rPr>
              <w:t>5</w:t>
            </w:r>
            <w:r w:rsidRPr="008735B8">
              <w:rPr>
                <w:rFonts w:eastAsiaTheme="minorEastAsia"/>
                <w:szCs w:val="21"/>
              </w:rPr>
              <w:t>％。其中，投资于具有持续发展能力的上市公司的资产比例不低于本基金股票投资总资产的</w:t>
            </w:r>
            <w:r w:rsidRPr="008735B8">
              <w:rPr>
                <w:rFonts w:eastAsiaTheme="minorEastAsia"/>
                <w:szCs w:val="21"/>
              </w:rPr>
              <w:t>80%</w:t>
            </w:r>
            <w:r w:rsidRPr="008735B8">
              <w:rPr>
                <w:rFonts w:eastAsiaTheme="minorEastAsia"/>
                <w:szCs w:val="21"/>
              </w:rPr>
              <w:t>。</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上证</w:t>
            </w:r>
            <w:r w:rsidRPr="008735B8">
              <w:rPr>
                <w:rFonts w:eastAsiaTheme="minorEastAsia"/>
                <w:szCs w:val="21"/>
              </w:rPr>
              <w:t>A</w:t>
            </w:r>
            <w:r w:rsidRPr="008735B8">
              <w:rPr>
                <w:rFonts w:eastAsiaTheme="minorEastAsia"/>
                <w:szCs w:val="21"/>
              </w:rPr>
              <w:t>股指数</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本基金为混合型基金，理论上其风险收益水平低于股票型基金，高于债券型基金及货币市场基金。正常情况下，本基金将控制基金资产净值波动的标准差不超过上证</w:t>
            </w:r>
            <w:r w:rsidRPr="008735B8">
              <w:rPr>
                <w:rFonts w:eastAsiaTheme="minorEastAsia"/>
                <w:szCs w:val="21"/>
              </w:rPr>
              <w:t>A</w:t>
            </w:r>
            <w:r w:rsidRPr="008735B8">
              <w:rPr>
                <w:rFonts w:eastAsiaTheme="minorEastAsia"/>
                <w:szCs w:val="21"/>
              </w:rPr>
              <w:t>股指数波动的标准差的</w:t>
            </w:r>
            <w:r w:rsidRPr="008735B8">
              <w:rPr>
                <w:rFonts w:eastAsiaTheme="minorEastAsia"/>
                <w:szCs w:val="21"/>
              </w:rPr>
              <w:t>65%</w:t>
            </w:r>
            <w:r w:rsidRPr="008735B8">
              <w:rPr>
                <w:rFonts w:eastAsiaTheme="minorEastAsia"/>
                <w:szCs w:val="21"/>
              </w:rPr>
              <w:t>（置信度为</w:t>
            </w:r>
            <w:r w:rsidRPr="008735B8">
              <w:rPr>
                <w:rFonts w:eastAsiaTheme="minorEastAsia"/>
                <w:szCs w:val="21"/>
              </w:rPr>
              <w:t>90</w:t>
            </w:r>
            <w:r w:rsidRPr="008735B8">
              <w:rPr>
                <w:rFonts w:eastAsiaTheme="minorEastAsia"/>
                <w:szCs w:val="21"/>
              </w:rPr>
              <w:t>％）；在此前提下，通过合理配置股票和债券资产比重，并将股票投资集中于具有持续发展能力的上市公司，努力实现股票市场上涨期间基金资产净值涨幅不低于上证</w:t>
            </w:r>
            <w:r w:rsidRPr="008735B8">
              <w:rPr>
                <w:rFonts w:eastAsiaTheme="minorEastAsia"/>
                <w:szCs w:val="21"/>
              </w:rPr>
              <w:t>A</w:t>
            </w:r>
            <w:r w:rsidRPr="008735B8">
              <w:rPr>
                <w:rFonts w:eastAsiaTheme="minorEastAsia"/>
                <w:szCs w:val="21"/>
              </w:rPr>
              <w:t>股指数涨幅的</w:t>
            </w:r>
            <w:r w:rsidRPr="008735B8">
              <w:rPr>
                <w:rFonts w:eastAsiaTheme="minorEastAsia"/>
                <w:szCs w:val="21"/>
              </w:rPr>
              <w:t>60</w:t>
            </w:r>
            <w:r w:rsidRPr="008735B8">
              <w:rPr>
                <w:rFonts w:eastAsiaTheme="minorEastAsia"/>
                <w:szCs w:val="21"/>
              </w:rPr>
              <w:t>％，股票市场下跌期间基金资产净值下跌幅度不超过上证</w:t>
            </w:r>
            <w:r w:rsidRPr="008735B8">
              <w:rPr>
                <w:rFonts w:eastAsiaTheme="minorEastAsia"/>
                <w:szCs w:val="21"/>
              </w:rPr>
              <w:t>A</w:t>
            </w:r>
            <w:r w:rsidRPr="008735B8">
              <w:rPr>
                <w:rFonts w:eastAsiaTheme="minorEastAsia"/>
                <w:szCs w:val="21"/>
              </w:rPr>
              <w:t>股指数跌幅的</w:t>
            </w:r>
            <w:r w:rsidRPr="008735B8">
              <w:rPr>
                <w:rFonts w:eastAsiaTheme="minorEastAsia"/>
                <w:szCs w:val="21"/>
              </w:rPr>
              <w:t>50</w:t>
            </w:r>
            <w:r w:rsidRPr="008735B8">
              <w:rPr>
                <w:rFonts w:eastAsiaTheme="minorEastAsia"/>
                <w:szCs w:val="21"/>
              </w:rPr>
              <w:t>％。</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26"/>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许俊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010-66594319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fcid@bankofchina.com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95566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010-66594942</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100818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刘连舸</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27"/>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28"/>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29"/>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30"/>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343,465,496.10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-129,813,471.16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274,773,579.88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734,475,129.44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-393,016,326.82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377,466,480.02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0.9255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-0.4734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0.4653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33.17%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-17.82%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17.93%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39.81%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-17.53%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19.76%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1,632,726,478.82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1,054,329,399.06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1,397,848,537.16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2.2243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1.3059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1.8064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2,366,750,586.92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1,861,673,151.54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2,171,699,341.76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3.224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2.806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731.38%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494.65%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621.01%</w:t>
            </w:r>
          </w:p>
        </w:tc>
      </w:tr>
    </w:tbl>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31"/>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9D3E95">
        <w:tc>
          <w:tcPr>
            <w:tcW w:w="1620" w:type="dxa"/>
            <w:vAlign w:val="center"/>
          </w:tcPr>
          <w:p w:rsidR="009D3E95" w:rsidRDefault="002C4039">
            <w:pPr>
              <w:jc w:val="left"/>
            </w:pPr>
            <w:r>
              <w:rPr>
                <w:rFonts w:eastAsiaTheme="minorEastAsia"/>
                <w:color w:val="000000"/>
                <w:szCs w:val="21"/>
              </w:rPr>
              <w:t>过去三个月</w:t>
            </w:r>
          </w:p>
        </w:tc>
        <w:tc>
          <w:tcPr>
            <w:tcW w:w="1350" w:type="dxa"/>
            <w:vAlign w:val="center"/>
          </w:tcPr>
          <w:p w:rsidR="009D3E95" w:rsidRDefault="002C4039">
            <w:pPr>
              <w:jc w:val="center"/>
            </w:pPr>
            <w:r>
              <w:rPr>
                <w:rFonts w:eastAsiaTheme="minorEastAsia"/>
                <w:color w:val="000000"/>
                <w:szCs w:val="21"/>
              </w:rPr>
              <w:t>8.15%</w:t>
            </w:r>
          </w:p>
        </w:tc>
        <w:tc>
          <w:tcPr>
            <w:tcW w:w="1350" w:type="dxa"/>
            <w:vAlign w:val="center"/>
          </w:tcPr>
          <w:p w:rsidR="009D3E95" w:rsidRDefault="002C4039">
            <w:pPr>
              <w:jc w:val="center"/>
            </w:pPr>
            <w:r>
              <w:rPr>
                <w:rFonts w:eastAsiaTheme="minorEastAsia"/>
                <w:color w:val="000000"/>
                <w:szCs w:val="21"/>
              </w:rPr>
              <w:t>0.82%</w:t>
            </w:r>
          </w:p>
        </w:tc>
        <w:tc>
          <w:tcPr>
            <w:tcW w:w="1350" w:type="dxa"/>
            <w:vAlign w:val="center"/>
          </w:tcPr>
          <w:p w:rsidR="009D3E95" w:rsidRDefault="002C4039">
            <w:pPr>
              <w:jc w:val="center"/>
            </w:pPr>
            <w:r>
              <w:rPr>
                <w:rFonts w:eastAsiaTheme="minorEastAsia"/>
                <w:color w:val="000000"/>
                <w:szCs w:val="21"/>
              </w:rPr>
              <w:t>5.01%</w:t>
            </w:r>
          </w:p>
        </w:tc>
        <w:tc>
          <w:tcPr>
            <w:tcW w:w="1350" w:type="dxa"/>
            <w:vAlign w:val="center"/>
          </w:tcPr>
          <w:p w:rsidR="009D3E95" w:rsidRDefault="002C4039">
            <w:pPr>
              <w:jc w:val="center"/>
            </w:pPr>
            <w:r>
              <w:rPr>
                <w:rFonts w:eastAsiaTheme="minorEastAsia"/>
                <w:color w:val="000000"/>
                <w:szCs w:val="21"/>
              </w:rPr>
              <w:t>0.68%</w:t>
            </w:r>
          </w:p>
        </w:tc>
        <w:tc>
          <w:tcPr>
            <w:tcW w:w="1350" w:type="dxa"/>
            <w:vAlign w:val="center"/>
          </w:tcPr>
          <w:p w:rsidR="009D3E95" w:rsidRDefault="002C4039">
            <w:pPr>
              <w:jc w:val="center"/>
            </w:pPr>
            <w:r>
              <w:rPr>
                <w:rFonts w:eastAsiaTheme="minorEastAsia"/>
                <w:color w:val="000000"/>
                <w:szCs w:val="21"/>
              </w:rPr>
              <w:t>3.14%</w:t>
            </w:r>
          </w:p>
        </w:tc>
        <w:tc>
          <w:tcPr>
            <w:tcW w:w="1350" w:type="dxa"/>
            <w:vAlign w:val="center"/>
          </w:tcPr>
          <w:p w:rsidR="009D3E95" w:rsidRDefault="002C4039">
            <w:pPr>
              <w:jc w:val="center"/>
            </w:pPr>
            <w:r>
              <w:rPr>
                <w:rFonts w:eastAsiaTheme="minorEastAsia"/>
                <w:color w:val="000000"/>
                <w:szCs w:val="21"/>
              </w:rPr>
              <w:t>0.14%</w:t>
            </w:r>
          </w:p>
        </w:tc>
      </w:tr>
      <w:tr w:rsidR="009D3E95">
        <w:tc>
          <w:tcPr>
            <w:tcW w:w="1620" w:type="dxa"/>
            <w:vAlign w:val="center"/>
          </w:tcPr>
          <w:p w:rsidR="009D3E95" w:rsidRDefault="002C4039">
            <w:pPr>
              <w:jc w:val="left"/>
            </w:pPr>
            <w:r>
              <w:rPr>
                <w:rFonts w:eastAsiaTheme="minorEastAsia"/>
                <w:color w:val="000000"/>
                <w:szCs w:val="21"/>
              </w:rPr>
              <w:t>过去六个月</w:t>
            </w:r>
          </w:p>
        </w:tc>
        <w:tc>
          <w:tcPr>
            <w:tcW w:w="1350" w:type="dxa"/>
            <w:vAlign w:val="center"/>
          </w:tcPr>
          <w:p w:rsidR="009D3E95" w:rsidRDefault="002C4039">
            <w:pPr>
              <w:jc w:val="center"/>
            </w:pPr>
            <w:r>
              <w:rPr>
                <w:rFonts w:eastAsiaTheme="minorEastAsia"/>
                <w:color w:val="000000"/>
                <w:szCs w:val="21"/>
              </w:rPr>
              <w:t>21.25%</w:t>
            </w:r>
          </w:p>
        </w:tc>
        <w:tc>
          <w:tcPr>
            <w:tcW w:w="1350" w:type="dxa"/>
            <w:vAlign w:val="center"/>
          </w:tcPr>
          <w:p w:rsidR="009D3E95" w:rsidRDefault="002C4039">
            <w:pPr>
              <w:jc w:val="center"/>
            </w:pPr>
            <w:r>
              <w:rPr>
                <w:rFonts w:eastAsiaTheme="minorEastAsia"/>
                <w:color w:val="000000"/>
                <w:szCs w:val="21"/>
              </w:rPr>
              <w:t>0.96%</w:t>
            </w:r>
          </w:p>
        </w:tc>
        <w:tc>
          <w:tcPr>
            <w:tcW w:w="1350" w:type="dxa"/>
            <w:vAlign w:val="center"/>
          </w:tcPr>
          <w:p w:rsidR="009D3E95" w:rsidRDefault="002C4039">
            <w:pPr>
              <w:jc w:val="center"/>
            </w:pPr>
            <w:r>
              <w:rPr>
                <w:rFonts w:eastAsiaTheme="minorEastAsia"/>
                <w:color w:val="000000"/>
                <w:szCs w:val="21"/>
              </w:rPr>
              <w:t>2.44%</w:t>
            </w:r>
          </w:p>
        </w:tc>
        <w:tc>
          <w:tcPr>
            <w:tcW w:w="1350" w:type="dxa"/>
            <w:vAlign w:val="center"/>
          </w:tcPr>
          <w:p w:rsidR="009D3E95" w:rsidRDefault="002C4039">
            <w:pPr>
              <w:jc w:val="center"/>
            </w:pPr>
            <w:r>
              <w:rPr>
                <w:rFonts w:eastAsiaTheme="minorEastAsia"/>
                <w:color w:val="000000"/>
                <w:szCs w:val="21"/>
              </w:rPr>
              <w:t>0.79%</w:t>
            </w:r>
          </w:p>
        </w:tc>
        <w:tc>
          <w:tcPr>
            <w:tcW w:w="1350" w:type="dxa"/>
            <w:vAlign w:val="center"/>
          </w:tcPr>
          <w:p w:rsidR="009D3E95" w:rsidRDefault="002C4039">
            <w:pPr>
              <w:jc w:val="center"/>
            </w:pPr>
            <w:r>
              <w:rPr>
                <w:rFonts w:eastAsiaTheme="minorEastAsia"/>
                <w:color w:val="000000"/>
                <w:szCs w:val="21"/>
              </w:rPr>
              <w:t>18.81%</w:t>
            </w:r>
          </w:p>
        </w:tc>
        <w:tc>
          <w:tcPr>
            <w:tcW w:w="1350" w:type="dxa"/>
            <w:vAlign w:val="center"/>
          </w:tcPr>
          <w:p w:rsidR="009D3E95" w:rsidRDefault="002C4039">
            <w:pPr>
              <w:jc w:val="center"/>
            </w:pPr>
            <w:r>
              <w:rPr>
                <w:rFonts w:eastAsiaTheme="minorEastAsia"/>
                <w:color w:val="000000"/>
                <w:szCs w:val="21"/>
              </w:rPr>
              <w:t>0.17%</w:t>
            </w:r>
          </w:p>
        </w:tc>
      </w:tr>
      <w:tr w:rsidR="009D3E95">
        <w:tc>
          <w:tcPr>
            <w:tcW w:w="1620" w:type="dxa"/>
            <w:vAlign w:val="center"/>
          </w:tcPr>
          <w:p w:rsidR="009D3E95" w:rsidRDefault="002C4039">
            <w:pPr>
              <w:jc w:val="left"/>
            </w:pPr>
            <w:r>
              <w:rPr>
                <w:rFonts w:eastAsiaTheme="minorEastAsia"/>
                <w:color w:val="000000"/>
                <w:szCs w:val="21"/>
              </w:rPr>
              <w:t>过去一年</w:t>
            </w:r>
          </w:p>
        </w:tc>
        <w:tc>
          <w:tcPr>
            <w:tcW w:w="1350" w:type="dxa"/>
            <w:vAlign w:val="center"/>
          </w:tcPr>
          <w:p w:rsidR="009D3E95" w:rsidRDefault="002C4039">
            <w:pPr>
              <w:jc w:val="center"/>
            </w:pPr>
            <w:r>
              <w:rPr>
                <w:rFonts w:eastAsiaTheme="minorEastAsia"/>
                <w:color w:val="000000"/>
                <w:szCs w:val="21"/>
              </w:rPr>
              <w:t>39.81%</w:t>
            </w:r>
          </w:p>
        </w:tc>
        <w:tc>
          <w:tcPr>
            <w:tcW w:w="1350" w:type="dxa"/>
            <w:vAlign w:val="center"/>
          </w:tcPr>
          <w:p w:rsidR="009D3E95" w:rsidRDefault="002C4039">
            <w:pPr>
              <w:jc w:val="center"/>
            </w:pPr>
            <w:r>
              <w:rPr>
                <w:rFonts w:eastAsiaTheme="minorEastAsia"/>
                <w:color w:val="000000"/>
                <w:szCs w:val="21"/>
              </w:rPr>
              <w:t>1.16%</w:t>
            </w:r>
          </w:p>
        </w:tc>
        <w:tc>
          <w:tcPr>
            <w:tcW w:w="1350" w:type="dxa"/>
            <w:vAlign w:val="center"/>
          </w:tcPr>
          <w:p w:rsidR="009D3E95" w:rsidRDefault="002C4039">
            <w:pPr>
              <w:jc w:val="center"/>
            </w:pPr>
            <w:r>
              <w:rPr>
                <w:rFonts w:eastAsiaTheme="minorEastAsia"/>
                <w:color w:val="000000"/>
                <w:szCs w:val="21"/>
              </w:rPr>
              <w:t>22.39%</w:t>
            </w:r>
          </w:p>
        </w:tc>
        <w:tc>
          <w:tcPr>
            <w:tcW w:w="1350" w:type="dxa"/>
            <w:vAlign w:val="center"/>
          </w:tcPr>
          <w:p w:rsidR="009D3E95" w:rsidRDefault="002C4039">
            <w:pPr>
              <w:jc w:val="center"/>
            </w:pPr>
            <w:r>
              <w:rPr>
                <w:rFonts w:eastAsiaTheme="minorEastAsia"/>
                <w:color w:val="000000"/>
                <w:szCs w:val="21"/>
              </w:rPr>
              <w:t>1.14%</w:t>
            </w:r>
          </w:p>
        </w:tc>
        <w:tc>
          <w:tcPr>
            <w:tcW w:w="1350" w:type="dxa"/>
            <w:vAlign w:val="center"/>
          </w:tcPr>
          <w:p w:rsidR="009D3E95" w:rsidRDefault="002C4039">
            <w:pPr>
              <w:jc w:val="center"/>
            </w:pPr>
            <w:r>
              <w:rPr>
                <w:rFonts w:eastAsiaTheme="minorEastAsia"/>
                <w:color w:val="000000"/>
                <w:szCs w:val="21"/>
              </w:rPr>
              <w:t>17.42%</w:t>
            </w:r>
          </w:p>
        </w:tc>
        <w:tc>
          <w:tcPr>
            <w:tcW w:w="1350" w:type="dxa"/>
            <w:vAlign w:val="center"/>
          </w:tcPr>
          <w:p w:rsidR="009D3E95" w:rsidRDefault="002C4039">
            <w:pPr>
              <w:jc w:val="center"/>
            </w:pPr>
            <w:r>
              <w:rPr>
                <w:rFonts w:eastAsiaTheme="minorEastAsia"/>
                <w:color w:val="000000"/>
                <w:szCs w:val="21"/>
              </w:rPr>
              <w:t>0.02%</w:t>
            </w:r>
          </w:p>
        </w:tc>
      </w:tr>
      <w:tr w:rsidR="009D3E95">
        <w:tc>
          <w:tcPr>
            <w:tcW w:w="1620" w:type="dxa"/>
            <w:vAlign w:val="center"/>
          </w:tcPr>
          <w:p w:rsidR="009D3E95" w:rsidRDefault="002C4039">
            <w:pPr>
              <w:jc w:val="left"/>
            </w:pPr>
            <w:r>
              <w:rPr>
                <w:rFonts w:eastAsiaTheme="minorEastAsia"/>
                <w:color w:val="000000"/>
                <w:szCs w:val="21"/>
              </w:rPr>
              <w:t>过去三年</w:t>
            </w:r>
          </w:p>
        </w:tc>
        <w:tc>
          <w:tcPr>
            <w:tcW w:w="1350" w:type="dxa"/>
            <w:vAlign w:val="center"/>
          </w:tcPr>
          <w:p w:rsidR="009D3E95" w:rsidRDefault="002C4039">
            <w:pPr>
              <w:jc w:val="center"/>
            </w:pPr>
            <w:r>
              <w:rPr>
                <w:rFonts w:eastAsiaTheme="minorEastAsia"/>
                <w:color w:val="000000"/>
                <w:szCs w:val="21"/>
              </w:rPr>
              <w:t>38.09%</w:t>
            </w:r>
          </w:p>
        </w:tc>
        <w:tc>
          <w:tcPr>
            <w:tcW w:w="1350" w:type="dxa"/>
            <w:vAlign w:val="center"/>
          </w:tcPr>
          <w:p w:rsidR="009D3E95" w:rsidRDefault="002C4039">
            <w:pPr>
              <w:jc w:val="center"/>
            </w:pPr>
            <w:r>
              <w:rPr>
                <w:rFonts w:eastAsiaTheme="minorEastAsia"/>
                <w:color w:val="000000"/>
                <w:szCs w:val="21"/>
              </w:rPr>
              <w:t>1.03%</w:t>
            </w:r>
          </w:p>
        </w:tc>
        <w:tc>
          <w:tcPr>
            <w:tcW w:w="1350" w:type="dxa"/>
            <w:vAlign w:val="center"/>
          </w:tcPr>
          <w:p w:rsidR="009D3E95" w:rsidRDefault="002C4039">
            <w:pPr>
              <w:jc w:val="center"/>
            </w:pPr>
            <w:r>
              <w:rPr>
                <w:rFonts w:eastAsiaTheme="minorEastAsia"/>
                <w:color w:val="000000"/>
                <w:szCs w:val="21"/>
              </w:rPr>
              <w:t>-1.65%</w:t>
            </w:r>
          </w:p>
        </w:tc>
        <w:tc>
          <w:tcPr>
            <w:tcW w:w="1350" w:type="dxa"/>
            <w:vAlign w:val="center"/>
          </w:tcPr>
          <w:p w:rsidR="009D3E95" w:rsidRDefault="002C4039">
            <w:pPr>
              <w:jc w:val="center"/>
            </w:pPr>
            <w:r>
              <w:rPr>
                <w:rFonts w:eastAsiaTheme="minorEastAsia"/>
                <w:color w:val="000000"/>
                <w:szCs w:val="21"/>
              </w:rPr>
              <w:t>1.02%</w:t>
            </w:r>
          </w:p>
        </w:tc>
        <w:tc>
          <w:tcPr>
            <w:tcW w:w="1350" w:type="dxa"/>
            <w:vAlign w:val="center"/>
          </w:tcPr>
          <w:p w:rsidR="009D3E95" w:rsidRDefault="002C4039">
            <w:pPr>
              <w:jc w:val="center"/>
            </w:pPr>
            <w:r>
              <w:rPr>
                <w:rFonts w:eastAsiaTheme="minorEastAsia"/>
                <w:color w:val="000000"/>
                <w:szCs w:val="21"/>
              </w:rPr>
              <w:t>39.74%</w:t>
            </w:r>
          </w:p>
        </w:tc>
        <w:tc>
          <w:tcPr>
            <w:tcW w:w="1350" w:type="dxa"/>
            <w:vAlign w:val="center"/>
          </w:tcPr>
          <w:p w:rsidR="009D3E95" w:rsidRDefault="002C4039">
            <w:pPr>
              <w:jc w:val="center"/>
            </w:pPr>
            <w:r>
              <w:rPr>
                <w:rFonts w:eastAsiaTheme="minorEastAsia"/>
                <w:color w:val="000000"/>
                <w:szCs w:val="21"/>
              </w:rPr>
              <w:t>0.01%</w:t>
            </w:r>
          </w:p>
        </w:tc>
      </w:tr>
      <w:tr w:rsidR="009D3E95">
        <w:tc>
          <w:tcPr>
            <w:tcW w:w="1620" w:type="dxa"/>
            <w:vAlign w:val="center"/>
          </w:tcPr>
          <w:p w:rsidR="009D3E95" w:rsidRDefault="002C4039">
            <w:pPr>
              <w:jc w:val="left"/>
            </w:pPr>
            <w:r>
              <w:rPr>
                <w:rFonts w:eastAsiaTheme="minorEastAsia"/>
                <w:color w:val="000000"/>
                <w:szCs w:val="21"/>
              </w:rPr>
              <w:t>过去五年</w:t>
            </w:r>
          </w:p>
        </w:tc>
        <w:tc>
          <w:tcPr>
            <w:tcW w:w="1350" w:type="dxa"/>
            <w:vAlign w:val="center"/>
          </w:tcPr>
          <w:p w:rsidR="009D3E95" w:rsidRDefault="002C4039">
            <w:pPr>
              <w:jc w:val="center"/>
            </w:pPr>
            <w:r>
              <w:rPr>
                <w:rFonts w:eastAsiaTheme="minorEastAsia"/>
                <w:color w:val="000000"/>
                <w:szCs w:val="21"/>
              </w:rPr>
              <w:t>98.81%</w:t>
            </w:r>
          </w:p>
        </w:tc>
        <w:tc>
          <w:tcPr>
            <w:tcW w:w="1350" w:type="dxa"/>
            <w:vAlign w:val="center"/>
          </w:tcPr>
          <w:p w:rsidR="009D3E95" w:rsidRDefault="002C4039">
            <w:pPr>
              <w:jc w:val="center"/>
            </w:pPr>
            <w:r>
              <w:rPr>
                <w:rFonts w:eastAsiaTheme="minorEastAsia"/>
                <w:color w:val="000000"/>
                <w:szCs w:val="21"/>
              </w:rPr>
              <w:t>1.34%</w:t>
            </w:r>
          </w:p>
        </w:tc>
        <w:tc>
          <w:tcPr>
            <w:tcW w:w="1350" w:type="dxa"/>
            <w:vAlign w:val="center"/>
          </w:tcPr>
          <w:p w:rsidR="009D3E95" w:rsidRDefault="002C4039">
            <w:pPr>
              <w:jc w:val="center"/>
            </w:pPr>
            <w:r>
              <w:rPr>
                <w:rFonts w:eastAsiaTheme="minorEastAsia"/>
                <w:color w:val="000000"/>
                <w:szCs w:val="21"/>
              </w:rPr>
              <w:t>-5.71%</w:t>
            </w:r>
          </w:p>
        </w:tc>
        <w:tc>
          <w:tcPr>
            <w:tcW w:w="1350" w:type="dxa"/>
            <w:vAlign w:val="center"/>
          </w:tcPr>
          <w:p w:rsidR="009D3E95" w:rsidRDefault="002C4039">
            <w:pPr>
              <w:jc w:val="center"/>
            </w:pPr>
            <w:r>
              <w:rPr>
                <w:rFonts w:eastAsiaTheme="minorEastAsia"/>
                <w:color w:val="000000"/>
                <w:szCs w:val="21"/>
              </w:rPr>
              <w:t>1.49%</w:t>
            </w:r>
          </w:p>
        </w:tc>
        <w:tc>
          <w:tcPr>
            <w:tcW w:w="1350" w:type="dxa"/>
            <w:vAlign w:val="center"/>
          </w:tcPr>
          <w:p w:rsidR="009D3E95" w:rsidRDefault="002C4039">
            <w:pPr>
              <w:jc w:val="center"/>
            </w:pPr>
            <w:r>
              <w:rPr>
                <w:rFonts w:eastAsiaTheme="minorEastAsia"/>
                <w:color w:val="000000"/>
                <w:szCs w:val="21"/>
              </w:rPr>
              <w:t>104.52%</w:t>
            </w:r>
          </w:p>
        </w:tc>
        <w:tc>
          <w:tcPr>
            <w:tcW w:w="1350" w:type="dxa"/>
            <w:vAlign w:val="center"/>
          </w:tcPr>
          <w:p w:rsidR="009D3E95" w:rsidRDefault="002C4039">
            <w:pPr>
              <w:jc w:val="center"/>
            </w:pPr>
            <w:r>
              <w:rPr>
                <w:rFonts w:eastAsiaTheme="minorEastAsia"/>
                <w:color w:val="000000"/>
                <w:szCs w:val="21"/>
              </w:rPr>
              <w:t>-0.15%</w:t>
            </w:r>
          </w:p>
        </w:tc>
      </w:tr>
      <w:tr w:rsidR="009D3E95">
        <w:tc>
          <w:tcPr>
            <w:tcW w:w="1620" w:type="dxa"/>
            <w:vAlign w:val="center"/>
          </w:tcPr>
          <w:p w:rsidR="009D3E95" w:rsidRDefault="002C4039">
            <w:pPr>
              <w:jc w:val="left"/>
            </w:pPr>
            <w:r>
              <w:rPr>
                <w:rFonts w:eastAsiaTheme="minorEastAsia"/>
                <w:color w:val="000000"/>
                <w:szCs w:val="21"/>
              </w:rPr>
              <w:t>自基金合同生效起至今</w:t>
            </w:r>
          </w:p>
        </w:tc>
        <w:tc>
          <w:tcPr>
            <w:tcW w:w="1350" w:type="dxa"/>
            <w:vAlign w:val="center"/>
          </w:tcPr>
          <w:p w:rsidR="009D3E95" w:rsidRDefault="002C4039">
            <w:pPr>
              <w:jc w:val="center"/>
            </w:pPr>
            <w:r>
              <w:rPr>
                <w:rFonts w:eastAsiaTheme="minorEastAsia"/>
                <w:color w:val="000000"/>
                <w:szCs w:val="21"/>
              </w:rPr>
              <w:t>731.38%</w:t>
            </w:r>
          </w:p>
        </w:tc>
        <w:tc>
          <w:tcPr>
            <w:tcW w:w="1350" w:type="dxa"/>
            <w:vAlign w:val="center"/>
          </w:tcPr>
          <w:p w:rsidR="009D3E95" w:rsidRDefault="002C4039">
            <w:pPr>
              <w:jc w:val="center"/>
            </w:pPr>
            <w:r>
              <w:rPr>
                <w:rFonts w:eastAsiaTheme="minorEastAsia"/>
                <w:color w:val="000000"/>
                <w:szCs w:val="21"/>
              </w:rPr>
              <w:t>1.14%</w:t>
            </w:r>
          </w:p>
        </w:tc>
        <w:tc>
          <w:tcPr>
            <w:tcW w:w="1350" w:type="dxa"/>
            <w:vAlign w:val="center"/>
          </w:tcPr>
          <w:p w:rsidR="009D3E95" w:rsidRDefault="002C4039">
            <w:pPr>
              <w:jc w:val="center"/>
            </w:pPr>
            <w:r>
              <w:rPr>
                <w:rFonts w:eastAsiaTheme="minorEastAsia"/>
                <w:color w:val="000000"/>
                <w:szCs w:val="21"/>
              </w:rPr>
              <w:t>81.60%</w:t>
            </w:r>
          </w:p>
        </w:tc>
        <w:tc>
          <w:tcPr>
            <w:tcW w:w="1350" w:type="dxa"/>
            <w:vAlign w:val="center"/>
          </w:tcPr>
          <w:p w:rsidR="009D3E95" w:rsidRDefault="002C4039">
            <w:pPr>
              <w:jc w:val="center"/>
            </w:pPr>
            <w:r>
              <w:rPr>
                <w:rFonts w:eastAsiaTheme="minorEastAsia"/>
                <w:color w:val="000000"/>
                <w:szCs w:val="21"/>
              </w:rPr>
              <w:t>1.56%</w:t>
            </w:r>
          </w:p>
        </w:tc>
        <w:tc>
          <w:tcPr>
            <w:tcW w:w="1350" w:type="dxa"/>
            <w:vAlign w:val="center"/>
          </w:tcPr>
          <w:p w:rsidR="009D3E95" w:rsidRDefault="002C4039">
            <w:pPr>
              <w:jc w:val="center"/>
            </w:pPr>
            <w:r>
              <w:rPr>
                <w:rFonts w:eastAsiaTheme="minorEastAsia"/>
                <w:color w:val="000000"/>
                <w:szCs w:val="21"/>
              </w:rPr>
              <w:t>649.78%</w:t>
            </w:r>
          </w:p>
        </w:tc>
        <w:tc>
          <w:tcPr>
            <w:tcW w:w="1350" w:type="dxa"/>
            <w:vAlign w:val="center"/>
          </w:tcPr>
          <w:p w:rsidR="009D3E95" w:rsidRDefault="002C4039">
            <w:pPr>
              <w:jc w:val="center"/>
            </w:pPr>
            <w:r>
              <w:rPr>
                <w:rFonts w:eastAsiaTheme="minorEastAsia"/>
                <w:color w:val="000000"/>
                <w:szCs w:val="21"/>
              </w:rPr>
              <w:t>-0.42%</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易方达平稳增长证券投资基金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2002年8月23日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731.38%</w:t>
      </w:r>
      <w:r w:rsidRPr="00AD22E5">
        <w:rPr>
          <w:rFonts w:eastAsiaTheme="minorEastAsia"/>
          <w:kern w:val="0"/>
          <w:szCs w:val="21"/>
        </w:rPr>
        <w:t>，同期业绩比较基准收益率为</w:t>
      </w:r>
      <w:r w:rsidRPr="00AD22E5">
        <w:rPr>
          <w:rFonts w:eastAsiaTheme="minorEastAsia"/>
          <w:kern w:val="0"/>
          <w:szCs w:val="21"/>
        </w:rPr>
        <w:t>81.60%</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易方达平稳增长证券投资基金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32"/>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9D3E95">
        <w:trPr>
          <w:jc w:val="center"/>
        </w:trPr>
        <w:tc>
          <w:tcPr>
            <w:tcW w:w="1157" w:type="dxa"/>
            <w:vAlign w:val="center"/>
          </w:tcPr>
          <w:p w:rsidR="009D3E95" w:rsidRDefault="002C4039">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9D3E95" w:rsidRDefault="002C4039">
            <w:pPr>
              <w:jc w:val="right"/>
            </w:pPr>
            <w:r>
              <w:rPr>
                <w:rFonts w:eastAsiaTheme="minorEastAsia"/>
                <w:color w:val="000000"/>
                <w:szCs w:val="21"/>
              </w:rPr>
              <w:t>-</w:t>
            </w:r>
          </w:p>
        </w:tc>
        <w:tc>
          <w:tcPr>
            <w:tcW w:w="1839" w:type="dxa"/>
            <w:vAlign w:val="center"/>
          </w:tcPr>
          <w:p w:rsidR="009D3E95" w:rsidRDefault="002C4039">
            <w:pPr>
              <w:jc w:val="right"/>
            </w:pPr>
            <w:r>
              <w:rPr>
                <w:rFonts w:eastAsiaTheme="minorEastAsia"/>
                <w:color w:val="000000"/>
                <w:szCs w:val="21"/>
              </w:rPr>
              <w:t>-</w:t>
            </w:r>
          </w:p>
        </w:tc>
        <w:tc>
          <w:tcPr>
            <w:tcW w:w="1950" w:type="dxa"/>
            <w:vAlign w:val="center"/>
          </w:tcPr>
          <w:p w:rsidR="009D3E95" w:rsidRDefault="002C4039">
            <w:pPr>
              <w:jc w:val="right"/>
            </w:pPr>
            <w:r>
              <w:rPr>
                <w:rFonts w:eastAsiaTheme="minorEastAsia"/>
                <w:color w:val="000000"/>
                <w:szCs w:val="21"/>
              </w:rPr>
              <w:t>-</w:t>
            </w:r>
          </w:p>
        </w:tc>
        <w:tc>
          <w:tcPr>
            <w:tcW w:w="1894" w:type="dxa"/>
            <w:vAlign w:val="center"/>
          </w:tcPr>
          <w:p w:rsidR="009D3E95" w:rsidRDefault="002C4039">
            <w:pPr>
              <w:jc w:val="right"/>
            </w:pPr>
            <w:r>
              <w:rPr>
                <w:rFonts w:eastAsiaTheme="minorEastAsia"/>
                <w:color w:val="000000"/>
                <w:szCs w:val="21"/>
              </w:rPr>
              <w:t>-</w:t>
            </w:r>
          </w:p>
        </w:tc>
        <w:tc>
          <w:tcPr>
            <w:tcW w:w="1068" w:type="dxa"/>
            <w:vAlign w:val="center"/>
          </w:tcPr>
          <w:p w:rsidR="009D3E95" w:rsidRDefault="002C4039">
            <w:pPr>
              <w:jc w:val="left"/>
            </w:pPr>
            <w:r>
              <w:rPr>
                <w:rFonts w:eastAsiaTheme="minorEastAsia"/>
                <w:color w:val="000000"/>
                <w:szCs w:val="21"/>
              </w:rPr>
              <w:t>-</w:t>
            </w:r>
          </w:p>
        </w:tc>
      </w:tr>
      <w:tr w:rsidR="009D3E95">
        <w:trPr>
          <w:jc w:val="center"/>
        </w:trPr>
        <w:tc>
          <w:tcPr>
            <w:tcW w:w="1157" w:type="dxa"/>
            <w:vAlign w:val="center"/>
          </w:tcPr>
          <w:p w:rsidR="009D3E95" w:rsidRDefault="002C4039">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9D3E95" w:rsidRDefault="002C4039">
            <w:pPr>
              <w:jc w:val="right"/>
            </w:pPr>
            <w:r>
              <w:rPr>
                <w:rFonts w:eastAsiaTheme="minorEastAsia"/>
                <w:color w:val="000000"/>
                <w:szCs w:val="21"/>
              </w:rPr>
              <w:t>0.100</w:t>
            </w:r>
          </w:p>
        </w:tc>
        <w:tc>
          <w:tcPr>
            <w:tcW w:w="1839" w:type="dxa"/>
            <w:vAlign w:val="center"/>
          </w:tcPr>
          <w:p w:rsidR="009D3E95" w:rsidRDefault="002C4039">
            <w:pPr>
              <w:jc w:val="right"/>
            </w:pPr>
            <w:r>
              <w:rPr>
                <w:rFonts w:eastAsiaTheme="minorEastAsia"/>
                <w:color w:val="000000"/>
                <w:szCs w:val="21"/>
              </w:rPr>
              <w:t>2,554,895.60</w:t>
            </w:r>
          </w:p>
        </w:tc>
        <w:tc>
          <w:tcPr>
            <w:tcW w:w="1950" w:type="dxa"/>
            <w:vAlign w:val="center"/>
          </w:tcPr>
          <w:p w:rsidR="009D3E95" w:rsidRDefault="002C4039">
            <w:pPr>
              <w:jc w:val="right"/>
            </w:pPr>
            <w:r>
              <w:rPr>
                <w:rFonts w:eastAsiaTheme="minorEastAsia"/>
                <w:color w:val="000000"/>
                <w:szCs w:val="21"/>
              </w:rPr>
              <w:t>5,114,323.25</w:t>
            </w:r>
          </w:p>
        </w:tc>
        <w:tc>
          <w:tcPr>
            <w:tcW w:w="1894" w:type="dxa"/>
            <w:vAlign w:val="center"/>
          </w:tcPr>
          <w:p w:rsidR="009D3E95" w:rsidRDefault="002C4039">
            <w:pPr>
              <w:jc w:val="right"/>
            </w:pPr>
            <w:r>
              <w:rPr>
                <w:rFonts w:eastAsiaTheme="minorEastAsia"/>
                <w:color w:val="000000"/>
                <w:szCs w:val="21"/>
              </w:rPr>
              <w:t>7,669,218.85</w:t>
            </w:r>
          </w:p>
        </w:tc>
        <w:tc>
          <w:tcPr>
            <w:tcW w:w="1068" w:type="dxa"/>
            <w:vAlign w:val="center"/>
          </w:tcPr>
          <w:p w:rsidR="009D3E95" w:rsidRDefault="002C4039">
            <w:pPr>
              <w:jc w:val="left"/>
            </w:pPr>
            <w:r>
              <w:rPr>
                <w:rFonts w:eastAsiaTheme="minorEastAsia"/>
                <w:color w:val="000000"/>
                <w:szCs w:val="21"/>
              </w:rPr>
              <w:t>-</w:t>
            </w:r>
          </w:p>
        </w:tc>
      </w:tr>
      <w:tr w:rsidR="009D3E95">
        <w:trPr>
          <w:jc w:val="center"/>
        </w:trPr>
        <w:tc>
          <w:tcPr>
            <w:tcW w:w="1157" w:type="dxa"/>
            <w:vAlign w:val="center"/>
          </w:tcPr>
          <w:p w:rsidR="009D3E95" w:rsidRDefault="002C4039">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9D3E95" w:rsidRDefault="002C4039">
            <w:pPr>
              <w:jc w:val="right"/>
            </w:pPr>
            <w:r>
              <w:rPr>
                <w:rFonts w:eastAsiaTheme="minorEastAsia"/>
                <w:color w:val="000000"/>
                <w:szCs w:val="21"/>
              </w:rPr>
              <w:t>-</w:t>
            </w:r>
          </w:p>
        </w:tc>
        <w:tc>
          <w:tcPr>
            <w:tcW w:w="1839" w:type="dxa"/>
            <w:vAlign w:val="center"/>
          </w:tcPr>
          <w:p w:rsidR="009D3E95" w:rsidRDefault="002C4039">
            <w:pPr>
              <w:jc w:val="right"/>
            </w:pPr>
            <w:r>
              <w:rPr>
                <w:rFonts w:eastAsiaTheme="minorEastAsia"/>
                <w:color w:val="000000"/>
                <w:szCs w:val="21"/>
              </w:rPr>
              <w:t>-</w:t>
            </w:r>
          </w:p>
        </w:tc>
        <w:tc>
          <w:tcPr>
            <w:tcW w:w="1950" w:type="dxa"/>
            <w:vAlign w:val="center"/>
          </w:tcPr>
          <w:p w:rsidR="009D3E95" w:rsidRDefault="002C4039">
            <w:pPr>
              <w:jc w:val="right"/>
            </w:pPr>
            <w:r>
              <w:rPr>
                <w:rFonts w:eastAsiaTheme="minorEastAsia"/>
                <w:color w:val="000000"/>
                <w:szCs w:val="21"/>
              </w:rPr>
              <w:t>-</w:t>
            </w:r>
          </w:p>
        </w:tc>
        <w:tc>
          <w:tcPr>
            <w:tcW w:w="1894" w:type="dxa"/>
            <w:vAlign w:val="center"/>
          </w:tcPr>
          <w:p w:rsidR="009D3E95" w:rsidRDefault="002C4039">
            <w:pPr>
              <w:jc w:val="right"/>
            </w:pPr>
            <w:r>
              <w:rPr>
                <w:rFonts w:eastAsiaTheme="minorEastAsia"/>
                <w:color w:val="000000"/>
                <w:szCs w:val="21"/>
              </w:rPr>
              <w:t>-</w:t>
            </w:r>
          </w:p>
        </w:tc>
        <w:tc>
          <w:tcPr>
            <w:tcW w:w="1068" w:type="dxa"/>
            <w:vAlign w:val="center"/>
          </w:tcPr>
          <w:p w:rsidR="009D3E95" w:rsidRDefault="002C4039">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0.100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2,554,895.60</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5,114,323.25</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7,669,218.85</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33"/>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34"/>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9D3E95">
        <w:tc>
          <w:tcPr>
            <w:tcW w:w="464" w:type="dxa"/>
            <w:vAlign w:val="center"/>
          </w:tcPr>
          <w:p w:rsidR="009D3E95" w:rsidRDefault="002C4039">
            <w:pPr>
              <w:jc w:val="center"/>
            </w:pPr>
            <w:r>
              <w:rPr>
                <w:rFonts w:eastAsiaTheme="minorEastAsia"/>
                <w:color w:val="000000"/>
                <w:szCs w:val="21"/>
              </w:rPr>
              <w:t>陈皓</w:t>
            </w:r>
          </w:p>
        </w:tc>
        <w:tc>
          <w:tcPr>
            <w:tcW w:w="3402" w:type="dxa"/>
            <w:vAlign w:val="center"/>
          </w:tcPr>
          <w:p w:rsidR="009D3E95" w:rsidRDefault="002C4039">
            <w:pPr>
              <w:jc w:val="left"/>
            </w:pPr>
            <w:r>
              <w:rPr>
                <w:rFonts w:eastAsiaTheme="minorEastAsia"/>
                <w:color w:val="000000"/>
                <w:szCs w:val="21"/>
              </w:rPr>
              <w:t>本基金的基金经理、易方达新经济灵活配置混合型证券投资基金的基金经理、易方达科讯混合型证券投资基金的基金经理、易方达科翔混合型证券投资基金的基金经理、易方达科融混合型证券投资基金的基金经理、易方达国防军工混合型证券投资基金的基金经理、投资一部总经理</w:t>
            </w:r>
          </w:p>
        </w:tc>
        <w:tc>
          <w:tcPr>
            <w:tcW w:w="709" w:type="dxa"/>
            <w:vAlign w:val="center"/>
          </w:tcPr>
          <w:p w:rsidR="009D3E95" w:rsidRDefault="002C4039">
            <w:pPr>
              <w:jc w:val="center"/>
            </w:pPr>
            <w:r>
              <w:rPr>
                <w:rFonts w:eastAsiaTheme="minorEastAsia"/>
                <w:color w:val="000000"/>
                <w:szCs w:val="21"/>
              </w:rPr>
              <w:t>2012-09-28</w:t>
            </w:r>
          </w:p>
        </w:tc>
        <w:tc>
          <w:tcPr>
            <w:tcW w:w="708" w:type="dxa"/>
            <w:vAlign w:val="center"/>
          </w:tcPr>
          <w:p w:rsidR="009D3E95" w:rsidRDefault="002C4039">
            <w:pPr>
              <w:jc w:val="center"/>
            </w:pPr>
            <w:r>
              <w:rPr>
                <w:rFonts w:eastAsiaTheme="minorEastAsia"/>
                <w:color w:val="000000"/>
                <w:szCs w:val="21"/>
              </w:rPr>
              <w:t>-</w:t>
            </w:r>
          </w:p>
        </w:tc>
        <w:tc>
          <w:tcPr>
            <w:tcW w:w="709" w:type="dxa"/>
            <w:vAlign w:val="center"/>
          </w:tcPr>
          <w:p w:rsidR="009D3E95" w:rsidRDefault="002C4039">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9D3E95" w:rsidRDefault="002C4039">
            <w:r>
              <w:rPr>
                <w:rFonts w:eastAsiaTheme="minorEastAsia"/>
                <w:color w:val="000000"/>
                <w:szCs w:val="21"/>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9D3E95" w:rsidRDefault="002C4039">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35"/>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36"/>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w:t>
      </w:r>
      <w:r>
        <w:rPr>
          <w:rFonts w:eastAsiaTheme="minorEastAsia"/>
          <w:kern w:val="0"/>
          <w:szCs w:val="21"/>
        </w:rPr>
        <w:t>会上得到公平、合理对待；建立事中和事后的同向交易、异常交易监控分析机制，对于发现的异常问题进行提示，并要求投资组合经理解释说明。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37"/>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年上证指数上涨</w:t>
      </w:r>
      <w:r>
        <w:rPr>
          <w:rFonts w:eastAsiaTheme="minorEastAsia"/>
          <w:kern w:val="0"/>
          <w:szCs w:val="21"/>
        </w:rPr>
        <w:t>22.30%</w:t>
      </w:r>
      <w:r>
        <w:rPr>
          <w:rFonts w:eastAsiaTheme="minorEastAsia"/>
          <w:kern w:val="0"/>
          <w:szCs w:val="21"/>
        </w:rPr>
        <w:t>，创业板指数上涨</w:t>
      </w:r>
      <w:r>
        <w:rPr>
          <w:rFonts w:eastAsiaTheme="minorEastAsia"/>
          <w:kern w:val="0"/>
          <w:szCs w:val="21"/>
        </w:rPr>
        <w:t>43.79%</w:t>
      </w:r>
      <w:r>
        <w:rPr>
          <w:rFonts w:eastAsiaTheme="minorEastAsia"/>
          <w:kern w:val="0"/>
          <w:szCs w:val="21"/>
        </w:rPr>
        <w:t>，新兴成长板块表现强于大盘蓝筹板块。</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经过</w:t>
      </w:r>
      <w:r>
        <w:rPr>
          <w:rFonts w:eastAsiaTheme="minorEastAsia"/>
          <w:kern w:val="0"/>
          <w:szCs w:val="21"/>
        </w:rPr>
        <w:t>2018</w:t>
      </w:r>
      <w:r>
        <w:rPr>
          <w:rFonts w:eastAsiaTheme="minorEastAsia"/>
          <w:kern w:val="0"/>
          <w:szCs w:val="21"/>
        </w:rPr>
        <w:t>年较大幅度的调整，市场整体估值水平处于历史低位。</w:t>
      </w:r>
      <w:r>
        <w:rPr>
          <w:rFonts w:eastAsiaTheme="minorEastAsia"/>
          <w:kern w:val="0"/>
          <w:szCs w:val="21"/>
        </w:rPr>
        <w:t>2019</w:t>
      </w:r>
      <w:r>
        <w:rPr>
          <w:rFonts w:eastAsiaTheme="minorEastAsia"/>
          <w:kern w:val="0"/>
          <w:szCs w:val="21"/>
        </w:rPr>
        <w:t>年随着国内外宏观环境以及投资者对未来预期的积极变化，市场风险偏好提升，整体估值水平得以修复。新兴成长板块整体表现较强，高新电子板块在下游需求改善以及国产替代加速的催化下，涨幅大幅领先其他板块。食品饮料和医药生物行业全年表现也相对较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本基金在</w:t>
      </w:r>
      <w:r w:rsidRPr="00AD22E5">
        <w:rPr>
          <w:rFonts w:eastAsiaTheme="minorEastAsia"/>
          <w:kern w:val="0"/>
          <w:szCs w:val="21"/>
        </w:rPr>
        <w:t>2019</w:t>
      </w:r>
      <w:r w:rsidRPr="00AD22E5">
        <w:rPr>
          <w:rFonts w:eastAsiaTheme="minorEastAsia"/>
          <w:kern w:val="0"/>
          <w:szCs w:val="21"/>
        </w:rPr>
        <w:t>年延续了较为稳健的投资策略，维持了中性偏积极的仓位，重点配置了估值合理且业绩确定性较高的科技类个股，并超配了以高新电子和通信为代表的新兴成长板块，取得了较好的超额收益。</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3.224</w:t>
      </w:r>
      <w:r w:rsidRPr="00AD22E5">
        <w:rPr>
          <w:rFonts w:eastAsiaTheme="minorEastAsia"/>
          <w:kern w:val="0"/>
          <w:szCs w:val="21"/>
        </w:rPr>
        <w:t>元，本报告期份额净值增长率为</w:t>
      </w:r>
      <w:r w:rsidRPr="00AD22E5">
        <w:rPr>
          <w:rFonts w:eastAsiaTheme="minorEastAsia"/>
          <w:kern w:val="0"/>
          <w:szCs w:val="21"/>
        </w:rPr>
        <w:t>39.81%</w:t>
      </w:r>
      <w:r w:rsidRPr="00AD22E5">
        <w:rPr>
          <w:rFonts w:eastAsiaTheme="minorEastAsia"/>
          <w:kern w:val="0"/>
          <w:szCs w:val="21"/>
        </w:rPr>
        <w:t>，同期业绩比较基准收益率为</w:t>
      </w:r>
      <w:r w:rsidRPr="00AD22E5">
        <w:rPr>
          <w:rFonts w:eastAsiaTheme="minorEastAsia"/>
          <w:kern w:val="0"/>
          <w:szCs w:val="21"/>
        </w:rPr>
        <w:t>22.39%</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38"/>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年，我们认为市场总体指数趋势性行情不大，可能呈现宽幅波动格局。以消费白马为代表的核心资产和以信息产业为代表的高科技资产经过</w:t>
      </w:r>
      <w:r>
        <w:rPr>
          <w:rFonts w:eastAsiaTheme="minorEastAsia"/>
          <w:kern w:val="0"/>
          <w:szCs w:val="21"/>
        </w:rPr>
        <w:t>2019</w:t>
      </w:r>
      <w:r>
        <w:rPr>
          <w:rFonts w:eastAsiaTheme="minorEastAsia"/>
          <w:kern w:val="0"/>
          <w:szCs w:val="21"/>
        </w:rPr>
        <w:t>年的大幅上涨，估值水平处于历史相对高位，虽具备长期投资价值，但高估值状态下股价波动幅度将会加大。</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将延续稳健的投资策略，配置方面更加注重组合的均衡，将业绩增速确定性较高的科技类和高端制造业个股作为核心持仓，并适当增配市场预期和估值水平处于低位且具备边际改善可能的板块和个股。操作层面，我们将更加注重逆向和前瞻，把握核心个股成长的确定性，回避股价高位且业绩兑现度较低的板块和个股，希望通过管理人积极、勤勉的努力，为投资者奉献更加持续、优异的回报。</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39"/>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w:t>
      </w:r>
      <w:r>
        <w:rPr>
          <w:rFonts w:eastAsiaTheme="minorEastAsia"/>
          <w:kern w:val="0"/>
          <w:szCs w:val="21"/>
        </w:rPr>
        <w:t>效保障了旗下基金及公司各项业务合法合规、稳健有序运作开展。</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w:t>
      </w:r>
      <w:r>
        <w:rPr>
          <w:rFonts w:eastAsiaTheme="minorEastAsia"/>
          <w:kern w:val="0"/>
          <w:szCs w:val="21"/>
        </w:rPr>
        <w:t>，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w:t>
      </w:r>
      <w:r>
        <w:rPr>
          <w:rFonts w:eastAsiaTheme="minorEastAsia"/>
          <w:kern w:val="0"/>
          <w:szCs w:val="21"/>
        </w:rPr>
        <w:t>查。</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w:t>
      </w:r>
      <w:r>
        <w:rPr>
          <w:rFonts w:eastAsiaTheme="minorEastAsia"/>
          <w:kern w:val="0"/>
          <w:szCs w:val="21"/>
        </w:rPr>
        <w:t>推进洗钱风险识别与防控能力建设，切实保障资源投入，夯实制度基础，做好队伍建设、系统支持、宣传培训、内部审计、信息报送等各项工作，稳步推动反洗钱工作提质增效。</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40"/>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w:t>
      </w:r>
      <w:r>
        <w:rPr>
          <w:rFonts w:eastAsiaTheme="minorEastAsia"/>
          <w:kern w:val="0"/>
          <w:szCs w:val="21"/>
        </w:rPr>
        <w:t>对基金所持有的投资品种进行估值。本基金托管人根据法律法规要求履行估值及净值计算的复核责任。</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41"/>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根据相关法律法规及《易方达平稳增长证券投资基金基金合同》，在符合有关基金分红条件的前提下，基金收益分配每年至少一次；本报告期内未进行利润分配；本基金已于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0.10</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42"/>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43"/>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）在易方达平稳增长证券投资基金（以下称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44"/>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45"/>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本报告中的财务指标、净值表现、收益分配情况、财务会计报告（注：财务会计报告中的</w:t>
      </w:r>
      <w:r w:rsidRPr="00AD22E5">
        <w:rPr>
          <w:rFonts w:eastAsiaTheme="minorEastAsia"/>
          <w:kern w:val="0"/>
          <w:szCs w:val="21"/>
        </w:rPr>
        <w:t>“</w:t>
      </w:r>
      <w:r w:rsidRPr="00AD22E5">
        <w:rPr>
          <w:rFonts w:eastAsiaTheme="minorEastAsia"/>
          <w:kern w:val="0"/>
          <w:szCs w:val="21"/>
        </w:rPr>
        <w:t>金融工具风险及管理</w:t>
      </w:r>
      <w:r w:rsidRPr="00AD22E5">
        <w:rPr>
          <w:rFonts w:eastAsiaTheme="minorEastAsia"/>
          <w:kern w:val="0"/>
          <w:szCs w:val="21"/>
        </w:rPr>
        <w:t>”</w:t>
      </w:r>
      <w:r w:rsidRPr="00AD22E5">
        <w:rPr>
          <w:rFonts w:eastAsiaTheme="minorEastAsia"/>
          <w:kern w:val="0"/>
          <w:szCs w:val="21"/>
        </w:rPr>
        <w:t>部分未在托管人复核范围内）、投资组合报告等数据真实、准确和完整。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46"/>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60468000_G08</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易方达平稳增长证券投资基金全体基金份额持有人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47"/>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9D3E95" w:rsidRDefault="002C403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我们审计了易方达平稳增长证券投资基金的财务报表，包括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我们认为，后附的易方达平稳增长证券投资基金的财务报表在所有重大方面按照企业会计准则的规定编制，公允反映了易方达平稳增长证券投资基金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48"/>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平稳增长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49"/>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9D3E95" w:rsidRDefault="002C403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易方达平稳增长证券投资基金管理层对其他信息负责。其他信息包括年度报告中涵盖的信息，但不包括财务报表和我们的审计报告。</w:t>
      </w:r>
    </w:p>
    <w:p w:rsidR="009D3E95" w:rsidRDefault="002C403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9D3E95" w:rsidRDefault="002C403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50"/>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w:t>
      </w:r>
      <w:r>
        <w:rPr>
          <w:rFonts w:eastAsiaTheme="minorEastAsia"/>
          <w:color w:val="000000" w:themeColor="text1"/>
          <w:szCs w:val="21"/>
        </w:rPr>
        <w:t>在由于舞弊或错误导致的重大错报。</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在编制财务报表时，管理层负责评估易方达平稳增长证券投资基金的持续经营能力，披露与持续经营相关的事项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治理层负责监督易方达平稳增长证券投资基金的财务报告过程。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51"/>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w:t>
      </w:r>
      <w:r>
        <w:rPr>
          <w:rFonts w:eastAsiaTheme="minorEastAsia"/>
          <w:color w:val="000000" w:themeColor="text1"/>
          <w:szCs w:val="21"/>
        </w:rPr>
        <w:t>可能由于舞弊或错误导致，如果合理预期错报单独或汇总起来可能影响财务报表使用者依据财务报表作出的经济决策，则通常认为错报是重大的。</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w:t>
      </w:r>
      <w:r>
        <w:rPr>
          <w:rFonts w:eastAsiaTheme="minorEastAsia"/>
          <w:color w:val="000000" w:themeColor="text1"/>
          <w:szCs w:val="21"/>
        </w:rPr>
        <w:t>根据获取的审计证据，就可能导致对易方达平稳增长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平稳增长证券投资基金不能持续经营。</w:t>
      </w:r>
    </w:p>
    <w:p w:rsidR="009D3E95" w:rsidRDefault="002C403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52"/>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53"/>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易方达平稳增长证券投资基金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148,804,865.43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94,856,626.51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1,698,792.26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2,017,797.12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254,527.64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271,305.69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2,197,019,031.30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1,760,202,169.60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1,469,051,838.05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1,094,852,724.58</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727,967,193.25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665,349,445.02</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14,249,990.89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40,734.40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15,002,382.77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16,159,335.14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1,118,525.95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782,991.81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2,378,148,116.24</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1,874,330,960.27</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991,209.65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6,679,458.72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4,326,012.56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451,296.36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2,936,409.45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2,450,388.22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489,401.58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408,398.01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1,209,075.94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994,566.43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622,438.34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622,253.94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822,981.80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1,051,447.05</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11,397,529.32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12,657,808.73</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734,024,108.10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807,343,752.48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1,632,726,478.82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1,054,329,399.06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2,366,750,586.92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1,861,673,151.54</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2,378,148,116.24</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1,874,330,960.27</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3.224</w:t>
      </w:r>
      <w:r w:rsidRPr="00AD22E5">
        <w:rPr>
          <w:rFonts w:eastAsiaTheme="minorEastAsia"/>
          <w:kern w:val="0"/>
          <w:szCs w:val="21"/>
        </w:rPr>
        <w:t>元，基金份额总额</w:t>
      </w:r>
      <w:r w:rsidRPr="00AD22E5">
        <w:rPr>
          <w:rFonts w:eastAsiaTheme="minorEastAsia"/>
          <w:kern w:val="0"/>
          <w:szCs w:val="21"/>
        </w:rPr>
        <w:t>734,024,108.10</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54"/>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易方达平稳增长证券投资基金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781,300,740.36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-343,702,720.33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21,589,037.51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24,715,316.09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843,216.73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1,139,783.20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20,469,993.70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23,473,850.45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275,827.08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101,682.44</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368,188,361.12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-105,942,513.00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340,025,336.99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-117,004,074.31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17,185,655.06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151,273.01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10,977,369.07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10,910,288.30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391,009,633.34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-263,202,855.66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513,708.39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727,332.24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46,825,610.92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49,313,606.49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33,141,139.99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33,110,731.68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5,523,523.31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5,518,455.32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7,868,324.20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10,212,978.79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1,344.42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721.43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291,279.00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470,719.27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734,475,129.44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-393,016,326.82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734,475,129.44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-393,016,326.82</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55"/>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易方达平稳增长证券投资基金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807,343,752.48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1,054,329,399.06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1,861,673,151.54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734,475,129.44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734,475,129.44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-73,319,644.38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-156,078,049.68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-229,397,694.06</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136,152,483.28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239,377,454.09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375,529,937.37</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-209,472,127.66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-395,455,503.77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-604,927,631.43</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734,024,108.10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1,632,726,478.82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2,366,750,586.92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773,850,804.60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1,397,848,537.16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2,171,699,341.76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-393,016,326.82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-393,016,326.82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33,492,947.88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57,166,407.57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90,659,355.45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279,077,800.59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494,640,267.13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773,718,067.72</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-245,584,852.71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-437,473,859.56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-683,058,712.27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-7,669,218.85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-7,669,218.85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807,343,752.48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1,054,329,399.06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1,861,673,151.54</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56"/>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易方达平稳增长证券投资基金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经中国证券监督管理委员会（以下简称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）证监基金字</w:t>
      </w:r>
      <w:r w:rsidRPr="00AD22E5">
        <w:rPr>
          <w:rFonts w:eastAsiaTheme="minorEastAsia"/>
          <w:kern w:val="0"/>
          <w:szCs w:val="21"/>
        </w:rPr>
        <w:t xml:space="preserve">[2002]40 </w:t>
      </w:r>
      <w:r w:rsidRPr="00AD22E5">
        <w:rPr>
          <w:rFonts w:eastAsiaTheme="minorEastAsia"/>
          <w:kern w:val="0"/>
          <w:szCs w:val="21"/>
        </w:rPr>
        <w:t>号文《关于同意易方达平稳增长证券投资基金设立的批复》的核准，由易方达基金管理有限公司作为基金发起人向社会公开发行募集，基金合同于</w:t>
      </w:r>
      <w:r w:rsidRPr="00AD22E5">
        <w:rPr>
          <w:rFonts w:eastAsiaTheme="minorEastAsia"/>
          <w:kern w:val="0"/>
          <w:szCs w:val="21"/>
        </w:rPr>
        <w:t xml:space="preserve">2002 </w:t>
      </w:r>
      <w:r w:rsidRPr="00AD22E5">
        <w:rPr>
          <w:rFonts w:eastAsiaTheme="minorEastAsia"/>
          <w:kern w:val="0"/>
          <w:szCs w:val="21"/>
        </w:rPr>
        <w:t>年</w:t>
      </w:r>
      <w:r w:rsidRPr="00AD22E5">
        <w:rPr>
          <w:rFonts w:eastAsiaTheme="minorEastAsia"/>
          <w:kern w:val="0"/>
          <w:szCs w:val="21"/>
        </w:rPr>
        <w:t>8</w:t>
      </w:r>
      <w:r w:rsidRPr="00AD22E5">
        <w:rPr>
          <w:rFonts w:eastAsiaTheme="minorEastAsia"/>
          <w:kern w:val="0"/>
          <w:szCs w:val="21"/>
        </w:rPr>
        <w:t>月</w:t>
      </w:r>
      <w:r w:rsidRPr="00AD22E5">
        <w:rPr>
          <w:rFonts w:eastAsiaTheme="minorEastAsia"/>
          <w:kern w:val="0"/>
          <w:szCs w:val="21"/>
        </w:rPr>
        <w:t xml:space="preserve">23 </w:t>
      </w:r>
      <w:r w:rsidRPr="00AD22E5">
        <w:rPr>
          <w:rFonts w:eastAsiaTheme="minorEastAsia"/>
          <w:kern w:val="0"/>
          <w:szCs w:val="21"/>
        </w:rPr>
        <w:t>日正式生效，首次设立募集规模为</w:t>
      </w:r>
      <w:r w:rsidRPr="00AD22E5">
        <w:rPr>
          <w:rFonts w:eastAsiaTheme="minorEastAsia"/>
          <w:kern w:val="0"/>
          <w:szCs w:val="21"/>
        </w:rPr>
        <w:t xml:space="preserve">4,678,106,974.62 </w:t>
      </w:r>
      <w:r w:rsidRPr="00AD22E5">
        <w:rPr>
          <w:rFonts w:eastAsiaTheme="minorEastAsia"/>
          <w:kern w:val="0"/>
          <w:szCs w:val="21"/>
        </w:rPr>
        <w:t>份基金份额。本基金为契约型开放式基金，存续期限不定。本基金的基金管理人为易方达基金管理有限公司，注册登记机构为易方达基金管理有限公司，基金托管人为中国银行股份有限公司。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号《年度报告的内容与格式》、《证券投资基金信息披露编报</w:t>
      </w:r>
      <w:r>
        <w:rPr>
          <w:rFonts w:eastAsiaTheme="minorEastAsia"/>
          <w:kern w:val="0"/>
          <w:szCs w:val="21"/>
        </w:rPr>
        <w:t>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金融资产分类</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w:t>
      </w:r>
      <w:r>
        <w:rPr>
          <w:rFonts w:eastAsiaTheme="minorEastAsia"/>
          <w:kern w:val="0"/>
          <w:szCs w:val="21"/>
        </w:rPr>
        <w:t>以及可供出售金融资产。本基金根据持有意图和能力，将持有的股票投资、债券投资和衍生工具于初始确认时划分为以公允价值计量且其变动计入当期损益的金融资产；其他金融资产划分为贷款和应收款项。</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(2) </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w:t>
      </w:r>
      <w:r>
        <w:rPr>
          <w:rFonts w:eastAsiaTheme="minorEastAsia"/>
          <w:kern w:val="0"/>
          <w:szCs w:val="21"/>
        </w:rPr>
        <w:t>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w:t>
      </w:r>
      <w:r>
        <w:rPr>
          <w:rFonts w:eastAsiaTheme="minorEastAsia"/>
          <w:kern w:val="0"/>
          <w:szCs w:val="21"/>
        </w:rPr>
        <w:t>素的影响。特征是指对资产出售或使用的限制等，如果该限制是针对资产持有者的，那么在估值技术中不将该限制作为特征考虑。基金管理人不考虑因大量持有相关资产或负债所产生的溢价或折价；</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w:t>
      </w:r>
      <w:r>
        <w:rPr>
          <w:rFonts w:eastAsiaTheme="minorEastAsia"/>
          <w:kern w:val="0"/>
          <w:szCs w:val="21"/>
        </w:rPr>
        <w:t>证券发行企业代扣代缴的个人所得税后的净额确认，在证券实际持有期内逐日计提；</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9D3E95" w:rsidRDefault="002C4039">
      <w:pPr>
        <w:widowControl/>
        <w:spacing w:line="360" w:lineRule="auto"/>
        <w:ind w:firstLineChars="200" w:firstLine="420"/>
        <w:rPr>
          <w:kern w:val="0"/>
          <w:szCs w:val="21"/>
        </w:rPr>
      </w:pPr>
      <w:r>
        <w:rPr>
          <w:rFonts w:eastAsiaTheme="minorEastAsia"/>
          <w:kern w:val="0"/>
          <w:szCs w:val="21"/>
        </w:rPr>
        <w:t xml:space="preserve">(1) </w:t>
      </w:r>
      <w:r>
        <w:rPr>
          <w:rFonts w:eastAsiaTheme="minorEastAsia"/>
          <w:kern w:val="0"/>
          <w:szCs w:val="21"/>
        </w:rPr>
        <w:t>基金收益分配采用现金方式，投资者可选择获取现金红利或者将现金红利按红利发放日前一工作日的基金份额净值自动转为基金份额进行再投资（简称</w:t>
      </w:r>
      <w:r>
        <w:rPr>
          <w:rFonts w:eastAsiaTheme="minorEastAsia"/>
          <w:kern w:val="0"/>
          <w:szCs w:val="21"/>
        </w:rPr>
        <w:t>“</w:t>
      </w:r>
      <w:r>
        <w:rPr>
          <w:rFonts w:eastAsiaTheme="minorEastAsia"/>
          <w:kern w:val="0"/>
          <w:szCs w:val="21"/>
        </w:rPr>
        <w:t>再投资方式</w:t>
      </w:r>
      <w:r>
        <w:rPr>
          <w:rFonts w:eastAsiaTheme="minorEastAsia"/>
          <w:kern w:val="0"/>
          <w:szCs w:val="21"/>
        </w:rPr>
        <w:t>”</w:t>
      </w:r>
      <w:r>
        <w:rPr>
          <w:rFonts w:eastAsiaTheme="minorEastAsia"/>
          <w:kern w:val="0"/>
          <w:szCs w:val="21"/>
        </w:rPr>
        <w:t>）；如果投资者没</w:t>
      </w:r>
      <w:r>
        <w:rPr>
          <w:rFonts w:eastAsiaTheme="minorEastAsia"/>
          <w:kern w:val="0"/>
          <w:szCs w:val="21"/>
        </w:rPr>
        <w:t>有明示选择，则视为选择现金方式；</w:t>
      </w:r>
    </w:p>
    <w:p w:rsidR="009D3E95" w:rsidRDefault="002C4039">
      <w:pPr>
        <w:widowControl/>
        <w:spacing w:line="360" w:lineRule="auto"/>
        <w:ind w:firstLineChars="200" w:firstLine="420"/>
        <w:rPr>
          <w:kern w:val="0"/>
          <w:szCs w:val="21"/>
        </w:rPr>
      </w:pPr>
      <w:r>
        <w:rPr>
          <w:rFonts w:eastAsiaTheme="minorEastAsia"/>
          <w:kern w:val="0"/>
          <w:szCs w:val="21"/>
        </w:rPr>
        <w:t xml:space="preserve">(2) </w:t>
      </w:r>
      <w:r>
        <w:rPr>
          <w:rFonts w:eastAsiaTheme="minorEastAsia"/>
          <w:kern w:val="0"/>
          <w:szCs w:val="21"/>
        </w:rPr>
        <w:t>每一基金份额享有同等分配权；</w:t>
      </w:r>
    </w:p>
    <w:p w:rsidR="009D3E95" w:rsidRDefault="002C4039">
      <w:pPr>
        <w:widowControl/>
        <w:spacing w:line="360" w:lineRule="auto"/>
        <w:ind w:firstLineChars="200" w:firstLine="420"/>
        <w:rPr>
          <w:kern w:val="0"/>
          <w:szCs w:val="21"/>
        </w:rPr>
      </w:pPr>
      <w:r>
        <w:rPr>
          <w:rFonts w:eastAsiaTheme="minorEastAsia"/>
          <w:kern w:val="0"/>
          <w:szCs w:val="21"/>
        </w:rPr>
        <w:t xml:space="preserve">(3) </w:t>
      </w:r>
      <w:r>
        <w:rPr>
          <w:rFonts w:eastAsiaTheme="minorEastAsia"/>
          <w:kern w:val="0"/>
          <w:szCs w:val="21"/>
        </w:rPr>
        <w:t>基金当期收益先弥补上期亏损后，方可进行当期收益分配；</w:t>
      </w:r>
    </w:p>
    <w:p w:rsidR="009D3E95" w:rsidRDefault="002C4039">
      <w:pPr>
        <w:widowControl/>
        <w:spacing w:line="360" w:lineRule="auto"/>
        <w:ind w:firstLineChars="200" w:firstLine="420"/>
        <w:rPr>
          <w:kern w:val="0"/>
          <w:szCs w:val="21"/>
        </w:rPr>
      </w:pPr>
      <w:r>
        <w:rPr>
          <w:rFonts w:eastAsiaTheme="minorEastAsia"/>
          <w:kern w:val="0"/>
          <w:szCs w:val="21"/>
        </w:rPr>
        <w:t xml:space="preserve">(4) </w:t>
      </w:r>
      <w:r>
        <w:rPr>
          <w:rFonts w:eastAsiaTheme="minorEastAsia"/>
          <w:kern w:val="0"/>
          <w:szCs w:val="21"/>
        </w:rPr>
        <w:t>基金收益分配后每基金份额净值不能低于面值；</w:t>
      </w:r>
    </w:p>
    <w:p w:rsidR="009D3E95" w:rsidRDefault="002C4039">
      <w:pPr>
        <w:widowControl/>
        <w:spacing w:line="360" w:lineRule="auto"/>
        <w:ind w:firstLineChars="200" w:firstLine="420"/>
        <w:rPr>
          <w:kern w:val="0"/>
          <w:szCs w:val="21"/>
        </w:rPr>
      </w:pPr>
      <w:r>
        <w:rPr>
          <w:rFonts w:eastAsiaTheme="minorEastAsia"/>
          <w:kern w:val="0"/>
          <w:szCs w:val="21"/>
        </w:rPr>
        <w:t xml:space="preserve">(5) </w:t>
      </w:r>
      <w:r>
        <w:rPr>
          <w:rFonts w:eastAsiaTheme="minorEastAsia"/>
          <w:kern w:val="0"/>
          <w:szCs w:val="21"/>
        </w:rPr>
        <w:t>如果基金投资当期出现亏损，则不进行收益分配；</w:t>
      </w:r>
      <w:r>
        <w:rPr>
          <w:rFonts w:eastAsiaTheme="minorEastAsia"/>
          <w:kern w:val="0"/>
          <w:szCs w:val="21"/>
        </w:rPr>
        <w:t xml:space="preserve"> </w:t>
      </w:r>
    </w:p>
    <w:p w:rsidR="009D3E95" w:rsidRDefault="002C4039">
      <w:pPr>
        <w:widowControl/>
        <w:spacing w:line="360" w:lineRule="auto"/>
        <w:ind w:firstLineChars="200" w:firstLine="420"/>
        <w:rPr>
          <w:kern w:val="0"/>
          <w:szCs w:val="21"/>
        </w:rPr>
      </w:pPr>
      <w:r>
        <w:rPr>
          <w:rFonts w:eastAsiaTheme="minorEastAsia"/>
          <w:kern w:val="0"/>
          <w:szCs w:val="21"/>
        </w:rPr>
        <w:t xml:space="preserve">(6) </w:t>
      </w:r>
      <w:r>
        <w:rPr>
          <w:rFonts w:eastAsiaTheme="minorEastAsia"/>
          <w:kern w:val="0"/>
          <w:szCs w:val="21"/>
        </w:rPr>
        <w:t>基金收益分配比例按照有关规定执行；</w:t>
      </w:r>
    </w:p>
    <w:p w:rsidR="009D3E95" w:rsidRDefault="002C4039">
      <w:pPr>
        <w:widowControl/>
        <w:spacing w:line="360" w:lineRule="auto"/>
        <w:ind w:firstLineChars="200" w:firstLine="420"/>
        <w:rPr>
          <w:kern w:val="0"/>
          <w:szCs w:val="21"/>
        </w:rPr>
      </w:pPr>
      <w:r>
        <w:rPr>
          <w:rFonts w:eastAsiaTheme="minorEastAsia"/>
          <w:kern w:val="0"/>
          <w:szCs w:val="21"/>
        </w:rPr>
        <w:t xml:space="preserve">(7) </w:t>
      </w:r>
      <w:r>
        <w:rPr>
          <w:rFonts w:eastAsiaTheme="minorEastAsia"/>
          <w:kern w:val="0"/>
          <w:szCs w:val="21"/>
        </w:rPr>
        <w:t>在符合有关基金分红条件的前提下，基金收益分配每年至少一次，基金合同生效不满</w:t>
      </w:r>
      <w:r>
        <w:rPr>
          <w:rFonts w:eastAsiaTheme="minorEastAsia"/>
          <w:kern w:val="0"/>
          <w:szCs w:val="21"/>
        </w:rPr>
        <w:t>3</w:t>
      </w:r>
      <w:r>
        <w:rPr>
          <w:rFonts w:eastAsiaTheme="minorEastAsia"/>
          <w:kern w:val="0"/>
          <w:szCs w:val="21"/>
        </w:rPr>
        <w:t>个月，收益可不分配；年度分配在基金会计年度结束后</w:t>
      </w:r>
      <w:r>
        <w:rPr>
          <w:rFonts w:eastAsiaTheme="minorEastAsia"/>
          <w:kern w:val="0"/>
          <w:szCs w:val="21"/>
        </w:rPr>
        <w:t>4</w:t>
      </w:r>
      <w:r>
        <w:rPr>
          <w:rFonts w:eastAsiaTheme="minorEastAsia"/>
          <w:kern w:val="0"/>
          <w:szCs w:val="21"/>
        </w:rPr>
        <w:t>个月内完成；</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 xml:space="preserve">(8) </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148,804,865.43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94,856,626.51</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148,804,865.43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94,856,626.51</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1,248,017,488.49</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1,469,051,838.05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221,034,349.56</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124,925,262.34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133,829,193.25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8,903,930.91</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590,513,295.33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594,138,000.00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3,624,704.67</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715,438,557.67</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727,967,193.25</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12,528,635.58</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1,963,456,046.16</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2,197,019,031.30</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233,562,985.14</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1,249,034,134.70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1,094,852,724.58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-154,181,410.12</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79,178,563.10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70,729,445.02</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-8,449,118.08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589,436,120.00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594,620,000.00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5,183,880.00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668,614,683.10</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665,349,445.02</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-3,265,238.08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1,917,648,817.80</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1,760,202,169.60</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-157,446,648.20</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27,395.07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19,556.92</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764.40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908.00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14,974,108.80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16,138,748.12</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114.50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122.10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15,002,382.77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16,159,335.14</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1,208,400.94</w:t>
            </w:r>
          </w:p>
        </w:tc>
        <w:tc>
          <w:tcPr>
            <w:tcW w:w="3150" w:type="dxa"/>
            <w:vAlign w:val="center"/>
          </w:tcPr>
          <w:p w:rsidR="00645980" w:rsidRPr="008735B8" w:rsidRDefault="00645980" w:rsidP="00EA645F">
            <w:pPr>
              <w:spacing w:line="360" w:lineRule="auto"/>
              <w:jc w:val="right"/>
              <w:rPr>
                <w:szCs w:val="21"/>
              </w:rPr>
            </w:pPr>
            <w:r w:rsidRPr="008735B8">
              <w:rPr>
                <w:szCs w:val="21"/>
              </w:rPr>
              <w:t>994,566.43</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675.00</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1,209,075.94</w:t>
            </w:r>
          </w:p>
        </w:tc>
        <w:tc>
          <w:tcPr>
            <w:tcW w:w="3150" w:type="dxa"/>
            <w:vAlign w:val="center"/>
          </w:tcPr>
          <w:p w:rsidR="00645980" w:rsidRPr="008735B8" w:rsidRDefault="00645980" w:rsidP="00EA645F">
            <w:pPr>
              <w:spacing w:line="360" w:lineRule="auto"/>
              <w:jc w:val="right"/>
              <w:rPr>
                <w:szCs w:val="21"/>
              </w:rPr>
            </w:pPr>
            <w:r w:rsidRPr="008735B8">
              <w:rPr>
                <w:szCs w:val="21"/>
              </w:rPr>
              <w:t>994,566.43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500,000.00</w:t>
            </w:r>
          </w:p>
        </w:tc>
        <w:tc>
          <w:tcPr>
            <w:tcW w:w="3150" w:type="dxa"/>
            <w:vAlign w:val="center"/>
          </w:tcPr>
          <w:p w:rsidR="00645980" w:rsidRPr="008735B8" w:rsidRDefault="00645980" w:rsidP="00EA645F">
            <w:pPr>
              <w:spacing w:line="360" w:lineRule="auto"/>
              <w:jc w:val="right"/>
              <w:rPr>
                <w:szCs w:val="21"/>
              </w:rPr>
            </w:pPr>
            <w:r w:rsidRPr="008735B8">
              <w:rPr>
                <w:szCs w:val="21"/>
              </w:rPr>
              <w:t>750,000.00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2,981.80</w:t>
            </w:r>
          </w:p>
        </w:tc>
        <w:tc>
          <w:tcPr>
            <w:tcW w:w="3150" w:type="dxa"/>
            <w:vAlign w:val="center"/>
          </w:tcPr>
          <w:p w:rsidR="00645980" w:rsidRPr="008735B8" w:rsidRDefault="00645980" w:rsidP="00EA645F">
            <w:pPr>
              <w:spacing w:line="360" w:lineRule="auto"/>
              <w:jc w:val="right"/>
              <w:rPr>
                <w:szCs w:val="21"/>
              </w:rPr>
            </w:pPr>
            <w:r w:rsidRPr="008735B8">
              <w:rPr>
                <w:szCs w:val="21"/>
              </w:rPr>
              <w:t>1,447.05</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9D3E95">
        <w:tc>
          <w:tcPr>
            <w:tcW w:w="2715" w:type="dxa"/>
            <w:vAlign w:val="center"/>
          </w:tcPr>
          <w:p w:rsidR="009D3E95" w:rsidRDefault="002C4039">
            <w:pPr>
              <w:jc w:val="left"/>
            </w:pPr>
            <w:r>
              <w:rPr>
                <w:szCs w:val="21"/>
              </w:rPr>
              <w:t>预提费用</w:t>
            </w:r>
          </w:p>
        </w:tc>
        <w:tc>
          <w:tcPr>
            <w:tcW w:w="3150" w:type="dxa"/>
            <w:vAlign w:val="center"/>
          </w:tcPr>
          <w:p w:rsidR="009D3E95" w:rsidRDefault="002C4039">
            <w:pPr>
              <w:jc w:val="right"/>
            </w:pPr>
            <w:r>
              <w:rPr>
                <w:szCs w:val="21"/>
              </w:rPr>
              <w:t>320,000.00</w:t>
            </w:r>
          </w:p>
        </w:tc>
        <w:tc>
          <w:tcPr>
            <w:tcW w:w="3150" w:type="dxa"/>
            <w:vAlign w:val="center"/>
          </w:tcPr>
          <w:p w:rsidR="009D3E95" w:rsidRDefault="002C4039">
            <w:pPr>
              <w:jc w:val="right"/>
            </w:pPr>
            <w:r>
              <w:rPr>
                <w:szCs w:val="21"/>
              </w:rPr>
              <w:t>300,000.00</w:t>
            </w:r>
          </w:p>
        </w:tc>
      </w:tr>
      <w:tr w:rsidR="009D3E95">
        <w:tc>
          <w:tcPr>
            <w:tcW w:w="2715" w:type="dxa"/>
            <w:vAlign w:val="center"/>
          </w:tcPr>
          <w:p w:rsidR="009D3E95" w:rsidRDefault="002C4039">
            <w:pPr>
              <w:jc w:val="left"/>
            </w:pPr>
            <w:r>
              <w:rPr>
                <w:szCs w:val="21"/>
              </w:rPr>
              <w:t>其他应付款</w:t>
            </w:r>
          </w:p>
        </w:tc>
        <w:tc>
          <w:tcPr>
            <w:tcW w:w="3150" w:type="dxa"/>
            <w:vAlign w:val="center"/>
          </w:tcPr>
          <w:p w:rsidR="009D3E95" w:rsidRDefault="002C4039">
            <w:pPr>
              <w:jc w:val="right"/>
            </w:pPr>
            <w:r>
              <w:rPr>
                <w:szCs w:val="21"/>
              </w:rPr>
              <w:t>-</w:t>
            </w:r>
          </w:p>
        </w:tc>
        <w:tc>
          <w:tcPr>
            <w:tcW w:w="3150" w:type="dxa"/>
            <w:vAlign w:val="center"/>
          </w:tcPr>
          <w:p w:rsidR="009D3E95" w:rsidRDefault="002C4039">
            <w:pPr>
              <w:jc w:val="right"/>
            </w:pPr>
            <w:r>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822,981.80</w:t>
            </w:r>
          </w:p>
        </w:tc>
        <w:tc>
          <w:tcPr>
            <w:tcW w:w="3150" w:type="dxa"/>
            <w:vAlign w:val="bottom"/>
          </w:tcPr>
          <w:p w:rsidR="00645980" w:rsidRPr="008735B8" w:rsidRDefault="00645980" w:rsidP="00EA645F">
            <w:pPr>
              <w:spacing w:line="360" w:lineRule="auto"/>
              <w:jc w:val="right"/>
              <w:rPr>
                <w:szCs w:val="21"/>
              </w:rPr>
            </w:pPr>
            <w:r w:rsidRPr="008735B8">
              <w:rPr>
                <w:szCs w:val="21"/>
              </w:rPr>
              <w:t>1,051,447.05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807,343,752.48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807,343,752.48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136,152,483.28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136,152,483.28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-209,472,127.66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-209,472,127.66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734,024,108.10</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734,024,108.10</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1,791,301,640.44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-736,972,241.38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1,054,329,399.06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343,465,496.10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391,009,633.34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734,475,129.44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-183,271,594.95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27,193,545.27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-156,078,049.68</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314,977,248.16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-75,599,794.07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239,377,454.09</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-498,248,843.11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102,793,339.34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-395,455,503.77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1,951,495,541.59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-318,769,062.77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1,632,726,478.82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791,712.83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1,083,024.88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46,137.47</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51,425.42</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5,366.43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5,332.90</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843,216.73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1,139,783.20</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2,706,244,523.37</w:t>
            </w:r>
          </w:p>
        </w:tc>
        <w:tc>
          <w:tcPr>
            <w:tcW w:w="2726" w:type="dxa"/>
            <w:vAlign w:val="bottom"/>
          </w:tcPr>
          <w:p w:rsidR="00342619" w:rsidRPr="008735B8" w:rsidRDefault="00342619" w:rsidP="009F4E54">
            <w:pPr>
              <w:jc w:val="right"/>
              <w:rPr>
                <w:szCs w:val="21"/>
              </w:rPr>
            </w:pPr>
            <w:r w:rsidRPr="008735B8">
              <w:rPr>
                <w:szCs w:val="21"/>
              </w:rPr>
              <w:t>3,295,688,798.30</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2,366,219,186.38</w:t>
            </w:r>
          </w:p>
        </w:tc>
        <w:tc>
          <w:tcPr>
            <w:tcW w:w="2726" w:type="dxa"/>
            <w:vAlign w:val="bottom"/>
          </w:tcPr>
          <w:p w:rsidR="00342619" w:rsidRPr="008735B8" w:rsidRDefault="00342619" w:rsidP="009F4E54">
            <w:pPr>
              <w:jc w:val="right"/>
              <w:rPr>
                <w:szCs w:val="21"/>
              </w:rPr>
            </w:pPr>
            <w:r w:rsidRPr="008735B8">
              <w:rPr>
                <w:szCs w:val="21"/>
              </w:rPr>
              <w:t>3,412,692,872.61</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340,025,336.99</w:t>
            </w:r>
          </w:p>
        </w:tc>
        <w:tc>
          <w:tcPr>
            <w:tcW w:w="2726" w:type="dxa"/>
            <w:vAlign w:val="bottom"/>
          </w:tcPr>
          <w:p w:rsidR="00342619" w:rsidRPr="008735B8" w:rsidRDefault="00342619" w:rsidP="009F4E54">
            <w:pPr>
              <w:jc w:val="right"/>
              <w:rPr>
                <w:szCs w:val="21"/>
              </w:rPr>
            </w:pPr>
            <w:r w:rsidRPr="008735B8">
              <w:rPr>
                <w:szCs w:val="21"/>
              </w:rPr>
              <w:t>-117,004,074.31</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483,447,862.04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373,448,548.01</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457,943,787.42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360,478,541.74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8,318,419.56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12,818,733.26</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17,185,655.06</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151,273.01</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10,977,369.07</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10,910,288.30</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10,977,369.07</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10,910,288.30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391,009,633.34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-263,202,855.66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375,215,759.68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-270,351,191.02</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15,793,873.66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7,148,335.36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391,009,633.34</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-263,202,855.66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513,708.39</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727,332.24</w:t>
            </w:r>
          </w:p>
        </w:tc>
      </w:tr>
      <w:tr w:rsidR="009D3E95">
        <w:tc>
          <w:tcPr>
            <w:tcW w:w="1984" w:type="dxa"/>
            <w:vAlign w:val="center"/>
          </w:tcPr>
          <w:p w:rsidR="009D3E95" w:rsidRDefault="002C4039">
            <w:pPr>
              <w:jc w:val="left"/>
            </w:pPr>
            <w:r>
              <w:rPr>
                <w:rFonts w:eastAsiaTheme="minorEastAsia"/>
                <w:szCs w:val="21"/>
              </w:rPr>
              <w:t>其他</w:t>
            </w:r>
          </w:p>
        </w:tc>
        <w:tc>
          <w:tcPr>
            <w:tcW w:w="3598" w:type="dxa"/>
            <w:vAlign w:val="center"/>
          </w:tcPr>
          <w:p w:rsidR="009D3E95" w:rsidRDefault="002C4039">
            <w:pPr>
              <w:jc w:val="right"/>
            </w:pPr>
            <w:r>
              <w:rPr>
                <w:rFonts w:eastAsiaTheme="minorEastAsia"/>
                <w:szCs w:val="21"/>
              </w:rPr>
              <w:t>-</w:t>
            </w:r>
          </w:p>
        </w:tc>
        <w:tc>
          <w:tcPr>
            <w:tcW w:w="3598" w:type="dxa"/>
            <w:vAlign w:val="center"/>
          </w:tcPr>
          <w:p w:rsidR="009D3E95" w:rsidRDefault="002C4039">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513,708.39</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727,332.24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7,865,599.20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10,210,528.79</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2,725.00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2,450.00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7,868,324.20</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10,212,978.79</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9D3E95">
        <w:trPr>
          <w:jc w:val="center"/>
        </w:trPr>
        <w:tc>
          <w:tcPr>
            <w:tcW w:w="2855" w:type="dxa"/>
            <w:vAlign w:val="center"/>
          </w:tcPr>
          <w:p w:rsidR="009D3E95" w:rsidRDefault="002C4039">
            <w:pPr>
              <w:jc w:val="left"/>
            </w:pPr>
            <w:r>
              <w:rPr>
                <w:rFonts w:eastAsiaTheme="minorEastAsia"/>
                <w:szCs w:val="21"/>
              </w:rPr>
              <w:t>银行汇划费</w:t>
            </w:r>
          </w:p>
        </w:tc>
        <w:tc>
          <w:tcPr>
            <w:tcW w:w="2893" w:type="dxa"/>
            <w:vAlign w:val="center"/>
          </w:tcPr>
          <w:p w:rsidR="009D3E95" w:rsidRDefault="002C4039">
            <w:pPr>
              <w:jc w:val="right"/>
            </w:pPr>
            <w:r>
              <w:rPr>
                <w:rFonts w:eastAsiaTheme="minorEastAsia"/>
                <w:szCs w:val="21"/>
              </w:rPr>
              <w:t>34,079.00</w:t>
            </w:r>
          </w:p>
        </w:tc>
        <w:tc>
          <w:tcPr>
            <w:tcW w:w="3367" w:type="dxa"/>
            <w:vAlign w:val="center"/>
          </w:tcPr>
          <w:p w:rsidR="009D3E95" w:rsidRDefault="002C4039">
            <w:pPr>
              <w:jc w:val="right"/>
            </w:pPr>
            <w:r>
              <w:rPr>
                <w:rFonts w:eastAsiaTheme="minorEastAsia"/>
                <w:szCs w:val="21"/>
              </w:rPr>
              <w:t>33,519.27</w:t>
            </w:r>
          </w:p>
        </w:tc>
      </w:tr>
      <w:tr w:rsidR="009D3E95">
        <w:trPr>
          <w:jc w:val="center"/>
        </w:trPr>
        <w:tc>
          <w:tcPr>
            <w:tcW w:w="2855" w:type="dxa"/>
            <w:vAlign w:val="center"/>
          </w:tcPr>
          <w:p w:rsidR="009D3E95" w:rsidRDefault="002C4039">
            <w:pPr>
              <w:jc w:val="left"/>
            </w:pPr>
            <w:r>
              <w:rPr>
                <w:rFonts w:eastAsiaTheme="minorEastAsia"/>
                <w:szCs w:val="21"/>
              </w:rPr>
              <w:t>银行间账户维护费</w:t>
            </w:r>
          </w:p>
        </w:tc>
        <w:tc>
          <w:tcPr>
            <w:tcW w:w="2893" w:type="dxa"/>
            <w:vAlign w:val="center"/>
          </w:tcPr>
          <w:p w:rsidR="009D3E95" w:rsidRDefault="002C4039">
            <w:pPr>
              <w:jc w:val="right"/>
            </w:pPr>
            <w:r>
              <w:rPr>
                <w:rFonts w:eastAsiaTheme="minorEastAsia"/>
                <w:szCs w:val="21"/>
              </w:rPr>
              <w:t>36,000.00</w:t>
            </w:r>
          </w:p>
        </w:tc>
        <w:tc>
          <w:tcPr>
            <w:tcW w:w="3367" w:type="dxa"/>
            <w:vAlign w:val="center"/>
          </w:tcPr>
          <w:p w:rsidR="009D3E95" w:rsidRDefault="002C4039">
            <w:pPr>
              <w:jc w:val="right"/>
            </w:pPr>
            <w:r>
              <w:rPr>
                <w:rFonts w:eastAsiaTheme="minorEastAsia"/>
                <w:szCs w:val="21"/>
              </w:rPr>
              <w:t>36,000.00</w:t>
            </w:r>
          </w:p>
        </w:tc>
      </w:tr>
      <w:tr w:rsidR="009D3E95">
        <w:trPr>
          <w:jc w:val="center"/>
        </w:trPr>
        <w:tc>
          <w:tcPr>
            <w:tcW w:w="2855" w:type="dxa"/>
            <w:vAlign w:val="center"/>
          </w:tcPr>
          <w:p w:rsidR="009D3E95" w:rsidRDefault="002C4039">
            <w:pPr>
              <w:jc w:val="left"/>
            </w:pPr>
            <w:r>
              <w:rPr>
                <w:rFonts w:eastAsiaTheme="minorEastAsia"/>
                <w:szCs w:val="21"/>
              </w:rPr>
              <w:t>其他</w:t>
            </w:r>
          </w:p>
        </w:tc>
        <w:tc>
          <w:tcPr>
            <w:tcW w:w="2893" w:type="dxa"/>
            <w:vAlign w:val="center"/>
          </w:tcPr>
          <w:p w:rsidR="009D3E95" w:rsidRDefault="002C4039">
            <w:pPr>
              <w:jc w:val="right"/>
            </w:pPr>
            <w:r>
              <w:rPr>
                <w:rFonts w:eastAsiaTheme="minorEastAsia"/>
                <w:szCs w:val="21"/>
              </w:rPr>
              <w:t>1,200.00</w:t>
            </w:r>
          </w:p>
        </w:tc>
        <w:tc>
          <w:tcPr>
            <w:tcW w:w="3367" w:type="dxa"/>
            <w:vAlign w:val="center"/>
          </w:tcPr>
          <w:p w:rsidR="009D3E95" w:rsidRDefault="002C4039">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291,279.00</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470,719.27</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0.10</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9D3E95">
        <w:tc>
          <w:tcPr>
            <w:tcW w:w="5220" w:type="dxa"/>
            <w:vAlign w:val="center"/>
          </w:tcPr>
          <w:p w:rsidR="009D3E95" w:rsidRDefault="002C4039">
            <w:pPr>
              <w:jc w:val="left"/>
            </w:pPr>
            <w:r>
              <w:rPr>
                <w:rFonts w:eastAsiaTheme="minorEastAsia"/>
                <w:color w:val="000000"/>
                <w:szCs w:val="21"/>
              </w:rPr>
              <w:t>易方达基金管理有限公司</w:t>
            </w:r>
          </w:p>
        </w:tc>
        <w:tc>
          <w:tcPr>
            <w:tcW w:w="3780" w:type="dxa"/>
            <w:vAlign w:val="center"/>
          </w:tcPr>
          <w:p w:rsidR="009D3E95" w:rsidRDefault="002C4039">
            <w:pPr>
              <w:jc w:val="center"/>
            </w:pPr>
            <w:r>
              <w:rPr>
                <w:rFonts w:eastAsiaTheme="minorEastAsia"/>
                <w:color w:val="000000"/>
                <w:szCs w:val="21"/>
              </w:rPr>
              <w:t>基金管理人、注册登记机构、基金销售机构</w:t>
            </w:r>
          </w:p>
        </w:tc>
      </w:tr>
      <w:tr w:rsidR="009D3E95">
        <w:tc>
          <w:tcPr>
            <w:tcW w:w="5220" w:type="dxa"/>
            <w:vAlign w:val="center"/>
          </w:tcPr>
          <w:p w:rsidR="009D3E95" w:rsidRDefault="002C4039">
            <w:pPr>
              <w:jc w:val="left"/>
            </w:pPr>
            <w:r>
              <w:rPr>
                <w:rFonts w:eastAsiaTheme="minorEastAsia"/>
                <w:color w:val="000000"/>
                <w:szCs w:val="21"/>
              </w:rPr>
              <w:t>中国银行股份有限公司（以下简称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r>
              <w:rPr>
                <w:rFonts w:eastAsiaTheme="minorEastAsia"/>
                <w:color w:val="000000"/>
                <w:szCs w:val="21"/>
              </w:rPr>
              <w:t>）</w:t>
            </w:r>
          </w:p>
        </w:tc>
        <w:tc>
          <w:tcPr>
            <w:tcW w:w="3780" w:type="dxa"/>
            <w:vAlign w:val="center"/>
          </w:tcPr>
          <w:p w:rsidR="009D3E95" w:rsidRDefault="002C4039">
            <w:pPr>
              <w:jc w:val="center"/>
            </w:pPr>
            <w:r>
              <w:rPr>
                <w:rFonts w:eastAsiaTheme="minorEastAsia"/>
                <w:color w:val="000000"/>
                <w:szCs w:val="21"/>
              </w:rPr>
              <w:t>基金托管人、基金销售机构</w:t>
            </w:r>
          </w:p>
        </w:tc>
      </w:tr>
      <w:tr w:rsidR="009D3E95">
        <w:tc>
          <w:tcPr>
            <w:tcW w:w="5220" w:type="dxa"/>
            <w:vAlign w:val="center"/>
          </w:tcPr>
          <w:p w:rsidR="009D3E95" w:rsidRDefault="002C4039">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9D3E95" w:rsidRDefault="002C4039">
            <w:pPr>
              <w:jc w:val="center"/>
            </w:pPr>
            <w:r>
              <w:rPr>
                <w:rFonts w:eastAsiaTheme="minorEastAsia"/>
                <w:color w:val="000000"/>
                <w:szCs w:val="21"/>
              </w:rPr>
              <w:t>基金管理人股东、基金销售机构</w:t>
            </w:r>
          </w:p>
        </w:tc>
      </w:tr>
      <w:tr w:rsidR="009D3E95">
        <w:tc>
          <w:tcPr>
            <w:tcW w:w="5220" w:type="dxa"/>
            <w:vAlign w:val="center"/>
          </w:tcPr>
          <w:p w:rsidR="009D3E95" w:rsidRDefault="002C4039">
            <w:pPr>
              <w:jc w:val="left"/>
            </w:pPr>
            <w:r>
              <w:rPr>
                <w:rFonts w:eastAsiaTheme="minorEastAsia"/>
                <w:color w:val="000000"/>
                <w:szCs w:val="21"/>
              </w:rPr>
              <w:t>广东粤财信托有限公司</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盈峰控股集团有限公司</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广东省广晟资产经营有限公司</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广州市广永国有资产经营有限公司</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珠海祺荣宝股权投资合伙企业（有限合伙）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珠海祺泰宝股权投资合伙企业（有限合伙）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珠海祺丰宝股权投资合伙企业（有限合伙）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珠海聚莱康股权投资合伙企业（有限合伙）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珠海聚宁康股权投资合伙企业（有限合伙）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珠海聚弘康股权投资合伙企业（有限合伙）</w:t>
            </w:r>
          </w:p>
        </w:tc>
        <w:tc>
          <w:tcPr>
            <w:tcW w:w="3780" w:type="dxa"/>
            <w:vAlign w:val="center"/>
          </w:tcPr>
          <w:p w:rsidR="009D3E95" w:rsidRDefault="002C4039">
            <w:pPr>
              <w:jc w:val="center"/>
            </w:pPr>
            <w:r>
              <w:rPr>
                <w:rFonts w:eastAsiaTheme="minorEastAsia"/>
                <w:color w:val="000000"/>
                <w:szCs w:val="21"/>
              </w:rPr>
              <w:t>基金管理人股东</w:t>
            </w:r>
          </w:p>
        </w:tc>
      </w:tr>
      <w:tr w:rsidR="009D3E95">
        <w:tc>
          <w:tcPr>
            <w:tcW w:w="5220" w:type="dxa"/>
            <w:vAlign w:val="center"/>
          </w:tcPr>
          <w:p w:rsidR="009D3E95" w:rsidRDefault="002C4039">
            <w:pPr>
              <w:jc w:val="left"/>
            </w:pPr>
            <w:r>
              <w:rPr>
                <w:rFonts w:eastAsiaTheme="minorEastAsia"/>
                <w:color w:val="000000"/>
                <w:szCs w:val="21"/>
              </w:rPr>
              <w:t>易方达资产管理有限公司</w:t>
            </w:r>
          </w:p>
        </w:tc>
        <w:tc>
          <w:tcPr>
            <w:tcW w:w="3780" w:type="dxa"/>
            <w:vAlign w:val="center"/>
          </w:tcPr>
          <w:p w:rsidR="009D3E95" w:rsidRDefault="002C4039">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ED0C72" w:rsidRPr="00AD22E5" w:rsidRDefault="00DA6D55"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本基金本报告期及上年度可比期间未发生通过关联方交易单元进行的股票交易。</w:t>
      </w:r>
    </w:p>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33,141,139.99</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33,110,731.68</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1,208,375.13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1,139,177.71</w:t>
            </w:r>
          </w:p>
        </w:tc>
      </w:tr>
    </w:tbl>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基金管理费每日计算，逐日累计至每月月底，按月支付；由基金托管人于次月前两个工作日内从基金资产中一次性支付给基金管理人。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5,523,523.31</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5,518,455.32</w:t>
            </w:r>
          </w:p>
        </w:tc>
      </w:tr>
    </w:tbl>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基金托管费每日计算，逐日累计至每月月底，按月支付；由基金托管人于次月前两个工作日内从基金资产中一次性支取。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9D3E95">
        <w:tc>
          <w:tcPr>
            <w:tcW w:w="2268" w:type="dxa"/>
            <w:vAlign w:val="center"/>
          </w:tcPr>
          <w:p w:rsidR="009D3E95" w:rsidRDefault="002C4039">
            <w:pPr>
              <w:jc w:val="left"/>
            </w:pPr>
            <w:r>
              <w:rPr>
                <w:szCs w:val="21"/>
              </w:rPr>
              <w:t>中国银行</w:t>
            </w:r>
            <w:r>
              <w:rPr>
                <w:szCs w:val="21"/>
              </w:rPr>
              <w:t>-</w:t>
            </w:r>
            <w:r>
              <w:rPr>
                <w:szCs w:val="21"/>
              </w:rPr>
              <w:t>活期存款</w:t>
            </w:r>
          </w:p>
        </w:tc>
        <w:tc>
          <w:tcPr>
            <w:tcW w:w="1683" w:type="dxa"/>
            <w:vAlign w:val="center"/>
          </w:tcPr>
          <w:p w:rsidR="009D3E95" w:rsidRDefault="002C4039">
            <w:pPr>
              <w:jc w:val="right"/>
            </w:pPr>
            <w:r>
              <w:rPr>
                <w:szCs w:val="21"/>
              </w:rPr>
              <w:t>148,804,865.43</w:t>
            </w:r>
          </w:p>
        </w:tc>
        <w:tc>
          <w:tcPr>
            <w:tcW w:w="1683" w:type="dxa"/>
            <w:vAlign w:val="center"/>
          </w:tcPr>
          <w:p w:rsidR="009D3E95" w:rsidRDefault="002C4039">
            <w:pPr>
              <w:jc w:val="right"/>
            </w:pPr>
            <w:r>
              <w:rPr>
                <w:szCs w:val="21"/>
              </w:rPr>
              <w:t>791,712.83</w:t>
            </w:r>
          </w:p>
        </w:tc>
        <w:tc>
          <w:tcPr>
            <w:tcW w:w="1683" w:type="dxa"/>
            <w:vAlign w:val="center"/>
          </w:tcPr>
          <w:p w:rsidR="009D3E95" w:rsidRDefault="002C4039">
            <w:pPr>
              <w:jc w:val="right"/>
            </w:pPr>
            <w:r>
              <w:rPr>
                <w:szCs w:val="21"/>
              </w:rPr>
              <w:t>94,856,626.51</w:t>
            </w:r>
          </w:p>
        </w:tc>
        <w:tc>
          <w:tcPr>
            <w:tcW w:w="1683" w:type="dxa"/>
            <w:vAlign w:val="center"/>
          </w:tcPr>
          <w:p w:rsidR="009D3E95" w:rsidRDefault="002C4039">
            <w:pPr>
              <w:jc w:val="right"/>
            </w:pPr>
            <w:r>
              <w:rPr>
                <w:szCs w:val="21"/>
              </w:rPr>
              <w:t>1,083,024.88</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9D3E95">
        <w:tc>
          <w:tcPr>
            <w:tcW w:w="1458" w:type="dxa"/>
            <w:vAlign w:val="center"/>
          </w:tcPr>
          <w:p w:rsidR="009D3E95" w:rsidRDefault="002C4039">
            <w:pPr>
              <w:jc w:val="center"/>
            </w:pPr>
            <w:r>
              <w:rPr>
                <w:rFonts w:eastAsiaTheme="minorEastAsia"/>
                <w:color w:val="000000" w:themeColor="text1"/>
                <w:szCs w:val="21"/>
              </w:rPr>
              <w:t>-</w:t>
            </w:r>
          </w:p>
        </w:tc>
        <w:tc>
          <w:tcPr>
            <w:tcW w:w="1440" w:type="dxa"/>
            <w:vAlign w:val="center"/>
          </w:tcPr>
          <w:p w:rsidR="009D3E95" w:rsidRDefault="002C4039">
            <w:pPr>
              <w:jc w:val="center"/>
            </w:pPr>
            <w:r>
              <w:rPr>
                <w:rFonts w:eastAsiaTheme="minorEastAsia"/>
                <w:color w:val="000000" w:themeColor="text1"/>
                <w:szCs w:val="21"/>
              </w:rPr>
              <w:t>-</w:t>
            </w:r>
          </w:p>
        </w:tc>
        <w:tc>
          <w:tcPr>
            <w:tcW w:w="1440" w:type="dxa"/>
            <w:vAlign w:val="center"/>
          </w:tcPr>
          <w:p w:rsidR="009D3E95" w:rsidRDefault="002C4039">
            <w:pPr>
              <w:jc w:val="center"/>
            </w:pPr>
            <w:r>
              <w:rPr>
                <w:rFonts w:eastAsiaTheme="minorEastAsia"/>
                <w:color w:val="000000" w:themeColor="text1"/>
                <w:szCs w:val="21"/>
              </w:rPr>
              <w:t>-</w:t>
            </w:r>
          </w:p>
        </w:tc>
        <w:tc>
          <w:tcPr>
            <w:tcW w:w="1242" w:type="dxa"/>
            <w:vAlign w:val="center"/>
          </w:tcPr>
          <w:p w:rsidR="009D3E95" w:rsidRDefault="002C4039">
            <w:pPr>
              <w:jc w:val="center"/>
            </w:pPr>
            <w:r>
              <w:rPr>
                <w:rFonts w:eastAsiaTheme="minorEastAsia"/>
                <w:color w:val="000000" w:themeColor="text1"/>
                <w:szCs w:val="21"/>
              </w:rPr>
              <w:t>-</w:t>
            </w:r>
          </w:p>
        </w:tc>
        <w:tc>
          <w:tcPr>
            <w:tcW w:w="1440" w:type="dxa"/>
            <w:vAlign w:val="center"/>
          </w:tcPr>
          <w:p w:rsidR="009D3E95" w:rsidRDefault="002C4039">
            <w:pPr>
              <w:jc w:val="center"/>
            </w:pPr>
            <w:r>
              <w:rPr>
                <w:rFonts w:eastAsiaTheme="minorEastAsia"/>
                <w:color w:val="000000" w:themeColor="text1"/>
                <w:szCs w:val="21"/>
              </w:rPr>
              <w:t>-</w:t>
            </w:r>
          </w:p>
        </w:tc>
        <w:tc>
          <w:tcPr>
            <w:tcW w:w="1980" w:type="dxa"/>
            <w:vAlign w:val="center"/>
          </w:tcPr>
          <w:p w:rsidR="009D3E95" w:rsidRDefault="002C4039">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9D3E95">
        <w:tc>
          <w:tcPr>
            <w:tcW w:w="1458" w:type="dxa"/>
            <w:vAlign w:val="center"/>
          </w:tcPr>
          <w:p w:rsidR="009D3E95" w:rsidRDefault="002C4039">
            <w:pPr>
              <w:jc w:val="center"/>
            </w:pPr>
            <w:r>
              <w:rPr>
                <w:rFonts w:eastAsiaTheme="minorEastAsia"/>
                <w:color w:val="000000" w:themeColor="text1"/>
                <w:szCs w:val="21"/>
              </w:rPr>
              <w:t>广发证券</w:t>
            </w:r>
          </w:p>
        </w:tc>
        <w:tc>
          <w:tcPr>
            <w:tcW w:w="1440" w:type="dxa"/>
            <w:vAlign w:val="center"/>
          </w:tcPr>
          <w:p w:rsidR="009D3E95" w:rsidRDefault="002C4039">
            <w:pPr>
              <w:jc w:val="center"/>
            </w:pPr>
            <w:r>
              <w:rPr>
                <w:rFonts w:eastAsiaTheme="minorEastAsia"/>
                <w:color w:val="000000" w:themeColor="text1"/>
                <w:szCs w:val="21"/>
              </w:rPr>
              <w:t>002927</w:t>
            </w:r>
          </w:p>
        </w:tc>
        <w:tc>
          <w:tcPr>
            <w:tcW w:w="1440" w:type="dxa"/>
            <w:vAlign w:val="center"/>
          </w:tcPr>
          <w:p w:rsidR="009D3E95" w:rsidRDefault="002C4039">
            <w:pPr>
              <w:jc w:val="center"/>
            </w:pPr>
            <w:r>
              <w:rPr>
                <w:rFonts w:eastAsiaTheme="minorEastAsia"/>
                <w:color w:val="000000" w:themeColor="text1"/>
                <w:szCs w:val="21"/>
              </w:rPr>
              <w:t>泰永长征</w:t>
            </w:r>
          </w:p>
        </w:tc>
        <w:tc>
          <w:tcPr>
            <w:tcW w:w="1242" w:type="dxa"/>
            <w:vAlign w:val="center"/>
          </w:tcPr>
          <w:p w:rsidR="009D3E95" w:rsidRDefault="002C4039">
            <w:pPr>
              <w:jc w:val="center"/>
            </w:pPr>
            <w:r>
              <w:rPr>
                <w:rFonts w:eastAsiaTheme="minorEastAsia"/>
                <w:color w:val="000000" w:themeColor="text1"/>
                <w:szCs w:val="21"/>
              </w:rPr>
              <w:t>新股网下发行</w:t>
            </w:r>
          </w:p>
        </w:tc>
        <w:tc>
          <w:tcPr>
            <w:tcW w:w="1440" w:type="dxa"/>
            <w:vAlign w:val="center"/>
          </w:tcPr>
          <w:p w:rsidR="009D3E95" w:rsidRDefault="002C4039">
            <w:pPr>
              <w:jc w:val="right"/>
            </w:pPr>
            <w:r>
              <w:rPr>
                <w:rFonts w:eastAsiaTheme="minorEastAsia"/>
                <w:color w:val="000000" w:themeColor="text1"/>
                <w:szCs w:val="21"/>
              </w:rPr>
              <w:t>961</w:t>
            </w:r>
          </w:p>
        </w:tc>
        <w:tc>
          <w:tcPr>
            <w:tcW w:w="1980" w:type="dxa"/>
            <w:vAlign w:val="center"/>
          </w:tcPr>
          <w:p w:rsidR="009D3E95" w:rsidRDefault="002C4039">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16</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0.10</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9D3E95">
        <w:tc>
          <w:tcPr>
            <w:tcW w:w="851" w:type="dxa"/>
            <w:vAlign w:val="center"/>
          </w:tcPr>
          <w:p w:rsidR="009D3E95" w:rsidRDefault="002C4039">
            <w:pPr>
              <w:jc w:val="center"/>
            </w:pPr>
            <w:r>
              <w:rPr>
                <w:rFonts w:eastAsiaTheme="minorEastAsia"/>
                <w:szCs w:val="21"/>
              </w:rPr>
              <w:t>002973</w:t>
            </w:r>
          </w:p>
        </w:tc>
        <w:tc>
          <w:tcPr>
            <w:tcW w:w="709" w:type="dxa"/>
            <w:vAlign w:val="center"/>
          </w:tcPr>
          <w:p w:rsidR="009D3E95" w:rsidRDefault="002C4039">
            <w:pPr>
              <w:jc w:val="center"/>
            </w:pPr>
            <w:r>
              <w:rPr>
                <w:rFonts w:eastAsiaTheme="minorEastAsia"/>
                <w:szCs w:val="21"/>
              </w:rPr>
              <w:t>侨银环保</w:t>
            </w:r>
          </w:p>
        </w:tc>
        <w:tc>
          <w:tcPr>
            <w:tcW w:w="1276" w:type="dxa"/>
            <w:vAlign w:val="center"/>
          </w:tcPr>
          <w:p w:rsidR="009D3E95" w:rsidRDefault="002C4039">
            <w:pPr>
              <w:jc w:val="center"/>
            </w:pPr>
            <w:r>
              <w:rPr>
                <w:rFonts w:eastAsiaTheme="minorEastAsia"/>
                <w:szCs w:val="21"/>
              </w:rPr>
              <w:t>2019-12-27</w:t>
            </w:r>
          </w:p>
        </w:tc>
        <w:tc>
          <w:tcPr>
            <w:tcW w:w="1245" w:type="dxa"/>
            <w:vAlign w:val="center"/>
          </w:tcPr>
          <w:p w:rsidR="009D3E95" w:rsidRDefault="002C4039">
            <w:pPr>
              <w:jc w:val="center"/>
            </w:pPr>
            <w:r>
              <w:rPr>
                <w:rFonts w:eastAsiaTheme="minorEastAsia"/>
                <w:szCs w:val="21"/>
              </w:rPr>
              <w:t>2020-01-06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5.74</w:t>
            </w:r>
          </w:p>
        </w:tc>
        <w:tc>
          <w:tcPr>
            <w:tcW w:w="771" w:type="dxa"/>
            <w:vAlign w:val="center"/>
          </w:tcPr>
          <w:p w:rsidR="009D3E95" w:rsidRDefault="002C4039">
            <w:pPr>
              <w:jc w:val="right"/>
            </w:pPr>
            <w:r>
              <w:rPr>
                <w:rFonts w:eastAsiaTheme="minorEastAsia"/>
                <w:szCs w:val="21"/>
              </w:rPr>
              <w:t>5.74</w:t>
            </w:r>
          </w:p>
        </w:tc>
        <w:tc>
          <w:tcPr>
            <w:tcW w:w="1134" w:type="dxa"/>
            <w:vAlign w:val="center"/>
          </w:tcPr>
          <w:p w:rsidR="009D3E95" w:rsidRDefault="002C4039">
            <w:pPr>
              <w:jc w:val="right"/>
            </w:pPr>
            <w:r>
              <w:rPr>
                <w:rFonts w:eastAsiaTheme="minorEastAsia"/>
                <w:szCs w:val="21"/>
              </w:rPr>
              <w:t>1,146</w:t>
            </w:r>
          </w:p>
        </w:tc>
        <w:tc>
          <w:tcPr>
            <w:tcW w:w="1418" w:type="dxa"/>
            <w:vAlign w:val="center"/>
          </w:tcPr>
          <w:p w:rsidR="009D3E95" w:rsidRDefault="002C4039">
            <w:pPr>
              <w:jc w:val="right"/>
            </w:pPr>
            <w:r>
              <w:rPr>
                <w:rFonts w:eastAsiaTheme="minorEastAsia"/>
                <w:szCs w:val="21"/>
              </w:rPr>
              <w:t>6,578.04</w:t>
            </w:r>
          </w:p>
        </w:tc>
        <w:tc>
          <w:tcPr>
            <w:tcW w:w="1228" w:type="dxa"/>
            <w:vAlign w:val="center"/>
          </w:tcPr>
          <w:p w:rsidR="009D3E95" w:rsidRDefault="002C4039">
            <w:pPr>
              <w:jc w:val="right"/>
            </w:pPr>
            <w:r>
              <w:rPr>
                <w:rFonts w:eastAsiaTheme="minorEastAsia"/>
                <w:szCs w:val="21"/>
              </w:rPr>
              <w:t>6,578.04</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601077</w:t>
            </w:r>
          </w:p>
        </w:tc>
        <w:tc>
          <w:tcPr>
            <w:tcW w:w="709" w:type="dxa"/>
            <w:vAlign w:val="center"/>
          </w:tcPr>
          <w:p w:rsidR="009D3E95" w:rsidRDefault="002C4039">
            <w:pPr>
              <w:jc w:val="center"/>
            </w:pPr>
            <w:r>
              <w:rPr>
                <w:rFonts w:eastAsiaTheme="minorEastAsia"/>
                <w:szCs w:val="21"/>
              </w:rPr>
              <w:t>渝农商行</w:t>
            </w:r>
          </w:p>
        </w:tc>
        <w:tc>
          <w:tcPr>
            <w:tcW w:w="1276" w:type="dxa"/>
            <w:vAlign w:val="center"/>
          </w:tcPr>
          <w:p w:rsidR="009D3E95" w:rsidRDefault="002C4039">
            <w:pPr>
              <w:jc w:val="center"/>
            </w:pPr>
            <w:r>
              <w:rPr>
                <w:rFonts w:eastAsiaTheme="minorEastAsia"/>
                <w:szCs w:val="21"/>
              </w:rPr>
              <w:t>2019-10-16</w:t>
            </w:r>
          </w:p>
        </w:tc>
        <w:tc>
          <w:tcPr>
            <w:tcW w:w="1245" w:type="dxa"/>
            <w:vAlign w:val="center"/>
          </w:tcPr>
          <w:p w:rsidR="009D3E95" w:rsidRDefault="002C4039">
            <w:pPr>
              <w:jc w:val="center"/>
            </w:pPr>
            <w:r>
              <w:rPr>
                <w:rFonts w:eastAsiaTheme="minorEastAsia"/>
                <w:szCs w:val="21"/>
              </w:rPr>
              <w:t>2020-04-29</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7.36</w:t>
            </w:r>
          </w:p>
        </w:tc>
        <w:tc>
          <w:tcPr>
            <w:tcW w:w="771" w:type="dxa"/>
            <w:vAlign w:val="center"/>
          </w:tcPr>
          <w:p w:rsidR="009D3E95" w:rsidRDefault="002C4039">
            <w:pPr>
              <w:jc w:val="right"/>
            </w:pPr>
            <w:r>
              <w:rPr>
                <w:rFonts w:eastAsiaTheme="minorEastAsia"/>
                <w:szCs w:val="21"/>
              </w:rPr>
              <w:t>6.26</w:t>
            </w:r>
          </w:p>
        </w:tc>
        <w:tc>
          <w:tcPr>
            <w:tcW w:w="1134" w:type="dxa"/>
            <w:vAlign w:val="center"/>
          </w:tcPr>
          <w:p w:rsidR="009D3E95" w:rsidRDefault="002C4039">
            <w:pPr>
              <w:jc w:val="right"/>
            </w:pPr>
            <w:r>
              <w:rPr>
                <w:rFonts w:eastAsiaTheme="minorEastAsia"/>
                <w:szCs w:val="21"/>
              </w:rPr>
              <w:t>147,778</w:t>
            </w:r>
          </w:p>
        </w:tc>
        <w:tc>
          <w:tcPr>
            <w:tcW w:w="1418" w:type="dxa"/>
            <w:vAlign w:val="center"/>
          </w:tcPr>
          <w:p w:rsidR="009D3E95" w:rsidRDefault="002C4039">
            <w:pPr>
              <w:jc w:val="right"/>
            </w:pPr>
            <w:r>
              <w:rPr>
                <w:rFonts w:eastAsiaTheme="minorEastAsia"/>
                <w:szCs w:val="21"/>
              </w:rPr>
              <w:t>1,087,646.08</w:t>
            </w:r>
          </w:p>
        </w:tc>
        <w:tc>
          <w:tcPr>
            <w:tcW w:w="1228" w:type="dxa"/>
            <w:vAlign w:val="center"/>
          </w:tcPr>
          <w:p w:rsidR="009D3E95" w:rsidRDefault="002C4039">
            <w:pPr>
              <w:jc w:val="right"/>
            </w:pPr>
            <w:r>
              <w:rPr>
                <w:rFonts w:eastAsiaTheme="minorEastAsia"/>
                <w:szCs w:val="21"/>
              </w:rPr>
              <w:t>925,090.28</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601658</w:t>
            </w:r>
          </w:p>
        </w:tc>
        <w:tc>
          <w:tcPr>
            <w:tcW w:w="709" w:type="dxa"/>
            <w:vAlign w:val="center"/>
          </w:tcPr>
          <w:p w:rsidR="009D3E95" w:rsidRDefault="002C4039">
            <w:pPr>
              <w:jc w:val="center"/>
            </w:pPr>
            <w:r>
              <w:rPr>
                <w:rFonts w:eastAsiaTheme="minorEastAsia"/>
                <w:szCs w:val="21"/>
              </w:rPr>
              <w:t>邮储银行</w:t>
            </w:r>
          </w:p>
        </w:tc>
        <w:tc>
          <w:tcPr>
            <w:tcW w:w="1276" w:type="dxa"/>
            <w:vAlign w:val="center"/>
          </w:tcPr>
          <w:p w:rsidR="009D3E95" w:rsidRDefault="002C4039">
            <w:pPr>
              <w:jc w:val="center"/>
            </w:pPr>
            <w:r>
              <w:rPr>
                <w:rFonts w:eastAsiaTheme="minorEastAsia"/>
                <w:szCs w:val="21"/>
              </w:rPr>
              <w:t>2019-12-02</w:t>
            </w:r>
          </w:p>
        </w:tc>
        <w:tc>
          <w:tcPr>
            <w:tcW w:w="1245" w:type="dxa"/>
            <w:vAlign w:val="center"/>
          </w:tcPr>
          <w:p w:rsidR="009D3E95" w:rsidRDefault="002C4039">
            <w:pPr>
              <w:jc w:val="center"/>
            </w:pPr>
            <w:r>
              <w:rPr>
                <w:rFonts w:eastAsiaTheme="minorEastAsia"/>
                <w:szCs w:val="21"/>
              </w:rPr>
              <w:t>2020-06-10</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5.50</w:t>
            </w:r>
          </w:p>
        </w:tc>
        <w:tc>
          <w:tcPr>
            <w:tcW w:w="771" w:type="dxa"/>
            <w:vAlign w:val="center"/>
          </w:tcPr>
          <w:p w:rsidR="009D3E95" w:rsidRDefault="002C4039">
            <w:pPr>
              <w:jc w:val="right"/>
            </w:pPr>
            <w:r>
              <w:rPr>
                <w:rFonts w:eastAsiaTheme="minorEastAsia"/>
                <w:szCs w:val="21"/>
              </w:rPr>
              <w:t>5.71</w:t>
            </w:r>
          </w:p>
        </w:tc>
        <w:tc>
          <w:tcPr>
            <w:tcW w:w="1134" w:type="dxa"/>
            <w:vAlign w:val="center"/>
          </w:tcPr>
          <w:p w:rsidR="009D3E95" w:rsidRDefault="002C4039">
            <w:pPr>
              <w:jc w:val="right"/>
            </w:pPr>
            <w:r>
              <w:rPr>
                <w:rFonts w:eastAsiaTheme="minorEastAsia"/>
                <w:szCs w:val="21"/>
              </w:rPr>
              <w:t>796,578</w:t>
            </w:r>
          </w:p>
        </w:tc>
        <w:tc>
          <w:tcPr>
            <w:tcW w:w="1418" w:type="dxa"/>
            <w:vAlign w:val="center"/>
          </w:tcPr>
          <w:p w:rsidR="009D3E95" w:rsidRDefault="002C4039">
            <w:pPr>
              <w:jc w:val="right"/>
            </w:pPr>
            <w:r>
              <w:rPr>
                <w:rFonts w:eastAsiaTheme="minorEastAsia"/>
                <w:szCs w:val="21"/>
              </w:rPr>
              <w:t>4,381,179.00</w:t>
            </w:r>
          </w:p>
        </w:tc>
        <w:tc>
          <w:tcPr>
            <w:tcW w:w="1228" w:type="dxa"/>
            <w:vAlign w:val="center"/>
          </w:tcPr>
          <w:p w:rsidR="009D3E95" w:rsidRDefault="002C4039">
            <w:pPr>
              <w:jc w:val="right"/>
            </w:pPr>
            <w:r>
              <w:rPr>
                <w:rFonts w:eastAsiaTheme="minorEastAsia"/>
                <w:szCs w:val="21"/>
              </w:rPr>
              <w:t>4,548,460.38</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688018</w:t>
            </w:r>
          </w:p>
        </w:tc>
        <w:tc>
          <w:tcPr>
            <w:tcW w:w="709" w:type="dxa"/>
            <w:vAlign w:val="center"/>
          </w:tcPr>
          <w:p w:rsidR="009D3E95" w:rsidRDefault="002C4039">
            <w:pPr>
              <w:jc w:val="center"/>
            </w:pPr>
            <w:r>
              <w:rPr>
                <w:rFonts w:eastAsiaTheme="minorEastAsia"/>
                <w:szCs w:val="21"/>
              </w:rPr>
              <w:t>乐鑫科技</w:t>
            </w:r>
          </w:p>
        </w:tc>
        <w:tc>
          <w:tcPr>
            <w:tcW w:w="1276" w:type="dxa"/>
            <w:vAlign w:val="center"/>
          </w:tcPr>
          <w:p w:rsidR="009D3E95" w:rsidRDefault="002C4039">
            <w:pPr>
              <w:jc w:val="center"/>
            </w:pPr>
            <w:r>
              <w:rPr>
                <w:rFonts w:eastAsiaTheme="minorEastAsia"/>
                <w:szCs w:val="21"/>
              </w:rPr>
              <w:t>2019-07-12</w:t>
            </w:r>
          </w:p>
        </w:tc>
        <w:tc>
          <w:tcPr>
            <w:tcW w:w="1245" w:type="dxa"/>
            <w:vAlign w:val="center"/>
          </w:tcPr>
          <w:p w:rsidR="009D3E95" w:rsidRDefault="002C4039">
            <w:pPr>
              <w:jc w:val="center"/>
            </w:pPr>
            <w:r>
              <w:rPr>
                <w:rFonts w:eastAsiaTheme="minorEastAsia"/>
                <w:szCs w:val="21"/>
              </w:rPr>
              <w:t>2020-01-22</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62.60</w:t>
            </w:r>
          </w:p>
        </w:tc>
        <w:tc>
          <w:tcPr>
            <w:tcW w:w="771" w:type="dxa"/>
            <w:vAlign w:val="center"/>
          </w:tcPr>
          <w:p w:rsidR="009D3E95" w:rsidRDefault="002C4039">
            <w:pPr>
              <w:jc w:val="right"/>
            </w:pPr>
            <w:r>
              <w:rPr>
                <w:rFonts w:eastAsiaTheme="minorEastAsia"/>
                <w:szCs w:val="21"/>
              </w:rPr>
              <w:t>163.82</w:t>
            </w:r>
          </w:p>
        </w:tc>
        <w:tc>
          <w:tcPr>
            <w:tcW w:w="1134" w:type="dxa"/>
            <w:vAlign w:val="center"/>
          </w:tcPr>
          <w:p w:rsidR="009D3E95" w:rsidRDefault="002C4039">
            <w:pPr>
              <w:jc w:val="right"/>
            </w:pPr>
            <w:r>
              <w:rPr>
                <w:rFonts w:eastAsiaTheme="minorEastAsia"/>
                <w:szCs w:val="21"/>
              </w:rPr>
              <w:t>6,264</w:t>
            </w:r>
          </w:p>
        </w:tc>
        <w:tc>
          <w:tcPr>
            <w:tcW w:w="1418" w:type="dxa"/>
            <w:vAlign w:val="center"/>
          </w:tcPr>
          <w:p w:rsidR="009D3E95" w:rsidRDefault="002C4039">
            <w:pPr>
              <w:jc w:val="right"/>
            </w:pPr>
            <w:r>
              <w:rPr>
                <w:rFonts w:eastAsiaTheme="minorEastAsia"/>
                <w:szCs w:val="21"/>
              </w:rPr>
              <w:t>392,126.40</w:t>
            </w:r>
          </w:p>
        </w:tc>
        <w:tc>
          <w:tcPr>
            <w:tcW w:w="1228" w:type="dxa"/>
            <w:vAlign w:val="center"/>
          </w:tcPr>
          <w:p w:rsidR="009D3E95" w:rsidRDefault="002C4039">
            <w:pPr>
              <w:jc w:val="right"/>
            </w:pPr>
            <w:r>
              <w:rPr>
                <w:rFonts w:eastAsiaTheme="minorEastAsia"/>
                <w:szCs w:val="21"/>
              </w:rPr>
              <w:t>1,026,168.48</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688021</w:t>
            </w:r>
          </w:p>
        </w:tc>
        <w:tc>
          <w:tcPr>
            <w:tcW w:w="709" w:type="dxa"/>
            <w:vAlign w:val="center"/>
          </w:tcPr>
          <w:p w:rsidR="009D3E95" w:rsidRDefault="002C4039">
            <w:pPr>
              <w:jc w:val="center"/>
            </w:pPr>
            <w:r>
              <w:rPr>
                <w:rFonts w:eastAsiaTheme="minorEastAsia"/>
                <w:szCs w:val="21"/>
              </w:rPr>
              <w:t>奥福环保</w:t>
            </w:r>
          </w:p>
        </w:tc>
        <w:tc>
          <w:tcPr>
            <w:tcW w:w="1276" w:type="dxa"/>
            <w:vAlign w:val="center"/>
          </w:tcPr>
          <w:p w:rsidR="009D3E95" w:rsidRDefault="002C4039">
            <w:pPr>
              <w:jc w:val="center"/>
            </w:pPr>
            <w:r>
              <w:rPr>
                <w:rFonts w:eastAsiaTheme="minorEastAsia"/>
                <w:szCs w:val="21"/>
              </w:rPr>
              <w:t>2019-10-29</w:t>
            </w:r>
          </w:p>
        </w:tc>
        <w:tc>
          <w:tcPr>
            <w:tcW w:w="1245" w:type="dxa"/>
            <w:vAlign w:val="center"/>
          </w:tcPr>
          <w:p w:rsidR="009D3E95" w:rsidRDefault="002C4039">
            <w:pPr>
              <w:jc w:val="center"/>
            </w:pPr>
            <w:r>
              <w:rPr>
                <w:rFonts w:eastAsiaTheme="minorEastAsia"/>
                <w:szCs w:val="21"/>
              </w:rPr>
              <w:t>2020-05-06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26.17</w:t>
            </w:r>
          </w:p>
        </w:tc>
        <w:tc>
          <w:tcPr>
            <w:tcW w:w="771" w:type="dxa"/>
            <w:vAlign w:val="center"/>
          </w:tcPr>
          <w:p w:rsidR="009D3E95" w:rsidRDefault="002C4039">
            <w:pPr>
              <w:jc w:val="right"/>
            </w:pPr>
            <w:r>
              <w:rPr>
                <w:rFonts w:eastAsiaTheme="minorEastAsia"/>
                <w:szCs w:val="21"/>
              </w:rPr>
              <w:t>33.32</w:t>
            </w:r>
          </w:p>
        </w:tc>
        <w:tc>
          <w:tcPr>
            <w:tcW w:w="1134" w:type="dxa"/>
            <w:vAlign w:val="center"/>
          </w:tcPr>
          <w:p w:rsidR="009D3E95" w:rsidRDefault="002C4039">
            <w:pPr>
              <w:jc w:val="right"/>
            </w:pPr>
            <w:r>
              <w:rPr>
                <w:rFonts w:eastAsiaTheme="minorEastAsia"/>
                <w:szCs w:val="21"/>
              </w:rPr>
              <w:t>2,940</w:t>
            </w:r>
          </w:p>
        </w:tc>
        <w:tc>
          <w:tcPr>
            <w:tcW w:w="1418" w:type="dxa"/>
            <w:vAlign w:val="center"/>
          </w:tcPr>
          <w:p w:rsidR="009D3E95" w:rsidRDefault="002C4039">
            <w:pPr>
              <w:jc w:val="right"/>
            </w:pPr>
            <w:r>
              <w:rPr>
                <w:rFonts w:eastAsiaTheme="minorEastAsia"/>
                <w:szCs w:val="21"/>
              </w:rPr>
              <w:t>76,939.80</w:t>
            </w:r>
          </w:p>
        </w:tc>
        <w:tc>
          <w:tcPr>
            <w:tcW w:w="1228" w:type="dxa"/>
            <w:vAlign w:val="center"/>
          </w:tcPr>
          <w:p w:rsidR="009D3E95" w:rsidRDefault="002C4039">
            <w:pPr>
              <w:jc w:val="right"/>
            </w:pPr>
            <w:r>
              <w:rPr>
                <w:rFonts w:eastAsiaTheme="minorEastAsia"/>
                <w:szCs w:val="21"/>
              </w:rPr>
              <w:t>97,960.80</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688058</w:t>
            </w:r>
          </w:p>
        </w:tc>
        <w:tc>
          <w:tcPr>
            <w:tcW w:w="709" w:type="dxa"/>
            <w:vAlign w:val="center"/>
          </w:tcPr>
          <w:p w:rsidR="009D3E95" w:rsidRDefault="002C4039">
            <w:pPr>
              <w:jc w:val="center"/>
            </w:pPr>
            <w:r>
              <w:rPr>
                <w:rFonts w:eastAsiaTheme="minorEastAsia"/>
                <w:szCs w:val="21"/>
              </w:rPr>
              <w:t>宝兰德</w:t>
            </w:r>
          </w:p>
        </w:tc>
        <w:tc>
          <w:tcPr>
            <w:tcW w:w="1276" w:type="dxa"/>
            <w:vAlign w:val="center"/>
          </w:tcPr>
          <w:p w:rsidR="009D3E95" w:rsidRDefault="002C4039">
            <w:pPr>
              <w:jc w:val="center"/>
            </w:pPr>
            <w:r>
              <w:rPr>
                <w:rFonts w:eastAsiaTheme="minorEastAsia"/>
                <w:szCs w:val="21"/>
              </w:rPr>
              <w:t>2019-10-25</w:t>
            </w:r>
          </w:p>
        </w:tc>
        <w:tc>
          <w:tcPr>
            <w:tcW w:w="1245" w:type="dxa"/>
            <w:vAlign w:val="center"/>
          </w:tcPr>
          <w:p w:rsidR="009D3E95" w:rsidRDefault="002C4039">
            <w:pPr>
              <w:jc w:val="center"/>
            </w:pPr>
            <w:r>
              <w:rPr>
                <w:rFonts w:eastAsiaTheme="minorEastAsia"/>
                <w:szCs w:val="21"/>
              </w:rPr>
              <w:t>2020-05-06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79.30</w:t>
            </w:r>
          </w:p>
        </w:tc>
        <w:tc>
          <w:tcPr>
            <w:tcW w:w="771" w:type="dxa"/>
            <w:vAlign w:val="center"/>
          </w:tcPr>
          <w:p w:rsidR="009D3E95" w:rsidRDefault="002C4039">
            <w:pPr>
              <w:jc w:val="right"/>
            </w:pPr>
            <w:r>
              <w:rPr>
                <w:rFonts w:eastAsiaTheme="minorEastAsia"/>
                <w:szCs w:val="21"/>
              </w:rPr>
              <w:t>90.65</w:t>
            </w:r>
          </w:p>
        </w:tc>
        <w:tc>
          <w:tcPr>
            <w:tcW w:w="1134" w:type="dxa"/>
            <w:vAlign w:val="center"/>
          </w:tcPr>
          <w:p w:rsidR="009D3E95" w:rsidRDefault="002C4039">
            <w:pPr>
              <w:jc w:val="right"/>
            </w:pPr>
            <w:r>
              <w:rPr>
                <w:rFonts w:eastAsiaTheme="minorEastAsia"/>
                <w:szCs w:val="21"/>
              </w:rPr>
              <w:t>1,450</w:t>
            </w:r>
          </w:p>
        </w:tc>
        <w:tc>
          <w:tcPr>
            <w:tcW w:w="1418" w:type="dxa"/>
            <w:vAlign w:val="center"/>
          </w:tcPr>
          <w:p w:rsidR="009D3E95" w:rsidRDefault="002C4039">
            <w:pPr>
              <w:jc w:val="right"/>
            </w:pPr>
            <w:r>
              <w:rPr>
                <w:rFonts w:eastAsiaTheme="minorEastAsia"/>
                <w:szCs w:val="21"/>
              </w:rPr>
              <w:t>114,985.00</w:t>
            </w:r>
          </w:p>
        </w:tc>
        <w:tc>
          <w:tcPr>
            <w:tcW w:w="1228" w:type="dxa"/>
            <w:vAlign w:val="center"/>
          </w:tcPr>
          <w:p w:rsidR="009D3E95" w:rsidRDefault="002C4039">
            <w:pPr>
              <w:jc w:val="right"/>
            </w:pPr>
            <w:r>
              <w:rPr>
                <w:rFonts w:eastAsiaTheme="minorEastAsia"/>
                <w:szCs w:val="21"/>
              </w:rPr>
              <w:t>131,442.50</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688078</w:t>
            </w:r>
          </w:p>
        </w:tc>
        <w:tc>
          <w:tcPr>
            <w:tcW w:w="709" w:type="dxa"/>
            <w:vAlign w:val="center"/>
          </w:tcPr>
          <w:p w:rsidR="009D3E95" w:rsidRDefault="002C4039">
            <w:pPr>
              <w:jc w:val="center"/>
            </w:pPr>
            <w:r>
              <w:rPr>
                <w:rFonts w:eastAsiaTheme="minorEastAsia"/>
                <w:szCs w:val="21"/>
              </w:rPr>
              <w:t>龙软科技</w:t>
            </w:r>
          </w:p>
        </w:tc>
        <w:tc>
          <w:tcPr>
            <w:tcW w:w="1276" w:type="dxa"/>
            <w:vAlign w:val="center"/>
          </w:tcPr>
          <w:p w:rsidR="009D3E95" w:rsidRDefault="002C4039">
            <w:pPr>
              <w:jc w:val="center"/>
            </w:pPr>
            <w:r>
              <w:rPr>
                <w:rFonts w:eastAsiaTheme="minorEastAsia"/>
                <w:szCs w:val="21"/>
              </w:rPr>
              <w:t>2019-12-20</w:t>
            </w:r>
          </w:p>
        </w:tc>
        <w:tc>
          <w:tcPr>
            <w:tcW w:w="1245" w:type="dxa"/>
            <w:vAlign w:val="center"/>
          </w:tcPr>
          <w:p w:rsidR="009D3E95" w:rsidRDefault="002C4039">
            <w:pPr>
              <w:jc w:val="center"/>
            </w:pPr>
            <w:r>
              <w:rPr>
                <w:rFonts w:eastAsiaTheme="minorEastAsia"/>
                <w:szCs w:val="21"/>
              </w:rPr>
              <w:t>2020-06-30</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21.59</w:t>
            </w:r>
          </w:p>
        </w:tc>
        <w:tc>
          <w:tcPr>
            <w:tcW w:w="771" w:type="dxa"/>
            <w:vAlign w:val="center"/>
          </w:tcPr>
          <w:p w:rsidR="009D3E95" w:rsidRDefault="002C4039">
            <w:pPr>
              <w:jc w:val="right"/>
            </w:pPr>
            <w:r>
              <w:rPr>
                <w:rFonts w:eastAsiaTheme="minorEastAsia"/>
                <w:szCs w:val="21"/>
              </w:rPr>
              <w:t>41.95</w:t>
            </w:r>
          </w:p>
        </w:tc>
        <w:tc>
          <w:tcPr>
            <w:tcW w:w="1134" w:type="dxa"/>
            <w:vAlign w:val="center"/>
          </w:tcPr>
          <w:p w:rsidR="009D3E95" w:rsidRDefault="002C4039">
            <w:pPr>
              <w:jc w:val="right"/>
            </w:pPr>
            <w:r>
              <w:rPr>
                <w:rFonts w:eastAsiaTheme="minorEastAsia"/>
                <w:szCs w:val="21"/>
              </w:rPr>
              <w:t>2,811</w:t>
            </w:r>
          </w:p>
        </w:tc>
        <w:tc>
          <w:tcPr>
            <w:tcW w:w="1418" w:type="dxa"/>
            <w:vAlign w:val="center"/>
          </w:tcPr>
          <w:p w:rsidR="009D3E95" w:rsidRDefault="002C4039">
            <w:pPr>
              <w:jc w:val="right"/>
            </w:pPr>
            <w:r>
              <w:rPr>
                <w:rFonts w:eastAsiaTheme="minorEastAsia"/>
                <w:szCs w:val="21"/>
              </w:rPr>
              <w:t>60,689.49</w:t>
            </w:r>
          </w:p>
        </w:tc>
        <w:tc>
          <w:tcPr>
            <w:tcW w:w="1228" w:type="dxa"/>
            <w:vAlign w:val="center"/>
          </w:tcPr>
          <w:p w:rsidR="009D3E95" w:rsidRDefault="002C4039">
            <w:pPr>
              <w:jc w:val="right"/>
            </w:pPr>
            <w:r>
              <w:rPr>
                <w:rFonts w:eastAsiaTheme="minorEastAsia"/>
                <w:szCs w:val="21"/>
              </w:rPr>
              <w:t>117,921.45</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688081</w:t>
            </w:r>
          </w:p>
        </w:tc>
        <w:tc>
          <w:tcPr>
            <w:tcW w:w="709" w:type="dxa"/>
            <w:vAlign w:val="center"/>
          </w:tcPr>
          <w:p w:rsidR="009D3E95" w:rsidRDefault="002C4039">
            <w:pPr>
              <w:jc w:val="center"/>
            </w:pPr>
            <w:r>
              <w:rPr>
                <w:rFonts w:eastAsiaTheme="minorEastAsia"/>
                <w:szCs w:val="21"/>
              </w:rPr>
              <w:t>兴图新科</w:t>
            </w:r>
          </w:p>
        </w:tc>
        <w:tc>
          <w:tcPr>
            <w:tcW w:w="1276" w:type="dxa"/>
            <w:vAlign w:val="center"/>
          </w:tcPr>
          <w:p w:rsidR="009D3E95" w:rsidRDefault="002C4039">
            <w:pPr>
              <w:jc w:val="center"/>
            </w:pPr>
            <w:r>
              <w:rPr>
                <w:rFonts w:eastAsiaTheme="minorEastAsia"/>
                <w:szCs w:val="21"/>
              </w:rPr>
              <w:t>2019-12-26</w:t>
            </w:r>
          </w:p>
        </w:tc>
        <w:tc>
          <w:tcPr>
            <w:tcW w:w="1245" w:type="dxa"/>
            <w:vAlign w:val="center"/>
          </w:tcPr>
          <w:p w:rsidR="009D3E95" w:rsidRDefault="002C4039">
            <w:pPr>
              <w:jc w:val="center"/>
            </w:pPr>
            <w:r>
              <w:rPr>
                <w:rFonts w:eastAsiaTheme="minorEastAsia"/>
                <w:szCs w:val="21"/>
              </w:rPr>
              <w:t>2020-01-06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28.21</w:t>
            </w:r>
          </w:p>
        </w:tc>
        <w:tc>
          <w:tcPr>
            <w:tcW w:w="771" w:type="dxa"/>
            <w:vAlign w:val="center"/>
          </w:tcPr>
          <w:p w:rsidR="009D3E95" w:rsidRDefault="002C4039">
            <w:pPr>
              <w:jc w:val="right"/>
            </w:pPr>
            <w:r>
              <w:rPr>
                <w:rFonts w:eastAsiaTheme="minorEastAsia"/>
                <w:szCs w:val="21"/>
              </w:rPr>
              <w:t>28.21</w:t>
            </w:r>
          </w:p>
        </w:tc>
        <w:tc>
          <w:tcPr>
            <w:tcW w:w="1134" w:type="dxa"/>
            <w:vAlign w:val="center"/>
          </w:tcPr>
          <w:p w:rsidR="009D3E95" w:rsidRDefault="002C4039">
            <w:pPr>
              <w:jc w:val="right"/>
            </w:pPr>
            <w:r>
              <w:rPr>
                <w:rFonts w:eastAsiaTheme="minorEastAsia"/>
                <w:szCs w:val="21"/>
              </w:rPr>
              <w:t>3,153</w:t>
            </w:r>
          </w:p>
        </w:tc>
        <w:tc>
          <w:tcPr>
            <w:tcW w:w="1418" w:type="dxa"/>
            <w:vAlign w:val="center"/>
          </w:tcPr>
          <w:p w:rsidR="009D3E95" w:rsidRDefault="002C4039">
            <w:pPr>
              <w:jc w:val="right"/>
            </w:pPr>
            <w:r>
              <w:rPr>
                <w:rFonts w:eastAsiaTheme="minorEastAsia"/>
                <w:szCs w:val="21"/>
              </w:rPr>
              <w:t>88,946.13</w:t>
            </w:r>
          </w:p>
        </w:tc>
        <w:tc>
          <w:tcPr>
            <w:tcW w:w="1228" w:type="dxa"/>
            <w:vAlign w:val="center"/>
          </w:tcPr>
          <w:p w:rsidR="009D3E95" w:rsidRDefault="002C4039">
            <w:pPr>
              <w:jc w:val="right"/>
            </w:pPr>
            <w:r>
              <w:rPr>
                <w:rFonts w:eastAsiaTheme="minorEastAsia"/>
                <w:szCs w:val="21"/>
              </w:rPr>
              <w:t>88,946.13</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688181</w:t>
            </w:r>
          </w:p>
        </w:tc>
        <w:tc>
          <w:tcPr>
            <w:tcW w:w="709" w:type="dxa"/>
            <w:vAlign w:val="center"/>
          </w:tcPr>
          <w:p w:rsidR="009D3E95" w:rsidRDefault="002C4039">
            <w:pPr>
              <w:jc w:val="center"/>
            </w:pPr>
            <w:r>
              <w:rPr>
                <w:rFonts w:eastAsiaTheme="minorEastAsia"/>
                <w:szCs w:val="21"/>
              </w:rPr>
              <w:t>八亿时空</w:t>
            </w:r>
          </w:p>
        </w:tc>
        <w:tc>
          <w:tcPr>
            <w:tcW w:w="1276" w:type="dxa"/>
            <w:vAlign w:val="center"/>
          </w:tcPr>
          <w:p w:rsidR="009D3E95" w:rsidRDefault="002C4039">
            <w:pPr>
              <w:jc w:val="center"/>
            </w:pPr>
            <w:r>
              <w:rPr>
                <w:rFonts w:eastAsiaTheme="minorEastAsia"/>
                <w:szCs w:val="21"/>
              </w:rPr>
              <w:t>2019-12-27</w:t>
            </w:r>
          </w:p>
        </w:tc>
        <w:tc>
          <w:tcPr>
            <w:tcW w:w="1245" w:type="dxa"/>
            <w:vAlign w:val="center"/>
          </w:tcPr>
          <w:p w:rsidR="009D3E95" w:rsidRDefault="002C4039">
            <w:pPr>
              <w:jc w:val="center"/>
            </w:pPr>
            <w:r>
              <w:rPr>
                <w:rFonts w:eastAsiaTheme="minorEastAsia"/>
                <w:szCs w:val="21"/>
              </w:rPr>
              <w:t>2020-01-06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43.98</w:t>
            </w:r>
          </w:p>
        </w:tc>
        <w:tc>
          <w:tcPr>
            <w:tcW w:w="771" w:type="dxa"/>
            <w:vAlign w:val="center"/>
          </w:tcPr>
          <w:p w:rsidR="009D3E95" w:rsidRDefault="002C4039">
            <w:pPr>
              <w:jc w:val="right"/>
            </w:pPr>
            <w:r>
              <w:rPr>
                <w:rFonts w:eastAsiaTheme="minorEastAsia"/>
                <w:szCs w:val="21"/>
              </w:rPr>
              <w:t>43.98</w:t>
            </w:r>
          </w:p>
        </w:tc>
        <w:tc>
          <w:tcPr>
            <w:tcW w:w="1134" w:type="dxa"/>
            <w:vAlign w:val="center"/>
          </w:tcPr>
          <w:p w:rsidR="009D3E95" w:rsidRDefault="002C4039">
            <w:pPr>
              <w:jc w:val="right"/>
            </w:pPr>
            <w:r>
              <w:rPr>
                <w:rFonts w:eastAsiaTheme="minorEastAsia"/>
                <w:szCs w:val="21"/>
              </w:rPr>
              <w:t>4,306</w:t>
            </w:r>
          </w:p>
        </w:tc>
        <w:tc>
          <w:tcPr>
            <w:tcW w:w="1418" w:type="dxa"/>
            <w:vAlign w:val="center"/>
          </w:tcPr>
          <w:p w:rsidR="009D3E95" w:rsidRDefault="002C4039">
            <w:pPr>
              <w:jc w:val="right"/>
            </w:pPr>
            <w:r>
              <w:rPr>
                <w:rFonts w:eastAsiaTheme="minorEastAsia"/>
                <w:szCs w:val="21"/>
              </w:rPr>
              <w:t>189,377.88</w:t>
            </w:r>
          </w:p>
        </w:tc>
        <w:tc>
          <w:tcPr>
            <w:tcW w:w="1228" w:type="dxa"/>
            <w:vAlign w:val="center"/>
          </w:tcPr>
          <w:p w:rsidR="009D3E95" w:rsidRDefault="002C4039">
            <w:pPr>
              <w:jc w:val="right"/>
            </w:pPr>
            <w:r>
              <w:rPr>
                <w:rFonts w:eastAsiaTheme="minorEastAsia"/>
                <w:szCs w:val="21"/>
              </w:rPr>
              <w:t>189,377.88</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688321</w:t>
            </w:r>
          </w:p>
        </w:tc>
        <w:tc>
          <w:tcPr>
            <w:tcW w:w="709" w:type="dxa"/>
            <w:vAlign w:val="center"/>
          </w:tcPr>
          <w:p w:rsidR="009D3E95" w:rsidRDefault="002C4039">
            <w:pPr>
              <w:jc w:val="center"/>
            </w:pPr>
            <w:r>
              <w:rPr>
                <w:rFonts w:eastAsiaTheme="minorEastAsia"/>
                <w:szCs w:val="21"/>
              </w:rPr>
              <w:t>微芯生物</w:t>
            </w:r>
          </w:p>
        </w:tc>
        <w:tc>
          <w:tcPr>
            <w:tcW w:w="1276" w:type="dxa"/>
            <w:vAlign w:val="center"/>
          </w:tcPr>
          <w:p w:rsidR="009D3E95" w:rsidRDefault="002C4039">
            <w:pPr>
              <w:jc w:val="center"/>
            </w:pPr>
            <w:r>
              <w:rPr>
                <w:rFonts w:eastAsiaTheme="minorEastAsia"/>
                <w:szCs w:val="21"/>
              </w:rPr>
              <w:t>2019-08-02</w:t>
            </w:r>
          </w:p>
        </w:tc>
        <w:tc>
          <w:tcPr>
            <w:tcW w:w="1245" w:type="dxa"/>
            <w:vAlign w:val="center"/>
          </w:tcPr>
          <w:p w:rsidR="009D3E95" w:rsidRDefault="002C4039">
            <w:pPr>
              <w:jc w:val="center"/>
            </w:pPr>
            <w:r>
              <w:rPr>
                <w:rFonts w:eastAsiaTheme="minorEastAsia"/>
                <w:szCs w:val="21"/>
              </w:rPr>
              <w:t>2020-02-12</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20.43</w:t>
            </w:r>
          </w:p>
        </w:tc>
        <w:tc>
          <w:tcPr>
            <w:tcW w:w="771" w:type="dxa"/>
            <w:vAlign w:val="center"/>
          </w:tcPr>
          <w:p w:rsidR="009D3E95" w:rsidRDefault="002C4039">
            <w:pPr>
              <w:jc w:val="right"/>
            </w:pPr>
            <w:r>
              <w:rPr>
                <w:rFonts w:eastAsiaTheme="minorEastAsia"/>
                <w:szCs w:val="21"/>
              </w:rPr>
              <w:t>53.73</w:t>
            </w:r>
          </w:p>
        </w:tc>
        <w:tc>
          <w:tcPr>
            <w:tcW w:w="1134" w:type="dxa"/>
            <w:vAlign w:val="center"/>
          </w:tcPr>
          <w:p w:rsidR="009D3E95" w:rsidRDefault="002C4039">
            <w:pPr>
              <w:jc w:val="right"/>
            </w:pPr>
            <w:r>
              <w:rPr>
                <w:rFonts w:eastAsiaTheme="minorEastAsia"/>
                <w:szCs w:val="21"/>
              </w:rPr>
              <w:t>13,328</w:t>
            </w:r>
          </w:p>
        </w:tc>
        <w:tc>
          <w:tcPr>
            <w:tcW w:w="1418" w:type="dxa"/>
            <w:vAlign w:val="center"/>
          </w:tcPr>
          <w:p w:rsidR="009D3E95" w:rsidRDefault="002C4039">
            <w:pPr>
              <w:jc w:val="right"/>
            </w:pPr>
            <w:r>
              <w:rPr>
                <w:rFonts w:eastAsiaTheme="minorEastAsia"/>
                <w:szCs w:val="21"/>
              </w:rPr>
              <w:t>272,291.04</w:t>
            </w:r>
          </w:p>
        </w:tc>
        <w:tc>
          <w:tcPr>
            <w:tcW w:w="1228" w:type="dxa"/>
            <w:vAlign w:val="center"/>
          </w:tcPr>
          <w:p w:rsidR="009D3E95" w:rsidRDefault="002C4039">
            <w:pPr>
              <w:jc w:val="right"/>
            </w:pPr>
            <w:r>
              <w:rPr>
                <w:rFonts w:eastAsiaTheme="minorEastAsia"/>
                <w:szCs w:val="21"/>
              </w:rPr>
              <w:t>716,113.44</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688366</w:t>
            </w:r>
          </w:p>
        </w:tc>
        <w:tc>
          <w:tcPr>
            <w:tcW w:w="709" w:type="dxa"/>
            <w:vAlign w:val="center"/>
          </w:tcPr>
          <w:p w:rsidR="009D3E95" w:rsidRDefault="002C4039">
            <w:pPr>
              <w:jc w:val="center"/>
            </w:pPr>
            <w:r>
              <w:rPr>
                <w:rFonts w:eastAsiaTheme="minorEastAsia"/>
                <w:szCs w:val="21"/>
              </w:rPr>
              <w:t>昊海生科</w:t>
            </w:r>
          </w:p>
        </w:tc>
        <w:tc>
          <w:tcPr>
            <w:tcW w:w="1276" w:type="dxa"/>
            <w:vAlign w:val="center"/>
          </w:tcPr>
          <w:p w:rsidR="009D3E95" w:rsidRDefault="002C4039">
            <w:pPr>
              <w:jc w:val="center"/>
            </w:pPr>
            <w:r>
              <w:rPr>
                <w:rFonts w:eastAsiaTheme="minorEastAsia"/>
                <w:szCs w:val="21"/>
              </w:rPr>
              <w:t>2019-10-23</w:t>
            </w:r>
          </w:p>
        </w:tc>
        <w:tc>
          <w:tcPr>
            <w:tcW w:w="1245" w:type="dxa"/>
            <w:vAlign w:val="center"/>
          </w:tcPr>
          <w:p w:rsidR="009D3E95" w:rsidRDefault="002C4039">
            <w:pPr>
              <w:jc w:val="center"/>
            </w:pPr>
            <w:r>
              <w:rPr>
                <w:rFonts w:eastAsiaTheme="minorEastAsia"/>
                <w:szCs w:val="21"/>
              </w:rPr>
              <w:t>2020-04-30</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89.23</w:t>
            </w:r>
          </w:p>
        </w:tc>
        <w:tc>
          <w:tcPr>
            <w:tcW w:w="771" w:type="dxa"/>
            <w:vAlign w:val="center"/>
          </w:tcPr>
          <w:p w:rsidR="009D3E95" w:rsidRDefault="002C4039">
            <w:pPr>
              <w:jc w:val="right"/>
            </w:pPr>
            <w:r>
              <w:rPr>
                <w:rFonts w:eastAsiaTheme="minorEastAsia"/>
                <w:szCs w:val="21"/>
              </w:rPr>
              <w:t>79.78</w:t>
            </w:r>
          </w:p>
        </w:tc>
        <w:tc>
          <w:tcPr>
            <w:tcW w:w="1134" w:type="dxa"/>
            <w:vAlign w:val="center"/>
          </w:tcPr>
          <w:p w:rsidR="009D3E95" w:rsidRDefault="002C4039">
            <w:pPr>
              <w:jc w:val="right"/>
            </w:pPr>
            <w:r>
              <w:rPr>
                <w:rFonts w:eastAsiaTheme="minorEastAsia"/>
                <w:szCs w:val="21"/>
              </w:rPr>
              <w:t>2,711</w:t>
            </w:r>
          </w:p>
        </w:tc>
        <w:tc>
          <w:tcPr>
            <w:tcW w:w="1418" w:type="dxa"/>
            <w:vAlign w:val="center"/>
          </w:tcPr>
          <w:p w:rsidR="009D3E95" w:rsidRDefault="002C4039">
            <w:pPr>
              <w:jc w:val="right"/>
            </w:pPr>
            <w:r>
              <w:rPr>
                <w:rFonts w:eastAsiaTheme="minorEastAsia"/>
                <w:szCs w:val="21"/>
              </w:rPr>
              <w:t>241,902.53</w:t>
            </w:r>
          </w:p>
        </w:tc>
        <w:tc>
          <w:tcPr>
            <w:tcW w:w="1228" w:type="dxa"/>
            <w:vAlign w:val="center"/>
          </w:tcPr>
          <w:p w:rsidR="009D3E95" w:rsidRDefault="002C4039">
            <w:pPr>
              <w:jc w:val="right"/>
            </w:pPr>
            <w:r>
              <w:rPr>
                <w:rFonts w:eastAsiaTheme="minorEastAsia"/>
                <w:szCs w:val="21"/>
              </w:rPr>
              <w:t>216,283.58</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688369</w:t>
            </w:r>
          </w:p>
        </w:tc>
        <w:tc>
          <w:tcPr>
            <w:tcW w:w="709" w:type="dxa"/>
            <w:vAlign w:val="center"/>
          </w:tcPr>
          <w:p w:rsidR="009D3E95" w:rsidRDefault="002C4039">
            <w:pPr>
              <w:jc w:val="center"/>
            </w:pPr>
            <w:r>
              <w:rPr>
                <w:rFonts w:eastAsiaTheme="minorEastAsia"/>
                <w:szCs w:val="21"/>
              </w:rPr>
              <w:t>致远互联</w:t>
            </w:r>
          </w:p>
        </w:tc>
        <w:tc>
          <w:tcPr>
            <w:tcW w:w="1276" w:type="dxa"/>
            <w:vAlign w:val="center"/>
          </w:tcPr>
          <w:p w:rsidR="009D3E95" w:rsidRDefault="002C4039">
            <w:pPr>
              <w:jc w:val="center"/>
            </w:pPr>
            <w:r>
              <w:rPr>
                <w:rFonts w:eastAsiaTheme="minorEastAsia"/>
                <w:szCs w:val="21"/>
              </w:rPr>
              <w:t>2019-10-23</w:t>
            </w:r>
          </w:p>
        </w:tc>
        <w:tc>
          <w:tcPr>
            <w:tcW w:w="1245" w:type="dxa"/>
            <w:vAlign w:val="center"/>
          </w:tcPr>
          <w:p w:rsidR="009D3E95" w:rsidRDefault="002C4039">
            <w:pPr>
              <w:jc w:val="center"/>
            </w:pPr>
            <w:r>
              <w:rPr>
                <w:rFonts w:eastAsiaTheme="minorEastAsia"/>
                <w:szCs w:val="21"/>
              </w:rPr>
              <w:t>2020-05-06</w:t>
            </w:r>
          </w:p>
        </w:tc>
        <w:tc>
          <w:tcPr>
            <w:tcW w:w="834" w:type="dxa"/>
            <w:vAlign w:val="center"/>
          </w:tcPr>
          <w:p w:rsidR="009D3E95" w:rsidRDefault="002C4039">
            <w:pPr>
              <w:jc w:val="center"/>
            </w:pPr>
            <w:r>
              <w:rPr>
                <w:rFonts w:eastAsiaTheme="minorEastAsia"/>
                <w:szCs w:val="21"/>
              </w:rPr>
              <w:t>新股流通受限</w:t>
            </w:r>
          </w:p>
        </w:tc>
        <w:tc>
          <w:tcPr>
            <w:tcW w:w="835" w:type="dxa"/>
            <w:vAlign w:val="center"/>
          </w:tcPr>
          <w:p w:rsidR="009D3E95" w:rsidRDefault="002C4039">
            <w:pPr>
              <w:jc w:val="right"/>
            </w:pPr>
            <w:r>
              <w:rPr>
                <w:rFonts w:eastAsiaTheme="minorEastAsia"/>
                <w:szCs w:val="21"/>
              </w:rPr>
              <w:t>49.39</w:t>
            </w:r>
          </w:p>
        </w:tc>
        <w:tc>
          <w:tcPr>
            <w:tcW w:w="771" w:type="dxa"/>
            <w:vAlign w:val="center"/>
          </w:tcPr>
          <w:p w:rsidR="009D3E95" w:rsidRDefault="002C4039">
            <w:pPr>
              <w:jc w:val="right"/>
            </w:pPr>
            <w:r>
              <w:rPr>
                <w:rFonts w:eastAsiaTheme="minorEastAsia"/>
                <w:szCs w:val="21"/>
              </w:rPr>
              <w:t>52.08</w:t>
            </w:r>
          </w:p>
        </w:tc>
        <w:tc>
          <w:tcPr>
            <w:tcW w:w="1134" w:type="dxa"/>
            <w:vAlign w:val="center"/>
          </w:tcPr>
          <w:p w:rsidR="009D3E95" w:rsidRDefault="002C4039">
            <w:pPr>
              <w:jc w:val="right"/>
            </w:pPr>
            <w:r>
              <w:rPr>
                <w:rFonts w:eastAsiaTheme="minorEastAsia"/>
                <w:szCs w:val="21"/>
              </w:rPr>
              <w:t>2,970</w:t>
            </w:r>
          </w:p>
        </w:tc>
        <w:tc>
          <w:tcPr>
            <w:tcW w:w="1418" w:type="dxa"/>
            <w:vAlign w:val="center"/>
          </w:tcPr>
          <w:p w:rsidR="009D3E95" w:rsidRDefault="002C4039">
            <w:pPr>
              <w:jc w:val="right"/>
            </w:pPr>
            <w:r>
              <w:rPr>
                <w:rFonts w:eastAsiaTheme="minorEastAsia"/>
                <w:szCs w:val="21"/>
              </w:rPr>
              <w:t>146,688.30</w:t>
            </w:r>
          </w:p>
        </w:tc>
        <w:tc>
          <w:tcPr>
            <w:tcW w:w="1228" w:type="dxa"/>
            <w:vAlign w:val="center"/>
          </w:tcPr>
          <w:p w:rsidR="009D3E95" w:rsidRDefault="002C4039">
            <w:pPr>
              <w:jc w:val="right"/>
            </w:pPr>
            <w:r>
              <w:rPr>
                <w:rFonts w:eastAsiaTheme="minorEastAsia"/>
                <w:szCs w:val="21"/>
              </w:rPr>
              <w:t>154,677.60</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002384</w:t>
            </w:r>
          </w:p>
        </w:tc>
        <w:tc>
          <w:tcPr>
            <w:tcW w:w="709" w:type="dxa"/>
            <w:vAlign w:val="center"/>
          </w:tcPr>
          <w:p w:rsidR="009D3E95" w:rsidRDefault="002C4039">
            <w:pPr>
              <w:jc w:val="center"/>
            </w:pPr>
            <w:r>
              <w:rPr>
                <w:rFonts w:eastAsiaTheme="minorEastAsia"/>
                <w:szCs w:val="21"/>
              </w:rPr>
              <w:t>东山精密</w:t>
            </w:r>
          </w:p>
        </w:tc>
        <w:tc>
          <w:tcPr>
            <w:tcW w:w="1276" w:type="dxa"/>
            <w:vAlign w:val="center"/>
          </w:tcPr>
          <w:p w:rsidR="009D3E95" w:rsidRDefault="002C4039">
            <w:pPr>
              <w:jc w:val="center"/>
            </w:pPr>
            <w:r>
              <w:rPr>
                <w:rFonts w:eastAsiaTheme="minorEastAsia"/>
                <w:szCs w:val="21"/>
              </w:rPr>
              <w:t>2019-09-16</w:t>
            </w:r>
          </w:p>
        </w:tc>
        <w:tc>
          <w:tcPr>
            <w:tcW w:w="1245" w:type="dxa"/>
            <w:vAlign w:val="center"/>
          </w:tcPr>
          <w:p w:rsidR="009D3E95" w:rsidRDefault="002C4039">
            <w:pPr>
              <w:jc w:val="center"/>
            </w:pPr>
            <w:r>
              <w:rPr>
                <w:rFonts w:eastAsiaTheme="minorEastAsia"/>
                <w:szCs w:val="21"/>
              </w:rPr>
              <w:t>2020-03-16</w:t>
            </w:r>
          </w:p>
        </w:tc>
        <w:tc>
          <w:tcPr>
            <w:tcW w:w="834" w:type="dxa"/>
            <w:vAlign w:val="center"/>
          </w:tcPr>
          <w:p w:rsidR="009D3E95" w:rsidRDefault="002C4039">
            <w:pPr>
              <w:jc w:val="center"/>
            </w:pPr>
            <w:r>
              <w:rPr>
                <w:rFonts w:eastAsiaTheme="minorEastAsia"/>
                <w:szCs w:val="21"/>
              </w:rPr>
              <w:t>大宗交易流通受限</w:t>
            </w:r>
          </w:p>
        </w:tc>
        <w:tc>
          <w:tcPr>
            <w:tcW w:w="835" w:type="dxa"/>
            <w:vAlign w:val="center"/>
          </w:tcPr>
          <w:p w:rsidR="009D3E95" w:rsidRDefault="002C4039">
            <w:pPr>
              <w:jc w:val="right"/>
            </w:pPr>
            <w:r>
              <w:rPr>
                <w:rFonts w:eastAsiaTheme="minorEastAsia"/>
                <w:szCs w:val="21"/>
              </w:rPr>
              <w:t>20.11</w:t>
            </w:r>
          </w:p>
        </w:tc>
        <w:tc>
          <w:tcPr>
            <w:tcW w:w="771" w:type="dxa"/>
            <w:vAlign w:val="center"/>
          </w:tcPr>
          <w:p w:rsidR="009D3E95" w:rsidRDefault="002C4039">
            <w:pPr>
              <w:jc w:val="right"/>
            </w:pPr>
            <w:r>
              <w:rPr>
                <w:rFonts w:eastAsiaTheme="minorEastAsia"/>
                <w:szCs w:val="21"/>
              </w:rPr>
              <w:t>22.13</w:t>
            </w:r>
          </w:p>
        </w:tc>
        <w:tc>
          <w:tcPr>
            <w:tcW w:w="1134" w:type="dxa"/>
            <w:vAlign w:val="center"/>
          </w:tcPr>
          <w:p w:rsidR="009D3E95" w:rsidRDefault="002C4039">
            <w:pPr>
              <w:jc w:val="right"/>
            </w:pPr>
            <w:r>
              <w:rPr>
                <w:rFonts w:eastAsiaTheme="minorEastAsia"/>
                <w:szCs w:val="21"/>
              </w:rPr>
              <w:t>200,000</w:t>
            </w:r>
          </w:p>
        </w:tc>
        <w:tc>
          <w:tcPr>
            <w:tcW w:w="1418" w:type="dxa"/>
            <w:vAlign w:val="center"/>
          </w:tcPr>
          <w:p w:rsidR="009D3E95" w:rsidRDefault="002C4039">
            <w:pPr>
              <w:jc w:val="right"/>
            </w:pPr>
            <w:r>
              <w:rPr>
                <w:rFonts w:eastAsiaTheme="minorEastAsia"/>
                <w:szCs w:val="21"/>
              </w:rPr>
              <w:t>4,022,000.00</w:t>
            </w:r>
          </w:p>
        </w:tc>
        <w:tc>
          <w:tcPr>
            <w:tcW w:w="1228" w:type="dxa"/>
            <w:vAlign w:val="center"/>
          </w:tcPr>
          <w:p w:rsidR="009D3E95" w:rsidRDefault="002C4039">
            <w:pPr>
              <w:jc w:val="right"/>
            </w:pPr>
            <w:r>
              <w:rPr>
                <w:rFonts w:eastAsiaTheme="minorEastAsia"/>
                <w:szCs w:val="21"/>
              </w:rPr>
              <w:t>4,426,000.00</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300657</w:t>
            </w:r>
          </w:p>
        </w:tc>
        <w:tc>
          <w:tcPr>
            <w:tcW w:w="709" w:type="dxa"/>
            <w:vAlign w:val="center"/>
          </w:tcPr>
          <w:p w:rsidR="009D3E95" w:rsidRDefault="002C4039">
            <w:pPr>
              <w:jc w:val="center"/>
            </w:pPr>
            <w:r>
              <w:rPr>
                <w:rFonts w:eastAsiaTheme="minorEastAsia"/>
                <w:szCs w:val="21"/>
              </w:rPr>
              <w:t>弘信电子</w:t>
            </w:r>
          </w:p>
        </w:tc>
        <w:tc>
          <w:tcPr>
            <w:tcW w:w="1276" w:type="dxa"/>
            <w:vAlign w:val="center"/>
          </w:tcPr>
          <w:p w:rsidR="009D3E95" w:rsidRDefault="002C4039">
            <w:pPr>
              <w:jc w:val="center"/>
            </w:pPr>
            <w:r>
              <w:rPr>
                <w:rFonts w:eastAsiaTheme="minorEastAsia"/>
                <w:szCs w:val="21"/>
              </w:rPr>
              <w:t>2019-09-10</w:t>
            </w:r>
          </w:p>
        </w:tc>
        <w:tc>
          <w:tcPr>
            <w:tcW w:w="1245" w:type="dxa"/>
            <w:vAlign w:val="center"/>
          </w:tcPr>
          <w:p w:rsidR="009D3E95" w:rsidRDefault="002C4039">
            <w:pPr>
              <w:jc w:val="center"/>
            </w:pPr>
            <w:r>
              <w:rPr>
                <w:rFonts w:eastAsiaTheme="minorEastAsia"/>
                <w:szCs w:val="21"/>
              </w:rPr>
              <w:t>2020-09-11</w:t>
            </w:r>
          </w:p>
        </w:tc>
        <w:tc>
          <w:tcPr>
            <w:tcW w:w="834" w:type="dxa"/>
            <w:vAlign w:val="center"/>
          </w:tcPr>
          <w:p w:rsidR="009D3E95" w:rsidRDefault="002C4039">
            <w:pPr>
              <w:jc w:val="center"/>
            </w:pPr>
            <w:r>
              <w:rPr>
                <w:rFonts w:eastAsiaTheme="minorEastAsia"/>
                <w:szCs w:val="21"/>
              </w:rPr>
              <w:t>非公开发行流通受限</w:t>
            </w:r>
          </w:p>
        </w:tc>
        <w:tc>
          <w:tcPr>
            <w:tcW w:w="835" w:type="dxa"/>
            <w:vAlign w:val="center"/>
          </w:tcPr>
          <w:p w:rsidR="009D3E95" w:rsidRDefault="002C4039">
            <w:pPr>
              <w:jc w:val="right"/>
            </w:pPr>
            <w:r>
              <w:rPr>
                <w:rFonts w:eastAsiaTheme="minorEastAsia"/>
                <w:szCs w:val="21"/>
              </w:rPr>
              <w:t>23.83</w:t>
            </w:r>
          </w:p>
        </w:tc>
        <w:tc>
          <w:tcPr>
            <w:tcW w:w="771" w:type="dxa"/>
            <w:vAlign w:val="center"/>
          </w:tcPr>
          <w:p w:rsidR="009D3E95" w:rsidRDefault="002C4039">
            <w:pPr>
              <w:jc w:val="right"/>
            </w:pPr>
            <w:r>
              <w:rPr>
                <w:rFonts w:eastAsiaTheme="minorEastAsia"/>
                <w:szCs w:val="21"/>
              </w:rPr>
              <w:t>31.77</w:t>
            </w:r>
          </w:p>
        </w:tc>
        <w:tc>
          <w:tcPr>
            <w:tcW w:w="1134" w:type="dxa"/>
            <w:vAlign w:val="center"/>
          </w:tcPr>
          <w:p w:rsidR="009D3E95" w:rsidRDefault="002C4039">
            <w:pPr>
              <w:jc w:val="right"/>
            </w:pPr>
            <w:r>
              <w:rPr>
                <w:rFonts w:eastAsiaTheme="minorEastAsia"/>
                <w:szCs w:val="21"/>
              </w:rPr>
              <w:t>209,819</w:t>
            </w:r>
          </w:p>
        </w:tc>
        <w:tc>
          <w:tcPr>
            <w:tcW w:w="1418" w:type="dxa"/>
            <w:vAlign w:val="center"/>
          </w:tcPr>
          <w:p w:rsidR="009D3E95" w:rsidRDefault="002C4039">
            <w:pPr>
              <w:jc w:val="right"/>
            </w:pPr>
            <w:r>
              <w:rPr>
                <w:rFonts w:eastAsiaTheme="minorEastAsia"/>
                <w:szCs w:val="21"/>
              </w:rPr>
              <w:t>4,999,986.77</w:t>
            </w:r>
          </w:p>
        </w:tc>
        <w:tc>
          <w:tcPr>
            <w:tcW w:w="1228" w:type="dxa"/>
            <w:vAlign w:val="center"/>
          </w:tcPr>
          <w:p w:rsidR="009D3E95" w:rsidRDefault="002C4039">
            <w:pPr>
              <w:jc w:val="right"/>
            </w:pPr>
            <w:r>
              <w:rPr>
                <w:rFonts w:eastAsiaTheme="minorEastAsia"/>
                <w:szCs w:val="21"/>
              </w:rPr>
              <w:t>6,665,949.63</w:t>
            </w:r>
          </w:p>
        </w:tc>
        <w:tc>
          <w:tcPr>
            <w:tcW w:w="425" w:type="dxa"/>
            <w:vAlign w:val="center"/>
          </w:tcPr>
          <w:p w:rsidR="009D3E95" w:rsidRDefault="002C4039">
            <w:pPr>
              <w:jc w:val="center"/>
            </w:pPr>
            <w:r>
              <w:rPr>
                <w:rFonts w:eastAsiaTheme="minorEastAsia"/>
                <w:szCs w:val="21"/>
              </w:rPr>
              <w:t>-</w:t>
            </w:r>
          </w:p>
        </w:tc>
      </w:tr>
      <w:tr w:rsidR="009D3E95">
        <w:tc>
          <w:tcPr>
            <w:tcW w:w="851" w:type="dxa"/>
            <w:vAlign w:val="center"/>
          </w:tcPr>
          <w:p w:rsidR="009D3E95" w:rsidRDefault="002C4039">
            <w:pPr>
              <w:jc w:val="center"/>
            </w:pPr>
            <w:r>
              <w:rPr>
                <w:rFonts w:eastAsiaTheme="minorEastAsia"/>
                <w:szCs w:val="21"/>
              </w:rPr>
              <w:t>300657</w:t>
            </w:r>
          </w:p>
        </w:tc>
        <w:tc>
          <w:tcPr>
            <w:tcW w:w="709" w:type="dxa"/>
            <w:vAlign w:val="center"/>
          </w:tcPr>
          <w:p w:rsidR="009D3E95" w:rsidRDefault="002C4039">
            <w:pPr>
              <w:jc w:val="center"/>
            </w:pPr>
            <w:r>
              <w:rPr>
                <w:rFonts w:eastAsiaTheme="minorEastAsia"/>
                <w:szCs w:val="21"/>
              </w:rPr>
              <w:t>弘信电子</w:t>
            </w:r>
          </w:p>
        </w:tc>
        <w:tc>
          <w:tcPr>
            <w:tcW w:w="1276" w:type="dxa"/>
            <w:vAlign w:val="center"/>
          </w:tcPr>
          <w:p w:rsidR="009D3E95" w:rsidRDefault="002C4039">
            <w:pPr>
              <w:jc w:val="center"/>
            </w:pPr>
            <w:r>
              <w:rPr>
                <w:rFonts w:eastAsiaTheme="minorEastAsia"/>
                <w:szCs w:val="21"/>
              </w:rPr>
              <w:t>2019-09-10</w:t>
            </w:r>
          </w:p>
        </w:tc>
        <w:tc>
          <w:tcPr>
            <w:tcW w:w="1245" w:type="dxa"/>
            <w:vAlign w:val="center"/>
          </w:tcPr>
          <w:p w:rsidR="009D3E95" w:rsidRDefault="002C4039">
            <w:pPr>
              <w:jc w:val="center"/>
            </w:pPr>
            <w:r>
              <w:rPr>
                <w:rFonts w:eastAsiaTheme="minorEastAsia"/>
                <w:szCs w:val="21"/>
              </w:rPr>
              <w:t>2021-09-13</w:t>
            </w:r>
          </w:p>
        </w:tc>
        <w:tc>
          <w:tcPr>
            <w:tcW w:w="834" w:type="dxa"/>
            <w:vAlign w:val="center"/>
          </w:tcPr>
          <w:p w:rsidR="009D3E95" w:rsidRDefault="002C4039">
            <w:pPr>
              <w:jc w:val="center"/>
            </w:pPr>
            <w:r>
              <w:rPr>
                <w:rFonts w:eastAsiaTheme="minorEastAsia"/>
                <w:szCs w:val="21"/>
              </w:rPr>
              <w:t>非公开发行流通受限</w:t>
            </w:r>
          </w:p>
        </w:tc>
        <w:tc>
          <w:tcPr>
            <w:tcW w:w="835" w:type="dxa"/>
            <w:vAlign w:val="center"/>
          </w:tcPr>
          <w:p w:rsidR="009D3E95" w:rsidRDefault="002C4039">
            <w:pPr>
              <w:jc w:val="right"/>
            </w:pPr>
            <w:r>
              <w:rPr>
                <w:rFonts w:eastAsiaTheme="minorEastAsia"/>
                <w:szCs w:val="21"/>
              </w:rPr>
              <w:t>23.83</w:t>
            </w:r>
          </w:p>
        </w:tc>
        <w:tc>
          <w:tcPr>
            <w:tcW w:w="771" w:type="dxa"/>
            <w:vAlign w:val="center"/>
          </w:tcPr>
          <w:p w:rsidR="009D3E95" w:rsidRDefault="002C4039">
            <w:pPr>
              <w:jc w:val="right"/>
            </w:pPr>
            <w:r>
              <w:rPr>
                <w:rFonts w:eastAsiaTheme="minorEastAsia"/>
                <w:szCs w:val="21"/>
              </w:rPr>
              <w:t>30.45</w:t>
            </w:r>
          </w:p>
        </w:tc>
        <w:tc>
          <w:tcPr>
            <w:tcW w:w="1134" w:type="dxa"/>
            <w:vAlign w:val="center"/>
          </w:tcPr>
          <w:p w:rsidR="009D3E95" w:rsidRDefault="002C4039">
            <w:pPr>
              <w:jc w:val="right"/>
            </w:pPr>
            <w:r>
              <w:rPr>
                <w:rFonts w:eastAsiaTheme="minorEastAsia"/>
                <w:szCs w:val="21"/>
              </w:rPr>
              <w:t>209,820</w:t>
            </w:r>
          </w:p>
        </w:tc>
        <w:tc>
          <w:tcPr>
            <w:tcW w:w="1418" w:type="dxa"/>
            <w:vAlign w:val="center"/>
          </w:tcPr>
          <w:p w:rsidR="009D3E95" w:rsidRDefault="002C4039">
            <w:pPr>
              <w:jc w:val="right"/>
            </w:pPr>
            <w:r>
              <w:rPr>
                <w:rFonts w:eastAsiaTheme="minorEastAsia"/>
                <w:szCs w:val="21"/>
              </w:rPr>
              <w:t>5,000,010.60</w:t>
            </w:r>
          </w:p>
        </w:tc>
        <w:tc>
          <w:tcPr>
            <w:tcW w:w="1228" w:type="dxa"/>
            <w:vAlign w:val="center"/>
          </w:tcPr>
          <w:p w:rsidR="009D3E95" w:rsidRDefault="002C4039">
            <w:pPr>
              <w:jc w:val="right"/>
            </w:pPr>
            <w:r>
              <w:rPr>
                <w:rFonts w:eastAsiaTheme="minorEastAsia"/>
                <w:szCs w:val="21"/>
              </w:rPr>
              <w:t>6,389,019.00</w:t>
            </w:r>
          </w:p>
        </w:tc>
        <w:tc>
          <w:tcPr>
            <w:tcW w:w="425" w:type="dxa"/>
            <w:vAlign w:val="center"/>
          </w:tcPr>
          <w:p w:rsidR="009D3E95" w:rsidRDefault="002C4039">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52"/>
        <w:gridCol w:w="850"/>
        <w:gridCol w:w="992"/>
        <w:gridCol w:w="851"/>
        <w:gridCol w:w="709"/>
        <w:gridCol w:w="992"/>
        <w:gridCol w:w="992"/>
        <w:gridCol w:w="851"/>
        <w:gridCol w:w="1134"/>
        <w:gridCol w:w="1134"/>
        <w:gridCol w:w="425"/>
      </w:tblGrid>
      <w:tr w:rsidR="006B148F" w:rsidRPr="000B045A" w:rsidTr="00391317">
        <w:trPr>
          <w:trHeight w:val="255"/>
        </w:trPr>
        <w:tc>
          <w:tcPr>
            <w:tcW w:w="852"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代码</w:t>
            </w:r>
          </w:p>
        </w:tc>
        <w:tc>
          <w:tcPr>
            <w:tcW w:w="850"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原因</w:t>
            </w:r>
          </w:p>
        </w:tc>
        <w:tc>
          <w:tcPr>
            <w:tcW w:w="709"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复牌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992" w:type="dxa"/>
            <w:tcMar>
              <w:top w:w="15" w:type="dxa"/>
              <w:left w:w="15" w:type="dxa"/>
              <w:bottom w:w="0" w:type="dxa"/>
              <w:right w:w="15" w:type="dxa"/>
            </w:tcMar>
            <w:vAlign w:val="center"/>
          </w:tcPr>
          <w:p w:rsidR="001A59F9" w:rsidRPr="000B045A" w:rsidRDefault="001A59F9" w:rsidP="00693AE8">
            <w:pPr>
              <w:spacing w:line="360" w:lineRule="auto"/>
              <w:jc w:val="center"/>
              <w:rPr>
                <w:rFonts w:eastAsiaTheme="minorEastAsia"/>
                <w:color w:val="000000"/>
                <w:szCs w:val="21"/>
              </w:rPr>
            </w:pPr>
            <w:r w:rsidRPr="000B045A">
              <w:rPr>
                <w:rFonts w:eastAsiaTheme="minorEastAsia"/>
                <w:color w:val="000000"/>
                <w:szCs w:val="21"/>
              </w:rPr>
              <w:t>复牌开盘单价</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w:t>
            </w:r>
          </w:p>
          <w:p w:rsidR="001A59F9" w:rsidRPr="000B045A" w:rsidRDefault="00693AE8" w:rsidP="00693AE8">
            <w:pPr>
              <w:spacing w:line="360" w:lineRule="auto"/>
              <w:jc w:val="center"/>
              <w:rPr>
                <w:rFonts w:eastAsiaTheme="minorEastAsia"/>
                <w:color w:val="000000"/>
                <w:szCs w:val="21"/>
              </w:rPr>
            </w:pPr>
            <w:r w:rsidRPr="000B045A">
              <w:rPr>
                <w:rFonts w:eastAsiaTheme="minorEastAsia"/>
                <w:color w:val="000000"/>
                <w:szCs w:val="21"/>
              </w:rPr>
              <w:t>（</w:t>
            </w:r>
            <w:r w:rsidR="001A59F9" w:rsidRPr="000B045A">
              <w:rPr>
                <w:rFonts w:eastAsiaTheme="minorEastAsia"/>
                <w:color w:val="000000"/>
                <w:szCs w:val="21"/>
              </w:rPr>
              <w:t>股</w:t>
            </w:r>
            <w:r w:rsidRPr="000B045A">
              <w:rPr>
                <w:rFonts w:eastAsiaTheme="minorEastAsia"/>
                <w:color w:val="000000"/>
                <w:szCs w:val="21"/>
              </w:rPr>
              <w:t>）</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成本总额</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估值总额</w:t>
            </w:r>
          </w:p>
        </w:tc>
        <w:tc>
          <w:tcPr>
            <w:tcW w:w="42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备注</w:t>
            </w:r>
          </w:p>
        </w:tc>
      </w:tr>
      <w:tr w:rsidR="009D3E95">
        <w:tc>
          <w:tcPr>
            <w:tcW w:w="852" w:type="dxa"/>
            <w:vAlign w:val="center"/>
          </w:tcPr>
          <w:p w:rsidR="009D3E95" w:rsidRDefault="002C4039">
            <w:pPr>
              <w:jc w:val="center"/>
            </w:pPr>
            <w:r>
              <w:rPr>
                <w:rFonts w:eastAsiaTheme="minorEastAsia"/>
                <w:szCs w:val="21"/>
              </w:rPr>
              <w:t>603799</w:t>
            </w:r>
          </w:p>
        </w:tc>
        <w:tc>
          <w:tcPr>
            <w:tcW w:w="850" w:type="dxa"/>
            <w:vAlign w:val="center"/>
          </w:tcPr>
          <w:p w:rsidR="009D3E95" w:rsidRDefault="002C4039">
            <w:pPr>
              <w:jc w:val="center"/>
            </w:pPr>
            <w:r>
              <w:rPr>
                <w:rFonts w:eastAsiaTheme="minorEastAsia"/>
                <w:szCs w:val="21"/>
              </w:rPr>
              <w:t>华友钴业</w:t>
            </w:r>
          </w:p>
        </w:tc>
        <w:tc>
          <w:tcPr>
            <w:tcW w:w="992" w:type="dxa"/>
            <w:vAlign w:val="center"/>
          </w:tcPr>
          <w:p w:rsidR="009D3E95" w:rsidRDefault="002C4039">
            <w:pPr>
              <w:jc w:val="center"/>
            </w:pPr>
            <w:r>
              <w:rPr>
                <w:rFonts w:eastAsiaTheme="minorEastAsia"/>
                <w:szCs w:val="21"/>
              </w:rPr>
              <w:t>2019-12-31</w:t>
            </w:r>
          </w:p>
        </w:tc>
        <w:tc>
          <w:tcPr>
            <w:tcW w:w="851" w:type="dxa"/>
            <w:vAlign w:val="center"/>
          </w:tcPr>
          <w:p w:rsidR="009D3E95" w:rsidRDefault="002C4039">
            <w:pPr>
              <w:jc w:val="center"/>
            </w:pPr>
            <w:r>
              <w:rPr>
                <w:rFonts w:eastAsiaTheme="minorEastAsia"/>
                <w:szCs w:val="21"/>
              </w:rPr>
              <w:t>重大事项停牌</w:t>
            </w:r>
          </w:p>
        </w:tc>
        <w:tc>
          <w:tcPr>
            <w:tcW w:w="709" w:type="dxa"/>
            <w:vAlign w:val="center"/>
          </w:tcPr>
          <w:p w:rsidR="009D3E95" w:rsidRDefault="002C4039">
            <w:pPr>
              <w:jc w:val="center"/>
            </w:pPr>
            <w:r>
              <w:rPr>
                <w:rFonts w:eastAsiaTheme="minorEastAsia"/>
                <w:szCs w:val="21"/>
              </w:rPr>
              <w:t>39.39</w:t>
            </w:r>
          </w:p>
        </w:tc>
        <w:tc>
          <w:tcPr>
            <w:tcW w:w="992" w:type="dxa"/>
            <w:vAlign w:val="center"/>
          </w:tcPr>
          <w:p w:rsidR="009D3E95" w:rsidRDefault="002C4039">
            <w:pPr>
              <w:jc w:val="center"/>
            </w:pPr>
            <w:r>
              <w:rPr>
                <w:rFonts w:eastAsiaTheme="minorEastAsia"/>
                <w:szCs w:val="21"/>
              </w:rPr>
              <w:t>2020-01-02</w:t>
            </w:r>
          </w:p>
        </w:tc>
        <w:tc>
          <w:tcPr>
            <w:tcW w:w="992" w:type="dxa"/>
            <w:vAlign w:val="center"/>
          </w:tcPr>
          <w:p w:rsidR="009D3E95" w:rsidRDefault="002C4039">
            <w:pPr>
              <w:jc w:val="center"/>
            </w:pPr>
            <w:r>
              <w:rPr>
                <w:rFonts w:eastAsiaTheme="minorEastAsia"/>
                <w:szCs w:val="21"/>
              </w:rPr>
              <w:t>40.43</w:t>
            </w:r>
          </w:p>
        </w:tc>
        <w:tc>
          <w:tcPr>
            <w:tcW w:w="851" w:type="dxa"/>
            <w:vAlign w:val="center"/>
          </w:tcPr>
          <w:p w:rsidR="009D3E95" w:rsidRDefault="002C4039">
            <w:pPr>
              <w:jc w:val="center"/>
            </w:pPr>
            <w:r>
              <w:rPr>
                <w:rFonts w:eastAsiaTheme="minorEastAsia"/>
                <w:szCs w:val="21"/>
              </w:rPr>
              <w:t>434,587</w:t>
            </w:r>
          </w:p>
        </w:tc>
        <w:tc>
          <w:tcPr>
            <w:tcW w:w="1134" w:type="dxa"/>
            <w:vAlign w:val="center"/>
          </w:tcPr>
          <w:p w:rsidR="009D3E95" w:rsidRDefault="002C4039">
            <w:pPr>
              <w:jc w:val="center"/>
            </w:pPr>
            <w:r>
              <w:rPr>
                <w:rFonts w:eastAsiaTheme="minorEastAsia"/>
                <w:szCs w:val="21"/>
              </w:rPr>
              <w:t>9,873,823.77</w:t>
            </w:r>
          </w:p>
        </w:tc>
        <w:tc>
          <w:tcPr>
            <w:tcW w:w="1134" w:type="dxa"/>
            <w:vAlign w:val="center"/>
          </w:tcPr>
          <w:p w:rsidR="009D3E95" w:rsidRDefault="002C4039">
            <w:pPr>
              <w:jc w:val="center"/>
            </w:pPr>
            <w:r>
              <w:rPr>
                <w:rFonts w:eastAsiaTheme="minorEastAsia"/>
                <w:szCs w:val="21"/>
              </w:rPr>
              <w:t>17,118,381.93</w:t>
            </w:r>
          </w:p>
        </w:tc>
        <w:tc>
          <w:tcPr>
            <w:tcW w:w="425" w:type="dxa"/>
            <w:vAlign w:val="center"/>
          </w:tcPr>
          <w:p w:rsidR="009D3E95" w:rsidRDefault="002C4039">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w:t>
      </w:r>
      <w:r>
        <w:rPr>
          <w:rFonts w:eastAsiaTheme="minorEastAsia"/>
          <w:kern w:val="0"/>
          <w:szCs w:val="21"/>
        </w:rPr>
        <w:t>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5.67%(2018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3.80%)</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410,534,944.63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194,628,284.93</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410,534,944.63</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194,628,284.93</w:t>
            </w:r>
          </w:p>
        </w:tc>
      </w:tr>
    </w:tbl>
    <w:p w:rsidR="009D3E95" w:rsidRDefault="002C403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9D3E95" w:rsidRDefault="002C403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73,727,542.74</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12,581,001.71</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60,362,125.15</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58,246,443.49</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198,316,689.53</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416,032,463.01</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332,406,357.42</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486,859,908.21</w:t>
            </w:r>
          </w:p>
        </w:tc>
      </w:tr>
    </w:tbl>
    <w:p w:rsidR="009D3E95" w:rsidRDefault="002C403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9D3E95" w:rsidRDefault="002C403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9D3E95" w:rsidRDefault="002C4039">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9D3E95">
        <w:trPr>
          <w:jc w:val="center"/>
        </w:trPr>
        <w:tc>
          <w:tcPr>
            <w:tcW w:w="1588" w:type="dxa"/>
            <w:vAlign w:val="center"/>
          </w:tcPr>
          <w:p w:rsidR="009D3E95" w:rsidRDefault="002C4039">
            <w:pPr>
              <w:jc w:val="center"/>
            </w:pPr>
            <w:r>
              <w:rPr>
                <w:color w:val="000000"/>
                <w:szCs w:val="21"/>
              </w:rPr>
              <w:t>银行存款</w:t>
            </w:r>
          </w:p>
        </w:tc>
        <w:tc>
          <w:tcPr>
            <w:tcW w:w="1701" w:type="dxa"/>
            <w:vAlign w:val="center"/>
          </w:tcPr>
          <w:p w:rsidR="009D3E95" w:rsidRDefault="002C4039">
            <w:pPr>
              <w:jc w:val="right"/>
            </w:pPr>
            <w:r>
              <w:rPr>
                <w:color w:val="000000"/>
                <w:szCs w:val="21"/>
              </w:rPr>
              <w:t>148,804,865.43</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148,804,865.43</w:t>
            </w:r>
          </w:p>
        </w:tc>
      </w:tr>
      <w:tr w:rsidR="009D3E95">
        <w:trPr>
          <w:jc w:val="center"/>
        </w:trPr>
        <w:tc>
          <w:tcPr>
            <w:tcW w:w="1588" w:type="dxa"/>
            <w:vAlign w:val="center"/>
          </w:tcPr>
          <w:p w:rsidR="009D3E95" w:rsidRDefault="002C4039">
            <w:pPr>
              <w:jc w:val="center"/>
            </w:pPr>
            <w:r>
              <w:rPr>
                <w:color w:val="000000"/>
                <w:szCs w:val="21"/>
              </w:rPr>
              <w:t>结算备付金</w:t>
            </w:r>
          </w:p>
        </w:tc>
        <w:tc>
          <w:tcPr>
            <w:tcW w:w="1701" w:type="dxa"/>
            <w:vAlign w:val="center"/>
          </w:tcPr>
          <w:p w:rsidR="009D3E95" w:rsidRDefault="002C4039">
            <w:pPr>
              <w:jc w:val="right"/>
            </w:pPr>
            <w:r>
              <w:rPr>
                <w:color w:val="000000"/>
                <w:szCs w:val="21"/>
              </w:rPr>
              <w:t>1,698,792.26</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1,698,792.26</w:t>
            </w:r>
          </w:p>
        </w:tc>
      </w:tr>
      <w:tr w:rsidR="009D3E95">
        <w:trPr>
          <w:jc w:val="center"/>
        </w:trPr>
        <w:tc>
          <w:tcPr>
            <w:tcW w:w="1588" w:type="dxa"/>
            <w:vAlign w:val="center"/>
          </w:tcPr>
          <w:p w:rsidR="009D3E95" w:rsidRDefault="002C4039">
            <w:pPr>
              <w:jc w:val="center"/>
            </w:pPr>
            <w:r>
              <w:rPr>
                <w:color w:val="000000"/>
                <w:szCs w:val="21"/>
              </w:rPr>
              <w:t>存出保证金</w:t>
            </w:r>
          </w:p>
        </w:tc>
        <w:tc>
          <w:tcPr>
            <w:tcW w:w="1701" w:type="dxa"/>
            <w:vAlign w:val="center"/>
          </w:tcPr>
          <w:p w:rsidR="009D3E95" w:rsidRDefault="002C4039">
            <w:pPr>
              <w:jc w:val="right"/>
            </w:pPr>
            <w:r>
              <w:rPr>
                <w:color w:val="000000"/>
                <w:szCs w:val="21"/>
              </w:rPr>
              <w:t>254,527.64</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254,527.64</w:t>
            </w:r>
          </w:p>
        </w:tc>
      </w:tr>
      <w:tr w:rsidR="009D3E95">
        <w:trPr>
          <w:jc w:val="center"/>
        </w:trPr>
        <w:tc>
          <w:tcPr>
            <w:tcW w:w="1588" w:type="dxa"/>
            <w:vAlign w:val="center"/>
          </w:tcPr>
          <w:p w:rsidR="009D3E95" w:rsidRDefault="002C4039">
            <w:pPr>
              <w:jc w:val="center"/>
            </w:pPr>
            <w:r>
              <w:rPr>
                <w:color w:val="000000"/>
                <w:szCs w:val="21"/>
              </w:rPr>
              <w:t>交易性金融资产</w:t>
            </w:r>
          </w:p>
        </w:tc>
        <w:tc>
          <w:tcPr>
            <w:tcW w:w="1701" w:type="dxa"/>
            <w:vAlign w:val="center"/>
          </w:tcPr>
          <w:p w:rsidR="009D3E95" w:rsidRDefault="002C4039">
            <w:pPr>
              <w:jc w:val="right"/>
            </w:pPr>
            <w:r>
              <w:rPr>
                <w:color w:val="000000"/>
                <w:szCs w:val="21"/>
              </w:rPr>
              <w:t>406,240,067.25</w:t>
            </w:r>
          </w:p>
        </w:tc>
        <w:tc>
          <w:tcPr>
            <w:tcW w:w="1701" w:type="dxa"/>
            <w:vAlign w:val="center"/>
          </w:tcPr>
          <w:p w:rsidR="009D3E95" w:rsidRDefault="002C4039">
            <w:pPr>
              <w:jc w:val="right"/>
            </w:pPr>
            <w:r>
              <w:rPr>
                <w:color w:val="000000"/>
                <w:szCs w:val="21"/>
              </w:rPr>
              <w:t>258,739,897.98</w:t>
            </w:r>
          </w:p>
        </w:tc>
        <w:tc>
          <w:tcPr>
            <w:tcW w:w="1559" w:type="dxa"/>
            <w:vAlign w:val="center"/>
          </w:tcPr>
          <w:p w:rsidR="009D3E95" w:rsidRDefault="002C4039">
            <w:pPr>
              <w:jc w:val="right"/>
            </w:pPr>
            <w:r>
              <w:rPr>
                <w:color w:val="000000"/>
                <w:szCs w:val="21"/>
              </w:rPr>
              <w:t>62,987,228.02</w:t>
            </w:r>
          </w:p>
        </w:tc>
        <w:tc>
          <w:tcPr>
            <w:tcW w:w="1559" w:type="dxa"/>
            <w:vAlign w:val="center"/>
          </w:tcPr>
          <w:p w:rsidR="009D3E95" w:rsidRDefault="002C4039">
            <w:pPr>
              <w:jc w:val="right"/>
            </w:pPr>
            <w:r>
              <w:rPr>
                <w:color w:val="000000"/>
                <w:szCs w:val="21"/>
              </w:rPr>
              <w:t>1,469,051,838.05</w:t>
            </w:r>
          </w:p>
        </w:tc>
        <w:tc>
          <w:tcPr>
            <w:tcW w:w="1301" w:type="dxa"/>
            <w:vAlign w:val="center"/>
          </w:tcPr>
          <w:p w:rsidR="009D3E95" w:rsidRDefault="002C4039">
            <w:pPr>
              <w:jc w:val="right"/>
            </w:pPr>
            <w:r>
              <w:rPr>
                <w:color w:val="000000"/>
                <w:szCs w:val="21"/>
              </w:rPr>
              <w:t>2,197,019,031.30</w:t>
            </w:r>
          </w:p>
        </w:tc>
      </w:tr>
      <w:tr w:rsidR="009D3E95">
        <w:trPr>
          <w:jc w:val="center"/>
        </w:trPr>
        <w:tc>
          <w:tcPr>
            <w:tcW w:w="1588" w:type="dxa"/>
            <w:vAlign w:val="center"/>
          </w:tcPr>
          <w:p w:rsidR="009D3E95" w:rsidRDefault="002C4039">
            <w:pPr>
              <w:jc w:val="center"/>
            </w:pPr>
            <w:r>
              <w:rPr>
                <w:color w:val="000000"/>
                <w:szCs w:val="21"/>
              </w:rPr>
              <w:t>衍生金融资产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买入返售金融资产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应收证券清算款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14,249,990.89</w:t>
            </w:r>
          </w:p>
        </w:tc>
        <w:tc>
          <w:tcPr>
            <w:tcW w:w="1301" w:type="dxa"/>
            <w:vAlign w:val="center"/>
          </w:tcPr>
          <w:p w:rsidR="009D3E95" w:rsidRDefault="002C4039">
            <w:pPr>
              <w:jc w:val="right"/>
            </w:pPr>
            <w:r>
              <w:rPr>
                <w:color w:val="000000"/>
                <w:szCs w:val="21"/>
              </w:rPr>
              <w:t>14,249,990.89</w:t>
            </w:r>
          </w:p>
        </w:tc>
      </w:tr>
      <w:tr w:rsidR="009D3E95">
        <w:trPr>
          <w:jc w:val="center"/>
        </w:trPr>
        <w:tc>
          <w:tcPr>
            <w:tcW w:w="1588" w:type="dxa"/>
            <w:vAlign w:val="center"/>
          </w:tcPr>
          <w:p w:rsidR="009D3E95" w:rsidRDefault="002C4039">
            <w:pPr>
              <w:jc w:val="center"/>
            </w:pPr>
            <w:r>
              <w:rPr>
                <w:color w:val="000000"/>
                <w:szCs w:val="21"/>
              </w:rPr>
              <w:t>应收利息</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15,002,382.77</w:t>
            </w:r>
          </w:p>
        </w:tc>
        <w:tc>
          <w:tcPr>
            <w:tcW w:w="1301" w:type="dxa"/>
            <w:vAlign w:val="center"/>
          </w:tcPr>
          <w:p w:rsidR="009D3E95" w:rsidRDefault="002C4039">
            <w:pPr>
              <w:jc w:val="right"/>
            </w:pPr>
            <w:r>
              <w:rPr>
                <w:color w:val="000000"/>
                <w:szCs w:val="21"/>
              </w:rPr>
              <w:t>15,002,382.77</w:t>
            </w:r>
          </w:p>
        </w:tc>
      </w:tr>
      <w:tr w:rsidR="009D3E95">
        <w:trPr>
          <w:jc w:val="center"/>
        </w:trPr>
        <w:tc>
          <w:tcPr>
            <w:tcW w:w="1588" w:type="dxa"/>
            <w:vAlign w:val="center"/>
          </w:tcPr>
          <w:p w:rsidR="009D3E95" w:rsidRDefault="002C4039">
            <w:pPr>
              <w:jc w:val="center"/>
            </w:pPr>
            <w:r>
              <w:rPr>
                <w:color w:val="000000"/>
                <w:szCs w:val="21"/>
              </w:rPr>
              <w:t>应收股利</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应收申购款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1,118,525.95</w:t>
            </w:r>
          </w:p>
        </w:tc>
        <w:tc>
          <w:tcPr>
            <w:tcW w:w="1301" w:type="dxa"/>
            <w:vAlign w:val="center"/>
          </w:tcPr>
          <w:p w:rsidR="009D3E95" w:rsidRDefault="002C4039">
            <w:pPr>
              <w:jc w:val="right"/>
            </w:pPr>
            <w:r>
              <w:rPr>
                <w:color w:val="000000"/>
                <w:szCs w:val="21"/>
              </w:rPr>
              <w:t>1,118,525.95</w:t>
            </w:r>
          </w:p>
        </w:tc>
      </w:tr>
      <w:tr w:rsidR="009D3E95">
        <w:trPr>
          <w:jc w:val="center"/>
        </w:trPr>
        <w:tc>
          <w:tcPr>
            <w:tcW w:w="1588" w:type="dxa"/>
            <w:vAlign w:val="center"/>
          </w:tcPr>
          <w:p w:rsidR="009D3E95" w:rsidRDefault="002C4039">
            <w:pPr>
              <w:jc w:val="center"/>
            </w:pPr>
            <w:r>
              <w:rPr>
                <w:color w:val="000000"/>
                <w:szCs w:val="21"/>
              </w:rPr>
              <w:t>递延所得税资产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其他资产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556,998,252.58</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258,739,897.98</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62,987,228.02</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1,499,422,737.66</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2,378,148,116.24</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9D3E95">
        <w:trPr>
          <w:jc w:val="center"/>
        </w:trPr>
        <w:tc>
          <w:tcPr>
            <w:tcW w:w="1588" w:type="dxa"/>
            <w:vAlign w:val="center"/>
          </w:tcPr>
          <w:p w:rsidR="009D3E95" w:rsidRDefault="002C4039">
            <w:pPr>
              <w:jc w:val="center"/>
            </w:pPr>
            <w:r>
              <w:rPr>
                <w:color w:val="000000"/>
                <w:szCs w:val="21"/>
              </w:rPr>
              <w:t>短期借款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交易性金融负债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衍生金融负债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卖出回购金融资产款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应付证券清算款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991,209.65</w:t>
            </w:r>
          </w:p>
        </w:tc>
        <w:tc>
          <w:tcPr>
            <w:tcW w:w="1301" w:type="dxa"/>
            <w:vAlign w:val="center"/>
          </w:tcPr>
          <w:p w:rsidR="009D3E95" w:rsidRDefault="002C4039">
            <w:pPr>
              <w:jc w:val="right"/>
            </w:pPr>
            <w:r>
              <w:rPr>
                <w:color w:val="000000"/>
                <w:szCs w:val="21"/>
              </w:rPr>
              <w:t>991,209.65</w:t>
            </w:r>
          </w:p>
        </w:tc>
      </w:tr>
      <w:tr w:rsidR="009D3E95">
        <w:trPr>
          <w:jc w:val="center"/>
        </w:trPr>
        <w:tc>
          <w:tcPr>
            <w:tcW w:w="1588" w:type="dxa"/>
            <w:vAlign w:val="center"/>
          </w:tcPr>
          <w:p w:rsidR="009D3E95" w:rsidRDefault="002C4039">
            <w:pPr>
              <w:jc w:val="center"/>
            </w:pPr>
            <w:r>
              <w:rPr>
                <w:color w:val="000000"/>
                <w:szCs w:val="21"/>
              </w:rPr>
              <w:t>应付赎回款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4,326,012.56</w:t>
            </w:r>
          </w:p>
        </w:tc>
        <w:tc>
          <w:tcPr>
            <w:tcW w:w="1301" w:type="dxa"/>
            <w:vAlign w:val="center"/>
          </w:tcPr>
          <w:p w:rsidR="009D3E95" w:rsidRDefault="002C4039">
            <w:pPr>
              <w:jc w:val="right"/>
            </w:pPr>
            <w:r>
              <w:rPr>
                <w:color w:val="000000"/>
                <w:szCs w:val="21"/>
              </w:rPr>
              <w:t>4,326,012.56</w:t>
            </w:r>
          </w:p>
        </w:tc>
      </w:tr>
      <w:tr w:rsidR="009D3E95">
        <w:trPr>
          <w:jc w:val="center"/>
        </w:trPr>
        <w:tc>
          <w:tcPr>
            <w:tcW w:w="1588" w:type="dxa"/>
            <w:vAlign w:val="center"/>
          </w:tcPr>
          <w:p w:rsidR="009D3E95" w:rsidRDefault="002C4039">
            <w:pPr>
              <w:jc w:val="center"/>
            </w:pPr>
            <w:r>
              <w:rPr>
                <w:color w:val="000000"/>
                <w:szCs w:val="21"/>
              </w:rPr>
              <w:t>应付管理人报酬</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2,936,409.45</w:t>
            </w:r>
          </w:p>
        </w:tc>
        <w:tc>
          <w:tcPr>
            <w:tcW w:w="1301" w:type="dxa"/>
            <w:vAlign w:val="center"/>
          </w:tcPr>
          <w:p w:rsidR="009D3E95" w:rsidRDefault="002C4039">
            <w:pPr>
              <w:jc w:val="right"/>
            </w:pPr>
            <w:r>
              <w:rPr>
                <w:color w:val="000000"/>
                <w:szCs w:val="21"/>
              </w:rPr>
              <w:t>2,936,409.45</w:t>
            </w:r>
          </w:p>
        </w:tc>
      </w:tr>
      <w:tr w:rsidR="009D3E95">
        <w:trPr>
          <w:jc w:val="center"/>
        </w:trPr>
        <w:tc>
          <w:tcPr>
            <w:tcW w:w="1588" w:type="dxa"/>
            <w:vAlign w:val="center"/>
          </w:tcPr>
          <w:p w:rsidR="009D3E95" w:rsidRDefault="002C4039">
            <w:pPr>
              <w:jc w:val="center"/>
            </w:pPr>
            <w:r>
              <w:rPr>
                <w:color w:val="000000"/>
                <w:szCs w:val="21"/>
              </w:rPr>
              <w:t>应付托管费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489,401.58</w:t>
            </w:r>
          </w:p>
        </w:tc>
        <w:tc>
          <w:tcPr>
            <w:tcW w:w="1301" w:type="dxa"/>
            <w:vAlign w:val="center"/>
          </w:tcPr>
          <w:p w:rsidR="009D3E95" w:rsidRDefault="002C4039">
            <w:pPr>
              <w:jc w:val="right"/>
            </w:pPr>
            <w:r>
              <w:rPr>
                <w:color w:val="000000"/>
                <w:szCs w:val="21"/>
              </w:rPr>
              <w:t>489,401.58</w:t>
            </w:r>
          </w:p>
        </w:tc>
      </w:tr>
      <w:tr w:rsidR="009D3E95">
        <w:trPr>
          <w:jc w:val="center"/>
        </w:trPr>
        <w:tc>
          <w:tcPr>
            <w:tcW w:w="1588" w:type="dxa"/>
            <w:vAlign w:val="center"/>
          </w:tcPr>
          <w:p w:rsidR="009D3E95" w:rsidRDefault="002C4039">
            <w:pPr>
              <w:jc w:val="center"/>
            </w:pPr>
            <w:r>
              <w:rPr>
                <w:color w:val="000000"/>
                <w:szCs w:val="21"/>
              </w:rPr>
              <w:t>应付销售服务费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应付交易费用</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1,209,075.94</w:t>
            </w:r>
          </w:p>
        </w:tc>
        <w:tc>
          <w:tcPr>
            <w:tcW w:w="1301" w:type="dxa"/>
            <w:vAlign w:val="center"/>
          </w:tcPr>
          <w:p w:rsidR="009D3E95" w:rsidRDefault="002C4039">
            <w:pPr>
              <w:jc w:val="right"/>
            </w:pPr>
            <w:r>
              <w:rPr>
                <w:color w:val="000000"/>
                <w:szCs w:val="21"/>
              </w:rPr>
              <w:t>1,209,075.94</w:t>
            </w:r>
          </w:p>
        </w:tc>
      </w:tr>
      <w:tr w:rsidR="009D3E95">
        <w:trPr>
          <w:jc w:val="center"/>
        </w:trPr>
        <w:tc>
          <w:tcPr>
            <w:tcW w:w="1588" w:type="dxa"/>
            <w:vAlign w:val="center"/>
          </w:tcPr>
          <w:p w:rsidR="009D3E95" w:rsidRDefault="002C4039">
            <w:pPr>
              <w:jc w:val="center"/>
            </w:pPr>
            <w:r>
              <w:rPr>
                <w:color w:val="000000"/>
                <w:szCs w:val="21"/>
              </w:rPr>
              <w:t>应交税费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622,438.34</w:t>
            </w:r>
          </w:p>
        </w:tc>
        <w:tc>
          <w:tcPr>
            <w:tcW w:w="1301" w:type="dxa"/>
            <w:vAlign w:val="center"/>
          </w:tcPr>
          <w:p w:rsidR="009D3E95" w:rsidRDefault="002C4039">
            <w:pPr>
              <w:jc w:val="right"/>
            </w:pPr>
            <w:r>
              <w:rPr>
                <w:color w:val="000000"/>
                <w:szCs w:val="21"/>
              </w:rPr>
              <w:t>622,438.34</w:t>
            </w:r>
          </w:p>
        </w:tc>
      </w:tr>
      <w:tr w:rsidR="009D3E95">
        <w:trPr>
          <w:jc w:val="center"/>
        </w:trPr>
        <w:tc>
          <w:tcPr>
            <w:tcW w:w="1588" w:type="dxa"/>
            <w:vAlign w:val="center"/>
          </w:tcPr>
          <w:p w:rsidR="009D3E95" w:rsidRDefault="002C4039">
            <w:pPr>
              <w:jc w:val="center"/>
            </w:pPr>
            <w:r>
              <w:rPr>
                <w:color w:val="000000"/>
                <w:szCs w:val="21"/>
              </w:rPr>
              <w:t>应付利息</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应付利润</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递延所得税负债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其他负债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822,981.80</w:t>
            </w:r>
          </w:p>
        </w:tc>
        <w:tc>
          <w:tcPr>
            <w:tcW w:w="1301" w:type="dxa"/>
            <w:vAlign w:val="center"/>
          </w:tcPr>
          <w:p w:rsidR="009D3E95" w:rsidRDefault="002C4039">
            <w:pPr>
              <w:jc w:val="right"/>
            </w:pPr>
            <w:r>
              <w:rPr>
                <w:color w:val="000000"/>
                <w:szCs w:val="21"/>
              </w:rPr>
              <w:t>822,981.80</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11,397,529.32</w:t>
            </w:r>
          </w:p>
        </w:tc>
        <w:tc>
          <w:tcPr>
            <w:tcW w:w="1301" w:type="dxa"/>
          </w:tcPr>
          <w:p w:rsidR="009D361C" w:rsidRPr="000B045A" w:rsidRDefault="009D361C" w:rsidP="00A12805">
            <w:pPr>
              <w:spacing w:line="360" w:lineRule="auto"/>
              <w:ind w:right="210"/>
              <w:jc w:val="right"/>
              <w:rPr>
                <w:szCs w:val="21"/>
              </w:rPr>
            </w:pPr>
            <w:r w:rsidRPr="000B045A">
              <w:rPr>
                <w:szCs w:val="21"/>
              </w:rPr>
              <w:t>11,397,529.32</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556,998,252.58</w:t>
            </w:r>
          </w:p>
        </w:tc>
        <w:tc>
          <w:tcPr>
            <w:tcW w:w="1701" w:type="dxa"/>
          </w:tcPr>
          <w:p w:rsidR="009D361C" w:rsidRPr="000B045A" w:rsidRDefault="009D361C" w:rsidP="00A12805">
            <w:pPr>
              <w:spacing w:line="360" w:lineRule="auto"/>
              <w:jc w:val="right"/>
              <w:rPr>
                <w:szCs w:val="21"/>
              </w:rPr>
            </w:pPr>
            <w:r w:rsidRPr="000B045A">
              <w:rPr>
                <w:szCs w:val="21"/>
              </w:rPr>
              <w:t>258,739,897.98</w:t>
            </w:r>
          </w:p>
        </w:tc>
        <w:tc>
          <w:tcPr>
            <w:tcW w:w="1559" w:type="dxa"/>
          </w:tcPr>
          <w:p w:rsidR="009D361C" w:rsidRPr="000B045A" w:rsidRDefault="009D361C" w:rsidP="00A12805">
            <w:pPr>
              <w:spacing w:line="360" w:lineRule="auto"/>
              <w:jc w:val="right"/>
              <w:rPr>
                <w:szCs w:val="21"/>
              </w:rPr>
            </w:pPr>
            <w:r w:rsidRPr="000B045A">
              <w:rPr>
                <w:szCs w:val="21"/>
              </w:rPr>
              <w:t>62,987,228.02</w:t>
            </w:r>
          </w:p>
        </w:tc>
        <w:tc>
          <w:tcPr>
            <w:tcW w:w="1559" w:type="dxa"/>
          </w:tcPr>
          <w:p w:rsidR="009D361C" w:rsidRPr="000B045A" w:rsidRDefault="009D361C" w:rsidP="00A12805">
            <w:pPr>
              <w:spacing w:line="360" w:lineRule="auto"/>
              <w:jc w:val="right"/>
              <w:rPr>
                <w:szCs w:val="21"/>
              </w:rPr>
            </w:pPr>
            <w:r w:rsidRPr="000B045A">
              <w:rPr>
                <w:szCs w:val="21"/>
              </w:rPr>
              <w:t>1,488,025,208.34</w:t>
            </w:r>
          </w:p>
        </w:tc>
        <w:tc>
          <w:tcPr>
            <w:tcW w:w="1301" w:type="dxa"/>
          </w:tcPr>
          <w:p w:rsidR="009D361C" w:rsidRPr="000B045A" w:rsidRDefault="009D361C" w:rsidP="00A12805">
            <w:pPr>
              <w:spacing w:line="360" w:lineRule="auto"/>
              <w:jc w:val="right"/>
              <w:rPr>
                <w:szCs w:val="21"/>
              </w:rPr>
            </w:pPr>
            <w:r w:rsidRPr="000B045A">
              <w:rPr>
                <w:szCs w:val="21"/>
              </w:rPr>
              <w:t>2,366,750,586.92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9D3E95">
        <w:trPr>
          <w:jc w:val="center"/>
        </w:trPr>
        <w:tc>
          <w:tcPr>
            <w:tcW w:w="1588" w:type="dxa"/>
            <w:vAlign w:val="center"/>
          </w:tcPr>
          <w:p w:rsidR="009D3E95" w:rsidRDefault="002C4039">
            <w:pPr>
              <w:jc w:val="center"/>
            </w:pPr>
            <w:r>
              <w:rPr>
                <w:color w:val="000000"/>
                <w:szCs w:val="21"/>
              </w:rPr>
              <w:t>银行存款</w:t>
            </w:r>
          </w:p>
        </w:tc>
        <w:tc>
          <w:tcPr>
            <w:tcW w:w="1701" w:type="dxa"/>
            <w:vAlign w:val="center"/>
          </w:tcPr>
          <w:p w:rsidR="009D3E95" w:rsidRDefault="002C4039">
            <w:pPr>
              <w:jc w:val="right"/>
            </w:pPr>
            <w:r>
              <w:rPr>
                <w:color w:val="000000"/>
                <w:szCs w:val="21"/>
              </w:rPr>
              <w:t>94,856,626.51</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94,856,626.51</w:t>
            </w:r>
          </w:p>
        </w:tc>
      </w:tr>
      <w:tr w:rsidR="009D3E95">
        <w:trPr>
          <w:jc w:val="center"/>
        </w:trPr>
        <w:tc>
          <w:tcPr>
            <w:tcW w:w="1588" w:type="dxa"/>
            <w:vAlign w:val="center"/>
          </w:tcPr>
          <w:p w:rsidR="009D3E95" w:rsidRDefault="002C4039">
            <w:pPr>
              <w:jc w:val="center"/>
            </w:pPr>
            <w:r>
              <w:rPr>
                <w:color w:val="000000"/>
                <w:szCs w:val="21"/>
              </w:rPr>
              <w:t>结算备付金</w:t>
            </w:r>
          </w:p>
        </w:tc>
        <w:tc>
          <w:tcPr>
            <w:tcW w:w="1701" w:type="dxa"/>
            <w:vAlign w:val="center"/>
          </w:tcPr>
          <w:p w:rsidR="009D3E95" w:rsidRDefault="002C4039">
            <w:pPr>
              <w:jc w:val="right"/>
            </w:pPr>
            <w:r>
              <w:rPr>
                <w:color w:val="000000"/>
                <w:szCs w:val="21"/>
              </w:rPr>
              <w:t>2,017,797.12</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2,017,797.12</w:t>
            </w:r>
          </w:p>
        </w:tc>
      </w:tr>
      <w:tr w:rsidR="009D3E95">
        <w:trPr>
          <w:jc w:val="center"/>
        </w:trPr>
        <w:tc>
          <w:tcPr>
            <w:tcW w:w="1588" w:type="dxa"/>
            <w:vAlign w:val="center"/>
          </w:tcPr>
          <w:p w:rsidR="009D3E95" w:rsidRDefault="002C4039">
            <w:pPr>
              <w:jc w:val="center"/>
            </w:pPr>
            <w:r>
              <w:rPr>
                <w:color w:val="000000"/>
                <w:szCs w:val="21"/>
              </w:rPr>
              <w:t>存出保证金</w:t>
            </w:r>
          </w:p>
        </w:tc>
        <w:tc>
          <w:tcPr>
            <w:tcW w:w="1701" w:type="dxa"/>
            <w:vAlign w:val="center"/>
          </w:tcPr>
          <w:p w:rsidR="009D3E95" w:rsidRDefault="002C4039">
            <w:pPr>
              <w:jc w:val="right"/>
            </w:pPr>
            <w:r>
              <w:rPr>
                <w:color w:val="000000"/>
                <w:szCs w:val="21"/>
              </w:rPr>
              <w:t>271,305.69</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271,305.69</w:t>
            </w:r>
          </w:p>
        </w:tc>
      </w:tr>
      <w:tr w:rsidR="009D3E95">
        <w:trPr>
          <w:jc w:val="center"/>
        </w:trPr>
        <w:tc>
          <w:tcPr>
            <w:tcW w:w="1588" w:type="dxa"/>
            <w:vAlign w:val="center"/>
          </w:tcPr>
          <w:p w:rsidR="009D3E95" w:rsidRDefault="002C4039">
            <w:pPr>
              <w:jc w:val="center"/>
            </w:pPr>
            <w:r>
              <w:rPr>
                <w:color w:val="000000"/>
                <w:szCs w:val="21"/>
              </w:rPr>
              <w:t>交易性金融资产</w:t>
            </w:r>
          </w:p>
        </w:tc>
        <w:tc>
          <w:tcPr>
            <w:tcW w:w="1701" w:type="dxa"/>
            <w:vAlign w:val="center"/>
          </w:tcPr>
          <w:p w:rsidR="009D3E95" w:rsidRDefault="002C4039">
            <w:pPr>
              <w:jc w:val="right"/>
            </w:pPr>
            <w:r>
              <w:rPr>
                <w:color w:val="000000"/>
                <w:szCs w:val="21"/>
              </w:rPr>
              <w:t>189,996,000.00</w:t>
            </w:r>
          </w:p>
        </w:tc>
        <w:tc>
          <w:tcPr>
            <w:tcW w:w="1701" w:type="dxa"/>
            <w:vAlign w:val="center"/>
          </w:tcPr>
          <w:p w:rsidR="009D3E95" w:rsidRDefault="002C4039">
            <w:pPr>
              <w:jc w:val="right"/>
            </w:pPr>
            <w:r>
              <w:rPr>
                <w:color w:val="000000"/>
                <w:szCs w:val="21"/>
              </w:rPr>
              <w:t>453,660,039.48</w:t>
            </w:r>
          </w:p>
        </w:tc>
        <w:tc>
          <w:tcPr>
            <w:tcW w:w="1559" w:type="dxa"/>
            <w:vAlign w:val="center"/>
          </w:tcPr>
          <w:p w:rsidR="009D3E95" w:rsidRDefault="002C4039">
            <w:pPr>
              <w:jc w:val="right"/>
            </w:pPr>
            <w:r>
              <w:rPr>
                <w:color w:val="000000"/>
                <w:szCs w:val="21"/>
              </w:rPr>
              <w:t>21,693,405.54</w:t>
            </w:r>
          </w:p>
        </w:tc>
        <w:tc>
          <w:tcPr>
            <w:tcW w:w="1559" w:type="dxa"/>
            <w:vAlign w:val="center"/>
          </w:tcPr>
          <w:p w:rsidR="009D3E95" w:rsidRDefault="002C4039">
            <w:pPr>
              <w:jc w:val="right"/>
            </w:pPr>
            <w:r>
              <w:rPr>
                <w:color w:val="000000"/>
                <w:szCs w:val="21"/>
              </w:rPr>
              <w:t>1,094,852,724.58</w:t>
            </w:r>
          </w:p>
        </w:tc>
        <w:tc>
          <w:tcPr>
            <w:tcW w:w="1301" w:type="dxa"/>
            <w:vAlign w:val="center"/>
          </w:tcPr>
          <w:p w:rsidR="009D3E95" w:rsidRDefault="002C4039">
            <w:pPr>
              <w:jc w:val="right"/>
            </w:pPr>
            <w:r>
              <w:rPr>
                <w:color w:val="000000"/>
                <w:szCs w:val="21"/>
              </w:rPr>
              <w:t>1,760,202,169.60</w:t>
            </w:r>
          </w:p>
        </w:tc>
      </w:tr>
      <w:tr w:rsidR="009D3E95">
        <w:trPr>
          <w:jc w:val="center"/>
        </w:trPr>
        <w:tc>
          <w:tcPr>
            <w:tcW w:w="1588" w:type="dxa"/>
            <w:vAlign w:val="center"/>
          </w:tcPr>
          <w:p w:rsidR="009D3E95" w:rsidRDefault="002C4039">
            <w:pPr>
              <w:jc w:val="center"/>
            </w:pPr>
            <w:r>
              <w:rPr>
                <w:color w:val="000000"/>
                <w:szCs w:val="21"/>
              </w:rPr>
              <w:t>衍生金融资产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买入返售金融资产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应收证券清算款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40,734.40</w:t>
            </w:r>
          </w:p>
        </w:tc>
        <w:tc>
          <w:tcPr>
            <w:tcW w:w="1301" w:type="dxa"/>
            <w:vAlign w:val="center"/>
          </w:tcPr>
          <w:p w:rsidR="009D3E95" w:rsidRDefault="002C4039">
            <w:pPr>
              <w:jc w:val="right"/>
            </w:pPr>
            <w:r>
              <w:rPr>
                <w:color w:val="000000"/>
                <w:szCs w:val="21"/>
              </w:rPr>
              <w:t>40,734.40</w:t>
            </w:r>
          </w:p>
        </w:tc>
      </w:tr>
      <w:tr w:rsidR="009D3E95">
        <w:trPr>
          <w:jc w:val="center"/>
        </w:trPr>
        <w:tc>
          <w:tcPr>
            <w:tcW w:w="1588" w:type="dxa"/>
            <w:vAlign w:val="center"/>
          </w:tcPr>
          <w:p w:rsidR="009D3E95" w:rsidRDefault="002C4039">
            <w:pPr>
              <w:jc w:val="center"/>
            </w:pPr>
            <w:r>
              <w:rPr>
                <w:color w:val="000000"/>
                <w:szCs w:val="21"/>
              </w:rPr>
              <w:t>应收利息</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16,159,335.14</w:t>
            </w:r>
          </w:p>
        </w:tc>
        <w:tc>
          <w:tcPr>
            <w:tcW w:w="1301" w:type="dxa"/>
            <w:vAlign w:val="center"/>
          </w:tcPr>
          <w:p w:rsidR="009D3E95" w:rsidRDefault="002C4039">
            <w:pPr>
              <w:jc w:val="right"/>
            </w:pPr>
            <w:r>
              <w:rPr>
                <w:color w:val="000000"/>
                <w:szCs w:val="21"/>
              </w:rPr>
              <w:t>16,159,335.14</w:t>
            </w:r>
          </w:p>
        </w:tc>
      </w:tr>
      <w:tr w:rsidR="009D3E95">
        <w:trPr>
          <w:jc w:val="center"/>
        </w:trPr>
        <w:tc>
          <w:tcPr>
            <w:tcW w:w="1588" w:type="dxa"/>
            <w:vAlign w:val="center"/>
          </w:tcPr>
          <w:p w:rsidR="009D3E95" w:rsidRDefault="002C4039">
            <w:pPr>
              <w:jc w:val="center"/>
            </w:pPr>
            <w:r>
              <w:rPr>
                <w:color w:val="000000"/>
                <w:szCs w:val="21"/>
              </w:rPr>
              <w:t>应收股利</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应收申购款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782,991.81</w:t>
            </w:r>
          </w:p>
        </w:tc>
        <w:tc>
          <w:tcPr>
            <w:tcW w:w="1301" w:type="dxa"/>
            <w:vAlign w:val="center"/>
          </w:tcPr>
          <w:p w:rsidR="009D3E95" w:rsidRDefault="002C4039">
            <w:pPr>
              <w:jc w:val="right"/>
            </w:pPr>
            <w:r>
              <w:rPr>
                <w:color w:val="000000"/>
                <w:szCs w:val="21"/>
              </w:rPr>
              <w:t>782,991.81</w:t>
            </w:r>
          </w:p>
        </w:tc>
      </w:tr>
      <w:tr w:rsidR="009D3E95">
        <w:trPr>
          <w:jc w:val="center"/>
        </w:trPr>
        <w:tc>
          <w:tcPr>
            <w:tcW w:w="1588" w:type="dxa"/>
            <w:vAlign w:val="center"/>
          </w:tcPr>
          <w:p w:rsidR="009D3E95" w:rsidRDefault="002C4039">
            <w:pPr>
              <w:jc w:val="center"/>
            </w:pPr>
            <w:r>
              <w:rPr>
                <w:color w:val="000000"/>
                <w:szCs w:val="21"/>
              </w:rPr>
              <w:t>递延所得税资产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其他资产</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301" w:type="dxa"/>
            <w:vAlign w:val="center"/>
          </w:tcPr>
          <w:p w:rsidR="009D3E95" w:rsidRDefault="002C4039">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287,141,729.32</w:t>
            </w:r>
          </w:p>
        </w:tc>
        <w:tc>
          <w:tcPr>
            <w:tcW w:w="1701" w:type="dxa"/>
          </w:tcPr>
          <w:p w:rsidR="00E64BF2" w:rsidRPr="000B045A" w:rsidRDefault="00E64BF2" w:rsidP="00A12805">
            <w:pPr>
              <w:spacing w:line="360" w:lineRule="auto"/>
              <w:jc w:val="right"/>
              <w:rPr>
                <w:szCs w:val="21"/>
              </w:rPr>
            </w:pPr>
            <w:r w:rsidRPr="000B045A">
              <w:rPr>
                <w:szCs w:val="21"/>
              </w:rPr>
              <w:t>453,660,039.48</w:t>
            </w:r>
          </w:p>
        </w:tc>
        <w:tc>
          <w:tcPr>
            <w:tcW w:w="1559" w:type="dxa"/>
            <w:vAlign w:val="center"/>
          </w:tcPr>
          <w:p w:rsidR="00E64BF2" w:rsidRPr="000B045A" w:rsidRDefault="00E64BF2" w:rsidP="00A12805">
            <w:pPr>
              <w:spacing w:line="360" w:lineRule="auto"/>
              <w:jc w:val="right"/>
              <w:rPr>
                <w:szCs w:val="21"/>
              </w:rPr>
            </w:pPr>
            <w:r w:rsidRPr="000B045A">
              <w:rPr>
                <w:szCs w:val="21"/>
              </w:rPr>
              <w:t>21,693,405.54</w:t>
            </w:r>
          </w:p>
        </w:tc>
        <w:tc>
          <w:tcPr>
            <w:tcW w:w="1559" w:type="dxa"/>
          </w:tcPr>
          <w:p w:rsidR="00E64BF2" w:rsidRPr="000B045A" w:rsidRDefault="00E64BF2" w:rsidP="00A12805">
            <w:pPr>
              <w:spacing w:line="360" w:lineRule="auto"/>
              <w:jc w:val="right"/>
              <w:rPr>
                <w:szCs w:val="21"/>
              </w:rPr>
            </w:pPr>
            <w:r w:rsidRPr="000B045A">
              <w:rPr>
                <w:szCs w:val="21"/>
              </w:rPr>
              <w:t>1,111,835,785.93</w:t>
            </w:r>
          </w:p>
        </w:tc>
        <w:tc>
          <w:tcPr>
            <w:tcW w:w="1301" w:type="dxa"/>
          </w:tcPr>
          <w:p w:rsidR="00E64BF2" w:rsidRPr="000B045A" w:rsidRDefault="00E64BF2" w:rsidP="00A12805">
            <w:pPr>
              <w:spacing w:line="360" w:lineRule="auto"/>
              <w:jc w:val="right"/>
              <w:rPr>
                <w:szCs w:val="21"/>
              </w:rPr>
            </w:pPr>
            <w:r w:rsidRPr="000B045A">
              <w:rPr>
                <w:szCs w:val="21"/>
              </w:rPr>
              <w:t>1,874,330,960.27</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9D3E95">
        <w:trPr>
          <w:jc w:val="center"/>
        </w:trPr>
        <w:tc>
          <w:tcPr>
            <w:tcW w:w="1588" w:type="dxa"/>
            <w:vAlign w:val="center"/>
          </w:tcPr>
          <w:p w:rsidR="009D3E95" w:rsidRDefault="002C4039">
            <w:pPr>
              <w:jc w:val="center"/>
            </w:pPr>
            <w:r>
              <w:rPr>
                <w:color w:val="000000"/>
                <w:szCs w:val="21"/>
              </w:rPr>
              <w:t>短期借款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交易性金融负债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衍生金融负债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卖出回购金融资产款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应付证券清算款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6,679,458.72</w:t>
            </w:r>
          </w:p>
        </w:tc>
        <w:tc>
          <w:tcPr>
            <w:tcW w:w="1301" w:type="dxa"/>
            <w:vAlign w:val="center"/>
          </w:tcPr>
          <w:p w:rsidR="009D3E95" w:rsidRDefault="002C4039">
            <w:pPr>
              <w:jc w:val="right"/>
            </w:pPr>
            <w:r>
              <w:rPr>
                <w:color w:val="000000"/>
                <w:szCs w:val="21"/>
              </w:rPr>
              <w:t>6,679,458.72</w:t>
            </w:r>
          </w:p>
        </w:tc>
      </w:tr>
      <w:tr w:rsidR="009D3E95">
        <w:trPr>
          <w:jc w:val="center"/>
        </w:trPr>
        <w:tc>
          <w:tcPr>
            <w:tcW w:w="1588" w:type="dxa"/>
            <w:vAlign w:val="center"/>
          </w:tcPr>
          <w:p w:rsidR="009D3E95" w:rsidRDefault="002C4039">
            <w:pPr>
              <w:jc w:val="center"/>
            </w:pPr>
            <w:r>
              <w:rPr>
                <w:color w:val="000000"/>
                <w:szCs w:val="21"/>
              </w:rPr>
              <w:t>应付赎回款</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451,296.36</w:t>
            </w:r>
          </w:p>
        </w:tc>
        <w:tc>
          <w:tcPr>
            <w:tcW w:w="1301" w:type="dxa"/>
            <w:vAlign w:val="center"/>
          </w:tcPr>
          <w:p w:rsidR="009D3E95" w:rsidRDefault="002C4039">
            <w:pPr>
              <w:jc w:val="right"/>
            </w:pPr>
            <w:r>
              <w:rPr>
                <w:color w:val="000000"/>
                <w:szCs w:val="21"/>
              </w:rPr>
              <w:t>451,296.36</w:t>
            </w:r>
          </w:p>
        </w:tc>
      </w:tr>
      <w:tr w:rsidR="009D3E95">
        <w:trPr>
          <w:jc w:val="center"/>
        </w:trPr>
        <w:tc>
          <w:tcPr>
            <w:tcW w:w="1588" w:type="dxa"/>
            <w:vAlign w:val="center"/>
          </w:tcPr>
          <w:p w:rsidR="009D3E95" w:rsidRDefault="002C4039">
            <w:pPr>
              <w:jc w:val="center"/>
            </w:pPr>
            <w:r>
              <w:rPr>
                <w:color w:val="000000"/>
                <w:szCs w:val="21"/>
              </w:rPr>
              <w:t>应付管理人报酬</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2,450,388.22</w:t>
            </w:r>
          </w:p>
        </w:tc>
        <w:tc>
          <w:tcPr>
            <w:tcW w:w="1301" w:type="dxa"/>
            <w:vAlign w:val="center"/>
          </w:tcPr>
          <w:p w:rsidR="009D3E95" w:rsidRDefault="002C4039">
            <w:pPr>
              <w:jc w:val="right"/>
            </w:pPr>
            <w:r>
              <w:rPr>
                <w:color w:val="000000"/>
                <w:szCs w:val="21"/>
              </w:rPr>
              <w:t>2,450,388.22</w:t>
            </w:r>
          </w:p>
        </w:tc>
      </w:tr>
      <w:tr w:rsidR="009D3E95">
        <w:trPr>
          <w:jc w:val="center"/>
        </w:trPr>
        <w:tc>
          <w:tcPr>
            <w:tcW w:w="1588" w:type="dxa"/>
            <w:vAlign w:val="center"/>
          </w:tcPr>
          <w:p w:rsidR="009D3E95" w:rsidRDefault="002C4039">
            <w:pPr>
              <w:jc w:val="center"/>
            </w:pPr>
            <w:r>
              <w:rPr>
                <w:color w:val="000000"/>
                <w:szCs w:val="21"/>
              </w:rPr>
              <w:t>应付托管费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408,398.01</w:t>
            </w:r>
          </w:p>
        </w:tc>
        <w:tc>
          <w:tcPr>
            <w:tcW w:w="1301" w:type="dxa"/>
            <w:vAlign w:val="center"/>
          </w:tcPr>
          <w:p w:rsidR="009D3E95" w:rsidRDefault="002C4039">
            <w:pPr>
              <w:jc w:val="right"/>
            </w:pPr>
            <w:r>
              <w:rPr>
                <w:color w:val="000000"/>
                <w:szCs w:val="21"/>
              </w:rPr>
              <w:t>408,398.01</w:t>
            </w:r>
          </w:p>
        </w:tc>
      </w:tr>
      <w:tr w:rsidR="009D3E95">
        <w:trPr>
          <w:jc w:val="center"/>
        </w:trPr>
        <w:tc>
          <w:tcPr>
            <w:tcW w:w="1588" w:type="dxa"/>
            <w:vAlign w:val="center"/>
          </w:tcPr>
          <w:p w:rsidR="009D3E95" w:rsidRDefault="002C4039">
            <w:pPr>
              <w:jc w:val="center"/>
            </w:pPr>
            <w:r>
              <w:rPr>
                <w:color w:val="000000"/>
                <w:szCs w:val="21"/>
              </w:rPr>
              <w:t>应付销售服务费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应付交易费用</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994,566.43</w:t>
            </w:r>
          </w:p>
        </w:tc>
        <w:tc>
          <w:tcPr>
            <w:tcW w:w="1301" w:type="dxa"/>
            <w:vAlign w:val="center"/>
          </w:tcPr>
          <w:p w:rsidR="009D3E95" w:rsidRDefault="002C4039">
            <w:pPr>
              <w:jc w:val="right"/>
            </w:pPr>
            <w:r>
              <w:rPr>
                <w:color w:val="000000"/>
                <w:szCs w:val="21"/>
              </w:rPr>
              <w:t>994,566.43</w:t>
            </w:r>
          </w:p>
        </w:tc>
      </w:tr>
      <w:tr w:rsidR="009D3E95">
        <w:trPr>
          <w:jc w:val="center"/>
        </w:trPr>
        <w:tc>
          <w:tcPr>
            <w:tcW w:w="1588" w:type="dxa"/>
            <w:vAlign w:val="center"/>
          </w:tcPr>
          <w:p w:rsidR="009D3E95" w:rsidRDefault="002C4039">
            <w:pPr>
              <w:jc w:val="center"/>
            </w:pPr>
            <w:r>
              <w:rPr>
                <w:color w:val="000000"/>
                <w:szCs w:val="21"/>
              </w:rPr>
              <w:t>应交税费</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622,253.94</w:t>
            </w:r>
          </w:p>
        </w:tc>
        <w:tc>
          <w:tcPr>
            <w:tcW w:w="1301" w:type="dxa"/>
            <w:vAlign w:val="center"/>
          </w:tcPr>
          <w:p w:rsidR="009D3E95" w:rsidRDefault="002C4039">
            <w:pPr>
              <w:jc w:val="right"/>
            </w:pPr>
            <w:r>
              <w:rPr>
                <w:color w:val="000000"/>
                <w:szCs w:val="21"/>
              </w:rPr>
              <w:t>622,253.94</w:t>
            </w:r>
          </w:p>
        </w:tc>
      </w:tr>
      <w:tr w:rsidR="009D3E95">
        <w:trPr>
          <w:jc w:val="center"/>
        </w:trPr>
        <w:tc>
          <w:tcPr>
            <w:tcW w:w="1588" w:type="dxa"/>
            <w:vAlign w:val="center"/>
          </w:tcPr>
          <w:p w:rsidR="009D3E95" w:rsidRDefault="002C4039">
            <w:pPr>
              <w:jc w:val="center"/>
            </w:pPr>
            <w:r>
              <w:rPr>
                <w:color w:val="000000"/>
                <w:szCs w:val="21"/>
              </w:rPr>
              <w:t>应付利息</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应付利润</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递延所得税负债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w:t>
            </w:r>
          </w:p>
        </w:tc>
        <w:tc>
          <w:tcPr>
            <w:tcW w:w="1301" w:type="dxa"/>
            <w:vAlign w:val="center"/>
          </w:tcPr>
          <w:p w:rsidR="009D3E95" w:rsidRDefault="002C4039">
            <w:pPr>
              <w:jc w:val="right"/>
            </w:pPr>
            <w:r>
              <w:rPr>
                <w:color w:val="000000"/>
                <w:szCs w:val="21"/>
              </w:rPr>
              <w:t>-</w:t>
            </w:r>
          </w:p>
        </w:tc>
      </w:tr>
      <w:tr w:rsidR="009D3E95">
        <w:trPr>
          <w:jc w:val="center"/>
        </w:trPr>
        <w:tc>
          <w:tcPr>
            <w:tcW w:w="1588" w:type="dxa"/>
            <w:vAlign w:val="center"/>
          </w:tcPr>
          <w:p w:rsidR="009D3E95" w:rsidRDefault="002C4039">
            <w:pPr>
              <w:jc w:val="center"/>
            </w:pPr>
            <w:r>
              <w:rPr>
                <w:color w:val="000000"/>
                <w:szCs w:val="21"/>
              </w:rPr>
              <w:t>其他负债</w:t>
            </w:r>
          </w:p>
        </w:tc>
        <w:tc>
          <w:tcPr>
            <w:tcW w:w="1701" w:type="dxa"/>
            <w:vAlign w:val="center"/>
          </w:tcPr>
          <w:p w:rsidR="009D3E95" w:rsidRDefault="002C4039">
            <w:pPr>
              <w:jc w:val="right"/>
            </w:pPr>
            <w:r>
              <w:rPr>
                <w:color w:val="000000"/>
                <w:szCs w:val="21"/>
              </w:rPr>
              <w:t>-</w:t>
            </w:r>
          </w:p>
        </w:tc>
        <w:tc>
          <w:tcPr>
            <w:tcW w:w="1701" w:type="dxa"/>
            <w:vAlign w:val="center"/>
          </w:tcPr>
          <w:p w:rsidR="009D3E95" w:rsidRDefault="002C4039">
            <w:pPr>
              <w:jc w:val="right"/>
            </w:pPr>
            <w:r>
              <w:rPr>
                <w:color w:val="000000"/>
                <w:szCs w:val="21"/>
              </w:rPr>
              <w:t>-</w:t>
            </w:r>
          </w:p>
        </w:tc>
        <w:tc>
          <w:tcPr>
            <w:tcW w:w="1559" w:type="dxa"/>
            <w:vAlign w:val="center"/>
          </w:tcPr>
          <w:p w:rsidR="009D3E95" w:rsidRDefault="002C4039">
            <w:pPr>
              <w:jc w:val="right"/>
            </w:pPr>
            <w:r>
              <w:rPr>
                <w:color w:val="000000"/>
                <w:szCs w:val="21"/>
              </w:rPr>
              <w:t>-</w:t>
            </w:r>
          </w:p>
        </w:tc>
        <w:tc>
          <w:tcPr>
            <w:tcW w:w="1559" w:type="dxa"/>
            <w:vAlign w:val="center"/>
          </w:tcPr>
          <w:p w:rsidR="009D3E95" w:rsidRDefault="002C4039">
            <w:pPr>
              <w:jc w:val="center"/>
            </w:pPr>
            <w:r>
              <w:rPr>
                <w:color w:val="000000"/>
                <w:szCs w:val="21"/>
              </w:rPr>
              <w:t>1,051,447.05</w:t>
            </w:r>
          </w:p>
        </w:tc>
        <w:tc>
          <w:tcPr>
            <w:tcW w:w="1301" w:type="dxa"/>
            <w:vAlign w:val="center"/>
          </w:tcPr>
          <w:p w:rsidR="009D3E95" w:rsidRDefault="002C4039">
            <w:pPr>
              <w:jc w:val="right"/>
            </w:pPr>
            <w:r>
              <w:rPr>
                <w:color w:val="000000"/>
                <w:szCs w:val="21"/>
              </w:rPr>
              <w:t>1,051,447.05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12,657,808.73</w:t>
            </w:r>
          </w:p>
        </w:tc>
        <w:tc>
          <w:tcPr>
            <w:tcW w:w="1301" w:type="dxa"/>
          </w:tcPr>
          <w:p w:rsidR="00B544A7" w:rsidRPr="000B045A" w:rsidRDefault="003225CF" w:rsidP="00A12805">
            <w:pPr>
              <w:spacing w:line="360" w:lineRule="auto"/>
              <w:jc w:val="right"/>
              <w:rPr>
                <w:szCs w:val="21"/>
              </w:rPr>
            </w:pPr>
            <w:r w:rsidRPr="000B045A">
              <w:rPr>
                <w:szCs w:val="21"/>
              </w:rPr>
              <w:t>12,657,808.73</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287,141,729.32</w:t>
            </w:r>
          </w:p>
        </w:tc>
        <w:tc>
          <w:tcPr>
            <w:tcW w:w="1701" w:type="dxa"/>
            <w:vAlign w:val="center"/>
          </w:tcPr>
          <w:p w:rsidR="00B544A7" w:rsidRPr="000B045A" w:rsidRDefault="00B544A7" w:rsidP="003225CF">
            <w:pPr>
              <w:spacing w:line="360" w:lineRule="auto"/>
              <w:jc w:val="right"/>
              <w:rPr>
                <w:szCs w:val="21"/>
              </w:rPr>
            </w:pPr>
            <w:r w:rsidRPr="000B045A">
              <w:rPr>
                <w:szCs w:val="21"/>
              </w:rPr>
              <w:t>453,660,039.48</w:t>
            </w:r>
          </w:p>
        </w:tc>
        <w:tc>
          <w:tcPr>
            <w:tcW w:w="1559" w:type="dxa"/>
            <w:vAlign w:val="center"/>
          </w:tcPr>
          <w:p w:rsidR="00B544A7" w:rsidRPr="000B045A" w:rsidRDefault="00B544A7" w:rsidP="003225CF">
            <w:pPr>
              <w:spacing w:line="360" w:lineRule="auto"/>
              <w:jc w:val="right"/>
              <w:rPr>
                <w:szCs w:val="21"/>
              </w:rPr>
            </w:pPr>
            <w:r w:rsidRPr="000B045A">
              <w:rPr>
                <w:szCs w:val="21"/>
              </w:rPr>
              <w:t>21,693,405.54</w:t>
            </w:r>
          </w:p>
        </w:tc>
        <w:tc>
          <w:tcPr>
            <w:tcW w:w="1559" w:type="dxa"/>
            <w:vAlign w:val="center"/>
          </w:tcPr>
          <w:p w:rsidR="00B544A7" w:rsidRPr="000B045A" w:rsidRDefault="00B544A7" w:rsidP="003225CF">
            <w:pPr>
              <w:spacing w:line="360" w:lineRule="auto"/>
              <w:jc w:val="right"/>
              <w:rPr>
                <w:szCs w:val="21"/>
              </w:rPr>
            </w:pPr>
            <w:r w:rsidRPr="000B045A">
              <w:rPr>
                <w:szCs w:val="21"/>
              </w:rPr>
              <w:t>1,099,177,977.20</w:t>
            </w:r>
          </w:p>
        </w:tc>
        <w:tc>
          <w:tcPr>
            <w:tcW w:w="1301" w:type="dxa"/>
            <w:vAlign w:val="center"/>
          </w:tcPr>
          <w:p w:rsidR="00B544A7" w:rsidRPr="000B045A" w:rsidRDefault="00B544A7" w:rsidP="003225CF">
            <w:pPr>
              <w:spacing w:line="360" w:lineRule="auto"/>
              <w:jc w:val="right"/>
              <w:rPr>
                <w:szCs w:val="21"/>
              </w:rPr>
            </w:pPr>
            <w:r w:rsidRPr="000B045A">
              <w:rPr>
                <w:szCs w:val="21"/>
              </w:rPr>
              <w:t>1,861,673,151.54</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9D3E95">
        <w:tc>
          <w:tcPr>
            <w:tcW w:w="851" w:type="dxa"/>
            <w:vAlign w:val="center"/>
          </w:tcPr>
          <w:p w:rsidR="009D3E95" w:rsidRDefault="002C4039">
            <w:pPr>
              <w:jc w:val="left"/>
            </w:pPr>
            <w:r>
              <w:rPr>
                <w:rFonts w:eastAsiaTheme="minorEastAsia"/>
                <w:color w:val="000000" w:themeColor="text1"/>
                <w:szCs w:val="21"/>
              </w:rPr>
              <w:t>假设</w:t>
            </w:r>
          </w:p>
        </w:tc>
        <w:tc>
          <w:tcPr>
            <w:tcW w:w="8149" w:type="dxa"/>
            <w:gridSpan w:val="3"/>
            <w:vAlign w:val="center"/>
          </w:tcPr>
          <w:p w:rsidR="009D3E95" w:rsidRDefault="002C4039">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9D3E95">
        <w:tc>
          <w:tcPr>
            <w:tcW w:w="851" w:type="dxa"/>
            <w:vMerge/>
          </w:tcPr>
          <w:p w:rsidR="009D3E95" w:rsidRDefault="009D3E95"/>
        </w:tc>
        <w:tc>
          <w:tcPr>
            <w:tcW w:w="2590" w:type="dxa"/>
            <w:vAlign w:val="center"/>
          </w:tcPr>
          <w:p w:rsidR="009D3E95" w:rsidRDefault="002C403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9D3E95" w:rsidRDefault="002C4039">
            <w:pPr>
              <w:jc w:val="right"/>
            </w:pPr>
            <w:r>
              <w:rPr>
                <w:rFonts w:eastAsiaTheme="minorEastAsia"/>
                <w:color w:val="000000" w:themeColor="text1"/>
                <w:szCs w:val="21"/>
              </w:rPr>
              <w:t>887,730.80</w:t>
            </w:r>
          </w:p>
        </w:tc>
        <w:tc>
          <w:tcPr>
            <w:tcW w:w="2679" w:type="dxa"/>
            <w:vAlign w:val="center"/>
          </w:tcPr>
          <w:p w:rsidR="009D3E95" w:rsidRDefault="002C4039">
            <w:pPr>
              <w:jc w:val="right"/>
            </w:pPr>
            <w:r>
              <w:rPr>
                <w:rFonts w:eastAsiaTheme="minorEastAsia"/>
                <w:color w:val="000000" w:themeColor="text1"/>
                <w:szCs w:val="21"/>
              </w:rPr>
              <w:t>1,715,737.52</w:t>
            </w:r>
          </w:p>
        </w:tc>
      </w:tr>
      <w:tr w:rsidR="009D3E95">
        <w:tc>
          <w:tcPr>
            <w:tcW w:w="851" w:type="dxa"/>
            <w:vMerge/>
          </w:tcPr>
          <w:p w:rsidR="009D3E95" w:rsidRDefault="009D3E95"/>
        </w:tc>
        <w:tc>
          <w:tcPr>
            <w:tcW w:w="2590" w:type="dxa"/>
            <w:vAlign w:val="center"/>
          </w:tcPr>
          <w:p w:rsidR="009D3E95" w:rsidRDefault="002C403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9D3E95" w:rsidRDefault="002C4039">
            <w:pPr>
              <w:jc w:val="right"/>
            </w:pPr>
            <w:r>
              <w:rPr>
                <w:rFonts w:eastAsiaTheme="minorEastAsia"/>
                <w:color w:val="000000" w:themeColor="text1"/>
                <w:szCs w:val="21"/>
              </w:rPr>
              <w:t>-883,869.89</w:t>
            </w:r>
          </w:p>
        </w:tc>
        <w:tc>
          <w:tcPr>
            <w:tcW w:w="2679" w:type="dxa"/>
            <w:vAlign w:val="center"/>
          </w:tcPr>
          <w:p w:rsidR="009D3E95" w:rsidRDefault="002C4039">
            <w:pPr>
              <w:jc w:val="right"/>
            </w:pPr>
            <w:r>
              <w:rPr>
                <w:rFonts w:eastAsiaTheme="minorEastAsia"/>
                <w:color w:val="000000" w:themeColor="text1"/>
                <w:szCs w:val="21"/>
              </w:rPr>
              <w:t>-1,704,388.11</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9D3E95" w:rsidRDefault="002C4039">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1,469,051,838.05</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62.07</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1,094,852,724.58</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58.81</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1,469,051,838.05</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62.07</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1,094,852,724.58</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58.81</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9D3E95">
        <w:tc>
          <w:tcPr>
            <w:tcW w:w="993" w:type="dxa"/>
            <w:vAlign w:val="center"/>
          </w:tcPr>
          <w:p w:rsidR="009D3E95" w:rsidRDefault="002C4039">
            <w:pPr>
              <w:jc w:val="left"/>
            </w:pPr>
            <w:r>
              <w:rPr>
                <w:color w:val="000000"/>
                <w:szCs w:val="21"/>
              </w:rPr>
              <w:t>假设</w:t>
            </w:r>
          </w:p>
        </w:tc>
        <w:tc>
          <w:tcPr>
            <w:tcW w:w="8082" w:type="dxa"/>
            <w:gridSpan w:val="3"/>
            <w:vAlign w:val="center"/>
          </w:tcPr>
          <w:p w:rsidR="009D3E95" w:rsidRDefault="002C4039">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9D3E95">
        <w:tc>
          <w:tcPr>
            <w:tcW w:w="993" w:type="dxa"/>
            <w:vMerge/>
          </w:tcPr>
          <w:p w:rsidR="009D3E95" w:rsidRDefault="009D3E95"/>
        </w:tc>
        <w:tc>
          <w:tcPr>
            <w:tcW w:w="2448" w:type="dxa"/>
            <w:vAlign w:val="center"/>
          </w:tcPr>
          <w:p w:rsidR="009D3E95" w:rsidRDefault="002C4039">
            <w:r>
              <w:rPr>
                <w:color w:val="000000"/>
                <w:szCs w:val="21"/>
              </w:rPr>
              <w:t>1.</w:t>
            </w:r>
            <w:r>
              <w:rPr>
                <w:color w:val="000000"/>
                <w:szCs w:val="21"/>
              </w:rPr>
              <w:t>业绩比较基准上升</w:t>
            </w:r>
            <w:r>
              <w:rPr>
                <w:color w:val="000000"/>
                <w:szCs w:val="21"/>
              </w:rPr>
              <w:t>5%</w:t>
            </w:r>
          </w:p>
        </w:tc>
        <w:tc>
          <w:tcPr>
            <w:tcW w:w="2880" w:type="dxa"/>
            <w:vAlign w:val="center"/>
          </w:tcPr>
          <w:p w:rsidR="009D3E95" w:rsidRDefault="002C4039">
            <w:pPr>
              <w:jc w:val="right"/>
            </w:pPr>
            <w:r>
              <w:rPr>
                <w:color w:val="000000"/>
                <w:szCs w:val="21"/>
              </w:rPr>
              <w:t>96,647,243.98</w:t>
            </w:r>
          </w:p>
        </w:tc>
        <w:tc>
          <w:tcPr>
            <w:tcW w:w="2751" w:type="dxa"/>
            <w:vAlign w:val="center"/>
          </w:tcPr>
          <w:p w:rsidR="009D3E95" w:rsidRDefault="002C4039">
            <w:pPr>
              <w:jc w:val="right"/>
            </w:pPr>
            <w:r>
              <w:rPr>
                <w:color w:val="000000"/>
                <w:szCs w:val="21"/>
              </w:rPr>
              <w:t>66,522,771.14</w:t>
            </w:r>
          </w:p>
        </w:tc>
      </w:tr>
      <w:tr w:rsidR="009D3E95">
        <w:tc>
          <w:tcPr>
            <w:tcW w:w="993" w:type="dxa"/>
            <w:vMerge/>
          </w:tcPr>
          <w:p w:rsidR="009D3E95" w:rsidRDefault="009D3E95"/>
        </w:tc>
        <w:tc>
          <w:tcPr>
            <w:tcW w:w="2448" w:type="dxa"/>
            <w:vAlign w:val="center"/>
          </w:tcPr>
          <w:p w:rsidR="009D3E95" w:rsidRDefault="002C4039">
            <w:r>
              <w:rPr>
                <w:color w:val="000000"/>
                <w:szCs w:val="21"/>
              </w:rPr>
              <w:t>2.</w:t>
            </w:r>
            <w:r>
              <w:rPr>
                <w:color w:val="000000"/>
                <w:szCs w:val="21"/>
              </w:rPr>
              <w:t>业绩比较基准下降</w:t>
            </w:r>
            <w:r>
              <w:rPr>
                <w:color w:val="000000"/>
                <w:szCs w:val="21"/>
              </w:rPr>
              <w:t>5%</w:t>
            </w:r>
          </w:p>
        </w:tc>
        <w:tc>
          <w:tcPr>
            <w:tcW w:w="2880" w:type="dxa"/>
            <w:vAlign w:val="center"/>
          </w:tcPr>
          <w:p w:rsidR="009D3E95" w:rsidRDefault="002C4039">
            <w:pPr>
              <w:jc w:val="right"/>
            </w:pPr>
            <w:r>
              <w:rPr>
                <w:color w:val="000000"/>
                <w:szCs w:val="21"/>
              </w:rPr>
              <w:t>-96,647,243.98</w:t>
            </w:r>
          </w:p>
        </w:tc>
        <w:tc>
          <w:tcPr>
            <w:tcW w:w="2751" w:type="dxa"/>
            <w:vAlign w:val="center"/>
          </w:tcPr>
          <w:p w:rsidR="009D3E95" w:rsidRDefault="002C4039">
            <w:pPr>
              <w:jc w:val="right"/>
            </w:pPr>
            <w:r>
              <w:rPr>
                <w:color w:val="000000"/>
                <w:szCs w:val="21"/>
              </w:rPr>
              <w:t>-66,522,771.14</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w:t>
      </w:r>
      <w:r>
        <w:rPr>
          <w:rFonts w:eastAsiaTheme="minorEastAsia"/>
          <w:kern w:val="0"/>
          <w:szCs w:val="21"/>
        </w:rPr>
        <w:t>各层次金融工具公允价值</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1,560,062,660.18</w:t>
      </w:r>
      <w:r>
        <w:rPr>
          <w:rFonts w:eastAsiaTheme="minorEastAsia"/>
          <w:kern w:val="0"/>
          <w:szCs w:val="21"/>
        </w:rPr>
        <w:t>元，属于第二层次的余额为</w:t>
      </w:r>
      <w:r>
        <w:rPr>
          <w:rFonts w:eastAsiaTheme="minorEastAsia"/>
          <w:kern w:val="0"/>
          <w:szCs w:val="21"/>
        </w:rPr>
        <w:t>636,956,371.12</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1,134,884,799.69</w:t>
      </w:r>
      <w:r>
        <w:rPr>
          <w:rFonts w:eastAsiaTheme="minorEastAsia"/>
          <w:kern w:val="0"/>
          <w:szCs w:val="21"/>
        </w:rPr>
        <w:t>元，第二层次</w:t>
      </w:r>
      <w:r>
        <w:rPr>
          <w:rFonts w:eastAsiaTheme="minorEastAsia"/>
          <w:kern w:val="0"/>
          <w:szCs w:val="21"/>
        </w:rPr>
        <w:t>625,317,369.91</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同</w:t>
      </w:r>
      <w:r>
        <w:rPr>
          <w:rFonts w:eastAsiaTheme="minorEastAsia"/>
          <w:kern w:val="0"/>
          <w:szCs w:val="21"/>
        </w:rPr>
        <w:t xml:space="preserve">) </w:t>
      </w:r>
      <w:r>
        <w:rPr>
          <w:rFonts w:eastAsiaTheme="minorEastAsia"/>
          <w:kern w:val="0"/>
          <w:szCs w:val="21"/>
        </w:rPr>
        <w:t>。</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57"/>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58"/>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1,469,051,838.05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61.77</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1,469,051,838.05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61.77</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727,967,193.25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30.61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727,967,193.25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30.61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150,503,657.69</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30,625,427.25</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1.29</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2,378,148,116.24</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59"/>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2,503,878.00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0.11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1,052,514,693.17</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44.47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2,888,028.00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0.12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8,757,448.00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0.37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66,565,282.45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2.81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153,220,714.31</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6.47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56,830,729.66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2.40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96,949,469.00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4.10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11,579,874.00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0.49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17,235,143.42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0.73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1,469,051,838.05</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62.07</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60"/>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9D3E95">
        <w:trPr>
          <w:jc w:val="center"/>
        </w:trPr>
        <w:tc>
          <w:tcPr>
            <w:tcW w:w="817" w:type="dxa"/>
            <w:vAlign w:val="center"/>
          </w:tcPr>
          <w:p w:rsidR="009D3E95" w:rsidRDefault="002C4039">
            <w:pPr>
              <w:jc w:val="center"/>
            </w:pPr>
            <w:r>
              <w:rPr>
                <w:rFonts w:eastAsiaTheme="minorEastAsia"/>
                <w:color w:val="000000"/>
                <w:szCs w:val="21"/>
              </w:rPr>
              <w:t>1</w:t>
            </w:r>
          </w:p>
        </w:tc>
        <w:tc>
          <w:tcPr>
            <w:tcW w:w="1276" w:type="dxa"/>
            <w:vAlign w:val="center"/>
          </w:tcPr>
          <w:p w:rsidR="009D3E95" w:rsidRDefault="002C4039">
            <w:pPr>
              <w:jc w:val="center"/>
            </w:pPr>
            <w:r>
              <w:rPr>
                <w:rFonts w:eastAsiaTheme="minorEastAsia"/>
                <w:color w:val="000000"/>
                <w:szCs w:val="21"/>
              </w:rPr>
              <w:t>300476</w:t>
            </w:r>
          </w:p>
        </w:tc>
        <w:tc>
          <w:tcPr>
            <w:tcW w:w="1701" w:type="dxa"/>
            <w:vAlign w:val="center"/>
          </w:tcPr>
          <w:p w:rsidR="009D3E95" w:rsidRDefault="002C4039">
            <w:pPr>
              <w:jc w:val="center"/>
            </w:pPr>
            <w:r>
              <w:rPr>
                <w:rFonts w:eastAsiaTheme="minorEastAsia"/>
                <w:color w:val="000000"/>
                <w:szCs w:val="21"/>
              </w:rPr>
              <w:t>胜宏科技</w:t>
            </w:r>
          </w:p>
        </w:tc>
        <w:tc>
          <w:tcPr>
            <w:tcW w:w="1559" w:type="dxa"/>
            <w:vAlign w:val="center"/>
          </w:tcPr>
          <w:p w:rsidR="009D3E95" w:rsidRDefault="002C4039">
            <w:pPr>
              <w:jc w:val="right"/>
            </w:pPr>
            <w:r>
              <w:rPr>
                <w:rFonts w:eastAsiaTheme="minorEastAsia"/>
                <w:color w:val="000000"/>
                <w:szCs w:val="21"/>
              </w:rPr>
              <w:t>9,735,601</w:t>
            </w:r>
          </w:p>
        </w:tc>
        <w:tc>
          <w:tcPr>
            <w:tcW w:w="1932" w:type="dxa"/>
            <w:vAlign w:val="center"/>
          </w:tcPr>
          <w:p w:rsidR="009D3E95" w:rsidRDefault="002C4039">
            <w:pPr>
              <w:jc w:val="right"/>
            </w:pPr>
            <w:r>
              <w:rPr>
                <w:rFonts w:eastAsiaTheme="minorEastAsia"/>
                <w:color w:val="000000"/>
                <w:szCs w:val="21"/>
              </w:rPr>
              <w:t>158,787,652.31</w:t>
            </w:r>
          </w:p>
        </w:tc>
        <w:tc>
          <w:tcPr>
            <w:tcW w:w="1612" w:type="dxa"/>
            <w:vAlign w:val="center"/>
          </w:tcPr>
          <w:p w:rsidR="009D3E95" w:rsidRDefault="002C4039">
            <w:pPr>
              <w:jc w:val="right"/>
            </w:pPr>
            <w:r>
              <w:rPr>
                <w:rFonts w:eastAsiaTheme="minorEastAsia"/>
                <w:color w:val="000000"/>
                <w:szCs w:val="21"/>
              </w:rPr>
              <w:t>6.71</w:t>
            </w:r>
          </w:p>
        </w:tc>
      </w:tr>
      <w:tr w:rsidR="009D3E95">
        <w:trPr>
          <w:jc w:val="center"/>
        </w:trPr>
        <w:tc>
          <w:tcPr>
            <w:tcW w:w="817" w:type="dxa"/>
            <w:vAlign w:val="center"/>
          </w:tcPr>
          <w:p w:rsidR="009D3E95" w:rsidRDefault="002C4039">
            <w:pPr>
              <w:jc w:val="center"/>
            </w:pPr>
            <w:r>
              <w:rPr>
                <w:rFonts w:eastAsiaTheme="minorEastAsia"/>
                <w:color w:val="000000"/>
                <w:szCs w:val="21"/>
              </w:rPr>
              <w:t>2</w:t>
            </w:r>
          </w:p>
        </w:tc>
        <w:tc>
          <w:tcPr>
            <w:tcW w:w="1276" w:type="dxa"/>
            <w:vAlign w:val="center"/>
          </w:tcPr>
          <w:p w:rsidR="009D3E95" w:rsidRDefault="002C4039">
            <w:pPr>
              <w:jc w:val="center"/>
            </w:pPr>
            <w:r>
              <w:rPr>
                <w:rFonts w:eastAsiaTheme="minorEastAsia"/>
                <w:color w:val="000000"/>
                <w:szCs w:val="21"/>
              </w:rPr>
              <w:t>000002</w:t>
            </w:r>
          </w:p>
        </w:tc>
        <w:tc>
          <w:tcPr>
            <w:tcW w:w="1701" w:type="dxa"/>
            <w:vAlign w:val="center"/>
          </w:tcPr>
          <w:p w:rsidR="009D3E95" w:rsidRDefault="002C4039">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9D3E95" w:rsidRDefault="002C4039">
            <w:pPr>
              <w:jc w:val="right"/>
            </w:pPr>
            <w:r>
              <w:rPr>
                <w:rFonts w:eastAsiaTheme="minorEastAsia"/>
                <w:color w:val="000000"/>
                <w:szCs w:val="21"/>
              </w:rPr>
              <w:t>2,273,800</w:t>
            </w:r>
          </w:p>
        </w:tc>
        <w:tc>
          <w:tcPr>
            <w:tcW w:w="1932" w:type="dxa"/>
            <w:vAlign w:val="center"/>
          </w:tcPr>
          <w:p w:rsidR="009D3E95" w:rsidRDefault="002C4039">
            <w:pPr>
              <w:jc w:val="right"/>
            </w:pPr>
            <w:r>
              <w:rPr>
                <w:rFonts w:eastAsiaTheme="minorEastAsia"/>
                <w:color w:val="000000"/>
                <w:szCs w:val="21"/>
              </w:rPr>
              <w:t>73,170,884.00</w:t>
            </w:r>
          </w:p>
        </w:tc>
        <w:tc>
          <w:tcPr>
            <w:tcW w:w="1612" w:type="dxa"/>
            <w:vAlign w:val="center"/>
          </w:tcPr>
          <w:p w:rsidR="009D3E95" w:rsidRDefault="002C4039">
            <w:pPr>
              <w:jc w:val="right"/>
            </w:pPr>
            <w:r>
              <w:rPr>
                <w:rFonts w:eastAsiaTheme="minorEastAsia"/>
                <w:color w:val="000000"/>
                <w:szCs w:val="21"/>
              </w:rPr>
              <w:t>3.09</w:t>
            </w:r>
          </w:p>
        </w:tc>
      </w:tr>
      <w:tr w:rsidR="009D3E95">
        <w:trPr>
          <w:jc w:val="center"/>
        </w:trPr>
        <w:tc>
          <w:tcPr>
            <w:tcW w:w="817" w:type="dxa"/>
            <w:vAlign w:val="center"/>
          </w:tcPr>
          <w:p w:rsidR="009D3E95" w:rsidRDefault="002C4039">
            <w:pPr>
              <w:jc w:val="center"/>
            </w:pPr>
            <w:r>
              <w:rPr>
                <w:rFonts w:eastAsiaTheme="minorEastAsia"/>
                <w:color w:val="000000"/>
                <w:szCs w:val="21"/>
              </w:rPr>
              <w:t>3</w:t>
            </w:r>
          </w:p>
        </w:tc>
        <w:tc>
          <w:tcPr>
            <w:tcW w:w="1276" w:type="dxa"/>
            <w:vAlign w:val="center"/>
          </w:tcPr>
          <w:p w:rsidR="009D3E95" w:rsidRDefault="002C4039">
            <w:pPr>
              <w:jc w:val="center"/>
            </w:pPr>
            <w:r>
              <w:rPr>
                <w:rFonts w:eastAsiaTheme="minorEastAsia"/>
                <w:color w:val="000000"/>
                <w:szCs w:val="21"/>
              </w:rPr>
              <w:t>002396</w:t>
            </w:r>
          </w:p>
        </w:tc>
        <w:tc>
          <w:tcPr>
            <w:tcW w:w="1701" w:type="dxa"/>
            <w:vAlign w:val="center"/>
          </w:tcPr>
          <w:p w:rsidR="009D3E95" w:rsidRDefault="002C4039">
            <w:pPr>
              <w:jc w:val="center"/>
            </w:pPr>
            <w:r>
              <w:rPr>
                <w:rFonts w:eastAsiaTheme="minorEastAsia"/>
                <w:color w:val="000000"/>
                <w:szCs w:val="21"/>
              </w:rPr>
              <w:t>星网锐捷</w:t>
            </w:r>
          </w:p>
        </w:tc>
        <w:tc>
          <w:tcPr>
            <w:tcW w:w="1559" w:type="dxa"/>
            <w:vAlign w:val="center"/>
          </w:tcPr>
          <w:p w:rsidR="009D3E95" w:rsidRDefault="002C4039">
            <w:pPr>
              <w:jc w:val="right"/>
            </w:pPr>
            <w:r>
              <w:rPr>
                <w:rFonts w:eastAsiaTheme="minorEastAsia"/>
                <w:color w:val="000000"/>
                <w:szCs w:val="21"/>
              </w:rPr>
              <w:t>1,992,228</w:t>
            </w:r>
          </w:p>
        </w:tc>
        <w:tc>
          <w:tcPr>
            <w:tcW w:w="1932" w:type="dxa"/>
            <w:vAlign w:val="center"/>
          </w:tcPr>
          <w:p w:rsidR="009D3E95" w:rsidRDefault="002C4039">
            <w:pPr>
              <w:jc w:val="right"/>
            </w:pPr>
            <w:r>
              <w:rPr>
                <w:rFonts w:eastAsiaTheme="minorEastAsia"/>
                <w:color w:val="000000"/>
                <w:szCs w:val="21"/>
              </w:rPr>
              <w:t>70,843,627.68</w:t>
            </w:r>
          </w:p>
        </w:tc>
        <w:tc>
          <w:tcPr>
            <w:tcW w:w="1612" w:type="dxa"/>
            <w:vAlign w:val="center"/>
          </w:tcPr>
          <w:p w:rsidR="009D3E95" w:rsidRDefault="002C4039">
            <w:pPr>
              <w:jc w:val="right"/>
            </w:pPr>
            <w:r>
              <w:rPr>
                <w:rFonts w:eastAsiaTheme="minorEastAsia"/>
                <w:color w:val="000000"/>
                <w:szCs w:val="21"/>
              </w:rPr>
              <w:t>2.99</w:t>
            </w:r>
          </w:p>
        </w:tc>
      </w:tr>
      <w:tr w:rsidR="009D3E95">
        <w:trPr>
          <w:jc w:val="center"/>
        </w:trPr>
        <w:tc>
          <w:tcPr>
            <w:tcW w:w="817" w:type="dxa"/>
            <w:vAlign w:val="center"/>
          </w:tcPr>
          <w:p w:rsidR="009D3E95" w:rsidRDefault="002C4039">
            <w:pPr>
              <w:jc w:val="center"/>
            </w:pPr>
            <w:r>
              <w:rPr>
                <w:rFonts w:eastAsiaTheme="minorEastAsia"/>
                <w:color w:val="000000"/>
                <w:szCs w:val="21"/>
              </w:rPr>
              <w:t>4</w:t>
            </w:r>
          </w:p>
        </w:tc>
        <w:tc>
          <w:tcPr>
            <w:tcW w:w="1276" w:type="dxa"/>
            <w:vAlign w:val="center"/>
          </w:tcPr>
          <w:p w:rsidR="009D3E95" w:rsidRDefault="002C4039">
            <w:pPr>
              <w:jc w:val="center"/>
            </w:pPr>
            <w:r>
              <w:rPr>
                <w:rFonts w:eastAsiaTheme="minorEastAsia"/>
                <w:color w:val="000000"/>
                <w:szCs w:val="21"/>
              </w:rPr>
              <w:t>002376</w:t>
            </w:r>
          </w:p>
        </w:tc>
        <w:tc>
          <w:tcPr>
            <w:tcW w:w="1701" w:type="dxa"/>
            <w:vAlign w:val="center"/>
          </w:tcPr>
          <w:p w:rsidR="009D3E95" w:rsidRDefault="002C4039">
            <w:pPr>
              <w:jc w:val="center"/>
            </w:pPr>
            <w:r>
              <w:rPr>
                <w:rFonts w:eastAsiaTheme="minorEastAsia"/>
                <w:color w:val="000000"/>
                <w:szCs w:val="21"/>
              </w:rPr>
              <w:t>新北洋</w:t>
            </w:r>
          </w:p>
        </w:tc>
        <w:tc>
          <w:tcPr>
            <w:tcW w:w="1559" w:type="dxa"/>
            <w:vAlign w:val="center"/>
          </w:tcPr>
          <w:p w:rsidR="009D3E95" w:rsidRDefault="002C4039">
            <w:pPr>
              <w:jc w:val="right"/>
            </w:pPr>
            <w:r>
              <w:rPr>
                <w:rFonts w:eastAsiaTheme="minorEastAsia"/>
                <w:color w:val="000000"/>
                <w:szCs w:val="21"/>
              </w:rPr>
              <w:t>4,920,700</w:t>
            </w:r>
          </w:p>
        </w:tc>
        <w:tc>
          <w:tcPr>
            <w:tcW w:w="1932" w:type="dxa"/>
            <w:vAlign w:val="center"/>
          </w:tcPr>
          <w:p w:rsidR="009D3E95" w:rsidRDefault="002C4039">
            <w:pPr>
              <w:jc w:val="right"/>
            </w:pPr>
            <w:r>
              <w:rPr>
                <w:rFonts w:eastAsiaTheme="minorEastAsia"/>
                <w:color w:val="000000"/>
                <w:szCs w:val="21"/>
              </w:rPr>
              <w:t>59,540,470.00</w:t>
            </w:r>
          </w:p>
        </w:tc>
        <w:tc>
          <w:tcPr>
            <w:tcW w:w="1612" w:type="dxa"/>
            <w:vAlign w:val="center"/>
          </w:tcPr>
          <w:p w:rsidR="009D3E95" w:rsidRDefault="002C4039">
            <w:pPr>
              <w:jc w:val="right"/>
            </w:pPr>
            <w:r>
              <w:rPr>
                <w:rFonts w:eastAsiaTheme="minorEastAsia"/>
                <w:color w:val="000000"/>
                <w:szCs w:val="21"/>
              </w:rPr>
              <w:t>2.52</w:t>
            </w:r>
          </w:p>
        </w:tc>
      </w:tr>
      <w:tr w:rsidR="009D3E95">
        <w:trPr>
          <w:jc w:val="center"/>
        </w:trPr>
        <w:tc>
          <w:tcPr>
            <w:tcW w:w="817" w:type="dxa"/>
            <w:vAlign w:val="center"/>
          </w:tcPr>
          <w:p w:rsidR="009D3E95" w:rsidRDefault="002C4039">
            <w:pPr>
              <w:jc w:val="center"/>
            </w:pPr>
            <w:r>
              <w:rPr>
                <w:rFonts w:eastAsiaTheme="minorEastAsia"/>
                <w:color w:val="000000"/>
                <w:szCs w:val="21"/>
              </w:rPr>
              <w:t>5</w:t>
            </w:r>
          </w:p>
        </w:tc>
        <w:tc>
          <w:tcPr>
            <w:tcW w:w="1276" w:type="dxa"/>
            <w:vAlign w:val="center"/>
          </w:tcPr>
          <w:p w:rsidR="009D3E95" w:rsidRDefault="002C4039">
            <w:pPr>
              <w:jc w:val="center"/>
            </w:pPr>
            <w:r>
              <w:rPr>
                <w:rFonts w:eastAsiaTheme="minorEastAsia"/>
                <w:color w:val="000000"/>
                <w:szCs w:val="21"/>
              </w:rPr>
              <w:t>600004</w:t>
            </w:r>
          </w:p>
        </w:tc>
        <w:tc>
          <w:tcPr>
            <w:tcW w:w="1701" w:type="dxa"/>
            <w:vAlign w:val="center"/>
          </w:tcPr>
          <w:p w:rsidR="009D3E95" w:rsidRDefault="002C4039">
            <w:pPr>
              <w:jc w:val="center"/>
            </w:pPr>
            <w:r>
              <w:rPr>
                <w:rFonts w:eastAsiaTheme="minorEastAsia"/>
                <w:color w:val="000000"/>
                <w:szCs w:val="21"/>
              </w:rPr>
              <w:t>白云机场</w:t>
            </w:r>
          </w:p>
        </w:tc>
        <w:tc>
          <w:tcPr>
            <w:tcW w:w="1559" w:type="dxa"/>
            <w:vAlign w:val="center"/>
          </w:tcPr>
          <w:p w:rsidR="009D3E95" w:rsidRDefault="002C4039">
            <w:pPr>
              <w:jc w:val="right"/>
            </w:pPr>
            <w:r>
              <w:rPr>
                <w:rFonts w:eastAsiaTheme="minorEastAsia"/>
                <w:color w:val="000000"/>
                <w:szCs w:val="21"/>
              </w:rPr>
              <w:t>3,017,201</w:t>
            </w:r>
          </w:p>
        </w:tc>
        <w:tc>
          <w:tcPr>
            <w:tcW w:w="1932" w:type="dxa"/>
            <w:vAlign w:val="center"/>
          </w:tcPr>
          <w:p w:rsidR="009D3E95" w:rsidRDefault="002C4039">
            <w:pPr>
              <w:jc w:val="right"/>
            </w:pPr>
            <w:r>
              <w:rPr>
                <w:rFonts w:eastAsiaTheme="minorEastAsia"/>
                <w:color w:val="000000"/>
                <w:szCs w:val="21"/>
              </w:rPr>
              <w:t>52,650,157.45</w:t>
            </w:r>
          </w:p>
        </w:tc>
        <w:tc>
          <w:tcPr>
            <w:tcW w:w="1612" w:type="dxa"/>
            <w:vAlign w:val="center"/>
          </w:tcPr>
          <w:p w:rsidR="009D3E95" w:rsidRDefault="002C4039">
            <w:pPr>
              <w:jc w:val="right"/>
            </w:pPr>
            <w:r>
              <w:rPr>
                <w:rFonts w:eastAsiaTheme="minorEastAsia"/>
                <w:color w:val="000000"/>
                <w:szCs w:val="21"/>
              </w:rPr>
              <w:t>2.22</w:t>
            </w:r>
          </w:p>
        </w:tc>
      </w:tr>
      <w:tr w:rsidR="009D3E95">
        <w:trPr>
          <w:jc w:val="center"/>
        </w:trPr>
        <w:tc>
          <w:tcPr>
            <w:tcW w:w="817" w:type="dxa"/>
            <w:vAlign w:val="center"/>
          </w:tcPr>
          <w:p w:rsidR="009D3E95" w:rsidRDefault="002C4039">
            <w:pPr>
              <w:jc w:val="center"/>
            </w:pPr>
            <w:r>
              <w:rPr>
                <w:rFonts w:eastAsiaTheme="minorEastAsia"/>
                <w:color w:val="000000"/>
                <w:szCs w:val="21"/>
              </w:rPr>
              <w:t>6</w:t>
            </w:r>
          </w:p>
        </w:tc>
        <w:tc>
          <w:tcPr>
            <w:tcW w:w="1276" w:type="dxa"/>
            <w:vAlign w:val="center"/>
          </w:tcPr>
          <w:p w:rsidR="009D3E95" w:rsidRDefault="002C4039">
            <w:pPr>
              <w:jc w:val="center"/>
            </w:pPr>
            <w:r>
              <w:rPr>
                <w:rFonts w:eastAsiaTheme="minorEastAsia"/>
                <w:color w:val="000000"/>
                <w:szCs w:val="21"/>
              </w:rPr>
              <w:t>002384</w:t>
            </w:r>
          </w:p>
        </w:tc>
        <w:tc>
          <w:tcPr>
            <w:tcW w:w="1701" w:type="dxa"/>
            <w:vAlign w:val="center"/>
          </w:tcPr>
          <w:p w:rsidR="009D3E95" w:rsidRDefault="002C4039">
            <w:pPr>
              <w:jc w:val="center"/>
            </w:pPr>
            <w:r>
              <w:rPr>
                <w:rFonts w:eastAsiaTheme="minorEastAsia"/>
                <w:color w:val="000000"/>
                <w:szCs w:val="21"/>
              </w:rPr>
              <w:t>东山精密</w:t>
            </w:r>
          </w:p>
        </w:tc>
        <w:tc>
          <w:tcPr>
            <w:tcW w:w="1559" w:type="dxa"/>
            <w:vAlign w:val="center"/>
          </w:tcPr>
          <w:p w:rsidR="009D3E95" w:rsidRDefault="002C4039">
            <w:pPr>
              <w:jc w:val="right"/>
            </w:pPr>
            <w:r>
              <w:rPr>
                <w:rFonts w:eastAsiaTheme="minorEastAsia"/>
                <w:color w:val="000000"/>
                <w:szCs w:val="21"/>
              </w:rPr>
              <w:t>2,253,600</w:t>
            </w:r>
          </w:p>
        </w:tc>
        <w:tc>
          <w:tcPr>
            <w:tcW w:w="1932" w:type="dxa"/>
            <w:vAlign w:val="center"/>
          </w:tcPr>
          <w:p w:rsidR="009D3E95" w:rsidRDefault="002C4039">
            <w:pPr>
              <w:jc w:val="right"/>
            </w:pPr>
            <w:r>
              <w:rPr>
                <w:rFonts w:eastAsiaTheme="minorEastAsia"/>
                <w:color w:val="000000"/>
                <w:szCs w:val="21"/>
              </w:rPr>
              <w:t>51,966,840.00</w:t>
            </w:r>
          </w:p>
        </w:tc>
        <w:tc>
          <w:tcPr>
            <w:tcW w:w="1612" w:type="dxa"/>
            <w:vAlign w:val="center"/>
          </w:tcPr>
          <w:p w:rsidR="009D3E95" w:rsidRDefault="002C4039">
            <w:pPr>
              <w:jc w:val="right"/>
            </w:pPr>
            <w:r>
              <w:rPr>
                <w:rFonts w:eastAsiaTheme="minorEastAsia"/>
                <w:color w:val="000000"/>
                <w:szCs w:val="21"/>
              </w:rPr>
              <w:t>2.20</w:t>
            </w:r>
          </w:p>
        </w:tc>
      </w:tr>
      <w:tr w:rsidR="009D3E95">
        <w:trPr>
          <w:jc w:val="center"/>
        </w:trPr>
        <w:tc>
          <w:tcPr>
            <w:tcW w:w="817" w:type="dxa"/>
            <w:vAlign w:val="center"/>
          </w:tcPr>
          <w:p w:rsidR="009D3E95" w:rsidRDefault="002C4039">
            <w:pPr>
              <w:jc w:val="center"/>
            </w:pPr>
            <w:r>
              <w:rPr>
                <w:rFonts w:eastAsiaTheme="minorEastAsia"/>
                <w:color w:val="000000"/>
                <w:szCs w:val="21"/>
              </w:rPr>
              <w:t>7</w:t>
            </w:r>
          </w:p>
        </w:tc>
        <w:tc>
          <w:tcPr>
            <w:tcW w:w="1276" w:type="dxa"/>
            <w:vAlign w:val="center"/>
          </w:tcPr>
          <w:p w:rsidR="009D3E95" w:rsidRDefault="002C4039">
            <w:pPr>
              <w:jc w:val="center"/>
            </w:pPr>
            <w:r>
              <w:rPr>
                <w:rFonts w:eastAsiaTheme="minorEastAsia"/>
                <w:color w:val="000000"/>
                <w:szCs w:val="21"/>
              </w:rPr>
              <w:t>002025</w:t>
            </w:r>
          </w:p>
        </w:tc>
        <w:tc>
          <w:tcPr>
            <w:tcW w:w="1701" w:type="dxa"/>
            <w:vAlign w:val="center"/>
          </w:tcPr>
          <w:p w:rsidR="009D3E95" w:rsidRDefault="002C4039">
            <w:pPr>
              <w:jc w:val="center"/>
            </w:pPr>
            <w:r>
              <w:rPr>
                <w:rFonts w:eastAsiaTheme="minorEastAsia"/>
                <w:color w:val="000000"/>
                <w:szCs w:val="21"/>
              </w:rPr>
              <w:t>航天电器</w:t>
            </w:r>
          </w:p>
        </w:tc>
        <w:tc>
          <w:tcPr>
            <w:tcW w:w="1559" w:type="dxa"/>
            <w:vAlign w:val="center"/>
          </w:tcPr>
          <w:p w:rsidR="009D3E95" w:rsidRDefault="002C4039">
            <w:pPr>
              <w:jc w:val="right"/>
            </w:pPr>
            <w:r>
              <w:rPr>
                <w:rFonts w:eastAsiaTheme="minorEastAsia"/>
                <w:color w:val="000000"/>
                <w:szCs w:val="21"/>
              </w:rPr>
              <w:t>1,900,000</w:t>
            </w:r>
          </w:p>
        </w:tc>
        <w:tc>
          <w:tcPr>
            <w:tcW w:w="1932" w:type="dxa"/>
            <w:vAlign w:val="center"/>
          </w:tcPr>
          <w:p w:rsidR="009D3E95" w:rsidRDefault="002C4039">
            <w:pPr>
              <w:jc w:val="right"/>
            </w:pPr>
            <w:r>
              <w:rPr>
                <w:rFonts w:eastAsiaTheme="minorEastAsia"/>
                <w:color w:val="000000"/>
                <w:szCs w:val="21"/>
              </w:rPr>
              <w:t>50,483,000.00</w:t>
            </w:r>
          </w:p>
        </w:tc>
        <w:tc>
          <w:tcPr>
            <w:tcW w:w="1612" w:type="dxa"/>
            <w:vAlign w:val="center"/>
          </w:tcPr>
          <w:p w:rsidR="009D3E95" w:rsidRDefault="002C4039">
            <w:pPr>
              <w:jc w:val="right"/>
            </w:pPr>
            <w:r>
              <w:rPr>
                <w:rFonts w:eastAsiaTheme="minorEastAsia"/>
                <w:color w:val="000000"/>
                <w:szCs w:val="21"/>
              </w:rPr>
              <w:t>2.13</w:t>
            </w:r>
          </w:p>
        </w:tc>
      </w:tr>
      <w:tr w:rsidR="009D3E95">
        <w:trPr>
          <w:jc w:val="center"/>
        </w:trPr>
        <w:tc>
          <w:tcPr>
            <w:tcW w:w="817" w:type="dxa"/>
            <w:vAlign w:val="center"/>
          </w:tcPr>
          <w:p w:rsidR="009D3E95" w:rsidRDefault="002C4039">
            <w:pPr>
              <w:jc w:val="center"/>
            </w:pPr>
            <w:r>
              <w:rPr>
                <w:rFonts w:eastAsiaTheme="minorEastAsia"/>
                <w:color w:val="000000"/>
                <w:szCs w:val="21"/>
              </w:rPr>
              <w:t>8</w:t>
            </w:r>
          </w:p>
        </w:tc>
        <w:tc>
          <w:tcPr>
            <w:tcW w:w="1276" w:type="dxa"/>
            <w:vAlign w:val="center"/>
          </w:tcPr>
          <w:p w:rsidR="009D3E95" w:rsidRDefault="002C4039">
            <w:pPr>
              <w:jc w:val="center"/>
            </w:pPr>
            <w:r>
              <w:rPr>
                <w:rFonts w:eastAsiaTheme="minorEastAsia"/>
                <w:color w:val="000000"/>
                <w:szCs w:val="21"/>
              </w:rPr>
              <w:t>300628</w:t>
            </w:r>
          </w:p>
        </w:tc>
        <w:tc>
          <w:tcPr>
            <w:tcW w:w="1701" w:type="dxa"/>
            <w:vAlign w:val="center"/>
          </w:tcPr>
          <w:p w:rsidR="009D3E95" w:rsidRDefault="002C4039">
            <w:pPr>
              <w:jc w:val="center"/>
            </w:pPr>
            <w:r>
              <w:rPr>
                <w:rFonts w:eastAsiaTheme="minorEastAsia"/>
                <w:color w:val="000000"/>
                <w:szCs w:val="21"/>
              </w:rPr>
              <w:t>亿联网络</w:t>
            </w:r>
          </w:p>
        </w:tc>
        <w:tc>
          <w:tcPr>
            <w:tcW w:w="1559" w:type="dxa"/>
            <w:vAlign w:val="center"/>
          </w:tcPr>
          <w:p w:rsidR="009D3E95" w:rsidRDefault="002C4039">
            <w:pPr>
              <w:jc w:val="right"/>
            </w:pPr>
            <w:r>
              <w:rPr>
                <w:rFonts w:eastAsiaTheme="minorEastAsia"/>
                <w:color w:val="000000"/>
                <w:szCs w:val="21"/>
              </w:rPr>
              <w:t>691,000</w:t>
            </w:r>
          </w:p>
        </w:tc>
        <w:tc>
          <w:tcPr>
            <w:tcW w:w="1932" w:type="dxa"/>
            <w:vAlign w:val="center"/>
          </w:tcPr>
          <w:p w:rsidR="009D3E95" w:rsidRDefault="002C4039">
            <w:pPr>
              <w:jc w:val="right"/>
            </w:pPr>
            <w:r>
              <w:rPr>
                <w:rFonts w:eastAsiaTheme="minorEastAsia"/>
                <w:color w:val="000000"/>
                <w:szCs w:val="21"/>
              </w:rPr>
              <w:t>50,035,310.00</w:t>
            </w:r>
          </w:p>
        </w:tc>
        <w:tc>
          <w:tcPr>
            <w:tcW w:w="1612" w:type="dxa"/>
            <w:vAlign w:val="center"/>
          </w:tcPr>
          <w:p w:rsidR="009D3E95" w:rsidRDefault="002C4039">
            <w:pPr>
              <w:jc w:val="right"/>
            </w:pPr>
            <w:r>
              <w:rPr>
                <w:rFonts w:eastAsiaTheme="minorEastAsia"/>
                <w:color w:val="000000"/>
                <w:szCs w:val="21"/>
              </w:rPr>
              <w:t>2.11</w:t>
            </w:r>
          </w:p>
        </w:tc>
      </w:tr>
      <w:tr w:rsidR="009D3E95">
        <w:trPr>
          <w:jc w:val="center"/>
        </w:trPr>
        <w:tc>
          <w:tcPr>
            <w:tcW w:w="817" w:type="dxa"/>
            <w:vAlign w:val="center"/>
          </w:tcPr>
          <w:p w:rsidR="009D3E95" w:rsidRDefault="002C4039">
            <w:pPr>
              <w:jc w:val="center"/>
            </w:pPr>
            <w:r>
              <w:rPr>
                <w:rFonts w:eastAsiaTheme="minorEastAsia"/>
                <w:color w:val="000000"/>
                <w:szCs w:val="21"/>
              </w:rPr>
              <w:t>9</w:t>
            </w:r>
          </w:p>
        </w:tc>
        <w:tc>
          <w:tcPr>
            <w:tcW w:w="1276" w:type="dxa"/>
            <w:vAlign w:val="center"/>
          </w:tcPr>
          <w:p w:rsidR="009D3E95" w:rsidRDefault="002C4039">
            <w:pPr>
              <w:jc w:val="center"/>
            </w:pPr>
            <w:r>
              <w:rPr>
                <w:rFonts w:eastAsiaTheme="minorEastAsia"/>
                <w:color w:val="000000"/>
                <w:szCs w:val="21"/>
              </w:rPr>
              <w:t>601012</w:t>
            </w:r>
          </w:p>
        </w:tc>
        <w:tc>
          <w:tcPr>
            <w:tcW w:w="1701" w:type="dxa"/>
            <w:vAlign w:val="center"/>
          </w:tcPr>
          <w:p w:rsidR="009D3E95" w:rsidRDefault="002C4039">
            <w:pPr>
              <w:jc w:val="center"/>
            </w:pPr>
            <w:r>
              <w:rPr>
                <w:rFonts w:eastAsiaTheme="minorEastAsia"/>
                <w:color w:val="000000"/>
                <w:szCs w:val="21"/>
              </w:rPr>
              <w:t>隆基股份</w:t>
            </w:r>
          </w:p>
        </w:tc>
        <w:tc>
          <w:tcPr>
            <w:tcW w:w="1559" w:type="dxa"/>
            <w:vAlign w:val="center"/>
          </w:tcPr>
          <w:p w:rsidR="009D3E95" w:rsidRDefault="002C4039">
            <w:pPr>
              <w:jc w:val="right"/>
            </w:pPr>
            <w:r>
              <w:rPr>
                <w:rFonts w:eastAsiaTheme="minorEastAsia"/>
                <w:color w:val="000000"/>
                <w:szCs w:val="21"/>
              </w:rPr>
              <w:t>1,775,092</w:t>
            </w:r>
          </w:p>
        </w:tc>
        <w:tc>
          <w:tcPr>
            <w:tcW w:w="1932" w:type="dxa"/>
            <w:vAlign w:val="center"/>
          </w:tcPr>
          <w:p w:rsidR="009D3E95" w:rsidRDefault="002C4039">
            <w:pPr>
              <w:jc w:val="right"/>
            </w:pPr>
            <w:r>
              <w:rPr>
                <w:rFonts w:eastAsiaTheme="minorEastAsia"/>
                <w:color w:val="000000"/>
                <w:szCs w:val="21"/>
              </w:rPr>
              <w:t>44,075,534.36</w:t>
            </w:r>
          </w:p>
        </w:tc>
        <w:tc>
          <w:tcPr>
            <w:tcW w:w="1612" w:type="dxa"/>
            <w:vAlign w:val="center"/>
          </w:tcPr>
          <w:p w:rsidR="009D3E95" w:rsidRDefault="002C4039">
            <w:pPr>
              <w:jc w:val="right"/>
            </w:pPr>
            <w:r>
              <w:rPr>
                <w:rFonts w:eastAsiaTheme="minorEastAsia"/>
                <w:color w:val="000000"/>
                <w:szCs w:val="21"/>
              </w:rPr>
              <w:t>1.86</w:t>
            </w:r>
          </w:p>
        </w:tc>
      </w:tr>
      <w:tr w:rsidR="009D3E95">
        <w:trPr>
          <w:jc w:val="center"/>
        </w:trPr>
        <w:tc>
          <w:tcPr>
            <w:tcW w:w="817" w:type="dxa"/>
            <w:vAlign w:val="center"/>
          </w:tcPr>
          <w:p w:rsidR="009D3E95" w:rsidRDefault="002C4039">
            <w:pPr>
              <w:jc w:val="center"/>
            </w:pPr>
            <w:r>
              <w:rPr>
                <w:rFonts w:eastAsiaTheme="minorEastAsia"/>
                <w:color w:val="000000"/>
                <w:szCs w:val="21"/>
              </w:rPr>
              <w:t>10</w:t>
            </w:r>
          </w:p>
        </w:tc>
        <w:tc>
          <w:tcPr>
            <w:tcW w:w="1276" w:type="dxa"/>
            <w:vAlign w:val="center"/>
          </w:tcPr>
          <w:p w:rsidR="009D3E95" w:rsidRDefault="002C4039">
            <w:pPr>
              <w:jc w:val="center"/>
            </w:pPr>
            <w:r>
              <w:rPr>
                <w:rFonts w:eastAsiaTheme="minorEastAsia"/>
                <w:color w:val="000000"/>
                <w:szCs w:val="21"/>
              </w:rPr>
              <w:t>300773</w:t>
            </w:r>
          </w:p>
        </w:tc>
        <w:tc>
          <w:tcPr>
            <w:tcW w:w="1701" w:type="dxa"/>
            <w:vAlign w:val="center"/>
          </w:tcPr>
          <w:p w:rsidR="009D3E95" w:rsidRDefault="002C4039">
            <w:pPr>
              <w:jc w:val="center"/>
            </w:pPr>
            <w:r>
              <w:rPr>
                <w:rFonts w:eastAsiaTheme="minorEastAsia"/>
                <w:color w:val="000000"/>
                <w:szCs w:val="21"/>
              </w:rPr>
              <w:t>拉卡拉</w:t>
            </w:r>
          </w:p>
        </w:tc>
        <w:tc>
          <w:tcPr>
            <w:tcW w:w="1559" w:type="dxa"/>
            <w:vAlign w:val="center"/>
          </w:tcPr>
          <w:p w:rsidR="009D3E95" w:rsidRDefault="002C4039">
            <w:pPr>
              <w:jc w:val="right"/>
            </w:pPr>
            <w:r>
              <w:rPr>
                <w:rFonts w:eastAsiaTheme="minorEastAsia"/>
                <w:color w:val="000000"/>
                <w:szCs w:val="21"/>
              </w:rPr>
              <w:t>487,500</w:t>
            </w:r>
          </w:p>
        </w:tc>
        <w:tc>
          <w:tcPr>
            <w:tcW w:w="1932" w:type="dxa"/>
            <w:vAlign w:val="center"/>
          </w:tcPr>
          <w:p w:rsidR="009D3E95" w:rsidRDefault="002C4039">
            <w:pPr>
              <w:jc w:val="right"/>
            </w:pPr>
            <w:r>
              <w:rPr>
                <w:rFonts w:eastAsiaTheme="minorEastAsia"/>
                <w:color w:val="000000"/>
                <w:szCs w:val="21"/>
              </w:rPr>
              <w:t>38,254,125.00</w:t>
            </w:r>
          </w:p>
        </w:tc>
        <w:tc>
          <w:tcPr>
            <w:tcW w:w="1612" w:type="dxa"/>
            <w:vAlign w:val="center"/>
          </w:tcPr>
          <w:p w:rsidR="009D3E95" w:rsidRDefault="002C4039">
            <w:pPr>
              <w:jc w:val="right"/>
            </w:pPr>
            <w:r>
              <w:rPr>
                <w:rFonts w:eastAsiaTheme="minorEastAsia"/>
                <w:color w:val="000000"/>
                <w:szCs w:val="21"/>
              </w:rPr>
              <w:t>1.62</w:t>
            </w:r>
          </w:p>
        </w:tc>
      </w:tr>
      <w:tr w:rsidR="009D3E95">
        <w:trPr>
          <w:jc w:val="center"/>
        </w:trPr>
        <w:tc>
          <w:tcPr>
            <w:tcW w:w="817" w:type="dxa"/>
            <w:vAlign w:val="center"/>
          </w:tcPr>
          <w:p w:rsidR="009D3E95" w:rsidRDefault="002C4039">
            <w:pPr>
              <w:jc w:val="center"/>
            </w:pPr>
            <w:r>
              <w:rPr>
                <w:rFonts w:eastAsiaTheme="minorEastAsia"/>
                <w:color w:val="000000"/>
                <w:szCs w:val="21"/>
              </w:rPr>
              <w:t>11</w:t>
            </w:r>
          </w:p>
        </w:tc>
        <w:tc>
          <w:tcPr>
            <w:tcW w:w="1276" w:type="dxa"/>
            <w:vAlign w:val="center"/>
          </w:tcPr>
          <w:p w:rsidR="009D3E95" w:rsidRDefault="002C4039">
            <w:pPr>
              <w:jc w:val="center"/>
            </w:pPr>
            <w:r>
              <w:rPr>
                <w:rFonts w:eastAsiaTheme="minorEastAsia"/>
                <w:color w:val="000000"/>
                <w:szCs w:val="21"/>
              </w:rPr>
              <w:t>002156</w:t>
            </w:r>
          </w:p>
        </w:tc>
        <w:tc>
          <w:tcPr>
            <w:tcW w:w="1701" w:type="dxa"/>
            <w:vAlign w:val="center"/>
          </w:tcPr>
          <w:p w:rsidR="009D3E95" w:rsidRDefault="002C4039">
            <w:pPr>
              <w:jc w:val="center"/>
            </w:pPr>
            <w:r>
              <w:rPr>
                <w:rFonts w:eastAsiaTheme="minorEastAsia"/>
                <w:color w:val="000000"/>
                <w:szCs w:val="21"/>
              </w:rPr>
              <w:t>通富微电</w:t>
            </w:r>
          </w:p>
        </w:tc>
        <w:tc>
          <w:tcPr>
            <w:tcW w:w="1559" w:type="dxa"/>
            <w:vAlign w:val="center"/>
          </w:tcPr>
          <w:p w:rsidR="009D3E95" w:rsidRDefault="002C4039">
            <w:pPr>
              <w:jc w:val="right"/>
            </w:pPr>
            <w:r>
              <w:rPr>
                <w:rFonts w:eastAsiaTheme="minorEastAsia"/>
                <w:color w:val="000000"/>
                <w:szCs w:val="21"/>
              </w:rPr>
              <w:t>2,232,500</w:t>
            </w:r>
          </w:p>
        </w:tc>
        <w:tc>
          <w:tcPr>
            <w:tcW w:w="1932" w:type="dxa"/>
            <w:vAlign w:val="center"/>
          </w:tcPr>
          <w:p w:rsidR="009D3E95" w:rsidRDefault="002C4039">
            <w:pPr>
              <w:jc w:val="right"/>
            </w:pPr>
            <w:r>
              <w:rPr>
                <w:rFonts w:eastAsiaTheme="minorEastAsia"/>
                <w:color w:val="000000"/>
                <w:szCs w:val="21"/>
              </w:rPr>
              <w:t>36,724,625.00</w:t>
            </w:r>
          </w:p>
        </w:tc>
        <w:tc>
          <w:tcPr>
            <w:tcW w:w="1612" w:type="dxa"/>
            <w:vAlign w:val="center"/>
          </w:tcPr>
          <w:p w:rsidR="009D3E95" w:rsidRDefault="002C4039">
            <w:pPr>
              <w:jc w:val="right"/>
            </w:pPr>
            <w:r>
              <w:rPr>
                <w:rFonts w:eastAsiaTheme="minorEastAsia"/>
                <w:color w:val="000000"/>
                <w:szCs w:val="21"/>
              </w:rPr>
              <w:t>1.55</w:t>
            </w:r>
          </w:p>
        </w:tc>
      </w:tr>
      <w:tr w:rsidR="009D3E95">
        <w:trPr>
          <w:jc w:val="center"/>
        </w:trPr>
        <w:tc>
          <w:tcPr>
            <w:tcW w:w="817" w:type="dxa"/>
            <w:vAlign w:val="center"/>
          </w:tcPr>
          <w:p w:rsidR="009D3E95" w:rsidRDefault="002C4039">
            <w:pPr>
              <w:jc w:val="center"/>
            </w:pPr>
            <w:r>
              <w:rPr>
                <w:rFonts w:eastAsiaTheme="minorEastAsia"/>
                <w:color w:val="000000"/>
                <w:szCs w:val="21"/>
              </w:rPr>
              <w:t>12</w:t>
            </w:r>
          </w:p>
        </w:tc>
        <w:tc>
          <w:tcPr>
            <w:tcW w:w="1276" w:type="dxa"/>
            <w:vAlign w:val="center"/>
          </w:tcPr>
          <w:p w:rsidR="009D3E95" w:rsidRDefault="002C4039">
            <w:pPr>
              <w:jc w:val="center"/>
            </w:pPr>
            <w:r>
              <w:rPr>
                <w:rFonts w:eastAsiaTheme="minorEastAsia"/>
                <w:color w:val="000000"/>
                <w:szCs w:val="21"/>
              </w:rPr>
              <w:t>300618</w:t>
            </w:r>
          </w:p>
        </w:tc>
        <w:tc>
          <w:tcPr>
            <w:tcW w:w="1701" w:type="dxa"/>
            <w:vAlign w:val="center"/>
          </w:tcPr>
          <w:p w:rsidR="009D3E95" w:rsidRDefault="002C4039">
            <w:pPr>
              <w:jc w:val="center"/>
            </w:pPr>
            <w:r>
              <w:rPr>
                <w:rFonts w:eastAsiaTheme="minorEastAsia"/>
                <w:color w:val="000000"/>
                <w:szCs w:val="21"/>
              </w:rPr>
              <w:t>寒锐钴业</w:t>
            </w:r>
          </w:p>
        </w:tc>
        <w:tc>
          <w:tcPr>
            <w:tcW w:w="1559" w:type="dxa"/>
            <w:vAlign w:val="center"/>
          </w:tcPr>
          <w:p w:rsidR="009D3E95" w:rsidRDefault="002C4039">
            <w:pPr>
              <w:jc w:val="right"/>
            </w:pPr>
            <w:r>
              <w:rPr>
                <w:rFonts w:eastAsiaTheme="minorEastAsia"/>
                <w:color w:val="000000"/>
                <w:szCs w:val="21"/>
              </w:rPr>
              <w:t>421,140</w:t>
            </w:r>
          </w:p>
        </w:tc>
        <w:tc>
          <w:tcPr>
            <w:tcW w:w="1932" w:type="dxa"/>
            <w:vAlign w:val="center"/>
          </w:tcPr>
          <w:p w:rsidR="009D3E95" w:rsidRDefault="002C4039">
            <w:pPr>
              <w:jc w:val="right"/>
            </w:pPr>
            <w:r>
              <w:rPr>
                <w:rFonts w:eastAsiaTheme="minorEastAsia"/>
                <w:color w:val="000000"/>
                <w:szCs w:val="21"/>
              </w:rPr>
              <w:t>34,697,724.60</w:t>
            </w:r>
          </w:p>
        </w:tc>
        <w:tc>
          <w:tcPr>
            <w:tcW w:w="1612" w:type="dxa"/>
            <w:vAlign w:val="center"/>
          </w:tcPr>
          <w:p w:rsidR="009D3E95" w:rsidRDefault="002C4039">
            <w:pPr>
              <w:jc w:val="right"/>
            </w:pPr>
            <w:r>
              <w:rPr>
                <w:rFonts w:eastAsiaTheme="minorEastAsia"/>
                <w:color w:val="000000"/>
                <w:szCs w:val="21"/>
              </w:rPr>
              <w:t>1.47</w:t>
            </w:r>
          </w:p>
        </w:tc>
      </w:tr>
      <w:tr w:rsidR="009D3E95">
        <w:trPr>
          <w:jc w:val="center"/>
        </w:trPr>
        <w:tc>
          <w:tcPr>
            <w:tcW w:w="817" w:type="dxa"/>
            <w:vAlign w:val="center"/>
          </w:tcPr>
          <w:p w:rsidR="009D3E95" w:rsidRDefault="002C4039">
            <w:pPr>
              <w:jc w:val="center"/>
            </w:pPr>
            <w:r>
              <w:rPr>
                <w:rFonts w:eastAsiaTheme="minorEastAsia"/>
                <w:color w:val="000000"/>
                <w:szCs w:val="21"/>
              </w:rPr>
              <w:t>13</w:t>
            </w:r>
          </w:p>
        </w:tc>
        <w:tc>
          <w:tcPr>
            <w:tcW w:w="1276" w:type="dxa"/>
            <w:vAlign w:val="center"/>
          </w:tcPr>
          <w:p w:rsidR="009D3E95" w:rsidRDefault="002C4039">
            <w:pPr>
              <w:jc w:val="center"/>
            </w:pPr>
            <w:r>
              <w:rPr>
                <w:rFonts w:eastAsiaTheme="minorEastAsia"/>
                <w:color w:val="000000"/>
                <w:szCs w:val="21"/>
              </w:rPr>
              <w:t>601138</w:t>
            </w:r>
          </w:p>
        </w:tc>
        <w:tc>
          <w:tcPr>
            <w:tcW w:w="1701" w:type="dxa"/>
            <w:vAlign w:val="center"/>
          </w:tcPr>
          <w:p w:rsidR="009D3E95" w:rsidRDefault="002C4039">
            <w:pPr>
              <w:jc w:val="center"/>
            </w:pPr>
            <w:r>
              <w:rPr>
                <w:rFonts w:eastAsiaTheme="minorEastAsia"/>
                <w:color w:val="000000"/>
                <w:szCs w:val="21"/>
              </w:rPr>
              <w:t>工业富联</w:t>
            </w:r>
          </w:p>
        </w:tc>
        <w:tc>
          <w:tcPr>
            <w:tcW w:w="1559" w:type="dxa"/>
            <w:vAlign w:val="center"/>
          </w:tcPr>
          <w:p w:rsidR="009D3E95" w:rsidRDefault="002C4039">
            <w:pPr>
              <w:jc w:val="right"/>
            </w:pPr>
            <w:r>
              <w:rPr>
                <w:rFonts w:eastAsiaTheme="minorEastAsia"/>
                <w:color w:val="000000"/>
                <w:szCs w:val="21"/>
              </w:rPr>
              <w:t>1,842,400</w:t>
            </w:r>
          </w:p>
        </w:tc>
        <w:tc>
          <w:tcPr>
            <w:tcW w:w="1932" w:type="dxa"/>
            <w:vAlign w:val="center"/>
          </w:tcPr>
          <w:p w:rsidR="009D3E95" w:rsidRDefault="002C4039">
            <w:pPr>
              <w:jc w:val="right"/>
            </w:pPr>
            <w:r>
              <w:rPr>
                <w:rFonts w:eastAsiaTheme="minorEastAsia"/>
                <w:color w:val="000000"/>
                <w:szCs w:val="21"/>
              </w:rPr>
              <w:t>33,660,648.00</w:t>
            </w:r>
          </w:p>
        </w:tc>
        <w:tc>
          <w:tcPr>
            <w:tcW w:w="1612" w:type="dxa"/>
            <w:vAlign w:val="center"/>
          </w:tcPr>
          <w:p w:rsidR="009D3E95" w:rsidRDefault="002C4039">
            <w:pPr>
              <w:jc w:val="right"/>
            </w:pPr>
            <w:r>
              <w:rPr>
                <w:rFonts w:eastAsiaTheme="minorEastAsia"/>
                <w:color w:val="000000"/>
                <w:szCs w:val="21"/>
              </w:rPr>
              <w:t>1.42</w:t>
            </w:r>
          </w:p>
        </w:tc>
      </w:tr>
      <w:tr w:rsidR="009D3E95">
        <w:trPr>
          <w:jc w:val="center"/>
        </w:trPr>
        <w:tc>
          <w:tcPr>
            <w:tcW w:w="817" w:type="dxa"/>
            <w:vAlign w:val="center"/>
          </w:tcPr>
          <w:p w:rsidR="009D3E95" w:rsidRDefault="002C4039">
            <w:pPr>
              <w:jc w:val="center"/>
            </w:pPr>
            <w:r>
              <w:rPr>
                <w:rFonts w:eastAsiaTheme="minorEastAsia"/>
                <w:color w:val="000000"/>
                <w:szCs w:val="21"/>
              </w:rPr>
              <w:t>14</w:t>
            </w:r>
          </w:p>
        </w:tc>
        <w:tc>
          <w:tcPr>
            <w:tcW w:w="1276" w:type="dxa"/>
            <w:vAlign w:val="center"/>
          </w:tcPr>
          <w:p w:rsidR="009D3E95" w:rsidRDefault="002C4039">
            <w:pPr>
              <w:jc w:val="center"/>
            </w:pPr>
            <w:r>
              <w:rPr>
                <w:rFonts w:eastAsiaTheme="minorEastAsia"/>
                <w:color w:val="000000"/>
                <w:szCs w:val="21"/>
              </w:rPr>
              <w:t>300226</w:t>
            </w:r>
          </w:p>
        </w:tc>
        <w:tc>
          <w:tcPr>
            <w:tcW w:w="1701" w:type="dxa"/>
            <w:vAlign w:val="center"/>
          </w:tcPr>
          <w:p w:rsidR="009D3E95" w:rsidRDefault="002C4039">
            <w:pPr>
              <w:jc w:val="center"/>
            </w:pPr>
            <w:r>
              <w:rPr>
                <w:rFonts w:eastAsiaTheme="minorEastAsia"/>
                <w:color w:val="000000"/>
                <w:szCs w:val="21"/>
              </w:rPr>
              <w:t>上海钢联</w:t>
            </w:r>
          </w:p>
        </w:tc>
        <w:tc>
          <w:tcPr>
            <w:tcW w:w="1559" w:type="dxa"/>
            <w:vAlign w:val="center"/>
          </w:tcPr>
          <w:p w:rsidR="009D3E95" w:rsidRDefault="002C4039">
            <w:pPr>
              <w:jc w:val="right"/>
            </w:pPr>
            <w:r>
              <w:rPr>
                <w:rFonts w:eastAsiaTheme="minorEastAsia"/>
                <w:color w:val="000000"/>
                <w:szCs w:val="21"/>
              </w:rPr>
              <w:t>376,200</w:t>
            </w:r>
          </w:p>
        </w:tc>
        <w:tc>
          <w:tcPr>
            <w:tcW w:w="1932" w:type="dxa"/>
            <w:vAlign w:val="center"/>
          </w:tcPr>
          <w:p w:rsidR="009D3E95" w:rsidRDefault="002C4039">
            <w:pPr>
              <w:jc w:val="right"/>
            </w:pPr>
            <w:r>
              <w:rPr>
                <w:rFonts w:eastAsiaTheme="minorEastAsia"/>
                <w:color w:val="000000"/>
                <w:szCs w:val="21"/>
              </w:rPr>
              <w:t>29,268,360.00</w:t>
            </w:r>
          </w:p>
        </w:tc>
        <w:tc>
          <w:tcPr>
            <w:tcW w:w="1612" w:type="dxa"/>
            <w:vAlign w:val="center"/>
          </w:tcPr>
          <w:p w:rsidR="009D3E95" w:rsidRDefault="002C4039">
            <w:pPr>
              <w:jc w:val="right"/>
            </w:pPr>
            <w:r>
              <w:rPr>
                <w:rFonts w:eastAsiaTheme="minorEastAsia"/>
                <w:color w:val="000000"/>
                <w:szCs w:val="21"/>
              </w:rPr>
              <w:t>1.24</w:t>
            </w:r>
          </w:p>
        </w:tc>
      </w:tr>
      <w:tr w:rsidR="009D3E95">
        <w:trPr>
          <w:jc w:val="center"/>
        </w:trPr>
        <w:tc>
          <w:tcPr>
            <w:tcW w:w="817" w:type="dxa"/>
            <w:vAlign w:val="center"/>
          </w:tcPr>
          <w:p w:rsidR="009D3E95" w:rsidRDefault="002C4039">
            <w:pPr>
              <w:jc w:val="center"/>
            </w:pPr>
            <w:r>
              <w:rPr>
                <w:rFonts w:eastAsiaTheme="minorEastAsia"/>
                <w:color w:val="000000"/>
                <w:szCs w:val="21"/>
              </w:rPr>
              <w:t>15</w:t>
            </w:r>
          </w:p>
        </w:tc>
        <w:tc>
          <w:tcPr>
            <w:tcW w:w="1276" w:type="dxa"/>
            <w:vAlign w:val="center"/>
          </w:tcPr>
          <w:p w:rsidR="009D3E95" w:rsidRDefault="002C4039">
            <w:pPr>
              <w:jc w:val="center"/>
            </w:pPr>
            <w:r>
              <w:rPr>
                <w:rFonts w:eastAsiaTheme="minorEastAsia"/>
                <w:color w:val="000000"/>
                <w:szCs w:val="21"/>
              </w:rPr>
              <w:t>600519</w:t>
            </w:r>
          </w:p>
        </w:tc>
        <w:tc>
          <w:tcPr>
            <w:tcW w:w="1701" w:type="dxa"/>
            <w:vAlign w:val="center"/>
          </w:tcPr>
          <w:p w:rsidR="009D3E95" w:rsidRDefault="002C4039">
            <w:pPr>
              <w:jc w:val="center"/>
            </w:pPr>
            <w:r>
              <w:rPr>
                <w:rFonts w:eastAsiaTheme="minorEastAsia"/>
                <w:color w:val="000000"/>
                <w:szCs w:val="21"/>
              </w:rPr>
              <w:t>贵州茅台</w:t>
            </w:r>
          </w:p>
        </w:tc>
        <w:tc>
          <w:tcPr>
            <w:tcW w:w="1559" w:type="dxa"/>
            <w:vAlign w:val="center"/>
          </w:tcPr>
          <w:p w:rsidR="009D3E95" w:rsidRDefault="002C4039">
            <w:pPr>
              <w:jc w:val="right"/>
            </w:pPr>
            <w:r>
              <w:rPr>
                <w:rFonts w:eastAsiaTheme="minorEastAsia"/>
                <w:color w:val="000000"/>
                <w:szCs w:val="21"/>
              </w:rPr>
              <w:t>24,000</w:t>
            </w:r>
          </w:p>
        </w:tc>
        <w:tc>
          <w:tcPr>
            <w:tcW w:w="1932" w:type="dxa"/>
            <w:vAlign w:val="center"/>
          </w:tcPr>
          <w:p w:rsidR="009D3E95" w:rsidRDefault="002C4039">
            <w:pPr>
              <w:jc w:val="right"/>
            </w:pPr>
            <w:r>
              <w:rPr>
                <w:rFonts w:eastAsiaTheme="minorEastAsia"/>
                <w:color w:val="000000"/>
                <w:szCs w:val="21"/>
              </w:rPr>
              <w:t>28,392,000.00</w:t>
            </w:r>
          </w:p>
        </w:tc>
        <w:tc>
          <w:tcPr>
            <w:tcW w:w="1612" w:type="dxa"/>
            <w:vAlign w:val="center"/>
          </w:tcPr>
          <w:p w:rsidR="009D3E95" w:rsidRDefault="002C4039">
            <w:pPr>
              <w:jc w:val="right"/>
            </w:pPr>
            <w:r>
              <w:rPr>
                <w:rFonts w:eastAsiaTheme="minorEastAsia"/>
                <w:color w:val="000000"/>
                <w:szCs w:val="21"/>
              </w:rPr>
              <w:t>1.20</w:t>
            </w:r>
          </w:p>
        </w:tc>
      </w:tr>
      <w:tr w:rsidR="009D3E95">
        <w:trPr>
          <w:jc w:val="center"/>
        </w:trPr>
        <w:tc>
          <w:tcPr>
            <w:tcW w:w="817" w:type="dxa"/>
            <w:vAlign w:val="center"/>
          </w:tcPr>
          <w:p w:rsidR="009D3E95" w:rsidRDefault="002C4039">
            <w:pPr>
              <w:jc w:val="center"/>
            </w:pPr>
            <w:r>
              <w:rPr>
                <w:rFonts w:eastAsiaTheme="minorEastAsia"/>
                <w:color w:val="000000"/>
                <w:szCs w:val="21"/>
              </w:rPr>
              <w:t>16</w:t>
            </w:r>
          </w:p>
        </w:tc>
        <w:tc>
          <w:tcPr>
            <w:tcW w:w="1276" w:type="dxa"/>
            <w:vAlign w:val="center"/>
          </w:tcPr>
          <w:p w:rsidR="009D3E95" w:rsidRDefault="002C4039">
            <w:pPr>
              <w:jc w:val="center"/>
            </w:pPr>
            <w:r>
              <w:rPr>
                <w:rFonts w:eastAsiaTheme="minorEastAsia"/>
                <w:color w:val="000000"/>
                <w:szCs w:val="21"/>
              </w:rPr>
              <w:t>601166</w:t>
            </w:r>
          </w:p>
        </w:tc>
        <w:tc>
          <w:tcPr>
            <w:tcW w:w="1701" w:type="dxa"/>
            <w:vAlign w:val="center"/>
          </w:tcPr>
          <w:p w:rsidR="009D3E95" w:rsidRDefault="002C4039">
            <w:pPr>
              <w:jc w:val="center"/>
            </w:pPr>
            <w:r>
              <w:rPr>
                <w:rFonts w:eastAsiaTheme="minorEastAsia"/>
                <w:color w:val="000000"/>
                <w:szCs w:val="21"/>
              </w:rPr>
              <w:t>兴业银行</w:t>
            </w:r>
          </w:p>
        </w:tc>
        <w:tc>
          <w:tcPr>
            <w:tcW w:w="1559" w:type="dxa"/>
            <w:vAlign w:val="center"/>
          </w:tcPr>
          <w:p w:rsidR="009D3E95" w:rsidRDefault="002C4039">
            <w:pPr>
              <w:jc w:val="right"/>
            </w:pPr>
            <w:r>
              <w:rPr>
                <w:rFonts w:eastAsiaTheme="minorEastAsia"/>
                <w:color w:val="000000"/>
                <w:szCs w:val="21"/>
              </w:rPr>
              <w:t>1,386,000</w:t>
            </w:r>
          </w:p>
        </w:tc>
        <w:tc>
          <w:tcPr>
            <w:tcW w:w="1932" w:type="dxa"/>
            <w:vAlign w:val="center"/>
          </w:tcPr>
          <w:p w:rsidR="009D3E95" w:rsidRDefault="002C4039">
            <w:pPr>
              <w:jc w:val="right"/>
            </w:pPr>
            <w:r>
              <w:rPr>
                <w:rFonts w:eastAsiaTheme="minorEastAsia"/>
                <w:color w:val="000000"/>
                <w:szCs w:val="21"/>
              </w:rPr>
              <w:t>27,442,800.00</w:t>
            </w:r>
          </w:p>
        </w:tc>
        <w:tc>
          <w:tcPr>
            <w:tcW w:w="1612" w:type="dxa"/>
            <w:vAlign w:val="center"/>
          </w:tcPr>
          <w:p w:rsidR="009D3E95" w:rsidRDefault="002C4039">
            <w:pPr>
              <w:jc w:val="right"/>
            </w:pPr>
            <w:r>
              <w:rPr>
                <w:rFonts w:eastAsiaTheme="minorEastAsia"/>
                <w:color w:val="000000"/>
                <w:szCs w:val="21"/>
              </w:rPr>
              <w:t>1.16</w:t>
            </w:r>
          </w:p>
        </w:tc>
      </w:tr>
      <w:tr w:rsidR="009D3E95">
        <w:trPr>
          <w:jc w:val="center"/>
        </w:trPr>
        <w:tc>
          <w:tcPr>
            <w:tcW w:w="817" w:type="dxa"/>
            <w:vAlign w:val="center"/>
          </w:tcPr>
          <w:p w:rsidR="009D3E95" w:rsidRDefault="002C4039">
            <w:pPr>
              <w:jc w:val="center"/>
            </w:pPr>
            <w:r>
              <w:rPr>
                <w:rFonts w:eastAsiaTheme="minorEastAsia"/>
                <w:color w:val="000000"/>
                <w:szCs w:val="21"/>
              </w:rPr>
              <w:t>17</w:t>
            </w:r>
          </w:p>
        </w:tc>
        <w:tc>
          <w:tcPr>
            <w:tcW w:w="1276" w:type="dxa"/>
            <w:vAlign w:val="center"/>
          </w:tcPr>
          <w:p w:rsidR="009D3E95" w:rsidRDefault="002C4039">
            <w:pPr>
              <w:jc w:val="center"/>
            </w:pPr>
            <w:r>
              <w:rPr>
                <w:rFonts w:eastAsiaTheme="minorEastAsia"/>
                <w:color w:val="000000"/>
                <w:szCs w:val="21"/>
              </w:rPr>
              <w:t>603520</w:t>
            </w:r>
          </w:p>
        </w:tc>
        <w:tc>
          <w:tcPr>
            <w:tcW w:w="1701" w:type="dxa"/>
            <w:vAlign w:val="center"/>
          </w:tcPr>
          <w:p w:rsidR="009D3E95" w:rsidRDefault="002C4039">
            <w:pPr>
              <w:jc w:val="center"/>
            </w:pPr>
            <w:r>
              <w:rPr>
                <w:rFonts w:eastAsiaTheme="minorEastAsia"/>
                <w:color w:val="000000"/>
                <w:szCs w:val="21"/>
              </w:rPr>
              <w:t>司太立</w:t>
            </w:r>
          </w:p>
        </w:tc>
        <w:tc>
          <w:tcPr>
            <w:tcW w:w="1559" w:type="dxa"/>
            <w:vAlign w:val="center"/>
          </w:tcPr>
          <w:p w:rsidR="009D3E95" w:rsidRDefault="002C4039">
            <w:pPr>
              <w:jc w:val="right"/>
            </w:pPr>
            <w:r>
              <w:rPr>
                <w:rFonts w:eastAsiaTheme="minorEastAsia"/>
                <w:color w:val="000000"/>
                <w:szCs w:val="21"/>
              </w:rPr>
              <w:t>623,560</w:t>
            </w:r>
          </w:p>
        </w:tc>
        <w:tc>
          <w:tcPr>
            <w:tcW w:w="1932" w:type="dxa"/>
            <w:vAlign w:val="center"/>
          </w:tcPr>
          <w:p w:rsidR="009D3E95" w:rsidRDefault="002C4039">
            <w:pPr>
              <w:jc w:val="right"/>
            </w:pPr>
            <w:r>
              <w:rPr>
                <w:rFonts w:eastAsiaTheme="minorEastAsia"/>
                <w:color w:val="000000"/>
                <w:szCs w:val="21"/>
              </w:rPr>
              <w:t>26,501,300.00</w:t>
            </w:r>
          </w:p>
        </w:tc>
        <w:tc>
          <w:tcPr>
            <w:tcW w:w="1612" w:type="dxa"/>
            <w:vAlign w:val="center"/>
          </w:tcPr>
          <w:p w:rsidR="009D3E95" w:rsidRDefault="002C4039">
            <w:pPr>
              <w:jc w:val="right"/>
            </w:pPr>
            <w:r>
              <w:rPr>
                <w:rFonts w:eastAsiaTheme="minorEastAsia"/>
                <w:color w:val="000000"/>
                <w:szCs w:val="21"/>
              </w:rPr>
              <w:t>1.12</w:t>
            </w:r>
          </w:p>
        </w:tc>
      </w:tr>
      <w:tr w:rsidR="009D3E95">
        <w:trPr>
          <w:jc w:val="center"/>
        </w:trPr>
        <w:tc>
          <w:tcPr>
            <w:tcW w:w="817" w:type="dxa"/>
            <w:vAlign w:val="center"/>
          </w:tcPr>
          <w:p w:rsidR="009D3E95" w:rsidRDefault="002C4039">
            <w:pPr>
              <w:jc w:val="center"/>
            </w:pPr>
            <w:r>
              <w:rPr>
                <w:rFonts w:eastAsiaTheme="minorEastAsia"/>
                <w:color w:val="000000"/>
                <w:szCs w:val="21"/>
              </w:rPr>
              <w:t>18</w:t>
            </w:r>
          </w:p>
        </w:tc>
        <w:tc>
          <w:tcPr>
            <w:tcW w:w="1276" w:type="dxa"/>
            <w:vAlign w:val="center"/>
          </w:tcPr>
          <w:p w:rsidR="009D3E95" w:rsidRDefault="002C4039">
            <w:pPr>
              <w:jc w:val="center"/>
            </w:pPr>
            <w:r>
              <w:rPr>
                <w:rFonts w:eastAsiaTheme="minorEastAsia"/>
                <w:color w:val="000000"/>
                <w:szCs w:val="21"/>
              </w:rPr>
              <w:t>002013</w:t>
            </w:r>
          </w:p>
        </w:tc>
        <w:tc>
          <w:tcPr>
            <w:tcW w:w="1701" w:type="dxa"/>
            <w:vAlign w:val="center"/>
          </w:tcPr>
          <w:p w:rsidR="009D3E95" w:rsidRDefault="002C4039">
            <w:pPr>
              <w:jc w:val="center"/>
            </w:pPr>
            <w:r>
              <w:rPr>
                <w:rFonts w:eastAsiaTheme="minorEastAsia"/>
                <w:color w:val="000000"/>
                <w:szCs w:val="21"/>
              </w:rPr>
              <w:t>中航机电</w:t>
            </w:r>
          </w:p>
        </w:tc>
        <w:tc>
          <w:tcPr>
            <w:tcW w:w="1559" w:type="dxa"/>
            <w:vAlign w:val="center"/>
          </w:tcPr>
          <w:p w:rsidR="009D3E95" w:rsidRDefault="002C4039">
            <w:pPr>
              <w:jc w:val="right"/>
            </w:pPr>
            <w:r>
              <w:rPr>
                <w:rFonts w:eastAsiaTheme="minorEastAsia"/>
                <w:color w:val="000000"/>
                <w:szCs w:val="21"/>
              </w:rPr>
              <w:t>3,696,175</w:t>
            </w:r>
          </w:p>
        </w:tc>
        <w:tc>
          <w:tcPr>
            <w:tcW w:w="1932" w:type="dxa"/>
            <w:vAlign w:val="center"/>
          </w:tcPr>
          <w:p w:rsidR="009D3E95" w:rsidRDefault="002C4039">
            <w:pPr>
              <w:jc w:val="right"/>
            </w:pPr>
            <w:r>
              <w:rPr>
                <w:rFonts w:eastAsiaTheme="minorEastAsia"/>
                <w:color w:val="000000"/>
                <w:szCs w:val="21"/>
              </w:rPr>
              <w:t>25,651,454.50</w:t>
            </w:r>
          </w:p>
        </w:tc>
        <w:tc>
          <w:tcPr>
            <w:tcW w:w="1612" w:type="dxa"/>
            <w:vAlign w:val="center"/>
          </w:tcPr>
          <w:p w:rsidR="009D3E95" w:rsidRDefault="002C4039">
            <w:pPr>
              <w:jc w:val="right"/>
            </w:pPr>
            <w:r>
              <w:rPr>
                <w:rFonts w:eastAsiaTheme="minorEastAsia"/>
                <w:color w:val="000000"/>
                <w:szCs w:val="21"/>
              </w:rPr>
              <w:t>1.08</w:t>
            </w:r>
          </w:p>
        </w:tc>
      </w:tr>
      <w:tr w:rsidR="009D3E95">
        <w:trPr>
          <w:jc w:val="center"/>
        </w:trPr>
        <w:tc>
          <w:tcPr>
            <w:tcW w:w="817" w:type="dxa"/>
            <w:vAlign w:val="center"/>
          </w:tcPr>
          <w:p w:rsidR="009D3E95" w:rsidRDefault="002C4039">
            <w:pPr>
              <w:jc w:val="center"/>
            </w:pPr>
            <w:r>
              <w:rPr>
                <w:rFonts w:eastAsiaTheme="minorEastAsia"/>
                <w:color w:val="000000"/>
                <w:szCs w:val="21"/>
              </w:rPr>
              <w:t>19</w:t>
            </w:r>
          </w:p>
        </w:tc>
        <w:tc>
          <w:tcPr>
            <w:tcW w:w="1276" w:type="dxa"/>
            <w:vAlign w:val="center"/>
          </w:tcPr>
          <w:p w:rsidR="009D3E95" w:rsidRDefault="002C4039">
            <w:pPr>
              <w:jc w:val="center"/>
            </w:pPr>
            <w:r>
              <w:rPr>
                <w:rFonts w:eastAsiaTheme="minorEastAsia"/>
                <w:color w:val="000000"/>
                <w:szCs w:val="21"/>
              </w:rPr>
              <w:t>603881</w:t>
            </w:r>
          </w:p>
        </w:tc>
        <w:tc>
          <w:tcPr>
            <w:tcW w:w="1701" w:type="dxa"/>
            <w:vAlign w:val="center"/>
          </w:tcPr>
          <w:p w:rsidR="009D3E95" w:rsidRDefault="002C4039">
            <w:pPr>
              <w:jc w:val="center"/>
            </w:pPr>
            <w:r>
              <w:rPr>
                <w:rFonts w:eastAsiaTheme="minorEastAsia"/>
                <w:color w:val="000000"/>
                <w:szCs w:val="21"/>
              </w:rPr>
              <w:t>数据港</w:t>
            </w:r>
          </w:p>
        </w:tc>
        <w:tc>
          <w:tcPr>
            <w:tcW w:w="1559" w:type="dxa"/>
            <w:vAlign w:val="center"/>
          </w:tcPr>
          <w:p w:rsidR="009D3E95" w:rsidRDefault="002C4039">
            <w:pPr>
              <w:jc w:val="right"/>
            </w:pPr>
            <w:r>
              <w:rPr>
                <w:rFonts w:eastAsiaTheme="minorEastAsia"/>
                <w:color w:val="000000"/>
                <w:szCs w:val="21"/>
              </w:rPr>
              <w:t>610,300</w:t>
            </w:r>
          </w:p>
        </w:tc>
        <w:tc>
          <w:tcPr>
            <w:tcW w:w="1932" w:type="dxa"/>
            <w:vAlign w:val="center"/>
          </w:tcPr>
          <w:p w:rsidR="009D3E95" w:rsidRDefault="002C4039">
            <w:pPr>
              <w:jc w:val="right"/>
            </w:pPr>
            <w:r>
              <w:rPr>
                <w:rFonts w:eastAsiaTheme="minorEastAsia"/>
                <w:color w:val="000000"/>
                <w:szCs w:val="21"/>
              </w:rPr>
              <w:t>23,160,885.00</w:t>
            </w:r>
          </w:p>
        </w:tc>
        <w:tc>
          <w:tcPr>
            <w:tcW w:w="1612" w:type="dxa"/>
            <w:vAlign w:val="center"/>
          </w:tcPr>
          <w:p w:rsidR="009D3E95" w:rsidRDefault="002C4039">
            <w:pPr>
              <w:jc w:val="right"/>
            </w:pPr>
            <w:r>
              <w:rPr>
                <w:rFonts w:eastAsiaTheme="minorEastAsia"/>
                <w:color w:val="000000"/>
                <w:szCs w:val="21"/>
              </w:rPr>
              <w:t>0.98</w:t>
            </w:r>
          </w:p>
        </w:tc>
      </w:tr>
      <w:tr w:rsidR="009D3E95">
        <w:trPr>
          <w:jc w:val="center"/>
        </w:trPr>
        <w:tc>
          <w:tcPr>
            <w:tcW w:w="817" w:type="dxa"/>
            <w:vAlign w:val="center"/>
          </w:tcPr>
          <w:p w:rsidR="009D3E95" w:rsidRDefault="002C4039">
            <w:pPr>
              <w:jc w:val="center"/>
            </w:pPr>
            <w:r>
              <w:rPr>
                <w:rFonts w:eastAsiaTheme="minorEastAsia"/>
                <w:color w:val="000000"/>
                <w:szCs w:val="21"/>
              </w:rPr>
              <w:t>20</w:t>
            </w:r>
          </w:p>
        </w:tc>
        <w:tc>
          <w:tcPr>
            <w:tcW w:w="1276" w:type="dxa"/>
            <w:vAlign w:val="center"/>
          </w:tcPr>
          <w:p w:rsidR="009D3E95" w:rsidRDefault="002C4039">
            <w:pPr>
              <w:jc w:val="center"/>
            </w:pPr>
            <w:r>
              <w:rPr>
                <w:rFonts w:eastAsiaTheme="minorEastAsia"/>
                <w:color w:val="000000"/>
                <w:szCs w:val="21"/>
              </w:rPr>
              <w:t>300078</w:t>
            </w:r>
          </w:p>
        </w:tc>
        <w:tc>
          <w:tcPr>
            <w:tcW w:w="1701" w:type="dxa"/>
            <w:vAlign w:val="center"/>
          </w:tcPr>
          <w:p w:rsidR="009D3E95" w:rsidRDefault="002C4039">
            <w:pPr>
              <w:jc w:val="center"/>
            </w:pPr>
            <w:r>
              <w:rPr>
                <w:rFonts w:eastAsiaTheme="minorEastAsia"/>
                <w:color w:val="000000"/>
                <w:szCs w:val="21"/>
              </w:rPr>
              <w:t>思创医惠</w:t>
            </w:r>
          </w:p>
        </w:tc>
        <w:tc>
          <w:tcPr>
            <w:tcW w:w="1559" w:type="dxa"/>
            <w:vAlign w:val="center"/>
          </w:tcPr>
          <w:p w:rsidR="009D3E95" w:rsidRDefault="002C4039">
            <w:pPr>
              <w:jc w:val="right"/>
            </w:pPr>
            <w:r>
              <w:rPr>
                <w:rFonts w:eastAsiaTheme="minorEastAsia"/>
                <w:color w:val="000000"/>
                <w:szCs w:val="21"/>
              </w:rPr>
              <w:t>1,853,900</w:t>
            </w:r>
          </w:p>
        </w:tc>
        <w:tc>
          <w:tcPr>
            <w:tcW w:w="1932" w:type="dxa"/>
            <w:vAlign w:val="center"/>
          </w:tcPr>
          <w:p w:rsidR="009D3E95" w:rsidRDefault="002C4039">
            <w:pPr>
              <w:jc w:val="right"/>
            </w:pPr>
            <w:r>
              <w:rPr>
                <w:rFonts w:eastAsiaTheme="minorEastAsia"/>
                <w:color w:val="000000"/>
                <w:szCs w:val="21"/>
              </w:rPr>
              <w:t>22,765,892.00</w:t>
            </w:r>
          </w:p>
        </w:tc>
        <w:tc>
          <w:tcPr>
            <w:tcW w:w="1612" w:type="dxa"/>
            <w:vAlign w:val="center"/>
          </w:tcPr>
          <w:p w:rsidR="009D3E95" w:rsidRDefault="002C4039">
            <w:pPr>
              <w:jc w:val="right"/>
            </w:pPr>
            <w:r>
              <w:rPr>
                <w:rFonts w:eastAsiaTheme="minorEastAsia"/>
                <w:color w:val="000000"/>
                <w:szCs w:val="21"/>
              </w:rPr>
              <w:t>0.96</w:t>
            </w:r>
          </w:p>
        </w:tc>
      </w:tr>
      <w:tr w:rsidR="009D3E95">
        <w:trPr>
          <w:jc w:val="center"/>
        </w:trPr>
        <w:tc>
          <w:tcPr>
            <w:tcW w:w="817" w:type="dxa"/>
            <w:vAlign w:val="center"/>
          </w:tcPr>
          <w:p w:rsidR="009D3E95" w:rsidRDefault="002C4039">
            <w:pPr>
              <w:jc w:val="center"/>
            </w:pPr>
            <w:r>
              <w:rPr>
                <w:rFonts w:eastAsiaTheme="minorEastAsia"/>
                <w:color w:val="000000"/>
                <w:szCs w:val="21"/>
              </w:rPr>
              <w:t>21</w:t>
            </w:r>
          </w:p>
        </w:tc>
        <w:tc>
          <w:tcPr>
            <w:tcW w:w="1276" w:type="dxa"/>
            <w:vAlign w:val="center"/>
          </w:tcPr>
          <w:p w:rsidR="009D3E95" w:rsidRDefault="002C4039">
            <w:pPr>
              <w:jc w:val="center"/>
            </w:pPr>
            <w:r>
              <w:rPr>
                <w:rFonts w:eastAsiaTheme="minorEastAsia"/>
                <w:color w:val="000000"/>
                <w:szCs w:val="21"/>
              </w:rPr>
              <w:t>603678</w:t>
            </w:r>
          </w:p>
        </w:tc>
        <w:tc>
          <w:tcPr>
            <w:tcW w:w="1701" w:type="dxa"/>
            <w:vAlign w:val="center"/>
          </w:tcPr>
          <w:p w:rsidR="009D3E95" w:rsidRDefault="002C4039">
            <w:pPr>
              <w:jc w:val="center"/>
            </w:pPr>
            <w:r>
              <w:rPr>
                <w:rFonts w:eastAsiaTheme="minorEastAsia"/>
                <w:color w:val="000000"/>
                <w:szCs w:val="21"/>
              </w:rPr>
              <w:t>火炬电子</w:t>
            </w:r>
          </w:p>
        </w:tc>
        <w:tc>
          <w:tcPr>
            <w:tcW w:w="1559" w:type="dxa"/>
            <w:vAlign w:val="center"/>
          </w:tcPr>
          <w:p w:rsidR="009D3E95" w:rsidRDefault="002C4039">
            <w:pPr>
              <w:jc w:val="right"/>
            </w:pPr>
            <w:r>
              <w:rPr>
                <w:rFonts w:eastAsiaTheme="minorEastAsia"/>
                <w:color w:val="000000"/>
                <w:szCs w:val="21"/>
              </w:rPr>
              <w:t>937,300</w:t>
            </w:r>
          </w:p>
        </w:tc>
        <w:tc>
          <w:tcPr>
            <w:tcW w:w="1932" w:type="dxa"/>
            <w:vAlign w:val="center"/>
          </w:tcPr>
          <w:p w:rsidR="009D3E95" w:rsidRDefault="002C4039">
            <w:pPr>
              <w:jc w:val="right"/>
            </w:pPr>
            <w:r>
              <w:rPr>
                <w:rFonts w:eastAsiaTheme="minorEastAsia"/>
                <w:color w:val="000000"/>
                <w:szCs w:val="21"/>
              </w:rPr>
              <w:t>21,501,662.00</w:t>
            </w:r>
          </w:p>
        </w:tc>
        <w:tc>
          <w:tcPr>
            <w:tcW w:w="1612" w:type="dxa"/>
            <w:vAlign w:val="center"/>
          </w:tcPr>
          <w:p w:rsidR="009D3E95" w:rsidRDefault="002C4039">
            <w:pPr>
              <w:jc w:val="right"/>
            </w:pPr>
            <w:r>
              <w:rPr>
                <w:rFonts w:eastAsiaTheme="minorEastAsia"/>
                <w:color w:val="000000"/>
                <w:szCs w:val="21"/>
              </w:rPr>
              <w:t>0.91</w:t>
            </w:r>
          </w:p>
        </w:tc>
      </w:tr>
      <w:tr w:rsidR="009D3E95">
        <w:trPr>
          <w:jc w:val="center"/>
        </w:trPr>
        <w:tc>
          <w:tcPr>
            <w:tcW w:w="817" w:type="dxa"/>
            <w:vAlign w:val="center"/>
          </w:tcPr>
          <w:p w:rsidR="009D3E95" w:rsidRDefault="002C4039">
            <w:pPr>
              <w:jc w:val="center"/>
            </w:pPr>
            <w:r>
              <w:rPr>
                <w:rFonts w:eastAsiaTheme="minorEastAsia"/>
                <w:color w:val="000000"/>
                <w:szCs w:val="21"/>
              </w:rPr>
              <w:t>22</w:t>
            </w:r>
          </w:p>
        </w:tc>
        <w:tc>
          <w:tcPr>
            <w:tcW w:w="1276" w:type="dxa"/>
            <w:vAlign w:val="center"/>
          </w:tcPr>
          <w:p w:rsidR="009D3E95" w:rsidRDefault="002C4039">
            <w:pPr>
              <w:jc w:val="center"/>
            </w:pPr>
            <w:r>
              <w:rPr>
                <w:rFonts w:eastAsiaTheme="minorEastAsia"/>
                <w:color w:val="000000"/>
                <w:szCs w:val="21"/>
              </w:rPr>
              <w:t>002332</w:t>
            </w:r>
          </w:p>
        </w:tc>
        <w:tc>
          <w:tcPr>
            <w:tcW w:w="1701" w:type="dxa"/>
            <w:vAlign w:val="center"/>
          </w:tcPr>
          <w:p w:rsidR="009D3E95" w:rsidRDefault="002C4039">
            <w:pPr>
              <w:jc w:val="center"/>
            </w:pPr>
            <w:r>
              <w:rPr>
                <w:rFonts w:eastAsiaTheme="minorEastAsia"/>
                <w:color w:val="000000"/>
                <w:szCs w:val="21"/>
              </w:rPr>
              <w:t>仙琚制药</w:t>
            </w:r>
          </w:p>
        </w:tc>
        <w:tc>
          <w:tcPr>
            <w:tcW w:w="1559" w:type="dxa"/>
            <w:vAlign w:val="center"/>
          </w:tcPr>
          <w:p w:rsidR="009D3E95" w:rsidRDefault="002C4039">
            <w:pPr>
              <w:jc w:val="right"/>
            </w:pPr>
            <w:r>
              <w:rPr>
                <w:rFonts w:eastAsiaTheme="minorEastAsia"/>
                <w:color w:val="000000"/>
                <w:szCs w:val="21"/>
              </w:rPr>
              <w:t>2,172,502</w:t>
            </w:r>
          </w:p>
        </w:tc>
        <w:tc>
          <w:tcPr>
            <w:tcW w:w="1932" w:type="dxa"/>
            <w:vAlign w:val="center"/>
          </w:tcPr>
          <w:p w:rsidR="009D3E95" w:rsidRDefault="002C4039">
            <w:pPr>
              <w:jc w:val="right"/>
            </w:pPr>
            <w:r>
              <w:rPr>
                <w:rFonts w:eastAsiaTheme="minorEastAsia"/>
                <w:color w:val="000000"/>
                <w:szCs w:val="21"/>
              </w:rPr>
              <w:t>21,442,594.74</w:t>
            </w:r>
          </w:p>
        </w:tc>
        <w:tc>
          <w:tcPr>
            <w:tcW w:w="1612" w:type="dxa"/>
            <w:vAlign w:val="center"/>
          </w:tcPr>
          <w:p w:rsidR="009D3E95" w:rsidRDefault="002C4039">
            <w:pPr>
              <w:jc w:val="right"/>
            </w:pPr>
            <w:r>
              <w:rPr>
                <w:rFonts w:eastAsiaTheme="minorEastAsia"/>
                <w:color w:val="000000"/>
                <w:szCs w:val="21"/>
              </w:rPr>
              <w:t>0.91</w:t>
            </w:r>
          </w:p>
        </w:tc>
      </w:tr>
      <w:tr w:rsidR="009D3E95">
        <w:trPr>
          <w:jc w:val="center"/>
        </w:trPr>
        <w:tc>
          <w:tcPr>
            <w:tcW w:w="817" w:type="dxa"/>
            <w:vAlign w:val="center"/>
          </w:tcPr>
          <w:p w:rsidR="009D3E95" w:rsidRDefault="002C4039">
            <w:pPr>
              <w:jc w:val="center"/>
            </w:pPr>
            <w:r>
              <w:rPr>
                <w:rFonts w:eastAsiaTheme="minorEastAsia"/>
                <w:color w:val="000000"/>
                <w:szCs w:val="21"/>
              </w:rPr>
              <w:t>23</w:t>
            </w:r>
          </w:p>
        </w:tc>
        <w:tc>
          <w:tcPr>
            <w:tcW w:w="1276" w:type="dxa"/>
            <w:vAlign w:val="center"/>
          </w:tcPr>
          <w:p w:rsidR="009D3E95" w:rsidRDefault="002C4039">
            <w:pPr>
              <w:jc w:val="center"/>
            </w:pPr>
            <w:r>
              <w:rPr>
                <w:rFonts w:eastAsiaTheme="minorEastAsia"/>
                <w:color w:val="000000"/>
                <w:szCs w:val="21"/>
              </w:rPr>
              <w:t>300014</w:t>
            </w:r>
          </w:p>
        </w:tc>
        <w:tc>
          <w:tcPr>
            <w:tcW w:w="1701" w:type="dxa"/>
            <w:vAlign w:val="center"/>
          </w:tcPr>
          <w:p w:rsidR="009D3E95" w:rsidRDefault="002C4039">
            <w:pPr>
              <w:jc w:val="center"/>
            </w:pPr>
            <w:r>
              <w:rPr>
                <w:rFonts w:eastAsiaTheme="minorEastAsia"/>
                <w:color w:val="000000"/>
                <w:szCs w:val="21"/>
              </w:rPr>
              <w:t>亿纬锂能</w:t>
            </w:r>
          </w:p>
        </w:tc>
        <w:tc>
          <w:tcPr>
            <w:tcW w:w="1559" w:type="dxa"/>
            <w:vAlign w:val="center"/>
          </w:tcPr>
          <w:p w:rsidR="009D3E95" w:rsidRDefault="002C4039">
            <w:pPr>
              <w:jc w:val="right"/>
            </w:pPr>
            <w:r>
              <w:rPr>
                <w:rFonts w:eastAsiaTheme="minorEastAsia"/>
                <w:color w:val="000000"/>
                <w:szCs w:val="21"/>
              </w:rPr>
              <w:t>372,406</w:t>
            </w:r>
          </w:p>
        </w:tc>
        <w:tc>
          <w:tcPr>
            <w:tcW w:w="1932" w:type="dxa"/>
            <w:vAlign w:val="center"/>
          </w:tcPr>
          <w:p w:rsidR="009D3E95" w:rsidRDefault="002C4039">
            <w:pPr>
              <w:jc w:val="right"/>
            </w:pPr>
            <w:r>
              <w:rPr>
                <w:rFonts w:eastAsiaTheme="minorEastAsia"/>
                <w:color w:val="000000"/>
                <w:szCs w:val="21"/>
              </w:rPr>
              <w:t>18,679,884.96</w:t>
            </w:r>
          </w:p>
        </w:tc>
        <w:tc>
          <w:tcPr>
            <w:tcW w:w="1612" w:type="dxa"/>
            <w:vAlign w:val="center"/>
          </w:tcPr>
          <w:p w:rsidR="009D3E95" w:rsidRDefault="002C4039">
            <w:pPr>
              <w:jc w:val="right"/>
            </w:pPr>
            <w:r>
              <w:rPr>
                <w:rFonts w:eastAsiaTheme="minorEastAsia"/>
                <w:color w:val="000000"/>
                <w:szCs w:val="21"/>
              </w:rPr>
              <w:t>0.79</w:t>
            </w:r>
          </w:p>
        </w:tc>
      </w:tr>
      <w:tr w:rsidR="009D3E95">
        <w:trPr>
          <w:jc w:val="center"/>
        </w:trPr>
        <w:tc>
          <w:tcPr>
            <w:tcW w:w="817" w:type="dxa"/>
            <w:vAlign w:val="center"/>
          </w:tcPr>
          <w:p w:rsidR="009D3E95" w:rsidRDefault="002C4039">
            <w:pPr>
              <w:jc w:val="center"/>
            </w:pPr>
            <w:r>
              <w:rPr>
                <w:rFonts w:eastAsiaTheme="minorEastAsia"/>
                <w:color w:val="000000"/>
                <w:szCs w:val="21"/>
              </w:rPr>
              <w:t>24</w:t>
            </w:r>
          </w:p>
        </w:tc>
        <w:tc>
          <w:tcPr>
            <w:tcW w:w="1276" w:type="dxa"/>
            <w:vAlign w:val="center"/>
          </w:tcPr>
          <w:p w:rsidR="009D3E95" w:rsidRDefault="002C4039">
            <w:pPr>
              <w:jc w:val="center"/>
            </w:pPr>
            <w:r>
              <w:rPr>
                <w:rFonts w:eastAsiaTheme="minorEastAsia"/>
                <w:color w:val="000000"/>
                <w:szCs w:val="21"/>
              </w:rPr>
              <w:t>600276</w:t>
            </w:r>
          </w:p>
        </w:tc>
        <w:tc>
          <w:tcPr>
            <w:tcW w:w="1701" w:type="dxa"/>
            <w:vAlign w:val="center"/>
          </w:tcPr>
          <w:p w:rsidR="009D3E95" w:rsidRDefault="002C4039">
            <w:pPr>
              <w:jc w:val="center"/>
            </w:pPr>
            <w:r>
              <w:rPr>
                <w:rFonts w:eastAsiaTheme="minorEastAsia"/>
                <w:color w:val="000000"/>
                <w:szCs w:val="21"/>
              </w:rPr>
              <w:t>恒瑞医药</w:t>
            </w:r>
          </w:p>
        </w:tc>
        <w:tc>
          <w:tcPr>
            <w:tcW w:w="1559" w:type="dxa"/>
            <w:vAlign w:val="center"/>
          </w:tcPr>
          <w:p w:rsidR="009D3E95" w:rsidRDefault="002C4039">
            <w:pPr>
              <w:jc w:val="right"/>
            </w:pPr>
            <w:r>
              <w:rPr>
                <w:rFonts w:eastAsiaTheme="minorEastAsia"/>
                <w:color w:val="000000"/>
                <w:szCs w:val="21"/>
              </w:rPr>
              <w:t>199,598</w:t>
            </w:r>
          </w:p>
        </w:tc>
        <w:tc>
          <w:tcPr>
            <w:tcW w:w="1932" w:type="dxa"/>
            <w:vAlign w:val="center"/>
          </w:tcPr>
          <w:p w:rsidR="009D3E95" w:rsidRDefault="002C4039">
            <w:pPr>
              <w:jc w:val="right"/>
            </w:pPr>
            <w:r>
              <w:rPr>
                <w:rFonts w:eastAsiaTheme="minorEastAsia"/>
                <w:color w:val="000000"/>
                <w:szCs w:val="21"/>
              </w:rPr>
              <w:t>17,468,816.96</w:t>
            </w:r>
          </w:p>
        </w:tc>
        <w:tc>
          <w:tcPr>
            <w:tcW w:w="1612" w:type="dxa"/>
            <w:vAlign w:val="center"/>
          </w:tcPr>
          <w:p w:rsidR="009D3E95" w:rsidRDefault="002C4039">
            <w:pPr>
              <w:jc w:val="right"/>
            </w:pPr>
            <w:r>
              <w:rPr>
                <w:rFonts w:eastAsiaTheme="minorEastAsia"/>
                <w:color w:val="000000"/>
                <w:szCs w:val="21"/>
              </w:rPr>
              <w:t>0.74</w:t>
            </w:r>
          </w:p>
        </w:tc>
      </w:tr>
      <w:tr w:rsidR="009D3E95">
        <w:trPr>
          <w:jc w:val="center"/>
        </w:trPr>
        <w:tc>
          <w:tcPr>
            <w:tcW w:w="817" w:type="dxa"/>
            <w:vAlign w:val="center"/>
          </w:tcPr>
          <w:p w:rsidR="009D3E95" w:rsidRDefault="002C4039">
            <w:pPr>
              <w:jc w:val="center"/>
            </w:pPr>
            <w:r>
              <w:rPr>
                <w:rFonts w:eastAsiaTheme="minorEastAsia"/>
                <w:color w:val="000000"/>
                <w:szCs w:val="21"/>
              </w:rPr>
              <w:t>25</w:t>
            </w:r>
          </w:p>
        </w:tc>
        <w:tc>
          <w:tcPr>
            <w:tcW w:w="1276" w:type="dxa"/>
            <w:vAlign w:val="center"/>
          </w:tcPr>
          <w:p w:rsidR="009D3E95" w:rsidRDefault="002C4039">
            <w:pPr>
              <w:jc w:val="center"/>
            </w:pPr>
            <w:r>
              <w:rPr>
                <w:rFonts w:eastAsiaTheme="minorEastAsia"/>
                <w:color w:val="000000"/>
                <w:szCs w:val="21"/>
              </w:rPr>
              <w:t>603799</w:t>
            </w:r>
          </w:p>
        </w:tc>
        <w:tc>
          <w:tcPr>
            <w:tcW w:w="1701" w:type="dxa"/>
            <w:vAlign w:val="center"/>
          </w:tcPr>
          <w:p w:rsidR="009D3E95" w:rsidRDefault="002C4039">
            <w:pPr>
              <w:jc w:val="center"/>
            </w:pPr>
            <w:r>
              <w:rPr>
                <w:rFonts w:eastAsiaTheme="minorEastAsia"/>
                <w:color w:val="000000"/>
                <w:szCs w:val="21"/>
              </w:rPr>
              <w:t>华友钴业</w:t>
            </w:r>
          </w:p>
        </w:tc>
        <w:tc>
          <w:tcPr>
            <w:tcW w:w="1559" w:type="dxa"/>
            <w:vAlign w:val="center"/>
          </w:tcPr>
          <w:p w:rsidR="009D3E95" w:rsidRDefault="002C4039">
            <w:pPr>
              <w:jc w:val="right"/>
            </w:pPr>
            <w:r>
              <w:rPr>
                <w:rFonts w:eastAsiaTheme="minorEastAsia"/>
                <w:color w:val="000000"/>
                <w:szCs w:val="21"/>
              </w:rPr>
              <w:t>434,587</w:t>
            </w:r>
          </w:p>
        </w:tc>
        <w:tc>
          <w:tcPr>
            <w:tcW w:w="1932" w:type="dxa"/>
            <w:vAlign w:val="center"/>
          </w:tcPr>
          <w:p w:rsidR="009D3E95" w:rsidRDefault="002C4039">
            <w:pPr>
              <w:jc w:val="right"/>
            </w:pPr>
            <w:r>
              <w:rPr>
                <w:rFonts w:eastAsiaTheme="minorEastAsia"/>
                <w:color w:val="000000"/>
                <w:szCs w:val="21"/>
              </w:rPr>
              <w:t>17,118,381.93</w:t>
            </w:r>
          </w:p>
        </w:tc>
        <w:tc>
          <w:tcPr>
            <w:tcW w:w="1612" w:type="dxa"/>
            <w:vAlign w:val="center"/>
          </w:tcPr>
          <w:p w:rsidR="009D3E95" w:rsidRDefault="002C4039">
            <w:pPr>
              <w:jc w:val="right"/>
            </w:pPr>
            <w:r>
              <w:rPr>
                <w:rFonts w:eastAsiaTheme="minorEastAsia"/>
                <w:color w:val="000000"/>
                <w:szCs w:val="21"/>
              </w:rPr>
              <w:t>0.72</w:t>
            </w:r>
          </w:p>
        </w:tc>
      </w:tr>
      <w:tr w:rsidR="009D3E95">
        <w:trPr>
          <w:jc w:val="center"/>
        </w:trPr>
        <w:tc>
          <w:tcPr>
            <w:tcW w:w="817" w:type="dxa"/>
            <w:vAlign w:val="center"/>
          </w:tcPr>
          <w:p w:rsidR="009D3E95" w:rsidRDefault="002C4039">
            <w:pPr>
              <w:jc w:val="center"/>
            </w:pPr>
            <w:r>
              <w:rPr>
                <w:rFonts w:eastAsiaTheme="minorEastAsia"/>
                <w:color w:val="000000"/>
                <w:szCs w:val="21"/>
              </w:rPr>
              <w:t>26</w:t>
            </w:r>
          </w:p>
        </w:tc>
        <w:tc>
          <w:tcPr>
            <w:tcW w:w="1276" w:type="dxa"/>
            <w:vAlign w:val="center"/>
          </w:tcPr>
          <w:p w:rsidR="009D3E95" w:rsidRDefault="002C4039">
            <w:pPr>
              <w:jc w:val="center"/>
            </w:pPr>
            <w:r>
              <w:rPr>
                <w:rFonts w:eastAsiaTheme="minorEastAsia"/>
                <w:color w:val="000000"/>
                <w:szCs w:val="21"/>
              </w:rPr>
              <w:t>600745</w:t>
            </w:r>
          </w:p>
        </w:tc>
        <w:tc>
          <w:tcPr>
            <w:tcW w:w="1701" w:type="dxa"/>
            <w:vAlign w:val="center"/>
          </w:tcPr>
          <w:p w:rsidR="009D3E95" w:rsidRDefault="002C4039">
            <w:pPr>
              <w:jc w:val="center"/>
            </w:pPr>
            <w:r>
              <w:rPr>
                <w:rFonts w:eastAsiaTheme="minorEastAsia"/>
                <w:color w:val="000000"/>
                <w:szCs w:val="21"/>
              </w:rPr>
              <w:t>闻泰科技</w:t>
            </w:r>
          </w:p>
        </w:tc>
        <w:tc>
          <w:tcPr>
            <w:tcW w:w="1559" w:type="dxa"/>
            <w:vAlign w:val="center"/>
          </w:tcPr>
          <w:p w:rsidR="009D3E95" w:rsidRDefault="002C4039">
            <w:pPr>
              <w:jc w:val="right"/>
            </w:pPr>
            <w:r>
              <w:rPr>
                <w:rFonts w:eastAsiaTheme="minorEastAsia"/>
                <w:color w:val="000000"/>
                <w:szCs w:val="21"/>
              </w:rPr>
              <w:t>180,400</w:t>
            </w:r>
          </w:p>
        </w:tc>
        <w:tc>
          <w:tcPr>
            <w:tcW w:w="1932" w:type="dxa"/>
            <w:vAlign w:val="center"/>
          </w:tcPr>
          <w:p w:rsidR="009D3E95" w:rsidRDefault="002C4039">
            <w:pPr>
              <w:jc w:val="right"/>
            </w:pPr>
            <w:r>
              <w:rPr>
                <w:rFonts w:eastAsiaTheme="minorEastAsia"/>
                <w:color w:val="000000"/>
                <w:szCs w:val="21"/>
              </w:rPr>
              <w:t>16,687,000.00</w:t>
            </w:r>
          </w:p>
        </w:tc>
        <w:tc>
          <w:tcPr>
            <w:tcW w:w="1612" w:type="dxa"/>
            <w:vAlign w:val="center"/>
          </w:tcPr>
          <w:p w:rsidR="009D3E95" w:rsidRDefault="002C4039">
            <w:pPr>
              <w:jc w:val="right"/>
            </w:pPr>
            <w:r>
              <w:rPr>
                <w:rFonts w:eastAsiaTheme="minorEastAsia"/>
                <w:color w:val="000000"/>
                <w:szCs w:val="21"/>
              </w:rPr>
              <w:t>0.71</w:t>
            </w:r>
          </w:p>
        </w:tc>
      </w:tr>
      <w:tr w:rsidR="009D3E95">
        <w:trPr>
          <w:jc w:val="center"/>
        </w:trPr>
        <w:tc>
          <w:tcPr>
            <w:tcW w:w="817" w:type="dxa"/>
            <w:vAlign w:val="center"/>
          </w:tcPr>
          <w:p w:rsidR="009D3E95" w:rsidRDefault="002C4039">
            <w:pPr>
              <w:jc w:val="center"/>
            </w:pPr>
            <w:r>
              <w:rPr>
                <w:rFonts w:eastAsiaTheme="minorEastAsia"/>
                <w:color w:val="000000"/>
                <w:szCs w:val="21"/>
              </w:rPr>
              <w:t>27</w:t>
            </w:r>
          </w:p>
        </w:tc>
        <w:tc>
          <w:tcPr>
            <w:tcW w:w="1276" w:type="dxa"/>
            <w:vAlign w:val="center"/>
          </w:tcPr>
          <w:p w:rsidR="009D3E95" w:rsidRDefault="002C4039">
            <w:pPr>
              <w:jc w:val="center"/>
            </w:pPr>
            <w:r>
              <w:rPr>
                <w:rFonts w:eastAsiaTheme="minorEastAsia"/>
                <w:color w:val="000000"/>
                <w:szCs w:val="21"/>
              </w:rPr>
              <w:t>603517</w:t>
            </w:r>
          </w:p>
        </w:tc>
        <w:tc>
          <w:tcPr>
            <w:tcW w:w="1701" w:type="dxa"/>
            <w:vAlign w:val="center"/>
          </w:tcPr>
          <w:p w:rsidR="009D3E95" w:rsidRDefault="002C4039">
            <w:pPr>
              <w:jc w:val="center"/>
            </w:pPr>
            <w:r>
              <w:rPr>
                <w:rFonts w:eastAsiaTheme="minorEastAsia"/>
                <w:color w:val="000000"/>
                <w:szCs w:val="21"/>
              </w:rPr>
              <w:t>绝味食品</w:t>
            </w:r>
          </w:p>
        </w:tc>
        <w:tc>
          <w:tcPr>
            <w:tcW w:w="1559" w:type="dxa"/>
            <w:vAlign w:val="center"/>
          </w:tcPr>
          <w:p w:rsidR="009D3E95" w:rsidRDefault="002C4039">
            <w:pPr>
              <w:jc w:val="right"/>
            </w:pPr>
            <w:r>
              <w:rPr>
                <w:rFonts w:eastAsiaTheme="minorEastAsia"/>
                <w:color w:val="000000"/>
                <w:szCs w:val="21"/>
              </w:rPr>
              <w:t>356,569</w:t>
            </w:r>
          </w:p>
        </w:tc>
        <w:tc>
          <w:tcPr>
            <w:tcW w:w="1932" w:type="dxa"/>
            <w:vAlign w:val="center"/>
          </w:tcPr>
          <w:p w:rsidR="009D3E95" w:rsidRDefault="002C4039">
            <w:pPr>
              <w:jc w:val="right"/>
            </w:pPr>
            <w:r>
              <w:rPr>
                <w:rFonts w:eastAsiaTheme="minorEastAsia"/>
                <w:color w:val="000000"/>
                <w:szCs w:val="21"/>
              </w:rPr>
              <w:t>16,562,630.05</w:t>
            </w:r>
          </w:p>
        </w:tc>
        <w:tc>
          <w:tcPr>
            <w:tcW w:w="1612" w:type="dxa"/>
            <w:vAlign w:val="center"/>
          </w:tcPr>
          <w:p w:rsidR="009D3E95" w:rsidRDefault="002C4039">
            <w:pPr>
              <w:jc w:val="right"/>
            </w:pPr>
            <w:r>
              <w:rPr>
                <w:rFonts w:eastAsiaTheme="minorEastAsia"/>
                <w:color w:val="000000"/>
                <w:szCs w:val="21"/>
              </w:rPr>
              <w:t>0.70</w:t>
            </w:r>
          </w:p>
        </w:tc>
      </w:tr>
      <w:tr w:rsidR="009D3E95">
        <w:trPr>
          <w:jc w:val="center"/>
        </w:trPr>
        <w:tc>
          <w:tcPr>
            <w:tcW w:w="817" w:type="dxa"/>
            <w:vAlign w:val="center"/>
          </w:tcPr>
          <w:p w:rsidR="009D3E95" w:rsidRDefault="002C4039">
            <w:pPr>
              <w:jc w:val="center"/>
            </w:pPr>
            <w:r>
              <w:rPr>
                <w:rFonts w:eastAsiaTheme="minorEastAsia"/>
                <w:color w:val="000000"/>
                <w:szCs w:val="21"/>
              </w:rPr>
              <w:t>28</w:t>
            </w:r>
          </w:p>
        </w:tc>
        <w:tc>
          <w:tcPr>
            <w:tcW w:w="1276" w:type="dxa"/>
            <w:vAlign w:val="center"/>
          </w:tcPr>
          <w:p w:rsidR="009D3E95" w:rsidRDefault="002C4039">
            <w:pPr>
              <w:jc w:val="center"/>
            </w:pPr>
            <w:r>
              <w:rPr>
                <w:rFonts w:eastAsiaTheme="minorEastAsia"/>
                <w:color w:val="000000"/>
                <w:szCs w:val="21"/>
              </w:rPr>
              <w:t>603259</w:t>
            </w:r>
          </w:p>
        </w:tc>
        <w:tc>
          <w:tcPr>
            <w:tcW w:w="1701" w:type="dxa"/>
            <w:vAlign w:val="center"/>
          </w:tcPr>
          <w:p w:rsidR="009D3E95" w:rsidRDefault="002C4039">
            <w:pPr>
              <w:jc w:val="center"/>
            </w:pPr>
            <w:r>
              <w:rPr>
                <w:rFonts w:eastAsiaTheme="minorEastAsia"/>
                <w:color w:val="000000"/>
                <w:szCs w:val="21"/>
              </w:rPr>
              <w:t>药明康德</w:t>
            </w:r>
          </w:p>
        </w:tc>
        <w:tc>
          <w:tcPr>
            <w:tcW w:w="1559" w:type="dxa"/>
            <w:vAlign w:val="center"/>
          </w:tcPr>
          <w:p w:rsidR="009D3E95" w:rsidRDefault="002C4039">
            <w:pPr>
              <w:jc w:val="right"/>
            </w:pPr>
            <w:r>
              <w:rPr>
                <w:rFonts w:eastAsiaTheme="minorEastAsia"/>
                <w:color w:val="000000"/>
                <w:szCs w:val="21"/>
              </w:rPr>
              <w:t>169,840</w:t>
            </w:r>
          </w:p>
        </w:tc>
        <w:tc>
          <w:tcPr>
            <w:tcW w:w="1932" w:type="dxa"/>
            <w:vAlign w:val="center"/>
          </w:tcPr>
          <w:p w:rsidR="009D3E95" w:rsidRDefault="002C4039">
            <w:pPr>
              <w:jc w:val="right"/>
            </w:pPr>
            <w:r>
              <w:rPr>
                <w:rFonts w:eastAsiaTheme="minorEastAsia"/>
                <w:color w:val="000000"/>
                <w:szCs w:val="21"/>
              </w:rPr>
              <w:t>15,645,660.80</w:t>
            </w:r>
          </w:p>
        </w:tc>
        <w:tc>
          <w:tcPr>
            <w:tcW w:w="1612" w:type="dxa"/>
            <w:vAlign w:val="center"/>
          </w:tcPr>
          <w:p w:rsidR="009D3E95" w:rsidRDefault="002C4039">
            <w:pPr>
              <w:jc w:val="right"/>
            </w:pPr>
            <w:r>
              <w:rPr>
                <w:rFonts w:eastAsiaTheme="minorEastAsia"/>
                <w:color w:val="000000"/>
                <w:szCs w:val="21"/>
              </w:rPr>
              <w:t>0.66</w:t>
            </w:r>
          </w:p>
        </w:tc>
      </w:tr>
      <w:tr w:rsidR="009D3E95">
        <w:trPr>
          <w:jc w:val="center"/>
        </w:trPr>
        <w:tc>
          <w:tcPr>
            <w:tcW w:w="817" w:type="dxa"/>
            <w:vAlign w:val="center"/>
          </w:tcPr>
          <w:p w:rsidR="009D3E95" w:rsidRDefault="002C4039">
            <w:pPr>
              <w:jc w:val="center"/>
            </w:pPr>
            <w:r>
              <w:rPr>
                <w:rFonts w:eastAsiaTheme="minorEastAsia"/>
                <w:color w:val="000000"/>
                <w:szCs w:val="21"/>
              </w:rPr>
              <w:t>29</w:t>
            </w:r>
          </w:p>
        </w:tc>
        <w:tc>
          <w:tcPr>
            <w:tcW w:w="1276" w:type="dxa"/>
            <w:vAlign w:val="center"/>
          </w:tcPr>
          <w:p w:rsidR="009D3E95" w:rsidRDefault="002C4039">
            <w:pPr>
              <w:jc w:val="center"/>
            </w:pPr>
            <w:r>
              <w:rPr>
                <w:rFonts w:eastAsiaTheme="minorEastAsia"/>
                <w:color w:val="000000"/>
                <w:szCs w:val="21"/>
              </w:rPr>
              <w:t>002179</w:t>
            </w:r>
          </w:p>
        </w:tc>
        <w:tc>
          <w:tcPr>
            <w:tcW w:w="1701" w:type="dxa"/>
            <w:vAlign w:val="center"/>
          </w:tcPr>
          <w:p w:rsidR="009D3E95" w:rsidRDefault="002C4039">
            <w:pPr>
              <w:jc w:val="center"/>
            </w:pPr>
            <w:r>
              <w:rPr>
                <w:rFonts w:eastAsiaTheme="minorEastAsia"/>
                <w:color w:val="000000"/>
                <w:szCs w:val="21"/>
              </w:rPr>
              <w:t>中航光电</w:t>
            </w:r>
          </w:p>
        </w:tc>
        <w:tc>
          <w:tcPr>
            <w:tcW w:w="1559" w:type="dxa"/>
            <w:vAlign w:val="center"/>
          </w:tcPr>
          <w:p w:rsidR="009D3E95" w:rsidRDefault="002C4039">
            <w:pPr>
              <w:jc w:val="right"/>
            </w:pPr>
            <w:r>
              <w:rPr>
                <w:rFonts w:eastAsiaTheme="minorEastAsia"/>
                <w:color w:val="000000"/>
                <w:szCs w:val="21"/>
              </w:rPr>
              <w:t>398,000</w:t>
            </w:r>
          </w:p>
        </w:tc>
        <w:tc>
          <w:tcPr>
            <w:tcW w:w="1932" w:type="dxa"/>
            <w:vAlign w:val="center"/>
          </w:tcPr>
          <w:p w:rsidR="009D3E95" w:rsidRDefault="002C4039">
            <w:pPr>
              <w:jc w:val="right"/>
            </w:pPr>
            <w:r>
              <w:rPr>
                <w:rFonts w:eastAsiaTheme="minorEastAsia"/>
                <w:color w:val="000000"/>
                <w:szCs w:val="21"/>
              </w:rPr>
              <w:t>15,545,880.00</w:t>
            </w:r>
          </w:p>
        </w:tc>
        <w:tc>
          <w:tcPr>
            <w:tcW w:w="1612" w:type="dxa"/>
            <w:vAlign w:val="center"/>
          </w:tcPr>
          <w:p w:rsidR="009D3E95" w:rsidRDefault="002C4039">
            <w:pPr>
              <w:jc w:val="right"/>
            </w:pPr>
            <w:r>
              <w:rPr>
                <w:rFonts w:eastAsiaTheme="minorEastAsia"/>
                <w:color w:val="000000"/>
                <w:szCs w:val="21"/>
              </w:rPr>
              <w:t>0.66</w:t>
            </w:r>
          </w:p>
        </w:tc>
      </w:tr>
      <w:tr w:rsidR="009D3E95">
        <w:trPr>
          <w:jc w:val="center"/>
        </w:trPr>
        <w:tc>
          <w:tcPr>
            <w:tcW w:w="817" w:type="dxa"/>
            <w:vAlign w:val="center"/>
          </w:tcPr>
          <w:p w:rsidR="009D3E95" w:rsidRDefault="002C4039">
            <w:pPr>
              <w:jc w:val="center"/>
            </w:pPr>
            <w:r>
              <w:rPr>
                <w:rFonts w:eastAsiaTheme="minorEastAsia"/>
                <w:color w:val="000000"/>
                <w:szCs w:val="21"/>
              </w:rPr>
              <w:t>30</w:t>
            </w:r>
          </w:p>
        </w:tc>
        <w:tc>
          <w:tcPr>
            <w:tcW w:w="1276" w:type="dxa"/>
            <w:vAlign w:val="center"/>
          </w:tcPr>
          <w:p w:rsidR="009D3E95" w:rsidRDefault="002C4039">
            <w:pPr>
              <w:jc w:val="center"/>
            </w:pPr>
            <w:r>
              <w:rPr>
                <w:rFonts w:eastAsiaTheme="minorEastAsia"/>
                <w:color w:val="000000"/>
                <w:szCs w:val="21"/>
              </w:rPr>
              <w:t>000733</w:t>
            </w:r>
          </w:p>
        </w:tc>
        <w:tc>
          <w:tcPr>
            <w:tcW w:w="1701" w:type="dxa"/>
            <w:vAlign w:val="center"/>
          </w:tcPr>
          <w:p w:rsidR="009D3E95" w:rsidRDefault="002C4039">
            <w:pPr>
              <w:jc w:val="center"/>
            </w:pPr>
            <w:r>
              <w:rPr>
                <w:rFonts w:eastAsiaTheme="minorEastAsia"/>
                <w:color w:val="000000"/>
                <w:szCs w:val="21"/>
              </w:rPr>
              <w:t>振华科技</w:t>
            </w:r>
          </w:p>
        </w:tc>
        <w:tc>
          <w:tcPr>
            <w:tcW w:w="1559" w:type="dxa"/>
            <w:vAlign w:val="center"/>
          </w:tcPr>
          <w:p w:rsidR="009D3E95" w:rsidRDefault="002C4039">
            <w:pPr>
              <w:jc w:val="right"/>
            </w:pPr>
            <w:r>
              <w:rPr>
                <w:rFonts w:eastAsiaTheme="minorEastAsia"/>
                <w:color w:val="000000"/>
                <w:szCs w:val="21"/>
              </w:rPr>
              <w:t>897,800</w:t>
            </w:r>
          </w:p>
        </w:tc>
        <w:tc>
          <w:tcPr>
            <w:tcW w:w="1932" w:type="dxa"/>
            <w:vAlign w:val="center"/>
          </w:tcPr>
          <w:p w:rsidR="009D3E95" w:rsidRDefault="002C4039">
            <w:pPr>
              <w:jc w:val="right"/>
            </w:pPr>
            <w:r>
              <w:rPr>
                <w:rFonts w:eastAsiaTheme="minorEastAsia"/>
                <w:color w:val="000000"/>
                <w:szCs w:val="21"/>
              </w:rPr>
              <w:t>15,397,270.00</w:t>
            </w:r>
          </w:p>
        </w:tc>
        <w:tc>
          <w:tcPr>
            <w:tcW w:w="1612" w:type="dxa"/>
            <w:vAlign w:val="center"/>
          </w:tcPr>
          <w:p w:rsidR="009D3E95" w:rsidRDefault="002C4039">
            <w:pPr>
              <w:jc w:val="right"/>
            </w:pPr>
            <w:r>
              <w:rPr>
                <w:rFonts w:eastAsiaTheme="minorEastAsia"/>
                <w:color w:val="000000"/>
                <w:szCs w:val="21"/>
              </w:rPr>
              <w:t>0.65</w:t>
            </w:r>
          </w:p>
        </w:tc>
      </w:tr>
      <w:tr w:rsidR="009D3E95">
        <w:trPr>
          <w:jc w:val="center"/>
        </w:trPr>
        <w:tc>
          <w:tcPr>
            <w:tcW w:w="817" w:type="dxa"/>
            <w:vAlign w:val="center"/>
          </w:tcPr>
          <w:p w:rsidR="009D3E95" w:rsidRDefault="002C4039">
            <w:pPr>
              <w:jc w:val="center"/>
            </w:pPr>
            <w:r>
              <w:rPr>
                <w:rFonts w:eastAsiaTheme="minorEastAsia"/>
                <w:color w:val="000000"/>
                <w:szCs w:val="21"/>
              </w:rPr>
              <w:t>31</w:t>
            </w:r>
          </w:p>
        </w:tc>
        <w:tc>
          <w:tcPr>
            <w:tcW w:w="1276" w:type="dxa"/>
            <w:vAlign w:val="center"/>
          </w:tcPr>
          <w:p w:rsidR="009D3E95" w:rsidRDefault="002C4039">
            <w:pPr>
              <w:jc w:val="center"/>
            </w:pPr>
            <w:r>
              <w:rPr>
                <w:rFonts w:eastAsiaTheme="minorEastAsia"/>
                <w:color w:val="000000"/>
                <w:szCs w:val="21"/>
              </w:rPr>
              <w:t>300033</w:t>
            </w:r>
          </w:p>
        </w:tc>
        <w:tc>
          <w:tcPr>
            <w:tcW w:w="1701" w:type="dxa"/>
            <w:vAlign w:val="center"/>
          </w:tcPr>
          <w:p w:rsidR="009D3E95" w:rsidRDefault="002C4039">
            <w:pPr>
              <w:jc w:val="center"/>
            </w:pPr>
            <w:r>
              <w:rPr>
                <w:rFonts w:eastAsiaTheme="minorEastAsia"/>
                <w:color w:val="000000"/>
                <w:szCs w:val="21"/>
              </w:rPr>
              <w:t>同花顺</w:t>
            </w:r>
          </w:p>
        </w:tc>
        <w:tc>
          <w:tcPr>
            <w:tcW w:w="1559" w:type="dxa"/>
            <w:vAlign w:val="center"/>
          </w:tcPr>
          <w:p w:rsidR="009D3E95" w:rsidRDefault="002C4039">
            <w:pPr>
              <w:jc w:val="right"/>
            </w:pPr>
            <w:r>
              <w:rPr>
                <w:rFonts w:eastAsiaTheme="minorEastAsia"/>
                <w:color w:val="000000"/>
                <w:szCs w:val="21"/>
              </w:rPr>
              <w:t>138,200</w:t>
            </w:r>
          </w:p>
        </w:tc>
        <w:tc>
          <w:tcPr>
            <w:tcW w:w="1932" w:type="dxa"/>
            <w:vAlign w:val="center"/>
          </w:tcPr>
          <w:p w:rsidR="009D3E95" w:rsidRDefault="002C4039">
            <w:pPr>
              <w:jc w:val="right"/>
            </w:pPr>
            <w:r>
              <w:rPr>
                <w:rFonts w:eastAsiaTheme="minorEastAsia"/>
                <w:color w:val="000000"/>
                <w:szCs w:val="21"/>
              </w:rPr>
              <w:t>15,079,002.00</w:t>
            </w:r>
          </w:p>
        </w:tc>
        <w:tc>
          <w:tcPr>
            <w:tcW w:w="1612" w:type="dxa"/>
            <w:vAlign w:val="center"/>
          </w:tcPr>
          <w:p w:rsidR="009D3E95" w:rsidRDefault="002C4039">
            <w:pPr>
              <w:jc w:val="right"/>
            </w:pPr>
            <w:r>
              <w:rPr>
                <w:rFonts w:eastAsiaTheme="minorEastAsia"/>
                <w:color w:val="000000"/>
                <w:szCs w:val="21"/>
              </w:rPr>
              <w:t>0.64</w:t>
            </w:r>
          </w:p>
        </w:tc>
      </w:tr>
      <w:tr w:rsidR="009D3E95">
        <w:trPr>
          <w:jc w:val="center"/>
        </w:trPr>
        <w:tc>
          <w:tcPr>
            <w:tcW w:w="817" w:type="dxa"/>
            <w:vAlign w:val="center"/>
          </w:tcPr>
          <w:p w:rsidR="009D3E95" w:rsidRDefault="002C4039">
            <w:pPr>
              <w:jc w:val="center"/>
            </w:pPr>
            <w:r>
              <w:rPr>
                <w:rFonts w:eastAsiaTheme="minorEastAsia"/>
                <w:color w:val="000000"/>
                <w:szCs w:val="21"/>
              </w:rPr>
              <w:t>32</w:t>
            </w:r>
          </w:p>
        </w:tc>
        <w:tc>
          <w:tcPr>
            <w:tcW w:w="1276" w:type="dxa"/>
            <w:vAlign w:val="center"/>
          </w:tcPr>
          <w:p w:rsidR="009D3E95" w:rsidRDefault="002C4039">
            <w:pPr>
              <w:jc w:val="center"/>
            </w:pPr>
            <w:r>
              <w:rPr>
                <w:rFonts w:eastAsiaTheme="minorEastAsia"/>
                <w:color w:val="000000"/>
                <w:szCs w:val="21"/>
              </w:rPr>
              <w:t>688029</w:t>
            </w:r>
          </w:p>
        </w:tc>
        <w:tc>
          <w:tcPr>
            <w:tcW w:w="1701" w:type="dxa"/>
            <w:vAlign w:val="center"/>
          </w:tcPr>
          <w:p w:rsidR="009D3E95" w:rsidRDefault="002C4039">
            <w:pPr>
              <w:jc w:val="center"/>
            </w:pPr>
            <w:r>
              <w:rPr>
                <w:rFonts w:eastAsiaTheme="minorEastAsia"/>
                <w:color w:val="000000"/>
                <w:szCs w:val="21"/>
              </w:rPr>
              <w:t>南微医学</w:t>
            </w:r>
          </w:p>
        </w:tc>
        <w:tc>
          <w:tcPr>
            <w:tcW w:w="1559" w:type="dxa"/>
            <w:vAlign w:val="center"/>
          </w:tcPr>
          <w:p w:rsidR="009D3E95" w:rsidRDefault="002C4039">
            <w:pPr>
              <w:jc w:val="right"/>
            </w:pPr>
            <w:r>
              <w:rPr>
                <w:rFonts w:eastAsiaTheme="minorEastAsia"/>
                <w:color w:val="000000"/>
                <w:szCs w:val="21"/>
              </w:rPr>
              <w:t>93,104</w:t>
            </w:r>
          </w:p>
        </w:tc>
        <w:tc>
          <w:tcPr>
            <w:tcW w:w="1932" w:type="dxa"/>
            <w:vAlign w:val="center"/>
          </w:tcPr>
          <w:p w:rsidR="009D3E95" w:rsidRDefault="002C4039">
            <w:pPr>
              <w:jc w:val="right"/>
            </w:pPr>
            <w:r>
              <w:rPr>
                <w:rFonts w:eastAsiaTheme="minorEastAsia"/>
                <w:color w:val="000000"/>
                <w:szCs w:val="21"/>
              </w:rPr>
              <w:t>14,952,502.40</w:t>
            </w:r>
          </w:p>
        </w:tc>
        <w:tc>
          <w:tcPr>
            <w:tcW w:w="1612" w:type="dxa"/>
            <w:vAlign w:val="center"/>
          </w:tcPr>
          <w:p w:rsidR="009D3E95" w:rsidRDefault="002C4039">
            <w:pPr>
              <w:jc w:val="right"/>
            </w:pPr>
            <w:r>
              <w:rPr>
                <w:rFonts w:eastAsiaTheme="minorEastAsia"/>
                <w:color w:val="000000"/>
                <w:szCs w:val="21"/>
              </w:rPr>
              <w:t>0.63</w:t>
            </w:r>
          </w:p>
        </w:tc>
      </w:tr>
      <w:tr w:rsidR="009D3E95">
        <w:trPr>
          <w:jc w:val="center"/>
        </w:trPr>
        <w:tc>
          <w:tcPr>
            <w:tcW w:w="817" w:type="dxa"/>
            <w:vAlign w:val="center"/>
          </w:tcPr>
          <w:p w:rsidR="009D3E95" w:rsidRDefault="002C4039">
            <w:pPr>
              <w:jc w:val="center"/>
            </w:pPr>
            <w:r>
              <w:rPr>
                <w:rFonts w:eastAsiaTheme="minorEastAsia"/>
                <w:color w:val="000000"/>
                <w:szCs w:val="21"/>
              </w:rPr>
              <w:t>33</w:t>
            </w:r>
          </w:p>
        </w:tc>
        <w:tc>
          <w:tcPr>
            <w:tcW w:w="1276" w:type="dxa"/>
            <w:vAlign w:val="center"/>
          </w:tcPr>
          <w:p w:rsidR="009D3E95" w:rsidRDefault="002C4039">
            <w:pPr>
              <w:jc w:val="center"/>
            </w:pPr>
            <w:r>
              <w:rPr>
                <w:rFonts w:eastAsiaTheme="minorEastAsia"/>
                <w:color w:val="000000"/>
                <w:szCs w:val="21"/>
              </w:rPr>
              <w:t>600438</w:t>
            </w:r>
          </w:p>
        </w:tc>
        <w:tc>
          <w:tcPr>
            <w:tcW w:w="1701" w:type="dxa"/>
            <w:vAlign w:val="center"/>
          </w:tcPr>
          <w:p w:rsidR="009D3E95" w:rsidRDefault="002C4039">
            <w:pPr>
              <w:jc w:val="center"/>
            </w:pPr>
            <w:r>
              <w:rPr>
                <w:rFonts w:eastAsiaTheme="minorEastAsia"/>
                <w:color w:val="000000"/>
                <w:szCs w:val="21"/>
              </w:rPr>
              <w:t>通威股份</w:t>
            </w:r>
          </w:p>
        </w:tc>
        <w:tc>
          <w:tcPr>
            <w:tcW w:w="1559" w:type="dxa"/>
            <w:vAlign w:val="center"/>
          </w:tcPr>
          <w:p w:rsidR="009D3E95" w:rsidRDefault="002C4039">
            <w:pPr>
              <w:jc w:val="right"/>
            </w:pPr>
            <w:r>
              <w:rPr>
                <w:rFonts w:eastAsiaTheme="minorEastAsia"/>
                <w:color w:val="000000"/>
                <w:szCs w:val="21"/>
              </w:rPr>
              <w:t>1,077,400</w:t>
            </w:r>
          </w:p>
        </w:tc>
        <w:tc>
          <w:tcPr>
            <w:tcW w:w="1932" w:type="dxa"/>
            <w:vAlign w:val="center"/>
          </w:tcPr>
          <w:p w:rsidR="009D3E95" w:rsidRDefault="002C4039">
            <w:pPr>
              <w:jc w:val="right"/>
            </w:pPr>
            <w:r>
              <w:rPr>
                <w:rFonts w:eastAsiaTheme="minorEastAsia"/>
                <w:color w:val="000000"/>
                <w:szCs w:val="21"/>
              </w:rPr>
              <w:t>14,146,262.00</w:t>
            </w:r>
          </w:p>
        </w:tc>
        <w:tc>
          <w:tcPr>
            <w:tcW w:w="1612" w:type="dxa"/>
            <w:vAlign w:val="center"/>
          </w:tcPr>
          <w:p w:rsidR="009D3E95" w:rsidRDefault="002C4039">
            <w:pPr>
              <w:jc w:val="right"/>
            </w:pPr>
            <w:r>
              <w:rPr>
                <w:rFonts w:eastAsiaTheme="minorEastAsia"/>
                <w:color w:val="000000"/>
                <w:szCs w:val="21"/>
              </w:rPr>
              <w:t>0.60</w:t>
            </w:r>
          </w:p>
        </w:tc>
      </w:tr>
      <w:tr w:rsidR="009D3E95">
        <w:trPr>
          <w:jc w:val="center"/>
        </w:trPr>
        <w:tc>
          <w:tcPr>
            <w:tcW w:w="817" w:type="dxa"/>
            <w:vAlign w:val="center"/>
          </w:tcPr>
          <w:p w:rsidR="009D3E95" w:rsidRDefault="002C4039">
            <w:pPr>
              <w:jc w:val="center"/>
            </w:pPr>
            <w:r>
              <w:rPr>
                <w:rFonts w:eastAsiaTheme="minorEastAsia"/>
                <w:color w:val="000000"/>
                <w:szCs w:val="21"/>
              </w:rPr>
              <w:t>34</w:t>
            </w:r>
          </w:p>
        </w:tc>
        <w:tc>
          <w:tcPr>
            <w:tcW w:w="1276" w:type="dxa"/>
            <w:vAlign w:val="center"/>
          </w:tcPr>
          <w:p w:rsidR="009D3E95" w:rsidRDefault="002C4039">
            <w:pPr>
              <w:jc w:val="center"/>
            </w:pPr>
            <w:r>
              <w:rPr>
                <w:rFonts w:eastAsiaTheme="minorEastAsia"/>
                <w:color w:val="000000"/>
                <w:szCs w:val="21"/>
              </w:rPr>
              <w:t>600009</w:t>
            </w:r>
          </w:p>
        </w:tc>
        <w:tc>
          <w:tcPr>
            <w:tcW w:w="1701" w:type="dxa"/>
            <w:vAlign w:val="center"/>
          </w:tcPr>
          <w:p w:rsidR="009D3E95" w:rsidRDefault="002C4039">
            <w:pPr>
              <w:jc w:val="center"/>
            </w:pPr>
            <w:r>
              <w:rPr>
                <w:rFonts w:eastAsiaTheme="minorEastAsia"/>
                <w:color w:val="000000"/>
                <w:szCs w:val="21"/>
              </w:rPr>
              <w:t>上海机场</w:t>
            </w:r>
          </w:p>
        </w:tc>
        <w:tc>
          <w:tcPr>
            <w:tcW w:w="1559" w:type="dxa"/>
            <w:vAlign w:val="center"/>
          </w:tcPr>
          <w:p w:rsidR="009D3E95" w:rsidRDefault="002C4039">
            <w:pPr>
              <w:jc w:val="right"/>
            </w:pPr>
            <w:r>
              <w:rPr>
                <w:rFonts w:eastAsiaTheme="minorEastAsia"/>
                <w:color w:val="000000"/>
                <w:szCs w:val="21"/>
              </w:rPr>
              <w:t>176,700</w:t>
            </w:r>
          </w:p>
        </w:tc>
        <w:tc>
          <w:tcPr>
            <w:tcW w:w="1932" w:type="dxa"/>
            <w:vAlign w:val="center"/>
          </w:tcPr>
          <w:p w:rsidR="009D3E95" w:rsidRDefault="002C4039">
            <w:pPr>
              <w:jc w:val="right"/>
            </w:pPr>
            <w:r>
              <w:rPr>
                <w:rFonts w:eastAsiaTheme="minorEastAsia"/>
                <w:color w:val="000000"/>
                <w:szCs w:val="21"/>
              </w:rPr>
              <w:t>13,915,125.00</w:t>
            </w:r>
          </w:p>
        </w:tc>
        <w:tc>
          <w:tcPr>
            <w:tcW w:w="1612" w:type="dxa"/>
            <w:vAlign w:val="center"/>
          </w:tcPr>
          <w:p w:rsidR="009D3E95" w:rsidRDefault="002C4039">
            <w:pPr>
              <w:jc w:val="right"/>
            </w:pPr>
            <w:r>
              <w:rPr>
                <w:rFonts w:eastAsiaTheme="minorEastAsia"/>
                <w:color w:val="000000"/>
                <w:szCs w:val="21"/>
              </w:rPr>
              <w:t>0.59</w:t>
            </w:r>
          </w:p>
        </w:tc>
      </w:tr>
      <w:tr w:rsidR="009D3E95">
        <w:trPr>
          <w:jc w:val="center"/>
        </w:trPr>
        <w:tc>
          <w:tcPr>
            <w:tcW w:w="817" w:type="dxa"/>
            <w:vAlign w:val="center"/>
          </w:tcPr>
          <w:p w:rsidR="009D3E95" w:rsidRDefault="002C4039">
            <w:pPr>
              <w:jc w:val="center"/>
            </w:pPr>
            <w:r>
              <w:rPr>
                <w:rFonts w:eastAsiaTheme="minorEastAsia"/>
                <w:color w:val="000000"/>
                <w:szCs w:val="21"/>
              </w:rPr>
              <w:t>35</w:t>
            </w:r>
          </w:p>
        </w:tc>
        <w:tc>
          <w:tcPr>
            <w:tcW w:w="1276" w:type="dxa"/>
            <w:vAlign w:val="center"/>
          </w:tcPr>
          <w:p w:rsidR="009D3E95" w:rsidRDefault="002C4039">
            <w:pPr>
              <w:jc w:val="center"/>
            </w:pPr>
            <w:r>
              <w:rPr>
                <w:rFonts w:eastAsiaTheme="minorEastAsia"/>
                <w:color w:val="000000"/>
                <w:szCs w:val="21"/>
              </w:rPr>
              <w:t>002410</w:t>
            </w:r>
          </w:p>
        </w:tc>
        <w:tc>
          <w:tcPr>
            <w:tcW w:w="1701" w:type="dxa"/>
            <w:vAlign w:val="center"/>
          </w:tcPr>
          <w:p w:rsidR="009D3E95" w:rsidRDefault="002C4039">
            <w:pPr>
              <w:jc w:val="center"/>
            </w:pPr>
            <w:r>
              <w:rPr>
                <w:rFonts w:eastAsiaTheme="minorEastAsia"/>
                <w:color w:val="000000"/>
                <w:szCs w:val="21"/>
              </w:rPr>
              <w:t>广联达</w:t>
            </w:r>
          </w:p>
        </w:tc>
        <w:tc>
          <w:tcPr>
            <w:tcW w:w="1559" w:type="dxa"/>
            <w:vAlign w:val="center"/>
          </w:tcPr>
          <w:p w:rsidR="009D3E95" w:rsidRDefault="002C4039">
            <w:pPr>
              <w:jc w:val="right"/>
            </w:pPr>
            <w:r>
              <w:rPr>
                <w:rFonts w:eastAsiaTheme="minorEastAsia"/>
                <w:color w:val="000000"/>
                <w:szCs w:val="21"/>
              </w:rPr>
              <w:t>406,300</w:t>
            </w:r>
          </w:p>
        </w:tc>
        <w:tc>
          <w:tcPr>
            <w:tcW w:w="1932" w:type="dxa"/>
            <w:vAlign w:val="center"/>
          </w:tcPr>
          <w:p w:rsidR="009D3E95" w:rsidRDefault="002C4039">
            <w:pPr>
              <w:jc w:val="right"/>
            </w:pPr>
            <w:r>
              <w:rPr>
                <w:rFonts w:eastAsiaTheme="minorEastAsia"/>
                <w:color w:val="000000"/>
                <w:szCs w:val="21"/>
              </w:rPr>
              <w:t>13,806,074.00</w:t>
            </w:r>
          </w:p>
        </w:tc>
        <w:tc>
          <w:tcPr>
            <w:tcW w:w="1612" w:type="dxa"/>
            <w:vAlign w:val="center"/>
          </w:tcPr>
          <w:p w:rsidR="009D3E95" w:rsidRDefault="002C4039">
            <w:pPr>
              <w:jc w:val="right"/>
            </w:pPr>
            <w:r>
              <w:rPr>
                <w:rFonts w:eastAsiaTheme="minorEastAsia"/>
                <w:color w:val="000000"/>
                <w:szCs w:val="21"/>
              </w:rPr>
              <w:t>0.58</w:t>
            </w:r>
          </w:p>
        </w:tc>
      </w:tr>
      <w:tr w:rsidR="009D3E95">
        <w:trPr>
          <w:jc w:val="center"/>
        </w:trPr>
        <w:tc>
          <w:tcPr>
            <w:tcW w:w="817" w:type="dxa"/>
            <w:vAlign w:val="center"/>
          </w:tcPr>
          <w:p w:rsidR="009D3E95" w:rsidRDefault="002C4039">
            <w:pPr>
              <w:jc w:val="center"/>
            </w:pPr>
            <w:r>
              <w:rPr>
                <w:rFonts w:eastAsiaTheme="minorEastAsia"/>
                <w:color w:val="000000"/>
                <w:szCs w:val="21"/>
              </w:rPr>
              <w:t>36</w:t>
            </w:r>
          </w:p>
        </w:tc>
        <w:tc>
          <w:tcPr>
            <w:tcW w:w="1276" w:type="dxa"/>
            <w:vAlign w:val="center"/>
          </w:tcPr>
          <w:p w:rsidR="009D3E95" w:rsidRDefault="002C4039">
            <w:pPr>
              <w:jc w:val="center"/>
            </w:pPr>
            <w:r>
              <w:rPr>
                <w:rFonts w:eastAsiaTheme="minorEastAsia"/>
                <w:color w:val="000000"/>
                <w:szCs w:val="21"/>
              </w:rPr>
              <w:t>601318</w:t>
            </w:r>
          </w:p>
        </w:tc>
        <w:tc>
          <w:tcPr>
            <w:tcW w:w="1701" w:type="dxa"/>
            <w:vAlign w:val="center"/>
          </w:tcPr>
          <w:p w:rsidR="009D3E95" w:rsidRDefault="002C4039">
            <w:pPr>
              <w:jc w:val="center"/>
            </w:pPr>
            <w:r>
              <w:rPr>
                <w:rFonts w:eastAsiaTheme="minorEastAsia"/>
                <w:color w:val="000000"/>
                <w:szCs w:val="21"/>
              </w:rPr>
              <w:t>中国平安</w:t>
            </w:r>
          </w:p>
        </w:tc>
        <w:tc>
          <w:tcPr>
            <w:tcW w:w="1559" w:type="dxa"/>
            <w:vAlign w:val="center"/>
          </w:tcPr>
          <w:p w:rsidR="009D3E95" w:rsidRDefault="002C4039">
            <w:pPr>
              <w:jc w:val="right"/>
            </w:pPr>
            <w:r>
              <w:rPr>
                <w:rFonts w:eastAsiaTheme="minorEastAsia"/>
                <w:color w:val="000000"/>
                <w:szCs w:val="21"/>
              </w:rPr>
              <w:t>155,700</w:t>
            </w:r>
          </w:p>
        </w:tc>
        <w:tc>
          <w:tcPr>
            <w:tcW w:w="1932" w:type="dxa"/>
            <w:vAlign w:val="center"/>
          </w:tcPr>
          <w:p w:rsidR="009D3E95" w:rsidRDefault="002C4039">
            <w:pPr>
              <w:jc w:val="right"/>
            </w:pPr>
            <w:r>
              <w:rPr>
                <w:rFonts w:eastAsiaTheme="minorEastAsia"/>
                <w:color w:val="000000"/>
                <w:szCs w:val="21"/>
              </w:rPr>
              <w:t>13,306,122.00</w:t>
            </w:r>
          </w:p>
        </w:tc>
        <w:tc>
          <w:tcPr>
            <w:tcW w:w="1612" w:type="dxa"/>
            <w:vAlign w:val="center"/>
          </w:tcPr>
          <w:p w:rsidR="009D3E95" w:rsidRDefault="002C4039">
            <w:pPr>
              <w:jc w:val="right"/>
            </w:pPr>
            <w:r>
              <w:rPr>
                <w:rFonts w:eastAsiaTheme="minorEastAsia"/>
                <w:color w:val="000000"/>
                <w:szCs w:val="21"/>
              </w:rPr>
              <w:t>0.56</w:t>
            </w:r>
          </w:p>
        </w:tc>
      </w:tr>
      <w:tr w:rsidR="009D3E95">
        <w:trPr>
          <w:jc w:val="center"/>
        </w:trPr>
        <w:tc>
          <w:tcPr>
            <w:tcW w:w="817" w:type="dxa"/>
            <w:vAlign w:val="center"/>
          </w:tcPr>
          <w:p w:rsidR="009D3E95" w:rsidRDefault="002C4039">
            <w:pPr>
              <w:jc w:val="center"/>
            </w:pPr>
            <w:r>
              <w:rPr>
                <w:rFonts w:eastAsiaTheme="minorEastAsia"/>
                <w:color w:val="000000"/>
                <w:szCs w:val="21"/>
              </w:rPr>
              <w:t>37</w:t>
            </w:r>
          </w:p>
        </w:tc>
        <w:tc>
          <w:tcPr>
            <w:tcW w:w="1276" w:type="dxa"/>
            <w:vAlign w:val="center"/>
          </w:tcPr>
          <w:p w:rsidR="009D3E95" w:rsidRDefault="002C4039">
            <w:pPr>
              <w:jc w:val="center"/>
            </w:pPr>
            <w:r>
              <w:rPr>
                <w:rFonts w:eastAsiaTheme="minorEastAsia"/>
                <w:color w:val="000000"/>
                <w:szCs w:val="21"/>
              </w:rPr>
              <w:t>300657</w:t>
            </w:r>
          </w:p>
        </w:tc>
        <w:tc>
          <w:tcPr>
            <w:tcW w:w="1701" w:type="dxa"/>
            <w:vAlign w:val="center"/>
          </w:tcPr>
          <w:p w:rsidR="009D3E95" w:rsidRDefault="002C4039">
            <w:pPr>
              <w:jc w:val="center"/>
            </w:pPr>
            <w:r>
              <w:rPr>
                <w:rFonts w:eastAsiaTheme="minorEastAsia"/>
                <w:color w:val="000000"/>
                <w:szCs w:val="21"/>
              </w:rPr>
              <w:t>弘信电子</w:t>
            </w:r>
          </w:p>
        </w:tc>
        <w:tc>
          <w:tcPr>
            <w:tcW w:w="1559" w:type="dxa"/>
            <w:vAlign w:val="center"/>
          </w:tcPr>
          <w:p w:rsidR="009D3E95" w:rsidRDefault="002C4039">
            <w:pPr>
              <w:jc w:val="right"/>
            </w:pPr>
            <w:r>
              <w:rPr>
                <w:rFonts w:eastAsiaTheme="minorEastAsia"/>
                <w:color w:val="000000"/>
                <w:szCs w:val="21"/>
              </w:rPr>
              <w:t>419,639</w:t>
            </w:r>
          </w:p>
        </w:tc>
        <w:tc>
          <w:tcPr>
            <w:tcW w:w="1932" w:type="dxa"/>
            <w:vAlign w:val="center"/>
          </w:tcPr>
          <w:p w:rsidR="009D3E95" w:rsidRDefault="002C4039">
            <w:pPr>
              <w:jc w:val="right"/>
            </w:pPr>
            <w:r>
              <w:rPr>
                <w:rFonts w:eastAsiaTheme="minorEastAsia"/>
                <w:color w:val="000000"/>
                <w:szCs w:val="21"/>
              </w:rPr>
              <w:t>13,054,968.63</w:t>
            </w:r>
          </w:p>
        </w:tc>
        <w:tc>
          <w:tcPr>
            <w:tcW w:w="1612" w:type="dxa"/>
            <w:vAlign w:val="center"/>
          </w:tcPr>
          <w:p w:rsidR="009D3E95" w:rsidRDefault="002C4039">
            <w:pPr>
              <w:jc w:val="right"/>
            </w:pPr>
            <w:r>
              <w:rPr>
                <w:rFonts w:eastAsiaTheme="minorEastAsia"/>
                <w:color w:val="000000"/>
                <w:szCs w:val="21"/>
              </w:rPr>
              <w:t>0.55</w:t>
            </w:r>
          </w:p>
        </w:tc>
      </w:tr>
      <w:tr w:rsidR="009D3E95">
        <w:trPr>
          <w:jc w:val="center"/>
        </w:trPr>
        <w:tc>
          <w:tcPr>
            <w:tcW w:w="817" w:type="dxa"/>
            <w:vAlign w:val="center"/>
          </w:tcPr>
          <w:p w:rsidR="009D3E95" w:rsidRDefault="002C4039">
            <w:pPr>
              <w:jc w:val="center"/>
            </w:pPr>
            <w:r>
              <w:rPr>
                <w:rFonts w:eastAsiaTheme="minorEastAsia"/>
                <w:color w:val="000000"/>
                <w:szCs w:val="21"/>
              </w:rPr>
              <w:t>38</w:t>
            </w:r>
          </w:p>
        </w:tc>
        <w:tc>
          <w:tcPr>
            <w:tcW w:w="1276" w:type="dxa"/>
            <w:vAlign w:val="center"/>
          </w:tcPr>
          <w:p w:rsidR="009D3E95" w:rsidRDefault="002C4039">
            <w:pPr>
              <w:jc w:val="center"/>
            </w:pPr>
            <w:r>
              <w:rPr>
                <w:rFonts w:eastAsiaTheme="minorEastAsia"/>
                <w:color w:val="000000"/>
                <w:szCs w:val="21"/>
              </w:rPr>
              <w:t>000725</w:t>
            </w:r>
          </w:p>
        </w:tc>
        <w:tc>
          <w:tcPr>
            <w:tcW w:w="1701" w:type="dxa"/>
            <w:vAlign w:val="center"/>
          </w:tcPr>
          <w:p w:rsidR="009D3E95" w:rsidRDefault="002C4039">
            <w:pPr>
              <w:jc w:val="center"/>
            </w:pPr>
            <w:r>
              <w:rPr>
                <w:rFonts w:eastAsiaTheme="minorEastAsia"/>
                <w:color w:val="000000"/>
                <w:szCs w:val="21"/>
              </w:rPr>
              <w:t>京东方</w:t>
            </w:r>
            <w:r>
              <w:rPr>
                <w:rFonts w:eastAsiaTheme="minorEastAsia"/>
                <w:color w:val="000000"/>
                <w:szCs w:val="21"/>
              </w:rPr>
              <w:t>A</w:t>
            </w:r>
          </w:p>
        </w:tc>
        <w:tc>
          <w:tcPr>
            <w:tcW w:w="1559" w:type="dxa"/>
            <w:vAlign w:val="center"/>
          </w:tcPr>
          <w:p w:rsidR="009D3E95" w:rsidRDefault="002C4039">
            <w:pPr>
              <w:jc w:val="right"/>
            </w:pPr>
            <w:r>
              <w:rPr>
                <w:rFonts w:eastAsiaTheme="minorEastAsia"/>
                <w:color w:val="000000"/>
                <w:szCs w:val="21"/>
              </w:rPr>
              <w:t>2,842,000</w:t>
            </w:r>
          </w:p>
        </w:tc>
        <w:tc>
          <w:tcPr>
            <w:tcW w:w="1932" w:type="dxa"/>
            <w:vAlign w:val="center"/>
          </w:tcPr>
          <w:p w:rsidR="009D3E95" w:rsidRDefault="002C4039">
            <w:pPr>
              <w:jc w:val="right"/>
            </w:pPr>
            <w:r>
              <w:rPr>
                <w:rFonts w:eastAsiaTheme="minorEastAsia"/>
                <w:color w:val="000000"/>
                <w:szCs w:val="21"/>
              </w:rPr>
              <w:t>12,902,680.00</w:t>
            </w:r>
          </w:p>
        </w:tc>
        <w:tc>
          <w:tcPr>
            <w:tcW w:w="1612" w:type="dxa"/>
            <w:vAlign w:val="center"/>
          </w:tcPr>
          <w:p w:rsidR="009D3E95" w:rsidRDefault="002C4039">
            <w:pPr>
              <w:jc w:val="right"/>
            </w:pPr>
            <w:r>
              <w:rPr>
                <w:rFonts w:eastAsiaTheme="minorEastAsia"/>
                <w:color w:val="000000"/>
                <w:szCs w:val="21"/>
              </w:rPr>
              <w:t>0.55</w:t>
            </w:r>
          </w:p>
        </w:tc>
      </w:tr>
      <w:tr w:rsidR="009D3E95">
        <w:trPr>
          <w:jc w:val="center"/>
        </w:trPr>
        <w:tc>
          <w:tcPr>
            <w:tcW w:w="817" w:type="dxa"/>
            <w:vAlign w:val="center"/>
          </w:tcPr>
          <w:p w:rsidR="009D3E95" w:rsidRDefault="002C4039">
            <w:pPr>
              <w:jc w:val="center"/>
            </w:pPr>
            <w:r>
              <w:rPr>
                <w:rFonts w:eastAsiaTheme="minorEastAsia"/>
                <w:color w:val="000000"/>
                <w:szCs w:val="21"/>
              </w:rPr>
              <w:t>39</w:t>
            </w:r>
          </w:p>
        </w:tc>
        <w:tc>
          <w:tcPr>
            <w:tcW w:w="1276" w:type="dxa"/>
            <w:vAlign w:val="center"/>
          </w:tcPr>
          <w:p w:rsidR="009D3E95" w:rsidRDefault="002C4039">
            <w:pPr>
              <w:jc w:val="center"/>
            </w:pPr>
            <w:r>
              <w:rPr>
                <w:rFonts w:eastAsiaTheme="minorEastAsia"/>
                <w:color w:val="000000"/>
                <w:szCs w:val="21"/>
              </w:rPr>
              <w:t>000651</w:t>
            </w:r>
          </w:p>
        </w:tc>
        <w:tc>
          <w:tcPr>
            <w:tcW w:w="1701" w:type="dxa"/>
            <w:vAlign w:val="center"/>
          </w:tcPr>
          <w:p w:rsidR="009D3E95" w:rsidRDefault="002C4039">
            <w:pPr>
              <w:jc w:val="center"/>
            </w:pPr>
            <w:r>
              <w:rPr>
                <w:rFonts w:eastAsiaTheme="minorEastAsia"/>
                <w:color w:val="000000"/>
                <w:szCs w:val="21"/>
              </w:rPr>
              <w:t>格力电器</w:t>
            </w:r>
          </w:p>
        </w:tc>
        <w:tc>
          <w:tcPr>
            <w:tcW w:w="1559" w:type="dxa"/>
            <w:vAlign w:val="center"/>
          </w:tcPr>
          <w:p w:rsidR="009D3E95" w:rsidRDefault="002C4039">
            <w:pPr>
              <w:jc w:val="right"/>
            </w:pPr>
            <w:r>
              <w:rPr>
                <w:rFonts w:eastAsiaTheme="minorEastAsia"/>
                <w:color w:val="000000"/>
                <w:szCs w:val="21"/>
              </w:rPr>
              <w:t>189,000</w:t>
            </w:r>
          </w:p>
        </w:tc>
        <w:tc>
          <w:tcPr>
            <w:tcW w:w="1932" w:type="dxa"/>
            <w:vAlign w:val="center"/>
          </w:tcPr>
          <w:p w:rsidR="009D3E95" w:rsidRDefault="002C4039">
            <w:pPr>
              <w:jc w:val="right"/>
            </w:pPr>
            <w:r>
              <w:rPr>
                <w:rFonts w:eastAsiaTheme="minorEastAsia"/>
                <w:color w:val="000000"/>
                <w:szCs w:val="21"/>
              </w:rPr>
              <w:t>12,394,620.00</w:t>
            </w:r>
          </w:p>
        </w:tc>
        <w:tc>
          <w:tcPr>
            <w:tcW w:w="1612" w:type="dxa"/>
            <w:vAlign w:val="center"/>
          </w:tcPr>
          <w:p w:rsidR="009D3E95" w:rsidRDefault="002C4039">
            <w:pPr>
              <w:jc w:val="right"/>
            </w:pPr>
            <w:r>
              <w:rPr>
                <w:rFonts w:eastAsiaTheme="minorEastAsia"/>
                <w:color w:val="000000"/>
                <w:szCs w:val="21"/>
              </w:rPr>
              <w:t>0.52</w:t>
            </w:r>
          </w:p>
        </w:tc>
      </w:tr>
      <w:tr w:rsidR="009D3E95">
        <w:trPr>
          <w:jc w:val="center"/>
        </w:trPr>
        <w:tc>
          <w:tcPr>
            <w:tcW w:w="817" w:type="dxa"/>
            <w:vAlign w:val="center"/>
          </w:tcPr>
          <w:p w:rsidR="009D3E95" w:rsidRDefault="002C4039">
            <w:pPr>
              <w:jc w:val="center"/>
            </w:pPr>
            <w:r>
              <w:rPr>
                <w:rFonts w:eastAsiaTheme="minorEastAsia"/>
                <w:color w:val="000000"/>
                <w:szCs w:val="21"/>
              </w:rPr>
              <w:t>40</w:t>
            </w:r>
          </w:p>
        </w:tc>
        <w:tc>
          <w:tcPr>
            <w:tcW w:w="1276" w:type="dxa"/>
            <w:vAlign w:val="center"/>
          </w:tcPr>
          <w:p w:rsidR="009D3E95" w:rsidRDefault="002C4039">
            <w:pPr>
              <w:jc w:val="center"/>
            </w:pPr>
            <w:r>
              <w:rPr>
                <w:rFonts w:eastAsiaTheme="minorEastAsia"/>
                <w:color w:val="000000"/>
                <w:szCs w:val="21"/>
              </w:rPr>
              <w:t>002127</w:t>
            </w:r>
          </w:p>
        </w:tc>
        <w:tc>
          <w:tcPr>
            <w:tcW w:w="1701" w:type="dxa"/>
            <w:vAlign w:val="center"/>
          </w:tcPr>
          <w:p w:rsidR="009D3E95" w:rsidRDefault="002C4039">
            <w:pPr>
              <w:jc w:val="center"/>
            </w:pPr>
            <w:r>
              <w:rPr>
                <w:rFonts w:eastAsiaTheme="minorEastAsia"/>
                <w:color w:val="000000"/>
                <w:szCs w:val="21"/>
              </w:rPr>
              <w:t>南极电商</w:t>
            </w:r>
          </w:p>
        </w:tc>
        <w:tc>
          <w:tcPr>
            <w:tcW w:w="1559" w:type="dxa"/>
            <w:vAlign w:val="center"/>
          </w:tcPr>
          <w:p w:rsidR="009D3E95" w:rsidRDefault="002C4039">
            <w:pPr>
              <w:jc w:val="right"/>
            </w:pPr>
            <w:r>
              <w:rPr>
                <w:rFonts w:eastAsiaTheme="minorEastAsia"/>
                <w:color w:val="000000"/>
                <w:szCs w:val="21"/>
              </w:rPr>
              <w:t>1,061,400</w:t>
            </w:r>
          </w:p>
        </w:tc>
        <w:tc>
          <w:tcPr>
            <w:tcW w:w="1932" w:type="dxa"/>
            <w:vAlign w:val="center"/>
          </w:tcPr>
          <w:p w:rsidR="009D3E95" w:rsidRDefault="002C4039">
            <w:pPr>
              <w:jc w:val="right"/>
            </w:pPr>
            <w:r>
              <w:rPr>
                <w:rFonts w:eastAsiaTheme="minorEastAsia"/>
                <w:color w:val="000000"/>
                <w:szCs w:val="21"/>
              </w:rPr>
              <w:t>11,579,874.00</w:t>
            </w:r>
          </w:p>
        </w:tc>
        <w:tc>
          <w:tcPr>
            <w:tcW w:w="1612" w:type="dxa"/>
            <w:vAlign w:val="center"/>
          </w:tcPr>
          <w:p w:rsidR="009D3E95" w:rsidRDefault="002C4039">
            <w:pPr>
              <w:jc w:val="right"/>
            </w:pPr>
            <w:r>
              <w:rPr>
                <w:rFonts w:eastAsiaTheme="minorEastAsia"/>
                <w:color w:val="000000"/>
                <w:szCs w:val="21"/>
              </w:rPr>
              <w:t>0.49</w:t>
            </w:r>
          </w:p>
        </w:tc>
      </w:tr>
      <w:tr w:rsidR="009D3E95">
        <w:trPr>
          <w:jc w:val="center"/>
        </w:trPr>
        <w:tc>
          <w:tcPr>
            <w:tcW w:w="817" w:type="dxa"/>
            <w:vAlign w:val="center"/>
          </w:tcPr>
          <w:p w:rsidR="009D3E95" w:rsidRDefault="002C4039">
            <w:pPr>
              <w:jc w:val="center"/>
            </w:pPr>
            <w:r>
              <w:rPr>
                <w:rFonts w:eastAsiaTheme="minorEastAsia"/>
                <w:color w:val="000000"/>
                <w:szCs w:val="21"/>
              </w:rPr>
              <w:t>41</w:t>
            </w:r>
          </w:p>
        </w:tc>
        <w:tc>
          <w:tcPr>
            <w:tcW w:w="1276" w:type="dxa"/>
            <w:vAlign w:val="center"/>
          </w:tcPr>
          <w:p w:rsidR="009D3E95" w:rsidRDefault="002C4039">
            <w:pPr>
              <w:jc w:val="center"/>
            </w:pPr>
            <w:r>
              <w:rPr>
                <w:rFonts w:eastAsiaTheme="minorEastAsia"/>
                <w:color w:val="000000"/>
                <w:szCs w:val="21"/>
              </w:rPr>
              <w:t>600048</w:t>
            </w:r>
          </w:p>
        </w:tc>
        <w:tc>
          <w:tcPr>
            <w:tcW w:w="1701" w:type="dxa"/>
            <w:vAlign w:val="center"/>
          </w:tcPr>
          <w:p w:rsidR="009D3E95" w:rsidRDefault="002C4039">
            <w:pPr>
              <w:jc w:val="center"/>
            </w:pPr>
            <w:r>
              <w:rPr>
                <w:rFonts w:eastAsiaTheme="minorEastAsia"/>
                <w:color w:val="000000"/>
                <w:szCs w:val="21"/>
              </w:rPr>
              <w:t>保利地产</w:t>
            </w:r>
          </w:p>
        </w:tc>
        <w:tc>
          <w:tcPr>
            <w:tcW w:w="1559" w:type="dxa"/>
            <w:vAlign w:val="center"/>
          </w:tcPr>
          <w:p w:rsidR="009D3E95" w:rsidRDefault="002C4039">
            <w:pPr>
              <w:jc w:val="right"/>
            </w:pPr>
            <w:r>
              <w:rPr>
                <w:rFonts w:eastAsiaTheme="minorEastAsia"/>
                <w:color w:val="000000"/>
                <w:szCs w:val="21"/>
              </w:rPr>
              <w:t>702,100</w:t>
            </w:r>
          </w:p>
        </w:tc>
        <w:tc>
          <w:tcPr>
            <w:tcW w:w="1932" w:type="dxa"/>
            <w:vAlign w:val="center"/>
          </w:tcPr>
          <w:p w:rsidR="009D3E95" w:rsidRDefault="002C4039">
            <w:pPr>
              <w:jc w:val="right"/>
            </w:pPr>
            <w:r>
              <w:rPr>
                <w:rFonts w:eastAsiaTheme="minorEastAsia"/>
                <w:color w:val="000000"/>
                <w:szCs w:val="21"/>
              </w:rPr>
              <w:t>11,359,978.00</w:t>
            </w:r>
          </w:p>
        </w:tc>
        <w:tc>
          <w:tcPr>
            <w:tcW w:w="1612" w:type="dxa"/>
            <w:vAlign w:val="center"/>
          </w:tcPr>
          <w:p w:rsidR="009D3E95" w:rsidRDefault="002C4039">
            <w:pPr>
              <w:jc w:val="right"/>
            </w:pPr>
            <w:r>
              <w:rPr>
                <w:rFonts w:eastAsiaTheme="minorEastAsia"/>
                <w:color w:val="000000"/>
                <w:szCs w:val="21"/>
              </w:rPr>
              <w:t>0.48</w:t>
            </w:r>
          </w:p>
        </w:tc>
      </w:tr>
      <w:tr w:rsidR="009D3E95">
        <w:trPr>
          <w:jc w:val="center"/>
        </w:trPr>
        <w:tc>
          <w:tcPr>
            <w:tcW w:w="817" w:type="dxa"/>
            <w:vAlign w:val="center"/>
          </w:tcPr>
          <w:p w:rsidR="009D3E95" w:rsidRDefault="002C4039">
            <w:pPr>
              <w:jc w:val="center"/>
            </w:pPr>
            <w:r>
              <w:rPr>
                <w:rFonts w:eastAsiaTheme="minorEastAsia"/>
                <w:color w:val="000000"/>
                <w:szCs w:val="21"/>
              </w:rPr>
              <w:t>42</w:t>
            </w:r>
          </w:p>
        </w:tc>
        <w:tc>
          <w:tcPr>
            <w:tcW w:w="1276" w:type="dxa"/>
            <w:vAlign w:val="center"/>
          </w:tcPr>
          <w:p w:rsidR="009D3E95" w:rsidRDefault="002C4039">
            <w:pPr>
              <w:jc w:val="center"/>
            </w:pPr>
            <w:r>
              <w:rPr>
                <w:rFonts w:eastAsiaTheme="minorEastAsia"/>
                <w:color w:val="000000"/>
                <w:szCs w:val="21"/>
              </w:rPr>
              <w:t>300298</w:t>
            </w:r>
          </w:p>
        </w:tc>
        <w:tc>
          <w:tcPr>
            <w:tcW w:w="1701" w:type="dxa"/>
            <w:vAlign w:val="center"/>
          </w:tcPr>
          <w:p w:rsidR="009D3E95" w:rsidRDefault="002C4039">
            <w:pPr>
              <w:jc w:val="center"/>
            </w:pPr>
            <w:r>
              <w:rPr>
                <w:rFonts w:eastAsiaTheme="minorEastAsia"/>
                <w:color w:val="000000"/>
                <w:szCs w:val="21"/>
              </w:rPr>
              <w:t>三诺生物</w:t>
            </w:r>
          </w:p>
        </w:tc>
        <w:tc>
          <w:tcPr>
            <w:tcW w:w="1559" w:type="dxa"/>
            <w:vAlign w:val="center"/>
          </w:tcPr>
          <w:p w:rsidR="009D3E95" w:rsidRDefault="002C4039">
            <w:pPr>
              <w:jc w:val="right"/>
            </w:pPr>
            <w:r>
              <w:rPr>
                <w:rFonts w:eastAsiaTheme="minorEastAsia"/>
                <w:color w:val="000000"/>
                <w:szCs w:val="21"/>
              </w:rPr>
              <w:t>673,035</w:t>
            </w:r>
          </w:p>
        </w:tc>
        <w:tc>
          <w:tcPr>
            <w:tcW w:w="1932" w:type="dxa"/>
            <w:vAlign w:val="center"/>
          </w:tcPr>
          <w:p w:rsidR="009D3E95" w:rsidRDefault="002C4039">
            <w:pPr>
              <w:jc w:val="right"/>
            </w:pPr>
            <w:r>
              <w:rPr>
                <w:rFonts w:eastAsiaTheme="minorEastAsia"/>
                <w:color w:val="000000"/>
                <w:szCs w:val="21"/>
              </w:rPr>
              <w:t>10,088,794.65</w:t>
            </w:r>
          </w:p>
        </w:tc>
        <w:tc>
          <w:tcPr>
            <w:tcW w:w="1612" w:type="dxa"/>
            <w:vAlign w:val="center"/>
          </w:tcPr>
          <w:p w:rsidR="009D3E95" w:rsidRDefault="002C4039">
            <w:pPr>
              <w:jc w:val="right"/>
            </w:pPr>
            <w:r>
              <w:rPr>
                <w:rFonts w:eastAsiaTheme="minorEastAsia"/>
                <w:color w:val="000000"/>
                <w:szCs w:val="21"/>
              </w:rPr>
              <w:t>0.43</w:t>
            </w:r>
          </w:p>
        </w:tc>
      </w:tr>
      <w:tr w:rsidR="009D3E95">
        <w:trPr>
          <w:jc w:val="center"/>
        </w:trPr>
        <w:tc>
          <w:tcPr>
            <w:tcW w:w="817" w:type="dxa"/>
            <w:vAlign w:val="center"/>
          </w:tcPr>
          <w:p w:rsidR="009D3E95" w:rsidRDefault="002C4039">
            <w:pPr>
              <w:jc w:val="center"/>
            </w:pPr>
            <w:r>
              <w:rPr>
                <w:rFonts w:eastAsiaTheme="minorEastAsia"/>
                <w:color w:val="000000"/>
                <w:szCs w:val="21"/>
              </w:rPr>
              <w:t>43</w:t>
            </w:r>
          </w:p>
        </w:tc>
        <w:tc>
          <w:tcPr>
            <w:tcW w:w="1276" w:type="dxa"/>
            <w:vAlign w:val="center"/>
          </w:tcPr>
          <w:p w:rsidR="009D3E95" w:rsidRDefault="002C4039">
            <w:pPr>
              <w:jc w:val="center"/>
            </w:pPr>
            <w:r>
              <w:rPr>
                <w:rFonts w:eastAsiaTheme="minorEastAsia"/>
                <w:color w:val="000000"/>
                <w:szCs w:val="21"/>
              </w:rPr>
              <w:t>600967</w:t>
            </w:r>
          </w:p>
        </w:tc>
        <w:tc>
          <w:tcPr>
            <w:tcW w:w="1701" w:type="dxa"/>
            <w:vAlign w:val="center"/>
          </w:tcPr>
          <w:p w:rsidR="009D3E95" w:rsidRDefault="002C4039">
            <w:pPr>
              <w:jc w:val="center"/>
            </w:pPr>
            <w:r>
              <w:rPr>
                <w:rFonts w:eastAsiaTheme="minorEastAsia"/>
                <w:color w:val="000000"/>
                <w:szCs w:val="21"/>
              </w:rPr>
              <w:t>内蒙一机</w:t>
            </w:r>
          </w:p>
        </w:tc>
        <w:tc>
          <w:tcPr>
            <w:tcW w:w="1559" w:type="dxa"/>
            <w:vAlign w:val="center"/>
          </w:tcPr>
          <w:p w:rsidR="009D3E95" w:rsidRDefault="002C4039">
            <w:pPr>
              <w:jc w:val="right"/>
            </w:pPr>
            <w:r>
              <w:rPr>
                <w:rFonts w:eastAsiaTheme="minorEastAsia"/>
                <w:color w:val="000000"/>
                <w:szCs w:val="21"/>
              </w:rPr>
              <w:t>938,768</w:t>
            </w:r>
          </w:p>
        </w:tc>
        <w:tc>
          <w:tcPr>
            <w:tcW w:w="1932" w:type="dxa"/>
            <w:vAlign w:val="center"/>
          </w:tcPr>
          <w:p w:rsidR="009D3E95" w:rsidRDefault="002C4039">
            <w:pPr>
              <w:jc w:val="right"/>
            </w:pPr>
            <w:r>
              <w:rPr>
                <w:rFonts w:eastAsiaTheme="minorEastAsia"/>
                <w:color w:val="000000"/>
                <w:szCs w:val="21"/>
              </w:rPr>
              <w:t>9,979,103.84</w:t>
            </w:r>
          </w:p>
        </w:tc>
        <w:tc>
          <w:tcPr>
            <w:tcW w:w="1612" w:type="dxa"/>
            <w:vAlign w:val="center"/>
          </w:tcPr>
          <w:p w:rsidR="009D3E95" w:rsidRDefault="002C4039">
            <w:pPr>
              <w:jc w:val="right"/>
            </w:pPr>
            <w:r>
              <w:rPr>
                <w:rFonts w:eastAsiaTheme="minorEastAsia"/>
                <w:color w:val="000000"/>
                <w:szCs w:val="21"/>
              </w:rPr>
              <w:t>0.42</w:t>
            </w:r>
          </w:p>
        </w:tc>
      </w:tr>
      <w:tr w:rsidR="009D3E95">
        <w:trPr>
          <w:jc w:val="center"/>
        </w:trPr>
        <w:tc>
          <w:tcPr>
            <w:tcW w:w="817" w:type="dxa"/>
            <w:vAlign w:val="center"/>
          </w:tcPr>
          <w:p w:rsidR="009D3E95" w:rsidRDefault="002C4039">
            <w:pPr>
              <w:jc w:val="center"/>
            </w:pPr>
            <w:r>
              <w:rPr>
                <w:rFonts w:eastAsiaTheme="minorEastAsia"/>
                <w:color w:val="000000"/>
                <w:szCs w:val="21"/>
              </w:rPr>
              <w:t>44</w:t>
            </w:r>
          </w:p>
        </w:tc>
        <w:tc>
          <w:tcPr>
            <w:tcW w:w="1276" w:type="dxa"/>
            <w:vAlign w:val="center"/>
          </w:tcPr>
          <w:p w:rsidR="009D3E95" w:rsidRDefault="002C4039">
            <w:pPr>
              <w:jc w:val="center"/>
            </w:pPr>
            <w:r>
              <w:rPr>
                <w:rFonts w:eastAsiaTheme="minorEastAsia"/>
                <w:color w:val="000000"/>
                <w:szCs w:val="21"/>
              </w:rPr>
              <w:t>300316</w:t>
            </w:r>
          </w:p>
        </w:tc>
        <w:tc>
          <w:tcPr>
            <w:tcW w:w="1701" w:type="dxa"/>
            <w:vAlign w:val="center"/>
          </w:tcPr>
          <w:p w:rsidR="009D3E95" w:rsidRDefault="002C4039">
            <w:pPr>
              <w:jc w:val="center"/>
            </w:pPr>
            <w:r>
              <w:rPr>
                <w:rFonts w:eastAsiaTheme="minorEastAsia"/>
                <w:color w:val="000000"/>
                <w:szCs w:val="21"/>
              </w:rPr>
              <w:t>晶盛机电</w:t>
            </w:r>
          </w:p>
        </w:tc>
        <w:tc>
          <w:tcPr>
            <w:tcW w:w="1559" w:type="dxa"/>
            <w:vAlign w:val="center"/>
          </w:tcPr>
          <w:p w:rsidR="009D3E95" w:rsidRDefault="002C4039">
            <w:pPr>
              <w:jc w:val="right"/>
            </w:pPr>
            <w:r>
              <w:rPr>
                <w:rFonts w:eastAsiaTheme="minorEastAsia"/>
                <w:color w:val="000000"/>
                <w:szCs w:val="21"/>
              </w:rPr>
              <w:t>613,000</w:t>
            </w:r>
          </w:p>
        </w:tc>
        <w:tc>
          <w:tcPr>
            <w:tcW w:w="1932" w:type="dxa"/>
            <w:vAlign w:val="center"/>
          </w:tcPr>
          <w:p w:rsidR="009D3E95" w:rsidRDefault="002C4039">
            <w:pPr>
              <w:jc w:val="right"/>
            </w:pPr>
            <w:r>
              <w:rPr>
                <w:rFonts w:eastAsiaTheme="minorEastAsia"/>
                <w:color w:val="000000"/>
                <w:szCs w:val="21"/>
              </w:rPr>
              <w:t>9,636,360.00</w:t>
            </w:r>
          </w:p>
        </w:tc>
        <w:tc>
          <w:tcPr>
            <w:tcW w:w="1612" w:type="dxa"/>
            <w:vAlign w:val="center"/>
          </w:tcPr>
          <w:p w:rsidR="009D3E95" w:rsidRDefault="002C4039">
            <w:pPr>
              <w:jc w:val="right"/>
            </w:pPr>
            <w:r>
              <w:rPr>
                <w:rFonts w:eastAsiaTheme="minorEastAsia"/>
                <w:color w:val="000000"/>
                <w:szCs w:val="21"/>
              </w:rPr>
              <w:t>0.41</w:t>
            </w:r>
          </w:p>
        </w:tc>
      </w:tr>
      <w:tr w:rsidR="009D3E95">
        <w:trPr>
          <w:jc w:val="center"/>
        </w:trPr>
        <w:tc>
          <w:tcPr>
            <w:tcW w:w="817" w:type="dxa"/>
            <w:vAlign w:val="center"/>
          </w:tcPr>
          <w:p w:rsidR="009D3E95" w:rsidRDefault="002C4039">
            <w:pPr>
              <w:jc w:val="center"/>
            </w:pPr>
            <w:r>
              <w:rPr>
                <w:rFonts w:eastAsiaTheme="minorEastAsia"/>
                <w:color w:val="000000"/>
                <w:szCs w:val="21"/>
              </w:rPr>
              <w:t>45</w:t>
            </w:r>
          </w:p>
        </w:tc>
        <w:tc>
          <w:tcPr>
            <w:tcW w:w="1276" w:type="dxa"/>
            <w:vAlign w:val="center"/>
          </w:tcPr>
          <w:p w:rsidR="009D3E95" w:rsidRDefault="002C4039">
            <w:pPr>
              <w:jc w:val="center"/>
            </w:pPr>
            <w:r>
              <w:rPr>
                <w:rFonts w:eastAsiaTheme="minorEastAsia"/>
                <w:color w:val="000000"/>
                <w:szCs w:val="21"/>
              </w:rPr>
              <w:t>002036</w:t>
            </w:r>
          </w:p>
        </w:tc>
        <w:tc>
          <w:tcPr>
            <w:tcW w:w="1701" w:type="dxa"/>
            <w:vAlign w:val="center"/>
          </w:tcPr>
          <w:p w:rsidR="009D3E95" w:rsidRDefault="002C4039">
            <w:pPr>
              <w:jc w:val="center"/>
            </w:pPr>
            <w:r>
              <w:rPr>
                <w:rFonts w:eastAsiaTheme="minorEastAsia"/>
                <w:color w:val="000000"/>
                <w:szCs w:val="21"/>
              </w:rPr>
              <w:t>联创电子</w:t>
            </w:r>
          </w:p>
        </w:tc>
        <w:tc>
          <w:tcPr>
            <w:tcW w:w="1559" w:type="dxa"/>
            <w:vAlign w:val="center"/>
          </w:tcPr>
          <w:p w:rsidR="009D3E95" w:rsidRDefault="002C4039">
            <w:pPr>
              <w:jc w:val="right"/>
            </w:pPr>
            <w:r>
              <w:rPr>
                <w:rFonts w:eastAsiaTheme="minorEastAsia"/>
                <w:color w:val="000000"/>
                <w:szCs w:val="21"/>
              </w:rPr>
              <w:t>564,080</w:t>
            </w:r>
          </w:p>
        </w:tc>
        <w:tc>
          <w:tcPr>
            <w:tcW w:w="1932" w:type="dxa"/>
            <w:vAlign w:val="center"/>
          </w:tcPr>
          <w:p w:rsidR="009D3E95" w:rsidRDefault="002C4039">
            <w:pPr>
              <w:jc w:val="right"/>
            </w:pPr>
            <w:r>
              <w:rPr>
                <w:rFonts w:eastAsiaTheme="minorEastAsia"/>
                <w:color w:val="000000"/>
                <w:szCs w:val="21"/>
              </w:rPr>
              <w:t>9,595,000.80</w:t>
            </w:r>
          </w:p>
        </w:tc>
        <w:tc>
          <w:tcPr>
            <w:tcW w:w="1612" w:type="dxa"/>
            <w:vAlign w:val="center"/>
          </w:tcPr>
          <w:p w:rsidR="009D3E95" w:rsidRDefault="002C4039">
            <w:pPr>
              <w:jc w:val="right"/>
            </w:pPr>
            <w:r>
              <w:rPr>
                <w:rFonts w:eastAsiaTheme="minorEastAsia"/>
                <w:color w:val="000000"/>
                <w:szCs w:val="21"/>
              </w:rPr>
              <w:t>0.41</w:t>
            </w:r>
          </w:p>
        </w:tc>
      </w:tr>
      <w:tr w:rsidR="009D3E95">
        <w:trPr>
          <w:jc w:val="center"/>
        </w:trPr>
        <w:tc>
          <w:tcPr>
            <w:tcW w:w="817" w:type="dxa"/>
            <w:vAlign w:val="center"/>
          </w:tcPr>
          <w:p w:rsidR="009D3E95" w:rsidRDefault="002C4039">
            <w:pPr>
              <w:jc w:val="center"/>
            </w:pPr>
            <w:r>
              <w:rPr>
                <w:rFonts w:eastAsiaTheme="minorEastAsia"/>
                <w:color w:val="000000"/>
                <w:szCs w:val="21"/>
              </w:rPr>
              <w:t>46</w:t>
            </w:r>
          </w:p>
        </w:tc>
        <w:tc>
          <w:tcPr>
            <w:tcW w:w="1276" w:type="dxa"/>
            <w:vAlign w:val="center"/>
          </w:tcPr>
          <w:p w:rsidR="009D3E95" w:rsidRDefault="002C4039">
            <w:pPr>
              <w:jc w:val="center"/>
            </w:pPr>
            <w:r>
              <w:rPr>
                <w:rFonts w:eastAsiaTheme="minorEastAsia"/>
                <w:color w:val="000000"/>
                <w:szCs w:val="21"/>
              </w:rPr>
              <w:t>300383</w:t>
            </w:r>
          </w:p>
        </w:tc>
        <w:tc>
          <w:tcPr>
            <w:tcW w:w="1701" w:type="dxa"/>
            <w:vAlign w:val="center"/>
          </w:tcPr>
          <w:p w:rsidR="009D3E95" w:rsidRDefault="002C4039">
            <w:pPr>
              <w:jc w:val="center"/>
            </w:pPr>
            <w:r>
              <w:rPr>
                <w:rFonts w:eastAsiaTheme="minorEastAsia"/>
                <w:color w:val="000000"/>
                <w:szCs w:val="21"/>
              </w:rPr>
              <w:t>光环新网</w:t>
            </w:r>
          </w:p>
        </w:tc>
        <w:tc>
          <w:tcPr>
            <w:tcW w:w="1559" w:type="dxa"/>
            <w:vAlign w:val="center"/>
          </w:tcPr>
          <w:p w:rsidR="009D3E95" w:rsidRDefault="002C4039">
            <w:pPr>
              <w:jc w:val="right"/>
            </w:pPr>
            <w:r>
              <w:rPr>
                <w:rFonts w:eastAsiaTheme="minorEastAsia"/>
                <w:color w:val="000000"/>
                <w:szCs w:val="21"/>
              </w:rPr>
              <w:t>455,300</w:t>
            </w:r>
          </w:p>
        </w:tc>
        <w:tc>
          <w:tcPr>
            <w:tcW w:w="1932" w:type="dxa"/>
            <w:vAlign w:val="center"/>
          </w:tcPr>
          <w:p w:rsidR="009D3E95" w:rsidRDefault="002C4039">
            <w:pPr>
              <w:jc w:val="right"/>
            </w:pPr>
            <w:r>
              <w:rPr>
                <w:rFonts w:eastAsiaTheme="minorEastAsia"/>
                <w:color w:val="000000"/>
                <w:szCs w:val="21"/>
              </w:rPr>
              <w:t>9,137,871.00</w:t>
            </w:r>
          </w:p>
        </w:tc>
        <w:tc>
          <w:tcPr>
            <w:tcW w:w="1612" w:type="dxa"/>
            <w:vAlign w:val="center"/>
          </w:tcPr>
          <w:p w:rsidR="009D3E95" w:rsidRDefault="002C4039">
            <w:pPr>
              <w:jc w:val="right"/>
            </w:pPr>
            <w:r>
              <w:rPr>
                <w:rFonts w:eastAsiaTheme="minorEastAsia"/>
                <w:color w:val="000000"/>
                <w:szCs w:val="21"/>
              </w:rPr>
              <w:t>0.39</w:t>
            </w:r>
          </w:p>
        </w:tc>
      </w:tr>
      <w:tr w:rsidR="009D3E95">
        <w:trPr>
          <w:jc w:val="center"/>
        </w:trPr>
        <w:tc>
          <w:tcPr>
            <w:tcW w:w="817" w:type="dxa"/>
            <w:vAlign w:val="center"/>
          </w:tcPr>
          <w:p w:rsidR="009D3E95" w:rsidRDefault="002C4039">
            <w:pPr>
              <w:jc w:val="center"/>
            </w:pPr>
            <w:r>
              <w:rPr>
                <w:rFonts w:eastAsiaTheme="minorEastAsia"/>
                <w:color w:val="000000"/>
                <w:szCs w:val="21"/>
              </w:rPr>
              <w:t>47</w:t>
            </w:r>
          </w:p>
        </w:tc>
        <w:tc>
          <w:tcPr>
            <w:tcW w:w="1276" w:type="dxa"/>
            <w:vAlign w:val="center"/>
          </w:tcPr>
          <w:p w:rsidR="009D3E95" w:rsidRDefault="002C4039">
            <w:pPr>
              <w:jc w:val="center"/>
            </w:pPr>
            <w:r>
              <w:rPr>
                <w:rFonts w:eastAsiaTheme="minorEastAsia"/>
                <w:color w:val="000000"/>
                <w:szCs w:val="21"/>
              </w:rPr>
              <w:t>002597</w:t>
            </w:r>
          </w:p>
        </w:tc>
        <w:tc>
          <w:tcPr>
            <w:tcW w:w="1701" w:type="dxa"/>
            <w:vAlign w:val="center"/>
          </w:tcPr>
          <w:p w:rsidR="009D3E95" w:rsidRDefault="002C4039">
            <w:pPr>
              <w:jc w:val="center"/>
            </w:pPr>
            <w:r>
              <w:rPr>
                <w:rFonts w:eastAsiaTheme="minorEastAsia"/>
                <w:color w:val="000000"/>
                <w:szCs w:val="21"/>
              </w:rPr>
              <w:t>金禾实业</w:t>
            </w:r>
          </w:p>
        </w:tc>
        <w:tc>
          <w:tcPr>
            <w:tcW w:w="1559" w:type="dxa"/>
            <w:vAlign w:val="center"/>
          </w:tcPr>
          <w:p w:rsidR="009D3E95" w:rsidRDefault="002C4039">
            <w:pPr>
              <w:jc w:val="right"/>
            </w:pPr>
            <w:r>
              <w:rPr>
                <w:rFonts w:eastAsiaTheme="minorEastAsia"/>
                <w:color w:val="000000"/>
                <w:szCs w:val="21"/>
              </w:rPr>
              <w:t>399,000</w:t>
            </w:r>
          </w:p>
        </w:tc>
        <w:tc>
          <w:tcPr>
            <w:tcW w:w="1932" w:type="dxa"/>
            <w:vAlign w:val="center"/>
          </w:tcPr>
          <w:p w:rsidR="009D3E95" w:rsidRDefault="002C4039">
            <w:pPr>
              <w:jc w:val="right"/>
            </w:pPr>
            <w:r>
              <w:rPr>
                <w:rFonts w:eastAsiaTheme="minorEastAsia"/>
                <w:color w:val="000000"/>
                <w:szCs w:val="21"/>
              </w:rPr>
              <w:t>9,021,390.00</w:t>
            </w:r>
          </w:p>
        </w:tc>
        <w:tc>
          <w:tcPr>
            <w:tcW w:w="1612" w:type="dxa"/>
            <w:vAlign w:val="center"/>
          </w:tcPr>
          <w:p w:rsidR="009D3E95" w:rsidRDefault="002C4039">
            <w:pPr>
              <w:jc w:val="right"/>
            </w:pPr>
            <w:r>
              <w:rPr>
                <w:rFonts w:eastAsiaTheme="minorEastAsia"/>
                <w:color w:val="000000"/>
                <w:szCs w:val="21"/>
              </w:rPr>
              <w:t>0.38</w:t>
            </w:r>
          </w:p>
        </w:tc>
      </w:tr>
      <w:tr w:rsidR="009D3E95">
        <w:trPr>
          <w:jc w:val="center"/>
        </w:trPr>
        <w:tc>
          <w:tcPr>
            <w:tcW w:w="817" w:type="dxa"/>
            <w:vAlign w:val="center"/>
          </w:tcPr>
          <w:p w:rsidR="009D3E95" w:rsidRDefault="002C4039">
            <w:pPr>
              <w:jc w:val="center"/>
            </w:pPr>
            <w:r>
              <w:rPr>
                <w:rFonts w:eastAsiaTheme="minorEastAsia"/>
                <w:color w:val="000000"/>
                <w:szCs w:val="21"/>
              </w:rPr>
              <w:t>48</w:t>
            </w:r>
          </w:p>
        </w:tc>
        <w:tc>
          <w:tcPr>
            <w:tcW w:w="1276" w:type="dxa"/>
            <w:vAlign w:val="center"/>
          </w:tcPr>
          <w:p w:rsidR="009D3E95" w:rsidRDefault="002C4039">
            <w:pPr>
              <w:jc w:val="center"/>
            </w:pPr>
            <w:r>
              <w:rPr>
                <w:rFonts w:eastAsiaTheme="minorEastAsia"/>
                <w:color w:val="000000"/>
                <w:szCs w:val="21"/>
              </w:rPr>
              <w:t>300502</w:t>
            </w:r>
          </w:p>
        </w:tc>
        <w:tc>
          <w:tcPr>
            <w:tcW w:w="1701" w:type="dxa"/>
            <w:vAlign w:val="center"/>
          </w:tcPr>
          <w:p w:rsidR="009D3E95" w:rsidRDefault="002C4039">
            <w:pPr>
              <w:jc w:val="center"/>
            </w:pPr>
            <w:r>
              <w:rPr>
                <w:rFonts w:eastAsiaTheme="minorEastAsia"/>
                <w:color w:val="000000"/>
                <w:szCs w:val="21"/>
              </w:rPr>
              <w:t>新易盛</w:t>
            </w:r>
          </w:p>
        </w:tc>
        <w:tc>
          <w:tcPr>
            <w:tcW w:w="1559" w:type="dxa"/>
            <w:vAlign w:val="center"/>
          </w:tcPr>
          <w:p w:rsidR="009D3E95" w:rsidRDefault="002C4039">
            <w:pPr>
              <w:jc w:val="right"/>
            </w:pPr>
            <w:r>
              <w:rPr>
                <w:rFonts w:eastAsiaTheme="minorEastAsia"/>
                <w:color w:val="000000"/>
                <w:szCs w:val="21"/>
              </w:rPr>
              <w:t>220,700</w:t>
            </w:r>
          </w:p>
        </w:tc>
        <w:tc>
          <w:tcPr>
            <w:tcW w:w="1932" w:type="dxa"/>
            <w:vAlign w:val="center"/>
          </w:tcPr>
          <w:p w:rsidR="009D3E95" w:rsidRDefault="002C4039">
            <w:pPr>
              <w:jc w:val="right"/>
            </w:pPr>
            <w:r>
              <w:rPr>
                <w:rFonts w:eastAsiaTheme="minorEastAsia"/>
                <w:color w:val="000000"/>
                <w:szCs w:val="21"/>
              </w:rPr>
              <w:t>8,858,898.00</w:t>
            </w:r>
          </w:p>
        </w:tc>
        <w:tc>
          <w:tcPr>
            <w:tcW w:w="1612" w:type="dxa"/>
            <w:vAlign w:val="center"/>
          </w:tcPr>
          <w:p w:rsidR="009D3E95" w:rsidRDefault="002C4039">
            <w:pPr>
              <w:jc w:val="right"/>
            </w:pPr>
            <w:r>
              <w:rPr>
                <w:rFonts w:eastAsiaTheme="minorEastAsia"/>
                <w:color w:val="000000"/>
                <w:szCs w:val="21"/>
              </w:rPr>
              <w:t>0.37</w:t>
            </w:r>
          </w:p>
        </w:tc>
      </w:tr>
      <w:tr w:rsidR="009D3E95">
        <w:trPr>
          <w:jc w:val="center"/>
        </w:trPr>
        <w:tc>
          <w:tcPr>
            <w:tcW w:w="817" w:type="dxa"/>
            <w:vAlign w:val="center"/>
          </w:tcPr>
          <w:p w:rsidR="009D3E95" w:rsidRDefault="002C4039">
            <w:pPr>
              <w:jc w:val="center"/>
            </w:pPr>
            <w:r>
              <w:rPr>
                <w:rFonts w:eastAsiaTheme="minorEastAsia"/>
                <w:color w:val="000000"/>
                <w:szCs w:val="21"/>
              </w:rPr>
              <w:t>49</w:t>
            </w:r>
          </w:p>
        </w:tc>
        <w:tc>
          <w:tcPr>
            <w:tcW w:w="1276" w:type="dxa"/>
            <w:vAlign w:val="center"/>
          </w:tcPr>
          <w:p w:rsidR="009D3E95" w:rsidRDefault="002C4039">
            <w:pPr>
              <w:jc w:val="center"/>
            </w:pPr>
            <w:r>
              <w:rPr>
                <w:rFonts w:eastAsiaTheme="minorEastAsia"/>
                <w:color w:val="000000"/>
                <w:szCs w:val="21"/>
              </w:rPr>
              <w:t>000961</w:t>
            </w:r>
          </w:p>
        </w:tc>
        <w:tc>
          <w:tcPr>
            <w:tcW w:w="1701" w:type="dxa"/>
            <w:vAlign w:val="center"/>
          </w:tcPr>
          <w:p w:rsidR="009D3E95" w:rsidRDefault="002C4039">
            <w:pPr>
              <w:jc w:val="center"/>
            </w:pPr>
            <w:r>
              <w:rPr>
                <w:rFonts w:eastAsiaTheme="minorEastAsia"/>
                <w:color w:val="000000"/>
                <w:szCs w:val="21"/>
              </w:rPr>
              <w:t>中南建设</w:t>
            </w:r>
          </w:p>
        </w:tc>
        <w:tc>
          <w:tcPr>
            <w:tcW w:w="1559" w:type="dxa"/>
            <w:vAlign w:val="center"/>
          </w:tcPr>
          <w:p w:rsidR="009D3E95" w:rsidRDefault="002C4039">
            <w:pPr>
              <w:jc w:val="right"/>
            </w:pPr>
            <w:r>
              <w:rPr>
                <w:rFonts w:eastAsiaTheme="minorEastAsia"/>
                <w:color w:val="000000"/>
                <w:szCs w:val="21"/>
              </w:rPr>
              <w:t>830,600</w:t>
            </w:r>
          </w:p>
        </w:tc>
        <w:tc>
          <w:tcPr>
            <w:tcW w:w="1932" w:type="dxa"/>
            <w:vAlign w:val="center"/>
          </w:tcPr>
          <w:p w:rsidR="009D3E95" w:rsidRDefault="002C4039">
            <w:pPr>
              <w:jc w:val="right"/>
            </w:pPr>
            <w:r>
              <w:rPr>
                <w:rFonts w:eastAsiaTheme="minorEastAsia"/>
                <w:color w:val="000000"/>
                <w:szCs w:val="21"/>
              </w:rPr>
              <w:t>8,762,830.00</w:t>
            </w:r>
          </w:p>
        </w:tc>
        <w:tc>
          <w:tcPr>
            <w:tcW w:w="1612" w:type="dxa"/>
            <w:vAlign w:val="center"/>
          </w:tcPr>
          <w:p w:rsidR="009D3E95" w:rsidRDefault="002C4039">
            <w:pPr>
              <w:jc w:val="right"/>
            </w:pPr>
            <w:r>
              <w:rPr>
                <w:rFonts w:eastAsiaTheme="minorEastAsia"/>
                <w:color w:val="000000"/>
                <w:szCs w:val="21"/>
              </w:rPr>
              <w:t>0.37</w:t>
            </w:r>
          </w:p>
        </w:tc>
      </w:tr>
      <w:tr w:rsidR="009D3E95">
        <w:trPr>
          <w:jc w:val="center"/>
        </w:trPr>
        <w:tc>
          <w:tcPr>
            <w:tcW w:w="817" w:type="dxa"/>
            <w:vAlign w:val="center"/>
          </w:tcPr>
          <w:p w:rsidR="009D3E95" w:rsidRDefault="002C4039">
            <w:pPr>
              <w:jc w:val="center"/>
            </w:pPr>
            <w:r>
              <w:rPr>
                <w:rFonts w:eastAsiaTheme="minorEastAsia"/>
                <w:color w:val="000000"/>
                <w:szCs w:val="21"/>
              </w:rPr>
              <w:t>50</w:t>
            </w:r>
          </w:p>
        </w:tc>
        <w:tc>
          <w:tcPr>
            <w:tcW w:w="1276" w:type="dxa"/>
            <w:vAlign w:val="center"/>
          </w:tcPr>
          <w:p w:rsidR="009D3E95" w:rsidRDefault="002C4039">
            <w:pPr>
              <w:jc w:val="center"/>
            </w:pPr>
            <w:r>
              <w:rPr>
                <w:rFonts w:eastAsiaTheme="minorEastAsia"/>
                <w:color w:val="000000"/>
                <w:szCs w:val="21"/>
              </w:rPr>
              <w:t>002867</w:t>
            </w:r>
          </w:p>
        </w:tc>
        <w:tc>
          <w:tcPr>
            <w:tcW w:w="1701" w:type="dxa"/>
            <w:vAlign w:val="center"/>
          </w:tcPr>
          <w:p w:rsidR="009D3E95" w:rsidRDefault="002C4039">
            <w:pPr>
              <w:jc w:val="center"/>
            </w:pPr>
            <w:r>
              <w:rPr>
                <w:rFonts w:eastAsiaTheme="minorEastAsia"/>
                <w:color w:val="000000"/>
                <w:szCs w:val="21"/>
              </w:rPr>
              <w:t>周大生</w:t>
            </w:r>
          </w:p>
        </w:tc>
        <w:tc>
          <w:tcPr>
            <w:tcW w:w="1559" w:type="dxa"/>
            <w:vAlign w:val="center"/>
          </w:tcPr>
          <w:p w:rsidR="009D3E95" w:rsidRDefault="002C4039">
            <w:pPr>
              <w:jc w:val="right"/>
            </w:pPr>
            <w:r>
              <w:rPr>
                <w:rFonts w:eastAsiaTheme="minorEastAsia"/>
                <w:color w:val="000000"/>
                <w:szCs w:val="21"/>
              </w:rPr>
              <w:t>459,950</w:t>
            </w:r>
          </w:p>
        </w:tc>
        <w:tc>
          <w:tcPr>
            <w:tcW w:w="1932" w:type="dxa"/>
            <w:vAlign w:val="center"/>
          </w:tcPr>
          <w:p w:rsidR="009D3E95" w:rsidRDefault="002C4039">
            <w:pPr>
              <w:jc w:val="right"/>
            </w:pPr>
            <w:r>
              <w:rPr>
                <w:rFonts w:eastAsiaTheme="minorEastAsia"/>
                <w:color w:val="000000"/>
                <w:szCs w:val="21"/>
              </w:rPr>
              <w:t>8,757,448.00</w:t>
            </w:r>
          </w:p>
        </w:tc>
        <w:tc>
          <w:tcPr>
            <w:tcW w:w="1612" w:type="dxa"/>
            <w:vAlign w:val="center"/>
          </w:tcPr>
          <w:p w:rsidR="009D3E95" w:rsidRDefault="002C4039">
            <w:pPr>
              <w:jc w:val="right"/>
            </w:pPr>
            <w:r>
              <w:rPr>
                <w:rFonts w:eastAsiaTheme="minorEastAsia"/>
                <w:color w:val="000000"/>
                <w:szCs w:val="21"/>
              </w:rPr>
              <w:t>0.37</w:t>
            </w:r>
          </w:p>
        </w:tc>
      </w:tr>
      <w:tr w:rsidR="009D3E95">
        <w:trPr>
          <w:jc w:val="center"/>
        </w:trPr>
        <w:tc>
          <w:tcPr>
            <w:tcW w:w="817" w:type="dxa"/>
            <w:vAlign w:val="center"/>
          </w:tcPr>
          <w:p w:rsidR="009D3E95" w:rsidRDefault="002C4039">
            <w:pPr>
              <w:jc w:val="center"/>
            </w:pPr>
            <w:r>
              <w:rPr>
                <w:rFonts w:eastAsiaTheme="minorEastAsia"/>
                <w:color w:val="000000"/>
                <w:szCs w:val="21"/>
              </w:rPr>
              <w:t>51</w:t>
            </w:r>
          </w:p>
        </w:tc>
        <w:tc>
          <w:tcPr>
            <w:tcW w:w="1276" w:type="dxa"/>
            <w:vAlign w:val="center"/>
          </w:tcPr>
          <w:p w:rsidR="009D3E95" w:rsidRDefault="002C4039">
            <w:pPr>
              <w:jc w:val="center"/>
            </w:pPr>
            <w:r>
              <w:rPr>
                <w:rFonts w:eastAsiaTheme="minorEastAsia"/>
                <w:color w:val="000000"/>
                <w:szCs w:val="21"/>
              </w:rPr>
              <w:t>000661</w:t>
            </w:r>
          </w:p>
        </w:tc>
        <w:tc>
          <w:tcPr>
            <w:tcW w:w="1701" w:type="dxa"/>
            <w:vAlign w:val="center"/>
          </w:tcPr>
          <w:p w:rsidR="009D3E95" w:rsidRDefault="002C4039">
            <w:pPr>
              <w:jc w:val="center"/>
            </w:pPr>
            <w:r>
              <w:rPr>
                <w:rFonts w:eastAsiaTheme="minorEastAsia"/>
                <w:color w:val="000000"/>
                <w:szCs w:val="21"/>
              </w:rPr>
              <w:t>长春高新</w:t>
            </w:r>
          </w:p>
        </w:tc>
        <w:tc>
          <w:tcPr>
            <w:tcW w:w="1559" w:type="dxa"/>
            <w:vAlign w:val="center"/>
          </w:tcPr>
          <w:p w:rsidR="009D3E95" w:rsidRDefault="002C4039">
            <w:pPr>
              <w:jc w:val="right"/>
            </w:pPr>
            <w:r>
              <w:rPr>
                <w:rFonts w:eastAsiaTheme="minorEastAsia"/>
                <w:color w:val="000000"/>
                <w:szCs w:val="21"/>
              </w:rPr>
              <w:t>19,444</w:t>
            </w:r>
          </w:p>
        </w:tc>
        <w:tc>
          <w:tcPr>
            <w:tcW w:w="1932" w:type="dxa"/>
            <w:vAlign w:val="center"/>
          </w:tcPr>
          <w:p w:rsidR="009D3E95" w:rsidRDefault="002C4039">
            <w:pPr>
              <w:jc w:val="right"/>
            </w:pPr>
            <w:r>
              <w:rPr>
                <w:rFonts w:eastAsiaTheme="minorEastAsia"/>
                <w:color w:val="000000"/>
                <w:szCs w:val="21"/>
              </w:rPr>
              <w:t>8,691,468.00</w:t>
            </w:r>
          </w:p>
        </w:tc>
        <w:tc>
          <w:tcPr>
            <w:tcW w:w="1612" w:type="dxa"/>
            <w:vAlign w:val="center"/>
          </w:tcPr>
          <w:p w:rsidR="009D3E95" w:rsidRDefault="002C4039">
            <w:pPr>
              <w:jc w:val="right"/>
            </w:pPr>
            <w:r>
              <w:rPr>
                <w:rFonts w:eastAsiaTheme="minorEastAsia"/>
                <w:color w:val="000000"/>
                <w:szCs w:val="21"/>
              </w:rPr>
              <w:t>0.37</w:t>
            </w:r>
          </w:p>
        </w:tc>
      </w:tr>
      <w:tr w:rsidR="009D3E95">
        <w:trPr>
          <w:jc w:val="center"/>
        </w:trPr>
        <w:tc>
          <w:tcPr>
            <w:tcW w:w="817" w:type="dxa"/>
            <w:vAlign w:val="center"/>
          </w:tcPr>
          <w:p w:rsidR="009D3E95" w:rsidRDefault="002C4039">
            <w:pPr>
              <w:jc w:val="center"/>
            </w:pPr>
            <w:r>
              <w:rPr>
                <w:rFonts w:eastAsiaTheme="minorEastAsia"/>
                <w:color w:val="000000"/>
                <w:szCs w:val="21"/>
              </w:rPr>
              <w:t>52</w:t>
            </w:r>
          </w:p>
        </w:tc>
        <w:tc>
          <w:tcPr>
            <w:tcW w:w="1276" w:type="dxa"/>
            <w:vAlign w:val="center"/>
          </w:tcPr>
          <w:p w:rsidR="009D3E95" w:rsidRDefault="002C4039">
            <w:pPr>
              <w:jc w:val="center"/>
            </w:pPr>
            <w:r>
              <w:rPr>
                <w:rFonts w:eastAsiaTheme="minorEastAsia"/>
                <w:color w:val="000000"/>
                <w:szCs w:val="21"/>
              </w:rPr>
              <w:t>603986</w:t>
            </w:r>
          </w:p>
        </w:tc>
        <w:tc>
          <w:tcPr>
            <w:tcW w:w="1701" w:type="dxa"/>
            <w:vAlign w:val="center"/>
          </w:tcPr>
          <w:p w:rsidR="009D3E95" w:rsidRDefault="002C4039">
            <w:pPr>
              <w:jc w:val="center"/>
            </w:pPr>
            <w:r>
              <w:rPr>
                <w:rFonts w:eastAsiaTheme="minorEastAsia"/>
                <w:color w:val="000000"/>
                <w:szCs w:val="21"/>
              </w:rPr>
              <w:t>兆易创新</w:t>
            </w:r>
          </w:p>
        </w:tc>
        <w:tc>
          <w:tcPr>
            <w:tcW w:w="1559" w:type="dxa"/>
            <w:vAlign w:val="center"/>
          </w:tcPr>
          <w:p w:rsidR="009D3E95" w:rsidRDefault="002C4039">
            <w:pPr>
              <w:jc w:val="right"/>
            </w:pPr>
            <w:r>
              <w:rPr>
                <w:rFonts w:eastAsiaTheme="minorEastAsia"/>
                <w:color w:val="000000"/>
                <w:szCs w:val="21"/>
              </w:rPr>
              <w:t>41,800</w:t>
            </w:r>
          </w:p>
        </w:tc>
        <w:tc>
          <w:tcPr>
            <w:tcW w:w="1932" w:type="dxa"/>
            <w:vAlign w:val="center"/>
          </w:tcPr>
          <w:p w:rsidR="009D3E95" w:rsidRDefault="002C4039">
            <w:pPr>
              <w:jc w:val="right"/>
            </w:pPr>
            <w:r>
              <w:rPr>
                <w:rFonts w:eastAsiaTheme="minorEastAsia"/>
                <w:color w:val="000000"/>
                <w:szCs w:val="21"/>
              </w:rPr>
              <w:t>8,564,402.00</w:t>
            </w:r>
          </w:p>
        </w:tc>
        <w:tc>
          <w:tcPr>
            <w:tcW w:w="1612" w:type="dxa"/>
            <w:vAlign w:val="center"/>
          </w:tcPr>
          <w:p w:rsidR="009D3E95" w:rsidRDefault="002C4039">
            <w:pPr>
              <w:jc w:val="right"/>
            </w:pPr>
            <w:r>
              <w:rPr>
                <w:rFonts w:eastAsiaTheme="minorEastAsia"/>
                <w:color w:val="000000"/>
                <w:szCs w:val="21"/>
              </w:rPr>
              <w:t>0.36</w:t>
            </w:r>
          </w:p>
        </w:tc>
      </w:tr>
      <w:tr w:rsidR="009D3E95">
        <w:trPr>
          <w:jc w:val="center"/>
        </w:trPr>
        <w:tc>
          <w:tcPr>
            <w:tcW w:w="817" w:type="dxa"/>
            <w:vAlign w:val="center"/>
          </w:tcPr>
          <w:p w:rsidR="009D3E95" w:rsidRDefault="002C4039">
            <w:pPr>
              <w:jc w:val="center"/>
            </w:pPr>
            <w:r>
              <w:rPr>
                <w:rFonts w:eastAsiaTheme="minorEastAsia"/>
                <w:color w:val="000000"/>
                <w:szCs w:val="21"/>
              </w:rPr>
              <w:t>53</w:t>
            </w:r>
          </w:p>
        </w:tc>
        <w:tc>
          <w:tcPr>
            <w:tcW w:w="1276" w:type="dxa"/>
            <w:vAlign w:val="center"/>
          </w:tcPr>
          <w:p w:rsidR="009D3E95" w:rsidRDefault="002C4039">
            <w:pPr>
              <w:jc w:val="center"/>
            </w:pPr>
            <w:r>
              <w:rPr>
                <w:rFonts w:eastAsiaTheme="minorEastAsia"/>
                <w:color w:val="000000"/>
                <w:szCs w:val="21"/>
              </w:rPr>
              <w:t>000403</w:t>
            </w:r>
          </w:p>
        </w:tc>
        <w:tc>
          <w:tcPr>
            <w:tcW w:w="1701" w:type="dxa"/>
            <w:vAlign w:val="center"/>
          </w:tcPr>
          <w:p w:rsidR="009D3E95" w:rsidRDefault="002C4039">
            <w:pPr>
              <w:jc w:val="center"/>
            </w:pPr>
            <w:r>
              <w:rPr>
                <w:rFonts w:eastAsiaTheme="minorEastAsia"/>
                <w:color w:val="000000"/>
                <w:szCs w:val="21"/>
              </w:rPr>
              <w:t>双林生物</w:t>
            </w:r>
          </w:p>
        </w:tc>
        <w:tc>
          <w:tcPr>
            <w:tcW w:w="1559" w:type="dxa"/>
            <w:vAlign w:val="center"/>
          </w:tcPr>
          <w:p w:rsidR="009D3E95" w:rsidRDefault="002C4039">
            <w:pPr>
              <w:jc w:val="right"/>
            </w:pPr>
            <w:r>
              <w:rPr>
                <w:rFonts w:eastAsiaTheme="minorEastAsia"/>
                <w:color w:val="000000"/>
                <w:szCs w:val="21"/>
              </w:rPr>
              <w:t>260,500</w:t>
            </w:r>
          </w:p>
        </w:tc>
        <w:tc>
          <w:tcPr>
            <w:tcW w:w="1932" w:type="dxa"/>
            <w:vAlign w:val="center"/>
          </w:tcPr>
          <w:p w:rsidR="009D3E95" w:rsidRDefault="002C4039">
            <w:pPr>
              <w:jc w:val="right"/>
            </w:pPr>
            <w:r>
              <w:rPr>
                <w:rFonts w:eastAsiaTheme="minorEastAsia"/>
                <w:color w:val="000000"/>
                <w:szCs w:val="21"/>
              </w:rPr>
              <w:t>8,414,150.00</w:t>
            </w:r>
          </w:p>
        </w:tc>
        <w:tc>
          <w:tcPr>
            <w:tcW w:w="1612" w:type="dxa"/>
            <w:vAlign w:val="center"/>
          </w:tcPr>
          <w:p w:rsidR="009D3E95" w:rsidRDefault="002C4039">
            <w:pPr>
              <w:jc w:val="right"/>
            </w:pPr>
            <w:r>
              <w:rPr>
                <w:rFonts w:eastAsiaTheme="minorEastAsia"/>
                <w:color w:val="000000"/>
                <w:szCs w:val="21"/>
              </w:rPr>
              <w:t>0.36</w:t>
            </w:r>
          </w:p>
        </w:tc>
      </w:tr>
      <w:tr w:rsidR="009D3E95">
        <w:trPr>
          <w:jc w:val="center"/>
        </w:trPr>
        <w:tc>
          <w:tcPr>
            <w:tcW w:w="817" w:type="dxa"/>
            <w:vAlign w:val="center"/>
          </w:tcPr>
          <w:p w:rsidR="009D3E95" w:rsidRDefault="002C4039">
            <w:pPr>
              <w:jc w:val="center"/>
            </w:pPr>
            <w:r>
              <w:rPr>
                <w:rFonts w:eastAsiaTheme="minorEastAsia"/>
                <w:color w:val="000000"/>
                <w:szCs w:val="21"/>
              </w:rPr>
              <w:t>54</w:t>
            </w:r>
          </w:p>
        </w:tc>
        <w:tc>
          <w:tcPr>
            <w:tcW w:w="1276" w:type="dxa"/>
            <w:vAlign w:val="center"/>
          </w:tcPr>
          <w:p w:rsidR="009D3E95" w:rsidRDefault="002C4039">
            <w:pPr>
              <w:jc w:val="center"/>
            </w:pPr>
            <w:r>
              <w:rPr>
                <w:rFonts w:eastAsiaTheme="minorEastAsia"/>
                <w:color w:val="000000"/>
                <w:szCs w:val="21"/>
              </w:rPr>
              <w:t>002174</w:t>
            </w:r>
          </w:p>
        </w:tc>
        <w:tc>
          <w:tcPr>
            <w:tcW w:w="1701" w:type="dxa"/>
            <w:vAlign w:val="center"/>
          </w:tcPr>
          <w:p w:rsidR="009D3E95" w:rsidRDefault="002C4039">
            <w:pPr>
              <w:jc w:val="center"/>
            </w:pPr>
            <w:r>
              <w:rPr>
                <w:rFonts w:eastAsiaTheme="minorEastAsia"/>
                <w:color w:val="000000"/>
                <w:szCs w:val="21"/>
              </w:rPr>
              <w:t>游族网络</w:t>
            </w:r>
          </w:p>
        </w:tc>
        <w:tc>
          <w:tcPr>
            <w:tcW w:w="1559" w:type="dxa"/>
            <w:vAlign w:val="center"/>
          </w:tcPr>
          <w:p w:rsidR="009D3E95" w:rsidRDefault="002C4039">
            <w:pPr>
              <w:jc w:val="right"/>
            </w:pPr>
            <w:r>
              <w:rPr>
                <w:rFonts w:eastAsiaTheme="minorEastAsia"/>
                <w:color w:val="000000"/>
                <w:szCs w:val="21"/>
              </w:rPr>
              <w:t>350,000</w:t>
            </w:r>
          </w:p>
        </w:tc>
        <w:tc>
          <w:tcPr>
            <w:tcW w:w="1932" w:type="dxa"/>
            <w:vAlign w:val="center"/>
          </w:tcPr>
          <w:p w:rsidR="009D3E95" w:rsidRDefault="002C4039">
            <w:pPr>
              <w:jc w:val="right"/>
            </w:pPr>
            <w:r>
              <w:rPr>
                <w:rFonts w:eastAsiaTheme="minorEastAsia"/>
                <w:color w:val="000000"/>
                <w:szCs w:val="21"/>
              </w:rPr>
              <w:t>8,144,500.00</w:t>
            </w:r>
          </w:p>
        </w:tc>
        <w:tc>
          <w:tcPr>
            <w:tcW w:w="1612" w:type="dxa"/>
            <w:vAlign w:val="center"/>
          </w:tcPr>
          <w:p w:rsidR="009D3E95" w:rsidRDefault="002C4039">
            <w:pPr>
              <w:jc w:val="right"/>
            </w:pPr>
            <w:r>
              <w:rPr>
                <w:rFonts w:eastAsiaTheme="minorEastAsia"/>
                <w:color w:val="000000"/>
                <w:szCs w:val="21"/>
              </w:rPr>
              <w:t>0.34</w:t>
            </w:r>
          </w:p>
        </w:tc>
      </w:tr>
      <w:tr w:rsidR="009D3E95">
        <w:trPr>
          <w:jc w:val="center"/>
        </w:trPr>
        <w:tc>
          <w:tcPr>
            <w:tcW w:w="817" w:type="dxa"/>
            <w:vAlign w:val="center"/>
          </w:tcPr>
          <w:p w:rsidR="009D3E95" w:rsidRDefault="002C4039">
            <w:pPr>
              <w:jc w:val="center"/>
            </w:pPr>
            <w:r>
              <w:rPr>
                <w:rFonts w:eastAsiaTheme="minorEastAsia"/>
                <w:color w:val="000000"/>
                <w:szCs w:val="21"/>
              </w:rPr>
              <w:t>55</w:t>
            </w:r>
          </w:p>
        </w:tc>
        <w:tc>
          <w:tcPr>
            <w:tcW w:w="1276" w:type="dxa"/>
            <w:vAlign w:val="center"/>
          </w:tcPr>
          <w:p w:rsidR="009D3E95" w:rsidRDefault="002C4039">
            <w:pPr>
              <w:jc w:val="center"/>
            </w:pPr>
            <w:r>
              <w:rPr>
                <w:rFonts w:eastAsiaTheme="minorEastAsia"/>
                <w:color w:val="000000"/>
                <w:szCs w:val="21"/>
              </w:rPr>
              <w:t>688039</w:t>
            </w:r>
          </w:p>
        </w:tc>
        <w:tc>
          <w:tcPr>
            <w:tcW w:w="1701" w:type="dxa"/>
            <w:vAlign w:val="center"/>
          </w:tcPr>
          <w:p w:rsidR="009D3E95" w:rsidRDefault="002C4039">
            <w:pPr>
              <w:jc w:val="center"/>
            </w:pPr>
            <w:r>
              <w:rPr>
                <w:rFonts w:eastAsiaTheme="minorEastAsia"/>
                <w:color w:val="000000"/>
                <w:szCs w:val="21"/>
              </w:rPr>
              <w:t>当虹科技</w:t>
            </w:r>
          </w:p>
        </w:tc>
        <w:tc>
          <w:tcPr>
            <w:tcW w:w="1559" w:type="dxa"/>
            <w:vAlign w:val="center"/>
          </w:tcPr>
          <w:p w:rsidR="009D3E95" w:rsidRDefault="002C4039">
            <w:pPr>
              <w:jc w:val="right"/>
            </w:pPr>
            <w:r>
              <w:rPr>
                <w:rFonts w:eastAsiaTheme="minorEastAsia"/>
                <w:color w:val="000000"/>
                <w:szCs w:val="21"/>
              </w:rPr>
              <w:t>76,224</w:t>
            </w:r>
          </w:p>
        </w:tc>
        <w:tc>
          <w:tcPr>
            <w:tcW w:w="1932" w:type="dxa"/>
            <w:vAlign w:val="center"/>
          </w:tcPr>
          <w:p w:rsidR="009D3E95" w:rsidRDefault="002C4039">
            <w:pPr>
              <w:jc w:val="right"/>
            </w:pPr>
            <w:r>
              <w:rPr>
                <w:rFonts w:eastAsiaTheme="minorEastAsia"/>
                <w:color w:val="000000"/>
                <w:szCs w:val="21"/>
              </w:rPr>
              <w:t>6,326,592.00</w:t>
            </w:r>
          </w:p>
        </w:tc>
        <w:tc>
          <w:tcPr>
            <w:tcW w:w="1612" w:type="dxa"/>
            <w:vAlign w:val="center"/>
          </w:tcPr>
          <w:p w:rsidR="009D3E95" w:rsidRDefault="002C4039">
            <w:pPr>
              <w:jc w:val="right"/>
            </w:pPr>
            <w:r>
              <w:rPr>
                <w:rFonts w:eastAsiaTheme="minorEastAsia"/>
                <w:color w:val="000000"/>
                <w:szCs w:val="21"/>
              </w:rPr>
              <w:t>0.27</w:t>
            </w:r>
          </w:p>
        </w:tc>
      </w:tr>
      <w:tr w:rsidR="009D3E95">
        <w:trPr>
          <w:jc w:val="center"/>
        </w:trPr>
        <w:tc>
          <w:tcPr>
            <w:tcW w:w="817" w:type="dxa"/>
            <w:vAlign w:val="center"/>
          </w:tcPr>
          <w:p w:rsidR="009D3E95" w:rsidRDefault="002C4039">
            <w:pPr>
              <w:jc w:val="center"/>
            </w:pPr>
            <w:r>
              <w:rPr>
                <w:rFonts w:eastAsiaTheme="minorEastAsia"/>
                <w:color w:val="000000"/>
                <w:szCs w:val="21"/>
              </w:rPr>
              <w:t>56</w:t>
            </w:r>
          </w:p>
        </w:tc>
        <w:tc>
          <w:tcPr>
            <w:tcW w:w="1276" w:type="dxa"/>
            <w:vAlign w:val="center"/>
          </w:tcPr>
          <w:p w:rsidR="009D3E95" w:rsidRDefault="002C4039">
            <w:pPr>
              <w:jc w:val="center"/>
            </w:pPr>
            <w:r>
              <w:rPr>
                <w:rFonts w:eastAsiaTheme="minorEastAsia"/>
                <w:color w:val="000000"/>
                <w:szCs w:val="21"/>
              </w:rPr>
              <w:t>603232</w:t>
            </w:r>
          </w:p>
        </w:tc>
        <w:tc>
          <w:tcPr>
            <w:tcW w:w="1701" w:type="dxa"/>
            <w:vAlign w:val="center"/>
          </w:tcPr>
          <w:p w:rsidR="009D3E95" w:rsidRDefault="002C4039">
            <w:pPr>
              <w:jc w:val="center"/>
            </w:pPr>
            <w:r>
              <w:rPr>
                <w:rFonts w:eastAsiaTheme="minorEastAsia"/>
                <w:color w:val="000000"/>
                <w:szCs w:val="21"/>
              </w:rPr>
              <w:t>格尔软件</w:t>
            </w:r>
          </w:p>
        </w:tc>
        <w:tc>
          <w:tcPr>
            <w:tcW w:w="1559" w:type="dxa"/>
            <w:vAlign w:val="center"/>
          </w:tcPr>
          <w:p w:rsidR="009D3E95" w:rsidRDefault="002C4039">
            <w:pPr>
              <w:jc w:val="right"/>
            </w:pPr>
            <w:r>
              <w:rPr>
                <w:rFonts w:eastAsiaTheme="minorEastAsia"/>
                <w:color w:val="000000"/>
                <w:szCs w:val="21"/>
              </w:rPr>
              <w:t>194,400</w:t>
            </w:r>
          </w:p>
        </w:tc>
        <w:tc>
          <w:tcPr>
            <w:tcW w:w="1932" w:type="dxa"/>
            <w:vAlign w:val="center"/>
          </w:tcPr>
          <w:p w:rsidR="009D3E95" w:rsidRDefault="002C4039">
            <w:pPr>
              <w:jc w:val="right"/>
            </w:pPr>
            <w:r>
              <w:rPr>
                <w:rFonts w:eastAsiaTheme="minorEastAsia"/>
                <w:color w:val="000000"/>
                <w:szCs w:val="21"/>
              </w:rPr>
              <w:t>6,319,944.00</w:t>
            </w:r>
          </w:p>
        </w:tc>
        <w:tc>
          <w:tcPr>
            <w:tcW w:w="1612" w:type="dxa"/>
            <w:vAlign w:val="center"/>
          </w:tcPr>
          <w:p w:rsidR="009D3E95" w:rsidRDefault="002C4039">
            <w:pPr>
              <w:jc w:val="right"/>
            </w:pPr>
            <w:r>
              <w:rPr>
                <w:rFonts w:eastAsiaTheme="minorEastAsia"/>
                <w:color w:val="000000"/>
                <w:szCs w:val="21"/>
              </w:rPr>
              <w:t>0.27</w:t>
            </w:r>
          </w:p>
        </w:tc>
      </w:tr>
      <w:tr w:rsidR="009D3E95">
        <w:trPr>
          <w:jc w:val="center"/>
        </w:trPr>
        <w:tc>
          <w:tcPr>
            <w:tcW w:w="817" w:type="dxa"/>
            <w:vAlign w:val="center"/>
          </w:tcPr>
          <w:p w:rsidR="009D3E95" w:rsidRDefault="002C4039">
            <w:pPr>
              <w:jc w:val="center"/>
            </w:pPr>
            <w:r>
              <w:rPr>
                <w:rFonts w:eastAsiaTheme="minorEastAsia"/>
                <w:color w:val="000000"/>
                <w:szCs w:val="21"/>
              </w:rPr>
              <w:t>57</w:t>
            </w:r>
          </w:p>
        </w:tc>
        <w:tc>
          <w:tcPr>
            <w:tcW w:w="1276" w:type="dxa"/>
            <w:vAlign w:val="center"/>
          </w:tcPr>
          <w:p w:rsidR="009D3E95" w:rsidRDefault="002C4039">
            <w:pPr>
              <w:jc w:val="center"/>
            </w:pPr>
            <w:r>
              <w:rPr>
                <w:rFonts w:eastAsiaTheme="minorEastAsia"/>
                <w:color w:val="000000"/>
                <w:szCs w:val="21"/>
              </w:rPr>
              <w:t>300633</w:t>
            </w:r>
          </w:p>
        </w:tc>
        <w:tc>
          <w:tcPr>
            <w:tcW w:w="1701" w:type="dxa"/>
            <w:vAlign w:val="center"/>
          </w:tcPr>
          <w:p w:rsidR="009D3E95" w:rsidRDefault="002C4039">
            <w:pPr>
              <w:jc w:val="center"/>
            </w:pPr>
            <w:r>
              <w:rPr>
                <w:rFonts w:eastAsiaTheme="minorEastAsia"/>
                <w:color w:val="000000"/>
                <w:szCs w:val="21"/>
              </w:rPr>
              <w:t>开立医疗</w:t>
            </w:r>
          </w:p>
        </w:tc>
        <w:tc>
          <w:tcPr>
            <w:tcW w:w="1559" w:type="dxa"/>
            <w:vAlign w:val="center"/>
          </w:tcPr>
          <w:p w:rsidR="009D3E95" w:rsidRDefault="002C4039">
            <w:pPr>
              <w:jc w:val="right"/>
            </w:pPr>
            <w:r>
              <w:rPr>
                <w:rFonts w:eastAsiaTheme="minorEastAsia"/>
                <w:color w:val="000000"/>
                <w:szCs w:val="21"/>
              </w:rPr>
              <w:t>249,500</w:t>
            </w:r>
          </w:p>
        </w:tc>
        <w:tc>
          <w:tcPr>
            <w:tcW w:w="1932" w:type="dxa"/>
            <w:vAlign w:val="center"/>
          </w:tcPr>
          <w:p w:rsidR="009D3E95" w:rsidRDefault="002C4039">
            <w:pPr>
              <w:jc w:val="right"/>
            </w:pPr>
            <w:r>
              <w:rPr>
                <w:rFonts w:eastAsiaTheme="minorEastAsia"/>
                <w:color w:val="000000"/>
                <w:szCs w:val="21"/>
              </w:rPr>
              <w:t>5,963,050.00</w:t>
            </w:r>
          </w:p>
        </w:tc>
        <w:tc>
          <w:tcPr>
            <w:tcW w:w="1612" w:type="dxa"/>
            <w:vAlign w:val="center"/>
          </w:tcPr>
          <w:p w:rsidR="009D3E95" w:rsidRDefault="002C4039">
            <w:pPr>
              <w:jc w:val="right"/>
            </w:pPr>
            <w:r>
              <w:rPr>
                <w:rFonts w:eastAsiaTheme="minorEastAsia"/>
                <w:color w:val="000000"/>
                <w:szCs w:val="21"/>
              </w:rPr>
              <w:t>0.25</w:t>
            </w:r>
          </w:p>
        </w:tc>
      </w:tr>
      <w:tr w:rsidR="009D3E95">
        <w:trPr>
          <w:jc w:val="center"/>
        </w:trPr>
        <w:tc>
          <w:tcPr>
            <w:tcW w:w="817" w:type="dxa"/>
            <w:vAlign w:val="center"/>
          </w:tcPr>
          <w:p w:rsidR="009D3E95" w:rsidRDefault="002C4039">
            <w:pPr>
              <w:jc w:val="center"/>
            </w:pPr>
            <w:r>
              <w:rPr>
                <w:rFonts w:eastAsiaTheme="minorEastAsia"/>
                <w:color w:val="000000"/>
                <w:szCs w:val="21"/>
              </w:rPr>
              <w:t>58</w:t>
            </w:r>
          </w:p>
        </w:tc>
        <w:tc>
          <w:tcPr>
            <w:tcW w:w="1276" w:type="dxa"/>
            <w:vAlign w:val="center"/>
          </w:tcPr>
          <w:p w:rsidR="009D3E95" w:rsidRDefault="002C4039">
            <w:pPr>
              <w:jc w:val="center"/>
            </w:pPr>
            <w:r>
              <w:rPr>
                <w:rFonts w:eastAsiaTheme="minorEastAsia"/>
                <w:color w:val="000000"/>
                <w:szCs w:val="21"/>
              </w:rPr>
              <w:t>000001</w:t>
            </w:r>
          </w:p>
        </w:tc>
        <w:tc>
          <w:tcPr>
            <w:tcW w:w="1701" w:type="dxa"/>
            <w:vAlign w:val="center"/>
          </w:tcPr>
          <w:p w:rsidR="009D3E95" w:rsidRDefault="002C4039">
            <w:pPr>
              <w:jc w:val="center"/>
            </w:pPr>
            <w:r>
              <w:rPr>
                <w:rFonts w:eastAsiaTheme="minorEastAsia"/>
                <w:color w:val="000000"/>
                <w:szCs w:val="21"/>
              </w:rPr>
              <w:t>平安银行</w:t>
            </w:r>
          </w:p>
        </w:tc>
        <w:tc>
          <w:tcPr>
            <w:tcW w:w="1559" w:type="dxa"/>
            <w:vAlign w:val="center"/>
          </w:tcPr>
          <w:p w:rsidR="009D3E95" w:rsidRDefault="002C4039">
            <w:pPr>
              <w:jc w:val="right"/>
            </w:pPr>
            <w:r>
              <w:rPr>
                <w:rFonts w:eastAsiaTheme="minorEastAsia"/>
                <w:color w:val="000000"/>
                <w:szCs w:val="21"/>
              </w:rPr>
              <w:t>350,900</w:t>
            </w:r>
          </w:p>
        </w:tc>
        <w:tc>
          <w:tcPr>
            <w:tcW w:w="1932" w:type="dxa"/>
            <w:vAlign w:val="center"/>
          </w:tcPr>
          <w:p w:rsidR="009D3E95" w:rsidRDefault="002C4039">
            <w:pPr>
              <w:jc w:val="right"/>
            </w:pPr>
            <w:r>
              <w:rPr>
                <w:rFonts w:eastAsiaTheme="minorEastAsia"/>
                <w:color w:val="000000"/>
                <w:szCs w:val="21"/>
              </w:rPr>
              <w:t>5,772,305.00</w:t>
            </w:r>
          </w:p>
        </w:tc>
        <w:tc>
          <w:tcPr>
            <w:tcW w:w="1612" w:type="dxa"/>
            <w:vAlign w:val="center"/>
          </w:tcPr>
          <w:p w:rsidR="009D3E95" w:rsidRDefault="002C4039">
            <w:pPr>
              <w:jc w:val="right"/>
            </w:pPr>
            <w:r>
              <w:rPr>
                <w:rFonts w:eastAsiaTheme="minorEastAsia"/>
                <w:color w:val="000000"/>
                <w:szCs w:val="21"/>
              </w:rPr>
              <w:t>0.24</w:t>
            </w:r>
          </w:p>
        </w:tc>
      </w:tr>
      <w:tr w:rsidR="009D3E95">
        <w:trPr>
          <w:jc w:val="center"/>
        </w:trPr>
        <w:tc>
          <w:tcPr>
            <w:tcW w:w="817" w:type="dxa"/>
            <w:vAlign w:val="center"/>
          </w:tcPr>
          <w:p w:rsidR="009D3E95" w:rsidRDefault="002C4039">
            <w:pPr>
              <w:jc w:val="center"/>
            </w:pPr>
            <w:r>
              <w:rPr>
                <w:rFonts w:eastAsiaTheme="minorEastAsia"/>
                <w:color w:val="000000"/>
                <w:szCs w:val="21"/>
              </w:rPr>
              <w:t>59</w:t>
            </w:r>
          </w:p>
        </w:tc>
        <w:tc>
          <w:tcPr>
            <w:tcW w:w="1276" w:type="dxa"/>
            <w:vAlign w:val="center"/>
          </w:tcPr>
          <w:p w:rsidR="009D3E95" w:rsidRDefault="002C4039">
            <w:pPr>
              <w:jc w:val="center"/>
            </w:pPr>
            <w:r>
              <w:rPr>
                <w:rFonts w:eastAsiaTheme="minorEastAsia"/>
                <w:color w:val="000000"/>
                <w:szCs w:val="21"/>
              </w:rPr>
              <w:t>300136</w:t>
            </w:r>
          </w:p>
        </w:tc>
        <w:tc>
          <w:tcPr>
            <w:tcW w:w="1701" w:type="dxa"/>
            <w:vAlign w:val="center"/>
          </w:tcPr>
          <w:p w:rsidR="009D3E95" w:rsidRDefault="002C4039">
            <w:pPr>
              <w:jc w:val="center"/>
            </w:pPr>
            <w:r>
              <w:rPr>
                <w:rFonts w:eastAsiaTheme="minorEastAsia"/>
                <w:color w:val="000000"/>
                <w:szCs w:val="21"/>
              </w:rPr>
              <w:t>信维通信</w:t>
            </w:r>
          </w:p>
        </w:tc>
        <w:tc>
          <w:tcPr>
            <w:tcW w:w="1559" w:type="dxa"/>
            <w:vAlign w:val="center"/>
          </w:tcPr>
          <w:p w:rsidR="009D3E95" w:rsidRDefault="002C4039">
            <w:pPr>
              <w:jc w:val="right"/>
            </w:pPr>
            <w:r>
              <w:rPr>
                <w:rFonts w:eastAsiaTheme="minorEastAsia"/>
                <w:color w:val="000000"/>
                <w:szCs w:val="21"/>
              </w:rPr>
              <w:t>124,700</w:t>
            </w:r>
          </w:p>
        </w:tc>
        <w:tc>
          <w:tcPr>
            <w:tcW w:w="1932" w:type="dxa"/>
            <w:vAlign w:val="center"/>
          </w:tcPr>
          <w:p w:rsidR="009D3E95" w:rsidRDefault="002C4039">
            <w:pPr>
              <w:jc w:val="right"/>
            </w:pPr>
            <w:r>
              <w:rPr>
                <w:rFonts w:eastAsiaTheme="minorEastAsia"/>
                <w:color w:val="000000"/>
                <w:szCs w:val="21"/>
              </w:rPr>
              <w:t>5,658,886.00</w:t>
            </w:r>
          </w:p>
        </w:tc>
        <w:tc>
          <w:tcPr>
            <w:tcW w:w="1612" w:type="dxa"/>
            <w:vAlign w:val="center"/>
          </w:tcPr>
          <w:p w:rsidR="009D3E95" w:rsidRDefault="002C4039">
            <w:pPr>
              <w:jc w:val="right"/>
            </w:pPr>
            <w:r>
              <w:rPr>
                <w:rFonts w:eastAsiaTheme="minorEastAsia"/>
                <w:color w:val="000000"/>
                <w:szCs w:val="21"/>
              </w:rPr>
              <w:t>0.24</w:t>
            </w:r>
          </w:p>
        </w:tc>
      </w:tr>
      <w:tr w:rsidR="009D3E95">
        <w:trPr>
          <w:jc w:val="center"/>
        </w:trPr>
        <w:tc>
          <w:tcPr>
            <w:tcW w:w="817" w:type="dxa"/>
            <w:vAlign w:val="center"/>
          </w:tcPr>
          <w:p w:rsidR="009D3E95" w:rsidRDefault="002C4039">
            <w:pPr>
              <w:jc w:val="center"/>
            </w:pPr>
            <w:r>
              <w:rPr>
                <w:rFonts w:eastAsiaTheme="minorEastAsia"/>
                <w:color w:val="000000"/>
                <w:szCs w:val="21"/>
              </w:rPr>
              <w:t>60</w:t>
            </w:r>
          </w:p>
        </w:tc>
        <w:tc>
          <w:tcPr>
            <w:tcW w:w="1276" w:type="dxa"/>
            <w:vAlign w:val="center"/>
          </w:tcPr>
          <w:p w:rsidR="009D3E95" w:rsidRDefault="002C4039">
            <w:pPr>
              <w:jc w:val="center"/>
            </w:pPr>
            <w:r>
              <w:rPr>
                <w:rFonts w:eastAsiaTheme="minorEastAsia"/>
                <w:color w:val="000000"/>
                <w:szCs w:val="21"/>
              </w:rPr>
              <w:t>000063</w:t>
            </w:r>
          </w:p>
        </w:tc>
        <w:tc>
          <w:tcPr>
            <w:tcW w:w="1701" w:type="dxa"/>
            <w:vAlign w:val="center"/>
          </w:tcPr>
          <w:p w:rsidR="009D3E95" w:rsidRDefault="002C4039">
            <w:pPr>
              <w:jc w:val="center"/>
            </w:pPr>
            <w:r>
              <w:rPr>
                <w:rFonts w:eastAsiaTheme="minorEastAsia"/>
                <w:color w:val="000000"/>
                <w:szCs w:val="21"/>
              </w:rPr>
              <w:t>中兴通讯</w:t>
            </w:r>
          </w:p>
        </w:tc>
        <w:tc>
          <w:tcPr>
            <w:tcW w:w="1559" w:type="dxa"/>
            <w:vAlign w:val="center"/>
          </w:tcPr>
          <w:p w:rsidR="009D3E95" w:rsidRDefault="002C4039">
            <w:pPr>
              <w:jc w:val="right"/>
            </w:pPr>
            <w:r>
              <w:rPr>
                <w:rFonts w:eastAsiaTheme="minorEastAsia"/>
                <w:color w:val="000000"/>
                <w:szCs w:val="21"/>
              </w:rPr>
              <w:t>147,100</w:t>
            </w:r>
          </w:p>
        </w:tc>
        <w:tc>
          <w:tcPr>
            <w:tcW w:w="1932" w:type="dxa"/>
            <w:vAlign w:val="center"/>
          </w:tcPr>
          <w:p w:rsidR="009D3E95" w:rsidRDefault="002C4039">
            <w:pPr>
              <w:jc w:val="right"/>
            </w:pPr>
            <w:r>
              <w:rPr>
                <w:rFonts w:eastAsiaTheme="minorEastAsia"/>
                <w:color w:val="000000"/>
                <w:szCs w:val="21"/>
              </w:rPr>
              <w:t>5,205,869.00</w:t>
            </w:r>
          </w:p>
        </w:tc>
        <w:tc>
          <w:tcPr>
            <w:tcW w:w="1612" w:type="dxa"/>
            <w:vAlign w:val="center"/>
          </w:tcPr>
          <w:p w:rsidR="009D3E95" w:rsidRDefault="002C4039">
            <w:pPr>
              <w:jc w:val="right"/>
            </w:pPr>
            <w:r>
              <w:rPr>
                <w:rFonts w:eastAsiaTheme="minorEastAsia"/>
                <w:color w:val="000000"/>
                <w:szCs w:val="21"/>
              </w:rPr>
              <w:t>0.22</w:t>
            </w:r>
          </w:p>
        </w:tc>
      </w:tr>
      <w:tr w:rsidR="009D3E95">
        <w:trPr>
          <w:jc w:val="center"/>
        </w:trPr>
        <w:tc>
          <w:tcPr>
            <w:tcW w:w="817" w:type="dxa"/>
            <w:vAlign w:val="center"/>
          </w:tcPr>
          <w:p w:rsidR="009D3E95" w:rsidRDefault="002C4039">
            <w:pPr>
              <w:jc w:val="center"/>
            </w:pPr>
            <w:r>
              <w:rPr>
                <w:rFonts w:eastAsiaTheme="minorEastAsia"/>
                <w:color w:val="000000"/>
                <w:szCs w:val="21"/>
              </w:rPr>
              <w:t>61</w:t>
            </w:r>
          </w:p>
        </w:tc>
        <w:tc>
          <w:tcPr>
            <w:tcW w:w="1276" w:type="dxa"/>
            <w:vAlign w:val="center"/>
          </w:tcPr>
          <w:p w:rsidR="009D3E95" w:rsidRDefault="002C4039">
            <w:pPr>
              <w:jc w:val="center"/>
            </w:pPr>
            <w:r>
              <w:rPr>
                <w:rFonts w:eastAsiaTheme="minorEastAsia"/>
                <w:color w:val="000000"/>
                <w:szCs w:val="21"/>
              </w:rPr>
              <w:t>601601</w:t>
            </w:r>
          </w:p>
        </w:tc>
        <w:tc>
          <w:tcPr>
            <w:tcW w:w="1701" w:type="dxa"/>
            <w:vAlign w:val="center"/>
          </w:tcPr>
          <w:p w:rsidR="009D3E95" w:rsidRDefault="002C4039">
            <w:pPr>
              <w:jc w:val="center"/>
            </w:pPr>
            <w:r>
              <w:rPr>
                <w:rFonts w:eastAsiaTheme="minorEastAsia"/>
                <w:color w:val="000000"/>
                <w:szCs w:val="21"/>
              </w:rPr>
              <w:t>中国太保</w:t>
            </w:r>
          </w:p>
        </w:tc>
        <w:tc>
          <w:tcPr>
            <w:tcW w:w="1559" w:type="dxa"/>
            <w:vAlign w:val="center"/>
          </w:tcPr>
          <w:p w:rsidR="009D3E95" w:rsidRDefault="002C4039">
            <w:pPr>
              <w:jc w:val="right"/>
            </w:pPr>
            <w:r>
              <w:rPr>
                <w:rFonts w:eastAsiaTheme="minorEastAsia"/>
                <w:color w:val="000000"/>
                <w:szCs w:val="21"/>
              </w:rPr>
              <w:t>127,800</w:t>
            </w:r>
          </w:p>
        </w:tc>
        <w:tc>
          <w:tcPr>
            <w:tcW w:w="1932" w:type="dxa"/>
            <w:vAlign w:val="center"/>
          </w:tcPr>
          <w:p w:rsidR="009D3E95" w:rsidRDefault="002C4039">
            <w:pPr>
              <w:jc w:val="right"/>
            </w:pPr>
            <w:r>
              <w:rPr>
                <w:rFonts w:eastAsiaTheme="minorEastAsia"/>
                <w:color w:val="000000"/>
                <w:szCs w:val="21"/>
              </w:rPr>
              <w:t>4,835,952.00</w:t>
            </w:r>
          </w:p>
        </w:tc>
        <w:tc>
          <w:tcPr>
            <w:tcW w:w="1612" w:type="dxa"/>
            <w:vAlign w:val="center"/>
          </w:tcPr>
          <w:p w:rsidR="009D3E95" w:rsidRDefault="002C4039">
            <w:pPr>
              <w:jc w:val="right"/>
            </w:pPr>
            <w:r>
              <w:rPr>
                <w:rFonts w:eastAsiaTheme="minorEastAsia"/>
                <w:color w:val="000000"/>
                <w:szCs w:val="21"/>
              </w:rPr>
              <w:t>0.20</w:t>
            </w:r>
          </w:p>
        </w:tc>
      </w:tr>
      <w:tr w:rsidR="009D3E95">
        <w:trPr>
          <w:jc w:val="center"/>
        </w:trPr>
        <w:tc>
          <w:tcPr>
            <w:tcW w:w="817" w:type="dxa"/>
            <w:vAlign w:val="center"/>
          </w:tcPr>
          <w:p w:rsidR="009D3E95" w:rsidRDefault="002C4039">
            <w:pPr>
              <w:jc w:val="center"/>
            </w:pPr>
            <w:r>
              <w:rPr>
                <w:rFonts w:eastAsiaTheme="minorEastAsia"/>
                <w:color w:val="000000"/>
                <w:szCs w:val="21"/>
              </w:rPr>
              <w:t>62</w:t>
            </w:r>
          </w:p>
        </w:tc>
        <w:tc>
          <w:tcPr>
            <w:tcW w:w="1276" w:type="dxa"/>
            <w:vAlign w:val="center"/>
          </w:tcPr>
          <w:p w:rsidR="009D3E95" w:rsidRDefault="002C4039">
            <w:pPr>
              <w:jc w:val="center"/>
            </w:pPr>
            <w:r>
              <w:rPr>
                <w:rFonts w:eastAsiaTheme="minorEastAsia"/>
                <w:color w:val="000000"/>
                <w:szCs w:val="21"/>
              </w:rPr>
              <w:t>601658</w:t>
            </w:r>
          </w:p>
        </w:tc>
        <w:tc>
          <w:tcPr>
            <w:tcW w:w="1701" w:type="dxa"/>
            <w:vAlign w:val="center"/>
          </w:tcPr>
          <w:p w:rsidR="009D3E95" w:rsidRDefault="002C4039">
            <w:pPr>
              <w:jc w:val="center"/>
            </w:pPr>
            <w:r>
              <w:rPr>
                <w:rFonts w:eastAsiaTheme="minorEastAsia"/>
                <w:color w:val="000000"/>
                <w:szCs w:val="21"/>
              </w:rPr>
              <w:t>邮储银行</w:t>
            </w:r>
          </w:p>
        </w:tc>
        <w:tc>
          <w:tcPr>
            <w:tcW w:w="1559" w:type="dxa"/>
            <w:vAlign w:val="center"/>
          </w:tcPr>
          <w:p w:rsidR="009D3E95" w:rsidRDefault="002C4039">
            <w:pPr>
              <w:jc w:val="right"/>
            </w:pPr>
            <w:r>
              <w:rPr>
                <w:rFonts w:eastAsiaTheme="minorEastAsia"/>
                <w:color w:val="000000"/>
                <w:szCs w:val="21"/>
              </w:rPr>
              <w:t>796,578</w:t>
            </w:r>
          </w:p>
        </w:tc>
        <w:tc>
          <w:tcPr>
            <w:tcW w:w="1932" w:type="dxa"/>
            <w:vAlign w:val="center"/>
          </w:tcPr>
          <w:p w:rsidR="009D3E95" w:rsidRDefault="002C4039">
            <w:pPr>
              <w:jc w:val="right"/>
            </w:pPr>
            <w:r>
              <w:rPr>
                <w:rFonts w:eastAsiaTheme="minorEastAsia"/>
                <w:color w:val="000000"/>
                <w:szCs w:val="21"/>
              </w:rPr>
              <w:t>4,548,460.38</w:t>
            </w:r>
          </w:p>
        </w:tc>
        <w:tc>
          <w:tcPr>
            <w:tcW w:w="1612" w:type="dxa"/>
            <w:vAlign w:val="center"/>
          </w:tcPr>
          <w:p w:rsidR="009D3E95" w:rsidRDefault="002C4039">
            <w:pPr>
              <w:jc w:val="right"/>
            </w:pPr>
            <w:r>
              <w:rPr>
                <w:rFonts w:eastAsiaTheme="minorEastAsia"/>
                <w:color w:val="000000"/>
                <w:szCs w:val="21"/>
              </w:rPr>
              <w:t>0.19</w:t>
            </w:r>
          </w:p>
        </w:tc>
      </w:tr>
      <w:tr w:rsidR="009D3E95">
        <w:trPr>
          <w:jc w:val="center"/>
        </w:trPr>
        <w:tc>
          <w:tcPr>
            <w:tcW w:w="817" w:type="dxa"/>
            <w:vAlign w:val="center"/>
          </w:tcPr>
          <w:p w:rsidR="009D3E95" w:rsidRDefault="002C4039">
            <w:pPr>
              <w:jc w:val="center"/>
            </w:pPr>
            <w:r>
              <w:rPr>
                <w:rFonts w:eastAsiaTheme="minorEastAsia"/>
                <w:color w:val="000000"/>
                <w:szCs w:val="21"/>
              </w:rPr>
              <w:t>63</w:t>
            </w:r>
          </w:p>
        </w:tc>
        <w:tc>
          <w:tcPr>
            <w:tcW w:w="1276" w:type="dxa"/>
            <w:vAlign w:val="center"/>
          </w:tcPr>
          <w:p w:rsidR="009D3E95" w:rsidRDefault="002C4039">
            <w:pPr>
              <w:jc w:val="center"/>
            </w:pPr>
            <w:r>
              <w:rPr>
                <w:rFonts w:eastAsiaTheme="minorEastAsia"/>
                <w:color w:val="000000"/>
                <w:szCs w:val="21"/>
              </w:rPr>
              <w:t>600380</w:t>
            </w:r>
          </w:p>
        </w:tc>
        <w:tc>
          <w:tcPr>
            <w:tcW w:w="1701" w:type="dxa"/>
            <w:vAlign w:val="center"/>
          </w:tcPr>
          <w:p w:rsidR="009D3E95" w:rsidRDefault="002C4039">
            <w:pPr>
              <w:jc w:val="center"/>
            </w:pPr>
            <w:r>
              <w:rPr>
                <w:rFonts w:eastAsiaTheme="minorEastAsia"/>
                <w:color w:val="000000"/>
                <w:szCs w:val="21"/>
              </w:rPr>
              <w:t>健康元</w:t>
            </w:r>
          </w:p>
        </w:tc>
        <w:tc>
          <w:tcPr>
            <w:tcW w:w="1559" w:type="dxa"/>
            <w:vAlign w:val="center"/>
          </w:tcPr>
          <w:p w:rsidR="009D3E95" w:rsidRDefault="002C4039">
            <w:pPr>
              <w:jc w:val="right"/>
            </w:pPr>
            <w:r>
              <w:rPr>
                <w:rFonts w:eastAsiaTheme="minorEastAsia"/>
                <w:color w:val="000000"/>
                <w:szCs w:val="21"/>
              </w:rPr>
              <w:t>433,000</w:t>
            </w:r>
          </w:p>
        </w:tc>
        <w:tc>
          <w:tcPr>
            <w:tcW w:w="1932" w:type="dxa"/>
            <w:vAlign w:val="center"/>
          </w:tcPr>
          <w:p w:rsidR="009D3E95" w:rsidRDefault="002C4039">
            <w:pPr>
              <w:jc w:val="right"/>
            </w:pPr>
            <w:r>
              <w:rPr>
                <w:rFonts w:eastAsiaTheme="minorEastAsia"/>
                <w:color w:val="000000"/>
                <w:szCs w:val="21"/>
              </w:rPr>
              <w:t>4,481,550.00</w:t>
            </w:r>
          </w:p>
        </w:tc>
        <w:tc>
          <w:tcPr>
            <w:tcW w:w="1612" w:type="dxa"/>
            <w:vAlign w:val="center"/>
          </w:tcPr>
          <w:p w:rsidR="009D3E95" w:rsidRDefault="002C4039">
            <w:pPr>
              <w:jc w:val="right"/>
            </w:pPr>
            <w:r>
              <w:rPr>
                <w:rFonts w:eastAsiaTheme="minorEastAsia"/>
                <w:color w:val="000000"/>
                <w:szCs w:val="21"/>
              </w:rPr>
              <w:t>0.19</w:t>
            </w:r>
          </w:p>
        </w:tc>
      </w:tr>
      <w:tr w:rsidR="009D3E95">
        <w:trPr>
          <w:jc w:val="center"/>
        </w:trPr>
        <w:tc>
          <w:tcPr>
            <w:tcW w:w="817" w:type="dxa"/>
            <w:vAlign w:val="center"/>
          </w:tcPr>
          <w:p w:rsidR="009D3E95" w:rsidRDefault="002C4039">
            <w:pPr>
              <w:jc w:val="center"/>
            </w:pPr>
            <w:r>
              <w:rPr>
                <w:rFonts w:eastAsiaTheme="minorEastAsia"/>
                <w:color w:val="000000"/>
                <w:szCs w:val="21"/>
              </w:rPr>
              <w:t>64</w:t>
            </w:r>
          </w:p>
        </w:tc>
        <w:tc>
          <w:tcPr>
            <w:tcW w:w="1276" w:type="dxa"/>
            <w:vAlign w:val="center"/>
          </w:tcPr>
          <w:p w:rsidR="009D3E95" w:rsidRDefault="002C4039">
            <w:pPr>
              <w:jc w:val="center"/>
            </w:pPr>
            <w:r>
              <w:rPr>
                <w:rFonts w:eastAsiaTheme="minorEastAsia"/>
                <w:color w:val="000000"/>
                <w:szCs w:val="21"/>
              </w:rPr>
              <w:t>002242</w:t>
            </w:r>
          </w:p>
        </w:tc>
        <w:tc>
          <w:tcPr>
            <w:tcW w:w="1701" w:type="dxa"/>
            <w:vAlign w:val="center"/>
          </w:tcPr>
          <w:p w:rsidR="009D3E95" w:rsidRDefault="002C4039">
            <w:pPr>
              <w:jc w:val="center"/>
            </w:pPr>
            <w:r>
              <w:rPr>
                <w:rFonts w:eastAsiaTheme="minorEastAsia"/>
                <w:color w:val="000000"/>
                <w:szCs w:val="21"/>
              </w:rPr>
              <w:t>九阳股份</w:t>
            </w:r>
          </w:p>
        </w:tc>
        <w:tc>
          <w:tcPr>
            <w:tcW w:w="1559" w:type="dxa"/>
            <w:vAlign w:val="center"/>
          </w:tcPr>
          <w:p w:rsidR="009D3E95" w:rsidRDefault="002C4039">
            <w:pPr>
              <w:jc w:val="right"/>
            </w:pPr>
            <w:r>
              <w:rPr>
                <w:rFonts w:eastAsiaTheme="minorEastAsia"/>
                <w:color w:val="000000"/>
                <w:szCs w:val="21"/>
              </w:rPr>
              <w:t>167,200</w:t>
            </w:r>
          </w:p>
        </w:tc>
        <w:tc>
          <w:tcPr>
            <w:tcW w:w="1932" w:type="dxa"/>
            <w:vAlign w:val="center"/>
          </w:tcPr>
          <w:p w:rsidR="009D3E95" w:rsidRDefault="002C4039">
            <w:pPr>
              <w:jc w:val="right"/>
            </w:pPr>
            <w:r>
              <w:rPr>
                <w:rFonts w:eastAsiaTheme="minorEastAsia"/>
                <w:color w:val="000000"/>
                <w:szCs w:val="21"/>
              </w:rPr>
              <w:t>4,206,752.00</w:t>
            </w:r>
          </w:p>
        </w:tc>
        <w:tc>
          <w:tcPr>
            <w:tcW w:w="1612" w:type="dxa"/>
            <w:vAlign w:val="center"/>
          </w:tcPr>
          <w:p w:rsidR="009D3E95" w:rsidRDefault="002C4039">
            <w:pPr>
              <w:jc w:val="right"/>
            </w:pPr>
            <w:r>
              <w:rPr>
                <w:rFonts w:eastAsiaTheme="minorEastAsia"/>
                <w:color w:val="000000"/>
                <w:szCs w:val="21"/>
              </w:rPr>
              <w:t>0.18</w:t>
            </w:r>
          </w:p>
        </w:tc>
      </w:tr>
      <w:tr w:rsidR="009D3E95">
        <w:trPr>
          <w:jc w:val="center"/>
        </w:trPr>
        <w:tc>
          <w:tcPr>
            <w:tcW w:w="817" w:type="dxa"/>
            <w:vAlign w:val="center"/>
          </w:tcPr>
          <w:p w:rsidR="009D3E95" w:rsidRDefault="002C4039">
            <w:pPr>
              <w:jc w:val="center"/>
            </w:pPr>
            <w:r>
              <w:rPr>
                <w:rFonts w:eastAsiaTheme="minorEastAsia"/>
                <w:color w:val="000000"/>
                <w:szCs w:val="21"/>
              </w:rPr>
              <w:t>65</w:t>
            </w:r>
          </w:p>
        </w:tc>
        <w:tc>
          <w:tcPr>
            <w:tcW w:w="1276" w:type="dxa"/>
            <w:vAlign w:val="center"/>
          </w:tcPr>
          <w:p w:rsidR="009D3E95" w:rsidRDefault="002C4039">
            <w:pPr>
              <w:jc w:val="center"/>
            </w:pPr>
            <w:r>
              <w:rPr>
                <w:rFonts w:eastAsiaTheme="minorEastAsia"/>
                <w:color w:val="000000"/>
                <w:szCs w:val="21"/>
              </w:rPr>
              <w:t>002146</w:t>
            </w:r>
          </w:p>
        </w:tc>
        <w:tc>
          <w:tcPr>
            <w:tcW w:w="1701" w:type="dxa"/>
            <w:vAlign w:val="center"/>
          </w:tcPr>
          <w:p w:rsidR="009D3E95" w:rsidRDefault="002C4039">
            <w:pPr>
              <w:jc w:val="center"/>
            </w:pPr>
            <w:r>
              <w:rPr>
                <w:rFonts w:eastAsiaTheme="minorEastAsia"/>
                <w:color w:val="000000"/>
                <w:szCs w:val="21"/>
              </w:rPr>
              <w:t>荣盛发展</w:t>
            </w:r>
          </w:p>
        </w:tc>
        <w:tc>
          <w:tcPr>
            <w:tcW w:w="1559" w:type="dxa"/>
            <w:vAlign w:val="center"/>
          </w:tcPr>
          <w:p w:rsidR="009D3E95" w:rsidRDefault="002C4039">
            <w:pPr>
              <w:jc w:val="right"/>
            </w:pPr>
            <w:r>
              <w:rPr>
                <w:rFonts w:eastAsiaTheme="minorEastAsia"/>
                <w:color w:val="000000"/>
                <w:szCs w:val="21"/>
              </w:rPr>
              <w:t>371,900</w:t>
            </w:r>
          </w:p>
        </w:tc>
        <w:tc>
          <w:tcPr>
            <w:tcW w:w="1932" w:type="dxa"/>
            <w:vAlign w:val="center"/>
          </w:tcPr>
          <w:p w:rsidR="009D3E95" w:rsidRDefault="002C4039">
            <w:pPr>
              <w:jc w:val="right"/>
            </w:pPr>
            <w:r>
              <w:rPr>
                <w:rFonts w:eastAsiaTheme="minorEastAsia"/>
                <w:color w:val="000000"/>
                <w:szCs w:val="21"/>
              </w:rPr>
              <w:t>3,655,777.00</w:t>
            </w:r>
          </w:p>
        </w:tc>
        <w:tc>
          <w:tcPr>
            <w:tcW w:w="1612" w:type="dxa"/>
            <w:vAlign w:val="center"/>
          </w:tcPr>
          <w:p w:rsidR="009D3E95" w:rsidRDefault="002C4039">
            <w:pPr>
              <w:jc w:val="right"/>
            </w:pPr>
            <w:r>
              <w:rPr>
                <w:rFonts w:eastAsiaTheme="minorEastAsia"/>
                <w:color w:val="000000"/>
                <w:szCs w:val="21"/>
              </w:rPr>
              <w:t>0.15</w:t>
            </w:r>
          </w:p>
        </w:tc>
      </w:tr>
      <w:tr w:rsidR="009D3E95">
        <w:trPr>
          <w:jc w:val="center"/>
        </w:trPr>
        <w:tc>
          <w:tcPr>
            <w:tcW w:w="817" w:type="dxa"/>
            <w:vAlign w:val="center"/>
          </w:tcPr>
          <w:p w:rsidR="009D3E95" w:rsidRDefault="002C4039">
            <w:pPr>
              <w:jc w:val="center"/>
            </w:pPr>
            <w:r>
              <w:rPr>
                <w:rFonts w:eastAsiaTheme="minorEastAsia"/>
                <w:color w:val="000000"/>
                <w:szCs w:val="21"/>
              </w:rPr>
              <w:t>66</w:t>
            </w:r>
          </w:p>
        </w:tc>
        <w:tc>
          <w:tcPr>
            <w:tcW w:w="1276" w:type="dxa"/>
            <w:vAlign w:val="center"/>
          </w:tcPr>
          <w:p w:rsidR="009D3E95" w:rsidRDefault="002C4039">
            <w:pPr>
              <w:jc w:val="center"/>
            </w:pPr>
            <w:r>
              <w:rPr>
                <w:rFonts w:eastAsiaTheme="minorEastAsia"/>
                <w:color w:val="000000"/>
                <w:szCs w:val="21"/>
              </w:rPr>
              <w:t>600271</w:t>
            </w:r>
          </w:p>
        </w:tc>
        <w:tc>
          <w:tcPr>
            <w:tcW w:w="1701" w:type="dxa"/>
            <w:vAlign w:val="center"/>
          </w:tcPr>
          <w:p w:rsidR="009D3E95" w:rsidRDefault="002C4039">
            <w:pPr>
              <w:jc w:val="center"/>
            </w:pPr>
            <w:r>
              <w:rPr>
                <w:rFonts w:eastAsiaTheme="minorEastAsia"/>
                <w:color w:val="000000"/>
                <w:szCs w:val="21"/>
              </w:rPr>
              <w:t>航天信息</w:t>
            </w:r>
          </w:p>
        </w:tc>
        <w:tc>
          <w:tcPr>
            <w:tcW w:w="1559" w:type="dxa"/>
            <w:vAlign w:val="center"/>
          </w:tcPr>
          <w:p w:rsidR="009D3E95" w:rsidRDefault="002C4039">
            <w:pPr>
              <w:jc w:val="right"/>
            </w:pPr>
            <w:r>
              <w:rPr>
                <w:rFonts w:eastAsiaTheme="minorEastAsia"/>
                <w:color w:val="000000"/>
                <w:szCs w:val="21"/>
              </w:rPr>
              <w:t>144,000</w:t>
            </w:r>
          </w:p>
        </w:tc>
        <w:tc>
          <w:tcPr>
            <w:tcW w:w="1932" w:type="dxa"/>
            <w:vAlign w:val="center"/>
          </w:tcPr>
          <w:p w:rsidR="009D3E95" w:rsidRDefault="002C4039">
            <w:pPr>
              <w:jc w:val="right"/>
            </w:pPr>
            <w:r>
              <w:rPr>
                <w:rFonts w:eastAsiaTheme="minorEastAsia"/>
                <w:color w:val="000000"/>
                <w:szCs w:val="21"/>
              </w:rPr>
              <w:t>3,336,480.00</w:t>
            </w:r>
          </w:p>
        </w:tc>
        <w:tc>
          <w:tcPr>
            <w:tcW w:w="1612" w:type="dxa"/>
            <w:vAlign w:val="center"/>
          </w:tcPr>
          <w:p w:rsidR="009D3E95" w:rsidRDefault="002C4039">
            <w:pPr>
              <w:jc w:val="right"/>
            </w:pPr>
            <w:r>
              <w:rPr>
                <w:rFonts w:eastAsiaTheme="minorEastAsia"/>
                <w:color w:val="000000"/>
                <w:szCs w:val="21"/>
              </w:rPr>
              <w:t>0.14</w:t>
            </w:r>
          </w:p>
        </w:tc>
      </w:tr>
      <w:tr w:rsidR="009D3E95">
        <w:trPr>
          <w:jc w:val="center"/>
        </w:trPr>
        <w:tc>
          <w:tcPr>
            <w:tcW w:w="817" w:type="dxa"/>
            <w:vAlign w:val="center"/>
          </w:tcPr>
          <w:p w:rsidR="009D3E95" w:rsidRDefault="002C4039">
            <w:pPr>
              <w:jc w:val="center"/>
            </w:pPr>
            <w:r>
              <w:rPr>
                <w:rFonts w:eastAsiaTheme="minorEastAsia"/>
                <w:color w:val="000000"/>
                <w:szCs w:val="21"/>
              </w:rPr>
              <w:t>67</w:t>
            </w:r>
          </w:p>
        </w:tc>
        <w:tc>
          <w:tcPr>
            <w:tcW w:w="1276" w:type="dxa"/>
            <w:vAlign w:val="center"/>
          </w:tcPr>
          <w:p w:rsidR="009D3E95" w:rsidRDefault="002C4039">
            <w:pPr>
              <w:jc w:val="center"/>
            </w:pPr>
            <w:r>
              <w:rPr>
                <w:rFonts w:eastAsiaTheme="minorEastAsia"/>
                <w:color w:val="000000"/>
                <w:szCs w:val="21"/>
              </w:rPr>
              <w:t>002157</w:t>
            </w:r>
          </w:p>
        </w:tc>
        <w:tc>
          <w:tcPr>
            <w:tcW w:w="1701" w:type="dxa"/>
            <w:vAlign w:val="center"/>
          </w:tcPr>
          <w:p w:rsidR="009D3E95" w:rsidRDefault="002C4039">
            <w:pPr>
              <w:jc w:val="center"/>
            </w:pPr>
            <w:r>
              <w:rPr>
                <w:rFonts w:eastAsiaTheme="minorEastAsia"/>
                <w:color w:val="000000"/>
                <w:szCs w:val="21"/>
              </w:rPr>
              <w:t>正邦科技</w:t>
            </w:r>
          </w:p>
        </w:tc>
        <w:tc>
          <w:tcPr>
            <w:tcW w:w="1559" w:type="dxa"/>
            <w:vAlign w:val="center"/>
          </w:tcPr>
          <w:p w:rsidR="009D3E95" w:rsidRDefault="002C4039">
            <w:pPr>
              <w:jc w:val="right"/>
            </w:pPr>
            <w:r>
              <w:rPr>
                <w:rFonts w:eastAsiaTheme="minorEastAsia"/>
                <w:color w:val="000000"/>
                <w:szCs w:val="21"/>
              </w:rPr>
              <w:t>205,100</w:t>
            </w:r>
          </w:p>
        </w:tc>
        <w:tc>
          <w:tcPr>
            <w:tcW w:w="1932" w:type="dxa"/>
            <w:vAlign w:val="center"/>
          </w:tcPr>
          <w:p w:rsidR="009D3E95" w:rsidRDefault="002C4039">
            <w:pPr>
              <w:jc w:val="right"/>
            </w:pPr>
            <w:r>
              <w:rPr>
                <w:rFonts w:eastAsiaTheme="minorEastAsia"/>
                <w:color w:val="000000"/>
                <w:szCs w:val="21"/>
              </w:rPr>
              <w:t>3,322,620.00</w:t>
            </w:r>
          </w:p>
        </w:tc>
        <w:tc>
          <w:tcPr>
            <w:tcW w:w="1612" w:type="dxa"/>
            <w:vAlign w:val="center"/>
          </w:tcPr>
          <w:p w:rsidR="009D3E95" w:rsidRDefault="002C4039">
            <w:pPr>
              <w:jc w:val="right"/>
            </w:pPr>
            <w:r>
              <w:rPr>
                <w:rFonts w:eastAsiaTheme="minorEastAsia"/>
                <w:color w:val="000000"/>
                <w:szCs w:val="21"/>
              </w:rPr>
              <w:t>0.14</w:t>
            </w:r>
          </w:p>
        </w:tc>
      </w:tr>
      <w:tr w:rsidR="009D3E95">
        <w:trPr>
          <w:jc w:val="center"/>
        </w:trPr>
        <w:tc>
          <w:tcPr>
            <w:tcW w:w="817" w:type="dxa"/>
            <w:vAlign w:val="center"/>
          </w:tcPr>
          <w:p w:rsidR="009D3E95" w:rsidRDefault="002C4039">
            <w:pPr>
              <w:jc w:val="center"/>
            </w:pPr>
            <w:r>
              <w:rPr>
                <w:rFonts w:eastAsiaTheme="minorEastAsia"/>
                <w:color w:val="000000"/>
                <w:szCs w:val="21"/>
              </w:rPr>
              <w:t>68</w:t>
            </w:r>
          </w:p>
        </w:tc>
        <w:tc>
          <w:tcPr>
            <w:tcW w:w="1276" w:type="dxa"/>
            <w:vAlign w:val="center"/>
          </w:tcPr>
          <w:p w:rsidR="009D3E95" w:rsidRDefault="002C4039">
            <w:pPr>
              <w:jc w:val="center"/>
            </w:pPr>
            <w:r>
              <w:rPr>
                <w:rFonts w:eastAsiaTheme="minorEastAsia"/>
                <w:color w:val="000000"/>
                <w:szCs w:val="21"/>
              </w:rPr>
              <w:t>000858</w:t>
            </w:r>
          </w:p>
        </w:tc>
        <w:tc>
          <w:tcPr>
            <w:tcW w:w="1701" w:type="dxa"/>
            <w:vAlign w:val="center"/>
          </w:tcPr>
          <w:p w:rsidR="009D3E95" w:rsidRDefault="002C4039">
            <w:pPr>
              <w:jc w:val="center"/>
            </w:pPr>
            <w:r>
              <w:rPr>
                <w:rFonts w:eastAsiaTheme="minorEastAsia"/>
                <w:color w:val="000000"/>
                <w:szCs w:val="21"/>
              </w:rPr>
              <w:t>五粮液</w:t>
            </w:r>
          </w:p>
        </w:tc>
        <w:tc>
          <w:tcPr>
            <w:tcW w:w="1559" w:type="dxa"/>
            <w:vAlign w:val="center"/>
          </w:tcPr>
          <w:p w:rsidR="009D3E95" w:rsidRDefault="002C4039">
            <w:pPr>
              <w:jc w:val="right"/>
            </w:pPr>
            <w:r>
              <w:rPr>
                <w:rFonts w:eastAsiaTheme="minorEastAsia"/>
                <w:color w:val="000000"/>
                <w:szCs w:val="21"/>
              </w:rPr>
              <w:t>24,800</w:t>
            </w:r>
          </w:p>
        </w:tc>
        <w:tc>
          <w:tcPr>
            <w:tcW w:w="1932" w:type="dxa"/>
            <w:vAlign w:val="center"/>
          </w:tcPr>
          <w:p w:rsidR="009D3E95" w:rsidRDefault="002C4039">
            <w:pPr>
              <w:jc w:val="right"/>
            </w:pPr>
            <w:r>
              <w:rPr>
                <w:rFonts w:eastAsiaTheme="minorEastAsia"/>
                <w:color w:val="000000"/>
                <w:szCs w:val="21"/>
              </w:rPr>
              <w:t>3,298,648.00</w:t>
            </w:r>
          </w:p>
        </w:tc>
        <w:tc>
          <w:tcPr>
            <w:tcW w:w="1612" w:type="dxa"/>
            <w:vAlign w:val="center"/>
          </w:tcPr>
          <w:p w:rsidR="009D3E95" w:rsidRDefault="002C4039">
            <w:pPr>
              <w:jc w:val="right"/>
            </w:pPr>
            <w:r>
              <w:rPr>
                <w:rFonts w:eastAsiaTheme="minorEastAsia"/>
                <w:color w:val="000000"/>
                <w:szCs w:val="21"/>
              </w:rPr>
              <w:t>0.14</w:t>
            </w:r>
          </w:p>
        </w:tc>
      </w:tr>
      <w:tr w:rsidR="009D3E95">
        <w:trPr>
          <w:jc w:val="center"/>
        </w:trPr>
        <w:tc>
          <w:tcPr>
            <w:tcW w:w="817" w:type="dxa"/>
            <w:vAlign w:val="center"/>
          </w:tcPr>
          <w:p w:rsidR="009D3E95" w:rsidRDefault="002C4039">
            <w:pPr>
              <w:jc w:val="center"/>
            </w:pPr>
            <w:r>
              <w:rPr>
                <w:rFonts w:eastAsiaTheme="minorEastAsia"/>
                <w:color w:val="000000"/>
                <w:szCs w:val="21"/>
              </w:rPr>
              <w:t>69</w:t>
            </w:r>
          </w:p>
        </w:tc>
        <w:tc>
          <w:tcPr>
            <w:tcW w:w="1276" w:type="dxa"/>
            <w:vAlign w:val="center"/>
          </w:tcPr>
          <w:p w:rsidR="009D3E95" w:rsidRDefault="002C4039">
            <w:pPr>
              <w:jc w:val="center"/>
            </w:pPr>
            <w:r>
              <w:rPr>
                <w:rFonts w:eastAsiaTheme="minorEastAsia"/>
                <w:color w:val="000000"/>
                <w:szCs w:val="21"/>
              </w:rPr>
              <w:t>600161</w:t>
            </w:r>
          </w:p>
        </w:tc>
        <w:tc>
          <w:tcPr>
            <w:tcW w:w="1701" w:type="dxa"/>
            <w:vAlign w:val="center"/>
          </w:tcPr>
          <w:p w:rsidR="009D3E95" w:rsidRDefault="002C4039">
            <w:pPr>
              <w:jc w:val="center"/>
            </w:pPr>
            <w:r>
              <w:rPr>
                <w:rFonts w:eastAsiaTheme="minorEastAsia"/>
                <w:color w:val="000000"/>
                <w:szCs w:val="21"/>
              </w:rPr>
              <w:t>天坛生物</w:t>
            </w:r>
          </w:p>
        </w:tc>
        <w:tc>
          <w:tcPr>
            <w:tcW w:w="1559" w:type="dxa"/>
            <w:vAlign w:val="center"/>
          </w:tcPr>
          <w:p w:rsidR="009D3E95" w:rsidRDefault="002C4039">
            <w:pPr>
              <w:jc w:val="right"/>
            </w:pPr>
            <w:r>
              <w:rPr>
                <w:rFonts w:eastAsiaTheme="minorEastAsia"/>
                <w:color w:val="000000"/>
                <w:szCs w:val="21"/>
              </w:rPr>
              <w:t>117,660</w:t>
            </w:r>
          </w:p>
        </w:tc>
        <w:tc>
          <w:tcPr>
            <w:tcW w:w="1932" w:type="dxa"/>
            <w:vAlign w:val="center"/>
          </w:tcPr>
          <w:p w:rsidR="009D3E95" w:rsidRDefault="002C4039">
            <w:pPr>
              <w:jc w:val="right"/>
            </w:pPr>
            <w:r>
              <w:rPr>
                <w:rFonts w:eastAsiaTheme="minorEastAsia"/>
                <w:color w:val="000000"/>
                <w:szCs w:val="21"/>
              </w:rPr>
              <w:t>3,287,420.40</w:t>
            </w:r>
          </w:p>
        </w:tc>
        <w:tc>
          <w:tcPr>
            <w:tcW w:w="1612" w:type="dxa"/>
            <w:vAlign w:val="center"/>
          </w:tcPr>
          <w:p w:rsidR="009D3E95" w:rsidRDefault="002C4039">
            <w:pPr>
              <w:jc w:val="right"/>
            </w:pPr>
            <w:r>
              <w:rPr>
                <w:rFonts w:eastAsiaTheme="minorEastAsia"/>
                <w:color w:val="000000"/>
                <w:szCs w:val="21"/>
              </w:rPr>
              <w:t>0.14</w:t>
            </w:r>
          </w:p>
        </w:tc>
      </w:tr>
      <w:tr w:rsidR="009D3E95">
        <w:trPr>
          <w:jc w:val="center"/>
        </w:trPr>
        <w:tc>
          <w:tcPr>
            <w:tcW w:w="817" w:type="dxa"/>
            <w:vAlign w:val="center"/>
          </w:tcPr>
          <w:p w:rsidR="009D3E95" w:rsidRDefault="002C4039">
            <w:pPr>
              <w:jc w:val="center"/>
            </w:pPr>
            <w:r>
              <w:rPr>
                <w:rFonts w:eastAsiaTheme="minorEastAsia"/>
                <w:color w:val="000000"/>
                <w:szCs w:val="21"/>
              </w:rPr>
              <w:t>70</w:t>
            </w:r>
          </w:p>
        </w:tc>
        <w:tc>
          <w:tcPr>
            <w:tcW w:w="1276" w:type="dxa"/>
            <w:vAlign w:val="center"/>
          </w:tcPr>
          <w:p w:rsidR="009D3E95" w:rsidRDefault="002C4039">
            <w:pPr>
              <w:jc w:val="center"/>
            </w:pPr>
            <w:r>
              <w:rPr>
                <w:rFonts w:eastAsiaTheme="minorEastAsia"/>
                <w:color w:val="000000"/>
                <w:szCs w:val="21"/>
              </w:rPr>
              <w:t>600886</w:t>
            </w:r>
          </w:p>
        </w:tc>
        <w:tc>
          <w:tcPr>
            <w:tcW w:w="1701" w:type="dxa"/>
            <w:vAlign w:val="center"/>
          </w:tcPr>
          <w:p w:rsidR="009D3E95" w:rsidRDefault="002C4039">
            <w:pPr>
              <w:jc w:val="center"/>
            </w:pPr>
            <w:r>
              <w:rPr>
                <w:rFonts w:eastAsiaTheme="minorEastAsia"/>
                <w:color w:val="000000"/>
                <w:szCs w:val="21"/>
              </w:rPr>
              <w:t>国投电力</w:t>
            </w:r>
          </w:p>
        </w:tc>
        <w:tc>
          <w:tcPr>
            <w:tcW w:w="1559" w:type="dxa"/>
            <w:vAlign w:val="center"/>
          </w:tcPr>
          <w:p w:rsidR="009D3E95" w:rsidRDefault="002C4039">
            <w:pPr>
              <w:jc w:val="right"/>
            </w:pPr>
            <w:r>
              <w:rPr>
                <w:rFonts w:eastAsiaTheme="minorEastAsia"/>
                <w:color w:val="000000"/>
                <w:szCs w:val="21"/>
              </w:rPr>
              <w:t>314,600</w:t>
            </w:r>
          </w:p>
        </w:tc>
        <w:tc>
          <w:tcPr>
            <w:tcW w:w="1932" w:type="dxa"/>
            <w:vAlign w:val="center"/>
          </w:tcPr>
          <w:p w:rsidR="009D3E95" w:rsidRDefault="002C4039">
            <w:pPr>
              <w:jc w:val="right"/>
            </w:pPr>
            <w:r>
              <w:rPr>
                <w:rFonts w:eastAsiaTheme="minorEastAsia"/>
                <w:color w:val="000000"/>
                <w:szCs w:val="21"/>
              </w:rPr>
              <w:t>2,888,028.00</w:t>
            </w:r>
          </w:p>
        </w:tc>
        <w:tc>
          <w:tcPr>
            <w:tcW w:w="1612" w:type="dxa"/>
            <w:vAlign w:val="center"/>
          </w:tcPr>
          <w:p w:rsidR="009D3E95" w:rsidRDefault="002C4039">
            <w:pPr>
              <w:jc w:val="right"/>
            </w:pPr>
            <w:r>
              <w:rPr>
                <w:rFonts w:eastAsiaTheme="minorEastAsia"/>
                <w:color w:val="000000"/>
                <w:szCs w:val="21"/>
              </w:rPr>
              <w:t>0.12</w:t>
            </w:r>
          </w:p>
        </w:tc>
      </w:tr>
      <w:tr w:rsidR="009D3E95">
        <w:trPr>
          <w:jc w:val="center"/>
        </w:trPr>
        <w:tc>
          <w:tcPr>
            <w:tcW w:w="817" w:type="dxa"/>
            <w:vAlign w:val="center"/>
          </w:tcPr>
          <w:p w:rsidR="009D3E95" w:rsidRDefault="002C4039">
            <w:pPr>
              <w:jc w:val="center"/>
            </w:pPr>
            <w:r>
              <w:rPr>
                <w:rFonts w:eastAsiaTheme="minorEastAsia"/>
                <w:color w:val="000000"/>
                <w:szCs w:val="21"/>
              </w:rPr>
              <w:t>71</w:t>
            </w:r>
          </w:p>
        </w:tc>
        <w:tc>
          <w:tcPr>
            <w:tcW w:w="1276" w:type="dxa"/>
            <w:vAlign w:val="center"/>
          </w:tcPr>
          <w:p w:rsidR="009D3E95" w:rsidRDefault="002C4039">
            <w:pPr>
              <w:jc w:val="center"/>
            </w:pPr>
            <w:r>
              <w:rPr>
                <w:rFonts w:eastAsiaTheme="minorEastAsia"/>
                <w:color w:val="000000"/>
                <w:szCs w:val="21"/>
              </w:rPr>
              <w:t>002714</w:t>
            </w:r>
          </w:p>
        </w:tc>
        <w:tc>
          <w:tcPr>
            <w:tcW w:w="1701" w:type="dxa"/>
            <w:vAlign w:val="center"/>
          </w:tcPr>
          <w:p w:rsidR="009D3E95" w:rsidRDefault="002C4039">
            <w:pPr>
              <w:jc w:val="center"/>
            </w:pPr>
            <w:r>
              <w:rPr>
                <w:rFonts w:eastAsiaTheme="minorEastAsia"/>
                <w:color w:val="000000"/>
                <w:szCs w:val="21"/>
              </w:rPr>
              <w:t>牧原股份</w:t>
            </w:r>
          </w:p>
        </w:tc>
        <w:tc>
          <w:tcPr>
            <w:tcW w:w="1559" w:type="dxa"/>
            <w:vAlign w:val="center"/>
          </w:tcPr>
          <w:p w:rsidR="009D3E95" w:rsidRDefault="002C4039">
            <w:pPr>
              <w:jc w:val="right"/>
            </w:pPr>
            <w:r>
              <w:rPr>
                <w:rFonts w:eastAsiaTheme="minorEastAsia"/>
                <w:color w:val="000000"/>
                <w:szCs w:val="21"/>
              </w:rPr>
              <w:t>28,200</w:t>
            </w:r>
          </w:p>
        </w:tc>
        <w:tc>
          <w:tcPr>
            <w:tcW w:w="1932" w:type="dxa"/>
            <w:vAlign w:val="center"/>
          </w:tcPr>
          <w:p w:rsidR="009D3E95" w:rsidRDefault="002C4039">
            <w:pPr>
              <w:jc w:val="right"/>
            </w:pPr>
            <w:r>
              <w:rPr>
                <w:rFonts w:eastAsiaTheme="minorEastAsia"/>
                <w:color w:val="000000"/>
                <w:szCs w:val="21"/>
              </w:rPr>
              <w:t>2,503,878.00</w:t>
            </w:r>
          </w:p>
        </w:tc>
        <w:tc>
          <w:tcPr>
            <w:tcW w:w="1612" w:type="dxa"/>
            <w:vAlign w:val="center"/>
          </w:tcPr>
          <w:p w:rsidR="009D3E95" w:rsidRDefault="002C4039">
            <w:pPr>
              <w:jc w:val="right"/>
            </w:pPr>
            <w:r>
              <w:rPr>
                <w:rFonts w:eastAsiaTheme="minorEastAsia"/>
                <w:color w:val="000000"/>
                <w:szCs w:val="21"/>
              </w:rPr>
              <w:t>0.11</w:t>
            </w:r>
          </w:p>
        </w:tc>
      </w:tr>
      <w:tr w:rsidR="009D3E95">
        <w:trPr>
          <w:jc w:val="center"/>
        </w:trPr>
        <w:tc>
          <w:tcPr>
            <w:tcW w:w="817" w:type="dxa"/>
            <w:vAlign w:val="center"/>
          </w:tcPr>
          <w:p w:rsidR="009D3E95" w:rsidRDefault="002C4039">
            <w:pPr>
              <w:jc w:val="center"/>
            </w:pPr>
            <w:r>
              <w:rPr>
                <w:rFonts w:eastAsiaTheme="minorEastAsia"/>
                <w:color w:val="000000"/>
                <w:szCs w:val="21"/>
              </w:rPr>
              <w:t>72</w:t>
            </w:r>
          </w:p>
        </w:tc>
        <w:tc>
          <w:tcPr>
            <w:tcW w:w="1276" w:type="dxa"/>
            <w:vAlign w:val="center"/>
          </w:tcPr>
          <w:p w:rsidR="009D3E95" w:rsidRDefault="002C4039">
            <w:pPr>
              <w:jc w:val="center"/>
            </w:pPr>
            <w:r>
              <w:rPr>
                <w:rFonts w:eastAsiaTheme="minorEastAsia"/>
                <w:color w:val="000000"/>
                <w:szCs w:val="21"/>
              </w:rPr>
              <w:t>002436</w:t>
            </w:r>
          </w:p>
        </w:tc>
        <w:tc>
          <w:tcPr>
            <w:tcW w:w="1701" w:type="dxa"/>
            <w:vAlign w:val="center"/>
          </w:tcPr>
          <w:p w:rsidR="009D3E95" w:rsidRDefault="002C4039">
            <w:pPr>
              <w:jc w:val="center"/>
            </w:pPr>
            <w:r>
              <w:rPr>
                <w:rFonts w:eastAsiaTheme="minorEastAsia"/>
                <w:color w:val="000000"/>
                <w:szCs w:val="21"/>
              </w:rPr>
              <w:t>兴森科技</w:t>
            </w:r>
          </w:p>
        </w:tc>
        <w:tc>
          <w:tcPr>
            <w:tcW w:w="1559" w:type="dxa"/>
            <w:vAlign w:val="center"/>
          </w:tcPr>
          <w:p w:rsidR="009D3E95" w:rsidRDefault="002C4039">
            <w:pPr>
              <w:jc w:val="right"/>
            </w:pPr>
            <w:r>
              <w:rPr>
                <w:rFonts w:eastAsiaTheme="minorEastAsia"/>
                <w:color w:val="000000"/>
                <w:szCs w:val="21"/>
              </w:rPr>
              <w:t>291,200</w:t>
            </w:r>
          </w:p>
        </w:tc>
        <w:tc>
          <w:tcPr>
            <w:tcW w:w="1932" w:type="dxa"/>
            <w:vAlign w:val="center"/>
          </w:tcPr>
          <w:p w:rsidR="009D3E95" w:rsidRDefault="002C4039">
            <w:pPr>
              <w:jc w:val="right"/>
            </w:pPr>
            <w:r>
              <w:rPr>
                <w:rFonts w:eastAsiaTheme="minorEastAsia"/>
                <w:color w:val="000000"/>
                <w:szCs w:val="21"/>
              </w:rPr>
              <w:t>2,370,368.00</w:t>
            </w:r>
          </w:p>
        </w:tc>
        <w:tc>
          <w:tcPr>
            <w:tcW w:w="1612" w:type="dxa"/>
            <w:vAlign w:val="center"/>
          </w:tcPr>
          <w:p w:rsidR="009D3E95" w:rsidRDefault="002C4039">
            <w:pPr>
              <w:jc w:val="right"/>
            </w:pPr>
            <w:r>
              <w:rPr>
                <w:rFonts w:eastAsiaTheme="minorEastAsia"/>
                <w:color w:val="000000"/>
                <w:szCs w:val="21"/>
              </w:rPr>
              <w:t>0.10</w:t>
            </w:r>
          </w:p>
        </w:tc>
      </w:tr>
      <w:tr w:rsidR="009D3E95">
        <w:trPr>
          <w:jc w:val="center"/>
        </w:trPr>
        <w:tc>
          <w:tcPr>
            <w:tcW w:w="817" w:type="dxa"/>
            <w:vAlign w:val="center"/>
          </w:tcPr>
          <w:p w:rsidR="009D3E95" w:rsidRDefault="002C4039">
            <w:pPr>
              <w:jc w:val="center"/>
            </w:pPr>
            <w:r>
              <w:rPr>
                <w:rFonts w:eastAsiaTheme="minorEastAsia"/>
                <w:color w:val="000000"/>
                <w:szCs w:val="21"/>
              </w:rPr>
              <w:t>73</w:t>
            </w:r>
          </w:p>
        </w:tc>
        <w:tc>
          <w:tcPr>
            <w:tcW w:w="1276" w:type="dxa"/>
            <w:vAlign w:val="center"/>
          </w:tcPr>
          <w:p w:rsidR="009D3E95" w:rsidRDefault="002C4039">
            <w:pPr>
              <w:jc w:val="center"/>
            </w:pPr>
            <w:r>
              <w:rPr>
                <w:rFonts w:eastAsiaTheme="minorEastAsia"/>
                <w:color w:val="000000"/>
                <w:szCs w:val="21"/>
              </w:rPr>
              <w:t>600216</w:t>
            </w:r>
          </w:p>
        </w:tc>
        <w:tc>
          <w:tcPr>
            <w:tcW w:w="1701" w:type="dxa"/>
            <w:vAlign w:val="center"/>
          </w:tcPr>
          <w:p w:rsidR="009D3E95" w:rsidRDefault="002C4039">
            <w:pPr>
              <w:jc w:val="center"/>
            </w:pPr>
            <w:r>
              <w:rPr>
                <w:rFonts w:eastAsiaTheme="minorEastAsia"/>
                <w:color w:val="000000"/>
                <w:szCs w:val="21"/>
              </w:rPr>
              <w:t>浙江医药</w:t>
            </w:r>
          </w:p>
        </w:tc>
        <w:tc>
          <w:tcPr>
            <w:tcW w:w="1559" w:type="dxa"/>
            <w:vAlign w:val="center"/>
          </w:tcPr>
          <w:p w:rsidR="009D3E95" w:rsidRDefault="002C4039">
            <w:pPr>
              <w:jc w:val="right"/>
            </w:pPr>
            <w:r>
              <w:rPr>
                <w:rFonts w:eastAsiaTheme="minorEastAsia"/>
                <w:color w:val="000000"/>
                <w:szCs w:val="21"/>
              </w:rPr>
              <w:t>172,500</w:t>
            </w:r>
          </w:p>
        </w:tc>
        <w:tc>
          <w:tcPr>
            <w:tcW w:w="1932" w:type="dxa"/>
            <w:vAlign w:val="center"/>
          </w:tcPr>
          <w:p w:rsidR="009D3E95" w:rsidRDefault="002C4039">
            <w:pPr>
              <w:jc w:val="right"/>
            </w:pPr>
            <w:r>
              <w:rPr>
                <w:rFonts w:eastAsiaTheme="minorEastAsia"/>
                <w:color w:val="000000"/>
                <w:szCs w:val="21"/>
              </w:rPr>
              <w:t>2,302,875.00</w:t>
            </w:r>
          </w:p>
        </w:tc>
        <w:tc>
          <w:tcPr>
            <w:tcW w:w="1612" w:type="dxa"/>
            <w:vAlign w:val="center"/>
          </w:tcPr>
          <w:p w:rsidR="009D3E95" w:rsidRDefault="002C4039">
            <w:pPr>
              <w:jc w:val="right"/>
            </w:pPr>
            <w:r>
              <w:rPr>
                <w:rFonts w:eastAsiaTheme="minorEastAsia"/>
                <w:color w:val="000000"/>
                <w:szCs w:val="21"/>
              </w:rPr>
              <w:t>0.10</w:t>
            </w:r>
          </w:p>
        </w:tc>
      </w:tr>
      <w:tr w:rsidR="009D3E95">
        <w:trPr>
          <w:jc w:val="center"/>
        </w:trPr>
        <w:tc>
          <w:tcPr>
            <w:tcW w:w="817" w:type="dxa"/>
            <w:vAlign w:val="center"/>
          </w:tcPr>
          <w:p w:rsidR="009D3E95" w:rsidRDefault="002C4039">
            <w:pPr>
              <w:jc w:val="center"/>
            </w:pPr>
            <w:r>
              <w:rPr>
                <w:rFonts w:eastAsiaTheme="minorEastAsia"/>
                <w:color w:val="000000"/>
                <w:szCs w:val="21"/>
              </w:rPr>
              <w:t>74</w:t>
            </w:r>
          </w:p>
        </w:tc>
        <w:tc>
          <w:tcPr>
            <w:tcW w:w="1276" w:type="dxa"/>
            <w:vAlign w:val="center"/>
          </w:tcPr>
          <w:p w:rsidR="009D3E95" w:rsidRDefault="002C4039">
            <w:pPr>
              <w:jc w:val="center"/>
            </w:pPr>
            <w:r>
              <w:rPr>
                <w:rFonts w:eastAsiaTheme="minorEastAsia"/>
                <w:color w:val="000000"/>
                <w:szCs w:val="21"/>
              </w:rPr>
              <w:t>688018</w:t>
            </w:r>
          </w:p>
        </w:tc>
        <w:tc>
          <w:tcPr>
            <w:tcW w:w="1701" w:type="dxa"/>
            <w:vAlign w:val="center"/>
          </w:tcPr>
          <w:p w:rsidR="009D3E95" w:rsidRDefault="002C4039">
            <w:pPr>
              <w:jc w:val="center"/>
            </w:pPr>
            <w:r>
              <w:rPr>
                <w:rFonts w:eastAsiaTheme="minorEastAsia"/>
                <w:color w:val="000000"/>
                <w:szCs w:val="21"/>
              </w:rPr>
              <w:t>乐鑫科技</w:t>
            </w:r>
          </w:p>
        </w:tc>
        <w:tc>
          <w:tcPr>
            <w:tcW w:w="1559" w:type="dxa"/>
            <w:vAlign w:val="center"/>
          </w:tcPr>
          <w:p w:rsidR="009D3E95" w:rsidRDefault="002C4039">
            <w:pPr>
              <w:jc w:val="right"/>
            </w:pPr>
            <w:r>
              <w:rPr>
                <w:rFonts w:eastAsiaTheme="minorEastAsia"/>
                <w:color w:val="000000"/>
                <w:szCs w:val="21"/>
              </w:rPr>
              <w:t>12,528</w:t>
            </w:r>
          </w:p>
        </w:tc>
        <w:tc>
          <w:tcPr>
            <w:tcW w:w="1932" w:type="dxa"/>
            <w:vAlign w:val="center"/>
          </w:tcPr>
          <w:p w:rsidR="009D3E95" w:rsidRDefault="002C4039">
            <w:pPr>
              <w:jc w:val="right"/>
            </w:pPr>
            <w:r>
              <w:rPr>
                <w:rFonts w:eastAsiaTheme="minorEastAsia"/>
                <w:color w:val="000000"/>
                <w:szCs w:val="21"/>
              </w:rPr>
              <w:t>2,077,079.76</w:t>
            </w:r>
          </w:p>
        </w:tc>
        <w:tc>
          <w:tcPr>
            <w:tcW w:w="1612" w:type="dxa"/>
            <w:vAlign w:val="center"/>
          </w:tcPr>
          <w:p w:rsidR="009D3E95" w:rsidRDefault="002C4039">
            <w:pPr>
              <w:jc w:val="right"/>
            </w:pPr>
            <w:r>
              <w:rPr>
                <w:rFonts w:eastAsiaTheme="minorEastAsia"/>
                <w:color w:val="000000"/>
                <w:szCs w:val="21"/>
              </w:rPr>
              <w:t>0.09</w:t>
            </w:r>
          </w:p>
        </w:tc>
      </w:tr>
      <w:tr w:rsidR="009D3E95">
        <w:trPr>
          <w:jc w:val="center"/>
        </w:trPr>
        <w:tc>
          <w:tcPr>
            <w:tcW w:w="817" w:type="dxa"/>
            <w:vAlign w:val="center"/>
          </w:tcPr>
          <w:p w:rsidR="009D3E95" w:rsidRDefault="002C4039">
            <w:pPr>
              <w:jc w:val="center"/>
            </w:pPr>
            <w:r>
              <w:rPr>
                <w:rFonts w:eastAsiaTheme="minorEastAsia"/>
                <w:color w:val="000000"/>
                <w:szCs w:val="21"/>
              </w:rPr>
              <w:t>75</w:t>
            </w:r>
          </w:p>
        </w:tc>
        <w:tc>
          <w:tcPr>
            <w:tcW w:w="1276" w:type="dxa"/>
            <w:vAlign w:val="center"/>
          </w:tcPr>
          <w:p w:rsidR="009D3E95" w:rsidRDefault="002C4039">
            <w:pPr>
              <w:jc w:val="center"/>
            </w:pPr>
            <w:r>
              <w:rPr>
                <w:rFonts w:eastAsiaTheme="minorEastAsia"/>
                <w:color w:val="000000"/>
                <w:szCs w:val="21"/>
              </w:rPr>
              <w:t>002967</w:t>
            </w:r>
          </w:p>
        </w:tc>
        <w:tc>
          <w:tcPr>
            <w:tcW w:w="1701" w:type="dxa"/>
            <w:vAlign w:val="center"/>
          </w:tcPr>
          <w:p w:rsidR="009D3E95" w:rsidRDefault="002C4039">
            <w:pPr>
              <w:jc w:val="center"/>
            </w:pPr>
            <w:r>
              <w:rPr>
                <w:rFonts w:eastAsiaTheme="minorEastAsia"/>
                <w:color w:val="000000"/>
                <w:szCs w:val="21"/>
              </w:rPr>
              <w:t>广电计量</w:t>
            </w:r>
          </w:p>
        </w:tc>
        <w:tc>
          <w:tcPr>
            <w:tcW w:w="1559" w:type="dxa"/>
            <w:vAlign w:val="center"/>
          </w:tcPr>
          <w:p w:rsidR="009D3E95" w:rsidRDefault="002C4039">
            <w:pPr>
              <w:jc w:val="right"/>
            </w:pPr>
            <w:r>
              <w:rPr>
                <w:rFonts w:eastAsiaTheme="minorEastAsia"/>
                <w:color w:val="000000"/>
                <w:szCs w:val="21"/>
              </w:rPr>
              <w:t>50,094</w:t>
            </w:r>
          </w:p>
        </w:tc>
        <w:tc>
          <w:tcPr>
            <w:tcW w:w="1932" w:type="dxa"/>
            <w:vAlign w:val="center"/>
          </w:tcPr>
          <w:p w:rsidR="009D3E95" w:rsidRDefault="002C4039">
            <w:pPr>
              <w:jc w:val="right"/>
            </w:pPr>
            <w:r>
              <w:rPr>
                <w:rFonts w:eastAsiaTheme="minorEastAsia"/>
                <w:color w:val="000000"/>
                <w:szCs w:val="21"/>
              </w:rPr>
              <w:t>1,589,482.62</w:t>
            </w:r>
          </w:p>
        </w:tc>
        <w:tc>
          <w:tcPr>
            <w:tcW w:w="1612" w:type="dxa"/>
            <w:vAlign w:val="center"/>
          </w:tcPr>
          <w:p w:rsidR="009D3E95" w:rsidRDefault="002C4039">
            <w:pPr>
              <w:jc w:val="right"/>
            </w:pPr>
            <w:r>
              <w:rPr>
                <w:rFonts w:eastAsiaTheme="minorEastAsia"/>
                <w:color w:val="000000"/>
                <w:szCs w:val="21"/>
              </w:rPr>
              <w:t>0.07</w:t>
            </w:r>
          </w:p>
        </w:tc>
      </w:tr>
      <w:tr w:rsidR="009D3E95">
        <w:trPr>
          <w:jc w:val="center"/>
        </w:trPr>
        <w:tc>
          <w:tcPr>
            <w:tcW w:w="817" w:type="dxa"/>
            <w:vAlign w:val="center"/>
          </w:tcPr>
          <w:p w:rsidR="009D3E95" w:rsidRDefault="002C4039">
            <w:pPr>
              <w:jc w:val="center"/>
            </w:pPr>
            <w:r>
              <w:rPr>
                <w:rFonts w:eastAsiaTheme="minorEastAsia"/>
                <w:color w:val="000000"/>
                <w:szCs w:val="21"/>
              </w:rPr>
              <w:t>76</w:t>
            </w:r>
          </w:p>
        </w:tc>
        <w:tc>
          <w:tcPr>
            <w:tcW w:w="1276" w:type="dxa"/>
            <w:vAlign w:val="center"/>
          </w:tcPr>
          <w:p w:rsidR="009D3E95" w:rsidRDefault="002C4039">
            <w:pPr>
              <w:jc w:val="center"/>
            </w:pPr>
            <w:r>
              <w:rPr>
                <w:rFonts w:eastAsiaTheme="minorEastAsia"/>
                <w:color w:val="000000"/>
                <w:szCs w:val="21"/>
              </w:rPr>
              <w:t>603786</w:t>
            </w:r>
          </w:p>
        </w:tc>
        <w:tc>
          <w:tcPr>
            <w:tcW w:w="1701" w:type="dxa"/>
            <w:vAlign w:val="center"/>
          </w:tcPr>
          <w:p w:rsidR="009D3E95" w:rsidRDefault="002C4039">
            <w:pPr>
              <w:jc w:val="center"/>
            </w:pPr>
            <w:r>
              <w:rPr>
                <w:rFonts w:eastAsiaTheme="minorEastAsia"/>
                <w:color w:val="000000"/>
                <w:szCs w:val="21"/>
              </w:rPr>
              <w:t>科博达</w:t>
            </w:r>
          </w:p>
        </w:tc>
        <w:tc>
          <w:tcPr>
            <w:tcW w:w="1559" w:type="dxa"/>
            <w:vAlign w:val="center"/>
          </w:tcPr>
          <w:p w:rsidR="009D3E95" w:rsidRDefault="002C4039">
            <w:pPr>
              <w:jc w:val="right"/>
            </w:pPr>
            <w:r>
              <w:rPr>
                <w:rFonts w:eastAsiaTheme="minorEastAsia"/>
                <w:color w:val="000000"/>
                <w:szCs w:val="21"/>
              </w:rPr>
              <w:t>29,700</w:t>
            </w:r>
          </w:p>
        </w:tc>
        <w:tc>
          <w:tcPr>
            <w:tcW w:w="1932" w:type="dxa"/>
            <w:vAlign w:val="center"/>
          </w:tcPr>
          <w:p w:rsidR="009D3E95" w:rsidRDefault="002C4039">
            <w:pPr>
              <w:jc w:val="right"/>
            </w:pPr>
            <w:r>
              <w:rPr>
                <w:rFonts w:eastAsiaTheme="minorEastAsia"/>
                <w:color w:val="000000"/>
                <w:szCs w:val="21"/>
              </w:rPr>
              <w:t>1,548,855.00</w:t>
            </w:r>
          </w:p>
        </w:tc>
        <w:tc>
          <w:tcPr>
            <w:tcW w:w="1612" w:type="dxa"/>
            <w:vAlign w:val="center"/>
          </w:tcPr>
          <w:p w:rsidR="009D3E95" w:rsidRDefault="002C4039">
            <w:pPr>
              <w:jc w:val="right"/>
            </w:pPr>
            <w:r>
              <w:rPr>
                <w:rFonts w:eastAsiaTheme="minorEastAsia"/>
                <w:color w:val="000000"/>
                <w:szCs w:val="21"/>
              </w:rPr>
              <w:t>0.07</w:t>
            </w:r>
          </w:p>
        </w:tc>
      </w:tr>
      <w:tr w:rsidR="009D3E95">
        <w:trPr>
          <w:jc w:val="center"/>
        </w:trPr>
        <w:tc>
          <w:tcPr>
            <w:tcW w:w="817" w:type="dxa"/>
            <w:vAlign w:val="center"/>
          </w:tcPr>
          <w:p w:rsidR="009D3E95" w:rsidRDefault="002C4039">
            <w:pPr>
              <w:jc w:val="center"/>
            </w:pPr>
            <w:r>
              <w:rPr>
                <w:rFonts w:eastAsiaTheme="minorEastAsia"/>
                <w:color w:val="000000"/>
                <w:szCs w:val="21"/>
              </w:rPr>
              <w:t>77</w:t>
            </w:r>
          </w:p>
        </w:tc>
        <w:tc>
          <w:tcPr>
            <w:tcW w:w="1276" w:type="dxa"/>
            <w:vAlign w:val="center"/>
          </w:tcPr>
          <w:p w:rsidR="009D3E95" w:rsidRDefault="002C4039">
            <w:pPr>
              <w:jc w:val="center"/>
            </w:pPr>
            <w:r>
              <w:rPr>
                <w:rFonts w:eastAsiaTheme="minorEastAsia"/>
                <w:color w:val="000000"/>
                <w:szCs w:val="21"/>
              </w:rPr>
              <w:t>300365</w:t>
            </w:r>
          </w:p>
        </w:tc>
        <w:tc>
          <w:tcPr>
            <w:tcW w:w="1701" w:type="dxa"/>
            <w:vAlign w:val="center"/>
          </w:tcPr>
          <w:p w:rsidR="009D3E95" w:rsidRDefault="002C4039">
            <w:pPr>
              <w:jc w:val="center"/>
            </w:pPr>
            <w:r>
              <w:rPr>
                <w:rFonts w:eastAsiaTheme="minorEastAsia"/>
                <w:color w:val="000000"/>
                <w:szCs w:val="21"/>
              </w:rPr>
              <w:t>恒华科技</w:t>
            </w:r>
          </w:p>
        </w:tc>
        <w:tc>
          <w:tcPr>
            <w:tcW w:w="1559" w:type="dxa"/>
            <w:vAlign w:val="center"/>
          </w:tcPr>
          <w:p w:rsidR="009D3E95" w:rsidRDefault="002C4039">
            <w:pPr>
              <w:jc w:val="right"/>
            </w:pPr>
            <w:r>
              <w:rPr>
                <w:rFonts w:eastAsiaTheme="minorEastAsia"/>
                <w:color w:val="000000"/>
                <w:szCs w:val="21"/>
              </w:rPr>
              <w:t>96,000</w:t>
            </w:r>
          </w:p>
        </w:tc>
        <w:tc>
          <w:tcPr>
            <w:tcW w:w="1932" w:type="dxa"/>
            <w:vAlign w:val="center"/>
          </w:tcPr>
          <w:p w:rsidR="009D3E95" w:rsidRDefault="002C4039">
            <w:pPr>
              <w:jc w:val="right"/>
            </w:pPr>
            <w:r>
              <w:rPr>
                <w:rFonts w:eastAsiaTheme="minorEastAsia"/>
                <w:color w:val="000000"/>
                <w:szCs w:val="21"/>
              </w:rPr>
              <w:t>1,242,240.00</w:t>
            </w:r>
          </w:p>
        </w:tc>
        <w:tc>
          <w:tcPr>
            <w:tcW w:w="1612" w:type="dxa"/>
            <w:vAlign w:val="center"/>
          </w:tcPr>
          <w:p w:rsidR="009D3E95" w:rsidRDefault="002C4039">
            <w:pPr>
              <w:jc w:val="right"/>
            </w:pPr>
            <w:r>
              <w:rPr>
                <w:rFonts w:eastAsiaTheme="minorEastAsia"/>
                <w:color w:val="000000"/>
                <w:szCs w:val="21"/>
              </w:rPr>
              <w:t>0.05</w:t>
            </w:r>
          </w:p>
        </w:tc>
      </w:tr>
      <w:tr w:rsidR="009D3E95">
        <w:trPr>
          <w:jc w:val="center"/>
        </w:trPr>
        <w:tc>
          <w:tcPr>
            <w:tcW w:w="817" w:type="dxa"/>
            <w:vAlign w:val="center"/>
          </w:tcPr>
          <w:p w:rsidR="009D3E95" w:rsidRDefault="002C4039">
            <w:pPr>
              <w:jc w:val="center"/>
            </w:pPr>
            <w:r>
              <w:rPr>
                <w:rFonts w:eastAsiaTheme="minorEastAsia"/>
                <w:color w:val="000000"/>
                <w:szCs w:val="21"/>
              </w:rPr>
              <w:t>78</w:t>
            </w:r>
          </w:p>
        </w:tc>
        <w:tc>
          <w:tcPr>
            <w:tcW w:w="1276" w:type="dxa"/>
            <w:vAlign w:val="center"/>
          </w:tcPr>
          <w:p w:rsidR="009D3E95" w:rsidRDefault="002C4039">
            <w:pPr>
              <w:jc w:val="center"/>
            </w:pPr>
            <w:r>
              <w:rPr>
                <w:rFonts w:eastAsiaTheme="minorEastAsia"/>
                <w:color w:val="000000"/>
                <w:szCs w:val="21"/>
              </w:rPr>
              <w:t>601077</w:t>
            </w:r>
          </w:p>
        </w:tc>
        <w:tc>
          <w:tcPr>
            <w:tcW w:w="1701" w:type="dxa"/>
            <w:vAlign w:val="center"/>
          </w:tcPr>
          <w:p w:rsidR="009D3E95" w:rsidRDefault="002C4039">
            <w:pPr>
              <w:jc w:val="center"/>
            </w:pPr>
            <w:r>
              <w:rPr>
                <w:rFonts w:eastAsiaTheme="minorEastAsia"/>
                <w:color w:val="000000"/>
                <w:szCs w:val="21"/>
              </w:rPr>
              <w:t>渝农商行</w:t>
            </w:r>
          </w:p>
        </w:tc>
        <w:tc>
          <w:tcPr>
            <w:tcW w:w="1559" w:type="dxa"/>
            <w:vAlign w:val="center"/>
          </w:tcPr>
          <w:p w:rsidR="009D3E95" w:rsidRDefault="002C4039">
            <w:pPr>
              <w:jc w:val="right"/>
            </w:pPr>
            <w:r>
              <w:rPr>
                <w:rFonts w:eastAsiaTheme="minorEastAsia"/>
                <w:color w:val="000000"/>
                <w:szCs w:val="21"/>
              </w:rPr>
              <w:t>147,778</w:t>
            </w:r>
          </w:p>
        </w:tc>
        <w:tc>
          <w:tcPr>
            <w:tcW w:w="1932" w:type="dxa"/>
            <w:vAlign w:val="center"/>
          </w:tcPr>
          <w:p w:rsidR="009D3E95" w:rsidRDefault="002C4039">
            <w:pPr>
              <w:jc w:val="right"/>
            </w:pPr>
            <w:r>
              <w:rPr>
                <w:rFonts w:eastAsiaTheme="minorEastAsia"/>
                <w:color w:val="000000"/>
                <w:szCs w:val="21"/>
              </w:rPr>
              <w:t>925,090.28</w:t>
            </w:r>
          </w:p>
        </w:tc>
        <w:tc>
          <w:tcPr>
            <w:tcW w:w="1612" w:type="dxa"/>
            <w:vAlign w:val="center"/>
          </w:tcPr>
          <w:p w:rsidR="009D3E95" w:rsidRDefault="002C4039">
            <w:pPr>
              <w:jc w:val="right"/>
            </w:pPr>
            <w:r>
              <w:rPr>
                <w:rFonts w:eastAsiaTheme="minorEastAsia"/>
                <w:color w:val="000000"/>
                <w:szCs w:val="21"/>
              </w:rPr>
              <w:t>0.04</w:t>
            </w:r>
          </w:p>
        </w:tc>
      </w:tr>
      <w:tr w:rsidR="009D3E95">
        <w:trPr>
          <w:jc w:val="center"/>
        </w:trPr>
        <w:tc>
          <w:tcPr>
            <w:tcW w:w="817" w:type="dxa"/>
            <w:vAlign w:val="center"/>
          </w:tcPr>
          <w:p w:rsidR="009D3E95" w:rsidRDefault="002C4039">
            <w:pPr>
              <w:jc w:val="center"/>
            </w:pPr>
            <w:r>
              <w:rPr>
                <w:rFonts w:eastAsiaTheme="minorEastAsia"/>
                <w:color w:val="000000"/>
                <w:szCs w:val="21"/>
              </w:rPr>
              <w:t>79</w:t>
            </w:r>
          </w:p>
        </w:tc>
        <w:tc>
          <w:tcPr>
            <w:tcW w:w="1276" w:type="dxa"/>
            <w:vAlign w:val="center"/>
          </w:tcPr>
          <w:p w:rsidR="009D3E95" w:rsidRDefault="002C4039">
            <w:pPr>
              <w:jc w:val="center"/>
            </w:pPr>
            <w:r>
              <w:rPr>
                <w:rFonts w:eastAsiaTheme="minorEastAsia"/>
                <w:color w:val="000000"/>
                <w:szCs w:val="21"/>
              </w:rPr>
              <w:t>688321</w:t>
            </w:r>
          </w:p>
        </w:tc>
        <w:tc>
          <w:tcPr>
            <w:tcW w:w="1701" w:type="dxa"/>
            <w:vAlign w:val="center"/>
          </w:tcPr>
          <w:p w:rsidR="009D3E95" w:rsidRDefault="002C4039">
            <w:pPr>
              <w:jc w:val="center"/>
            </w:pPr>
            <w:r>
              <w:rPr>
                <w:rFonts w:eastAsiaTheme="minorEastAsia"/>
                <w:color w:val="000000"/>
                <w:szCs w:val="21"/>
              </w:rPr>
              <w:t>微芯生物</w:t>
            </w:r>
          </w:p>
        </w:tc>
        <w:tc>
          <w:tcPr>
            <w:tcW w:w="1559" w:type="dxa"/>
            <w:vAlign w:val="center"/>
          </w:tcPr>
          <w:p w:rsidR="009D3E95" w:rsidRDefault="002C4039">
            <w:pPr>
              <w:jc w:val="right"/>
            </w:pPr>
            <w:r>
              <w:rPr>
                <w:rFonts w:eastAsiaTheme="minorEastAsia"/>
                <w:color w:val="000000"/>
                <w:szCs w:val="21"/>
              </w:rPr>
              <w:t>13,328</w:t>
            </w:r>
          </w:p>
        </w:tc>
        <w:tc>
          <w:tcPr>
            <w:tcW w:w="1932" w:type="dxa"/>
            <w:vAlign w:val="center"/>
          </w:tcPr>
          <w:p w:rsidR="009D3E95" w:rsidRDefault="002C4039">
            <w:pPr>
              <w:jc w:val="right"/>
            </w:pPr>
            <w:r>
              <w:rPr>
                <w:rFonts w:eastAsiaTheme="minorEastAsia"/>
                <w:color w:val="000000"/>
                <w:szCs w:val="21"/>
              </w:rPr>
              <w:t>716,113.44</w:t>
            </w:r>
          </w:p>
        </w:tc>
        <w:tc>
          <w:tcPr>
            <w:tcW w:w="1612" w:type="dxa"/>
            <w:vAlign w:val="center"/>
          </w:tcPr>
          <w:p w:rsidR="009D3E95" w:rsidRDefault="002C4039">
            <w:pPr>
              <w:jc w:val="right"/>
            </w:pPr>
            <w:r>
              <w:rPr>
                <w:rFonts w:eastAsiaTheme="minorEastAsia"/>
                <w:color w:val="000000"/>
                <w:szCs w:val="21"/>
              </w:rPr>
              <w:t>0.03</w:t>
            </w:r>
          </w:p>
        </w:tc>
      </w:tr>
      <w:tr w:rsidR="009D3E95">
        <w:trPr>
          <w:jc w:val="center"/>
        </w:trPr>
        <w:tc>
          <w:tcPr>
            <w:tcW w:w="817" w:type="dxa"/>
            <w:vAlign w:val="center"/>
          </w:tcPr>
          <w:p w:rsidR="009D3E95" w:rsidRDefault="002C4039">
            <w:pPr>
              <w:jc w:val="center"/>
            </w:pPr>
            <w:r>
              <w:rPr>
                <w:rFonts w:eastAsiaTheme="minorEastAsia"/>
                <w:color w:val="000000"/>
                <w:szCs w:val="21"/>
              </w:rPr>
              <w:t>80</w:t>
            </w:r>
          </w:p>
        </w:tc>
        <w:tc>
          <w:tcPr>
            <w:tcW w:w="1276" w:type="dxa"/>
            <w:vAlign w:val="center"/>
          </w:tcPr>
          <w:p w:rsidR="009D3E95" w:rsidRDefault="002C4039">
            <w:pPr>
              <w:jc w:val="center"/>
            </w:pPr>
            <w:r>
              <w:rPr>
                <w:rFonts w:eastAsiaTheme="minorEastAsia"/>
                <w:color w:val="000000"/>
                <w:szCs w:val="21"/>
              </w:rPr>
              <w:t>300661</w:t>
            </w:r>
          </w:p>
        </w:tc>
        <w:tc>
          <w:tcPr>
            <w:tcW w:w="1701" w:type="dxa"/>
            <w:vAlign w:val="center"/>
          </w:tcPr>
          <w:p w:rsidR="009D3E95" w:rsidRDefault="002C4039">
            <w:pPr>
              <w:jc w:val="center"/>
            </w:pPr>
            <w:r>
              <w:rPr>
                <w:rFonts w:eastAsiaTheme="minorEastAsia"/>
                <w:color w:val="000000"/>
                <w:szCs w:val="21"/>
              </w:rPr>
              <w:t>圣邦股份</w:t>
            </w:r>
          </w:p>
        </w:tc>
        <w:tc>
          <w:tcPr>
            <w:tcW w:w="1559" w:type="dxa"/>
            <w:vAlign w:val="center"/>
          </w:tcPr>
          <w:p w:rsidR="009D3E95" w:rsidRDefault="002C4039">
            <w:pPr>
              <w:jc w:val="right"/>
            </w:pPr>
            <w:r>
              <w:rPr>
                <w:rFonts w:eastAsiaTheme="minorEastAsia"/>
                <w:color w:val="000000"/>
                <w:szCs w:val="21"/>
              </w:rPr>
              <w:t>2,820</w:t>
            </w:r>
          </w:p>
        </w:tc>
        <w:tc>
          <w:tcPr>
            <w:tcW w:w="1932" w:type="dxa"/>
            <w:vAlign w:val="center"/>
          </w:tcPr>
          <w:p w:rsidR="009D3E95" w:rsidRDefault="002C4039">
            <w:pPr>
              <w:jc w:val="right"/>
            </w:pPr>
            <w:r>
              <w:rPr>
                <w:rFonts w:eastAsiaTheme="minorEastAsia"/>
                <w:color w:val="000000"/>
                <w:szCs w:val="21"/>
              </w:rPr>
              <w:t>711,993.60</w:t>
            </w:r>
          </w:p>
        </w:tc>
        <w:tc>
          <w:tcPr>
            <w:tcW w:w="1612" w:type="dxa"/>
            <w:vAlign w:val="center"/>
          </w:tcPr>
          <w:p w:rsidR="009D3E95" w:rsidRDefault="002C4039">
            <w:pPr>
              <w:jc w:val="right"/>
            </w:pPr>
            <w:r>
              <w:rPr>
                <w:rFonts w:eastAsiaTheme="minorEastAsia"/>
                <w:color w:val="000000"/>
                <w:szCs w:val="21"/>
              </w:rPr>
              <w:t>0.03</w:t>
            </w:r>
          </w:p>
        </w:tc>
      </w:tr>
      <w:tr w:rsidR="009D3E95">
        <w:trPr>
          <w:jc w:val="center"/>
        </w:trPr>
        <w:tc>
          <w:tcPr>
            <w:tcW w:w="817" w:type="dxa"/>
            <w:vAlign w:val="center"/>
          </w:tcPr>
          <w:p w:rsidR="009D3E95" w:rsidRDefault="002C4039">
            <w:pPr>
              <w:jc w:val="center"/>
            </w:pPr>
            <w:r>
              <w:rPr>
                <w:rFonts w:eastAsiaTheme="minorEastAsia"/>
                <w:color w:val="000000"/>
                <w:szCs w:val="21"/>
              </w:rPr>
              <w:t>81</w:t>
            </w:r>
          </w:p>
        </w:tc>
        <w:tc>
          <w:tcPr>
            <w:tcW w:w="1276" w:type="dxa"/>
            <w:vAlign w:val="center"/>
          </w:tcPr>
          <w:p w:rsidR="009D3E95" w:rsidRDefault="002C4039">
            <w:pPr>
              <w:jc w:val="center"/>
            </w:pPr>
            <w:r>
              <w:rPr>
                <w:rFonts w:eastAsiaTheme="minorEastAsia"/>
                <w:color w:val="000000"/>
                <w:szCs w:val="21"/>
              </w:rPr>
              <w:t>002726</w:t>
            </w:r>
          </w:p>
        </w:tc>
        <w:tc>
          <w:tcPr>
            <w:tcW w:w="1701" w:type="dxa"/>
            <w:vAlign w:val="center"/>
          </w:tcPr>
          <w:p w:rsidR="009D3E95" w:rsidRDefault="002C4039">
            <w:pPr>
              <w:jc w:val="center"/>
            </w:pPr>
            <w:r>
              <w:rPr>
                <w:rFonts w:eastAsiaTheme="minorEastAsia"/>
                <w:color w:val="000000"/>
                <w:szCs w:val="21"/>
              </w:rPr>
              <w:t>龙大肉食</w:t>
            </w:r>
          </w:p>
        </w:tc>
        <w:tc>
          <w:tcPr>
            <w:tcW w:w="1559" w:type="dxa"/>
            <w:vAlign w:val="center"/>
          </w:tcPr>
          <w:p w:rsidR="009D3E95" w:rsidRDefault="002C4039">
            <w:pPr>
              <w:jc w:val="right"/>
            </w:pPr>
            <w:r>
              <w:rPr>
                <w:rFonts w:eastAsiaTheme="minorEastAsia"/>
                <w:color w:val="000000"/>
                <w:szCs w:val="21"/>
              </w:rPr>
              <w:t>91,300</w:t>
            </w:r>
          </w:p>
        </w:tc>
        <w:tc>
          <w:tcPr>
            <w:tcW w:w="1932" w:type="dxa"/>
            <w:vAlign w:val="center"/>
          </w:tcPr>
          <w:p w:rsidR="009D3E95" w:rsidRDefault="002C4039">
            <w:pPr>
              <w:jc w:val="right"/>
            </w:pPr>
            <w:r>
              <w:rPr>
                <w:rFonts w:eastAsiaTheme="minorEastAsia"/>
                <w:color w:val="000000"/>
                <w:szCs w:val="21"/>
              </w:rPr>
              <w:t>639,100.00</w:t>
            </w:r>
          </w:p>
        </w:tc>
        <w:tc>
          <w:tcPr>
            <w:tcW w:w="1612" w:type="dxa"/>
            <w:vAlign w:val="center"/>
          </w:tcPr>
          <w:p w:rsidR="009D3E95" w:rsidRDefault="002C4039">
            <w:pPr>
              <w:jc w:val="right"/>
            </w:pPr>
            <w:r>
              <w:rPr>
                <w:rFonts w:eastAsiaTheme="minorEastAsia"/>
                <w:color w:val="000000"/>
                <w:szCs w:val="21"/>
              </w:rPr>
              <w:t>0.03</w:t>
            </w:r>
          </w:p>
        </w:tc>
      </w:tr>
      <w:tr w:rsidR="009D3E95">
        <w:trPr>
          <w:jc w:val="center"/>
        </w:trPr>
        <w:tc>
          <w:tcPr>
            <w:tcW w:w="817" w:type="dxa"/>
            <w:vAlign w:val="center"/>
          </w:tcPr>
          <w:p w:rsidR="009D3E95" w:rsidRDefault="002C4039">
            <w:pPr>
              <w:jc w:val="center"/>
            </w:pPr>
            <w:r>
              <w:rPr>
                <w:rFonts w:eastAsiaTheme="minorEastAsia"/>
                <w:color w:val="000000"/>
                <w:szCs w:val="21"/>
              </w:rPr>
              <w:t>82</w:t>
            </w:r>
          </w:p>
        </w:tc>
        <w:tc>
          <w:tcPr>
            <w:tcW w:w="1276" w:type="dxa"/>
            <w:vAlign w:val="center"/>
          </w:tcPr>
          <w:p w:rsidR="009D3E95" w:rsidRDefault="002C4039">
            <w:pPr>
              <w:jc w:val="center"/>
            </w:pPr>
            <w:r>
              <w:rPr>
                <w:rFonts w:eastAsiaTheme="minorEastAsia"/>
                <w:color w:val="000000"/>
                <w:szCs w:val="21"/>
              </w:rPr>
              <w:t>688366</w:t>
            </w:r>
          </w:p>
        </w:tc>
        <w:tc>
          <w:tcPr>
            <w:tcW w:w="1701" w:type="dxa"/>
            <w:vAlign w:val="center"/>
          </w:tcPr>
          <w:p w:rsidR="009D3E95" w:rsidRDefault="002C4039">
            <w:pPr>
              <w:jc w:val="center"/>
            </w:pPr>
            <w:r>
              <w:rPr>
                <w:rFonts w:eastAsiaTheme="minorEastAsia"/>
                <w:color w:val="000000"/>
                <w:szCs w:val="21"/>
              </w:rPr>
              <w:t>昊海生科</w:t>
            </w:r>
          </w:p>
        </w:tc>
        <w:tc>
          <w:tcPr>
            <w:tcW w:w="1559" w:type="dxa"/>
            <w:vAlign w:val="center"/>
          </w:tcPr>
          <w:p w:rsidR="009D3E95" w:rsidRDefault="002C4039">
            <w:pPr>
              <w:jc w:val="right"/>
            </w:pPr>
            <w:r>
              <w:rPr>
                <w:rFonts w:eastAsiaTheme="minorEastAsia"/>
                <w:color w:val="000000"/>
                <w:szCs w:val="21"/>
              </w:rPr>
              <w:t>2,711</w:t>
            </w:r>
          </w:p>
        </w:tc>
        <w:tc>
          <w:tcPr>
            <w:tcW w:w="1932" w:type="dxa"/>
            <w:vAlign w:val="center"/>
          </w:tcPr>
          <w:p w:rsidR="009D3E95" w:rsidRDefault="002C4039">
            <w:pPr>
              <w:jc w:val="right"/>
            </w:pPr>
            <w:r>
              <w:rPr>
                <w:rFonts w:eastAsiaTheme="minorEastAsia"/>
                <w:color w:val="000000"/>
                <w:szCs w:val="21"/>
              </w:rPr>
              <w:t>216,283.58</w:t>
            </w:r>
          </w:p>
        </w:tc>
        <w:tc>
          <w:tcPr>
            <w:tcW w:w="1612" w:type="dxa"/>
            <w:vAlign w:val="center"/>
          </w:tcPr>
          <w:p w:rsidR="009D3E95" w:rsidRDefault="002C4039">
            <w:pPr>
              <w:jc w:val="right"/>
            </w:pPr>
            <w:r>
              <w:rPr>
                <w:rFonts w:eastAsiaTheme="minorEastAsia"/>
                <w:color w:val="000000"/>
                <w:szCs w:val="21"/>
              </w:rPr>
              <w:t>0.01</w:t>
            </w:r>
          </w:p>
        </w:tc>
      </w:tr>
      <w:tr w:rsidR="009D3E95">
        <w:trPr>
          <w:jc w:val="center"/>
        </w:trPr>
        <w:tc>
          <w:tcPr>
            <w:tcW w:w="817" w:type="dxa"/>
            <w:vAlign w:val="center"/>
          </w:tcPr>
          <w:p w:rsidR="009D3E95" w:rsidRDefault="002C4039">
            <w:pPr>
              <w:jc w:val="center"/>
            </w:pPr>
            <w:r>
              <w:rPr>
                <w:rFonts w:eastAsiaTheme="minorEastAsia"/>
                <w:color w:val="000000"/>
                <w:szCs w:val="21"/>
              </w:rPr>
              <w:t>83</w:t>
            </w:r>
          </w:p>
        </w:tc>
        <w:tc>
          <w:tcPr>
            <w:tcW w:w="1276" w:type="dxa"/>
            <w:vAlign w:val="center"/>
          </w:tcPr>
          <w:p w:rsidR="009D3E95" w:rsidRDefault="002C4039">
            <w:pPr>
              <w:jc w:val="center"/>
            </w:pPr>
            <w:r>
              <w:rPr>
                <w:rFonts w:eastAsiaTheme="minorEastAsia"/>
                <w:color w:val="000000"/>
                <w:szCs w:val="21"/>
              </w:rPr>
              <w:t>688181</w:t>
            </w:r>
          </w:p>
        </w:tc>
        <w:tc>
          <w:tcPr>
            <w:tcW w:w="1701" w:type="dxa"/>
            <w:vAlign w:val="center"/>
          </w:tcPr>
          <w:p w:rsidR="009D3E95" w:rsidRDefault="002C4039">
            <w:pPr>
              <w:jc w:val="center"/>
            </w:pPr>
            <w:r>
              <w:rPr>
                <w:rFonts w:eastAsiaTheme="minorEastAsia"/>
                <w:color w:val="000000"/>
                <w:szCs w:val="21"/>
              </w:rPr>
              <w:t>八亿时空</w:t>
            </w:r>
          </w:p>
        </w:tc>
        <w:tc>
          <w:tcPr>
            <w:tcW w:w="1559" w:type="dxa"/>
            <w:vAlign w:val="center"/>
          </w:tcPr>
          <w:p w:rsidR="009D3E95" w:rsidRDefault="002C4039">
            <w:pPr>
              <w:jc w:val="right"/>
            </w:pPr>
            <w:r>
              <w:rPr>
                <w:rFonts w:eastAsiaTheme="minorEastAsia"/>
                <w:color w:val="000000"/>
                <w:szCs w:val="21"/>
              </w:rPr>
              <w:t>4,306</w:t>
            </w:r>
          </w:p>
        </w:tc>
        <w:tc>
          <w:tcPr>
            <w:tcW w:w="1932" w:type="dxa"/>
            <w:vAlign w:val="center"/>
          </w:tcPr>
          <w:p w:rsidR="009D3E95" w:rsidRDefault="002C4039">
            <w:pPr>
              <w:jc w:val="right"/>
            </w:pPr>
            <w:r>
              <w:rPr>
                <w:rFonts w:eastAsiaTheme="minorEastAsia"/>
                <w:color w:val="000000"/>
                <w:szCs w:val="21"/>
              </w:rPr>
              <w:t>189,377.88</w:t>
            </w:r>
          </w:p>
        </w:tc>
        <w:tc>
          <w:tcPr>
            <w:tcW w:w="1612" w:type="dxa"/>
            <w:vAlign w:val="center"/>
          </w:tcPr>
          <w:p w:rsidR="009D3E95" w:rsidRDefault="002C4039">
            <w:pPr>
              <w:jc w:val="right"/>
            </w:pPr>
            <w:r>
              <w:rPr>
                <w:rFonts w:eastAsiaTheme="minorEastAsia"/>
                <w:color w:val="000000"/>
                <w:szCs w:val="21"/>
              </w:rPr>
              <w:t>0.01</w:t>
            </w:r>
          </w:p>
        </w:tc>
      </w:tr>
      <w:tr w:rsidR="009D3E95">
        <w:trPr>
          <w:jc w:val="center"/>
        </w:trPr>
        <w:tc>
          <w:tcPr>
            <w:tcW w:w="817" w:type="dxa"/>
            <w:vAlign w:val="center"/>
          </w:tcPr>
          <w:p w:rsidR="009D3E95" w:rsidRDefault="002C4039">
            <w:pPr>
              <w:jc w:val="center"/>
            </w:pPr>
            <w:r>
              <w:rPr>
                <w:rFonts w:eastAsiaTheme="minorEastAsia"/>
                <w:color w:val="000000"/>
                <w:szCs w:val="21"/>
              </w:rPr>
              <w:t>84</w:t>
            </w:r>
          </w:p>
        </w:tc>
        <w:tc>
          <w:tcPr>
            <w:tcW w:w="1276" w:type="dxa"/>
            <w:vAlign w:val="center"/>
          </w:tcPr>
          <w:p w:rsidR="009D3E95" w:rsidRDefault="002C4039">
            <w:pPr>
              <w:jc w:val="center"/>
            </w:pPr>
            <w:r>
              <w:rPr>
                <w:rFonts w:eastAsiaTheme="minorEastAsia"/>
                <w:color w:val="000000"/>
                <w:szCs w:val="21"/>
              </w:rPr>
              <w:t>688369</w:t>
            </w:r>
          </w:p>
        </w:tc>
        <w:tc>
          <w:tcPr>
            <w:tcW w:w="1701" w:type="dxa"/>
            <w:vAlign w:val="center"/>
          </w:tcPr>
          <w:p w:rsidR="009D3E95" w:rsidRDefault="002C4039">
            <w:pPr>
              <w:jc w:val="center"/>
            </w:pPr>
            <w:r>
              <w:rPr>
                <w:rFonts w:eastAsiaTheme="minorEastAsia"/>
                <w:color w:val="000000"/>
                <w:szCs w:val="21"/>
              </w:rPr>
              <w:t>致远互联</w:t>
            </w:r>
          </w:p>
        </w:tc>
        <w:tc>
          <w:tcPr>
            <w:tcW w:w="1559" w:type="dxa"/>
            <w:vAlign w:val="center"/>
          </w:tcPr>
          <w:p w:rsidR="009D3E95" w:rsidRDefault="002C4039">
            <w:pPr>
              <w:jc w:val="right"/>
            </w:pPr>
            <w:r>
              <w:rPr>
                <w:rFonts w:eastAsiaTheme="minorEastAsia"/>
                <w:color w:val="000000"/>
                <w:szCs w:val="21"/>
              </w:rPr>
              <w:t>2,970</w:t>
            </w:r>
          </w:p>
        </w:tc>
        <w:tc>
          <w:tcPr>
            <w:tcW w:w="1932" w:type="dxa"/>
            <w:vAlign w:val="center"/>
          </w:tcPr>
          <w:p w:rsidR="009D3E95" w:rsidRDefault="002C4039">
            <w:pPr>
              <w:jc w:val="right"/>
            </w:pPr>
            <w:r>
              <w:rPr>
                <w:rFonts w:eastAsiaTheme="minorEastAsia"/>
                <w:color w:val="000000"/>
                <w:szCs w:val="21"/>
              </w:rPr>
              <w:t>154,677.60</w:t>
            </w:r>
          </w:p>
        </w:tc>
        <w:tc>
          <w:tcPr>
            <w:tcW w:w="1612" w:type="dxa"/>
            <w:vAlign w:val="center"/>
          </w:tcPr>
          <w:p w:rsidR="009D3E95" w:rsidRDefault="002C4039">
            <w:pPr>
              <w:jc w:val="right"/>
            </w:pPr>
            <w:r>
              <w:rPr>
                <w:rFonts w:eastAsiaTheme="minorEastAsia"/>
                <w:color w:val="000000"/>
                <w:szCs w:val="21"/>
              </w:rPr>
              <w:t>0.01</w:t>
            </w:r>
          </w:p>
        </w:tc>
      </w:tr>
      <w:tr w:rsidR="009D3E95">
        <w:trPr>
          <w:jc w:val="center"/>
        </w:trPr>
        <w:tc>
          <w:tcPr>
            <w:tcW w:w="817" w:type="dxa"/>
            <w:vAlign w:val="center"/>
          </w:tcPr>
          <w:p w:rsidR="009D3E95" w:rsidRDefault="002C4039">
            <w:pPr>
              <w:jc w:val="center"/>
            </w:pPr>
            <w:r>
              <w:rPr>
                <w:rFonts w:eastAsiaTheme="minorEastAsia"/>
                <w:color w:val="000000"/>
                <w:szCs w:val="21"/>
              </w:rPr>
              <w:t>85</w:t>
            </w:r>
          </w:p>
        </w:tc>
        <w:tc>
          <w:tcPr>
            <w:tcW w:w="1276" w:type="dxa"/>
            <w:vAlign w:val="center"/>
          </w:tcPr>
          <w:p w:rsidR="009D3E95" w:rsidRDefault="002C4039">
            <w:pPr>
              <w:jc w:val="center"/>
            </w:pPr>
            <w:r>
              <w:rPr>
                <w:rFonts w:eastAsiaTheme="minorEastAsia"/>
                <w:color w:val="000000"/>
                <w:szCs w:val="21"/>
              </w:rPr>
              <w:t>688058</w:t>
            </w:r>
          </w:p>
        </w:tc>
        <w:tc>
          <w:tcPr>
            <w:tcW w:w="1701" w:type="dxa"/>
            <w:vAlign w:val="center"/>
          </w:tcPr>
          <w:p w:rsidR="009D3E95" w:rsidRDefault="002C4039">
            <w:pPr>
              <w:jc w:val="center"/>
            </w:pPr>
            <w:r>
              <w:rPr>
                <w:rFonts w:eastAsiaTheme="minorEastAsia"/>
                <w:color w:val="000000"/>
                <w:szCs w:val="21"/>
              </w:rPr>
              <w:t>宝兰德</w:t>
            </w:r>
          </w:p>
        </w:tc>
        <w:tc>
          <w:tcPr>
            <w:tcW w:w="1559" w:type="dxa"/>
            <w:vAlign w:val="center"/>
          </w:tcPr>
          <w:p w:rsidR="009D3E95" w:rsidRDefault="002C4039">
            <w:pPr>
              <w:jc w:val="right"/>
            </w:pPr>
            <w:r>
              <w:rPr>
                <w:rFonts w:eastAsiaTheme="minorEastAsia"/>
                <w:color w:val="000000"/>
                <w:szCs w:val="21"/>
              </w:rPr>
              <w:t>1,450</w:t>
            </w:r>
          </w:p>
        </w:tc>
        <w:tc>
          <w:tcPr>
            <w:tcW w:w="1932" w:type="dxa"/>
            <w:vAlign w:val="center"/>
          </w:tcPr>
          <w:p w:rsidR="009D3E95" w:rsidRDefault="002C4039">
            <w:pPr>
              <w:jc w:val="right"/>
            </w:pPr>
            <w:r>
              <w:rPr>
                <w:rFonts w:eastAsiaTheme="minorEastAsia"/>
                <w:color w:val="000000"/>
                <w:szCs w:val="21"/>
              </w:rPr>
              <w:t>131,442.50</w:t>
            </w:r>
          </w:p>
        </w:tc>
        <w:tc>
          <w:tcPr>
            <w:tcW w:w="1612" w:type="dxa"/>
            <w:vAlign w:val="center"/>
          </w:tcPr>
          <w:p w:rsidR="009D3E95" w:rsidRDefault="002C4039">
            <w:pPr>
              <w:jc w:val="right"/>
            </w:pPr>
            <w:r>
              <w:rPr>
                <w:rFonts w:eastAsiaTheme="minorEastAsia"/>
                <w:color w:val="000000"/>
                <w:szCs w:val="21"/>
              </w:rPr>
              <w:t>0.01</w:t>
            </w:r>
          </w:p>
        </w:tc>
      </w:tr>
      <w:tr w:rsidR="009D3E95">
        <w:trPr>
          <w:jc w:val="center"/>
        </w:trPr>
        <w:tc>
          <w:tcPr>
            <w:tcW w:w="817" w:type="dxa"/>
            <w:vAlign w:val="center"/>
          </w:tcPr>
          <w:p w:rsidR="009D3E95" w:rsidRDefault="002C4039">
            <w:pPr>
              <w:jc w:val="center"/>
            </w:pPr>
            <w:r>
              <w:rPr>
                <w:rFonts w:eastAsiaTheme="minorEastAsia"/>
                <w:color w:val="000000"/>
                <w:szCs w:val="21"/>
              </w:rPr>
              <w:t>86</w:t>
            </w:r>
          </w:p>
        </w:tc>
        <w:tc>
          <w:tcPr>
            <w:tcW w:w="1276" w:type="dxa"/>
            <w:vAlign w:val="center"/>
          </w:tcPr>
          <w:p w:rsidR="009D3E95" w:rsidRDefault="002C4039">
            <w:pPr>
              <w:jc w:val="center"/>
            </w:pPr>
            <w:r>
              <w:rPr>
                <w:rFonts w:eastAsiaTheme="minorEastAsia"/>
                <w:color w:val="000000"/>
                <w:szCs w:val="21"/>
              </w:rPr>
              <w:t>688078</w:t>
            </w:r>
          </w:p>
        </w:tc>
        <w:tc>
          <w:tcPr>
            <w:tcW w:w="1701" w:type="dxa"/>
            <w:vAlign w:val="center"/>
          </w:tcPr>
          <w:p w:rsidR="009D3E95" w:rsidRDefault="002C4039">
            <w:pPr>
              <w:jc w:val="center"/>
            </w:pPr>
            <w:r>
              <w:rPr>
                <w:rFonts w:eastAsiaTheme="minorEastAsia"/>
                <w:color w:val="000000"/>
                <w:szCs w:val="21"/>
              </w:rPr>
              <w:t>龙软科技</w:t>
            </w:r>
          </w:p>
        </w:tc>
        <w:tc>
          <w:tcPr>
            <w:tcW w:w="1559" w:type="dxa"/>
            <w:vAlign w:val="center"/>
          </w:tcPr>
          <w:p w:rsidR="009D3E95" w:rsidRDefault="002C4039">
            <w:pPr>
              <w:jc w:val="right"/>
            </w:pPr>
            <w:r>
              <w:rPr>
                <w:rFonts w:eastAsiaTheme="minorEastAsia"/>
                <w:color w:val="000000"/>
                <w:szCs w:val="21"/>
              </w:rPr>
              <w:t>2,811</w:t>
            </w:r>
          </w:p>
        </w:tc>
        <w:tc>
          <w:tcPr>
            <w:tcW w:w="1932" w:type="dxa"/>
            <w:vAlign w:val="center"/>
          </w:tcPr>
          <w:p w:rsidR="009D3E95" w:rsidRDefault="002C4039">
            <w:pPr>
              <w:jc w:val="right"/>
            </w:pPr>
            <w:r>
              <w:rPr>
                <w:rFonts w:eastAsiaTheme="minorEastAsia"/>
                <w:color w:val="000000"/>
                <w:szCs w:val="21"/>
              </w:rPr>
              <w:t>117,921.45</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87</w:t>
            </w:r>
          </w:p>
        </w:tc>
        <w:tc>
          <w:tcPr>
            <w:tcW w:w="1276" w:type="dxa"/>
            <w:vAlign w:val="center"/>
          </w:tcPr>
          <w:p w:rsidR="009D3E95" w:rsidRDefault="002C4039">
            <w:pPr>
              <w:jc w:val="center"/>
            </w:pPr>
            <w:r>
              <w:rPr>
                <w:rFonts w:eastAsiaTheme="minorEastAsia"/>
                <w:color w:val="000000"/>
                <w:szCs w:val="21"/>
              </w:rPr>
              <w:t>688021</w:t>
            </w:r>
          </w:p>
        </w:tc>
        <w:tc>
          <w:tcPr>
            <w:tcW w:w="1701" w:type="dxa"/>
            <w:vAlign w:val="center"/>
          </w:tcPr>
          <w:p w:rsidR="009D3E95" w:rsidRDefault="002C4039">
            <w:pPr>
              <w:jc w:val="center"/>
            </w:pPr>
            <w:r>
              <w:rPr>
                <w:rFonts w:eastAsiaTheme="minorEastAsia"/>
                <w:color w:val="000000"/>
                <w:szCs w:val="21"/>
              </w:rPr>
              <w:t>奥福环保</w:t>
            </w:r>
          </w:p>
        </w:tc>
        <w:tc>
          <w:tcPr>
            <w:tcW w:w="1559" w:type="dxa"/>
            <w:vAlign w:val="center"/>
          </w:tcPr>
          <w:p w:rsidR="009D3E95" w:rsidRDefault="002C4039">
            <w:pPr>
              <w:jc w:val="right"/>
            </w:pPr>
            <w:r>
              <w:rPr>
                <w:rFonts w:eastAsiaTheme="minorEastAsia"/>
                <w:color w:val="000000"/>
                <w:szCs w:val="21"/>
              </w:rPr>
              <w:t>2,940</w:t>
            </w:r>
          </w:p>
        </w:tc>
        <w:tc>
          <w:tcPr>
            <w:tcW w:w="1932" w:type="dxa"/>
            <w:vAlign w:val="center"/>
          </w:tcPr>
          <w:p w:rsidR="009D3E95" w:rsidRDefault="002C4039">
            <w:pPr>
              <w:jc w:val="right"/>
            </w:pPr>
            <w:r>
              <w:rPr>
                <w:rFonts w:eastAsiaTheme="minorEastAsia"/>
                <w:color w:val="000000"/>
                <w:szCs w:val="21"/>
              </w:rPr>
              <w:t>97,960.80</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88</w:t>
            </w:r>
          </w:p>
        </w:tc>
        <w:tc>
          <w:tcPr>
            <w:tcW w:w="1276" w:type="dxa"/>
            <w:vAlign w:val="center"/>
          </w:tcPr>
          <w:p w:rsidR="009D3E95" w:rsidRDefault="002C4039">
            <w:pPr>
              <w:jc w:val="center"/>
            </w:pPr>
            <w:r>
              <w:rPr>
                <w:rFonts w:eastAsiaTheme="minorEastAsia"/>
                <w:color w:val="000000"/>
                <w:szCs w:val="21"/>
              </w:rPr>
              <w:t>688081</w:t>
            </w:r>
          </w:p>
        </w:tc>
        <w:tc>
          <w:tcPr>
            <w:tcW w:w="1701" w:type="dxa"/>
            <w:vAlign w:val="center"/>
          </w:tcPr>
          <w:p w:rsidR="009D3E95" w:rsidRDefault="002C4039">
            <w:pPr>
              <w:jc w:val="center"/>
            </w:pPr>
            <w:r>
              <w:rPr>
                <w:rFonts w:eastAsiaTheme="minorEastAsia"/>
                <w:color w:val="000000"/>
                <w:szCs w:val="21"/>
              </w:rPr>
              <w:t>兴图新科</w:t>
            </w:r>
          </w:p>
        </w:tc>
        <w:tc>
          <w:tcPr>
            <w:tcW w:w="1559" w:type="dxa"/>
            <w:vAlign w:val="center"/>
          </w:tcPr>
          <w:p w:rsidR="009D3E95" w:rsidRDefault="002C4039">
            <w:pPr>
              <w:jc w:val="right"/>
            </w:pPr>
            <w:r>
              <w:rPr>
                <w:rFonts w:eastAsiaTheme="minorEastAsia"/>
                <w:color w:val="000000"/>
                <w:szCs w:val="21"/>
              </w:rPr>
              <w:t>3,153</w:t>
            </w:r>
          </w:p>
        </w:tc>
        <w:tc>
          <w:tcPr>
            <w:tcW w:w="1932" w:type="dxa"/>
            <w:vAlign w:val="center"/>
          </w:tcPr>
          <w:p w:rsidR="009D3E95" w:rsidRDefault="002C4039">
            <w:pPr>
              <w:jc w:val="right"/>
            </w:pPr>
            <w:r>
              <w:rPr>
                <w:rFonts w:eastAsiaTheme="minorEastAsia"/>
                <w:color w:val="000000"/>
                <w:szCs w:val="21"/>
              </w:rPr>
              <w:t>88,946.13</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89</w:t>
            </w:r>
          </w:p>
        </w:tc>
        <w:tc>
          <w:tcPr>
            <w:tcW w:w="1276" w:type="dxa"/>
            <w:vAlign w:val="center"/>
          </w:tcPr>
          <w:p w:rsidR="009D3E95" w:rsidRDefault="002C4039">
            <w:pPr>
              <w:jc w:val="center"/>
            </w:pPr>
            <w:r>
              <w:rPr>
                <w:rFonts w:eastAsiaTheme="minorEastAsia"/>
                <w:color w:val="000000"/>
                <w:szCs w:val="21"/>
              </w:rPr>
              <w:t>002972</w:t>
            </w:r>
          </w:p>
        </w:tc>
        <w:tc>
          <w:tcPr>
            <w:tcW w:w="1701" w:type="dxa"/>
            <w:vAlign w:val="center"/>
          </w:tcPr>
          <w:p w:rsidR="009D3E95" w:rsidRDefault="002C4039">
            <w:pPr>
              <w:jc w:val="center"/>
            </w:pPr>
            <w:r>
              <w:rPr>
                <w:rFonts w:eastAsiaTheme="minorEastAsia"/>
                <w:color w:val="000000"/>
                <w:szCs w:val="21"/>
              </w:rPr>
              <w:t>科安达</w:t>
            </w:r>
          </w:p>
        </w:tc>
        <w:tc>
          <w:tcPr>
            <w:tcW w:w="1559" w:type="dxa"/>
            <w:vAlign w:val="center"/>
          </w:tcPr>
          <w:p w:rsidR="009D3E95" w:rsidRDefault="002C4039">
            <w:pPr>
              <w:jc w:val="right"/>
            </w:pPr>
            <w:r>
              <w:rPr>
                <w:rFonts w:eastAsiaTheme="minorEastAsia"/>
                <w:color w:val="000000"/>
                <w:szCs w:val="21"/>
              </w:rPr>
              <w:t>1,075</w:t>
            </w:r>
          </w:p>
        </w:tc>
        <w:tc>
          <w:tcPr>
            <w:tcW w:w="1932" w:type="dxa"/>
            <w:vAlign w:val="center"/>
          </w:tcPr>
          <w:p w:rsidR="009D3E95" w:rsidRDefault="002C4039">
            <w:pPr>
              <w:jc w:val="right"/>
            </w:pPr>
            <w:r>
              <w:rPr>
                <w:rFonts w:eastAsiaTheme="minorEastAsia"/>
                <w:color w:val="000000"/>
                <w:szCs w:val="21"/>
              </w:rPr>
              <w:t>21,532.25</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90</w:t>
            </w:r>
          </w:p>
        </w:tc>
        <w:tc>
          <w:tcPr>
            <w:tcW w:w="1276" w:type="dxa"/>
            <w:vAlign w:val="center"/>
          </w:tcPr>
          <w:p w:rsidR="009D3E95" w:rsidRDefault="002C4039">
            <w:pPr>
              <w:jc w:val="center"/>
            </w:pPr>
            <w:r>
              <w:rPr>
                <w:rFonts w:eastAsiaTheme="minorEastAsia"/>
                <w:color w:val="000000"/>
                <w:szCs w:val="21"/>
              </w:rPr>
              <w:t>603109</w:t>
            </w:r>
          </w:p>
        </w:tc>
        <w:tc>
          <w:tcPr>
            <w:tcW w:w="1701" w:type="dxa"/>
            <w:vAlign w:val="center"/>
          </w:tcPr>
          <w:p w:rsidR="009D3E95" w:rsidRDefault="002C4039">
            <w:pPr>
              <w:jc w:val="center"/>
            </w:pPr>
            <w:r>
              <w:rPr>
                <w:rFonts w:eastAsiaTheme="minorEastAsia"/>
                <w:color w:val="000000"/>
                <w:szCs w:val="21"/>
              </w:rPr>
              <w:t>神驰机电</w:t>
            </w:r>
          </w:p>
        </w:tc>
        <w:tc>
          <w:tcPr>
            <w:tcW w:w="1559" w:type="dxa"/>
            <w:vAlign w:val="center"/>
          </w:tcPr>
          <w:p w:rsidR="009D3E95" w:rsidRDefault="002C4039">
            <w:pPr>
              <w:jc w:val="right"/>
            </w:pPr>
            <w:r>
              <w:rPr>
                <w:rFonts w:eastAsiaTheme="minorEastAsia"/>
                <w:color w:val="000000"/>
                <w:szCs w:val="21"/>
              </w:rPr>
              <w:t>684</w:t>
            </w:r>
          </w:p>
        </w:tc>
        <w:tc>
          <w:tcPr>
            <w:tcW w:w="1932" w:type="dxa"/>
            <w:vAlign w:val="center"/>
          </w:tcPr>
          <w:p w:rsidR="009D3E95" w:rsidRDefault="002C4039">
            <w:pPr>
              <w:jc w:val="right"/>
            </w:pPr>
            <w:r>
              <w:rPr>
                <w:rFonts w:eastAsiaTheme="minorEastAsia"/>
                <w:color w:val="000000"/>
                <w:szCs w:val="21"/>
              </w:rPr>
              <w:t>18,105.48</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91</w:t>
            </w:r>
          </w:p>
        </w:tc>
        <w:tc>
          <w:tcPr>
            <w:tcW w:w="1276" w:type="dxa"/>
            <w:vAlign w:val="center"/>
          </w:tcPr>
          <w:p w:rsidR="009D3E95" w:rsidRDefault="002C4039">
            <w:pPr>
              <w:jc w:val="center"/>
            </w:pPr>
            <w:r>
              <w:rPr>
                <w:rFonts w:eastAsiaTheme="minorEastAsia"/>
                <w:color w:val="000000"/>
                <w:szCs w:val="21"/>
              </w:rPr>
              <w:t>002973</w:t>
            </w:r>
          </w:p>
        </w:tc>
        <w:tc>
          <w:tcPr>
            <w:tcW w:w="1701" w:type="dxa"/>
            <w:vAlign w:val="center"/>
          </w:tcPr>
          <w:p w:rsidR="009D3E95" w:rsidRDefault="002C4039">
            <w:pPr>
              <w:jc w:val="center"/>
            </w:pPr>
            <w:r>
              <w:rPr>
                <w:rFonts w:eastAsiaTheme="minorEastAsia"/>
                <w:color w:val="000000"/>
                <w:szCs w:val="21"/>
              </w:rPr>
              <w:t>侨银环保</w:t>
            </w:r>
          </w:p>
        </w:tc>
        <w:tc>
          <w:tcPr>
            <w:tcW w:w="1559" w:type="dxa"/>
            <w:vAlign w:val="center"/>
          </w:tcPr>
          <w:p w:rsidR="009D3E95" w:rsidRDefault="002C4039">
            <w:pPr>
              <w:jc w:val="right"/>
            </w:pPr>
            <w:r>
              <w:rPr>
                <w:rFonts w:eastAsiaTheme="minorEastAsia"/>
                <w:color w:val="000000"/>
                <w:szCs w:val="21"/>
              </w:rPr>
              <w:t>1,146</w:t>
            </w:r>
          </w:p>
        </w:tc>
        <w:tc>
          <w:tcPr>
            <w:tcW w:w="1932" w:type="dxa"/>
            <w:vAlign w:val="center"/>
          </w:tcPr>
          <w:p w:rsidR="009D3E95" w:rsidRDefault="002C4039">
            <w:pPr>
              <w:jc w:val="right"/>
            </w:pPr>
            <w:r>
              <w:rPr>
                <w:rFonts w:eastAsiaTheme="minorEastAsia"/>
                <w:color w:val="000000"/>
                <w:szCs w:val="21"/>
              </w:rPr>
              <w:t>6,578.04</w:t>
            </w:r>
          </w:p>
        </w:tc>
        <w:tc>
          <w:tcPr>
            <w:tcW w:w="1612" w:type="dxa"/>
            <w:vAlign w:val="center"/>
          </w:tcPr>
          <w:p w:rsidR="009D3E95" w:rsidRDefault="002C4039">
            <w:pPr>
              <w:jc w:val="right"/>
            </w:pPr>
            <w:r>
              <w:rPr>
                <w:rFonts w:eastAsiaTheme="minorEastAsia"/>
                <w:color w:val="000000"/>
                <w:szCs w:val="21"/>
              </w:rPr>
              <w:t>0.00</w:t>
            </w:r>
          </w:p>
        </w:tc>
      </w:tr>
      <w:tr w:rsidR="009D3E95">
        <w:trPr>
          <w:jc w:val="center"/>
        </w:trPr>
        <w:tc>
          <w:tcPr>
            <w:tcW w:w="817" w:type="dxa"/>
            <w:vAlign w:val="center"/>
          </w:tcPr>
          <w:p w:rsidR="009D3E95" w:rsidRDefault="002C4039">
            <w:pPr>
              <w:jc w:val="center"/>
            </w:pPr>
            <w:r>
              <w:rPr>
                <w:rFonts w:eastAsiaTheme="minorEastAsia"/>
                <w:color w:val="000000"/>
                <w:szCs w:val="21"/>
              </w:rPr>
              <w:t>92</w:t>
            </w:r>
          </w:p>
        </w:tc>
        <w:tc>
          <w:tcPr>
            <w:tcW w:w="1276" w:type="dxa"/>
            <w:vAlign w:val="center"/>
          </w:tcPr>
          <w:p w:rsidR="009D3E95" w:rsidRDefault="002C4039">
            <w:pPr>
              <w:jc w:val="center"/>
            </w:pPr>
            <w:r>
              <w:rPr>
                <w:rFonts w:eastAsiaTheme="minorEastAsia"/>
                <w:color w:val="000000"/>
                <w:szCs w:val="21"/>
              </w:rPr>
              <w:t>002734</w:t>
            </w:r>
          </w:p>
        </w:tc>
        <w:tc>
          <w:tcPr>
            <w:tcW w:w="1701" w:type="dxa"/>
            <w:vAlign w:val="center"/>
          </w:tcPr>
          <w:p w:rsidR="009D3E95" w:rsidRDefault="002C4039">
            <w:pPr>
              <w:jc w:val="center"/>
            </w:pPr>
            <w:r>
              <w:rPr>
                <w:rFonts w:eastAsiaTheme="minorEastAsia"/>
                <w:color w:val="000000"/>
                <w:szCs w:val="21"/>
              </w:rPr>
              <w:t>利民股份</w:t>
            </w:r>
          </w:p>
        </w:tc>
        <w:tc>
          <w:tcPr>
            <w:tcW w:w="1559" w:type="dxa"/>
            <w:vAlign w:val="center"/>
          </w:tcPr>
          <w:p w:rsidR="009D3E95" w:rsidRDefault="002C4039">
            <w:pPr>
              <w:jc w:val="right"/>
            </w:pPr>
            <w:r>
              <w:rPr>
                <w:rFonts w:eastAsiaTheme="minorEastAsia"/>
                <w:color w:val="000000"/>
                <w:szCs w:val="21"/>
              </w:rPr>
              <w:t>80</w:t>
            </w:r>
          </w:p>
        </w:tc>
        <w:tc>
          <w:tcPr>
            <w:tcW w:w="1932" w:type="dxa"/>
            <w:vAlign w:val="center"/>
          </w:tcPr>
          <w:p w:rsidR="009D3E95" w:rsidRDefault="002C4039">
            <w:pPr>
              <w:jc w:val="right"/>
            </w:pPr>
            <w:r>
              <w:rPr>
                <w:rFonts w:eastAsiaTheme="minorEastAsia"/>
                <w:color w:val="000000"/>
                <w:szCs w:val="21"/>
              </w:rPr>
              <w:t>1,107.20</w:t>
            </w:r>
          </w:p>
        </w:tc>
        <w:tc>
          <w:tcPr>
            <w:tcW w:w="1612" w:type="dxa"/>
            <w:vAlign w:val="center"/>
          </w:tcPr>
          <w:p w:rsidR="009D3E95" w:rsidRDefault="002C4039">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61"/>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9D3E95">
        <w:tc>
          <w:tcPr>
            <w:tcW w:w="870" w:type="dxa"/>
            <w:vAlign w:val="center"/>
          </w:tcPr>
          <w:p w:rsidR="009D3E95" w:rsidRDefault="002C4039">
            <w:pPr>
              <w:jc w:val="center"/>
            </w:pPr>
            <w:r>
              <w:rPr>
                <w:rFonts w:eastAsiaTheme="minorEastAsia"/>
                <w:szCs w:val="21"/>
              </w:rPr>
              <w:t>1</w:t>
            </w:r>
          </w:p>
        </w:tc>
        <w:tc>
          <w:tcPr>
            <w:tcW w:w="1650" w:type="dxa"/>
            <w:vAlign w:val="center"/>
          </w:tcPr>
          <w:p w:rsidR="009D3E95" w:rsidRDefault="002C4039">
            <w:pPr>
              <w:jc w:val="center"/>
            </w:pPr>
            <w:r>
              <w:rPr>
                <w:rFonts w:eastAsiaTheme="minorEastAsia"/>
                <w:szCs w:val="21"/>
              </w:rPr>
              <w:t>300033</w:t>
            </w:r>
          </w:p>
        </w:tc>
        <w:tc>
          <w:tcPr>
            <w:tcW w:w="1980" w:type="dxa"/>
            <w:vAlign w:val="center"/>
          </w:tcPr>
          <w:p w:rsidR="009D3E95" w:rsidRDefault="002C4039">
            <w:pPr>
              <w:jc w:val="center"/>
            </w:pPr>
            <w:r>
              <w:rPr>
                <w:rFonts w:eastAsiaTheme="minorEastAsia"/>
                <w:szCs w:val="21"/>
              </w:rPr>
              <w:t>同花顺</w:t>
            </w:r>
          </w:p>
        </w:tc>
        <w:tc>
          <w:tcPr>
            <w:tcW w:w="2880" w:type="dxa"/>
            <w:vAlign w:val="center"/>
          </w:tcPr>
          <w:p w:rsidR="009D3E95" w:rsidRDefault="002C4039">
            <w:pPr>
              <w:jc w:val="right"/>
            </w:pPr>
            <w:r>
              <w:rPr>
                <w:rFonts w:eastAsiaTheme="minorEastAsia"/>
                <w:szCs w:val="21"/>
              </w:rPr>
              <w:t>132,370,106.04</w:t>
            </w:r>
          </w:p>
        </w:tc>
        <w:tc>
          <w:tcPr>
            <w:tcW w:w="1620" w:type="dxa"/>
            <w:vAlign w:val="center"/>
          </w:tcPr>
          <w:p w:rsidR="009D3E95" w:rsidRDefault="002C4039">
            <w:pPr>
              <w:jc w:val="right"/>
            </w:pPr>
            <w:r>
              <w:rPr>
                <w:rFonts w:eastAsiaTheme="minorEastAsia"/>
                <w:szCs w:val="21"/>
              </w:rPr>
              <w:t>7.11</w:t>
            </w:r>
          </w:p>
        </w:tc>
      </w:tr>
      <w:tr w:rsidR="009D3E95">
        <w:tc>
          <w:tcPr>
            <w:tcW w:w="870" w:type="dxa"/>
            <w:vAlign w:val="center"/>
          </w:tcPr>
          <w:p w:rsidR="009D3E95" w:rsidRDefault="002C4039">
            <w:pPr>
              <w:jc w:val="center"/>
            </w:pPr>
            <w:r>
              <w:rPr>
                <w:rFonts w:eastAsiaTheme="minorEastAsia"/>
                <w:szCs w:val="21"/>
              </w:rPr>
              <w:t>2</w:t>
            </w:r>
          </w:p>
        </w:tc>
        <w:tc>
          <w:tcPr>
            <w:tcW w:w="1650" w:type="dxa"/>
            <w:vAlign w:val="center"/>
          </w:tcPr>
          <w:p w:rsidR="009D3E95" w:rsidRDefault="002C4039">
            <w:pPr>
              <w:jc w:val="center"/>
            </w:pPr>
            <w:r>
              <w:rPr>
                <w:rFonts w:eastAsiaTheme="minorEastAsia"/>
                <w:szCs w:val="21"/>
              </w:rPr>
              <w:t>000002</w:t>
            </w:r>
          </w:p>
        </w:tc>
        <w:tc>
          <w:tcPr>
            <w:tcW w:w="1980" w:type="dxa"/>
            <w:vAlign w:val="center"/>
          </w:tcPr>
          <w:p w:rsidR="009D3E95" w:rsidRDefault="002C4039">
            <w:pPr>
              <w:jc w:val="center"/>
            </w:pPr>
            <w:r>
              <w:rPr>
                <w:rFonts w:eastAsiaTheme="minorEastAsia"/>
                <w:szCs w:val="21"/>
              </w:rPr>
              <w:t>万科</w:t>
            </w:r>
            <w:r>
              <w:rPr>
                <w:rFonts w:eastAsiaTheme="minorEastAsia"/>
                <w:szCs w:val="21"/>
              </w:rPr>
              <w:t>A</w:t>
            </w:r>
          </w:p>
        </w:tc>
        <w:tc>
          <w:tcPr>
            <w:tcW w:w="2880" w:type="dxa"/>
            <w:vAlign w:val="center"/>
          </w:tcPr>
          <w:p w:rsidR="009D3E95" w:rsidRDefault="002C4039">
            <w:pPr>
              <w:jc w:val="right"/>
            </w:pPr>
            <w:r>
              <w:rPr>
                <w:rFonts w:eastAsiaTheme="minorEastAsia"/>
                <w:szCs w:val="21"/>
              </w:rPr>
              <w:t>68,058,089.54</w:t>
            </w:r>
          </w:p>
        </w:tc>
        <w:tc>
          <w:tcPr>
            <w:tcW w:w="1620" w:type="dxa"/>
            <w:vAlign w:val="center"/>
          </w:tcPr>
          <w:p w:rsidR="009D3E95" w:rsidRDefault="002C4039">
            <w:pPr>
              <w:jc w:val="right"/>
            </w:pPr>
            <w:r>
              <w:rPr>
                <w:rFonts w:eastAsiaTheme="minorEastAsia"/>
                <w:szCs w:val="21"/>
              </w:rPr>
              <w:t>3.66</w:t>
            </w:r>
          </w:p>
        </w:tc>
      </w:tr>
      <w:tr w:rsidR="009D3E95">
        <w:tc>
          <w:tcPr>
            <w:tcW w:w="870" w:type="dxa"/>
            <w:vAlign w:val="center"/>
          </w:tcPr>
          <w:p w:rsidR="009D3E95" w:rsidRDefault="002C4039">
            <w:pPr>
              <w:jc w:val="center"/>
            </w:pPr>
            <w:r>
              <w:rPr>
                <w:rFonts w:eastAsiaTheme="minorEastAsia"/>
                <w:szCs w:val="21"/>
              </w:rPr>
              <w:t>3</w:t>
            </w:r>
          </w:p>
        </w:tc>
        <w:tc>
          <w:tcPr>
            <w:tcW w:w="1650" w:type="dxa"/>
            <w:vAlign w:val="center"/>
          </w:tcPr>
          <w:p w:rsidR="009D3E95" w:rsidRDefault="002C4039">
            <w:pPr>
              <w:jc w:val="center"/>
            </w:pPr>
            <w:r>
              <w:rPr>
                <w:rFonts w:eastAsiaTheme="minorEastAsia"/>
                <w:szCs w:val="21"/>
              </w:rPr>
              <w:t>002396</w:t>
            </w:r>
          </w:p>
        </w:tc>
        <w:tc>
          <w:tcPr>
            <w:tcW w:w="1980" w:type="dxa"/>
            <w:vAlign w:val="center"/>
          </w:tcPr>
          <w:p w:rsidR="009D3E95" w:rsidRDefault="002C4039">
            <w:pPr>
              <w:jc w:val="center"/>
            </w:pPr>
            <w:r>
              <w:rPr>
                <w:rFonts w:eastAsiaTheme="minorEastAsia"/>
                <w:szCs w:val="21"/>
              </w:rPr>
              <w:t>星网锐捷</w:t>
            </w:r>
          </w:p>
        </w:tc>
        <w:tc>
          <w:tcPr>
            <w:tcW w:w="2880" w:type="dxa"/>
            <w:vAlign w:val="center"/>
          </w:tcPr>
          <w:p w:rsidR="009D3E95" w:rsidRDefault="002C4039">
            <w:pPr>
              <w:jc w:val="right"/>
            </w:pPr>
            <w:r>
              <w:rPr>
                <w:rFonts w:eastAsiaTheme="minorEastAsia"/>
                <w:szCs w:val="21"/>
              </w:rPr>
              <w:t>62,596,249.11</w:t>
            </w:r>
          </w:p>
        </w:tc>
        <w:tc>
          <w:tcPr>
            <w:tcW w:w="1620" w:type="dxa"/>
            <w:vAlign w:val="center"/>
          </w:tcPr>
          <w:p w:rsidR="009D3E95" w:rsidRDefault="002C4039">
            <w:pPr>
              <w:jc w:val="right"/>
            </w:pPr>
            <w:r>
              <w:rPr>
                <w:rFonts w:eastAsiaTheme="minorEastAsia"/>
                <w:szCs w:val="21"/>
              </w:rPr>
              <w:t>3.36</w:t>
            </w:r>
          </w:p>
        </w:tc>
      </w:tr>
      <w:tr w:rsidR="009D3E95">
        <w:tc>
          <w:tcPr>
            <w:tcW w:w="870" w:type="dxa"/>
            <w:vAlign w:val="center"/>
          </w:tcPr>
          <w:p w:rsidR="009D3E95" w:rsidRDefault="002C4039">
            <w:pPr>
              <w:jc w:val="center"/>
            </w:pPr>
            <w:r>
              <w:rPr>
                <w:rFonts w:eastAsiaTheme="minorEastAsia"/>
                <w:szCs w:val="21"/>
              </w:rPr>
              <w:t>4</w:t>
            </w:r>
          </w:p>
        </w:tc>
        <w:tc>
          <w:tcPr>
            <w:tcW w:w="1650" w:type="dxa"/>
            <w:vAlign w:val="center"/>
          </w:tcPr>
          <w:p w:rsidR="009D3E95" w:rsidRDefault="002C4039">
            <w:pPr>
              <w:jc w:val="center"/>
            </w:pPr>
            <w:r>
              <w:rPr>
                <w:rFonts w:eastAsiaTheme="minorEastAsia"/>
                <w:szCs w:val="21"/>
              </w:rPr>
              <w:t>300498</w:t>
            </w:r>
          </w:p>
        </w:tc>
        <w:tc>
          <w:tcPr>
            <w:tcW w:w="1980" w:type="dxa"/>
            <w:vAlign w:val="center"/>
          </w:tcPr>
          <w:p w:rsidR="009D3E95" w:rsidRDefault="002C4039">
            <w:pPr>
              <w:jc w:val="center"/>
            </w:pPr>
            <w:r>
              <w:rPr>
                <w:rFonts w:eastAsiaTheme="minorEastAsia"/>
                <w:szCs w:val="21"/>
              </w:rPr>
              <w:t>温氏股份</w:t>
            </w:r>
          </w:p>
        </w:tc>
        <w:tc>
          <w:tcPr>
            <w:tcW w:w="2880" w:type="dxa"/>
            <w:vAlign w:val="center"/>
          </w:tcPr>
          <w:p w:rsidR="009D3E95" w:rsidRDefault="002C4039">
            <w:pPr>
              <w:jc w:val="right"/>
            </w:pPr>
            <w:r>
              <w:rPr>
                <w:rFonts w:eastAsiaTheme="minorEastAsia"/>
                <w:szCs w:val="21"/>
              </w:rPr>
              <w:t>57,259,305.41</w:t>
            </w:r>
          </w:p>
        </w:tc>
        <w:tc>
          <w:tcPr>
            <w:tcW w:w="1620" w:type="dxa"/>
            <w:vAlign w:val="center"/>
          </w:tcPr>
          <w:p w:rsidR="009D3E95" w:rsidRDefault="002C4039">
            <w:pPr>
              <w:jc w:val="right"/>
            </w:pPr>
            <w:r>
              <w:rPr>
                <w:rFonts w:eastAsiaTheme="minorEastAsia"/>
                <w:szCs w:val="21"/>
              </w:rPr>
              <w:t>3.08</w:t>
            </w:r>
          </w:p>
        </w:tc>
      </w:tr>
      <w:tr w:rsidR="009D3E95">
        <w:tc>
          <w:tcPr>
            <w:tcW w:w="870" w:type="dxa"/>
            <w:vAlign w:val="center"/>
          </w:tcPr>
          <w:p w:rsidR="009D3E95" w:rsidRDefault="002C4039">
            <w:pPr>
              <w:jc w:val="center"/>
            </w:pPr>
            <w:r>
              <w:rPr>
                <w:rFonts w:eastAsiaTheme="minorEastAsia"/>
                <w:szCs w:val="21"/>
              </w:rPr>
              <w:t>5</w:t>
            </w:r>
          </w:p>
        </w:tc>
        <w:tc>
          <w:tcPr>
            <w:tcW w:w="1650" w:type="dxa"/>
            <w:vAlign w:val="center"/>
          </w:tcPr>
          <w:p w:rsidR="009D3E95" w:rsidRDefault="002C4039">
            <w:pPr>
              <w:jc w:val="center"/>
            </w:pPr>
            <w:r>
              <w:rPr>
                <w:rFonts w:eastAsiaTheme="minorEastAsia"/>
                <w:szCs w:val="21"/>
              </w:rPr>
              <w:t>000651</w:t>
            </w:r>
          </w:p>
        </w:tc>
        <w:tc>
          <w:tcPr>
            <w:tcW w:w="1980" w:type="dxa"/>
            <w:vAlign w:val="center"/>
          </w:tcPr>
          <w:p w:rsidR="009D3E95" w:rsidRDefault="002C4039">
            <w:pPr>
              <w:jc w:val="center"/>
            </w:pPr>
            <w:r>
              <w:rPr>
                <w:rFonts w:eastAsiaTheme="minorEastAsia"/>
                <w:szCs w:val="21"/>
              </w:rPr>
              <w:t>格力电器</w:t>
            </w:r>
          </w:p>
        </w:tc>
        <w:tc>
          <w:tcPr>
            <w:tcW w:w="2880" w:type="dxa"/>
            <w:vAlign w:val="center"/>
          </w:tcPr>
          <w:p w:rsidR="009D3E95" w:rsidRDefault="002C4039">
            <w:pPr>
              <w:jc w:val="right"/>
            </w:pPr>
            <w:r>
              <w:rPr>
                <w:rFonts w:eastAsiaTheme="minorEastAsia"/>
                <w:szCs w:val="21"/>
              </w:rPr>
              <w:t>55,742,964.29</w:t>
            </w:r>
          </w:p>
        </w:tc>
        <w:tc>
          <w:tcPr>
            <w:tcW w:w="1620" w:type="dxa"/>
            <w:vAlign w:val="center"/>
          </w:tcPr>
          <w:p w:rsidR="009D3E95" w:rsidRDefault="002C4039">
            <w:pPr>
              <w:jc w:val="right"/>
            </w:pPr>
            <w:r>
              <w:rPr>
                <w:rFonts w:eastAsiaTheme="minorEastAsia"/>
                <w:szCs w:val="21"/>
              </w:rPr>
              <w:t>2.99</w:t>
            </w:r>
          </w:p>
        </w:tc>
      </w:tr>
      <w:tr w:rsidR="009D3E95">
        <w:tc>
          <w:tcPr>
            <w:tcW w:w="870" w:type="dxa"/>
            <w:vAlign w:val="center"/>
          </w:tcPr>
          <w:p w:rsidR="009D3E95" w:rsidRDefault="002C4039">
            <w:pPr>
              <w:jc w:val="center"/>
            </w:pPr>
            <w:r>
              <w:rPr>
                <w:rFonts w:eastAsiaTheme="minorEastAsia"/>
                <w:szCs w:val="21"/>
              </w:rPr>
              <w:t>6</w:t>
            </w:r>
          </w:p>
        </w:tc>
        <w:tc>
          <w:tcPr>
            <w:tcW w:w="1650" w:type="dxa"/>
            <w:vAlign w:val="center"/>
          </w:tcPr>
          <w:p w:rsidR="009D3E95" w:rsidRDefault="002C4039">
            <w:pPr>
              <w:jc w:val="center"/>
            </w:pPr>
            <w:r>
              <w:rPr>
                <w:rFonts w:eastAsiaTheme="minorEastAsia"/>
                <w:szCs w:val="21"/>
              </w:rPr>
              <w:t>002036</w:t>
            </w:r>
          </w:p>
        </w:tc>
        <w:tc>
          <w:tcPr>
            <w:tcW w:w="1980" w:type="dxa"/>
            <w:vAlign w:val="center"/>
          </w:tcPr>
          <w:p w:rsidR="009D3E95" w:rsidRDefault="002C4039">
            <w:pPr>
              <w:jc w:val="center"/>
            </w:pPr>
            <w:r>
              <w:rPr>
                <w:rFonts w:eastAsiaTheme="minorEastAsia"/>
                <w:szCs w:val="21"/>
              </w:rPr>
              <w:t>联创电子</w:t>
            </w:r>
          </w:p>
        </w:tc>
        <w:tc>
          <w:tcPr>
            <w:tcW w:w="2880" w:type="dxa"/>
            <w:vAlign w:val="center"/>
          </w:tcPr>
          <w:p w:rsidR="009D3E95" w:rsidRDefault="002C4039">
            <w:pPr>
              <w:jc w:val="right"/>
            </w:pPr>
            <w:r>
              <w:rPr>
                <w:rFonts w:eastAsiaTheme="minorEastAsia"/>
                <w:szCs w:val="21"/>
              </w:rPr>
              <w:t>54,456,900.68</w:t>
            </w:r>
          </w:p>
        </w:tc>
        <w:tc>
          <w:tcPr>
            <w:tcW w:w="1620" w:type="dxa"/>
            <w:vAlign w:val="center"/>
          </w:tcPr>
          <w:p w:rsidR="009D3E95" w:rsidRDefault="002C4039">
            <w:pPr>
              <w:jc w:val="right"/>
            </w:pPr>
            <w:r>
              <w:rPr>
                <w:rFonts w:eastAsiaTheme="minorEastAsia"/>
                <w:szCs w:val="21"/>
              </w:rPr>
              <w:t>2.93</w:t>
            </w:r>
          </w:p>
        </w:tc>
      </w:tr>
      <w:tr w:rsidR="009D3E95">
        <w:tc>
          <w:tcPr>
            <w:tcW w:w="870" w:type="dxa"/>
            <w:vAlign w:val="center"/>
          </w:tcPr>
          <w:p w:rsidR="009D3E95" w:rsidRDefault="002C4039">
            <w:pPr>
              <w:jc w:val="center"/>
            </w:pPr>
            <w:r>
              <w:rPr>
                <w:rFonts w:eastAsiaTheme="minorEastAsia"/>
                <w:szCs w:val="21"/>
              </w:rPr>
              <w:t>7</w:t>
            </w:r>
          </w:p>
        </w:tc>
        <w:tc>
          <w:tcPr>
            <w:tcW w:w="1650" w:type="dxa"/>
            <w:vAlign w:val="center"/>
          </w:tcPr>
          <w:p w:rsidR="009D3E95" w:rsidRDefault="002C4039">
            <w:pPr>
              <w:jc w:val="center"/>
            </w:pPr>
            <w:r>
              <w:rPr>
                <w:rFonts w:eastAsiaTheme="minorEastAsia"/>
                <w:szCs w:val="21"/>
              </w:rPr>
              <w:t>601012</w:t>
            </w:r>
          </w:p>
        </w:tc>
        <w:tc>
          <w:tcPr>
            <w:tcW w:w="1980" w:type="dxa"/>
            <w:vAlign w:val="center"/>
          </w:tcPr>
          <w:p w:rsidR="009D3E95" w:rsidRDefault="002C4039">
            <w:pPr>
              <w:jc w:val="center"/>
            </w:pPr>
            <w:r>
              <w:rPr>
                <w:rFonts w:eastAsiaTheme="minorEastAsia"/>
                <w:szCs w:val="21"/>
              </w:rPr>
              <w:t>隆基股份</w:t>
            </w:r>
          </w:p>
        </w:tc>
        <w:tc>
          <w:tcPr>
            <w:tcW w:w="2880" w:type="dxa"/>
            <w:vAlign w:val="center"/>
          </w:tcPr>
          <w:p w:rsidR="009D3E95" w:rsidRDefault="002C4039">
            <w:pPr>
              <w:jc w:val="right"/>
            </w:pPr>
            <w:r>
              <w:rPr>
                <w:rFonts w:eastAsiaTheme="minorEastAsia"/>
                <w:szCs w:val="21"/>
              </w:rPr>
              <w:t>52,527,481.86</w:t>
            </w:r>
          </w:p>
        </w:tc>
        <w:tc>
          <w:tcPr>
            <w:tcW w:w="1620" w:type="dxa"/>
            <w:vAlign w:val="center"/>
          </w:tcPr>
          <w:p w:rsidR="009D3E95" w:rsidRDefault="002C4039">
            <w:pPr>
              <w:jc w:val="right"/>
            </w:pPr>
            <w:r>
              <w:rPr>
                <w:rFonts w:eastAsiaTheme="minorEastAsia"/>
                <w:szCs w:val="21"/>
              </w:rPr>
              <w:t>2.82</w:t>
            </w:r>
          </w:p>
        </w:tc>
      </w:tr>
      <w:tr w:rsidR="009D3E95">
        <w:tc>
          <w:tcPr>
            <w:tcW w:w="870" w:type="dxa"/>
            <w:vAlign w:val="center"/>
          </w:tcPr>
          <w:p w:rsidR="009D3E95" w:rsidRDefault="002C4039">
            <w:pPr>
              <w:jc w:val="center"/>
            </w:pPr>
            <w:r>
              <w:rPr>
                <w:rFonts w:eastAsiaTheme="minorEastAsia"/>
                <w:szCs w:val="21"/>
              </w:rPr>
              <w:t>8</w:t>
            </w:r>
          </w:p>
        </w:tc>
        <w:tc>
          <w:tcPr>
            <w:tcW w:w="1650" w:type="dxa"/>
            <w:vAlign w:val="center"/>
          </w:tcPr>
          <w:p w:rsidR="009D3E95" w:rsidRDefault="002C4039">
            <w:pPr>
              <w:jc w:val="center"/>
            </w:pPr>
            <w:r>
              <w:rPr>
                <w:rFonts w:eastAsiaTheme="minorEastAsia"/>
                <w:szCs w:val="21"/>
              </w:rPr>
              <w:t>600004</w:t>
            </w:r>
          </w:p>
        </w:tc>
        <w:tc>
          <w:tcPr>
            <w:tcW w:w="1980" w:type="dxa"/>
            <w:vAlign w:val="center"/>
          </w:tcPr>
          <w:p w:rsidR="009D3E95" w:rsidRDefault="002C4039">
            <w:pPr>
              <w:jc w:val="center"/>
            </w:pPr>
            <w:r>
              <w:rPr>
                <w:rFonts w:eastAsiaTheme="minorEastAsia"/>
                <w:szCs w:val="21"/>
              </w:rPr>
              <w:t>白云机场</w:t>
            </w:r>
          </w:p>
        </w:tc>
        <w:tc>
          <w:tcPr>
            <w:tcW w:w="2880" w:type="dxa"/>
            <w:vAlign w:val="center"/>
          </w:tcPr>
          <w:p w:rsidR="009D3E95" w:rsidRDefault="002C4039">
            <w:pPr>
              <w:jc w:val="right"/>
            </w:pPr>
            <w:r>
              <w:rPr>
                <w:rFonts w:eastAsiaTheme="minorEastAsia"/>
                <w:szCs w:val="21"/>
              </w:rPr>
              <w:t>52,284,413.70</w:t>
            </w:r>
          </w:p>
        </w:tc>
        <w:tc>
          <w:tcPr>
            <w:tcW w:w="1620" w:type="dxa"/>
            <w:vAlign w:val="center"/>
          </w:tcPr>
          <w:p w:rsidR="009D3E95" w:rsidRDefault="002C4039">
            <w:pPr>
              <w:jc w:val="right"/>
            </w:pPr>
            <w:r>
              <w:rPr>
                <w:rFonts w:eastAsiaTheme="minorEastAsia"/>
                <w:szCs w:val="21"/>
              </w:rPr>
              <w:t>2.81</w:t>
            </w:r>
          </w:p>
        </w:tc>
      </w:tr>
      <w:tr w:rsidR="009D3E95">
        <w:tc>
          <w:tcPr>
            <w:tcW w:w="870" w:type="dxa"/>
            <w:vAlign w:val="center"/>
          </w:tcPr>
          <w:p w:rsidR="009D3E95" w:rsidRDefault="002C4039">
            <w:pPr>
              <w:jc w:val="center"/>
            </w:pPr>
            <w:r>
              <w:rPr>
                <w:rFonts w:eastAsiaTheme="minorEastAsia"/>
                <w:szCs w:val="21"/>
              </w:rPr>
              <w:t>9</w:t>
            </w:r>
          </w:p>
        </w:tc>
        <w:tc>
          <w:tcPr>
            <w:tcW w:w="1650" w:type="dxa"/>
            <w:vAlign w:val="center"/>
          </w:tcPr>
          <w:p w:rsidR="009D3E95" w:rsidRDefault="002C4039">
            <w:pPr>
              <w:jc w:val="center"/>
            </w:pPr>
            <w:r>
              <w:rPr>
                <w:rFonts w:eastAsiaTheme="minorEastAsia"/>
                <w:szCs w:val="21"/>
              </w:rPr>
              <w:t>300383</w:t>
            </w:r>
          </w:p>
        </w:tc>
        <w:tc>
          <w:tcPr>
            <w:tcW w:w="1980" w:type="dxa"/>
            <w:vAlign w:val="center"/>
          </w:tcPr>
          <w:p w:rsidR="009D3E95" w:rsidRDefault="002C4039">
            <w:pPr>
              <w:jc w:val="center"/>
            </w:pPr>
            <w:r>
              <w:rPr>
                <w:rFonts w:eastAsiaTheme="minorEastAsia"/>
                <w:szCs w:val="21"/>
              </w:rPr>
              <w:t>光环新网</w:t>
            </w:r>
          </w:p>
        </w:tc>
        <w:tc>
          <w:tcPr>
            <w:tcW w:w="2880" w:type="dxa"/>
            <w:vAlign w:val="center"/>
          </w:tcPr>
          <w:p w:rsidR="009D3E95" w:rsidRDefault="002C4039">
            <w:pPr>
              <w:jc w:val="right"/>
            </w:pPr>
            <w:r>
              <w:rPr>
                <w:rFonts w:eastAsiaTheme="minorEastAsia"/>
                <w:szCs w:val="21"/>
              </w:rPr>
              <w:t>50,616,237.27</w:t>
            </w:r>
          </w:p>
        </w:tc>
        <w:tc>
          <w:tcPr>
            <w:tcW w:w="1620" w:type="dxa"/>
            <w:vAlign w:val="center"/>
          </w:tcPr>
          <w:p w:rsidR="009D3E95" w:rsidRDefault="002C4039">
            <w:pPr>
              <w:jc w:val="right"/>
            </w:pPr>
            <w:r>
              <w:rPr>
                <w:rFonts w:eastAsiaTheme="minorEastAsia"/>
                <w:szCs w:val="21"/>
              </w:rPr>
              <w:t>2.72</w:t>
            </w:r>
          </w:p>
        </w:tc>
      </w:tr>
      <w:tr w:rsidR="009D3E95">
        <w:tc>
          <w:tcPr>
            <w:tcW w:w="870" w:type="dxa"/>
            <w:vAlign w:val="center"/>
          </w:tcPr>
          <w:p w:rsidR="009D3E95" w:rsidRDefault="002C4039">
            <w:pPr>
              <w:jc w:val="center"/>
            </w:pPr>
            <w:r>
              <w:rPr>
                <w:rFonts w:eastAsiaTheme="minorEastAsia"/>
                <w:szCs w:val="21"/>
              </w:rPr>
              <w:t>10</w:t>
            </w:r>
          </w:p>
        </w:tc>
        <w:tc>
          <w:tcPr>
            <w:tcW w:w="1650" w:type="dxa"/>
            <w:vAlign w:val="center"/>
          </w:tcPr>
          <w:p w:rsidR="009D3E95" w:rsidRDefault="002C4039">
            <w:pPr>
              <w:jc w:val="center"/>
            </w:pPr>
            <w:r>
              <w:rPr>
                <w:rFonts w:eastAsiaTheme="minorEastAsia"/>
                <w:szCs w:val="21"/>
              </w:rPr>
              <w:t>603881</w:t>
            </w:r>
          </w:p>
        </w:tc>
        <w:tc>
          <w:tcPr>
            <w:tcW w:w="1980" w:type="dxa"/>
            <w:vAlign w:val="center"/>
          </w:tcPr>
          <w:p w:rsidR="009D3E95" w:rsidRDefault="002C4039">
            <w:pPr>
              <w:jc w:val="center"/>
            </w:pPr>
            <w:r>
              <w:rPr>
                <w:rFonts w:eastAsiaTheme="minorEastAsia"/>
                <w:szCs w:val="21"/>
              </w:rPr>
              <w:t>数据港</w:t>
            </w:r>
          </w:p>
        </w:tc>
        <w:tc>
          <w:tcPr>
            <w:tcW w:w="2880" w:type="dxa"/>
            <w:vAlign w:val="center"/>
          </w:tcPr>
          <w:p w:rsidR="009D3E95" w:rsidRDefault="002C4039">
            <w:pPr>
              <w:jc w:val="right"/>
            </w:pPr>
            <w:r>
              <w:rPr>
                <w:rFonts w:eastAsiaTheme="minorEastAsia"/>
                <w:szCs w:val="21"/>
              </w:rPr>
              <w:t>45,991,649.97</w:t>
            </w:r>
          </w:p>
        </w:tc>
        <w:tc>
          <w:tcPr>
            <w:tcW w:w="1620" w:type="dxa"/>
            <w:vAlign w:val="center"/>
          </w:tcPr>
          <w:p w:rsidR="009D3E95" w:rsidRDefault="002C4039">
            <w:pPr>
              <w:jc w:val="right"/>
            </w:pPr>
            <w:r>
              <w:rPr>
                <w:rFonts w:eastAsiaTheme="minorEastAsia"/>
                <w:szCs w:val="21"/>
              </w:rPr>
              <w:t>2.47</w:t>
            </w:r>
          </w:p>
        </w:tc>
      </w:tr>
      <w:tr w:rsidR="009D3E95">
        <w:tc>
          <w:tcPr>
            <w:tcW w:w="870" w:type="dxa"/>
            <w:vAlign w:val="center"/>
          </w:tcPr>
          <w:p w:rsidR="009D3E95" w:rsidRDefault="002C4039">
            <w:pPr>
              <w:jc w:val="center"/>
            </w:pPr>
            <w:r>
              <w:rPr>
                <w:rFonts w:eastAsiaTheme="minorEastAsia"/>
                <w:szCs w:val="21"/>
              </w:rPr>
              <w:t>11</w:t>
            </w:r>
          </w:p>
        </w:tc>
        <w:tc>
          <w:tcPr>
            <w:tcW w:w="1650" w:type="dxa"/>
            <w:vAlign w:val="center"/>
          </w:tcPr>
          <w:p w:rsidR="009D3E95" w:rsidRDefault="002C4039">
            <w:pPr>
              <w:jc w:val="center"/>
            </w:pPr>
            <w:r>
              <w:rPr>
                <w:rFonts w:eastAsiaTheme="minorEastAsia"/>
                <w:szCs w:val="21"/>
              </w:rPr>
              <w:t>002202</w:t>
            </w:r>
          </w:p>
        </w:tc>
        <w:tc>
          <w:tcPr>
            <w:tcW w:w="1980" w:type="dxa"/>
            <w:vAlign w:val="center"/>
          </w:tcPr>
          <w:p w:rsidR="009D3E95" w:rsidRDefault="002C4039">
            <w:pPr>
              <w:jc w:val="center"/>
            </w:pPr>
            <w:r>
              <w:rPr>
                <w:rFonts w:eastAsiaTheme="minorEastAsia"/>
                <w:szCs w:val="21"/>
              </w:rPr>
              <w:t>金风科技</w:t>
            </w:r>
          </w:p>
        </w:tc>
        <w:tc>
          <w:tcPr>
            <w:tcW w:w="2880" w:type="dxa"/>
            <w:vAlign w:val="center"/>
          </w:tcPr>
          <w:p w:rsidR="009D3E95" w:rsidRDefault="002C4039">
            <w:pPr>
              <w:jc w:val="right"/>
            </w:pPr>
            <w:r>
              <w:rPr>
                <w:rFonts w:eastAsiaTheme="minorEastAsia"/>
                <w:szCs w:val="21"/>
              </w:rPr>
              <w:t>38,900,102.56</w:t>
            </w:r>
          </w:p>
        </w:tc>
        <w:tc>
          <w:tcPr>
            <w:tcW w:w="1620" w:type="dxa"/>
            <w:vAlign w:val="center"/>
          </w:tcPr>
          <w:p w:rsidR="009D3E95" w:rsidRDefault="002C4039">
            <w:pPr>
              <w:jc w:val="right"/>
            </w:pPr>
            <w:r>
              <w:rPr>
                <w:rFonts w:eastAsiaTheme="minorEastAsia"/>
                <w:szCs w:val="21"/>
              </w:rPr>
              <w:t>2.09</w:t>
            </w:r>
          </w:p>
        </w:tc>
      </w:tr>
      <w:tr w:rsidR="009D3E95">
        <w:tc>
          <w:tcPr>
            <w:tcW w:w="870" w:type="dxa"/>
            <w:vAlign w:val="center"/>
          </w:tcPr>
          <w:p w:rsidR="009D3E95" w:rsidRDefault="002C4039">
            <w:pPr>
              <w:jc w:val="center"/>
            </w:pPr>
            <w:r>
              <w:rPr>
                <w:rFonts w:eastAsiaTheme="minorEastAsia"/>
                <w:szCs w:val="21"/>
              </w:rPr>
              <w:t>12</w:t>
            </w:r>
          </w:p>
        </w:tc>
        <w:tc>
          <w:tcPr>
            <w:tcW w:w="1650" w:type="dxa"/>
            <w:vAlign w:val="center"/>
          </w:tcPr>
          <w:p w:rsidR="009D3E95" w:rsidRDefault="002C4039">
            <w:pPr>
              <w:jc w:val="center"/>
            </w:pPr>
            <w:r>
              <w:rPr>
                <w:rFonts w:eastAsiaTheme="minorEastAsia"/>
                <w:szCs w:val="21"/>
              </w:rPr>
              <w:t>300059</w:t>
            </w:r>
          </w:p>
        </w:tc>
        <w:tc>
          <w:tcPr>
            <w:tcW w:w="1980" w:type="dxa"/>
            <w:vAlign w:val="center"/>
          </w:tcPr>
          <w:p w:rsidR="009D3E95" w:rsidRDefault="002C4039">
            <w:pPr>
              <w:jc w:val="center"/>
            </w:pPr>
            <w:r>
              <w:rPr>
                <w:rFonts w:eastAsiaTheme="minorEastAsia"/>
                <w:szCs w:val="21"/>
              </w:rPr>
              <w:t>东方财富</w:t>
            </w:r>
          </w:p>
        </w:tc>
        <w:tc>
          <w:tcPr>
            <w:tcW w:w="2880" w:type="dxa"/>
            <w:vAlign w:val="center"/>
          </w:tcPr>
          <w:p w:rsidR="009D3E95" w:rsidRDefault="002C4039">
            <w:pPr>
              <w:jc w:val="right"/>
            </w:pPr>
            <w:r>
              <w:rPr>
                <w:rFonts w:eastAsiaTheme="minorEastAsia"/>
                <w:szCs w:val="21"/>
              </w:rPr>
              <w:t>35,750,435.64</w:t>
            </w:r>
          </w:p>
        </w:tc>
        <w:tc>
          <w:tcPr>
            <w:tcW w:w="1620" w:type="dxa"/>
            <w:vAlign w:val="center"/>
          </w:tcPr>
          <w:p w:rsidR="009D3E95" w:rsidRDefault="002C4039">
            <w:pPr>
              <w:jc w:val="right"/>
            </w:pPr>
            <w:r>
              <w:rPr>
                <w:rFonts w:eastAsiaTheme="minorEastAsia"/>
                <w:szCs w:val="21"/>
              </w:rPr>
              <w:t>1.92</w:t>
            </w:r>
          </w:p>
        </w:tc>
      </w:tr>
      <w:tr w:rsidR="009D3E95">
        <w:tc>
          <w:tcPr>
            <w:tcW w:w="870" w:type="dxa"/>
            <w:vAlign w:val="center"/>
          </w:tcPr>
          <w:p w:rsidR="009D3E95" w:rsidRDefault="002C4039">
            <w:pPr>
              <w:jc w:val="center"/>
            </w:pPr>
            <w:r>
              <w:rPr>
                <w:rFonts w:eastAsiaTheme="minorEastAsia"/>
                <w:szCs w:val="21"/>
              </w:rPr>
              <w:t>13</w:t>
            </w:r>
          </w:p>
        </w:tc>
        <w:tc>
          <w:tcPr>
            <w:tcW w:w="1650" w:type="dxa"/>
            <w:vAlign w:val="center"/>
          </w:tcPr>
          <w:p w:rsidR="009D3E95" w:rsidRDefault="002C4039">
            <w:pPr>
              <w:jc w:val="center"/>
            </w:pPr>
            <w:r>
              <w:rPr>
                <w:rFonts w:eastAsiaTheme="minorEastAsia"/>
                <w:szCs w:val="21"/>
              </w:rPr>
              <w:t>002156</w:t>
            </w:r>
          </w:p>
        </w:tc>
        <w:tc>
          <w:tcPr>
            <w:tcW w:w="1980" w:type="dxa"/>
            <w:vAlign w:val="center"/>
          </w:tcPr>
          <w:p w:rsidR="009D3E95" w:rsidRDefault="002C4039">
            <w:pPr>
              <w:jc w:val="center"/>
            </w:pPr>
            <w:r>
              <w:rPr>
                <w:rFonts w:eastAsiaTheme="minorEastAsia"/>
                <w:szCs w:val="21"/>
              </w:rPr>
              <w:t>通富微电</w:t>
            </w:r>
          </w:p>
        </w:tc>
        <w:tc>
          <w:tcPr>
            <w:tcW w:w="2880" w:type="dxa"/>
            <w:vAlign w:val="center"/>
          </w:tcPr>
          <w:p w:rsidR="009D3E95" w:rsidRDefault="002C4039">
            <w:pPr>
              <w:jc w:val="right"/>
            </w:pPr>
            <w:r>
              <w:rPr>
                <w:rFonts w:eastAsiaTheme="minorEastAsia"/>
                <w:szCs w:val="21"/>
              </w:rPr>
              <w:t>35,296,234.95</w:t>
            </w:r>
          </w:p>
        </w:tc>
        <w:tc>
          <w:tcPr>
            <w:tcW w:w="1620" w:type="dxa"/>
            <w:vAlign w:val="center"/>
          </w:tcPr>
          <w:p w:rsidR="009D3E95" w:rsidRDefault="002C4039">
            <w:pPr>
              <w:jc w:val="right"/>
            </w:pPr>
            <w:r>
              <w:rPr>
                <w:rFonts w:eastAsiaTheme="minorEastAsia"/>
                <w:szCs w:val="21"/>
              </w:rPr>
              <w:t>1.90</w:t>
            </w:r>
          </w:p>
        </w:tc>
      </w:tr>
      <w:tr w:rsidR="009D3E95">
        <w:tc>
          <w:tcPr>
            <w:tcW w:w="870" w:type="dxa"/>
            <w:vAlign w:val="center"/>
          </w:tcPr>
          <w:p w:rsidR="009D3E95" w:rsidRDefault="002C4039">
            <w:pPr>
              <w:jc w:val="center"/>
            </w:pPr>
            <w:r>
              <w:rPr>
                <w:rFonts w:eastAsiaTheme="minorEastAsia"/>
                <w:szCs w:val="21"/>
              </w:rPr>
              <w:t>14</w:t>
            </w:r>
          </w:p>
        </w:tc>
        <w:tc>
          <w:tcPr>
            <w:tcW w:w="1650" w:type="dxa"/>
            <w:vAlign w:val="center"/>
          </w:tcPr>
          <w:p w:rsidR="009D3E95" w:rsidRDefault="002C4039">
            <w:pPr>
              <w:jc w:val="center"/>
            </w:pPr>
            <w:r>
              <w:rPr>
                <w:rFonts w:eastAsiaTheme="minorEastAsia"/>
                <w:szCs w:val="21"/>
              </w:rPr>
              <w:t>601128</w:t>
            </w:r>
          </w:p>
        </w:tc>
        <w:tc>
          <w:tcPr>
            <w:tcW w:w="1980" w:type="dxa"/>
            <w:vAlign w:val="center"/>
          </w:tcPr>
          <w:p w:rsidR="009D3E95" w:rsidRDefault="002C4039">
            <w:pPr>
              <w:jc w:val="center"/>
            </w:pPr>
            <w:r>
              <w:rPr>
                <w:rFonts w:eastAsiaTheme="minorEastAsia"/>
                <w:szCs w:val="21"/>
              </w:rPr>
              <w:t>常熟银行</w:t>
            </w:r>
          </w:p>
        </w:tc>
        <w:tc>
          <w:tcPr>
            <w:tcW w:w="2880" w:type="dxa"/>
            <w:vAlign w:val="center"/>
          </w:tcPr>
          <w:p w:rsidR="009D3E95" w:rsidRDefault="002C4039">
            <w:pPr>
              <w:jc w:val="right"/>
            </w:pPr>
            <w:r>
              <w:rPr>
                <w:rFonts w:eastAsiaTheme="minorEastAsia"/>
                <w:szCs w:val="21"/>
              </w:rPr>
              <w:t>34,901,052.37</w:t>
            </w:r>
          </w:p>
        </w:tc>
        <w:tc>
          <w:tcPr>
            <w:tcW w:w="1620" w:type="dxa"/>
            <w:vAlign w:val="center"/>
          </w:tcPr>
          <w:p w:rsidR="009D3E95" w:rsidRDefault="002C4039">
            <w:pPr>
              <w:jc w:val="right"/>
            </w:pPr>
            <w:r>
              <w:rPr>
                <w:rFonts w:eastAsiaTheme="minorEastAsia"/>
                <w:szCs w:val="21"/>
              </w:rPr>
              <w:t>1.87</w:t>
            </w:r>
          </w:p>
        </w:tc>
      </w:tr>
      <w:tr w:rsidR="009D3E95">
        <w:tc>
          <w:tcPr>
            <w:tcW w:w="870" w:type="dxa"/>
            <w:vAlign w:val="center"/>
          </w:tcPr>
          <w:p w:rsidR="009D3E95" w:rsidRDefault="002C4039">
            <w:pPr>
              <w:jc w:val="center"/>
            </w:pPr>
            <w:r>
              <w:rPr>
                <w:rFonts w:eastAsiaTheme="minorEastAsia"/>
                <w:szCs w:val="21"/>
              </w:rPr>
              <w:t>15</w:t>
            </w:r>
          </w:p>
        </w:tc>
        <w:tc>
          <w:tcPr>
            <w:tcW w:w="1650" w:type="dxa"/>
            <w:vAlign w:val="center"/>
          </w:tcPr>
          <w:p w:rsidR="009D3E95" w:rsidRDefault="002C4039">
            <w:pPr>
              <w:jc w:val="center"/>
            </w:pPr>
            <w:r>
              <w:rPr>
                <w:rFonts w:eastAsiaTheme="minorEastAsia"/>
                <w:szCs w:val="21"/>
              </w:rPr>
              <w:t>600104</w:t>
            </w:r>
          </w:p>
        </w:tc>
        <w:tc>
          <w:tcPr>
            <w:tcW w:w="1980" w:type="dxa"/>
            <w:vAlign w:val="center"/>
          </w:tcPr>
          <w:p w:rsidR="009D3E95" w:rsidRDefault="002C4039">
            <w:pPr>
              <w:jc w:val="center"/>
            </w:pPr>
            <w:r>
              <w:rPr>
                <w:rFonts w:eastAsiaTheme="minorEastAsia"/>
                <w:szCs w:val="21"/>
              </w:rPr>
              <w:t>上汽集团</w:t>
            </w:r>
          </w:p>
        </w:tc>
        <w:tc>
          <w:tcPr>
            <w:tcW w:w="2880" w:type="dxa"/>
            <w:vAlign w:val="center"/>
          </w:tcPr>
          <w:p w:rsidR="009D3E95" w:rsidRDefault="002C4039">
            <w:pPr>
              <w:jc w:val="right"/>
            </w:pPr>
            <w:r>
              <w:rPr>
                <w:rFonts w:eastAsiaTheme="minorEastAsia"/>
                <w:szCs w:val="21"/>
              </w:rPr>
              <w:t>34,197,269.82</w:t>
            </w:r>
          </w:p>
        </w:tc>
        <w:tc>
          <w:tcPr>
            <w:tcW w:w="1620" w:type="dxa"/>
            <w:vAlign w:val="center"/>
          </w:tcPr>
          <w:p w:rsidR="009D3E95" w:rsidRDefault="002C4039">
            <w:pPr>
              <w:jc w:val="right"/>
            </w:pPr>
            <w:r>
              <w:rPr>
                <w:rFonts w:eastAsiaTheme="minorEastAsia"/>
                <w:szCs w:val="21"/>
              </w:rPr>
              <w:t>1.84</w:t>
            </w:r>
          </w:p>
        </w:tc>
      </w:tr>
      <w:tr w:rsidR="009D3E95">
        <w:tc>
          <w:tcPr>
            <w:tcW w:w="870" w:type="dxa"/>
            <w:vAlign w:val="center"/>
          </w:tcPr>
          <w:p w:rsidR="009D3E95" w:rsidRDefault="002C4039">
            <w:pPr>
              <w:jc w:val="center"/>
            </w:pPr>
            <w:r>
              <w:rPr>
                <w:rFonts w:eastAsiaTheme="minorEastAsia"/>
                <w:szCs w:val="21"/>
              </w:rPr>
              <w:t>16</w:t>
            </w:r>
          </w:p>
        </w:tc>
        <w:tc>
          <w:tcPr>
            <w:tcW w:w="1650" w:type="dxa"/>
            <w:vAlign w:val="center"/>
          </w:tcPr>
          <w:p w:rsidR="009D3E95" w:rsidRDefault="002C4039">
            <w:pPr>
              <w:jc w:val="center"/>
            </w:pPr>
            <w:r>
              <w:rPr>
                <w:rFonts w:eastAsiaTheme="minorEastAsia"/>
                <w:szCs w:val="21"/>
              </w:rPr>
              <w:t>603986</w:t>
            </w:r>
          </w:p>
        </w:tc>
        <w:tc>
          <w:tcPr>
            <w:tcW w:w="1980" w:type="dxa"/>
            <w:vAlign w:val="center"/>
          </w:tcPr>
          <w:p w:rsidR="009D3E95" w:rsidRDefault="002C4039">
            <w:pPr>
              <w:jc w:val="center"/>
            </w:pPr>
            <w:r>
              <w:rPr>
                <w:rFonts w:eastAsiaTheme="minorEastAsia"/>
                <w:szCs w:val="21"/>
              </w:rPr>
              <w:t>兆易创新</w:t>
            </w:r>
          </w:p>
        </w:tc>
        <w:tc>
          <w:tcPr>
            <w:tcW w:w="2880" w:type="dxa"/>
            <w:vAlign w:val="center"/>
          </w:tcPr>
          <w:p w:rsidR="009D3E95" w:rsidRDefault="002C4039">
            <w:pPr>
              <w:jc w:val="right"/>
            </w:pPr>
            <w:r>
              <w:rPr>
                <w:rFonts w:eastAsiaTheme="minorEastAsia"/>
                <w:szCs w:val="21"/>
              </w:rPr>
              <w:t>34,053,959.47</w:t>
            </w:r>
          </w:p>
        </w:tc>
        <w:tc>
          <w:tcPr>
            <w:tcW w:w="1620" w:type="dxa"/>
            <w:vAlign w:val="center"/>
          </w:tcPr>
          <w:p w:rsidR="009D3E95" w:rsidRDefault="002C4039">
            <w:pPr>
              <w:jc w:val="right"/>
            </w:pPr>
            <w:r>
              <w:rPr>
                <w:rFonts w:eastAsiaTheme="minorEastAsia"/>
                <w:szCs w:val="21"/>
              </w:rPr>
              <w:t>1.83</w:t>
            </w:r>
          </w:p>
        </w:tc>
      </w:tr>
      <w:tr w:rsidR="009D3E95">
        <w:tc>
          <w:tcPr>
            <w:tcW w:w="870" w:type="dxa"/>
            <w:vAlign w:val="center"/>
          </w:tcPr>
          <w:p w:rsidR="009D3E95" w:rsidRDefault="002C4039">
            <w:pPr>
              <w:jc w:val="center"/>
            </w:pPr>
            <w:r>
              <w:rPr>
                <w:rFonts w:eastAsiaTheme="minorEastAsia"/>
                <w:szCs w:val="21"/>
              </w:rPr>
              <w:t>17</w:t>
            </w:r>
          </w:p>
        </w:tc>
        <w:tc>
          <w:tcPr>
            <w:tcW w:w="1650" w:type="dxa"/>
            <w:vAlign w:val="center"/>
          </w:tcPr>
          <w:p w:rsidR="009D3E95" w:rsidRDefault="002C4039">
            <w:pPr>
              <w:jc w:val="center"/>
            </w:pPr>
            <w:r>
              <w:rPr>
                <w:rFonts w:eastAsiaTheme="minorEastAsia"/>
                <w:szCs w:val="21"/>
              </w:rPr>
              <w:t>600519</w:t>
            </w:r>
          </w:p>
        </w:tc>
        <w:tc>
          <w:tcPr>
            <w:tcW w:w="1980" w:type="dxa"/>
            <w:vAlign w:val="center"/>
          </w:tcPr>
          <w:p w:rsidR="009D3E95" w:rsidRDefault="002C4039">
            <w:pPr>
              <w:jc w:val="center"/>
            </w:pPr>
            <w:r>
              <w:rPr>
                <w:rFonts w:eastAsiaTheme="minorEastAsia"/>
                <w:szCs w:val="21"/>
              </w:rPr>
              <w:t>贵州茅台</w:t>
            </w:r>
          </w:p>
        </w:tc>
        <w:tc>
          <w:tcPr>
            <w:tcW w:w="2880" w:type="dxa"/>
            <w:vAlign w:val="center"/>
          </w:tcPr>
          <w:p w:rsidR="009D3E95" w:rsidRDefault="002C4039">
            <w:pPr>
              <w:jc w:val="right"/>
            </w:pPr>
            <w:r>
              <w:rPr>
                <w:rFonts w:eastAsiaTheme="minorEastAsia"/>
                <w:szCs w:val="21"/>
              </w:rPr>
              <w:t>33,789,009.47</w:t>
            </w:r>
          </w:p>
        </w:tc>
        <w:tc>
          <w:tcPr>
            <w:tcW w:w="1620" w:type="dxa"/>
            <w:vAlign w:val="center"/>
          </w:tcPr>
          <w:p w:rsidR="009D3E95" w:rsidRDefault="002C4039">
            <w:pPr>
              <w:jc w:val="right"/>
            </w:pPr>
            <w:r>
              <w:rPr>
                <w:rFonts w:eastAsiaTheme="minorEastAsia"/>
                <w:szCs w:val="21"/>
              </w:rPr>
              <w:t>1.81</w:t>
            </w:r>
          </w:p>
        </w:tc>
      </w:tr>
      <w:tr w:rsidR="009D3E95">
        <w:tc>
          <w:tcPr>
            <w:tcW w:w="870" w:type="dxa"/>
            <w:vAlign w:val="center"/>
          </w:tcPr>
          <w:p w:rsidR="009D3E95" w:rsidRDefault="002C4039">
            <w:pPr>
              <w:jc w:val="center"/>
            </w:pPr>
            <w:r>
              <w:rPr>
                <w:rFonts w:eastAsiaTheme="minorEastAsia"/>
                <w:szCs w:val="21"/>
              </w:rPr>
              <w:t>18</w:t>
            </w:r>
          </w:p>
        </w:tc>
        <w:tc>
          <w:tcPr>
            <w:tcW w:w="1650" w:type="dxa"/>
            <w:vAlign w:val="center"/>
          </w:tcPr>
          <w:p w:rsidR="009D3E95" w:rsidRDefault="002C4039">
            <w:pPr>
              <w:jc w:val="center"/>
            </w:pPr>
            <w:r>
              <w:rPr>
                <w:rFonts w:eastAsiaTheme="minorEastAsia"/>
                <w:szCs w:val="21"/>
              </w:rPr>
              <w:t>600703</w:t>
            </w:r>
          </w:p>
        </w:tc>
        <w:tc>
          <w:tcPr>
            <w:tcW w:w="1980" w:type="dxa"/>
            <w:vAlign w:val="center"/>
          </w:tcPr>
          <w:p w:rsidR="009D3E95" w:rsidRDefault="002C4039">
            <w:pPr>
              <w:jc w:val="center"/>
            </w:pPr>
            <w:r>
              <w:rPr>
                <w:rFonts w:eastAsiaTheme="minorEastAsia"/>
                <w:szCs w:val="21"/>
              </w:rPr>
              <w:t>三安光电</w:t>
            </w:r>
          </w:p>
        </w:tc>
        <w:tc>
          <w:tcPr>
            <w:tcW w:w="2880" w:type="dxa"/>
            <w:vAlign w:val="center"/>
          </w:tcPr>
          <w:p w:rsidR="009D3E95" w:rsidRDefault="002C4039">
            <w:pPr>
              <w:jc w:val="right"/>
            </w:pPr>
            <w:r>
              <w:rPr>
                <w:rFonts w:eastAsiaTheme="minorEastAsia"/>
                <w:szCs w:val="21"/>
              </w:rPr>
              <w:t>33,411,760.39</w:t>
            </w:r>
          </w:p>
        </w:tc>
        <w:tc>
          <w:tcPr>
            <w:tcW w:w="1620" w:type="dxa"/>
            <w:vAlign w:val="center"/>
          </w:tcPr>
          <w:p w:rsidR="009D3E95" w:rsidRDefault="002C4039">
            <w:pPr>
              <w:jc w:val="right"/>
            </w:pPr>
            <w:r>
              <w:rPr>
                <w:rFonts w:eastAsiaTheme="minorEastAsia"/>
                <w:szCs w:val="21"/>
              </w:rPr>
              <w:t>1.79</w:t>
            </w:r>
          </w:p>
        </w:tc>
      </w:tr>
      <w:tr w:rsidR="009D3E95">
        <w:tc>
          <w:tcPr>
            <w:tcW w:w="870" w:type="dxa"/>
            <w:vAlign w:val="center"/>
          </w:tcPr>
          <w:p w:rsidR="009D3E95" w:rsidRDefault="002C4039">
            <w:pPr>
              <w:jc w:val="center"/>
            </w:pPr>
            <w:r>
              <w:rPr>
                <w:rFonts w:eastAsiaTheme="minorEastAsia"/>
                <w:szCs w:val="21"/>
              </w:rPr>
              <w:t>19</w:t>
            </w:r>
          </w:p>
        </w:tc>
        <w:tc>
          <w:tcPr>
            <w:tcW w:w="1650" w:type="dxa"/>
            <w:vAlign w:val="center"/>
          </w:tcPr>
          <w:p w:rsidR="009D3E95" w:rsidRDefault="002C4039">
            <w:pPr>
              <w:jc w:val="center"/>
            </w:pPr>
            <w:r>
              <w:rPr>
                <w:rFonts w:eastAsiaTheme="minorEastAsia"/>
                <w:szCs w:val="21"/>
              </w:rPr>
              <w:t>300628</w:t>
            </w:r>
          </w:p>
        </w:tc>
        <w:tc>
          <w:tcPr>
            <w:tcW w:w="1980" w:type="dxa"/>
            <w:vAlign w:val="center"/>
          </w:tcPr>
          <w:p w:rsidR="009D3E95" w:rsidRDefault="002C4039">
            <w:pPr>
              <w:jc w:val="center"/>
            </w:pPr>
            <w:r>
              <w:rPr>
                <w:rFonts w:eastAsiaTheme="minorEastAsia"/>
                <w:szCs w:val="21"/>
              </w:rPr>
              <w:t>亿联网络</w:t>
            </w:r>
          </w:p>
        </w:tc>
        <w:tc>
          <w:tcPr>
            <w:tcW w:w="2880" w:type="dxa"/>
            <w:vAlign w:val="center"/>
          </w:tcPr>
          <w:p w:rsidR="009D3E95" w:rsidRDefault="002C4039">
            <w:pPr>
              <w:jc w:val="right"/>
            </w:pPr>
            <w:r>
              <w:rPr>
                <w:rFonts w:eastAsiaTheme="minorEastAsia"/>
                <w:szCs w:val="21"/>
              </w:rPr>
              <w:t>32,897,120.70</w:t>
            </w:r>
          </w:p>
        </w:tc>
        <w:tc>
          <w:tcPr>
            <w:tcW w:w="1620" w:type="dxa"/>
            <w:vAlign w:val="center"/>
          </w:tcPr>
          <w:p w:rsidR="009D3E95" w:rsidRDefault="002C4039">
            <w:pPr>
              <w:jc w:val="right"/>
            </w:pPr>
            <w:r>
              <w:rPr>
                <w:rFonts w:eastAsiaTheme="minorEastAsia"/>
                <w:szCs w:val="21"/>
              </w:rPr>
              <w:t>1.77</w:t>
            </w:r>
          </w:p>
        </w:tc>
      </w:tr>
      <w:tr w:rsidR="009D3E95">
        <w:tc>
          <w:tcPr>
            <w:tcW w:w="870" w:type="dxa"/>
            <w:vAlign w:val="center"/>
          </w:tcPr>
          <w:p w:rsidR="009D3E95" w:rsidRDefault="002C4039">
            <w:pPr>
              <w:jc w:val="center"/>
            </w:pPr>
            <w:r>
              <w:rPr>
                <w:rFonts w:eastAsiaTheme="minorEastAsia"/>
                <w:szCs w:val="21"/>
              </w:rPr>
              <w:t>20</w:t>
            </w:r>
          </w:p>
        </w:tc>
        <w:tc>
          <w:tcPr>
            <w:tcW w:w="1650" w:type="dxa"/>
            <w:vAlign w:val="center"/>
          </w:tcPr>
          <w:p w:rsidR="009D3E95" w:rsidRDefault="002C4039">
            <w:pPr>
              <w:jc w:val="center"/>
            </w:pPr>
            <w:r>
              <w:rPr>
                <w:rFonts w:eastAsiaTheme="minorEastAsia"/>
                <w:szCs w:val="21"/>
              </w:rPr>
              <w:t>603799</w:t>
            </w:r>
          </w:p>
        </w:tc>
        <w:tc>
          <w:tcPr>
            <w:tcW w:w="1980" w:type="dxa"/>
            <w:vAlign w:val="center"/>
          </w:tcPr>
          <w:p w:rsidR="009D3E95" w:rsidRDefault="002C4039">
            <w:pPr>
              <w:jc w:val="center"/>
            </w:pPr>
            <w:r>
              <w:rPr>
                <w:rFonts w:eastAsiaTheme="minorEastAsia"/>
                <w:szCs w:val="21"/>
              </w:rPr>
              <w:t>华友钴业</w:t>
            </w:r>
          </w:p>
        </w:tc>
        <w:tc>
          <w:tcPr>
            <w:tcW w:w="2880" w:type="dxa"/>
            <w:vAlign w:val="center"/>
          </w:tcPr>
          <w:p w:rsidR="009D3E95" w:rsidRDefault="002C4039">
            <w:pPr>
              <w:jc w:val="right"/>
            </w:pPr>
            <w:r>
              <w:rPr>
                <w:rFonts w:eastAsiaTheme="minorEastAsia"/>
                <w:szCs w:val="21"/>
              </w:rPr>
              <w:t>31,498,696.55</w:t>
            </w:r>
          </w:p>
        </w:tc>
        <w:tc>
          <w:tcPr>
            <w:tcW w:w="1620" w:type="dxa"/>
            <w:vAlign w:val="center"/>
          </w:tcPr>
          <w:p w:rsidR="009D3E95" w:rsidRDefault="002C4039">
            <w:pPr>
              <w:jc w:val="right"/>
            </w:pPr>
            <w:r>
              <w:rPr>
                <w:rFonts w:eastAsiaTheme="minorEastAsia"/>
                <w:szCs w:val="21"/>
              </w:rPr>
              <w:t>1.69</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9D3E95">
        <w:tc>
          <w:tcPr>
            <w:tcW w:w="870" w:type="dxa"/>
            <w:vAlign w:val="center"/>
          </w:tcPr>
          <w:p w:rsidR="009D3E95" w:rsidRDefault="002C4039">
            <w:pPr>
              <w:jc w:val="center"/>
            </w:pPr>
            <w:r>
              <w:rPr>
                <w:rFonts w:eastAsiaTheme="minorEastAsia"/>
                <w:szCs w:val="21"/>
              </w:rPr>
              <w:t>1</w:t>
            </w:r>
          </w:p>
        </w:tc>
        <w:tc>
          <w:tcPr>
            <w:tcW w:w="1650" w:type="dxa"/>
            <w:vAlign w:val="center"/>
          </w:tcPr>
          <w:p w:rsidR="009D3E95" w:rsidRDefault="002C4039">
            <w:pPr>
              <w:jc w:val="center"/>
            </w:pPr>
            <w:r>
              <w:rPr>
                <w:rFonts w:eastAsiaTheme="minorEastAsia"/>
                <w:szCs w:val="21"/>
              </w:rPr>
              <w:t>002384</w:t>
            </w:r>
          </w:p>
        </w:tc>
        <w:tc>
          <w:tcPr>
            <w:tcW w:w="1980" w:type="dxa"/>
            <w:vAlign w:val="center"/>
          </w:tcPr>
          <w:p w:rsidR="009D3E95" w:rsidRDefault="002C4039">
            <w:pPr>
              <w:jc w:val="center"/>
            </w:pPr>
            <w:r>
              <w:rPr>
                <w:rFonts w:eastAsiaTheme="minorEastAsia"/>
                <w:szCs w:val="21"/>
              </w:rPr>
              <w:t>东山精密</w:t>
            </w:r>
          </w:p>
        </w:tc>
        <w:tc>
          <w:tcPr>
            <w:tcW w:w="2880" w:type="dxa"/>
            <w:vAlign w:val="center"/>
          </w:tcPr>
          <w:p w:rsidR="009D3E95" w:rsidRDefault="002C4039">
            <w:pPr>
              <w:jc w:val="right"/>
            </w:pPr>
            <w:r>
              <w:rPr>
                <w:rFonts w:eastAsiaTheme="minorEastAsia"/>
                <w:szCs w:val="21"/>
              </w:rPr>
              <w:t>196,285,079.51</w:t>
            </w:r>
          </w:p>
        </w:tc>
        <w:tc>
          <w:tcPr>
            <w:tcW w:w="1620" w:type="dxa"/>
            <w:vAlign w:val="center"/>
          </w:tcPr>
          <w:p w:rsidR="009D3E95" w:rsidRDefault="002C4039">
            <w:pPr>
              <w:jc w:val="right"/>
            </w:pPr>
            <w:r>
              <w:rPr>
                <w:rFonts w:eastAsiaTheme="minorEastAsia"/>
                <w:szCs w:val="21"/>
              </w:rPr>
              <w:t>10.54</w:t>
            </w:r>
          </w:p>
        </w:tc>
      </w:tr>
      <w:tr w:rsidR="009D3E95">
        <w:tc>
          <w:tcPr>
            <w:tcW w:w="870" w:type="dxa"/>
            <w:vAlign w:val="center"/>
          </w:tcPr>
          <w:p w:rsidR="009D3E95" w:rsidRDefault="002C4039">
            <w:pPr>
              <w:jc w:val="center"/>
            </w:pPr>
            <w:r>
              <w:rPr>
                <w:rFonts w:eastAsiaTheme="minorEastAsia"/>
                <w:szCs w:val="21"/>
              </w:rPr>
              <w:t>2</w:t>
            </w:r>
          </w:p>
        </w:tc>
        <w:tc>
          <w:tcPr>
            <w:tcW w:w="1650" w:type="dxa"/>
            <w:vAlign w:val="center"/>
          </w:tcPr>
          <w:p w:rsidR="009D3E95" w:rsidRDefault="002C4039">
            <w:pPr>
              <w:jc w:val="center"/>
            </w:pPr>
            <w:r>
              <w:rPr>
                <w:rFonts w:eastAsiaTheme="minorEastAsia"/>
                <w:szCs w:val="21"/>
              </w:rPr>
              <w:t>300383</w:t>
            </w:r>
          </w:p>
        </w:tc>
        <w:tc>
          <w:tcPr>
            <w:tcW w:w="1980" w:type="dxa"/>
            <w:vAlign w:val="center"/>
          </w:tcPr>
          <w:p w:rsidR="009D3E95" w:rsidRDefault="002C4039">
            <w:pPr>
              <w:jc w:val="center"/>
            </w:pPr>
            <w:r>
              <w:rPr>
                <w:rFonts w:eastAsiaTheme="minorEastAsia"/>
                <w:szCs w:val="21"/>
              </w:rPr>
              <w:t>光环新网</w:t>
            </w:r>
          </w:p>
        </w:tc>
        <w:tc>
          <w:tcPr>
            <w:tcW w:w="2880" w:type="dxa"/>
            <w:vAlign w:val="center"/>
          </w:tcPr>
          <w:p w:rsidR="009D3E95" w:rsidRDefault="002C4039">
            <w:pPr>
              <w:jc w:val="right"/>
            </w:pPr>
            <w:r>
              <w:rPr>
                <w:rFonts w:eastAsiaTheme="minorEastAsia"/>
                <w:szCs w:val="21"/>
              </w:rPr>
              <w:t>154,004,671.68</w:t>
            </w:r>
          </w:p>
        </w:tc>
        <w:tc>
          <w:tcPr>
            <w:tcW w:w="1620" w:type="dxa"/>
            <w:vAlign w:val="center"/>
          </w:tcPr>
          <w:p w:rsidR="009D3E95" w:rsidRDefault="002C4039">
            <w:pPr>
              <w:jc w:val="right"/>
            </w:pPr>
            <w:r>
              <w:rPr>
                <w:rFonts w:eastAsiaTheme="minorEastAsia"/>
                <w:szCs w:val="21"/>
              </w:rPr>
              <w:t>8.27</w:t>
            </w:r>
          </w:p>
        </w:tc>
      </w:tr>
      <w:tr w:rsidR="009D3E95">
        <w:tc>
          <w:tcPr>
            <w:tcW w:w="870" w:type="dxa"/>
            <w:vAlign w:val="center"/>
          </w:tcPr>
          <w:p w:rsidR="009D3E95" w:rsidRDefault="002C4039">
            <w:pPr>
              <w:jc w:val="center"/>
            </w:pPr>
            <w:r>
              <w:rPr>
                <w:rFonts w:eastAsiaTheme="minorEastAsia"/>
                <w:szCs w:val="21"/>
              </w:rPr>
              <w:t>3</w:t>
            </w:r>
          </w:p>
        </w:tc>
        <w:tc>
          <w:tcPr>
            <w:tcW w:w="1650" w:type="dxa"/>
            <w:vAlign w:val="center"/>
          </w:tcPr>
          <w:p w:rsidR="009D3E95" w:rsidRDefault="002C4039">
            <w:pPr>
              <w:jc w:val="center"/>
            </w:pPr>
            <w:r>
              <w:rPr>
                <w:rFonts w:eastAsiaTheme="minorEastAsia"/>
                <w:szCs w:val="21"/>
              </w:rPr>
              <w:t>300033</w:t>
            </w:r>
          </w:p>
        </w:tc>
        <w:tc>
          <w:tcPr>
            <w:tcW w:w="1980" w:type="dxa"/>
            <w:vAlign w:val="center"/>
          </w:tcPr>
          <w:p w:rsidR="009D3E95" w:rsidRDefault="002C4039">
            <w:pPr>
              <w:jc w:val="center"/>
            </w:pPr>
            <w:r>
              <w:rPr>
                <w:rFonts w:eastAsiaTheme="minorEastAsia"/>
                <w:szCs w:val="21"/>
              </w:rPr>
              <w:t>同花顺</w:t>
            </w:r>
          </w:p>
        </w:tc>
        <w:tc>
          <w:tcPr>
            <w:tcW w:w="2880" w:type="dxa"/>
            <w:vAlign w:val="center"/>
          </w:tcPr>
          <w:p w:rsidR="009D3E95" w:rsidRDefault="002C4039">
            <w:pPr>
              <w:jc w:val="right"/>
            </w:pPr>
            <w:r>
              <w:rPr>
                <w:rFonts w:eastAsiaTheme="minorEastAsia"/>
                <w:szCs w:val="21"/>
              </w:rPr>
              <w:t>134,054,342.34</w:t>
            </w:r>
          </w:p>
        </w:tc>
        <w:tc>
          <w:tcPr>
            <w:tcW w:w="1620" w:type="dxa"/>
            <w:vAlign w:val="center"/>
          </w:tcPr>
          <w:p w:rsidR="009D3E95" w:rsidRDefault="002C4039">
            <w:pPr>
              <w:jc w:val="right"/>
            </w:pPr>
            <w:r>
              <w:rPr>
                <w:rFonts w:eastAsiaTheme="minorEastAsia"/>
                <w:szCs w:val="21"/>
              </w:rPr>
              <w:t>7.20</w:t>
            </w:r>
          </w:p>
        </w:tc>
      </w:tr>
      <w:tr w:rsidR="009D3E95">
        <w:tc>
          <w:tcPr>
            <w:tcW w:w="870" w:type="dxa"/>
            <w:vAlign w:val="center"/>
          </w:tcPr>
          <w:p w:rsidR="009D3E95" w:rsidRDefault="002C4039">
            <w:pPr>
              <w:jc w:val="center"/>
            </w:pPr>
            <w:r>
              <w:rPr>
                <w:rFonts w:eastAsiaTheme="minorEastAsia"/>
                <w:szCs w:val="21"/>
              </w:rPr>
              <w:t>4</w:t>
            </w:r>
          </w:p>
        </w:tc>
        <w:tc>
          <w:tcPr>
            <w:tcW w:w="1650" w:type="dxa"/>
            <w:vAlign w:val="center"/>
          </w:tcPr>
          <w:p w:rsidR="009D3E95" w:rsidRDefault="002C4039">
            <w:pPr>
              <w:jc w:val="center"/>
            </w:pPr>
            <w:r>
              <w:rPr>
                <w:rFonts w:eastAsiaTheme="minorEastAsia"/>
                <w:szCs w:val="21"/>
              </w:rPr>
              <w:t>002179</w:t>
            </w:r>
          </w:p>
        </w:tc>
        <w:tc>
          <w:tcPr>
            <w:tcW w:w="1980" w:type="dxa"/>
            <w:vAlign w:val="center"/>
          </w:tcPr>
          <w:p w:rsidR="009D3E95" w:rsidRDefault="002C4039">
            <w:pPr>
              <w:jc w:val="center"/>
            </w:pPr>
            <w:r>
              <w:rPr>
                <w:rFonts w:eastAsiaTheme="minorEastAsia"/>
                <w:szCs w:val="21"/>
              </w:rPr>
              <w:t>中航光电</w:t>
            </w:r>
          </w:p>
        </w:tc>
        <w:tc>
          <w:tcPr>
            <w:tcW w:w="2880" w:type="dxa"/>
            <w:vAlign w:val="center"/>
          </w:tcPr>
          <w:p w:rsidR="009D3E95" w:rsidRDefault="002C4039">
            <w:pPr>
              <w:jc w:val="right"/>
            </w:pPr>
            <w:r>
              <w:rPr>
                <w:rFonts w:eastAsiaTheme="minorEastAsia"/>
                <w:szCs w:val="21"/>
              </w:rPr>
              <w:t>85,559,220.62</w:t>
            </w:r>
          </w:p>
        </w:tc>
        <w:tc>
          <w:tcPr>
            <w:tcW w:w="1620" w:type="dxa"/>
            <w:vAlign w:val="center"/>
          </w:tcPr>
          <w:p w:rsidR="009D3E95" w:rsidRDefault="002C4039">
            <w:pPr>
              <w:jc w:val="right"/>
            </w:pPr>
            <w:r>
              <w:rPr>
                <w:rFonts w:eastAsiaTheme="minorEastAsia"/>
                <w:szCs w:val="21"/>
              </w:rPr>
              <w:t>4.60</w:t>
            </w:r>
          </w:p>
        </w:tc>
      </w:tr>
      <w:tr w:rsidR="009D3E95">
        <w:tc>
          <w:tcPr>
            <w:tcW w:w="870" w:type="dxa"/>
            <w:vAlign w:val="center"/>
          </w:tcPr>
          <w:p w:rsidR="009D3E95" w:rsidRDefault="002C4039">
            <w:pPr>
              <w:jc w:val="center"/>
            </w:pPr>
            <w:r>
              <w:rPr>
                <w:rFonts w:eastAsiaTheme="minorEastAsia"/>
                <w:szCs w:val="21"/>
              </w:rPr>
              <w:t>5</w:t>
            </w:r>
          </w:p>
        </w:tc>
        <w:tc>
          <w:tcPr>
            <w:tcW w:w="1650" w:type="dxa"/>
            <w:vAlign w:val="center"/>
          </w:tcPr>
          <w:p w:rsidR="009D3E95" w:rsidRDefault="002C4039">
            <w:pPr>
              <w:jc w:val="center"/>
            </w:pPr>
            <w:r>
              <w:rPr>
                <w:rFonts w:eastAsiaTheme="minorEastAsia"/>
                <w:szCs w:val="21"/>
              </w:rPr>
              <w:t>300059</w:t>
            </w:r>
          </w:p>
        </w:tc>
        <w:tc>
          <w:tcPr>
            <w:tcW w:w="1980" w:type="dxa"/>
            <w:vAlign w:val="center"/>
          </w:tcPr>
          <w:p w:rsidR="009D3E95" w:rsidRDefault="002C4039">
            <w:pPr>
              <w:jc w:val="center"/>
            </w:pPr>
            <w:r>
              <w:rPr>
                <w:rFonts w:eastAsiaTheme="minorEastAsia"/>
                <w:szCs w:val="21"/>
              </w:rPr>
              <w:t>东方财富</w:t>
            </w:r>
          </w:p>
        </w:tc>
        <w:tc>
          <w:tcPr>
            <w:tcW w:w="2880" w:type="dxa"/>
            <w:vAlign w:val="center"/>
          </w:tcPr>
          <w:p w:rsidR="009D3E95" w:rsidRDefault="002C4039">
            <w:pPr>
              <w:jc w:val="right"/>
            </w:pPr>
            <w:r>
              <w:rPr>
                <w:rFonts w:eastAsiaTheme="minorEastAsia"/>
                <w:szCs w:val="21"/>
              </w:rPr>
              <w:t>84,732,337.61</w:t>
            </w:r>
          </w:p>
        </w:tc>
        <w:tc>
          <w:tcPr>
            <w:tcW w:w="1620" w:type="dxa"/>
            <w:vAlign w:val="center"/>
          </w:tcPr>
          <w:p w:rsidR="009D3E95" w:rsidRDefault="002C4039">
            <w:pPr>
              <w:jc w:val="right"/>
            </w:pPr>
            <w:r>
              <w:rPr>
                <w:rFonts w:eastAsiaTheme="minorEastAsia"/>
                <w:szCs w:val="21"/>
              </w:rPr>
              <w:t>4.55</w:t>
            </w:r>
          </w:p>
        </w:tc>
      </w:tr>
      <w:tr w:rsidR="009D3E95">
        <w:tc>
          <w:tcPr>
            <w:tcW w:w="870" w:type="dxa"/>
            <w:vAlign w:val="center"/>
          </w:tcPr>
          <w:p w:rsidR="009D3E95" w:rsidRDefault="002C4039">
            <w:pPr>
              <w:jc w:val="center"/>
            </w:pPr>
            <w:r>
              <w:rPr>
                <w:rFonts w:eastAsiaTheme="minorEastAsia"/>
                <w:szCs w:val="21"/>
              </w:rPr>
              <w:t>6</w:t>
            </w:r>
          </w:p>
        </w:tc>
        <w:tc>
          <w:tcPr>
            <w:tcW w:w="1650" w:type="dxa"/>
            <w:vAlign w:val="center"/>
          </w:tcPr>
          <w:p w:rsidR="009D3E95" w:rsidRDefault="002C4039">
            <w:pPr>
              <w:jc w:val="center"/>
            </w:pPr>
            <w:r>
              <w:rPr>
                <w:rFonts w:eastAsiaTheme="minorEastAsia"/>
                <w:szCs w:val="21"/>
              </w:rPr>
              <w:t>002036</w:t>
            </w:r>
          </w:p>
        </w:tc>
        <w:tc>
          <w:tcPr>
            <w:tcW w:w="1980" w:type="dxa"/>
            <w:vAlign w:val="center"/>
          </w:tcPr>
          <w:p w:rsidR="009D3E95" w:rsidRDefault="002C4039">
            <w:pPr>
              <w:jc w:val="center"/>
            </w:pPr>
            <w:r>
              <w:rPr>
                <w:rFonts w:eastAsiaTheme="minorEastAsia"/>
                <w:szCs w:val="21"/>
              </w:rPr>
              <w:t>联创电子</w:t>
            </w:r>
          </w:p>
        </w:tc>
        <w:tc>
          <w:tcPr>
            <w:tcW w:w="2880" w:type="dxa"/>
            <w:vAlign w:val="center"/>
          </w:tcPr>
          <w:p w:rsidR="009D3E95" w:rsidRDefault="002C4039">
            <w:pPr>
              <w:jc w:val="right"/>
            </w:pPr>
            <w:r>
              <w:rPr>
                <w:rFonts w:eastAsiaTheme="minorEastAsia"/>
                <w:szCs w:val="21"/>
              </w:rPr>
              <w:t>84,578,907.22</w:t>
            </w:r>
          </w:p>
        </w:tc>
        <w:tc>
          <w:tcPr>
            <w:tcW w:w="1620" w:type="dxa"/>
            <w:vAlign w:val="center"/>
          </w:tcPr>
          <w:p w:rsidR="009D3E95" w:rsidRDefault="002C4039">
            <w:pPr>
              <w:jc w:val="right"/>
            </w:pPr>
            <w:r>
              <w:rPr>
                <w:rFonts w:eastAsiaTheme="minorEastAsia"/>
                <w:szCs w:val="21"/>
              </w:rPr>
              <w:t>4.54</w:t>
            </w:r>
          </w:p>
        </w:tc>
      </w:tr>
      <w:tr w:rsidR="009D3E95">
        <w:tc>
          <w:tcPr>
            <w:tcW w:w="870" w:type="dxa"/>
            <w:vAlign w:val="center"/>
          </w:tcPr>
          <w:p w:rsidR="009D3E95" w:rsidRDefault="002C4039">
            <w:pPr>
              <w:jc w:val="center"/>
            </w:pPr>
            <w:r>
              <w:rPr>
                <w:rFonts w:eastAsiaTheme="minorEastAsia"/>
                <w:szCs w:val="21"/>
              </w:rPr>
              <w:t>7</w:t>
            </w:r>
          </w:p>
        </w:tc>
        <w:tc>
          <w:tcPr>
            <w:tcW w:w="1650" w:type="dxa"/>
            <w:vAlign w:val="center"/>
          </w:tcPr>
          <w:p w:rsidR="009D3E95" w:rsidRDefault="002C4039">
            <w:pPr>
              <w:jc w:val="center"/>
            </w:pPr>
            <w:r>
              <w:rPr>
                <w:rFonts w:eastAsiaTheme="minorEastAsia"/>
                <w:szCs w:val="21"/>
              </w:rPr>
              <w:t>300316</w:t>
            </w:r>
          </w:p>
        </w:tc>
        <w:tc>
          <w:tcPr>
            <w:tcW w:w="1980" w:type="dxa"/>
            <w:vAlign w:val="center"/>
          </w:tcPr>
          <w:p w:rsidR="009D3E95" w:rsidRDefault="002C4039">
            <w:pPr>
              <w:jc w:val="center"/>
            </w:pPr>
            <w:r>
              <w:rPr>
                <w:rFonts w:eastAsiaTheme="minorEastAsia"/>
                <w:szCs w:val="21"/>
              </w:rPr>
              <w:t>晶盛机电</w:t>
            </w:r>
          </w:p>
        </w:tc>
        <w:tc>
          <w:tcPr>
            <w:tcW w:w="2880" w:type="dxa"/>
            <w:vAlign w:val="center"/>
          </w:tcPr>
          <w:p w:rsidR="009D3E95" w:rsidRDefault="002C4039">
            <w:pPr>
              <w:jc w:val="right"/>
            </w:pPr>
            <w:r>
              <w:rPr>
                <w:rFonts w:eastAsiaTheme="minorEastAsia"/>
                <w:szCs w:val="21"/>
              </w:rPr>
              <w:t>81,143,721.47</w:t>
            </w:r>
          </w:p>
        </w:tc>
        <w:tc>
          <w:tcPr>
            <w:tcW w:w="1620" w:type="dxa"/>
            <w:vAlign w:val="center"/>
          </w:tcPr>
          <w:p w:rsidR="009D3E95" w:rsidRDefault="002C4039">
            <w:pPr>
              <w:jc w:val="right"/>
            </w:pPr>
            <w:r>
              <w:rPr>
                <w:rFonts w:eastAsiaTheme="minorEastAsia"/>
                <w:szCs w:val="21"/>
              </w:rPr>
              <w:t>4.36</w:t>
            </w:r>
          </w:p>
        </w:tc>
      </w:tr>
      <w:tr w:rsidR="009D3E95">
        <w:tc>
          <w:tcPr>
            <w:tcW w:w="870" w:type="dxa"/>
            <w:vAlign w:val="center"/>
          </w:tcPr>
          <w:p w:rsidR="009D3E95" w:rsidRDefault="002C4039">
            <w:pPr>
              <w:jc w:val="center"/>
            </w:pPr>
            <w:r>
              <w:rPr>
                <w:rFonts w:eastAsiaTheme="minorEastAsia"/>
                <w:szCs w:val="21"/>
              </w:rPr>
              <w:t>8</w:t>
            </w:r>
          </w:p>
        </w:tc>
        <w:tc>
          <w:tcPr>
            <w:tcW w:w="1650" w:type="dxa"/>
            <w:vAlign w:val="center"/>
          </w:tcPr>
          <w:p w:rsidR="009D3E95" w:rsidRDefault="002C4039">
            <w:pPr>
              <w:jc w:val="center"/>
            </w:pPr>
            <w:r>
              <w:rPr>
                <w:rFonts w:eastAsiaTheme="minorEastAsia"/>
                <w:szCs w:val="21"/>
              </w:rPr>
              <w:t>300498</w:t>
            </w:r>
          </w:p>
        </w:tc>
        <w:tc>
          <w:tcPr>
            <w:tcW w:w="1980" w:type="dxa"/>
            <w:vAlign w:val="center"/>
          </w:tcPr>
          <w:p w:rsidR="009D3E95" w:rsidRDefault="002C4039">
            <w:pPr>
              <w:jc w:val="center"/>
            </w:pPr>
            <w:r>
              <w:rPr>
                <w:rFonts w:eastAsiaTheme="minorEastAsia"/>
                <w:szCs w:val="21"/>
              </w:rPr>
              <w:t>温氏股份</w:t>
            </w:r>
          </w:p>
        </w:tc>
        <w:tc>
          <w:tcPr>
            <w:tcW w:w="2880" w:type="dxa"/>
            <w:vAlign w:val="center"/>
          </w:tcPr>
          <w:p w:rsidR="009D3E95" w:rsidRDefault="002C4039">
            <w:pPr>
              <w:jc w:val="right"/>
            </w:pPr>
            <w:r>
              <w:rPr>
                <w:rFonts w:eastAsiaTheme="minorEastAsia"/>
                <w:szCs w:val="21"/>
              </w:rPr>
              <w:t>79,626,540.88</w:t>
            </w:r>
          </w:p>
        </w:tc>
        <w:tc>
          <w:tcPr>
            <w:tcW w:w="1620" w:type="dxa"/>
            <w:vAlign w:val="center"/>
          </w:tcPr>
          <w:p w:rsidR="009D3E95" w:rsidRDefault="002C4039">
            <w:pPr>
              <w:jc w:val="right"/>
            </w:pPr>
            <w:r>
              <w:rPr>
                <w:rFonts w:eastAsiaTheme="minorEastAsia"/>
                <w:szCs w:val="21"/>
              </w:rPr>
              <w:t>4.28</w:t>
            </w:r>
          </w:p>
        </w:tc>
      </w:tr>
      <w:tr w:rsidR="009D3E95">
        <w:tc>
          <w:tcPr>
            <w:tcW w:w="870" w:type="dxa"/>
            <w:vAlign w:val="center"/>
          </w:tcPr>
          <w:p w:rsidR="009D3E95" w:rsidRDefault="002C4039">
            <w:pPr>
              <w:jc w:val="center"/>
            </w:pPr>
            <w:r>
              <w:rPr>
                <w:rFonts w:eastAsiaTheme="minorEastAsia"/>
                <w:szCs w:val="21"/>
              </w:rPr>
              <w:t>9</w:t>
            </w:r>
          </w:p>
        </w:tc>
        <w:tc>
          <w:tcPr>
            <w:tcW w:w="1650" w:type="dxa"/>
            <w:vAlign w:val="center"/>
          </w:tcPr>
          <w:p w:rsidR="009D3E95" w:rsidRDefault="002C4039">
            <w:pPr>
              <w:jc w:val="center"/>
            </w:pPr>
            <w:r>
              <w:rPr>
                <w:rFonts w:eastAsiaTheme="minorEastAsia"/>
                <w:szCs w:val="21"/>
              </w:rPr>
              <w:t>002202</w:t>
            </w:r>
          </w:p>
        </w:tc>
        <w:tc>
          <w:tcPr>
            <w:tcW w:w="1980" w:type="dxa"/>
            <w:vAlign w:val="center"/>
          </w:tcPr>
          <w:p w:rsidR="009D3E95" w:rsidRDefault="002C4039">
            <w:pPr>
              <w:jc w:val="center"/>
            </w:pPr>
            <w:r>
              <w:rPr>
                <w:rFonts w:eastAsiaTheme="minorEastAsia"/>
                <w:szCs w:val="21"/>
              </w:rPr>
              <w:t>金风科技</w:t>
            </w:r>
          </w:p>
        </w:tc>
        <w:tc>
          <w:tcPr>
            <w:tcW w:w="2880" w:type="dxa"/>
            <w:vAlign w:val="center"/>
          </w:tcPr>
          <w:p w:rsidR="009D3E95" w:rsidRDefault="002C4039">
            <w:pPr>
              <w:jc w:val="right"/>
            </w:pPr>
            <w:r>
              <w:rPr>
                <w:rFonts w:eastAsiaTheme="minorEastAsia"/>
                <w:szCs w:val="21"/>
              </w:rPr>
              <w:t>63,098,167.08</w:t>
            </w:r>
          </w:p>
        </w:tc>
        <w:tc>
          <w:tcPr>
            <w:tcW w:w="1620" w:type="dxa"/>
            <w:vAlign w:val="center"/>
          </w:tcPr>
          <w:p w:rsidR="009D3E95" w:rsidRDefault="002C4039">
            <w:pPr>
              <w:jc w:val="right"/>
            </w:pPr>
            <w:r>
              <w:rPr>
                <w:rFonts w:eastAsiaTheme="minorEastAsia"/>
                <w:szCs w:val="21"/>
              </w:rPr>
              <w:t>3.39</w:t>
            </w:r>
          </w:p>
        </w:tc>
      </w:tr>
      <w:tr w:rsidR="009D3E95">
        <w:tc>
          <w:tcPr>
            <w:tcW w:w="870" w:type="dxa"/>
            <w:vAlign w:val="center"/>
          </w:tcPr>
          <w:p w:rsidR="009D3E95" w:rsidRDefault="002C4039">
            <w:pPr>
              <w:jc w:val="center"/>
            </w:pPr>
            <w:r>
              <w:rPr>
                <w:rFonts w:eastAsiaTheme="minorEastAsia"/>
                <w:szCs w:val="21"/>
              </w:rPr>
              <w:t>10</w:t>
            </w:r>
          </w:p>
        </w:tc>
        <w:tc>
          <w:tcPr>
            <w:tcW w:w="1650" w:type="dxa"/>
            <w:vAlign w:val="center"/>
          </w:tcPr>
          <w:p w:rsidR="009D3E95" w:rsidRDefault="002C4039">
            <w:pPr>
              <w:jc w:val="center"/>
            </w:pPr>
            <w:r>
              <w:rPr>
                <w:rFonts w:eastAsiaTheme="minorEastAsia"/>
                <w:szCs w:val="21"/>
              </w:rPr>
              <w:t>300450</w:t>
            </w:r>
          </w:p>
        </w:tc>
        <w:tc>
          <w:tcPr>
            <w:tcW w:w="1980" w:type="dxa"/>
            <w:vAlign w:val="center"/>
          </w:tcPr>
          <w:p w:rsidR="009D3E95" w:rsidRDefault="002C4039">
            <w:pPr>
              <w:jc w:val="center"/>
            </w:pPr>
            <w:r>
              <w:rPr>
                <w:rFonts w:eastAsiaTheme="minorEastAsia"/>
                <w:szCs w:val="21"/>
              </w:rPr>
              <w:t>先导智能</w:t>
            </w:r>
          </w:p>
        </w:tc>
        <w:tc>
          <w:tcPr>
            <w:tcW w:w="2880" w:type="dxa"/>
            <w:vAlign w:val="center"/>
          </w:tcPr>
          <w:p w:rsidR="009D3E95" w:rsidRDefault="002C4039">
            <w:pPr>
              <w:jc w:val="right"/>
            </w:pPr>
            <w:r>
              <w:rPr>
                <w:rFonts w:eastAsiaTheme="minorEastAsia"/>
                <w:szCs w:val="21"/>
              </w:rPr>
              <w:t>58,054,604.90</w:t>
            </w:r>
          </w:p>
        </w:tc>
        <w:tc>
          <w:tcPr>
            <w:tcW w:w="1620" w:type="dxa"/>
            <w:vAlign w:val="center"/>
          </w:tcPr>
          <w:p w:rsidR="009D3E95" w:rsidRDefault="002C4039">
            <w:pPr>
              <w:jc w:val="right"/>
            </w:pPr>
            <w:r>
              <w:rPr>
                <w:rFonts w:eastAsiaTheme="minorEastAsia"/>
                <w:szCs w:val="21"/>
              </w:rPr>
              <w:t>3.12</w:t>
            </w:r>
          </w:p>
        </w:tc>
      </w:tr>
      <w:tr w:rsidR="009D3E95">
        <w:tc>
          <w:tcPr>
            <w:tcW w:w="870" w:type="dxa"/>
            <w:vAlign w:val="center"/>
          </w:tcPr>
          <w:p w:rsidR="009D3E95" w:rsidRDefault="002C4039">
            <w:pPr>
              <w:jc w:val="center"/>
            </w:pPr>
            <w:r>
              <w:rPr>
                <w:rFonts w:eastAsiaTheme="minorEastAsia"/>
                <w:szCs w:val="21"/>
              </w:rPr>
              <w:t>11</w:t>
            </w:r>
          </w:p>
        </w:tc>
        <w:tc>
          <w:tcPr>
            <w:tcW w:w="1650" w:type="dxa"/>
            <w:vAlign w:val="center"/>
          </w:tcPr>
          <w:p w:rsidR="009D3E95" w:rsidRDefault="002C4039">
            <w:pPr>
              <w:jc w:val="center"/>
            </w:pPr>
            <w:r>
              <w:rPr>
                <w:rFonts w:eastAsiaTheme="minorEastAsia"/>
                <w:szCs w:val="21"/>
              </w:rPr>
              <w:t>002013</w:t>
            </w:r>
          </w:p>
        </w:tc>
        <w:tc>
          <w:tcPr>
            <w:tcW w:w="1980" w:type="dxa"/>
            <w:vAlign w:val="center"/>
          </w:tcPr>
          <w:p w:rsidR="009D3E95" w:rsidRDefault="002C4039">
            <w:pPr>
              <w:jc w:val="center"/>
            </w:pPr>
            <w:r>
              <w:rPr>
                <w:rFonts w:eastAsiaTheme="minorEastAsia"/>
                <w:szCs w:val="21"/>
              </w:rPr>
              <w:t>中航机电</w:t>
            </w:r>
          </w:p>
        </w:tc>
        <w:tc>
          <w:tcPr>
            <w:tcW w:w="2880" w:type="dxa"/>
            <w:vAlign w:val="center"/>
          </w:tcPr>
          <w:p w:rsidR="009D3E95" w:rsidRDefault="002C4039">
            <w:pPr>
              <w:jc w:val="right"/>
            </w:pPr>
            <w:r>
              <w:rPr>
                <w:rFonts w:eastAsiaTheme="minorEastAsia"/>
                <w:szCs w:val="21"/>
              </w:rPr>
              <w:t>53,502,261.35</w:t>
            </w:r>
          </w:p>
        </w:tc>
        <w:tc>
          <w:tcPr>
            <w:tcW w:w="1620" w:type="dxa"/>
            <w:vAlign w:val="center"/>
          </w:tcPr>
          <w:p w:rsidR="009D3E95" w:rsidRDefault="002C4039">
            <w:pPr>
              <w:jc w:val="right"/>
            </w:pPr>
            <w:r>
              <w:rPr>
                <w:rFonts w:eastAsiaTheme="minorEastAsia"/>
                <w:szCs w:val="21"/>
              </w:rPr>
              <w:t>2.87</w:t>
            </w:r>
          </w:p>
        </w:tc>
      </w:tr>
      <w:tr w:rsidR="009D3E95">
        <w:tc>
          <w:tcPr>
            <w:tcW w:w="870" w:type="dxa"/>
            <w:vAlign w:val="center"/>
          </w:tcPr>
          <w:p w:rsidR="009D3E95" w:rsidRDefault="002C4039">
            <w:pPr>
              <w:jc w:val="center"/>
            </w:pPr>
            <w:r>
              <w:rPr>
                <w:rFonts w:eastAsiaTheme="minorEastAsia"/>
                <w:szCs w:val="21"/>
              </w:rPr>
              <w:t>12</w:t>
            </w:r>
          </w:p>
        </w:tc>
        <w:tc>
          <w:tcPr>
            <w:tcW w:w="1650" w:type="dxa"/>
            <w:vAlign w:val="center"/>
          </w:tcPr>
          <w:p w:rsidR="009D3E95" w:rsidRDefault="002C4039">
            <w:pPr>
              <w:jc w:val="center"/>
            </w:pPr>
            <w:r>
              <w:rPr>
                <w:rFonts w:eastAsiaTheme="minorEastAsia"/>
                <w:szCs w:val="21"/>
              </w:rPr>
              <w:t>603986</w:t>
            </w:r>
          </w:p>
        </w:tc>
        <w:tc>
          <w:tcPr>
            <w:tcW w:w="1980" w:type="dxa"/>
            <w:vAlign w:val="center"/>
          </w:tcPr>
          <w:p w:rsidR="009D3E95" w:rsidRDefault="002C4039">
            <w:pPr>
              <w:jc w:val="center"/>
            </w:pPr>
            <w:r>
              <w:rPr>
                <w:rFonts w:eastAsiaTheme="minorEastAsia"/>
                <w:szCs w:val="21"/>
              </w:rPr>
              <w:t>兆易创新</w:t>
            </w:r>
          </w:p>
        </w:tc>
        <w:tc>
          <w:tcPr>
            <w:tcW w:w="2880" w:type="dxa"/>
            <w:vAlign w:val="center"/>
          </w:tcPr>
          <w:p w:rsidR="009D3E95" w:rsidRDefault="002C4039">
            <w:pPr>
              <w:jc w:val="right"/>
            </w:pPr>
            <w:r>
              <w:rPr>
                <w:rFonts w:eastAsiaTheme="minorEastAsia"/>
                <w:szCs w:val="21"/>
              </w:rPr>
              <w:t>45,651,211.32</w:t>
            </w:r>
          </w:p>
        </w:tc>
        <w:tc>
          <w:tcPr>
            <w:tcW w:w="1620" w:type="dxa"/>
            <w:vAlign w:val="center"/>
          </w:tcPr>
          <w:p w:rsidR="009D3E95" w:rsidRDefault="002C4039">
            <w:pPr>
              <w:jc w:val="right"/>
            </w:pPr>
            <w:r>
              <w:rPr>
                <w:rFonts w:eastAsiaTheme="minorEastAsia"/>
                <w:szCs w:val="21"/>
              </w:rPr>
              <w:t>2.45</w:t>
            </w:r>
          </w:p>
        </w:tc>
      </w:tr>
      <w:tr w:rsidR="009D3E95">
        <w:tc>
          <w:tcPr>
            <w:tcW w:w="870" w:type="dxa"/>
            <w:vAlign w:val="center"/>
          </w:tcPr>
          <w:p w:rsidR="009D3E95" w:rsidRDefault="002C4039">
            <w:pPr>
              <w:jc w:val="center"/>
            </w:pPr>
            <w:r>
              <w:rPr>
                <w:rFonts w:eastAsiaTheme="minorEastAsia"/>
                <w:szCs w:val="21"/>
              </w:rPr>
              <w:t>13</w:t>
            </w:r>
          </w:p>
        </w:tc>
        <w:tc>
          <w:tcPr>
            <w:tcW w:w="1650" w:type="dxa"/>
            <w:vAlign w:val="center"/>
          </w:tcPr>
          <w:p w:rsidR="009D3E95" w:rsidRDefault="002C4039">
            <w:pPr>
              <w:jc w:val="center"/>
            </w:pPr>
            <w:r>
              <w:rPr>
                <w:rFonts w:eastAsiaTheme="minorEastAsia"/>
                <w:szCs w:val="21"/>
              </w:rPr>
              <w:t>600036</w:t>
            </w:r>
          </w:p>
        </w:tc>
        <w:tc>
          <w:tcPr>
            <w:tcW w:w="1980" w:type="dxa"/>
            <w:vAlign w:val="center"/>
          </w:tcPr>
          <w:p w:rsidR="009D3E95" w:rsidRDefault="002C4039">
            <w:pPr>
              <w:jc w:val="center"/>
            </w:pPr>
            <w:r>
              <w:rPr>
                <w:rFonts w:eastAsiaTheme="minorEastAsia"/>
                <w:szCs w:val="21"/>
              </w:rPr>
              <w:t>招商银行</w:t>
            </w:r>
          </w:p>
        </w:tc>
        <w:tc>
          <w:tcPr>
            <w:tcW w:w="2880" w:type="dxa"/>
            <w:vAlign w:val="center"/>
          </w:tcPr>
          <w:p w:rsidR="009D3E95" w:rsidRDefault="002C4039">
            <w:pPr>
              <w:jc w:val="right"/>
            </w:pPr>
            <w:r>
              <w:rPr>
                <w:rFonts w:eastAsiaTheme="minorEastAsia"/>
                <w:szCs w:val="21"/>
              </w:rPr>
              <w:t>43,444,577.17</w:t>
            </w:r>
          </w:p>
        </w:tc>
        <w:tc>
          <w:tcPr>
            <w:tcW w:w="1620" w:type="dxa"/>
            <w:vAlign w:val="center"/>
          </w:tcPr>
          <w:p w:rsidR="009D3E95" w:rsidRDefault="002C4039">
            <w:pPr>
              <w:jc w:val="right"/>
            </w:pPr>
            <w:r>
              <w:rPr>
                <w:rFonts w:eastAsiaTheme="minorEastAsia"/>
                <w:szCs w:val="21"/>
              </w:rPr>
              <w:t>2.33</w:t>
            </w:r>
          </w:p>
        </w:tc>
      </w:tr>
      <w:tr w:rsidR="009D3E95">
        <w:tc>
          <w:tcPr>
            <w:tcW w:w="870" w:type="dxa"/>
            <w:vAlign w:val="center"/>
          </w:tcPr>
          <w:p w:rsidR="009D3E95" w:rsidRDefault="002C4039">
            <w:pPr>
              <w:jc w:val="center"/>
            </w:pPr>
            <w:r>
              <w:rPr>
                <w:rFonts w:eastAsiaTheme="minorEastAsia"/>
                <w:szCs w:val="21"/>
              </w:rPr>
              <w:t>14</w:t>
            </w:r>
          </w:p>
        </w:tc>
        <w:tc>
          <w:tcPr>
            <w:tcW w:w="1650" w:type="dxa"/>
            <w:vAlign w:val="center"/>
          </w:tcPr>
          <w:p w:rsidR="009D3E95" w:rsidRDefault="002C4039">
            <w:pPr>
              <w:jc w:val="center"/>
            </w:pPr>
            <w:r>
              <w:rPr>
                <w:rFonts w:eastAsiaTheme="minorEastAsia"/>
                <w:szCs w:val="21"/>
              </w:rPr>
              <w:t>000651</w:t>
            </w:r>
          </w:p>
        </w:tc>
        <w:tc>
          <w:tcPr>
            <w:tcW w:w="1980" w:type="dxa"/>
            <w:vAlign w:val="center"/>
          </w:tcPr>
          <w:p w:rsidR="009D3E95" w:rsidRDefault="002C4039">
            <w:pPr>
              <w:jc w:val="center"/>
            </w:pPr>
            <w:r>
              <w:rPr>
                <w:rFonts w:eastAsiaTheme="minorEastAsia"/>
                <w:szCs w:val="21"/>
              </w:rPr>
              <w:t>格力电器</w:t>
            </w:r>
          </w:p>
        </w:tc>
        <w:tc>
          <w:tcPr>
            <w:tcW w:w="2880" w:type="dxa"/>
            <w:vAlign w:val="center"/>
          </w:tcPr>
          <w:p w:rsidR="009D3E95" w:rsidRDefault="002C4039">
            <w:pPr>
              <w:jc w:val="right"/>
            </w:pPr>
            <w:r>
              <w:rPr>
                <w:rFonts w:eastAsiaTheme="minorEastAsia"/>
                <w:szCs w:val="21"/>
              </w:rPr>
              <w:t>42,883,335.84</w:t>
            </w:r>
          </w:p>
        </w:tc>
        <w:tc>
          <w:tcPr>
            <w:tcW w:w="1620" w:type="dxa"/>
            <w:vAlign w:val="center"/>
          </w:tcPr>
          <w:p w:rsidR="009D3E95" w:rsidRDefault="002C4039">
            <w:pPr>
              <w:jc w:val="right"/>
            </w:pPr>
            <w:r>
              <w:rPr>
                <w:rFonts w:eastAsiaTheme="minorEastAsia"/>
                <w:szCs w:val="21"/>
              </w:rPr>
              <w:t>2.30</w:t>
            </w:r>
          </w:p>
        </w:tc>
      </w:tr>
      <w:tr w:rsidR="009D3E95">
        <w:tc>
          <w:tcPr>
            <w:tcW w:w="870" w:type="dxa"/>
            <w:vAlign w:val="center"/>
          </w:tcPr>
          <w:p w:rsidR="009D3E95" w:rsidRDefault="002C4039">
            <w:pPr>
              <w:jc w:val="center"/>
            </w:pPr>
            <w:r>
              <w:rPr>
                <w:rFonts w:eastAsiaTheme="minorEastAsia"/>
                <w:szCs w:val="21"/>
              </w:rPr>
              <w:t>15</w:t>
            </w:r>
          </w:p>
        </w:tc>
        <w:tc>
          <w:tcPr>
            <w:tcW w:w="1650" w:type="dxa"/>
            <w:vAlign w:val="center"/>
          </w:tcPr>
          <w:p w:rsidR="009D3E95" w:rsidRDefault="002C4039">
            <w:pPr>
              <w:jc w:val="center"/>
            </w:pPr>
            <w:r>
              <w:rPr>
                <w:rFonts w:eastAsiaTheme="minorEastAsia"/>
                <w:szCs w:val="21"/>
              </w:rPr>
              <w:t>600030</w:t>
            </w:r>
          </w:p>
        </w:tc>
        <w:tc>
          <w:tcPr>
            <w:tcW w:w="1980" w:type="dxa"/>
            <w:vAlign w:val="center"/>
          </w:tcPr>
          <w:p w:rsidR="009D3E95" w:rsidRDefault="002C4039">
            <w:pPr>
              <w:jc w:val="center"/>
            </w:pPr>
            <w:r>
              <w:rPr>
                <w:rFonts w:eastAsiaTheme="minorEastAsia"/>
                <w:szCs w:val="21"/>
              </w:rPr>
              <w:t>中信证券</w:t>
            </w:r>
          </w:p>
        </w:tc>
        <w:tc>
          <w:tcPr>
            <w:tcW w:w="2880" w:type="dxa"/>
            <w:vAlign w:val="center"/>
          </w:tcPr>
          <w:p w:rsidR="009D3E95" w:rsidRDefault="002C4039">
            <w:pPr>
              <w:jc w:val="right"/>
            </w:pPr>
            <w:r>
              <w:rPr>
                <w:rFonts w:eastAsiaTheme="minorEastAsia"/>
                <w:szCs w:val="21"/>
              </w:rPr>
              <w:t>41,753,908.29</w:t>
            </w:r>
          </w:p>
        </w:tc>
        <w:tc>
          <w:tcPr>
            <w:tcW w:w="1620" w:type="dxa"/>
            <w:vAlign w:val="center"/>
          </w:tcPr>
          <w:p w:rsidR="009D3E95" w:rsidRDefault="002C4039">
            <w:pPr>
              <w:jc w:val="right"/>
            </w:pPr>
            <w:r>
              <w:rPr>
                <w:rFonts w:eastAsiaTheme="minorEastAsia"/>
                <w:szCs w:val="21"/>
              </w:rPr>
              <w:t>2.24</w:t>
            </w:r>
          </w:p>
        </w:tc>
      </w:tr>
      <w:tr w:rsidR="009D3E95">
        <w:tc>
          <w:tcPr>
            <w:tcW w:w="870" w:type="dxa"/>
            <w:vAlign w:val="center"/>
          </w:tcPr>
          <w:p w:rsidR="009D3E95" w:rsidRDefault="002C4039">
            <w:pPr>
              <w:jc w:val="center"/>
            </w:pPr>
            <w:r>
              <w:rPr>
                <w:rFonts w:eastAsiaTheme="minorEastAsia"/>
                <w:szCs w:val="21"/>
              </w:rPr>
              <w:t>16</w:t>
            </w:r>
          </w:p>
        </w:tc>
        <w:tc>
          <w:tcPr>
            <w:tcW w:w="1650" w:type="dxa"/>
            <w:vAlign w:val="center"/>
          </w:tcPr>
          <w:p w:rsidR="009D3E95" w:rsidRDefault="002C4039">
            <w:pPr>
              <w:jc w:val="center"/>
            </w:pPr>
            <w:r>
              <w:rPr>
                <w:rFonts w:eastAsiaTheme="minorEastAsia"/>
                <w:szCs w:val="21"/>
              </w:rPr>
              <w:t>000977</w:t>
            </w:r>
          </w:p>
        </w:tc>
        <w:tc>
          <w:tcPr>
            <w:tcW w:w="1980" w:type="dxa"/>
            <w:vAlign w:val="center"/>
          </w:tcPr>
          <w:p w:rsidR="009D3E95" w:rsidRDefault="002C4039">
            <w:pPr>
              <w:jc w:val="center"/>
            </w:pPr>
            <w:r>
              <w:rPr>
                <w:rFonts w:eastAsiaTheme="minorEastAsia"/>
                <w:szCs w:val="21"/>
              </w:rPr>
              <w:t>浪潮信息</w:t>
            </w:r>
          </w:p>
        </w:tc>
        <w:tc>
          <w:tcPr>
            <w:tcW w:w="2880" w:type="dxa"/>
            <w:vAlign w:val="center"/>
          </w:tcPr>
          <w:p w:rsidR="009D3E95" w:rsidRDefault="002C4039">
            <w:pPr>
              <w:jc w:val="right"/>
            </w:pPr>
            <w:r>
              <w:rPr>
                <w:rFonts w:eastAsiaTheme="minorEastAsia"/>
                <w:szCs w:val="21"/>
              </w:rPr>
              <w:t>40,007,978.67</w:t>
            </w:r>
          </w:p>
        </w:tc>
        <w:tc>
          <w:tcPr>
            <w:tcW w:w="1620" w:type="dxa"/>
            <w:vAlign w:val="center"/>
          </w:tcPr>
          <w:p w:rsidR="009D3E95" w:rsidRDefault="002C4039">
            <w:pPr>
              <w:jc w:val="right"/>
            </w:pPr>
            <w:r>
              <w:rPr>
                <w:rFonts w:eastAsiaTheme="minorEastAsia"/>
                <w:szCs w:val="21"/>
              </w:rPr>
              <w:t>2.15</w:t>
            </w:r>
          </w:p>
        </w:tc>
      </w:tr>
      <w:tr w:rsidR="009D3E95">
        <w:tc>
          <w:tcPr>
            <w:tcW w:w="870" w:type="dxa"/>
            <w:vAlign w:val="center"/>
          </w:tcPr>
          <w:p w:rsidR="009D3E95" w:rsidRDefault="002C4039">
            <w:pPr>
              <w:jc w:val="center"/>
            </w:pPr>
            <w:r>
              <w:rPr>
                <w:rFonts w:eastAsiaTheme="minorEastAsia"/>
                <w:szCs w:val="21"/>
              </w:rPr>
              <w:t>17</w:t>
            </w:r>
          </w:p>
        </w:tc>
        <w:tc>
          <w:tcPr>
            <w:tcW w:w="1650" w:type="dxa"/>
            <w:vAlign w:val="center"/>
          </w:tcPr>
          <w:p w:rsidR="009D3E95" w:rsidRDefault="002C4039">
            <w:pPr>
              <w:jc w:val="center"/>
            </w:pPr>
            <w:r>
              <w:rPr>
                <w:rFonts w:eastAsiaTheme="minorEastAsia"/>
                <w:szCs w:val="21"/>
              </w:rPr>
              <w:t>300199</w:t>
            </w:r>
          </w:p>
        </w:tc>
        <w:tc>
          <w:tcPr>
            <w:tcW w:w="1980" w:type="dxa"/>
            <w:vAlign w:val="center"/>
          </w:tcPr>
          <w:p w:rsidR="009D3E95" w:rsidRDefault="002C4039">
            <w:pPr>
              <w:jc w:val="center"/>
            </w:pPr>
            <w:r>
              <w:rPr>
                <w:rFonts w:eastAsiaTheme="minorEastAsia"/>
                <w:szCs w:val="21"/>
              </w:rPr>
              <w:t>翰宇药业</w:t>
            </w:r>
          </w:p>
        </w:tc>
        <w:tc>
          <w:tcPr>
            <w:tcW w:w="2880" w:type="dxa"/>
            <w:vAlign w:val="center"/>
          </w:tcPr>
          <w:p w:rsidR="009D3E95" w:rsidRDefault="002C4039">
            <w:pPr>
              <w:jc w:val="right"/>
            </w:pPr>
            <w:r>
              <w:rPr>
                <w:rFonts w:eastAsiaTheme="minorEastAsia"/>
                <w:szCs w:val="21"/>
              </w:rPr>
              <w:t>39,093,103.27</w:t>
            </w:r>
          </w:p>
        </w:tc>
        <w:tc>
          <w:tcPr>
            <w:tcW w:w="1620" w:type="dxa"/>
            <w:vAlign w:val="center"/>
          </w:tcPr>
          <w:p w:rsidR="009D3E95" w:rsidRDefault="002C4039">
            <w:pPr>
              <w:jc w:val="right"/>
            </w:pPr>
            <w:r>
              <w:rPr>
                <w:rFonts w:eastAsiaTheme="minorEastAsia"/>
                <w:szCs w:val="21"/>
              </w:rPr>
              <w:t>2.10</w:t>
            </w:r>
          </w:p>
        </w:tc>
      </w:tr>
      <w:tr w:rsidR="009D3E95">
        <w:tc>
          <w:tcPr>
            <w:tcW w:w="870" w:type="dxa"/>
            <w:vAlign w:val="center"/>
          </w:tcPr>
          <w:p w:rsidR="009D3E95" w:rsidRDefault="002C4039">
            <w:pPr>
              <w:jc w:val="center"/>
            </w:pPr>
            <w:r>
              <w:rPr>
                <w:rFonts w:eastAsiaTheme="minorEastAsia"/>
                <w:szCs w:val="21"/>
              </w:rPr>
              <w:t>18</w:t>
            </w:r>
          </w:p>
        </w:tc>
        <w:tc>
          <w:tcPr>
            <w:tcW w:w="1650" w:type="dxa"/>
            <w:vAlign w:val="center"/>
          </w:tcPr>
          <w:p w:rsidR="009D3E95" w:rsidRDefault="002C4039">
            <w:pPr>
              <w:jc w:val="center"/>
            </w:pPr>
            <w:r>
              <w:rPr>
                <w:rFonts w:eastAsiaTheme="minorEastAsia"/>
                <w:szCs w:val="21"/>
              </w:rPr>
              <w:t>600519</w:t>
            </w:r>
          </w:p>
        </w:tc>
        <w:tc>
          <w:tcPr>
            <w:tcW w:w="1980" w:type="dxa"/>
            <w:vAlign w:val="center"/>
          </w:tcPr>
          <w:p w:rsidR="009D3E95" w:rsidRDefault="002C4039">
            <w:pPr>
              <w:jc w:val="center"/>
            </w:pPr>
            <w:r>
              <w:rPr>
                <w:rFonts w:eastAsiaTheme="minorEastAsia"/>
                <w:szCs w:val="21"/>
              </w:rPr>
              <w:t>贵州茅台</w:t>
            </w:r>
          </w:p>
        </w:tc>
        <w:tc>
          <w:tcPr>
            <w:tcW w:w="2880" w:type="dxa"/>
            <w:vAlign w:val="center"/>
          </w:tcPr>
          <w:p w:rsidR="009D3E95" w:rsidRDefault="002C4039">
            <w:pPr>
              <w:jc w:val="right"/>
            </w:pPr>
            <w:r>
              <w:rPr>
                <w:rFonts w:eastAsiaTheme="minorEastAsia"/>
                <w:szCs w:val="21"/>
              </w:rPr>
              <w:t>38,462,261.16</w:t>
            </w:r>
          </w:p>
        </w:tc>
        <w:tc>
          <w:tcPr>
            <w:tcW w:w="1620" w:type="dxa"/>
            <w:vAlign w:val="center"/>
          </w:tcPr>
          <w:p w:rsidR="009D3E95" w:rsidRDefault="002C4039">
            <w:pPr>
              <w:jc w:val="right"/>
            </w:pPr>
            <w:r>
              <w:rPr>
                <w:rFonts w:eastAsiaTheme="minorEastAsia"/>
                <w:szCs w:val="21"/>
              </w:rPr>
              <w:t>2.07</w:t>
            </w:r>
          </w:p>
        </w:tc>
      </w:tr>
      <w:tr w:rsidR="009D3E95">
        <w:tc>
          <w:tcPr>
            <w:tcW w:w="870" w:type="dxa"/>
            <w:vAlign w:val="center"/>
          </w:tcPr>
          <w:p w:rsidR="009D3E95" w:rsidRDefault="002C4039">
            <w:pPr>
              <w:jc w:val="center"/>
            </w:pPr>
            <w:r>
              <w:rPr>
                <w:rFonts w:eastAsiaTheme="minorEastAsia"/>
                <w:szCs w:val="21"/>
              </w:rPr>
              <w:t>19</w:t>
            </w:r>
          </w:p>
        </w:tc>
        <w:tc>
          <w:tcPr>
            <w:tcW w:w="1650" w:type="dxa"/>
            <w:vAlign w:val="center"/>
          </w:tcPr>
          <w:p w:rsidR="009D3E95" w:rsidRDefault="002C4039">
            <w:pPr>
              <w:jc w:val="center"/>
            </w:pPr>
            <w:r>
              <w:rPr>
                <w:rFonts w:eastAsiaTheme="minorEastAsia"/>
                <w:szCs w:val="21"/>
              </w:rPr>
              <w:t>601128</w:t>
            </w:r>
          </w:p>
        </w:tc>
        <w:tc>
          <w:tcPr>
            <w:tcW w:w="1980" w:type="dxa"/>
            <w:vAlign w:val="center"/>
          </w:tcPr>
          <w:p w:rsidR="009D3E95" w:rsidRDefault="002C4039">
            <w:pPr>
              <w:jc w:val="center"/>
            </w:pPr>
            <w:r>
              <w:rPr>
                <w:rFonts w:eastAsiaTheme="minorEastAsia"/>
                <w:szCs w:val="21"/>
              </w:rPr>
              <w:t>常熟银行</w:t>
            </w:r>
          </w:p>
        </w:tc>
        <w:tc>
          <w:tcPr>
            <w:tcW w:w="2880" w:type="dxa"/>
            <w:vAlign w:val="center"/>
          </w:tcPr>
          <w:p w:rsidR="009D3E95" w:rsidRDefault="002C4039">
            <w:pPr>
              <w:jc w:val="right"/>
            </w:pPr>
            <w:r>
              <w:rPr>
                <w:rFonts w:eastAsiaTheme="minorEastAsia"/>
                <w:szCs w:val="21"/>
              </w:rPr>
              <w:t>33,784,592.00</w:t>
            </w:r>
          </w:p>
        </w:tc>
        <w:tc>
          <w:tcPr>
            <w:tcW w:w="1620" w:type="dxa"/>
            <w:vAlign w:val="center"/>
          </w:tcPr>
          <w:p w:rsidR="009D3E95" w:rsidRDefault="002C4039">
            <w:pPr>
              <w:jc w:val="right"/>
            </w:pPr>
            <w:r>
              <w:rPr>
                <w:rFonts w:eastAsiaTheme="minorEastAsia"/>
                <w:szCs w:val="21"/>
              </w:rPr>
              <w:t>1.81</w:t>
            </w:r>
          </w:p>
        </w:tc>
      </w:tr>
      <w:tr w:rsidR="009D3E95">
        <w:tc>
          <w:tcPr>
            <w:tcW w:w="870" w:type="dxa"/>
            <w:vAlign w:val="center"/>
          </w:tcPr>
          <w:p w:rsidR="009D3E95" w:rsidRDefault="002C4039">
            <w:pPr>
              <w:jc w:val="center"/>
            </w:pPr>
            <w:r>
              <w:rPr>
                <w:rFonts w:eastAsiaTheme="minorEastAsia"/>
                <w:szCs w:val="21"/>
              </w:rPr>
              <w:t>20</w:t>
            </w:r>
          </w:p>
        </w:tc>
        <w:tc>
          <w:tcPr>
            <w:tcW w:w="1650" w:type="dxa"/>
            <w:vAlign w:val="center"/>
          </w:tcPr>
          <w:p w:rsidR="009D3E95" w:rsidRDefault="002C4039">
            <w:pPr>
              <w:jc w:val="center"/>
            </w:pPr>
            <w:r>
              <w:rPr>
                <w:rFonts w:eastAsiaTheme="minorEastAsia"/>
                <w:szCs w:val="21"/>
              </w:rPr>
              <w:t>600703</w:t>
            </w:r>
          </w:p>
        </w:tc>
        <w:tc>
          <w:tcPr>
            <w:tcW w:w="1980" w:type="dxa"/>
            <w:vAlign w:val="center"/>
          </w:tcPr>
          <w:p w:rsidR="009D3E95" w:rsidRDefault="002C4039">
            <w:pPr>
              <w:jc w:val="center"/>
            </w:pPr>
            <w:r>
              <w:rPr>
                <w:rFonts w:eastAsiaTheme="minorEastAsia"/>
                <w:szCs w:val="21"/>
              </w:rPr>
              <w:t>三安光电</w:t>
            </w:r>
          </w:p>
        </w:tc>
        <w:tc>
          <w:tcPr>
            <w:tcW w:w="2880" w:type="dxa"/>
            <w:vAlign w:val="center"/>
          </w:tcPr>
          <w:p w:rsidR="009D3E95" w:rsidRDefault="002C4039">
            <w:pPr>
              <w:jc w:val="right"/>
            </w:pPr>
            <w:r>
              <w:rPr>
                <w:rFonts w:eastAsiaTheme="minorEastAsia"/>
                <w:szCs w:val="21"/>
              </w:rPr>
              <w:t>33,541,626.10</w:t>
            </w:r>
          </w:p>
        </w:tc>
        <w:tc>
          <w:tcPr>
            <w:tcW w:w="1620" w:type="dxa"/>
            <w:vAlign w:val="center"/>
          </w:tcPr>
          <w:p w:rsidR="009D3E95" w:rsidRDefault="002C4039">
            <w:pPr>
              <w:jc w:val="right"/>
            </w:pPr>
            <w:r>
              <w:rPr>
                <w:rFonts w:eastAsiaTheme="minorEastAsia"/>
                <w:szCs w:val="21"/>
              </w:rPr>
              <w:t>1.80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2,365,202,540.17</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2,706,244,523.37</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62"/>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594,138,000.00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25.10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594,138,000.00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25.10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133,829,193.25</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5.65</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727,967,193.25</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30.76</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63"/>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9D3E95">
        <w:trPr>
          <w:jc w:val="center"/>
        </w:trPr>
        <w:tc>
          <w:tcPr>
            <w:tcW w:w="892" w:type="dxa"/>
            <w:vAlign w:val="center"/>
          </w:tcPr>
          <w:p w:rsidR="009D3E95" w:rsidRDefault="002C4039">
            <w:pPr>
              <w:jc w:val="center"/>
            </w:pPr>
            <w:r>
              <w:rPr>
                <w:rFonts w:eastAsiaTheme="minorEastAsia"/>
                <w:color w:val="000000"/>
                <w:szCs w:val="21"/>
              </w:rPr>
              <w:t>1</w:t>
            </w:r>
          </w:p>
        </w:tc>
        <w:tc>
          <w:tcPr>
            <w:tcW w:w="1670" w:type="dxa"/>
            <w:vAlign w:val="center"/>
          </w:tcPr>
          <w:p w:rsidR="009D3E95" w:rsidRDefault="002C4039">
            <w:pPr>
              <w:jc w:val="center"/>
            </w:pPr>
            <w:r>
              <w:rPr>
                <w:rFonts w:eastAsiaTheme="minorEastAsia"/>
                <w:color w:val="000000"/>
                <w:szCs w:val="21"/>
              </w:rPr>
              <w:t>170205</w:t>
            </w:r>
          </w:p>
        </w:tc>
        <w:tc>
          <w:tcPr>
            <w:tcW w:w="1282" w:type="dxa"/>
            <w:vAlign w:val="center"/>
          </w:tcPr>
          <w:p w:rsidR="009D3E95" w:rsidRDefault="002C4039">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05</w:t>
            </w:r>
          </w:p>
        </w:tc>
        <w:tc>
          <w:tcPr>
            <w:tcW w:w="1849" w:type="dxa"/>
            <w:vAlign w:val="center"/>
          </w:tcPr>
          <w:p w:rsidR="009D3E95" w:rsidRDefault="002C4039">
            <w:pPr>
              <w:jc w:val="right"/>
            </w:pPr>
            <w:r>
              <w:rPr>
                <w:rFonts w:eastAsiaTheme="minorEastAsia"/>
                <w:color w:val="000000"/>
                <w:szCs w:val="21"/>
              </w:rPr>
              <w:t>1,800,000</w:t>
            </w:r>
          </w:p>
        </w:tc>
        <w:tc>
          <w:tcPr>
            <w:tcW w:w="2126" w:type="dxa"/>
            <w:vAlign w:val="center"/>
          </w:tcPr>
          <w:p w:rsidR="009D3E95" w:rsidRDefault="002C4039">
            <w:pPr>
              <w:jc w:val="right"/>
            </w:pPr>
            <w:r>
              <w:rPr>
                <w:rFonts w:eastAsiaTheme="minorEastAsia"/>
                <w:color w:val="000000"/>
                <w:szCs w:val="21"/>
              </w:rPr>
              <w:t>180,828,000.00</w:t>
            </w:r>
          </w:p>
        </w:tc>
        <w:tc>
          <w:tcPr>
            <w:tcW w:w="1578" w:type="dxa"/>
            <w:vAlign w:val="center"/>
          </w:tcPr>
          <w:p w:rsidR="009D3E95" w:rsidRDefault="002C4039">
            <w:pPr>
              <w:jc w:val="right"/>
            </w:pPr>
            <w:r>
              <w:rPr>
                <w:rFonts w:eastAsiaTheme="minorEastAsia"/>
                <w:color w:val="000000"/>
                <w:szCs w:val="21"/>
              </w:rPr>
              <w:t>7.64</w:t>
            </w:r>
          </w:p>
        </w:tc>
      </w:tr>
      <w:tr w:rsidR="009D3E95">
        <w:trPr>
          <w:jc w:val="center"/>
        </w:trPr>
        <w:tc>
          <w:tcPr>
            <w:tcW w:w="892" w:type="dxa"/>
            <w:vAlign w:val="center"/>
          </w:tcPr>
          <w:p w:rsidR="009D3E95" w:rsidRDefault="002C4039">
            <w:pPr>
              <w:jc w:val="center"/>
            </w:pPr>
            <w:r>
              <w:rPr>
                <w:rFonts w:eastAsiaTheme="minorEastAsia"/>
                <w:color w:val="000000"/>
                <w:szCs w:val="21"/>
              </w:rPr>
              <w:t>2</w:t>
            </w:r>
          </w:p>
        </w:tc>
        <w:tc>
          <w:tcPr>
            <w:tcW w:w="1670" w:type="dxa"/>
            <w:vAlign w:val="center"/>
          </w:tcPr>
          <w:p w:rsidR="009D3E95" w:rsidRDefault="002C4039">
            <w:pPr>
              <w:jc w:val="center"/>
            </w:pPr>
            <w:r>
              <w:rPr>
                <w:rFonts w:eastAsiaTheme="minorEastAsia"/>
                <w:color w:val="000000"/>
                <w:szCs w:val="21"/>
              </w:rPr>
              <w:t>180208</w:t>
            </w:r>
          </w:p>
        </w:tc>
        <w:tc>
          <w:tcPr>
            <w:tcW w:w="1282" w:type="dxa"/>
            <w:vAlign w:val="center"/>
          </w:tcPr>
          <w:p w:rsidR="009D3E95" w:rsidRDefault="002C4039">
            <w:pPr>
              <w:jc w:val="center"/>
            </w:pPr>
            <w:r>
              <w:rPr>
                <w:rFonts w:eastAsiaTheme="minorEastAsia"/>
                <w:color w:val="000000"/>
                <w:szCs w:val="21"/>
              </w:rPr>
              <w:t>18</w:t>
            </w:r>
            <w:r>
              <w:rPr>
                <w:rFonts w:eastAsiaTheme="minorEastAsia"/>
                <w:color w:val="000000"/>
                <w:szCs w:val="21"/>
              </w:rPr>
              <w:t>国开</w:t>
            </w:r>
            <w:r>
              <w:rPr>
                <w:rFonts w:eastAsiaTheme="minorEastAsia"/>
                <w:color w:val="000000"/>
                <w:szCs w:val="21"/>
              </w:rPr>
              <w:t>08</w:t>
            </w:r>
          </w:p>
        </w:tc>
        <w:tc>
          <w:tcPr>
            <w:tcW w:w="1849" w:type="dxa"/>
            <w:vAlign w:val="center"/>
          </w:tcPr>
          <w:p w:rsidR="009D3E95" w:rsidRDefault="002C4039">
            <w:pPr>
              <w:jc w:val="right"/>
            </w:pPr>
            <w:r>
              <w:rPr>
                <w:rFonts w:eastAsiaTheme="minorEastAsia"/>
                <w:color w:val="000000"/>
                <w:szCs w:val="21"/>
              </w:rPr>
              <w:t>1,100,000</w:t>
            </w:r>
          </w:p>
        </w:tc>
        <w:tc>
          <w:tcPr>
            <w:tcW w:w="2126" w:type="dxa"/>
            <w:vAlign w:val="center"/>
          </w:tcPr>
          <w:p w:rsidR="009D3E95" w:rsidRDefault="002C4039">
            <w:pPr>
              <w:jc w:val="right"/>
            </w:pPr>
            <w:r>
              <w:rPr>
                <w:rFonts w:eastAsiaTheme="minorEastAsia"/>
                <w:color w:val="000000"/>
                <w:szCs w:val="21"/>
              </w:rPr>
              <w:t>111,980,000.00</w:t>
            </w:r>
          </w:p>
        </w:tc>
        <w:tc>
          <w:tcPr>
            <w:tcW w:w="1578" w:type="dxa"/>
            <w:vAlign w:val="center"/>
          </w:tcPr>
          <w:p w:rsidR="009D3E95" w:rsidRDefault="002C4039">
            <w:pPr>
              <w:jc w:val="right"/>
            </w:pPr>
            <w:r>
              <w:rPr>
                <w:rFonts w:eastAsiaTheme="minorEastAsia"/>
                <w:color w:val="000000"/>
                <w:szCs w:val="21"/>
              </w:rPr>
              <w:t>4.73</w:t>
            </w:r>
          </w:p>
        </w:tc>
      </w:tr>
      <w:tr w:rsidR="009D3E95">
        <w:trPr>
          <w:jc w:val="center"/>
        </w:trPr>
        <w:tc>
          <w:tcPr>
            <w:tcW w:w="892" w:type="dxa"/>
            <w:vAlign w:val="center"/>
          </w:tcPr>
          <w:p w:rsidR="009D3E95" w:rsidRDefault="002C4039">
            <w:pPr>
              <w:jc w:val="center"/>
            </w:pPr>
            <w:r>
              <w:rPr>
                <w:rFonts w:eastAsiaTheme="minorEastAsia"/>
                <w:color w:val="000000"/>
                <w:szCs w:val="21"/>
              </w:rPr>
              <w:t>3</w:t>
            </w:r>
          </w:p>
        </w:tc>
        <w:tc>
          <w:tcPr>
            <w:tcW w:w="1670" w:type="dxa"/>
            <w:vAlign w:val="center"/>
          </w:tcPr>
          <w:p w:rsidR="009D3E95" w:rsidRDefault="002C4039">
            <w:pPr>
              <w:jc w:val="center"/>
            </w:pPr>
            <w:r>
              <w:rPr>
                <w:rFonts w:eastAsiaTheme="minorEastAsia"/>
                <w:color w:val="000000"/>
                <w:szCs w:val="21"/>
              </w:rPr>
              <w:t>190201</w:t>
            </w:r>
          </w:p>
        </w:tc>
        <w:tc>
          <w:tcPr>
            <w:tcW w:w="1282" w:type="dxa"/>
            <w:vAlign w:val="center"/>
          </w:tcPr>
          <w:p w:rsidR="009D3E95" w:rsidRDefault="002C4039">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01</w:t>
            </w:r>
          </w:p>
        </w:tc>
        <w:tc>
          <w:tcPr>
            <w:tcW w:w="1849" w:type="dxa"/>
            <w:vAlign w:val="center"/>
          </w:tcPr>
          <w:p w:rsidR="009D3E95" w:rsidRDefault="002C4039">
            <w:pPr>
              <w:jc w:val="right"/>
            </w:pPr>
            <w:r>
              <w:rPr>
                <w:rFonts w:eastAsiaTheme="minorEastAsia"/>
                <w:color w:val="000000"/>
                <w:szCs w:val="21"/>
              </w:rPr>
              <w:t>700,000</w:t>
            </w:r>
          </w:p>
        </w:tc>
        <w:tc>
          <w:tcPr>
            <w:tcW w:w="2126" w:type="dxa"/>
            <w:vAlign w:val="center"/>
          </w:tcPr>
          <w:p w:rsidR="009D3E95" w:rsidRDefault="002C4039">
            <w:pPr>
              <w:jc w:val="right"/>
            </w:pPr>
            <w:r>
              <w:rPr>
                <w:rFonts w:eastAsiaTheme="minorEastAsia"/>
                <w:color w:val="000000"/>
                <w:szCs w:val="21"/>
              </w:rPr>
              <w:t>70,021,000.00</w:t>
            </w:r>
          </w:p>
        </w:tc>
        <w:tc>
          <w:tcPr>
            <w:tcW w:w="1578" w:type="dxa"/>
            <w:vAlign w:val="center"/>
          </w:tcPr>
          <w:p w:rsidR="009D3E95" w:rsidRDefault="002C4039">
            <w:pPr>
              <w:jc w:val="right"/>
            </w:pPr>
            <w:r>
              <w:rPr>
                <w:rFonts w:eastAsiaTheme="minorEastAsia"/>
                <w:color w:val="000000"/>
                <w:szCs w:val="21"/>
              </w:rPr>
              <w:t>2.96</w:t>
            </w:r>
          </w:p>
        </w:tc>
      </w:tr>
      <w:tr w:rsidR="009D3E95">
        <w:trPr>
          <w:jc w:val="center"/>
        </w:trPr>
        <w:tc>
          <w:tcPr>
            <w:tcW w:w="892" w:type="dxa"/>
            <w:vAlign w:val="center"/>
          </w:tcPr>
          <w:p w:rsidR="009D3E95" w:rsidRDefault="002C4039">
            <w:pPr>
              <w:jc w:val="center"/>
            </w:pPr>
            <w:r>
              <w:rPr>
                <w:rFonts w:eastAsiaTheme="minorEastAsia"/>
                <w:color w:val="000000"/>
                <w:szCs w:val="21"/>
              </w:rPr>
              <w:t>4</w:t>
            </w:r>
          </w:p>
        </w:tc>
        <w:tc>
          <w:tcPr>
            <w:tcW w:w="1670" w:type="dxa"/>
            <w:vAlign w:val="center"/>
          </w:tcPr>
          <w:p w:rsidR="009D3E95" w:rsidRDefault="002C4039">
            <w:pPr>
              <w:jc w:val="center"/>
            </w:pPr>
            <w:r>
              <w:rPr>
                <w:rFonts w:eastAsiaTheme="minorEastAsia"/>
                <w:color w:val="000000"/>
                <w:szCs w:val="21"/>
              </w:rPr>
              <w:t>190211</w:t>
            </w:r>
          </w:p>
        </w:tc>
        <w:tc>
          <w:tcPr>
            <w:tcW w:w="1282" w:type="dxa"/>
            <w:vAlign w:val="center"/>
          </w:tcPr>
          <w:p w:rsidR="009D3E95" w:rsidRDefault="002C4039">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11</w:t>
            </w:r>
          </w:p>
        </w:tc>
        <w:tc>
          <w:tcPr>
            <w:tcW w:w="1849" w:type="dxa"/>
            <w:vAlign w:val="center"/>
          </w:tcPr>
          <w:p w:rsidR="009D3E95" w:rsidRDefault="002C4039">
            <w:pPr>
              <w:jc w:val="right"/>
            </w:pPr>
            <w:r>
              <w:rPr>
                <w:rFonts w:eastAsiaTheme="minorEastAsia"/>
                <w:color w:val="000000"/>
                <w:szCs w:val="21"/>
              </w:rPr>
              <w:t>600,000</w:t>
            </w:r>
          </w:p>
        </w:tc>
        <w:tc>
          <w:tcPr>
            <w:tcW w:w="2126" w:type="dxa"/>
            <w:vAlign w:val="center"/>
          </w:tcPr>
          <w:p w:rsidR="009D3E95" w:rsidRDefault="002C4039">
            <w:pPr>
              <w:jc w:val="right"/>
            </w:pPr>
            <w:r>
              <w:rPr>
                <w:rFonts w:eastAsiaTheme="minorEastAsia"/>
                <w:color w:val="000000"/>
                <w:szCs w:val="21"/>
              </w:rPr>
              <w:t>60,084,000.00</w:t>
            </w:r>
          </w:p>
        </w:tc>
        <w:tc>
          <w:tcPr>
            <w:tcW w:w="1578" w:type="dxa"/>
            <w:vAlign w:val="center"/>
          </w:tcPr>
          <w:p w:rsidR="009D3E95" w:rsidRDefault="002C4039">
            <w:pPr>
              <w:jc w:val="right"/>
            </w:pPr>
            <w:r>
              <w:rPr>
                <w:rFonts w:eastAsiaTheme="minorEastAsia"/>
                <w:color w:val="000000"/>
                <w:szCs w:val="21"/>
              </w:rPr>
              <w:t>2.54</w:t>
            </w:r>
          </w:p>
        </w:tc>
      </w:tr>
      <w:tr w:rsidR="009D3E95">
        <w:trPr>
          <w:jc w:val="center"/>
        </w:trPr>
        <w:tc>
          <w:tcPr>
            <w:tcW w:w="892" w:type="dxa"/>
            <w:vAlign w:val="center"/>
          </w:tcPr>
          <w:p w:rsidR="009D3E95" w:rsidRDefault="002C4039">
            <w:pPr>
              <w:jc w:val="center"/>
            </w:pPr>
            <w:r>
              <w:rPr>
                <w:rFonts w:eastAsiaTheme="minorEastAsia"/>
                <w:color w:val="000000"/>
                <w:szCs w:val="21"/>
              </w:rPr>
              <w:t>5</w:t>
            </w:r>
          </w:p>
        </w:tc>
        <w:tc>
          <w:tcPr>
            <w:tcW w:w="1670" w:type="dxa"/>
            <w:vAlign w:val="center"/>
          </w:tcPr>
          <w:p w:rsidR="009D3E95" w:rsidRDefault="002C4039">
            <w:pPr>
              <w:jc w:val="center"/>
            </w:pPr>
            <w:r>
              <w:rPr>
                <w:rFonts w:eastAsiaTheme="minorEastAsia"/>
                <w:color w:val="000000"/>
                <w:szCs w:val="21"/>
              </w:rPr>
              <w:t>160206</w:t>
            </w:r>
          </w:p>
        </w:tc>
        <w:tc>
          <w:tcPr>
            <w:tcW w:w="1282" w:type="dxa"/>
            <w:vAlign w:val="center"/>
          </w:tcPr>
          <w:p w:rsidR="009D3E95" w:rsidRDefault="002C4039">
            <w:pPr>
              <w:jc w:val="center"/>
            </w:pPr>
            <w:r>
              <w:rPr>
                <w:rFonts w:eastAsiaTheme="minorEastAsia"/>
                <w:color w:val="000000"/>
                <w:szCs w:val="21"/>
              </w:rPr>
              <w:t>16</w:t>
            </w:r>
            <w:r>
              <w:rPr>
                <w:rFonts w:eastAsiaTheme="minorEastAsia"/>
                <w:color w:val="000000"/>
                <w:szCs w:val="21"/>
              </w:rPr>
              <w:t>国开</w:t>
            </w:r>
            <w:r>
              <w:rPr>
                <w:rFonts w:eastAsiaTheme="minorEastAsia"/>
                <w:color w:val="000000"/>
                <w:szCs w:val="21"/>
              </w:rPr>
              <w:t>06</w:t>
            </w:r>
          </w:p>
        </w:tc>
        <w:tc>
          <w:tcPr>
            <w:tcW w:w="1849" w:type="dxa"/>
            <w:vAlign w:val="center"/>
          </w:tcPr>
          <w:p w:rsidR="009D3E95" w:rsidRDefault="002C4039">
            <w:pPr>
              <w:jc w:val="right"/>
            </w:pPr>
            <w:r>
              <w:rPr>
                <w:rFonts w:eastAsiaTheme="minorEastAsia"/>
                <w:color w:val="000000"/>
                <w:szCs w:val="21"/>
              </w:rPr>
              <w:t>500,000</w:t>
            </w:r>
          </w:p>
        </w:tc>
        <w:tc>
          <w:tcPr>
            <w:tcW w:w="2126" w:type="dxa"/>
            <w:vAlign w:val="center"/>
          </w:tcPr>
          <w:p w:rsidR="009D3E95" w:rsidRDefault="002C4039">
            <w:pPr>
              <w:jc w:val="right"/>
            </w:pPr>
            <w:r>
              <w:rPr>
                <w:rFonts w:eastAsiaTheme="minorEastAsia"/>
                <w:color w:val="000000"/>
                <w:szCs w:val="21"/>
              </w:rPr>
              <w:t>50,190,000.00</w:t>
            </w:r>
          </w:p>
        </w:tc>
        <w:tc>
          <w:tcPr>
            <w:tcW w:w="1578" w:type="dxa"/>
            <w:vAlign w:val="center"/>
          </w:tcPr>
          <w:p w:rsidR="009D3E95" w:rsidRDefault="002C4039">
            <w:pPr>
              <w:jc w:val="right"/>
            </w:pPr>
            <w:r>
              <w:rPr>
                <w:rFonts w:eastAsiaTheme="minorEastAsia"/>
                <w:color w:val="000000"/>
                <w:szCs w:val="21"/>
              </w:rPr>
              <w:t>2.12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64"/>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665"/>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666"/>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667"/>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668"/>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669"/>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万科</w:t>
      </w:r>
      <w:r w:rsidRPr="00DA01BC">
        <w:rPr>
          <w:rFonts w:eastAsiaTheme="minorEastAsia"/>
          <w:szCs w:val="21"/>
        </w:rPr>
        <w:t>A</w:t>
      </w:r>
      <w:r w:rsidRPr="00DA01BC">
        <w:rPr>
          <w:rFonts w:eastAsiaTheme="minorEastAsia"/>
          <w:szCs w:val="21"/>
        </w:rPr>
        <w:t>（代码：</w:t>
      </w:r>
      <w:r w:rsidRPr="00DA01BC">
        <w:rPr>
          <w:rFonts w:eastAsiaTheme="minorEastAsia"/>
          <w:szCs w:val="21"/>
        </w:rPr>
        <w:t>000002</w:t>
      </w:r>
      <w:r w:rsidRPr="00DA01BC">
        <w:rPr>
          <w:rFonts w:eastAsiaTheme="minorEastAsia"/>
          <w:szCs w:val="21"/>
        </w:rPr>
        <w:t>）为易方达平稳增长证券投资基金的前十大重仓证券之一。</w:t>
      </w:r>
      <w:r w:rsidRPr="00DA01BC">
        <w:rPr>
          <w:rFonts w:eastAsiaTheme="minorEastAsia"/>
          <w:szCs w:val="21"/>
        </w:rPr>
        <w:t>2019</w:t>
      </w:r>
      <w:r w:rsidRPr="00DA01BC">
        <w:rPr>
          <w:rFonts w:eastAsiaTheme="minorEastAsia"/>
          <w:szCs w:val="21"/>
        </w:rPr>
        <w:t>年</w:t>
      </w:r>
      <w:r w:rsidRPr="00DA01BC">
        <w:rPr>
          <w:rFonts w:eastAsiaTheme="minorEastAsia"/>
          <w:szCs w:val="21"/>
        </w:rPr>
        <w:t>6</w:t>
      </w:r>
      <w:r w:rsidRPr="00DA01BC">
        <w:rPr>
          <w:rFonts w:eastAsiaTheme="minorEastAsia"/>
          <w:szCs w:val="21"/>
        </w:rPr>
        <w:t>月</w:t>
      </w:r>
      <w:r w:rsidRPr="00DA01BC">
        <w:rPr>
          <w:rFonts w:eastAsiaTheme="minorEastAsia"/>
          <w:szCs w:val="21"/>
        </w:rPr>
        <w:t>26</w:t>
      </w:r>
      <w:r w:rsidRPr="00DA01BC">
        <w:rPr>
          <w:rFonts w:eastAsiaTheme="minorEastAsia"/>
          <w:szCs w:val="21"/>
        </w:rPr>
        <w:t>日，国家外汇管理局深圳市分局对万科企业股份有限公司违反外汇登记管理规定的行为，作出警告并罚款</w:t>
      </w:r>
      <w:r w:rsidRPr="00DA01BC">
        <w:rPr>
          <w:rFonts w:eastAsiaTheme="minorEastAsia"/>
          <w:szCs w:val="21"/>
        </w:rPr>
        <w:t>5</w:t>
      </w:r>
      <w:r w:rsidRPr="00DA01BC">
        <w:rPr>
          <w:rFonts w:eastAsiaTheme="minorEastAsia"/>
          <w:szCs w:val="21"/>
        </w:rPr>
        <w:t>万元的处罚决定。</w:t>
      </w:r>
    </w:p>
    <w:p w:rsidR="009D3E95" w:rsidRDefault="002C4039">
      <w:pPr>
        <w:spacing w:line="360" w:lineRule="auto"/>
        <w:rPr>
          <w:rFonts w:eastAsiaTheme="minorEastAsia"/>
          <w:szCs w:val="21"/>
        </w:rPr>
      </w:pPr>
      <w:r>
        <w:rPr>
          <w:rFonts w:eastAsiaTheme="minorEastAsia"/>
          <w:szCs w:val="21"/>
        </w:rPr>
        <w:t>本基金投资万科</w:t>
      </w:r>
      <w:r>
        <w:rPr>
          <w:rFonts w:eastAsiaTheme="minorEastAsia"/>
          <w:szCs w:val="21"/>
        </w:rPr>
        <w:t>A</w:t>
      </w:r>
      <w:r>
        <w:rPr>
          <w:rFonts w:eastAsiaTheme="minorEastAsia"/>
          <w:szCs w:val="21"/>
        </w:rPr>
        <w:t>的投资决策程序符合公司投资制度的规定。</w:t>
      </w:r>
    </w:p>
    <w:p w:rsidR="009D3E95" w:rsidRDefault="002C4039">
      <w:pPr>
        <w:spacing w:line="360" w:lineRule="auto"/>
        <w:rPr>
          <w:rFonts w:eastAsiaTheme="minorEastAsia"/>
          <w:szCs w:val="21"/>
        </w:rPr>
      </w:pPr>
      <w:r>
        <w:rPr>
          <w:rFonts w:eastAsiaTheme="minorEastAsia"/>
          <w:szCs w:val="21"/>
        </w:rPr>
        <w:t>除万科</w:t>
      </w:r>
      <w:r>
        <w:rPr>
          <w:rFonts w:eastAsiaTheme="minorEastAsia"/>
          <w:szCs w:val="21"/>
        </w:rPr>
        <w:t>A</w:t>
      </w:r>
      <w:r>
        <w:rPr>
          <w:rFonts w:eastAsiaTheme="minorEastAsia"/>
          <w:szCs w:val="21"/>
        </w:rPr>
        <w:t>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254,527.64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14,249,990.89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15,002,382.77</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1,118,525.95</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30,625,427.25</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9D3E95">
        <w:trPr>
          <w:jc w:val="center"/>
        </w:trPr>
        <w:tc>
          <w:tcPr>
            <w:tcW w:w="1808" w:type="dxa"/>
            <w:vAlign w:val="center"/>
          </w:tcPr>
          <w:p w:rsidR="009D3E95" w:rsidRDefault="002C4039">
            <w:pPr>
              <w:jc w:val="center"/>
            </w:pPr>
            <w:r>
              <w:rPr>
                <w:rFonts w:eastAsiaTheme="minorEastAsia"/>
                <w:color w:val="000000"/>
                <w:szCs w:val="21"/>
              </w:rPr>
              <w:t>1</w:t>
            </w:r>
          </w:p>
        </w:tc>
        <w:tc>
          <w:tcPr>
            <w:tcW w:w="1729" w:type="dxa"/>
            <w:vAlign w:val="center"/>
          </w:tcPr>
          <w:p w:rsidR="009D3E95" w:rsidRDefault="002C4039">
            <w:pPr>
              <w:jc w:val="center"/>
            </w:pPr>
            <w:r>
              <w:rPr>
                <w:rFonts w:eastAsiaTheme="minorEastAsia"/>
                <w:color w:val="000000"/>
                <w:szCs w:val="21"/>
              </w:rPr>
              <w:t>113021</w:t>
            </w:r>
          </w:p>
        </w:tc>
        <w:tc>
          <w:tcPr>
            <w:tcW w:w="1658" w:type="dxa"/>
            <w:vAlign w:val="center"/>
          </w:tcPr>
          <w:p w:rsidR="009D3E95" w:rsidRDefault="002C4039">
            <w:pPr>
              <w:jc w:val="center"/>
            </w:pPr>
            <w:r>
              <w:rPr>
                <w:rFonts w:eastAsiaTheme="minorEastAsia"/>
                <w:color w:val="000000"/>
                <w:szCs w:val="21"/>
              </w:rPr>
              <w:t>中信转债</w:t>
            </w:r>
          </w:p>
        </w:tc>
        <w:tc>
          <w:tcPr>
            <w:tcW w:w="2508" w:type="dxa"/>
            <w:vAlign w:val="center"/>
          </w:tcPr>
          <w:p w:rsidR="009D3E95" w:rsidRDefault="002C4039">
            <w:pPr>
              <w:jc w:val="right"/>
            </w:pPr>
            <w:r>
              <w:rPr>
                <w:rFonts w:eastAsiaTheme="minorEastAsia"/>
                <w:color w:val="000000"/>
                <w:szCs w:val="21"/>
              </w:rPr>
              <w:t>38,467,600.00</w:t>
            </w:r>
          </w:p>
        </w:tc>
        <w:tc>
          <w:tcPr>
            <w:tcW w:w="1462" w:type="dxa"/>
            <w:vAlign w:val="center"/>
          </w:tcPr>
          <w:p w:rsidR="009D3E95" w:rsidRDefault="002C4039">
            <w:pPr>
              <w:jc w:val="right"/>
            </w:pPr>
            <w:r>
              <w:rPr>
                <w:rFonts w:eastAsiaTheme="minorEastAsia"/>
                <w:color w:val="000000"/>
                <w:szCs w:val="21"/>
              </w:rPr>
              <w:t>1.63</w:t>
            </w:r>
          </w:p>
        </w:tc>
      </w:tr>
      <w:tr w:rsidR="009D3E95">
        <w:trPr>
          <w:jc w:val="center"/>
        </w:trPr>
        <w:tc>
          <w:tcPr>
            <w:tcW w:w="1808" w:type="dxa"/>
            <w:vAlign w:val="center"/>
          </w:tcPr>
          <w:p w:rsidR="009D3E95" w:rsidRDefault="002C4039">
            <w:pPr>
              <w:jc w:val="center"/>
            </w:pPr>
            <w:r>
              <w:rPr>
                <w:rFonts w:eastAsiaTheme="minorEastAsia"/>
                <w:color w:val="000000"/>
                <w:szCs w:val="21"/>
              </w:rPr>
              <w:t>2</w:t>
            </w:r>
          </w:p>
        </w:tc>
        <w:tc>
          <w:tcPr>
            <w:tcW w:w="1729" w:type="dxa"/>
            <w:vAlign w:val="center"/>
          </w:tcPr>
          <w:p w:rsidR="009D3E95" w:rsidRDefault="002C4039">
            <w:pPr>
              <w:jc w:val="center"/>
            </w:pPr>
            <w:r>
              <w:rPr>
                <w:rFonts w:eastAsiaTheme="minorEastAsia"/>
                <w:color w:val="000000"/>
                <w:szCs w:val="21"/>
              </w:rPr>
              <w:t>128045</w:t>
            </w:r>
          </w:p>
        </w:tc>
        <w:tc>
          <w:tcPr>
            <w:tcW w:w="1658" w:type="dxa"/>
            <w:vAlign w:val="center"/>
          </w:tcPr>
          <w:p w:rsidR="009D3E95" w:rsidRDefault="002C4039">
            <w:pPr>
              <w:jc w:val="center"/>
            </w:pPr>
            <w:r>
              <w:rPr>
                <w:rFonts w:eastAsiaTheme="minorEastAsia"/>
                <w:color w:val="000000"/>
                <w:szCs w:val="21"/>
              </w:rPr>
              <w:t>机电转债</w:t>
            </w:r>
          </w:p>
        </w:tc>
        <w:tc>
          <w:tcPr>
            <w:tcW w:w="2508" w:type="dxa"/>
            <w:vAlign w:val="center"/>
          </w:tcPr>
          <w:p w:rsidR="009D3E95" w:rsidRDefault="002C4039">
            <w:pPr>
              <w:jc w:val="right"/>
            </w:pPr>
            <w:r>
              <w:rPr>
                <w:rFonts w:eastAsiaTheme="minorEastAsia"/>
                <w:color w:val="000000"/>
                <w:szCs w:val="21"/>
              </w:rPr>
              <w:t>27,763,497.60</w:t>
            </w:r>
          </w:p>
        </w:tc>
        <w:tc>
          <w:tcPr>
            <w:tcW w:w="1462" w:type="dxa"/>
            <w:vAlign w:val="center"/>
          </w:tcPr>
          <w:p w:rsidR="009D3E95" w:rsidRDefault="002C4039">
            <w:pPr>
              <w:jc w:val="right"/>
            </w:pPr>
            <w:r>
              <w:rPr>
                <w:rFonts w:eastAsiaTheme="minorEastAsia"/>
                <w:color w:val="000000"/>
                <w:szCs w:val="21"/>
              </w:rPr>
              <w:t>1.17</w:t>
            </w:r>
          </w:p>
        </w:tc>
      </w:tr>
      <w:tr w:rsidR="009D3E95">
        <w:trPr>
          <w:jc w:val="center"/>
        </w:trPr>
        <w:tc>
          <w:tcPr>
            <w:tcW w:w="1808" w:type="dxa"/>
            <w:vAlign w:val="center"/>
          </w:tcPr>
          <w:p w:rsidR="009D3E95" w:rsidRDefault="002C4039">
            <w:pPr>
              <w:jc w:val="center"/>
            </w:pPr>
            <w:r>
              <w:rPr>
                <w:rFonts w:eastAsiaTheme="minorEastAsia"/>
                <w:color w:val="000000"/>
                <w:szCs w:val="21"/>
              </w:rPr>
              <w:t>3</w:t>
            </w:r>
          </w:p>
        </w:tc>
        <w:tc>
          <w:tcPr>
            <w:tcW w:w="1729" w:type="dxa"/>
            <w:vAlign w:val="center"/>
          </w:tcPr>
          <w:p w:rsidR="009D3E95" w:rsidRDefault="002C4039">
            <w:pPr>
              <w:jc w:val="center"/>
            </w:pPr>
            <w:r>
              <w:rPr>
                <w:rFonts w:eastAsiaTheme="minorEastAsia"/>
                <w:color w:val="000000"/>
                <w:szCs w:val="21"/>
              </w:rPr>
              <w:t>128035</w:t>
            </w:r>
          </w:p>
        </w:tc>
        <w:tc>
          <w:tcPr>
            <w:tcW w:w="1658" w:type="dxa"/>
            <w:vAlign w:val="center"/>
          </w:tcPr>
          <w:p w:rsidR="009D3E95" w:rsidRDefault="002C4039">
            <w:pPr>
              <w:jc w:val="center"/>
            </w:pPr>
            <w:r>
              <w:rPr>
                <w:rFonts w:eastAsiaTheme="minorEastAsia"/>
                <w:color w:val="000000"/>
                <w:szCs w:val="21"/>
              </w:rPr>
              <w:t>大族转债</w:t>
            </w:r>
          </w:p>
        </w:tc>
        <w:tc>
          <w:tcPr>
            <w:tcW w:w="2508" w:type="dxa"/>
            <w:vAlign w:val="center"/>
          </w:tcPr>
          <w:p w:rsidR="009D3E95" w:rsidRDefault="002C4039">
            <w:pPr>
              <w:jc w:val="right"/>
            </w:pPr>
            <w:r>
              <w:rPr>
                <w:rFonts w:eastAsiaTheme="minorEastAsia"/>
                <w:color w:val="000000"/>
                <w:szCs w:val="21"/>
              </w:rPr>
              <w:t>19,181,156.10</w:t>
            </w:r>
          </w:p>
        </w:tc>
        <w:tc>
          <w:tcPr>
            <w:tcW w:w="1462" w:type="dxa"/>
            <w:vAlign w:val="center"/>
          </w:tcPr>
          <w:p w:rsidR="009D3E95" w:rsidRDefault="002C4039">
            <w:pPr>
              <w:jc w:val="right"/>
            </w:pPr>
            <w:r>
              <w:rPr>
                <w:rFonts w:eastAsiaTheme="minorEastAsia"/>
                <w:color w:val="000000"/>
                <w:szCs w:val="21"/>
              </w:rPr>
              <w:t>0.81</w:t>
            </w:r>
          </w:p>
        </w:tc>
      </w:tr>
      <w:tr w:rsidR="009D3E95">
        <w:trPr>
          <w:jc w:val="center"/>
        </w:trPr>
        <w:tc>
          <w:tcPr>
            <w:tcW w:w="1808" w:type="dxa"/>
            <w:vAlign w:val="center"/>
          </w:tcPr>
          <w:p w:rsidR="009D3E95" w:rsidRDefault="002C4039">
            <w:pPr>
              <w:jc w:val="center"/>
            </w:pPr>
            <w:r>
              <w:rPr>
                <w:rFonts w:eastAsiaTheme="minorEastAsia"/>
                <w:color w:val="000000"/>
                <w:szCs w:val="21"/>
              </w:rPr>
              <w:t>4</w:t>
            </w:r>
          </w:p>
        </w:tc>
        <w:tc>
          <w:tcPr>
            <w:tcW w:w="1729" w:type="dxa"/>
            <w:vAlign w:val="center"/>
          </w:tcPr>
          <w:p w:rsidR="009D3E95" w:rsidRDefault="002C4039">
            <w:pPr>
              <w:jc w:val="center"/>
            </w:pPr>
            <w:r>
              <w:rPr>
                <w:rFonts w:eastAsiaTheme="minorEastAsia"/>
                <w:color w:val="000000"/>
                <w:szCs w:val="21"/>
              </w:rPr>
              <w:t>113020</w:t>
            </w:r>
          </w:p>
        </w:tc>
        <w:tc>
          <w:tcPr>
            <w:tcW w:w="1658" w:type="dxa"/>
            <w:vAlign w:val="center"/>
          </w:tcPr>
          <w:p w:rsidR="009D3E95" w:rsidRDefault="002C4039">
            <w:pPr>
              <w:jc w:val="center"/>
            </w:pPr>
            <w:r>
              <w:rPr>
                <w:rFonts w:eastAsiaTheme="minorEastAsia"/>
                <w:color w:val="000000"/>
                <w:szCs w:val="21"/>
              </w:rPr>
              <w:t>桐昆转债</w:t>
            </w:r>
          </w:p>
        </w:tc>
        <w:tc>
          <w:tcPr>
            <w:tcW w:w="2508" w:type="dxa"/>
            <w:vAlign w:val="center"/>
          </w:tcPr>
          <w:p w:rsidR="009D3E95" w:rsidRDefault="002C4039">
            <w:pPr>
              <w:jc w:val="right"/>
            </w:pPr>
            <w:r>
              <w:rPr>
                <w:rFonts w:eastAsiaTheme="minorEastAsia"/>
                <w:color w:val="000000"/>
                <w:szCs w:val="21"/>
              </w:rPr>
              <w:t>8,195,035.00</w:t>
            </w:r>
          </w:p>
        </w:tc>
        <w:tc>
          <w:tcPr>
            <w:tcW w:w="1462" w:type="dxa"/>
            <w:vAlign w:val="center"/>
          </w:tcPr>
          <w:p w:rsidR="009D3E95" w:rsidRDefault="002C4039">
            <w:pPr>
              <w:jc w:val="right"/>
            </w:pPr>
            <w:r>
              <w:rPr>
                <w:rFonts w:eastAsiaTheme="minorEastAsia"/>
                <w:color w:val="000000"/>
                <w:szCs w:val="21"/>
              </w:rPr>
              <w:t>0.35</w:t>
            </w:r>
          </w:p>
        </w:tc>
      </w:tr>
      <w:tr w:rsidR="009D3E95">
        <w:trPr>
          <w:jc w:val="center"/>
        </w:trPr>
        <w:tc>
          <w:tcPr>
            <w:tcW w:w="1808" w:type="dxa"/>
            <w:vAlign w:val="center"/>
          </w:tcPr>
          <w:p w:rsidR="009D3E95" w:rsidRDefault="002C4039">
            <w:pPr>
              <w:jc w:val="center"/>
            </w:pPr>
            <w:r>
              <w:rPr>
                <w:rFonts w:eastAsiaTheme="minorEastAsia"/>
                <w:color w:val="000000"/>
                <w:szCs w:val="21"/>
              </w:rPr>
              <w:t>5</w:t>
            </w:r>
          </w:p>
        </w:tc>
        <w:tc>
          <w:tcPr>
            <w:tcW w:w="1729" w:type="dxa"/>
            <w:vAlign w:val="center"/>
          </w:tcPr>
          <w:p w:rsidR="009D3E95" w:rsidRDefault="002C4039">
            <w:pPr>
              <w:jc w:val="center"/>
            </w:pPr>
            <w:r>
              <w:rPr>
                <w:rFonts w:eastAsiaTheme="minorEastAsia"/>
                <w:color w:val="000000"/>
                <w:szCs w:val="21"/>
              </w:rPr>
              <w:t>110031</w:t>
            </w:r>
          </w:p>
        </w:tc>
        <w:tc>
          <w:tcPr>
            <w:tcW w:w="1658" w:type="dxa"/>
            <w:vAlign w:val="center"/>
          </w:tcPr>
          <w:p w:rsidR="009D3E95" w:rsidRDefault="002C4039">
            <w:pPr>
              <w:jc w:val="center"/>
            </w:pPr>
            <w:r>
              <w:rPr>
                <w:rFonts w:eastAsiaTheme="minorEastAsia"/>
                <w:color w:val="000000"/>
                <w:szCs w:val="21"/>
              </w:rPr>
              <w:t>航信转债</w:t>
            </w:r>
          </w:p>
        </w:tc>
        <w:tc>
          <w:tcPr>
            <w:tcW w:w="2508" w:type="dxa"/>
            <w:vAlign w:val="center"/>
          </w:tcPr>
          <w:p w:rsidR="009D3E95" w:rsidRDefault="002C4039">
            <w:pPr>
              <w:jc w:val="right"/>
            </w:pPr>
            <w:r>
              <w:rPr>
                <w:rFonts w:eastAsiaTheme="minorEastAsia"/>
                <w:color w:val="000000"/>
                <w:szCs w:val="21"/>
              </w:rPr>
              <w:t>6,807,900.00</w:t>
            </w:r>
          </w:p>
        </w:tc>
        <w:tc>
          <w:tcPr>
            <w:tcW w:w="1462" w:type="dxa"/>
            <w:vAlign w:val="center"/>
          </w:tcPr>
          <w:p w:rsidR="009D3E95" w:rsidRDefault="002C4039">
            <w:pPr>
              <w:jc w:val="right"/>
            </w:pPr>
            <w:r>
              <w:rPr>
                <w:rFonts w:eastAsiaTheme="minorEastAsia"/>
                <w:color w:val="000000"/>
                <w:szCs w:val="21"/>
              </w:rPr>
              <w:t>0.29</w:t>
            </w:r>
          </w:p>
        </w:tc>
      </w:tr>
      <w:tr w:rsidR="009D3E95">
        <w:trPr>
          <w:jc w:val="center"/>
        </w:trPr>
        <w:tc>
          <w:tcPr>
            <w:tcW w:w="1808" w:type="dxa"/>
            <w:vAlign w:val="center"/>
          </w:tcPr>
          <w:p w:rsidR="009D3E95" w:rsidRDefault="002C4039">
            <w:pPr>
              <w:jc w:val="center"/>
            </w:pPr>
            <w:r>
              <w:rPr>
                <w:rFonts w:eastAsiaTheme="minorEastAsia"/>
                <w:color w:val="000000"/>
                <w:szCs w:val="21"/>
              </w:rPr>
              <w:t>6</w:t>
            </w:r>
          </w:p>
        </w:tc>
        <w:tc>
          <w:tcPr>
            <w:tcW w:w="1729" w:type="dxa"/>
            <w:vAlign w:val="center"/>
          </w:tcPr>
          <w:p w:rsidR="009D3E95" w:rsidRDefault="002C4039">
            <w:pPr>
              <w:jc w:val="center"/>
            </w:pPr>
            <w:r>
              <w:rPr>
                <w:rFonts w:eastAsiaTheme="minorEastAsia"/>
                <w:color w:val="000000"/>
                <w:szCs w:val="21"/>
              </w:rPr>
              <w:t>128057</w:t>
            </w:r>
          </w:p>
        </w:tc>
        <w:tc>
          <w:tcPr>
            <w:tcW w:w="1658" w:type="dxa"/>
            <w:vAlign w:val="center"/>
          </w:tcPr>
          <w:p w:rsidR="009D3E95" w:rsidRDefault="002C4039">
            <w:pPr>
              <w:jc w:val="center"/>
            </w:pPr>
            <w:r>
              <w:rPr>
                <w:rFonts w:eastAsiaTheme="minorEastAsia"/>
                <w:color w:val="000000"/>
                <w:szCs w:val="21"/>
              </w:rPr>
              <w:t>博彦转债</w:t>
            </w:r>
          </w:p>
        </w:tc>
        <w:tc>
          <w:tcPr>
            <w:tcW w:w="2508" w:type="dxa"/>
            <w:vAlign w:val="center"/>
          </w:tcPr>
          <w:p w:rsidR="009D3E95" w:rsidRDefault="002C4039">
            <w:pPr>
              <w:jc w:val="right"/>
            </w:pPr>
            <w:r>
              <w:rPr>
                <w:rFonts w:eastAsiaTheme="minorEastAsia"/>
                <w:color w:val="000000"/>
                <w:szCs w:val="21"/>
              </w:rPr>
              <w:t>6,467,123.52</w:t>
            </w:r>
          </w:p>
        </w:tc>
        <w:tc>
          <w:tcPr>
            <w:tcW w:w="1462" w:type="dxa"/>
            <w:vAlign w:val="center"/>
          </w:tcPr>
          <w:p w:rsidR="009D3E95" w:rsidRDefault="002C4039">
            <w:pPr>
              <w:jc w:val="right"/>
            </w:pPr>
            <w:r>
              <w:rPr>
                <w:rFonts w:eastAsiaTheme="minorEastAsia"/>
                <w:color w:val="000000"/>
                <w:szCs w:val="21"/>
              </w:rPr>
              <w:t>0.27</w:t>
            </w:r>
          </w:p>
        </w:tc>
      </w:tr>
      <w:tr w:rsidR="009D3E95">
        <w:trPr>
          <w:jc w:val="center"/>
        </w:trPr>
        <w:tc>
          <w:tcPr>
            <w:tcW w:w="1808" w:type="dxa"/>
            <w:vAlign w:val="center"/>
          </w:tcPr>
          <w:p w:rsidR="009D3E95" w:rsidRDefault="002C4039">
            <w:pPr>
              <w:jc w:val="center"/>
            </w:pPr>
            <w:r>
              <w:rPr>
                <w:rFonts w:eastAsiaTheme="minorEastAsia"/>
                <w:color w:val="000000"/>
                <w:szCs w:val="21"/>
              </w:rPr>
              <w:t>7</w:t>
            </w:r>
          </w:p>
        </w:tc>
        <w:tc>
          <w:tcPr>
            <w:tcW w:w="1729" w:type="dxa"/>
            <w:vAlign w:val="center"/>
          </w:tcPr>
          <w:p w:rsidR="009D3E95" w:rsidRDefault="002C4039">
            <w:pPr>
              <w:jc w:val="center"/>
            </w:pPr>
            <w:r>
              <w:rPr>
                <w:rFonts w:eastAsiaTheme="minorEastAsia"/>
                <w:color w:val="000000"/>
                <w:szCs w:val="21"/>
              </w:rPr>
              <w:t>123003</w:t>
            </w:r>
          </w:p>
        </w:tc>
        <w:tc>
          <w:tcPr>
            <w:tcW w:w="1658" w:type="dxa"/>
            <w:vAlign w:val="center"/>
          </w:tcPr>
          <w:p w:rsidR="009D3E95" w:rsidRDefault="002C4039">
            <w:pPr>
              <w:jc w:val="center"/>
            </w:pPr>
            <w:r>
              <w:rPr>
                <w:rFonts w:eastAsiaTheme="minorEastAsia"/>
                <w:color w:val="000000"/>
                <w:szCs w:val="21"/>
              </w:rPr>
              <w:t>蓝思转债</w:t>
            </w:r>
          </w:p>
        </w:tc>
        <w:tc>
          <w:tcPr>
            <w:tcW w:w="2508" w:type="dxa"/>
            <w:vAlign w:val="center"/>
          </w:tcPr>
          <w:p w:rsidR="009D3E95" w:rsidRDefault="002C4039">
            <w:pPr>
              <w:jc w:val="right"/>
            </w:pPr>
            <w:r>
              <w:rPr>
                <w:rFonts w:eastAsiaTheme="minorEastAsia"/>
                <w:color w:val="000000"/>
                <w:szCs w:val="21"/>
              </w:rPr>
              <w:t>3,753,084.09</w:t>
            </w:r>
          </w:p>
        </w:tc>
        <w:tc>
          <w:tcPr>
            <w:tcW w:w="1462" w:type="dxa"/>
            <w:vAlign w:val="center"/>
          </w:tcPr>
          <w:p w:rsidR="009D3E95" w:rsidRDefault="002C4039">
            <w:pPr>
              <w:jc w:val="right"/>
            </w:pPr>
            <w:r>
              <w:rPr>
                <w:rFonts w:eastAsiaTheme="minorEastAsia"/>
                <w:color w:val="000000"/>
                <w:szCs w:val="21"/>
              </w:rPr>
              <w:t>0.16</w:t>
            </w:r>
          </w:p>
        </w:tc>
      </w:tr>
      <w:tr w:rsidR="009D3E95">
        <w:trPr>
          <w:jc w:val="center"/>
        </w:trPr>
        <w:tc>
          <w:tcPr>
            <w:tcW w:w="1808" w:type="dxa"/>
            <w:vAlign w:val="center"/>
          </w:tcPr>
          <w:p w:rsidR="009D3E95" w:rsidRDefault="002C4039">
            <w:pPr>
              <w:jc w:val="center"/>
            </w:pPr>
            <w:r>
              <w:rPr>
                <w:rFonts w:eastAsiaTheme="minorEastAsia"/>
                <w:color w:val="000000"/>
                <w:szCs w:val="21"/>
              </w:rPr>
              <w:t>8</w:t>
            </w:r>
          </w:p>
        </w:tc>
        <w:tc>
          <w:tcPr>
            <w:tcW w:w="1729" w:type="dxa"/>
            <w:vAlign w:val="center"/>
          </w:tcPr>
          <w:p w:rsidR="009D3E95" w:rsidRDefault="002C4039">
            <w:pPr>
              <w:jc w:val="center"/>
            </w:pPr>
            <w:r>
              <w:rPr>
                <w:rFonts w:eastAsiaTheme="minorEastAsia"/>
                <w:color w:val="000000"/>
                <w:szCs w:val="21"/>
              </w:rPr>
              <w:t>128010</w:t>
            </w:r>
          </w:p>
        </w:tc>
        <w:tc>
          <w:tcPr>
            <w:tcW w:w="1658" w:type="dxa"/>
            <w:vAlign w:val="center"/>
          </w:tcPr>
          <w:p w:rsidR="009D3E95" w:rsidRDefault="002C4039">
            <w:pPr>
              <w:jc w:val="center"/>
            </w:pPr>
            <w:r>
              <w:rPr>
                <w:rFonts w:eastAsiaTheme="minorEastAsia"/>
                <w:color w:val="000000"/>
                <w:szCs w:val="21"/>
              </w:rPr>
              <w:t>顺昌转债</w:t>
            </w:r>
          </w:p>
        </w:tc>
        <w:tc>
          <w:tcPr>
            <w:tcW w:w="2508" w:type="dxa"/>
            <w:vAlign w:val="center"/>
          </w:tcPr>
          <w:p w:rsidR="009D3E95" w:rsidRDefault="002C4039">
            <w:pPr>
              <w:jc w:val="right"/>
            </w:pPr>
            <w:r>
              <w:rPr>
                <w:rFonts w:eastAsiaTheme="minorEastAsia"/>
                <w:color w:val="000000"/>
                <w:szCs w:val="21"/>
              </w:rPr>
              <w:t>3,009,910.00</w:t>
            </w:r>
          </w:p>
        </w:tc>
        <w:tc>
          <w:tcPr>
            <w:tcW w:w="1462" w:type="dxa"/>
            <w:vAlign w:val="center"/>
          </w:tcPr>
          <w:p w:rsidR="009D3E95" w:rsidRDefault="002C4039">
            <w:pPr>
              <w:jc w:val="right"/>
            </w:pPr>
            <w:r>
              <w:rPr>
                <w:rFonts w:eastAsiaTheme="minorEastAsia"/>
                <w:color w:val="000000"/>
                <w:szCs w:val="21"/>
              </w:rPr>
              <w:t>0.13</w:t>
            </w:r>
          </w:p>
        </w:tc>
      </w:tr>
      <w:tr w:rsidR="009D3E95">
        <w:trPr>
          <w:jc w:val="center"/>
        </w:trPr>
        <w:tc>
          <w:tcPr>
            <w:tcW w:w="1808" w:type="dxa"/>
            <w:vAlign w:val="center"/>
          </w:tcPr>
          <w:p w:rsidR="009D3E95" w:rsidRDefault="002C4039">
            <w:pPr>
              <w:jc w:val="center"/>
            </w:pPr>
            <w:r>
              <w:rPr>
                <w:rFonts w:eastAsiaTheme="minorEastAsia"/>
                <w:color w:val="000000"/>
                <w:szCs w:val="21"/>
              </w:rPr>
              <w:t>9</w:t>
            </w:r>
          </w:p>
        </w:tc>
        <w:tc>
          <w:tcPr>
            <w:tcW w:w="1729" w:type="dxa"/>
            <w:vAlign w:val="center"/>
          </w:tcPr>
          <w:p w:rsidR="009D3E95" w:rsidRDefault="002C4039">
            <w:pPr>
              <w:jc w:val="center"/>
            </w:pPr>
            <w:r>
              <w:rPr>
                <w:rFonts w:eastAsiaTheme="minorEastAsia"/>
                <w:color w:val="000000"/>
                <w:szCs w:val="21"/>
              </w:rPr>
              <w:t>128020</w:t>
            </w:r>
          </w:p>
        </w:tc>
        <w:tc>
          <w:tcPr>
            <w:tcW w:w="1658" w:type="dxa"/>
            <w:vAlign w:val="center"/>
          </w:tcPr>
          <w:p w:rsidR="009D3E95" w:rsidRDefault="002C4039">
            <w:pPr>
              <w:jc w:val="center"/>
            </w:pPr>
            <w:r>
              <w:rPr>
                <w:rFonts w:eastAsiaTheme="minorEastAsia"/>
                <w:color w:val="000000"/>
                <w:szCs w:val="21"/>
              </w:rPr>
              <w:t>水晶转债</w:t>
            </w:r>
          </w:p>
        </w:tc>
        <w:tc>
          <w:tcPr>
            <w:tcW w:w="2508" w:type="dxa"/>
            <w:vAlign w:val="center"/>
          </w:tcPr>
          <w:p w:rsidR="009D3E95" w:rsidRDefault="002C4039">
            <w:pPr>
              <w:jc w:val="right"/>
            </w:pPr>
            <w:r>
              <w:rPr>
                <w:rFonts w:eastAsiaTheme="minorEastAsia"/>
                <w:color w:val="000000"/>
                <w:szCs w:val="21"/>
              </w:rPr>
              <w:t>1,205,983.16</w:t>
            </w:r>
          </w:p>
        </w:tc>
        <w:tc>
          <w:tcPr>
            <w:tcW w:w="1462" w:type="dxa"/>
            <w:vAlign w:val="center"/>
          </w:tcPr>
          <w:p w:rsidR="009D3E95" w:rsidRDefault="002C4039">
            <w:pPr>
              <w:jc w:val="right"/>
            </w:pPr>
            <w:r>
              <w:rPr>
                <w:rFonts w:eastAsiaTheme="minorEastAsia"/>
                <w:color w:val="000000"/>
                <w:szCs w:val="21"/>
              </w:rPr>
              <w:t>0.05</w:t>
            </w:r>
          </w:p>
        </w:tc>
      </w:tr>
      <w:tr w:rsidR="009D3E95">
        <w:trPr>
          <w:jc w:val="center"/>
        </w:trPr>
        <w:tc>
          <w:tcPr>
            <w:tcW w:w="1808" w:type="dxa"/>
            <w:vAlign w:val="center"/>
          </w:tcPr>
          <w:p w:rsidR="009D3E95" w:rsidRDefault="002C4039">
            <w:pPr>
              <w:jc w:val="center"/>
            </w:pPr>
            <w:r>
              <w:rPr>
                <w:rFonts w:eastAsiaTheme="minorEastAsia"/>
                <w:color w:val="000000"/>
                <w:szCs w:val="21"/>
              </w:rPr>
              <w:t>10</w:t>
            </w:r>
          </w:p>
        </w:tc>
        <w:tc>
          <w:tcPr>
            <w:tcW w:w="1729" w:type="dxa"/>
            <w:vAlign w:val="center"/>
          </w:tcPr>
          <w:p w:rsidR="009D3E95" w:rsidRDefault="002C4039">
            <w:pPr>
              <w:jc w:val="center"/>
            </w:pPr>
            <w:r>
              <w:rPr>
                <w:rFonts w:eastAsiaTheme="minorEastAsia"/>
                <w:color w:val="000000"/>
                <w:szCs w:val="21"/>
              </w:rPr>
              <w:t>123016</w:t>
            </w:r>
          </w:p>
        </w:tc>
        <w:tc>
          <w:tcPr>
            <w:tcW w:w="1658" w:type="dxa"/>
            <w:vAlign w:val="center"/>
          </w:tcPr>
          <w:p w:rsidR="009D3E95" w:rsidRDefault="002C4039">
            <w:pPr>
              <w:jc w:val="center"/>
            </w:pPr>
            <w:r>
              <w:rPr>
                <w:rFonts w:eastAsiaTheme="minorEastAsia"/>
                <w:color w:val="000000"/>
                <w:szCs w:val="21"/>
              </w:rPr>
              <w:t>洲明转债</w:t>
            </w:r>
          </w:p>
        </w:tc>
        <w:tc>
          <w:tcPr>
            <w:tcW w:w="2508" w:type="dxa"/>
            <w:vAlign w:val="center"/>
          </w:tcPr>
          <w:p w:rsidR="009D3E95" w:rsidRDefault="002C4039">
            <w:pPr>
              <w:jc w:val="right"/>
            </w:pPr>
            <w:r>
              <w:rPr>
                <w:rFonts w:eastAsiaTheme="minorEastAsia"/>
                <w:color w:val="000000"/>
                <w:szCs w:val="21"/>
              </w:rPr>
              <w:t>925,399.28</w:t>
            </w:r>
          </w:p>
        </w:tc>
        <w:tc>
          <w:tcPr>
            <w:tcW w:w="1462" w:type="dxa"/>
            <w:vAlign w:val="center"/>
          </w:tcPr>
          <w:p w:rsidR="009D3E95" w:rsidRDefault="002C4039">
            <w:pPr>
              <w:jc w:val="right"/>
            </w:pPr>
            <w:r>
              <w:rPr>
                <w:rFonts w:eastAsiaTheme="minorEastAsia"/>
                <w:color w:val="000000"/>
                <w:szCs w:val="21"/>
              </w:rPr>
              <w:t>0.04</w:t>
            </w:r>
          </w:p>
        </w:tc>
      </w:tr>
      <w:tr w:rsidR="009D3E95">
        <w:trPr>
          <w:jc w:val="center"/>
        </w:trPr>
        <w:tc>
          <w:tcPr>
            <w:tcW w:w="1808" w:type="dxa"/>
            <w:vAlign w:val="center"/>
          </w:tcPr>
          <w:p w:rsidR="009D3E95" w:rsidRDefault="002C4039">
            <w:pPr>
              <w:jc w:val="center"/>
            </w:pPr>
            <w:r>
              <w:rPr>
                <w:rFonts w:eastAsiaTheme="minorEastAsia"/>
                <w:color w:val="000000"/>
                <w:szCs w:val="21"/>
              </w:rPr>
              <w:t>11</w:t>
            </w:r>
          </w:p>
        </w:tc>
        <w:tc>
          <w:tcPr>
            <w:tcW w:w="1729" w:type="dxa"/>
            <w:vAlign w:val="center"/>
          </w:tcPr>
          <w:p w:rsidR="009D3E95" w:rsidRDefault="002C4039">
            <w:pPr>
              <w:jc w:val="center"/>
            </w:pPr>
            <w:r>
              <w:rPr>
                <w:rFonts w:eastAsiaTheme="minorEastAsia"/>
                <w:color w:val="000000"/>
                <w:szCs w:val="21"/>
              </w:rPr>
              <w:t>113025</w:t>
            </w:r>
          </w:p>
        </w:tc>
        <w:tc>
          <w:tcPr>
            <w:tcW w:w="1658" w:type="dxa"/>
            <w:vAlign w:val="center"/>
          </w:tcPr>
          <w:p w:rsidR="009D3E95" w:rsidRDefault="002C4039">
            <w:pPr>
              <w:jc w:val="center"/>
            </w:pPr>
            <w:r>
              <w:rPr>
                <w:rFonts w:eastAsiaTheme="minorEastAsia"/>
                <w:color w:val="000000"/>
                <w:szCs w:val="21"/>
              </w:rPr>
              <w:t>明泰转债</w:t>
            </w:r>
          </w:p>
        </w:tc>
        <w:tc>
          <w:tcPr>
            <w:tcW w:w="2508" w:type="dxa"/>
            <w:vAlign w:val="center"/>
          </w:tcPr>
          <w:p w:rsidR="009D3E95" w:rsidRDefault="002C4039">
            <w:pPr>
              <w:jc w:val="right"/>
            </w:pPr>
            <w:r>
              <w:rPr>
                <w:rFonts w:eastAsiaTheme="minorEastAsia"/>
                <w:color w:val="000000"/>
                <w:szCs w:val="21"/>
              </w:rPr>
              <w:t>563,799.90</w:t>
            </w:r>
          </w:p>
        </w:tc>
        <w:tc>
          <w:tcPr>
            <w:tcW w:w="1462" w:type="dxa"/>
            <w:vAlign w:val="center"/>
          </w:tcPr>
          <w:p w:rsidR="009D3E95" w:rsidRDefault="002C4039">
            <w:pPr>
              <w:jc w:val="right"/>
            </w:pPr>
            <w:r>
              <w:rPr>
                <w:rFonts w:eastAsiaTheme="minorEastAsia"/>
                <w:color w:val="000000"/>
                <w:szCs w:val="21"/>
              </w:rPr>
              <w:t>0.02</w:t>
            </w:r>
          </w:p>
        </w:tc>
      </w:tr>
      <w:tr w:rsidR="009D3E95">
        <w:trPr>
          <w:jc w:val="center"/>
        </w:trPr>
        <w:tc>
          <w:tcPr>
            <w:tcW w:w="1808" w:type="dxa"/>
            <w:vAlign w:val="center"/>
          </w:tcPr>
          <w:p w:rsidR="009D3E95" w:rsidRDefault="002C4039">
            <w:pPr>
              <w:jc w:val="center"/>
            </w:pPr>
            <w:r>
              <w:rPr>
                <w:rFonts w:eastAsiaTheme="minorEastAsia"/>
                <w:color w:val="000000"/>
                <w:szCs w:val="21"/>
              </w:rPr>
              <w:t>12</w:t>
            </w:r>
          </w:p>
        </w:tc>
        <w:tc>
          <w:tcPr>
            <w:tcW w:w="1729" w:type="dxa"/>
            <w:vAlign w:val="center"/>
          </w:tcPr>
          <w:p w:rsidR="009D3E95" w:rsidRDefault="002C4039">
            <w:pPr>
              <w:jc w:val="center"/>
            </w:pPr>
            <w:r>
              <w:rPr>
                <w:rFonts w:eastAsiaTheme="minorEastAsia"/>
                <w:color w:val="000000"/>
                <w:szCs w:val="21"/>
              </w:rPr>
              <w:t>113026</w:t>
            </w:r>
          </w:p>
        </w:tc>
        <w:tc>
          <w:tcPr>
            <w:tcW w:w="1658" w:type="dxa"/>
            <w:vAlign w:val="center"/>
          </w:tcPr>
          <w:p w:rsidR="009D3E95" w:rsidRDefault="002C4039">
            <w:pPr>
              <w:jc w:val="center"/>
            </w:pPr>
            <w:r>
              <w:rPr>
                <w:rFonts w:eastAsiaTheme="minorEastAsia"/>
                <w:color w:val="000000"/>
                <w:szCs w:val="21"/>
              </w:rPr>
              <w:t>核能转债</w:t>
            </w:r>
          </w:p>
        </w:tc>
        <w:tc>
          <w:tcPr>
            <w:tcW w:w="2508" w:type="dxa"/>
            <w:vAlign w:val="center"/>
          </w:tcPr>
          <w:p w:rsidR="009D3E95" w:rsidRDefault="002C4039">
            <w:pPr>
              <w:jc w:val="right"/>
            </w:pPr>
            <w:r>
              <w:rPr>
                <w:rFonts w:eastAsiaTheme="minorEastAsia"/>
                <w:color w:val="000000"/>
                <w:szCs w:val="21"/>
              </w:rPr>
              <w:t>335,358.00</w:t>
            </w:r>
          </w:p>
        </w:tc>
        <w:tc>
          <w:tcPr>
            <w:tcW w:w="1462" w:type="dxa"/>
            <w:vAlign w:val="center"/>
          </w:tcPr>
          <w:p w:rsidR="009D3E95" w:rsidRDefault="002C4039">
            <w:pPr>
              <w:jc w:val="right"/>
            </w:pPr>
            <w:r>
              <w:rPr>
                <w:rFonts w:eastAsiaTheme="minorEastAsia"/>
                <w:color w:val="000000"/>
                <w:szCs w:val="21"/>
              </w:rPr>
              <w:t>0.01</w:t>
            </w:r>
          </w:p>
        </w:tc>
      </w:tr>
      <w:tr w:rsidR="009D3E95">
        <w:trPr>
          <w:jc w:val="center"/>
        </w:trPr>
        <w:tc>
          <w:tcPr>
            <w:tcW w:w="1808" w:type="dxa"/>
            <w:vAlign w:val="center"/>
          </w:tcPr>
          <w:p w:rsidR="009D3E95" w:rsidRDefault="002C4039">
            <w:pPr>
              <w:jc w:val="center"/>
            </w:pPr>
            <w:r>
              <w:rPr>
                <w:rFonts w:eastAsiaTheme="minorEastAsia"/>
                <w:color w:val="000000"/>
                <w:szCs w:val="21"/>
              </w:rPr>
              <w:t>13</w:t>
            </w:r>
          </w:p>
        </w:tc>
        <w:tc>
          <w:tcPr>
            <w:tcW w:w="1729" w:type="dxa"/>
            <w:vAlign w:val="center"/>
          </w:tcPr>
          <w:p w:rsidR="009D3E95" w:rsidRDefault="002C4039">
            <w:pPr>
              <w:jc w:val="center"/>
            </w:pPr>
            <w:r>
              <w:rPr>
                <w:rFonts w:eastAsiaTheme="minorEastAsia"/>
                <w:color w:val="000000"/>
                <w:szCs w:val="21"/>
              </w:rPr>
              <w:t>123021</w:t>
            </w:r>
          </w:p>
        </w:tc>
        <w:tc>
          <w:tcPr>
            <w:tcW w:w="1658" w:type="dxa"/>
            <w:vAlign w:val="center"/>
          </w:tcPr>
          <w:p w:rsidR="009D3E95" w:rsidRDefault="002C4039">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9D3E95" w:rsidRDefault="002C4039">
            <w:pPr>
              <w:jc w:val="right"/>
            </w:pPr>
            <w:r>
              <w:rPr>
                <w:rFonts w:eastAsiaTheme="minorEastAsia"/>
                <w:color w:val="000000"/>
                <w:szCs w:val="21"/>
              </w:rPr>
              <w:t>220,855.20</w:t>
            </w:r>
          </w:p>
        </w:tc>
        <w:tc>
          <w:tcPr>
            <w:tcW w:w="1462" w:type="dxa"/>
            <w:vAlign w:val="center"/>
          </w:tcPr>
          <w:p w:rsidR="009D3E95" w:rsidRDefault="002C4039">
            <w:pPr>
              <w:jc w:val="right"/>
            </w:pPr>
            <w:r>
              <w:rPr>
                <w:rFonts w:eastAsiaTheme="minorEastAsia"/>
                <w:color w:val="000000"/>
                <w:szCs w:val="21"/>
              </w:rPr>
              <w:t>0.01</w:t>
            </w:r>
          </w:p>
        </w:tc>
      </w:tr>
      <w:tr w:rsidR="009D3E95">
        <w:trPr>
          <w:jc w:val="center"/>
        </w:trPr>
        <w:tc>
          <w:tcPr>
            <w:tcW w:w="1808" w:type="dxa"/>
            <w:vAlign w:val="center"/>
          </w:tcPr>
          <w:p w:rsidR="009D3E95" w:rsidRDefault="002C4039">
            <w:pPr>
              <w:jc w:val="center"/>
            </w:pPr>
            <w:r>
              <w:rPr>
                <w:rFonts w:eastAsiaTheme="minorEastAsia"/>
                <w:color w:val="000000"/>
                <w:szCs w:val="21"/>
              </w:rPr>
              <w:t>14</w:t>
            </w:r>
          </w:p>
        </w:tc>
        <w:tc>
          <w:tcPr>
            <w:tcW w:w="1729" w:type="dxa"/>
            <w:vAlign w:val="center"/>
          </w:tcPr>
          <w:p w:rsidR="009D3E95" w:rsidRDefault="002C4039">
            <w:pPr>
              <w:jc w:val="center"/>
            </w:pPr>
            <w:r>
              <w:rPr>
                <w:rFonts w:eastAsiaTheme="minorEastAsia"/>
                <w:color w:val="000000"/>
                <w:szCs w:val="21"/>
              </w:rPr>
              <w:t>127013</w:t>
            </w:r>
          </w:p>
        </w:tc>
        <w:tc>
          <w:tcPr>
            <w:tcW w:w="1658" w:type="dxa"/>
            <w:vAlign w:val="center"/>
          </w:tcPr>
          <w:p w:rsidR="009D3E95" w:rsidRDefault="002C4039">
            <w:pPr>
              <w:jc w:val="center"/>
            </w:pPr>
            <w:r>
              <w:rPr>
                <w:rFonts w:eastAsiaTheme="minorEastAsia"/>
                <w:color w:val="000000"/>
                <w:szCs w:val="21"/>
              </w:rPr>
              <w:t>创维转债</w:t>
            </w:r>
          </w:p>
        </w:tc>
        <w:tc>
          <w:tcPr>
            <w:tcW w:w="2508" w:type="dxa"/>
            <w:vAlign w:val="center"/>
          </w:tcPr>
          <w:p w:rsidR="009D3E95" w:rsidRDefault="002C4039">
            <w:pPr>
              <w:jc w:val="right"/>
            </w:pPr>
            <w:r>
              <w:rPr>
                <w:rFonts w:eastAsiaTheme="minorEastAsia"/>
                <w:color w:val="000000"/>
                <w:szCs w:val="21"/>
              </w:rPr>
              <w:t>153,751.00</w:t>
            </w:r>
          </w:p>
        </w:tc>
        <w:tc>
          <w:tcPr>
            <w:tcW w:w="1462" w:type="dxa"/>
            <w:vAlign w:val="center"/>
          </w:tcPr>
          <w:p w:rsidR="009D3E95" w:rsidRDefault="002C4039">
            <w:pPr>
              <w:jc w:val="right"/>
            </w:pPr>
            <w:r>
              <w:rPr>
                <w:rFonts w:eastAsiaTheme="minorEastAsia"/>
                <w:color w:val="000000"/>
                <w:szCs w:val="21"/>
              </w:rPr>
              <w:t>0.01</w:t>
            </w:r>
          </w:p>
        </w:tc>
      </w:tr>
      <w:tr w:rsidR="009D3E95">
        <w:trPr>
          <w:jc w:val="center"/>
        </w:trPr>
        <w:tc>
          <w:tcPr>
            <w:tcW w:w="1808" w:type="dxa"/>
            <w:vAlign w:val="center"/>
          </w:tcPr>
          <w:p w:rsidR="009D3E95" w:rsidRDefault="002C4039">
            <w:pPr>
              <w:jc w:val="center"/>
            </w:pPr>
            <w:r>
              <w:rPr>
                <w:rFonts w:eastAsiaTheme="minorEastAsia"/>
                <w:color w:val="000000"/>
                <w:szCs w:val="21"/>
              </w:rPr>
              <w:t>15</w:t>
            </w:r>
          </w:p>
        </w:tc>
        <w:tc>
          <w:tcPr>
            <w:tcW w:w="1729" w:type="dxa"/>
            <w:vAlign w:val="center"/>
          </w:tcPr>
          <w:p w:rsidR="009D3E95" w:rsidRDefault="002C4039">
            <w:pPr>
              <w:jc w:val="center"/>
            </w:pPr>
            <w:r>
              <w:rPr>
                <w:rFonts w:eastAsiaTheme="minorEastAsia"/>
                <w:color w:val="000000"/>
                <w:szCs w:val="21"/>
              </w:rPr>
              <w:t>110054</w:t>
            </w:r>
          </w:p>
        </w:tc>
        <w:tc>
          <w:tcPr>
            <w:tcW w:w="1658" w:type="dxa"/>
            <w:vAlign w:val="center"/>
          </w:tcPr>
          <w:p w:rsidR="009D3E95" w:rsidRDefault="002C4039">
            <w:pPr>
              <w:jc w:val="center"/>
            </w:pPr>
            <w:r>
              <w:rPr>
                <w:rFonts w:eastAsiaTheme="minorEastAsia"/>
                <w:color w:val="000000"/>
                <w:szCs w:val="21"/>
              </w:rPr>
              <w:t>通威转债</w:t>
            </w:r>
          </w:p>
        </w:tc>
        <w:tc>
          <w:tcPr>
            <w:tcW w:w="2508" w:type="dxa"/>
            <w:vAlign w:val="center"/>
          </w:tcPr>
          <w:p w:rsidR="009D3E95" w:rsidRDefault="002C4039">
            <w:pPr>
              <w:jc w:val="right"/>
            </w:pPr>
            <w:r>
              <w:rPr>
                <w:rFonts w:eastAsiaTheme="minorEastAsia"/>
                <w:color w:val="000000"/>
                <w:szCs w:val="21"/>
              </w:rPr>
              <w:t>139,338.30</w:t>
            </w:r>
          </w:p>
        </w:tc>
        <w:tc>
          <w:tcPr>
            <w:tcW w:w="1462" w:type="dxa"/>
            <w:vAlign w:val="center"/>
          </w:tcPr>
          <w:p w:rsidR="009D3E95" w:rsidRDefault="002C4039">
            <w:pPr>
              <w:jc w:val="right"/>
            </w:pPr>
            <w:r>
              <w:rPr>
                <w:rFonts w:eastAsiaTheme="minorEastAsia"/>
                <w:color w:val="000000"/>
                <w:szCs w:val="21"/>
              </w:rPr>
              <w:t>0.01</w:t>
            </w:r>
          </w:p>
        </w:tc>
      </w:tr>
      <w:tr w:rsidR="009D3E95">
        <w:trPr>
          <w:jc w:val="center"/>
        </w:trPr>
        <w:tc>
          <w:tcPr>
            <w:tcW w:w="1808" w:type="dxa"/>
            <w:vAlign w:val="center"/>
          </w:tcPr>
          <w:p w:rsidR="009D3E95" w:rsidRDefault="002C4039">
            <w:pPr>
              <w:jc w:val="center"/>
            </w:pPr>
            <w:r>
              <w:rPr>
                <w:rFonts w:eastAsiaTheme="minorEastAsia"/>
                <w:color w:val="000000"/>
                <w:szCs w:val="21"/>
              </w:rPr>
              <w:t>16</w:t>
            </w:r>
          </w:p>
        </w:tc>
        <w:tc>
          <w:tcPr>
            <w:tcW w:w="1729" w:type="dxa"/>
            <w:vAlign w:val="center"/>
          </w:tcPr>
          <w:p w:rsidR="009D3E95" w:rsidRDefault="002C4039">
            <w:pPr>
              <w:jc w:val="center"/>
            </w:pPr>
            <w:r>
              <w:rPr>
                <w:rFonts w:eastAsiaTheme="minorEastAsia"/>
                <w:color w:val="000000"/>
                <w:szCs w:val="21"/>
              </w:rPr>
              <w:t>123023</w:t>
            </w:r>
          </w:p>
        </w:tc>
        <w:tc>
          <w:tcPr>
            <w:tcW w:w="1658" w:type="dxa"/>
            <w:vAlign w:val="center"/>
          </w:tcPr>
          <w:p w:rsidR="009D3E95" w:rsidRDefault="002C4039">
            <w:pPr>
              <w:jc w:val="center"/>
            </w:pPr>
            <w:r>
              <w:rPr>
                <w:rFonts w:eastAsiaTheme="minorEastAsia"/>
                <w:color w:val="000000"/>
                <w:szCs w:val="21"/>
              </w:rPr>
              <w:t>迪森转债</w:t>
            </w:r>
          </w:p>
        </w:tc>
        <w:tc>
          <w:tcPr>
            <w:tcW w:w="2508" w:type="dxa"/>
            <w:vAlign w:val="center"/>
          </w:tcPr>
          <w:p w:rsidR="009D3E95" w:rsidRDefault="002C4039">
            <w:pPr>
              <w:jc w:val="right"/>
            </w:pPr>
            <w:r>
              <w:rPr>
                <w:rFonts w:eastAsiaTheme="minorEastAsia"/>
                <w:color w:val="000000"/>
                <w:szCs w:val="21"/>
              </w:rPr>
              <w:t>118,228.50</w:t>
            </w:r>
          </w:p>
        </w:tc>
        <w:tc>
          <w:tcPr>
            <w:tcW w:w="1462" w:type="dxa"/>
            <w:vAlign w:val="center"/>
          </w:tcPr>
          <w:p w:rsidR="009D3E95" w:rsidRDefault="002C4039">
            <w:pPr>
              <w:jc w:val="right"/>
            </w:pPr>
            <w:r>
              <w:rPr>
                <w:rFonts w:eastAsiaTheme="minorEastAsia"/>
                <w:color w:val="000000"/>
                <w:szCs w:val="21"/>
              </w:rPr>
              <w:t>0.00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9D3E95">
        <w:trPr>
          <w:jc w:val="center"/>
        </w:trPr>
        <w:tc>
          <w:tcPr>
            <w:tcW w:w="783" w:type="dxa"/>
            <w:vAlign w:val="center"/>
          </w:tcPr>
          <w:p w:rsidR="009D3E95" w:rsidRDefault="002C4039">
            <w:pPr>
              <w:jc w:val="center"/>
            </w:pPr>
            <w:r>
              <w:rPr>
                <w:rFonts w:eastAsiaTheme="minorEastAsia"/>
                <w:color w:val="000000"/>
                <w:szCs w:val="21"/>
              </w:rPr>
              <w:t>1</w:t>
            </w:r>
          </w:p>
        </w:tc>
        <w:tc>
          <w:tcPr>
            <w:tcW w:w="1418" w:type="dxa"/>
            <w:vAlign w:val="center"/>
          </w:tcPr>
          <w:p w:rsidR="009D3E95" w:rsidRDefault="002C4039">
            <w:pPr>
              <w:jc w:val="center"/>
            </w:pPr>
            <w:r>
              <w:rPr>
                <w:rFonts w:eastAsiaTheme="minorEastAsia"/>
                <w:color w:val="000000"/>
                <w:szCs w:val="21"/>
              </w:rPr>
              <w:t>002384</w:t>
            </w:r>
          </w:p>
        </w:tc>
        <w:tc>
          <w:tcPr>
            <w:tcW w:w="1485" w:type="dxa"/>
            <w:vAlign w:val="center"/>
          </w:tcPr>
          <w:p w:rsidR="009D3E95" w:rsidRDefault="002C4039">
            <w:pPr>
              <w:jc w:val="center"/>
            </w:pPr>
            <w:r>
              <w:rPr>
                <w:rFonts w:eastAsiaTheme="minorEastAsia"/>
                <w:color w:val="000000"/>
                <w:szCs w:val="21"/>
              </w:rPr>
              <w:t>东山精密</w:t>
            </w:r>
          </w:p>
        </w:tc>
        <w:tc>
          <w:tcPr>
            <w:tcW w:w="2058" w:type="dxa"/>
            <w:vAlign w:val="center"/>
          </w:tcPr>
          <w:p w:rsidR="009D3E95" w:rsidRDefault="002C4039">
            <w:pPr>
              <w:jc w:val="right"/>
            </w:pPr>
            <w:r>
              <w:rPr>
                <w:rFonts w:eastAsiaTheme="minorEastAsia"/>
                <w:color w:val="000000"/>
                <w:szCs w:val="21"/>
              </w:rPr>
              <w:t>4,426,000.00</w:t>
            </w:r>
          </w:p>
        </w:tc>
        <w:tc>
          <w:tcPr>
            <w:tcW w:w="1418" w:type="dxa"/>
            <w:vAlign w:val="center"/>
          </w:tcPr>
          <w:p w:rsidR="009D3E95" w:rsidRDefault="002C4039">
            <w:pPr>
              <w:jc w:val="right"/>
            </w:pPr>
            <w:r>
              <w:rPr>
                <w:rFonts w:eastAsiaTheme="minorEastAsia"/>
                <w:color w:val="000000"/>
                <w:szCs w:val="21"/>
              </w:rPr>
              <w:t>0.19</w:t>
            </w:r>
          </w:p>
        </w:tc>
        <w:tc>
          <w:tcPr>
            <w:tcW w:w="2056" w:type="dxa"/>
            <w:vAlign w:val="center"/>
          </w:tcPr>
          <w:p w:rsidR="009D3E95" w:rsidRDefault="002C4039">
            <w:pPr>
              <w:jc w:val="right"/>
            </w:pPr>
            <w:r>
              <w:rPr>
                <w:rFonts w:eastAsiaTheme="minorEastAsia"/>
                <w:color w:val="000000"/>
                <w:szCs w:val="21"/>
              </w:rPr>
              <w:t>大宗交易流通受限</w:t>
            </w:r>
          </w:p>
        </w:tc>
      </w:tr>
    </w:tbl>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注：根据《深圳</w:t>
      </w:r>
      <w:r w:rsidRPr="000B045A">
        <w:rPr>
          <w:rFonts w:eastAsiaTheme="minorEastAsia"/>
          <w:color w:val="000000"/>
          <w:szCs w:val="21"/>
        </w:rPr>
        <w:t>/</w:t>
      </w:r>
      <w:r w:rsidRPr="000B045A">
        <w:rPr>
          <w:rFonts w:eastAsiaTheme="minorEastAsia"/>
          <w:color w:val="000000"/>
          <w:szCs w:val="21"/>
        </w:rPr>
        <w:t>上海证券交易所上市公司股东及董事、监事、高级管理人员减持股份实施细则》，大股东减持或者特定股东减持，采取大宗交易方式的，在任意连续</w:t>
      </w:r>
      <w:r w:rsidRPr="000B045A">
        <w:rPr>
          <w:rFonts w:eastAsiaTheme="minorEastAsia"/>
          <w:color w:val="000000"/>
          <w:szCs w:val="21"/>
        </w:rPr>
        <w:t>90</w:t>
      </w:r>
      <w:r w:rsidRPr="000B045A">
        <w:rPr>
          <w:rFonts w:eastAsiaTheme="minorEastAsia"/>
          <w:color w:val="000000"/>
          <w:szCs w:val="21"/>
        </w:rPr>
        <w:t>日内，减持股份的总数不得超过公司股份总数的</w:t>
      </w:r>
      <w:r w:rsidRPr="000B045A">
        <w:rPr>
          <w:rFonts w:eastAsiaTheme="minorEastAsia"/>
          <w:color w:val="000000"/>
          <w:szCs w:val="21"/>
        </w:rPr>
        <w:t>2%</w:t>
      </w:r>
      <w:r w:rsidRPr="000B045A">
        <w:rPr>
          <w:rFonts w:eastAsiaTheme="minorEastAsia"/>
          <w:color w:val="000000"/>
          <w:szCs w:val="21"/>
        </w:rPr>
        <w:t>；前款交易的受让方在受让后</w:t>
      </w:r>
      <w:r w:rsidRPr="000B045A">
        <w:rPr>
          <w:rFonts w:eastAsiaTheme="minorEastAsia"/>
          <w:color w:val="000000"/>
          <w:szCs w:val="21"/>
        </w:rPr>
        <w:t>6</w:t>
      </w:r>
      <w:r w:rsidRPr="000B045A">
        <w:rPr>
          <w:rFonts w:eastAsiaTheme="minorEastAsia"/>
          <w:color w:val="000000"/>
          <w:szCs w:val="21"/>
        </w:rPr>
        <w:t>个月内，不得转让所受让的股份。</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670"/>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671"/>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9D3E95" w:rsidRDefault="002C4039">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9D3E95" w:rsidRDefault="009D3E95">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9D3E95" w:rsidRDefault="009D3E95">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9D3E95" w:rsidRDefault="002C4039">
            <w:pPr>
              <w:jc w:val="center"/>
            </w:pPr>
            <w:r>
              <w:rPr>
                <w:rFonts w:eastAsiaTheme="minorEastAsia"/>
                <w:bCs/>
                <w:color w:val="000000"/>
                <w:szCs w:val="21"/>
              </w:rPr>
              <w:t>54,931</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54,931</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13,362.66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56,855,834.29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7.75%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677,168,273.81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92.25%</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672"/>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22,338.31</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0.0030%</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673"/>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674"/>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2002</w:t>
            </w:r>
            <w:r w:rsidR="00146153" w:rsidRPr="000B045A">
              <w:rPr>
                <w:rFonts w:eastAsiaTheme="minorEastAsia"/>
                <w:szCs w:val="21"/>
              </w:rPr>
              <w:t>年</w:t>
            </w:r>
            <w:r w:rsidR="00146153" w:rsidRPr="000B045A">
              <w:rPr>
                <w:rFonts w:eastAsiaTheme="minorEastAsia"/>
                <w:szCs w:val="21"/>
              </w:rPr>
              <w:t>8</w:t>
            </w:r>
            <w:r w:rsidR="00146153" w:rsidRPr="000B045A">
              <w:rPr>
                <w:rFonts w:eastAsiaTheme="minorEastAsia"/>
                <w:szCs w:val="21"/>
              </w:rPr>
              <w:t>月</w:t>
            </w:r>
            <w:r w:rsidR="00146153" w:rsidRPr="000B045A">
              <w:rPr>
                <w:rFonts w:eastAsiaTheme="minorEastAsia"/>
                <w:szCs w:val="21"/>
              </w:rPr>
              <w:t>23</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4,678,106,974.62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807,343,752.48</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136,152,483.28</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209,472,127.66</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734,024,108.10</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675"/>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676"/>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677"/>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5</w:t>
      </w:r>
      <w:r>
        <w:rPr>
          <w:rFonts w:eastAsiaTheme="minorEastAsia"/>
          <w:kern w:val="0"/>
          <w:szCs w:val="21"/>
        </w:rPr>
        <w:t>月，陈四清先生因工作调动，辞去中国银行股份有限公司董事长职务。上述人事变动已按相关规定备案、公告。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w:t>
      </w:r>
      <w:r w:rsidRPr="00AD22E5">
        <w:rPr>
          <w:rFonts w:eastAsiaTheme="minorEastAsia"/>
          <w:kern w:val="0"/>
          <w:szCs w:val="21"/>
        </w:rPr>
        <w:t>刘连舸先生任中国银行股份有限公司董事长职务。上述人事变动已按相关规定备案、公告。</w:t>
      </w:r>
      <w:r w:rsidRPr="00AD22E5">
        <w:rPr>
          <w:rFonts w:eastAsiaTheme="minorEastAsia"/>
          <w:kern w:val="0"/>
          <w:szCs w:val="21"/>
        </w:rPr>
        <w:t xml:space="preserve"> </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678"/>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679"/>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680"/>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本基金自基金合同生效以来连续</w:t>
      </w:r>
      <w:r w:rsidRPr="00AD22E5">
        <w:rPr>
          <w:rFonts w:eastAsiaTheme="minorEastAsia"/>
          <w:kern w:val="0"/>
          <w:szCs w:val="21"/>
        </w:rPr>
        <w:t>18</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681"/>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9D3E95" w:rsidRDefault="002C4039">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682"/>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9D3E95">
        <w:tc>
          <w:tcPr>
            <w:tcW w:w="1560" w:type="dxa"/>
            <w:vAlign w:val="center"/>
          </w:tcPr>
          <w:p w:rsidR="009D3E95" w:rsidRDefault="002C4039">
            <w:pPr>
              <w:jc w:val="left"/>
            </w:pPr>
            <w:r>
              <w:rPr>
                <w:rFonts w:eastAsiaTheme="minorEastAsia"/>
                <w:color w:val="000000"/>
                <w:szCs w:val="21"/>
              </w:rPr>
              <w:t>国泰君安</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42,284,144.88</w:t>
            </w:r>
          </w:p>
        </w:tc>
        <w:tc>
          <w:tcPr>
            <w:tcW w:w="1080" w:type="dxa"/>
            <w:vAlign w:val="center"/>
          </w:tcPr>
          <w:p w:rsidR="009D3E95" w:rsidRDefault="002C4039">
            <w:pPr>
              <w:jc w:val="right"/>
            </w:pPr>
            <w:r>
              <w:rPr>
                <w:rFonts w:eastAsiaTheme="minorEastAsia"/>
                <w:color w:val="000000"/>
                <w:szCs w:val="21"/>
              </w:rPr>
              <w:t>0.85%</w:t>
            </w:r>
          </w:p>
        </w:tc>
        <w:tc>
          <w:tcPr>
            <w:tcW w:w="1620" w:type="dxa"/>
            <w:vAlign w:val="center"/>
          </w:tcPr>
          <w:p w:rsidR="009D3E95" w:rsidRDefault="002C4039">
            <w:pPr>
              <w:jc w:val="right"/>
            </w:pPr>
            <w:r>
              <w:rPr>
                <w:rFonts w:eastAsiaTheme="minorEastAsia"/>
                <w:color w:val="000000"/>
                <w:szCs w:val="21"/>
              </w:rPr>
              <w:t>39,380.72</w:t>
            </w:r>
          </w:p>
        </w:tc>
        <w:tc>
          <w:tcPr>
            <w:tcW w:w="1080" w:type="dxa"/>
            <w:vAlign w:val="center"/>
          </w:tcPr>
          <w:p w:rsidR="009D3E95" w:rsidRDefault="002C4039">
            <w:pPr>
              <w:jc w:val="right"/>
            </w:pPr>
            <w:r>
              <w:rPr>
                <w:rFonts w:eastAsiaTheme="minorEastAsia"/>
                <w:color w:val="000000"/>
                <w:szCs w:val="21"/>
              </w:rPr>
              <w:t>0.85%</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招商证券</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472,580,860.22</w:t>
            </w:r>
          </w:p>
        </w:tc>
        <w:tc>
          <w:tcPr>
            <w:tcW w:w="1080" w:type="dxa"/>
            <w:vAlign w:val="center"/>
          </w:tcPr>
          <w:p w:rsidR="009D3E95" w:rsidRDefault="002C4039">
            <w:pPr>
              <w:jc w:val="right"/>
            </w:pPr>
            <w:r>
              <w:rPr>
                <w:rFonts w:eastAsiaTheme="minorEastAsia"/>
                <w:color w:val="000000"/>
                <w:szCs w:val="21"/>
              </w:rPr>
              <w:t>9.46%</w:t>
            </w:r>
          </w:p>
        </w:tc>
        <w:tc>
          <w:tcPr>
            <w:tcW w:w="1620" w:type="dxa"/>
            <w:vAlign w:val="center"/>
          </w:tcPr>
          <w:p w:rsidR="009D3E95" w:rsidRDefault="002C4039">
            <w:pPr>
              <w:jc w:val="right"/>
            </w:pPr>
            <w:r>
              <w:rPr>
                <w:rFonts w:eastAsiaTheme="minorEastAsia"/>
                <w:color w:val="000000"/>
                <w:szCs w:val="21"/>
              </w:rPr>
              <w:t>440,114.46</w:t>
            </w:r>
          </w:p>
        </w:tc>
        <w:tc>
          <w:tcPr>
            <w:tcW w:w="1080" w:type="dxa"/>
            <w:vAlign w:val="center"/>
          </w:tcPr>
          <w:p w:rsidR="009D3E95" w:rsidRDefault="002C4039">
            <w:pPr>
              <w:jc w:val="right"/>
            </w:pPr>
            <w:r>
              <w:rPr>
                <w:rFonts w:eastAsiaTheme="minorEastAsia"/>
                <w:color w:val="000000"/>
                <w:szCs w:val="21"/>
              </w:rPr>
              <w:t>9.46%</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中信建投</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1,191,570,932.52</w:t>
            </w:r>
          </w:p>
        </w:tc>
        <w:tc>
          <w:tcPr>
            <w:tcW w:w="1080" w:type="dxa"/>
            <w:vAlign w:val="center"/>
          </w:tcPr>
          <w:p w:rsidR="009D3E95" w:rsidRDefault="002C4039">
            <w:pPr>
              <w:jc w:val="right"/>
            </w:pPr>
            <w:r>
              <w:rPr>
                <w:rFonts w:eastAsiaTheme="minorEastAsia"/>
                <w:color w:val="000000"/>
                <w:szCs w:val="21"/>
              </w:rPr>
              <w:t>23.87%</w:t>
            </w:r>
          </w:p>
        </w:tc>
        <w:tc>
          <w:tcPr>
            <w:tcW w:w="1620" w:type="dxa"/>
            <w:vAlign w:val="center"/>
          </w:tcPr>
          <w:p w:rsidR="009D3E95" w:rsidRDefault="002C4039">
            <w:pPr>
              <w:jc w:val="right"/>
            </w:pPr>
            <w:r>
              <w:rPr>
                <w:rFonts w:eastAsiaTheme="minorEastAsia"/>
                <w:color w:val="000000"/>
                <w:szCs w:val="21"/>
              </w:rPr>
              <w:t>1,109,772.01</w:t>
            </w:r>
          </w:p>
        </w:tc>
        <w:tc>
          <w:tcPr>
            <w:tcW w:w="1080" w:type="dxa"/>
            <w:vAlign w:val="center"/>
          </w:tcPr>
          <w:p w:rsidR="009D3E95" w:rsidRDefault="002C4039">
            <w:pPr>
              <w:jc w:val="right"/>
            </w:pPr>
            <w:r>
              <w:rPr>
                <w:rFonts w:eastAsiaTheme="minorEastAsia"/>
                <w:color w:val="000000"/>
                <w:szCs w:val="21"/>
              </w:rPr>
              <w:t>23.87%</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国金证券</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1,060,304,341.10</w:t>
            </w:r>
          </w:p>
        </w:tc>
        <w:tc>
          <w:tcPr>
            <w:tcW w:w="1080" w:type="dxa"/>
            <w:vAlign w:val="center"/>
          </w:tcPr>
          <w:p w:rsidR="009D3E95" w:rsidRDefault="002C4039">
            <w:pPr>
              <w:jc w:val="right"/>
            </w:pPr>
            <w:r>
              <w:rPr>
                <w:rFonts w:eastAsiaTheme="minorEastAsia"/>
                <w:color w:val="000000"/>
                <w:szCs w:val="21"/>
              </w:rPr>
              <w:t>21.24%</w:t>
            </w:r>
          </w:p>
        </w:tc>
        <w:tc>
          <w:tcPr>
            <w:tcW w:w="1620" w:type="dxa"/>
            <w:vAlign w:val="center"/>
          </w:tcPr>
          <w:p w:rsidR="009D3E95" w:rsidRDefault="002C4039">
            <w:pPr>
              <w:jc w:val="right"/>
            </w:pPr>
            <w:r>
              <w:rPr>
                <w:rFonts w:eastAsiaTheme="minorEastAsia"/>
                <w:color w:val="000000"/>
                <w:szCs w:val="21"/>
              </w:rPr>
              <w:t>987,463.46</w:t>
            </w:r>
          </w:p>
        </w:tc>
        <w:tc>
          <w:tcPr>
            <w:tcW w:w="1080" w:type="dxa"/>
            <w:vAlign w:val="center"/>
          </w:tcPr>
          <w:p w:rsidR="009D3E95" w:rsidRDefault="002C4039">
            <w:pPr>
              <w:jc w:val="right"/>
            </w:pPr>
            <w:r>
              <w:rPr>
                <w:rFonts w:eastAsiaTheme="minorEastAsia"/>
                <w:color w:val="000000"/>
                <w:szCs w:val="21"/>
              </w:rPr>
              <w:t>21.23%</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华泰证券</w:t>
            </w:r>
          </w:p>
        </w:tc>
        <w:tc>
          <w:tcPr>
            <w:tcW w:w="780" w:type="dxa"/>
            <w:vAlign w:val="center"/>
          </w:tcPr>
          <w:p w:rsidR="009D3E95" w:rsidRDefault="002C4039">
            <w:pPr>
              <w:jc w:val="right"/>
            </w:pPr>
            <w:r>
              <w:rPr>
                <w:rFonts w:eastAsiaTheme="minorEastAsia"/>
                <w:color w:val="000000"/>
                <w:szCs w:val="21"/>
              </w:rPr>
              <w:t>2</w:t>
            </w:r>
          </w:p>
        </w:tc>
        <w:tc>
          <w:tcPr>
            <w:tcW w:w="1800" w:type="dxa"/>
            <w:vAlign w:val="center"/>
          </w:tcPr>
          <w:p w:rsidR="009D3E95" w:rsidRDefault="002C4039">
            <w:pPr>
              <w:jc w:val="right"/>
            </w:pPr>
            <w:r>
              <w:rPr>
                <w:rFonts w:eastAsiaTheme="minorEastAsia"/>
                <w:color w:val="000000"/>
                <w:szCs w:val="21"/>
              </w:rPr>
              <w:t>977,538,478.60</w:t>
            </w:r>
          </w:p>
        </w:tc>
        <w:tc>
          <w:tcPr>
            <w:tcW w:w="1080" w:type="dxa"/>
            <w:vAlign w:val="center"/>
          </w:tcPr>
          <w:p w:rsidR="009D3E95" w:rsidRDefault="002C4039">
            <w:pPr>
              <w:jc w:val="right"/>
            </w:pPr>
            <w:r>
              <w:rPr>
                <w:rFonts w:eastAsiaTheme="minorEastAsia"/>
                <w:color w:val="000000"/>
                <w:szCs w:val="21"/>
              </w:rPr>
              <w:t>19.58%</w:t>
            </w:r>
          </w:p>
        </w:tc>
        <w:tc>
          <w:tcPr>
            <w:tcW w:w="1620" w:type="dxa"/>
            <w:vAlign w:val="center"/>
          </w:tcPr>
          <w:p w:rsidR="009D3E95" w:rsidRDefault="002C4039">
            <w:pPr>
              <w:jc w:val="right"/>
            </w:pPr>
            <w:r>
              <w:rPr>
                <w:rFonts w:eastAsiaTheme="minorEastAsia"/>
                <w:color w:val="000000"/>
                <w:szCs w:val="21"/>
              </w:rPr>
              <w:t>910,386.75</w:t>
            </w:r>
          </w:p>
        </w:tc>
        <w:tc>
          <w:tcPr>
            <w:tcW w:w="1080" w:type="dxa"/>
            <w:vAlign w:val="center"/>
          </w:tcPr>
          <w:p w:rsidR="009D3E95" w:rsidRDefault="002C4039">
            <w:pPr>
              <w:jc w:val="right"/>
            </w:pPr>
            <w:r>
              <w:rPr>
                <w:rFonts w:eastAsiaTheme="minorEastAsia"/>
                <w:color w:val="000000"/>
                <w:szCs w:val="21"/>
              </w:rPr>
              <w:t>19.58%</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平安证券</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6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国都证券</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6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银河证券</w:t>
            </w:r>
          </w:p>
        </w:tc>
        <w:tc>
          <w:tcPr>
            <w:tcW w:w="780" w:type="dxa"/>
            <w:vAlign w:val="center"/>
          </w:tcPr>
          <w:p w:rsidR="009D3E95" w:rsidRDefault="002C4039">
            <w:pPr>
              <w:jc w:val="right"/>
            </w:pPr>
            <w:r>
              <w:rPr>
                <w:rFonts w:eastAsiaTheme="minorEastAsia"/>
                <w:color w:val="000000"/>
                <w:szCs w:val="21"/>
              </w:rPr>
              <w:t>2</w:t>
            </w:r>
          </w:p>
        </w:tc>
        <w:tc>
          <w:tcPr>
            <w:tcW w:w="1800" w:type="dxa"/>
            <w:vAlign w:val="center"/>
          </w:tcPr>
          <w:p w:rsidR="009D3E95" w:rsidRDefault="002C4039">
            <w:pPr>
              <w:jc w:val="right"/>
            </w:pPr>
            <w:r>
              <w:rPr>
                <w:rFonts w:eastAsiaTheme="minorEastAsia"/>
                <w:color w:val="000000"/>
                <w:szCs w:val="21"/>
              </w:rPr>
              <w:t>1,248,684,926.72</w:t>
            </w:r>
          </w:p>
        </w:tc>
        <w:tc>
          <w:tcPr>
            <w:tcW w:w="1080" w:type="dxa"/>
            <w:vAlign w:val="center"/>
          </w:tcPr>
          <w:p w:rsidR="009D3E95" w:rsidRDefault="002C4039">
            <w:pPr>
              <w:jc w:val="right"/>
            </w:pPr>
            <w:r>
              <w:rPr>
                <w:rFonts w:eastAsiaTheme="minorEastAsia"/>
                <w:color w:val="000000"/>
                <w:szCs w:val="21"/>
              </w:rPr>
              <w:t>25.01%</w:t>
            </w:r>
          </w:p>
        </w:tc>
        <w:tc>
          <w:tcPr>
            <w:tcW w:w="1620" w:type="dxa"/>
            <w:vAlign w:val="center"/>
          </w:tcPr>
          <w:p w:rsidR="009D3E95" w:rsidRDefault="002C4039">
            <w:pPr>
              <w:jc w:val="right"/>
            </w:pPr>
            <w:r>
              <w:rPr>
                <w:rFonts w:eastAsiaTheme="minorEastAsia"/>
                <w:color w:val="000000"/>
                <w:szCs w:val="21"/>
              </w:rPr>
              <w:t>1,163,063.88</w:t>
            </w:r>
          </w:p>
        </w:tc>
        <w:tc>
          <w:tcPr>
            <w:tcW w:w="1080" w:type="dxa"/>
            <w:vAlign w:val="center"/>
          </w:tcPr>
          <w:p w:rsidR="009D3E95" w:rsidRDefault="002C4039">
            <w:pPr>
              <w:jc w:val="right"/>
            </w:pPr>
            <w:r>
              <w:rPr>
                <w:rFonts w:eastAsiaTheme="minorEastAsia"/>
                <w:color w:val="000000"/>
                <w:szCs w:val="21"/>
              </w:rPr>
              <w:t>25.01%</w:t>
            </w:r>
          </w:p>
        </w:tc>
        <w:tc>
          <w:tcPr>
            <w:tcW w:w="1080" w:type="dxa"/>
            <w:vAlign w:val="center"/>
          </w:tcPr>
          <w:p w:rsidR="009D3E95" w:rsidRDefault="002C4039">
            <w:pPr>
              <w:jc w:val="lef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长城证券</w:t>
            </w:r>
          </w:p>
        </w:tc>
        <w:tc>
          <w:tcPr>
            <w:tcW w:w="780" w:type="dxa"/>
            <w:vAlign w:val="center"/>
          </w:tcPr>
          <w:p w:rsidR="009D3E95" w:rsidRDefault="002C4039">
            <w:pPr>
              <w:jc w:val="right"/>
            </w:pPr>
            <w:r>
              <w:rPr>
                <w:rFonts w:eastAsiaTheme="minorEastAsia"/>
                <w:color w:val="000000"/>
                <w:szCs w:val="21"/>
              </w:rPr>
              <w:t>1</w:t>
            </w:r>
          </w:p>
        </w:tc>
        <w:tc>
          <w:tcPr>
            <w:tcW w:w="180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6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left"/>
            </w:pPr>
            <w:r>
              <w:rPr>
                <w:rFonts w:eastAsiaTheme="minorEastAsia"/>
                <w:color w:val="000000"/>
                <w:szCs w:val="21"/>
              </w:rPr>
              <w:t>-</w:t>
            </w:r>
          </w:p>
        </w:tc>
      </w:tr>
    </w:tbl>
    <w:p w:rsidR="009D3E95" w:rsidRDefault="002C4039">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本报告期内本基金减少安信证券股份有限公司一个交易单元</w:t>
      </w:r>
      <w:r>
        <w:rPr>
          <w:color w:val="000000"/>
          <w:szCs w:val="21"/>
        </w:rPr>
        <w:t>,</w:t>
      </w:r>
      <w:r>
        <w:rPr>
          <w:color w:val="000000"/>
          <w:szCs w:val="21"/>
        </w:rPr>
        <w:t>无新增交易单元。</w:t>
      </w:r>
    </w:p>
    <w:p w:rsidR="009D3E95" w:rsidRDefault="002C4039">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9D3E95" w:rsidRDefault="002C4039">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9D3E95" w:rsidRDefault="002C4039">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9D3E95" w:rsidRDefault="002C4039">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9D3E95" w:rsidRDefault="002C4039">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9D3E95" w:rsidRDefault="002C4039">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w:t>
      </w:r>
      <w:r>
        <w:rPr>
          <w:color w:val="000000"/>
          <w:szCs w:val="21"/>
        </w:rPr>
        <w:t>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9D3E95">
        <w:tc>
          <w:tcPr>
            <w:tcW w:w="1560" w:type="dxa"/>
            <w:vAlign w:val="center"/>
          </w:tcPr>
          <w:p w:rsidR="009D3E95" w:rsidRDefault="002C4039">
            <w:pPr>
              <w:jc w:val="left"/>
            </w:pPr>
            <w:r>
              <w:rPr>
                <w:rFonts w:eastAsiaTheme="minorEastAsia"/>
                <w:color w:val="000000"/>
                <w:szCs w:val="21"/>
              </w:rPr>
              <w:t>国泰君安</w:t>
            </w:r>
          </w:p>
        </w:tc>
        <w:tc>
          <w:tcPr>
            <w:tcW w:w="1320" w:type="dxa"/>
            <w:vAlign w:val="center"/>
          </w:tcPr>
          <w:p w:rsidR="009D3E95" w:rsidRDefault="002C4039">
            <w:pPr>
              <w:jc w:val="right"/>
            </w:pPr>
            <w:r>
              <w:rPr>
                <w:rFonts w:eastAsiaTheme="minorEastAsia"/>
                <w:color w:val="000000"/>
                <w:szCs w:val="21"/>
              </w:rPr>
              <w:t>12,931,990.10</w:t>
            </w:r>
          </w:p>
        </w:tc>
        <w:tc>
          <w:tcPr>
            <w:tcW w:w="1080" w:type="dxa"/>
            <w:vAlign w:val="center"/>
          </w:tcPr>
          <w:p w:rsidR="009D3E95" w:rsidRDefault="002C4039">
            <w:pPr>
              <w:jc w:val="right"/>
            </w:pPr>
            <w:r>
              <w:rPr>
                <w:rFonts w:eastAsiaTheme="minorEastAsia"/>
                <w:color w:val="000000"/>
                <w:szCs w:val="21"/>
              </w:rPr>
              <w:t>5.68%</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招商证券</w:t>
            </w:r>
          </w:p>
        </w:tc>
        <w:tc>
          <w:tcPr>
            <w:tcW w:w="1320" w:type="dxa"/>
            <w:vAlign w:val="center"/>
          </w:tcPr>
          <w:p w:rsidR="009D3E95" w:rsidRDefault="002C4039">
            <w:pPr>
              <w:jc w:val="right"/>
            </w:pPr>
            <w:r>
              <w:rPr>
                <w:rFonts w:eastAsiaTheme="minorEastAsia"/>
                <w:color w:val="000000"/>
                <w:szCs w:val="21"/>
              </w:rPr>
              <w:t>16,068,744.70</w:t>
            </w:r>
          </w:p>
        </w:tc>
        <w:tc>
          <w:tcPr>
            <w:tcW w:w="1080" w:type="dxa"/>
            <w:vAlign w:val="center"/>
          </w:tcPr>
          <w:p w:rsidR="009D3E95" w:rsidRDefault="002C4039">
            <w:pPr>
              <w:jc w:val="right"/>
            </w:pPr>
            <w:r>
              <w:rPr>
                <w:rFonts w:eastAsiaTheme="minorEastAsia"/>
                <w:color w:val="000000"/>
                <w:szCs w:val="21"/>
              </w:rPr>
              <w:t>7.05%</w:t>
            </w:r>
          </w:p>
        </w:tc>
        <w:tc>
          <w:tcPr>
            <w:tcW w:w="1143" w:type="dxa"/>
            <w:vAlign w:val="center"/>
          </w:tcPr>
          <w:p w:rsidR="009D3E95" w:rsidRDefault="002C4039">
            <w:pPr>
              <w:jc w:val="right"/>
            </w:pPr>
            <w:r>
              <w:rPr>
                <w:rFonts w:eastAsiaTheme="minorEastAsia"/>
                <w:color w:val="000000"/>
                <w:szCs w:val="21"/>
              </w:rPr>
              <w:t>1,120,000,000.00</w:t>
            </w:r>
          </w:p>
        </w:tc>
        <w:tc>
          <w:tcPr>
            <w:tcW w:w="1197" w:type="dxa"/>
            <w:vAlign w:val="center"/>
          </w:tcPr>
          <w:p w:rsidR="009D3E95" w:rsidRDefault="002C4039">
            <w:pPr>
              <w:jc w:val="right"/>
            </w:pPr>
            <w:r>
              <w:rPr>
                <w:rFonts w:eastAsiaTheme="minorEastAsia"/>
                <w:color w:val="000000"/>
                <w:szCs w:val="21"/>
              </w:rPr>
              <w:t>44.98%</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中信建投</w:t>
            </w:r>
          </w:p>
        </w:tc>
        <w:tc>
          <w:tcPr>
            <w:tcW w:w="1320" w:type="dxa"/>
            <w:vAlign w:val="center"/>
          </w:tcPr>
          <w:p w:rsidR="009D3E95" w:rsidRDefault="002C4039">
            <w:pPr>
              <w:jc w:val="right"/>
            </w:pPr>
            <w:r>
              <w:rPr>
                <w:rFonts w:eastAsiaTheme="minorEastAsia"/>
                <w:color w:val="000000"/>
                <w:szCs w:val="21"/>
              </w:rPr>
              <w:t>39,594,751.31</w:t>
            </w:r>
          </w:p>
        </w:tc>
        <w:tc>
          <w:tcPr>
            <w:tcW w:w="1080" w:type="dxa"/>
            <w:vAlign w:val="center"/>
          </w:tcPr>
          <w:p w:rsidR="009D3E95" w:rsidRDefault="002C4039">
            <w:pPr>
              <w:jc w:val="right"/>
            </w:pPr>
            <w:r>
              <w:rPr>
                <w:rFonts w:eastAsiaTheme="minorEastAsia"/>
                <w:color w:val="000000"/>
                <w:szCs w:val="21"/>
              </w:rPr>
              <w:t>17.38%</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国金证券</w:t>
            </w:r>
          </w:p>
        </w:tc>
        <w:tc>
          <w:tcPr>
            <w:tcW w:w="1320" w:type="dxa"/>
            <w:vAlign w:val="center"/>
          </w:tcPr>
          <w:p w:rsidR="009D3E95" w:rsidRDefault="002C4039">
            <w:pPr>
              <w:jc w:val="right"/>
            </w:pPr>
            <w:r>
              <w:rPr>
                <w:rFonts w:eastAsiaTheme="minorEastAsia"/>
                <w:color w:val="000000"/>
                <w:szCs w:val="21"/>
              </w:rPr>
              <w:t>85,969,141.90</w:t>
            </w:r>
          </w:p>
        </w:tc>
        <w:tc>
          <w:tcPr>
            <w:tcW w:w="1080" w:type="dxa"/>
            <w:vAlign w:val="center"/>
          </w:tcPr>
          <w:p w:rsidR="009D3E95" w:rsidRDefault="002C4039">
            <w:pPr>
              <w:jc w:val="right"/>
            </w:pPr>
            <w:r>
              <w:rPr>
                <w:rFonts w:eastAsiaTheme="minorEastAsia"/>
                <w:color w:val="000000"/>
                <w:szCs w:val="21"/>
              </w:rPr>
              <w:t>37.73%</w:t>
            </w:r>
          </w:p>
        </w:tc>
        <w:tc>
          <w:tcPr>
            <w:tcW w:w="1143" w:type="dxa"/>
            <w:vAlign w:val="center"/>
          </w:tcPr>
          <w:p w:rsidR="009D3E95" w:rsidRDefault="002C4039">
            <w:pPr>
              <w:jc w:val="right"/>
            </w:pPr>
            <w:r>
              <w:rPr>
                <w:rFonts w:eastAsiaTheme="minorEastAsia"/>
                <w:color w:val="000000"/>
                <w:szCs w:val="21"/>
              </w:rPr>
              <w:t>1,370,000,000.00</w:t>
            </w:r>
          </w:p>
        </w:tc>
        <w:tc>
          <w:tcPr>
            <w:tcW w:w="1197" w:type="dxa"/>
            <w:vAlign w:val="center"/>
          </w:tcPr>
          <w:p w:rsidR="009D3E95" w:rsidRDefault="002C4039">
            <w:pPr>
              <w:jc w:val="right"/>
            </w:pPr>
            <w:r>
              <w:rPr>
                <w:rFonts w:eastAsiaTheme="minorEastAsia"/>
                <w:color w:val="000000"/>
                <w:szCs w:val="21"/>
              </w:rPr>
              <w:t>55.02%</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华泰证券</w:t>
            </w:r>
          </w:p>
        </w:tc>
        <w:tc>
          <w:tcPr>
            <w:tcW w:w="1320" w:type="dxa"/>
            <w:vAlign w:val="center"/>
          </w:tcPr>
          <w:p w:rsidR="009D3E95" w:rsidRDefault="002C4039">
            <w:pPr>
              <w:jc w:val="right"/>
            </w:pPr>
            <w:r>
              <w:rPr>
                <w:rFonts w:eastAsiaTheme="minorEastAsia"/>
                <w:color w:val="000000"/>
                <w:szCs w:val="21"/>
              </w:rPr>
              <w:t>19,815,518.44</w:t>
            </w:r>
          </w:p>
        </w:tc>
        <w:tc>
          <w:tcPr>
            <w:tcW w:w="1080" w:type="dxa"/>
            <w:vAlign w:val="center"/>
          </w:tcPr>
          <w:p w:rsidR="009D3E95" w:rsidRDefault="002C4039">
            <w:pPr>
              <w:jc w:val="right"/>
            </w:pPr>
            <w:r>
              <w:rPr>
                <w:rFonts w:eastAsiaTheme="minorEastAsia"/>
                <w:color w:val="000000"/>
                <w:szCs w:val="21"/>
              </w:rPr>
              <w:t>8.70%</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平安证券</w:t>
            </w:r>
          </w:p>
        </w:tc>
        <w:tc>
          <w:tcPr>
            <w:tcW w:w="13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国都证券</w:t>
            </w:r>
          </w:p>
        </w:tc>
        <w:tc>
          <w:tcPr>
            <w:tcW w:w="13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银河证券</w:t>
            </w:r>
          </w:p>
        </w:tc>
        <w:tc>
          <w:tcPr>
            <w:tcW w:w="1320" w:type="dxa"/>
            <w:vAlign w:val="center"/>
          </w:tcPr>
          <w:p w:rsidR="009D3E95" w:rsidRDefault="002C4039">
            <w:pPr>
              <w:jc w:val="right"/>
            </w:pPr>
            <w:r>
              <w:rPr>
                <w:rFonts w:eastAsiaTheme="minorEastAsia"/>
                <w:color w:val="000000"/>
                <w:szCs w:val="21"/>
              </w:rPr>
              <w:t>53,478,053.48</w:t>
            </w:r>
          </w:p>
        </w:tc>
        <w:tc>
          <w:tcPr>
            <w:tcW w:w="1080" w:type="dxa"/>
            <w:vAlign w:val="center"/>
          </w:tcPr>
          <w:p w:rsidR="009D3E95" w:rsidRDefault="002C4039">
            <w:pPr>
              <w:jc w:val="right"/>
            </w:pPr>
            <w:r>
              <w:rPr>
                <w:rFonts w:eastAsiaTheme="minorEastAsia"/>
                <w:color w:val="000000"/>
                <w:szCs w:val="21"/>
              </w:rPr>
              <w:t>23.47%</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r w:rsidR="009D3E95">
        <w:tc>
          <w:tcPr>
            <w:tcW w:w="1560" w:type="dxa"/>
            <w:vAlign w:val="center"/>
          </w:tcPr>
          <w:p w:rsidR="009D3E95" w:rsidRDefault="002C4039">
            <w:pPr>
              <w:jc w:val="left"/>
            </w:pPr>
            <w:r>
              <w:rPr>
                <w:rFonts w:eastAsiaTheme="minorEastAsia"/>
                <w:color w:val="000000"/>
                <w:szCs w:val="21"/>
              </w:rPr>
              <w:t>长城证券</w:t>
            </w:r>
          </w:p>
        </w:tc>
        <w:tc>
          <w:tcPr>
            <w:tcW w:w="1320" w:type="dxa"/>
            <w:vAlign w:val="center"/>
          </w:tcPr>
          <w:p w:rsidR="009D3E95" w:rsidRDefault="002C4039">
            <w:pPr>
              <w:jc w:val="right"/>
            </w:pPr>
            <w:r>
              <w:rPr>
                <w:rFonts w:eastAsiaTheme="minorEastAsia"/>
                <w:color w:val="000000"/>
                <w:szCs w:val="21"/>
              </w:rPr>
              <w:t>-</w:t>
            </w:r>
          </w:p>
        </w:tc>
        <w:tc>
          <w:tcPr>
            <w:tcW w:w="1080" w:type="dxa"/>
            <w:vAlign w:val="center"/>
          </w:tcPr>
          <w:p w:rsidR="009D3E95" w:rsidRDefault="002C4039">
            <w:pPr>
              <w:jc w:val="right"/>
            </w:pPr>
            <w:r>
              <w:rPr>
                <w:rFonts w:eastAsiaTheme="minorEastAsia"/>
                <w:color w:val="000000"/>
                <w:szCs w:val="21"/>
              </w:rPr>
              <w:t>-</w:t>
            </w:r>
          </w:p>
        </w:tc>
        <w:tc>
          <w:tcPr>
            <w:tcW w:w="1143" w:type="dxa"/>
            <w:vAlign w:val="center"/>
          </w:tcPr>
          <w:p w:rsidR="009D3E95" w:rsidRDefault="002C4039">
            <w:pPr>
              <w:jc w:val="right"/>
            </w:pPr>
            <w:r>
              <w:rPr>
                <w:rFonts w:eastAsiaTheme="minorEastAsia"/>
                <w:color w:val="000000"/>
                <w:szCs w:val="21"/>
              </w:rPr>
              <w:t>-</w:t>
            </w:r>
          </w:p>
        </w:tc>
        <w:tc>
          <w:tcPr>
            <w:tcW w:w="1197" w:type="dxa"/>
            <w:vAlign w:val="center"/>
          </w:tcPr>
          <w:p w:rsidR="009D3E95" w:rsidRDefault="002C4039">
            <w:pPr>
              <w:jc w:val="right"/>
            </w:pPr>
            <w:r>
              <w:rPr>
                <w:rFonts w:eastAsiaTheme="minorEastAsia"/>
                <w:color w:val="000000"/>
                <w:szCs w:val="21"/>
              </w:rPr>
              <w:t>-</w:t>
            </w:r>
          </w:p>
        </w:tc>
        <w:tc>
          <w:tcPr>
            <w:tcW w:w="1497" w:type="dxa"/>
            <w:vAlign w:val="center"/>
          </w:tcPr>
          <w:p w:rsidR="009D3E95" w:rsidRDefault="002C4039">
            <w:pPr>
              <w:jc w:val="right"/>
            </w:pPr>
            <w:r>
              <w:rPr>
                <w:rFonts w:eastAsiaTheme="minorEastAsia"/>
                <w:color w:val="000000"/>
                <w:szCs w:val="21"/>
              </w:rPr>
              <w:t>-</w:t>
            </w:r>
          </w:p>
        </w:tc>
        <w:tc>
          <w:tcPr>
            <w:tcW w:w="1203" w:type="dxa"/>
            <w:vAlign w:val="center"/>
          </w:tcPr>
          <w:p w:rsidR="009D3E95" w:rsidRDefault="002C4039">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683"/>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9D3E95">
        <w:tc>
          <w:tcPr>
            <w:tcW w:w="720" w:type="dxa"/>
            <w:vAlign w:val="center"/>
          </w:tcPr>
          <w:p w:rsidR="009D3E95" w:rsidRDefault="002C4039">
            <w:pPr>
              <w:jc w:val="center"/>
            </w:pPr>
            <w:r>
              <w:rPr>
                <w:rFonts w:eastAsiaTheme="minorEastAsia"/>
                <w:color w:val="000000"/>
                <w:szCs w:val="21"/>
              </w:rPr>
              <w:t>1</w:t>
            </w:r>
          </w:p>
        </w:tc>
        <w:tc>
          <w:tcPr>
            <w:tcW w:w="4320" w:type="dxa"/>
            <w:vAlign w:val="center"/>
          </w:tcPr>
          <w:p w:rsidR="009D3E95" w:rsidRDefault="002C4039">
            <w:pPr>
              <w:jc w:val="left"/>
            </w:pPr>
            <w:r>
              <w:rPr>
                <w:rFonts w:eastAsiaTheme="minorEastAsia"/>
                <w:color w:val="000000"/>
                <w:szCs w:val="21"/>
              </w:rPr>
              <w:t>易方达基金管理有限公司关于公司旗下部分基金估值调整情况的公告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2019-01-03</w:t>
            </w:r>
          </w:p>
        </w:tc>
      </w:tr>
      <w:tr w:rsidR="009D3E95">
        <w:tc>
          <w:tcPr>
            <w:tcW w:w="720" w:type="dxa"/>
            <w:vAlign w:val="center"/>
          </w:tcPr>
          <w:p w:rsidR="009D3E95" w:rsidRDefault="002C4039">
            <w:pPr>
              <w:jc w:val="center"/>
            </w:pPr>
            <w:r>
              <w:rPr>
                <w:rFonts w:eastAsiaTheme="minorEastAsia"/>
                <w:color w:val="000000"/>
                <w:szCs w:val="21"/>
              </w:rPr>
              <w:t>2</w:t>
            </w:r>
          </w:p>
        </w:tc>
        <w:tc>
          <w:tcPr>
            <w:tcW w:w="4320" w:type="dxa"/>
            <w:vAlign w:val="center"/>
          </w:tcPr>
          <w:p w:rsidR="009D3E95" w:rsidRDefault="002C4039">
            <w:pPr>
              <w:jc w:val="left"/>
            </w:pPr>
            <w:r>
              <w:rPr>
                <w:rFonts w:eastAsiaTheme="minorEastAsia"/>
                <w:color w:val="000000"/>
                <w:szCs w:val="21"/>
              </w:rPr>
              <w:t>易方达基金管理有限公司关于易方达平稳增长证券投资基金增加腾安基金为销售机构、参加腾安基金申购费率优惠活动的公告</w:t>
            </w:r>
          </w:p>
        </w:tc>
        <w:tc>
          <w:tcPr>
            <w:tcW w:w="2331" w:type="dxa"/>
            <w:vAlign w:val="center"/>
          </w:tcPr>
          <w:p w:rsidR="009D3E95" w:rsidRDefault="002C4039">
            <w:pPr>
              <w:jc w:val="center"/>
            </w:pPr>
            <w:r>
              <w:rPr>
                <w:rFonts w:eastAsiaTheme="minorEastAsia"/>
                <w:color w:val="000000"/>
                <w:szCs w:val="21"/>
              </w:rPr>
              <w:t>中国证券报及基金管理人网站</w:t>
            </w:r>
          </w:p>
        </w:tc>
        <w:tc>
          <w:tcPr>
            <w:tcW w:w="1629" w:type="dxa"/>
            <w:vAlign w:val="center"/>
          </w:tcPr>
          <w:p w:rsidR="009D3E95" w:rsidRDefault="002C4039">
            <w:pPr>
              <w:jc w:val="center"/>
            </w:pPr>
            <w:r>
              <w:rPr>
                <w:rFonts w:eastAsiaTheme="minorEastAsia"/>
                <w:color w:val="000000"/>
                <w:szCs w:val="21"/>
              </w:rPr>
              <w:t>2019-01-07</w:t>
            </w:r>
          </w:p>
        </w:tc>
      </w:tr>
      <w:tr w:rsidR="009D3E95">
        <w:tc>
          <w:tcPr>
            <w:tcW w:w="720" w:type="dxa"/>
            <w:vAlign w:val="center"/>
          </w:tcPr>
          <w:p w:rsidR="009D3E95" w:rsidRDefault="002C4039">
            <w:pPr>
              <w:jc w:val="center"/>
            </w:pPr>
            <w:r>
              <w:rPr>
                <w:rFonts w:eastAsiaTheme="minorEastAsia"/>
                <w:color w:val="000000"/>
                <w:szCs w:val="21"/>
              </w:rPr>
              <w:t>3</w:t>
            </w:r>
          </w:p>
        </w:tc>
        <w:tc>
          <w:tcPr>
            <w:tcW w:w="4320" w:type="dxa"/>
            <w:vAlign w:val="center"/>
          </w:tcPr>
          <w:p w:rsidR="009D3E95" w:rsidRDefault="002C4039">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2019-01-29</w:t>
            </w:r>
          </w:p>
        </w:tc>
      </w:tr>
      <w:tr w:rsidR="009D3E95">
        <w:tc>
          <w:tcPr>
            <w:tcW w:w="720" w:type="dxa"/>
            <w:vAlign w:val="center"/>
          </w:tcPr>
          <w:p w:rsidR="009D3E95" w:rsidRDefault="002C4039">
            <w:pPr>
              <w:jc w:val="center"/>
            </w:pPr>
            <w:r>
              <w:rPr>
                <w:rFonts w:eastAsiaTheme="minorEastAsia"/>
                <w:color w:val="000000"/>
                <w:szCs w:val="21"/>
              </w:rPr>
              <w:t>4</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2019-02-13</w:t>
            </w:r>
          </w:p>
        </w:tc>
      </w:tr>
      <w:tr w:rsidR="009D3E95">
        <w:tc>
          <w:tcPr>
            <w:tcW w:w="720" w:type="dxa"/>
            <w:vAlign w:val="center"/>
          </w:tcPr>
          <w:p w:rsidR="009D3E95" w:rsidRDefault="002C4039">
            <w:pPr>
              <w:jc w:val="center"/>
            </w:pPr>
            <w:r>
              <w:rPr>
                <w:rFonts w:eastAsiaTheme="minorEastAsia"/>
                <w:color w:val="000000"/>
                <w:szCs w:val="21"/>
              </w:rPr>
              <w:t>5</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2019-02-22</w:t>
            </w:r>
          </w:p>
        </w:tc>
      </w:tr>
      <w:tr w:rsidR="009D3E95">
        <w:tc>
          <w:tcPr>
            <w:tcW w:w="720" w:type="dxa"/>
            <w:vAlign w:val="center"/>
          </w:tcPr>
          <w:p w:rsidR="009D3E95" w:rsidRDefault="002C4039">
            <w:pPr>
              <w:jc w:val="center"/>
            </w:pPr>
            <w:r>
              <w:rPr>
                <w:rFonts w:eastAsiaTheme="minorEastAsia"/>
                <w:color w:val="000000"/>
                <w:szCs w:val="21"/>
              </w:rPr>
              <w:t>6</w:t>
            </w:r>
          </w:p>
        </w:tc>
        <w:tc>
          <w:tcPr>
            <w:tcW w:w="4320" w:type="dxa"/>
            <w:vAlign w:val="center"/>
          </w:tcPr>
          <w:p w:rsidR="009D3E95" w:rsidRDefault="002C4039">
            <w:pPr>
              <w:jc w:val="left"/>
            </w:pPr>
            <w:r>
              <w:rPr>
                <w:rFonts w:eastAsiaTheme="minorEastAsia"/>
                <w:color w:val="000000"/>
                <w:szCs w:val="21"/>
              </w:rPr>
              <w:t>易方达基金管理有限公司关于公司旗下部分基金估值调整情况的公告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2019-02-26</w:t>
            </w:r>
          </w:p>
        </w:tc>
      </w:tr>
      <w:tr w:rsidR="009D3E95">
        <w:tc>
          <w:tcPr>
            <w:tcW w:w="720" w:type="dxa"/>
            <w:vAlign w:val="center"/>
          </w:tcPr>
          <w:p w:rsidR="009D3E95" w:rsidRDefault="002C4039">
            <w:pPr>
              <w:jc w:val="center"/>
            </w:pPr>
            <w:r>
              <w:rPr>
                <w:rFonts w:eastAsiaTheme="minorEastAsia"/>
                <w:color w:val="000000"/>
                <w:szCs w:val="21"/>
              </w:rPr>
              <w:t>7</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2019-03-01</w:t>
            </w:r>
          </w:p>
        </w:tc>
      </w:tr>
      <w:tr w:rsidR="009D3E95">
        <w:tc>
          <w:tcPr>
            <w:tcW w:w="720" w:type="dxa"/>
            <w:vAlign w:val="center"/>
          </w:tcPr>
          <w:p w:rsidR="009D3E95" w:rsidRDefault="002C4039">
            <w:pPr>
              <w:jc w:val="center"/>
            </w:pPr>
            <w:r>
              <w:rPr>
                <w:rFonts w:eastAsiaTheme="minorEastAsia"/>
                <w:color w:val="000000"/>
                <w:szCs w:val="21"/>
              </w:rPr>
              <w:t>8</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2019-03-05</w:t>
            </w:r>
          </w:p>
        </w:tc>
      </w:tr>
      <w:tr w:rsidR="009D3E95">
        <w:tc>
          <w:tcPr>
            <w:tcW w:w="720" w:type="dxa"/>
            <w:vAlign w:val="center"/>
          </w:tcPr>
          <w:p w:rsidR="009D3E95" w:rsidRDefault="002C4039">
            <w:pPr>
              <w:jc w:val="center"/>
            </w:pPr>
            <w:r>
              <w:rPr>
                <w:rFonts w:eastAsiaTheme="minorEastAsia"/>
                <w:color w:val="000000"/>
                <w:szCs w:val="21"/>
              </w:rPr>
              <w:t>9</w:t>
            </w:r>
          </w:p>
        </w:tc>
        <w:tc>
          <w:tcPr>
            <w:tcW w:w="4320" w:type="dxa"/>
            <w:vAlign w:val="center"/>
          </w:tcPr>
          <w:p w:rsidR="009D3E95" w:rsidRDefault="002C4039">
            <w:pPr>
              <w:jc w:val="left"/>
            </w:pPr>
            <w:r>
              <w:rPr>
                <w:rFonts w:eastAsiaTheme="minorEastAsia"/>
                <w:color w:val="000000"/>
                <w:szCs w:val="21"/>
              </w:rPr>
              <w:t>易方达基金管理有限公司关于成都分公司营业场所变更的公告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2019-03-13</w:t>
            </w:r>
          </w:p>
        </w:tc>
      </w:tr>
      <w:tr w:rsidR="009D3E95">
        <w:tc>
          <w:tcPr>
            <w:tcW w:w="720" w:type="dxa"/>
            <w:vAlign w:val="center"/>
          </w:tcPr>
          <w:p w:rsidR="009D3E95" w:rsidRDefault="002C4039">
            <w:pPr>
              <w:jc w:val="center"/>
            </w:pPr>
            <w:r>
              <w:rPr>
                <w:rFonts w:eastAsiaTheme="minorEastAsia"/>
                <w:color w:val="000000"/>
                <w:szCs w:val="21"/>
              </w:rPr>
              <w:t>10</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2019-03-13</w:t>
            </w:r>
          </w:p>
        </w:tc>
      </w:tr>
      <w:tr w:rsidR="009D3E95">
        <w:tc>
          <w:tcPr>
            <w:tcW w:w="720" w:type="dxa"/>
            <w:vAlign w:val="center"/>
          </w:tcPr>
          <w:p w:rsidR="009D3E95" w:rsidRDefault="002C4039">
            <w:pPr>
              <w:jc w:val="center"/>
            </w:pPr>
            <w:r>
              <w:rPr>
                <w:rFonts w:eastAsiaTheme="minorEastAsia"/>
                <w:color w:val="000000"/>
                <w:szCs w:val="21"/>
              </w:rPr>
              <w:t>11</w:t>
            </w:r>
          </w:p>
        </w:tc>
        <w:tc>
          <w:tcPr>
            <w:tcW w:w="4320" w:type="dxa"/>
            <w:vAlign w:val="center"/>
          </w:tcPr>
          <w:p w:rsidR="009D3E95" w:rsidRDefault="002C4039">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2019-03-19</w:t>
            </w:r>
          </w:p>
        </w:tc>
      </w:tr>
      <w:tr w:rsidR="009D3E95">
        <w:tc>
          <w:tcPr>
            <w:tcW w:w="720" w:type="dxa"/>
            <w:vAlign w:val="center"/>
          </w:tcPr>
          <w:p w:rsidR="009D3E95" w:rsidRDefault="002C4039">
            <w:pPr>
              <w:jc w:val="center"/>
            </w:pPr>
            <w:r>
              <w:rPr>
                <w:rFonts w:eastAsiaTheme="minorEastAsia"/>
                <w:color w:val="000000"/>
                <w:szCs w:val="21"/>
              </w:rPr>
              <w:t>12</w:t>
            </w:r>
          </w:p>
        </w:tc>
        <w:tc>
          <w:tcPr>
            <w:tcW w:w="4320" w:type="dxa"/>
            <w:vAlign w:val="center"/>
          </w:tcPr>
          <w:p w:rsidR="009D3E95" w:rsidRDefault="002C4039">
            <w:pPr>
              <w:jc w:val="left"/>
            </w:pPr>
            <w:r>
              <w:rPr>
                <w:rFonts w:eastAsiaTheme="minorEastAsia"/>
                <w:color w:val="000000"/>
                <w:szCs w:val="21"/>
              </w:rPr>
              <w:t>易方达基金管理有限公司关于公司旗下部分基金估值调整情况的公告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2019-03-27</w:t>
            </w:r>
          </w:p>
        </w:tc>
      </w:tr>
      <w:tr w:rsidR="009D3E95">
        <w:tc>
          <w:tcPr>
            <w:tcW w:w="720" w:type="dxa"/>
            <w:vAlign w:val="center"/>
          </w:tcPr>
          <w:p w:rsidR="009D3E95" w:rsidRDefault="002C4039">
            <w:pPr>
              <w:jc w:val="center"/>
            </w:pPr>
            <w:r>
              <w:rPr>
                <w:rFonts w:eastAsiaTheme="minorEastAsia"/>
                <w:color w:val="000000"/>
                <w:szCs w:val="21"/>
              </w:rPr>
              <w:t>13</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2019-03-29</w:t>
            </w:r>
          </w:p>
        </w:tc>
      </w:tr>
      <w:tr w:rsidR="009D3E95">
        <w:tc>
          <w:tcPr>
            <w:tcW w:w="720" w:type="dxa"/>
            <w:vAlign w:val="center"/>
          </w:tcPr>
          <w:p w:rsidR="009D3E95" w:rsidRDefault="002C4039">
            <w:pPr>
              <w:jc w:val="center"/>
            </w:pPr>
            <w:r>
              <w:rPr>
                <w:rFonts w:eastAsiaTheme="minorEastAsia"/>
                <w:color w:val="000000"/>
                <w:szCs w:val="21"/>
              </w:rPr>
              <w:t>14</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2019-03-30</w:t>
            </w:r>
          </w:p>
        </w:tc>
      </w:tr>
      <w:tr w:rsidR="009D3E95">
        <w:tc>
          <w:tcPr>
            <w:tcW w:w="720" w:type="dxa"/>
            <w:vAlign w:val="center"/>
          </w:tcPr>
          <w:p w:rsidR="009D3E95" w:rsidRDefault="002C4039">
            <w:pPr>
              <w:jc w:val="center"/>
            </w:pPr>
            <w:r>
              <w:rPr>
                <w:rFonts w:eastAsiaTheme="minorEastAsia"/>
                <w:color w:val="000000"/>
                <w:szCs w:val="21"/>
              </w:rPr>
              <w:t>15</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2019-04-01</w:t>
            </w:r>
          </w:p>
        </w:tc>
      </w:tr>
      <w:tr w:rsidR="009D3E95">
        <w:tc>
          <w:tcPr>
            <w:tcW w:w="720" w:type="dxa"/>
            <w:vAlign w:val="center"/>
          </w:tcPr>
          <w:p w:rsidR="009D3E95" w:rsidRDefault="002C4039">
            <w:pPr>
              <w:jc w:val="center"/>
            </w:pPr>
            <w:r>
              <w:rPr>
                <w:rFonts w:eastAsiaTheme="minorEastAsia"/>
                <w:color w:val="000000"/>
                <w:szCs w:val="21"/>
              </w:rPr>
              <w:t>16</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2019-04-01</w:t>
            </w:r>
          </w:p>
        </w:tc>
      </w:tr>
      <w:tr w:rsidR="009D3E95">
        <w:tc>
          <w:tcPr>
            <w:tcW w:w="720" w:type="dxa"/>
            <w:vAlign w:val="center"/>
          </w:tcPr>
          <w:p w:rsidR="009D3E95" w:rsidRDefault="002C4039">
            <w:pPr>
              <w:jc w:val="center"/>
            </w:pPr>
            <w:r>
              <w:rPr>
                <w:rFonts w:eastAsiaTheme="minorEastAsia"/>
                <w:color w:val="000000"/>
                <w:szCs w:val="21"/>
              </w:rPr>
              <w:t>17</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2019-04-12</w:t>
            </w:r>
          </w:p>
        </w:tc>
      </w:tr>
      <w:tr w:rsidR="009D3E95">
        <w:tc>
          <w:tcPr>
            <w:tcW w:w="720" w:type="dxa"/>
            <w:vAlign w:val="center"/>
          </w:tcPr>
          <w:p w:rsidR="009D3E95" w:rsidRDefault="002C4039">
            <w:pPr>
              <w:jc w:val="center"/>
            </w:pPr>
            <w:r>
              <w:rPr>
                <w:rFonts w:eastAsiaTheme="minorEastAsia"/>
                <w:color w:val="000000"/>
                <w:szCs w:val="21"/>
              </w:rPr>
              <w:t>18</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2019-04-30</w:t>
            </w:r>
          </w:p>
        </w:tc>
      </w:tr>
      <w:tr w:rsidR="009D3E95">
        <w:tc>
          <w:tcPr>
            <w:tcW w:w="720" w:type="dxa"/>
            <w:vAlign w:val="center"/>
          </w:tcPr>
          <w:p w:rsidR="009D3E95" w:rsidRDefault="002C4039">
            <w:pPr>
              <w:jc w:val="center"/>
            </w:pPr>
            <w:r>
              <w:rPr>
                <w:rFonts w:eastAsiaTheme="minorEastAsia"/>
                <w:color w:val="000000"/>
                <w:szCs w:val="21"/>
              </w:rPr>
              <w:t>19</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2019-05-07</w:t>
            </w:r>
          </w:p>
        </w:tc>
      </w:tr>
      <w:tr w:rsidR="009D3E95">
        <w:tc>
          <w:tcPr>
            <w:tcW w:w="720" w:type="dxa"/>
            <w:vAlign w:val="center"/>
          </w:tcPr>
          <w:p w:rsidR="009D3E95" w:rsidRDefault="002C4039">
            <w:pPr>
              <w:jc w:val="center"/>
            </w:pPr>
            <w:r>
              <w:rPr>
                <w:rFonts w:eastAsiaTheme="minorEastAsia"/>
                <w:color w:val="000000"/>
                <w:szCs w:val="21"/>
              </w:rPr>
              <w:t>20</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2019-05-16</w:t>
            </w:r>
          </w:p>
        </w:tc>
      </w:tr>
      <w:tr w:rsidR="009D3E95">
        <w:tc>
          <w:tcPr>
            <w:tcW w:w="720" w:type="dxa"/>
            <w:vAlign w:val="center"/>
          </w:tcPr>
          <w:p w:rsidR="009D3E95" w:rsidRDefault="002C4039">
            <w:pPr>
              <w:jc w:val="center"/>
            </w:pPr>
            <w:r>
              <w:rPr>
                <w:rFonts w:eastAsiaTheme="minorEastAsia"/>
                <w:color w:val="000000"/>
                <w:szCs w:val="21"/>
              </w:rPr>
              <w:t>21</w:t>
            </w:r>
          </w:p>
        </w:tc>
        <w:tc>
          <w:tcPr>
            <w:tcW w:w="4320" w:type="dxa"/>
            <w:vAlign w:val="center"/>
          </w:tcPr>
          <w:p w:rsidR="009D3E95" w:rsidRDefault="002C4039">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2019-05-22</w:t>
            </w:r>
          </w:p>
        </w:tc>
      </w:tr>
      <w:tr w:rsidR="009D3E95">
        <w:tc>
          <w:tcPr>
            <w:tcW w:w="720" w:type="dxa"/>
            <w:vAlign w:val="center"/>
          </w:tcPr>
          <w:p w:rsidR="009D3E95" w:rsidRDefault="002C4039">
            <w:pPr>
              <w:jc w:val="center"/>
            </w:pPr>
            <w:r>
              <w:rPr>
                <w:rFonts w:eastAsiaTheme="minorEastAsia"/>
                <w:color w:val="000000"/>
                <w:szCs w:val="21"/>
              </w:rPr>
              <w:t>22</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9D3E95" w:rsidRDefault="002C4039">
            <w:pPr>
              <w:jc w:val="center"/>
            </w:pPr>
            <w:r>
              <w:rPr>
                <w:rFonts w:eastAsiaTheme="minorEastAsia"/>
                <w:color w:val="000000"/>
                <w:szCs w:val="21"/>
              </w:rPr>
              <w:t>中国证券报、上海证券报、证券时报及基金管理人网站</w:t>
            </w:r>
          </w:p>
        </w:tc>
        <w:tc>
          <w:tcPr>
            <w:tcW w:w="1629" w:type="dxa"/>
            <w:vAlign w:val="center"/>
          </w:tcPr>
          <w:p w:rsidR="009D3E95" w:rsidRDefault="002C4039">
            <w:pPr>
              <w:jc w:val="center"/>
            </w:pPr>
            <w:r>
              <w:rPr>
                <w:rFonts w:eastAsiaTheme="minorEastAsia"/>
                <w:color w:val="000000"/>
                <w:szCs w:val="21"/>
              </w:rPr>
              <w:t>2019-05-24</w:t>
            </w:r>
          </w:p>
        </w:tc>
      </w:tr>
      <w:tr w:rsidR="009D3E95">
        <w:tc>
          <w:tcPr>
            <w:tcW w:w="720" w:type="dxa"/>
            <w:vAlign w:val="center"/>
          </w:tcPr>
          <w:p w:rsidR="009D3E95" w:rsidRDefault="002C4039">
            <w:pPr>
              <w:jc w:val="center"/>
            </w:pPr>
            <w:r>
              <w:rPr>
                <w:rFonts w:eastAsiaTheme="minorEastAsia"/>
                <w:color w:val="000000"/>
                <w:szCs w:val="21"/>
              </w:rPr>
              <w:t>23</w:t>
            </w:r>
          </w:p>
        </w:tc>
        <w:tc>
          <w:tcPr>
            <w:tcW w:w="4320" w:type="dxa"/>
            <w:vAlign w:val="center"/>
          </w:tcPr>
          <w:p w:rsidR="009D3E95" w:rsidRDefault="002C4039">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2019-05-28</w:t>
            </w:r>
          </w:p>
        </w:tc>
      </w:tr>
      <w:tr w:rsidR="009D3E95">
        <w:tc>
          <w:tcPr>
            <w:tcW w:w="720" w:type="dxa"/>
            <w:vAlign w:val="center"/>
          </w:tcPr>
          <w:p w:rsidR="009D3E95" w:rsidRDefault="002C4039">
            <w:pPr>
              <w:jc w:val="center"/>
            </w:pPr>
            <w:r>
              <w:rPr>
                <w:rFonts w:eastAsiaTheme="minorEastAsia"/>
                <w:color w:val="000000"/>
                <w:szCs w:val="21"/>
              </w:rPr>
              <w:t>24</w:t>
            </w:r>
          </w:p>
        </w:tc>
        <w:tc>
          <w:tcPr>
            <w:tcW w:w="4320" w:type="dxa"/>
            <w:vAlign w:val="center"/>
          </w:tcPr>
          <w:p w:rsidR="009D3E95" w:rsidRDefault="002C4039">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2019-06-20</w:t>
            </w:r>
          </w:p>
        </w:tc>
      </w:tr>
      <w:tr w:rsidR="009D3E95">
        <w:tc>
          <w:tcPr>
            <w:tcW w:w="720" w:type="dxa"/>
            <w:vAlign w:val="center"/>
          </w:tcPr>
          <w:p w:rsidR="009D3E95" w:rsidRDefault="002C4039">
            <w:pPr>
              <w:jc w:val="center"/>
            </w:pPr>
            <w:r>
              <w:rPr>
                <w:rFonts w:eastAsiaTheme="minorEastAsia"/>
                <w:color w:val="000000"/>
                <w:szCs w:val="21"/>
              </w:rPr>
              <w:t>25</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2019-06-21</w:t>
            </w:r>
          </w:p>
        </w:tc>
      </w:tr>
      <w:tr w:rsidR="009D3E95">
        <w:tc>
          <w:tcPr>
            <w:tcW w:w="720" w:type="dxa"/>
            <w:vAlign w:val="center"/>
          </w:tcPr>
          <w:p w:rsidR="009D3E95" w:rsidRDefault="002C4039">
            <w:pPr>
              <w:jc w:val="center"/>
            </w:pPr>
            <w:r>
              <w:rPr>
                <w:rFonts w:eastAsiaTheme="minorEastAsia"/>
                <w:color w:val="000000"/>
                <w:szCs w:val="21"/>
              </w:rPr>
              <w:t>26</w:t>
            </w:r>
          </w:p>
        </w:tc>
        <w:tc>
          <w:tcPr>
            <w:tcW w:w="4320" w:type="dxa"/>
            <w:vAlign w:val="center"/>
          </w:tcPr>
          <w:p w:rsidR="009D3E95" w:rsidRDefault="002C4039">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2019-06-22</w:t>
            </w:r>
          </w:p>
        </w:tc>
      </w:tr>
      <w:tr w:rsidR="009D3E95">
        <w:tc>
          <w:tcPr>
            <w:tcW w:w="720" w:type="dxa"/>
            <w:vAlign w:val="center"/>
          </w:tcPr>
          <w:p w:rsidR="009D3E95" w:rsidRDefault="002C4039">
            <w:pPr>
              <w:jc w:val="center"/>
            </w:pPr>
            <w:r>
              <w:rPr>
                <w:rFonts w:eastAsiaTheme="minorEastAsia"/>
                <w:color w:val="000000"/>
                <w:szCs w:val="21"/>
              </w:rPr>
              <w:t>27</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2019-06-24</w:t>
            </w:r>
          </w:p>
        </w:tc>
      </w:tr>
      <w:tr w:rsidR="009D3E95">
        <w:tc>
          <w:tcPr>
            <w:tcW w:w="720" w:type="dxa"/>
            <w:vAlign w:val="center"/>
          </w:tcPr>
          <w:p w:rsidR="009D3E95" w:rsidRDefault="002C4039">
            <w:pPr>
              <w:jc w:val="center"/>
            </w:pPr>
            <w:r>
              <w:rPr>
                <w:rFonts w:eastAsiaTheme="minorEastAsia"/>
                <w:color w:val="000000"/>
                <w:szCs w:val="21"/>
              </w:rPr>
              <w:t>28</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2019-06-28</w:t>
            </w:r>
          </w:p>
        </w:tc>
      </w:tr>
      <w:tr w:rsidR="009D3E95">
        <w:tc>
          <w:tcPr>
            <w:tcW w:w="720" w:type="dxa"/>
            <w:vAlign w:val="center"/>
          </w:tcPr>
          <w:p w:rsidR="009D3E95" w:rsidRDefault="002C4039">
            <w:pPr>
              <w:jc w:val="center"/>
            </w:pPr>
            <w:r>
              <w:rPr>
                <w:rFonts w:eastAsiaTheme="minorEastAsia"/>
                <w:color w:val="000000"/>
                <w:szCs w:val="21"/>
              </w:rPr>
              <w:t>29</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2019-07-05</w:t>
            </w:r>
          </w:p>
        </w:tc>
      </w:tr>
      <w:tr w:rsidR="009D3E95">
        <w:tc>
          <w:tcPr>
            <w:tcW w:w="720" w:type="dxa"/>
            <w:vAlign w:val="center"/>
          </w:tcPr>
          <w:p w:rsidR="009D3E95" w:rsidRDefault="002C4039">
            <w:pPr>
              <w:jc w:val="center"/>
            </w:pPr>
            <w:r>
              <w:rPr>
                <w:rFonts w:eastAsiaTheme="minorEastAsia"/>
                <w:color w:val="000000"/>
                <w:szCs w:val="21"/>
              </w:rPr>
              <w:t>30</w:t>
            </w:r>
          </w:p>
        </w:tc>
        <w:tc>
          <w:tcPr>
            <w:tcW w:w="4320" w:type="dxa"/>
            <w:vAlign w:val="center"/>
          </w:tcPr>
          <w:p w:rsidR="009D3E95" w:rsidRDefault="002C4039">
            <w:pPr>
              <w:jc w:val="left"/>
            </w:pPr>
            <w:r>
              <w:rPr>
                <w:rFonts w:eastAsiaTheme="minorEastAsia"/>
                <w:color w:val="000000"/>
                <w:szCs w:val="21"/>
              </w:rPr>
              <w:t>易方达</w:t>
            </w:r>
            <w:r>
              <w:rPr>
                <w:rFonts w:eastAsiaTheme="minorEastAsia"/>
                <w:color w:val="000000"/>
                <w:szCs w:val="21"/>
              </w:rPr>
              <w:t>基金管理有限公司关于旗下部分开放式基金参加安信证券定期定额投资费率优惠活动的公告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2019-07-15</w:t>
            </w:r>
          </w:p>
        </w:tc>
      </w:tr>
      <w:tr w:rsidR="009D3E95">
        <w:tc>
          <w:tcPr>
            <w:tcW w:w="720" w:type="dxa"/>
            <w:vAlign w:val="center"/>
          </w:tcPr>
          <w:p w:rsidR="009D3E95" w:rsidRDefault="002C4039">
            <w:pPr>
              <w:jc w:val="center"/>
            </w:pPr>
            <w:r>
              <w:rPr>
                <w:rFonts w:eastAsiaTheme="minorEastAsia"/>
                <w:color w:val="000000"/>
                <w:szCs w:val="21"/>
              </w:rPr>
              <w:t>31</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2019-07-15</w:t>
            </w:r>
          </w:p>
        </w:tc>
      </w:tr>
      <w:tr w:rsidR="009D3E95">
        <w:tc>
          <w:tcPr>
            <w:tcW w:w="720" w:type="dxa"/>
            <w:vAlign w:val="center"/>
          </w:tcPr>
          <w:p w:rsidR="009D3E95" w:rsidRDefault="002C4039">
            <w:pPr>
              <w:jc w:val="center"/>
            </w:pPr>
            <w:r>
              <w:rPr>
                <w:rFonts w:eastAsiaTheme="minorEastAsia"/>
                <w:color w:val="000000"/>
                <w:szCs w:val="21"/>
              </w:rPr>
              <w:t>32</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2019-07-16</w:t>
            </w:r>
          </w:p>
        </w:tc>
      </w:tr>
      <w:tr w:rsidR="009D3E95">
        <w:tc>
          <w:tcPr>
            <w:tcW w:w="720" w:type="dxa"/>
            <w:vAlign w:val="center"/>
          </w:tcPr>
          <w:p w:rsidR="009D3E95" w:rsidRDefault="002C4039">
            <w:pPr>
              <w:jc w:val="center"/>
            </w:pPr>
            <w:r>
              <w:rPr>
                <w:rFonts w:eastAsiaTheme="minorEastAsia"/>
                <w:color w:val="000000"/>
                <w:szCs w:val="21"/>
              </w:rPr>
              <w:t>33</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2019-08-12</w:t>
            </w:r>
          </w:p>
        </w:tc>
      </w:tr>
      <w:tr w:rsidR="009D3E95">
        <w:tc>
          <w:tcPr>
            <w:tcW w:w="720" w:type="dxa"/>
            <w:vAlign w:val="center"/>
          </w:tcPr>
          <w:p w:rsidR="009D3E95" w:rsidRDefault="002C4039">
            <w:pPr>
              <w:jc w:val="center"/>
            </w:pPr>
            <w:r>
              <w:rPr>
                <w:rFonts w:eastAsiaTheme="minorEastAsia"/>
                <w:color w:val="000000"/>
                <w:szCs w:val="21"/>
              </w:rPr>
              <w:t>34</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2019-08-13</w:t>
            </w:r>
          </w:p>
        </w:tc>
      </w:tr>
      <w:tr w:rsidR="009D3E95">
        <w:tc>
          <w:tcPr>
            <w:tcW w:w="720" w:type="dxa"/>
            <w:vAlign w:val="center"/>
          </w:tcPr>
          <w:p w:rsidR="009D3E95" w:rsidRDefault="002C4039">
            <w:pPr>
              <w:jc w:val="center"/>
            </w:pPr>
            <w:r>
              <w:rPr>
                <w:rFonts w:eastAsiaTheme="minorEastAsia"/>
                <w:color w:val="000000"/>
                <w:szCs w:val="21"/>
              </w:rPr>
              <w:t>35</w:t>
            </w:r>
          </w:p>
        </w:tc>
        <w:tc>
          <w:tcPr>
            <w:tcW w:w="4320" w:type="dxa"/>
            <w:vAlign w:val="center"/>
          </w:tcPr>
          <w:p w:rsidR="009D3E95" w:rsidRDefault="002C4039">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2019-08-13</w:t>
            </w:r>
          </w:p>
        </w:tc>
      </w:tr>
      <w:tr w:rsidR="009D3E95">
        <w:tc>
          <w:tcPr>
            <w:tcW w:w="720" w:type="dxa"/>
            <w:vAlign w:val="center"/>
          </w:tcPr>
          <w:p w:rsidR="009D3E95" w:rsidRDefault="002C4039">
            <w:pPr>
              <w:jc w:val="center"/>
            </w:pPr>
            <w:r>
              <w:rPr>
                <w:rFonts w:eastAsiaTheme="minorEastAsia"/>
                <w:color w:val="000000"/>
                <w:szCs w:val="21"/>
              </w:rPr>
              <w:t>36</w:t>
            </w:r>
          </w:p>
        </w:tc>
        <w:tc>
          <w:tcPr>
            <w:tcW w:w="4320" w:type="dxa"/>
            <w:vAlign w:val="center"/>
          </w:tcPr>
          <w:p w:rsidR="009D3E95" w:rsidRDefault="002C4039">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2019-08-14</w:t>
            </w:r>
          </w:p>
        </w:tc>
      </w:tr>
      <w:tr w:rsidR="009D3E95">
        <w:tc>
          <w:tcPr>
            <w:tcW w:w="720" w:type="dxa"/>
            <w:vAlign w:val="center"/>
          </w:tcPr>
          <w:p w:rsidR="009D3E95" w:rsidRDefault="002C4039">
            <w:pPr>
              <w:jc w:val="center"/>
            </w:pPr>
            <w:r>
              <w:rPr>
                <w:rFonts w:eastAsiaTheme="minorEastAsia"/>
                <w:color w:val="000000"/>
                <w:szCs w:val="21"/>
              </w:rPr>
              <w:t>37</w:t>
            </w:r>
          </w:p>
        </w:tc>
        <w:tc>
          <w:tcPr>
            <w:tcW w:w="4320" w:type="dxa"/>
            <w:vAlign w:val="center"/>
          </w:tcPr>
          <w:p w:rsidR="009D3E95" w:rsidRDefault="002C4039">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2019-08-14</w:t>
            </w:r>
          </w:p>
        </w:tc>
      </w:tr>
      <w:tr w:rsidR="009D3E95">
        <w:tc>
          <w:tcPr>
            <w:tcW w:w="720" w:type="dxa"/>
            <w:vAlign w:val="center"/>
          </w:tcPr>
          <w:p w:rsidR="009D3E95" w:rsidRDefault="002C4039">
            <w:pPr>
              <w:jc w:val="center"/>
            </w:pPr>
            <w:r>
              <w:rPr>
                <w:rFonts w:eastAsiaTheme="minorEastAsia"/>
                <w:color w:val="000000"/>
                <w:szCs w:val="21"/>
              </w:rPr>
              <w:t>38</w:t>
            </w:r>
          </w:p>
        </w:tc>
        <w:tc>
          <w:tcPr>
            <w:tcW w:w="4320" w:type="dxa"/>
            <w:vAlign w:val="center"/>
          </w:tcPr>
          <w:p w:rsidR="009D3E95" w:rsidRDefault="002C4039">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2019-08-14</w:t>
            </w:r>
          </w:p>
        </w:tc>
      </w:tr>
      <w:tr w:rsidR="009D3E95">
        <w:tc>
          <w:tcPr>
            <w:tcW w:w="720" w:type="dxa"/>
            <w:vAlign w:val="center"/>
          </w:tcPr>
          <w:p w:rsidR="009D3E95" w:rsidRDefault="002C4039">
            <w:pPr>
              <w:jc w:val="center"/>
            </w:pPr>
            <w:r>
              <w:rPr>
                <w:rFonts w:eastAsiaTheme="minorEastAsia"/>
                <w:color w:val="000000"/>
                <w:szCs w:val="21"/>
              </w:rPr>
              <w:t>39</w:t>
            </w:r>
          </w:p>
        </w:tc>
        <w:tc>
          <w:tcPr>
            <w:tcW w:w="4320" w:type="dxa"/>
            <w:vAlign w:val="center"/>
          </w:tcPr>
          <w:p w:rsidR="009D3E95" w:rsidRDefault="002C4039">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2019-08-14</w:t>
            </w:r>
          </w:p>
        </w:tc>
      </w:tr>
      <w:tr w:rsidR="009D3E95">
        <w:tc>
          <w:tcPr>
            <w:tcW w:w="720" w:type="dxa"/>
            <w:vAlign w:val="center"/>
          </w:tcPr>
          <w:p w:rsidR="009D3E95" w:rsidRDefault="002C4039">
            <w:pPr>
              <w:jc w:val="center"/>
            </w:pPr>
            <w:r>
              <w:rPr>
                <w:rFonts w:eastAsiaTheme="minorEastAsia"/>
                <w:color w:val="000000"/>
                <w:szCs w:val="21"/>
              </w:rPr>
              <w:t>40</w:t>
            </w:r>
          </w:p>
        </w:tc>
        <w:tc>
          <w:tcPr>
            <w:tcW w:w="4320" w:type="dxa"/>
            <w:vAlign w:val="center"/>
          </w:tcPr>
          <w:p w:rsidR="009D3E95" w:rsidRDefault="002C4039">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中国证券报、上海证券报、证券时报、证券日报及基金管理人网站</w:t>
            </w:r>
          </w:p>
        </w:tc>
        <w:tc>
          <w:tcPr>
            <w:tcW w:w="1629" w:type="dxa"/>
            <w:vAlign w:val="center"/>
          </w:tcPr>
          <w:p w:rsidR="009D3E95" w:rsidRDefault="002C4039">
            <w:pPr>
              <w:jc w:val="center"/>
            </w:pPr>
            <w:r>
              <w:rPr>
                <w:rFonts w:eastAsiaTheme="minorEastAsia"/>
                <w:color w:val="000000"/>
                <w:szCs w:val="21"/>
              </w:rPr>
              <w:t>2019-08-26</w:t>
            </w:r>
          </w:p>
        </w:tc>
      </w:tr>
      <w:tr w:rsidR="009D3E95">
        <w:tc>
          <w:tcPr>
            <w:tcW w:w="720" w:type="dxa"/>
            <w:vAlign w:val="center"/>
          </w:tcPr>
          <w:p w:rsidR="009D3E95" w:rsidRDefault="002C4039">
            <w:pPr>
              <w:jc w:val="center"/>
            </w:pPr>
            <w:r>
              <w:rPr>
                <w:rFonts w:eastAsiaTheme="minorEastAsia"/>
                <w:color w:val="000000"/>
                <w:szCs w:val="21"/>
              </w:rPr>
              <w:t>41</w:t>
            </w:r>
          </w:p>
        </w:tc>
        <w:tc>
          <w:tcPr>
            <w:tcW w:w="4320" w:type="dxa"/>
            <w:vAlign w:val="center"/>
          </w:tcPr>
          <w:p w:rsidR="009D3E95" w:rsidRDefault="002C4039">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2019-09-12</w:t>
            </w:r>
          </w:p>
        </w:tc>
      </w:tr>
      <w:tr w:rsidR="009D3E95">
        <w:tc>
          <w:tcPr>
            <w:tcW w:w="720" w:type="dxa"/>
            <w:vAlign w:val="center"/>
          </w:tcPr>
          <w:p w:rsidR="009D3E95" w:rsidRDefault="002C4039">
            <w:pPr>
              <w:jc w:val="center"/>
            </w:pPr>
            <w:r>
              <w:rPr>
                <w:rFonts w:eastAsiaTheme="minorEastAsia"/>
                <w:color w:val="000000"/>
                <w:szCs w:val="21"/>
              </w:rPr>
              <w:t>42</w:t>
            </w:r>
          </w:p>
        </w:tc>
        <w:tc>
          <w:tcPr>
            <w:tcW w:w="4320" w:type="dxa"/>
            <w:vAlign w:val="center"/>
          </w:tcPr>
          <w:p w:rsidR="009D3E95" w:rsidRDefault="002C4039">
            <w:pPr>
              <w:jc w:val="left"/>
            </w:pPr>
            <w:r>
              <w:rPr>
                <w:rFonts w:eastAsiaTheme="minorEastAsia"/>
                <w:color w:val="000000"/>
                <w:szCs w:val="21"/>
              </w:rPr>
              <w:t>易方达基金管理有限公司旗下基金季度报告提示性公告</w:t>
            </w:r>
          </w:p>
        </w:tc>
        <w:tc>
          <w:tcPr>
            <w:tcW w:w="2331" w:type="dxa"/>
            <w:vAlign w:val="center"/>
          </w:tcPr>
          <w:p w:rsidR="009D3E95" w:rsidRDefault="002C4039">
            <w:pPr>
              <w:jc w:val="center"/>
            </w:pPr>
            <w:r>
              <w:rPr>
                <w:rFonts w:eastAsiaTheme="minorEastAsia"/>
                <w:color w:val="000000"/>
                <w:szCs w:val="21"/>
              </w:rPr>
              <w:t>中国证券报、上海证券报、证券时报、证券日报</w:t>
            </w:r>
          </w:p>
        </w:tc>
        <w:tc>
          <w:tcPr>
            <w:tcW w:w="1629" w:type="dxa"/>
            <w:vAlign w:val="center"/>
          </w:tcPr>
          <w:p w:rsidR="009D3E95" w:rsidRDefault="002C4039">
            <w:pPr>
              <w:jc w:val="center"/>
            </w:pPr>
            <w:r>
              <w:rPr>
                <w:rFonts w:eastAsiaTheme="minorEastAsia"/>
                <w:color w:val="000000"/>
                <w:szCs w:val="21"/>
              </w:rPr>
              <w:t>2019-10-24</w:t>
            </w:r>
          </w:p>
        </w:tc>
      </w:tr>
      <w:tr w:rsidR="009D3E95">
        <w:tc>
          <w:tcPr>
            <w:tcW w:w="720" w:type="dxa"/>
            <w:vAlign w:val="center"/>
          </w:tcPr>
          <w:p w:rsidR="009D3E95" w:rsidRDefault="002C4039">
            <w:pPr>
              <w:jc w:val="center"/>
            </w:pPr>
            <w:r>
              <w:rPr>
                <w:rFonts w:eastAsiaTheme="minorEastAsia"/>
                <w:color w:val="000000"/>
                <w:szCs w:val="21"/>
              </w:rPr>
              <w:t>43</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2019-11-08</w:t>
            </w:r>
          </w:p>
        </w:tc>
      </w:tr>
      <w:tr w:rsidR="009D3E95">
        <w:tc>
          <w:tcPr>
            <w:tcW w:w="720" w:type="dxa"/>
            <w:vAlign w:val="center"/>
          </w:tcPr>
          <w:p w:rsidR="009D3E95" w:rsidRDefault="002C4039">
            <w:pPr>
              <w:jc w:val="center"/>
            </w:pPr>
            <w:r>
              <w:rPr>
                <w:rFonts w:eastAsiaTheme="minorEastAsia"/>
                <w:color w:val="000000"/>
                <w:szCs w:val="21"/>
              </w:rPr>
              <w:t>44</w:t>
            </w:r>
          </w:p>
        </w:tc>
        <w:tc>
          <w:tcPr>
            <w:tcW w:w="4320" w:type="dxa"/>
            <w:vAlign w:val="center"/>
          </w:tcPr>
          <w:p w:rsidR="009D3E95" w:rsidRDefault="002C4039">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9D3E95" w:rsidRDefault="002C4039">
            <w:pPr>
              <w:jc w:val="center"/>
            </w:pPr>
            <w:r>
              <w:rPr>
                <w:rFonts w:eastAsiaTheme="minorEastAsia"/>
                <w:color w:val="000000"/>
                <w:szCs w:val="21"/>
              </w:rPr>
              <w:t>中国证券报</w:t>
            </w:r>
            <w:r>
              <w:rPr>
                <w:rFonts w:eastAsiaTheme="minorEastAsia"/>
                <w:color w:val="000000"/>
                <w:szCs w:val="21"/>
              </w:rPr>
              <w:t>、上海证券报、证券时报、证券日报、基金管理人网站及中国证监会基金电子披露网站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2019-12-13</w:t>
            </w:r>
          </w:p>
        </w:tc>
      </w:tr>
      <w:tr w:rsidR="009D3E95">
        <w:tc>
          <w:tcPr>
            <w:tcW w:w="720" w:type="dxa"/>
            <w:vAlign w:val="center"/>
          </w:tcPr>
          <w:p w:rsidR="009D3E95" w:rsidRDefault="002C4039">
            <w:pPr>
              <w:jc w:val="center"/>
            </w:pPr>
            <w:r>
              <w:rPr>
                <w:rFonts w:eastAsiaTheme="minorEastAsia"/>
                <w:color w:val="000000"/>
                <w:szCs w:val="21"/>
              </w:rPr>
              <w:t>45</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2019-12-16</w:t>
            </w:r>
          </w:p>
        </w:tc>
      </w:tr>
      <w:tr w:rsidR="009D3E95">
        <w:tc>
          <w:tcPr>
            <w:tcW w:w="720" w:type="dxa"/>
            <w:vAlign w:val="center"/>
          </w:tcPr>
          <w:p w:rsidR="009D3E95" w:rsidRDefault="002C4039">
            <w:pPr>
              <w:jc w:val="center"/>
            </w:pPr>
            <w:r>
              <w:rPr>
                <w:rFonts w:eastAsiaTheme="minorEastAsia"/>
                <w:color w:val="000000"/>
                <w:szCs w:val="21"/>
              </w:rPr>
              <w:t>46</w:t>
            </w:r>
          </w:p>
        </w:tc>
        <w:tc>
          <w:tcPr>
            <w:tcW w:w="4320" w:type="dxa"/>
            <w:vAlign w:val="center"/>
          </w:tcPr>
          <w:p w:rsidR="009D3E95" w:rsidRDefault="002C4039">
            <w:pPr>
              <w:jc w:val="left"/>
            </w:pPr>
            <w:r>
              <w:rPr>
                <w:rFonts w:eastAsiaTheme="minorEastAsia"/>
                <w:color w:val="000000"/>
                <w:szCs w:val="21"/>
              </w:rPr>
              <w:t>易方达基金管理有限公司关于公司旗下部分基金估值调整情况的公告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2019-12-17</w:t>
            </w:r>
          </w:p>
        </w:tc>
      </w:tr>
      <w:tr w:rsidR="009D3E95">
        <w:tc>
          <w:tcPr>
            <w:tcW w:w="720" w:type="dxa"/>
            <w:vAlign w:val="center"/>
          </w:tcPr>
          <w:p w:rsidR="009D3E95" w:rsidRDefault="002C4039">
            <w:pPr>
              <w:jc w:val="center"/>
            </w:pPr>
            <w:r>
              <w:rPr>
                <w:rFonts w:eastAsiaTheme="minorEastAsia"/>
                <w:color w:val="000000"/>
                <w:szCs w:val="21"/>
              </w:rPr>
              <w:t>47</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2019-12-30</w:t>
            </w:r>
          </w:p>
        </w:tc>
      </w:tr>
      <w:tr w:rsidR="009D3E95">
        <w:tc>
          <w:tcPr>
            <w:tcW w:w="720" w:type="dxa"/>
            <w:vAlign w:val="center"/>
          </w:tcPr>
          <w:p w:rsidR="009D3E95" w:rsidRDefault="002C4039">
            <w:pPr>
              <w:jc w:val="center"/>
            </w:pPr>
            <w:r>
              <w:rPr>
                <w:rFonts w:eastAsiaTheme="minorEastAsia"/>
                <w:color w:val="000000"/>
                <w:szCs w:val="21"/>
              </w:rPr>
              <w:t>48</w:t>
            </w:r>
          </w:p>
        </w:tc>
        <w:tc>
          <w:tcPr>
            <w:tcW w:w="4320" w:type="dxa"/>
            <w:vAlign w:val="center"/>
          </w:tcPr>
          <w:p w:rsidR="009D3E95" w:rsidRDefault="002C4039">
            <w:pPr>
              <w:jc w:val="left"/>
            </w:pPr>
            <w:r>
              <w:rPr>
                <w:rFonts w:eastAsiaTheme="minorEastAsia"/>
                <w:color w:val="000000"/>
                <w:szCs w:val="21"/>
              </w:rPr>
              <w:t>易方达基金管理有限公司关于公司股权变更的公告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49</w:t>
            </w:r>
          </w:p>
        </w:tc>
        <w:tc>
          <w:tcPr>
            <w:tcW w:w="4320" w:type="dxa"/>
            <w:vAlign w:val="center"/>
          </w:tcPr>
          <w:p w:rsidR="009D3E95" w:rsidRDefault="002C4039">
            <w:pPr>
              <w:jc w:val="left"/>
            </w:pPr>
            <w:r>
              <w:rPr>
                <w:rFonts w:eastAsiaTheme="minorEastAsia"/>
                <w:color w:val="000000"/>
                <w:szCs w:val="21"/>
              </w:rPr>
              <w:t>易方达基金管理有限公司关于易方达平稳增长证券投资基金根据《公开募集证券投资基金信息披露管理办法》修订基金合同、托管协议部分条款的公告</w:t>
            </w:r>
          </w:p>
        </w:tc>
        <w:tc>
          <w:tcPr>
            <w:tcW w:w="2331" w:type="dxa"/>
            <w:vAlign w:val="center"/>
          </w:tcPr>
          <w:p w:rsidR="009D3E95" w:rsidRDefault="002C4039">
            <w:pPr>
              <w:jc w:val="center"/>
            </w:pPr>
            <w:r>
              <w:rPr>
                <w:rFonts w:eastAsiaTheme="minorEastAsia"/>
                <w:color w:val="000000"/>
                <w:szCs w:val="21"/>
              </w:rPr>
              <w:t>证券时报、基金管理人网站及中国证监会基金电子披露网站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50</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51</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52</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53</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54</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55</w:t>
            </w:r>
          </w:p>
        </w:tc>
        <w:tc>
          <w:tcPr>
            <w:tcW w:w="4320" w:type="dxa"/>
            <w:vAlign w:val="center"/>
          </w:tcPr>
          <w:p w:rsidR="009D3E95" w:rsidRDefault="002C4039">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r w:rsidR="009D3E95">
        <w:tc>
          <w:tcPr>
            <w:tcW w:w="720" w:type="dxa"/>
            <w:vAlign w:val="center"/>
          </w:tcPr>
          <w:p w:rsidR="009D3E95" w:rsidRDefault="002C4039">
            <w:pPr>
              <w:jc w:val="center"/>
            </w:pPr>
            <w:r>
              <w:rPr>
                <w:rFonts w:eastAsiaTheme="minorEastAsia"/>
                <w:color w:val="000000"/>
                <w:szCs w:val="21"/>
              </w:rPr>
              <w:t>56</w:t>
            </w:r>
          </w:p>
        </w:tc>
        <w:tc>
          <w:tcPr>
            <w:tcW w:w="4320" w:type="dxa"/>
            <w:vAlign w:val="center"/>
          </w:tcPr>
          <w:p w:rsidR="009D3E95" w:rsidRDefault="002C4039">
            <w:pPr>
              <w:jc w:val="left"/>
            </w:pPr>
            <w:r>
              <w:rPr>
                <w:rFonts w:eastAsiaTheme="minorEastAsia"/>
                <w:color w:val="000000"/>
                <w:szCs w:val="21"/>
              </w:rPr>
              <w:t>易方达基金管理有限公司旗下部分开放式基金增加深圳金海九州为销售机构、参加深圳金海九州费率优惠活动的公告</w:t>
            </w:r>
          </w:p>
        </w:tc>
        <w:tc>
          <w:tcPr>
            <w:tcW w:w="2331" w:type="dxa"/>
            <w:vAlign w:val="center"/>
          </w:tcPr>
          <w:p w:rsidR="009D3E95" w:rsidRDefault="002C4039">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9D3E95" w:rsidRDefault="002C4039">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684"/>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685"/>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中国证监会批准易方达平稳增长证券投资基金设立的文件；</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《易方达平稳增长证券投资基金基金合同》；</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《易方达平稳增长证券投资基金托管协议》；</w:t>
      </w:r>
    </w:p>
    <w:p w:rsidR="009D3E95" w:rsidRDefault="002C4039">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 xml:space="preserve">5. </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686"/>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687"/>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4039">
      <w:rPr>
        <w:noProof/>
        <w:kern w:val="0"/>
        <w:szCs w:val="21"/>
      </w:rPr>
      <w:t>62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4039">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易方达平稳增长证券投资基金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039"/>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E95"/>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DFC414-CFF4-48EB-BB3D-F90E5D29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BCF8-1DF0-423D-8EBA-887FDF6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8575</Words>
  <Characters>48880</Characters>
  <Application>Microsoft Office Word</Application>
  <DocSecurity>4</DocSecurity>
  <Lines>407</Lines>
  <Paragraphs>114</Paragraphs>
  <ScaleCrop>false</ScaleCrop>
  <Company/>
  <LinksUpToDate>false</LinksUpToDate>
  <CharactersWithSpaces>57341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