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92F6B" w:rsidRDefault="001A59F9" w:rsidP="0091212A">
      <w:pPr>
        <w:spacing w:line="360" w:lineRule="auto"/>
        <w:jc w:val="center"/>
        <w:rPr>
          <w:rFonts w:asciiTheme="minorEastAsia" w:eastAsiaTheme="minorEastAsia" w:hAnsiTheme="minorEastAsia"/>
          <w:b/>
          <w:sz w:val="44"/>
          <w:szCs w:val="44"/>
        </w:rPr>
      </w:pPr>
      <w:bookmarkStart w:id="0" w:name="_Toc361324840"/>
      <w:r w:rsidRPr="00992F6B">
        <w:rPr>
          <w:rFonts w:asciiTheme="minorEastAsia" w:eastAsiaTheme="minorEastAsia" w:hAnsiTheme="minorEastAsia"/>
          <w:b/>
          <w:sz w:val="44"/>
          <w:szCs w:val="44"/>
        </w:rPr>
        <w:t>易方达瑞景灵活配置混合型证券投资基金</w:t>
      </w:r>
      <w:bookmarkEnd w:id="0"/>
    </w:p>
    <w:p w:rsidR="001A59F9" w:rsidRPr="00992F6B" w:rsidRDefault="001A59F9" w:rsidP="0091212A">
      <w:pPr>
        <w:spacing w:line="360" w:lineRule="auto"/>
        <w:jc w:val="center"/>
        <w:rPr>
          <w:rFonts w:asciiTheme="minorEastAsia" w:eastAsiaTheme="minorEastAsia" w:hAnsiTheme="minorEastAsia"/>
          <w:b/>
          <w:sz w:val="44"/>
          <w:szCs w:val="44"/>
        </w:rPr>
      </w:pPr>
      <w:bookmarkStart w:id="1" w:name="_Toc361324841"/>
      <w:r w:rsidRPr="00992F6B">
        <w:rPr>
          <w:rFonts w:asciiTheme="minorEastAsia" w:eastAsiaTheme="minorEastAsia" w:hAnsiTheme="minorEastAsia"/>
          <w:b/>
          <w:sz w:val="44"/>
          <w:szCs w:val="44"/>
        </w:rPr>
        <w:t>2019年年度报告</w:t>
      </w:r>
      <w:bookmarkEnd w:id="1"/>
    </w:p>
    <w:p w:rsidR="001A59F9" w:rsidRPr="00D62643" w:rsidRDefault="00F64FAD" w:rsidP="0091212A">
      <w:pPr>
        <w:spacing w:line="360" w:lineRule="auto"/>
        <w:jc w:val="center"/>
        <w:rPr>
          <w:rFonts w:asciiTheme="minorEastAsia" w:eastAsiaTheme="minorEastAsia" w:hAnsiTheme="minorEastAsia"/>
          <w:b/>
          <w:sz w:val="32"/>
          <w:szCs w:val="32"/>
        </w:rPr>
      </w:pPr>
      <w:r w:rsidRPr="00D62643">
        <w:rPr>
          <w:rFonts w:asciiTheme="minorEastAsia" w:eastAsiaTheme="minorEastAsia" w:hAnsiTheme="minorEastAsia"/>
          <w:b/>
          <w:sz w:val="32"/>
          <w:szCs w:val="32"/>
        </w:rPr>
        <w:t>2019年12月31日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基金管理人：</w:t>
      </w:r>
      <w:r w:rsidRPr="00F317CA">
        <w:rPr>
          <w:rFonts w:asciiTheme="minorEastAsia" w:eastAsiaTheme="minorEastAsia" w:hAnsiTheme="minorEastAsia"/>
          <w:b/>
          <w:color w:val="000000"/>
          <w:sz w:val="24"/>
        </w:rPr>
        <w:t>易方达基金管理有限公司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基金托管人：</w:t>
      </w:r>
      <w:r w:rsidRPr="00F317CA">
        <w:rPr>
          <w:rFonts w:asciiTheme="minorEastAsia" w:eastAsiaTheme="minorEastAsia" w:hAnsiTheme="minorEastAsia"/>
          <w:b/>
          <w:color w:val="000000"/>
          <w:sz w:val="24"/>
        </w:rPr>
        <w:t>中国邮政储蓄银行股份有限公司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sectPr w:rsidR="001A59F9" w:rsidRPr="00F317CA">
          <w:headerReference w:type="default" r:id="rId8"/>
          <w:pgSz w:w="11926" w:h="15840"/>
          <w:pgMar w:top="1418" w:right="1418" w:bottom="851" w:left="1418" w:header="851" w:footer="992" w:gutter="0"/>
          <w:cols w:space="720"/>
        </w:sectPr>
      </w:pPr>
      <w:r w:rsidRPr="00F317CA">
        <w:rPr>
          <w:rFonts w:asciiTheme="minorEastAsia" w:eastAsiaTheme="minorEastAsia" w:hAnsiTheme="minorEastAsia" w:hint="eastAsia"/>
          <w:b/>
          <w:color w:val="000000"/>
          <w:sz w:val="24"/>
        </w:rPr>
        <w:t>送出日期：</w:t>
      </w:r>
      <w:r w:rsidRPr="00F317CA">
        <w:rPr>
          <w:rFonts w:asciiTheme="minorEastAsia" w:eastAsiaTheme="minorEastAsia" w:hAnsiTheme="minorEastAsia"/>
          <w:b/>
          <w:color w:val="000000"/>
          <w:sz w:val="24"/>
        </w:rPr>
        <w:t>二〇二〇年三月三十一日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2" w:name="_Toc225498243"/>
      <w:bookmarkStart w:id="3" w:name="_Toc361324842"/>
      <w:bookmarkStart w:id="4" w:name="_Toc35533871"/>
      <w:r w:rsidRPr="00734C8D">
        <w:rPr>
          <w:rFonts w:ascii="宋体" w:hAnsi="宋体" w:cs="Arial" w:hint="eastAsia"/>
          <w:color w:val="000000"/>
          <w:sz w:val="21"/>
          <w:szCs w:val="21"/>
        </w:rPr>
        <w:lastRenderedPageBreak/>
        <w:t>§</w:t>
      </w:r>
      <w:r w:rsidRPr="00734C8D">
        <w:rPr>
          <w:rFonts w:ascii="宋体" w:hAnsi="宋体" w:cs="Arial"/>
          <w:color w:val="000000"/>
          <w:sz w:val="21"/>
          <w:szCs w:val="21"/>
        </w:rPr>
        <w:t>1</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重要提示及目录</w:t>
      </w:r>
      <w:bookmarkEnd w:id="2"/>
      <w:bookmarkEnd w:id="3"/>
      <w:bookmarkEnd w:id="4"/>
    </w:p>
    <w:p w:rsidR="001A59F9" w:rsidRPr="0091212A" w:rsidRDefault="001A59F9" w:rsidP="00AE34CD">
      <w:pPr>
        <w:pStyle w:val="20"/>
        <w:spacing w:before="0" w:after="0"/>
        <w:rPr>
          <w:rFonts w:asciiTheme="minorEastAsia" w:eastAsiaTheme="minorEastAsia" w:hAnsiTheme="minorEastAsia"/>
          <w:kern w:val="0"/>
          <w:sz w:val="21"/>
          <w:szCs w:val="21"/>
        </w:rPr>
      </w:pPr>
      <w:bookmarkStart w:id="5" w:name="_Toc361324843"/>
      <w:bookmarkStart w:id="6" w:name="_Toc35533872"/>
      <w:r w:rsidRPr="0091212A">
        <w:rPr>
          <w:rFonts w:asciiTheme="minorEastAsia" w:eastAsiaTheme="minorEastAsia" w:hAnsiTheme="minorEastAsia"/>
          <w:kern w:val="0"/>
          <w:sz w:val="21"/>
          <w:szCs w:val="21"/>
        </w:rPr>
        <w:t>1.1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重要提示</w:t>
      </w:r>
      <w:bookmarkEnd w:id="5"/>
      <w:bookmarkEnd w:id="6"/>
    </w:p>
    <w:p w:rsidR="00D32C77" w:rsidRDefault="00246616">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szCs w:val="21"/>
        </w:rPr>
        <w:t xml:space="preserve"> </w:t>
      </w:r>
    </w:p>
    <w:p w:rsidR="00D32C77" w:rsidRDefault="00246616">
      <w:pPr>
        <w:spacing w:line="360" w:lineRule="auto"/>
        <w:ind w:firstLineChars="200" w:firstLine="420"/>
        <w:rPr>
          <w:rFonts w:eastAsiaTheme="minorEastAsia"/>
          <w:color w:val="000000"/>
          <w:szCs w:val="21"/>
        </w:rPr>
      </w:pPr>
      <w:r>
        <w:rPr>
          <w:rFonts w:eastAsiaTheme="minorEastAsia"/>
          <w:color w:val="000000"/>
          <w:szCs w:val="21"/>
        </w:rPr>
        <w:t>基金托管人中国邮政储蓄银行股份有限公司根据本基金合同规定，于</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27</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D32C77" w:rsidRDefault="00246616">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D32C77" w:rsidRDefault="00246616">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p>
    <w:p w:rsidR="00D32C77" w:rsidRDefault="00246616">
      <w:pPr>
        <w:spacing w:line="360" w:lineRule="auto"/>
        <w:ind w:firstLineChars="200" w:firstLine="420"/>
        <w:rPr>
          <w:rFonts w:eastAsiaTheme="minorEastAsia"/>
          <w:color w:val="000000"/>
          <w:szCs w:val="21"/>
        </w:rPr>
      </w:pPr>
      <w:r>
        <w:rPr>
          <w:rFonts w:eastAsiaTheme="minorEastAsia"/>
          <w:color w:val="000000"/>
          <w:szCs w:val="21"/>
        </w:rPr>
        <w:t>本报告中财务资料已经审计。普华永道中天会计师事务所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 xml:space="preserve">) </w:t>
      </w:r>
      <w:r>
        <w:rPr>
          <w:rFonts w:eastAsiaTheme="minorEastAsia"/>
          <w:color w:val="000000"/>
          <w:szCs w:val="21"/>
        </w:rPr>
        <w:t>为本基金出具了标准无保留意见的审计报告，请投资者注意阅读。</w:t>
      </w:r>
    </w:p>
    <w:p w:rsidR="00F17A3F" w:rsidRDefault="001A59F9" w:rsidP="00AE34CD">
      <w:pPr>
        <w:spacing w:line="360" w:lineRule="auto"/>
        <w:ind w:firstLineChars="200" w:firstLine="420"/>
        <w:rPr>
          <w:rFonts w:eastAsiaTheme="minorEastAsia"/>
          <w:color w:val="000000"/>
          <w:szCs w:val="21"/>
        </w:rPr>
      </w:pPr>
      <w:r w:rsidRPr="00AD22E5">
        <w:rPr>
          <w:rFonts w:eastAsiaTheme="minorEastAsia"/>
          <w:color w:val="000000"/>
          <w:szCs w:val="21"/>
        </w:rPr>
        <w:t>本报告期自</w:t>
      </w:r>
      <w:r w:rsidRPr="00AD22E5">
        <w:rPr>
          <w:rFonts w:eastAsiaTheme="minorEastAsia"/>
          <w:color w:val="000000"/>
          <w:szCs w:val="21"/>
        </w:rPr>
        <w:t>2019</w:t>
      </w:r>
      <w:r w:rsidRPr="00AD22E5">
        <w:rPr>
          <w:rFonts w:eastAsiaTheme="minorEastAsia"/>
          <w:color w:val="000000"/>
          <w:szCs w:val="21"/>
        </w:rPr>
        <w:t>年</w:t>
      </w:r>
      <w:r w:rsidRPr="00AD22E5">
        <w:rPr>
          <w:rFonts w:eastAsiaTheme="minorEastAsia"/>
          <w:color w:val="000000"/>
          <w:szCs w:val="21"/>
        </w:rPr>
        <w:t>1</w:t>
      </w:r>
      <w:r w:rsidRPr="00AD22E5">
        <w:rPr>
          <w:rFonts w:eastAsiaTheme="minorEastAsia"/>
          <w:color w:val="000000"/>
          <w:szCs w:val="21"/>
        </w:rPr>
        <w:t>月</w:t>
      </w:r>
      <w:r w:rsidRPr="00AD22E5">
        <w:rPr>
          <w:rFonts w:eastAsiaTheme="minorEastAsia"/>
          <w:color w:val="000000"/>
          <w:szCs w:val="21"/>
        </w:rPr>
        <w:t>1</w:t>
      </w:r>
      <w:r w:rsidRPr="00AD22E5">
        <w:rPr>
          <w:rFonts w:eastAsiaTheme="minorEastAsia"/>
          <w:color w:val="000000"/>
          <w:szCs w:val="21"/>
        </w:rPr>
        <w:t>日起至</w:t>
      </w:r>
      <w:r w:rsidRPr="00AD22E5">
        <w:rPr>
          <w:rFonts w:eastAsiaTheme="minorEastAsia"/>
          <w:color w:val="000000"/>
          <w:szCs w:val="21"/>
        </w:rPr>
        <w:t>12</w:t>
      </w:r>
      <w:r w:rsidRPr="00AD22E5">
        <w:rPr>
          <w:rFonts w:eastAsiaTheme="minorEastAsia"/>
          <w:color w:val="000000"/>
          <w:szCs w:val="21"/>
        </w:rPr>
        <w:t>月</w:t>
      </w:r>
      <w:r w:rsidRPr="00AD22E5">
        <w:rPr>
          <w:rFonts w:eastAsiaTheme="minorEastAsia"/>
          <w:color w:val="000000"/>
          <w:szCs w:val="21"/>
        </w:rPr>
        <w:t>31</w:t>
      </w:r>
      <w:r w:rsidRPr="00AD22E5">
        <w:rPr>
          <w:rFonts w:eastAsiaTheme="minorEastAsia"/>
          <w:color w:val="000000"/>
          <w:szCs w:val="21"/>
        </w:rPr>
        <w:t>日止。</w:t>
      </w:r>
    </w:p>
    <w:p w:rsidR="001A59F9" w:rsidRPr="00F17A3F" w:rsidRDefault="00F17A3F" w:rsidP="00F17A3F">
      <w:pPr>
        <w:widowControl/>
        <w:jc w:val="left"/>
        <w:rPr>
          <w:rFonts w:eastAsiaTheme="minorEastAsia"/>
          <w:color w:val="000000"/>
          <w:szCs w:val="21"/>
        </w:rPr>
      </w:pPr>
      <w:r>
        <w:rPr>
          <w:rFonts w:eastAsiaTheme="minorEastAsia"/>
          <w:color w:val="000000"/>
          <w:szCs w:val="21"/>
        </w:rPr>
        <w:br w:type="page"/>
      </w:r>
    </w:p>
    <w:p w:rsidR="00352EBB" w:rsidRPr="0091212A" w:rsidRDefault="00352EBB" w:rsidP="001F5267">
      <w:pPr>
        <w:pStyle w:val="20"/>
        <w:spacing w:before="0" w:after="0"/>
        <w:rPr>
          <w:b w:val="0"/>
          <w:color w:val="000000"/>
          <w:szCs w:val="21"/>
        </w:rPr>
      </w:pPr>
      <w:bookmarkStart w:id="7" w:name="_Toc245193808"/>
      <w:bookmarkStart w:id="8" w:name="_Toc35533873"/>
      <w:r w:rsidRPr="001F5267">
        <w:rPr>
          <w:rFonts w:asciiTheme="minorEastAsia" w:eastAsiaTheme="minorEastAsia" w:hAnsiTheme="minorEastAsia"/>
          <w:kern w:val="0"/>
          <w:sz w:val="21"/>
          <w:szCs w:val="21"/>
        </w:rPr>
        <w:lastRenderedPageBreak/>
        <w:t>1.2</w:t>
      </w:r>
      <w:r w:rsidR="00FB46C9" w:rsidRPr="0091212A">
        <w:rPr>
          <w:rFonts w:asciiTheme="minorEastAsia" w:eastAsiaTheme="minorEastAsia" w:hAnsiTheme="minorEastAsia"/>
          <w:kern w:val="0"/>
          <w:sz w:val="21"/>
          <w:szCs w:val="21"/>
        </w:rPr>
        <w:tab/>
      </w:r>
      <w:r w:rsidRPr="001F5267">
        <w:rPr>
          <w:rFonts w:asciiTheme="minorEastAsia" w:eastAsiaTheme="minorEastAsia" w:hAnsiTheme="minorEastAsia" w:hint="eastAsia"/>
          <w:kern w:val="0"/>
          <w:sz w:val="21"/>
          <w:szCs w:val="21"/>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246616" w:rsidRDefault="00D871DD">
      <w:pPr>
        <w:pStyle w:val="22"/>
        <w:tabs>
          <w:tab w:val="left" w:pos="1050"/>
        </w:tabs>
        <w:rPr>
          <w:rFonts w:asciiTheme="minorHAnsi" w:eastAsiaTheme="minorEastAsia" w:hAnsiTheme="minorHAnsi" w:cstheme="minorBidi"/>
          <w:noProof/>
          <w:kern w:val="2"/>
          <w:szCs w:val="22"/>
        </w:rPr>
      </w:pPr>
      <w:r w:rsidRPr="00DE2E3A">
        <w:rPr>
          <w:color w:val="000000"/>
        </w:rPr>
        <w:fldChar w:fldCharType="begin"/>
      </w:r>
      <w:r w:rsidR="00AE34CD" w:rsidRPr="00DE2E3A">
        <w:rPr>
          <w:color w:val="000000"/>
        </w:rPr>
        <w:instrText xml:space="preserve"> TOC \o "1-3" \h \z \u </w:instrText>
      </w:r>
      <w:r w:rsidRPr="00DE2E3A">
        <w:rPr>
          <w:color w:val="000000"/>
        </w:rPr>
        <w:fldChar w:fldCharType="separate"/>
      </w:r>
      <w:hyperlink w:anchor="_Toc35533871" w:history="1">
        <w:r w:rsidR="00246616" w:rsidRPr="00521544">
          <w:rPr>
            <w:rStyle w:val="a9"/>
            <w:rFonts w:ascii="宋体" w:hAnsi="宋体" w:cs="Arial"/>
          </w:rPr>
          <w:t>§1</w:t>
        </w:r>
        <w:r w:rsidR="00246616">
          <w:rPr>
            <w:rFonts w:asciiTheme="minorHAnsi" w:eastAsiaTheme="minorEastAsia" w:hAnsiTheme="minorHAnsi" w:cstheme="minorBidi"/>
            <w:noProof/>
            <w:kern w:val="2"/>
            <w:szCs w:val="22"/>
          </w:rPr>
          <w:tab/>
        </w:r>
        <w:r w:rsidR="00246616" w:rsidRPr="00521544">
          <w:rPr>
            <w:rStyle w:val="a9"/>
            <w:rFonts w:ascii="宋体" w:hAnsi="宋体" w:cs="Arial" w:hint="eastAsia"/>
          </w:rPr>
          <w:t>重要提示及目录</w:t>
        </w:r>
        <w:r w:rsidR="00246616">
          <w:rPr>
            <w:noProof/>
            <w:webHidden/>
          </w:rPr>
          <w:tab/>
        </w:r>
        <w:r w:rsidR="00246616">
          <w:rPr>
            <w:noProof/>
            <w:webHidden/>
          </w:rPr>
          <w:fldChar w:fldCharType="begin"/>
        </w:r>
        <w:r w:rsidR="00246616">
          <w:rPr>
            <w:noProof/>
            <w:webHidden/>
          </w:rPr>
          <w:instrText xml:space="preserve"> PAGEREF _Toc35533871 \h </w:instrText>
        </w:r>
        <w:r w:rsidR="00246616">
          <w:rPr>
            <w:noProof/>
            <w:webHidden/>
          </w:rPr>
        </w:r>
        <w:r w:rsidR="00246616">
          <w:rPr>
            <w:noProof/>
            <w:webHidden/>
          </w:rPr>
          <w:fldChar w:fldCharType="separate"/>
        </w:r>
        <w:r w:rsidR="00246616">
          <w:rPr>
            <w:noProof/>
            <w:webHidden/>
          </w:rPr>
          <w:t>2</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872" w:history="1">
        <w:r w:rsidR="00246616" w:rsidRPr="00521544">
          <w:rPr>
            <w:rStyle w:val="a9"/>
          </w:rPr>
          <w:t>1.1</w:t>
        </w:r>
        <w:r w:rsidR="00246616">
          <w:rPr>
            <w:rFonts w:asciiTheme="minorHAnsi" w:eastAsiaTheme="minorEastAsia" w:hAnsiTheme="minorHAnsi" w:cstheme="minorBidi"/>
            <w:noProof/>
            <w:kern w:val="2"/>
            <w:szCs w:val="22"/>
          </w:rPr>
          <w:tab/>
        </w:r>
        <w:r w:rsidR="00246616" w:rsidRPr="00521544">
          <w:rPr>
            <w:rStyle w:val="a9"/>
            <w:rFonts w:hint="eastAsia"/>
          </w:rPr>
          <w:t>重要提示</w:t>
        </w:r>
        <w:r w:rsidR="00246616">
          <w:rPr>
            <w:noProof/>
            <w:webHidden/>
          </w:rPr>
          <w:tab/>
        </w:r>
        <w:r w:rsidR="00246616">
          <w:rPr>
            <w:noProof/>
            <w:webHidden/>
          </w:rPr>
          <w:fldChar w:fldCharType="begin"/>
        </w:r>
        <w:r w:rsidR="00246616">
          <w:rPr>
            <w:noProof/>
            <w:webHidden/>
          </w:rPr>
          <w:instrText xml:space="preserve"> PAGEREF _Toc35533872 \h </w:instrText>
        </w:r>
        <w:r w:rsidR="00246616">
          <w:rPr>
            <w:noProof/>
            <w:webHidden/>
          </w:rPr>
        </w:r>
        <w:r w:rsidR="00246616">
          <w:rPr>
            <w:noProof/>
            <w:webHidden/>
          </w:rPr>
          <w:fldChar w:fldCharType="separate"/>
        </w:r>
        <w:r w:rsidR="00246616">
          <w:rPr>
            <w:noProof/>
            <w:webHidden/>
          </w:rPr>
          <w:t>2</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873" w:history="1">
        <w:r w:rsidR="00246616" w:rsidRPr="00521544">
          <w:rPr>
            <w:rStyle w:val="a9"/>
          </w:rPr>
          <w:t>1.2</w:t>
        </w:r>
        <w:r w:rsidR="00246616">
          <w:rPr>
            <w:rFonts w:asciiTheme="minorHAnsi" w:eastAsiaTheme="minorEastAsia" w:hAnsiTheme="minorHAnsi" w:cstheme="minorBidi"/>
            <w:noProof/>
            <w:kern w:val="2"/>
            <w:szCs w:val="22"/>
          </w:rPr>
          <w:tab/>
        </w:r>
        <w:r w:rsidR="00246616" w:rsidRPr="00521544">
          <w:rPr>
            <w:rStyle w:val="a9"/>
            <w:rFonts w:hint="eastAsia"/>
          </w:rPr>
          <w:t>目录</w:t>
        </w:r>
        <w:r w:rsidR="00246616">
          <w:rPr>
            <w:noProof/>
            <w:webHidden/>
          </w:rPr>
          <w:tab/>
        </w:r>
        <w:r w:rsidR="00246616">
          <w:rPr>
            <w:noProof/>
            <w:webHidden/>
          </w:rPr>
          <w:fldChar w:fldCharType="begin"/>
        </w:r>
        <w:r w:rsidR="00246616">
          <w:rPr>
            <w:noProof/>
            <w:webHidden/>
          </w:rPr>
          <w:instrText xml:space="preserve"> PAGEREF _Toc35533873 \h </w:instrText>
        </w:r>
        <w:r w:rsidR="00246616">
          <w:rPr>
            <w:noProof/>
            <w:webHidden/>
          </w:rPr>
        </w:r>
        <w:r w:rsidR="00246616">
          <w:rPr>
            <w:noProof/>
            <w:webHidden/>
          </w:rPr>
          <w:fldChar w:fldCharType="separate"/>
        </w:r>
        <w:r w:rsidR="00246616">
          <w:rPr>
            <w:noProof/>
            <w:webHidden/>
          </w:rPr>
          <w:t>3</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874" w:history="1">
        <w:r w:rsidR="00246616" w:rsidRPr="00521544">
          <w:rPr>
            <w:rStyle w:val="a9"/>
            <w:rFonts w:ascii="宋体" w:hAnsi="宋体" w:cs="Arial"/>
          </w:rPr>
          <w:t>§2</w:t>
        </w:r>
        <w:r w:rsidR="00246616">
          <w:rPr>
            <w:rFonts w:asciiTheme="minorHAnsi" w:eastAsiaTheme="minorEastAsia" w:hAnsiTheme="minorHAnsi" w:cstheme="minorBidi"/>
            <w:noProof/>
            <w:kern w:val="2"/>
            <w:szCs w:val="22"/>
          </w:rPr>
          <w:tab/>
        </w:r>
        <w:r w:rsidR="00246616" w:rsidRPr="00521544">
          <w:rPr>
            <w:rStyle w:val="a9"/>
            <w:rFonts w:ascii="宋体" w:hAnsi="宋体" w:cs="Arial" w:hint="eastAsia"/>
          </w:rPr>
          <w:t>基金简介</w:t>
        </w:r>
        <w:r w:rsidR="00246616">
          <w:rPr>
            <w:noProof/>
            <w:webHidden/>
          </w:rPr>
          <w:tab/>
        </w:r>
        <w:r w:rsidR="00246616">
          <w:rPr>
            <w:noProof/>
            <w:webHidden/>
          </w:rPr>
          <w:fldChar w:fldCharType="begin"/>
        </w:r>
        <w:r w:rsidR="00246616">
          <w:rPr>
            <w:noProof/>
            <w:webHidden/>
          </w:rPr>
          <w:instrText xml:space="preserve"> PAGEREF _Toc35533874 \h </w:instrText>
        </w:r>
        <w:r w:rsidR="00246616">
          <w:rPr>
            <w:noProof/>
            <w:webHidden/>
          </w:rPr>
        </w:r>
        <w:r w:rsidR="00246616">
          <w:rPr>
            <w:noProof/>
            <w:webHidden/>
          </w:rPr>
          <w:fldChar w:fldCharType="separate"/>
        </w:r>
        <w:r w:rsidR="00246616">
          <w:rPr>
            <w:noProof/>
            <w:webHidden/>
          </w:rPr>
          <w:t>5</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875" w:history="1">
        <w:r w:rsidR="00246616" w:rsidRPr="00521544">
          <w:rPr>
            <w:rStyle w:val="a9"/>
          </w:rPr>
          <w:t>2.1</w:t>
        </w:r>
        <w:r w:rsidR="00246616">
          <w:rPr>
            <w:rFonts w:asciiTheme="minorHAnsi" w:eastAsiaTheme="minorEastAsia" w:hAnsiTheme="minorHAnsi" w:cstheme="minorBidi"/>
            <w:noProof/>
            <w:kern w:val="2"/>
            <w:szCs w:val="22"/>
          </w:rPr>
          <w:tab/>
        </w:r>
        <w:r w:rsidR="00246616" w:rsidRPr="00521544">
          <w:rPr>
            <w:rStyle w:val="a9"/>
            <w:rFonts w:hint="eastAsia"/>
          </w:rPr>
          <w:t>基金基本情况</w:t>
        </w:r>
        <w:r w:rsidR="00246616">
          <w:rPr>
            <w:noProof/>
            <w:webHidden/>
          </w:rPr>
          <w:tab/>
        </w:r>
        <w:r w:rsidR="00246616">
          <w:rPr>
            <w:noProof/>
            <w:webHidden/>
          </w:rPr>
          <w:fldChar w:fldCharType="begin"/>
        </w:r>
        <w:r w:rsidR="00246616">
          <w:rPr>
            <w:noProof/>
            <w:webHidden/>
          </w:rPr>
          <w:instrText xml:space="preserve"> PAGEREF _Toc35533875 \h </w:instrText>
        </w:r>
        <w:r w:rsidR="00246616">
          <w:rPr>
            <w:noProof/>
            <w:webHidden/>
          </w:rPr>
        </w:r>
        <w:r w:rsidR="00246616">
          <w:rPr>
            <w:noProof/>
            <w:webHidden/>
          </w:rPr>
          <w:fldChar w:fldCharType="separate"/>
        </w:r>
        <w:r w:rsidR="00246616">
          <w:rPr>
            <w:noProof/>
            <w:webHidden/>
          </w:rPr>
          <w:t>5</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876" w:history="1">
        <w:r w:rsidR="00246616" w:rsidRPr="00521544">
          <w:rPr>
            <w:rStyle w:val="a9"/>
          </w:rPr>
          <w:t>2.2</w:t>
        </w:r>
        <w:r w:rsidR="00246616">
          <w:rPr>
            <w:rFonts w:asciiTheme="minorHAnsi" w:eastAsiaTheme="minorEastAsia" w:hAnsiTheme="minorHAnsi" w:cstheme="minorBidi"/>
            <w:noProof/>
            <w:kern w:val="2"/>
            <w:szCs w:val="22"/>
          </w:rPr>
          <w:tab/>
        </w:r>
        <w:r w:rsidR="00246616" w:rsidRPr="00521544">
          <w:rPr>
            <w:rStyle w:val="a9"/>
            <w:rFonts w:hint="eastAsia"/>
          </w:rPr>
          <w:t>基金产品说明</w:t>
        </w:r>
        <w:r w:rsidR="00246616">
          <w:rPr>
            <w:noProof/>
            <w:webHidden/>
          </w:rPr>
          <w:tab/>
        </w:r>
        <w:r w:rsidR="00246616">
          <w:rPr>
            <w:noProof/>
            <w:webHidden/>
          </w:rPr>
          <w:fldChar w:fldCharType="begin"/>
        </w:r>
        <w:r w:rsidR="00246616">
          <w:rPr>
            <w:noProof/>
            <w:webHidden/>
          </w:rPr>
          <w:instrText xml:space="preserve"> PAGEREF _Toc35533876 \h </w:instrText>
        </w:r>
        <w:r w:rsidR="00246616">
          <w:rPr>
            <w:noProof/>
            <w:webHidden/>
          </w:rPr>
        </w:r>
        <w:r w:rsidR="00246616">
          <w:rPr>
            <w:noProof/>
            <w:webHidden/>
          </w:rPr>
          <w:fldChar w:fldCharType="separate"/>
        </w:r>
        <w:r w:rsidR="00246616">
          <w:rPr>
            <w:noProof/>
            <w:webHidden/>
          </w:rPr>
          <w:t>5</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877" w:history="1">
        <w:r w:rsidR="00246616" w:rsidRPr="00521544">
          <w:rPr>
            <w:rStyle w:val="a9"/>
          </w:rPr>
          <w:t>2.3</w:t>
        </w:r>
        <w:r w:rsidR="00246616">
          <w:rPr>
            <w:rFonts w:asciiTheme="minorHAnsi" w:eastAsiaTheme="minorEastAsia" w:hAnsiTheme="minorHAnsi" w:cstheme="minorBidi"/>
            <w:noProof/>
            <w:kern w:val="2"/>
            <w:szCs w:val="22"/>
          </w:rPr>
          <w:tab/>
        </w:r>
        <w:r w:rsidR="00246616" w:rsidRPr="00521544">
          <w:rPr>
            <w:rStyle w:val="a9"/>
            <w:rFonts w:hint="eastAsia"/>
          </w:rPr>
          <w:t>基金管理人和基金托管人</w:t>
        </w:r>
        <w:r w:rsidR="00246616">
          <w:rPr>
            <w:noProof/>
            <w:webHidden/>
          </w:rPr>
          <w:tab/>
        </w:r>
        <w:r w:rsidR="00246616">
          <w:rPr>
            <w:noProof/>
            <w:webHidden/>
          </w:rPr>
          <w:fldChar w:fldCharType="begin"/>
        </w:r>
        <w:r w:rsidR="00246616">
          <w:rPr>
            <w:noProof/>
            <w:webHidden/>
          </w:rPr>
          <w:instrText xml:space="preserve"> PAGEREF _Toc35533877 \h </w:instrText>
        </w:r>
        <w:r w:rsidR="00246616">
          <w:rPr>
            <w:noProof/>
            <w:webHidden/>
          </w:rPr>
        </w:r>
        <w:r w:rsidR="00246616">
          <w:rPr>
            <w:noProof/>
            <w:webHidden/>
          </w:rPr>
          <w:fldChar w:fldCharType="separate"/>
        </w:r>
        <w:r w:rsidR="00246616">
          <w:rPr>
            <w:noProof/>
            <w:webHidden/>
          </w:rPr>
          <w:t>5</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878" w:history="1">
        <w:r w:rsidR="00246616" w:rsidRPr="00521544">
          <w:rPr>
            <w:rStyle w:val="a9"/>
          </w:rPr>
          <w:t>2.4</w:t>
        </w:r>
        <w:r w:rsidR="00246616">
          <w:rPr>
            <w:rFonts w:asciiTheme="minorHAnsi" w:eastAsiaTheme="minorEastAsia" w:hAnsiTheme="minorHAnsi" w:cstheme="minorBidi"/>
            <w:noProof/>
            <w:kern w:val="2"/>
            <w:szCs w:val="22"/>
          </w:rPr>
          <w:tab/>
        </w:r>
        <w:r w:rsidR="00246616" w:rsidRPr="00521544">
          <w:rPr>
            <w:rStyle w:val="a9"/>
            <w:rFonts w:hint="eastAsia"/>
          </w:rPr>
          <w:t>信息披露方式</w:t>
        </w:r>
        <w:r w:rsidR="00246616">
          <w:rPr>
            <w:noProof/>
            <w:webHidden/>
          </w:rPr>
          <w:tab/>
        </w:r>
        <w:r w:rsidR="00246616">
          <w:rPr>
            <w:noProof/>
            <w:webHidden/>
          </w:rPr>
          <w:fldChar w:fldCharType="begin"/>
        </w:r>
        <w:r w:rsidR="00246616">
          <w:rPr>
            <w:noProof/>
            <w:webHidden/>
          </w:rPr>
          <w:instrText xml:space="preserve"> PAGEREF _Toc35533878 \h </w:instrText>
        </w:r>
        <w:r w:rsidR="00246616">
          <w:rPr>
            <w:noProof/>
            <w:webHidden/>
          </w:rPr>
        </w:r>
        <w:r w:rsidR="00246616">
          <w:rPr>
            <w:noProof/>
            <w:webHidden/>
          </w:rPr>
          <w:fldChar w:fldCharType="separate"/>
        </w:r>
        <w:r w:rsidR="00246616">
          <w:rPr>
            <w:noProof/>
            <w:webHidden/>
          </w:rPr>
          <w:t>6</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879" w:history="1">
        <w:r w:rsidR="00246616" w:rsidRPr="00521544">
          <w:rPr>
            <w:rStyle w:val="a9"/>
          </w:rPr>
          <w:t>2.5</w:t>
        </w:r>
        <w:r w:rsidR="00246616">
          <w:rPr>
            <w:rFonts w:asciiTheme="minorHAnsi" w:eastAsiaTheme="minorEastAsia" w:hAnsiTheme="minorHAnsi" w:cstheme="minorBidi"/>
            <w:noProof/>
            <w:kern w:val="2"/>
            <w:szCs w:val="22"/>
          </w:rPr>
          <w:tab/>
        </w:r>
        <w:r w:rsidR="00246616" w:rsidRPr="00521544">
          <w:rPr>
            <w:rStyle w:val="a9"/>
            <w:rFonts w:hint="eastAsia"/>
          </w:rPr>
          <w:t>其他相关资料</w:t>
        </w:r>
        <w:r w:rsidR="00246616">
          <w:rPr>
            <w:noProof/>
            <w:webHidden/>
          </w:rPr>
          <w:tab/>
        </w:r>
        <w:r w:rsidR="00246616">
          <w:rPr>
            <w:noProof/>
            <w:webHidden/>
          </w:rPr>
          <w:fldChar w:fldCharType="begin"/>
        </w:r>
        <w:r w:rsidR="00246616">
          <w:rPr>
            <w:noProof/>
            <w:webHidden/>
          </w:rPr>
          <w:instrText xml:space="preserve"> PAGEREF _Toc35533879 \h </w:instrText>
        </w:r>
        <w:r w:rsidR="00246616">
          <w:rPr>
            <w:noProof/>
            <w:webHidden/>
          </w:rPr>
        </w:r>
        <w:r w:rsidR="00246616">
          <w:rPr>
            <w:noProof/>
            <w:webHidden/>
          </w:rPr>
          <w:fldChar w:fldCharType="separate"/>
        </w:r>
        <w:r w:rsidR="00246616">
          <w:rPr>
            <w:noProof/>
            <w:webHidden/>
          </w:rPr>
          <w:t>6</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880" w:history="1">
        <w:r w:rsidR="00246616" w:rsidRPr="00521544">
          <w:rPr>
            <w:rStyle w:val="a9"/>
            <w:rFonts w:ascii="宋体" w:hAnsi="宋体" w:cs="Arial"/>
          </w:rPr>
          <w:t>§3</w:t>
        </w:r>
        <w:r w:rsidR="00246616">
          <w:rPr>
            <w:rFonts w:asciiTheme="minorHAnsi" w:eastAsiaTheme="minorEastAsia" w:hAnsiTheme="minorHAnsi" w:cstheme="minorBidi"/>
            <w:noProof/>
            <w:kern w:val="2"/>
            <w:szCs w:val="22"/>
          </w:rPr>
          <w:tab/>
        </w:r>
        <w:r w:rsidR="00246616" w:rsidRPr="00521544">
          <w:rPr>
            <w:rStyle w:val="a9"/>
            <w:rFonts w:ascii="宋体" w:hAnsi="宋体" w:cs="Arial" w:hint="eastAsia"/>
          </w:rPr>
          <w:t>主要财务指标、基金净值表现及利润分配情况</w:t>
        </w:r>
        <w:r w:rsidR="00246616">
          <w:rPr>
            <w:noProof/>
            <w:webHidden/>
          </w:rPr>
          <w:tab/>
        </w:r>
        <w:r w:rsidR="00246616">
          <w:rPr>
            <w:noProof/>
            <w:webHidden/>
          </w:rPr>
          <w:fldChar w:fldCharType="begin"/>
        </w:r>
        <w:r w:rsidR="00246616">
          <w:rPr>
            <w:noProof/>
            <w:webHidden/>
          </w:rPr>
          <w:instrText xml:space="preserve"> PAGEREF _Toc35533880 \h </w:instrText>
        </w:r>
        <w:r w:rsidR="00246616">
          <w:rPr>
            <w:noProof/>
            <w:webHidden/>
          </w:rPr>
        </w:r>
        <w:r w:rsidR="00246616">
          <w:rPr>
            <w:noProof/>
            <w:webHidden/>
          </w:rPr>
          <w:fldChar w:fldCharType="separate"/>
        </w:r>
        <w:r w:rsidR="00246616">
          <w:rPr>
            <w:noProof/>
            <w:webHidden/>
          </w:rPr>
          <w:t>6</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881" w:history="1">
        <w:r w:rsidR="00246616" w:rsidRPr="00521544">
          <w:rPr>
            <w:rStyle w:val="a9"/>
          </w:rPr>
          <w:t>3.1</w:t>
        </w:r>
        <w:r w:rsidR="00246616">
          <w:rPr>
            <w:rFonts w:asciiTheme="minorHAnsi" w:eastAsiaTheme="minorEastAsia" w:hAnsiTheme="minorHAnsi" w:cstheme="minorBidi"/>
            <w:noProof/>
            <w:kern w:val="2"/>
            <w:szCs w:val="22"/>
          </w:rPr>
          <w:tab/>
        </w:r>
        <w:r w:rsidR="00246616" w:rsidRPr="00521544">
          <w:rPr>
            <w:rStyle w:val="a9"/>
            <w:rFonts w:hint="eastAsia"/>
          </w:rPr>
          <w:t>主要会计数据和财务指标</w:t>
        </w:r>
        <w:r w:rsidR="00246616">
          <w:rPr>
            <w:noProof/>
            <w:webHidden/>
          </w:rPr>
          <w:tab/>
        </w:r>
        <w:r w:rsidR="00246616">
          <w:rPr>
            <w:noProof/>
            <w:webHidden/>
          </w:rPr>
          <w:fldChar w:fldCharType="begin"/>
        </w:r>
        <w:r w:rsidR="00246616">
          <w:rPr>
            <w:noProof/>
            <w:webHidden/>
          </w:rPr>
          <w:instrText xml:space="preserve"> PAGEREF _Toc35533881 \h </w:instrText>
        </w:r>
        <w:r w:rsidR="00246616">
          <w:rPr>
            <w:noProof/>
            <w:webHidden/>
          </w:rPr>
        </w:r>
        <w:r w:rsidR="00246616">
          <w:rPr>
            <w:noProof/>
            <w:webHidden/>
          </w:rPr>
          <w:fldChar w:fldCharType="separate"/>
        </w:r>
        <w:r w:rsidR="00246616">
          <w:rPr>
            <w:noProof/>
            <w:webHidden/>
          </w:rPr>
          <w:t>6</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882" w:history="1">
        <w:r w:rsidR="00246616" w:rsidRPr="00521544">
          <w:rPr>
            <w:rStyle w:val="a9"/>
          </w:rPr>
          <w:t>3.2</w:t>
        </w:r>
        <w:r w:rsidR="00246616">
          <w:rPr>
            <w:rFonts w:asciiTheme="minorHAnsi" w:eastAsiaTheme="minorEastAsia" w:hAnsiTheme="minorHAnsi" w:cstheme="minorBidi"/>
            <w:noProof/>
            <w:kern w:val="2"/>
            <w:szCs w:val="22"/>
          </w:rPr>
          <w:tab/>
        </w:r>
        <w:r w:rsidR="00246616" w:rsidRPr="00521544">
          <w:rPr>
            <w:rStyle w:val="a9"/>
            <w:rFonts w:hint="eastAsia"/>
          </w:rPr>
          <w:t>基金净值表现</w:t>
        </w:r>
        <w:r w:rsidR="00246616">
          <w:rPr>
            <w:noProof/>
            <w:webHidden/>
          </w:rPr>
          <w:tab/>
        </w:r>
        <w:r w:rsidR="00246616">
          <w:rPr>
            <w:noProof/>
            <w:webHidden/>
          </w:rPr>
          <w:fldChar w:fldCharType="begin"/>
        </w:r>
        <w:r w:rsidR="00246616">
          <w:rPr>
            <w:noProof/>
            <w:webHidden/>
          </w:rPr>
          <w:instrText xml:space="preserve"> PAGEREF _Toc35533882 \h </w:instrText>
        </w:r>
        <w:r w:rsidR="00246616">
          <w:rPr>
            <w:noProof/>
            <w:webHidden/>
          </w:rPr>
        </w:r>
        <w:r w:rsidR="00246616">
          <w:rPr>
            <w:noProof/>
            <w:webHidden/>
          </w:rPr>
          <w:fldChar w:fldCharType="separate"/>
        </w:r>
        <w:r w:rsidR="00246616">
          <w:rPr>
            <w:noProof/>
            <w:webHidden/>
          </w:rPr>
          <w:t>7</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883" w:history="1">
        <w:r w:rsidR="00246616" w:rsidRPr="00521544">
          <w:rPr>
            <w:rStyle w:val="a9"/>
          </w:rPr>
          <w:t>3.3</w:t>
        </w:r>
        <w:r w:rsidR="00246616">
          <w:rPr>
            <w:rFonts w:asciiTheme="minorHAnsi" w:eastAsiaTheme="minorEastAsia" w:hAnsiTheme="minorHAnsi" w:cstheme="minorBidi"/>
            <w:noProof/>
            <w:kern w:val="2"/>
            <w:szCs w:val="22"/>
          </w:rPr>
          <w:tab/>
        </w:r>
        <w:r w:rsidR="00246616" w:rsidRPr="00521544">
          <w:rPr>
            <w:rStyle w:val="a9"/>
            <w:rFonts w:hint="eastAsia"/>
          </w:rPr>
          <w:t>过去三年基金的利润分配情况</w:t>
        </w:r>
        <w:r w:rsidR="00246616">
          <w:rPr>
            <w:noProof/>
            <w:webHidden/>
          </w:rPr>
          <w:tab/>
        </w:r>
        <w:r w:rsidR="00246616">
          <w:rPr>
            <w:noProof/>
            <w:webHidden/>
          </w:rPr>
          <w:fldChar w:fldCharType="begin"/>
        </w:r>
        <w:r w:rsidR="00246616">
          <w:rPr>
            <w:noProof/>
            <w:webHidden/>
          </w:rPr>
          <w:instrText xml:space="preserve"> PAGEREF _Toc35533883 \h </w:instrText>
        </w:r>
        <w:r w:rsidR="00246616">
          <w:rPr>
            <w:noProof/>
            <w:webHidden/>
          </w:rPr>
        </w:r>
        <w:r w:rsidR="00246616">
          <w:rPr>
            <w:noProof/>
            <w:webHidden/>
          </w:rPr>
          <w:fldChar w:fldCharType="separate"/>
        </w:r>
        <w:r w:rsidR="00246616">
          <w:rPr>
            <w:noProof/>
            <w:webHidden/>
          </w:rPr>
          <w:t>9</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884" w:history="1">
        <w:r w:rsidR="00246616" w:rsidRPr="00521544">
          <w:rPr>
            <w:rStyle w:val="a9"/>
            <w:rFonts w:ascii="宋体" w:hAnsi="宋体" w:cs="Arial"/>
          </w:rPr>
          <w:t>§4</w:t>
        </w:r>
        <w:r w:rsidR="00246616">
          <w:rPr>
            <w:rFonts w:asciiTheme="minorHAnsi" w:eastAsiaTheme="minorEastAsia" w:hAnsiTheme="minorHAnsi" w:cstheme="minorBidi"/>
            <w:noProof/>
            <w:kern w:val="2"/>
            <w:szCs w:val="22"/>
          </w:rPr>
          <w:tab/>
        </w:r>
        <w:r w:rsidR="00246616" w:rsidRPr="00521544">
          <w:rPr>
            <w:rStyle w:val="a9"/>
            <w:rFonts w:ascii="宋体" w:hAnsi="宋体" w:cs="Arial" w:hint="eastAsia"/>
          </w:rPr>
          <w:t>管理人报告</w:t>
        </w:r>
        <w:r w:rsidR="00246616">
          <w:rPr>
            <w:noProof/>
            <w:webHidden/>
          </w:rPr>
          <w:tab/>
        </w:r>
        <w:r w:rsidR="00246616">
          <w:rPr>
            <w:noProof/>
            <w:webHidden/>
          </w:rPr>
          <w:fldChar w:fldCharType="begin"/>
        </w:r>
        <w:r w:rsidR="00246616">
          <w:rPr>
            <w:noProof/>
            <w:webHidden/>
          </w:rPr>
          <w:instrText xml:space="preserve"> PAGEREF _Toc35533884 \h </w:instrText>
        </w:r>
        <w:r w:rsidR="00246616">
          <w:rPr>
            <w:noProof/>
            <w:webHidden/>
          </w:rPr>
        </w:r>
        <w:r w:rsidR="00246616">
          <w:rPr>
            <w:noProof/>
            <w:webHidden/>
          </w:rPr>
          <w:fldChar w:fldCharType="separate"/>
        </w:r>
        <w:r w:rsidR="00246616">
          <w:rPr>
            <w:noProof/>
            <w:webHidden/>
          </w:rPr>
          <w:t>9</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885" w:history="1">
        <w:r w:rsidR="00246616" w:rsidRPr="00521544">
          <w:rPr>
            <w:rStyle w:val="a9"/>
          </w:rPr>
          <w:t>4.1</w:t>
        </w:r>
        <w:r w:rsidR="00246616">
          <w:rPr>
            <w:rFonts w:asciiTheme="minorHAnsi" w:eastAsiaTheme="minorEastAsia" w:hAnsiTheme="minorHAnsi" w:cstheme="minorBidi"/>
            <w:noProof/>
            <w:kern w:val="2"/>
            <w:szCs w:val="22"/>
          </w:rPr>
          <w:tab/>
        </w:r>
        <w:r w:rsidR="00246616" w:rsidRPr="00521544">
          <w:rPr>
            <w:rStyle w:val="a9"/>
            <w:rFonts w:hint="eastAsia"/>
          </w:rPr>
          <w:t>基金管理人及基金经理情况</w:t>
        </w:r>
        <w:r w:rsidR="00246616">
          <w:rPr>
            <w:noProof/>
            <w:webHidden/>
          </w:rPr>
          <w:tab/>
        </w:r>
        <w:r w:rsidR="00246616">
          <w:rPr>
            <w:noProof/>
            <w:webHidden/>
          </w:rPr>
          <w:fldChar w:fldCharType="begin"/>
        </w:r>
        <w:r w:rsidR="00246616">
          <w:rPr>
            <w:noProof/>
            <w:webHidden/>
          </w:rPr>
          <w:instrText xml:space="preserve"> PAGEREF _Toc35533885 \h </w:instrText>
        </w:r>
        <w:r w:rsidR="00246616">
          <w:rPr>
            <w:noProof/>
            <w:webHidden/>
          </w:rPr>
        </w:r>
        <w:r w:rsidR="00246616">
          <w:rPr>
            <w:noProof/>
            <w:webHidden/>
          </w:rPr>
          <w:fldChar w:fldCharType="separate"/>
        </w:r>
        <w:r w:rsidR="00246616">
          <w:rPr>
            <w:noProof/>
            <w:webHidden/>
          </w:rPr>
          <w:t>9</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886" w:history="1">
        <w:r w:rsidR="00246616" w:rsidRPr="00521544">
          <w:rPr>
            <w:rStyle w:val="a9"/>
          </w:rPr>
          <w:t>4.2</w:t>
        </w:r>
        <w:r w:rsidR="00246616">
          <w:rPr>
            <w:rFonts w:asciiTheme="minorHAnsi" w:eastAsiaTheme="minorEastAsia" w:hAnsiTheme="minorHAnsi" w:cstheme="minorBidi"/>
            <w:noProof/>
            <w:kern w:val="2"/>
            <w:szCs w:val="22"/>
          </w:rPr>
          <w:tab/>
        </w:r>
        <w:r w:rsidR="00246616" w:rsidRPr="00521544">
          <w:rPr>
            <w:rStyle w:val="a9"/>
            <w:rFonts w:hint="eastAsia"/>
          </w:rPr>
          <w:t>管理人对报告期内本基金运作遵规守信情况的说明</w:t>
        </w:r>
        <w:r w:rsidR="00246616">
          <w:rPr>
            <w:noProof/>
            <w:webHidden/>
          </w:rPr>
          <w:tab/>
        </w:r>
        <w:r w:rsidR="00246616">
          <w:rPr>
            <w:noProof/>
            <w:webHidden/>
          </w:rPr>
          <w:fldChar w:fldCharType="begin"/>
        </w:r>
        <w:r w:rsidR="00246616">
          <w:rPr>
            <w:noProof/>
            <w:webHidden/>
          </w:rPr>
          <w:instrText xml:space="preserve"> PAGEREF _Toc35533886 \h </w:instrText>
        </w:r>
        <w:r w:rsidR="00246616">
          <w:rPr>
            <w:noProof/>
            <w:webHidden/>
          </w:rPr>
        </w:r>
        <w:r w:rsidR="00246616">
          <w:rPr>
            <w:noProof/>
            <w:webHidden/>
          </w:rPr>
          <w:fldChar w:fldCharType="separate"/>
        </w:r>
        <w:r w:rsidR="00246616">
          <w:rPr>
            <w:noProof/>
            <w:webHidden/>
          </w:rPr>
          <w:t>15</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887" w:history="1">
        <w:r w:rsidR="00246616" w:rsidRPr="00521544">
          <w:rPr>
            <w:rStyle w:val="a9"/>
          </w:rPr>
          <w:t>4.3</w:t>
        </w:r>
        <w:r w:rsidR="00246616">
          <w:rPr>
            <w:rFonts w:asciiTheme="minorHAnsi" w:eastAsiaTheme="minorEastAsia" w:hAnsiTheme="minorHAnsi" w:cstheme="minorBidi"/>
            <w:noProof/>
            <w:kern w:val="2"/>
            <w:szCs w:val="22"/>
          </w:rPr>
          <w:tab/>
        </w:r>
        <w:r w:rsidR="00246616" w:rsidRPr="00521544">
          <w:rPr>
            <w:rStyle w:val="a9"/>
            <w:rFonts w:hint="eastAsia"/>
          </w:rPr>
          <w:t>管理人对报告期内公平交易情况的专项说明</w:t>
        </w:r>
        <w:r w:rsidR="00246616">
          <w:rPr>
            <w:noProof/>
            <w:webHidden/>
          </w:rPr>
          <w:tab/>
        </w:r>
        <w:r w:rsidR="00246616">
          <w:rPr>
            <w:noProof/>
            <w:webHidden/>
          </w:rPr>
          <w:fldChar w:fldCharType="begin"/>
        </w:r>
        <w:r w:rsidR="00246616">
          <w:rPr>
            <w:noProof/>
            <w:webHidden/>
          </w:rPr>
          <w:instrText xml:space="preserve"> PAGEREF _Toc35533887 \h </w:instrText>
        </w:r>
        <w:r w:rsidR="00246616">
          <w:rPr>
            <w:noProof/>
            <w:webHidden/>
          </w:rPr>
        </w:r>
        <w:r w:rsidR="00246616">
          <w:rPr>
            <w:noProof/>
            <w:webHidden/>
          </w:rPr>
          <w:fldChar w:fldCharType="separate"/>
        </w:r>
        <w:r w:rsidR="00246616">
          <w:rPr>
            <w:noProof/>
            <w:webHidden/>
          </w:rPr>
          <w:t>16</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888" w:history="1">
        <w:r w:rsidR="00246616" w:rsidRPr="00521544">
          <w:rPr>
            <w:rStyle w:val="a9"/>
          </w:rPr>
          <w:t>4.4</w:t>
        </w:r>
        <w:r w:rsidR="00246616">
          <w:rPr>
            <w:rFonts w:asciiTheme="minorHAnsi" w:eastAsiaTheme="minorEastAsia" w:hAnsiTheme="minorHAnsi" w:cstheme="minorBidi"/>
            <w:noProof/>
            <w:kern w:val="2"/>
            <w:szCs w:val="22"/>
          </w:rPr>
          <w:tab/>
        </w:r>
        <w:r w:rsidR="00246616" w:rsidRPr="00521544">
          <w:rPr>
            <w:rStyle w:val="a9"/>
            <w:rFonts w:hint="eastAsia"/>
          </w:rPr>
          <w:t>管理人对报告期内基金的投资策略和业绩表现的说明</w:t>
        </w:r>
        <w:r w:rsidR="00246616">
          <w:rPr>
            <w:noProof/>
            <w:webHidden/>
          </w:rPr>
          <w:tab/>
        </w:r>
        <w:r w:rsidR="00246616">
          <w:rPr>
            <w:noProof/>
            <w:webHidden/>
          </w:rPr>
          <w:fldChar w:fldCharType="begin"/>
        </w:r>
        <w:r w:rsidR="00246616">
          <w:rPr>
            <w:noProof/>
            <w:webHidden/>
          </w:rPr>
          <w:instrText xml:space="preserve"> PAGEREF _Toc35533888 \h </w:instrText>
        </w:r>
        <w:r w:rsidR="00246616">
          <w:rPr>
            <w:noProof/>
            <w:webHidden/>
          </w:rPr>
        </w:r>
        <w:r w:rsidR="00246616">
          <w:rPr>
            <w:noProof/>
            <w:webHidden/>
          </w:rPr>
          <w:fldChar w:fldCharType="separate"/>
        </w:r>
        <w:r w:rsidR="00246616">
          <w:rPr>
            <w:noProof/>
            <w:webHidden/>
          </w:rPr>
          <w:t>17</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889" w:history="1">
        <w:r w:rsidR="00246616" w:rsidRPr="00521544">
          <w:rPr>
            <w:rStyle w:val="a9"/>
          </w:rPr>
          <w:t>4.5</w:t>
        </w:r>
        <w:r w:rsidR="00246616">
          <w:rPr>
            <w:rFonts w:asciiTheme="minorHAnsi" w:eastAsiaTheme="minorEastAsia" w:hAnsiTheme="minorHAnsi" w:cstheme="minorBidi"/>
            <w:noProof/>
            <w:kern w:val="2"/>
            <w:szCs w:val="22"/>
          </w:rPr>
          <w:tab/>
        </w:r>
        <w:r w:rsidR="00246616" w:rsidRPr="00521544">
          <w:rPr>
            <w:rStyle w:val="a9"/>
            <w:rFonts w:hint="eastAsia"/>
          </w:rPr>
          <w:t>管理人对宏观经济、证券市场及行业走势的简要展望</w:t>
        </w:r>
        <w:r w:rsidR="00246616">
          <w:rPr>
            <w:noProof/>
            <w:webHidden/>
          </w:rPr>
          <w:tab/>
        </w:r>
        <w:r w:rsidR="00246616">
          <w:rPr>
            <w:noProof/>
            <w:webHidden/>
          </w:rPr>
          <w:fldChar w:fldCharType="begin"/>
        </w:r>
        <w:r w:rsidR="00246616">
          <w:rPr>
            <w:noProof/>
            <w:webHidden/>
          </w:rPr>
          <w:instrText xml:space="preserve"> PAGEREF _Toc35533889 \h </w:instrText>
        </w:r>
        <w:r w:rsidR="00246616">
          <w:rPr>
            <w:noProof/>
            <w:webHidden/>
          </w:rPr>
        </w:r>
        <w:r w:rsidR="00246616">
          <w:rPr>
            <w:noProof/>
            <w:webHidden/>
          </w:rPr>
          <w:fldChar w:fldCharType="separate"/>
        </w:r>
        <w:r w:rsidR="00246616">
          <w:rPr>
            <w:noProof/>
            <w:webHidden/>
          </w:rPr>
          <w:t>18</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890" w:history="1">
        <w:r w:rsidR="00246616" w:rsidRPr="00521544">
          <w:rPr>
            <w:rStyle w:val="a9"/>
          </w:rPr>
          <w:t>4.6</w:t>
        </w:r>
        <w:r w:rsidR="00246616">
          <w:rPr>
            <w:rFonts w:asciiTheme="minorHAnsi" w:eastAsiaTheme="minorEastAsia" w:hAnsiTheme="minorHAnsi" w:cstheme="minorBidi"/>
            <w:noProof/>
            <w:kern w:val="2"/>
            <w:szCs w:val="22"/>
          </w:rPr>
          <w:tab/>
        </w:r>
        <w:r w:rsidR="00246616" w:rsidRPr="00521544">
          <w:rPr>
            <w:rStyle w:val="a9"/>
            <w:rFonts w:hint="eastAsia"/>
          </w:rPr>
          <w:t>管理人内部有关本基金的监察稽核工作情况</w:t>
        </w:r>
        <w:r w:rsidR="00246616">
          <w:rPr>
            <w:noProof/>
            <w:webHidden/>
          </w:rPr>
          <w:tab/>
        </w:r>
        <w:r w:rsidR="00246616">
          <w:rPr>
            <w:noProof/>
            <w:webHidden/>
          </w:rPr>
          <w:fldChar w:fldCharType="begin"/>
        </w:r>
        <w:r w:rsidR="00246616">
          <w:rPr>
            <w:noProof/>
            <w:webHidden/>
          </w:rPr>
          <w:instrText xml:space="preserve"> PAGEREF _Toc35533890 \h </w:instrText>
        </w:r>
        <w:r w:rsidR="00246616">
          <w:rPr>
            <w:noProof/>
            <w:webHidden/>
          </w:rPr>
        </w:r>
        <w:r w:rsidR="00246616">
          <w:rPr>
            <w:noProof/>
            <w:webHidden/>
          </w:rPr>
          <w:fldChar w:fldCharType="separate"/>
        </w:r>
        <w:r w:rsidR="00246616">
          <w:rPr>
            <w:noProof/>
            <w:webHidden/>
          </w:rPr>
          <w:t>18</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891" w:history="1">
        <w:r w:rsidR="00246616" w:rsidRPr="00521544">
          <w:rPr>
            <w:rStyle w:val="a9"/>
          </w:rPr>
          <w:t>4.7</w:t>
        </w:r>
        <w:r w:rsidR="00246616">
          <w:rPr>
            <w:rFonts w:asciiTheme="minorHAnsi" w:eastAsiaTheme="minorEastAsia" w:hAnsiTheme="minorHAnsi" w:cstheme="minorBidi"/>
            <w:noProof/>
            <w:kern w:val="2"/>
            <w:szCs w:val="22"/>
          </w:rPr>
          <w:tab/>
        </w:r>
        <w:r w:rsidR="00246616" w:rsidRPr="00521544">
          <w:rPr>
            <w:rStyle w:val="a9"/>
            <w:rFonts w:hint="eastAsia"/>
          </w:rPr>
          <w:t>管理人对报告期内基金估值程序等事项的说明</w:t>
        </w:r>
        <w:r w:rsidR="00246616">
          <w:rPr>
            <w:noProof/>
            <w:webHidden/>
          </w:rPr>
          <w:tab/>
        </w:r>
        <w:r w:rsidR="00246616">
          <w:rPr>
            <w:noProof/>
            <w:webHidden/>
          </w:rPr>
          <w:fldChar w:fldCharType="begin"/>
        </w:r>
        <w:r w:rsidR="00246616">
          <w:rPr>
            <w:noProof/>
            <w:webHidden/>
          </w:rPr>
          <w:instrText xml:space="preserve"> PAGEREF _Toc35533891 \h </w:instrText>
        </w:r>
        <w:r w:rsidR="00246616">
          <w:rPr>
            <w:noProof/>
            <w:webHidden/>
          </w:rPr>
        </w:r>
        <w:r w:rsidR="00246616">
          <w:rPr>
            <w:noProof/>
            <w:webHidden/>
          </w:rPr>
          <w:fldChar w:fldCharType="separate"/>
        </w:r>
        <w:r w:rsidR="00246616">
          <w:rPr>
            <w:noProof/>
            <w:webHidden/>
          </w:rPr>
          <w:t>20</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892" w:history="1">
        <w:r w:rsidR="00246616" w:rsidRPr="00521544">
          <w:rPr>
            <w:rStyle w:val="a9"/>
          </w:rPr>
          <w:t>4.8</w:t>
        </w:r>
        <w:r w:rsidR="00246616">
          <w:rPr>
            <w:rFonts w:asciiTheme="minorHAnsi" w:eastAsiaTheme="minorEastAsia" w:hAnsiTheme="minorHAnsi" w:cstheme="minorBidi"/>
            <w:noProof/>
            <w:kern w:val="2"/>
            <w:szCs w:val="22"/>
          </w:rPr>
          <w:tab/>
        </w:r>
        <w:r w:rsidR="00246616" w:rsidRPr="00521544">
          <w:rPr>
            <w:rStyle w:val="a9"/>
            <w:rFonts w:hint="eastAsia"/>
          </w:rPr>
          <w:t>管理人对报告期内基金利润分配情况的说明</w:t>
        </w:r>
        <w:r w:rsidR="00246616">
          <w:rPr>
            <w:noProof/>
            <w:webHidden/>
          </w:rPr>
          <w:tab/>
        </w:r>
        <w:r w:rsidR="00246616">
          <w:rPr>
            <w:noProof/>
            <w:webHidden/>
          </w:rPr>
          <w:fldChar w:fldCharType="begin"/>
        </w:r>
        <w:r w:rsidR="00246616">
          <w:rPr>
            <w:noProof/>
            <w:webHidden/>
          </w:rPr>
          <w:instrText xml:space="preserve"> PAGEREF _Toc35533892 \h </w:instrText>
        </w:r>
        <w:r w:rsidR="00246616">
          <w:rPr>
            <w:noProof/>
            <w:webHidden/>
          </w:rPr>
        </w:r>
        <w:r w:rsidR="00246616">
          <w:rPr>
            <w:noProof/>
            <w:webHidden/>
          </w:rPr>
          <w:fldChar w:fldCharType="separate"/>
        </w:r>
        <w:r w:rsidR="00246616">
          <w:rPr>
            <w:noProof/>
            <w:webHidden/>
          </w:rPr>
          <w:t>20</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893" w:history="1">
        <w:r w:rsidR="00246616" w:rsidRPr="00521544">
          <w:rPr>
            <w:rStyle w:val="a9"/>
            <w:rFonts w:ascii="宋体" w:hAnsi="宋体" w:cs="Arial"/>
          </w:rPr>
          <w:t>§5</w:t>
        </w:r>
        <w:r w:rsidR="00246616">
          <w:rPr>
            <w:rFonts w:asciiTheme="minorHAnsi" w:eastAsiaTheme="minorEastAsia" w:hAnsiTheme="minorHAnsi" w:cstheme="minorBidi"/>
            <w:noProof/>
            <w:kern w:val="2"/>
            <w:szCs w:val="22"/>
          </w:rPr>
          <w:tab/>
        </w:r>
        <w:r w:rsidR="00246616" w:rsidRPr="00521544">
          <w:rPr>
            <w:rStyle w:val="a9"/>
            <w:rFonts w:ascii="宋体" w:hAnsi="宋体" w:cs="Arial" w:hint="eastAsia"/>
          </w:rPr>
          <w:t>托管人报告</w:t>
        </w:r>
        <w:r w:rsidR="00246616">
          <w:rPr>
            <w:noProof/>
            <w:webHidden/>
          </w:rPr>
          <w:tab/>
        </w:r>
        <w:r w:rsidR="00246616">
          <w:rPr>
            <w:noProof/>
            <w:webHidden/>
          </w:rPr>
          <w:fldChar w:fldCharType="begin"/>
        </w:r>
        <w:r w:rsidR="00246616">
          <w:rPr>
            <w:noProof/>
            <w:webHidden/>
          </w:rPr>
          <w:instrText xml:space="preserve"> PAGEREF _Toc35533893 \h </w:instrText>
        </w:r>
        <w:r w:rsidR="00246616">
          <w:rPr>
            <w:noProof/>
            <w:webHidden/>
          </w:rPr>
        </w:r>
        <w:r w:rsidR="00246616">
          <w:rPr>
            <w:noProof/>
            <w:webHidden/>
          </w:rPr>
          <w:fldChar w:fldCharType="separate"/>
        </w:r>
        <w:r w:rsidR="00246616">
          <w:rPr>
            <w:noProof/>
            <w:webHidden/>
          </w:rPr>
          <w:t>20</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894" w:history="1">
        <w:r w:rsidR="00246616" w:rsidRPr="00521544">
          <w:rPr>
            <w:rStyle w:val="a9"/>
          </w:rPr>
          <w:t>5.1</w:t>
        </w:r>
        <w:r w:rsidR="00246616">
          <w:rPr>
            <w:rFonts w:asciiTheme="minorHAnsi" w:eastAsiaTheme="minorEastAsia" w:hAnsiTheme="minorHAnsi" w:cstheme="minorBidi"/>
            <w:noProof/>
            <w:kern w:val="2"/>
            <w:szCs w:val="22"/>
          </w:rPr>
          <w:tab/>
        </w:r>
        <w:r w:rsidR="00246616" w:rsidRPr="00521544">
          <w:rPr>
            <w:rStyle w:val="a9"/>
            <w:rFonts w:hint="eastAsia"/>
          </w:rPr>
          <w:t>报告期内本基金托管人遵规守信情况声明</w:t>
        </w:r>
        <w:r w:rsidR="00246616">
          <w:rPr>
            <w:noProof/>
            <w:webHidden/>
          </w:rPr>
          <w:tab/>
        </w:r>
        <w:r w:rsidR="00246616">
          <w:rPr>
            <w:noProof/>
            <w:webHidden/>
          </w:rPr>
          <w:fldChar w:fldCharType="begin"/>
        </w:r>
        <w:r w:rsidR="00246616">
          <w:rPr>
            <w:noProof/>
            <w:webHidden/>
          </w:rPr>
          <w:instrText xml:space="preserve"> PAGEREF _Toc35533894 \h </w:instrText>
        </w:r>
        <w:r w:rsidR="00246616">
          <w:rPr>
            <w:noProof/>
            <w:webHidden/>
          </w:rPr>
        </w:r>
        <w:r w:rsidR="00246616">
          <w:rPr>
            <w:noProof/>
            <w:webHidden/>
          </w:rPr>
          <w:fldChar w:fldCharType="separate"/>
        </w:r>
        <w:r w:rsidR="00246616">
          <w:rPr>
            <w:noProof/>
            <w:webHidden/>
          </w:rPr>
          <w:t>20</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895" w:history="1">
        <w:r w:rsidR="00246616" w:rsidRPr="00521544">
          <w:rPr>
            <w:rStyle w:val="a9"/>
          </w:rPr>
          <w:t>5.2</w:t>
        </w:r>
        <w:r w:rsidR="00246616">
          <w:rPr>
            <w:rFonts w:asciiTheme="minorHAnsi" w:eastAsiaTheme="minorEastAsia" w:hAnsiTheme="minorHAnsi" w:cstheme="minorBidi"/>
            <w:noProof/>
            <w:kern w:val="2"/>
            <w:szCs w:val="22"/>
          </w:rPr>
          <w:tab/>
        </w:r>
        <w:r w:rsidR="00246616" w:rsidRPr="00521544">
          <w:rPr>
            <w:rStyle w:val="a9"/>
            <w:rFonts w:hint="eastAsia"/>
          </w:rPr>
          <w:t>托管人对报告期内本基金投资运作遵规守信、净值计算、利润分配等情况的说明</w:t>
        </w:r>
        <w:r w:rsidR="00246616">
          <w:rPr>
            <w:noProof/>
            <w:webHidden/>
          </w:rPr>
          <w:tab/>
        </w:r>
        <w:r w:rsidR="00246616">
          <w:rPr>
            <w:noProof/>
            <w:webHidden/>
          </w:rPr>
          <w:fldChar w:fldCharType="begin"/>
        </w:r>
        <w:r w:rsidR="00246616">
          <w:rPr>
            <w:noProof/>
            <w:webHidden/>
          </w:rPr>
          <w:instrText xml:space="preserve"> PAGEREF _Toc35533895 \h </w:instrText>
        </w:r>
        <w:r w:rsidR="00246616">
          <w:rPr>
            <w:noProof/>
            <w:webHidden/>
          </w:rPr>
        </w:r>
        <w:r w:rsidR="00246616">
          <w:rPr>
            <w:noProof/>
            <w:webHidden/>
          </w:rPr>
          <w:fldChar w:fldCharType="separate"/>
        </w:r>
        <w:r w:rsidR="00246616">
          <w:rPr>
            <w:noProof/>
            <w:webHidden/>
          </w:rPr>
          <w:t>20</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896" w:history="1">
        <w:r w:rsidR="00246616" w:rsidRPr="00521544">
          <w:rPr>
            <w:rStyle w:val="a9"/>
          </w:rPr>
          <w:t>5.3</w:t>
        </w:r>
        <w:r w:rsidR="00246616">
          <w:rPr>
            <w:rFonts w:asciiTheme="minorHAnsi" w:eastAsiaTheme="minorEastAsia" w:hAnsiTheme="minorHAnsi" w:cstheme="minorBidi"/>
            <w:noProof/>
            <w:kern w:val="2"/>
            <w:szCs w:val="22"/>
          </w:rPr>
          <w:tab/>
        </w:r>
        <w:r w:rsidR="00246616" w:rsidRPr="00521544">
          <w:rPr>
            <w:rStyle w:val="a9"/>
            <w:rFonts w:hint="eastAsia"/>
          </w:rPr>
          <w:t>托管人对本年度报告中财务信息等内容的真实、准确和完整发表意见</w:t>
        </w:r>
        <w:r w:rsidR="00246616">
          <w:rPr>
            <w:noProof/>
            <w:webHidden/>
          </w:rPr>
          <w:tab/>
        </w:r>
        <w:r w:rsidR="00246616">
          <w:rPr>
            <w:noProof/>
            <w:webHidden/>
          </w:rPr>
          <w:fldChar w:fldCharType="begin"/>
        </w:r>
        <w:r w:rsidR="00246616">
          <w:rPr>
            <w:noProof/>
            <w:webHidden/>
          </w:rPr>
          <w:instrText xml:space="preserve"> PAGEREF _Toc35533896 \h </w:instrText>
        </w:r>
        <w:r w:rsidR="00246616">
          <w:rPr>
            <w:noProof/>
            <w:webHidden/>
          </w:rPr>
        </w:r>
        <w:r w:rsidR="00246616">
          <w:rPr>
            <w:noProof/>
            <w:webHidden/>
          </w:rPr>
          <w:fldChar w:fldCharType="separate"/>
        </w:r>
        <w:r w:rsidR="00246616">
          <w:rPr>
            <w:noProof/>
            <w:webHidden/>
          </w:rPr>
          <w:t>20</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897" w:history="1">
        <w:r w:rsidR="00246616" w:rsidRPr="00521544">
          <w:rPr>
            <w:rStyle w:val="a9"/>
            <w:rFonts w:ascii="宋体" w:hAnsi="宋体" w:cs="Arial"/>
          </w:rPr>
          <w:t>§6</w:t>
        </w:r>
        <w:r w:rsidR="00246616">
          <w:rPr>
            <w:rFonts w:asciiTheme="minorHAnsi" w:eastAsiaTheme="minorEastAsia" w:hAnsiTheme="minorHAnsi" w:cstheme="minorBidi"/>
            <w:noProof/>
            <w:kern w:val="2"/>
            <w:szCs w:val="22"/>
          </w:rPr>
          <w:tab/>
        </w:r>
        <w:r w:rsidR="00246616" w:rsidRPr="00521544">
          <w:rPr>
            <w:rStyle w:val="a9"/>
            <w:rFonts w:ascii="宋体" w:hAnsi="宋体" w:cs="Arial" w:hint="eastAsia"/>
          </w:rPr>
          <w:t>审计报告</w:t>
        </w:r>
        <w:r w:rsidR="00246616">
          <w:rPr>
            <w:noProof/>
            <w:webHidden/>
          </w:rPr>
          <w:tab/>
        </w:r>
        <w:r w:rsidR="00246616">
          <w:rPr>
            <w:noProof/>
            <w:webHidden/>
          </w:rPr>
          <w:fldChar w:fldCharType="begin"/>
        </w:r>
        <w:r w:rsidR="00246616">
          <w:rPr>
            <w:noProof/>
            <w:webHidden/>
          </w:rPr>
          <w:instrText xml:space="preserve"> PAGEREF _Toc35533897 \h </w:instrText>
        </w:r>
        <w:r w:rsidR="00246616">
          <w:rPr>
            <w:noProof/>
            <w:webHidden/>
          </w:rPr>
        </w:r>
        <w:r w:rsidR="00246616">
          <w:rPr>
            <w:noProof/>
            <w:webHidden/>
          </w:rPr>
          <w:fldChar w:fldCharType="separate"/>
        </w:r>
        <w:r w:rsidR="00246616">
          <w:rPr>
            <w:noProof/>
            <w:webHidden/>
          </w:rPr>
          <w:t>21</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898" w:history="1">
        <w:r w:rsidR="00246616" w:rsidRPr="00521544">
          <w:rPr>
            <w:rStyle w:val="a9"/>
          </w:rPr>
          <w:t>6.1</w:t>
        </w:r>
        <w:r w:rsidR="00246616">
          <w:rPr>
            <w:rFonts w:asciiTheme="minorHAnsi" w:eastAsiaTheme="minorEastAsia" w:hAnsiTheme="minorHAnsi" w:cstheme="minorBidi"/>
            <w:noProof/>
            <w:kern w:val="2"/>
            <w:szCs w:val="22"/>
          </w:rPr>
          <w:tab/>
        </w:r>
        <w:r w:rsidR="00246616" w:rsidRPr="00521544">
          <w:rPr>
            <w:rStyle w:val="a9"/>
            <w:rFonts w:hint="eastAsia"/>
          </w:rPr>
          <w:t>审计意见</w:t>
        </w:r>
        <w:r w:rsidR="00246616">
          <w:rPr>
            <w:noProof/>
            <w:webHidden/>
          </w:rPr>
          <w:tab/>
        </w:r>
        <w:r w:rsidR="00246616">
          <w:rPr>
            <w:noProof/>
            <w:webHidden/>
          </w:rPr>
          <w:fldChar w:fldCharType="begin"/>
        </w:r>
        <w:r w:rsidR="00246616">
          <w:rPr>
            <w:noProof/>
            <w:webHidden/>
          </w:rPr>
          <w:instrText xml:space="preserve"> PAGEREF _Toc35533898 \h </w:instrText>
        </w:r>
        <w:r w:rsidR="00246616">
          <w:rPr>
            <w:noProof/>
            <w:webHidden/>
          </w:rPr>
        </w:r>
        <w:r w:rsidR="00246616">
          <w:rPr>
            <w:noProof/>
            <w:webHidden/>
          </w:rPr>
          <w:fldChar w:fldCharType="separate"/>
        </w:r>
        <w:r w:rsidR="00246616">
          <w:rPr>
            <w:noProof/>
            <w:webHidden/>
          </w:rPr>
          <w:t>21</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899" w:history="1">
        <w:r w:rsidR="00246616" w:rsidRPr="00521544">
          <w:rPr>
            <w:rStyle w:val="a9"/>
          </w:rPr>
          <w:t>6.2</w:t>
        </w:r>
        <w:r w:rsidR="00246616">
          <w:rPr>
            <w:rFonts w:asciiTheme="minorHAnsi" w:eastAsiaTheme="minorEastAsia" w:hAnsiTheme="minorHAnsi" w:cstheme="minorBidi"/>
            <w:noProof/>
            <w:kern w:val="2"/>
            <w:szCs w:val="22"/>
          </w:rPr>
          <w:tab/>
        </w:r>
        <w:r w:rsidR="00246616" w:rsidRPr="00521544">
          <w:rPr>
            <w:rStyle w:val="a9"/>
            <w:rFonts w:hint="eastAsia"/>
          </w:rPr>
          <w:t>形成审计意见的基础</w:t>
        </w:r>
        <w:r w:rsidR="00246616">
          <w:rPr>
            <w:noProof/>
            <w:webHidden/>
          </w:rPr>
          <w:tab/>
        </w:r>
        <w:r w:rsidR="00246616">
          <w:rPr>
            <w:noProof/>
            <w:webHidden/>
          </w:rPr>
          <w:fldChar w:fldCharType="begin"/>
        </w:r>
        <w:r w:rsidR="00246616">
          <w:rPr>
            <w:noProof/>
            <w:webHidden/>
          </w:rPr>
          <w:instrText xml:space="preserve"> PAGEREF _Toc35533899 \h </w:instrText>
        </w:r>
        <w:r w:rsidR="00246616">
          <w:rPr>
            <w:noProof/>
            <w:webHidden/>
          </w:rPr>
        </w:r>
        <w:r w:rsidR="00246616">
          <w:rPr>
            <w:noProof/>
            <w:webHidden/>
          </w:rPr>
          <w:fldChar w:fldCharType="separate"/>
        </w:r>
        <w:r w:rsidR="00246616">
          <w:rPr>
            <w:noProof/>
            <w:webHidden/>
          </w:rPr>
          <w:t>21</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900" w:history="1">
        <w:r w:rsidR="00246616" w:rsidRPr="00521544">
          <w:rPr>
            <w:rStyle w:val="a9"/>
          </w:rPr>
          <w:t>6.3</w:t>
        </w:r>
        <w:r w:rsidR="00246616">
          <w:rPr>
            <w:rFonts w:asciiTheme="minorHAnsi" w:eastAsiaTheme="minorEastAsia" w:hAnsiTheme="minorHAnsi" w:cstheme="minorBidi"/>
            <w:noProof/>
            <w:kern w:val="2"/>
            <w:szCs w:val="22"/>
          </w:rPr>
          <w:tab/>
        </w:r>
        <w:r w:rsidR="00246616" w:rsidRPr="00521544">
          <w:rPr>
            <w:rStyle w:val="a9"/>
            <w:rFonts w:hint="eastAsia"/>
          </w:rPr>
          <w:t>管理层和治理层对财务报表的责任</w:t>
        </w:r>
        <w:r w:rsidR="00246616">
          <w:rPr>
            <w:noProof/>
            <w:webHidden/>
          </w:rPr>
          <w:tab/>
        </w:r>
        <w:r w:rsidR="00246616">
          <w:rPr>
            <w:noProof/>
            <w:webHidden/>
          </w:rPr>
          <w:fldChar w:fldCharType="begin"/>
        </w:r>
        <w:r w:rsidR="00246616">
          <w:rPr>
            <w:noProof/>
            <w:webHidden/>
          </w:rPr>
          <w:instrText xml:space="preserve"> PAGEREF _Toc35533900 \h </w:instrText>
        </w:r>
        <w:r w:rsidR="00246616">
          <w:rPr>
            <w:noProof/>
            <w:webHidden/>
          </w:rPr>
        </w:r>
        <w:r w:rsidR="00246616">
          <w:rPr>
            <w:noProof/>
            <w:webHidden/>
          </w:rPr>
          <w:fldChar w:fldCharType="separate"/>
        </w:r>
        <w:r w:rsidR="00246616">
          <w:rPr>
            <w:noProof/>
            <w:webHidden/>
          </w:rPr>
          <w:t>21</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901" w:history="1">
        <w:r w:rsidR="00246616" w:rsidRPr="00521544">
          <w:rPr>
            <w:rStyle w:val="a9"/>
          </w:rPr>
          <w:t>6.4</w:t>
        </w:r>
        <w:r w:rsidR="00246616">
          <w:rPr>
            <w:rFonts w:asciiTheme="minorHAnsi" w:eastAsiaTheme="minorEastAsia" w:hAnsiTheme="minorHAnsi" w:cstheme="minorBidi"/>
            <w:noProof/>
            <w:kern w:val="2"/>
            <w:szCs w:val="22"/>
          </w:rPr>
          <w:tab/>
        </w:r>
        <w:r w:rsidR="00246616" w:rsidRPr="00521544">
          <w:rPr>
            <w:rStyle w:val="a9"/>
            <w:rFonts w:hint="eastAsia"/>
          </w:rPr>
          <w:t>注册会计师对财务报表审计的责任</w:t>
        </w:r>
        <w:r w:rsidR="00246616">
          <w:rPr>
            <w:noProof/>
            <w:webHidden/>
          </w:rPr>
          <w:tab/>
        </w:r>
        <w:r w:rsidR="00246616">
          <w:rPr>
            <w:noProof/>
            <w:webHidden/>
          </w:rPr>
          <w:fldChar w:fldCharType="begin"/>
        </w:r>
        <w:r w:rsidR="00246616">
          <w:rPr>
            <w:noProof/>
            <w:webHidden/>
          </w:rPr>
          <w:instrText xml:space="preserve"> PAGEREF _Toc35533901 \h </w:instrText>
        </w:r>
        <w:r w:rsidR="00246616">
          <w:rPr>
            <w:noProof/>
            <w:webHidden/>
          </w:rPr>
        </w:r>
        <w:r w:rsidR="00246616">
          <w:rPr>
            <w:noProof/>
            <w:webHidden/>
          </w:rPr>
          <w:fldChar w:fldCharType="separate"/>
        </w:r>
        <w:r w:rsidR="00246616">
          <w:rPr>
            <w:noProof/>
            <w:webHidden/>
          </w:rPr>
          <w:t>21</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902" w:history="1">
        <w:r w:rsidR="00246616" w:rsidRPr="00521544">
          <w:rPr>
            <w:rStyle w:val="a9"/>
            <w:rFonts w:ascii="宋体" w:hAnsi="宋体" w:cs="Arial"/>
          </w:rPr>
          <w:t>§7</w:t>
        </w:r>
        <w:r w:rsidR="00246616">
          <w:rPr>
            <w:rFonts w:asciiTheme="minorHAnsi" w:eastAsiaTheme="minorEastAsia" w:hAnsiTheme="minorHAnsi" w:cstheme="minorBidi"/>
            <w:noProof/>
            <w:kern w:val="2"/>
            <w:szCs w:val="22"/>
          </w:rPr>
          <w:tab/>
        </w:r>
        <w:r w:rsidR="00246616" w:rsidRPr="00521544">
          <w:rPr>
            <w:rStyle w:val="a9"/>
            <w:rFonts w:ascii="宋体" w:hAnsi="宋体" w:cs="Arial" w:hint="eastAsia"/>
          </w:rPr>
          <w:t>年度财务报表</w:t>
        </w:r>
        <w:r w:rsidR="00246616">
          <w:rPr>
            <w:noProof/>
            <w:webHidden/>
          </w:rPr>
          <w:tab/>
        </w:r>
        <w:r w:rsidR="00246616">
          <w:rPr>
            <w:noProof/>
            <w:webHidden/>
          </w:rPr>
          <w:fldChar w:fldCharType="begin"/>
        </w:r>
        <w:r w:rsidR="00246616">
          <w:rPr>
            <w:noProof/>
            <w:webHidden/>
          </w:rPr>
          <w:instrText xml:space="preserve"> PAGEREF _Toc35533902 \h </w:instrText>
        </w:r>
        <w:r w:rsidR="00246616">
          <w:rPr>
            <w:noProof/>
            <w:webHidden/>
          </w:rPr>
        </w:r>
        <w:r w:rsidR="00246616">
          <w:rPr>
            <w:noProof/>
            <w:webHidden/>
          </w:rPr>
          <w:fldChar w:fldCharType="separate"/>
        </w:r>
        <w:r w:rsidR="00246616">
          <w:rPr>
            <w:noProof/>
            <w:webHidden/>
          </w:rPr>
          <w:t>23</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903" w:history="1">
        <w:r w:rsidR="00246616" w:rsidRPr="00521544">
          <w:rPr>
            <w:rStyle w:val="a9"/>
          </w:rPr>
          <w:t>7.1</w:t>
        </w:r>
        <w:r w:rsidR="00246616">
          <w:rPr>
            <w:rFonts w:asciiTheme="minorHAnsi" w:eastAsiaTheme="minorEastAsia" w:hAnsiTheme="minorHAnsi" w:cstheme="minorBidi"/>
            <w:noProof/>
            <w:kern w:val="2"/>
            <w:szCs w:val="22"/>
          </w:rPr>
          <w:tab/>
        </w:r>
        <w:r w:rsidR="00246616" w:rsidRPr="00521544">
          <w:rPr>
            <w:rStyle w:val="a9"/>
            <w:rFonts w:hint="eastAsia"/>
          </w:rPr>
          <w:t>资产负债表</w:t>
        </w:r>
        <w:r w:rsidR="00246616">
          <w:rPr>
            <w:noProof/>
            <w:webHidden/>
          </w:rPr>
          <w:tab/>
        </w:r>
        <w:r w:rsidR="00246616">
          <w:rPr>
            <w:noProof/>
            <w:webHidden/>
          </w:rPr>
          <w:fldChar w:fldCharType="begin"/>
        </w:r>
        <w:r w:rsidR="00246616">
          <w:rPr>
            <w:noProof/>
            <w:webHidden/>
          </w:rPr>
          <w:instrText xml:space="preserve"> PAGEREF _Toc35533903 \h </w:instrText>
        </w:r>
        <w:r w:rsidR="00246616">
          <w:rPr>
            <w:noProof/>
            <w:webHidden/>
          </w:rPr>
        </w:r>
        <w:r w:rsidR="00246616">
          <w:rPr>
            <w:noProof/>
            <w:webHidden/>
          </w:rPr>
          <w:fldChar w:fldCharType="separate"/>
        </w:r>
        <w:r w:rsidR="00246616">
          <w:rPr>
            <w:noProof/>
            <w:webHidden/>
          </w:rPr>
          <w:t>23</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904" w:history="1">
        <w:r w:rsidR="00246616" w:rsidRPr="00521544">
          <w:rPr>
            <w:rStyle w:val="a9"/>
          </w:rPr>
          <w:t>7.2</w:t>
        </w:r>
        <w:r w:rsidR="00246616">
          <w:rPr>
            <w:rFonts w:asciiTheme="minorHAnsi" w:eastAsiaTheme="minorEastAsia" w:hAnsiTheme="minorHAnsi" w:cstheme="minorBidi"/>
            <w:noProof/>
            <w:kern w:val="2"/>
            <w:szCs w:val="22"/>
          </w:rPr>
          <w:tab/>
        </w:r>
        <w:r w:rsidR="00246616" w:rsidRPr="00521544">
          <w:rPr>
            <w:rStyle w:val="a9"/>
            <w:rFonts w:hint="eastAsia"/>
          </w:rPr>
          <w:t>利润表</w:t>
        </w:r>
        <w:r w:rsidR="00246616">
          <w:rPr>
            <w:noProof/>
            <w:webHidden/>
          </w:rPr>
          <w:tab/>
        </w:r>
        <w:r w:rsidR="00246616">
          <w:rPr>
            <w:noProof/>
            <w:webHidden/>
          </w:rPr>
          <w:fldChar w:fldCharType="begin"/>
        </w:r>
        <w:r w:rsidR="00246616">
          <w:rPr>
            <w:noProof/>
            <w:webHidden/>
          </w:rPr>
          <w:instrText xml:space="preserve"> PAGEREF _Toc35533904 \h </w:instrText>
        </w:r>
        <w:r w:rsidR="00246616">
          <w:rPr>
            <w:noProof/>
            <w:webHidden/>
          </w:rPr>
        </w:r>
        <w:r w:rsidR="00246616">
          <w:rPr>
            <w:noProof/>
            <w:webHidden/>
          </w:rPr>
          <w:fldChar w:fldCharType="separate"/>
        </w:r>
        <w:r w:rsidR="00246616">
          <w:rPr>
            <w:noProof/>
            <w:webHidden/>
          </w:rPr>
          <w:t>24</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905" w:history="1">
        <w:r w:rsidR="00246616" w:rsidRPr="00521544">
          <w:rPr>
            <w:rStyle w:val="a9"/>
          </w:rPr>
          <w:t>7.3</w:t>
        </w:r>
        <w:r w:rsidR="00246616">
          <w:rPr>
            <w:rFonts w:asciiTheme="minorHAnsi" w:eastAsiaTheme="minorEastAsia" w:hAnsiTheme="minorHAnsi" w:cstheme="minorBidi"/>
            <w:noProof/>
            <w:kern w:val="2"/>
            <w:szCs w:val="22"/>
          </w:rPr>
          <w:tab/>
        </w:r>
        <w:r w:rsidR="00246616" w:rsidRPr="00521544">
          <w:rPr>
            <w:rStyle w:val="a9"/>
            <w:rFonts w:hint="eastAsia"/>
          </w:rPr>
          <w:t>所有者权益（基金净值）变动表</w:t>
        </w:r>
        <w:r w:rsidR="00246616">
          <w:rPr>
            <w:noProof/>
            <w:webHidden/>
          </w:rPr>
          <w:tab/>
        </w:r>
        <w:r w:rsidR="00246616">
          <w:rPr>
            <w:noProof/>
            <w:webHidden/>
          </w:rPr>
          <w:fldChar w:fldCharType="begin"/>
        </w:r>
        <w:r w:rsidR="00246616">
          <w:rPr>
            <w:noProof/>
            <w:webHidden/>
          </w:rPr>
          <w:instrText xml:space="preserve"> PAGEREF _Toc35533905 \h </w:instrText>
        </w:r>
        <w:r w:rsidR="00246616">
          <w:rPr>
            <w:noProof/>
            <w:webHidden/>
          </w:rPr>
        </w:r>
        <w:r w:rsidR="00246616">
          <w:rPr>
            <w:noProof/>
            <w:webHidden/>
          </w:rPr>
          <w:fldChar w:fldCharType="separate"/>
        </w:r>
        <w:r w:rsidR="00246616">
          <w:rPr>
            <w:noProof/>
            <w:webHidden/>
          </w:rPr>
          <w:t>26</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906" w:history="1">
        <w:r w:rsidR="00246616" w:rsidRPr="00521544">
          <w:rPr>
            <w:rStyle w:val="a9"/>
          </w:rPr>
          <w:t>7.4</w:t>
        </w:r>
        <w:r w:rsidR="00246616">
          <w:rPr>
            <w:rFonts w:asciiTheme="minorHAnsi" w:eastAsiaTheme="minorEastAsia" w:hAnsiTheme="minorHAnsi" w:cstheme="minorBidi"/>
            <w:noProof/>
            <w:kern w:val="2"/>
            <w:szCs w:val="22"/>
          </w:rPr>
          <w:tab/>
        </w:r>
        <w:r w:rsidR="00246616" w:rsidRPr="00521544">
          <w:rPr>
            <w:rStyle w:val="a9"/>
            <w:rFonts w:hint="eastAsia"/>
          </w:rPr>
          <w:t>报表附注</w:t>
        </w:r>
        <w:r w:rsidR="00246616">
          <w:rPr>
            <w:noProof/>
            <w:webHidden/>
          </w:rPr>
          <w:tab/>
        </w:r>
        <w:r w:rsidR="00246616">
          <w:rPr>
            <w:noProof/>
            <w:webHidden/>
          </w:rPr>
          <w:fldChar w:fldCharType="begin"/>
        </w:r>
        <w:r w:rsidR="00246616">
          <w:rPr>
            <w:noProof/>
            <w:webHidden/>
          </w:rPr>
          <w:instrText xml:space="preserve"> PAGEREF _Toc35533906 \h </w:instrText>
        </w:r>
        <w:r w:rsidR="00246616">
          <w:rPr>
            <w:noProof/>
            <w:webHidden/>
          </w:rPr>
        </w:r>
        <w:r w:rsidR="00246616">
          <w:rPr>
            <w:noProof/>
            <w:webHidden/>
          </w:rPr>
          <w:fldChar w:fldCharType="separate"/>
        </w:r>
        <w:r w:rsidR="00246616">
          <w:rPr>
            <w:noProof/>
            <w:webHidden/>
          </w:rPr>
          <w:t>27</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907" w:history="1">
        <w:r w:rsidR="00246616" w:rsidRPr="00521544">
          <w:rPr>
            <w:rStyle w:val="a9"/>
            <w:rFonts w:ascii="宋体" w:hAnsi="宋体" w:cs="Arial"/>
          </w:rPr>
          <w:t>§8</w:t>
        </w:r>
        <w:r w:rsidR="00246616">
          <w:rPr>
            <w:rFonts w:asciiTheme="minorHAnsi" w:eastAsiaTheme="minorEastAsia" w:hAnsiTheme="minorHAnsi" w:cstheme="minorBidi"/>
            <w:noProof/>
            <w:kern w:val="2"/>
            <w:szCs w:val="22"/>
          </w:rPr>
          <w:tab/>
        </w:r>
        <w:r w:rsidR="00246616" w:rsidRPr="00521544">
          <w:rPr>
            <w:rStyle w:val="a9"/>
            <w:rFonts w:ascii="宋体" w:hAnsi="宋体" w:cs="Arial" w:hint="eastAsia"/>
          </w:rPr>
          <w:t>投资组合报告</w:t>
        </w:r>
        <w:r w:rsidR="00246616">
          <w:rPr>
            <w:noProof/>
            <w:webHidden/>
          </w:rPr>
          <w:tab/>
        </w:r>
        <w:r w:rsidR="00246616">
          <w:rPr>
            <w:noProof/>
            <w:webHidden/>
          </w:rPr>
          <w:fldChar w:fldCharType="begin"/>
        </w:r>
        <w:r w:rsidR="00246616">
          <w:rPr>
            <w:noProof/>
            <w:webHidden/>
          </w:rPr>
          <w:instrText xml:space="preserve"> PAGEREF _Toc35533907 \h </w:instrText>
        </w:r>
        <w:r w:rsidR="00246616">
          <w:rPr>
            <w:noProof/>
            <w:webHidden/>
          </w:rPr>
        </w:r>
        <w:r w:rsidR="00246616">
          <w:rPr>
            <w:noProof/>
            <w:webHidden/>
          </w:rPr>
          <w:fldChar w:fldCharType="separate"/>
        </w:r>
        <w:r w:rsidR="00246616">
          <w:rPr>
            <w:noProof/>
            <w:webHidden/>
          </w:rPr>
          <w:t>52</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908" w:history="1">
        <w:r w:rsidR="00246616" w:rsidRPr="00521544">
          <w:rPr>
            <w:rStyle w:val="a9"/>
          </w:rPr>
          <w:t>8.1</w:t>
        </w:r>
        <w:r w:rsidR="00246616">
          <w:rPr>
            <w:rFonts w:asciiTheme="minorHAnsi" w:eastAsiaTheme="minorEastAsia" w:hAnsiTheme="minorHAnsi" w:cstheme="minorBidi"/>
            <w:noProof/>
            <w:kern w:val="2"/>
            <w:szCs w:val="22"/>
          </w:rPr>
          <w:tab/>
        </w:r>
        <w:r w:rsidR="00246616" w:rsidRPr="00521544">
          <w:rPr>
            <w:rStyle w:val="a9"/>
            <w:rFonts w:hint="eastAsia"/>
          </w:rPr>
          <w:t>期末基金资产组合情况</w:t>
        </w:r>
        <w:r w:rsidR="00246616">
          <w:rPr>
            <w:noProof/>
            <w:webHidden/>
          </w:rPr>
          <w:tab/>
        </w:r>
        <w:r w:rsidR="00246616">
          <w:rPr>
            <w:noProof/>
            <w:webHidden/>
          </w:rPr>
          <w:fldChar w:fldCharType="begin"/>
        </w:r>
        <w:r w:rsidR="00246616">
          <w:rPr>
            <w:noProof/>
            <w:webHidden/>
          </w:rPr>
          <w:instrText xml:space="preserve"> PAGEREF _Toc35533908 \h </w:instrText>
        </w:r>
        <w:r w:rsidR="00246616">
          <w:rPr>
            <w:noProof/>
            <w:webHidden/>
          </w:rPr>
        </w:r>
        <w:r w:rsidR="00246616">
          <w:rPr>
            <w:noProof/>
            <w:webHidden/>
          </w:rPr>
          <w:fldChar w:fldCharType="separate"/>
        </w:r>
        <w:r w:rsidR="00246616">
          <w:rPr>
            <w:noProof/>
            <w:webHidden/>
          </w:rPr>
          <w:t>52</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909" w:history="1">
        <w:r w:rsidR="00246616" w:rsidRPr="00521544">
          <w:rPr>
            <w:rStyle w:val="a9"/>
          </w:rPr>
          <w:t>8.2</w:t>
        </w:r>
        <w:r w:rsidR="00246616">
          <w:rPr>
            <w:rFonts w:asciiTheme="minorHAnsi" w:eastAsiaTheme="minorEastAsia" w:hAnsiTheme="minorHAnsi" w:cstheme="minorBidi"/>
            <w:noProof/>
            <w:kern w:val="2"/>
            <w:szCs w:val="22"/>
          </w:rPr>
          <w:tab/>
        </w:r>
        <w:r w:rsidR="00246616" w:rsidRPr="00521544">
          <w:rPr>
            <w:rStyle w:val="a9"/>
            <w:rFonts w:hint="eastAsia"/>
          </w:rPr>
          <w:t>报告期末按行业分类的股票投资组合</w:t>
        </w:r>
        <w:r w:rsidR="00246616">
          <w:rPr>
            <w:noProof/>
            <w:webHidden/>
          </w:rPr>
          <w:tab/>
        </w:r>
        <w:r w:rsidR="00246616">
          <w:rPr>
            <w:noProof/>
            <w:webHidden/>
          </w:rPr>
          <w:fldChar w:fldCharType="begin"/>
        </w:r>
        <w:r w:rsidR="00246616">
          <w:rPr>
            <w:noProof/>
            <w:webHidden/>
          </w:rPr>
          <w:instrText xml:space="preserve"> PAGEREF _Toc35533909 \h </w:instrText>
        </w:r>
        <w:r w:rsidR="00246616">
          <w:rPr>
            <w:noProof/>
            <w:webHidden/>
          </w:rPr>
        </w:r>
        <w:r w:rsidR="00246616">
          <w:rPr>
            <w:noProof/>
            <w:webHidden/>
          </w:rPr>
          <w:fldChar w:fldCharType="separate"/>
        </w:r>
        <w:r w:rsidR="00246616">
          <w:rPr>
            <w:noProof/>
            <w:webHidden/>
          </w:rPr>
          <w:t>52</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910" w:history="1">
        <w:r w:rsidR="00246616" w:rsidRPr="00521544">
          <w:rPr>
            <w:rStyle w:val="a9"/>
          </w:rPr>
          <w:t>8.3</w:t>
        </w:r>
        <w:r w:rsidR="00246616">
          <w:rPr>
            <w:rFonts w:asciiTheme="minorHAnsi" w:eastAsiaTheme="minorEastAsia" w:hAnsiTheme="minorHAnsi" w:cstheme="minorBidi"/>
            <w:noProof/>
            <w:kern w:val="2"/>
            <w:szCs w:val="22"/>
          </w:rPr>
          <w:tab/>
        </w:r>
        <w:r w:rsidR="00246616" w:rsidRPr="00521544">
          <w:rPr>
            <w:rStyle w:val="a9"/>
            <w:rFonts w:hint="eastAsia"/>
          </w:rPr>
          <w:t>期末按公允价值占基金资产净值比例大小排序的所有股票投资明细</w:t>
        </w:r>
        <w:r w:rsidR="00246616">
          <w:rPr>
            <w:noProof/>
            <w:webHidden/>
          </w:rPr>
          <w:tab/>
        </w:r>
        <w:r w:rsidR="00246616">
          <w:rPr>
            <w:noProof/>
            <w:webHidden/>
          </w:rPr>
          <w:fldChar w:fldCharType="begin"/>
        </w:r>
        <w:r w:rsidR="00246616">
          <w:rPr>
            <w:noProof/>
            <w:webHidden/>
          </w:rPr>
          <w:instrText xml:space="preserve"> PAGEREF _Toc35533910 \h </w:instrText>
        </w:r>
        <w:r w:rsidR="00246616">
          <w:rPr>
            <w:noProof/>
            <w:webHidden/>
          </w:rPr>
        </w:r>
        <w:r w:rsidR="00246616">
          <w:rPr>
            <w:noProof/>
            <w:webHidden/>
          </w:rPr>
          <w:fldChar w:fldCharType="separate"/>
        </w:r>
        <w:r w:rsidR="00246616">
          <w:rPr>
            <w:noProof/>
            <w:webHidden/>
          </w:rPr>
          <w:t>53</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911" w:history="1">
        <w:r w:rsidR="00246616" w:rsidRPr="00521544">
          <w:rPr>
            <w:rStyle w:val="a9"/>
          </w:rPr>
          <w:t>8.4</w:t>
        </w:r>
        <w:r w:rsidR="00246616">
          <w:rPr>
            <w:rFonts w:asciiTheme="minorHAnsi" w:eastAsiaTheme="minorEastAsia" w:hAnsiTheme="minorHAnsi" w:cstheme="minorBidi"/>
            <w:noProof/>
            <w:kern w:val="2"/>
            <w:szCs w:val="22"/>
          </w:rPr>
          <w:tab/>
        </w:r>
        <w:r w:rsidR="00246616" w:rsidRPr="00521544">
          <w:rPr>
            <w:rStyle w:val="a9"/>
            <w:rFonts w:hint="eastAsia"/>
          </w:rPr>
          <w:t>报告期内股票投资组合的重大变动</w:t>
        </w:r>
        <w:r w:rsidR="00246616">
          <w:rPr>
            <w:noProof/>
            <w:webHidden/>
          </w:rPr>
          <w:tab/>
        </w:r>
        <w:r w:rsidR="00246616">
          <w:rPr>
            <w:noProof/>
            <w:webHidden/>
          </w:rPr>
          <w:fldChar w:fldCharType="begin"/>
        </w:r>
        <w:r w:rsidR="00246616">
          <w:rPr>
            <w:noProof/>
            <w:webHidden/>
          </w:rPr>
          <w:instrText xml:space="preserve"> PAGEREF _Toc35533911 \h </w:instrText>
        </w:r>
        <w:r w:rsidR="00246616">
          <w:rPr>
            <w:noProof/>
            <w:webHidden/>
          </w:rPr>
        </w:r>
        <w:r w:rsidR="00246616">
          <w:rPr>
            <w:noProof/>
            <w:webHidden/>
          </w:rPr>
          <w:fldChar w:fldCharType="separate"/>
        </w:r>
        <w:r w:rsidR="00246616">
          <w:rPr>
            <w:noProof/>
            <w:webHidden/>
          </w:rPr>
          <w:t>54</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912" w:history="1">
        <w:r w:rsidR="00246616" w:rsidRPr="00521544">
          <w:rPr>
            <w:rStyle w:val="a9"/>
          </w:rPr>
          <w:t>8.5</w:t>
        </w:r>
        <w:r w:rsidR="00246616">
          <w:rPr>
            <w:rFonts w:asciiTheme="minorHAnsi" w:eastAsiaTheme="minorEastAsia" w:hAnsiTheme="minorHAnsi" w:cstheme="minorBidi"/>
            <w:noProof/>
            <w:kern w:val="2"/>
            <w:szCs w:val="22"/>
          </w:rPr>
          <w:tab/>
        </w:r>
        <w:r w:rsidR="00246616" w:rsidRPr="00521544">
          <w:rPr>
            <w:rStyle w:val="a9"/>
            <w:rFonts w:hint="eastAsia"/>
          </w:rPr>
          <w:t>期末按债券品种分类的债券投资组合</w:t>
        </w:r>
        <w:r w:rsidR="00246616">
          <w:rPr>
            <w:noProof/>
            <w:webHidden/>
          </w:rPr>
          <w:tab/>
        </w:r>
        <w:r w:rsidR="00246616">
          <w:rPr>
            <w:noProof/>
            <w:webHidden/>
          </w:rPr>
          <w:fldChar w:fldCharType="begin"/>
        </w:r>
        <w:r w:rsidR="00246616">
          <w:rPr>
            <w:noProof/>
            <w:webHidden/>
          </w:rPr>
          <w:instrText xml:space="preserve"> PAGEREF _Toc35533912 \h </w:instrText>
        </w:r>
        <w:r w:rsidR="00246616">
          <w:rPr>
            <w:noProof/>
            <w:webHidden/>
          </w:rPr>
        </w:r>
        <w:r w:rsidR="00246616">
          <w:rPr>
            <w:noProof/>
            <w:webHidden/>
          </w:rPr>
          <w:fldChar w:fldCharType="separate"/>
        </w:r>
        <w:r w:rsidR="00246616">
          <w:rPr>
            <w:noProof/>
            <w:webHidden/>
          </w:rPr>
          <w:t>56</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913" w:history="1">
        <w:r w:rsidR="00246616" w:rsidRPr="00521544">
          <w:rPr>
            <w:rStyle w:val="a9"/>
          </w:rPr>
          <w:t>8.6</w:t>
        </w:r>
        <w:r w:rsidR="00246616">
          <w:rPr>
            <w:rFonts w:asciiTheme="minorHAnsi" w:eastAsiaTheme="minorEastAsia" w:hAnsiTheme="minorHAnsi" w:cstheme="minorBidi"/>
            <w:noProof/>
            <w:kern w:val="2"/>
            <w:szCs w:val="22"/>
          </w:rPr>
          <w:tab/>
        </w:r>
        <w:r w:rsidR="00246616" w:rsidRPr="00521544">
          <w:rPr>
            <w:rStyle w:val="a9"/>
            <w:rFonts w:hint="eastAsia"/>
          </w:rPr>
          <w:t>期末按公允价值占基金资产净值比例大小排序的前五名债券投资明细</w:t>
        </w:r>
        <w:r w:rsidR="00246616">
          <w:rPr>
            <w:noProof/>
            <w:webHidden/>
          </w:rPr>
          <w:tab/>
        </w:r>
        <w:r w:rsidR="00246616">
          <w:rPr>
            <w:noProof/>
            <w:webHidden/>
          </w:rPr>
          <w:fldChar w:fldCharType="begin"/>
        </w:r>
        <w:r w:rsidR="00246616">
          <w:rPr>
            <w:noProof/>
            <w:webHidden/>
          </w:rPr>
          <w:instrText xml:space="preserve"> PAGEREF _Toc35533913 \h </w:instrText>
        </w:r>
        <w:r w:rsidR="00246616">
          <w:rPr>
            <w:noProof/>
            <w:webHidden/>
          </w:rPr>
        </w:r>
        <w:r w:rsidR="00246616">
          <w:rPr>
            <w:noProof/>
            <w:webHidden/>
          </w:rPr>
          <w:fldChar w:fldCharType="separate"/>
        </w:r>
        <w:r w:rsidR="00246616">
          <w:rPr>
            <w:noProof/>
            <w:webHidden/>
          </w:rPr>
          <w:t>57</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914" w:history="1">
        <w:r w:rsidR="00246616" w:rsidRPr="00521544">
          <w:rPr>
            <w:rStyle w:val="a9"/>
          </w:rPr>
          <w:t>8.7</w:t>
        </w:r>
        <w:r w:rsidR="00246616">
          <w:rPr>
            <w:rFonts w:asciiTheme="minorHAnsi" w:eastAsiaTheme="minorEastAsia" w:hAnsiTheme="minorHAnsi" w:cstheme="minorBidi"/>
            <w:noProof/>
            <w:kern w:val="2"/>
            <w:szCs w:val="22"/>
          </w:rPr>
          <w:tab/>
        </w:r>
        <w:r w:rsidR="00246616" w:rsidRPr="00521544">
          <w:rPr>
            <w:rStyle w:val="a9"/>
            <w:rFonts w:hint="eastAsia"/>
          </w:rPr>
          <w:t>期末按公允价值占基金资产净值比例大小排序的所有资产支持证券投资明细</w:t>
        </w:r>
        <w:r w:rsidR="00246616">
          <w:rPr>
            <w:noProof/>
            <w:webHidden/>
          </w:rPr>
          <w:tab/>
        </w:r>
        <w:r w:rsidR="00246616">
          <w:rPr>
            <w:noProof/>
            <w:webHidden/>
          </w:rPr>
          <w:fldChar w:fldCharType="begin"/>
        </w:r>
        <w:r w:rsidR="00246616">
          <w:rPr>
            <w:noProof/>
            <w:webHidden/>
          </w:rPr>
          <w:instrText xml:space="preserve"> PAGEREF _Toc35533914 \h </w:instrText>
        </w:r>
        <w:r w:rsidR="00246616">
          <w:rPr>
            <w:noProof/>
            <w:webHidden/>
          </w:rPr>
        </w:r>
        <w:r w:rsidR="00246616">
          <w:rPr>
            <w:noProof/>
            <w:webHidden/>
          </w:rPr>
          <w:fldChar w:fldCharType="separate"/>
        </w:r>
        <w:r w:rsidR="00246616">
          <w:rPr>
            <w:noProof/>
            <w:webHidden/>
          </w:rPr>
          <w:t>57</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915" w:history="1">
        <w:r w:rsidR="00246616" w:rsidRPr="00521544">
          <w:rPr>
            <w:rStyle w:val="a9"/>
          </w:rPr>
          <w:t>8.8</w:t>
        </w:r>
        <w:r w:rsidR="00246616">
          <w:rPr>
            <w:rFonts w:asciiTheme="minorHAnsi" w:eastAsiaTheme="minorEastAsia" w:hAnsiTheme="minorHAnsi" w:cstheme="minorBidi"/>
            <w:noProof/>
            <w:kern w:val="2"/>
            <w:szCs w:val="22"/>
          </w:rPr>
          <w:tab/>
        </w:r>
        <w:r w:rsidR="00246616" w:rsidRPr="00521544">
          <w:rPr>
            <w:rStyle w:val="a9"/>
            <w:rFonts w:hint="eastAsia"/>
          </w:rPr>
          <w:t>报告期末按公允价值占基金资产净值比例大小排序的前五名贵金属投资明细</w:t>
        </w:r>
        <w:r w:rsidR="00246616">
          <w:rPr>
            <w:noProof/>
            <w:webHidden/>
          </w:rPr>
          <w:tab/>
        </w:r>
        <w:r w:rsidR="00246616">
          <w:rPr>
            <w:noProof/>
            <w:webHidden/>
          </w:rPr>
          <w:fldChar w:fldCharType="begin"/>
        </w:r>
        <w:r w:rsidR="00246616">
          <w:rPr>
            <w:noProof/>
            <w:webHidden/>
          </w:rPr>
          <w:instrText xml:space="preserve"> PAGEREF _Toc35533915 \h </w:instrText>
        </w:r>
        <w:r w:rsidR="00246616">
          <w:rPr>
            <w:noProof/>
            <w:webHidden/>
          </w:rPr>
        </w:r>
        <w:r w:rsidR="00246616">
          <w:rPr>
            <w:noProof/>
            <w:webHidden/>
          </w:rPr>
          <w:fldChar w:fldCharType="separate"/>
        </w:r>
        <w:r w:rsidR="00246616">
          <w:rPr>
            <w:noProof/>
            <w:webHidden/>
          </w:rPr>
          <w:t>57</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916" w:history="1">
        <w:r w:rsidR="00246616" w:rsidRPr="00521544">
          <w:rPr>
            <w:rStyle w:val="a9"/>
          </w:rPr>
          <w:t>8.9</w:t>
        </w:r>
        <w:r w:rsidR="00246616">
          <w:rPr>
            <w:rFonts w:asciiTheme="minorHAnsi" w:eastAsiaTheme="minorEastAsia" w:hAnsiTheme="minorHAnsi" w:cstheme="minorBidi"/>
            <w:noProof/>
            <w:kern w:val="2"/>
            <w:szCs w:val="22"/>
          </w:rPr>
          <w:tab/>
        </w:r>
        <w:r w:rsidR="00246616" w:rsidRPr="00521544">
          <w:rPr>
            <w:rStyle w:val="a9"/>
            <w:rFonts w:hint="eastAsia"/>
          </w:rPr>
          <w:t>期末按公允价值占基金资产净值比例大小排序的前五名权证投资明细</w:t>
        </w:r>
        <w:r w:rsidR="00246616">
          <w:rPr>
            <w:noProof/>
            <w:webHidden/>
          </w:rPr>
          <w:tab/>
        </w:r>
        <w:r w:rsidR="00246616">
          <w:rPr>
            <w:noProof/>
            <w:webHidden/>
          </w:rPr>
          <w:fldChar w:fldCharType="begin"/>
        </w:r>
        <w:r w:rsidR="00246616">
          <w:rPr>
            <w:noProof/>
            <w:webHidden/>
          </w:rPr>
          <w:instrText xml:space="preserve"> PAGEREF _Toc35533916 \h </w:instrText>
        </w:r>
        <w:r w:rsidR="00246616">
          <w:rPr>
            <w:noProof/>
            <w:webHidden/>
          </w:rPr>
        </w:r>
        <w:r w:rsidR="00246616">
          <w:rPr>
            <w:noProof/>
            <w:webHidden/>
          </w:rPr>
          <w:fldChar w:fldCharType="separate"/>
        </w:r>
        <w:r w:rsidR="00246616">
          <w:rPr>
            <w:noProof/>
            <w:webHidden/>
          </w:rPr>
          <w:t>57</w:t>
        </w:r>
        <w:r w:rsidR="00246616">
          <w:rPr>
            <w:noProof/>
            <w:webHidden/>
          </w:rPr>
          <w:fldChar w:fldCharType="end"/>
        </w:r>
      </w:hyperlink>
    </w:p>
    <w:p w:rsidR="00246616" w:rsidRDefault="00BD148B">
      <w:pPr>
        <w:pStyle w:val="22"/>
        <w:tabs>
          <w:tab w:val="left" w:pos="1260"/>
        </w:tabs>
        <w:rPr>
          <w:rFonts w:asciiTheme="minorHAnsi" w:eastAsiaTheme="minorEastAsia" w:hAnsiTheme="minorHAnsi" w:cstheme="minorBidi"/>
          <w:noProof/>
          <w:kern w:val="2"/>
          <w:szCs w:val="22"/>
        </w:rPr>
      </w:pPr>
      <w:hyperlink w:anchor="_Toc35533917" w:history="1">
        <w:r w:rsidR="00246616" w:rsidRPr="00521544">
          <w:rPr>
            <w:rStyle w:val="a9"/>
          </w:rPr>
          <w:t>8.10</w:t>
        </w:r>
        <w:r w:rsidR="00246616">
          <w:rPr>
            <w:rFonts w:asciiTheme="minorHAnsi" w:eastAsiaTheme="minorEastAsia" w:hAnsiTheme="minorHAnsi" w:cstheme="minorBidi"/>
            <w:noProof/>
            <w:kern w:val="2"/>
            <w:szCs w:val="22"/>
          </w:rPr>
          <w:tab/>
        </w:r>
        <w:r w:rsidR="00246616" w:rsidRPr="00521544">
          <w:rPr>
            <w:rStyle w:val="a9"/>
            <w:rFonts w:hint="eastAsia"/>
          </w:rPr>
          <w:t>报告期末本基金投资的股指期货交易情况说明</w:t>
        </w:r>
        <w:r w:rsidR="00246616">
          <w:rPr>
            <w:noProof/>
            <w:webHidden/>
          </w:rPr>
          <w:tab/>
        </w:r>
        <w:r w:rsidR="00246616">
          <w:rPr>
            <w:noProof/>
            <w:webHidden/>
          </w:rPr>
          <w:fldChar w:fldCharType="begin"/>
        </w:r>
        <w:r w:rsidR="00246616">
          <w:rPr>
            <w:noProof/>
            <w:webHidden/>
          </w:rPr>
          <w:instrText xml:space="preserve"> PAGEREF _Toc35533917 \h </w:instrText>
        </w:r>
        <w:r w:rsidR="00246616">
          <w:rPr>
            <w:noProof/>
            <w:webHidden/>
          </w:rPr>
        </w:r>
        <w:r w:rsidR="00246616">
          <w:rPr>
            <w:noProof/>
            <w:webHidden/>
          </w:rPr>
          <w:fldChar w:fldCharType="separate"/>
        </w:r>
        <w:r w:rsidR="00246616">
          <w:rPr>
            <w:noProof/>
            <w:webHidden/>
          </w:rPr>
          <w:t>57</w:t>
        </w:r>
        <w:r w:rsidR="00246616">
          <w:rPr>
            <w:noProof/>
            <w:webHidden/>
          </w:rPr>
          <w:fldChar w:fldCharType="end"/>
        </w:r>
      </w:hyperlink>
    </w:p>
    <w:p w:rsidR="00246616" w:rsidRDefault="00BD148B">
      <w:pPr>
        <w:pStyle w:val="22"/>
        <w:tabs>
          <w:tab w:val="left" w:pos="1260"/>
        </w:tabs>
        <w:rPr>
          <w:rFonts w:asciiTheme="minorHAnsi" w:eastAsiaTheme="minorEastAsia" w:hAnsiTheme="minorHAnsi" w:cstheme="minorBidi"/>
          <w:noProof/>
          <w:kern w:val="2"/>
          <w:szCs w:val="22"/>
        </w:rPr>
      </w:pPr>
      <w:hyperlink w:anchor="_Toc35533918" w:history="1">
        <w:r w:rsidR="00246616" w:rsidRPr="00521544">
          <w:rPr>
            <w:rStyle w:val="a9"/>
          </w:rPr>
          <w:t>8.11</w:t>
        </w:r>
        <w:r w:rsidR="00246616">
          <w:rPr>
            <w:rFonts w:asciiTheme="minorHAnsi" w:eastAsiaTheme="minorEastAsia" w:hAnsiTheme="minorHAnsi" w:cstheme="minorBidi"/>
            <w:noProof/>
            <w:kern w:val="2"/>
            <w:szCs w:val="22"/>
          </w:rPr>
          <w:tab/>
        </w:r>
        <w:r w:rsidR="00246616" w:rsidRPr="00521544">
          <w:rPr>
            <w:rStyle w:val="a9"/>
            <w:rFonts w:hint="eastAsia"/>
          </w:rPr>
          <w:t>报告期末本基金投资的国债期货交易情况说明</w:t>
        </w:r>
        <w:r w:rsidR="00246616">
          <w:rPr>
            <w:noProof/>
            <w:webHidden/>
          </w:rPr>
          <w:tab/>
        </w:r>
        <w:r w:rsidR="00246616">
          <w:rPr>
            <w:noProof/>
            <w:webHidden/>
          </w:rPr>
          <w:fldChar w:fldCharType="begin"/>
        </w:r>
        <w:r w:rsidR="00246616">
          <w:rPr>
            <w:noProof/>
            <w:webHidden/>
          </w:rPr>
          <w:instrText xml:space="preserve"> PAGEREF _Toc35533918 \h </w:instrText>
        </w:r>
        <w:r w:rsidR="00246616">
          <w:rPr>
            <w:noProof/>
            <w:webHidden/>
          </w:rPr>
        </w:r>
        <w:r w:rsidR="00246616">
          <w:rPr>
            <w:noProof/>
            <w:webHidden/>
          </w:rPr>
          <w:fldChar w:fldCharType="separate"/>
        </w:r>
        <w:r w:rsidR="00246616">
          <w:rPr>
            <w:noProof/>
            <w:webHidden/>
          </w:rPr>
          <w:t>58</w:t>
        </w:r>
        <w:r w:rsidR="00246616">
          <w:rPr>
            <w:noProof/>
            <w:webHidden/>
          </w:rPr>
          <w:fldChar w:fldCharType="end"/>
        </w:r>
      </w:hyperlink>
    </w:p>
    <w:p w:rsidR="00246616" w:rsidRDefault="00BD148B">
      <w:pPr>
        <w:pStyle w:val="22"/>
        <w:tabs>
          <w:tab w:val="left" w:pos="1260"/>
        </w:tabs>
        <w:rPr>
          <w:rFonts w:asciiTheme="minorHAnsi" w:eastAsiaTheme="minorEastAsia" w:hAnsiTheme="minorHAnsi" w:cstheme="minorBidi"/>
          <w:noProof/>
          <w:kern w:val="2"/>
          <w:szCs w:val="22"/>
        </w:rPr>
      </w:pPr>
      <w:hyperlink w:anchor="_Toc35533919" w:history="1">
        <w:r w:rsidR="00246616" w:rsidRPr="00521544">
          <w:rPr>
            <w:rStyle w:val="a9"/>
          </w:rPr>
          <w:t>8.12</w:t>
        </w:r>
        <w:r w:rsidR="00246616">
          <w:rPr>
            <w:rFonts w:asciiTheme="minorHAnsi" w:eastAsiaTheme="minorEastAsia" w:hAnsiTheme="minorHAnsi" w:cstheme="minorBidi"/>
            <w:noProof/>
            <w:kern w:val="2"/>
            <w:szCs w:val="22"/>
          </w:rPr>
          <w:tab/>
        </w:r>
        <w:r w:rsidR="00246616" w:rsidRPr="00521544">
          <w:rPr>
            <w:rStyle w:val="a9"/>
            <w:rFonts w:hint="eastAsia"/>
          </w:rPr>
          <w:t>投资组合报告附注</w:t>
        </w:r>
        <w:r w:rsidR="00246616">
          <w:rPr>
            <w:noProof/>
            <w:webHidden/>
          </w:rPr>
          <w:tab/>
        </w:r>
        <w:r w:rsidR="00246616">
          <w:rPr>
            <w:noProof/>
            <w:webHidden/>
          </w:rPr>
          <w:fldChar w:fldCharType="begin"/>
        </w:r>
        <w:r w:rsidR="00246616">
          <w:rPr>
            <w:noProof/>
            <w:webHidden/>
          </w:rPr>
          <w:instrText xml:space="preserve"> PAGEREF _Toc35533919 \h </w:instrText>
        </w:r>
        <w:r w:rsidR="00246616">
          <w:rPr>
            <w:noProof/>
            <w:webHidden/>
          </w:rPr>
        </w:r>
        <w:r w:rsidR="00246616">
          <w:rPr>
            <w:noProof/>
            <w:webHidden/>
          </w:rPr>
          <w:fldChar w:fldCharType="separate"/>
        </w:r>
        <w:r w:rsidR="00246616">
          <w:rPr>
            <w:noProof/>
            <w:webHidden/>
          </w:rPr>
          <w:t>58</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920" w:history="1">
        <w:r w:rsidR="00246616" w:rsidRPr="00521544">
          <w:rPr>
            <w:rStyle w:val="a9"/>
            <w:rFonts w:ascii="宋体" w:hAnsi="宋体" w:cs="Arial"/>
          </w:rPr>
          <w:t>§9</w:t>
        </w:r>
        <w:r w:rsidR="00246616">
          <w:rPr>
            <w:rFonts w:asciiTheme="minorHAnsi" w:eastAsiaTheme="minorEastAsia" w:hAnsiTheme="minorHAnsi" w:cstheme="minorBidi"/>
            <w:noProof/>
            <w:kern w:val="2"/>
            <w:szCs w:val="22"/>
          </w:rPr>
          <w:tab/>
        </w:r>
        <w:r w:rsidR="00246616" w:rsidRPr="00521544">
          <w:rPr>
            <w:rStyle w:val="a9"/>
            <w:rFonts w:ascii="宋体" w:hAnsi="宋体" w:cs="Arial" w:hint="eastAsia"/>
          </w:rPr>
          <w:t>基金份额持有人信息</w:t>
        </w:r>
        <w:r w:rsidR="00246616">
          <w:rPr>
            <w:noProof/>
            <w:webHidden/>
          </w:rPr>
          <w:tab/>
        </w:r>
        <w:r w:rsidR="00246616">
          <w:rPr>
            <w:noProof/>
            <w:webHidden/>
          </w:rPr>
          <w:fldChar w:fldCharType="begin"/>
        </w:r>
        <w:r w:rsidR="00246616">
          <w:rPr>
            <w:noProof/>
            <w:webHidden/>
          </w:rPr>
          <w:instrText xml:space="preserve"> PAGEREF _Toc35533920 \h </w:instrText>
        </w:r>
        <w:r w:rsidR="00246616">
          <w:rPr>
            <w:noProof/>
            <w:webHidden/>
          </w:rPr>
        </w:r>
        <w:r w:rsidR="00246616">
          <w:rPr>
            <w:noProof/>
            <w:webHidden/>
          </w:rPr>
          <w:fldChar w:fldCharType="separate"/>
        </w:r>
        <w:r w:rsidR="00246616">
          <w:rPr>
            <w:noProof/>
            <w:webHidden/>
          </w:rPr>
          <w:t>59</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921" w:history="1">
        <w:r w:rsidR="00246616" w:rsidRPr="00521544">
          <w:rPr>
            <w:rStyle w:val="a9"/>
          </w:rPr>
          <w:t>9.1</w:t>
        </w:r>
        <w:r w:rsidR="00246616">
          <w:rPr>
            <w:rFonts w:asciiTheme="minorHAnsi" w:eastAsiaTheme="minorEastAsia" w:hAnsiTheme="minorHAnsi" w:cstheme="minorBidi"/>
            <w:noProof/>
            <w:kern w:val="2"/>
            <w:szCs w:val="22"/>
          </w:rPr>
          <w:tab/>
        </w:r>
        <w:r w:rsidR="00246616" w:rsidRPr="00521544">
          <w:rPr>
            <w:rStyle w:val="a9"/>
            <w:rFonts w:hint="eastAsia"/>
          </w:rPr>
          <w:t>期末基金份额持有人户数及持有人结构</w:t>
        </w:r>
        <w:r w:rsidR="00246616">
          <w:rPr>
            <w:noProof/>
            <w:webHidden/>
          </w:rPr>
          <w:tab/>
        </w:r>
        <w:r w:rsidR="00246616">
          <w:rPr>
            <w:noProof/>
            <w:webHidden/>
          </w:rPr>
          <w:fldChar w:fldCharType="begin"/>
        </w:r>
        <w:r w:rsidR="00246616">
          <w:rPr>
            <w:noProof/>
            <w:webHidden/>
          </w:rPr>
          <w:instrText xml:space="preserve"> PAGEREF _Toc35533921 \h </w:instrText>
        </w:r>
        <w:r w:rsidR="00246616">
          <w:rPr>
            <w:noProof/>
            <w:webHidden/>
          </w:rPr>
        </w:r>
        <w:r w:rsidR="00246616">
          <w:rPr>
            <w:noProof/>
            <w:webHidden/>
          </w:rPr>
          <w:fldChar w:fldCharType="separate"/>
        </w:r>
        <w:r w:rsidR="00246616">
          <w:rPr>
            <w:noProof/>
            <w:webHidden/>
          </w:rPr>
          <w:t>59</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922" w:history="1">
        <w:r w:rsidR="00246616" w:rsidRPr="00521544">
          <w:rPr>
            <w:rStyle w:val="a9"/>
          </w:rPr>
          <w:t>9.2</w:t>
        </w:r>
        <w:r w:rsidR="00246616">
          <w:rPr>
            <w:rFonts w:asciiTheme="minorHAnsi" w:eastAsiaTheme="minorEastAsia" w:hAnsiTheme="minorHAnsi" w:cstheme="minorBidi"/>
            <w:noProof/>
            <w:kern w:val="2"/>
            <w:szCs w:val="22"/>
          </w:rPr>
          <w:tab/>
        </w:r>
        <w:r w:rsidR="00246616" w:rsidRPr="00521544">
          <w:rPr>
            <w:rStyle w:val="a9"/>
            <w:rFonts w:hint="eastAsia"/>
          </w:rPr>
          <w:t>期末基金管理人的从业人员持有本基金的情况</w:t>
        </w:r>
        <w:r w:rsidR="00246616">
          <w:rPr>
            <w:noProof/>
            <w:webHidden/>
          </w:rPr>
          <w:tab/>
        </w:r>
        <w:r w:rsidR="00246616">
          <w:rPr>
            <w:noProof/>
            <w:webHidden/>
          </w:rPr>
          <w:fldChar w:fldCharType="begin"/>
        </w:r>
        <w:r w:rsidR="00246616">
          <w:rPr>
            <w:noProof/>
            <w:webHidden/>
          </w:rPr>
          <w:instrText xml:space="preserve"> PAGEREF _Toc35533922 \h </w:instrText>
        </w:r>
        <w:r w:rsidR="00246616">
          <w:rPr>
            <w:noProof/>
            <w:webHidden/>
          </w:rPr>
        </w:r>
        <w:r w:rsidR="00246616">
          <w:rPr>
            <w:noProof/>
            <w:webHidden/>
          </w:rPr>
          <w:fldChar w:fldCharType="separate"/>
        </w:r>
        <w:r w:rsidR="00246616">
          <w:rPr>
            <w:noProof/>
            <w:webHidden/>
          </w:rPr>
          <w:t>59</w:t>
        </w:r>
        <w:r w:rsidR="00246616">
          <w:rPr>
            <w:noProof/>
            <w:webHidden/>
          </w:rPr>
          <w:fldChar w:fldCharType="end"/>
        </w:r>
      </w:hyperlink>
    </w:p>
    <w:p w:rsidR="00246616" w:rsidRDefault="00BD148B">
      <w:pPr>
        <w:pStyle w:val="22"/>
        <w:tabs>
          <w:tab w:val="left" w:pos="1050"/>
        </w:tabs>
        <w:rPr>
          <w:rFonts w:asciiTheme="minorHAnsi" w:eastAsiaTheme="minorEastAsia" w:hAnsiTheme="minorHAnsi" w:cstheme="minorBidi"/>
          <w:noProof/>
          <w:kern w:val="2"/>
          <w:szCs w:val="22"/>
        </w:rPr>
      </w:pPr>
      <w:hyperlink w:anchor="_Toc35533923" w:history="1">
        <w:r w:rsidR="00246616" w:rsidRPr="00521544">
          <w:rPr>
            <w:rStyle w:val="a9"/>
          </w:rPr>
          <w:t>9.3</w:t>
        </w:r>
        <w:r w:rsidR="00246616">
          <w:rPr>
            <w:rFonts w:asciiTheme="minorHAnsi" w:eastAsiaTheme="minorEastAsia" w:hAnsiTheme="minorHAnsi" w:cstheme="minorBidi"/>
            <w:noProof/>
            <w:kern w:val="2"/>
            <w:szCs w:val="22"/>
          </w:rPr>
          <w:tab/>
        </w:r>
        <w:r w:rsidR="00246616" w:rsidRPr="00521544">
          <w:rPr>
            <w:rStyle w:val="a9"/>
            <w:rFonts w:hint="eastAsia"/>
          </w:rPr>
          <w:t>期末基金管理人的从业人员持有本开放式基金份额总量区间的情况</w:t>
        </w:r>
        <w:r w:rsidR="00246616">
          <w:rPr>
            <w:noProof/>
            <w:webHidden/>
          </w:rPr>
          <w:tab/>
        </w:r>
        <w:r w:rsidR="00246616">
          <w:rPr>
            <w:noProof/>
            <w:webHidden/>
          </w:rPr>
          <w:fldChar w:fldCharType="begin"/>
        </w:r>
        <w:r w:rsidR="00246616">
          <w:rPr>
            <w:noProof/>
            <w:webHidden/>
          </w:rPr>
          <w:instrText xml:space="preserve"> PAGEREF _Toc35533923 \h </w:instrText>
        </w:r>
        <w:r w:rsidR="00246616">
          <w:rPr>
            <w:noProof/>
            <w:webHidden/>
          </w:rPr>
        </w:r>
        <w:r w:rsidR="00246616">
          <w:rPr>
            <w:noProof/>
            <w:webHidden/>
          </w:rPr>
          <w:fldChar w:fldCharType="separate"/>
        </w:r>
        <w:r w:rsidR="00246616">
          <w:rPr>
            <w:noProof/>
            <w:webHidden/>
          </w:rPr>
          <w:t>59</w:t>
        </w:r>
        <w:r w:rsidR="00246616">
          <w:rPr>
            <w:noProof/>
            <w:webHidden/>
          </w:rPr>
          <w:fldChar w:fldCharType="end"/>
        </w:r>
      </w:hyperlink>
    </w:p>
    <w:p w:rsidR="00246616" w:rsidRDefault="00BD148B">
      <w:pPr>
        <w:pStyle w:val="22"/>
        <w:tabs>
          <w:tab w:val="left" w:pos="1260"/>
        </w:tabs>
        <w:rPr>
          <w:rFonts w:asciiTheme="minorHAnsi" w:eastAsiaTheme="minorEastAsia" w:hAnsiTheme="minorHAnsi" w:cstheme="minorBidi"/>
          <w:noProof/>
          <w:kern w:val="2"/>
          <w:szCs w:val="22"/>
        </w:rPr>
      </w:pPr>
      <w:hyperlink w:anchor="_Toc35533924" w:history="1">
        <w:r w:rsidR="00246616" w:rsidRPr="00521544">
          <w:rPr>
            <w:rStyle w:val="a9"/>
            <w:rFonts w:ascii="宋体" w:hAnsi="宋体" w:cs="Arial"/>
          </w:rPr>
          <w:t>§10</w:t>
        </w:r>
        <w:r w:rsidR="00246616">
          <w:rPr>
            <w:rFonts w:asciiTheme="minorHAnsi" w:eastAsiaTheme="minorEastAsia" w:hAnsiTheme="minorHAnsi" w:cstheme="minorBidi"/>
            <w:noProof/>
            <w:kern w:val="2"/>
            <w:szCs w:val="22"/>
          </w:rPr>
          <w:tab/>
        </w:r>
        <w:r w:rsidR="00246616" w:rsidRPr="00521544">
          <w:rPr>
            <w:rStyle w:val="a9"/>
            <w:rFonts w:ascii="宋体" w:hAnsi="宋体" w:cs="Arial" w:hint="eastAsia"/>
          </w:rPr>
          <w:t>开放式基金份额变动</w:t>
        </w:r>
        <w:r w:rsidR="00246616">
          <w:rPr>
            <w:noProof/>
            <w:webHidden/>
          </w:rPr>
          <w:tab/>
        </w:r>
        <w:r w:rsidR="00246616">
          <w:rPr>
            <w:noProof/>
            <w:webHidden/>
          </w:rPr>
          <w:fldChar w:fldCharType="begin"/>
        </w:r>
        <w:r w:rsidR="00246616">
          <w:rPr>
            <w:noProof/>
            <w:webHidden/>
          </w:rPr>
          <w:instrText xml:space="preserve"> PAGEREF _Toc35533924 \h </w:instrText>
        </w:r>
        <w:r w:rsidR="00246616">
          <w:rPr>
            <w:noProof/>
            <w:webHidden/>
          </w:rPr>
        </w:r>
        <w:r w:rsidR="00246616">
          <w:rPr>
            <w:noProof/>
            <w:webHidden/>
          </w:rPr>
          <w:fldChar w:fldCharType="separate"/>
        </w:r>
        <w:r w:rsidR="00246616">
          <w:rPr>
            <w:noProof/>
            <w:webHidden/>
          </w:rPr>
          <w:t>59</w:t>
        </w:r>
        <w:r w:rsidR="00246616">
          <w:rPr>
            <w:noProof/>
            <w:webHidden/>
          </w:rPr>
          <w:fldChar w:fldCharType="end"/>
        </w:r>
      </w:hyperlink>
    </w:p>
    <w:p w:rsidR="00246616" w:rsidRDefault="00BD148B">
      <w:pPr>
        <w:pStyle w:val="22"/>
        <w:tabs>
          <w:tab w:val="left" w:pos="1260"/>
        </w:tabs>
        <w:rPr>
          <w:rFonts w:asciiTheme="minorHAnsi" w:eastAsiaTheme="minorEastAsia" w:hAnsiTheme="minorHAnsi" w:cstheme="minorBidi"/>
          <w:noProof/>
          <w:kern w:val="2"/>
          <w:szCs w:val="22"/>
        </w:rPr>
      </w:pPr>
      <w:hyperlink w:anchor="_Toc35533925" w:history="1">
        <w:r w:rsidR="00246616" w:rsidRPr="00521544">
          <w:rPr>
            <w:rStyle w:val="a9"/>
            <w:rFonts w:ascii="宋体" w:hAnsi="宋体" w:cs="Arial"/>
          </w:rPr>
          <w:t>§11</w:t>
        </w:r>
        <w:r w:rsidR="00246616">
          <w:rPr>
            <w:rFonts w:asciiTheme="minorHAnsi" w:eastAsiaTheme="minorEastAsia" w:hAnsiTheme="minorHAnsi" w:cstheme="minorBidi"/>
            <w:noProof/>
            <w:kern w:val="2"/>
            <w:szCs w:val="22"/>
          </w:rPr>
          <w:tab/>
        </w:r>
        <w:r w:rsidR="00246616" w:rsidRPr="00521544">
          <w:rPr>
            <w:rStyle w:val="a9"/>
            <w:rFonts w:ascii="宋体" w:hAnsi="宋体" w:cs="Arial" w:hint="eastAsia"/>
          </w:rPr>
          <w:t>重大事件揭示</w:t>
        </w:r>
        <w:r w:rsidR="00246616">
          <w:rPr>
            <w:noProof/>
            <w:webHidden/>
          </w:rPr>
          <w:tab/>
        </w:r>
        <w:r w:rsidR="00246616">
          <w:rPr>
            <w:noProof/>
            <w:webHidden/>
          </w:rPr>
          <w:fldChar w:fldCharType="begin"/>
        </w:r>
        <w:r w:rsidR="00246616">
          <w:rPr>
            <w:noProof/>
            <w:webHidden/>
          </w:rPr>
          <w:instrText xml:space="preserve"> PAGEREF _Toc35533925 \h </w:instrText>
        </w:r>
        <w:r w:rsidR="00246616">
          <w:rPr>
            <w:noProof/>
            <w:webHidden/>
          </w:rPr>
        </w:r>
        <w:r w:rsidR="00246616">
          <w:rPr>
            <w:noProof/>
            <w:webHidden/>
          </w:rPr>
          <w:fldChar w:fldCharType="separate"/>
        </w:r>
        <w:r w:rsidR="00246616">
          <w:rPr>
            <w:noProof/>
            <w:webHidden/>
          </w:rPr>
          <w:t>60</w:t>
        </w:r>
        <w:r w:rsidR="00246616">
          <w:rPr>
            <w:noProof/>
            <w:webHidden/>
          </w:rPr>
          <w:fldChar w:fldCharType="end"/>
        </w:r>
      </w:hyperlink>
    </w:p>
    <w:p w:rsidR="00246616" w:rsidRDefault="00BD148B">
      <w:pPr>
        <w:pStyle w:val="22"/>
        <w:tabs>
          <w:tab w:val="left" w:pos="1260"/>
        </w:tabs>
        <w:rPr>
          <w:rFonts w:asciiTheme="minorHAnsi" w:eastAsiaTheme="minorEastAsia" w:hAnsiTheme="minorHAnsi" w:cstheme="minorBidi"/>
          <w:noProof/>
          <w:kern w:val="2"/>
          <w:szCs w:val="22"/>
        </w:rPr>
      </w:pPr>
      <w:hyperlink w:anchor="_Toc35533926" w:history="1">
        <w:r w:rsidR="00246616" w:rsidRPr="00521544">
          <w:rPr>
            <w:rStyle w:val="a9"/>
          </w:rPr>
          <w:t>11.1</w:t>
        </w:r>
        <w:r w:rsidR="00246616">
          <w:rPr>
            <w:rFonts w:asciiTheme="minorHAnsi" w:eastAsiaTheme="minorEastAsia" w:hAnsiTheme="minorHAnsi" w:cstheme="minorBidi"/>
            <w:noProof/>
            <w:kern w:val="2"/>
            <w:szCs w:val="22"/>
          </w:rPr>
          <w:tab/>
        </w:r>
        <w:r w:rsidR="00246616" w:rsidRPr="00521544">
          <w:rPr>
            <w:rStyle w:val="a9"/>
            <w:rFonts w:hint="eastAsia"/>
          </w:rPr>
          <w:t>基金份额持有人大会决议</w:t>
        </w:r>
        <w:r w:rsidR="00246616">
          <w:rPr>
            <w:noProof/>
            <w:webHidden/>
          </w:rPr>
          <w:tab/>
        </w:r>
        <w:r w:rsidR="00246616">
          <w:rPr>
            <w:noProof/>
            <w:webHidden/>
          </w:rPr>
          <w:fldChar w:fldCharType="begin"/>
        </w:r>
        <w:r w:rsidR="00246616">
          <w:rPr>
            <w:noProof/>
            <w:webHidden/>
          </w:rPr>
          <w:instrText xml:space="preserve"> PAGEREF _Toc35533926 \h </w:instrText>
        </w:r>
        <w:r w:rsidR="00246616">
          <w:rPr>
            <w:noProof/>
            <w:webHidden/>
          </w:rPr>
        </w:r>
        <w:r w:rsidR="00246616">
          <w:rPr>
            <w:noProof/>
            <w:webHidden/>
          </w:rPr>
          <w:fldChar w:fldCharType="separate"/>
        </w:r>
        <w:r w:rsidR="00246616">
          <w:rPr>
            <w:noProof/>
            <w:webHidden/>
          </w:rPr>
          <w:t>60</w:t>
        </w:r>
        <w:r w:rsidR="00246616">
          <w:rPr>
            <w:noProof/>
            <w:webHidden/>
          </w:rPr>
          <w:fldChar w:fldCharType="end"/>
        </w:r>
      </w:hyperlink>
    </w:p>
    <w:p w:rsidR="00246616" w:rsidRDefault="00BD148B">
      <w:pPr>
        <w:pStyle w:val="22"/>
        <w:tabs>
          <w:tab w:val="left" w:pos="1260"/>
        </w:tabs>
        <w:rPr>
          <w:rFonts w:asciiTheme="minorHAnsi" w:eastAsiaTheme="minorEastAsia" w:hAnsiTheme="minorHAnsi" w:cstheme="minorBidi"/>
          <w:noProof/>
          <w:kern w:val="2"/>
          <w:szCs w:val="22"/>
        </w:rPr>
      </w:pPr>
      <w:hyperlink w:anchor="_Toc35533927" w:history="1">
        <w:r w:rsidR="00246616" w:rsidRPr="00521544">
          <w:rPr>
            <w:rStyle w:val="a9"/>
          </w:rPr>
          <w:t>11.2</w:t>
        </w:r>
        <w:r w:rsidR="00246616">
          <w:rPr>
            <w:rFonts w:asciiTheme="minorHAnsi" w:eastAsiaTheme="minorEastAsia" w:hAnsiTheme="minorHAnsi" w:cstheme="minorBidi"/>
            <w:noProof/>
            <w:kern w:val="2"/>
            <w:szCs w:val="22"/>
          </w:rPr>
          <w:tab/>
        </w:r>
        <w:r w:rsidR="00246616" w:rsidRPr="00521544">
          <w:rPr>
            <w:rStyle w:val="a9"/>
            <w:rFonts w:hint="eastAsia"/>
          </w:rPr>
          <w:t>基金管理人、基金托管人的专门基金托管部门的重大人事变动</w:t>
        </w:r>
        <w:r w:rsidR="00246616">
          <w:rPr>
            <w:noProof/>
            <w:webHidden/>
          </w:rPr>
          <w:tab/>
        </w:r>
        <w:r w:rsidR="00246616">
          <w:rPr>
            <w:noProof/>
            <w:webHidden/>
          </w:rPr>
          <w:fldChar w:fldCharType="begin"/>
        </w:r>
        <w:r w:rsidR="00246616">
          <w:rPr>
            <w:noProof/>
            <w:webHidden/>
          </w:rPr>
          <w:instrText xml:space="preserve"> PAGEREF _Toc35533927 \h </w:instrText>
        </w:r>
        <w:r w:rsidR="00246616">
          <w:rPr>
            <w:noProof/>
            <w:webHidden/>
          </w:rPr>
        </w:r>
        <w:r w:rsidR="00246616">
          <w:rPr>
            <w:noProof/>
            <w:webHidden/>
          </w:rPr>
          <w:fldChar w:fldCharType="separate"/>
        </w:r>
        <w:r w:rsidR="00246616">
          <w:rPr>
            <w:noProof/>
            <w:webHidden/>
          </w:rPr>
          <w:t>60</w:t>
        </w:r>
        <w:r w:rsidR="00246616">
          <w:rPr>
            <w:noProof/>
            <w:webHidden/>
          </w:rPr>
          <w:fldChar w:fldCharType="end"/>
        </w:r>
      </w:hyperlink>
    </w:p>
    <w:p w:rsidR="00246616" w:rsidRDefault="00BD148B">
      <w:pPr>
        <w:pStyle w:val="22"/>
        <w:tabs>
          <w:tab w:val="left" w:pos="1260"/>
        </w:tabs>
        <w:rPr>
          <w:rFonts w:asciiTheme="minorHAnsi" w:eastAsiaTheme="minorEastAsia" w:hAnsiTheme="minorHAnsi" w:cstheme="minorBidi"/>
          <w:noProof/>
          <w:kern w:val="2"/>
          <w:szCs w:val="22"/>
        </w:rPr>
      </w:pPr>
      <w:hyperlink w:anchor="_Toc35533928" w:history="1">
        <w:r w:rsidR="00246616" w:rsidRPr="00521544">
          <w:rPr>
            <w:rStyle w:val="a9"/>
          </w:rPr>
          <w:t>11.3</w:t>
        </w:r>
        <w:r w:rsidR="00246616">
          <w:rPr>
            <w:rFonts w:asciiTheme="minorHAnsi" w:eastAsiaTheme="minorEastAsia" w:hAnsiTheme="minorHAnsi" w:cstheme="minorBidi"/>
            <w:noProof/>
            <w:kern w:val="2"/>
            <w:szCs w:val="22"/>
          </w:rPr>
          <w:tab/>
        </w:r>
        <w:r w:rsidR="00246616" w:rsidRPr="00521544">
          <w:rPr>
            <w:rStyle w:val="a9"/>
            <w:rFonts w:hint="eastAsia"/>
          </w:rPr>
          <w:t>涉及基金管理人、基金财产、基金托管业务的诉讼</w:t>
        </w:r>
        <w:r w:rsidR="00246616">
          <w:rPr>
            <w:noProof/>
            <w:webHidden/>
          </w:rPr>
          <w:tab/>
        </w:r>
        <w:r w:rsidR="00246616">
          <w:rPr>
            <w:noProof/>
            <w:webHidden/>
          </w:rPr>
          <w:fldChar w:fldCharType="begin"/>
        </w:r>
        <w:r w:rsidR="00246616">
          <w:rPr>
            <w:noProof/>
            <w:webHidden/>
          </w:rPr>
          <w:instrText xml:space="preserve"> PAGEREF _Toc35533928 \h </w:instrText>
        </w:r>
        <w:r w:rsidR="00246616">
          <w:rPr>
            <w:noProof/>
            <w:webHidden/>
          </w:rPr>
        </w:r>
        <w:r w:rsidR="00246616">
          <w:rPr>
            <w:noProof/>
            <w:webHidden/>
          </w:rPr>
          <w:fldChar w:fldCharType="separate"/>
        </w:r>
        <w:r w:rsidR="00246616">
          <w:rPr>
            <w:noProof/>
            <w:webHidden/>
          </w:rPr>
          <w:t>60</w:t>
        </w:r>
        <w:r w:rsidR="00246616">
          <w:rPr>
            <w:noProof/>
            <w:webHidden/>
          </w:rPr>
          <w:fldChar w:fldCharType="end"/>
        </w:r>
      </w:hyperlink>
    </w:p>
    <w:p w:rsidR="00246616" w:rsidRDefault="00BD148B">
      <w:pPr>
        <w:pStyle w:val="22"/>
        <w:tabs>
          <w:tab w:val="left" w:pos="1260"/>
        </w:tabs>
        <w:rPr>
          <w:rFonts w:asciiTheme="minorHAnsi" w:eastAsiaTheme="minorEastAsia" w:hAnsiTheme="minorHAnsi" w:cstheme="minorBidi"/>
          <w:noProof/>
          <w:kern w:val="2"/>
          <w:szCs w:val="22"/>
        </w:rPr>
      </w:pPr>
      <w:hyperlink w:anchor="_Toc35533929" w:history="1">
        <w:r w:rsidR="00246616" w:rsidRPr="00521544">
          <w:rPr>
            <w:rStyle w:val="a9"/>
          </w:rPr>
          <w:t>11.4</w:t>
        </w:r>
        <w:r w:rsidR="00246616">
          <w:rPr>
            <w:rFonts w:asciiTheme="minorHAnsi" w:eastAsiaTheme="minorEastAsia" w:hAnsiTheme="minorHAnsi" w:cstheme="minorBidi"/>
            <w:noProof/>
            <w:kern w:val="2"/>
            <w:szCs w:val="22"/>
          </w:rPr>
          <w:tab/>
        </w:r>
        <w:r w:rsidR="00246616" w:rsidRPr="00521544">
          <w:rPr>
            <w:rStyle w:val="a9"/>
            <w:rFonts w:hint="eastAsia"/>
          </w:rPr>
          <w:t>基金投资策略的改变</w:t>
        </w:r>
        <w:r w:rsidR="00246616">
          <w:rPr>
            <w:noProof/>
            <w:webHidden/>
          </w:rPr>
          <w:tab/>
        </w:r>
        <w:r w:rsidR="00246616">
          <w:rPr>
            <w:noProof/>
            <w:webHidden/>
          </w:rPr>
          <w:fldChar w:fldCharType="begin"/>
        </w:r>
        <w:r w:rsidR="00246616">
          <w:rPr>
            <w:noProof/>
            <w:webHidden/>
          </w:rPr>
          <w:instrText xml:space="preserve"> PAGEREF _Toc35533929 \h </w:instrText>
        </w:r>
        <w:r w:rsidR="00246616">
          <w:rPr>
            <w:noProof/>
            <w:webHidden/>
          </w:rPr>
        </w:r>
        <w:r w:rsidR="00246616">
          <w:rPr>
            <w:noProof/>
            <w:webHidden/>
          </w:rPr>
          <w:fldChar w:fldCharType="separate"/>
        </w:r>
        <w:r w:rsidR="00246616">
          <w:rPr>
            <w:noProof/>
            <w:webHidden/>
          </w:rPr>
          <w:t>60</w:t>
        </w:r>
        <w:r w:rsidR="00246616">
          <w:rPr>
            <w:noProof/>
            <w:webHidden/>
          </w:rPr>
          <w:fldChar w:fldCharType="end"/>
        </w:r>
      </w:hyperlink>
    </w:p>
    <w:p w:rsidR="00246616" w:rsidRDefault="00BD148B">
      <w:pPr>
        <w:pStyle w:val="22"/>
        <w:tabs>
          <w:tab w:val="left" w:pos="1260"/>
        </w:tabs>
        <w:rPr>
          <w:rFonts w:asciiTheme="minorHAnsi" w:eastAsiaTheme="minorEastAsia" w:hAnsiTheme="minorHAnsi" w:cstheme="minorBidi"/>
          <w:noProof/>
          <w:kern w:val="2"/>
          <w:szCs w:val="22"/>
        </w:rPr>
      </w:pPr>
      <w:hyperlink w:anchor="_Toc35533930" w:history="1">
        <w:r w:rsidR="00246616" w:rsidRPr="00521544">
          <w:rPr>
            <w:rStyle w:val="a9"/>
          </w:rPr>
          <w:t>11.5</w:t>
        </w:r>
        <w:r w:rsidR="00246616">
          <w:rPr>
            <w:rFonts w:asciiTheme="minorHAnsi" w:eastAsiaTheme="minorEastAsia" w:hAnsiTheme="minorHAnsi" w:cstheme="minorBidi"/>
            <w:noProof/>
            <w:kern w:val="2"/>
            <w:szCs w:val="22"/>
          </w:rPr>
          <w:tab/>
        </w:r>
        <w:r w:rsidR="00246616" w:rsidRPr="00521544">
          <w:rPr>
            <w:rStyle w:val="a9"/>
            <w:rFonts w:hint="eastAsia"/>
          </w:rPr>
          <w:t>为基金进行审计的会计师事务所情况</w:t>
        </w:r>
        <w:r w:rsidR="00246616">
          <w:rPr>
            <w:noProof/>
            <w:webHidden/>
          </w:rPr>
          <w:tab/>
        </w:r>
        <w:r w:rsidR="00246616">
          <w:rPr>
            <w:noProof/>
            <w:webHidden/>
          </w:rPr>
          <w:fldChar w:fldCharType="begin"/>
        </w:r>
        <w:r w:rsidR="00246616">
          <w:rPr>
            <w:noProof/>
            <w:webHidden/>
          </w:rPr>
          <w:instrText xml:space="preserve"> PAGEREF _Toc35533930 \h </w:instrText>
        </w:r>
        <w:r w:rsidR="00246616">
          <w:rPr>
            <w:noProof/>
            <w:webHidden/>
          </w:rPr>
        </w:r>
        <w:r w:rsidR="00246616">
          <w:rPr>
            <w:noProof/>
            <w:webHidden/>
          </w:rPr>
          <w:fldChar w:fldCharType="separate"/>
        </w:r>
        <w:r w:rsidR="00246616">
          <w:rPr>
            <w:noProof/>
            <w:webHidden/>
          </w:rPr>
          <w:t>60</w:t>
        </w:r>
        <w:r w:rsidR="00246616">
          <w:rPr>
            <w:noProof/>
            <w:webHidden/>
          </w:rPr>
          <w:fldChar w:fldCharType="end"/>
        </w:r>
      </w:hyperlink>
    </w:p>
    <w:p w:rsidR="00246616" w:rsidRDefault="00BD148B">
      <w:pPr>
        <w:pStyle w:val="22"/>
        <w:tabs>
          <w:tab w:val="left" w:pos="1260"/>
        </w:tabs>
        <w:rPr>
          <w:rFonts w:asciiTheme="minorHAnsi" w:eastAsiaTheme="minorEastAsia" w:hAnsiTheme="minorHAnsi" w:cstheme="minorBidi"/>
          <w:noProof/>
          <w:kern w:val="2"/>
          <w:szCs w:val="22"/>
        </w:rPr>
      </w:pPr>
      <w:hyperlink w:anchor="_Toc35533931" w:history="1">
        <w:r w:rsidR="00246616" w:rsidRPr="00521544">
          <w:rPr>
            <w:rStyle w:val="a9"/>
          </w:rPr>
          <w:t>11.6</w:t>
        </w:r>
        <w:r w:rsidR="00246616">
          <w:rPr>
            <w:rFonts w:asciiTheme="minorHAnsi" w:eastAsiaTheme="minorEastAsia" w:hAnsiTheme="minorHAnsi" w:cstheme="minorBidi"/>
            <w:noProof/>
            <w:kern w:val="2"/>
            <w:szCs w:val="22"/>
          </w:rPr>
          <w:tab/>
        </w:r>
        <w:r w:rsidR="00246616" w:rsidRPr="00521544">
          <w:rPr>
            <w:rStyle w:val="a9"/>
            <w:rFonts w:hint="eastAsia"/>
          </w:rPr>
          <w:t>管理人、托管人及其高级管理人员受稽查或处罚等情况</w:t>
        </w:r>
        <w:r w:rsidR="00246616">
          <w:rPr>
            <w:noProof/>
            <w:webHidden/>
          </w:rPr>
          <w:tab/>
        </w:r>
        <w:r w:rsidR="00246616">
          <w:rPr>
            <w:noProof/>
            <w:webHidden/>
          </w:rPr>
          <w:fldChar w:fldCharType="begin"/>
        </w:r>
        <w:r w:rsidR="00246616">
          <w:rPr>
            <w:noProof/>
            <w:webHidden/>
          </w:rPr>
          <w:instrText xml:space="preserve"> PAGEREF _Toc35533931 \h </w:instrText>
        </w:r>
        <w:r w:rsidR="00246616">
          <w:rPr>
            <w:noProof/>
            <w:webHidden/>
          </w:rPr>
        </w:r>
        <w:r w:rsidR="00246616">
          <w:rPr>
            <w:noProof/>
            <w:webHidden/>
          </w:rPr>
          <w:fldChar w:fldCharType="separate"/>
        </w:r>
        <w:r w:rsidR="00246616">
          <w:rPr>
            <w:noProof/>
            <w:webHidden/>
          </w:rPr>
          <w:t>60</w:t>
        </w:r>
        <w:r w:rsidR="00246616">
          <w:rPr>
            <w:noProof/>
            <w:webHidden/>
          </w:rPr>
          <w:fldChar w:fldCharType="end"/>
        </w:r>
      </w:hyperlink>
    </w:p>
    <w:p w:rsidR="00246616" w:rsidRDefault="00BD148B">
      <w:pPr>
        <w:pStyle w:val="22"/>
        <w:tabs>
          <w:tab w:val="left" w:pos="1260"/>
        </w:tabs>
        <w:rPr>
          <w:rFonts w:asciiTheme="minorHAnsi" w:eastAsiaTheme="minorEastAsia" w:hAnsiTheme="minorHAnsi" w:cstheme="minorBidi"/>
          <w:noProof/>
          <w:kern w:val="2"/>
          <w:szCs w:val="22"/>
        </w:rPr>
      </w:pPr>
      <w:hyperlink w:anchor="_Toc35533932" w:history="1">
        <w:r w:rsidR="00246616" w:rsidRPr="00521544">
          <w:rPr>
            <w:rStyle w:val="a9"/>
          </w:rPr>
          <w:t>11.7</w:t>
        </w:r>
        <w:r w:rsidR="00246616">
          <w:rPr>
            <w:rFonts w:asciiTheme="minorHAnsi" w:eastAsiaTheme="minorEastAsia" w:hAnsiTheme="minorHAnsi" w:cstheme="minorBidi"/>
            <w:noProof/>
            <w:kern w:val="2"/>
            <w:szCs w:val="22"/>
          </w:rPr>
          <w:tab/>
        </w:r>
        <w:r w:rsidR="00246616" w:rsidRPr="00521544">
          <w:rPr>
            <w:rStyle w:val="a9"/>
            <w:rFonts w:hint="eastAsia"/>
          </w:rPr>
          <w:t>基金租用证券公司交易单元的有关情况</w:t>
        </w:r>
        <w:r w:rsidR="00246616">
          <w:rPr>
            <w:noProof/>
            <w:webHidden/>
          </w:rPr>
          <w:tab/>
        </w:r>
        <w:r w:rsidR="00246616">
          <w:rPr>
            <w:noProof/>
            <w:webHidden/>
          </w:rPr>
          <w:fldChar w:fldCharType="begin"/>
        </w:r>
        <w:r w:rsidR="00246616">
          <w:rPr>
            <w:noProof/>
            <w:webHidden/>
          </w:rPr>
          <w:instrText xml:space="preserve"> PAGEREF _Toc35533932 \h </w:instrText>
        </w:r>
        <w:r w:rsidR="00246616">
          <w:rPr>
            <w:noProof/>
            <w:webHidden/>
          </w:rPr>
        </w:r>
        <w:r w:rsidR="00246616">
          <w:rPr>
            <w:noProof/>
            <w:webHidden/>
          </w:rPr>
          <w:fldChar w:fldCharType="separate"/>
        </w:r>
        <w:r w:rsidR="00246616">
          <w:rPr>
            <w:noProof/>
            <w:webHidden/>
          </w:rPr>
          <w:t>60</w:t>
        </w:r>
        <w:r w:rsidR="00246616">
          <w:rPr>
            <w:noProof/>
            <w:webHidden/>
          </w:rPr>
          <w:fldChar w:fldCharType="end"/>
        </w:r>
      </w:hyperlink>
    </w:p>
    <w:p w:rsidR="00246616" w:rsidRDefault="00BD148B">
      <w:pPr>
        <w:pStyle w:val="22"/>
        <w:tabs>
          <w:tab w:val="left" w:pos="1260"/>
        </w:tabs>
        <w:rPr>
          <w:rFonts w:asciiTheme="minorHAnsi" w:eastAsiaTheme="minorEastAsia" w:hAnsiTheme="minorHAnsi" w:cstheme="minorBidi"/>
          <w:noProof/>
          <w:kern w:val="2"/>
          <w:szCs w:val="22"/>
        </w:rPr>
      </w:pPr>
      <w:hyperlink w:anchor="_Toc35533933" w:history="1">
        <w:r w:rsidR="00246616" w:rsidRPr="00521544">
          <w:rPr>
            <w:rStyle w:val="a9"/>
          </w:rPr>
          <w:t>11.8</w:t>
        </w:r>
        <w:r w:rsidR="00246616">
          <w:rPr>
            <w:rFonts w:asciiTheme="minorHAnsi" w:eastAsiaTheme="minorEastAsia" w:hAnsiTheme="minorHAnsi" w:cstheme="minorBidi"/>
            <w:noProof/>
            <w:kern w:val="2"/>
            <w:szCs w:val="22"/>
          </w:rPr>
          <w:tab/>
        </w:r>
        <w:r w:rsidR="00246616" w:rsidRPr="00521544">
          <w:rPr>
            <w:rStyle w:val="a9"/>
            <w:rFonts w:hint="eastAsia"/>
          </w:rPr>
          <w:t>其他重大事件</w:t>
        </w:r>
        <w:r w:rsidR="00246616">
          <w:rPr>
            <w:noProof/>
            <w:webHidden/>
          </w:rPr>
          <w:tab/>
        </w:r>
        <w:r w:rsidR="00246616">
          <w:rPr>
            <w:noProof/>
            <w:webHidden/>
          </w:rPr>
          <w:fldChar w:fldCharType="begin"/>
        </w:r>
        <w:r w:rsidR="00246616">
          <w:rPr>
            <w:noProof/>
            <w:webHidden/>
          </w:rPr>
          <w:instrText xml:space="preserve"> PAGEREF _Toc35533933 \h </w:instrText>
        </w:r>
        <w:r w:rsidR="00246616">
          <w:rPr>
            <w:noProof/>
            <w:webHidden/>
          </w:rPr>
        </w:r>
        <w:r w:rsidR="00246616">
          <w:rPr>
            <w:noProof/>
            <w:webHidden/>
          </w:rPr>
          <w:fldChar w:fldCharType="separate"/>
        </w:r>
        <w:r w:rsidR="00246616">
          <w:rPr>
            <w:noProof/>
            <w:webHidden/>
          </w:rPr>
          <w:t>62</w:t>
        </w:r>
        <w:r w:rsidR="00246616">
          <w:rPr>
            <w:noProof/>
            <w:webHidden/>
          </w:rPr>
          <w:fldChar w:fldCharType="end"/>
        </w:r>
      </w:hyperlink>
    </w:p>
    <w:p w:rsidR="00246616" w:rsidRDefault="00BD148B">
      <w:pPr>
        <w:pStyle w:val="22"/>
        <w:tabs>
          <w:tab w:val="left" w:pos="1260"/>
        </w:tabs>
        <w:rPr>
          <w:rFonts w:asciiTheme="minorHAnsi" w:eastAsiaTheme="minorEastAsia" w:hAnsiTheme="minorHAnsi" w:cstheme="minorBidi"/>
          <w:noProof/>
          <w:kern w:val="2"/>
          <w:szCs w:val="22"/>
        </w:rPr>
      </w:pPr>
      <w:hyperlink w:anchor="_Toc35533934" w:history="1">
        <w:r w:rsidR="00246616" w:rsidRPr="00521544">
          <w:rPr>
            <w:rStyle w:val="a9"/>
            <w:rFonts w:ascii="宋体" w:hAnsi="宋体" w:cs="Arial"/>
          </w:rPr>
          <w:t>§12</w:t>
        </w:r>
        <w:r w:rsidR="00246616">
          <w:rPr>
            <w:rFonts w:asciiTheme="minorHAnsi" w:eastAsiaTheme="minorEastAsia" w:hAnsiTheme="minorHAnsi" w:cstheme="minorBidi"/>
            <w:noProof/>
            <w:kern w:val="2"/>
            <w:szCs w:val="22"/>
          </w:rPr>
          <w:tab/>
        </w:r>
        <w:r w:rsidR="00246616" w:rsidRPr="00521544">
          <w:rPr>
            <w:rStyle w:val="a9"/>
            <w:rFonts w:ascii="宋体" w:hAnsi="宋体" w:cs="Arial" w:hint="eastAsia"/>
          </w:rPr>
          <w:t>影响投资者决策的其他重要信息</w:t>
        </w:r>
        <w:r w:rsidR="00246616">
          <w:rPr>
            <w:noProof/>
            <w:webHidden/>
          </w:rPr>
          <w:tab/>
        </w:r>
        <w:r w:rsidR="00246616">
          <w:rPr>
            <w:noProof/>
            <w:webHidden/>
          </w:rPr>
          <w:fldChar w:fldCharType="begin"/>
        </w:r>
        <w:r w:rsidR="00246616">
          <w:rPr>
            <w:noProof/>
            <w:webHidden/>
          </w:rPr>
          <w:instrText xml:space="preserve"> PAGEREF _Toc35533934 \h </w:instrText>
        </w:r>
        <w:r w:rsidR="00246616">
          <w:rPr>
            <w:noProof/>
            <w:webHidden/>
          </w:rPr>
        </w:r>
        <w:r w:rsidR="00246616">
          <w:rPr>
            <w:noProof/>
            <w:webHidden/>
          </w:rPr>
          <w:fldChar w:fldCharType="separate"/>
        </w:r>
        <w:r w:rsidR="00246616">
          <w:rPr>
            <w:noProof/>
            <w:webHidden/>
          </w:rPr>
          <w:t>65</w:t>
        </w:r>
        <w:r w:rsidR="00246616">
          <w:rPr>
            <w:noProof/>
            <w:webHidden/>
          </w:rPr>
          <w:fldChar w:fldCharType="end"/>
        </w:r>
      </w:hyperlink>
    </w:p>
    <w:p w:rsidR="00246616" w:rsidRDefault="00BD148B">
      <w:pPr>
        <w:pStyle w:val="22"/>
        <w:tabs>
          <w:tab w:val="left" w:pos="1260"/>
        </w:tabs>
        <w:rPr>
          <w:rFonts w:asciiTheme="minorHAnsi" w:eastAsiaTheme="minorEastAsia" w:hAnsiTheme="minorHAnsi" w:cstheme="minorBidi"/>
          <w:noProof/>
          <w:kern w:val="2"/>
          <w:szCs w:val="22"/>
        </w:rPr>
      </w:pPr>
      <w:hyperlink w:anchor="_Toc35533935" w:history="1">
        <w:r w:rsidR="00246616" w:rsidRPr="00521544">
          <w:rPr>
            <w:rStyle w:val="a9"/>
          </w:rPr>
          <w:t>12.1</w:t>
        </w:r>
        <w:r w:rsidR="00246616">
          <w:rPr>
            <w:rFonts w:asciiTheme="minorHAnsi" w:eastAsiaTheme="minorEastAsia" w:hAnsiTheme="minorHAnsi" w:cstheme="minorBidi"/>
            <w:noProof/>
            <w:kern w:val="2"/>
            <w:szCs w:val="22"/>
          </w:rPr>
          <w:tab/>
        </w:r>
        <w:r w:rsidR="00246616" w:rsidRPr="00521544">
          <w:rPr>
            <w:rStyle w:val="a9"/>
            <w:rFonts w:hint="eastAsia"/>
          </w:rPr>
          <w:t>报告期内单一投资者持有基金份额比例达到或超过</w:t>
        </w:r>
        <w:r w:rsidR="00246616" w:rsidRPr="00521544">
          <w:rPr>
            <w:rStyle w:val="a9"/>
          </w:rPr>
          <w:t>20%</w:t>
        </w:r>
        <w:r w:rsidR="00246616" w:rsidRPr="00521544">
          <w:rPr>
            <w:rStyle w:val="a9"/>
            <w:rFonts w:hint="eastAsia"/>
          </w:rPr>
          <w:t>的情况</w:t>
        </w:r>
        <w:r w:rsidR="00246616">
          <w:rPr>
            <w:noProof/>
            <w:webHidden/>
          </w:rPr>
          <w:tab/>
        </w:r>
        <w:r w:rsidR="00246616">
          <w:rPr>
            <w:noProof/>
            <w:webHidden/>
          </w:rPr>
          <w:fldChar w:fldCharType="begin"/>
        </w:r>
        <w:r w:rsidR="00246616">
          <w:rPr>
            <w:noProof/>
            <w:webHidden/>
          </w:rPr>
          <w:instrText xml:space="preserve"> PAGEREF _Toc35533935 \h </w:instrText>
        </w:r>
        <w:r w:rsidR="00246616">
          <w:rPr>
            <w:noProof/>
            <w:webHidden/>
          </w:rPr>
        </w:r>
        <w:r w:rsidR="00246616">
          <w:rPr>
            <w:noProof/>
            <w:webHidden/>
          </w:rPr>
          <w:fldChar w:fldCharType="separate"/>
        </w:r>
        <w:r w:rsidR="00246616">
          <w:rPr>
            <w:noProof/>
            <w:webHidden/>
          </w:rPr>
          <w:t>65</w:t>
        </w:r>
        <w:r w:rsidR="00246616">
          <w:rPr>
            <w:noProof/>
            <w:webHidden/>
          </w:rPr>
          <w:fldChar w:fldCharType="end"/>
        </w:r>
      </w:hyperlink>
    </w:p>
    <w:p w:rsidR="00246616" w:rsidRDefault="00BD148B">
      <w:pPr>
        <w:pStyle w:val="22"/>
        <w:tabs>
          <w:tab w:val="left" w:pos="1260"/>
        </w:tabs>
        <w:rPr>
          <w:rFonts w:asciiTheme="minorHAnsi" w:eastAsiaTheme="minorEastAsia" w:hAnsiTheme="minorHAnsi" w:cstheme="minorBidi"/>
          <w:noProof/>
          <w:kern w:val="2"/>
          <w:szCs w:val="22"/>
        </w:rPr>
      </w:pPr>
      <w:hyperlink w:anchor="_Toc35533936" w:history="1">
        <w:r w:rsidR="00246616" w:rsidRPr="00521544">
          <w:rPr>
            <w:rStyle w:val="a9"/>
            <w:rFonts w:ascii="宋体" w:hAnsi="宋体" w:cs="Arial"/>
          </w:rPr>
          <w:t>§13</w:t>
        </w:r>
        <w:r w:rsidR="00246616">
          <w:rPr>
            <w:rFonts w:asciiTheme="minorHAnsi" w:eastAsiaTheme="minorEastAsia" w:hAnsiTheme="minorHAnsi" w:cstheme="minorBidi"/>
            <w:noProof/>
            <w:kern w:val="2"/>
            <w:szCs w:val="22"/>
          </w:rPr>
          <w:tab/>
        </w:r>
        <w:r w:rsidR="00246616" w:rsidRPr="00521544">
          <w:rPr>
            <w:rStyle w:val="a9"/>
            <w:rFonts w:ascii="宋体" w:hAnsi="宋体" w:cs="Arial" w:hint="eastAsia"/>
          </w:rPr>
          <w:t>备查文件目录</w:t>
        </w:r>
        <w:r w:rsidR="00246616">
          <w:rPr>
            <w:noProof/>
            <w:webHidden/>
          </w:rPr>
          <w:tab/>
        </w:r>
        <w:r w:rsidR="00246616">
          <w:rPr>
            <w:noProof/>
            <w:webHidden/>
          </w:rPr>
          <w:fldChar w:fldCharType="begin"/>
        </w:r>
        <w:r w:rsidR="00246616">
          <w:rPr>
            <w:noProof/>
            <w:webHidden/>
          </w:rPr>
          <w:instrText xml:space="preserve"> PAGEREF _Toc35533936 \h </w:instrText>
        </w:r>
        <w:r w:rsidR="00246616">
          <w:rPr>
            <w:noProof/>
            <w:webHidden/>
          </w:rPr>
        </w:r>
        <w:r w:rsidR="00246616">
          <w:rPr>
            <w:noProof/>
            <w:webHidden/>
          </w:rPr>
          <w:fldChar w:fldCharType="separate"/>
        </w:r>
        <w:r w:rsidR="00246616">
          <w:rPr>
            <w:noProof/>
            <w:webHidden/>
          </w:rPr>
          <w:t>66</w:t>
        </w:r>
        <w:r w:rsidR="00246616">
          <w:rPr>
            <w:noProof/>
            <w:webHidden/>
          </w:rPr>
          <w:fldChar w:fldCharType="end"/>
        </w:r>
      </w:hyperlink>
    </w:p>
    <w:p w:rsidR="00246616" w:rsidRDefault="00BD148B">
      <w:pPr>
        <w:pStyle w:val="22"/>
        <w:tabs>
          <w:tab w:val="left" w:pos="1260"/>
        </w:tabs>
        <w:rPr>
          <w:rFonts w:asciiTheme="minorHAnsi" w:eastAsiaTheme="minorEastAsia" w:hAnsiTheme="minorHAnsi" w:cstheme="minorBidi"/>
          <w:noProof/>
          <w:kern w:val="2"/>
          <w:szCs w:val="22"/>
        </w:rPr>
      </w:pPr>
      <w:hyperlink w:anchor="_Toc35533937" w:history="1">
        <w:r w:rsidR="00246616" w:rsidRPr="00521544">
          <w:rPr>
            <w:rStyle w:val="a9"/>
          </w:rPr>
          <w:t>13.1</w:t>
        </w:r>
        <w:r w:rsidR="00246616">
          <w:rPr>
            <w:rFonts w:asciiTheme="minorHAnsi" w:eastAsiaTheme="minorEastAsia" w:hAnsiTheme="minorHAnsi" w:cstheme="minorBidi"/>
            <w:noProof/>
            <w:kern w:val="2"/>
            <w:szCs w:val="22"/>
          </w:rPr>
          <w:tab/>
        </w:r>
        <w:r w:rsidR="00246616" w:rsidRPr="00521544">
          <w:rPr>
            <w:rStyle w:val="a9"/>
            <w:rFonts w:hint="eastAsia"/>
          </w:rPr>
          <w:t>备查文件目录</w:t>
        </w:r>
        <w:r w:rsidR="00246616">
          <w:rPr>
            <w:noProof/>
            <w:webHidden/>
          </w:rPr>
          <w:tab/>
        </w:r>
        <w:r w:rsidR="00246616">
          <w:rPr>
            <w:noProof/>
            <w:webHidden/>
          </w:rPr>
          <w:fldChar w:fldCharType="begin"/>
        </w:r>
        <w:r w:rsidR="00246616">
          <w:rPr>
            <w:noProof/>
            <w:webHidden/>
          </w:rPr>
          <w:instrText xml:space="preserve"> PAGEREF _Toc35533937 \h </w:instrText>
        </w:r>
        <w:r w:rsidR="00246616">
          <w:rPr>
            <w:noProof/>
            <w:webHidden/>
          </w:rPr>
        </w:r>
        <w:r w:rsidR="00246616">
          <w:rPr>
            <w:noProof/>
            <w:webHidden/>
          </w:rPr>
          <w:fldChar w:fldCharType="separate"/>
        </w:r>
        <w:r w:rsidR="00246616">
          <w:rPr>
            <w:noProof/>
            <w:webHidden/>
          </w:rPr>
          <w:t>66</w:t>
        </w:r>
        <w:r w:rsidR="00246616">
          <w:rPr>
            <w:noProof/>
            <w:webHidden/>
          </w:rPr>
          <w:fldChar w:fldCharType="end"/>
        </w:r>
      </w:hyperlink>
    </w:p>
    <w:p w:rsidR="00246616" w:rsidRDefault="00BD148B">
      <w:pPr>
        <w:pStyle w:val="22"/>
        <w:tabs>
          <w:tab w:val="left" w:pos="1260"/>
        </w:tabs>
        <w:rPr>
          <w:rFonts w:asciiTheme="minorHAnsi" w:eastAsiaTheme="minorEastAsia" w:hAnsiTheme="minorHAnsi" w:cstheme="minorBidi"/>
          <w:noProof/>
          <w:kern w:val="2"/>
          <w:szCs w:val="22"/>
        </w:rPr>
      </w:pPr>
      <w:hyperlink w:anchor="_Toc35533938" w:history="1">
        <w:r w:rsidR="00246616" w:rsidRPr="00521544">
          <w:rPr>
            <w:rStyle w:val="a9"/>
          </w:rPr>
          <w:t>13.2</w:t>
        </w:r>
        <w:r w:rsidR="00246616">
          <w:rPr>
            <w:rFonts w:asciiTheme="minorHAnsi" w:eastAsiaTheme="minorEastAsia" w:hAnsiTheme="minorHAnsi" w:cstheme="minorBidi"/>
            <w:noProof/>
            <w:kern w:val="2"/>
            <w:szCs w:val="22"/>
          </w:rPr>
          <w:tab/>
        </w:r>
        <w:r w:rsidR="00246616" w:rsidRPr="00521544">
          <w:rPr>
            <w:rStyle w:val="a9"/>
            <w:rFonts w:hint="eastAsia"/>
          </w:rPr>
          <w:t>存放地点</w:t>
        </w:r>
        <w:r w:rsidR="00246616">
          <w:rPr>
            <w:noProof/>
            <w:webHidden/>
          </w:rPr>
          <w:tab/>
        </w:r>
        <w:r w:rsidR="00246616">
          <w:rPr>
            <w:noProof/>
            <w:webHidden/>
          </w:rPr>
          <w:fldChar w:fldCharType="begin"/>
        </w:r>
        <w:r w:rsidR="00246616">
          <w:rPr>
            <w:noProof/>
            <w:webHidden/>
          </w:rPr>
          <w:instrText xml:space="preserve"> PAGEREF _Toc35533938 \h </w:instrText>
        </w:r>
        <w:r w:rsidR="00246616">
          <w:rPr>
            <w:noProof/>
            <w:webHidden/>
          </w:rPr>
        </w:r>
        <w:r w:rsidR="00246616">
          <w:rPr>
            <w:noProof/>
            <w:webHidden/>
          </w:rPr>
          <w:fldChar w:fldCharType="separate"/>
        </w:r>
        <w:r w:rsidR="00246616">
          <w:rPr>
            <w:noProof/>
            <w:webHidden/>
          </w:rPr>
          <w:t>66</w:t>
        </w:r>
        <w:r w:rsidR="00246616">
          <w:rPr>
            <w:noProof/>
            <w:webHidden/>
          </w:rPr>
          <w:fldChar w:fldCharType="end"/>
        </w:r>
      </w:hyperlink>
    </w:p>
    <w:p w:rsidR="00246616" w:rsidRDefault="00BD148B">
      <w:pPr>
        <w:pStyle w:val="22"/>
        <w:tabs>
          <w:tab w:val="left" w:pos="1260"/>
        </w:tabs>
        <w:rPr>
          <w:rFonts w:asciiTheme="minorHAnsi" w:eastAsiaTheme="minorEastAsia" w:hAnsiTheme="minorHAnsi" w:cstheme="minorBidi"/>
          <w:noProof/>
          <w:kern w:val="2"/>
          <w:szCs w:val="22"/>
        </w:rPr>
      </w:pPr>
      <w:hyperlink w:anchor="_Toc35533939" w:history="1">
        <w:r w:rsidR="00246616" w:rsidRPr="00521544">
          <w:rPr>
            <w:rStyle w:val="a9"/>
          </w:rPr>
          <w:t>13.3</w:t>
        </w:r>
        <w:r w:rsidR="00246616">
          <w:rPr>
            <w:rFonts w:asciiTheme="minorHAnsi" w:eastAsiaTheme="minorEastAsia" w:hAnsiTheme="minorHAnsi" w:cstheme="minorBidi"/>
            <w:noProof/>
            <w:kern w:val="2"/>
            <w:szCs w:val="22"/>
          </w:rPr>
          <w:tab/>
        </w:r>
        <w:r w:rsidR="00246616" w:rsidRPr="00521544">
          <w:rPr>
            <w:rStyle w:val="a9"/>
            <w:rFonts w:hint="eastAsia"/>
          </w:rPr>
          <w:t>查阅方式</w:t>
        </w:r>
        <w:r w:rsidR="00246616">
          <w:rPr>
            <w:noProof/>
            <w:webHidden/>
          </w:rPr>
          <w:tab/>
        </w:r>
        <w:r w:rsidR="00246616">
          <w:rPr>
            <w:noProof/>
            <w:webHidden/>
          </w:rPr>
          <w:fldChar w:fldCharType="begin"/>
        </w:r>
        <w:r w:rsidR="00246616">
          <w:rPr>
            <w:noProof/>
            <w:webHidden/>
          </w:rPr>
          <w:instrText xml:space="preserve"> PAGEREF _Toc35533939 \h </w:instrText>
        </w:r>
        <w:r w:rsidR="00246616">
          <w:rPr>
            <w:noProof/>
            <w:webHidden/>
          </w:rPr>
        </w:r>
        <w:r w:rsidR="00246616">
          <w:rPr>
            <w:noProof/>
            <w:webHidden/>
          </w:rPr>
          <w:fldChar w:fldCharType="separate"/>
        </w:r>
        <w:r w:rsidR="00246616">
          <w:rPr>
            <w:noProof/>
            <w:webHidden/>
          </w:rPr>
          <w:t>66</w:t>
        </w:r>
        <w:r w:rsidR="00246616">
          <w:rPr>
            <w:noProof/>
            <w:webHidden/>
          </w:rPr>
          <w:fldChar w:fldCharType="end"/>
        </w:r>
      </w:hyperlink>
    </w:p>
    <w:p w:rsidR="001A59F9" w:rsidRPr="0091212A" w:rsidRDefault="00D871DD" w:rsidP="00907097">
      <w:pPr>
        <w:pStyle w:val="22"/>
        <w:ind w:leftChars="0" w:left="0" w:firstLineChars="200" w:firstLine="420"/>
        <w:rPr>
          <w:rFonts w:asciiTheme="minorEastAsia" w:eastAsiaTheme="minorEastAsia" w:hAnsiTheme="minorEastAsia"/>
          <w:b/>
          <w:color w:val="000000"/>
        </w:rPr>
      </w:pPr>
      <w:r w:rsidRPr="00DE2E3A">
        <w:rPr>
          <w:color w:val="000000"/>
        </w:rPr>
        <w:fldChar w:fldCharType="end"/>
      </w:r>
      <w:r w:rsidR="00F17A3F">
        <w:rPr>
          <w:rFonts w:asciiTheme="minorEastAsia" w:eastAsiaTheme="minorEastAsia" w:hAnsiTheme="minorEastAsia"/>
          <w:b/>
          <w:color w:val="000000"/>
        </w:rPr>
        <w:br w:type="page"/>
      </w:r>
    </w:p>
    <w:p w:rsidR="001A59F9" w:rsidRPr="0091212A" w:rsidRDefault="001A59F9" w:rsidP="00E4430A">
      <w:pPr>
        <w:pStyle w:val="20"/>
        <w:tabs>
          <w:tab w:val="num" w:pos="425"/>
        </w:tabs>
        <w:spacing w:beforeLines="100" w:before="312" w:afterLines="100" w:after="312"/>
        <w:ind w:left="425" w:hanging="425"/>
        <w:jc w:val="center"/>
        <w:rPr>
          <w:rFonts w:asciiTheme="minorEastAsia" w:eastAsiaTheme="minorEastAsia" w:hAnsiTheme="minorEastAsia"/>
          <w:sz w:val="21"/>
          <w:szCs w:val="21"/>
        </w:rPr>
      </w:pPr>
      <w:bookmarkStart w:id="9" w:name="_Toc225498244"/>
      <w:bookmarkStart w:id="10" w:name="_Toc361324844"/>
      <w:bookmarkStart w:id="11" w:name="_Toc35533874"/>
      <w:r w:rsidRPr="00734C8D">
        <w:rPr>
          <w:rFonts w:ascii="宋体" w:hAnsi="宋体" w:cs="Arial" w:hint="eastAsia"/>
          <w:color w:val="000000"/>
          <w:sz w:val="21"/>
          <w:szCs w:val="21"/>
        </w:rPr>
        <w:t>§</w:t>
      </w:r>
      <w:r w:rsidRPr="00734C8D">
        <w:rPr>
          <w:rFonts w:ascii="宋体" w:hAnsi="宋体" w:cs="Arial"/>
          <w:color w:val="000000"/>
          <w:sz w:val="21"/>
          <w:szCs w:val="21"/>
        </w:rPr>
        <w:t>2</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基金简介</w:t>
      </w:r>
      <w:bookmarkEnd w:id="9"/>
      <w:bookmarkEnd w:id="10"/>
      <w:bookmarkEnd w:id="11"/>
    </w:p>
    <w:p w:rsidR="001A59F9" w:rsidRPr="0091212A" w:rsidRDefault="001A59F9" w:rsidP="0032571B">
      <w:pPr>
        <w:pStyle w:val="20"/>
        <w:spacing w:before="0" w:after="0"/>
        <w:rPr>
          <w:rFonts w:asciiTheme="minorEastAsia" w:eastAsiaTheme="minorEastAsia" w:hAnsiTheme="minorEastAsia"/>
          <w:kern w:val="0"/>
          <w:sz w:val="21"/>
          <w:szCs w:val="21"/>
        </w:rPr>
      </w:pPr>
      <w:bookmarkStart w:id="12" w:name="_Toc361324845"/>
      <w:bookmarkStart w:id="13" w:name="_Toc35533875"/>
      <w:r w:rsidRPr="0091212A">
        <w:rPr>
          <w:rFonts w:asciiTheme="minorEastAsia" w:eastAsiaTheme="minorEastAsia" w:hAnsiTheme="minorEastAsia"/>
          <w:kern w:val="0"/>
          <w:sz w:val="21"/>
          <w:szCs w:val="21"/>
        </w:rPr>
        <w:t>2.1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基金基本情况</w:t>
      </w:r>
      <w:bookmarkEnd w:id="12"/>
      <w:bookmarkEnd w:id="1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6028"/>
      </w:tblGrid>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基金名称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易方达瑞景灵活配置混合型证券投资基金</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基金简称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易方达瑞景混合</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基金主代码</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001433</w:t>
            </w:r>
          </w:p>
        </w:tc>
      </w:tr>
      <w:tr w:rsidR="0089490A" w:rsidRPr="0091212A" w:rsidTr="00F832C8">
        <w:trPr>
          <w:jc w:val="center"/>
        </w:trPr>
        <w:tc>
          <w:tcPr>
            <w:tcW w:w="3258" w:type="dxa"/>
            <w:vAlign w:val="center"/>
          </w:tcPr>
          <w:p w:rsidR="0089490A" w:rsidRPr="00D564C7" w:rsidRDefault="0089490A" w:rsidP="009F4E54">
            <w:pPr>
              <w:spacing w:line="360" w:lineRule="auto"/>
              <w:rPr>
                <w:rFonts w:asciiTheme="minorEastAsia" w:eastAsiaTheme="minorEastAsia" w:hAnsiTheme="minorEastAsia"/>
                <w:szCs w:val="21"/>
              </w:rPr>
            </w:pPr>
            <w:r w:rsidRPr="00D564C7">
              <w:rPr>
                <w:rFonts w:hint="eastAsia"/>
                <w:color w:val="000000"/>
                <w:kern w:val="0"/>
                <w:szCs w:val="21"/>
              </w:rPr>
              <w:t>交易代码</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001433</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基金运作方式</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契约型开放式</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基金合同生效日</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2015</w:t>
            </w:r>
            <w:r w:rsidRPr="008735B8">
              <w:rPr>
                <w:rFonts w:eastAsiaTheme="minorEastAsia"/>
                <w:szCs w:val="21"/>
              </w:rPr>
              <w:t>年</w:t>
            </w:r>
            <w:r w:rsidRPr="008735B8">
              <w:rPr>
                <w:rFonts w:eastAsiaTheme="minorEastAsia"/>
                <w:szCs w:val="21"/>
              </w:rPr>
              <w:t>6</w:t>
            </w:r>
            <w:r w:rsidRPr="008735B8">
              <w:rPr>
                <w:rFonts w:eastAsiaTheme="minorEastAsia"/>
                <w:szCs w:val="21"/>
              </w:rPr>
              <w:t>月</w:t>
            </w:r>
            <w:r w:rsidRPr="008735B8">
              <w:rPr>
                <w:rFonts w:eastAsiaTheme="minorEastAsia"/>
                <w:szCs w:val="21"/>
              </w:rPr>
              <w:t>30</w:t>
            </w:r>
            <w:r w:rsidRPr="008735B8">
              <w:rPr>
                <w:rFonts w:eastAsiaTheme="minorEastAsia"/>
                <w:szCs w:val="21"/>
              </w:rPr>
              <w:t>日</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基金管理人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易方达基金管理有限公司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基金托管人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中国邮政储蓄银行股份有限公司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报告期末基金份额总额</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313,320,290.37</w:t>
            </w:r>
            <w:r w:rsidRPr="008735B8">
              <w:rPr>
                <w:rFonts w:eastAsiaTheme="minorEastAsia"/>
                <w:szCs w:val="21"/>
              </w:rPr>
              <w:t>份</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基金合同存续期</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不定期</w:t>
            </w:r>
          </w:p>
        </w:tc>
      </w:tr>
    </w:tbl>
    <w:p w:rsidR="001A59F9" w:rsidRPr="0091212A" w:rsidRDefault="001A59F9" w:rsidP="0032571B">
      <w:pPr>
        <w:pStyle w:val="20"/>
        <w:spacing w:before="0" w:after="0"/>
        <w:rPr>
          <w:rFonts w:asciiTheme="minorEastAsia" w:eastAsiaTheme="minorEastAsia" w:hAnsiTheme="minorEastAsia"/>
          <w:color w:val="000000"/>
          <w:sz w:val="21"/>
          <w:szCs w:val="21"/>
        </w:rPr>
      </w:pPr>
      <w:bookmarkStart w:id="14" w:name="_Toc361324846"/>
      <w:bookmarkStart w:id="15" w:name="_Toc35533876"/>
      <w:r w:rsidRPr="0091212A">
        <w:rPr>
          <w:rFonts w:asciiTheme="minorEastAsia" w:eastAsiaTheme="minorEastAsia" w:hAnsiTheme="minorEastAsia"/>
          <w:kern w:val="0"/>
          <w:sz w:val="21"/>
          <w:szCs w:val="21"/>
        </w:rPr>
        <w:t>2.2</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投资目标</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本基金在控制风险的前提下，追求基金资产的稳健增值。</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投资策略</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本基金通过定量与定性相结合的宏观及市场分析，确定组合中股票、债券、货币市场工具等资产类别的配置比例，严格遵守低估值的股票投资逻辑，以绝对收益为目标，力争获得稳健、持续的投资收益。</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业绩比较基准</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一年期人民币定期存款利率（税后）</w:t>
            </w:r>
            <w:r w:rsidRPr="008735B8">
              <w:rPr>
                <w:rFonts w:eastAsiaTheme="minorEastAsia"/>
                <w:szCs w:val="21"/>
              </w:rPr>
              <w:t>+2%</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风险收益特征</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本基金为混合型基金，理论上其预期风险与预期收益水平低于股票型基金，高于债券型基金和货币市场基金。</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16" w:name="_Toc225498247"/>
      <w:bookmarkStart w:id="17" w:name="_Toc361324847"/>
      <w:bookmarkStart w:id="18" w:name="_Toc35533877"/>
      <w:r w:rsidRPr="0091212A">
        <w:rPr>
          <w:rFonts w:asciiTheme="minorEastAsia" w:eastAsiaTheme="minorEastAsia" w:hAnsiTheme="minorEastAsia"/>
          <w:kern w:val="0"/>
          <w:sz w:val="21"/>
          <w:szCs w:val="21"/>
        </w:rPr>
        <w:t>2.3</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381"/>
      </w:tblGrid>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项目</w:t>
            </w:r>
          </w:p>
        </w:tc>
        <w:tc>
          <w:tcPr>
            <w:tcW w:w="3060"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基金管理人</w:t>
            </w:r>
          </w:p>
        </w:tc>
        <w:tc>
          <w:tcPr>
            <w:tcW w:w="3381"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基金托管人</w:t>
            </w:r>
          </w:p>
        </w:tc>
      </w:tr>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名称</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易方达基金管理有限公司</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中国邮政储蓄银行股份有限公司</w:t>
            </w:r>
          </w:p>
        </w:tc>
      </w:tr>
      <w:tr w:rsidR="001A59F9" w:rsidRPr="0091212A" w:rsidTr="005221E0">
        <w:tc>
          <w:tcPr>
            <w:tcW w:w="1260" w:type="dxa"/>
            <w:vMerge w:val="restart"/>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信息披露负责人</w:t>
            </w:r>
          </w:p>
        </w:tc>
        <w:tc>
          <w:tcPr>
            <w:tcW w:w="1371"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姓名</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张南</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田东辉</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联系电话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020-85102688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010-68858113</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电子邮箱</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service@efunds.com.cn</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tiandonghui@psbc.com</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客户服务电话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400 881 8088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95580</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传真</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020-85104666</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010-68858120</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广东省珠海市横琴新区宝华路</w:t>
            </w:r>
            <w:r w:rsidRPr="008735B8">
              <w:rPr>
                <w:rFonts w:eastAsiaTheme="minorEastAsia"/>
                <w:color w:val="000000"/>
                <w:kern w:val="0"/>
                <w:szCs w:val="21"/>
              </w:rPr>
              <w:t>6</w:t>
            </w:r>
            <w:r w:rsidRPr="008735B8">
              <w:rPr>
                <w:rFonts w:eastAsiaTheme="minorEastAsia"/>
                <w:color w:val="000000"/>
                <w:kern w:val="0"/>
                <w:szCs w:val="21"/>
              </w:rPr>
              <w:t>号</w:t>
            </w:r>
            <w:r w:rsidRPr="008735B8">
              <w:rPr>
                <w:rFonts w:eastAsiaTheme="minorEastAsia"/>
                <w:color w:val="000000"/>
                <w:kern w:val="0"/>
                <w:szCs w:val="21"/>
              </w:rPr>
              <w:t>105</w:t>
            </w:r>
            <w:r w:rsidRPr="008735B8">
              <w:rPr>
                <w:rFonts w:eastAsiaTheme="minorEastAsia"/>
                <w:color w:val="000000"/>
                <w:kern w:val="0"/>
                <w:szCs w:val="21"/>
              </w:rPr>
              <w:t>室－</w:t>
            </w:r>
            <w:r w:rsidRPr="008735B8">
              <w:rPr>
                <w:rFonts w:eastAsiaTheme="minorEastAsia"/>
                <w:color w:val="000000"/>
                <w:kern w:val="0"/>
                <w:szCs w:val="21"/>
              </w:rPr>
              <w:t>42891</w:t>
            </w:r>
            <w:r w:rsidRPr="008735B8">
              <w:rPr>
                <w:rFonts w:eastAsiaTheme="minorEastAsia"/>
                <w:color w:val="000000"/>
                <w:kern w:val="0"/>
                <w:szCs w:val="21"/>
              </w:rPr>
              <w:t>（集中办公区）</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北京市西城区金融大街</w:t>
            </w:r>
            <w:r w:rsidRPr="008735B8">
              <w:rPr>
                <w:rFonts w:eastAsiaTheme="minorEastAsia"/>
                <w:color w:val="000000"/>
                <w:kern w:val="0"/>
                <w:szCs w:val="21"/>
              </w:rPr>
              <w:t>3</w:t>
            </w:r>
            <w:r w:rsidRPr="008735B8">
              <w:rPr>
                <w:rFonts w:eastAsiaTheme="minorEastAsia"/>
                <w:color w:val="000000"/>
                <w:kern w:val="0"/>
                <w:szCs w:val="21"/>
              </w:rPr>
              <w:t>号</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广州市天河区珠江新城珠江东路</w:t>
            </w:r>
            <w:r w:rsidRPr="008735B8">
              <w:rPr>
                <w:rFonts w:eastAsiaTheme="minorEastAsia"/>
                <w:color w:val="000000"/>
                <w:kern w:val="0"/>
                <w:szCs w:val="21"/>
              </w:rPr>
              <w:t>30</w:t>
            </w:r>
            <w:r w:rsidRPr="008735B8">
              <w:rPr>
                <w:rFonts w:eastAsiaTheme="minorEastAsia"/>
                <w:color w:val="000000"/>
                <w:kern w:val="0"/>
                <w:szCs w:val="21"/>
              </w:rPr>
              <w:t>号广州银行大厦</w:t>
            </w:r>
            <w:r w:rsidRPr="008735B8">
              <w:rPr>
                <w:rFonts w:eastAsiaTheme="minorEastAsia"/>
                <w:color w:val="000000"/>
                <w:kern w:val="0"/>
                <w:szCs w:val="21"/>
              </w:rPr>
              <w:t>40-43</w:t>
            </w:r>
            <w:r w:rsidRPr="008735B8">
              <w:rPr>
                <w:rFonts w:eastAsiaTheme="minorEastAsia"/>
                <w:color w:val="000000"/>
                <w:kern w:val="0"/>
                <w:szCs w:val="21"/>
              </w:rPr>
              <w:t>楼</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北京市西城区金融大街</w:t>
            </w:r>
            <w:r w:rsidRPr="008735B8">
              <w:rPr>
                <w:rFonts w:eastAsiaTheme="minorEastAsia"/>
                <w:color w:val="000000"/>
                <w:kern w:val="0"/>
                <w:szCs w:val="21"/>
              </w:rPr>
              <w:t>3</w:t>
            </w:r>
            <w:r w:rsidRPr="008735B8">
              <w:rPr>
                <w:rFonts w:eastAsiaTheme="minorEastAsia"/>
                <w:color w:val="000000"/>
                <w:kern w:val="0"/>
                <w:szCs w:val="21"/>
              </w:rPr>
              <w:t>号</w:t>
            </w:r>
            <w:r w:rsidRPr="008735B8">
              <w:rPr>
                <w:rFonts w:eastAsiaTheme="minorEastAsia"/>
                <w:color w:val="000000"/>
                <w:kern w:val="0"/>
                <w:szCs w:val="21"/>
              </w:rPr>
              <w:t>A</w:t>
            </w:r>
            <w:r w:rsidRPr="008735B8">
              <w:rPr>
                <w:rFonts w:eastAsiaTheme="minorEastAsia"/>
                <w:color w:val="000000"/>
                <w:kern w:val="0"/>
                <w:szCs w:val="21"/>
              </w:rPr>
              <w:t>座</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邮政编码</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510620</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100808</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法定代表人</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刘晓艳</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张金良</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19" w:name="_Toc225498248"/>
      <w:bookmarkStart w:id="20" w:name="_Toc361324848"/>
      <w:bookmarkStart w:id="21" w:name="_Toc35533878"/>
      <w:r w:rsidRPr="0091212A">
        <w:rPr>
          <w:rFonts w:asciiTheme="minorEastAsia" w:eastAsiaTheme="minorEastAsia" w:hAnsiTheme="minorEastAsia"/>
          <w:kern w:val="0"/>
          <w:sz w:val="21"/>
          <w:szCs w:val="21"/>
        </w:rPr>
        <w:t>2.4</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4819"/>
      </w:tblGrid>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本基金选定的信息披露报纸名称</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中国证券报</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登载基金年度报告正文的管理人互联网网址</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http://www.efunds.com.cn</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基金年度报告备置地点</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43</w:t>
            </w:r>
            <w:r w:rsidRPr="008735B8">
              <w:rPr>
                <w:rFonts w:eastAsiaTheme="minorEastAsia"/>
                <w:color w:val="000000"/>
                <w:szCs w:val="21"/>
              </w:rPr>
              <w:t>楼</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2" w:name="_Toc225498249"/>
      <w:bookmarkStart w:id="23" w:name="_Toc361324849"/>
      <w:bookmarkStart w:id="24" w:name="_Toc35533879"/>
      <w:r w:rsidRPr="0091212A">
        <w:rPr>
          <w:rFonts w:asciiTheme="minorEastAsia" w:eastAsiaTheme="minorEastAsia" w:hAnsiTheme="minorEastAsia"/>
          <w:kern w:val="0"/>
          <w:sz w:val="21"/>
          <w:szCs w:val="21"/>
        </w:rPr>
        <w:t>2.5</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其他相关资料</w:t>
      </w:r>
      <w:bookmarkEnd w:id="22"/>
      <w:bookmarkEnd w:id="23"/>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3969"/>
      </w:tblGrid>
      <w:tr w:rsidR="001A59F9" w:rsidRPr="0091212A" w:rsidTr="005221E0">
        <w:tc>
          <w:tcPr>
            <w:tcW w:w="1951"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3260"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3969"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会计师事务所</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普华永道中天会计师事务所</w:t>
            </w:r>
            <w:r w:rsidRPr="008735B8">
              <w:rPr>
                <w:rFonts w:eastAsiaTheme="minorEastAsia"/>
                <w:color w:val="000000"/>
                <w:szCs w:val="21"/>
              </w:rPr>
              <w:t>(</w:t>
            </w:r>
            <w:r w:rsidRPr="008735B8">
              <w:rPr>
                <w:rFonts w:eastAsiaTheme="minorEastAsia"/>
                <w:color w:val="000000"/>
                <w:szCs w:val="21"/>
              </w:rPr>
              <w:t>特殊普通合伙</w:t>
            </w:r>
            <w:r w:rsidRPr="008735B8">
              <w:rPr>
                <w:rFonts w:eastAsiaTheme="minorEastAsia"/>
                <w:color w:val="000000"/>
                <w:szCs w:val="21"/>
              </w:rPr>
              <w:t xml:space="preserve">) </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上海市湖滨路</w:t>
            </w:r>
            <w:r w:rsidRPr="008735B8">
              <w:rPr>
                <w:rFonts w:eastAsiaTheme="minorEastAsia"/>
                <w:color w:val="000000"/>
                <w:szCs w:val="21"/>
              </w:rPr>
              <w:t>202</w:t>
            </w:r>
            <w:r w:rsidRPr="008735B8">
              <w:rPr>
                <w:rFonts w:eastAsiaTheme="minorEastAsia"/>
                <w:color w:val="000000"/>
                <w:szCs w:val="21"/>
              </w:rPr>
              <w:t>号普华永道中心</w:t>
            </w:r>
            <w:r w:rsidRPr="008735B8">
              <w:rPr>
                <w:rFonts w:eastAsiaTheme="minorEastAsia"/>
                <w:color w:val="000000"/>
                <w:szCs w:val="21"/>
              </w:rPr>
              <w:t>11</w:t>
            </w:r>
            <w:r w:rsidRPr="008735B8">
              <w:rPr>
                <w:rFonts w:eastAsiaTheme="minorEastAsia"/>
                <w:color w:val="000000"/>
                <w:szCs w:val="21"/>
              </w:rPr>
              <w:t>楼</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注册登记机构</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易方达基金管理有限公司</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40-43</w:t>
            </w:r>
            <w:r w:rsidRPr="008735B8">
              <w:rPr>
                <w:rFonts w:eastAsiaTheme="minorEastAsia"/>
                <w:color w:val="000000"/>
                <w:szCs w:val="21"/>
              </w:rPr>
              <w:t>楼</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25" w:name="_Toc225498250"/>
      <w:bookmarkStart w:id="26" w:name="_Toc361324850"/>
      <w:bookmarkStart w:id="27" w:name="_Toc35533880"/>
      <w:bookmarkStart w:id="28" w:name="_Toc194312019"/>
      <w:bookmarkStart w:id="29" w:name="_Toc193947512"/>
      <w:r w:rsidRPr="00734C8D">
        <w:rPr>
          <w:rFonts w:ascii="宋体" w:hAnsi="宋体" w:cs="Arial" w:hint="eastAsia"/>
          <w:color w:val="000000"/>
          <w:sz w:val="21"/>
          <w:szCs w:val="21"/>
        </w:rPr>
        <w:t>§</w:t>
      </w:r>
      <w:r w:rsidRPr="00734C8D">
        <w:rPr>
          <w:rFonts w:ascii="宋体" w:hAnsi="宋体" w:cs="Arial"/>
          <w:color w:val="000000"/>
          <w:sz w:val="21"/>
          <w:szCs w:val="21"/>
        </w:rPr>
        <w:t>3</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主要财务指标、基金净值表现</w:t>
      </w:r>
      <w:bookmarkEnd w:id="25"/>
      <w:r w:rsidRPr="00734C8D">
        <w:rPr>
          <w:rFonts w:ascii="宋体" w:hAnsi="宋体" w:cs="Arial" w:hint="eastAsia"/>
          <w:color w:val="000000"/>
          <w:sz w:val="21"/>
          <w:szCs w:val="21"/>
        </w:rPr>
        <w:t>及利润分配情况</w:t>
      </w:r>
      <w:bookmarkEnd w:id="26"/>
      <w:bookmarkEnd w:id="27"/>
    </w:p>
    <w:p w:rsidR="001A59F9" w:rsidRPr="0091212A" w:rsidRDefault="001A59F9" w:rsidP="009806F1">
      <w:pPr>
        <w:pStyle w:val="20"/>
        <w:spacing w:before="0" w:after="0"/>
        <w:rPr>
          <w:rFonts w:asciiTheme="minorEastAsia" w:eastAsiaTheme="minorEastAsia" w:hAnsiTheme="minorEastAsia"/>
          <w:kern w:val="0"/>
          <w:sz w:val="21"/>
          <w:szCs w:val="21"/>
        </w:rPr>
      </w:pPr>
      <w:bookmarkStart w:id="30" w:name="_Toc286996129"/>
      <w:bookmarkStart w:id="31" w:name="_Toc361324851"/>
      <w:bookmarkStart w:id="32" w:name="_Toc35533881"/>
      <w:r w:rsidRPr="0091212A">
        <w:rPr>
          <w:rFonts w:asciiTheme="minorEastAsia" w:eastAsiaTheme="minorEastAsia" w:hAnsiTheme="minorEastAsia"/>
          <w:kern w:val="0"/>
          <w:sz w:val="21"/>
          <w:szCs w:val="21"/>
        </w:rPr>
        <w:t>3.1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主要会计数据和财务指标</w:t>
      </w:r>
      <w:bookmarkEnd w:id="30"/>
      <w:bookmarkEnd w:id="31"/>
      <w:bookmarkEnd w:id="32"/>
    </w:p>
    <w:bookmarkEnd w:id="28"/>
    <w:bookmarkEnd w:id="29"/>
    <w:p w:rsidR="0003380B" w:rsidRPr="003035DE" w:rsidRDefault="0003380B" w:rsidP="006E7A56">
      <w:pPr>
        <w:autoSpaceDE w:val="0"/>
        <w:autoSpaceDN w:val="0"/>
        <w:adjustRightInd w:val="0"/>
        <w:spacing w:before="29"/>
        <w:ind w:left="17"/>
        <w:jc w:val="right"/>
        <w:rPr>
          <w:rFonts w:eastAsiaTheme="minorEastAsia"/>
          <w:szCs w:val="21"/>
        </w:rPr>
      </w:pPr>
      <w:r w:rsidRPr="003035DE">
        <w:rPr>
          <w:rFonts w:eastAsiaTheme="minorEastAsia" w:hint="eastAsia"/>
          <w:szCs w:val="21"/>
        </w:rPr>
        <w:t>金额单位：人民币元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162"/>
        <w:gridCol w:w="2162"/>
        <w:gridCol w:w="2160"/>
      </w:tblGrid>
      <w:tr w:rsidR="0003380B" w:rsidRPr="0091212A" w:rsidTr="001B5D0B">
        <w:trPr>
          <w:trHeight w:val="487"/>
          <w:jc w:val="center"/>
        </w:trPr>
        <w:tc>
          <w:tcPr>
            <w:tcW w:w="1509" w:type="pct"/>
            <w:vAlign w:val="center"/>
          </w:tcPr>
          <w:p w:rsidR="0003380B" w:rsidRPr="0091212A" w:rsidRDefault="0003380B" w:rsidP="006E7A56">
            <w:pPr>
              <w:rPr>
                <w:rFonts w:asciiTheme="minorEastAsia" w:eastAsiaTheme="minorEastAsia" w:hAnsiTheme="minorEastAsia"/>
                <w:b/>
                <w:szCs w:val="21"/>
              </w:rPr>
            </w:pPr>
            <w:r w:rsidRPr="0091212A">
              <w:rPr>
                <w:rFonts w:asciiTheme="minorEastAsia" w:eastAsiaTheme="minorEastAsia" w:hAnsiTheme="minorEastAsia"/>
                <w:b/>
                <w:szCs w:val="21"/>
              </w:rPr>
              <w:t xml:space="preserve">3.1.1 </w:t>
            </w:r>
            <w:r w:rsidRPr="0091212A">
              <w:rPr>
                <w:rFonts w:asciiTheme="minorEastAsia" w:eastAsiaTheme="minorEastAsia" w:hAnsiTheme="minorEastAsia" w:hint="eastAsia"/>
                <w:b/>
                <w:szCs w:val="21"/>
              </w:rPr>
              <w:t>期间数据和指标</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2019年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2018年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2017年</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本期已实现收益</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18,506,847.52</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43,250,460.61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39,957,037.93</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23,888,809.30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1,309,155.68</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83,399,844.52</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加权平均基金份额本期利润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0.1307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0.0034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0.1779</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本期加权平均净值利润率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10.08%</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0.29%</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16.58%</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本期基金份额净值增长率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15.53%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-0.34%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17.36%</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3.1.2 </w:t>
            </w:r>
            <w:r w:rsidRPr="008735B8">
              <w:rPr>
                <w:rFonts w:eastAsiaTheme="minorEastAsia"/>
                <w:b/>
                <w:szCs w:val="21"/>
              </w:rPr>
              <w:t>期末数据和指标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106,242,975.37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7,282,987.21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39,333,983.95</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期末可供分配基金份额利润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0.3391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0.1586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0.0831</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期末基金资产净值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419,563,265.74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53,217,927.97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550,786,052.17</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期末基金份额净值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1.339</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1.159</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1.163</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3.1.3 </w:t>
            </w:r>
            <w:r w:rsidRPr="008735B8">
              <w:rPr>
                <w:rFonts w:eastAsiaTheme="minorEastAsia"/>
                <w:b/>
                <w:szCs w:val="21"/>
              </w:rPr>
              <w:t>累计期末指标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基金份额累计净值增长率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33.90%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15.90%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16.30%</w:t>
            </w:r>
          </w:p>
        </w:tc>
      </w:tr>
    </w:tbl>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所述基金业绩指标不包括持有人认购或交易基金的各项费用，计入费用后实际收益水平要低于所列数字。</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1A59F9" w:rsidRPr="00AD22E5" w:rsidRDefault="0003380B" w:rsidP="003035DE">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3.</w:t>
      </w:r>
      <w:r w:rsidRPr="00AD22E5">
        <w:rPr>
          <w:rFonts w:eastAsiaTheme="minorEastAsia"/>
          <w:kern w:val="0"/>
          <w:szCs w:val="21"/>
        </w:rPr>
        <w:t>期末可供分配利润，为期末资产负债表中未分配利润与未分配利润中已实现部分的孰低数。</w:t>
      </w:r>
    </w:p>
    <w:p w:rsidR="001A59F9" w:rsidRPr="0091212A" w:rsidRDefault="001A59F9" w:rsidP="00CA0354">
      <w:pPr>
        <w:pStyle w:val="20"/>
        <w:spacing w:before="0" w:after="0"/>
        <w:rPr>
          <w:rFonts w:asciiTheme="minorEastAsia" w:eastAsiaTheme="minorEastAsia" w:hAnsiTheme="minorEastAsia"/>
          <w:kern w:val="0"/>
          <w:sz w:val="21"/>
          <w:szCs w:val="21"/>
        </w:rPr>
      </w:pPr>
      <w:bookmarkStart w:id="33" w:name="_Toc225498252"/>
      <w:bookmarkStart w:id="34" w:name="_Toc361324852"/>
      <w:bookmarkStart w:id="35" w:name="_Toc35533882"/>
      <w:r w:rsidRPr="0091212A">
        <w:rPr>
          <w:rFonts w:asciiTheme="minorEastAsia" w:eastAsiaTheme="minorEastAsia" w:hAnsiTheme="minorEastAsia"/>
          <w:kern w:val="0"/>
          <w:sz w:val="21"/>
          <w:szCs w:val="21"/>
        </w:rPr>
        <w:t>3.2</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基金净值表现</w:t>
      </w:r>
      <w:bookmarkEnd w:id="33"/>
      <w:bookmarkEnd w:id="34"/>
      <w:bookmarkEnd w:id="35"/>
    </w:p>
    <w:p w:rsidR="001A59F9" w:rsidRPr="0091212A" w:rsidRDefault="001A59F9" w:rsidP="00CA035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 xml:space="preserve">3.2.1 </w:t>
      </w:r>
      <w:r w:rsidRPr="0091212A">
        <w:rPr>
          <w:rFonts w:asciiTheme="minorEastAsia" w:eastAsiaTheme="minorEastAsia" w:hAnsiTheme="minorEastAsia" w:hint="eastAsia"/>
          <w:b/>
          <w:color w:val="000000"/>
          <w:kern w:val="0"/>
          <w:szCs w:val="21"/>
        </w:rPr>
        <w:t>基金份额净值增长率及其与同期业绩比较基准收益率的比较</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91212A" w:rsidTr="006D141C">
        <w:tc>
          <w:tcPr>
            <w:tcW w:w="162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阶段</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w:t>
            </w:r>
            <w:r w:rsidRPr="0091212A">
              <w:rPr>
                <w:rFonts w:asciiTheme="minorEastAsia" w:eastAsiaTheme="minorEastAsia" w:hAnsiTheme="minorEastAsia" w:cs="宋体" w:hint="eastAsia"/>
                <w:color w:val="000000"/>
                <w:szCs w:val="21"/>
              </w:rPr>
              <w:t>①</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份额净值增长率标准差</w:t>
            </w:r>
            <w:r w:rsidRPr="0091212A">
              <w:rPr>
                <w:rFonts w:asciiTheme="minorEastAsia" w:eastAsiaTheme="minorEastAsia" w:hAnsiTheme="minorEastAsia" w:cs="宋体" w:hint="eastAsia"/>
                <w:color w:val="000000"/>
                <w:szCs w:val="21"/>
              </w:rPr>
              <w:t>②</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业绩比较基准收益率标准差</w:t>
            </w:r>
            <w:r w:rsidRPr="0091212A">
              <w:rPr>
                <w:rFonts w:asciiTheme="minorEastAsia" w:eastAsiaTheme="minorEastAsia" w:hAnsiTheme="minorEastAsia" w:cs="宋体" w:hint="eastAsia"/>
                <w:color w:val="000000"/>
                <w:szCs w:val="21"/>
              </w:rPr>
              <w:t>④</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①</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②</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④</w:t>
            </w:r>
          </w:p>
        </w:tc>
      </w:tr>
      <w:tr w:rsidR="00D32C77">
        <w:tc>
          <w:tcPr>
            <w:tcW w:w="1620" w:type="dxa"/>
            <w:vAlign w:val="center"/>
          </w:tcPr>
          <w:p w:rsidR="00D32C77" w:rsidRDefault="00246616">
            <w:pPr>
              <w:jc w:val="left"/>
            </w:pPr>
            <w:r>
              <w:rPr>
                <w:rFonts w:eastAsiaTheme="minorEastAsia"/>
                <w:color w:val="000000"/>
                <w:szCs w:val="21"/>
              </w:rPr>
              <w:t>过去三个月</w:t>
            </w:r>
          </w:p>
        </w:tc>
        <w:tc>
          <w:tcPr>
            <w:tcW w:w="1350" w:type="dxa"/>
            <w:vAlign w:val="center"/>
          </w:tcPr>
          <w:p w:rsidR="00D32C77" w:rsidRDefault="00246616">
            <w:pPr>
              <w:jc w:val="center"/>
            </w:pPr>
            <w:r>
              <w:rPr>
                <w:rFonts w:eastAsiaTheme="minorEastAsia"/>
                <w:color w:val="000000"/>
                <w:szCs w:val="21"/>
              </w:rPr>
              <w:t>2.84%</w:t>
            </w:r>
          </w:p>
        </w:tc>
        <w:tc>
          <w:tcPr>
            <w:tcW w:w="1350" w:type="dxa"/>
            <w:vAlign w:val="center"/>
          </w:tcPr>
          <w:p w:rsidR="00D32C77" w:rsidRDefault="00246616">
            <w:pPr>
              <w:jc w:val="center"/>
            </w:pPr>
            <w:r>
              <w:rPr>
                <w:rFonts w:eastAsiaTheme="minorEastAsia"/>
                <w:color w:val="000000"/>
                <w:szCs w:val="21"/>
              </w:rPr>
              <w:t>0.12%</w:t>
            </w:r>
          </w:p>
        </w:tc>
        <w:tc>
          <w:tcPr>
            <w:tcW w:w="1350" w:type="dxa"/>
            <w:vAlign w:val="center"/>
          </w:tcPr>
          <w:p w:rsidR="00D32C77" w:rsidRDefault="00246616">
            <w:pPr>
              <w:jc w:val="center"/>
            </w:pPr>
            <w:r>
              <w:rPr>
                <w:rFonts w:eastAsiaTheme="minorEastAsia"/>
                <w:color w:val="000000"/>
                <w:szCs w:val="21"/>
              </w:rPr>
              <w:t>0.89%</w:t>
            </w:r>
          </w:p>
        </w:tc>
        <w:tc>
          <w:tcPr>
            <w:tcW w:w="1350" w:type="dxa"/>
            <w:vAlign w:val="center"/>
          </w:tcPr>
          <w:p w:rsidR="00D32C77" w:rsidRDefault="00246616">
            <w:pPr>
              <w:jc w:val="center"/>
            </w:pPr>
            <w:r>
              <w:rPr>
                <w:rFonts w:eastAsiaTheme="minorEastAsia"/>
                <w:color w:val="000000"/>
                <w:szCs w:val="21"/>
              </w:rPr>
              <w:t>0.01%</w:t>
            </w:r>
          </w:p>
        </w:tc>
        <w:tc>
          <w:tcPr>
            <w:tcW w:w="1350" w:type="dxa"/>
            <w:vAlign w:val="center"/>
          </w:tcPr>
          <w:p w:rsidR="00D32C77" w:rsidRDefault="00246616">
            <w:pPr>
              <w:jc w:val="center"/>
            </w:pPr>
            <w:r>
              <w:rPr>
                <w:rFonts w:eastAsiaTheme="minorEastAsia"/>
                <w:color w:val="000000"/>
                <w:szCs w:val="21"/>
              </w:rPr>
              <w:t>1.95%</w:t>
            </w:r>
          </w:p>
        </w:tc>
        <w:tc>
          <w:tcPr>
            <w:tcW w:w="1350" w:type="dxa"/>
            <w:vAlign w:val="center"/>
          </w:tcPr>
          <w:p w:rsidR="00D32C77" w:rsidRDefault="00246616">
            <w:pPr>
              <w:jc w:val="center"/>
            </w:pPr>
            <w:r>
              <w:rPr>
                <w:rFonts w:eastAsiaTheme="minorEastAsia"/>
                <w:color w:val="000000"/>
                <w:szCs w:val="21"/>
              </w:rPr>
              <w:t>0.11%</w:t>
            </w:r>
          </w:p>
        </w:tc>
      </w:tr>
      <w:tr w:rsidR="00D32C77">
        <w:tc>
          <w:tcPr>
            <w:tcW w:w="1620" w:type="dxa"/>
            <w:vAlign w:val="center"/>
          </w:tcPr>
          <w:p w:rsidR="00D32C77" w:rsidRDefault="00246616">
            <w:pPr>
              <w:jc w:val="left"/>
            </w:pPr>
            <w:r>
              <w:rPr>
                <w:rFonts w:eastAsiaTheme="minorEastAsia"/>
                <w:color w:val="000000"/>
                <w:szCs w:val="21"/>
              </w:rPr>
              <w:t>过去六个月</w:t>
            </w:r>
          </w:p>
        </w:tc>
        <w:tc>
          <w:tcPr>
            <w:tcW w:w="1350" w:type="dxa"/>
            <w:vAlign w:val="center"/>
          </w:tcPr>
          <w:p w:rsidR="00D32C77" w:rsidRDefault="00246616">
            <w:pPr>
              <w:jc w:val="center"/>
            </w:pPr>
            <w:r>
              <w:rPr>
                <w:rFonts w:eastAsiaTheme="minorEastAsia"/>
                <w:color w:val="000000"/>
                <w:szCs w:val="21"/>
              </w:rPr>
              <w:t>4.86%</w:t>
            </w:r>
          </w:p>
        </w:tc>
        <w:tc>
          <w:tcPr>
            <w:tcW w:w="1350" w:type="dxa"/>
            <w:vAlign w:val="center"/>
          </w:tcPr>
          <w:p w:rsidR="00D32C77" w:rsidRDefault="00246616">
            <w:pPr>
              <w:jc w:val="center"/>
            </w:pPr>
            <w:r>
              <w:rPr>
                <w:rFonts w:eastAsiaTheme="minorEastAsia"/>
                <w:color w:val="000000"/>
                <w:szCs w:val="21"/>
              </w:rPr>
              <w:t>0.14%</w:t>
            </w:r>
          </w:p>
        </w:tc>
        <w:tc>
          <w:tcPr>
            <w:tcW w:w="1350" w:type="dxa"/>
            <w:vAlign w:val="center"/>
          </w:tcPr>
          <w:p w:rsidR="00D32C77" w:rsidRDefault="00246616">
            <w:pPr>
              <w:jc w:val="center"/>
            </w:pPr>
            <w:r>
              <w:rPr>
                <w:rFonts w:eastAsiaTheme="minorEastAsia"/>
                <w:color w:val="000000"/>
                <w:szCs w:val="21"/>
              </w:rPr>
              <w:t>1.79%</w:t>
            </w:r>
          </w:p>
        </w:tc>
        <w:tc>
          <w:tcPr>
            <w:tcW w:w="1350" w:type="dxa"/>
            <w:vAlign w:val="center"/>
          </w:tcPr>
          <w:p w:rsidR="00D32C77" w:rsidRDefault="00246616">
            <w:pPr>
              <w:jc w:val="center"/>
            </w:pPr>
            <w:r>
              <w:rPr>
                <w:rFonts w:eastAsiaTheme="minorEastAsia"/>
                <w:color w:val="000000"/>
                <w:szCs w:val="21"/>
              </w:rPr>
              <w:t>0.01%</w:t>
            </w:r>
          </w:p>
        </w:tc>
        <w:tc>
          <w:tcPr>
            <w:tcW w:w="1350" w:type="dxa"/>
            <w:vAlign w:val="center"/>
          </w:tcPr>
          <w:p w:rsidR="00D32C77" w:rsidRDefault="00246616">
            <w:pPr>
              <w:jc w:val="center"/>
            </w:pPr>
            <w:r>
              <w:rPr>
                <w:rFonts w:eastAsiaTheme="minorEastAsia"/>
                <w:color w:val="000000"/>
                <w:szCs w:val="21"/>
              </w:rPr>
              <w:t>3.07%</w:t>
            </w:r>
          </w:p>
        </w:tc>
        <w:tc>
          <w:tcPr>
            <w:tcW w:w="1350" w:type="dxa"/>
            <w:vAlign w:val="center"/>
          </w:tcPr>
          <w:p w:rsidR="00D32C77" w:rsidRDefault="00246616">
            <w:pPr>
              <w:jc w:val="center"/>
            </w:pPr>
            <w:r>
              <w:rPr>
                <w:rFonts w:eastAsiaTheme="minorEastAsia"/>
                <w:color w:val="000000"/>
                <w:szCs w:val="21"/>
              </w:rPr>
              <w:t>0.13%</w:t>
            </w:r>
          </w:p>
        </w:tc>
      </w:tr>
      <w:tr w:rsidR="00D32C77">
        <w:tc>
          <w:tcPr>
            <w:tcW w:w="1620" w:type="dxa"/>
            <w:vAlign w:val="center"/>
          </w:tcPr>
          <w:p w:rsidR="00D32C77" w:rsidRDefault="00246616">
            <w:pPr>
              <w:jc w:val="left"/>
            </w:pPr>
            <w:r>
              <w:rPr>
                <w:rFonts w:eastAsiaTheme="minorEastAsia"/>
                <w:color w:val="000000"/>
                <w:szCs w:val="21"/>
              </w:rPr>
              <w:t>过去一年</w:t>
            </w:r>
          </w:p>
        </w:tc>
        <w:tc>
          <w:tcPr>
            <w:tcW w:w="1350" w:type="dxa"/>
            <w:vAlign w:val="center"/>
          </w:tcPr>
          <w:p w:rsidR="00D32C77" w:rsidRDefault="00246616">
            <w:pPr>
              <w:jc w:val="center"/>
            </w:pPr>
            <w:r>
              <w:rPr>
                <w:rFonts w:eastAsiaTheme="minorEastAsia"/>
                <w:color w:val="000000"/>
                <w:szCs w:val="21"/>
              </w:rPr>
              <w:t>15.53%</w:t>
            </w:r>
          </w:p>
        </w:tc>
        <w:tc>
          <w:tcPr>
            <w:tcW w:w="1350" w:type="dxa"/>
            <w:vAlign w:val="center"/>
          </w:tcPr>
          <w:p w:rsidR="00D32C77" w:rsidRDefault="00246616">
            <w:pPr>
              <w:jc w:val="center"/>
            </w:pPr>
            <w:r>
              <w:rPr>
                <w:rFonts w:eastAsiaTheme="minorEastAsia"/>
                <w:color w:val="000000"/>
                <w:szCs w:val="21"/>
              </w:rPr>
              <w:t>0.37%</w:t>
            </w:r>
          </w:p>
        </w:tc>
        <w:tc>
          <w:tcPr>
            <w:tcW w:w="1350" w:type="dxa"/>
            <w:vAlign w:val="center"/>
          </w:tcPr>
          <w:p w:rsidR="00D32C77" w:rsidRDefault="00246616">
            <w:pPr>
              <w:jc w:val="center"/>
            </w:pPr>
            <w:r>
              <w:rPr>
                <w:rFonts w:eastAsiaTheme="minorEastAsia"/>
                <w:color w:val="000000"/>
                <w:szCs w:val="21"/>
              </w:rPr>
              <w:t>3.55%</w:t>
            </w:r>
          </w:p>
        </w:tc>
        <w:tc>
          <w:tcPr>
            <w:tcW w:w="1350" w:type="dxa"/>
            <w:vAlign w:val="center"/>
          </w:tcPr>
          <w:p w:rsidR="00D32C77" w:rsidRDefault="00246616">
            <w:pPr>
              <w:jc w:val="center"/>
            </w:pPr>
            <w:r>
              <w:rPr>
                <w:rFonts w:eastAsiaTheme="minorEastAsia"/>
                <w:color w:val="000000"/>
                <w:szCs w:val="21"/>
              </w:rPr>
              <w:t>0.01%</w:t>
            </w:r>
          </w:p>
        </w:tc>
        <w:tc>
          <w:tcPr>
            <w:tcW w:w="1350" w:type="dxa"/>
            <w:vAlign w:val="center"/>
          </w:tcPr>
          <w:p w:rsidR="00D32C77" w:rsidRDefault="00246616">
            <w:pPr>
              <w:jc w:val="center"/>
            </w:pPr>
            <w:r>
              <w:rPr>
                <w:rFonts w:eastAsiaTheme="minorEastAsia"/>
                <w:color w:val="000000"/>
                <w:szCs w:val="21"/>
              </w:rPr>
              <w:t>11.98%</w:t>
            </w:r>
          </w:p>
        </w:tc>
        <w:tc>
          <w:tcPr>
            <w:tcW w:w="1350" w:type="dxa"/>
            <w:vAlign w:val="center"/>
          </w:tcPr>
          <w:p w:rsidR="00D32C77" w:rsidRDefault="00246616">
            <w:pPr>
              <w:jc w:val="center"/>
            </w:pPr>
            <w:r>
              <w:rPr>
                <w:rFonts w:eastAsiaTheme="minorEastAsia"/>
                <w:color w:val="000000"/>
                <w:szCs w:val="21"/>
              </w:rPr>
              <w:t>0.36%</w:t>
            </w:r>
          </w:p>
        </w:tc>
      </w:tr>
      <w:tr w:rsidR="00D32C77">
        <w:tc>
          <w:tcPr>
            <w:tcW w:w="1620" w:type="dxa"/>
            <w:vAlign w:val="center"/>
          </w:tcPr>
          <w:p w:rsidR="00D32C77" w:rsidRDefault="00246616">
            <w:pPr>
              <w:jc w:val="left"/>
            </w:pPr>
            <w:r>
              <w:rPr>
                <w:rFonts w:eastAsiaTheme="minorEastAsia"/>
                <w:color w:val="000000"/>
                <w:szCs w:val="21"/>
              </w:rPr>
              <w:t>过去三年</w:t>
            </w:r>
          </w:p>
        </w:tc>
        <w:tc>
          <w:tcPr>
            <w:tcW w:w="1350" w:type="dxa"/>
            <w:vAlign w:val="center"/>
          </w:tcPr>
          <w:p w:rsidR="00D32C77" w:rsidRDefault="00246616">
            <w:pPr>
              <w:jc w:val="center"/>
            </w:pPr>
            <w:r>
              <w:rPr>
                <w:rFonts w:eastAsiaTheme="minorEastAsia"/>
                <w:color w:val="000000"/>
                <w:szCs w:val="21"/>
              </w:rPr>
              <w:t>35.12%</w:t>
            </w:r>
          </w:p>
        </w:tc>
        <w:tc>
          <w:tcPr>
            <w:tcW w:w="1350" w:type="dxa"/>
            <w:vAlign w:val="center"/>
          </w:tcPr>
          <w:p w:rsidR="00D32C77" w:rsidRDefault="00246616">
            <w:pPr>
              <w:jc w:val="center"/>
            </w:pPr>
            <w:r>
              <w:rPr>
                <w:rFonts w:eastAsiaTheme="minorEastAsia"/>
                <w:color w:val="000000"/>
                <w:szCs w:val="21"/>
              </w:rPr>
              <w:t>0.38%</w:t>
            </w:r>
          </w:p>
        </w:tc>
        <w:tc>
          <w:tcPr>
            <w:tcW w:w="1350" w:type="dxa"/>
            <w:vAlign w:val="center"/>
          </w:tcPr>
          <w:p w:rsidR="00D32C77" w:rsidRDefault="00246616">
            <w:pPr>
              <w:jc w:val="center"/>
            </w:pPr>
            <w:r>
              <w:rPr>
                <w:rFonts w:eastAsiaTheme="minorEastAsia"/>
                <w:color w:val="000000"/>
                <w:szCs w:val="21"/>
              </w:rPr>
              <w:t>10.65%</w:t>
            </w:r>
          </w:p>
        </w:tc>
        <w:tc>
          <w:tcPr>
            <w:tcW w:w="1350" w:type="dxa"/>
            <w:vAlign w:val="center"/>
          </w:tcPr>
          <w:p w:rsidR="00D32C77" w:rsidRDefault="00246616">
            <w:pPr>
              <w:jc w:val="center"/>
            </w:pPr>
            <w:r>
              <w:rPr>
                <w:rFonts w:eastAsiaTheme="minorEastAsia"/>
                <w:color w:val="000000"/>
                <w:szCs w:val="21"/>
              </w:rPr>
              <w:t>0.01%</w:t>
            </w:r>
          </w:p>
        </w:tc>
        <w:tc>
          <w:tcPr>
            <w:tcW w:w="1350" w:type="dxa"/>
            <w:vAlign w:val="center"/>
          </w:tcPr>
          <w:p w:rsidR="00D32C77" w:rsidRDefault="00246616">
            <w:pPr>
              <w:jc w:val="center"/>
            </w:pPr>
            <w:r>
              <w:rPr>
                <w:rFonts w:eastAsiaTheme="minorEastAsia"/>
                <w:color w:val="000000"/>
                <w:szCs w:val="21"/>
              </w:rPr>
              <w:t>24.47%</w:t>
            </w:r>
          </w:p>
        </w:tc>
        <w:tc>
          <w:tcPr>
            <w:tcW w:w="1350" w:type="dxa"/>
            <w:vAlign w:val="center"/>
          </w:tcPr>
          <w:p w:rsidR="00D32C77" w:rsidRDefault="00246616">
            <w:pPr>
              <w:jc w:val="center"/>
            </w:pPr>
            <w:r>
              <w:rPr>
                <w:rFonts w:eastAsiaTheme="minorEastAsia"/>
                <w:color w:val="000000"/>
                <w:szCs w:val="21"/>
              </w:rPr>
              <w:t>0.37%</w:t>
            </w:r>
          </w:p>
        </w:tc>
      </w:tr>
      <w:tr w:rsidR="00D32C77">
        <w:tc>
          <w:tcPr>
            <w:tcW w:w="1620" w:type="dxa"/>
            <w:vAlign w:val="center"/>
          </w:tcPr>
          <w:p w:rsidR="00D32C77" w:rsidRDefault="00246616">
            <w:pPr>
              <w:jc w:val="left"/>
            </w:pPr>
            <w:r>
              <w:rPr>
                <w:rFonts w:eastAsiaTheme="minorEastAsia"/>
                <w:color w:val="000000"/>
                <w:szCs w:val="21"/>
              </w:rPr>
              <w:t>过去五年</w:t>
            </w:r>
          </w:p>
        </w:tc>
        <w:tc>
          <w:tcPr>
            <w:tcW w:w="1350" w:type="dxa"/>
            <w:vAlign w:val="center"/>
          </w:tcPr>
          <w:p w:rsidR="00D32C77" w:rsidRDefault="00246616">
            <w:pPr>
              <w:jc w:val="center"/>
            </w:pPr>
            <w:r>
              <w:rPr>
                <w:rFonts w:eastAsiaTheme="minorEastAsia"/>
                <w:color w:val="000000"/>
                <w:szCs w:val="21"/>
              </w:rPr>
              <w:t>-</w:t>
            </w:r>
          </w:p>
        </w:tc>
        <w:tc>
          <w:tcPr>
            <w:tcW w:w="1350" w:type="dxa"/>
            <w:vAlign w:val="center"/>
          </w:tcPr>
          <w:p w:rsidR="00D32C77" w:rsidRDefault="00246616">
            <w:pPr>
              <w:jc w:val="center"/>
            </w:pPr>
            <w:r>
              <w:rPr>
                <w:rFonts w:eastAsiaTheme="minorEastAsia"/>
                <w:color w:val="000000"/>
                <w:szCs w:val="21"/>
              </w:rPr>
              <w:t>-</w:t>
            </w:r>
          </w:p>
        </w:tc>
        <w:tc>
          <w:tcPr>
            <w:tcW w:w="1350" w:type="dxa"/>
            <w:vAlign w:val="center"/>
          </w:tcPr>
          <w:p w:rsidR="00D32C77" w:rsidRDefault="00246616">
            <w:pPr>
              <w:jc w:val="center"/>
            </w:pPr>
            <w:r>
              <w:rPr>
                <w:rFonts w:eastAsiaTheme="minorEastAsia"/>
                <w:color w:val="000000"/>
                <w:szCs w:val="21"/>
              </w:rPr>
              <w:t>-</w:t>
            </w:r>
          </w:p>
        </w:tc>
        <w:tc>
          <w:tcPr>
            <w:tcW w:w="1350" w:type="dxa"/>
            <w:vAlign w:val="center"/>
          </w:tcPr>
          <w:p w:rsidR="00D32C77" w:rsidRDefault="00246616">
            <w:pPr>
              <w:jc w:val="center"/>
            </w:pPr>
            <w:r>
              <w:rPr>
                <w:rFonts w:eastAsiaTheme="minorEastAsia"/>
                <w:color w:val="000000"/>
                <w:szCs w:val="21"/>
              </w:rPr>
              <w:t>-</w:t>
            </w:r>
          </w:p>
        </w:tc>
        <w:tc>
          <w:tcPr>
            <w:tcW w:w="1350" w:type="dxa"/>
            <w:vAlign w:val="center"/>
          </w:tcPr>
          <w:p w:rsidR="00D32C77" w:rsidRDefault="00246616">
            <w:pPr>
              <w:jc w:val="center"/>
            </w:pPr>
            <w:r>
              <w:rPr>
                <w:rFonts w:eastAsiaTheme="minorEastAsia"/>
                <w:color w:val="000000"/>
                <w:szCs w:val="21"/>
              </w:rPr>
              <w:t>-</w:t>
            </w:r>
          </w:p>
        </w:tc>
        <w:tc>
          <w:tcPr>
            <w:tcW w:w="1350" w:type="dxa"/>
            <w:vAlign w:val="center"/>
          </w:tcPr>
          <w:p w:rsidR="00D32C77" w:rsidRDefault="00246616">
            <w:pPr>
              <w:jc w:val="center"/>
            </w:pPr>
            <w:r>
              <w:rPr>
                <w:rFonts w:eastAsiaTheme="minorEastAsia"/>
                <w:color w:val="000000"/>
                <w:szCs w:val="21"/>
              </w:rPr>
              <w:t>-</w:t>
            </w:r>
          </w:p>
        </w:tc>
      </w:tr>
      <w:tr w:rsidR="00D32C77">
        <w:tc>
          <w:tcPr>
            <w:tcW w:w="1620" w:type="dxa"/>
            <w:vAlign w:val="center"/>
          </w:tcPr>
          <w:p w:rsidR="00D32C77" w:rsidRDefault="00246616">
            <w:pPr>
              <w:jc w:val="left"/>
            </w:pPr>
            <w:r>
              <w:rPr>
                <w:rFonts w:eastAsiaTheme="minorEastAsia"/>
                <w:color w:val="000000"/>
                <w:szCs w:val="21"/>
              </w:rPr>
              <w:t>自基金合同生效起至今</w:t>
            </w:r>
          </w:p>
        </w:tc>
        <w:tc>
          <w:tcPr>
            <w:tcW w:w="1350" w:type="dxa"/>
            <w:vAlign w:val="center"/>
          </w:tcPr>
          <w:p w:rsidR="00D32C77" w:rsidRDefault="00246616">
            <w:pPr>
              <w:jc w:val="center"/>
            </w:pPr>
            <w:r>
              <w:rPr>
                <w:rFonts w:eastAsiaTheme="minorEastAsia"/>
                <w:color w:val="000000"/>
                <w:szCs w:val="21"/>
              </w:rPr>
              <w:t>33.90%</w:t>
            </w:r>
          </w:p>
        </w:tc>
        <w:tc>
          <w:tcPr>
            <w:tcW w:w="1350" w:type="dxa"/>
            <w:vAlign w:val="center"/>
          </w:tcPr>
          <w:p w:rsidR="00D32C77" w:rsidRDefault="00246616">
            <w:pPr>
              <w:jc w:val="center"/>
            </w:pPr>
            <w:r>
              <w:rPr>
                <w:rFonts w:eastAsiaTheme="minorEastAsia"/>
                <w:color w:val="000000"/>
                <w:szCs w:val="21"/>
              </w:rPr>
              <w:t>0.32%</w:t>
            </w:r>
          </w:p>
        </w:tc>
        <w:tc>
          <w:tcPr>
            <w:tcW w:w="1350" w:type="dxa"/>
            <w:vAlign w:val="center"/>
          </w:tcPr>
          <w:p w:rsidR="00D32C77" w:rsidRDefault="00246616">
            <w:pPr>
              <w:jc w:val="center"/>
            </w:pPr>
            <w:r>
              <w:rPr>
                <w:rFonts w:eastAsiaTheme="minorEastAsia"/>
                <w:color w:val="000000"/>
                <w:szCs w:val="21"/>
              </w:rPr>
              <w:t>16.12%</w:t>
            </w:r>
          </w:p>
        </w:tc>
        <w:tc>
          <w:tcPr>
            <w:tcW w:w="1350" w:type="dxa"/>
            <w:vAlign w:val="center"/>
          </w:tcPr>
          <w:p w:rsidR="00D32C77" w:rsidRDefault="00246616">
            <w:pPr>
              <w:jc w:val="center"/>
            </w:pPr>
            <w:r>
              <w:rPr>
                <w:rFonts w:eastAsiaTheme="minorEastAsia"/>
                <w:color w:val="000000"/>
                <w:szCs w:val="21"/>
              </w:rPr>
              <w:t>0.01%</w:t>
            </w:r>
          </w:p>
        </w:tc>
        <w:tc>
          <w:tcPr>
            <w:tcW w:w="1350" w:type="dxa"/>
            <w:vAlign w:val="center"/>
          </w:tcPr>
          <w:p w:rsidR="00D32C77" w:rsidRDefault="00246616">
            <w:pPr>
              <w:jc w:val="center"/>
            </w:pPr>
            <w:r>
              <w:rPr>
                <w:rFonts w:eastAsiaTheme="minorEastAsia"/>
                <w:color w:val="000000"/>
                <w:szCs w:val="21"/>
              </w:rPr>
              <w:t>17.78%</w:t>
            </w:r>
          </w:p>
        </w:tc>
        <w:tc>
          <w:tcPr>
            <w:tcW w:w="1350" w:type="dxa"/>
            <w:vAlign w:val="center"/>
          </w:tcPr>
          <w:p w:rsidR="00D32C77" w:rsidRDefault="00246616">
            <w:pPr>
              <w:jc w:val="center"/>
            </w:pPr>
            <w:r>
              <w:rPr>
                <w:rFonts w:eastAsiaTheme="minorEastAsia"/>
                <w:color w:val="000000"/>
                <w:szCs w:val="21"/>
              </w:rPr>
              <w:t>0.31%</w:t>
            </w:r>
          </w:p>
        </w:tc>
      </w:tr>
    </w:tbl>
    <w:p w:rsidR="00852116" w:rsidRPr="0091212A" w:rsidRDefault="00852116" w:rsidP="00CF4952">
      <w:pPr>
        <w:spacing w:line="360" w:lineRule="auto"/>
        <w:rPr>
          <w:rFonts w:asciiTheme="minorEastAsia" w:eastAsiaTheme="minorEastAsia" w:hAnsiTheme="minorEastAsia"/>
          <w:b/>
          <w:kern w:val="0"/>
          <w:szCs w:val="21"/>
        </w:rPr>
      </w:pPr>
      <w:r w:rsidRPr="0091212A">
        <w:rPr>
          <w:rFonts w:asciiTheme="minorEastAsia" w:eastAsiaTheme="minorEastAsia" w:hAnsiTheme="minorEastAsia" w:hint="eastAsia"/>
          <w:b/>
          <w:kern w:val="0"/>
          <w:szCs w:val="21"/>
        </w:rPr>
        <w:t xml:space="preserve">3.2.2 </w:t>
      </w:r>
      <w:r w:rsidR="00CB50D2">
        <w:rPr>
          <w:rStyle w:val="af8"/>
          <w:rFonts w:ascii="宋体" w:hAnsi="宋体" w:cs="宋体" w:hint="eastAsia"/>
          <w:color w:val="000000"/>
          <w:shd w:val="clear" w:color="auto" w:fill="FFFFFF"/>
        </w:rPr>
        <w:t>自基金合同生效以来</w:t>
      </w:r>
      <w:r w:rsidRPr="0091212A">
        <w:rPr>
          <w:rFonts w:asciiTheme="minorEastAsia" w:eastAsiaTheme="minorEastAsia" w:hAnsiTheme="minorEastAsia"/>
          <w:b/>
          <w:kern w:val="0"/>
          <w:szCs w:val="21"/>
        </w:rPr>
        <w:t xml:space="preserve">基金份额累计净值增长率变动及其与同期业绩比较基准收益率变动的比较 </w:t>
      </w:r>
    </w:p>
    <w:p w:rsidR="00852116" w:rsidRPr="0091212A" w:rsidRDefault="00852116" w:rsidP="00CF4952">
      <w:pPr>
        <w:spacing w:line="360" w:lineRule="auto"/>
        <w:ind w:firstLine="420"/>
        <w:jc w:val="center"/>
        <w:rPr>
          <w:rFonts w:asciiTheme="minorEastAsia" w:eastAsiaTheme="minorEastAsia" w:hAnsiTheme="minorEastAsia"/>
          <w:kern w:val="0"/>
          <w:szCs w:val="21"/>
        </w:rPr>
      </w:pPr>
      <w:r w:rsidRPr="0091212A">
        <w:rPr>
          <w:rFonts w:asciiTheme="minorEastAsia" w:eastAsiaTheme="minorEastAsia" w:hAnsiTheme="minorEastAsia" w:hint="eastAsia"/>
          <w:kern w:val="0"/>
          <w:szCs w:val="21"/>
        </w:rPr>
        <w:t>易方达瑞景灵活配置混合型证券投资基金</w:t>
      </w:r>
    </w:p>
    <w:p w:rsidR="00852116" w:rsidRPr="0091212A" w:rsidRDefault="00911C5F" w:rsidP="00CF4952">
      <w:pPr>
        <w:spacing w:line="360" w:lineRule="auto"/>
        <w:ind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份额累计净值增长率与业绩比较基准收益率</w:t>
      </w:r>
      <w:r w:rsidR="00852116" w:rsidRPr="0091212A">
        <w:rPr>
          <w:rFonts w:asciiTheme="minorEastAsia" w:eastAsiaTheme="minorEastAsia" w:hAnsiTheme="minorEastAsia" w:hint="eastAsia"/>
          <w:kern w:val="0"/>
          <w:szCs w:val="21"/>
        </w:rPr>
        <w:t>历史走势对比图</w:t>
      </w:r>
    </w:p>
    <w:p w:rsidR="001A59F9" w:rsidRPr="0091212A" w:rsidRDefault="008B578C" w:rsidP="00CF4952">
      <w:pPr>
        <w:pStyle w:val="a6"/>
        <w:snapToGrid w:val="0"/>
        <w:spacing w:line="360" w:lineRule="auto"/>
        <w:ind w:firstLine="480"/>
        <w:jc w:val="center"/>
        <w:rPr>
          <w:rFonts w:asciiTheme="minorEastAsia" w:eastAsiaTheme="minorEastAsia" w:hAnsiTheme="minorEastAsia"/>
        </w:rPr>
      </w:pPr>
      <w:r>
        <w:rPr>
          <w:rFonts w:asciiTheme="minorEastAsia" w:eastAsiaTheme="minorEastAsia" w:hAnsiTheme="minorEastAsia" w:hint="eastAsia"/>
        </w:rPr>
        <w:t>（</w:t>
      </w:r>
      <w:r w:rsidR="00146153" w:rsidRPr="0091212A">
        <w:rPr>
          <w:rFonts w:asciiTheme="minorEastAsia" w:eastAsiaTheme="minorEastAsia" w:hAnsiTheme="minorEastAsia"/>
        </w:rPr>
        <w:t>2015年6月30日</w:t>
      </w:r>
      <w:r w:rsidR="001A59F9" w:rsidRPr="0091212A">
        <w:rPr>
          <w:rFonts w:asciiTheme="minorEastAsia" w:eastAsiaTheme="minorEastAsia" w:hAnsiTheme="minorEastAsia" w:hint="eastAsia"/>
        </w:rPr>
        <w:t>至</w:t>
      </w:r>
      <w:r>
        <w:rPr>
          <w:rFonts w:asciiTheme="minorEastAsia" w:eastAsiaTheme="minorEastAsia" w:hAnsiTheme="minorEastAsia"/>
        </w:rPr>
        <w:t>2019年12月31日</w:t>
      </w:r>
      <w:r>
        <w:rPr>
          <w:rFonts w:asciiTheme="minorEastAsia" w:eastAsiaTheme="minorEastAsia" w:hAnsiTheme="minorEastAsia" w:hint="eastAsia"/>
        </w:rPr>
        <w:t>）</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A00C3B1" wp14:editId="6A6034F7">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注：自基金合同生效至报告期末，基金份额净值增长率为</w:t>
      </w:r>
      <w:r w:rsidRPr="00AD22E5">
        <w:rPr>
          <w:rFonts w:eastAsiaTheme="minorEastAsia"/>
          <w:kern w:val="0"/>
          <w:szCs w:val="21"/>
        </w:rPr>
        <w:t>33.90%</w:t>
      </w:r>
      <w:r w:rsidRPr="00AD22E5">
        <w:rPr>
          <w:rFonts w:eastAsiaTheme="minorEastAsia"/>
          <w:kern w:val="0"/>
          <w:szCs w:val="21"/>
        </w:rPr>
        <w:t>，同期业绩比较基准收益率为</w:t>
      </w:r>
      <w:r w:rsidRPr="00AD22E5">
        <w:rPr>
          <w:rFonts w:eastAsiaTheme="minorEastAsia"/>
          <w:kern w:val="0"/>
          <w:szCs w:val="21"/>
        </w:rPr>
        <w:t>16.12%</w:t>
      </w:r>
      <w:r w:rsidRPr="00AD22E5">
        <w:rPr>
          <w:rFonts w:eastAsiaTheme="minorEastAsia"/>
          <w:kern w:val="0"/>
          <w:szCs w:val="21"/>
        </w:rPr>
        <w:t>。</w:t>
      </w:r>
    </w:p>
    <w:p w:rsidR="001A59F9" w:rsidRPr="0091212A" w:rsidRDefault="001A59F9" w:rsidP="00496224">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color w:val="000000"/>
          <w:szCs w:val="21"/>
        </w:rPr>
        <w:t xml:space="preserve">3.2.3 </w:t>
      </w:r>
      <w:r w:rsidR="00A225D8" w:rsidRPr="0091212A">
        <w:rPr>
          <w:rFonts w:ascii="宋体" w:hAnsi="宋体" w:hint="eastAsia"/>
          <w:b/>
          <w:color w:val="000000"/>
          <w:szCs w:val="21"/>
        </w:rPr>
        <w:t>自基金合同生效以来</w:t>
      </w:r>
      <w:r w:rsidRPr="0091212A">
        <w:rPr>
          <w:rFonts w:asciiTheme="minorEastAsia" w:eastAsiaTheme="minorEastAsia" w:hAnsiTheme="minorEastAsia" w:hint="eastAsia"/>
          <w:b/>
          <w:color w:val="000000"/>
          <w:szCs w:val="21"/>
        </w:rPr>
        <w:t>基金每年净值增长率及其与同期业绩比较基准收益率的比较</w:t>
      </w:r>
    </w:p>
    <w:p w:rsidR="001A59F9" w:rsidRPr="0091212A" w:rsidRDefault="001A59F9" w:rsidP="00496224">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易方达瑞景灵活配置混合型证券投资基金</w:t>
      </w:r>
    </w:p>
    <w:p w:rsidR="001A59F9" w:rsidRPr="0091212A" w:rsidRDefault="00A225D8" w:rsidP="00496224">
      <w:pPr>
        <w:spacing w:line="360" w:lineRule="auto"/>
        <w:jc w:val="center"/>
        <w:rPr>
          <w:rFonts w:ascii="宋体" w:hAnsi="宋体"/>
          <w:color w:val="000000"/>
          <w:szCs w:val="21"/>
        </w:rPr>
      </w:pPr>
      <w:r w:rsidRPr="0091212A">
        <w:rPr>
          <w:rFonts w:ascii="宋体" w:hAnsi="宋体" w:hint="eastAsia"/>
          <w:color w:val="000000"/>
          <w:szCs w:val="21"/>
        </w:rPr>
        <w:t>自基金合同生效以来</w:t>
      </w:r>
      <w:r w:rsidR="005756B7">
        <w:rPr>
          <w:rFonts w:hint="eastAsia"/>
        </w:rPr>
        <w:t>基金净值增长率与业绩比较基准历年收益率对比</w:t>
      </w:r>
      <w:r w:rsidR="009C73C5" w:rsidRPr="00141ECC">
        <w:rPr>
          <w:rFonts w:hint="eastAsia"/>
        </w:rPr>
        <w:t>图</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07DCD581" wp14:editId="3DF76D5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注：本基金合同生效日为</w:t>
      </w:r>
      <w:r w:rsidRPr="00AD22E5">
        <w:rPr>
          <w:rFonts w:eastAsiaTheme="minorEastAsia"/>
          <w:kern w:val="0"/>
          <w:szCs w:val="21"/>
        </w:rPr>
        <w:t>2015</w:t>
      </w:r>
      <w:r w:rsidRPr="00AD22E5">
        <w:rPr>
          <w:rFonts w:eastAsiaTheme="minorEastAsia"/>
          <w:kern w:val="0"/>
          <w:szCs w:val="21"/>
        </w:rPr>
        <w:t>年</w:t>
      </w:r>
      <w:r w:rsidRPr="00AD22E5">
        <w:rPr>
          <w:rFonts w:eastAsiaTheme="minorEastAsia"/>
          <w:kern w:val="0"/>
          <w:szCs w:val="21"/>
        </w:rPr>
        <w:t>6</w:t>
      </w:r>
      <w:r w:rsidRPr="00AD22E5">
        <w:rPr>
          <w:rFonts w:eastAsiaTheme="minorEastAsia"/>
          <w:kern w:val="0"/>
          <w:szCs w:val="21"/>
        </w:rPr>
        <w:t>月</w:t>
      </w:r>
      <w:r w:rsidRPr="00AD22E5">
        <w:rPr>
          <w:rFonts w:eastAsiaTheme="minorEastAsia"/>
          <w:kern w:val="0"/>
          <w:szCs w:val="21"/>
        </w:rPr>
        <w:t>30</w:t>
      </w:r>
      <w:r w:rsidRPr="00AD22E5">
        <w:rPr>
          <w:rFonts w:eastAsiaTheme="minorEastAsia"/>
          <w:kern w:val="0"/>
          <w:szCs w:val="21"/>
        </w:rPr>
        <w:t>日，合同生效当年期间的相关数据和指标按实际存续期计算。</w:t>
      </w:r>
    </w:p>
    <w:p w:rsidR="007165A5" w:rsidRDefault="007165A5" w:rsidP="007165A5">
      <w:pPr>
        <w:tabs>
          <w:tab w:val="left" w:pos="1800"/>
        </w:tabs>
        <w:spacing w:line="360" w:lineRule="auto"/>
        <w:rPr>
          <w:rFonts w:asciiTheme="minorEastAsia" w:eastAsiaTheme="minorEastAsia" w:hAnsiTheme="minorEastAsia"/>
          <w:color w:val="000000"/>
          <w:szCs w:val="21"/>
        </w:rPr>
      </w:pPr>
    </w:p>
    <w:p w:rsidR="00E63239" w:rsidRPr="0091212A" w:rsidRDefault="00E63239" w:rsidP="00496224">
      <w:pPr>
        <w:pStyle w:val="20"/>
        <w:spacing w:before="0" w:after="0"/>
        <w:rPr>
          <w:rFonts w:asciiTheme="minorEastAsia" w:eastAsiaTheme="minorEastAsia" w:hAnsiTheme="minorEastAsia"/>
          <w:color w:val="000000"/>
          <w:sz w:val="21"/>
          <w:szCs w:val="21"/>
        </w:rPr>
      </w:pPr>
      <w:bookmarkStart w:id="36" w:name="_Toc249760033"/>
      <w:bookmarkStart w:id="37" w:name="_Toc361324853"/>
      <w:bookmarkStart w:id="38" w:name="_Toc35533883"/>
      <w:r w:rsidRPr="0091212A">
        <w:rPr>
          <w:rFonts w:asciiTheme="minorEastAsia" w:eastAsiaTheme="minorEastAsia" w:hAnsiTheme="minorEastAsia"/>
          <w:color w:val="000000"/>
          <w:sz w:val="21"/>
          <w:szCs w:val="21"/>
        </w:rPr>
        <w:t>3.3</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过去三年基金的利润分配情况</w:t>
      </w:r>
      <w:bookmarkEnd w:id="36"/>
      <w:bookmarkEnd w:id="37"/>
      <w:bookmarkEnd w:id="38"/>
    </w:p>
    <w:p w:rsidR="001A59F9" w:rsidRPr="00AD22E5" w:rsidRDefault="00E6323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本基金过去三年未发生利润分配。</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39" w:name="_Toc225498254"/>
      <w:bookmarkStart w:id="40" w:name="_Toc361324854"/>
      <w:bookmarkStart w:id="41" w:name="_Toc35533884"/>
      <w:r w:rsidRPr="00734C8D">
        <w:rPr>
          <w:rFonts w:ascii="宋体" w:hAnsi="宋体" w:cs="Arial" w:hint="eastAsia"/>
          <w:color w:val="000000"/>
          <w:sz w:val="21"/>
          <w:szCs w:val="21"/>
        </w:rPr>
        <w:t>§</w:t>
      </w:r>
      <w:r w:rsidRPr="00734C8D">
        <w:rPr>
          <w:rFonts w:ascii="宋体" w:hAnsi="宋体" w:cs="Arial"/>
          <w:color w:val="000000"/>
          <w:sz w:val="21"/>
          <w:szCs w:val="21"/>
        </w:rPr>
        <w:t>4</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管理人报告</w:t>
      </w:r>
      <w:bookmarkEnd w:id="39"/>
      <w:bookmarkEnd w:id="40"/>
      <w:bookmarkEnd w:id="41"/>
    </w:p>
    <w:p w:rsidR="001A59F9" w:rsidRPr="0091212A" w:rsidRDefault="001A59F9" w:rsidP="00496224">
      <w:pPr>
        <w:pStyle w:val="20"/>
        <w:spacing w:before="0" w:after="0"/>
        <w:rPr>
          <w:rFonts w:asciiTheme="minorEastAsia" w:eastAsiaTheme="minorEastAsia" w:hAnsiTheme="minorEastAsia"/>
          <w:kern w:val="0"/>
          <w:sz w:val="21"/>
          <w:szCs w:val="21"/>
        </w:rPr>
      </w:pPr>
      <w:bookmarkStart w:id="42" w:name="_Toc361324855"/>
      <w:bookmarkStart w:id="43" w:name="_Toc35533885"/>
      <w:r w:rsidRPr="0091212A">
        <w:rPr>
          <w:rFonts w:asciiTheme="minorEastAsia" w:eastAsiaTheme="minorEastAsia" w:hAnsiTheme="minorEastAsia"/>
          <w:kern w:val="0"/>
          <w:sz w:val="21"/>
          <w:szCs w:val="21"/>
        </w:rPr>
        <w:t>4.1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基金管理人及基金经理情况</w:t>
      </w:r>
      <w:bookmarkEnd w:id="42"/>
      <w:bookmarkEnd w:id="43"/>
    </w:p>
    <w:p w:rsidR="001A59F9" w:rsidRPr="0091212A" w:rsidRDefault="001A59F9" w:rsidP="0049622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4.1.1</w:t>
      </w:r>
      <w:r w:rsidRPr="0091212A">
        <w:rPr>
          <w:rFonts w:asciiTheme="minorEastAsia" w:eastAsiaTheme="minorEastAsia" w:hAnsiTheme="minorEastAsia" w:hint="eastAsia"/>
          <w:b/>
          <w:color w:val="000000"/>
          <w:kern w:val="0"/>
          <w:szCs w:val="21"/>
        </w:rPr>
        <w:t>基金管理人及其管理基金的经验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经中国证监会证监基金字</w:t>
      </w:r>
      <w:r w:rsidRPr="00AD22E5">
        <w:rPr>
          <w:rFonts w:eastAsiaTheme="minorEastAsia"/>
          <w:kern w:val="0"/>
          <w:szCs w:val="21"/>
        </w:rPr>
        <w:t>[2001]4</w:t>
      </w:r>
      <w:r w:rsidRPr="00AD22E5">
        <w:rPr>
          <w:rFonts w:eastAsiaTheme="minorEastAsia"/>
          <w:kern w:val="0"/>
          <w:szCs w:val="21"/>
        </w:rPr>
        <w:t>号文批准，易方达基金管理有限公司（简称</w:t>
      </w:r>
      <w:r w:rsidRPr="00AD22E5">
        <w:rPr>
          <w:rFonts w:eastAsiaTheme="minorEastAsia"/>
          <w:kern w:val="0"/>
          <w:szCs w:val="21"/>
        </w:rPr>
        <w:t>“</w:t>
      </w:r>
      <w:r w:rsidRPr="00AD22E5">
        <w:rPr>
          <w:rFonts w:eastAsiaTheme="minorEastAsia"/>
          <w:kern w:val="0"/>
          <w:szCs w:val="21"/>
        </w:rPr>
        <w:t>易方达</w:t>
      </w:r>
      <w:r w:rsidRPr="00AD22E5">
        <w:rPr>
          <w:rFonts w:eastAsiaTheme="minorEastAsia"/>
          <w:kern w:val="0"/>
          <w:szCs w:val="21"/>
        </w:rPr>
        <w:t>”</w:t>
      </w:r>
      <w:r w:rsidRPr="00AD22E5">
        <w:rPr>
          <w:rFonts w:eastAsiaTheme="minorEastAsia"/>
          <w:kern w:val="0"/>
          <w:szCs w:val="21"/>
        </w:rPr>
        <w:t>）成立于</w:t>
      </w:r>
      <w:r w:rsidRPr="00AD22E5">
        <w:rPr>
          <w:rFonts w:eastAsiaTheme="minorEastAsia"/>
          <w:kern w:val="0"/>
          <w:szCs w:val="21"/>
        </w:rPr>
        <w:t>2001</w:t>
      </w:r>
      <w:r w:rsidRPr="00AD22E5">
        <w:rPr>
          <w:rFonts w:eastAsiaTheme="minorEastAsia"/>
          <w:kern w:val="0"/>
          <w:szCs w:val="21"/>
        </w:rPr>
        <w:t>年</w:t>
      </w:r>
      <w:r w:rsidRPr="00AD22E5">
        <w:rPr>
          <w:rFonts w:eastAsiaTheme="minorEastAsia"/>
          <w:kern w:val="0"/>
          <w:szCs w:val="21"/>
        </w:rPr>
        <w:t>4</w:t>
      </w:r>
      <w:r w:rsidRPr="00AD22E5">
        <w:rPr>
          <w:rFonts w:eastAsiaTheme="minorEastAsia"/>
          <w:kern w:val="0"/>
          <w:szCs w:val="21"/>
        </w:rPr>
        <w:t>月</w:t>
      </w:r>
      <w:r w:rsidRPr="00AD22E5">
        <w:rPr>
          <w:rFonts w:eastAsiaTheme="minorEastAsia"/>
          <w:kern w:val="0"/>
          <w:szCs w:val="21"/>
        </w:rPr>
        <w:t>17</w:t>
      </w:r>
      <w:r w:rsidRPr="00AD22E5">
        <w:rPr>
          <w:rFonts w:eastAsiaTheme="minorEastAsia"/>
          <w:kern w:val="0"/>
          <w:szCs w:val="21"/>
        </w:rPr>
        <w:t>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w:t>
      </w:r>
      <w:r w:rsidRPr="00AD22E5">
        <w:rPr>
          <w:rFonts w:eastAsiaTheme="minorEastAsia"/>
          <w:kern w:val="0"/>
          <w:szCs w:val="21"/>
        </w:rPr>
        <w:t>QDII</w:t>
      </w:r>
      <w:r w:rsidRPr="00AD22E5">
        <w:rPr>
          <w:rFonts w:eastAsiaTheme="minorEastAsia"/>
          <w:kern w:val="0"/>
          <w:szCs w:val="21"/>
        </w:rPr>
        <w:t>、基本养老保险基金投资等业务资格，在主动权益、固定收益、指数投资、量化投资、混合资产投资、海外投资、多资产投资等领域全面布局。</w:t>
      </w:r>
    </w:p>
    <w:p w:rsidR="00E4430A" w:rsidRPr="00D564C7" w:rsidRDefault="001A59F9" w:rsidP="00E4430A">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4.1.2</w:t>
      </w:r>
      <w:r w:rsidRPr="0091212A">
        <w:rPr>
          <w:rFonts w:asciiTheme="minorEastAsia" w:eastAsiaTheme="minorEastAsia" w:hAnsiTheme="minorEastAsia" w:hint="eastAsia"/>
          <w:b/>
          <w:color w:val="000000"/>
          <w:kern w:val="0"/>
          <w:szCs w:val="21"/>
        </w:rPr>
        <w:t>基金经理（或基金经理小组）及基金经理助理简介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E4430A" w:rsidRPr="00D564C7" w:rsidTr="001B5D0B">
        <w:trPr>
          <w:cantSplit/>
        </w:trPr>
        <w:tc>
          <w:tcPr>
            <w:tcW w:w="464"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任本基金的基金经理（助理）期限</w:t>
            </w:r>
          </w:p>
        </w:tc>
        <w:tc>
          <w:tcPr>
            <w:tcW w:w="709"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说明</w:t>
            </w:r>
          </w:p>
        </w:tc>
      </w:tr>
      <w:tr w:rsidR="00E4430A" w:rsidRPr="00D564C7" w:rsidTr="001B5D0B">
        <w:trPr>
          <w:cantSplit/>
        </w:trPr>
        <w:tc>
          <w:tcPr>
            <w:tcW w:w="464"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402"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709"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548" w:type="dxa"/>
            <w:vMerge/>
            <w:vAlign w:val="center"/>
          </w:tcPr>
          <w:p w:rsidR="00E4430A" w:rsidRPr="001A0538" w:rsidRDefault="00E4430A" w:rsidP="001B5D0B">
            <w:pPr>
              <w:widowControl/>
              <w:spacing w:line="360" w:lineRule="auto"/>
              <w:jc w:val="left"/>
              <w:rPr>
                <w:rFonts w:eastAsiaTheme="minorEastAsia"/>
                <w:color w:val="000000"/>
                <w:szCs w:val="21"/>
              </w:rPr>
            </w:pPr>
          </w:p>
        </w:tc>
      </w:tr>
      <w:tr w:rsidR="00D32C77">
        <w:tc>
          <w:tcPr>
            <w:tcW w:w="464" w:type="dxa"/>
            <w:vAlign w:val="center"/>
          </w:tcPr>
          <w:p w:rsidR="00D32C77" w:rsidRDefault="00246616">
            <w:pPr>
              <w:jc w:val="center"/>
            </w:pPr>
            <w:r>
              <w:rPr>
                <w:rFonts w:eastAsiaTheme="minorEastAsia"/>
                <w:color w:val="000000"/>
                <w:szCs w:val="21"/>
              </w:rPr>
              <w:t>李一硕</w:t>
            </w:r>
          </w:p>
        </w:tc>
        <w:tc>
          <w:tcPr>
            <w:tcW w:w="3402" w:type="dxa"/>
            <w:vAlign w:val="center"/>
          </w:tcPr>
          <w:p w:rsidR="00D32C77" w:rsidRDefault="00246616">
            <w:pPr>
              <w:jc w:val="left"/>
            </w:pPr>
            <w:r>
              <w:rPr>
                <w:rFonts w:eastAsiaTheme="minorEastAsia"/>
                <w:color w:val="000000"/>
                <w:szCs w:val="21"/>
              </w:rPr>
              <w:t>本基金的基金经理、易方达裕如灵活配置混合型证券投资基金的基金经理、易方达永旭添利定期开放债券型证券投资基金的基金经理、易方达新享灵活配置混合型证券投资基金的基金经理（自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02</w:t>
            </w:r>
            <w:r>
              <w:rPr>
                <w:rFonts w:eastAsiaTheme="minorEastAsia"/>
                <w:color w:val="000000"/>
                <w:szCs w:val="21"/>
              </w:rPr>
              <w:t>日）、易方达新利灵活配置混合型证券投资基金的基金经理（自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02</w:t>
            </w:r>
            <w:r>
              <w:rPr>
                <w:rFonts w:eastAsiaTheme="minorEastAsia"/>
                <w:color w:val="000000"/>
                <w:szCs w:val="21"/>
              </w:rPr>
              <w:t>日）、易方达年年恒夏纯债一年定期开放债券型发起式证券投资基金的基金经理、易方达年年恒秋纯债一年定期开放债券型发起式证券投资基金的基金经理、易方达聚盈分级债券型发起式证券投资基金的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04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17</w:t>
            </w:r>
            <w:r>
              <w:rPr>
                <w:rFonts w:eastAsiaTheme="minorEastAsia"/>
                <w:color w:val="000000"/>
                <w:szCs w:val="21"/>
              </w:rPr>
              <w:t>日）、易方达恒益定期开放债券型发起式证券投资基金的基金经理、易方达恒信定期开放债券型发起式证券投资基金的基金经理、易方达恒惠定期开放债券型发起式证券投资基金的基金经理、易方达富惠纯债债券型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15</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01</w:t>
            </w:r>
            <w:r>
              <w:rPr>
                <w:rFonts w:eastAsiaTheme="minorEastAsia"/>
                <w:color w:val="000000"/>
                <w:szCs w:val="21"/>
              </w:rPr>
              <w:t>日）、易方达纯债</w:t>
            </w:r>
            <w:r>
              <w:rPr>
                <w:rFonts w:eastAsiaTheme="minorEastAsia"/>
                <w:color w:val="000000"/>
                <w:szCs w:val="21"/>
              </w:rPr>
              <w:t>1</w:t>
            </w:r>
            <w:r>
              <w:rPr>
                <w:rFonts w:eastAsiaTheme="minorEastAsia"/>
                <w:color w:val="000000"/>
                <w:szCs w:val="21"/>
              </w:rPr>
              <w:t>年定期开放债券型证券投资基金的基金经理、易方达安源中短债债券型证券投资基金的基金经理、易方达瑞祥灵活配置混合型证券投资基金的基金经理助理（自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日）、易方达恒益定期开放债券型发起式证券投资基金的基金经理助理（自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10</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18</w:t>
            </w:r>
            <w:r>
              <w:rPr>
                <w:rFonts w:eastAsiaTheme="minorEastAsia"/>
                <w:color w:val="000000"/>
                <w:szCs w:val="21"/>
              </w:rPr>
              <w:t>日）、易方达瑞智灵活配置混合型证券投资基金的基金经理助理（自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日）、易方达瑞兴灵活配置混合型证券投资基金的基金经理助理（自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日）、易方达瑞祺灵活配置混合型证券投资基金的基金经理助理（自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17</w:t>
            </w:r>
            <w:r>
              <w:rPr>
                <w:rFonts w:eastAsiaTheme="minorEastAsia"/>
                <w:color w:val="000000"/>
                <w:szCs w:val="21"/>
              </w:rPr>
              <w:t>日）、易方达瑞富灵活配置混合型证券投资基金的基金经理助理、易方达富惠纯债债券型证券投资基金的基金经理助理、易方达恒兴</w:t>
            </w:r>
            <w:r>
              <w:rPr>
                <w:rFonts w:eastAsiaTheme="minorEastAsia"/>
                <w:color w:val="000000"/>
                <w:szCs w:val="21"/>
              </w:rPr>
              <w:t>3</w:t>
            </w:r>
            <w:r>
              <w:rPr>
                <w:rFonts w:eastAsiaTheme="minorEastAsia"/>
                <w:color w:val="000000"/>
                <w:szCs w:val="21"/>
              </w:rPr>
              <w:t>个月定期开放债券型发起式证券投资基金的基金经理助理、易方达裕惠回报定期开放式混合型发起式证券投资基金的基金经理助理、易方达信用债债券型证券投资基金的基金经理助理、易方达稳健收益债券型证券投资基金的基金经理助理、易方达中债新综合债券指数发起式证券投资基金</w:t>
            </w:r>
            <w:r>
              <w:rPr>
                <w:rFonts w:eastAsiaTheme="minorEastAsia"/>
                <w:color w:val="000000"/>
                <w:szCs w:val="21"/>
              </w:rPr>
              <w:t>(LOF)</w:t>
            </w:r>
            <w:r>
              <w:rPr>
                <w:rFonts w:eastAsiaTheme="minorEastAsia"/>
                <w:color w:val="000000"/>
                <w:szCs w:val="21"/>
              </w:rPr>
              <w:t>的基金经理助理、易方达丰惠混合型证券投资基金的基金经理助理</w:t>
            </w:r>
          </w:p>
        </w:tc>
        <w:tc>
          <w:tcPr>
            <w:tcW w:w="709" w:type="dxa"/>
            <w:vAlign w:val="center"/>
          </w:tcPr>
          <w:p w:rsidR="00D32C77" w:rsidRDefault="00246616">
            <w:pPr>
              <w:jc w:val="center"/>
            </w:pPr>
            <w:r>
              <w:rPr>
                <w:rFonts w:eastAsiaTheme="minorEastAsia"/>
                <w:color w:val="000000"/>
                <w:szCs w:val="21"/>
              </w:rPr>
              <w:t>2016-08-06</w:t>
            </w:r>
          </w:p>
        </w:tc>
        <w:tc>
          <w:tcPr>
            <w:tcW w:w="708" w:type="dxa"/>
            <w:vAlign w:val="center"/>
          </w:tcPr>
          <w:p w:rsidR="00D32C77" w:rsidRDefault="00246616">
            <w:pPr>
              <w:jc w:val="center"/>
            </w:pPr>
            <w:r>
              <w:rPr>
                <w:rFonts w:eastAsiaTheme="minorEastAsia"/>
                <w:color w:val="000000"/>
                <w:szCs w:val="21"/>
              </w:rPr>
              <w:t>2019-07-03</w:t>
            </w:r>
          </w:p>
        </w:tc>
        <w:tc>
          <w:tcPr>
            <w:tcW w:w="709" w:type="dxa"/>
            <w:vAlign w:val="center"/>
          </w:tcPr>
          <w:p w:rsidR="00D32C77" w:rsidRDefault="00246616">
            <w:pPr>
              <w:jc w:val="center"/>
            </w:pPr>
            <w:r>
              <w:rPr>
                <w:rFonts w:eastAsiaTheme="minorEastAsia"/>
                <w:color w:val="000000"/>
                <w:szCs w:val="21"/>
              </w:rPr>
              <w:t>11</w:t>
            </w:r>
            <w:r>
              <w:rPr>
                <w:rFonts w:eastAsiaTheme="minorEastAsia"/>
                <w:color w:val="000000"/>
                <w:szCs w:val="21"/>
              </w:rPr>
              <w:t>年</w:t>
            </w:r>
          </w:p>
        </w:tc>
        <w:tc>
          <w:tcPr>
            <w:tcW w:w="3548" w:type="dxa"/>
            <w:vAlign w:val="center"/>
          </w:tcPr>
          <w:p w:rsidR="00D32C77" w:rsidRDefault="00246616">
            <w:r>
              <w:rPr>
                <w:rFonts w:eastAsiaTheme="minorEastAsia"/>
                <w:color w:val="000000"/>
                <w:szCs w:val="21"/>
              </w:rPr>
              <w:t>硕士研究生，具有基金从业资格。曾任瑞银证券有限公司研究员，中国国际金融有限公司研究员，易方达基金管理有限公司研究员、易方达新利灵活配置混合型证券投资基金基金经理助理、易方达新享灵活配置混合型证券投资基金基金经理助理、易方达裕如灵活配置混合型证券投资基金基金经理助理。</w:t>
            </w:r>
          </w:p>
        </w:tc>
      </w:tr>
      <w:tr w:rsidR="00D32C77">
        <w:tc>
          <w:tcPr>
            <w:tcW w:w="464" w:type="dxa"/>
            <w:vAlign w:val="center"/>
          </w:tcPr>
          <w:p w:rsidR="00D32C77" w:rsidRDefault="00246616">
            <w:pPr>
              <w:jc w:val="center"/>
            </w:pPr>
            <w:r>
              <w:rPr>
                <w:rFonts w:eastAsiaTheme="minorEastAsia"/>
                <w:color w:val="000000"/>
                <w:szCs w:val="21"/>
              </w:rPr>
              <w:t>韩阅川</w:t>
            </w:r>
          </w:p>
        </w:tc>
        <w:tc>
          <w:tcPr>
            <w:tcW w:w="3402" w:type="dxa"/>
            <w:vAlign w:val="center"/>
          </w:tcPr>
          <w:p w:rsidR="00D32C77" w:rsidRDefault="00246616">
            <w:pPr>
              <w:jc w:val="left"/>
            </w:pPr>
            <w:r>
              <w:rPr>
                <w:rFonts w:eastAsiaTheme="minorEastAsia"/>
                <w:color w:val="000000"/>
                <w:szCs w:val="21"/>
              </w:rPr>
              <w:t>本基金的基金经理、易方达裕鑫债券型证券投资基金的基金经理、易方达新鑫灵活配置混合型证券投资基金的基金经理、易方达新益灵活配置混合型证券投资基金的基金经理、易方达新享灵活配置混合型证券投资基金的基金经理、易方达新利灵活配置混合型证券投资基金的基金经理、易方达瑞祺灵活配置混合型证券投资基金的基金经理、易方达瑞智灵活配置混合型证券投资基金的基金经理、易方达瑞选灵活配置混合型证券投资基金的基金经理、易方达瑞兴灵活配置混合型证券投资基金的基金经理、易方达瑞祥灵活配置混合型证券投资基金的基金经理、易方达裕鑫债券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04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日）、易方达新鑫灵活配置混合型证券投资基金的基金经理助理（自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05</w:t>
            </w:r>
            <w:r>
              <w:rPr>
                <w:rFonts w:eastAsiaTheme="minorEastAsia"/>
                <w:color w:val="000000"/>
                <w:szCs w:val="21"/>
              </w:rPr>
              <w:t>月</w:t>
            </w:r>
            <w:r>
              <w:rPr>
                <w:rFonts w:eastAsiaTheme="minorEastAsia"/>
                <w:color w:val="000000"/>
                <w:szCs w:val="21"/>
              </w:rPr>
              <w:t>27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25</w:t>
            </w:r>
            <w:r>
              <w:rPr>
                <w:rFonts w:eastAsiaTheme="minorEastAsia"/>
                <w:color w:val="000000"/>
                <w:szCs w:val="21"/>
              </w:rPr>
              <w:t>日）、易方达瑞智灵活配置混合型证券投资基金的基金经理助理（自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05</w:t>
            </w:r>
            <w:r>
              <w:rPr>
                <w:rFonts w:eastAsiaTheme="minorEastAsia"/>
                <w:color w:val="000000"/>
                <w:szCs w:val="21"/>
              </w:rPr>
              <w:t>月</w:t>
            </w:r>
            <w:r>
              <w:rPr>
                <w:rFonts w:eastAsiaTheme="minorEastAsia"/>
                <w:color w:val="000000"/>
                <w:szCs w:val="21"/>
              </w:rPr>
              <w:t>27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25</w:t>
            </w:r>
            <w:r>
              <w:rPr>
                <w:rFonts w:eastAsiaTheme="minorEastAsia"/>
                <w:color w:val="000000"/>
                <w:szCs w:val="21"/>
              </w:rPr>
              <w:t>日）、易方达瑞祥灵活配置混合型证券投资基金的基金经理助理（自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05</w:t>
            </w:r>
            <w:r>
              <w:rPr>
                <w:rFonts w:eastAsiaTheme="minorEastAsia"/>
                <w:color w:val="000000"/>
                <w:szCs w:val="21"/>
              </w:rPr>
              <w:t>月</w:t>
            </w:r>
            <w:r>
              <w:rPr>
                <w:rFonts w:eastAsiaTheme="minorEastAsia"/>
                <w:color w:val="000000"/>
                <w:szCs w:val="21"/>
              </w:rPr>
              <w:t>27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25</w:t>
            </w:r>
            <w:r>
              <w:rPr>
                <w:rFonts w:eastAsiaTheme="minorEastAsia"/>
                <w:color w:val="000000"/>
                <w:szCs w:val="21"/>
              </w:rPr>
              <w:t>日）、易方达瑞兴灵活配置混合型证券投资基金的基金经理助理（自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05</w:t>
            </w:r>
            <w:r>
              <w:rPr>
                <w:rFonts w:eastAsiaTheme="minorEastAsia"/>
                <w:color w:val="000000"/>
                <w:szCs w:val="21"/>
              </w:rPr>
              <w:t>月</w:t>
            </w:r>
            <w:r>
              <w:rPr>
                <w:rFonts w:eastAsiaTheme="minorEastAsia"/>
                <w:color w:val="000000"/>
                <w:szCs w:val="21"/>
              </w:rPr>
              <w:t>27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25</w:t>
            </w:r>
            <w:r>
              <w:rPr>
                <w:rFonts w:eastAsiaTheme="minorEastAsia"/>
                <w:color w:val="000000"/>
                <w:szCs w:val="21"/>
              </w:rPr>
              <w:t>日）、易方达瑞景灵活配置混合型证券投资基金的基金经理助理（自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05</w:t>
            </w:r>
            <w:r>
              <w:rPr>
                <w:rFonts w:eastAsiaTheme="minorEastAsia"/>
                <w:color w:val="000000"/>
                <w:szCs w:val="21"/>
              </w:rPr>
              <w:t>月</w:t>
            </w:r>
            <w:r>
              <w:rPr>
                <w:rFonts w:eastAsiaTheme="minorEastAsia"/>
                <w:color w:val="000000"/>
                <w:szCs w:val="21"/>
              </w:rPr>
              <w:t>27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25</w:t>
            </w:r>
            <w:r>
              <w:rPr>
                <w:rFonts w:eastAsiaTheme="minorEastAsia"/>
                <w:color w:val="000000"/>
                <w:szCs w:val="21"/>
              </w:rPr>
              <w:t>日）、易方达新利灵活配置混合型证券投资基金的基金经理助理（自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05</w:t>
            </w:r>
            <w:r>
              <w:rPr>
                <w:rFonts w:eastAsiaTheme="minorEastAsia"/>
                <w:color w:val="000000"/>
                <w:szCs w:val="21"/>
              </w:rPr>
              <w:t>月</w:t>
            </w:r>
            <w:r>
              <w:rPr>
                <w:rFonts w:eastAsiaTheme="minorEastAsia"/>
                <w:color w:val="000000"/>
                <w:szCs w:val="21"/>
              </w:rPr>
              <w:t>27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25</w:t>
            </w:r>
            <w:r>
              <w:rPr>
                <w:rFonts w:eastAsiaTheme="minorEastAsia"/>
                <w:color w:val="000000"/>
                <w:szCs w:val="21"/>
              </w:rPr>
              <w:t>日）、易方达新享灵活配置混合型证券投资基金的基金经理助理（自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05</w:t>
            </w:r>
            <w:r>
              <w:rPr>
                <w:rFonts w:eastAsiaTheme="minorEastAsia"/>
                <w:color w:val="000000"/>
                <w:szCs w:val="21"/>
              </w:rPr>
              <w:t>月</w:t>
            </w:r>
            <w:r>
              <w:rPr>
                <w:rFonts w:eastAsiaTheme="minorEastAsia"/>
                <w:color w:val="000000"/>
                <w:szCs w:val="21"/>
              </w:rPr>
              <w:t>27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25</w:t>
            </w:r>
            <w:r>
              <w:rPr>
                <w:rFonts w:eastAsiaTheme="minorEastAsia"/>
                <w:color w:val="000000"/>
                <w:szCs w:val="21"/>
              </w:rPr>
              <w:t>日）、易方达新益灵活配置混合型证券投资基金的基金经理助理（自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04</w:t>
            </w:r>
            <w:r>
              <w:rPr>
                <w:rFonts w:eastAsiaTheme="minorEastAsia"/>
                <w:color w:val="000000"/>
                <w:szCs w:val="21"/>
              </w:rPr>
              <w:t>月</w:t>
            </w:r>
            <w:r>
              <w:rPr>
                <w:rFonts w:eastAsiaTheme="minorEastAsia"/>
                <w:color w:val="000000"/>
                <w:szCs w:val="21"/>
              </w:rPr>
              <w:t>23</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02</w:t>
            </w:r>
            <w:r>
              <w:rPr>
                <w:rFonts w:eastAsiaTheme="minorEastAsia"/>
                <w:color w:val="000000"/>
                <w:szCs w:val="21"/>
              </w:rPr>
              <w:t>日）、易方达瑞选灵活配置混合型证券投资基金的基金经理助理（自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04</w:t>
            </w:r>
            <w:r>
              <w:rPr>
                <w:rFonts w:eastAsiaTheme="minorEastAsia"/>
                <w:color w:val="000000"/>
                <w:szCs w:val="21"/>
              </w:rPr>
              <w:t>月</w:t>
            </w:r>
            <w:r>
              <w:rPr>
                <w:rFonts w:eastAsiaTheme="minorEastAsia"/>
                <w:color w:val="000000"/>
                <w:szCs w:val="21"/>
              </w:rPr>
              <w:t>23</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02</w:t>
            </w:r>
            <w:r>
              <w:rPr>
                <w:rFonts w:eastAsiaTheme="minorEastAsia"/>
                <w:color w:val="000000"/>
                <w:szCs w:val="21"/>
              </w:rPr>
              <w:t>日）、易方达瑞信灵活配置混合型证券投资基金的基金经理助理、易方达新收益灵活配置混合型证券投资基金的基金经理助理、易方达瑞和灵活配置混合型证券投资基金的基金经理助理</w:t>
            </w:r>
          </w:p>
        </w:tc>
        <w:tc>
          <w:tcPr>
            <w:tcW w:w="709" w:type="dxa"/>
            <w:vAlign w:val="center"/>
          </w:tcPr>
          <w:p w:rsidR="00D32C77" w:rsidRDefault="00246616">
            <w:pPr>
              <w:jc w:val="center"/>
            </w:pPr>
            <w:r>
              <w:rPr>
                <w:rFonts w:eastAsiaTheme="minorEastAsia"/>
                <w:color w:val="000000"/>
                <w:szCs w:val="21"/>
              </w:rPr>
              <w:t>2019-06-26</w:t>
            </w:r>
          </w:p>
        </w:tc>
        <w:tc>
          <w:tcPr>
            <w:tcW w:w="708" w:type="dxa"/>
            <w:vAlign w:val="center"/>
          </w:tcPr>
          <w:p w:rsidR="00D32C77" w:rsidRDefault="00246616">
            <w:pPr>
              <w:jc w:val="center"/>
            </w:pPr>
            <w:r>
              <w:rPr>
                <w:rFonts w:eastAsiaTheme="minorEastAsia"/>
                <w:color w:val="000000"/>
                <w:szCs w:val="21"/>
              </w:rPr>
              <w:t>-</w:t>
            </w:r>
          </w:p>
        </w:tc>
        <w:tc>
          <w:tcPr>
            <w:tcW w:w="709" w:type="dxa"/>
            <w:vAlign w:val="center"/>
          </w:tcPr>
          <w:p w:rsidR="00D32C77" w:rsidRDefault="00246616">
            <w:pPr>
              <w:jc w:val="center"/>
            </w:pPr>
            <w:r>
              <w:rPr>
                <w:rFonts w:eastAsiaTheme="minorEastAsia"/>
                <w:color w:val="000000"/>
                <w:szCs w:val="21"/>
              </w:rPr>
              <w:t>8</w:t>
            </w:r>
            <w:r>
              <w:rPr>
                <w:rFonts w:eastAsiaTheme="minorEastAsia"/>
                <w:color w:val="000000"/>
                <w:szCs w:val="21"/>
              </w:rPr>
              <w:t>年</w:t>
            </w:r>
          </w:p>
        </w:tc>
        <w:tc>
          <w:tcPr>
            <w:tcW w:w="3548" w:type="dxa"/>
            <w:vAlign w:val="center"/>
          </w:tcPr>
          <w:p w:rsidR="00D32C77" w:rsidRDefault="00246616">
            <w:r>
              <w:rPr>
                <w:rFonts w:eastAsiaTheme="minorEastAsia"/>
                <w:color w:val="000000"/>
                <w:szCs w:val="21"/>
              </w:rPr>
              <w:t>硕士研究生，具有基金从业资格。曾任嘉实基金管理有限公司固定收益部研究员、投资经理。</w:t>
            </w:r>
          </w:p>
        </w:tc>
      </w:tr>
      <w:tr w:rsidR="00D32C77">
        <w:tc>
          <w:tcPr>
            <w:tcW w:w="464" w:type="dxa"/>
            <w:vAlign w:val="center"/>
          </w:tcPr>
          <w:p w:rsidR="00D32C77" w:rsidRDefault="00246616">
            <w:pPr>
              <w:jc w:val="center"/>
            </w:pPr>
            <w:r>
              <w:rPr>
                <w:rFonts w:eastAsiaTheme="minorEastAsia"/>
                <w:color w:val="000000"/>
                <w:szCs w:val="21"/>
              </w:rPr>
              <w:t>胡文伯</w:t>
            </w:r>
          </w:p>
        </w:tc>
        <w:tc>
          <w:tcPr>
            <w:tcW w:w="3402" w:type="dxa"/>
            <w:vAlign w:val="center"/>
          </w:tcPr>
          <w:p w:rsidR="00D32C77" w:rsidRDefault="00246616">
            <w:pPr>
              <w:jc w:val="left"/>
            </w:pPr>
            <w:r>
              <w:rPr>
                <w:rFonts w:eastAsiaTheme="minorEastAsia"/>
                <w:color w:val="000000"/>
                <w:szCs w:val="21"/>
              </w:rPr>
              <w:t>本基金的基金经理助理、易方达年年恒秋纯债一年定期开放债券型发起式证券投资基金的基金经理助理、易方达裕祥回报债券型证券投资基金的基金经理助理、易方达裕景添利</w:t>
            </w:r>
            <w:r>
              <w:rPr>
                <w:rFonts w:eastAsiaTheme="minorEastAsia"/>
                <w:color w:val="000000"/>
                <w:szCs w:val="21"/>
              </w:rPr>
              <w:t>6</w:t>
            </w:r>
            <w:r>
              <w:rPr>
                <w:rFonts w:eastAsiaTheme="minorEastAsia"/>
                <w:color w:val="000000"/>
                <w:szCs w:val="21"/>
              </w:rPr>
              <w:t>个月定期开放债券型证券投资基金的基金经理助理、易方达年年恒夏纯债一年定期开放债券型发起式证券投资基金的基金经理助理、易方达安源中短债债券型证券投资基金的基金经理助理、易方达恒利</w:t>
            </w:r>
            <w:r>
              <w:rPr>
                <w:rFonts w:eastAsiaTheme="minorEastAsia"/>
                <w:color w:val="000000"/>
                <w:szCs w:val="21"/>
              </w:rPr>
              <w:t>3</w:t>
            </w:r>
            <w:r>
              <w:rPr>
                <w:rFonts w:eastAsiaTheme="minorEastAsia"/>
                <w:color w:val="000000"/>
                <w:szCs w:val="21"/>
              </w:rPr>
              <w:t>个月定期开放债券型发起式证券投资基金的基金经理助理、易方达恒惠定期开放债券型发起式证券投资基金的基金经理助理、易方达恒信定期开放债券型发起式证券投资基金的基金经理助理、易方达恒益定期开放债券型发起式证券投资基金的基金经理助理、易方达富惠纯债债券型证券投资基金的基金经理助理、易方达聚盈分级债券型发起式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12</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17</w:t>
            </w:r>
            <w:r>
              <w:rPr>
                <w:rFonts w:eastAsiaTheme="minorEastAsia"/>
                <w:color w:val="000000"/>
                <w:szCs w:val="21"/>
              </w:rPr>
              <w:t>日）、易方达高等级信用债债券型证券投资基金的基金经理助理、易方达纯债</w:t>
            </w:r>
            <w:r>
              <w:rPr>
                <w:rFonts w:eastAsiaTheme="minorEastAsia"/>
                <w:color w:val="000000"/>
                <w:szCs w:val="21"/>
              </w:rPr>
              <w:t>1</w:t>
            </w:r>
            <w:r>
              <w:rPr>
                <w:rFonts w:eastAsiaTheme="minorEastAsia"/>
                <w:color w:val="000000"/>
                <w:szCs w:val="21"/>
              </w:rPr>
              <w:t>年定期开放债券型证券投资基金的基金经理助理、易方达信用债债券型证券投资基金的基金经理助理、易方达中债新综合债券指数发起式证券投资基金</w:t>
            </w:r>
            <w:r>
              <w:rPr>
                <w:rFonts w:eastAsiaTheme="minorEastAsia"/>
                <w:color w:val="000000"/>
                <w:szCs w:val="21"/>
              </w:rPr>
              <w:t>(LOF)</w:t>
            </w:r>
            <w:r>
              <w:rPr>
                <w:rFonts w:eastAsiaTheme="minorEastAsia"/>
                <w:color w:val="000000"/>
                <w:szCs w:val="21"/>
              </w:rPr>
              <w:t>的基金经理助理、易方达永旭添利定期开放债券型证券投资基金的基金经理助理、易方达鑫转招利混合型证券投资基金的基金经理助理（自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25</w:t>
            </w:r>
            <w:r>
              <w:rPr>
                <w:rFonts w:eastAsiaTheme="minorEastAsia"/>
                <w:color w:val="000000"/>
                <w:szCs w:val="21"/>
              </w:rPr>
              <w:t>日）、易方达双债增强债券型证券投资基金的基金经理助理、易方达鑫转增利混合型证券投资基金的基金经理助理（自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23</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25</w:t>
            </w:r>
            <w:r>
              <w:rPr>
                <w:rFonts w:eastAsiaTheme="minorEastAsia"/>
                <w:color w:val="000000"/>
                <w:szCs w:val="21"/>
              </w:rPr>
              <w:t>日）、易方达瑞信灵活配置混合型证券投资基金的基金经理助理、易方达瑞和灵活配置混合型证券投资基金的基金经理助理、易方达安盈回报混合型证券投资基金的基金经理助理、易方达鑫转添利混合型证券投资基金的基金经理助理、易方达瑞祺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16</w:t>
            </w:r>
            <w:r>
              <w:rPr>
                <w:rFonts w:eastAsiaTheme="minorEastAsia"/>
                <w:color w:val="000000"/>
                <w:szCs w:val="21"/>
              </w:rPr>
              <w:t>日）、易方达瑞祥灵活配置混合型证券投资基金的基金经理助理（自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日）、易方达瑞兴灵活配置混合型证券投资基金的基金经理助理（自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日）、易方达瑞智灵活配置混合型证券投资基金的基金经理助理（自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瑞富灵活配置混合型证券投资基金的基金经理助理、易方达丰惠混合型证券投资基金的基金经理助理、易方达瑞财灵活配置混合型证券投资基金的基金经理助理、易方达新享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日）、易方达新利灵活配置混合型证券投资基金的基金经理助理（自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日）、易方达裕如灵活配置混合型证券投资基金的基金经理助理、易方达裕惠回报定期开放式混合型发起式证券投资基金的基金经理助理、易方达稳健收益债券型证券投资基金的基金经理助理</w:t>
            </w:r>
          </w:p>
        </w:tc>
        <w:tc>
          <w:tcPr>
            <w:tcW w:w="709" w:type="dxa"/>
            <w:vAlign w:val="center"/>
          </w:tcPr>
          <w:p w:rsidR="00D32C77" w:rsidRDefault="00246616">
            <w:pPr>
              <w:jc w:val="center"/>
            </w:pPr>
            <w:r>
              <w:rPr>
                <w:rFonts w:eastAsiaTheme="minorEastAsia"/>
                <w:color w:val="000000"/>
                <w:szCs w:val="21"/>
              </w:rPr>
              <w:t>2018-07-31</w:t>
            </w:r>
          </w:p>
        </w:tc>
        <w:tc>
          <w:tcPr>
            <w:tcW w:w="708" w:type="dxa"/>
            <w:vAlign w:val="center"/>
          </w:tcPr>
          <w:p w:rsidR="00D32C77" w:rsidRDefault="00246616">
            <w:pPr>
              <w:jc w:val="center"/>
            </w:pPr>
            <w:r>
              <w:rPr>
                <w:rFonts w:eastAsiaTheme="minorEastAsia"/>
                <w:color w:val="000000"/>
                <w:szCs w:val="21"/>
              </w:rPr>
              <w:t>2019-06-29</w:t>
            </w:r>
          </w:p>
        </w:tc>
        <w:tc>
          <w:tcPr>
            <w:tcW w:w="709" w:type="dxa"/>
            <w:vAlign w:val="center"/>
          </w:tcPr>
          <w:p w:rsidR="00D32C77" w:rsidRDefault="00246616">
            <w:pPr>
              <w:jc w:val="center"/>
            </w:pPr>
            <w:r>
              <w:rPr>
                <w:rFonts w:eastAsiaTheme="minorEastAsia"/>
                <w:color w:val="000000"/>
                <w:szCs w:val="21"/>
              </w:rPr>
              <w:t>5</w:t>
            </w:r>
            <w:r>
              <w:rPr>
                <w:rFonts w:eastAsiaTheme="minorEastAsia"/>
                <w:color w:val="000000"/>
                <w:szCs w:val="21"/>
              </w:rPr>
              <w:t>年</w:t>
            </w:r>
          </w:p>
        </w:tc>
        <w:tc>
          <w:tcPr>
            <w:tcW w:w="3548" w:type="dxa"/>
            <w:vAlign w:val="center"/>
          </w:tcPr>
          <w:p w:rsidR="00D32C77" w:rsidRDefault="00246616">
            <w:r>
              <w:rPr>
                <w:rFonts w:eastAsiaTheme="minorEastAsia"/>
                <w:color w:val="000000"/>
                <w:szCs w:val="21"/>
              </w:rPr>
              <w:t>硕士研究生，具有基金从业资格。曾任易方达基金管理有限公司固定收益研究部高级研究员。</w:t>
            </w:r>
          </w:p>
        </w:tc>
      </w:tr>
      <w:tr w:rsidR="00D32C77">
        <w:tc>
          <w:tcPr>
            <w:tcW w:w="464" w:type="dxa"/>
            <w:vAlign w:val="center"/>
          </w:tcPr>
          <w:p w:rsidR="00D32C77" w:rsidRDefault="00246616">
            <w:pPr>
              <w:jc w:val="center"/>
            </w:pPr>
            <w:r>
              <w:rPr>
                <w:rFonts w:eastAsiaTheme="minorEastAsia"/>
                <w:color w:val="000000"/>
                <w:szCs w:val="21"/>
              </w:rPr>
              <w:t>杨康</w:t>
            </w:r>
          </w:p>
        </w:tc>
        <w:tc>
          <w:tcPr>
            <w:tcW w:w="3402" w:type="dxa"/>
            <w:vAlign w:val="center"/>
          </w:tcPr>
          <w:p w:rsidR="00D32C77" w:rsidRDefault="00246616">
            <w:pPr>
              <w:jc w:val="left"/>
            </w:pPr>
            <w:r>
              <w:rPr>
                <w:rFonts w:eastAsiaTheme="minorEastAsia"/>
                <w:color w:val="000000"/>
                <w:szCs w:val="21"/>
              </w:rPr>
              <w:t>本基金的基金经理助理、易方达鑫转增利混合型证券投资基金的基金经理、易方达安心回报债券型证券投资基金的基金经理助理、易方达安盈回报混合型证券投资基金的基金经理助理、易方达瑞祺灵活配置混合型证券投资基金的基金经理助理、易方达丰和债券型证券投资基金的基金经理助理、易方达裕丰回报债券型证券投资基金的基金经理助理、易方达新益灵活配置混合型证券投资基金的基金经理助理、易方达瑞选灵活配置混合型证券投资基金的基金经理助理、易方达瑞智灵活配置混合型证券投资基金的基金经理助理、易方达瑞祥灵活配置混合型证券投资基金的基金经理助理、易方达瑞兴灵活配置混合型证券投资基金的基金经理助理、易方达新利灵活配置混合型证券投资基金的基金经理助理、易方达新享灵活配置混合型证券投资基金的基金经理助理、易方达新鑫灵活配置混合型证券投资基金的基金经理助理、易方达丰华债券型证券投资基金的基金经理助理、易方达鑫转招利混合型证券投资基金的基金经理助理、易方达鑫转增利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19</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06</w:t>
            </w:r>
            <w:r>
              <w:rPr>
                <w:rFonts w:eastAsiaTheme="minorEastAsia"/>
                <w:color w:val="000000"/>
                <w:szCs w:val="21"/>
              </w:rPr>
              <w:t>日）、投资经理</w:t>
            </w:r>
          </w:p>
        </w:tc>
        <w:tc>
          <w:tcPr>
            <w:tcW w:w="709" w:type="dxa"/>
            <w:vAlign w:val="center"/>
          </w:tcPr>
          <w:p w:rsidR="00D32C77" w:rsidRDefault="00246616">
            <w:pPr>
              <w:jc w:val="center"/>
            </w:pPr>
            <w:r>
              <w:rPr>
                <w:rFonts w:eastAsiaTheme="minorEastAsia"/>
                <w:color w:val="000000"/>
                <w:szCs w:val="21"/>
              </w:rPr>
              <w:t>2019-06-29</w:t>
            </w:r>
          </w:p>
        </w:tc>
        <w:tc>
          <w:tcPr>
            <w:tcW w:w="708" w:type="dxa"/>
            <w:vAlign w:val="center"/>
          </w:tcPr>
          <w:p w:rsidR="00D32C77" w:rsidRDefault="00246616">
            <w:pPr>
              <w:jc w:val="center"/>
            </w:pPr>
            <w:r>
              <w:rPr>
                <w:rFonts w:eastAsiaTheme="minorEastAsia"/>
                <w:color w:val="000000"/>
                <w:szCs w:val="21"/>
              </w:rPr>
              <w:t>-</w:t>
            </w:r>
          </w:p>
        </w:tc>
        <w:tc>
          <w:tcPr>
            <w:tcW w:w="709" w:type="dxa"/>
            <w:vAlign w:val="center"/>
          </w:tcPr>
          <w:p w:rsidR="00D32C77" w:rsidRDefault="00246616">
            <w:pPr>
              <w:jc w:val="center"/>
            </w:pPr>
            <w:r>
              <w:rPr>
                <w:rFonts w:eastAsiaTheme="minorEastAsia"/>
                <w:color w:val="000000"/>
                <w:szCs w:val="21"/>
              </w:rPr>
              <w:t>4</w:t>
            </w:r>
            <w:r>
              <w:rPr>
                <w:rFonts w:eastAsiaTheme="minorEastAsia"/>
                <w:color w:val="000000"/>
                <w:szCs w:val="21"/>
              </w:rPr>
              <w:t>年</w:t>
            </w:r>
          </w:p>
        </w:tc>
        <w:tc>
          <w:tcPr>
            <w:tcW w:w="3548" w:type="dxa"/>
            <w:vAlign w:val="center"/>
          </w:tcPr>
          <w:p w:rsidR="00D32C77" w:rsidRDefault="00246616">
            <w:r>
              <w:rPr>
                <w:rFonts w:eastAsiaTheme="minorEastAsia"/>
                <w:color w:val="000000"/>
                <w:szCs w:val="21"/>
              </w:rPr>
              <w:t>硕士研究生，具有基金从业资格。曾任华夏基金管理有限公司机构债券投资部研究员、投资经理助理。</w:t>
            </w:r>
          </w:p>
        </w:tc>
      </w:tr>
      <w:tr w:rsidR="00D32C77">
        <w:tc>
          <w:tcPr>
            <w:tcW w:w="464" w:type="dxa"/>
            <w:vAlign w:val="center"/>
          </w:tcPr>
          <w:p w:rsidR="00D32C77" w:rsidRDefault="00246616">
            <w:pPr>
              <w:jc w:val="center"/>
            </w:pPr>
            <w:r>
              <w:rPr>
                <w:rFonts w:eastAsiaTheme="minorEastAsia"/>
                <w:color w:val="000000"/>
                <w:szCs w:val="21"/>
              </w:rPr>
              <w:t>周琼</w:t>
            </w:r>
          </w:p>
        </w:tc>
        <w:tc>
          <w:tcPr>
            <w:tcW w:w="3402" w:type="dxa"/>
            <w:vAlign w:val="center"/>
          </w:tcPr>
          <w:p w:rsidR="00D32C77" w:rsidRDefault="00246616">
            <w:pPr>
              <w:jc w:val="left"/>
            </w:pPr>
            <w:r>
              <w:rPr>
                <w:rFonts w:eastAsiaTheme="minorEastAsia"/>
                <w:color w:val="000000"/>
                <w:szCs w:val="21"/>
              </w:rPr>
              <w:t>本基金的基金经理助理、易方达鑫转添利混合型证券投资基金的基金经理助理、易方达瑞祺灵活配置混合型证券投资基金的基金经理助理、易方达瑞祥灵活配置混合型证券投资基金的基金经理助理、易方达瑞兴灵活配置混合型证券投资基金的基金经理助理、易方达瑞智灵活配置混合型证券投资基金的基金经理助理、易方达瑞选灵活配置混合型证券投资基金的基金经理助理、易方达新益灵活配置混合型证券投资基金的基金经理助理、易方达新享灵活配置混合型证券投资基金的基金经理助理、易方达新鑫灵活配置混合型证券投资基金的基金经理助理、易方达新利灵活配置混合型证券投资基金的基金经理助理、易方达丰华债券型证券投资基金的基金经理助理、易方达鑫转增利混合型证券投资基金的基金经理助理、易方达富财纯债债券型证券投资基金的基金经理助理、易方达瑞和灵活配置混合型证券投资基金的基金经理助理、易方达瑞信灵活配置混合型证券投资基金的基金经理助理、易方达安盈回报混合型证券投资基金的基金经理助理、易方达丰和债券型证券投资基金的基金经理助理、易方达中债</w:t>
            </w:r>
            <w:r>
              <w:rPr>
                <w:rFonts w:eastAsiaTheme="minorEastAsia"/>
                <w:color w:val="000000"/>
                <w:szCs w:val="21"/>
              </w:rPr>
              <w:t>7-10</w:t>
            </w:r>
            <w:r>
              <w:rPr>
                <w:rFonts w:eastAsiaTheme="minorEastAsia"/>
                <w:color w:val="000000"/>
                <w:szCs w:val="21"/>
              </w:rPr>
              <w:t>年期国开行债券指数证券投资基金的基金经理助理、易方达裕鑫债券型证券投资基金的基金经理助理、易方达中债</w:t>
            </w:r>
            <w:r>
              <w:rPr>
                <w:rFonts w:eastAsiaTheme="minorEastAsia"/>
                <w:color w:val="000000"/>
                <w:szCs w:val="21"/>
              </w:rPr>
              <w:t>3-5</w:t>
            </w:r>
            <w:r>
              <w:rPr>
                <w:rFonts w:eastAsiaTheme="minorEastAsia"/>
                <w:color w:val="000000"/>
                <w:szCs w:val="21"/>
              </w:rPr>
              <w:t>年期国债指数证券投资基金的基金经理助理、易方达新收益灵活配置混合型证券投资基金的基金经理助理、易方达恒久添利</w:t>
            </w:r>
            <w:r>
              <w:rPr>
                <w:rFonts w:eastAsiaTheme="minorEastAsia"/>
                <w:color w:val="000000"/>
                <w:szCs w:val="21"/>
              </w:rPr>
              <w:t>1</w:t>
            </w:r>
            <w:r>
              <w:rPr>
                <w:rFonts w:eastAsiaTheme="minorEastAsia"/>
                <w:color w:val="000000"/>
                <w:szCs w:val="21"/>
              </w:rPr>
              <w:t>年定期开放债券型证券投资基金的基金经理助理、易方达裕丰回报债券型证券投资基金的基金经理助理、易方达纯债债券型证券投资基金的基金经理助理、易方达安心回报债券型证券投资基金的基金经理助理、易方达裕景添利</w:t>
            </w:r>
            <w:r>
              <w:rPr>
                <w:rFonts w:eastAsiaTheme="minorEastAsia"/>
                <w:color w:val="000000"/>
                <w:szCs w:val="21"/>
              </w:rPr>
              <w:t>6</w:t>
            </w:r>
            <w:r>
              <w:rPr>
                <w:rFonts w:eastAsiaTheme="minorEastAsia"/>
                <w:color w:val="000000"/>
                <w:szCs w:val="21"/>
              </w:rPr>
              <w:t>个月定期开放债券型证券投资基金的基金经理助理、易方达高等级信用债债券型证券投资基金的基金经理助理、易方达鑫转招利混合型证券投资基金的基金经理助理</w:t>
            </w:r>
          </w:p>
        </w:tc>
        <w:tc>
          <w:tcPr>
            <w:tcW w:w="709" w:type="dxa"/>
            <w:vAlign w:val="center"/>
          </w:tcPr>
          <w:p w:rsidR="00D32C77" w:rsidRDefault="00246616">
            <w:pPr>
              <w:jc w:val="center"/>
            </w:pPr>
            <w:r>
              <w:rPr>
                <w:rFonts w:eastAsiaTheme="minorEastAsia"/>
                <w:color w:val="000000"/>
                <w:szCs w:val="21"/>
              </w:rPr>
              <w:t>2019-10-30</w:t>
            </w:r>
          </w:p>
        </w:tc>
        <w:tc>
          <w:tcPr>
            <w:tcW w:w="708" w:type="dxa"/>
            <w:vAlign w:val="center"/>
          </w:tcPr>
          <w:p w:rsidR="00D32C77" w:rsidRDefault="00246616">
            <w:pPr>
              <w:jc w:val="center"/>
            </w:pPr>
            <w:r>
              <w:rPr>
                <w:rFonts w:eastAsiaTheme="minorEastAsia"/>
                <w:color w:val="000000"/>
                <w:szCs w:val="21"/>
              </w:rPr>
              <w:t>-</w:t>
            </w:r>
          </w:p>
        </w:tc>
        <w:tc>
          <w:tcPr>
            <w:tcW w:w="709" w:type="dxa"/>
            <w:vAlign w:val="center"/>
          </w:tcPr>
          <w:p w:rsidR="00D32C77" w:rsidRDefault="00246616">
            <w:pPr>
              <w:jc w:val="center"/>
            </w:pPr>
            <w:r>
              <w:rPr>
                <w:rFonts w:eastAsiaTheme="minorEastAsia"/>
                <w:color w:val="000000"/>
                <w:szCs w:val="21"/>
              </w:rPr>
              <w:t>5</w:t>
            </w:r>
            <w:r>
              <w:rPr>
                <w:rFonts w:eastAsiaTheme="minorEastAsia"/>
                <w:color w:val="000000"/>
                <w:szCs w:val="21"/>
              </w:rPr>
              <w:t>年</w:t>
            </w:r>
          </w:p>
        </w:tc>
        <w:tc>
          <w:tcPr>
            <w:tcW w:w="3548" w:type="dxa"/>
            <w:vAlign w:val="center"/>
          </w:tcPr>
          <w:p w:rsidR="00D32C77" w:rsidRDefault="00246616">
            <w:r>
              <w:rPr>
                <w:rFonts w:eastAsiaTheme="minorEastAsia"/>
                <w:color w:val="000000"/>
                <w:szCs w:val="21"/>
              </w:rPr>
              <w:t>硕士研究生，具有基金从业资格。曾任凯仁投资咨询（上海）有限公司客户经理，易方达基金管理有限公司投资支持专员、研究员。</w:t>
            </w:r>
          </w:p>
        </w:tc>
      </w:tr>
    </w:tbl>
    <w:p w:rsidR="00D32C77" w:rsidRDefault="00246616">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D32C77" w:rsidRDefault="00246616">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证券从业的含义遵从《证券业从业人员资格管理办法》的相关规定。</w:t>
      </w:r>
    </w:p>
    <w:p w:rsidR="001A59F9" w:rsidRPr="00AD22E5" w:rsidRDefault="00E4430A" w:rsidP="004B6751">
      <w:pPr>
        <w:autoSpaceDE w:val="0"/>
        <w:autoSpaceDN w:val="0"/>
        <w:adjustRightInd w:val="0"/>
        <w:spacing w:line="360" w:lineRule="auto"/>
        <w:ind w:firstLineChars="200" w:firstLine="420"/>
        <w:jc w:val="left"/>
        <w:rPr>
          <w:rFonts w:eastAsiaTheme="minorEastAsia"/>
          <w:kern w:val="0"/>
          <w:szCs w:val="21"/>
        </w:rPr>
      </w:pPr>
      <w:r w:rsidRPr="002F4936">
        <w:rPr>
          <w:rFonts w:eastAsiaTheme="minorEastAsia"/>
          <w:kern w:val="0"/>
          <w:szCs w:val="21"/>
        </w:rPr>
        <w:t>3.</w:t>
      </w:r>
      <w:r w:rsidRPr="002F4936">
        <w:rPr>
          <w:rFonts w:eastAsiaTheme="minorEastAsia"/>
          <w:kern w:val="0"/>
          <w:szCs w:val="21"/>
        </w:rPr>
        <w:t>为加强基金流动性管理，本基金安排了相关人员协助基金经理进行现金头寸与流动性管理。</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4" w:name="_Toc225498256"/>
      <w:bookmarkStart w:id="45" w:name="_Toc361324856"/>
      <w:bookmarkStart w:id="46" w:name="_Toc35533886"/>
      <w:r w:rsidRPr="0091212A">
        <w:rPr>
          <w:rFonts w:asciiTheme="minorEastAsia" w:eastAsiaTheme="minorEastAsia" w:hAnsiTheme="minorEastAsia"/>
          <w:kern w:val="0"/>
          <w:sz w:val="21"/>
          <w:szCs w:val="21"/>
        </w:rPr>
        <w:t>4.2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管理人对报告期内本基金运作遵规守信情况的说明</w:t>
      </w:r>
      <w:bookmarkEnd w:id="44"/>
      <w:bookmarkEnd w:id="45"/>
      <w:bookmarkEnd w:id="46"/>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7" w:name="_Toc225498257"/>
      <w:bookmarkStart w:id="48" w:name="_Toc361324857"/>
      <w:bookmarkStart w:id="49" w:name="_Toc35533887"/>
      <w:r w:rsidRPr="0091212A">
        <w:rPr>
          <w:rFonts w:asciiTheme="minorEastAsia" w:eastAsiaTheme="minorEastAsia" w:hAnsiTheme="minorEastAsia"/>
          <w:kern w:val="0"/>
          <w:sz w:val="21"/>
          <w:szCs w:val="21"/>
        </w:rPr>
        <w:t>4.3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管理人对报告期内公平交易情况的专项说明</w:t>
      </w:r>
      <w:bookmarkEnd w:id="47"/>
      <w:bookmarkEnd w:id="48"/>
      <w:bookmarkEnd w:id="49"/>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4.3.1</w:t>
      </w:r>
      <w:r w:rsidRPr="0091212A">
        <w:rPr>
          <w:rFonts w:asciiTheme="minorEastAsia" w:eastAsiaTheme="minorEastAsia" w:hAnsiTheme="minorEastAsia" w:hint="eastAsia"/>
          <w:b/>
          <w:color w:val="000000"/>
          <w:kern w:val="0"/>
          <w:szCs w:val="21"/>
        </w:rPr>
        <w:t>公平交易制度和控制方法</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根据《证券投资基金管理公司公平交易制度指导意见》等法规制定了《公平交易制度》，内容主要包括公平交易的适用范围、公平交易的原则和内容、公平交易的实现措施和交易执行程序、反向交易控制、公平交易效果评估及报告等。</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的实现措施和执行程序主要包括：通过建立规范的投资决策机制、共享研究资源和投资品种备选库为投资人员提供公平的投资机会；投资人员应公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会上得到公平、合理对待；建立事中和事后的同向交易、异常交易监控分析机制，对于发现的异常问题进行提示，并要求投资组合经理解释说明。</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严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4.3.2</w:t>
      </w:r>
      <w:r w:rsidRPr="0091212A">
        <w:rPr>
          <w:rFonts w:asciiTheme="minorEastAsia" w:eastAsiaTheme="minorEastAsia" w:hAnsiTheme="minorEastAsia" w:hint="eastAsia"/>
          <w:b/>
          <w:color w:val="000000"/>
          <w:kern w:val="0"/>
          <w:szCs w:val="21"/>
        </w:rPr>
        <w:t>公平交易制度的执行情况</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本报告期内，上述公平交易制度和控制方法总体执行情况良好，未发现旗下投资组合之间存在不公平交易现象。</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4.3.3</w:t>
      </w:r>
      <w:r w:rsidRPr="0091212A">
        <w:rPr>
          <w:rFonts w:asciiTheme="minorEastAsia" w:eastAsiaTheme="minorEastAsia" w:hAnsiTheme="minorEastAsia" w:hint="eastAsia"/>
          <w:b/>
          <w:color w:val="000000"/>
          <w:kern w:val="0"/>
          <w:szCs w:val="21"/>
        </w:rPr>
        <w:t>异常交易行为的专项说明</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本报告期内，未发现本基金有可能导致不公平交易和利益输送的异常交易。</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本报告期内，本公司旗下所有投资组合参与的交易所公开竞价交易中，同日反向交易成交较少的单边交易量超过该证券当日成交量的</w:t>
      </w:r>
      <w:r w:rsidRPr="00AD22E5">
        <w:rPr>
          <w:rFonts w:eastAsiaTheme="minorEastAsia"/>
          <w:kern w:val="0"/>
          <w:szCs w:val="21"/>
        </w:rPr>
        <w:t>5%</w:t>
      </w:r>
      <w:r w:rsidRPr="00AD22E5">
        <w:rPr>
          <w:rFonts w:eastAsiaTheme="minorEastAsia"/>
          <w:kern w:val="0"/>
          <w:szCs w:val="21"/>
        </w:rPr>
        <w:t>的交易共有</w:t>
      </w:r>
      <w:r w:rsidRPr="00AD22E5">
        <w:rPr>
          <w:rFonts w:eastAsiaTheme="minorEastAsia"/>
          <w:kern w:val="0"/>
          <w:szCs w:val="21"/>
        </w:rPr>
        <w:t>116</w:t>
      </w:r>
      <w:r w:rsidRPr="00AD22E5">
        <w:rPr>
          <w:rFonts w:eastAsiaTheme="minorEastAsia"/>
          <w:kern w:val="0"/>
          <w:szCs w:val="21"/>
        </w:rPr>
        <w:t>次，其中</w:t>
      </w:r>
      <w:r w:rsidRPr="00AD22E5">
        <w:rPr>
          <w:rFonts w:eastAsiaTheme="minorEastAsia"/>
          <w:kern w:val="0"/>
          <w:szCs w:val="21"/>
        </w:rPr>
        <w:t>114</w:t>
      </w:r>
      <w:r w:rsidRPr="00AD22E5">
        <w:rPr>
          <w:rFonts w:eastAsiaTheme="minorEastAsia"/>
          <w:kern w:val="0"/>
          <w:szCs w:val="21"/>
        </w:rPr>
        <w:t>次为旗下指数及量化组合因投资策略需要和其他组合发生反向交易</w:t>
      </w:r>
      <w:r w:rsidRPr="00AD22E5">
        <w:rPr>
          <w:rFonts w:eastAsiaTheme="minorEastAsia"/>
          <w:kern w:val="0"/>
          <w:szCs w:val="21"/>
        </w:rPr>
        <w:t>, 2</w:t>
      </w:r>
      <w:r w:rsidRPr="00AD22E5">
        <w:rPr>
          <w:rFonts w:eastAsiaTheme="minorEastAsia"/>
          <w:kern w:val="0"/>
          <w:szCs w:val="21"/>
        </w:rPr>
        <w:t>次为不同基金经理管理的组合间因投资策略不同而发生的反向交易，有关基金经理按规定履行了审批程序。</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0" w:name="_Toc225498258"/>
      <w:bookmarkStart w:id="51" w:name="_Toc361324858"/>
      <w:bookmarkStart w:id="52" w:name="_Toc35533888"/>
      <w:r w:rsidRPr="0091212A">
        <w:rPr>
          <w:rFonts w:asciiTheme="minorEastAsia" w:eastAsiaTheme="minorEastAsia" w:hAnsiTheme="minorEastAsia"/>
          <w:kern w:val="0"/>
          <w:sz w:val="21"/>
          <w:szCs w:val="21"/>
        </w:rPr>
        <w:t>4.4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管理人对报告期内基金的投资策略和业绩表现的说明</w:t>
      </w:r>
      <w:bookmarkEnd w:id="50"/>
      <w:bookmarkEnd w:id="51"/>
      <w:bookmarkEnd w:id="52"/>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4.4.1</w:t>
      </w:r>
      <w:r w:rsidRPr="0091212A">
        <w:rPr>
          <w:rFonts w:asciiTheme="minorEastAsia" w:eastAsiaTheme="minorEastAsia" w:hAnsiTheme="minorEastAsia" w:hint="eastAsia"/>
          <w:b/>
          <w:szCs w:val="21"/>
        </w:rPr>
        <w:t>报告期内基金投资策略和运作分析</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2019</w:t>
      </w:r>
      <w:r>
        <w:rPr>
          <w:rFonts w:eastAsiaTheme="minorEastAsia"/>
          <w:kern w:val="0"/>
          <w:szCs w:val="21"/>
        </w:rPr>
        <w:t>年债券市场表现分化，利率债区间震荡，信用债利差压缩。年初在较差的经济增长预期和货币政策宽松推动下，债券收益率延续了</w:t>
      </w:r>
      <w:r>
        <w:rPr>
          <w:rFonts w:eastAsiaTheme="minorEastAsia"/>
          <w:kern w:val="0"/>
          <w:szCs w:val="21"/>
        </w:rPr>
        <w:t>18</w:t>
      </w:r>
      <w:r>
        <w:rPr>
          <w:rFonts w:eastAsiaTheme="minorEastAsia"/>
          <w:kern w:val="0"/>
          <w:szCs w:val="21"/>
        </w:rPr>
        <w:t>年的下行趋势并创出新低。但由于</w:t>
      </w:r>
      <w:r>
        <w:rPr>
          <w:rFonts w:eastAsiaTheme="minorEastAsia"/>
          <w:kern w:val="0"/>
          <w:szCs w:val="21"/>
        </w:rPr>
        <w:t>4</w:t>
      </w:r>
      <w:r>
        <w:rPr>
          <w:rFonts w:eastAsiaTheme="minorEastAsia"/>
          <w:kern w:val="0"/>
          <w:szCs w:val="21"/>
        </w:rPr>
        <w:t>月公布的一季度社融、经济数据较好，叠加央行重提</w:t>
      </w:r>
      <w:r>
        <w:rPr>
          <w:rFonts w:eastAsiaTheme="minorEastAsia"/>
          <w:kern w:val="0"/>
          <w:szCs w:val="21"/>
        </w:rPr>
        <w:t>“</w:t>
      </w:r>
      <w:r>
        <w:rPr>
          <w:rFonts w:eastAsiaTheme="minorEastAsia"/>
          <w:kern w:val="0"/>
          <w:szCs w:val="21"/>
        </w:rPr>
        <w:t>把好货币总闸门</w:t>
      </w:r>
      <w:r>
        <w:rPr>
          <w:rFonts w:eastAsiaTheme="minorEastAsia"/>
          <w:kern w:val="0"/>
          <w:szCs w:val="21"/>
        </w:rPr>
        <w:t>”</w:t>
      </w:r>
      <w:r>
        <w:rPr>
          <w:rFonts w:eastAsiaTheme="minorEastAsia"/>
          <w:kern w:val="0"/>
          <w:szCs w:val="21"/>
        </w:rPr>
        <w:t>，引发市场对货币收紧的担忧，推动长端收益率上行。</w:t>
      </w:r>
      <w:r>
        <w:rPr>
          <w:rFonts w:eastAsiaTheme="minorEastAsia"/>
          <w:kern w:val="0"/>
          <w:szCs w:val="21"/>
        </w:rPr>
        <w:t>5</w:t>
      </w:r>
      <w:r>
        <w:rPr>
          <w:rFonts w:eastAsiaTheme="minorEastAsia"/>
          <w:kern w:val="0"/>
          <w:szCs w:val="21"/>
        </w:rPr>
        <w:t>月至</w:t>
      </w:r>
      <w:r>
        <w:rPr>
          <w:rFonts w:eastAsiaTheme="minorEastAsia"/>
          <w:kern w:val="0"/>
          <w:szCs w:val="21"/>
        </w:rPr>
        <w:t>8</w:t>
      </w:r>
      <w:r>
        <w:rPr>
          <w:rFonts w:eastAsiaTheme="minorEastAsia"/>
          <w:kern w:val="0"/>
          <w:szCs w:val="21"/>
        </w:rPr>
        <w:t>月上旬，中美贸易摩擦超预期变化、避险情绪升温，央行定向降准稳定市场预期，同时主要经济指标出现回落，长端收益率重回下行通道，期限利差和信用利差均大幅压缩，长端利率收益创出今年新低。但自</w:t>
      </w:r>
      <w:r>
        <w:rPr>
          <w:rFonts w:eastAsiaTheme="minorEastAsia"/>
          <w:kern w:val="0"/>
          <w:szCs w:val="21"/>
        </w:rPr>
        <w:t>8</w:t>
      </w:r>
      <w:r>
        <w:rPr>
          <w:rFonts w:eastAsiaTheme="minorEastAsia"/>
          <w:kern w:val="0"/>
          <w:szCs w:val="21"/>
        </w:rPr>
        <w:t>月中下旬开始，受专项债扩容担忧、通胀预期升温、货币政策宽松预期转弱、海外债券收益率反弹等因素影响，债券市场出现回调。债市调整延续到</w:t>
      </w:r>
      <w:r>
        <w:rPr>
          <w:rFonts w:eastAsiaTheme="minorEastAsia"/>
          <w:kern w:val="0"/>
          <w:szCs w:val="21"/>
        </w:rPr>
        <w:t>11</w:t>
      </w:r>
      <w:r>
        <w:rPr>
          <w:rFonts w:eastAsiaTheme="minorEastAsia"/>
          <w:kern w:val="0"/>
          <w:szCs w:val="21"/>
        </w:rPr>
        <w:t>月</w:t>
      </w:r>
      <w:r>
        <w:rPr>
          <w:rFonts w:eastAsiaTheme="minorEastAsia"/>
          <w:kern w:val="0"/>
          <w:szCs w:val="21"/>
        </w:rPr>
        <w:t>5</w:t>
      </w:r>
      <w:r>
        <w:rPr>
          <w:rFonts w:eastAsiaTheme="minorEastAsia"/>
          <w:kern w:val="0"/>
          <w:szCs w:val="21"/>
        </w:rPr>
        <w:t>日央行意外下调</w:t>
      </w:r>
      <w:r>
        <w:rPr>
          <w:rFonts w:eastAsiaTheme="minorEastAsia"/>
          <w:kern w:val="0"/>
          <w:szCs w:val="21"/>
        </w:rPr>
        <w:t>MLF</w:t>
      </w:r>
      <w:r>
        <w:rPr>
          <w:rFonts w:eastAsiaTheme="minorEastAsia"/>
          <w:kern w:val="0"/>
          <w:szCs w:val="21"/>
        </w:rPr>
        <w:t>利率，随后叠加货币宽松超预期、债券基金集中发行等因素，债券收益率开始重新进入下行通道。全年来看，</w:t>
      </w:r>
      <w:r>
        <w:rPr>
          <w:rFonts w:eastAsiaTheme="minorEastAsia"/>
          <w:kern w:val="0"/>
          <w:szCs w:val="21"/>
        </w:rPr>
        <w:t>10</w:t>
      </w:r>
      <w:r>
        <w:rPr>
          <w:rFonts w:eastAsiaTheme="minorEastAsia"/>
          <w:kern w:val="0"/>
          <w:szCs w:val="21"/>
        </w:rPr>
        <w:t>年期国债和国开债分别下行</w:t>
      </w:r>
      <w:r>
        <w:rPr>
          <w:rFonts w:eastAsiaTheme="minorEastAsia"/>
          <w:kern w:val="0"/>
          <w:szCs w:val="21"/>
        </w:rPr>
        <w:t>9BP</w:t>
      </w:r>
      <w:r>
        <w:rPr>
          <w:rFonts w:eastAsiaTheme="minorEastAsia"/>
          <w:kern w:val="0"/>
          <w:szCs w:val="21"/>
        </w:rPr>
        <w:t>和</w:t>
      </w:r>
      <w:r>
        <w:rPr>
          <w:rFonts w:eastAsiaTheme="minorEastAsia"/>
          <w:kern w:val="0"/>
          <w:szCs w:val="21"/>
        </w:rPr>
        <w:t>7BP</w:t>
      </w:r>
      <w:r>
        <w:rPr>
          <w:rFonts w:eastAsiaTheme="minorEastAsia"/>
          <w:kern w:val="0"/>
          <w:szCs w:val="21"/>
        </w:rPr>
        <w:t>，以区间震荡为主但略有下行。信用债走势与利率相似，但收益率中枢明显下移，表现强于利率债，且中低评级下行幅度更大，信用利差整体普遍收窄。</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股票市场方面，</w:t>
      </w:r>
      <w:r>
        <w:rPr>
          <w:rFonts w:eastAsiaTheme="minorEastAsia"/>
          <w:kern w:val="0"/>
          <w:szCs w:val="21"/>
        </w:rPr>
        <w:t>2019</w:t>
      </w:r>
      <w:r>
        <w:rPr>
          <w:rFonts w:eastAsiaTheme="minorEastAsia"/>
          <w:kern w:val="0"/>
          <w:szCs w:val="21"/>
        </w:rPr>
        <w:t>年全年市场涨幅较大。年初伴随逆周期调节发力，流动性环境持续边际宽松，社融放量扭转前期悲观预期，叠加外资持续流入抬升了风险偏好，市场出现整体上涨的行情。进入二季度，经济复苏证伪、贸易争端升级，市场出现一定回撤，而后，在</w:t>
      </w:r>
      <w:r>
        <w:rPr>
          <w:rFonts w:eastAsiaTheme="minorEastAsia"/>
          <w:kern w:val="0"/>
          <w:szCs w:val="21"/>
        </w:rPr>
        <w:t>“</w:t>
      </w:r>
      <w:r>
        <w:rPr>
          <w:rFonts w:eastAsiaTheme="minorEastAsia"/>
          <w:kern w:val="0"/>
          <w:szCs w:val="21"/>
        </w:rPr>
        <w:t>经济弱</w:t>
      </w:r>
      <w:r>
        <w:rPr>
          <w:rFonts w:eastAsiaTheme="minorEastAsia"/>
          <w:kern w:val="0"/>
          <w:szCs w:val="21"/>
        </w:rPr>
        <w:t>+</w:t>
      </w:r>
      <w:r>
        <w:rPr>
          <w:rFonts w:eastAsiaTheme="minorEastAsia"/>
          <w:kern w:val="0"/>
          <w:szCs w:val="21"/>
        </w:rPr>
        <w:t>流动性难以持续宽松</w:t>
      </w:r>
      <w:r>
        <w:rPr>
          <w:rFonts w:eastAsiaTheme="minorEastAsia"/>
          <w:kern w:val="0"/>
          <w:szCs w:val="21"/>
        </w:rPr>
        <w:t>”</w:t>
      </w:r>
      <w:r>
        <w:rPr>
          <w:rFonts w:eastAsiaTheme="minorEastAsia"/>
          <w:kern w:val="0"/>
          <w:szCs w:val="21"/>
        </w:rPr>
        <w:t>组合下，叠加包商银行事件压制市场风险偏好，市场呈现弱势震荡格局。</w:t>
      </w:r>
      <w:r>
        <w:rPr>
          <w:rFonts w:eastAsiaTheme="minorEastAsia"/>
          <w:kern w:val="0"/>
          <w:szCs w:val="21"/>
        </w:rPr>
        <w:t>8</w:t>
      </w:r>
      <w:r>
        <w:rPr>
          <w:rFonts w:eastAsiaTheme="minorEastAsia"/>
          <w:kern w:val="0"/>
          <w:szCs w:val="21"/>
        </w:rPr>
        <w:t>月中下旬，利率市场化改革推进，市场降息预期逐步升温，股指逐步反弹。但</w:t>
      </w:r>
      <w:r>
        <w:rPr>
          <w:rFonts w:eastAsiaTheme="minorEastAsia"/>
          <w:kern w:val="0"/>
          <w:szCs w:val="21"/>
        </w:rPr>
        <w:t>10-11</w:t>
      </w:r>
      <w:r>
        <w:rPr>
          <w:rFonts w:eastAsiaTheme="minorEastAsia"/>
          <w:kern w:val="0"/>
          <w:szCs w:val="21"/>
        </w:rPr>
        <w:t>月份，猪周期引致的结构性通胀压制宽松预期，打压风险偏好，股指弱势震荡。</w:t>
      </w:r>
      <w:r>
        <w:rPr>
          <w:rFonts w:eastAsiaTheme="minorEastAsia"/>
          <w:kern w:val="0"/>
          <w:szCs w:val="21"/>
        </w:rPr>
        <w:t>12</w:t>
      </w:r>
      <w:r>
        <w:rPr>
          <w:rFonts w:eastAsiaTheme="minorEastAsia"/>
          <w:kern w:val="0"/>
          <w:szCs w:val="21"/>
        </w:rPr>
        <w:t>月份之后，中美贸易谈判第一阶段协议取得积极进展，中央经济工作会议对于</w:t>
      </w:r>
      <w:r>
        <w:rPr>
          <w:rFonts w:eastAsiaTheme="minorEastAsia"/>
          <w:kern w:val="0"/>
          <w:szCs w:val="21"/>
        </w:rPr>
        <w:t>“</w:t>
      </w:r>
      <w:r>
        <w:rPr>
          <w:rFonts w:eastAsiaTheme="minorEastAsia"/>
          <w:kern w:val="0"/>
          <w:szCs w:val="21"/>
        </w:rPr>
        <w:t>稳</w:t>
      </w:r>
      <w:r>
        <w:rPr>
          <w:rFonts w:eastAsiaTheme="minorEastAsia"/>
          <w:kern w:val="0"/>
          <w:szCs w:val="21"/>
        </w:rPr>
        <w:t>”</w:t>
      </w:r>
      <w:r>
        <w:rPr>
          <w:rFonts w:eastAsiaTheme="minorEastAsia"/>
          <w:kern w:val="0"/>
          <w:szCs w:val="21"/>
        </w:rPr>
        <w:t>的强调度提高，提升市场对于稳增长的预期，带动市场风险偏好提升和市场上涨。</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组合在全年均以自下而上策略为主，精选高分红、低估值、较高</w:t>
      </w:r>
      <w:r w:rsidRPr="00AD22E5">
        <w:rPr>
          <w:rFonts w:eastAsiaTheme="minorEastAsia"/>
          <w:kern w:val="0"/>
          <w:szCs w:val="21"/>
        </w:rPr>
        <w:t>ROE</w:t>
      </w:r>
      <w:r w:rsidRPr="00AD22E5">
        <w:rPr>
          <w:rFonts w:eastAsiaTheme="minorEastAsia"/>
          <w:kern w:val="0"/>
          <w:szCs w:val="21"/>
        </w:rPr>
        <w:t>的优质个股并长期持有。债券以中高等级信用债持有票息策略为主，久期策略为辅，组合杠杆维持在较高水平。下半年增加打新策略，积极参与科创板与主板打新，作为收益增强。</w:t>
      </w:r>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4.4.2</w:t>
      </w:r>
      <w:r w:rsidRPr="0091212A">
        <w:rPr>
          <w:rFonts w:asciiTheme="minorEastAsia" w:eastAsiaTheme="minorEastAsia" w:hAnsiTheme="minorEastAsia" w:hint="eastAsia"/>
          <w:b/>
          <w:szCs w:val="21"/>
        </w:rPr>
        <w:t>报告期内基金的业绩表现</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截至报告期末，本基金份额净值为</w:t>
      </w:r>
      <w:r w:rsidRPr="00AD22E5">
        <w:rPr>
          <w:rFonts w:eastAsiaTheme="minorEastAsia"/>
          <w:kern w:val="0"/>
          <w:szCs w:val="21"/>
        </w:rPr>
        <w:t>1.339</w:t>
      </w:r>
      <w:r w:rsidRPr="00AD22E5">
        <w:rPr>
          <w:rFonts w:eastAsiaTheme="minorEastAsia"/>
          <w:kern w:val="0"/>
          <w:szCs w:val="21"/>
        </w:rPr>
        <w:t>元，本报告期份额净值增长率为</w:t>
      </w:r>
      <w:r w:rsidRPr="00AD22E5">
        <w:rPr>
          <w:rFonts w:eastAsiaTheme="minorEastAsia"/>
          <w:kern w:val="0"/>
          <w:szCs w:val="21"/>
        </w:rPr>
        <w:t>15.53%</w:t>
      </w:r>
      <w:r w:rsidRPr="00AD22E5">
        <w:rPr>
          <w:rFonts w:eastAsiaTheme="minorEastAsia"/>
          <w:kern w:val="0"/>
          <w:szCs w:val="21"/>
        </w:rPr>
        <w:t>，同期业绩比较基准收益率为</w:t>
      </w:r>
      <w:r w:rsidRPr="00AD22E5">
        <w:rPr>
          <w:rFonts w:eastAsiaTheme="minorEastAsia"/>
          <w:kern w:val="0"/>
          <w:szCs w:val="21"/>
        </w:rPr>
        <w:t>3.55%</w:t>
      </w:r>
      <w:r w:rsidRPr="00AD22E5">
        <w:rPr>
          <w:rFonts w:eastAsiaTheme="minorEastAsia"/>
          <w:kern w:val="0"/>
          <w:szCs w:val="21"/>
        </w:rPr>
        <w:t>。</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3" w:name="_Toc225498259"/>
      <w:bookmarkStart w:id="54" w:name="_Toc361324859"/>
      <w:bookmarkStart w:id="55" w:name="_Toc35533889"/>
      <w:r w:rsidRPr="0091212A">
        <w:rPr>
          <w:rFonts w:asciiTheme="minorEastAsia" w:eastAsiaTheme="minorEastAsia" w:hAnsiTheme="minorEastAsia"/>
          <w:kern w:val="0"/>
          <w:sz w:val="21"/>
          <w:szCs w:val="21"/>
        </w:rPr>
        <w:t>4.5</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管理人对宏观经济、证券市场及行业走势的简要展望</w:t>
      </w:r>
      <w:bookmarkEnd w:id="53"/>
      <w:bookmarkEnd w:id="54"/>
      <w:bookmarkEnd w:id="55"/>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由于疫情的影响，短期对于经济的悲观预期开始蔓延，收益率出现一波快速下行。从历史上来看，疫情对于经济的影响是比较短暂的，随着疫情的消退，叠加货币政策积极应对，逆周期调节的思路下政策力度将大概率超预期。不过中期来看，在强调</w:t>
      </w:r>
      <w:r>
        <w:rPr>
          <w:rFonts w:eastAsiaTheme="minorEastAsia"/>
          <w:kern w:val="0"/>
          <w:szCs w:val="21"/>
        </w:rPr>
        <w:t>“</w:t>
      </w:r>
      <w:r>
        <w:rPr>
          <w:rFonts w:eastAsiaTheme="minorEastAsia"/>
          <w:kern w:val="0"/>
          <w:szCs w:val="21"/>
        </w:rPr>
        <w:t>房住不炒</w:t>
      </w:r>
      <w:r>
        <w:rPr>
          <w:rFonts w:eastAsiaTheme="minorEastAsia"/>
          <w:kern w:val="0"/>
          <w:szCs w:val="21"/>
        </w:rPr>
        <w:t>”</w:t>
      </w:r>
      <w:r>
        <w:rPr>
          <w:rFonts w:eastAsiaTheme="minorEastAsia"/>
          <w:kern w:val="0"/>
          <w:szCs w:val="21"/>
        </w:rPr>
        <w:t>的底线思维下，政策目标仍是托底而不是强刺激，因此经济最多也只是温和企稳而不可能是</w:t>
      </w:r>
      <w:r>
        <w:rPr>
          <w:rFonts w:eastAsiaTheme="minorEastAsia"/>
          <w:kern w:val="0"/>
          <w:szCs w:val="21"/>
        </w:rPr>
        <w:t>“V”</w:t>
      </w:r>
      <w:r>
        <w:rPr>
          <w:rFonts w:eastAsiaTheme="minorEastAsia"/>
          <w:kern w:val="0"/>
          <w:szCs w:val="21"/>
        </w:rPr>
        <w:t>型反转大幅回升，此时收益率虽然有一定调整压力，但也不具备大幅上行的条件。长期来看，经济下行压力依然是客观存在的，但失速的风险也很低，长债收益率继续向下突破需要看到经济和社融大幅度下滑、价格大幅下滑和风险偏好的急剧下降。当前债券市场对经济悲观和货币宽松预期的反应已经比较充分，估值的安全边际相对偏低。低利率环境下，保持中性久期，货币宽松确定，杠杆可适度偏高，避免过于激进的操作。</w:t>
      </w:r>
      <w:r>
        <w:rPr>
          <w:rFonts w:eastAsiaTheme="minorEastAsia"/>
          <w:kern w:val="0"/>
          <w:szCs w:val="21"/>
        </w:rPr>
        <w:t xml:space="preserve"> </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权益市场在疫情影响大幅下跌过后，整体估值处于相对低位，具备较好的配置价值，但考虑到当前市场反弹一致预期较强，资金会快速涌入，市场短期将具有较大波动。在流动性宽松、地产下滑和制造业改善的基本面组合下，过去几年的风格分化情况将有所缓解，整体风格更加均衡。</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债券部分仍将以中高等级信用债为主，较少持有利率债，保持较高的杠杆水平；权益部分将继续根据市场情况，优化个股持仓并维持偏稳健、低波动的风格，积极参与打新。同时保持组合灵活性，根据市场变化及时调仓，力争以优异的业绩回报基金持有人。</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6" w:name="_Toc247959456"/>
      <w:bookmarkStart w:id="57" w:name="_Toc245801806"/>
      <w:bookmarkStart w:id="58" w:name="_Toc361324860"/>
      <w:bookmarkStart w:id="59" w:name="_Toc35533890"/>
      <w:r w:rsidRPr="0091212A">
        <w:rPr>
          <w:rFonts w:asciiTheme="minorEastAsia" w:eastAsiaTheme="minorEastAsia" w:hAnsiTheme="minorEastAsia"/>
          <w:kern w:val="0"/>
          <w:sz w:val="21"/>
          <w:szCs w:val="21"/>
        </w:rPr>
        <w:t>4.6</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管理人内部有关本基金的监察稽核工作情况</w:t>
      </w:r>
      <w:bookmarkEnd w:id="56"/>
      <w:bookmarkEnd w:id="57"/>
      <w:bookmarkEnd w:id="58"/>
      <w:bookmarkEnd w:id="59"/>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基金管理人根据法规、市场、监管要求的变化和业务发展的实际需要，继续重点围绕严守合规底线、履行合规义务、防控重大风险等进一步完善公司内控，持续完善制度、强化对制度执行情况的监督检查，有效保障了旗下基金及公司各项业务合法合规、稳健有序运作开展。</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本年度，主要监察稽核工作及措施如下：</w:t>
      </w:r>
      <w:r>
        <w:rPr>
          <w:rFonts w:eastAsiaTheme="minorEastAsia"/>
          <w:kern w:val="0"/>
          <w:szCs w:val="21"/>
        </w:rPr>
        <w:t xml:space="preserve"> </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根据《关于规范金融机构资产管理业务的指导意见》《证券基金经营机构信息技术管理办法》以及科创板发行交易、转融通交易等方面的最新法规、监管要求以及公司业务发展实际，不断推动相关制度流程的建立、健全和完善，加强各项政策法规和制度措施的落实执行，适应公司产品与业务发展的需要，保持公司良好的内控环境。</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）培育合规文化体系、严守合规底线、防控重大合规风险是监察稽核工作的重中之重。围绕这个工作重点，加大力度开展员工合规风控教育培训，进一步树立、强化</w:t>
      </w:r>
      <w:r>
        <w:rPr>
          <w:rFonts w:eastAsiaTheme="minorEastAsia"/>
          <w:kern w:val="0"/>
          <w:szCs w:val="21"/>
        </w:rPr>
        <w:t>“</w:t>
      </w:r>
      <w:r>
        <w:rPr>
          <w:rFonts w:eastAsiaTheme="minorEastAsia"/>
          <w:kern w:val="0"/>
          <w:szCs w:val="21"/>
        </w:rPr>
        <w:t>诚信、规范、专业、稳健</w:t>
      </w:r>
      <w:r>
        <w:rPr>
          <w:rFonts w:eastAsiaTheme="minorEastAsia"/>
          <w:kern w:val="0"/>
          <w:szCs w:val="21"/>
        </w:rPr>
        <w:t>”</w:t>
      </w:r>
      <w:r>
        <w:rPr>
          <w:rFonts w:eastAsiaTheme="minorEastAsia"/>
          <w:kern w:val="0"/>
          <w:szCs w:val="21"/>
        </w:rPr>
        <w:t>的基金行业文化理念和</w:t>
      </w:r>
      <w:r>
        <w:rPr>
          <w:rFonts w:eastAsiaTheme="minorEastAsia"/>
          <w:kern w:val="0"/>
          <w:szCs w:val="21"/>
        </w:rPr>
        <w:t>“</w:t>
      </w:r>
      <w:r>
        <w:rPr>
          <w:rFonts w:eastAsiaTheme="minorEastAsia"/>
          <w:kern w:val="0"/>
          <w:szCs w:val="21"/>
        </w:rPr>
        <w:t>忠实注意、谨慎勤勉</w:t>
      </w:r>
      <w:r>
        <w:rPr>
          <w:rFonts w:eastAsiaTheme="minorEastAsia"/>
          <w:kern w:val="0"/>
          <w:szCs w:val="21"/>
        </w:rPr>
        <w:t>”</w:t>
      </w:r>
      <w:r>
        <w:rPr>
          <w:rFonts w:eastAsiaTheme="minorEastAsia"/>
          <w:kern w:val="0"/>
          <w:szCs w:val="21"/>
        </w:rPr>
        <w:t>的信义义务意识，促进公司合规文化建设；持续完善制度流程和系统工具，重点规范和监控公平交易、异常交易、关联交易，严格防控内幕交易、市场操纵和利益输送等违法违规行为。</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3</w:t>
      </w:r>
      <w:r>
        <w:rPr>
          <w:rFonts w:eastAsiaTheme="minorEastAsia"/>
          <w:kern w:val="0"/>
          <w:szCs w:val="21"/>
        </w:rPr>
        <w:t>）坚持</w:t>
      </w:r>
      <w:r>
        <w:rPr>
          <w:rFonts w:eastAsiaTheme="minorEastAsia"/>
          <w:kern w:val="0"/>
          <w:szCs w:val="21"/>
        </w:rPr>
        <w:t>“</w:t>
      </w:r>
      <w:r>
        <w:rPr>
          <w:rFonts w:eastAsiaTheme="minorEastAsia"/>
          <w:kern w:val="0"/>
          <w:szCs w:val="21"/>
        </w:rPr>
        <w:t>保规范、防风险</w:t>
      </w:r>
      <w:r>
        <w:rPr>
          <w:rFonts w:eastAsiaTheme="minorEastAsia"/>
          <w:kern w:val="0"/>
          <w:szCs w:val="21"/>
        </w:rPr>
        <w:t>”</w:t>
      </w:r>
      <w:r>
        <w:rPr>
          <w:rFonts w:eastAsiaTheme="minorEastAsia"/>
          <w:kern w:val="0"/>
          <w:szCs w:val="21"/>
        </w:rPr>
        <w:t>的思路，紧密跟踪监管政策动向、资本市场变化以及业务发展的实际需要，持续完善投资合规风控制度流程和系统工具，加强对投资范围、投资比例等各种投资限制的监控和提示，认真贯彻落实法律法规的各项控制要求，加强对投资、研究、交易等业务运作的监控检查和反馈提示，有效确保旗下基金资产严格按照法律法规、基金合同和公司制度的要求稳健、规范运作。</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4</w:t>
      </w:r>
      <w:r>
        <w:rPr>
          <w:rFonts w:eastAsiaTheme="minorEastAsia"/>
          <w:kern w:val="0"/>
          <w:szCs w:val="21"/>
        </w:rPr>
        <w:t>）有计划、有重点地对投研交易、销售、运营、人员规范、反洗钱等业务领域开展例行或专项监察检查，坚持以法律法规、基金合同以及公司规章制度为依据，不断查缺补漏、防微杜渐，推动公司合规、内控体系的健全完善。</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5</w:t>
      </w:r>
      <w:r>
        <w:rPr>
          <w:rFonts w:eastAsiaTheme="minorEastAsia"/>
          <w:kern w:val="0"/>
          <w:szCs w:val="21"/>
        </w:rPr>
        <w:t>）积极参与新产品设计、新业务拓展工作，就相关问题提供合规咨询建议，严格进行合规审查。</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6</w:t>
      </w:r>
      <w:r>
        <w:rPr>
          <w:rFonts w:eastAsiaTheme="minorEastAsia"/>
          <w:kern w:val="0"/>
          <w:szCs w:val="21"/>
        </w:rPr>
        <w:t>）深入贯彻落实《证券期货投资者适当性管理办法》《关于进一步规范金融营销宣传行为的通知》等法律法规和监管政策。结合《全国法院民商事审判工作会议纪要》关于金融消费者权益保护的精神，持续优化投资者适当性管理机制流程，认真履行</w:t>
      </w:r>
      <w:r>
        <w:rPr>
          <w:rFonts w:eastAsiaTheme="minorEastAsia"/>
          <w:kern w:val="0"/>
          <w:szCs w:val="21"/>
        </w:rPr>
        <w:t>“</w:t>
      </w:r>
      <w:r>
        <w:rPr>
          <w:rFonts w:eastAsiaTheme="minorEastAsia"/>
          <w:kern w:val="0"/>
          <w:szCs w:val="21"/>
        </w:rPr>
        <w:t>了解客户、了解产品，将适当产品销售给适当客户</w:t>
      </w:r>
      <w:r>
        <w:rPr>
          <w:rFonts w:eastAsiaTheme="minorEastAsia"/>
          <w:kern w:val="0"/>
          <w:szCs w:val="21"/>
        </w:rPr>
        <w:t>”</w:t>
      </w:r>
      <w:r>
        <w:rPr>
          <w:rFonts w:eastAsiaTheme="minorEastAsia"/>
          <w:kern w:val="0"/>
          <w:szCs w:val="21"/>
        </w:rPr>
        <w:t>的职责义务，切实保障投资者合法权益。</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7</w:t>
      </w:r>
      <w:r>
        <w:rPr>
          <w:rFonts w:eastAsiaTheme="minorEastAsia"/>
          <w:kern w:val="0"/>
          <w:szCs w:val="21"/>
        </w:rPr>
        <w:t>）提高认识，主动作为，积极践行</w:t>
      </w:r>
      <w:r>
        <w:rPr>
          <w:rFonts w:eastAsiaTheme="minorEastAsia"/>
          <w:kern w:val="0"/>
          <w:szCs w:val="21"/>
        </w:rPr>
        <w:t>“</w:t>
      </w:r>
      <w:r>
        <w:rPr>
          <w:rFonts w:eastAsiaTheme="minorEastAsia"/>
          <w:kern w:val="0"/>
          <w:szCs w:val="21"/>
        </w:rPr>
        <w:t>风险为本</w:t>
      </w:r>
      <w:r>
        <w:rPr>
          <w:rFonts w:eastAsiaTheme="minorEastAsia"/>
          <w:kern w:val="0"/>
          <w:szCs w:val="21"/>
        </w:rPr>
        <w:t>”</w:t>
      </w:r>
      <w:r>
        <w:rPr>
          <w:rFonts w:eastAsiaTheme="minorEastAsia"/>
          <w:kern w:val="0"/>
          <w:szCs w:val="21"/>
        </w:rPr>
        <w:t>的反洗钱工作方法，贯彻落实《法人金融机构洗钱和恐怖融资风险管理指引（试行）》等最新法规和监管要求，进一步完善洗钱风险管理体系，全面开展洗钱风险评估，深入推进洗钱风险识别与防控能力建设，切实保障资源投入，夯实制度基础，做好队伍建设、系统支持、宣传培训、内部审计、信息报送等各项工作，稳步推动反洗钱工作提质增效。</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8</w:t>
      </w:r>
      <w:r>
        <w:rPr>
          <w:rFonts w:eastAsiaTheme="minorEastAsia"/>
          <w:kern w:val="0"/>
          <w:szCs w:val="21"/>
        </w:rPr>
        <w:t>）全面推动落实《公开募集证券投资基金信息披露管理办法》及其配套规则，持续健全信息披露管理工作机制，做好公司及旗下各基金的信息披露工作，确保信息披露真实、准确、完整、及时、简明和易得。</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9</w:t>
      </w:r>
      <w:r>
        <w:rPr>
          <w:rFonts w:eastAsiaTheme="minorEastAsia"/>
          <w:kern w:val="0"/>
          <w:szCs w:val="21"/>
        </w:rPr>
        <w:t>）不断完善合规管控框架和机制，促进监察稽核自身工具手段和流程的完善，持续提升监察稽核工作的独立性、规范性、针对性与有效性。</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截至</w:t>
      </w:r>
      <w:r>
        <w:rPr>
          <w:rFonts w:eastAsiaTheme="minorEastAsia"/>
          <w:kern w:val="0"/>
          <w:szCs w:val="21"/>
        </w:rPr>
        <w:t>2019</w:t>
      </w:r>
      <w:r>
        <w:rPr>
          <w:rFonts w:eastAsiaTheme="minorEastAsia"/>
          <w:kern w:val="0"/>
          <w:szCs w:val="21"/>
        </w:rPr>
        <w:t>年末，公司已通过</w:t>
      </w:r>
      <w:r>
        <w:rPr>
          <w:rFonts w:eastAsiaTheme="minorEastAsia"/>
          <w:kern w:val="0"/>
          <w:szCs w:val="21"/>
        </w:rPr>
        <w:t>GIPS</w:t>
      </w:r>
      <w:r>
        <w:rPr>
          <w:rFonts w:eastAsiaTheme="minorEastAsia"/>
          <w:kern w:val="0"/>
          <w:szCs w:val="21"/>
        </w:rPr>
        <w:t>（全球投资业绩标准）验证，获得</w:t>
      </w:r>
      <w:r>
        <w:rPr>
          <w:rFonts w:eastAsiaTheme="minorEastAsia"/>
          <w:kern w:val="0"/>
          <w:szCs w:val="21"/>
        </w:rPr>
        <w:t>GIPS</w:t>
      </w:r>
      <w:r>
        <w:rPr>
          <w:rFonts w:eastAsiaTheme="minorEastAsia"/>
          <w:kern w:val="0"/>
          <w:szCs w:val="21"/>
        </w:rPr>
        <w:t>验证报告，验证日期区间为</w:t>
      </w:r>
      <w:r>
        <w:rPr>
          <w:rFonts w:eastAsiaTheme="minorEastAsia"/>
          <w:kern w:val="0"/>
          <w:szCs w:val="21"/>
        </w:rPr>
        <w:t>2001</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日。通过开展</w:t>
      </w:r>
      <w:r>
        <w:rPr>
          <w:rFonts w:eastAsiaTheme="minorEastAsia"/>
          <w:kern w:val="0"/>
          <w:szCs w:val="21"/>
        </w:rPr>
        <w:t>GIPS</w:t>
      </w:r>
      <w:r>
        <w:rPr>
          <w:rFonts w:eastAsiaTheme="minorEastAsia"/>
          <w:kern w:val="0"/>
          <w:szCs w:val="21"/>
        </w:rPr>
        <w:t>验证项目，促进公司进一步夯实运营及内控基础，提升核心竞争力。</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60" w:name="_Toc247959457"/>
      <w:bookmarkStart w:id="61" w:name="_Toc225570083"/>
      <w:bookmarkStart w:id="62" w:name="_Toc361324861"/>
      <w:bookmarkStart w:id="63" w:name="_Toc35533891"/>
      <w:r w:rsidRPr="0091212A">
        <w:rPr>
          <w:rFonts w:asciiTheme="minorEastAsia" w:eastAsiaTheme="minorEastAsia" w:hAnsiTheme="minorEastAsia"/>
          <w:kern w:val="0"/>
          <w:sz w:val="21"/>
          <w:szCs w:val="21"/>
        </w:rPr>
        <w:t>4.7</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管理人对报告期内基金估值程序等事项的说明</w:t>
      </w:r>
      <w:bookmarkEnd w:id="60"/>
      <w:bookmarkEnd w:id="61"/>
      <w:bookmarkEnd w:id="62"/>
      <w:bookmarkEnd w:id="63"/>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企业会计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kern w:val="0"/>
          <w:szCs w:val="21"/>
        </w:rPr>
        <w:t xml:space="preserve"> </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作等方面的专业胜任能力。基金经理可参与估值原则和方法的讨论，但不参与估值原则和方法的最终决策和日常估值的执行。</w:t>
      </w:r>
      <w:r>
        <w:rPr>
          <w:rFonts w:eastAsiaTheme="minorEastAsia"/>
          <w:kern w:val="0"/>
          <w:szCs w:val="21"/>
        </w:rPr>
        <w:t xml:space="preserve"> </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本报告期内，参与估值流程各方之间不存在任何重大利益冲突。</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8F0EC4" w:rsidRPr="008260D9" w:rsidRDefault="00236B5A" w:rsidP="008F0EC4">
      <w:pPr>
        <w:pStyle w:val="20"/>
        <w:spacing w:before="0" w:after="0"/>
        <w:rPr>
          <w:rFonts w:asciiTheme="minorEastAsia" w:eastAsiaTheme="minorEastAsia" w:hAnsiTheme="minorEastAsia"/>
          <w:kern w:val="0"/>
          <w:sz w:val="21"/>
          <w:szCs w:val="21"/>
        </w:rPr>
      </w:pPr>
      <w:bookmarkStart w:id="64" w:name="_Toc247959458"/>
      <w:bookmarkStart w:id="65" w:name="_Toc225570084"/>
      <w:bookmarkStart w:id="66" w:name="_Toc361324862"/>
      <w:bookmarkStart w:id="67" w:name="_Toc35533892"/>
      <w:r w:rsidRPr="008260D9">
        <w:rPr>
          <w:rFonts w:asciiTheme="minorEastAsia" w:eastAsiaTheme="minorEastAsia" w:hAnsiTheme="minorEastAsia"/>
          <w:kern w:val="0"/>
          <w:sz w:val="21"/>
          <w:szCs w:val="21"/>
        </w:rPr>
        <w:t>4.</w:t>
      </w:r>
      <w:r w:rsidRPr="008260D9">
        <w:rPr>
          <w:rFonts w:asciiTheme="minorEastAsia" w:eastAsiaTheme="minorEastAsia" w:hAnsiTheme="minorEastAsia" w:hint="eastAsia"/>
          <w:kern w:val="0"/>
          <w:sz w:val="21"/>
          <w:szCs w:val="21"/>
        </w:rPr>
        <w:t>8</w:t>
      </w:r>
      <w:r w:rsidR="00A63F4D" w:rsidRPr="0091212A">
        <w:rPr>
          <w:rFonts w:asciiTheme="minorEastAsia" w:eastAsiaTheme="minorEastAsia" w:hAnsiTheme="minorEastAsia"/>
          <w:kern w:val="0"/>
          <w:sz w:val="21"/>
          <w:szCs w:val="21"/>
        </w:rPr>
        <w:tab/>
      </w:r>
      <w:r w:rsidR="008F0EC4" w:rsidRPr="008260D9">
        <w:rPr>
          <w:rFonts w:asciiTheme="minorEastAsia" w:eastAsiaTheme="minorEastAsia" w:hAnsiTheme="minorEastAsia" w:hint="eastAsia"/>
          <w:kern w:val="0"/>
          <w:sz w:val="21"/>
          <w:szCs w:val="21"/>
        </w:rPr>
        <w:t>管理人对报告期内基金利润分配情况的说明</w:t>
      </w:r>
      <w:bookmarkEnd w:id="64"/>
      <w:bookmarkEnd w:id="65"/>
      <w:bookmarkEnd w:id="66"/>
      <w:bookmarkEnd w:id="67"/>
    </w:p>
    <w:p w:rsidR="008F0EC4" w:rsidRPr="00AD22E5" w:rsidRDefault="008F0EC4" w:rsidP="008F0EC4">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本基金本报告期内未实施利润分配。</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68" w:name="_Toc225498263"/>
      <w:bookmarkStart w:id="69" w:name="_Toc361324864"/>
      <w:bookmarkStart w:id="70" w:name="_Toc35533893"/>
      <w:r w:rsidRPr="00734C8D">
        <w:rPr>
          <w:rFonts w:ascii="宋体" w:hAnsi="宋体" w:cs="Arial" w:hint="eastAsia"/>
          <w:color w:val="000000"/>
          <w:sz w:val="21"/>
          <w:szCs w:val="21"/>
        </w:rPr>
        <w:t>§</w:t>
      </w:r>
      <w:r w:rsidRPr="00734C8D">
        <w:rPr>
          <w:rFonts w:ascii="宋体" w:hAnsi="宋体" w:cs="Arial"/>
          <w:color w:val="000000"/>
          <w:sz w:val="21"/>
          <w:szCs w:val="21"/>
        </w:rPr>
        <w:t>5</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托管人报告</w:t>
      </w:r>
      <w:bookmarkEnd w:id="68"/>
      <w:bookmarkEnd w:id="69"/>
      <w:bookmarkEnd w:id="70"/>
    </w:p>
    <w:p w:rsidR="001A59F9" w:rsidRPr="0091212A" w:rsidRDefault="001A59F9" w:rsidP="002F2A5D">
      <w:pPr>
        <w:pStyle w:val="20"/>
        <w:spacing w:before="0" w:after="0"/>
        <w:rPr>
          <w:rFonts w:asciiTheme="minorEastAsia" w:eastAsiaTheme="minorEastAsia" w:hAnsiTheme="minorEastAsia"/>
          <w:kern w:val="0"/>
          <w:sz w:val="21"/>
          <w:szCs w:val="21"/>
        </w:rPr>
      </w:pPr>
      <w:bookmarkStart w:id="71" w:name="_Toc225498264"/>
      <w:bookmarkStart w:id="72" w:name="_Toc361324865"/>
      <w:bookmarkStart w:id="73" w:name="_Toc35533894"/>
      <w:r w:rsidRPr="0091212A">
        <w:rPr>
          <w:rFonts w:asciiTheme="minorEastAsia" w:eastAsiaTheme="minorEastAsia" w:hAnsiTheme="minorEastAsia"/>
          <w:kern w:val="0"/>
          <w:sz w:val="21"/>
          <w:szCs w:val="21"/>
        </w:rPr>
        <w:t>5.1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报告期内本基金托管人遵规守信情况声明</w:t>
      </w:r>
      <w:bookmarkEnd w:id="71"/>
      <w:bookmarkEnd w:id="72"/>
      <w:bookmarkEnd w:id="73"/>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本报告期内，中国邮政储蓄银行股份有限公司（以下称</w:t>
      </w:r>
      <w:r w:rsidRPr="00AD22E5">
        <w:rPr>
          <w:rFonts w:eastAsiaTheme="minorEastAsia"/>
          <w:kern w:val="0"/>
          <w:szCs w:val="21"/>
        </w:rPr>
        <w:t>“</w:t>
      </w:r>
      <w:r w:rsidRPr="00AD22E5">
        <w:rPr>
          <w:rFonts w:eastAsiaTheme="minorEastAsia"/>
          <w:kern w:val="0"/>
          <w:szCs w:val="21"/>
        </w:rPr>
        <w:t>本托管人</w:t>
      </w:r>
      <w:r w:rsidRPr="00AD22E5">
        <w:rPr>
          <w:rFonts w:eastAsiaTheme="minorEastAsia"/>
          <w:kern w:val="0"/>
          <w:szCs w:val="21"/>
        </w:rPr>
        <w:t>”</w:t>
      </w:r>
      <w:r w:rsidRPr="00AD22E5">
        <w:rPr>
          <w:rFonts w:eastAsiaTheme="minorEastAsia"/>
          <w:kern w:val="0"/>
          <w:szCs w:val="21"/>
        </w:rPr>
        <w:t>）在易方达瑞景灵活配置混合型证券投资基金（以下称</w:t>
      </w:r>
      <w:r w:rsidRPr="00AD22E5">
        <w:rPr>
          <w:rFonts w:eastAsiaTheme="minorEastAsia"/>
          <w:kern w:val="0"/>
          <w:szCs w:val="21"/>
        </w:rPr>
        <w:t>“</w:t>
      </w:r>
      <w:r w:rsidRPr="00AD22E5">
        <w:rPr>
          <w:rFonts w:eastAsiaTheme="minorEastAsia"/>
          <w:kern w:val="0"/>
          <w:szCs w:val="21"/>
        </w:rPr>
        <w:t>本基金</w:t>
      </w:r>
      <w:r w:rsidRPr="00AD22E5">
        <w:rPr>
          <w:rFonts w:eastAsiaTheme="minorEastAsia"/>
          <w:kern w:val="0"/>
          <w:szCs w:val="21"/>
        </w:rPr>
        <w:t>”</w:t>
      </w:r>
      <w:r w:rsidRPr="00AD22E5">
        <w:rPr>
          <w:rFonts w:eastAsiaTheme="minorEastAsia"/>
          <w:kern w:val="0"/>
          <w:szCs w:val="21"/>
        </w:rPr>
        <w:t>）的托管过程中，严格遵守《证券投资基金法》及其他有关法律法规、基金合同和托管协议的有关规定，不存在损害基金份额持有人利益的行为，完全尽职尽责地履行了应尽的义务。</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4" w:name="_Toc225498265"/>
      <w:bookmarkStart w:id="75" w:name="_Toc361324866"/>
      <w:bookmarkStart w:id="76" w:name="_Toc35533895"/>
      <w:r w:rsidRPr="0091212A">
        <w:rPr>
          <w:rFonts w:asciiTheme="minorEastAsia" w:eastAsiaTheme="minorEastAsia" w:hAnsiTheme="minorEastAsia"/>
          <w:kern w:val="0"/>
          <w:sz w:val="21"/>
          <w:szCs w:val="21"/>
        </w:rPr>
        <w:t>5.2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托管人对报告期内本基金投资运作遵规守信、净值计算、利润分配等情况的</w:t>
      </w:r>
      <w:bookmarkEnd w:id="74"/>
      <w:r w:rsidRPr="0091212A">
        <w:rPr>
          <w:rFonts w:asciiTheme="minorEastAsia" w:eastAsiaTheme="minorEastAsia" w:hAnsiTheme="minorEastAsia" w:hint="eastAsia"/>
          <w:kern w:val="0"/>
          <w:sz w:val="21"/>
          <w:szCs w:val="21"/>
        </w:rPr>
        <w:t>说明</w:t>
      </w:r>
      <w:bookmarkEnd w:id="75"/>
      <w:bookmarkEnd w:id="76"/>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本报告期内，本基金未进行利润分配。</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7" w:name="_Toc225498266"/>
      <w:bookmarkStart w:id="78" w:name="_Toc361324867"/>
      <w:bookmarkStart w:id="79" w:name="_Toc35533896"/>
      <w:r w:rsidRPr="0091212A">
        <w:rPr>
          <w:rFonts w:asciiTheme="minorEastAsia" w:eastAsiaTheme="minorEastAsia" w:hAnsiTheme="minorEastAsia"/>
          <w:kern w:val="0"/>
          <w:sz w:val="21"/>
          <w:szCs w:val="21"/>
        </w:rPr>
        <w:t>5.3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托管人对本年度报告中财务信息等内容的真实、准确和完整发表意见</w:t>
      </w:r>
      <w:bookmarkEnd w:id="77"/>
      <w:bookmarkEnd w:id="78"/>
      <w:bookmarkEnd w:id="79"/>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本报告中的财务指标、净值表现、收益分配情况、财务会计报告、投资组合报告等数据真实、准确和完整。</w:t>
      </w:r>
    </w:p>
    <w:p w:rsidR="002A4279" w:rsidRPr="00734C8D" w:rsidRDefault="002A427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80" w:name="_Toc374459272"/>
      <w:bookmarkStart w:id="81" w:name="_Toc362424010"/>
      <w:bookmarkStart w:id="82" w:name="_Toc352331232"/>
      <w:bookmarkStart w:id="83" w:name="_Toc352256054"/>
      <w:bookmarkStart w:id="84" w:name="_Toc352255986"/>
      <w:bookmarkStart w:id="85" w:name="_Toc247959464"/>
      <w:bookmarkStart w:id="86" w:name="_Toc245801814"/>
      <w:bookmarkStart w:id="87" w:name="_Toc35533897"/>
      <w:bookmarkStart w:id="88" w:name="_Toc361324872"/>
      <w:r w:rsidRPr="00734C8D">
        <w:rPr>
          <w:rFonts w:ascii="宋体" w:hAnsi="宋体" w:cs="Arial" w:hint="eastAsia"/>
          <w:color w:val="000000"/>
          <w:sz w:val="21"/>
          <w:szCs w:val="21"/>
        </w:rPr>
        <w:t>§6</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审计报告</w:t>
      </w:r>
      <w:bookmarkEnd w:id="80"/>
      <w:bookmarkEnd w:id="81"/>
      <w:bookmarkEnd w:id="82"/>
      <w:bookmarkEnd w:id="83"/>
      <w:bookmarkEnd w:id="84"/>
      <w:bookmarkEnd w:id="85"/>
      <w:bookmarkEnd w:id="86"/>
      <w:bookmarkEnd w:id="87"/>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(2020)</w:t>
      </w:r>
      <w:r w:rsidRPr="00A73188">
        <w:rPr>
          <w:rFonts w:eastAsiaTheme="minorEastAsia"/>
          <w:color w:val="000000" w:themeColor="text1"/>
          <w:kern w:val="0"/>
          <w:szCs w:val="21"/>
        </w:rPr>
        <w:t>第</w:t>
      </w:r>
      <w:r w:rsidRPr="00A73188">
        <w:rPr>
          <w:rFonts w:eastAsiaTheme="minorEastAsia"/>
          <w:color w:val="000000" w:themeColor="text1"/>
          <w:kern w:val="0"/>
          <w:szCs w:val="21"/>
        </w:rPr>
        <w:t>21326</w:t>
      </w:r>
      <w:r w:rsidRPr="00A73188">
        <w:rPr>
          <w:rFonts w:eastAsiaTheme="minorEastAsia"/>
          <w:color w:val="000000" w:themeColor="text1"/>
          <w:kern w:val="0"/>
          <w:szCs w:val="21"/>
        </w:rPr>
        <w:t>号</w:t>
      </w:r>
    </w:p>
    <w:p w:rsidR="00C8698F" w:rsidRPr="00A73188" w:rsidRDefault="00C8698F" w:rsidP="00C8698F">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易方达瑞景灵活配置混合型证券投资基金全体基金份额持有人</w:t>
      </w:r>
      <w:r w:rsidRPr="00A73188">
        <w:rPr>
          <w:rFonts w:eastAsiaTheme="minorEastAsia"/>
          <w:color w:val="000000" w:themeColor="text1"/>
          <w:szCs w:val="21"/>
        </w:rPr>
        <w:t>：</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89" w:name="_Toc35533898"/>
      <w:r w:rsidRPr="00A53612">
        <w:rPr>
          <w:rFonts w:asciiTheme="minorEastAsia" w:eastAsiaTheme="minorEastAsia" w:hAnsiTheme="minorEastAsia"/>
          <w:kern w:val="0"/>
          <w:sz w:val="21"/>
          <w:szCs w:val="21"/>
        </w:rPr>
        <w:t>6.1</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审计意见</w:t>
      </w:r>
      <w:bookmarkEnd w:id="89"/>
    </w:p>
    <w:p w:rsidR="00D32C77" w:rsidRDefault="00246616">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（一）我们审计的内容</w:t>
      </w:r>
    </w:p>
    <w:p w:rsidR="00D32C77" w:rsidRDefault="00246616">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我们审计了易方达瑞景灵活配置混合型证券投资基金的财务报表，包括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D32C77" w:rsidRDefault="00246616">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（二）我们的意见</w:t>
      </w:r>
    </w:p>
    <w:p w:rsidR="00C8698F" w:rsidRPr="00A73188" w:rsidRDefault="00C8698F" w:rsidP="00C8698F">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发布的有关规定及允许的基金行业实务操作编制，公允反映了易方达瑞景灵活配置混合型证券投资基金</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年度的经营成果和基金净值变动情况。</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0" w:name="_Toc35533899"/>
      <w:r w:rsidRPr="00A53612">
        <w:rPr>
          <w:rFonts w:asciiTheme="minorEastAsia" w:eastAsiaTheme="minorEastAsia" w:hAnsiTheme="minorEastAsia"/>
          <w:kern w:val="0"/>
          <w:sz w:val="21"/>
          <w:szCs w:val="21"/>
        </w:rPr>
        <w:t>6.2</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hint="eastAsia"/>
          <w:kern w:val="0"/>
          <w:sz w:val="21"/>
          <w:szCs w:val="21"/>
        </w:rPr>
        <w:t>形成审计意见的基础</w:t>
      </w:r>
      <w:bookmarkEnd w:id="90"/>
    </w:p>
    <w:p w:rsidR="00D32C77" w:rsidRDefault="00246616">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按照中国注册会计师职业道德守则，我们独立于易方达瑞景灵活配置混合型证券投资基金，并履行了职业道德方面的其他责任。</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1" w:name="_Toc35533900"/>
      <w:r w:rsidRPr="00A53612">
        <w:rPr>
          <w:rFonts w:asciiTheme="minorEastAsia" w:eastAsiaTheme="minorEastAsia" w:hAnsiTheme="minorEastAsia"/>
          <w:kern w:val="0"/>
          <w:sz w:val="21"/>
          <w:szCs w:val="21"/>
        </w:rPr>
        <w:t>6.3</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管理层</w:t>
      </w:r>
      <w:r w:rsidRPr="00A53612">
        <w:rPr>
          <w:rFonts w:asciiTheme="minorEastAsia" w:eastAsiaTheme="minorEastAsia" w:hAnsiTheme="minorEastAsia" w:hint="eastAsia"/>
          <w:kern w:val="0"/>
          <w:sz w:val="21"/>
          <w:szCs w:val="21"/>
        </w:rPr>
        <w:t>和治理层</w:t>
      </w:r>
      <w:r w:rsidRPr="00A53612">
        <w:rPr>
          <w:rFonts w:asciiTheme="minorEastAsia" w:eastAsiaTheme="minorEastAsia" w:hAnsiTheme="minorEastAsia"/>
          <w:kern w:val="0"/>
          <w:sz w:val="21"/>
          <w:szCs w:val="21"/>
        </w:rPr>
        <w:t>对财务报表的责任</w:t>
      </w:r>
      <w:bookmarkEnd w:id="91"/>
    </w:p>
    <w:p w:rsidR="00D32C77" w:rsidRDefault="00246616">
      <w:pPr>
        <w:spacing w:line="360" w:lineRule="auto"/>
        <w:ind w:firstLineChars="200" w:firstLine="420"/>
        <w:rPr>
          <w:rFonts w:eastAsiaTheme="minorEastAsia"/>
          <w:color w:val="000000" w:themeColor="text1"/>
          <w:szCs w:val="21"/>
        </w:rPr>
      </w:pPr>
      <w:r>
        <w:rPr>
          <w:rFonts w:eastAsiaTheme="minorEastAsia"/>
          <w:color w:val="000000" w:themeColor="text1"/>
          <w:szCs w:val="21"/>
        </w:rPr>
        <w:t>易方达瑞景灵活配置混合型证券投资基金的基金管理人易方达基金管理有限公司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D32C77" w:rsidRDefault="00246616">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在编制财务报表时，基金管理人管理层负责评估易方达瑞景灵活配置混合型证券投资基金的持续经营能力，披露与持续经营相关的事项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，并运用持续经营假设，除非基金管理人管理层计划清算易方达瑞景灵活配置混合型证券投资基金、终止运营或别无其他现实的选择。</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基金管理人治理层负责监督易方达瑞景灵活配置混合型证券投资基金的财务报告过程。</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2" w:name="_Toc35533901"/>
      <w:r w:rsidRPr="00A53612">
        <w:rPr>
          <w:rFonts w:asciiTheme="minorEastAsia" w:eastAsiaTheme="minorEastAsia" w:hAnsiTheme="minorEastAsia"/>
          <w:kern w:val="0"/>
          <w:sz w:val="21"/>
          <w:szCs w:val="21"/>
        </w:rPr>
        <w:t>6.4</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注册会计师</w:t>
      </w:r>
      <w:r w:rsidRPr="00A53612">
        <w:rPr>
          <w:rFonts w:asciiTheme="minorEastAsia" w:eastAsiaTheme="minorEastAsia" w:hAnsiTheme="minorEastAsia" w:hint="eastAsia"/>
          <w:kern w:val="0"/>
          <w:sz w:val="21"/>
          <w:szCs w:val="21"/>
        </w:rPr>
        <w:t>对财务报表审计</w:t>
      </w:r>
      <w:r w:rsidRPr="00A53612">
        <w:rPr>
          <w:rFonts w:asciiTheme="minorEastAsia" w:eastAsiaTheme="minorEastAsia" w:hAnsiTheme="minorEastAsia"/>
          <w:kern w:val="0"/>
          <w:sz w:val="21"/>
          <w:szCs w:val="21"/>
        </w:rPr>
        <w:t>的责任</w:t>
      </w:r>
      <w:bookmarkEnd w:id="92"/>
    </w:p>
    <w:p w:rsidR="00D32C77" w:rsidRDefault="00246616">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D32C77" w:rsidRDefault="00246616">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D32C77" w:rsidRDefault="0024661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D32C77" w:rsidRDefault="0024661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D32C77" w:rsidRDefault="0024661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D32C77" w:rsidRDefault="0024661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易方达瑞景灵活配置混合型证券投资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瑞景灵活配置混合型证券投资基金不能持续经营。</w:t>
      </w:r>
    </w:p>
    <w:p w:rsidR="00D32C77" w:rsidRDefault="0024661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C8698F" w:rsidRPr="00A73188" w:rsidRDefault="00C8698F" w:rsidP="00C8698F">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727EBE">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C8698F" w:rsidRPr="00A73188" w:rsidRDefault="00C8698F" w:rsidP="00C8698F">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周祎</w:t>
      </w:r>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上海市湖滨路</w:t>
      </w:r>
      <w:r w:rsidRPr="00A73188">
        <w:rPr>
          <w:rFonts w:eastAsiaTheme="minorEastAsia"/>
          <w:color w:val="000000" w:themeColor="text1"/>
          <w:kern w:val="0"/>
          <w:szCs w:val="21"/>
        </w:rPr>
        <w:t>202</w:t>
      </w:r>
      <w:r w:rsidRPr="00A73188">
        <w:rPr>
          <w:rFonts w:eastAsiaTheme="minorEastAsia"/>
          <w:color w:val="000000" w:themeColor="text1"/>
          <w:kern w:val="0"/>
          <w:szCs w:val="21"/>
        </w:rPr>
        <w:t>号普华永道中心</w:t>
      </w:r>
      <w:r w:rsidRPr="00A73188">
        <w:rPr>
          <w:rFonts w:eastAsiaTheme="minorEastAsia"/>
          <w:color w:val="000000" w:themeColor="text1"/>
          <w:kern w:val="0"/>
          <w:szCs w:val="21"/>
        </w:rPr>
        <w:t>11</w:t>
      </w:r>
      <w:r w:rsidRPr="00A73188">
        <w:rPr>
          <w:rFonts w:eastAsiaTheme="minorEastAsia"/>
          <w:color w:val="000000" w:themeColor="text1"/>
          <w:kern w:val="0"/>
          <w:szCs w:val="21"/>
        </w:rPr>
        <w:t>楼</w:t>
      </w:r>
    </w:p>
    <w:p w:rsidR="002A4279" w:rsidRDefault="00C8698F" w:rsidP="00C8698F">
      <w:pPr>
        <w:widowControl/>
        <w:spacing w:line="360" w:lineRule="auto"/>
        <w:jc w:val="right"/>
        <w:rPr>
          <w:rFonts w:ascii="宋体" w:hAnsi="宋体"/>
          <w:color w:val="000000"/>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93" w:name="_Toc35533902"/>
      <w:r w:rsidRPr="00734C8D">
        <w:rPr>
          <w:rFonts w:ascii="宋体" w:hAnsi="宋体" w:cs="Arial" w:hint="eastAsia"/>
          <w:color w:val="000000"/>
          <w:sz w:val="21"/>
          <w:szCs w:val="21"/>
        </w:rPr>
        <w:t>§</w:t>
      </w:r>
      <w:r w:rsidRPr="00734C8D">
        <w:rPr>
          <w:rFonts w:ascii="宋体" w:hAnsi="宋体" w:cs="Arial"/>
          <w:color w:val="000000"/>
          <w:sz w:val="21"/>
          <w:szCs w:val="21"/>
        </w:rPr>
        <w:t>7</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年度财务报表</w:t>
      </w:r>
      <w:bookmarkEnd w:id="88"/>
      <w:bookmarkEnd w:id="93"/>
    </w:p>
    <w:p w:rsidR="001A59F9" w:rsidRPr="0091212A" w:rsidRDefault="001A59F9" w:rsidP="00764788">
      <w:pPr>
        <w:pStyle w:val="20"/>
        <w:spacing w:before="0" w:after="0"/>
        <w:rPr>
          <w:rFonts w:asciiTheme="minorEastAsia" w:eastAsiaTheme="minorEastAsia" w:hAnsiTheme="minorEastAsia"/>
          <w:kern w:val="0"/>
          <w:sz w:val="21"/>
          <w:szCs w:val="21"/>
        </w:rPr>
      </w:pPr>
      <w:bookmarkStart w:id="94" w:name="_Toc225498268"/>
      <w:bookmarkStart w:id="95" w:name="_Toc361324873"/>
      <w:bookmarkStart w:id="96" w:name="_Toc35533903"/>
      <w:r w:rsidRPr="0091212A">
        <w:rPr>
          <w:rFonts w:asciiTheme="minorEastAsia" w:eastAsiaTheme="minorEastAsia" w:hAnsiTheme="minorEastAsia"/>
          <w:kern w:val="0"/>
          <w:sz w:val="21"/>
          <w:szCs w:val="21"/>
        </w:rPr>
        <w:t>7.1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资产负债表</w:t>
      </w:r>
      <w:bookmarkEnd w:id="94"/>
      <w:bookmarkEnd w:id="95"/>
      <w:bookmarkEnd w:id="96"/>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olor w:val="000000"/>
          <w:szCs w:val="21"/>
        </w:rPr>
        <w:t>易方达瑞景灵活配置混合型证券投资基金</w:t>
      </w:r>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报告截止日：</w:t>
      </w:r>
      <w:r w:rsidR="00F64FAD" w:rsidRPr="0091212A">
        <w:rPr>
          <w:rFonts w:asciiTheme="minorEastAsia" w:eastAsiaTheme="minorEastAsia" w:hAnsiTheme="minorEastAsia"/>
          <w:color w:val="00000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资</w:t>
            </w:r>
            <w:r w:rsidR="000A2C00">
              <w:rPr>
                <w:rFonts w:asciiTheme="minorEastAsia" w:eastAsiaTheme="minorEastAsia" w:hAnsiTheme="minorEastAsia" w:hint="eastAsia"/>
                <w:b/>
                <w:color w:val="000000"/>
                <w:sz w:val="21"/>
                <w:szCs w:val="21"/>
              </w:rPr>
              <w:t xml:space="preserve"> </w:t>
            </w:r>
            <w:r w:rsidRPr="0091212A">
              <w:rPr>
                <w:rFonts w:asciiTheme="minorEastAsia" w:eastAsiaTheme="minorEastAsia" w:hAnsiTheme="minorEastAsia" w:hint="eastAsia"/>
                <w:b/>
                <w:color w:val="000000"/>
                <w:sz w:val="21"/>
                <w:szCs w:val="21"/>
              </w:rPr>
              <w:t>产</w:t>
            </w:r>
          </w:p>
        </w:tc>
        <w:tc>
          <w:tcPr>
            <w:tcW w:w="10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附注号</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本期末</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kern w:val="2"/>
                <w:sz w:val="21"/>
                <w:szCs w:val="21"/>
              </w:rPr>
              <w:t>2019年12月31日</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上年度末</w:t>
            </w:r>
          </w:p>
          <w:p w:rsidR="001A59F9" w:rsidRPr="0091212A" w:rsidRDefault="00955CB7"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sz w:val="21"/>
                <w:szCs w:val="21"/>
              </w:rPr>
              <w:t>2018年12月31日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资</w:t>
            </w:r>
            <w:r w:rsidR="000A2C00">
              <w:rPr>
                <w:rFonts w:eastAsiaTheme="minorEastAsia" w:hint="eastAsia"/>
                <w:b/>
                <w:color w:val="000000"/>
                <w:szCs w:val="21"/>
              </w:rPr>
              <w:t xml:space="preserve"> </w:t>
            </w:r>
            <w:r w:rsidRPr="000A2C00">
              <w:rPr>
                <w:rFonts w:eastAsiaTheme="minorEastAsia"/>
                <w:b/>
                <w:color w:val="000000"/>
                <w:szCs w:val="21"/>
              </w:rPr>
              <w:t>产：</w:t>
            </w:r>
          </w:p>
        </w:tc>
        <w:tc>
          <w:tcPr>
            <w:tcW w:w="1080" w:type="dxa"/>
            <w:vAlign w:val="center"/>
          </w:tcPr>
          <w:p w:rsidR="001A59F9" w:rsidRPr="00B94359" w:rsidRDefault="001A59F9" w:rsidP="00026C9C">
            <w:pPr>
              <w:widowControl/>
              <w:autoSpaceDE w:val="0"/>
              <w:autoSpaceDN w:val="0"/>
              <w:spacing w:line="360" w:lineRule="auto"/>
              <w:ind w:right="-15"/>
              <w:jc w:val="center"/>
              <w:textAlignment w:val="bottom"/>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银行存款</w:t>
            </w:r>
          </w:p>
        </w:tc>
        <w:tc>
          <w:tcPr>
            <w:tcW w:w="1080" w:type="dxa"/>
            <w:vAlign w:val="center"/>
          </w:tcPr>
          <w:p w:rsidR="001A59F9" w:rsidRPr="00B94359" w:rsidRDefault="00B94359" w:rsidP="00026C9C">
            <w:pPr>
              <w:widowControl/>
              <w:autoSpaceDE w:val="0"/>
              <w:autoSpaceDN w:val="0"/>
              <w:spacing w:line="360" w:lineRule="auto"/>
              <w:ind w:right="-15"/>
              <w:jc w:val="center"/>
              <w:textAlignment w:val="bottom"/>
              <w:rPr>
                <w:rFonts w:eastAsiaTheme="minorEastAsia"/>
                <w:color w:val="000000"/>
                <w:szCs w:val="21"/>
              </w:rPr>
            </w:pPr>
            <w:r w:rsidRPr="00B94359">
              <w:rPr>
                <w:rFonts w:eastAsiaTheme="minorEastAsia"/>
                <w:color w:val="000000"/>
                <w:szCs w:val="21"/>
              </w:rPr>
              <w:t>7.4.7.1</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914,554.57</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1,211,045.62</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结算备付金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2,026,753.65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1,901,941.03</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存出保证金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47,908.49</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113,295.21</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7.4.7.2</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518,811,064.95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47,299,714.60</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其中：股票投资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80,705,020.17</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12,378,863.43</w:t>
            </w:r>
          </w:p>
        </w:tc>
      </w:tr>
      <w:tr w:rsidR="001A59F9" w:rsidRPr="00B94359" w:rsidTr="00B673C9">
        <w:tc>
          <w:tcPr>
            <w:tcW w:w="2880" w:type="dxa"/>
            <w:vAlign w:val="center"/>
          </w:tcPr>
          <w:p w:rsidR="001A59F9" w:rsidRPr="00B94359" w:rsidRDefault="001A59F9" w:rsidP="0091212A">
            <w:pPr>
              <w:pStyle w:val="af6"/>
              <w:spacing w:line="360" w:lineRule="auto"/>
              <w:ind w:firstLineChars="300" w:firstLine="630"/>
              <w:jc w:val="both"/>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基金投资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债券投资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428,080,044.78</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34,920,851.17</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资产支持证券投资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10,026,000.00</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076F6A" w:rsidRPr="00B94359" w:rsidTr="00B673C9">
        <w:tc>
          <w:tcPr>
            <w:tcW w:w="2880" w:type="dxa"/>
            <w:vAlign w:val="center"/>
          </w:tcPr>
          <w:p w:rsidR="00076F6A" w:rsidRPr="00B94359" w:rsidRDefault="00076F6A" w:rsidP="0091212A">
            <w:pPr>
              <w:spacing w:line="360" w:lineRule="auto"/>
              <w:ind w:firstLineChars="300" w:firstLine="630"/>
              <w:rPr>
                <w:rFonts w:eastAsiaTheme="minorEastAsia"/>
                <w:color w:val="000000"/>
                <w:szCs w:val="21"/>
              </w:rPr>
            </w:pPr>
            <w:r w:rsidRPr="00B94359">
              <w:t>贵金属投资</w:t>
            </w:r>
          </w:p>
        </w:tc>
        <w:tc>
          <w:tcPr>
            <w:tcW w:w="1080" w:type="dxa"/>
            <w:vAlign w:val="center"/>
          </w:tcPr>
          <w:p w:rsidR="00076F6A" w:rsidRPr="00B94359" w:rsidRDefault="00076F6A"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买入返售金融资产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7.4.7.4</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2,502,916.10</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应收利息</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6,183,024.67</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641,764.29</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应收股利</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应收申购款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93,926.92</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8,362.41</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递延所得税资产</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7.4.7.6</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资产总计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528,077,233.25</w:t>
            </w: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53,679,039.26</w:t>
            </w:r>
          </w:p>
        </w:tc>
      </w:tr>
      <w:tr w:rsidR="001A59F9" w:rsidRPr="00B94359" w:rsidTr="006D141C">
        <w:tc>
          <w:tcPr>
            <w:tcW w:w="28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负债和所有者权益</w:t>
            </w:r>
          </w:p>
        </w:tc>
        <w:tc>
          <w:tcPr>
            <w:tcW w:w="1080" w:type="dxa"/>
            <w:vAlign w:val="center"/>
          </w:tcPr>
          <w:p w:rsidR="001A59F9" w:rsidRPr="00B94359" w:rsidRDefault="001A59F9" w:rsidP="006542A8">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附注号</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本期末</w:t>
            </w:r>
          </w:p>
          <w:p w:rsidR="001A59F9" w:rsidRPr="00B94359"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kern w:val="2"/>
                <w:sz w:val="21"/>
                <w:szCs w:val="21"/>
              </w:rPr>
              <w:t>2019</w:t>
            </w:r>
            <w:r w:rsidRPr="00B94359">
              <w:rPr>
                <w:rFonts w:ascii="Times New Roman" w:eastAsiaTheme="minorEastAsia" w:hAnsi="Times New Roman"/>
                <w:b/>
                <w:color w:val="000000"/>
                <w:kern w:val="2"/>
                <w:sz w:val="21"/>
                <w:szCs w:val="21"/>
              </w:rPr>
              <w:t>年</w:t>
            </w:r>
            <w:r w:rsidRPr="00B94359">
              <w:rPr>
                <w:rFonts w:ascii="Times New Roman" w:eastAsiaTheme="minorEastAsia" w:hAnsi="Times New Roman"/>
                <w:b/>
                <w:color w:val="000000"/>
                <w:kern w:val="2"/>
                <w:sz w:val="21"/>
                <w:szCs w:val="21"/>
              </w:rPr>
              <w:t>12</w:t>
            </w:r>
            <w:r w:rsidRPr="00B94359">
              <w:rPr>
                <w:rFonts w:ascii="Times New Roman" w:eastAsiaTheme="minorEastAsia" w:hAnsi="Times New Roman"/>
                <w:b/>
                <w:color w:val="000000"/>
                <w:kern w:val="2"/>
                <w:sz w:val="21"/>
                <w:szCs w:val="21"/>
              </w:rPr>
              <w:t>月</w:t>
            </w:r>
            <w:r w:rsidRPr="00B94359">
              <w:rPr>
                <w:rFonts w:ascii="Times New Roman" w:eastAsiaTheme="minorEastAsia" w:hAnsi="Times New Roman"/>
                <w:b/>
                <w:color w:val="000000"/>
                <w:kern w:val="2"/>
                <w:sz w:val="21"/>
                <w:szCs w:val="21"/>
              </w:rPr>
              <w:t>31</w:t>
            </w:r>
            <w:r w:rsidRPr="00B94359">
              <w:rPr>
                <w:rFonts w:ascii="Times New Roman" w:eastAsiaTheme="minorEastAsia" w:hAnsi="Times New Roman"/>
                <w:b/>
                <w:color w:val="000000"/>
                <w:kern w:val="2"/>
                <w:sz w:val="21"/>
                <w:szCs w:val="21"/>
              </w:rPr>
              <w:t>日</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上年度末</w:t>
            </w:r>
          </w:p>
          <w:p w:rsidR="001A59F9" w:rsidRPr="00B94359"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2018</w:t>
            </w:r>
            <w:r w:rsidRPr="00B94359">
              <w:rPr>
                <w:rFonts w:ascii="Times New Roman" w:eastAsiaTheme="minorEastAsia" w:hAnsi="Times New Roman"/>
                <w:b/>
                <w:color w:val="000000"/>
                <w:sz w:val="21"/>
                <w:szCs w:val="21"/>
              </w:rPr>
              <w:t>年</w:t>
            </w:r>
            <w:r w:rsidRPr="00B94359">
              <w:rPr>
                <w:rFonts w:ascii="Times New Roman" w:eastAsiaTheme="minorEastAsia" w:hAnsi="Times New Roman"/>
                <w:b/>
                <w:color w:val="000000"/>
                <w:sz w:val="21"/>
                <w:szCs w:val="21"/>
              </w:rPr>
              <w:t>12</w:t>
            </w:r>
            <w:r w:rsidRPr="00B94359">
              <w:rPr>
                <w:rFonts w:ascii="Times New Roman" w:eastAsiaTheme="minorEastAsia" w:hAnsi="Times New Roman"/>
                <w:b/>
                <w:color w:val="000000"/>
                <w:sz w:val="21"/>
                <w:szCs w:val="21"/>
              </w:rPr>
              <w:t>月</w:t>
            </w:r>
            <w:r w:rsidRPr="00B94359">
              <w:rPr>
                <w:rFonts w:ascii="Times New Roman" w:eastAsiaTheme="minorEastAsia" w:hAnsi="Times New Roman"/>
                <w:b/>
                <w:color w:val="000000"/>
                <w:sz w:val="21"/>
                <w:szCs w:val="21"/>
              </w:rPr>
              <w:t>31</w:t>
            </w:r>
            <w:r w:rsidRPr="00B94359">
              <w:rPr>
                <w:rFonts w:ascii="Times New Roman" w:eastAsiaTheme="minorEastAsia" w:hAnsi="Times New Roman"/>
                <w:b/>
                <w:color w:val="000000"/>
                <w:sz w:val="21"/>
                <w:szCs w:val="21"/>
              </w:rPr>
              <w:t>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负</w:t>
            </w:r>
            <w:r w:rsidR="000A2C00" w:rsidRPr="000A2C00">
              <w:rPr>
                <w:rFonts w:eastAsiaTheme="minorEastAsia" w:hint="eastAsia"/>
                <w:b/>
                <w:color w:val="000000"/>
                <w:szCs w:val="21"/>
              </w:rPr>
              <w:t xml:space="preserve"> </w:t>
            </w:r>
            <w:r w:rsidRPr="000A2C00">
              <w:rPr>
                <w:rFonts w:eastAsiaTheme="minorEastAsia"/>
                <w:b/>
                <w:color w:val="000000"/>
                <w:szCs w:val="21"/>
              </w:rPr>
              <w:t>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短期借款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卖出回购金融资产款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107,514,493.48</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2,793.69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应付赎回款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303,440.25</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99,293.84</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应付管理人报酬</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216,396.17</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27,398.11</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应付托管费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54,099.04</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6,849.50</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应付销售服务费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应付交易费用</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7.4.7.7</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22,009.19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67,232.32</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应交税费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41,220.46</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308.31</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应付利息</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99,476.18</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应付利润</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7.4.7.8</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260,039.05</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260,029.21</w:t>
            </w:r>
          </w:p>
        </w:tc>
      </w:tr>
      <w:tr w:rsidR="001A59F9" w:rsidRPr="00B94359" w:rsidTr="00B673C9">
        <w:tc>
          <w:tcPr>
            <w:tcW w:w="2880" w:type="dxa"/>
            <w:vAlign w:val="center"/>
          </w:tcPr>
          <w:p w:rsidR="001A59F9" w:rsidRPr="00B94359" w:rsidRDefault="001A59F9" w:rsidP="00B673C9">
            <w:pPr>
              <w:pStyle w:val="af6"/>
              <w:spacing w:line="360" w:lineRule="auto"/>
              <w:jc w:val="both"/>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108,513,967.51</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461,111.29</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实收基金</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313,320,290.37</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45,934,940.76</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未分配利润</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106,242,975.37</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7,282,987.21</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419,563,265.74</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53,217,927.97</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负债和所有者权益总计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528,077,233.25</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53,679,039.26</w:t>
            </w:r>
          </w:p>
        </w:tc>
      </w:tr>
    </w:tbl>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注：报告截止日</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日，基金份额净值</w:t>
      </w:r>
      <w:r w:rsidRPr="00AD22E5">
        <w:rPr>
          <w:rFonts w:eastAsiaTheme="minorEastAsia"/>
          <w:kern w:val="0"/>
          <w:szCs w:val="21"/>
        </w:rPr>
        <w:t>1.339</w:t>
      </w:r>
      <w:r w:rsidRPr="00AD22E5">
        <w:rPr>
          <w:rFonts w:eastAsiaTheme="minorEastAsia"/>
          <w:kern w:val="0"/>
          <w:szCs w:val="21"/>
        </w:rPr>
        <w:t>元，基金份额总额</w:t>
      </w:r>
      <w:r w:rsidRPr="00AD22E5">
        <w:rPr>
          <w:rFonts w:eastAsiaTheme="minorEastAsia"/>
          <w:kern w:val="0"/>
          <w:szCs w:val="21"/>
        </w:rPr>
        <w:t>313,320,290.37</w:t>
      </w:r>
      <w:r w:rsidRPr="00AD22E5">
        <w:rPr>
          <w:rFonts w:eastAsiaTheme="minorEastAsia"/>
          <w:kern w:val="0"/>
          <w:szCs w:val="21"/>
        </w:rPr>
        <w:t>份。</w:t>
      </w:r>
    </w:p>
    <w:p w:rsidR="001A59F9" w:rsidRPr="0091212A" w:rsidRDefault="001A59F9" w:rsidP="00307A19">
      <w:pPr>
        <w:pStyle w:val="20"/>
        <w:spacing w:before="0" w:after="0"/>
        <w:rPr>
          <w:rFonts w:asciiTheme="minorEastAsia" w:eastAsiaTheme="minorEastAsia" w:hAnsiTheme="minorEastAsia"/>
          <w:kern w:val="0"/>
          <w:sz w:val="21"/>
          <w:szCs w:val="21"/>
        </w:rPr>
      </w:pPr>
      <w:bookmarkStart w:id="97" w:name="_Toc225498269"/>
      <w:bookmarkStart w:id="98" w:name="_Toc361324874"/>
      <w:bookmarkStart w:id="99" w:name="_Toc35533904"/>
      <w:r w:rsidRPr="0091212A">
        <w:rPr>
          <w:rFonts w:asciiTheme="minorEastAsia" w:eastAsiaTheme="minorEastAsia" w:hAnsiTheme="minorEastAsia"/>
          <w:kern w:val="0"/>
          <w:sz w:val="21"/>
          <w:szCs w:val="21"/>
        </w:rPr>
        <w:t>7.2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利润表</w:t>
      </w:r>
      <w:bookmarkEnd w:id="97"/>
      <w:bookmarkEnd w:id="98"/>
      <w:bookmarkEnd w:id="99"/>
    </w:p>
    <w:p w:rsidR="00222FC7" w:rsidRPr="003F2460" w:rsidRDefault="00222FC7" w:rsidP="00222FC7">
      <w:pPr>
        <w:spacing w:line="360" w:lineRule="auto"/>
        <w:rPr>
          <w:rFonts w:eastAsiaTheme="minorEastAsia"/>
          <w:kern w:val="0"/>
          <w:szCs w:val="21"/>
        </w:rPr>
      </w:pPr>
      <w:r w:rsidRPr="003F2460">
        <w:rPr>
          <w:rFonts w:eastAsiaTheme="minorEastAsia"/>
          <w:color w:val="000000"/>
          <w:szCs w:val="21"/>
        </w:rPr>
        <w:t>会计主体：</w:t>
      </w:r>
      <w:r w:rsidRPr="003F2460">
        <w:rPr>
          <w:rFonts w:eastAsiaTheme="minorEastAsia"/>
          <w:kern w:val="0"/>
          <w:szCs w:val="21"/>
        </w:rPr>
        <w:t>易方达瑞景灵活配置混合型证券投资基金</w:t>
      </w:r>
    </w:p>
    <w:p w:rsidR="00222FC7" w:rsidRPr="003F2460" w:rsidRDefault="00222FC7" w:rsidP="00222FC7">
      <w:pPr>
        <w:spacing w:line="360" w:lineRule="auto"/>
        <w:rPr>
          <w:rFonts w:eastAsiaTheme="minorEastAsia"/>
          <w:color w:val="000000"/>
          <w:kern w:val="0"/>
          <w:szCs w:val="21"/>
        </w:rPr>
      </w:pPr>
      <w:r w:rsidRPr="003F2460">
        <w:rPr>
          <w:rFonts w:eastAsiaTheme="minorEastAsia"/>
          <w:color w:val="000000"/>
          <w:szCs w:val="21"/>
        </w:rPr>
        <w:t>本报告期：</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w:t>
      </w:r>
      <w:r w:rsidRPr="003F2460">
        <w:rPr>
          <w:rFonts w:eastAsiaTheme="minorEastAsia"/>
          <w:kern w:val="0"/>
          <w:szCs w:val="21"/>
        </w:rPr>
        <w:t>月</w:t>
      </w:r>
      <w:r w:rsidRPr="003F2460">
        <w:rPr>
          <w:rFonts w:eastAsiaTheme="minorEastAsia"/>
          <w:kern w:val="0"/>
          <w:szCs w:val="21"/>
        </w:rPr>
        <w:t>1</w:t>
      </w:r>
      <w:r w:rsidRPr="003F2460">
        <w:rPr>
          <w:rFonts w:eastAsiaTheme="minorEastAsia"/>
          <w:kern w:val="0"/>
          <w:szCs w:val="21"/>
        </w:rPr>
        <w:t>日至</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12</w:t>
      </w:r>
      <w:r w:rsidRPr="003F2460">
        <w:rPr>
          <w:rFonts w:eastAsiaTheme="minorEastAsia"/>
          <w:kern w:val="0"/>
          <w:szCs w:val="21"/>
        </w:rPr>
        <w:t>月</w:t>
      </w:r>
      <w:r w:rsidRPr="003F2460">
        <w:rPr>
          <w:rFonts w:eastAsiaTheme="minorEastAsia"/>
          <w:kern w:val="0"/>
          <w:szCs w:val="21"/>
        </w:rPr>
        <w:t>31</w:t>
      </w:r>
      <w:r w:rsidRPr="003F2460">
        <w:rPr>
          <w:rFonts w:eastAsiaTheme="minorEastAsia"/>
          <w:kern w:val="0"/>
          <w:szCs w:val="21"/>
        </w:rPr>
        <w:t>日</w:t>
      </w:r>
    </w:p>
    <w:p w:rsidR="00222FC7" w:rsidRDefault="00222FC7" w:rsidP="00222FC7">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项</w:t>
            </w:r>
            <w:r>
              <w:rPr>
                <w:rFonts w:ascii="Times New Roman" w:eastAsiaTheme="minorEastAsia" w:hAnsi="Times New Roman"/>
                <w:b/>
                <w:color w:val="000000"/>
                <w:sz w:val="21"/>
                <w:szCs w:val="21"/>
              </w:rPr>
              <w:t xml:space="preserve"> </w:t>
            </w:r>
            <w:r>
              <w:rPr>
                <w:rFonts w:ascii="Times New Roman" w:eastAsiaTheme="minorEastAsia" w:hAnsi="Times New Roman" w:hint="eastAsia"/>
                <w:b/>
                <w:color w:val="000000"/>
                <w:sz w:val="21"/>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本期</w:t>
            </w:r>
          </w:p>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w:t>
            </w:r>
            <w:r>
              <w:rPr>
                <w:rFonts w:ascii="Times New Roman" w:eastAsiaTheme="minorEastAsia" w:hAnsi="Times New Roman"/>
                <w:sz w:val="21"/>
                <w:szCs w:val="21"/>
              </w:rPr>
              <w:t>月</w:t>
            </w:r>
            <w:r>
              <w:rPr>
                <w:rFonts w:ascii="Times New Roman" w:eastAsiaTheme="minorEastAsia" w:hAnsi="Times New Roman"/>
                <w:sz w:val="21"/>
                <w:szCs w:val="21"/>
              </w:rPr>
              <w:t>1</w:t>
            </w:r>
            <w:r>
              <w:rPr>
                <w:rFonts w:ascii="Times New Roman" w:eastAsiaTheme="minorEastAsia" w:hAnsi="Times New Roman"/>
                <w:sz w:val="21"/>
                <w:szCs w:val="21"/>
              </w:rPr>
              <w:t>日</w:t>
            </w:r>
            <w:r>
              <w:rPr>
                <w:rFonts w:ascii="Times New Roman" w:eastAsiaTheme="minorEastAsia" w:hAnsi="Times New Roman" w:hint="eastAsia"/>
                <w:sz w:val="21"/>
                <w:szCs w:val="21"/>
              </w:rPr>
              <w:t>至</w:t>
            </w: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12</w:t>
            </w:r>
            <w:r>
              <w:rPr>
                <w:rFonts w:ascii="Times New Roman" w:eastAsiaTheme="minorEastAsia" w:hAnsi="Times New Roman"/>
                <w:sz w:val="21"/>
                <w:szCs w:val="21"/>
              </w:rPr>
              <w:t>月</w:t>
            </w:r>
            <w:r>
              <w:rPr>
                <w:rFonts w:ascii="Times New Roman" w:eastAsiaTheme="minorEastAsia" w:hAnsi="Times New Roman"/>
                <w:sz w:val="21"/>
                <w:szCs w:val="21"/>
              </w:rPr>
              <w:t>31</w:t>
            </w:r>
            <w:r>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上年度可比期间</w:t>
            </w:r>
          </w:p>
          <w:p w:rsidR="00222FC7" w:rsidRDefault="00222FC7">
            <w:pPr>
              <w:pStyle w:val="af6"/>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日至</w:t>
            </w: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26,860,266.51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8,224,027.21</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7,270,772.44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18,614,016.88</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82,684.72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70,452.02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7,022,287.40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18,235,233.63</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87,394.62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78,405.70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308,331.23</w:t>
            </w:r>
          </w:p>
        </w:tc>
      </w:tr>
      <w:tr w:rsidR="00D9272D" w:rsidTr="00222FC7">
        <w:tc>
          <w:tcPr>
            <w:tcW w:w="342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ind w:firstLineChars="250" w:firstLine="525"/>
              <w:rPr>
                <w:color w:val="000000"/>
                <w:szCs w:val="21"/>
              </w:rPr>
            </w:pPr>
            <w:r>
              <w:rPr>
                <w:rFonts w:hint="eastAsia"/>
                <w:color w:val="000000"/>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272D" w:rsidRDefault="00D9272D">
            <w:pPr>
              <w:pStyle w:val="af6"/>
              <w:spacing w:line="360" w:lineRule="auto"/>
              <w:jc w:val="center"/>
              <w:rPr>
                <w:rFonts w:ascii="Times New Roman"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投资收益（损失以</w:t>
            </w:r>
            <w:r>
              <w:rPr>
                <w:rFonts w:eastAsiaTheme="minorEastAsia"/>
                <w:color w:val="000000"/>
                <w:szCs w:val="21"/>
              </w:rPr>
              <w:t>“-”</w:t>
            </w:r>
            <w:r>
              <w:rPr>
                <w:rFonts w:eastAsiaTheme="minorEastAsia" w:hint="eastAsia"/>
                <w:color w:val="000000"/>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13,797,310.50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31,222,535.05</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11,544,608.34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24,423,322.36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459,293.60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4,383,265.51</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hint="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1,793,408.56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2,415,947.18</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公允价值变动收益（损失以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5,381,961.78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-41,941,304.93</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4.</w:t>
            </w:r>
            <w:r>
              <w:rPr>
                <w:rFonts w:ascii="Times New Roman" w:eastAsiaTheme="minorEastAsia" w:hAnsi="Times New Roman" w:hint="eastAsia"/>
                <w:color w:val="000000"/>
                <w:sz w:val="21"/>
                <w:szCs w:val="21"/>
              </w:rPr>
              <w:t>汇兑收益（损失以</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其他收入（损失以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410,221.79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328,780.21</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2,971,457.21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6,914,871.53</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1,409,636.30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2,754,251.18</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352,409.12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688,562.67</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4</w:t>
            </w:r>
            <w:r>
              <w:rPr>
                <w:rFonts w:eastAsiaTheme="minorEastAsia" w:hint="eastAsia"/>
                <w:color w:val="000000"/>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229,175.28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330,284.63</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760,295.71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2,726,320.52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760,295.71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2,726,320.52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rPr>
                <w:rFonts w:eastAsiaTheme="minorEastAsia"/>
                <w:color w:val="000000"/>
                <w:szCs w:val="21"/>
              </w:rPr>
            </w:pPr>
            <w:r>
              <w:rPr>
                <w:rFonts w:eastAsiaTheme="minorEastAsia"/>
                <w:color w:val="000000"/>
                <w:szCs w:val="21"/>
              </w:rPr>
              <w:t>6</w:t>
            </w:r>
            <w:r>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22,740.80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58,052.53</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7</w:t>
            </w:r>
            <w:r>
              <w:rPr>
                <w:rFonts w:eastAsiaTheme="minorEastAsia" w:hint="eastAsia"/>
                <w:color w:val="000000"/>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197,200.00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357,400.00</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三、利润总额（亏损总额以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23,888,809.30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1,309,155.68</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四、净利润（净亏损以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23,888,809.30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1,309,155.68</w:t>
            </w:r>
          </w:p>
        </w:tc>
      </w:tr>
    </w:tbl>
    <w:p w:rsidR="001A59F9" w:rsidRPr="0091212A" w:rsidRDefault="001A59F9" w:rsidP="00307A19">
      <w:pPr>
        <w:pStyle w:val="20"/>
        <w:spacing w:before="0" w:after="0"/>
        <w:rPr>
          <w:rFonts w:asciiTheme="minorEastAsia" w:eastAsiaTheme="minorEastAsia" w:hAnsiTheme="minorEastAsia"/>
          <w:kern w:val="0"/>
          <w:sz w:val="21"/>
          <w:szCs w:val="21"/>
        </w:rPr>
      </w:pPr>
      <w:bookmarkStart w:id="100" w:name="_Toc225498270"/>
      <w:bookmarkStart w:id="101" w:name="_Toc361324875"/>
      <w:bookmarkStart w:id="102" w:name="_Toc35533905"/>
      <w:r w:rsidRPr="0091212A">
        <w:rPr>
          <w:rFonts w:asciiTheme="minorEastAsia" w:eastAsiaTheme="minorEastAsia" w:hAnsiTheme="minorEastAsia"/>
          <w:kern w:val="0"/>
          <w:sz w:val="21"/>
          <w:szCs w:val="21"/>
        </w:rPr>
        <w:t>7.3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所有者权益（基金净值）变动表</w:t>
      </w:r>
      <w:bookmarkEnd w:id="100"/>
      <w:bookmarkEnd w:id="101"/>
      <w:bookmarkEnd w:id="102"/>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s="宋体"/>
          <w:kern w:val="0"/>
          <w:szCs w:val="21"/>
        </w:rPr>
        <w:t>易方达瑞景灵活配置混合型证券投资基金</w:t>
      </w:r>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本报告期：</w:t>
      </w:r>
      <w:r w:rsidR="00F64FAD" w:rsidRPr="0091212A">
        <w:rPr>
          <w:rFonts w:asciiTheme="minorEastAsia" w:eastAsiaTheme="minorEastAsia" w:hAnsiTheme="minorEastAsia" w:cs="宋体"/>
          <w:kern w:val="0"/>
          <w:szCs w:val="21"/>
        </w:rPr>
        <w:t>2019年1月1日</w:t>
      </w:r>
      <w:r w:rsidRPr="0091212A">
        <w:rPr>
          <w:rFonts w:asciiTheme="minorEastAsia" w:eastAsiaTheme="minorEastAsia" w:hAnsiTheme="minorEastAsia" w:cs="宋体" w:hint="eastAsia"/>
          <w:kern w:val="0"/>
          <w:szCs w:val="21"/>
        </w:rPr>
        <w:t>至</w:t>
      </w:r>
      <w:r w:rsidR="00F64FAD" w:rsidRPr="0091212A">
        <w:rPr>
          <w:rFonts w:asciiTheme="minorEastAsia" w:eastAsiaTheme="minorEastAsia" w:hAnsiTheme="minorEastAsia" w:cs="宋体"/>
          <w:kern w:val="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项目</w:t>
            </w:r>
          </w:p>
        </w:tc>
        <w:tc>
          <w:tcPr>
            <w:tcW w:w="6590" w:type="dxa"/>
            <w:gridSpan w:val="3"/>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本期</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cs="宋体"/>
                <w:b/>
                <w:sz w:val="21"/>
                <w:szCs w:val="21"/>
              </w:rPr>
              <w:t>2019年1月1日</w:t>
            </w:r>
            <w:r w:rsidR="001A59F9" w:rsidRPr="0091212A">
              <w:rPr>
                <w:rFonts w:asciiTheme="minorEastAsia" w:eastAsiaTheme="minorEastAsia" w:hAnsiTheme="minorEastAsia" w:cs="宋体" w:hint="eastAsia"/>
                <w:b/>
                <w:sz w:val="21"/>
                <w:szCs w:val="21"/>
              </w:rPr>
              <w:t>至</w:t>
            </w:r>
            <w:r w:rsidRPr="0091212A">
              <w:rPr>
                <w:rFonts w:asciiTheme="minorEastAsia" w:eastAsiaTheme="minorEastAsia" w:hAnsiTheme="minorEastAsia" w:cs="宋体"/>
                <w:b/>
                <w:sz w:val="21"/>
                <w:szCs w:val="21"/>
              </w:rPr>
              <w:t>2019年12月31日</w:t>
            </w:r>
          </w:p>
        </w:tc>
      </w:tr>
      <w:tr w:rsidR="001A59F9" w:rsidRPr="0091212A" w:rsidTr="0009357E">
        <w:tc>
          <w:tcPr>
            <w:tcW w:w="2410" w:type="dxa"/>
            <w:vMerge/>
            <w:vAlign w:val="center"/>
          </w:tcPr>
          <w:p w:rsidR="001A59F9" w:rsidRPr="0091212A" w:rsidRDefault="001A59F9" w:rsidP="00026C9C">
            <w:pPr>
              <w:widowControl/>
              <w:spacing w:line="360" w:lineRule="auto"/>
              <w:jc w:val="left"/>
              <w:rPr>
                <w:rFonts w:asciiTheme="minorEastAsia" w:eastAsiaTheme="minorEastAsia" w:hAnsiTheme="minorEastAsia"/>
                <w:b/>
                <w:color w:val="000000"/>
                <w:szCs w:val="21"/>
              </w:rPr>
            </w:pPr>
          </w:p>
        </w:tc>
        <w:tc>
          <w:tcPr>
            <w:tcW w:w="2196"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实收基金</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未分配利润</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b/>
                <w:color w:val="000000"/>
                <w:szCs w:val="21"/>
              </w:rPr>
              <w:t>所有者权益合计</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45,934,940.76</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7,282,987.21</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53,217,927.97</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23,888,809.30</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23,888,809.30</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267,385,349.61</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75,071,178.86</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342,456,528.47</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404,046,054.67</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117,158,600.07</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521,204,654.74</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-136,660,705.06</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-42,087,421.21</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-178,748,126.27</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313,320,290.37</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106,242,975.37</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419,563,265.74</w:t>
            </w:r>
          </w:p>
        </w:tc>
      </w:tr>
      <w:tr w:rsidR="001A59F9" w:rsidRPr="008735B8" w:rsidTr="0009357E">
        <w:tc>
          <w:tcPr>
            <w:tcW w:w="2410"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项目</w:t>
            </w:r>
          </w:p>
        </w:tc>
        <w:tc>
          <w:tcPr>
            <w:tcW w:w="6590" w:type="dxa"/>
            <w:gridSpan w:val="3"/>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上年度可比期间</w:t>
            </w:r>
          </w:p>
          <w:p w:rsidR="001A59F9" w:rsidRPr="008735B8"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日至</w:t>
            </w: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12</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31</w:t>
            </w:r>
            <w:r w:rsidRPr="008735B8">
              <w:rPr>
                <w:rFonts w:ascii="Times New Roman" w:eastAsiaTheme="minorEastAsia" w:hAnsi="Times New Roman"/>
                <w:color w:val="000000"/>
                <w:sz w:val="21"/>
                <w:szCs w:val="21"/>
              </w:rPr>
              <w:t>日</w:t>
            </w:r>
          </w:p>
        </w:tc>
      </w:tr>
      <w:tr w:rsidR="001A59F9" w:rsidRPr="008735B8" w:rsidTr="0009357E">
        <w:tc>
          <w:tcPr>
            <w:tcW w:w="2410"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196"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实收基金</w:t>
            </w:r>
          </w:p>
        </w:tc>
        <w:tc>
          <w:tcPr>
            <w:tcW w:w="2197" w:type="dxa"/>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未分配利润</w:t>
            </w:r>
          </w:p>
        </w:tc>
        <w:tc>
          <w:tcPr>
            <w:tcW w:w="2197" w:type="dxa"/>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所有者权益合计</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473,477,550.53</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77,308,501.64</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550,786,052.17</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1,309,155.68</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1,309,155.68</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-427,542,609.77</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-71,334,670.11</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-498,877,279.88</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10,402,514.17</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1,860,327.10</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12,262,841.27</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-437,945,123.94</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-73,194,997.21</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-511,140,121.15</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45,934,940.76</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7,282,987.21</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53,217,927.97</w:t>
            </w:r>
          </w:p>
        </w:tc>
      </w:tr>
    </w:tbl>
    <w:p w:rsidR="001F790F" w:rsidRPr="0091212A" w:rsidRDefault="001F790F" w:rsidP="001A1740">
      <w:pPr>
        <w:spacing w:line="360" w:lineRule="auto"/>
        <w:rPr>
          <w:rFonts w:ascii="宋体"/>
          <w:szCs w:val="21"/>
        </w:rPr>
      </w:pPr>
      <w:r w:rsidRPr="0091212A">
        <w:rPr>
          <w:rFonts w:ascii="宋体" w:hAnsi="宋体" w:hint="eastAsia"/>
          <w:szCs w:val="21"/>
        </w:rPr>
        <w:t>报表附注为财务报表的组成部分。</w:t>
      </w:r>
    </w:p>
    <w:p w:rsidR="001F790F" w:rsidRPr="0091212A" w:rsidRDefault="001F790F" w:rsidP="001A1740">
      <w:pPr>
        <w:spacing w:line="360" w:lineRule="auto"/>
        <w:rPr>
          <w:rFonts w:ascii="宋体" w:hAnsi="宋体"/>
          <w:szCs w:val="21"/>
        </w:rPr>
      </w:pPr>
      <w:r w:rsidRPr="0091212A">
        <w:rPr>
          <w:rFonts w:ascii="宋体" w:hAnsi="宋体" w:hint="eastAsia"/>
          <w:szCs w:val="21"/>
        </w:rPr>
        <w:t>本报告7.1至7.4，财务报表由下列负责人签署：</w:t>
      </w:r>
    </w:p>
    <w:p w:rsidR="001A59F9" w:rsidRPr="00192709" w:rsidRDefault="00177405" w:rsidP="00192709">
      <w:pPr>
        <w:spacing w:line="360" w:lineRule="auto"/>
        <w:rPr>
          <w:rFonts w:ascii="宋体" w:hAnsi="宋体"/>
          <w:szCs w:val="21"/>
        </w:rPr>
      </w:pPr>
      <w:r w:rsidRPr="0091212A">
        <w:rPr>
          <w:rFonts w:ascii="宋体" w:hAnsi="宋体" w:hint="eastAsia"/>
          <w:szCs w:val="21"/>
        </w:rPr>
        <w:t>基金管理人</w:t>
      </w:r>
      <w:r w:rsidR="001F790F" w:rsidRPr="0091212A">
        <w:rPr>
          <w:rFonts w:ascii="宋体" w:hAnsi="宋体" w:hint="eastAsia"/>
          <w:szCs w:val="21"/>
        </w:rPr>
        <w:t>负责人：刘晓艳 ，主管会计工作负责人：陈荣，会计机构负责人：邱毅华</w:t>
      </w:r>
    </w:p>
    <w:p w:rsidR="001A59F9" w:rsidRPr="0091212A" w:rsidRDefault="001A59F9" w:rsidP="001A1740">
      <w:pPr>
        <w:pStyle w:val="20"/>
        <w:spacing w:before="0" w:after="0"/>
        <w:rPr>
          <w:rFonts w:asciiTheme="minorEastAsia" w:eastAsiaTheme="minorEastAsia" w:hAnsiTheme="minorEastAsia"/>
          <w:kern w:val="0"/>
          <w:sz w:val="21"/>
          <w:szCs w:val="21"/>
        </w:rPr>
      </w:pPr>
      <w:bookmarkStart w:id="103" w:name="_Toc225498271"/>
      <w:bookmarkStart w:id="104" w:name="_Toc361324876"/>
      <w:bookmarkStart w:id="105" w:name="_Toc35533906"/>
      <w:r w:rsidRPr="0091212A">
        <w:rPr>
          <w:rFonts w:asciiTheme="minorEastAsia" w:eastAsiaTheme="minorEastAsia" w:hAnsiTheme="minorEastAsia"/>
          <w:kern w:val="0"/>
          <w:sz w:val="21"/>
          <w:szCs w:val="21"/>
        </w:rPr>
        <w:t>7.4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报表附注</w:t>
      </w:r>
      <w:bookmarkEnd w:id="103"/>
      <w:bookmarkEnd w:id="104"/>
      <w:bookmarkEnd w:id="105"/>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w:t>
      </w:r>
      <w:r w:rsidRPr="0091212A">
        <w:rPr>
          <w:rFonts w:asciiTheme="minorEastAsia" w:eastAsiaTheme="minorEastAsia" w:hAnsiTheme="minorEastAsia" w:hint="eastAsia"/>
          <w:b/>
          <w:color w:val="000000"/>
          <w:kern w:val="0"/>
          <w:szCs w:val="21"/>
        </w:rPr>
        <w:t>基金基本情况</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易方达瑞景灵活配置混合型证券投资基金</w:t>
      </w:r>
      <w:r w:rsidRPr="00AD22E5">
        <w:rPr>
          <w:rFonts w:eastAsiaTheme="minorEastAsia"/>
          <w:kern w:val="0"/>
          <w:szCs w:val="21"/>
        </w:rPr>
        <w:t>(</w:t>
      </w:r>
      <w:r w:rsidRPr="00AD22E5">
        <w:rPr>
          <w:rFonts w:eastAsiaTheme="minorEastAsia"/>
          <w:kern w:val="0"/>
          <w:szCs w:val="21"/>
        </w:rPr>
        <w:t>以下简称</w:t>
      </w:r>
      <w:r w:rsidRPr="00AD22E5">
        <w:rPr>
          <w:rFonts w:eastAsiaTheme="minorEastAsia"/>
          <w:kern w:val="0"/>
          <w:szCs w:val="21"/>
        </w:rPr>
        <w:t>“</w:t>
      </w:r>
      <w:r w:rsidRPr="00AD22E5">
        <w:rPr>
          <w:rFonts w:eastAsiaTheme="minorEastAsia"/>
          <w:kern w:val="0"/>
          <w:szCs w:val="21"/>
        </w:rPr>
        <w:t>本基金</w:t>
      </w:r>
      <w:r w:rsidRPr="00AD22E5">
        <w:rPr>
          <w:rFonts w:eastAsiaTheme="minorEastAsia"/>
          <w:kern w:val="0"/>
          <w:szCs w:val="21"/>
        </w:rPr>
        <w:t xml:space="preserve">”) </w:t>
      </w:r>
      <w:r w:rsidRPr="00AD22E5">
        <w:rPr>
          <w:rFonts w:eastAsiaTheme="minorEastAsia"/>
          <w:kern w:val="0"/>
          <w:szCs w:val="21"/>
        </w:rPr>
        <w:t>根据中国证券监督管理委员会</w:t>
      </w:r>
      <w:r w:rsidRPr="00AD22E5">
        <w:rPr>
          <w:rFonts w:eastAsiaTheme="minorEastAsia"/>
          <w:kern w:val="0"/>
          <w:szCs w:val="21"/>
        </w:rPr>
        <w:t>(</w:t>
      </w:r>
      <w:r w:rsidRPr="00AD22E5">
        <w:rPr>
          <w:rFonts w:eastAsiaTheme="minorEastAsia"/>
          <w:kern w:val="0"/>
          <w:szCs w:val="21"/>
        </w:rPr>
        <w:t>以下简称</w:t>
      </w:r>
      <w:r w:rsidRPr="00AD22E5">
        <w:rPr>
          <w:rFonts w:eastAsiaTheme="minorEastAsia"/>
          <w:kern w:val="0"/>
          <w:szCs w:val="21"/>
        </w:rPr>
        <w:t>“</w:t>
      </w:r>
      <w:r w:rsidRPr="00AD22E5">
        <w:rPr>
          <w:rFonts w:eastAsiaTheme="minorEastAsia"/>
          <w:kern w:val="0"/>
          <w:szCs w:val="21"/>
        </w:rPr>
        <w:t>中国证监会</w:t>
      </w:r>
      <w:r w:rsidRPr="00AD22E5">
        <w:rPr>
          <w:rFonts w:eastAsiaTheme="minorEastAsia"/>
          <w:kern w:val="0"/>
          <w:szCs w:val="21"/>
        </w:rPr>
        <w:t>”)</w:t>
      </w:r>
      <w:r w:rsidRPr="00AD22E5">
        <w:rPr>
          <w:rFonts w:eastAsiaTheme="minorEastAsia"/>
          <w:kern w:val="0"/>
          <w:szCs w:val="21"/>
        </w:rPr>
        <w:t>证监许可</w:t>
      </w:r>
      <w:r w:rsidRPr="00AD22E5">
        <w:rPr>
          <w:rFonts w:eastAsiaTheme="minorEastAsia"/>
          <w:kern w:val="0"/>
          <w:szCs w:val="21"/>
        </w:rPr>
        <w:t>[2015] 1022</w:t>
      </w:r>
      <w:r w:rsidRPr="00AD22E5">
        <w:rPr>
          <w:rFonts w:eastAsiaTheme="minorEastAsia"/>
          <w:kern w:val="0"/>
          <w:szCs w:val="21"/>
        </w:rPr>
        <w:t>号《关于准予易方达瑞景灵活配置混合型证券投资基金注册的批复》进行募集，由易方达基金管理有限公司依照《中华人民共和国证券投资基金法》和《易方达瑞景灵活配置混合型证券投资基金基金合同》公开募集。经向中国证监会备案，《易方达瑞景灵活配置混合型证券投资基金基金合同》于</w:t>
      </w:r>
      <w:r w:rsidRPr="00AD22E5">
        <w:rPr>
          <w:rFonts w:eastAsiaTheme="minorEastAsia"/>
          <w:kern w:val="0"/>
          <w:szCs w:val="21"/>
        </w:rPr>
        <w:t>2015</w:t>
      </w:r>
      <w:r w:rsidRPr="00AD22E5">
        <w:rPr>
          <w:rFonts w:eastAsiaTheme="minorEastAsia"/>
          <w:kern w:val="0"/>
          <w:szCs w:val="21"/>
        </w:rPr>
        <w:t>年</w:t>
      </w:r>
      <w:r w:rsidRPr="00AD22E5">
        <w:rPr>
          <w:rFonts w:eastAsiaTheme="minorEastAsia"/>
          <w:kern w:val="0"/>
          <w:szCs w:val="21"/>
        </w:rPr>
        <w:t>6</w:t>
      </w:r>
      <w:r w:rsidRPr="00AD22E5">
        <w:rPr>
          <w:rFonts w:eastAsiaTheme="minorEastAsia"/>
          <w:kern w:val="0"/>
          <w:szCs w:val="21"/>
        </w:rPr>
        <w:t>月</w:t>
      </w:r>
      <w:r w:rsidRPr="00AD22E5">
        <w:rPr>
          <w:rFonts w:eastAsiaTheme="minorEastAsia"/>
          <w:kern w:val="0"/>
          <w:szCs w:val="21"/>
        </w:rPr>
        <w:t>30</w:t>
      </w:r>
      <w:r w:rsidRPr="00AD22E5">
        <w:rPr>
          <w:rFonts w:eastAsiaTheme="minorEastAsia"/>
          <w:kern w:val="0"/>
          <w:szCs w:val="21"/>
        </w:rPr>
        <w:t>日正式生效，基金合同生效日的基金份额总额为</w:t>
      </w:r>
      <w:r w:rsidRPr="00AD22E5">
        <w:rPr>
          <w:rFonts w:eastAsiaTheme="minorEastAsia"/>
          <w:kern w:val="0"/>
          <w:szCs w:val="21"/>
        </w:rPr>
        <w:t>501,655,691.24</w:t>
      </w:r>
      <w:r w:rsidRPr="00AD22E5">
        <w:rPr>
          <w:rFonts w:eastAsiaTheme="minorEastAsia"/>
          <w:kern w:val="0"/>
          <w:szCs w:val="21"/>
        </w:rPr>
        <w:t>份基金份额，其中认购资金利息折合</w:t>
      </w:r>
      <w:r w:rsidRPr="00AD22E5">
        <w:rPr>
          <w:rFonts w:eastAsiaTheme="minorEastAsia"/>
          <w:kern w:val="0"/>
          <w:szCs w:val="21"/>
        </w:rPr>
        <w:t>91,970.07</w:t>
      </w:r>
      <w:r w:rsidRPr="00AD22E5">
        <w:rPr>
          <w:rFonts w:eastAsiaTheme="minorEastAsia"/>
          <w:kern w:val="0"/>
          <w:szCs w:val="21"/>
        </w:rPr>
        <w:t>份基金份额。本基金为契约型开放式基金，存续期限不定。本基金的基金管理人为易方达基金管理有限公司，基金托管人为中国邮政储蓄银行股份有限公司</w:t>
      </w:r>
      <w:r w:rsidRPr="00AD22E5">
        <w:rPr>
          <w:rFonts w:eastAsiaTheme="minorEastAsia"/>
          <w:kern w:val="0"/>
          <w:szCs w:val="21"/>
        </w:rPr>
        <w:t xml:space="preserve"> </w:t>
      </w:r>
      <w:r w:rsidRPr="00AD22E5">
        <w:rPr>
          <w:rFonts w:eastAsiaTheme="minorEastAsia"/>
          <w:kern w:val="0"/>
          <w:szCs w:val="21"/>
        </w:rPr>
        <w:t>。</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7.4.2</w:t>
      </w:r>
      <w:r w:rsidRPr="0091212A">
        <w:rPr>
          <w:rFonts w:asciiTheme="minorEastAsia" w:eastAsiaTheme="minorEastAsia" w:hAnsiTheme="minorEastAsia" w:hint="eastAsia"/>
          <w:b/>
          <w:color w:val="000000"/>
          <w:kern w:val="0"/>
          <w:szCs w:val="21"/>
        </w:rPr>
        <w:t>会计报表的编制基础</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日及以后期间颁布的《企业会计准则－基本准则》、各项具体会计准则及相关规定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）颁布的《证券投资基金会计核算业务指引》、《易方达瑞景灵活配置混合型证券投资基金基金合同》和财务报表附注所列示的中国证监会、中国基金业协会发布的有关规定及允许的基金行业实务操作编制。</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本财务报表以持续经营为基础编制。</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7.4.3</w:t>
      </w:r>
      <w:r w:rsidRPr="0091212A">
        <w:rPr>
          <w:rFonts w:asciiTheme="minorEastAsia" w:eastAsiaTheme="minorEastAsia" w:hAnsiTheme="minorEastAsia" w:hint="eastAsia"/>
          <w:b/>
          <w:color w:val="000000"/>
          <w:kern w:val="0"/>
          <w:szCs w:val="21"/>
        </w:rPr>
        <w:t>遵循企业会计准则及其他有关规定的声明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本财务报表符合企业会计准则的要求，真实、完整地反映了本基金本报告期末的财务状况以及本报告期间的经营成果和基金净值变动情况等有关信息。</w:t>
      </w:r>
    </w:p>
    <w:p w:rsidR="001A59F9" w:rsidRPr="0091212A" w:rsidRDefault="001A59F9" w:rsidP="001A1740">
      <w:pPr>
        <w:autoSpaceDE w:val="0"/>
        <w:autoSpaceDN w:val="0"/>
        <w:adjustRightInd w:val="0"/>
        <w:snapToGri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w:t>
      </w:r>
      <w:r w:rsidRPr="0091212A">
        <w:rPr>
          <w:rFonts w:asciiTheme="minorEastAsia" w:eastAsiaTheme="minorEastAsia" w:hAnsiTheme="minorEastAsia" w:hint="eastAsia"/>
          <w:b/>
          <w:color w:val="000000"/>
          <w:kern w:val="0"/>
          <w:szCs w:val="21"/>
        </w:rPr>
        <w:t>重要会计政策和会计估计</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本基金财务报表所载财务信息根据下列依照企业会计准则、《证券投资基金会计核算业务指引》和其他相关规定所制定的重要会计政策和会计估计编制。</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w:t>
      </w:r>
      <w:r w:rsidRPr="0091212A">
        <w:rPr>
          <w:rFonts w:asciiTheme="minorEastAsia" w:eastAsiaTheme="minorEastAsia" w:hAnsiTheme="minorEastAsia" w:hint="eastAsia"/>
          <w:b/>
          <w:color w:val="000000"/>
          <w:kern w:val="0"/>
          <w:szCs w:val="21"/>
        </w:rPr>
        <w:t>会计年度</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本基金会计年度为公历</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1</w:t>
      </w:r>
      <w:r w:rsidRPr="00AD22E5">
        <w:rPr>
          <w:rFonts w:eastAsiaTheme="minorEastAsia"/>
          <w:kern w:val="0"/>
          <w:szCs w:val="21"/>
        </w:rPr>
        <w:t>日起至</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7.4.4.2</w:t>
      </w:r>
      <w:r w:rsidRPr="0091212A">
        <w:rPr>
          <w:rFonts w:asciiTheme="minorEastAsia" w:eastAsiaTheme="minorEastAsia" w:hAnsiTheme="minorEastAsia" w:hint="eastAsia"/>
          <w:b/>
          <w:color w:val="000000"/>
          <w:kern w:val="0"/>
          <w:szCs w:val="21"/>
        </w:rPr>
        <w:t>记账本位币</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本基金记账本位币和编制本财务报表所采用的货币均为人民币。除有特别说明外，均以人民币元为单位表示。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7.4.4.3</w:t>
      </w:r>
      <w:r w:rsidRPr="0091212A">
        <w:rPr>
          <w:rFonts w:asciiTheme="minorEastAsia" w:eastAsiaTheme="minorEastAsia" w:hAnsiTheme="minorEastAsia" w:hint="eastAsia"/>
          <w:b/>
          <w:color w:val="000000"/>
          <w:kern w:val="0"/>
          <w:szCs w:val="21"/>
        </w:rPr>
        <w:t>金融资产和金融负债的分类</w:t>
      </w:r>
    </w:p>
    <w:p w:rsidR="00D32C77" w:rsidRDefault="00246616">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(1)</w:t>
      </w:r>
      <w:r>
        <w:rPr>
          <w:rFonts w:eastAsiaTheme="minorEastAsia"/>
          <w:kern w:val="0"/>
          <w:szCs w:val="21"/>
        </w:rPr>
        <w:t>金融资产的分类</w:t>
      </w:r>
    </w:p>
    <w:p w:rsidR="00D32C77" w:rsidRDefault="00246616">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目前暂无金融资产分类为可供出售金融资产及持有至到期投资。</w:t>
      </w:r>
    </w:p>
    <w:p w:rsidR="00D32C77" w:rsidRDefault="00246616">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本基金持有的股票投资、债券投资、资产支持证券投资和衍生工具</w:t>
      </w:r>
      <w:r>
        <w:rPr>
          <w:rFonts w:eastAsiaTheme="minorEastAsia"/>
          <w:kern w:val="0"/>
          <w:szCs w:val="21"/>
        </w:rPr>
        <w:t>(</w:t>
      </w:r>
      <w:r>
        <w:rPr>
          <w:rFonts w:eastAsiaTheme="minorEastAsia"/>
          <w:kern w:val="0"/>
          <w:szCs w:val="21"/>
        </w:rPr>
        <w:t>主要为权证投资</w:t>
      </w:r>
      <w:r>
        <w:rPr>
          <w:rFonts w:eastAsiaTheme="minorEastAsia"/>
          <w:kern w:val="0"/>
          <w:szCs w:val="21"/>
        </w:rPr>
        <w:t>)</w:t>
      </w:r>
      <w:r>
        <w:rPr>
          <w:rFonts w:eastAsiaTheme="minorEastAsia"/>
          <w:kern w:val="0"/>
          <w:szCs w:val="21"/>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D32C77" w:rsidRDefault="00246616">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本基金持有的其他金融资产分类为应收款项，包括银行存款、买入返售金融资产和其他各类应收款项等。应收款项是指在活跃市场中没有报价、回收金额固定或可确定的非衍生金融资产。</w:t>
      </w:r>
    </w:p>
    <w:p w:rsidR="00D32C77" w:rsidRDefault="00246616">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 xml:space="preserve"> (2)</w:t>
      </w:r>
      <w:r>
        <w:rPr>
          <w:rFonts w:eastAsiaTheme="minorEastAsia"/>
          <w:kern w:val="0"/>
          <w:szCs w:val="21"/>
        </w:rPr>
        <w:t>金融负债的分类</w:t>
      </w:r>
    </w:p>
    <w:p w:rsidR="001A59F9" w:rsidRPr="00192709"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w:t>
      </w:r>
      <w:r w:rsidRPr="00AD22E5">
        <w:rPr>
          <w:rFonts w:eastAsiaTheme="minorEastAsia"/>
          <w:kern w:val="0"/>
          <w:szCs w:val="21"/>
        </w:rPr>
        <w:t xml:space="preserve"> </w:t>
      </w:r>
      <w:r w:rsidRPr="00AD22E5">
        <w:rPr>
          <w:rFonts w:eastAsiaTheme="minorEastAsia"/>
          <w:kern w:val="0"/>
          <w:szCs w:val="21"/>
        </w:rPr>
        <w:t>其他各类应付款项等。</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7.4.4.4</w:t>
      </w:r>
      <w:r w:rsidRPr="0091212A">
        <w:rPr>
          <w:rFonts w:asciiTheme="minorEastAsia" w:eastAsiaTheme="minorEastAsia" w:hAnsiTheme="minorEastAsia" w:hint="eastAsia"/>
          <w:b/>
          <w:color w:val="000000"/>
          <w:kern w:val="0"/>
          <w:szCs w:val="21"/>
        </w:rPr>
        <w:t>金融资产和金融负债的初始确认、后续计量和终止确认</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对于以公允价值计量且其变动计入当期损益的金融资产，按照公允价值进行后续计量；对于应收款项和其他金融负债采用实际利率法，以摊余成本进行后续计量。</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金融资产满足下列条件之一的，予以终止确认：</w:t>
      </w:r>
      <w:r>
        <w:rPr>
          <w:rFonts w:eastAsiaTheme="minorEastAsia"/>
          <w:kern w:val="0"/>
          <w:szCs w:val="21"/>
        </w:rPr>
        <w:t>(1)</w:t>
      </w:r>
      <w:r>
        <w:rPr>
          <w:rFonts w:eastAsiaTheme="minorEastAsia"/>
          <w:kern w:val="0"/>
          <w:szCs w:val="21"/>
        </w:rPr>
        <w:t>收取该金融资产现金流量的合同权利终止；</w:t>
      </w:r>
      <w:r>
        <w:rPr>
          <w:rFonts w:eastAsiaTheme="minorEastAsia"/>
          <w:kern w:val="0"/>
          <w:szCs w:val="21"/>
        </w:rPr>
        <w:t>(2)</w:t>
      </w:r>
      <w:r>
        <w:rPr>
          <w:rFonts w:eastAsiaTheme="minorEastAsia"/>
          <w:kern w:val="0"/>
          <w:szCs w:val="21"/>
        </w:rPr>
        <w:t>该金融资产已转移，且本基金将金融资产所有权上几乎所有的风险和报酬转移给转入方；或者</w:t>
      </w:r>
      <w:r>
        <w:rPr>
          <w:rFonts w:eastAsiaTheme="minorEastAsia"/>
          <w:kern w:val="0"/>
          <w:szCs w:val="21"/>
        </w:rPr>
        <w:t>(3)</w:t>
      </w:r>
      <w:r>
        <w:rPr>
          <w:rFonts w:eastAsiaTheme="minorEastAsia"/>
          <w:kern w:val="0"/>
          <w:szCs w:val="21"/>
        </w:rPr>
        <w:t>该金融资产已转移，虽然本基金既没有转移也没有保留金融资产所有权上几乎所有的风险和报酬，但是放弃了对该金融资产控制。</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金融资产终止确认时，其账面价值与收到的对价的差额，计入当期损益。</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7.4.4.5</w:t>
      </w:r>
      <w:r w:rsidRPr="0091212A">
        <w:rPr>
          <w:rFonts w:asciiTheme="minorEastAsia" w:eastAsiaTheme="minorEastAsia" w:hAnsiTheme="minorEastAsia" w:hint="eastAsia"/>
          <w:b/>
          <w:color w:val="000000"/>
          <w:kern w:val="0"/>
          <w:szCs w:val="21"/>
        </w:rPr>
        <w:t>金融资产和金融负债的估值原则</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本基金持有的金融工具按如下原则确定公允价值并进行估值：</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存在活跃市场且能够获取相同资产或负债报价的金融工具，按其估值日不加调整的报价确定公允价值；估值日无报价且最近交易日后未发生影响公允价值计量的重大事件的，采用最近交易日的报价确定公允价值。有充足证据表明估值日或最近交易日的报价不能真实反映公允价值的，对报价进行调整，确定公允价值。</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与上述投资品种相同，但具有不同特征的，以相同资产或负债的公允价值为基础，并在估值技术中考虑不同特征因素的影响。特征是指对资产出售或使用的限制等，如果该限制是针对资产持有者的，那么在估值技术中不将该限制作为特征考虑。基金管理人不考虑因大量持有相关资产或负债所产生的溢价或折价；</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不存在活跃市场的金融工具，采用在当前情况下适用并且有足够可利用数据和其他信息支持的估值技术确定公允价值。采用估值技术确定公允价值时，优先使用可观察输入值，只有在无法取得相关资产或负债可观察输入值或取得不切实可行的情况下，才使用不可观察输入值；</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w:t>
      </w:r>
      <w:r w:rsidRPr="00AD22E5">
        <w:rPr>
          <w:rFonts w:eastAsiaTheme="minorEastAsia"/>
          <w:kern w:val="0"/>
          <w:szCs w:val="21"/>
        </w:rPr>
        <w:t>3</w:t>
      </w:r>
      <w:r w:rsidRPr="00AD22E5">
        <w:rPr>
          <w:rFonts w:eastAsiaTheme="minorEastAsia"/>
          <w:kern w:val="0"/>
          <w:szCs w:val="21"/>
        </w:rPr>
        <w:t>）如有确凿证据表明按上述方法进行估值不能客观反映金融工具公允价值的，基金管理人可根据具体情况与基金托管人商定后，按最能反映公允价值的方法估值。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7.4.4.6</w:t>
      </w:r>
      <w:r w:rsidRPr="0091212A">
        <w:rPr>
          <w:rFonts w:asciiTheme="minorEastAsia" w:eastAsiaTheme="minorEastAsia" w:hAnsiTheme="minorEastAsia" w:hint="eastAsia"/>
          <w:b/>
          <w:color w:val="000000"/>
          <w:kern w:val="0"/>
          <w:szCs w:val="21"/>
        </w:rPr>
        <w:t>金融资产和金融负债的抵销</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本基金持有的资产和承担的负债基本为金融资产和金融负债。当本基金</w:t>
      </w:r>
      <w:r w:rsidRPr="00AD22E5">
        <w:rPr>
          <w:rFonts w:eastAsiaTheme="minorEastAsia"/>
          <w:kern w:val="0"/>
          <w:szCs w:val="21"/>
        </w:rPr>
        <w:t xml:space="preserve">1) </w:t>
      </w:r>
      <w:r w:rsidRPr="00AD22E5">
        <w:rPr>
          <w:rFonts w:eastAsiaTheme="minorEastAsia"/>
          <w:kern w:val="0"/>
          <w:szCs w:val="21"/>
        </w:rPr>
        <w:t>具有抵销已确认金额的法定权利且该种法定权利现在是可执行的；且</w:t>
      </w:r>
      <w:r w:rsidRPr="00AD22E5">
        <w:rPr>
          <w:rFonts w:eastAsiaTheme="minorEastAsia"/>
          <w:kern w:val="0"/>
          <w:szCs w:val="21"/>
        </w:rPr>
        <w:t xml:space="preserve">2) </w:t>
      </w:r>
      <w:r w:rsidRPr="00AD22E5">
        <w:rPr>
          <w:rFonts w:eastAsiaTheme="minorEastAsia"/>
          <w:kern w:val="0"/>
          <w:szCs w:val="21"/>
        </w:rPr>
        <w:t>交易双方准备按净额结算时，金融资产与金融负债按抵销后的净额在资产负债表中列示。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7.4.4.7</w:t>
      </w:r>
      <w:r w:rsidRPr="0091212A">
        <w:rPr>
          <w:rFonts w:asciiTheme="minorEastAsia" w:eastAsiaTheme="minorEastAsia" w:hAnsiTheme="minorEastAsia" w:hint="eastAsia"/>
          <w:b/>
          <w:color w:val="000000"/>
          <w:kern w:val="0"/>
          <w:szCs w:val="21"/>
        </w:rPr>
        <w:t>实收基金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7.4.4.8</w:t>
      </w:r>
      <w:r w:rsidRPr="0091212A">
        <w:rPr>
          <w:rFonts w:asciiTheme="minorEastAsia" w:eastAsiaTheme="minorEastAsia" w:hAnsiTheme="minorEastAsia" w:hint="eastAsia"/>
          <w:b/>
          <w:color w:val="000000"/>
          <w:kern w:val="0"/>
          <w:szCs w:val="21"/>
        </w:rPr>
        <w:t>损益平准金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D22E5">
        <w:rPr>
          <w:rFonts w:eastAsiaTheme="minorEastAsia"/>
          <w:kern w:val="0"/>
          <w:szCs w:val="21"/>
        </w:rPr>
        <w:t>/(</w:t>
      </w:r>
      <w:r w:rsidRPr="00AD22E5">
        <w:rPr>
          <w:rFonts w:eastAsiaTheme="minorEastAsia"/>
          <w:kern w:val="0"/>
          <w:szCs w:val="21"/>
        </w:rPr>
        <w:t>累计亏损</w:t>
      </w:r>
      <w:r w:rsidRPr="00AD22E5">
        <w:rPr>
          <w:rFonts w:eastAsiaTheme="minorEastAsia"/>
          <w:kern w:val="0"/>
          <w:szCs w:val="21"/>
        </w:rPr>
        <w:t>)</w:t>
      </w:r>
      <w:r w:rsidRPr="00AD22E5">
        <w:rPr>
          <w:rFonts w:eastAsiaTheme="minorEastAsia"/>
          <w:kern w:val="0"/>
          <w:szCs w:val="21"/>
        </w:rPr>
        <w:t>。</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7.4.4.9</w:t>
      </w:r>
      <w:r w:rsidRPr="0091212A">
        <w:rPr>
          <w:rFonts w:asciiTheme="minorEastAsia" w:eastAsiaTheme="minorEastAsia" w:hAnsiTheme="minorEastAsia" w:hint="eastAsia"/>
          <w:b/>
          <w:color w:val="000000"/>
          <w:kern w:val="0"/>
          <w:szCs w:val="21"/>
        </w:rPr>
        <w:t>收入</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损失</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的确认和计量</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以公允价值计量且其变动计入当期损益的金融资产在持有期间的公允价值变动确认为公允价值变动损益；处置时其处置价格与初始确认金额之间的差额扣除在适用情况下由基金管理人缴纳的增值税后的净额确认为投资收益，其中包括从公允价值变动损益结转的公允价值累计变动额。</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转融通证券出借业务，是指基金以一定的费率通过证券交易所综合业务平台向中国证券金融股份有限公司</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证金公司</w:t>
      </w:r>
      <w:r>
        <w:rPr>
          <w:rFonts w:eastAsiaTheme="minorEastAsia"/>
          <w:kern w:val="0"/>
          <w:szCs w:val="21"/>
        </w:rPr>
        <w:t>”)</w:t>
      </w:r>
      <w:r>
        <w:rPr>
          <w:rFonts w:eastAsiaTheme="minorEastAsia"/>
          <w:kern w:val="0"/>
          <w:szCs w:val="21"/>
        </w:rPr>
        <w:t>出借证券，证金公司到期归还所借证券及相应权益补偿并支付费用的业务。由于基金参与转融通证券出借业务不属于实质性证券转让行为，基金保留了出借证券所有权上几乎所有的风险和报酬，故不终止确认该出借证券，仍按原金融资产类别进行后续计量，并将出借证券获得的利息和因借入人未能按期归还产生的罚息确认为利息收入，将出借证券发生除送股、转增股份外其他权益事项时产生的权益补偿收入和采取现金清偿方式下产生的差价收入确认为投资收益。</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应收款项在持有期间确认的利息收入按实际利率法计算，实际利率法与直线法差异较小的也可按直线法计算。</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7.4.4.10</w:t>
      </w:r>
      <w:r w:rsidRPr="0091212A">
        <w:rPr>
          <w:rFonts w:asciiTheme="minorEastAsia" w:eastAsiaTheme="minorEastAsia" w:hAnsiTheme="minorEastAsia" w:hint="eastAsia"/>
          <w:b/>
          <w:color w:val="000000"/>
          <w:kern w:val="0"/>
          <w:szCs w:val="21"/>
        </w:rPr>
        <w:t>费用的确认和计量</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针对基金合同约定费率和计算方法的费用，本基金在费用涵盖期间按合同约定进行确认。</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其他金融负债在持有期间确认的利息支出按实际利率法计算，实际利率法与直线法差异较小的按直线法近似计算。</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7.4.4.11</w:t>
      </w:r>
      <w:r w:rsidRPr="0091212A">
        <w:rPr>
          <w:rFonts w:asciiTheme="minorEastAsia" w:eastAsiaTheme="minorEastAsia" w:hAnsiTheme="minorEastAsia" w:hint="eastAsia"/>
          <w:b/>
          <w:color w:val="000000"/>
          <w:kern w:val="0"/>
          <w:szCs w:val="21"/>
        </w:rPr>
        <w:t>基金的收益分配政策</w:t>
      </w:r>
    </w:p>
    <w:p w:rsidR="00D32C77" w:rsidRDefault="00246616">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1</w:t>
      </w:r>
      <w:r>
        <w:rPr>
          <w:rFonts w:eastAsiaTheme="minorEastAsia"/>
          <w:kern w:val="0"/>
          <w:szCs w:val="21"/>
        </w:rPr>
        <w:t>）本基金收益分配方式分两种：现金分红与红利再投资，投资者可选择现金红利或将现金红利自动转为基金份额进行再投资；若投资者不选择，本基金默认的收益分配方式是现金分红；</w:t>
      </w:r>
    </w:p>
    <w:p w:rsidR="00D32C77" w:rsidRDefault="00246616">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2</w:t>
      </w:r>
      <w:r>
        <w:rPr>
          <w:rFonts w:eastAsiaTheme="minorEastAsia"/>
          <w:kern w:val="0"/>
          <w:szCs w:val="21"/>
        </w:rPr>
        <w:t>）基金收益分配后基金份额净值不能低于面值；即基金收益分配基准日的基金份额净值减去每单位基金份额收益分配金额后不能低于面值；</w:t>
      </w:r>
    </w:p>
    <w:p w:rsidR="00D32C77" w:rsidRDefault="00246616">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3</w:t>
      </w:r>
      <w:r>
        <w:rPr>
          <w:rFonts w:eastAsiaTheme="minorEastAsia"/>
          <w:kern w:val="0"/>
          <w:szCs w:val="21"/>
        </w:rPr>
        <w:t>）同一类别的每一基金份额享有同等分配权；</w:t>
      </w:r>
    </w:p>
    <w:p w:rsidR="00D32C77" w:rsidRDefault="00246616">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4</w:t>
      </w:r>
      <w:r>
        <w:rPr>
          <w:rFonts w:eastAsiaTheme="minorEastAsia"/>
          <w:kern w:val="0"/>
          <w:szCs w:val="21"/>
        </w:rPr>
        <w:t>）在对基金份额持有人利益无实质不利影响的前提下，基金管理人可调整基金收益的分配原则和支付方式，不需召开基金份额持有人大会审议；</w:t>
      </w:r>
    </w:p>
    <w:p w:rsidR="00F154D1" w:rsidRDefault="001A59F9" w:rsidP="00F154D1">
      <w:pPr>
        <w:widowControl/>
        <w:spacing w:line="360" w:lineRule="auto"/>
        <w:ind w:firstLineChars="200" w:firstLine="420"/>
        <w:rPr>
          <w:kern w:val="0"/>
          <w:szCs w:val="21"/>
        </w:rPr>
      </w:pPr>
      <w:r w:rsidRPr="00AD22E5">
        <w:rPr>
          <w:rFonts w:eastAsiaTheme="minorEastAsia"/>
          <w:kern w:val="0"/>
          <w:szCs w:val="21"/>
        </w:rPr>
        <w:t>（</w:t>
      </w:r>
      <w:r w:rsidRPr="00AD22E5">
        <w:rPr>
          <w:rFonts w:eastAsiaTheme="minorEastAsia"/>
          <w:kern w:val="0"/>
          <w:szCs w:val="21"/>
        </w:rPr>
        <w:t>5</w:t>
      </w:r>
      <w:r w:rsidRPr="00AD22E5">
        <w:rPr>
          <w:rFonts w:eastAsiaTheme="minorEastAsia"/>
          <w:kern w:val="0"/>
          <w:szCs w:val="21"/>
        </w:rPr>
        <w:t>）法律法规或监管机关另有规定的，从其规定。</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7.4.4.12</w:t>
      </w:r>
      <w:r w:rsidRPr="0091212A">
        <w:rPr>
          <w:rFonts w:asciiTheme="minorEastAsia" w:eastAsiaTheme="minorEastAsia" w:hAnsiTheme="minorEastAsia" w:hint="eastAsia"/>
          <w:b/>
          <w:color w:val="000000"/>
          <w:kern w:val="0"/>
          <w:szCs w:val="21"/>
        </w:rPr>
        <w:t>其他重要的会计政策和会计估计</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根据本基金的估值原则和中国证监会允许的基金行业估值实务操作，本基金确定以下类别股票投资、债券投资和基金投资的公允价值时采用的估值方法及其关键假设如下：</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）对于证券交易所上市的股票，若出现重大事项停牌或交易不活跃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等情况，本基金根据中国证监会公告</w:t>
      </w:r>
      <w:r>
        <w:rPr>
          <w:rFonts w:eastAsiaTheme="minorEastAsia"/>
          <w:kern w:val="0"/>
          <w:szCs w:val="21"/>
        </w:rPr>
        <w:t>[2017]13</w:t>
      </w:r>
      <w:r>
        <w:rPr>
          <w:rFonts w:eastAsiaTheme="minorEastAsia"/>
          <w:kern w:val="0"/>
          <w:szCs w:val="21"/>
        </w:rPr>
        <w:t>号《中国证监会关于证券投资基金估值业务的指导意见》，根据具体情况采用《关于发布中基协</w:t>
      </w:r>
      <w:r>
        <w:rPr>
          <w:rFonts w:eastAsiaTheme="minorEastAsia"/>
          <w:kern w:val="0"/>
          <w:szCs w:val="21"/>
        </w:rPr>
        <w:t>(AMAC)</w:t>
      </w:r>
      <w:r>
        <w:rPr>
          <w:rFonts w:eastAsiaTheme="minorEastAsia"/>
          <w:kern w:val="0"/>
          <w:szCs w:val="21"/>
        </w:rPr>
        <w:t>基金行业股票估值指数的通知》提供的指数收益法、市盈率法等估值技术进行估值。</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）对于在锁定期内的非公开发行股票、首次公开发行股票时公司股东公开发售股份、通过大宗交易取得的带限售期的股票等流通受限股票，根据中国证券投资基金业协会中基协发</w:t>
      </w:r>
      <w:r>
        <w:rPr>
          <w:rFonts w:eastAsiaTheme="minorEastAsia"/>
          <w:kern w:val="0"/>
          <w:szCs w:val="21"/>
        </w:rPr>
        <w:t>[2017]6</w:t>
      </w:r>
      <w:r>
        <w:rPr>
          <w:rFonts w:eastAsiaTheme="minorEastAsia"/>
          <w:kern w:val="0"/>
          <w:szCs w:val="21"/>
        </w:rPr>
        <w:t>号《关于发布</w:t>
      </w:r>
      <w:r>
        <w:rPr>
          <w:rFonts w:eastAsiaTheme="minorEastAsia"/>
          <w:kern w:val="0"/>
          <w:szCs w:val="21"/>
        </w:rPr>
        <w:t>&lt;</w:t>
      </w:r>
      <w:r>
        <w:rPr>
          <w:rFonts w:eastAsiaTheme="minorEastAsia"/>
          <w:kern w:val="0"/>
          <w:szCs w:val="21"/>
        </w:rPr>
        <w:t>证券投资基金投资流通受限股票估值指引</w:t>
      </w:r>
      <w:r>
        <w:rPr>
          <w:rFonts w:eastAsiaTheme="minorEastAsia"/>
          <w:kern w:val="0"/>
          <w:szCs w:val="21"/>
        </w:rPr>
        <w:t>(</w:t>
      </w:r>
      <w:r>
        <w:rPr>
          <w:rFonts w:eastAsiaTheme="minorEastAsia"/>
          <w:kern w:val="0"/>
          <w:szCs w:val="21"/>
        </w:rPr>
        <w:t>试行</w:t>
      </w:r>
      <w:r>
        <w:rPr>
          <w:rFonts w:eastAsiaTheme="minorEastAsia"/>
          <w:kern w:val="0"/>
          <w:szCs w:val="21"/>
        </w:rPr>
        <w:t>)&gt;</w:t>
      </w:r>
      <w:r>
        <w:rPr>
          <w:rFonts w:eastAsiaTheme="minorEastAsia"/>
          <w:kern w:val="0"/>
          <w:szCs w:val="21"/>
        </w:rPr>
        <w:t>的通知》之附件《证券投资基金投资流通受限股票估值指引</w:t>
      </w:r>
      <w:r>
        <w:rPr>
          <w:rFonts w:eastAsiaTheme="minorEastAsia"/>
          <w:kern w:val="0"/>
          <w:szCs w:val="21"/>
        </w:rPr>
        <w:t>(</w:t>
      </w:r>
      <w:r>
        <w:rPr>
          <w:rFonts w:eastAsiaTheme="minorEastAsia"/>
          <w:kern w:val="0"/>
          <w:szCs w:val="21"/>
        </w:rPr>
        <w:t>试行</w:t>
      </w:r>
      <w:r>
        <w:rPr>
          <w:rFonts w:eastAsiaTheme="minorEastAsia"/>
          <w:kern w:val="0"/>
          <w:szCs w:val="21"/>
        </w:rPr>
        <w:t>)</w:t>
      </w:r>
      <w:r>
        <w:rPr>
          <w:rFonts w:eastAsiaTheme="minorEastAsia"/>
          <w:kern w:val="0"/>
          <w:szCs w:val="21"/>
        </w:rPr>
        <w:t>》，按估值日在证券交易所上市交易的同一股票的公允价值扣除中证指数有限公司根据指引所独立提供的该流通受限股票剩余限售期对应的流动性折扣后的价值进行估值。</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w:t>
      </w:r>
      <w:r w:rsidRPr="00AD22E5">
        <w:rPr>
          <w:rFonts w:eastAsiaTheme="minorEastAsia"/>
          <w:kern w:val="0"/>
          <w:szCs w:val="21"/>
        </w:rPr>
        <w:t>3</w:t>
      </w:r>
      <w:r w:rsidRPr="00AD22E5">
        <w:rPr>
          <w:rFonts w:eastAsiaTheme="minorEastAsia"/>
          <w:kern w:val="0"/>
          <w:szCs w:val="21"/>
        </w:rPr>
        <w:t>）对于在证券交易所上市或挂牌转让的固定收益品种</w:t>
      </w:r>
      <w:r w:rsidRPr="00AD22E5">
        <w:rPr>
          <w:rFonts w:eastAsiaTheme="minorEastAsia"/>
          <w:kern w:val="0"/>
          <w:szCs w:val="21"/>
        </w:rPr>
        <w:t>(</w:t>
      </w:r>
      <w:r w:rsidRPr="00AD22E5">
        <w:rPr>
          <w:rFonts w:eastAsiaTheme="minorEastAsia"/>
          <w:kern w:val="0"/>
          <w:szCs w:val="21"/>
        </w:rPr>
        <w:t>可转换债券除外</w:t>
      </w:r>
      <w:r w:rsidRPr="00AD22E5">
        <w:rPr>
          <w:rFonts w:eastAsiaTheme="minorEastAsia"/>
          <w:kern w:val="0"/>
          <w:szCs w:val="21"/>
        </w:rPr>
        <w:t>)</w:t>
      </w:r>
      <w:r w:rsidRPr="00AD22E5">
        <w:rPr>
          <w:rFonts w:eastAsiaTheme="minorEastAsia"/>
          <w:kern w:val="0"/>
          <w:szCs w:val="21"/>
        </w:rPr>
        <w:t>及在银行间同业市场交易的固定收益品种，根据中国证监会公告</w:t>
      </w:r>
      <w:r w:rsidRPr="00AD22E5">
        <w:rPr>
          <w:rFonts w:eastAsiaTheme="minorEastAsia"/>
          <w:kern w:val="0"/>
          <w:szCs w:val="21"/>
        </w:rPr>
        <w:t>[2017]13</w:t>
      </w:r>
      <w:r w:rsidRPr="00AD22E5">
        <w:rPr>
          <w:rFonts w:eastAsiaTheme="minorEastAsia"/>
          <w:kern w:val="0"/>
          <w:szCs w:val="21"/>
        </w:rPr>
        <w:t>号《中国证监会关于证券投资基金估值业务的指导意见》及《中国证券投资基金业协会估值核算工作小组关于</w:t>
      </w:r>
      <w:r w:rsidRPr="00AD22E5">
        <w:rPr>
          <w:rFonts w:eastAsiaTheme="minorEastAsia"/>
          <w:kern w:val="0"/>
          <w:szCs w:val="21"/>
        </w:rPr>
        <w:t>2015</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季度固定收益品种的估值处理标准》采用估值技术确定公允价值。本基金持有的证券交易所上市或挂牌转让的固定收益品种</w:t>
      </w:r>
      <w:r w:rsidRPr="00AD22E5">
        <w:rPr>
          <w:rFonts w:eastAsiaTheme="minorEastAsia"/>
          <w:kern w:val="0"/>
          <w:szCs w:val="21"/>
        </w:rPr>
        <w:t>(</w:t>
      </w:r>
      <w:r w:rsidRPr="00AD22E5">
        <w:rPr>
          <w:rFonts w:eastAsiaTheme="minorEastAsia"/>
          <w:kern w:val="0"/>
          <w:szCs w:val="21"/>
        </w:rPr>
        <w:t>可转换债券除外</w:t>
      </w:r>
      <w:r w:rsidRPr="00AD22E5">
        <w:rPr>
          <w:rFonts w:eastAsiaTheme="minorEastAsia"/>
          <w:kern w:val="0"/>
          <w:szCs w:val="21"/>
        </w:rPr>
        <w:t>)</w:t>
      </w:r>
      <w:r w:rsidRPr="00AD22E5">
        <w:rPr>
          <w:rFonts w:eastAsiaTheme="minorEastAsia"/>
          <w:kern w:val="0"/>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w:t>
      </w:r>
      <w:r w:rsidRPr="0091212A">
        <w:rPr>
          <w:rFonts w:asciiTheme="minorEastAsia" w:eastAsiaTheme="minorEastAsia" w:hAnsiTheme="minorEastAsia" w:hint="eastAsia"/>
          <w:b/>
          <w:color w:val="000000"/>
          <w:kern w:val="0"/>
          <w:szCs w:val="21"/>
        </w:rPr>
        <w:t>会计政策和会计估计变更以及差错更正的说明</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7.4.5.1</w:t>
      </w:r>
      <w:r w:rsidRPr="0091212A">
        <w:rPr>
          <w:rFonts w:asciiTheme="minorEastAsia" w:eastAsiaTheme="minorEastAsia" w:hAnsiTheme="minorEastAsia" w:hint="eastAsia"/>
          <w:b/>
          <w:color w:val="000000"/>
          <w:kern w:val="0"/>
          <w:szCs w:val="21"/>
        </w:rPr>
        <w:t>会计政策变更的说明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本基金本报告期未发生会计政策变更。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7.4.5.2</w:t>
      </w:r>
      <w:r w:rsidRPr="0091212A">
        <w:rPr>
          <w:rFonts w:asciiTheme="minorEastAsia" w:eastAsiaTheme="minorEastAsia" w:hAnsiTheme="minorEastAsia" w:hint="eastAsia"/>
          <w:b/>
          <w:color w:val="000000"/>
          <w:kern w:val="0"/>
          <w:szCs w:val="21"/>
        </w:rPr>
        <w:t>会计估计变更的说明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本基金本报告期未发生会计估计变更。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7.4.5.3</w:t>
      </w:r>
      <w:r w:rsidRPr="0091212A">
        <w:rPr>
          <w:rFonts w:asciiTheme="minorEastAsia" w:eastAsiaTheme="minorEastAsia" w:hAnsiTheme="minorEastAsia" w:hint="eastAsia"/>
          <w:b/>
          <w:color w:val="000000"/>
          <w:kern w:val="0"/>
          <w:szCs w:val="21"/>
        </w:rPr>
        <w:t>差错更正的说明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本基金本报告期无会计差错更正。</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7.4.6</w:t>
      </w:r>
      <w:r w:rsidRPr="0091212A">
        <w:rPr>
          <w:rFonts w:asciiTheme="minorEastAsia" w:eastAsiaTheme="minorEastAsia" w:hAnsiTheme="minorEastAsia" w:hint="eastAsia"/>
          <w:b/>
          <w:color w:val="000000"/>
          <w:kern w:val="0"/>
          <w:szCs w:val="21"/>
        </w:rPr>
        <w:t>税项</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[2012]85</w:t>
      </w:r>
      <w:r>
        <w:rPr>
          <w:rFonts w:eastAsiaTheme="minorEastAsia"/>
          <w:kern w:val="0"/>
          <w:szCs w:val="21"/>
        </w:rPr>
        <w:t>号《关于实施上市公司股息红利差别化个人所得税政策有关问题的通知》、财税</w:t>
      </w:r>
      <w:r>
        <w:rPr>
          <w:rFonts w:eastAsiaTheme="minorEastAsia"/>
          <w:kern w:val="0"/>
          <w:szCs w:val="21"/>
        </w:rPr>
        <w:t>[2015]101</w:t>
      </w:r>
      <w:r>
        <w:rPr>
          <w:rFonts w:eastAsiaTheme="minorEastAsia"/>
          <w:kern w:val="0"/>
          <w:szCs w:val="21"/>
        </w:rPr>
        <w:t>号《关于上市公司股息红利差别化个人所得税政策有关问题的通知》、财税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号《关于明确金融房地产开发教育辅助服务等增值税政策的通知》、财税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号《关于租入固定资产进项税额抵扣等增值税政策的通知》及其他相关财税法规和实务操作，主要税项列示如下：</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日前运营过程中发生的增值税应税行为，未缴纳增值税的，不再缴纳；已缴纳增值税的，已纳税额从资管产品管理人以后月份的增值税应纳税额中抵减。</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日起产生的利息及利息性质的收入为销售额。资管产品管理人运营资管产品转让</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日前取得的基金、非货物期货，可以选择按照实际买入价计算销售额，或者以</w:t>
      </w:r>
      <w:r>
        <w:rPr>
          <w:rFonts w:eastAsiaTheme="minorEastAsia"/>
          <w:kern w:val="0"/>
          <w:szCs w:val="21"/>
        </w:rPr>
        <w:t xml:space="preserve"> 2017</w:t>
      </w:r>
      <w:r>
        <w:rPr>
          <w:rFonts w:eastAsiaTheme="minorEastAsia"/>
          <w:kern w:val="0"/>
          <w:szCs w:val="21"/>
        </w:rPr>
        <w:t>年最后一个交易日的基金份额净值、非货物期货结算价格作为买入价计算销售额。</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对基金从证券市场中取得的收入，包括买卖股票、债券的差价收入，股票的股息、红利收入，债券的利息收入及其他收入，暂不征收企业所得税。</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对基金取得的企业债券利息收入，应由发行债券的企业在向基金支付利息时代扣代缴</w:t>
      </w:r>
      <w:r>
        <w:rPr>
          <w:rFonts w:eastAsiaTheme="minorEastAsia"/>
          <w:kern w:val="0"/>
          <w:szCs w:val="21"/>
        </w:rPr>
        <w:t>20%</w:t>
      </w:r>
      <w:r>
        <w:rPr>
          <w:rFonts w:eastAsiaTheme="minorEastAsia"/>
          <w:kern w:val="0"/>
          <w:szCs w:val="21"/>
        </w:rPr>
        <w:t>的个人所得税。对基金从上市公司取得的股息红利所得，持股期限在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的，暂减按</w:t>
      </w:r>
      <w:r>
        <w:rPr>
          <w:rFonts w:eastAsiaTheme="minorEastAsia"/>
          <w:kern w:val="0"/>
          <w:szCs w:val="21"/>
        </w:rPr>
        <w:t>50%</w:t>
      </w:r>
      <w:r>
        <w:rPr>
          <w:rFonts w:eastAsiaTheme="minorEastAsia"/>
          <w:kern w:val="0"/>
          <w:szCs w:val="21"/>
        </w:rPr>
        <w:t>计入应纳税所得额；持股期限超过</w:t>
      </w:r>
      <w:r>
        <w:rPr>
          <w:rFonts w:eastAsiaTheme="minorEastAsia"/>
          <w:kern w:val="0"/>
          <w:szCs w:val="21"/>
        </w:rPr>
        <w:t>1</w:t>
      </w:r>
      <w:r>
        <w:rPr>
          <w:rFonts w:eastAsiaTheme="minorEastAsia"/>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kern w:val="0"/>
          <w:szCs w:val="21"/>
        </w:rPr>
        <w:t>50%</w:t>
      </w:r>
      <w:r>
        <w:rPr>
          <w:rFonts w:eastAsiaTheme="minorEastAsia"/>
          <w:kern w:val="0"/>
          <w:szCs w:val="21"/>
        </w:rPr>
        <w:t>计入应纳税所得额。上述所得统一适用</w:t>
      </w:r>
      <w:r>
        <w:rPr>
          <w:rFonts w:eastAsiaTheme="minorEastAsia"/>
          <w:kern w:val="0"/>
          <w:szCs w:val="21"/>
        </w:rPr>
        <w:t>20%</w:t>
      </w:r>
      <w:r>
        <w:rPr>
          <w:rFonts w:eastAsiaTheme="minorEastAsia"/>
          <w:kern w:val="0"/>
          <w:szCs w:val="21"/>
        </w:rPr>
        <w:t>的税率计征个人所得税。</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(4) </w:t>
      </w:r>
      <w:r>
        <w:rPr>
          <w:rFonts w:eastAsiaTheme="minorEastAsia"/>
          <w:kern w:val="0"/>
          <w:szCs w:val="21"/>
        </w:rPr>
        <w:t>基金卖出股票按</w:t>
      </w:r>
      <w:r>
        <w:rPr>
          <w:rFonts w:eastAsiaTheme="minorEastAsia"/>
          <w:kern w:val="0"/>
          <w:szCs w:val="21"/>
        </w:rPr>
        <w:t>0.1%</w:t>
      </w:r>
      <w:r>
        <w:rPr>
          <w:rFonts w:eastAsiaTheme="minorEastAsia"/>
          <w:kern w:val="0"/>
          <w:szCs w:val="21"/>
        </w:rPr>
        <w:t>的税率缴纳股票交易印花税，买入股票不征收股票交易印花税。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 xml:space="preserve">(5) </w:t>
      </w:r>
      <w:r w:rsidRPr="00AD22E5">
        <w:rPr>
          <w:rFonts w:eastAsiaTheme="minorEastAsia"/>
          <w:kern w:val="0"/>
          <w:szCs w:val="21"/>
        </w:rPr>
        <w:t>本基金的城市维护建设税、教育费附加和地方教育附加等税费按照实际缴纳增值税额的适用比例计算缴纳。</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7.4.7</w:t>
      </w:r>
      <w:r w:rsidRPr="0091212A">
        <w:rPr>
          <w:rFonts w:asciiTheme="minorEastAsia" w:eastAsiaTheme="minorEastAsia" w:hAnsiTheme="minorEastAsia" w:hint="eastAsia"/>
          <w:b/>
          <w:color w:val="000000"/>
          <w:kern w:val="0"/>
          <w:szCs w:val="21"/>
        </w:rPr>
        <w:t>重要财务报表项目的说明</w:t>
      </w:r>
    </w:p>
    <w:p w:rsidR="001A59F9" w:rsidRPr="0091212A" w:rsidRDefault="001A59F9" w:rsidP="001A1740">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7.4.7.1</w:t>
      </w:r>
      <w:r w:rsidRPr="0091212A">
        <w:rPr>
          <w:rFonts w:asciiTheme="minorEastAsia" w:eastAsiaTheme="minorEastAsia" w:hAnsiTheme="minorEastAsia" w:hint="eastAsia"/>
          <w:b/>
          <w:color w:val="000000"/>
          <w:szCs w:val="21"/>
        </w:rPr>
        <w:t>银行存款</w:t>
      </w:r>
    </w:p>
    <w:p w:rsidR="00C13079" w:rsidRDefault="00C13079" w:rsidP="00C13079">
      <w:pPr>
        <w:autoSpaceDE w:val="0"/>
        <w:autoSpaceDN w:val="0"/>
        <w:adjustRightInd w:val="0"/>
        <w:spacing w:line="360" w:lineRule="auto"/>
        <w:ind w:left="15"/>
        <w:jc w:val="right"/>
        <w:rPr>
          <w:rFonts w:eastAsiaTheme="minorEastAsia"/>
          <w:b/>
          <w:color w:val="000000"/>
          <w:kern w:val="0"/>
          <w:szCs w:val="21"/>
        </w:rPr>
      </w:pPr>
      <w:r>
        <w:rPr>
          <w:rFonts w:eastAsia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C13079" w:rsidTr="00C13079">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center"/>
              <w:rPr>
                <w:rFonts w:eastAsiaTheme="minorEastAsia"/>
                <w:szCs w:val="21"/>
              </w:rPr>
            </w:pPr>
            <w:r>
              <w:rPr>
                <w:rFonts w:eastAsiaTheme="minorEastAsia" w:hint="eastAsia"/>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本期末</w:t>
            </w:r>
          </w:p>
          <w:p w:rsidR="00C13079" w:rsidRDefault="00C13079">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上年度末</w:t>
            </w:r>
          </w:p>
          <w:p w:rsidR="00C13079" w:rsidRDefault="00C13079">
            <w:pPr>
              <w:spacing w:line="360" w:lineRule="auto"/>
              <w:jc w:val="center"/>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914,554.57</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1,211,045.62</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914,554.57</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1,211,045.62</w:t>
            </w:r>
          </w:p>
        </w:tc>
      </w:tr>
    </w:tbl>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7.4.7.2</w:t>
      </w:r>
      <w:r w:rsidRPr="0091212A">
        <w:rPr>
          <w:rFonts w:asciiTheme="minorEastAsia" w:eastAsiaTheme="minorEastAsia" w:hAnsiTheme="minorEastAsia" w:hint="eastAsia"/>
          <w:b/>
          <w:color w:val="000000"/>
          <w:szCs w:val="21"/>
        </w:rPr>
        <w:t>交易性金融资产</w:t>
      </w:r>
    </w:p>
    <w:p w:rsidR="00BF6EEE" w:rsidRDefault="00BF6EEE" w:rsidP="00BF6EEE">
      <w:pPr>
        <w:autoSpaceDE w:val="0"/>
        <w:autoSpaceDN w:val="0"/>
        <w:adjustRightInd w:val="0"/>
        <w:spacing w:before="29" w:line="360" w:lineRule="auto"/>
        <w:ind w:left="15"/>
        <w:jc w:val="right"/>
        <w:rPr>
          <w:rFonts w:asciiTheme="minorEastAsia" w:eastAsiaTheme="minorEastAsia" w:hAnsiTheme="minorEastAsia"/>
          <w:bCs/>
          <w:color w:val="000000"/>
          <w:szCs w:val="21"/>
        </w:rPr>
      </w:pPr>
      <w:r w:rsidRPr="0091212A">
        <w:rPr>
          <w:rFonts w:asciiTheme="minorEastAsia" w:eastAsiaTheme="minorEastAsia" w:hAnsi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本期末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2019</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77,938,086.53</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80,705,020.17</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2,766,933.64</w:t>
            </w:r>
          </w:p>
        </w:tc>
      </w:tr>
      <w:tr w:rsidR="00BC10D9" w:rsidRPr="008735B8" w:rsidTr="0087482E">
        <w:trPr>
          <w:trHeight w:val="270"/>
          <w:jc w:val="center"/>
        </w:trPr>
        <w:tc>
          <w:tcPr>
            <w:tcW w:w="2268" w:type="dxa"/>
            <w:gridSpan w:val="2"/>
            <w:vAlign w:val="center"/>
          </w:tcPr>
          <w:p w:rsidR="00BC10D9" w:rsidRPr="008735B8" w:rsidRDefault="00BC10D9" w:rsidP="00F8403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BF6EEE" w:rsidRPr="008735B8" w:rsidTr="0087482E">
        <w:trPr>
          <w:trHeight w:val="285"/>
          <w:jc w:val="center"/>
        </w:trPr>
        <w:tc>
          <w:tcPr>
            <w:tcW w:w="828" w:type="dxa"/>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BF6EEE" w:rsidRPr="008735B8" w:rsidRDefault="00BF6EEE"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74,778,901.40</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74,886,044.78</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107,143.38</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350,651,918.42</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353,194,000.00</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2,542,081.58</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425,430,819.82</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428,080,044.78</w:t>
            </w:r>
          </w:p>
        </w:tc>
        <w:tc>
          <w:tcPr>
            <w:tcW w:w="2340"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2,649,224.96</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10,000,000.00</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10,026,000.00</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26,000.00</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513,368,906.35</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518,811,064.95</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5,442,158.60</w:t>
            </w:r>
          </w:p>
        </w:tc>
      </w:tr>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上年度末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2018</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12,136,201.93</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12,378,863.43</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242,661.50</w:t>
            </w:r>
          </w:p>
        </w:tc>
      </w:tr>
      <w:tr w:rsidR="007D3BFA" w:rsidRPr="008735B8" w:rsidTr="0087482E">
        <w:trPr>
          <w:trHeight w:val="270"/>
          <w:jc w:val="center"/>
        </w:trPr>
        <w:tc>
          <w:tcPr>
            <w:tcW w:w="2268" w:type="dxa"/>
            <w:gridSpan w:val="2"/>
            <w:vAlign w:val="center"/>
          </w:tcPr>
          <w:p w:rsidR="007D3BFA" w:rsidRPr="008735B8" w:rsidRDefault="007D3BFA" w:rsidP="005A1B6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7D3BFA" w:rsidRPr="008735B8" w:rsidTr="0087482E">
        <w:trPr>
          <w:trHeight w:val="285"/>
          <w:jc w:val="center"/>
        </w:trPr>
        <w:tc>
          <w:tcPr>
            <w:tcW w:w="828" w:type="dxa"/>
            <w:vMerge w:val="restart"/>
            <w:vAlign w:val="center"/>
          </w:tcPr>
          <w:p w:rsidR="007D3BFA" w:rsidRPr="008735B8" w:rsidRDefault="007D3BFA"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7D3BFA" w:rsidRPr="008735B8" w:rsidRDefault="007D3BFA"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25,098,640.85</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24,896,851.17</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-201,789.68</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10,004,675.00</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10,024,000.00</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19,325.00</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35,103,315.85</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34,920,851.17</w:t>
            </w:r>
          </w:p>
        </w:tc>
        <w:tc>
          <w:tcPr>
            <w:tcW w:w="2340"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-182,464.68</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47,239,517.78</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47,299,714.60</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60,196.82</w:t>
            </w:r>
          </w:p>
        </w:tc>
      </w:tr>
    </w:tbl>
    <w:p w:rsidR="001A59F9"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7.4.7.3</w:t>
      </w:r>
      <w:r w:rsidRPr="0091212A">
        <w:rPr>
          <w:rFonts w:asciiTheme="minorEastAsia" w:eastAsiaTheme="minorEastAsia" w:hAnsiTheme="minorEastAsia" w:hint="eastAsia"/>
          <w:b/>
          <w:color w:val="000000"/>
          <w:szCs w:val="21"/>
        </w:rPr>
        <w:t>衍生金融资产</w:t>
      </w:r>
      <w:r w:rsidRPr="0091212A">
        <w:rPr>
          <w:rFonts w:asciiTheme="minorEastAsia" w:eastAsiaTheme="minorEastAsia" w:hAnsiTheme="minorEastAsia"/>
          <w:b/>
          <w:color w:val="000000"/>
          <w:szCs w:val="21"/>
        </w:rPr>
        <w:t>/</w:t>
      </w:r>
      <w:r w:rsidRPr="0091212A">
        <w:rPr>
          <w:rFonts w:asciiTheme="minorEastAsia" w:eastAsiaTheme="minorEastAsia" w:hAnsiTheme="minorEastAsia" w:hint="eastAsia"/>
          <w:b/>
          <w:color w:val="000000"/>
          <w:szCs w:val="21"/>
        </w:rPr>
        <w:t>负债</w:t>
      </w:r>
    </w:p>
    <w:p w:rsidR="001A59F9" w:rsidRPr="00955326" w:rsidRDefault="00955326" w:rsidP="00955326">
      <w:pPr>
        <w:adjustRightInd w:val="0"/>
        <w:snapToGrid w:val="0"/>
        <w:spacing w:line="360" w:lineRule="auto"/>
        <w:ind w:firstLineChars="200" w:firstLine="420"/>
        <w:jc w:val="left"/>
        <w:rPr>
          <w:rFonts w:eastAsiaTheme="minorEastAsia"/>
          <w:color w:val="000000"/>
          <w:szCs w:val="21"/>
        </w:rPr>
      </w:pPr>
      <w:r w:rsidRPr="00E54D6D">
        <w:rPr>
          <w:rFonts w:eastAsiaTheme="minorEastAsia"/>
          <w:color w:val="000000"/>
          <w:szCs w:val="21"/>
        </w:rPr>
        <w:t>本基金本报告期末及上年度末无衍生金融资产</w:t>
      </w:r>
      <w:r w:rsidRPr="00E54D6D">
        <w:rPr>
          <w:rFonts w:eastAsiaTheme="minorEastAsia"/>
          <w:color w:val="000000"/>
          <w:szCs w:val="21"/>
        </w:rPr>
        <w:t>/</w:t>
      </w:r>
      <w:r w:rsidRPr="00E54D6D">
        <w:rPr>
          <w:rFonts w:eastAsiaTheme="minorEastAsia"/>
          <w:color w:val="000000"/>
          <w:szCs w:val="21"/>
        </w:rPr>
        <w:t>负债。</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7.4.7.4</w:t>
      </w:r>
      <w:r w:rsidRPr="0091212A">
        <w:rPr>
          <w:rFonts w:asciiTheme="minorEastAsia" w:eastAsiaTheme="minorEastAsia" w:hAnsiTheme="minorEastAsia" w:hint="eastAsia"/>
          <w:b/>
          <w:color w:val="000000"/>
          <w:szCs w:val="21"/>
        </w:rPr>
        <w:t>买入返售金融资产</w:t>
      </w:r>
    </w:p>
    <w:p w:rsidR="006B6A2E"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7.4.7.4.1</w:t>
      </w:r>
      <w:r w:rsidRPr="0091212A">
        <w:rPr>
          <w:rFonts w:asciiTheme="minorEastAsia" w:eastAsiaTheme="minorEastAsia" w:hAnsiTheme="minorEastAsia" w:hint="eastAsia"/>
          <w:b/>
          <w:color w:val="000000"/>
          <w:szCs w:val="21"/>
        </w:rPr>
        <w:t>各项买入返售金融资产期末余额</w:t>
      </w:r>
    </w:p>
    <w:p w:rsidR="001A59F9" w:rsidRPr="00AD22E5" w:rsidRDefault="00731977" w:rsidP="0019270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本基金本报告期末及上年度末无买入返售金融资产。</w:t>
      </w:r>
    </w:p>
    <w:p w:rsidR="001A59F9"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7.4.7.4.2</w:t>
      </w:r>
      <w:r w:rsidRPr="0091212A">
        <w:rPr>
          <w:rFonts w:asciiTheme="minorEastAsia" w:eastAsiaTheme="minorEastAsia" w:hAnsiTheme="minorEastAsia" w:hint="eastAsia"/>
          <w:b/>
          <w:color w:val="000000"/>
          <w:szCs w:val="21"/>
        </w:rPr>
        <w:t>期末买断式逆回购交易中取得的债券</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本基金本报告期末及上年度末无买断式逆回购交易中取得的债券。</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7.4.7.5</w:t>
      </w:r>
      <w:r w:rsidRPr="0091212A">
        <w:rPr>
          <w:rFonts w:asciiTheme="minorEastAsia" w:eastAsiaTheme="minorEastAsia" w:hAnsiTheme="minorEastAsia" w:hint="eastAsia"/>
          <w:b/>
          <w:color w:val="000000"/>
          <w:szCs w:val="21"/>
        </w:rPr>
        <w:t>应收利息</w:t>
      </w:r>
    </w:p>
    <w:p w:rsidR="006D2E44" w:rsidRDefault="006D2E44" w:rsidP="006D2E44">
      <w:pPr>
        <w:spacing w:line="360" w:lineRule="auto"/>
        <w:jc w:val="right"/>
        <w:rPr>
          <w:rFonts w:eastAsiaTheme="minorEastAsia"/>
          <w:color w:val="000000"/>
          <w:szCs w:val="21"/>
        </w:rPr>
      </w:pPr>
      <w:r>
        <w:rPr>
          <w:rFonts w:eastAsiaTheme="minorEastAsia" w:hint="eastAsia"/>
          <w:color w:val="000000"/>
          <w:szCs w:val="21"/>
        </w:rPr>
        <w:t>单位：人民币元</w:t>
      </w:r>
    </w:p>
    <w:tbl>
      <w:tblPr>
        <w:tblW w:w="901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9"/>
        <w:gridCol w:w="3407"/>
      </w:tblGrid>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项目</w:t>
            </w:r>
          </w:p>
        </w:tc>
        <w:tc>
          <w:tcPr>
            <w:tcW w:w="3259"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jc w:val="center"/>
              <w:rPr>
                <w:rFonts w:eastAsiaTheme="minorEastAsia"/>
                <w:kern w:val="0"/>
                <w:szCs w:val="21"/>
              </w:rPr>
            </w:pPr>
            <w:r>
              <w:rPr>
                <w:rFonts w:eastAsiaTheme="minorEastAsia" w:hint="eastAsia"/>
                <w:kern w:val="0"/>
                <w:szCs w:val="21"/>
              </w:rPr>
              <w:t>本期末</w:t>
            </w:r>
          </w:p>
          <w:p w:rsidR="006D2E44" w:rsidRDefault="006D2E44">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407"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center"/>
              <w:rPr>
                <w:rFonts w:eastAsiaTheme="minorEastAsia"/>
                <w:kern w:val="0"/>
                <w:szCs w:val="21"/>
              </w:rPr>
            </w:pPr>
            <w:r>
              <w:rPr>
                <w:rFonts w:eastAsiaTheme="minorEastAsia" w:hint="eastAsia"/>
                <w:kern w:val="0"/>
                <w:szCs w:val="21"/>
              </w:rPr>
              <w:t>上年度末</w:t>
            </w:r>
          </w:p>
          <w:p w:rsidR="006D2E44" w:rsidRDefault="006D2E44">
            <w:pPr>
              <w:spacing w:line="360" w:lineRule="auto"/>
              <w:jc w:val="center"/>
              <w:rPr>
                <w:rFonts w:eastAsiaTheme="minorEastAsia"/>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6D2E44" w:rsidTr="00D9272D">
        <w:trPr>
          <w:trHeight w:val="25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应收活期存款利息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958.59</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342.15</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应收定期存款利息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应收其他存款利息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应收结算备付金利息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912.00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855.90</w:t>
            </w:r>
          </w:p>
        </w:tc>
      </w:tr>
      <w:tr w:rsidR="006D2E44" w:rsidTr="00D9272D">
        <w:trPr>
          <w:trHeight w:val="269"/>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应收债券利息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6,091,116.14</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641,098.56</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rPr>
                <w:rFonts w:eastAsiaTheme="minorEastAsia"/>
                <w:szCs w:val="21"/>
              </w:rPr>
            </w:pPr>
            <w:r>
              <w:rPr>
                <w:rFonts w:eastAsiaTheme="minorEastAsia" w:hint="eastAsia"/>
                <w:szCs w:val="21"/>
              </w:rPr>
              <w:t>应收资产支持证券利息</w:t>
            </w:r>
          </w:p>
        </w:tc>
        <w:tc>
          <w:tcPr>
            <w:tcW w:w="3259"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right"/>
              <w:rPr>
                <w:rFonts w:eastAsiaTheme="minorEastAsia"/>
                <w:szCs w:val="21"/>
              </w:rPr>
            </w:pPr>
            <w:r>
              <w:rPr>
                <w:rFonts w:eastAsiaTheme="minorEastAsia"/>
                <w:szCs w:val="21"/>
              </w:rPr>
              <w:t>90,016.44</w:t>
            </w:r>
          </w:p>
        </w:tc>
        <w:tc>
          <w:tcPr>
            <w:tcW w:w="3407" w:type="dxa"/>
            <w:tcBorders>
              <w:top w:val="single" w:sz="4" w:space="0" w:color="000000"/>
              <w:left w:val="single" w:sz="4" w:space="0" w:color="000000"/>
              <w:bottom w:val="single" w:sz="4" w:space="0" w:color="000000"/>
              <w:right w:val="single" w:sz="4" w:space="0" w:color="000000"/>
            </w:tcBorders>
            <w:noWrap/>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应收买入返售证券利息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-583.22</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应收申购款利息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应收黄金合约拆借孳息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D9272D"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rPr>
                <w:szCs w:val="21"/>
              </w:rPr>
            </w:pPr>
            <w:r>
              <w:rPr>
                <w:rFonts w:hint="eastAsia"/>
                <w:szCs w:val="21"/>
              </w:rPr>
              <w:t>应收出借证券利息</w:t>
            </w:r>
          </w:p>
        </w:tc>
        <w:tc>
          <w:tcPr>
            <w:tcW w:w="3259"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szCs w:val="21"/>
              </w:rPr>
            </w:pPr>
            <w:r>
              <w:rPr>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tcPr>
          <w:p w:rsidR="00D9272D" w:rsidRDefault="00D9272D">
            <w:pPr>
              <w:spacing w:line="360" w:lineRule="auto"/>
              <w:jc w:val="right"/>
              <w:rPr>
                <w:szCs w:val="21"/>
              </w:rPr>
            </w:pPr>
            <w:r>
              <w:rPr>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其他</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21.50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50.90</w:t>
            </w:r>
          </w:p>
        </w:tc>
      </w:tr>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合计</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6,183,024.67</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641,764.29</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7.4.7.6</w:t>
      </w:r>
      <w:r w:rsidRPr="0091212A">
        <w:rPr>
          <w:rFonts w:asciiTheme="minorEastAsia" w:eastAsiaTheme="minorEastAsia" w:hAnsiTheme="minorEastAsia" w:hint="eastAsia"/>
          <w:b/>
          <w:color w:val="000000"/>
          <w:szCs w:val="21"/>
        </w:rPr>
        <w:t>其他资产</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本基金本报告期末及上年度末无其他资产。</w:t>
      </w:r>
    </w:p>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7.4.7.7</w:t>
      </w:r>
      <w:r w:rsidRPr="0091212A">
        <w:rPr>
          <w:rFonts w:asciiTheme="minorEastAsia" w:eastAsiaTheme="minorEastAsia" w:hAnsiTheme="minorEastAsia" w:hint="eastAsia"/>
          <w:b/>
          <w:color w:val="000000"/>
          <w:szCs w:val="21"/>
        </w:rPr>
        <w:t>应付交易费用</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szCs w:val="21"/>
              </w:rPr>
            </w:pPr>
            <w:r w:rsidRPr="008735B8">
              <w:rPr>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szCs w:val="21"/>
              </w:rPr>
            </w:pPr>
            <w:r w:rsidRPr="008735B8">
              <w:rPr>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211"/>
        </w:trPr>
        <w:tc>
          <w:tcPr>
            <w:tcW w:w="2765" w:type="dxa"/>
            <w:vAlign w:val="center"/>
          </w:tcPr>
          <w:p w:rsidR="00645980" w:rsidRPr="008735B8" w:rsidRDefault="00645980" w:rsidP="00EA645F">
            <w:pPr>
              <w:spacing w:line="360" w:lineRule="auto"/>
              <w:rPr>
                <w:szCs w:val="21"/>
              </w:rPr>
            </w:pPr>
            <w:r w:rsidRPr="008735B8">
              <w:rPr>
                <w:szCs w:val="21"/>
              </w:rPr>
              <w:t>交易所市场应付交易费用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16,985.21</w:t>
            </w:r>
          </w:p>
        </w:tc>
        <w:tc>
          <w:tcPr>
            <w:tcW w:w="3150" w:type="dxa"/>
            <w:vAlign w:val="center"/>
          </w:tcPr>
          <w:p w:rsidR="00645980" w:rsidRPr="008735B8" w:rsidRDefault="00645980" w:rsidP="00EA645F">
            <w:pPr>
              <w:spacing w:line="360" w:lineRule="auto"/>
              <w:jc w:val="right"/>
              <w:rPr>
                <w:szCs w:val="21"/>
              </w:rPr>
            </w:pPr>
            <w:r w:rsidRPr="008735B8">
              <w:rPr>
                <w:szCs w:val="21"/>
              </w:rPr>
              <w:t>61,705.25</w:t>
            </w:r>
          </w:p>
        </w:tc>
      </w:tr>
      <w:tr w:rsidR="00645980" w:rsidRPr="0091212A" w:rsidTr="00EA645F">
        <w:trPr>
          <w:trHeight w:val="296"/>
        </w:trPr>
        <w:tc>
          <w:tcPr>
            <w:tcW w:w="2765" w:type="dxa"/>
            <w:vAlign w:val="center"/>
          </w:tcPr>
          <w:p w:rsidR="00645980" w:rsidRPr="008735B8" w:rsidRDefault="00645980" w:rsidP="00EA645F">
            <w:pPr>
              <w:spacing w:line="360" w:lineRule="auto"/>
              <w:rPr>
                <w:szCs w:val="21"/>
              </w:rPr>
            </w:pPr>
            <w:r w:rsidRPr="008735B8">
              <w:rPr>
                <w:szCs w:val="21"/>
              </w:rPr>
              <w:t>银行间市场应付交易费用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5,023.98</w:t>
            </w:r>
          </w:p>
        </w:tc>
        <w:tc>
          <w:tcPr>
            <w:tcW w:w="3150" w:type="dxa"/>
            <w:vAlign w:val="center"/>
          </w:tcPr>
          <w:p w:rsidR="00645980" w:rsidRPr="008735B8" w:rsidRDefault="00645980" w:rsidP="00EA645F">
            <w:pPr>
              <w:spacing w:line="360" w:lineRule="auto"/>
              <w:jc w:val="right"/>
              <w:rPr>
                <w:szCs w:val="21"/>
              </w:rPr>
            </w:pPr>
            <w:r w:rsidRPr="008735B8">
              <w:rPr>
                <w:szCs w:val="21"/>
              </w:rPr>
              <w:t>5,527.07</w:t>
            </w:r>
          </w:p>
        </w:tc>
      </w:tr>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合计</w:t>
            </w:r>
          </w:p>
        </w:tc>
        <w:tc>
          <w:tcPr>
            <w:tcW w:w="3150" w:type="dxa"/>
            <w:vAlign w:val="center"/>
          </w:tcPr>
          <w:p w:rsidR="00645980" w:rsidRPr="008735B8" w:rsidRDefault="00645980" w:rsidP="00EA645F">
            <w:pPr>
              <w:spacing w:line="360" w:lineRule="auto"/>
              <w:jc w:val="right"/>
              <w:rPr>
                <w:szCs w:val="21"/>
              </w:rPr>
            </w:pPr>
            <w:r w:rsidRPr="008735B8">
              <w:rPr>
                <w:szCs w:val="21"/>
              </w:rPr>
              <w:t>22,009.19</w:t>
            </w:r>
          </w:p>
        </w:tc>
        <w:tc>
          <w:tcPr>
            <w:tcW w:w="3150" w:type="dxa"/>
            <w:vAlign w:val="center"/>
          </w:tcPr>
          <w:p w:rsidR="00645980" w:rsidRPr="008735B8" w:rsidRDefault="00645980" w:rsidP="00EA645F">
            <w:pPr>
              <w:spacing w:line="360" w:lineRule="auto"/>
              <w:jc w:val="right"/>
              <w:rPr>
                <w:szCs w:val="21"/>
              </w:rPr>
            </w:pPr>
            <w:r w:rsidRPr="008735B8">
              <w:rPr>
                <w:szCs w:val="21"/>
              </w:rPr>
              <w:t>67,232.32</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7.4.7.8</w:t>
      </w:r>
      <w:r w:rsidRPr="0091212A">
        <w:rPr>
          <w:rFonts w:asciiTheme="minorEastAsia" w:eastAsiaTheme="minorEastAsia" w:hAnsiTheme="minorEastAsia" w:hint="eastAsia"/>
          <w:b/>
          <w:color w:val="000000"/>
          <w:szCs w:val="21"/>
        </w:rPr>
        <w:t>其他负债</w:t>
      </w:r>
    </w:p>
    <w:p w:rsidR="001A59F9" w:rsidRPr="0091212A" w:rsidRDefault="001A59F9" w:rsidP="00026C9C">
      <w:pPr>
        <w:spacing w:line="360" w:lineRule="auto"/>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应付券商交易单元保证金</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应付赎回费</w:t>
            </w:r>
          </w:p>
        </w:tc>
        <w:tc>
          <w:tcPr>
            <w:tcW w:w="3150" w:type="dxa"/>
            <w:vAlign w:val="center"/>
          </w:tcPr>
          <w:p w:rsidR="00645980" w:rsidRPr="008735B8" w:rsidRDefault="00645980" w:rsidP="00EA645F">
            <w:pPr>
              <w:spacing w:line="360" w:lineRule="auto"/>
              <w:jc w:val="right"/>
              <w:rPr>
                <w:szCs w:val="21"/>
              </w:rPr>
            </w:pPr>
            <w:r w:rsidRPr="008735B8">
              <w:rPr>
                <w:szCs w:val="21"/>
              </w:rPr>
              <w:t>39.05</w:t>
            </w:r>
          </w:p>
        </w:tc>
        <w:tc>
          <w:tcPr>
            <w:tcW w:w="3150" w:type="dxa"/>
            <w:vAlign w:val="center"/>
          </w:tcPr>
          <w:p w:rsidR="00645980" w:rsidRPr="008735B8" w:rsidRDefault="00645980" w:rsidP="00EA645F">
            <w:pPr>
              <w:spacing w:line="360" w:lineRule="auto"/>
              <w:jc w:val="right"/>
              <w:rPr>
                <w:szCs w:val="21"/>
              </w:rPr>
            </w:pPr>
            <w:r w:rsidRPr="008735B8">
              <w:rPr>
                <w:szCs w:val="21"/>
              </w:rPr>
              <w:t>29.21</w:t>
            </w:r>
          </w:p>
        </w:tc>
      </w:tr>
      <w:tr w:rsidR="00D9272D" w:rsidRPr="0091212A" w:rsidTr="00EA645F">
        <w:trPr>
          <w:trHeight w:val="325"/>
        </w:trPr>
        <w:tc>
          <w:tcPr>
            <w:tcW w:w="2715" w:type="dxa"/>
            <w:vAlign w:val="center"/>
          </w:tcPr>
          <w:p w:rsidR="00D9272D" w:rsidRDefault="00D9272D">
            <w:pPr>
              <w:spacing w:line="360" w:lineRule="auto"/>
              <w:rPr>
                <w:szCs w:val="21"/>
              </w:rPr>
            </w:pPr>
            <w:r>
              <w:rPr>
                <w:rFonts w:hint="eastAsia"/>
                <w:szCs w:val="21"/>
              </w:rPr>
              <w:t>应付证券出借违约金</w:t>
            </w:r>
          </w:p>
        </w:tc>
        <w:tc>
          <w:tcPr>
            <w:tcW w:w="3150" w:type="dxa"/>
            <w:vAlign w:val="center"/>
          </w:tcPr>
          <w:p w:rsidR="00D9272D" w:rsidRDefault="00D9272D">
            <w:pPr>
              <w:spacing w:line="360" w:lineRule="auto"/>
              <w:jc w:val="right"/>
              <w:rPr>
                <w:szCs w:val="21"/>
              </w:rPr>
            </w:pPr>
            <w:r>
              <w:rPr>
                <w:szCs w:val="21"/>
              </w:rPr>
              <w:t>-</w:t>
            </w:r>
          </w:p>
        </w:tc>
        <w:tc>
          <w:tcPr>
            <w:tcW w:w="3150" w:type="dxa"/>
            <w:vAlign w:val="center"/>
          </w:tcPr>
          <w:p w:rsidR="00D9272D" w:rsidRDefault="00D9272D">
            <w:pPr>
              <w:spacing w:line="360" w:lineRule="auto"/>
              <w:jc w:val="right"/>
              <w:rPr>
                <w:szCs w:val="21"/>
              </w:rPr>
            </w:pPr>
            <w:r>
              <w:rPr>
                <w:szCs w:val="21"/>
              </w:rPr>
              <w:t>-</w:t>
            </w:r>
          </w:p>
        </w:tc>
      </w:tr>
      <w:tr w:rsidR="00D32C77">
        <w:tc>
          <w:tcPr>
            <w:tcW w:w="2715" w:type="dxa"/>
            <w:vAlign w:val="center"/>
          </w:tcPr>
          <w:p w:rsidR="00D32C77" w:rsidRDefault="00246616">
            <w:pPr>
              <w:jc w:val="left"/>
            </w:pPr>
            <w:r>
              <w:rPr>
                <w:szCs w:val="21"/>
              </w:rPr>
              <w:t>预提费用</w:t>
            </w:r>
          </w:p>
        </w:tc>
        <w:tc>
          <w:tcPr>
            <w:tcW w:w="3150" w:type="dxa"/>
            <w:vAlign w:val="center"/>
          </w:tcPr>
          <w:p w:rsidR="00D32C77" w:rsidRDefault="00246616">
            <w:pPr>
              <w:jc w:val="right"/>
            </w:pPr>
            <w:r>
              <w:rPr>
                <w:szCs w:val="21"/>
              </w:rPr>
              <w:t>260,000.00</w:t>
            </w:r>
          </w:p>
        </w:tc>
        <w:tc>
          <w:tcPr>
            <w:tcW w:w="3150" w:type="dxa"/>
            <w:vAlign w:val="center"/>
          </w:tcPr>
          <w:p w:rsidR="00D32C77" w:rsidRDefault="00246616">
            <w:pPr>
              <w:jc w:val="right"/>
            </w:pPr>
            <w:r>
              <w:rPr>
                <w:szCs w:val="21"/>
              </w:rPr>
              <w:t>260,000.00</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合计</w:t>
            </w:r>
          </w:p>
        </w:tc>
        <w:tc>
          <w:tcPr>
            <w:tcW w:w="3150" w:type="dxa"/>
            <w:vAlign w:val="bottom"/>
          </w:tcPr>
          <w:p w:rsidR="00645980" w:rsidRPr="008735B8" w:rsidRDefault="00645980" w:rsidP="00EA645F">
            <w:pPr>
              <w:spacing w:line="360" w:lineRule="auto"/>
              <w:jc w:val="right"/>
              <w:rPr>
                <w:szCs w:val="21"/>
              </w:rPr>
            </w:pPr>
            <w:r w:rsidRPr="008735B8">
              <w:rPr>
                <w:szCs w:val="21"/>
              </w:rPr>
              <w:t>260,039.05</w:t>
            </w:r>
          </w:p>
        </w:tc>
        <w:tc>
          <w:tcPr>
            <w:tcW w:w="3150" w:type="dxa"/>
            <w:vAlign w:val="bottom"/>
          </w:tcPr>
          <w:p w:rsidR="00645980" w:rsidRPr="008735B8" w:rsidRDefault="00645980" w:rsidP="00EA645F">
            <w:pPr>
              <w:spacing w:line="360" w:lineRule="auto"/>
              <w:jc w:val="right"/>
              <w:rPr>
                <w:szCs w:val="21"/>
              </w:rPr>
            </w:pPr>
            <w:r w:rsidRPr="008735B8">
              <w:rPr>
                <w:szCs w:val="21"/>
              </w:rPr>
              <w:t>260,029.21</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7.4.7.9</w:t>
      </w:r>
      <w:r w:rsidRPr="0091212A">
        <w:rPr>
          <w:rFonts w:asciiTheme="minorEastAsia" w:eastAsiaTheme="minorEastAsia" w:hAnsiTheme="minorEastAsia" w:hint="eastAsia"/>
          <w:b/>
          <w:color w:val="000000"/>
          <w:szCs w:val="21"/>
        </w:rPr>
        <w:t>实收基金</w:t>
      </w:r>
    </w:p>
    <w:p w:rsidR="003B5508" w:rsidRPr="0091212A" w:rsidRDefault="006234C2" w:rsidP="003B5508">
      <w:pPr>
        <w:spacing w:line="360" w:lineRule="auto"/>
        <w:jc w:val="right"/>
        <w:rPr>
          <w:rFonts w:ascii="宋体" w:hAnsi="宋体"/>
          <w:color w:val="000000"/>
          <w:szCs w:val="21"/>
        </w:rPr>
      </w:pPr>
      <w:r w:rsidRPr="0091212A">
        <w:rPr>
          <w:rFonts w:ascii="宋体" w:hAnsi="宋体" w:hint="eastAsia"/>
          <w:color w:val="000000"/>
          <w:szCs w:val="21"/>
        </w:rPr>
        <w:t>金</w:t>
      </w:r>
      <w:r w:rsidR="003B5508" w:rsidRPr="0091212A">
        <w:rPr>
          <w:rFonts w:ascii="宋体" w:hAnsi="宋体" w:hint="eastAsia"/>
          <w:color w:val="000000"/>
          <w:szCs w:val="21"/>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8735B8" w:rsidTr="00A978B4">
        <w:tc>
          <w:tcPr>
            <w:tcW w:w="3119"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kern w:val="0"/>
                <w:szCs w:val="21"/>
              </w:rPr>
              <w:t>项目</w:t>
            </w:r>
          </w:p>
        </w:tc>
        <w:tc>
          <w:tcPr>
            <w:tcW w:w="6237" w:type="dxa"/>
            <w:gridSpan w:val="2"/>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本期</w:t>
            </w:r>
          </w:p>
          <w:p w:rsidR="001A59F9" w:rsidRPr="008735B8" w:rsidRDefault="00F64FAD" w:rsidP="00026C9C">
            <w:pPr>
              <w:spacing w:line="360" w:lineRule="auto"/>
              <w:jc w:val="center"/>
              <w:rPr>
                <w:rFonts w:eastAsiaTheme="minorEastAsia"/>
                <w:color w:val="000000"/>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A978B4">
        <w:tc>
          <w:tcPr>
            <w:tcW w:w="3119"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873"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基金份额（份）</w:t>
            </w:r>
          </w:p>
        </w:tc>
        <w:tc>
          <w:tcPr>
            <w:tcW w:w="3364"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账面金额</w:t>
            </w:r>
          </w:p>
        </w:tc>
      </w:tr>
      <w:tr w:rsidR="001A59F9" w:rsidRPr="008735B8" w:rsidTr="00AD1D73">
        <w:tc>
          <w:tcPr>
            <w:tcW w:w="3119" w:type="dxa"/>
            <w:vAlign w:val="center"/>
          </w:tcPr>
          <w:p w:rsidR="001A59F9" w:rsidRPr="008735B8" w:rsidRDefault="00403F0C" w:rsidP="00AD1D73">
            <w:pPr>
              <w:spacing w:line="360" w:lineRule="auto"/>
              <w:rPr>
                <w:rFonts w:eastAsiaTheme="minorEastAsia"/>
                <w:color w:val="000000"/>
                <w:szCs w:val="21"/>
              </w:rPr>
            </w:pPr>
            <w:r w:rsidRPr="008735B8">
              <w:rPr>
                <w:color w:val="000000"/>
                <w:szCs w:val="21"/>
              </w:rPr>
              <w:t>上年度末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45,934,940.76</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45,934,940.76</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本期申购</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404,046,054.67</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404,046,054.67</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本期赎回</w:t>
            </w:r>
            <w:r w:rsidRPr="008735B8">
              <w:rPr>
                <w:rFonts w:eastAsiaTheme="minorEastAsia"/>
                <w:szCs w:val="21"/>
              </w:rPr>
              <w:t>（以</w:t>
            </w:r>
            <w:r w:rsidRPr="008735B8">
              <w:rPr>
                <w:rFonts w:eastAsiaTheme="minorEastAsia"/>
                <w:szCs w:val="21"/>
              </w:rPr>
              <w:t>“-”</w:t>
            </w:r>
            <w:r w:rsidRPr="008735B8">
              <w:rPr>
                <w:rFonts w:eastAsiaTheme="minorEastAsia"/>
                <w:szCs w:val="21"/>
              </w:rPr>
              <w:t>号填列）</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-136,660,705.06</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-136,660,705.06</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szCs w:val="21"/>
              </w:rPr>
              <w:t>本期末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313,320,290.37</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313,320,290.37</w:t>
            </w:r>
          </w:p>
        </w:tc>
      </w:tr>
    </w:tbl>
    <w:p w:rsidR="001A59F9" w:rsidRPr="008735B8" w:rsidRDefault="007C3A11" w:rsidP="00192709">
      <w:pPr>
        <w:tabs>
          <w:tab w:val="left" w:pos="426"/>
        </w:tabs>
        <w:spacing w:line="360" w:lineRule="auto"/>
        <w:ind w:firstLineChars="200" w:firstLine="420"/>
        <w:jc w:val="left"/>
        <w:rPr>
          <w:rFonts w:eastAsiaTheme="minorEastAsia"/>
          <w:color w:val="000000"/>
          <w:szCs w:val="21"/>
        </w:rPr>
      </w:pPr>
      <w:r w:rsidRPr="008735B8">
        <w:rPr>
          <w:rFonts w:eastAsiaTheme="minorEastAsia"/>
          <w:color w:val="000000"/>
          <w:szCs w:val="21"/>
        </w:rPr>
        <w:t>注：申购含红利再投、转换入份额，赎回含转换出份额。</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7.4.7.10</w:t>
      </w:r>
      <w:r w:rsidRPr="008735B8">
        <w:rPr>
          <w:rFonts w:eastAsiaTheme="minorEastAsia"/>
          <w:b/>
          <w:color w:val="000000"/>
          <w:szCs w:val="21"/>
        </w:rPr>
        <w:t>未分配利润</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1A59F9" w:rsidRPr="008735B8" w:rsidTr="006D141C">
        <w:tc>
          <w:tcPr>
            <w:tcW w:w="27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项目</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已实现部分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未分配利润合计</w:t>
            </w:r>
          </w:p>
        </w:tc>
      </w:tr>
      <w:tr w:rsidR="001A59F9" w:rsidRPr="008735B8" w:rsidTr="00FF2470">
        <w:tc>
          <w:tcPr>
            <w:tcW w:w="2700" w:type="dxa"/>
            <w:vAlign w:val="center"/>
          </w:tcPr>
          <w:p w:rsidR="001A59F9" w:rsidRPr="008735B8" w:rsidRDefault="00761D02" w:rsidP="00FF2470">
            <w:pPr>
              <w:spacing w:line="360" w:lineRule="auto"/>
              <w:rPr>
                <w:rFonts w:eastAsiaTheme="minorEastAsia"/>
                <w:color w:val="000000"/>
                <w:szCs w:val="21"/>
              </w:rPr>
            </w:pPr>
            <w:r w:rsidRPr="008735B8">
              <w:rPr>
                <w:color w:val="000000"/>
                <w:szCs w:val="21"/>
              </w:rPr>
              <w:t>上年度末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11,348,452.09</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-4,065,464.88</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7,282,987.21</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18,506,847.52</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5,381,961.78</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23,888,809.30</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本期基金份额交易产生的变动数</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87,015,690.30</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-11,944,511.44</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75,071,178.86</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其中：基金申购款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135,563,722.17</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-18,405,122.10</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117,158,600.07</w:t>
            </w:r>
          </w:p>
        </w:tc>
      </w:tr>
      <w:tr w:rsidR="001A59F9" w:rsidRPr="008735B8" w:rsidTr="00FF2470">
        <w:tc>
          <w:tcPr>
            <w:tcW w:w="2700" w:type="dxa"/>
            <w:vAlign w:val="center"/>
          </w:tcPr>
          <w:p w:rsidR="001A59F9" w:rsidRPr="008735B8" w:rsidRDefault="001A59F9" w:rsidP="0091212A">
            <w:pPr>
              <w:spacing w:line="360" w:lineRule="auto"/>
              <w:ind w:firstLineChars="294" w:firstLine="617"/>
              <w:rPr>
                <w:rFonts w:eastAsiaTheme="minorEastAsia"/>
                <w:color w:val="000000"/>
                <w:szCs w:val="21"/>
              </w:rPr>
            </w:pPr>
            <w:r w:rsidRPr="008735B8">
              <w:rPr>
                <w:rFonts w:eastAsiaTheme="minorEastAsia"/>
                <w:color w:val="000000"/>
                <w:szCs w:val="21"/>
              </w:rPr>
              <w:t>基金赎回款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-48,548,031.87</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6,460,610.66</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-42,087,421.21</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本期已分配利润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116,870,989.91</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-10,628,014.54</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106,242,975.37</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7.4.7.11</w:t>
      </w:r>
      <w:r w:rsidRPr="008735B8">
        <w:rPr>
          <w:rFonts w:eastAsiaTheme="minorEastAsia"/>
          <w:b/>
          <w:color w:val="000000"/>
          <w:szCs w:val="21"/>
        </w:rPr>
        <w:t>存款利息收入</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8735B8" w:rsidTr="006D141C">
        <w:tc>
          <w:tcPr>
            <w:tcW w:w="2912"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208"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spacing w:line="360" w:lineRule="auto"/>
              <w:jc w:val="center"/>
              <w:rPr>
                <w:rFonts w:eastAsiaTheme="minorEastAsia"/>
                <w:b/>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2880"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spacing w:line="360" w:lineRule="auto"/>
              <w:jc w:val="center"/>
              <w:rPr>
                <w:rFonts w:eastAsiaTheme="minorEastAsia"/>
                <w:b/>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活期存款利息收入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68,653.49</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45,662.96</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定期存款利息收入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结算备付金利息收入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12,904.63</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23,919.17</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1,126.60</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869.89</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合计</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82,684.72</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70,452.02</w:t>
            </w:r>
          </w:p>
        </w:tc>
      </w:tr>
    </w:tbl>
    <w:p w:rsidR="00342619" w:rsidRPr="008735B8" w:rsidRDefault="00342619" w:rsidP="00342619">
      <w:pPr>
        <w:spacing w:line="360" w:lineRule="auto"/>
        <w:rPr>
          <w:b/>
          <w:bCs/>
          <w:color w:val="000000"/>
          <w:szCs w:val="21"/>
        </w:rPr>
      </w:pPr>
      <w:r w:rsidRPr="008735B8">
        <w:rPr>
          <w:b/>
          <w:bCs/>
          <w:color w:val="000000"/>
          <w:kern w:val="0"/>
          <w:szCs w:val="21"/>
        </w:rPr>
        <w:t xml:space="preserve">7.4.7.12 </w:t>
      </w:r>
      <w:r w:rsidRPr="008735B8">
        <w:rPr>
          <w:b/>
          <w:color w:val="000000"/>
          <w:szCs w:val="21"/>
        </w:rPr>
        <w:t>股票投资收益</w:t>
      </w:r>
      <w:r w:rsidRPr="008735B8">
        <w:rPr>
          <w:b/>
          <w:color w:val="000000"/>
          <w:szCs w:val="21"/>
        </w:rPr>
        <w:t>——</w:t>
      </w:r>
      <w:r w:rsidRPr="008735B8">
        <w:rPr>
          <w:b/>
          <w:color w:val="000000"/>
          <w:szCs w:val="21"/>
        </w:rPr>
        <w:t>买卖股票差价收入</w:t>
      </w:r>
    </w:p>
    <w:p w:rsidR="00342619" w:rsidRPr="008735B8" w:rsidRDefault="00342619" w:rsidP="00342619">
      <w:pPr>
        <w:autoSpaceDE w:val="0"/>
        <w:autoSpaceDN w:val="0"/>
        <w:adjustRightInd w:val="0"/>
        <w:spacing w:before="29" w:line="288" w:lineRule="auto"/>
        <w:ind w:left="15"/>
        <w:jc w:val="right"/>
        <w:rPr>
          <w:color w:val="000000"/>
          <w:kern w:val="0"/>
          <w:szCs w:val="21"/>
        </w:rPr>
      </w:pPr>
      <w:r w:rsidRPr="008735B8">
        <w:rPr>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75785F">
            <w:pPr>
              <w:jc w:val="center"/>
              <w:rPr>
                <w:szCs w:val="21"/>
              </w:rPr>
            </w:pPr>
            <w:r w:rsidRPr="008735B8">
              <w:rPr>
                <w:szCs w:val="21"/>
              </w:rPr>
              <w:t>项目</w:t>
            </w:r>
          </w:p>
        </w:tc>
        <w:tc>
          <w:tcPr>
            <w:tcW w:w="2726" w:type="dxa"/>
            <w:tcMar>
              <w:top w:w="15" w:type="dxa"/>
              <w:left w:w="15" w:type="dxa"/>
              <w:bottom w:w="0" w:type="dxa"/>
              <w:right w:w="15" w:type="dxa"/>
            </w:tcMar>
            <w:vAlign w:val="center"/>
          </w:tcPr>
          <w:p w:rsidR="00342619" w:rsidRPr="008735B8" w:rsidRDefault="00342619" w:rsidP="009F4E54">
            <w:pPr>
              <w:jc w:val="center"/>
              <w:rPr>
                <w:szCs w:val="21"/>
              </w:rPr>
            </w:pPr>
            <w:r w:rsidRPr="008735B8">
              <w:rPr>
                <w:szCs w:val="21"/>
              </w:rPr>
              <w:t>本期</w:t>
            </w:r>
          </w:p>
          <w:p w:rsidR="00342619" w:rsidRPr="008735B8" w:rsidRDefault="00342619" w:rsidP="009F4E54">
            <w:pPr>
              <w:jc w:val="center"/>
              <w:rPr>
                <w:szCs w:val="21"/>
              </w:rPr>
            </w:pPr>
            <w:r w:rsidRPr="008735B8">
              <w:rPr>
                <w:szCs w:val="21"/>
              </w:rPr>
              <w:t>2019</w:t>
            </w:r>
            <w:r w:rsidRPr="008735B8">
              <w:rPr>
                <w:szCs w:val="21"/>
              </w:rPr>
              <w:t>年</w:t>
            </w:r>
            <w:r w:rsidRPr="008735B8">
              <w:rPr>
                <w:szCs w:val="21"/>
              </w:rPr>
              <w:t>1</w:t>
            </w:r>
            <w:r w:rsidRPr="008735B8">
              <w:rPr>
                <w:szCs w:val="21"/>
              </w:rPr>
              <w:t>月</w:t>
            </w:r>
            <w:r w:rsidRPr="008735B8">
              <w:rPr>
                <w:szCs w:val="21"/>
              </w:rPr>
              <w:t>1</w:t>
            </w:r>
            <w:r w:rsidRPr="008735B8">
              <w:rPr>
                <w:szCs w:val="21"/>
              </w:rPr>
              <w:t>日至</w:t>
            </w: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2726" w:type="dxa"/>
            <w:vAlign w:val="center"/>
          </w:tcPr>
          <w:p w:rsidR="00342619" w:rsidRPr="008735B8" w:rsidRDefault="00342619" w:rsidP="009F4E54">
            <w:pPr>
              <w:spacing w:line="360" w:lineRule="auto"/>
              <w:jc w:val="center"/>
              <w:rPr>
                <w:rFonts w:eastAsiaTheme="minorEastAsia"/>
                <w:color w:val="000000"/>
                <w:szCs w:val="21"/>
              </w:rPr>
            </w:pPr>
            <w:r w:rsidRPr="008735B8">
              <w:rPr>
                <w:rFonts w:eastAsiaTheme="minorEastAsia"/>
                <w:color w:val="000000"/>
                <w:szCs w:val="21"/>
              </w:rPr>
              <w:t>上年度可比期间</w:t>
            </w:r>
          </w:p>
          <w:p w:rsidR="00342619" w:rsidRPr="008735B8" w:rsidRDefault="00342619" w:rsidP="009F4E54">
            <w:pPr>
              <w:jc w:val="center"/>
              <w:rPr>
                <w:b/>
                <w:szCs w:val="21"/>
              </w:rPr>
            </w:pP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w:t>
            </w:r>
            <w:r w:rsidRPr="008735B8">
              <w:rPr>
                <w:rFonts w:eastAsiaTheme="minorEastAsia"/>
                <w:color w:val="000000"/>
                <w:szCs w:val="21"/>
              </w:rPr>
              <w:t>月</w:t>
            </w:r>
            <w:r w:rsidRPr="008735B8">
              <w:rPr>
                <w:rFonts w:eastAsiaTheme="minorEastAsia"/>
                <w:color w:val="000000"/>
                <w:szCs w:val="21"/>
              </w:rPr>
              <w:t>1</w:t>
            </w:r>
            <w:r w:rsidRPr="008735B8">
              <w:rPr>
                <w:rFonts w:eastAsiaTheme="minorEastAsia"/>
                <w:color w:val="000000"/>
                <w:szCs w:val="21"/>
              </w:rPr>
              <w:t>日至</w:t>
            </w: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12</w:t>
            </w:r>
            <w:r w:rsidRPr="008735B8">
              <w:rPr>
                <w:rFonts w:eastAsiaTheme="minorEastAsia"/>
                <w:color w:val="000000"/>
                <w:szCs w:val="21"/>
              </w:rPr>
              <w:t>月</w:t>
            </w:r>
            <w:r w:rsidRPr="008735B8">
              <w:rPr>
                <w:rFonts w:eastAsiaTheme="minorEastAsia"/>
                <w:color w:val="000000"/>
                <w:szCs w:val="21"/>
              </w:rPr>
              <w:t>31</w:t>
            </w:r>
            <w:r w:rsidRPr="008735B8">
              <w:rPr>
                <w:rFonts w:eastAsiaTheme="minorEastAsia"/>
                <w:color w:val="000000"/>
                <w:szCs w:val="21"/>
              </w:rPr>
              <w:t>日</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卖出股票成交总额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54,016,462.73</w:t>
            </w:r>
          </w:p>
        </w:tc>
        <w:tc>
          <w:tcPr>
            <w:tcW w:w="2726" w:type="dxa"/>
            <w:vAlign w:val="bottom"/>
          </w:tcPr>
          <w:p w:rsidR="00342619" w:rsidRPr="008735B8" w:rsidRDefault="00342619" w:rsidP="009F4E54">
            <w:pPr>
              <w:jc w:val="right"/>
              <w:rPr>
                <w:szCs w:val="21"/>
              </w:rPr>
            </w:pPr>
            <w:r w:rsidRPr="008735B8">
              <w:rPr>
                <w:szCs w:val="21"/>
              </w:rPr>
              <w:t>148,115,354.03</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减：卖出股票成本总额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42,471,854.39</w:t>
            </w:r>
          </w:p>
        </w:tc>
        <w:tc>
          <w:tcPr>
            <w:tcW w:w="2726" w:type="dxa"/>
            <w:vAlign w:val="bottom"/>
          </w:tcPr>
          <w:p w:rsidR="00342619" w:rsidRPr="008735B8" w:rsidRDefault="00342619" w:rsidP="009F4E54">
            <w:pPr>
              <w:jc w:val="right"/>
              <w:rPr>
                <w:szCs w:val="21"/>
              </w:rPr>
            </w:pPr>
            <w:r w:rsidRPr="008735B8">
              <w:rPr>
                <w:szCs w:val="21"/>
              </w:rPr>
              <w:t>123,692,031.67</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买卖股票差价收入</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11,544,608.34</w:t>
            </w:r>
          </w:p>
        </w:tc>
        <w:tc>
          <w:tcPr>
            <w:tcW w:w="2726" w:type="dxa"/>
            <w:vAlign w:val="bottom"/>
          </w:tcPr>
          <w:p w:rsidR="00342619" w:rsidRPr="008735B8" w:rsidRDefault="00342619" w:rsidP="009F4E54">
            <w:pPr>
              <w:jc w:val="right"/>
              <w:rPr>
                <w:szCs w:val="21"/>
              </w:rPr>
            </w:pPr>
            <w:r w:rsidRPr="008735B8">
              <w:rPr>
                <w:szCs w:val="21"/>
              </w:rPr>
              <w:t>24,423,322.36</w:t>
            </w:r>
          </w:p>
        </w:tc>
      </w:tr>
    </w:tbl>
    <w:p w:rsidR="00FA56B4" w:rsidRPr="00FA56B4" w:rsidRDefault="00FA56B4" w:rsidP="00FA56B4">
      <w:pPr>
        <w:spacing w:line="360" w:lineRule="auto"/>
        <w:rPr>
          <w:b/>
          <w:color w:val="000000" w:themeColor="text1"/>
          <w:szCs w:val="21"/>
        </w:rPr>
      </w:pPr>
      <w:r w:rsidRPr="00FA56B4">
        <w:rPr>
          <w:rFonts w:eastAsiaTheme="minorEastAsia"/>
          <w:b/>
          <w:bCs/>
          <w:color w:val="000000" w:themeColor="text1"/>
          <w:kern w:val="0"/>
          <w:szCs w:val="21"/>
        </w:rPr>
        <w:t>7.4.7.13</w:t>
      </w:r>
      <w:r w:rsidRPr="00FA56B4">
        <w:rPr>
          <w:b/>
          <w:color w:val="000000" w:themeColor="text1"/>
          <w:szCs w:val="21"/>
        </w:rPr>
        <w:t>债券投资收益</w:t>
      </w:r>
      <w:r w:rsidRPr="00FA56B4">
        <w:rPr>
          <w:b/>
          <w:color w:val="000000" w:themeColor="text1"/>
          <w:szCs w:val="21"/>
        </w:rPr>
        <w:t>——</w:t>
      </w:r>
      <w:r w:rsidRPr="00FA56B4">
        <w:rPr>
          <w:b/>
          <w:color w:val="000000" w:themeColor="text1"/>
          <w:szCs w:val="21"/>
        </w:rPr>
        <w:t>买卖债券差价收入</w:t>
      </w:r>
    </w:p>
    <w:p w:rsidR="00FA56B4" w:rsidRPr="00FA56B4" w:rsidRDefault="00FA56B4" w:rsidP="00FA56B4">
      <w:pPr>
        <w:widowControl/>
        <w:tabs>
          <w:tab w:val="left" w:pos="1680"/>
        </w:tabs>
        <w:wordWrap w:val="0"/>
        <w:autoSpaceDE w:val="0"/>
        <w:autoSpaceDN w:val="0"/>
        <w:ind w:left="440"/>
        <w:jc w:val="right"/>
        <w:textAlignment w:val="bottom"/>
        <w:rPr>
          <w:color w:val="000000" w:themeColor="text1"/>
          <w:kern w:val="0"/>
          <w:szCs w:val="21"/>
        </w:rPr>
      </w:pPr>
      <w:r w:rsidRPr="00FA56B4">
        <w:rPr>
          <w:color w:val="000000" w:themeColor="text1"/>
          <w:szCs w:val="21"/>
          <w:lang w:val="en-AU"/>
        </w:rPr>
        <w:t xml:space="preserve">      </w:t>
      </w:r>
      <w:r w:rsidRPr="00FA56B4">
        <w:rPr>
          <w:rFonts w:hint="eastAsia"/>
          <w:color w:val="000000" w:themeColor="text1"/>
          <w:szCs w:val="21"/>
          <w:lang w:val="en-AU"/>
        </w:rPr>
        <w:t xml:space="preserve">   </w:t>
      </w:r>
      <w:r w:rsidRPr="00FA56B4">
        <w:rPr>
          <w:rFonts w:eastAsiaTheme="minorEastAsia"/>
          <w:color w:val="000000" w:themeColor="text1"/>
          <w:szCs w:val="21"/>
        </w:rPr>
        <w:t>单位：人民币元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232"/>
        <w:gridCol w:w="2616"/>
        <w:gridCol w:w="2508"/>
      </w:tblGrid>
      <w:tr w:rsidR="00FA56B4" w:rsidRPr="00FA56B4" w:rsidTr="00592830">
        <w:trPr>
          <w:trHeight w:val="315"/>
        </w:trPr>
        <w:tc>
          <w:tcPr>
            <w:tcW w:w="4232" w:type="dxa"/>
            <w:vAlign w:val="center"/>
          </w:tcPr>
          <w:p w:rsidR="00FA56B4" w:rsidRPr="00FA56B4" w:rsidRDefault="00FA56B4" w:rsidP="001B5D0B">
            <w:pPr>
              <w:autoSpaceDE w:val="0"/>
              <w:autoSpaceDN w:val="0"/>
              <w:ind w:left="440"/>
              <w:jc w:val="center"/>
              <w:textAlignment w:val="bottom"/>
              <w:rPr>
                <w:color w:val="000000" w:themeColor="text1"/>
                <w:kern w:val="0"/>
                <w:szCs w:val="21"/>
              </w:rPr>
            </w:pPr>
            <w:r w:rsidRPr="00FA56B4">
              <w:rPr>
                <w:color w:val="000000" w:themeColor="text1"/>
                <w:kern w:val="0"/>
                <w:szCs w:val="21"/>
              </w:rPr>
              <w:t>项目</w:t>
            </w:r>
          </w:p>
        </w:tc>
        <w:tc>
          <w:tcPr>
            <w:tcW w:w="2616"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本期</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szCs w:val="21"/>
              </w:rPr>
            </w:pP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c>
          <w:tcPr>
            <w:tcW w:w="2508"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上年度可比期间</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kern w:val="0"/>
                <w:szCs w:val="21"/>
              </w:rPr>
            </w:pP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54,079,477.50</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889,429,725.80</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52,744,421.53</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862,319,269.19</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firstLineChars="50" w:firstLine="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875,762.37</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22,727,191.10</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376592">
            <w:pPr>
              <w:widowControl/>
              <w:autoSpaceDE w:val="0"/>
              <w:autoSpaceDN w:val="0"/>
              <w:ind w:leftChars="50" w:left="105"/>
              <w:textAlignment w:val="bottom"/>
              <w:rPr>
                <w:color w:val="000000" w:themeColor="text1"/>
                <w:kern w:val="0"/>
                <w:szCs w:val="21"/>
              </w:rPr>
            </w:pPr>
            <w:r w:rsidRPr="00FA56B4">
              <w:rPr>
                <w:color w:val="000000" w:themeColor="text1"/>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459,293.60</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4,383,265.51</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7.4.7.14</w:t>
      </w:r>
      <w:r w:rsidRPr="008735B8">
        <w:rPr>
          <w:rFonts w:eastAsiaTheme="minorEastAsia"/>
          <w:b/>
          <w:color w:val="000000"/>
          <w:szCs w:val="21"/>
        </w:rPr>
        <w:t>衍生工具收益</w:t>
      </w:r>
    </w:p>
    <w:p w:rsidR="001A59F9" w:rsidRPr="008735B8" w:rsidRDefault="00135414" w:rsidP="0019270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本基金本报告期及上年度可比期间无衍生工具收益。</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7.4.7.15</w:t>
      </w:r>
      <w:r w:rsidRPr="008735B8">
        <w:rPr>
          <w:rFonts w:eastAsiaTheme="minorEastAsia"/>
          <w:b/>
          <w:color w:val="000000"/>
          <w:szCs w:val="21"/>
        </w:rPr>
        <w:t>股利收益</w:t>
      </w:r>
    </w:p>
    <w:p w:rsidR="001A59F9" w:rsidRPr="008735B8" w:rsidRDefault="001A59F9" w:rsidP="00026C9C">
      <w:pPr>
        <w:tabs>
          <w:tab w:val="left" w:pos="7200"/>
          <w:tab w:val="left" w:pos="8280"/>
        </w:tabs>
        <w:spacing w:line="360" w:lineRule="auto"/>
        <w:ind w:rightChars="33" w:right="69"/>
        <w:jc w:val="right"/>
        <w:rPr>
          <w:rFonts w:eastAsiaTheme="minorEastAsia"/>
          <w:color w:val="000000"/>
          <w:szCs w:val="21"/>
        </w:rPr>
      </w:pPr>
      <w:r w:rsidRPr="008735B8">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8735B8" w:rsidTr="0032522A">
        <w:tc>
          <w:tcPr>
            <w:tcW w:w="2987"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股票投资产生的股利收益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1,793,408.56</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2,415,947.18</w:t>
            </w:r>
          </w:p>
        </w:tc>
      </w:tr>
      <w:tr w:rsidR="0032522A" w:rsidRPr="008735B8" w:rsidTr="0032522A">
        <w:tc>
          <w:tcPr>
            <w:tcW w:w="2987" w:type="dxa"/>
            <w:vAlign w:val="center"/>
          </w:tcPr>
          <w:p w:rsidR="0032522A" w:rsidRDefault="0032522A">
            <w:pPr>
              <w:spacing w:line="360" w:lineRule="auto"/>
              <w:rPr>
                <w:szCs w:val="21"/>
              </w:rPr>
            </w:pPr>
            <w:r>
              <w:rPr>
                <w:rFonts w:hint="eastAsia"/>
                <w:szCs w:val="21"/>
              </w:rPr>
              <w:t>其中：证券出借权益补偿收入</w:t>
            </w:r>
          </w:p>
        </w:tc>
        <w:tc>
          <w:tcPr>
            <w:tcW w:w="3149" w:type="dxa"/>
            <w:vAlign w:val="center"/>
          </w:tcPr>
          <w:p w:rsidR="0032522A" w:rsidRDefault="0032522A">
            <w:pPr>
              <w:spacing w:line="360" w:lineRule="auto"/>
              <w:jc w:val="right"/>
              <w:rPr>
                <w:szCs w:val="21"/>
              </w:rPr>
            </w:pPr>
            <w:r>
              <w:rPr>
                <w:szCs w:val="21"/>
              </w:rPr>
              <w:t>-</w:t>
            </w:r>
          </w:p>
        </w:tc>
        <w:tc>
          <w:tcPr>
            <w:tcW w:w="3149" w:type="dxa"/>
            <w:vAlign w:val="center"/>
          </w:tcPr>
          <w:p w:rsidR="0032522A" w:rsidRDefault="0032522A">
            <w:pPr>
              <w:spacing w:line="360" w:lineRule="auto"/>
              <w:jc w:val="right"/>
              <w:rPr>
                <w:szCs w:val="21"/>
              </w:rPr>
            </w:pPr>
            <w:r>
              <w:rPr>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基金投资产生的股利收益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合计</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1,793,408.56</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2,415,947.18</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7.4.7.16</w:t>
      </w:r>
      <w:r w:rsidRPr="008735B8">
        <w:rPr>
          <w:rFonts w:eastAsiaTheme="minorEastAsia"/>
          <w:b/>
          <w:color w:val="000000"/>
          <w:szCs w:val="21"/>
        </w:rPr>
        <w:t>公允价值变动收益</w:t>
      </w:r>
    </w:p>
    <w:p w:rsidR="00093002" w:rsidRDefault="00093002" w:rsidP="00093002">
      <w:pPr>
        <w:tabs>
          <w:tab w:val="left" w:pos="8820"/>
        </w:tabs>
        <w:spacing w:line="360" w:lineRule="auto"/>
        <w:ind w:rightChars="-52" w:right="-109"/>
        <w:jc w:val="right"/>
        <w:rPr>
          <w:rFonts w:eastAsiaTheme="minorEastAsia"/>
          <w:color w:val="000000"/>
          <w:szCs w:val="21"/>
        </w:rPr>
      </w:pPr>
      <w:r>
        <w:rPr>
          <w:rFonts w:eastAsiaTheme="minorEastAsia" w:hint="eastAsia"/>
          <w:color w:val="000000"/>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center"/>
              <w:rPr>
                <w:rFonts w:eastAsiaTheme="minorEastAsia"/>
                <w:szCs w:val="21"/>
              </w:rPr>
            </w:pPr>
            <w:r>
              <w:rPr>
                <w:rFonts w:eastAsiaTheme="minorEastAsia" w:hint="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本期</w:t>
            </w:r>
          </w:p>
          <w:p w:rsidR="00093002" w:rsidRDefault="00093002">
            <w:pPr>
              <w:widowControl/>
              <w:autoSpaceDE w:val="0"/>
              <w:autoSpaceDN w:val="0"/>
              <w:spacing w:line="360" w:lineRule="auto"/>
              <w:ind w:right="-15"/>
              <w:jc w:val="center"/>
              <w:textAlignment w:val="bottom"/>
              <w:rPr>
                <w:rFonts w:eastAsiaTheme="minorEastAsia"/>
                <w:szCs w:val="21"/>
              </w:rPr>
            </w:pP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w:t>
            </w:r>
            <w:r>
              <w:rPr>
                <w:rFonts w:eastAsiaTheme="minorEastAsia" w:hint="eastAsia"/>
                <w:szCs w:val="21"/>
              </w:rPr>
              <w:t>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上年度可比期间</w:t>
            </w:r>
          </w:p>
          <w:p w:rsidR="00093002" w:rsidRDefault="00093002">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1.</w:t>
            </w:r>
            <w:r>
              <w:rPr>
                <w:rFonts w:eastAsiaTheme="minorEastAsia" w:hint="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5,381,961.78</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-41,941,304.93</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2,524,272.14</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-46,062,767.81</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2,831,689.64</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4,121,462.88</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26,000.00</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2.</w:t>
            </w:r>
            <w:r>
              <w:rPr>
                <w:rFonts w:hint="eastAsia"/>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w:t>
            </w:r>
            <w:r>
              <w:rPr>
                <w:rFonts w:hint="eastAsia"/>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3.</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hint="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5,381,961.78</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-41,941,304.93</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7.4.7.17</w:t>
      </w:r>
      <w:r w:rsidRPr="008735B8">
        <w:rPr>
          <w:rFonts w:eastAsiaTheme="minorEastAsia"/>
          <w:b/>
          <w:color w:val="000000"/>
          <w:szCs w:val="21"/>
        </w:rPr>
        <w:t>其他收入</w:t>
      </w:r>
    </w:p>
    <w:p w:rsidR="001A59F9" w:rsidRPr="008735B8" w:rsidRDefault="001A59F9" w:rsidP="00026C9C">
      <w:pPr>
        <w:tabs>
          <w:tab w:val="left" w:pos="7200"/>
          <w:tab w:val="left" w:pos="8280"/>
        </w:tabs>
        <w:spacing w:line="360" w:lineRule="auto"/>
        <w:ind w:rightChars="-52" w:right="-109"/>
        <w:jc w:val="right"/>
        <w:rPr>
          <w:rFonts w:eastAsiaTheme="minorEastAsia"/>
          <w:szCs w:val="21"/>
          <w:lang w:val="en-AU"/>
        </w:rPr>
      </w:pPr>
      <w:r w:rsidRPr="008735B8">
        <w:rPr>
          <w:rFonts w:eastAsiaTheme="minorEastAsia"/>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8735B8" w:rsidTr="006D141C">
        <w:trPr>
          <w:trHeight w:val="255"/>
        </w:trPr>
        <w:tc>
          <w:tcPr>
            <w:tcW w:w="198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基金赎回费收入</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409,728.64</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328,780.21</w:t>
            </w:r>
          </w:p>
        </w:tc>
      </w:tr>
      <w:tr w:rsidR="00D32C77">
        <w:tc>
          <w:tcPr>
            <w:tcW w:w="1984" w:type="dxa"/>
            <w:vAlign w:val="center"/>
          </w:tcPr>
          <w:p w:rsidR="00D32C77" w:rsidRDefault="00246616">
            <w:pPr>
              <w:jc w:val="left"/>
            </w:pPr>
            <w:r>
              <w:rPr>
                <w:rFonts w:eastAsiaTheme="minorEastAsia"/>
                <w:szCs w:val="21"/>
              </w:rPr>
              <w:t>其他</w:t>
            </w:r>
          </w:p>
        </w:tc>
        <w:tc>
          <w:tcPr>
            <w:tcW w:w="3598" w:type="dxa"/>
            <w:vAlign w:val="center"/>
          </w:tcPr>
          <w:p w:rsidR="00D32C77" w:rsidRDefault="00246616">
            <w:pPr>
              <w:jc w:val="right"/>
            </w:pPr>
            <w:r>
              <w:rPr>
                <w:rFonts w:eastAsiaTheme="minorEastAsia"/>
                <w:szCs w:val="21"/>
              </w:rPr>
              <w:t>493.15</w:t>
            </w:r>
          </w:p>
        </w:tc>
        <w:tc>
          <w:tcPr>
            <w:tcW w:w="3598" w:type="dxa"/>
            <w:vAlign w:val="center"/>
          </w:tcPr>
          <w:p w:rsidR="00D32C77" w:rsidRDefault="00246616">
            <w:pPr>
              <w:jc w:val="right"/>
            </w:pPr>
            <w:r>
              <w:rPr>
                <w:rFonts w:eastAsiaTheme="minorEastAsia"/>
                <w:szCs w:val="21"/>
              </w:rPr>
              <w:t>-</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合计</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410,221.79</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328,780.21</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7.4.7.18</w:t>
      </w:r>
      <w:r w:rsidRPr="008735B8">
        <w:rPr>
          <w:rFonts w:eastAsiaTheme="minorEastAsia"/>
          <w:b/>
          <w:color w:val="000000"/>
          <w:szCs w:val="21"/>
        </w:rPr>
        <w:t>交易费用</w:t>
      </w:r>
    </w:p>
    <w:p w:rsidR="000817A1" w:rsidRPr="00114CA1" w:rsidRDefault="000817A1" w:rsidP="000817A1">
      <w:pPr>
        <w:tabs>
          <w:tab w:val="left" w:pos="7200"/>
          <w:tab w:val="left" w:pos="8280"/>
        </w:tabs>
        <w:spacing w:line="360" w:lineRule="auto"/>
        <w:ind w:rightChars="-52" w:right="-109"/>
        <w:jc w:val="right"/>
        <w:rPr>
          <w:rFonts w:eastAsiaTheme="minorEastAsia"/>
          <w:color w:val="000000" w:themeColor="text1"/>
          <w:szCs w:val="21"/>
        </w:rPr>
      </w:pPr>
      <w:r w:rsidRPr="00114CA1">
        <w:rPr>
          <w:rFonts w:eastAsiaTheme="minorEastAsia"/>
          <w:color w:val="000000" w:themeColor="text1"/>
          <w:szCs w:val="21"/>
        </w:rPr>
        <w:t>单位：人民币元</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1"/>
        <w:gridCol w:w="3114"/>
        <w:gridCol w:w="3469"/>
      </w:tblGrid>
      <w:tr w:rsidR="000817A1" w:rsidRPr="00114CA1" w:rsidTr="000449B8">
        <w:trPr>
          <w:trHeight w:val="285"/>
        </w:trPr>
        <w:tc>
          <w:tcPr>
            <w:tcW w:w="2631"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项目</w:t>
            </w:r>
          </w:p>
        </w:tc>
        <w:tc>
          <w:tcPr>
            <w:tcW w:w="3114"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本期</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szCs w:val="21"/>
              </w:rPr>
            </w:pP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c>
          <w:tcPr>
            <w:tcW w:w="3469"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上年度可比期间</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kern w:val="0"/>
                <w:szCs w:val="21"/>
              </w:rPr>
            </w:pP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交易所市场交易费用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224,425.28</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320,457.13</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银行间市场交易费用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4,750.00</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9,827.50</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lang w:val="en-AU"/>
              </w:rPr>
              <w:t>合计</w:t>
            </w:r>
          </w:p>
        </w:tc>
        <w:tc>
          <w:tcPr>
            <w:tcW w:w="3114"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229,175.28</w:t>
            </w:r>
          </w:p>
        </w:tc>
        <w:tc>
          <w:tcPr>
            <w:tcW w:w="3469"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330,284.63</w:t>
            </w:r>
          </w:p>
        </w:tc>
      </w:tr>
    </w:tbl>
    <w:p w:rsidR="001A59F9" w:rsidRPr="008735B8" w:rsidRDefault="001A59F9" w:rsidP="003B462F">
      <w:pPr>
        <w:spacing w:line="360" w:lineRule="auto"/>
        <w:rPr>
          <w:rFonts w:eastAsiaTheme="minorEastAsia"/>
          <w:b/>
          <w:bCs/>
          <w:color w:val="000000"/>
          <w:szCs w:val="21"/>
        </w:rPr>
      </w:pPr>
      <w:r w:rsidRPr="008735B8">
        <w:rPr>
          <w:rFonts w:eastAsiaTheme="minorEastAsia"/>
          <w:b/>
          <w:bCs/>
          <w:color w:val="000000"/>
          <w:kern w:val="0"/>
          <w:szCs w:val="21"/>
        </w:rPr>
        <w:t>7.4.7.19</w:t>
      </w:r>
      <w:r w:rsidRPr="008735B8">
        <w:rPr>
          <w:rFonts w:eastAsiaTheme="minorEastAsia"/>
          <w:b/>
          <w:color w:val="000000"/>
          <w:szCs w:val="21"/>
        </w:rPr>
        <w:t>其他费用</w:t>
      </w:r>
    </w:p>
    <w:p w:rsidR="001A59F9" w:rsidRPr="008735B8"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8735B8">
        <w:rPr>
          <w:rFonts w:eastAsiaTheme="minor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8735B8" w:rsidTr="006D141C">
        <w:trPr>
          <w:jc w:val="center"/>
        </w:trPr>
        <w:tc>
          <w:tcPr>
            <w:tcW w:w="285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2893"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367"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审计费用</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40,000.00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60,000.00</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信息披露费</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120,000.00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260,000.00</w:t>
            </w:r>
          </w:p>
        </w:tc>
      </w:tr>
      <w:tr w:rsidR="0032522A" w:rsidRPr="008735B8" w:rsidTr="006D141C">
        <w:trPr>
          <w:jc w:val="center"/>
        </w:trPr>
        <w:tc>
          <w:tcPr>
            <w:tcW w:w="2855" w:type="dxa"/>
            <w:vAlign w:val="center"/>
          </w:tcPr>
          <w:p w:rsidR="0032522A" w:rsidRDefault="0032522A">
            <w:pPr>
              <w:spacing w:line="360" w:lineRule="auto"/>
              <w:rPr>
                <w:szCs w:val="21"/>
              </w:rPr>
            </w:pPr>
            <w:r>
              <w:rPr>
                <w:rFonts w:hint="eastAsia"/>
                <w:szCs w:val="21"/>
              </w:rPr>
              <w:t>证券出借违约金</w:t>
            </w:r>
          </w:p>
        </w:tc>
        <w:tc>
          <w:tcPr>
            <w:tcW w:w="2893" w:type="dxa"/>
            <w:vAlign w:val="bottom"/>
          </w:tcPr>
          <w:p w:rsidR="0032522A" w:rsidRDefault="0032522A">
            <w:pPr>
              <w:spacing w:line="360" w:lineRule="auto"/>
              <w:jc w:val="right"/>
              <w:rPr>
                <w:szCs w:val="21"/>
              </w:rPr>
            </w:pPr>
            <w:r>
              <w:rPr>
                <w:szCs w:val="21"/>
              </w:rPr>
              <w:t>-</w:t>
            </w:r>
          </w:p>
        </w:tc>
        <w:tc>
          <w:tcPr>
            <w:tcW w:w="3367" w:type="dxa"/>
            <w:vAlign w:val="bottom"/>
          </w:tcPr>
          <w:p w:rsidR="0032522A" w:rsidRDefault="0032522A">
            <w:pPr>
              <w:spacing w:line="360" w:lineRule="auto"/>
              <w:jc w:val="right"/>
              <w:rPr>
                <w:szCs w:val="21"/>
              </w:rPr>
            </w:pPr>
            <w:r>
              <w:rPr>
                <w:szCs w:val="21"/>
              </w:rPr>
              <w:t>-</w:t>
            </w:r>
          </w:p>
        </w:tc>
      </w:tr>
      <w:tr w:rsidR="00D32C77">
        <w:trPr>
          <w:jc w:val="center"/>
        </w:trPr>
        <w:tc>
          <w:tcPr>
            <w:tcW w:w="2855" w:type="dxa"/>
            <w:vAlign w:val="center"/>
          </w:tcPr>
          <w:p w:rsidR="00D32C77" w:rsidRDefault="00246616">
            <w:pPr>
              <w:jc w:val="left"/>
            </w:pPr>
            <w:r>
              <w:rPr>
                <w:rFonts w:eastAsiaTheme="minorEastAsia"/>
                <w:szCs w:val="21"/>
              </w:rPr>
              <w:t>银行汇划费</w:t>
            </w:r>
          </w:p>
        </w:tc>
        <w:tc>
          <w:tcPr>
            <w:tcW w:w="2893" w:type="dxa"/>
            <w:vAlign w:val="center"/>
          </w:tcPr>
          <w:p w:rsidR="00D32C77" w:rsidRDefault="00246616">
            <w:pPr>
              <w:jc w:val="right"/>
            </w:pPr>
            <w:r>
              <w:rPr>
                <w:rFonts w:eastAsiaTheme="minorEastAsia"/>
                <w:szCs w:val="21"/>
              </w:rPr>
              <w:t>-</w:t>
            </w:r>
          </w:p>
        </w:tc>
        <w:tc>
          <w:tcPr>
            <w:tcW w:w="3367" w:type="dxa"/>
            <w:vAlign w:val="center"/>
          </w:tcPr>
          <w:p w:rsidR="00D32C77" w:rsidRDefault="00246616">
            <w:pPr>
              <w:jc w:val="right"/>
            </w:pPr>
            <w:r>
              <w:rPr>
                <w:rFonts w:eastAsiaTheme="minorEastAsia"/>
                <w:szCs w:val="21"/>
              </w:rPr>
              <w:t>-</w:t>
            </w:r>
          </w:p>
        </w:tc>
      </w:tr>
      <w:tr w:rsidR="00D32C77">
        <w:trPr>
          <w:jc w:val="center"/>
        </w:trPr>
        <w:tc>
          <w:tcPr>
            <w:tcW w:w="2855" w:type="dxa"/>
            <w:vAlign w:val="center"/>
          </w:tcPr>
          <w:p w:rsidR="00D32C77" w:rsidRDefault="00246616">
            <w:pPr>
              <w:jc w:val="left"/>
            </w:pPr>
            <w:r>
              <w:rPr>
                <w:rFonts w:eastAsiaTheme="minorEastAsia"/>
                <w:szCs w:val="21"/>
              </w:rPr>
              <w:t>银行间账户维护费</w:t>
            </w:r>
          </w:p>
        </w:tc>
        <w:tc>
          <w:tcPr>
            <w:tcW w:w="2893" w:type="dxa"/>
            <w:vAlign w:val="center"/>
          </w:tcPr>
          <w:p w:rsidR="00D32C77" w:rsidRDefault="00246616">
            <w:pPr>
              <w:jc w:val="right"/>
            </w:pPr>
            <w:r>
              <w:rPr>
                <w:rFonts w:eastAsiaTheme="minorEastAsia"/>
                <w:szCs w:val="21"/>
              </w:rPr>
              <w:t>36,000.00</w:t>
            </w:r>
          </w:p>
        </w:tc>
        <w:tc>
          <w:tcPr>
            <w:tcW w:w="3367" w:type="dxa"/>
            <w:vAlign w:val="center"/>
          </w:tcPr>
          <w:p w:rsidR="00D32C77" w:rsidRDefault="00246616">
            <w:pPr>
              <w:jc w:val="right"/>
            </w:pPr>
            <w:r>
              <w:rPr>
                <w:rFonts w:eastAsiaTheme="minorEastAsia"/>
                <w:szCs w:val="21"/>
              </w:rPr>
              <w:t>36,000.00</w:t>
            </w:r>
          </w:p>
        </w:tc>
      </w:tr>
      <w:tr w:rsidR="00D32C77">
        <w:trPr>
          <w:jc w:val="center"/>
        </w:trPr>
        <w:tc>
          <w:tcPr>
            <w:tcW w:w="2855" w:type="dxa"/>
            <w:vAlign w:val="center"/>
          </w:tcPr>
          <w:p w:rsidR="00D32C77" w:rsidRDefault="00246616">
            <w:pPr>
              <w:jc w:val="left"/>
            </w:pPr>
            <w:r>
              <w:rPr>
                <w:rFonts w:eastAsiaTheme="minorEastAsia"/>
                <w:szCs w:val="21"/>
              </w:rPr>
              <w:t>其他</w:t>
            </w:r>
          </w:p>
        </w:tc>
        <w:tc>
          <w:tcPr>
            <w:tcW w:w="2893" w:type="dxa"/>
            <w:vAlign w:val="center"/>
          </w:tcPr>
          <w:p w:rsidR="00D32C77" w:rsidRDefault="00246616">
            <w:pPr>
              <w:jc w:val="right"/>
            </w:pPr>
            <w:r>
              <w:rPr>
                <w:rFonts w:eastAsiaTheme="minorEastAsia"/>
                <w:szCs w:val="21"/>
              </w:rPr>
              <w:t>1,200.00</w:t>
            </w:r>
          </w:p>
        </w:tc>
        <w:tc>
          <w:tcPr>
            <w:tcW w:w="3367" w:type="dxa"/>
            <w:vAlign w:val="center"/>
          </w:tcPr>
          <w:p w:rsidR="00D32C77" w:rsidRDefault="00246616">
            <w:pPr>
              <w:jc w:val="right"/>
            </w:pPr>
            <w:r>
              <w:rPr>
                <w:rFonts w:eastAsiaTheme="minorEastAsia"/>
                <w:szCs w:val="21"/>
              </w:rPr>
              <w:t>1,400.00</w:t>
            </w:r>
          </w:p>
        </w:tc>
      </w:tr>
      <w:tr w:rsidR="001A59F9" w:rsidRPr="008735B8" w:rsidTr="00096A1F">
        <w:trPr>
          <w:jc w:val="center"/>
        </w:trPr>
        <w:tc>
          <w:tcPr>
            <w:tcW w:w="2855" w:type="dxa"/>
            <w:vAlign w:val="center"/>
          </w:tcPr>
          <w:p w:rsidR="001A59F9" w:rsidRPr="008735B8" w:rsidRDefault="001A59F9" w:rsidP="00096A1F">
            <w:pPr>
              <w:spacing w:line="360" w:lineRule="auto"/>
              <w:rPr>
                <w:rFonts w:eastAsiaTheme="minorEastAsia"/>
                <w:szCs w:val="21"/>
              </w:rPr>
            </w:pPr>
            <w:r w:rsidRPr="008735B8">
              <w:rPr>
                <w:rFonts w:eastAsiaTheme="minorEastAsia"/>
                <w:szCs w:val="21"/>
              </w:rPr>
              <w:t>合计</w:t>
            </w:r>
          </w:p>
        </w:tc>
        <w:tc>
          <w:tcPr>
            <w:tcW w:w="2893"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197,200.00</w:t>
            </w:r>
          </w:p>
        </w:tc>
        <w:tc>
          <w:tcPr>
            <w:tcW w:w="3367"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357,400.00</w:t>
            </w:r>
          </w:p>
        </w:tc>
      </w:tr>
    </w:tbl>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w:t>
      </w:r>
      <w:r w:rsidRPr="0091212A">
        <w:rPr>
          <w:rFonts w:asciiTheme="minorEastAsia" w:eastAsiaTheme="minorEastAsia" w:hAnsiTheme="minorEastAsia" w:hint="eastAsia"/>
          <w:b/>
          <w:color w:val="000000"/>
          <w:kern w:val="0"/>
          <w:szCs w:val="21"/>
        </w:rPr>
        <w:t>或有事项、资产负债表日后事项的说明</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7.4.8.1</w:t>
      </w:r>
      <w:r w:rsidRPr="0091212A">
        <w:rPr>
          <w:rFonts w:asciiTheme="minorEastAsia" w:eastAsiaTheme="minorEastAsia" w:hAnsiTheme="minorEastAsia" w:hint="eastAsia"/>
          <w:b/>
          <w:color w:val="000000"/>
          <w:kern w:val="0"/>
          <w:szCs w:val="21"/>
        </w:rPr>
        <w:t>或有事项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截至资产负债表日，本基金无须作披露的或有事项。</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7.4.8.2</w:t>
      </w:r>
      <w:r w:rsidRPr="0091212A">
        <w:rPr>
          <w:rFonts w:asciiTheme="minorEastAsia" w:eastAsiaTheme="minorEastAsia" w:hAnsiTheme="minorEastAsia" w:hint="eastAsia"/>
          <w:b/>
          <w:color w:val="000000"/>
          <w:kern w:val="0"/>
          <w:szCs w:val="21"/>
        </w:rPr>
        <w:t>资产负债表日后事项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截至本会计报表批准报出日，本基金无须作披露的资产负债表日后事项。</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7.4.9</w:t>
      </w:r>
      <w:r w:rsidRPr="0091212A">
        <w:rPr>
          <w:rFonts w:asciiTheme="minorEastAsia" w:eastAsiaTheme="minorEastAsia" w:hAnsiTheme="minorEastAsia" w:hint="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关联方名称</w:t>
            </w:r>
          </w:p>
        </w:tc>
        <w:tc>
          <w:tcPr>
            <w:tcW w:w="378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与本基金的关系</w:t>
            </w:r>
          </w:p>
        </w:tc>
      </w:tr>
      <w:tr w:rsidR="00D32C77">
        <w:tc>
          <w:tcPr>
            <w:tcW w:w="5220" w:type="dxa"/>
            <w:vAlign w:val="center"/>
          </w:tcPr>
          <w:p w:rsidR="00D32C77" w:rsidRDefault="00246616">
            <w:pPr>
              <w:jc w:val="left"/>
            </w:pPr>
            <w:r>
              <w:rPr>
                <w:rFonts w:eastAsiaTheme="minorEastAsia"/>
                <w:color w:val="000000"/>
                <w:szCs w:val="21"/>
              </w:rPr>
              <w:t>易方达基金管理有限公司</w:t>
            </w:r>
          </w:p>
        </w:tc>
        <w:tc>
          <w:tcPr>
            <w:tcW w:w="3780" w:type="dxa"/>
            <w:vAlign w:val="center"/>
          </w:tcPr>
          <w:p w:rsidR="00D32C77" w:rsidRDefault="00246616">
            <w:pPr>
              <w:jc w:val="center"/>
            </w:pPr>
            <w:r>
              <w:rPr>
                <w:rFonts w:eastAsiaTheme="minorEastAsia"/>
                <w:color w:val="000000"/>
                <w:szCs w:val="21"/>
              </w:rPr>
              <w:t>基金管理人、注册登记机构、基金销售机构</w:t>
            </w:r>
          </w:p>
        </w:tc>
      </w:tr>
      <w:tr w:rsidR="00D32C77">
        <w:tc>
          <w:tcPr>
            <w:tcW w:w="5220" w:type="dxa"/>
            <w:vAlign w:val="center"/>
          </w:tcPr>
          <w:p w:rsidR="00D32C77" w:rsidRDefault="00246616">
            <w:pPr>
              <w:jc w:val="left"/>
            </w:pPr>
            <w:r>
              <w:rPr>
                <w:rFonts w:eastAsiaTheme="minorEastAsia"/>
                <w:color w:val="000000"/>
                <w:szCs w:val="21"/>
              </w:rPr>
              <w:t>中国邮政储蓄银行股份有限公司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中国邮政储蓄银行</w:t>
            </w:r>
            <w:r>
              <w:rPr>
                <w:rFonts w:eastAsiaTheme="minorEastAsia"/>
                <w:color w:val="000000"/>
                <w:szCs w:val="21"/>
              </w:rPr>
              <w:t>”)</w:t>
            </w:r>
          </w:p>
        </w:tc>
        <w:tc>
          <w:tcPr>
            <w:tcW w:w="3780" w:type="dxa"/>
            <w:vAlign w:val="center"/>
          </w:tcPr>
          <w:p w:rsidR="00D32C77" w:rsidRDefault="00246616">
            <w:pPr>
              <w:jc w:val="center"/>
            </w:pPr>
            <w:r>
              <w:rPr>
                <w:rFonts w:eastAsiaTheme="minorEastAsia"/>
                <w:color w:val="000000"/>
                <w:szCs w:val="21"/>
              </w:rPr>
              <w:t>基金托管人、基金销售机构</w:t>
            </w:r>
          </w:p>
        </w:tc>
      </w:tr>
      <w:tr w:rsidR="00D32C77">
        <w:tc>
          <w:tcPr>
            <w:tcW w:w="5220" w:type="dxa"/>
            <w:vAlign w:val="center"/>
          </w:tcPr>
          <w:p w:rsidR="00D32C77" w:rsidRDefault="00246616">
            <w:pPr>
              <w:jc w:val="left"/>
            </w:pPr>
            <w:r>
              <w:rPr>
                <w:rFonts w:eastAsiaTheme="minorEastAsia"/>
                <w:color w:val="000000"/>
                <w:szCs w:val="21"/>
              </w:rPr>
              <w:t>广发证券股份有限公司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广发证券</w:t>
            </w:r>
            <w:r>
              <w:rPr>
                <w:rFonts w:eastAsiaTheme="minorEastAsia"/>
                <w:color w:val="000000"/>
                <w:szCs w:val="21"/>
              </w:rPr>
              <w:t>”)</w:t>
            </w:r>
          </w:p>
        </w:tc>
        <w:tc>
          <w:tcPr>
            <w:tcW w:w="3780" w:type="dxa"/>
            <w:vAlign w:val="center"/>
          </w:tcPr>
          <w:p w:rsidR="00D32C77" w:rsidRDefault="00246616">
            <w:pPr>
              <w:jc w:val="center"/>
            </w:pPr>
            <w:r>
              <w:rPr>
                <w:rFonts w:eastAsiaTheme="minorEastAsia"/>
                <w:color w:val="000000"/>
                <w:szCs w:val="21"/>
              </w:rPr>
              <w:t>基金管理人股东、基金销售机构</w:t>
            </w:r>
          </w:p>
        </w:tc>
      </w:tr>
      <w:tr w:rsidR="00D32C77">
        <w:tc>
          <w:tcPr>
            <w:tcW w:w="5220" w:type="dxa"/>
            <w:vAlign w:val="center"/>
          </w:tcPr>
          <w:p w:rsidR="00D32C77" w:rsidRDefault="00246616">
            <w:pPr>
              <w:jc w:val="left"/>
            </w:pPr>
            <w:r>
              <w:rPr>
                <w:rFonts w:eastAsiaTheme="minorEastAsia"/>
                <w:color w:val="000000"/>
                <w:szCs w:val="21"/>
              </w:rPr>
              <w:t>广东粤财信托有限公司</w:t>
            </w:r>
          </w:p>
        </w:tc>
        <w:tc>
          <w:tcPr>
            <w:tcW w:w="3780" w:type="dxa"/>
            <w:vAlign w:val="center"/>
          </w:tcPr>
          <w:p w:rsidR="00D32C77" w:rsidRDefault="00246616">
            <w:pPr>
              <w:jc w:val="center"/>
            </w:pPr>
            <w:r>
              <w:rPr>
                <w:rFonts w:eastAsiaTheme="minorEastAsia"/>
                <w:color w:val="000000"/>
                <w:szCs w:val="21"/>
              </w:rPr>
              <w:t>基金管理人股东</w:t>
            </w:r>
          </w:p>
        </w:tc>
      </w:tr>
      <w:tr w:rsidR="00D32C77">
        <w:tc>
          <w:tcPr>
            <w:tcW w:w="5220" w:type="dxa"/>
            <w:vAlign w:val="center"/>
          </w:tcPr>
          <w:p w:rsidR="00D32C77" w:rsidRDefault="00246616">
            <w:pPr>
              <w:jc w:val="left"/>
            </w:pPr>
            <w:r>
              <w:rPr>
                <w:rFonts w:eastAsiaTheme="minorEastAsia"/>
                <w:color w:val="000000"/>
                <w:szCs w:val="21"/>
              </w:rPr>
              <w:t>盈峰控股集团有限公司</w:t>
            </w:r>
          </w:p>
        </w:tc>
        <w:tc>
          <w:tcPr>
            <w:tcW w:w="3780" w:type="dxa"/>
            <w:vAlign w:val="center"/>
          </w:tcPr>
          <w:p w:rsidR="00D32C77" w:rsidRDefault="00246616">
            <w:pPr>
              <w:jc w:val="center"/>
            </w:pPr>
            <w:r>
              <w:rPr>
                <w:rFonts w:eastAsiaTheme="minorEastAsia"/>
                <w:color w:val="000000"/>
                <w:szCs w:val="21"/>
              </w:rPr>
              <w:t>基金管理人股东</w:t>
            </w:r>
          </w:p>
        </w:tc>
      </w:tr>
      <w:tr w:rsidR="00D32C77">
        <w:tc>
          <w:tcPr>
            <w:tcW w:w="5220" w:type="dxa"/>
            <w:vAlign w:val="center"/>
          </w:tcPr>
          <w:p w:rsidR="00D32C77" w:rsidRDefault="00246616">
            <w:pPr>
              <w:jc w:val="left"/>
            </w:pPr>
            <w:r>
              <w:rPr>
                <w:rFonts w:eastAsiaTheme="minorEastAsia"/>
                <w:color w:val="000000"/>
                <w:szCs w:val="21"/>
              </w:rPr>
              <w:t>广东省广晟资产经营有限公司</w:t>
            </w:r>
          </w:p>
        </w:tc>
        <w:tc>
          <w:tcPr>
            <w:tcW w:w="3780" w:type="dxa"/>
            <w:vAlign w:val="center"/>
          </w:tcPr>
          <w:p w:rsidR="00D32C77" w:rsidRDefault="00246616">
            <w:pPr>
              <w:jc w:val="center"/>
            </w:pPr>
            <w:r>
              <w:rPr>
                <w:rFonts w:eastAsiaTheme="minorEastAsia"/>
                <w:color w:val="000000"/>
                <w:szCs w:val="21"/>
              </w:rPr>
              <w:t>基金管理人股东</w:t>
            </w:r>
          </w:p>
        </w:tc>
      </w:tr>
      <w:tr w:rsidR="00D32C77">
        <w:tc>
          <w:tcPr>
            <w:tcW w:w="5220" w:type="dxa"/>
            <w:vAlign w:val="center"/>
          </w:tcPr>
          <w:p w:rsidR="00D32C77" w:rsidRDefault="00246616">
            <w:pPr>
              <w:jc w:val="left"/>
            </w:pPr>
            <w:r>
              <w:rPr>
                <w:rFonts w:eastAsiaTheme="minorEastAsia"/>
                <w:color w:val="000000"/>
                <w:szCs w:val="21"/>
              </w:rPr>
              <w:t>广州市广永国有资产经营有限公司</w:t>
            </w:r>
          </w:p>
        </w:tc>
        <w:tc>
          <w:tcPr>
            <w:tcW w:w="3780" w:type="dxa"/>
            <w:vAlign w:val="center"/>
          </w:tcPr>
          <w:p w:rsidR="00D32C77" w:rsidRDefault="00246616">
            <w:pPr>
              <w:jc w:val="center"/>
            </w:pPr>
            <w:r>
              <w:rPr>
                <w:rFonts w:eastAsiaTheme="minorEastAsia"/>
                <w:color w:val="000000"/>
                <w:szCs w:val="21"/>
              </w:rPr>
              <w:t>基金管理人股东</w:t>
            </w:r>
          </w:p>
        </w:tc>
      </w:tr>
      <w:tr w:rsidR="00D32C77">
        <w:tc>
          <w:tcPr>
            <w:tcW w:w="5220" w:type="dxa"/>
            <w:vAlign w:val="center"/>
          </w:tcPr>
          <w:p w:rsidR="00D32C77" w:rsidRDefault="00246616">
            <w:pPr>
              <w:jc w:val="left"/>
            </w:pPr>
            <w:r>
              <w:rPr>
                <w:rFonts w:eastAsiaTheme="minorEastAsia"/>
                <w:color w:val="000000"/>
                <w:szCs w:val="21"/>
              </w:rPr>
              <w:t>珠海祺荣宝股权投资合伙企业（有限合伙）</w:t>
            </w:r>
          </w:p>
        </w:tc>
        <w:tc>
          <w:tcPr>
            <w:tcW w:w="3780" w:type="dxa"/>
            <w:vAlign w:val="center"/>
          </w:tcPr>
          <w:p w:rsidR="00D32C77" w:rsidRDefault="00246616">
            <w:pPr>
              <w:jc w:val="center"/>
            </w:pPr>
            <w:r>
              <w:rPr>
                <w:rFonts w:eastAsiaTheme="minorEastAsia"/>
                <w:color w:val="000000"/>
                <w:szCs w:val="21"/>
              </w:rPr>
              <w:t>基金管理人股东</w:t>
            </w:r>
          </w:p>
        </w:tc>
      </w:tr>
      <w:tr w:rsidR="00D32C77">
        <w:tc>
          <w:tcPr>
            <w:tcW w:w="5220" w:type="dxa"/>
            <w:vAlign w:val="center"/>
          </w:tcPr>
          <w:p w:rsidR="00D32C77" w:rsidRDefault="00246616">
            <w:pPr>
              <w:jc w:val="left"/>
            </w:pPr>
            <w:r>
              <w:rPr>
                <w:rFonts w:eastAsiaTheme="minorEastAsia"/>
                <w:color w:val="000000"/>
                <w:szCs w:val="21"/>
              </w:rPr>
              <w:t>珠海祺泰宝股权投资合伙企业（有限合伙）</w:t>
            </w:r>
          </w:p>
        </w:tc>
        <w:tc>
          <w:tcPr>
            <w:tcW w:w="3780" w:type="dxa"/>
            <w:vAlign w:val="center"/>
          </w:tcPr>
          <w:p w:rsidR="00D32C77" w:rsidRDefault="00246616">
            <w:pPr>
              <w:jc w:val="center"/>
            </w:pPr>
            <w:r>
              <w:rPr>
                <w:rFonts w:eastAsiaTheme="minorEastAsia"/>
                <w:color w:val="000000"/>
                <w:szCs w:val="21"/>
              </w:rPr>
              <w:t>基金管理人股东</w:t>
            </w:r>
          </w:p>
        </w:tc>
      </w:tr>
      <w:tr w:rsidR="00D32C77">
        <w:tc>
          <w:tcPr>
            <w:tcW w:w="5220" w:type="dxa"/>
            <w:vAlign w:val="center"/>
          </w:tcPr>
          <w:p w:rsidR="00D32C77" w:rsidRDefault="00246616">
            <w:pPr>
              <w:jc w:val="left"/>
            </w:pPr>
            <w:r>
              <w:rPr>
                <w:rFonts w:eastAsiaTheme="minorEastAsia"/>
                <w:color w:val="000000"/>
                <w:szCs w:val="21"/>
              </w:rPr>
              <w:t>珠海祺丰宝股权投资合伙企业（有限合伙）</w:t>
            </w:r>
          </w:p>
        </w:tc>
        <w:tc>
          <w:tcPr>
            <w:tcW w:w="3780" w:type="dxa"/>
            <w:vAlign w:val="center"/>
          </w:tcPr>
          <w:p w:rsidR="00D32C77" w:rsidRDefault="00246616">
            <w:pPr>
              <w:jc w:val="center"/>
            </w:pPr>
            <w:r>
              <w:rPr>
                <w:rFonts w:eastAsiaTheme="minorEastAsia"/>
                <w:color w:val="000000"/>
                <w:szCs w:val="21"/>
              </w:rPr>
              <w:t>基金管理人股东</w:t>
            </w:r>
          </w:p>
        </w:tc>
      </w:tr>
      <w:tr w:rsidR="00D32C77">
        <w:tc>
          <w:tcPr>
            <w:tcW w:w="5220" w:type="dxa"/>
            <w:vAlign w:val="center"/>
          </w:tcPr>
          <w:p w:rsidR="00D32C77" w:rsidRDefault="00246616">
            <w:pPr>
              <w:jc w:val="left"/>
            </w:pPr>
            <w:r>
              <w:rPr>
                <w:rFonts w:eastAsiaTheme="minorEastAsia"/>
                <w:color w:val="000000"/>
                <w:szCs w:val="21"/>
              </w:rPr>
              <w:t>珠海聚莱康股权投资合伙企业（有限合伙）</w:t>
            </w:r>
          </w:p>
        </w:tc>
        <w:tc>
          <w:tcPr>
            <w:tcW w:w="3780" w:type="dxa"/>
            <w:vAlign w:val="center"/>
          </w:tcPr>
          <w:p w:rsidR="00D32C77" w:rsidRDefault="00246616">
            <w:pPr>
              <w:jc w:val="center"/>
            </w:pPr>
            <w:r>
              <w:rPr>
                <w:rFonts w:eastAsiaTheme="minorEastAsia"/>
                <w:color w:val="000000"/>
                <w:szCs w:val="21"/>
              </w:rPr>
              <w:t>基金管理人股东</w:t>
            </w:r>
          </w:p>
        </w:tc>
      </w:tr>
      <w:tr w:rsidR="00D32C77">
        <w:tc>
          <w:tcPr>
            <w:tcW w:w="5220" w:type="dxa"/>
            <w:vAlign w:val="center"/>
          </w:tcPr>
          <w:p w:rsidR="00D32C77" w:rsidRDefault="00246616">
            <w:pPr>
              <w:jc w:val="left"/>
            </w:pPr>
            <w:r>
              <w:rPr>
                <w:rFonts w:eastAsiaTheme="minorEastAsia"/>
                <w:color w:val="000000"/>
                <w:szCs w:val="21"/>
              </w:rPr>
              <w:t>珠海聚宁康股权投资合伙企业（有限合伙）</w:t>
            </w:r>
          </w:p>
        </w:tc>
        <w:tc>
          <w:tcPr>
            <w:tcW w:w="3780" w:type="dxa"/>
            <w:vAlign w:val="center"/>
          </w:tcPr>
          <w:p w:rsidR="00D32C77" w:rsidRDefault="00246616">
            <w:pPr>
              <w:jc w:val="center"/>
            </w:pPr>
            <w:r>
              <w:rPr>
                <w:rFonts w:eastAsiaTheme="minorEastAsia"/>
                <w:color w:val="000000"/>
                <w:szCs w:val="21"/>
              </w:rPr>
              <w:t>基金管理人股东</w:t>
            </w:r>
          </w:p>
        </w:tc>
      </w:tr>
      <w:tr w:rsidR="00D32C77">
        <w:tc>
          <w:tcPr>
            <w:tcW w:w="5220" w:type="dxa"/>
            <w:vAlign w:val="center"/>
          </w:tcPr>
          <w:p w:rsidR="00D32C77" w:rsidRDefault="00246616">
            <w:pPr>
              <w:jc w:val="left"/>
            </w:pPr>
            <w:r>
              <w:rPr>
                <w:rFonts w:eastAsiaTheme="minorEastAsia"/>
                <w:color w:val="000000"/>
                <w:szCs w:val="21"/>
              </w:rPr>
              <w:t>珠海聚弘康股权投资合伙企业（有限合伙）</w:t>
            </w:r>
          </w:p>
        </w:tc>
        <w:tc>
          <w:tcPr>
            <w:tcW w:w="3780" w:type="dxa"/>
            <w:vAlign w:val="center"/>
          </w:tcPr>
          <w:p w:rsidR="00D32C77" w:rsidRDefault="00246616">
            <w:pPr>
              <w:jc w:val="center"/>
            </w:pPr>
            <w:r>
              <w:rPr>
                <w:rFonts w:eastAsiaTheme="minorEastAsia"/>
                <w:color w:val="000000"/>
                <w:szCs w:val="21"/>
              </w:rPr>
              <w:t>基金管理人股东</w:t>
            </w:r>
          </w:p>
        </w:tc>
      </w:tr>
      <w:tr w:rsidR="00D32C77">
        <w:tc>
          <w:tcPr>
            <w:tcW w:w="5220" w:type="dxa"/>
            <w:vAlign w:val="center"/>
          </w:tcPr>
          <w:p w:rsidR="00D32C77" w:rsidRDefault="00246616">
            <w:pPr>
              <w:jc w:val="left"/>
            </w:pPr>
            <w:r>
              <w:rPr>
                <w:rFonts w:eastAsiaTheme="minorEastAsia"/>
                <w:color w:val="000000"/>
                <w:szCs w:val="21"/>
              </w:rPr>
              <w:t>易方达资产管理有限公司</w:t>
            </w:r>
          </w:p>
        </w:tc>
        <w:tc>
          <w:tcPr>
            <w:tcW w:w="3780" w:type="dxa"/>
            <w:vAlign w:val="center"/>
          </w:tcPr>
          <w:p w:rsidR="00D32C77" w:rsidRDefault="00246616">
            <w:pPr>
              <w:jc w:val="center"/>
            </w:pPr>
            <w:r>
              <w:rPr>
                <w:rFonts w:eastAsiaTheme="minorEastAsia"/>
                <w:color w:val="000000"/>
                <w:szCs w:val="21"/>
              </w:rPr>
              <w:t>基金管理人的子公司</w:t>
            </w:r>
          </w:p>
        </w:tc>
      </w:tr>
    </w:tbl>
    <w:p w:rsidR="001A59F9" w:rsidRPr="000B045A" w:rsidRDefault="001A59F9" w:rsidP="000B045A">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注：以下关联交易均在正常业务范围内按一般商业条款订立。</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w:t>
      </w:r>
      <w:r w:rsidRPr="0091212A">
        <w:rPr>
          <w:rFonts w:asciiTheme="minorEastAsia" w:eastAsiaTheme="minorEastAsia" w:hAnsiTheme="minorEastAsia" w:hint="eastAsia"/>
          <w:b/>
          <w:color w:val="000000"/>
          <w:kern w:val="0"/>
          <w:szCs w:val="21"/>
        </w:rPr>
        <w:t>本报告期及上年度可比期间的关联方交易</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7.4.10.1</w:t>
      </w:r>
      <w:r w:rsidRPr="0091212A">
        <w:rPr>
          <w:rFonts w:asciiTheme="minorEastAsia" w:eastAsiaTheme="minorEastAsia" w:hAnsiTheme="minorEastAsia" w:hint="eastAsia"/>
          <w:b/>
          <w:color w:val="000000"/>
          <w:kern w:val="0"/>
          <w:szCs w:val="21"/>
        </w:rPr>
        <w:t>通过关联方交易单元进行的交易</w:t>
      </w:r>
    </w:p>
    <w:p w:rsidR="001A59F9" w:rsidRPr="0091212A" w:rsidRDefault="001A59F9" w:rsidP="006B2175">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b/>
          <w:bCs/>
          <w:color w:val="000000"/>
          <w:kern w:val="0"/>
          <w:szCs w:val="21"/>
        </w:rPr>
        <w:t>7.4.10.1.1</w:t>
      </w:r>
      <w:r w:rsidRPr="0091212A">
        <w:rPr>
          <w:rFonts w:asciiTheme="minorEastAsia" w:eastAsiaTheme="minorEastAsia" w:hAnsiTheme="minorEastAsia" w:hint="eastAsia"/>
          <w:b/>
          <w:color w:val="000000"/>
          <w:szCs w:val="21"/>
        </w:rPr>
        <w:t>股票交易</w:t>
      </w:r>
    </w:p>
    <w:p w:rsidR="00ED0C72" w:rsidRPr="00AD22E5" w:rsidRDefault="00DA6D55"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本基金本报告期及上年度可比期间未发生通过关联方交易单元进行的股票交易。</w:t>
      </w:r>
    </w:p>
    <w:p w:rsidR="001A59F9" w:rsidRPr="0091212A" w:rsidRDefault="001A59F9" w:rsidP="0084263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7.4.10.1.2</w:t>
      </w:r>
      <w:r w:rsidRPr="0091212A">
        <w:rPr>
          <w:rFonts w:asciiTheme="minorEastAsia" w:eastAsiaTheme="minorEastAsia" w:hAnsiTheme="minorEastAsia" w:hint="eastAsia"/>
          <w:b/>
          <w:color w:val="000000"/>
          <w:szCs w:val="21"/>
        </w:rPr>
        <w:t>权证交易</w:t>
      </w:r>
    </w:p>
    <w:p w:rsidR="00455DBB" w:rsidRPr="000B045A" w:rsidRDefault="00EB18B8"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本基金本报告期及上年度可比期间未发生通过关联方交易单元进行的权证交易。</w:t>
      </w:r>
    </w:p>
    <w:p w:rsidR="001A59F9" w:rsidRPr="000B045A" w:rsidRDefault="001A59F9" w:rsidP="0084263F">
      <w:pPr>
        <w:spacing w:line="360" w:lineRule="auto"/>
        <w:rPr>
          <w:rFonts w:eastAsiaTheme="minorEastAsia"/>
          <w:b/>
          <w:color w:val="000000"/>
          <w:szCs w:val="21"/>
        </w:rPr>
      </w:pPr>
      <w:r w:rsidRPr="000B045A">
        <w:rPr>
          <w:rFonts w:eastAsiaTheme="minorEastAsia"/>
          <w:b/>
          <w:bCs/>
          <w:color w:val="000000"/>
          <w:kern w:val="0"/>
          <w:szCs w:val="21"/>
        </w:rPr>
        <w:t>7.4.10.1.3</w:t>
      </w:r>
      <w:r w:rsidRPr="000B045A">
        <w:rPr>
          <w:rFonts w:eastAsiaTheme="minorEastAsia"/>
          <w:b/>
          <w:color w:val="000000"/>
          <w:szCs w:val="21"/>
        </w:rPr>
        <w:t>应支付关联方的佣金</w:t>
      </w:r>
    </w:p>
    <w:p w:rsidR="00D93315" w:rsidRPr="000B045A" w:rsidRDefault="00976713" w:rsidP="00192709">
      <w:pPr>
        <w:tabs>
          <w:tab w:val="left" w:pos="426"/>
        </w:tabs>
        <w:spacing w:line="360" w:lineRule="auto"/>
        <w:ind w:firstLineChars="200" w:firstLine="420"/>
        <w:jc w:val="left"/>
        <w:rPr>
          <w:rFonts w:eastAsiaTheme="minorEastAsia"/>
          <w:kern w:val="0"/>
          <w:szCs w:val="21"/>
        </w:rPr>
      </w:pPr>
      <w:r w:rsidRPr="00FA19BB">
        <w:rPr>
          <w:kern w:val="0"/>
          <w:szCs w:val="21"/>
        </w:rPr>
        <w:t>本基金本报告期及上年度可比期间无应支付关联方的佣金。</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w:t>
      </w:r>
      <w:r w:rsidRPr="000B045A">
        <w:rPr>
          <w:rFonts w:eastAsiaTheme="minorEastAsia"/>
          <w:b/>
          <w:color w:val="000000"/>
          <w:kern w:val="0"/>
          <w:szCs w:val="21"/>
        </w:rPr>
        <w:t>关联方报酬</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7.4.10.2.1</w:t>
      </w:r>
      <w:r w:rsidRPr="000B045A">
        <w:rPr>
          <w:rFonts w:eastAsiaTheme="minorEastAsia"/>
          <w:b/>
          <w:color w:val="000000"/>
          <w:kern w:val="0"/>
          <w:szCs w:val="21"/>
        </w:rPr>
        <w:t>基金管理费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0F5396">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当期发生的基金应支付的管理费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1,409,636.30</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2,754,251.18</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其中：支付销售机构的客户维护费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88,973.54</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106,829.48</w:t>
            </w:r>
          </w:p>
        </w:tc>
      </w:tr>
    </w:tbl>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注：本基金的管理费按前一日基金资产净值的</w:t>
      </w:r>
      <w:r>
        <w:rPr>
          <w:rFonts w:eastAsiaTheme="minorEastAsia"/>
          <w:kern w:val="0"/>
          <w:szCs w:val="21"/>
        </w:rPr>
        <w:t>0.60%</w:t>
      </w:r>
      <w:r>
        <w:rPr>
          <w:rFonts w:eastAsiaTheme="minorEastAsia"/>
          <w:kern w:val="0"/>
          <w:szCs w:val="21"/>
        </w:rPr>
        <w:t>年费率计提。管理费的计算方法如下：</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E×0.60%÷</w:t>
      </w:r>
      <w:r>
        <w:rPr>
          <w:rFonts w:eastAsiaTheme="minorEastAsia"/>
          <w:kern w:val="0"/>
          <w:szCs w:val="21"/>
        </w:rPr>
        <w:t>当年天数</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为每日应计提的基金管理费</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基金管理费每日计提，按月支付。由基金管理人在次月初</w:t>
      </w:r>
      <w:r w:rsidRPr="000B045A">
        <w:rPr>
          <w:rFonts w:eastAsiaTheme="minorEastAsia"/>
          <w:kern w:val="0"/>
          <w:szCs w:val="21"/>
        </w:rPr>
        <w:t>3</w:t>
      </w:r>
      <w:r w:rsidRPr="000B045A">
        <w:rPr>
          <w:rFonts w:eastAsiaTheme="minorEastAsia"/>
          <w:kern w:val="0"/>
          <w:szCs w:val="21"/>
        </w:rPr>
        <w:t>个工作日内出具资金划拨指令，基金托管人复核无误后于</w:t>
      </w:r>
      <w:r w:rsidRPr="000B045A">
        <w:rPr>
          <w:rFonts w:eastAsiaTheme="minorEastAsia"/>
          <w:kern w:val="0"/>
          <w:szCs w:val="21"/>
        </w:rPr>
        <w:t>2</w:t>
      </w:r>
      <w:r w:rsidRPr="000B045A">
        <w:rPr>
          <w:rFonts w:eastAsiaTheme="minorEastAsia"/>
          <w:kern w:val="0"/>
          <w:szCs w:val="21"/>
        </w:rPr>
        <w:t>个工作日内进行支付。若遇法定节假日、休息日等，支付日期顺延。</w:t>
      </w:r>
    </w:p>
    <w:p w:rsidR="001A59F9" w:rsidRPr="000B045A" w:rsidRDefault="001A59F9" w:rsidP="00127235">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7.4.10.2.2</w:t>
      </w:r>
      <w:r w:rsidRPr="000B045A">
        <w:rPr>
          <w:rFonts w:eastAsiaTheme="minorEastAsia"/>
          <w:b/>
          <w:color w:val="000000"/>
          <w:kern w:val="0"/>
          <w:szCs w:val="21"/>
        </w:rPr>
        <w:t>基金托管费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5B1208">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5B1208">
        <w:tc>
          <w:tcPr>
            <w:tcW w:w="3686" w:type="dxa"/>
            <w:vAlign w:val="center"/>
          </w:tcPr>
          <w:p w:rsidR="001A59F9" w:rsidRPr="000B045A" w:rsidRDefault="001A59F9" w:rsidP="00026C9C">
            <w:pPr>
              <w:spacing w:line="360" w:lineRule="auto"/>
              <w:rPr>
                <w:rFonts w:eastAsiaTheme="minorEastAsia"/>
                <w:color w:val="000000"/>
                <w:szCs w:val="21"/>
              </w:rPr>
            </w:pPr>
            <w:r w:rsidRPr="000B045A">
              <w:rPr>
                <w:rFonts w:eastAsiaTheme="minorEastAsia"/>
                <w:szCs w:val="21"/>
              </w:rPr>
              <w:t>当期发生的基金应支付的托管费</w:t>
            </w:r>
          </w:p>
        </w:tc>
        <w:tc>
          <w:tcPr>
            <w:tcW w:w="2657" w:type="dxa"/>
            <w:vAlign w:val="center"/>
          </w:tcPr>
          <w:p w:rsidR="001A59F9" w:rsidRPr="000B045A" w:rsidRDefault="001A59F9" w:rsidP="00026C9C">
            <w:pPr>
              <w:spacing w:line="360" w:lineRule="auto"/>
              <w:jc w:val="right"/>
              <w:rPr>
                <w:rFonts w:eastAsiaTheme="minorEastAsia"/>
                <w:color w:val="000000"/>
                <w:kern w:val="0"/>
                <w:szCs w:val="21"/>
              </w:rPr>
            </w:pPr>
            <w:r w:rsidRPr="000B045A">
              <w:rPr>
                <w:rFonts w:eastAsiaTheme="minorEastAsia"/>
                <w:szCs w:val="21"/>
              </w:rPr>
              <w:t>352,409.12</w:t>
            </w:r>
          </w:p>
        </w:tc>
        <w:tc>
          <w:tcPr>
            <w:tcW w:w="2657" w:type="dxa"/>
            <w:vAlign w:val="center"/>
          </w:tcPr>
          <w:p w:rsidR="001A59F9" w:rsidRPr="000B045A" w:rsidRDefault="001A59F9" w:rsidP="00026C9C">
            <w:pPr>
              <w:spacing w:line="360" w:lineRule="auto"/>
              <w:jc w:val="right"/>
              <w:rPr>
                <w:rFonts w:eastAsiaTheme="minorEastAsia"/>
                <w:color w:val="000000"/>
                <w:szCs w:val="21"/>
              </w:rPr>
            </w:pPr>
            <w:r w:rsidRPr="000B045A">
              <w:rPr>
                <w:rFonts w:eastAsiaTheme="minorEastAsia"/>
                <w:szCs w:val="21"/>
              </w:rPr>
              <w:t>688,562.67</w:t>
            </w:r>
          </w:p>
        </w:tc>
      </w:tr>
    </w:tbl>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注：本基金的托管费按前一日基金资产净值的</w:t>
      </w:r>
      <w:r>
        <w:rPr>
          <w:rFonts w:eastAsiaTheme="minorEastAsia"/>
          <w:kern w:val="0"/>
          <w:szCs w:val="21"/>
        </w:rPr>
        <w:t>0.15%</w:t>
      </w:r>
      <w:r>
        <w:rPr>
          <w:rFonts w:eastAsiaTheme="minorEastAsia"/>
          <w:kern w:val="0"/>
          <w:szCs w:val="21"/>
        </w:rPr>
        <w:t>的年费率计提。托管费的计算方法如下：</w:t>
      </w:r>
      <w:r>
        <w:rPr>
          <w:rFonts w:eastAsiaTheme="minorEastAsia"/>
          <w:kern w:val="0"/>
          <w:szCs w:val="21"/>
        </w:rPr>
        <w:t xml:space="preserve"> </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E×0.15%÷</w:t>
      </w:r>
      <w:r>
        <w:rPr>
          <w:rFonts w:eastAsiaTheme="minorEastAsia"/>
          <w:kern w:val="0"/>
          <w:szCs w:val="21"/>
        </w:rPr>
        <w:t>当年天数</w:t>
      </w:r>
      <w:r>
        <w:rPr>
          <w:rFonts w:eastAsiaTheme="minorEastAsia"/>
          <w:kern w:val="0"/>
          <w:szCs w:val="21"/>
        </w:rPr>
        <w:t xml:space="preserve"> </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为每日应计提的基金托管费</w:t>
      </w:r>
      <w:r>
        <w:rPr>
          <w:rFonts w:eastAsiaTheme="minorEastAsia"/>
          <w:kern w:val="0"/>
          <w:szCs w:val="21"/>
        </w:rPr>
        <w:t xml:space="preserve"> </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基金托管费每日计提，按月支付。由基金管理人在次月初</w:t>
      </w:r>
      <w:r w:rsidRPr="000B045A">
        <w:rPr>
          <w:rFonts w:eastAsiaTheme="minorEastAsia"/>
          <w:kern w:val="0"/>
          <w:szCs w:val="21"/>
        </w:rPr>
        <w:t>3</w:t>
      </w:r>
      <w:r w:rsidRPr="000B045A">
        <w:rPr>
          <w:rFonts w:eastAsiaTheme="minorEastAsia"/>
          <w:kern w:val="0"/>
          <w:szCs w:val="21"/>
        </w:rPr>
        <w:t>个工作日内出具资金划拨指令，基金托管人复核无误后于</w:t>
      </w:r>
      <w:r w:rsidRPr="000B045A">
        <w:rPr>
          <w:rFonts w:eastAsiaTheme="minorEastAsia"/>
          <w:kern w:val="0"/>
          <w:szCs w:val="21"/>
        </w:rPr>
        <w:t>2</w:t>
      </w:r>
      <w:r w:rsidRPr="000B045A">
        <w:rPr>
          <w:rFonts w:eastAsiaTheme="minorEastAsia"/>
          <w:kern w:val="0"/>
          <w:szCs w:val="21"/>
        </w:rPr>
        <w:t>个工作日内进行支付。若遇法定节假日、休息日等，支付日期顺延。</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7.4.10.3</w:t>
      </w:r>
      <w:r w:rsidRPr="000B045A">
        <w:rPr>
          <w:rFonts w:eastAsiaTheme="minorEastAsia"/>
          <w:b/>
          <w:bCs/>
          <w:color w:val="000000"/>
          <w:szCs w:val="21"/>
        </w:rPr>
        <w:t>与关联方进行银行间同业市场的债券</w:t>
      </w:r>
      <w:r w:rsidRPr="000B045A">
        <w:rPr>
          <w:rFonts w:eastAsiaTheme="minorEastAsia"/>
          <w:b/>
          <w:bCs/>
          <w:color w:val="000000"/>
          <w:szCs w:val="21"/>
        </w:rPr>
        <w:t>(</w:t>
      </w:r>
      <w:r w:rsidRPr="000B045A">
        <w:rPr>
          <w:rFonts w:eastAsiaTheme="minorEastAsia"/>
          <w:b/>
          <w:bCs/>
          <w:color w:val="000000"/>
          <w:szCs w:val="21"/>
        </w:rPr>
        <w:t>含回购</w:t>
      </w:r>
      <w:r w:rsidRPr="000B045A">
        <w:rPr>
          <w:rFonts w:eastAsiaTheme="minorEastAsia"/>
          <w:b/>
          <w:bCs/>
          <w:color w:val="000000"/>
          <w:szCs w:val="21"/>
        </w:rPr>
        <w:t>)</w:t>
      </w:r>
      <w:r w:rsidRPr="000B045A">
        <w:rPr>
          <w:rFonts w:eastAsiaTheme="minorEastAsia"/>
          <w:b/>
          <w:bCs/>
          <w:color w:val="000000"/>
          <w:szCs w:val="21"/>
        </w:rPr>
        <w:t>交易</w:t>
      </w:r>
    </w:p>
    <w:p w:rsidR="00EF7577" w:rsidRDefault="00BE187C" w:rsidP="00EF7577">
      <w:pPr>
        <w:tabs>
          <w:tab w:val="left" w:pos="426"/>
        </w:tabs>
        <w:spacing w:line="360" w:lineRule="auto"/>
        <w:ind w:firstLineChars="200" w:firstLine="420"/>
        <w:jc w:val="left"/>
        <w:rPr>
          <w:kern w:val="0"/>
          <w:szCs w:val="21"/>
        </w:rPr>
      </w:pPr>
      <w:r w:rsidRPr="000B045A">
        <w:rPr>
          <w:rFonts w:eastAsiaTheme="minorEastAsia"/>
          <w:kern w:val="0"/>
          <w:szCs w:val="21"/>
        </w:rPr>
        <w:t>本基金本报告期及上年度可比期间未与关联方进行银行间同业市场债券（含回购）交易。</w:t>
      </w:r>
    </w:p>
    <w:p w:rsidR="00EF7577" w:rsidRPr="00EF7577" w:rsidRDefault="00EF7577" w:rsidP="00EF7577">
      <w:pPr>
        <w:spacing w:line="360" w:lineRule="auto"/>
        <w:rPr>
          <w:rFonts w:eastAsiaTheme="minorEastAsia"/>
          <w:b/>
          <w:bCs/>
          <w:color w:val="000000"/>
          <w:kern w:val="0"/>
          <w:szCs w:val="21"/>
        </w:rPr>
      </w:pPr>
      <w:r w:rsidRPr="00EF7577">
        <w:rPr>
          <w:rFonts w:eastAsiaTheme="minorEastAsia"/>
          <w:b/>
          <w:bCs/>
          <w:color w:val="000000"/>
          <w:kern w:val="0"/>
          <w:szCs w:val="21"/>
        </w:rPr>
        <w:t>7.4.10.4</w:t>
      </w:r>
      <w:r w:rsidRPr="00EF7577">
        <w:rPr>
          <w:rFonts w:eastAsiaTheme="minorEastAsia" w:hint="eastAsia"/>
          <w:b/>
          <w:bCs/>
          <w:color w:val="000000"/>
          <w:kern w:val="0"/>
          <w:szCs w:val="21"/>
        </w:rPr>
        <w:t>报告期内转融通证券出借业务发生重大关联交易事项的说明</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7.4.10.4.1</w:t>
      </w:r>
      <w:r w:rsidRPr="00EF7577">
        <w:rPr>
          <w:rFonts w:eastAsiaTheme="minorEastAsia" w:hint="eastAsia"/>
          <w:b/>
          <w:bCs/>
          <w:color w:val="000000"/>
          <w:kern w:val="0"/>
          <w:szCs w:val="21"/>
        </w:rPr>
        <w:t>与关联方通过约定申报方式进行的适用固定期限费率的证券出借业务的情况</w:t>
      </w:r>
    </w:p>
    <w:p w:rsidR="00EF7577" w:rsidRDefault="00EF7577" w:rsidP="00EF7577">
      <w:pPr>
        <w:tabs>
          <w:tab w:val="left" w:pos="426"/>
        </w:tabs>
        <w:spacing w:line="360" w:lineRule="auto"/>
        <w:ind w:firstLineChars="200" w:firstLine="420"/>
        <w:jc w:val="left"/>
        <w:rPr>
          <w:kern w:val="0"/>
          <w:szCs w:val="21"/>
        </w:rPr>
      </w:pPr>
      <w:r>
        <w:rPr>
          <w:kern w:val="0"/>
          <w:szCs w:val="21"/>
        </w:rPr>
        <w:t>本基金本报告期及上年度可比期间未发生与关联方通过约定申报方式进行的适用固定期限费率的证券出借业务。</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7.4.10.4.2</w:t>
      </w:r>
      <w:r w:rsidRPr="00EF7577">
        <w:rPr>
          <w:rFonts w:eastAsiaTheme="minorEastAsia" w:hint="eastAsia"/>
          <w:b/>
          <w:bCs/>
          <w:color w:val="000000"/>
          <w:kern w:val="0"/>
          <w:szCs w:val="21"/>
        </w:rPr>
        <w:t>与关联方通过约定申报方式进行的适用市场化期限费率的证券出借业务的情况</w:t>
      </w:r>
    </w:p>
    <w:p w:rsidR="001A59F9" w:rsidRPr="000B045A" w:rsidRDefault="00EF7577" w:rsidP="00192709">
      <w:pPr>
        <w:tabs>
          <w:tab w:val="left" w:pos="426"/>
        </w:tabs>
        <w:spacing w:line="360" w:lineRule="auto"/>
        <w:ind w:firstLineChars="200" w:firstLine="420"/>
        <w:jc w:val="left"/>
        <w:rPr>
          <w:rFonts w:eastAsiaTheme="minorEastAsia"/>
          <w:kern w:val="0"/>
          <w:szCs w:val="21"/>
        </w:rPr>
      </w:pPr>
      <w:r>
        <w:rPr>
          <w:kern w:val="0"/>
          <w:szCs w:val="21"/>
        </w:rPr>
        <w:t>本基金本报告期及上年度可比期间未发生与关联方通过约定申报方式进行的适用市场化期限费率的证券出借业务。</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7.4.10.5</w:t>
      </w:r>
      <w:r w:rsidRPr="000B045A">
        <w:rPr>
          <w:rFonts w:eastAsiaTheme="minorEastAsia"/>
          <w:b/>
          <w:bCs/>
          <w:color w:val="000000"/>
          <w:szCs w:val="21"/>
        </w:rPr>
        <w:t>各关联方投资本基金的情况</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7.4.10.5.1</w:t>
      </w:r>
      <w:r w:rsidRPr="000B045A">
        <w:rPr>
          <w:rFonts w:eastAsiaTheme="minorEastAsia"/>
          <w:b/>
          <w:bCs/>
          <w:color w:val="000000"/>
          <w:szCs w:val="21"/>
        </w:rPr>
        <w:t>报告期内基金管理人运用固有资金投资本基金的情况</w:t>
      </w:r>
    </w:p>
    <w:p w:rsidR="001A59F9" w:rsidRPr="000B045A" w:rsidRDefault="00E84D47" w:rsidP="00192709">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本报告期内和上年度可比期间基金管理人未运用固有资金投资本基金。</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7.4.10.5.2</w:t>
      </w:r>
      <w:r w:rsidRPr="000B045A">
        <w:rPr>
          <w:rFonts w:eastAsiaTheme="minorEastAsia"/>
          <w:b/>
          <w:bCs/>
          <w:color w:val="000000"/>
          <w:szCs w:val="21"/>
        </w:rPr>
        <w:t>报告期末除基金管理人之外的其他关联方投资本基金的情况</w:t>
      </w:r>
    </w:p>
    <w:p w:rsidR="001A59F9" w:rsidRPr="000B045A" w:rsidRDefault="00E6117A" w:rsidP="00D71B52">
      <w:pPr>
        <w:tabs>
          <w:tab w:val="left" w:pos="426"/>
        </w:tabs>
        <w:spacing w:line="360" w:lineRule="auto"/>
        <w:ind w:firstLineChars="200" w:firstLine="420"/>
        <w:jc w:val="left"/>
        <w:rPr>
          <w:kern w:val="0"/>
          <w:szCs w:val="21"/>
        </w:rPr>
      </w:pPr>
      <w:r w:rsidRPr="000B045A">
        <w:rPr>
          <w:kern w:val="0"/>
          <w:szCs w:val="21"/>
        </w:rPr>
        <w:t>无。</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7.4.10.6</w:t>
      </w:r>
      <w:r w:rsidRPr="000B045A">
        <w:rPr>
          <w:rFonts w:eastAsiaTheme="minorEastAsia"/>
          <w:b/>
          <w:bCs/>
          <w:color w:val="000000"/>
          <w:szCs w:val="21"/>
        </w:rPr>
        <w:t>由关联方保管的银行存款余额及当期产生的利息收入</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0B045A" w:rsidTr="00C915A6">
        <w:tc>
          <w:tcPr>
            <w:tcW w:w="2268" w:type="dxa"/>
            <w:vMerge w:val="restart"/>
            <w:vAlign w:val="center"/>
          </w:tcPr>
          <w:p w:rsidR="00360905" w:rsidRPr="000B045A" w:rsidRDefault="00360905" w:rsidP="00C915A6">
            <w:pPr>
              <w:spacing w:line="360" w:lineRule="auto"/>
              <w:jc w:val="center"/>
              <w:rPr>
                <w:color w:val="000000"/>
                <w:szCs w:val="21"/>
              </w:rPr>
            </w:pPr>
            <w:r w:rsidRPr="000B045A">
              <w:rPr>
                <w:color w:val="000000"/>
                <w:szCs w:val="21"/>
              </w:rPr>
              <w:t>关联方名称</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本期</w:t>
            </w:r>
          </w:p>
          <w:p w:rsidR="00360905" w:rsidRPr="000B045A" w:rsidRDefault="00360905" w:rsidP="00C915A6">
            <w:pPr>
              <w:widowControl/>
              <w:autoSpaceDE w:val="0"/>
              <w:autoSpaceDN w:val="0"/>
              <w:spacing w:line="360" w:lineRule="auto"/>
              <w:ind w:right="-15"/>
              <w:jc w:val="center"/>
              <w:textAlignment w:val="bottom"/>
              <w:rPr>
                <w:color w:val="000000"/>
                <w:szCs w:val="21"/>
              </w:rPr>
            </w:pPr>
            <w:r w:rsidRPr="000B045A">
              <w:rPr>
                <w:color w:val="000000"/>
                <w:szCs w:val="21"/>
              </w:rPr>
              <w:t>2019</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上年度可比期间</w:t>
            </w:r>
          </w:p>
          <w:p w:rsidR="00360905" w:rsidRPr="000B045A" w:rsidRDefault="00360905" w:rsidP="00C915A6">
            <w:pPr>
              <w:widowControl/>
              <w:autoSpaceDE w:val="0"/>
              <w:autoSpaceDN w:val="0"/>
              <w:spacing w:line="360" w:lineRule="auto"/>
              <w:ind w:right="-15"/>
              <w:jc w:val="center"/>
              <w:textAlignment w:val="bottom"/>
              <w:rPr>
                <w:color w:val="000000"/>
                <w:kern w:val="0"/>
                <w:szCs w:val="21"/>
              </w:rPr>
            </w:pPr>
            <w:r w:rsidRPr="000B045A">
              <w:rPr>
                <w:color w:val="000000"/>
                <w:szCs w:val="21"/>
              </w:rPr>
              <w:t>2018</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360905" w:rsidRPr="000B045A" w:rsidTr="00C915A6">
        <w:tc>
          <w:tcPr>
            <w:tcW w:w="2268" w:type="dxa"/>
            <w:vMerge/>
            <w:vAlign w:val="center"/>
          </w:tcPr>
          <w:p w:rsidR="00360905" w:rsidRPr="000B045A" w:rsidRDefault="00360905" w:rsidP="00C915A6">
            <w:pPr>
              <w:widowControl/>
              <w:spacing w:line="360" w:lineRule="auto"/>
              <w:jc w:val="left"/>
              <w:rPr>
                <w:color w:val="000000"/>
                <w:szCs w:val="21"/>
              </w:rPr>
            </w:pP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r>
      <w:tr w:rsidR="00D32C77">
        <w:tc>
          <w:tcPr>
            <w:tcW w:w="2268" w:type="dxa"/>
            <w:vAlign w:val="center"/>
          </w:tcPr>
          <w:p w:rsidR="00D32C77" w:rsidRDefault="00246616">
            <w:pPr>
              <w:jc w:val="left"/>
            </w:pPr>
            <w:r>
              <w:rPr>
                <w:szCs w:val="21"/>
              </w:rPr>
              <w:t>中国邮政储蓄银行</w:t>
            </w:r>
            <w:r>
              <w:rPr>
                <w:szCs w:val="21"/>
              </w:rPr>
              <w:t>-</w:t>
            </w:r>
            <w:r>
              <w:rPr>
                <w:szCs w:val="21"/>
              </w:rPr>
              <w:t>活期存款</w:t>
            </w:r>
          </w:p>
        </w:tc>
        <w:tc>
          <w:tcPr>
            <w:tcW w:w="1683" w:type="dxa"/>
            <w:vAlign w:val="center"/>
          </w:tcPr>
          <w:p w:rsidR="00D32C77" w:rsidRDefault="00246616">
            <w:pPr>
              <w:jc w:val="right"/>
            </w:pPr>
            <w:r>
              <w:rPr>
                <w:szCs w:val="21"/>
              </w:rPr>
              <w:t>914,554.57</w:t>
            </w:r>
          </w:p>
        </w:tc>
        <w:tc>
          <w:tcPr>
            <w:tcW w:w="1683" w:type="dxa"/>
            <w:vAlign w:val="center"/>
          </w:tcPr>
          <w:p w:rsidR="00D32C77" w:rsidRDefault="00246616">
            <w:pPr>
              <w:jc w:val="right"/>
            </w:pPr>
            <w:r>
              <w:rPr>
                <w:szCs w:val="21"/>
              </w:rPr>
              <w:t>68,653.49</w:t>
            </w:r>
          </w:p>
        </w:tc>
        <w:tc>
          <w:tcPr>
            <w:tcW w:w="1683" w:type="dxa"/>
            <w:vAlign w:val="center"/>
          </w:tcPr>
          <w:p w:rsidR="00D32C77" w:rsidRDefault="00246616">
            <w:pPr>
              <w:jc w:val="right"/>
            </w:pPr>
            <w:r>
              <w:rPr>
                <w:szCs w:val="21"/>
              </w:rPr>
              <w:t>1,211,045.62</w:t>
            </w:r>
          </w:p>
        </w:tc>
        <w:tc>
          <w:tcPr>
            <w:tcW w:w="1683" w:type="dxa"/>
            <w:vAlign w:val="center"/>
          </w:tcPr>
          <w:p w:rsidR="00D32C77" w:rsidRDefault="00246616">
            <w:pPr>
              <w:jc w:val="right"/>
            </w:pPr>
            <w:r>
              <w:rPr>
                <w:szCs w:val="21"/>
              </w:rPr>
              <w:t>45,662.96</w:t>
            </w:r>
          </w:p>
        </w:tc>
      </w:tr>
    </w:tbl>
    <w:p w:rsidR="001A59F9" w:rsidRPr="000B045A" w:rsidRDefault="00360905" w:rsidP="00D71B52">
      <w:pPr>
        <w:tabs>
          <w:tab w:val="left" w:pos="426"/>
        </w:tabs>
        <w:spacing w:line="360" w:lineRule="auto"/>
        <w:ind w:firstLineChars="200" w:firstLine="420"/>
        <w:jc w:val="left"/>
        <w:rPr>
          <w:kern w:val="0"/>
          <w:szCs w:val="21"/>
        </w:rPr>
      </w:pPr>
      <w:r w:rsidRPr="000B045A">
        <w:rPr>
          <w:kern w:val="0"/>
          <w:szCs w:val="21"/>
        </w:rPr>
        <w:t>注：本基金的上述银行存款由基金托管人中国邮政储蓄银行股份有限公司保管，按银行同业利率或约定利率计息。</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7.4.10.7</w:t>
      </w:r>
      <w:r w:rsidRPr="000B045A">
        <w:rPr>
          <w:rFonts w:eastAsiaTheme="minorEastAsia"/>
          <w:b/>
          <w:bCs/>
          <w:color w:val="000000"/>
          <w:szCs w:val="21"/>
        </w:rPr>
        <w:t>本基金在承销期内参与关联方承销证券的情况</w:t>
      </w:r>
    </w:p>
    <w:p w:rsidR="00D020F5" w:rsidRPr="002E4018" w:rsidRDefault="00D020F5" w:rsidP="00D020F5">
      <w:pPr>
        <w:autoSpaceDE w:val="0"/>
        <w:autoSpaceDN w:val="0"/>
        <w:adjustRightInd w:val="0"/>
        <w:spacing w:before="29" w:line="360" w:lineRule="auto"/>
        <w:ind w:left="15"/>
        <w:jc w:val="right"/>
        <w:rPr>
          <w:rFonts w:eastAsiaTheme="minorEastAsia"/>
          <w:color w:val="000000" w:themeColor="text1"/>
          <w:kern w:val="0"/>
          <w:szCs w:val="21"/>
        </w:rPr>
      </w:pPr>
      <w:r w:rsidRPr="002E4018">
        <w:rPr>
          <w:rFonts w:eastAsiaTheme="minorEastAsia"/>
          <w:color w:val="000000" w:themeColor="text1"/>
          <w:szCs w:val="21"/>
        </w:rPr>
        <w:t>金额单位</w:t>
      </w:r>
      <w:r w:rsidRPr="002E4018">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8"/>
        <w:gridCol w:w="1440"/>
        <w:gridCol w:w="1440"/>
        <w:gridCol w:w="1242"/>
        <w:gridCol w:w="1440"/>
        <w:gridCol w:w="1980"/>
      </w:tblGrid>
      <w:tr w:rsidR="00D020F5" w:rsidRPr="002E4018" w:rsidTr="001B5D0B">
        <w:tc>
          <w:tcPr>
            <w:tcW w:w="9000" w:type="dxa"/>
            <w:gridSpan w:val="6"/>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本期</w:t>
            </w:r>
          </w:p>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2019</w:t>
            </w:r>
            <w:r w:rsidRPr="002E4018">
              <w:rPr>
                <w:rFonts w:eastAsiaTheme="minorEastAsia"/>
                <w:color w:val="000000" w:themeColor="text1"/>
                <w:szCs w:val="21"/>
              </w:rPr>
              <w:t>年</w:t>
            </w:r>
            <w:r w:rsidRPr="002E4018">
              <w:rPr>
                <w:rFonts w:eastAsiaTheme="minorEastAsia"/>
                <w:color w:val="000000" w:themeColor="text1"/>
                <w:szCs w:val="21"/>
              </w:rPr>
              <w:t>1</w:t>
            </w:r>
            <w:r w:rsidRPr="002E4018">
              <w:rPr>
                <w:rFonts w:eastAsiaTheme="minorEastAsia"/>
                <w:color w:val="000000" w:themeColor="text1"/>
                <w:szCs w:val="21"/>
              </w:rPr>
              <w:t>月</w:t>
            </w:r>
            <w:r w:rsidRPr="002E4018">
              <w:rPr>
                <w:rFonts w:eastAsiaTheme="minorEastAsia"/>
                <w:color w:val="000000" w:themeColor="text1"/>
                <w:szCs w:val="21"/>
              </w:rPr>
              <w:t>1</w:t>
            </w:r>
            <w:r w:rsidRPr="002E4018">
              <w:rPr>
                <w:rFonts w:eastAsiaTheme="minorEastAsia"/>
                <w:color w:val="000000" w:themeColor="text1"/>
                <w:szCs w:val="21"/>
              </w:rPr>
              <w:t>日至</w:t>
            </w:r>
            <w:r w:rsidRPr="002E4018">
              <w:rPr>
                <w:rFonts w:eastAsiaTheme="minorEastAsia"/>
                <w:color w:val="000000" w:themeColor="text1"/>
                <w:szCs w:val="21"/>
              </w:rPr>
              <w:t>2019</w:t>
            </w:r>
            <w:r w:rsidRPr="002E4018">
              <w:rPr>
                <w:rFonts w:eastAsiaTheme="minorEastAsia"/>
                <w:color w:val="000000" w:themeColor="text1"/>
                <w:szCs w:val="21"/>
              </w:rPr>
              <w:t>年</w:t>
            </w:r>
            <w:r w:rsidRPr="002E4018">
              <w:rPr>
                <w:rFonts w:eastAsiaTheme="minorEastAsia"/>
                <w:color w:val="000000" w:themeColor="text1"/>
                <w:szCs w:val="21"/>
              </w:rPr>
              <w:t>12</w:t>
            </w:r>
            <w:r w:rsidRPr="002E4018">
              <w:rPr>
                <w:rFonts w:eastAsiaTheme="minorEastAsia"/>
                <w:color w:val="000000" w:themeColor="text1"/>
                <w:szCs w:val="21"/>
              </w:rPr>
              <w:t>月</w:t>
            </w:r>
            <w:r w:rsidRPr="002E4018">
              <w:rPr>
                <w:rFonts w:eastAsiaTheme="minorEastAsia"/>
                <w:color w:val="000000" w:themeColor="text1"/>
                <w:szCs w:val="21"/>
              </w:rPr>
              <w:t>31</w:t>
            </w:r>
            <w:r w:rsidRPr="002E4018">
              <w:rPr>
                <w:rFonts w:eastAsiaTheme="minorEastAsia"/>
                <w:color w:val="000000" w:themeColor="text1"/>
                <w:szCs w:val="21"/>
              </w:rPr>
              <w:t>日</w:t>
            </w:r>
          </w:p>
        </w:tc>
      </w:tr>
      <w:tr w:rsidR="00D020F5" w:rsidRPr="002E4018" w:rsidTr="001B5D0B">
        <w:tc>
          <w:tcPr>
            <w:tcW w:w="1458"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关联方名称</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证券代码</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证券名称</w:t>
            </w:r>
          </w:p>
        </w:tc>
        <w:tc>
          <w:tcPr>
            <w:tcW w:w="1242"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发行方式</w:t>
            </w:r>
          </w:p>
        </w:tc>
        <w:tc>
          <w:tcPr>
            <w:tcW w:w="3420" w:type="dxa"/>
            <w:gridSpan w:val="2"/>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基金在承销期内买入</w:t>
            </w:r>
          </w:p>
        </w:tc>
      </w:tr>
      <w:tr w:rsidR="00D020F5" w:rsidRPr="002E4018" w:rsidTr="001B5D0B">
        <w:tc>
          <w:tcPr>
            <w:tcW w:w="1458"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242"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数量（单位：股</w:t>
            </w:r>
            <w:r w:rsidRPr="002E4018">
              <w:rPr>
                <w:rFonts w:eastAsiaTheme="minorEastAsia"/>
                <w:color w:val="000000" w:themeColor="text1"/>
                <w:szCs w:val="21"/>
              </w:rPr>
              <w:t>/</w:t>
            </w:r>
            <w:r w:rsidRPr="002E4018">
              <w:rPr>
                <w:rFonts w:eastAsiaTheme="minorEastAsia"/>
                <w:color w:val="000000" w:themeColor="text1"/>
                <w:szCs w:val="21"/>
              </w:rPr>
              <w:t>张）</w:t>
            </w:r>
          </w:p>
        </w:tc>
        <w:tc>
          <w:tcPr>
            <w:tcW w:w="198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总金额</w:t>
            </w:r>
          </w:p>
        </w:tc>
      </w:tr>
      <w:tr w:rsidR="00D32C77">
        <w:tc>
          <w:tcPr>
            <w:tcW w:w="1458" w:type="dxa"/>
            <w:vAlign w:val="center"/>
          </w:tcPr>
          <w:p w:rsidR="00D32C77" w:rsidRDefault="00246616">
            <w:pPr>
              <w:jc w:val="center"/>
            </w:pPr>
            <w:r>
              <w:rPr>
                <w:rFonts w:eastAsiaTheme="minorEastAsia"/>
                <w:color w:val="000000" w:themeColor="text1"/>
                <w:szCs w:val="21"/>
              </w:rPr>
              <w:t>-</w:t>
            </w:r>
          </w:p>
        </w:tc>
        <w:tc>
          <w:tcPr>
            <w:tcW w:w="1440" w:type="dxa"/>
            <w:vAlign w:val="center"/>
          </w:tcPr>
          <w:p w:rsidR="00D32C77" w:rsidRDefault="00246616">
            <w:pPr>
              <w:jc w:val="center"/>
            </w:pPr>
            <w:r>
              <w:rPr>
                <w:rFonts w:eastAsiaTheme="minorEastAsia"/>
                <w:color w:val="000000" w:themeColor="text1"/>
                <w:szCs w:val="21"/>
              </w:rPr>
              <w:t>-</w:t>
            </w:r>
          </w:p>
        </w:tc>
        <w:tc>
          <w:tcPr>
            <w:tcW w:w="1440" w:type="dxa"/>
            <w:vAlign w:val="center"/>
          </w:tcPr>
          <w:p w:rsidR="00D32C77" w:rsidRDefault="00246616">
            <w:pPr>
              <w:jc w:val="center"/>
            </w:pPr>
            <w:r>
              <w:rPr>
                <w:rFonts w:eastAsiaTheme="minorEastAsia"/>
                <w:color w:val="000000" w:themeColor="text1"/>
                <w:szCs w:val="21"/>
              </w:rPr>
              <w:t>-</w:t>
            </w:r>
          </w:p>
        </w:tc>
        <w:tc>
          <w:tcPr>
            <w:tcW w:w="1242" w:type="dxa"/>
            <w:vAlign w:val="center"/>
          </w:tcPr>
          <w:p w:rsidR="00D32C77" w:rsidRDefault="00246616">
            <w:pPr>
              <w:jc w:val="center"/>
            </w:pPr>
            <w:r>
              <w:rPr>
                <w:rFonts w:eastAsiaTheme="minorEastAsia"/>
                <w:color w:val="000000" w:themeColor="text1"/>
                <w:szCs w:val="21"/>
              </w:rPr>
              <w:t>-</w:t>
            </w:r>
          </w:p>
        </w:tc>
        <w:tc>
          <w:tcPr>
            <w:tcW w:w="1440" w:type="dxa"/>
            <w:vAlign w:val="center"/>
          </w:tcPr>
          <w:p w:rsidR="00D32C77" w:rsidRDefault="00246616">
            <w:pPr>
              <w:jc w:val="center"/>
            </w:pPr>
            <w:r>
              <w:rPr>
                <w:rFonts w:eastAsiaTheme="minorEastAsia"/>
                <w:color w:val="000000" w:themeColor="text1"/>
                <w:szCs w:val="21"/>
              </w:rPr>
              <w:t>-</w:t>
            </w:r>
          </w:p>
        </w:tc>
        <w:tc>
          <w:tcPr>
            <w:tcW w:w="1980" w:type="dxa"/>
            <w:vAlign w:val="center"/>
          </w:tcPr>
          <w:p w:rsidR="00D32C77" w:rsidRDefault="00246616">
            <w:pPr>
              <w:jc w:val="center"/>
            </w:pPr>
            <w:r>
              <w:rPr>
                <w:rFonts w:eastAsiaTheme="minorEastAsia"/>
                <w:color w:val="000000" w:themeColor="text1"/>
                <w:szCs w:val="21"/>
              </w:rPr>
              <w:t>-</w:t>
            </w:r>
          </w:p>
        </w:tc>
      </w:tr>
      <w:tr w:rsidR="00D020F5" w:rsidRPr="002E4018" w:rsidTr="001B5D0B">
        <w:tc>
          <w:tcPr>
            <w:tcW w:w="9000" w:type="dxa"/>
            <w:gridSpan w:val="6"/>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上年度可比期间</w:t>
            </w:r>
          </w:p>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2018</w:t>
            </w:r>
            <w:r w:rsidRPr="002E4018">
              <w:rPr>
                <w:rFonts w:eastAsiaTheme="minorEastAsia"/>
                <w:color w:val="000000" w:themeColor="text1"/>
                <w:szCs w:val="21"/>
              </w:rPr>
              <w:t>年</w:t>
            </w:r>
            <w:r w:rsidRPr="002E4018">
              <w:rPr>
                <w:rFonts w:eastAsiaTheme="minorEastAsia"/>
                <w:color w:val="000000" w:themeColor="text1"/>
                <w:szCs w:val="21"/>
              </w:rPr>
              <w:t>1</w:t>
            </w:r>
            <w:r w:rsidRPr="002E4018">
              <w:rPr>
                <w:rFonts w:eastAsiaTheme="minorEastAsia"/>
                <w:color w:val="000000" w:themeColor="text1"/>
                <w:szCs w:val="21"/>
              </w:rPr>
              <w:t>月</w:t>
            </w:r>
            <w:r w:rsidRPr="002E4018">
              <w:rPr>
                <w:rFonts w:eastAsiaTheme="minorEastAsia"/>
                <w:color w:val="000000" w:themeColor="text1"/>
                <w:szCs w:val="21"/>
              </w:rPr>
              <w:t>1</w:t>
            </w:r>
            <w:r w:rsidRPr="002E4018">
              <w:rPr>
                <w:rFonts w:eastAsiaTheme="minorEastAsia"/>
                <w:color w:val="000000" w:themeColor="text1"/>
                <w:szCs w:val="21"/>
              </w:rPr>
              <w:t>日至</w:t>
            </w:r>
            <w:r w:rsidRPr="002E4018">
              <w:rPr>
                <w:rFonts w:eastAsiaTheme="minorEastAsia"/>
                <w:color w:val="000000" w:themeColor="text1"/>
                <w:szCs w:val="21"/>
              </w:rPr>
              <w:t>2018</w:t>
            </w:r>
            <w:r w:rsidRPr="002E4018">
              <w:rPr>
                <w:rFonts w:eastAsiaTheme="minorEastAsia"/>
                <w:color w:val="000000" w:themeColor="text1"/>
                <w:szCs w:val="21"/>
              </w:rPr>
              <w:t>年</w:t>
            </w:r>
            <w:r w:rsidRPr="002E4018">
              <w:rPr>
                <w:rFonts w:eastAsiaTheme="minorEastAsia"/>
                <w:color w:val="000000" w:themeColor="text1"/>
                <w:szCs w:val="21"/>
              </w:rPr>
              <w:t>12</w:t>
            </w:r>
            <w:r w:rsidRPr="002E4018">
              <w:rPr>
                <w:rFonts w:eastAsiaTheme="minorEastAsia"/>
                <w:color w:val="000000" w:themeColor="text1"/>
                <w:szCs w:val="21"/>
              </w:rPr>
              <w:t>月</w:t>
            </w:r>
            <w:r w:rsidRPr="002E4018">
              <w:rPr>
                <w:rFonts w:eastAsiaTheme="minorEastAsia"/>
                <w:color w:val="000000" w:themeColor="text1"/>
                <w:szCs w:val="21"/>
              </w:rPr>
              <w:t>31</w:t>
            </w:r>
            <w:r w:rsidRPr="002E4018">
              <w:rPr>
                <w:rFonts w:eastAsiaTheme="minorEastAsia"/>
                <w:color w:val="000000" w:themeColor="text1"/>
                <w:szCs w:val="21"/>
              </w:rPr>
              <w:t>日</w:t>
            </w:r>
          </w:p>
        </w:tc>
      </w:tr>
      <w:tr w:rsidR="00D020F5" w:rsidRPr="002E4018" w:rsidTr="001B5D0B">
        <w:tc>
          <w:tcPr>
            <w:tcW w:w="1458"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关联方名称</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证券代码</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证券名称</w:t>
            </w:r>
          </w:p>
        </w:tc>
        <w:tc>
          <w:tcPr>
            <w:tcW w:w="1242"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发行方式</w:t>
            </w:r>
          </w:p>
        </w:tc>
        <w:tc>
          <w:tcPr>
            <w:tcW w:w="3420" w:type="dxa"/>
            <w:gridSpan w:val="2"/>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基金在承销期内买入</w:t>
            </w:r>
          </w:p>
        </w:tc>
      </w:tr>
      <w:tr w:rsidR="00D020F5" w:rsidRPr="002E4018" w:rsidTr="001B5D0B">
        <w:tc>
          <w:tcPr>
            <w:tcW w:w="1458"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242"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数量（单位：股</w:t>
            </w:r>
            <w:r w:rsidRPr="002E4018">
              <w:rPr>
                <w:rFonts w:eastAsiaTheme="minorEastAsia"/>
                <w:color w:val="000000" w:themeColor="text1"/>
                <w:szCs w:val="21"/>
              </w:rPr>
              <w:t>/</w:t>
            </w:r>
            <w:r w:rsidRPr="002E4018">
              <w:rPr>
                <w:rFonts w:eastAsiaTheme="minorEastAsia"/>
                <w:color w:val="000000" w:themeColor="text1"/>
                <w:szCs w:val="21"/>
              </w:rPr>
              <w:t>张）</w:t>
            </w:r>
          </w:p>
        </w:tc>
        <w:tc>
          <w:tcPr>
            <w:tcW w:w="198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总金额</w:t>
            </w:r>
          </w:p>
        </w:tc>
      </w:tr>
      <w:tr w:rsidR="00D32C77">
        <w:tc>
          <w:tcPr>
            <w:tcW w:w="1458" w:type="dxa"/>
            <w:vAlign w:val="center"/>
          </w:tcPr>
          <w:p w:rsidR="00D32C77" w:rsidRDefault="00246616">
            <w:pPr>
              <w:jc w:val="center"/>
            </w:pPr>
            <w:r>
              <w:rPr>
                <w:rFonts w:eastAsiaTheme="minorEastAsia"/>
                <w:color w:val="000000" w:themeColor="text1"/>
                <w:szCs w:val="21"/>
              </w:rPr>
              <w:t>广发证券</w:t>
            </w:r>
          </w:p>
        </w:tc>
        <w:tc>
          <w:tcPr>
            <w:tcW w:w="1440" w:type="dxa"/>
            <w:vAlign w:val="center"/>
          </w:tcPr>
          <w:p w:rsidR="00D32C77" w:rsidRDefault="00246616">
            <w:pPr>
              <w:jc w:val="center"/>
            </w:pPr>
            <w:r>
              <w:rPr>
                <w:rFonts w:eastAsiaTheme="minorEastAsia"/>
                <w:color w:val="000000" w:themeColor="text1"/>
                <w:szCs w:val="21"/>
              </w:rPr>
              <w:t>002927</w:t>
            </w:r>
          </w:p>
        </w:tc>
        <w:tc>
          <w:tcPr>
            <w:tcW w:w="1440" w:type="dxa"/>
            <w:vAlign w:val="center"/>
          </w:tcPr>
          <w:p w:rsidR="00D32C77" w:rsidRDefault="00246616">
            <w:pPr>
              <w:jc w:val="center"/>
            </w:pPr>
            <w:r>
              <w:rPr>
                <w:rFonts w:eastAsiaTheme="minorEastAsia"/>
                <w:color w:val="000000" w:themeColor="text1"/>
                <w:szCs w:val="21"/>
              </w:rPr>
              <w:t>泰永长征</w:t>
            </w:r>
          </w:p>
        </w:tc>
        <w:tc>
          <w:tcPr>
            <w:tcW w:w="1242" w:type="dxa"/>
            <w:vAlign w:val="center"/>
          </w:tcPr>
          <w:p w:rsidR="00D32C77" w:rsidRDefault="00246616">
            <w:pPr>
              <w:jc w:val="center"/>
            </w:pPr>
            <w:r>
              <w:rPr>
                <w:rFonts w:eastAsiaTheme="minorEastAsia"/>
                <w:color w:val="000000" w:themeColor="text1"/>
                <w:szCs w:val="21"/>
              </w:rPr>
              <w:t>新股网下发行</w:t>
            </w:r>
          </w:p>
        </w:tc>
        <w:tc>
          <w:tcPr>
            <w:tcW w:w="1440" w:type="dxa"/>
            <w:vAlign w:val="center"/>
          </w:tcPr>
          <w:p w:rsidR="00D32C77" w:rsidRDefault="00246616">
            <w:pPr>
              <w:jc w:val="right"/>
            </w:pPr>
            <w:r>
              <w:rPr>
                <w:rFonts w:eastAsiaTheme="minorEastAsia"/>
                <w:color w:val="000000" w:themeColor="text1"/>
                <w:szCs w:val="21"/>
              </w:rPr>
              <w:t>961</w:t>
            </w:r>
          </w:p>
        </w:tc>
        <w:tc>
          <w:tcPr>
            <w:tcW w:w="1980" w:type="dxa"/>
            <w:vAlign w:val="center"/>
          </w:tcPr>
          <w:p w:rsidR="00D32C77" w:rsidRDefault="00246616">
            <w:pPr>
              <w:jc w:val="right"/>
            </w:pPr>
            <w:r>
              <w:rPr>
                <w:rFonts w:eastAsiaTheme="minorEastAsia"/>
                <w:color w:val="000000" w:themeColor="text1"/>
                <w:szCs w:val="21"/>
              </w:rPr>
              <w:t>14,203.58</w:t>
            </w:r>
          </w:p>
        </w:tc>
      </w:tr>
    </w:tbl>
    <w:p w:rsidR="00760870" w:rsidRPr="00A73188" w:rsidRDefault="00760870" w:rsidP="00760870">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760870" w:rsidRPr="00A73188" w:rsidRDefault="00760870" w:rsidP="00760870">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760870" w:rsidRPr="00A73188" w:rsidRDefault="00760870" w:rsidP="00760870">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7.4.11</w:t>
      </w:r>
      <w:r w:rsidRPr="0091212A">
        <w:rPr>
          <w:rFonts w:asciiTheme="minorEastAsia" w:eastAsiaTheme="minorEastAsia" w:hAnsiTheme="minorEastAsia" w:hint="eastAsia"/>
          <w:b/>
          <w:bCs/>
          <w:color w:val="000000"/>
          <w:szCs w:val="21"/>
        </w:rPr>
        <w:t>利润分配情况</w:t>
      </w:r>
    </w:p>
    <w:p w:rsidR="001A59F9" w:rsidRPr="000B045A" w:rsidRDefault="00325504" w:rsidP="00D71B52">
      <w:pPr>
        <w:tabs>
          <w:tab w:val="left" w:pos="426"/>
        </w:tabs>
        <w:spacing w:line="360" w:lineRule="auto"/>
        <w:ind w:firstLineChars="200" w:firstLine="420"/>
        <w:jc w:val="left"/>
        <w:rPr>
          <w:kern w:val="0"/>
          <w:szCs w:val="21"/>
        </w:rPr>
      </w:pPr>
      <w:r w:rsidRPr="000B045A">
        <w:rPr>
          <w:kern w:val="0"/>
          <w:szCs w:val="21"/>
        </w:rPr>
        <w:t>本基金本报告期内未发生利润分配。</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w:t>
      </w:r>
      <w:r w:rsidRPr="000B045A">
        <w:rPr>
          <w:rFonts w:eastAsiaTheme="minorEastAsia"/>
          <w:b/>
          <w:bCs/>
          <w:color w:val="000000"/>
          <w:szCs w:val="21"/>
        </w:rPr>
        <w:t>期末（</w:t>
      </w:r>
      <w:r w:rsidR="00F64FAD" w:rsidRPr="000B045A">
        <w:rPr>
          <w:rFonts w:eastAsiaTheme="minorEastAsia"/>
          <w:b/>
          <w:bCs/>
          <w:color w:val="000000"/>
          <w:szCs w:val="21"/>
        </w:rPr>
        <w:t>2019</w:t>
      </w:r>
      <w:r w:rsidR="00F64FAD" w:rsidRPr="000B045A">
        <w:rPr>
          <w:rFonts w:eastAsiaTheme="minorEastAsia"/>
          <w:b/>
          <w:bCs/>
          <w:color w:val="000000"/>
          <w:szCs w:val="21"/>
        </w:rPr>
        <w:t>年</w:t>
      </w:r>
      <w:r w:rsidR="00F64FAD" w:rsidRPr="000B045A">
        <w:rPr>
          <w:rFonts w:eastAsiaTheme="minorEastAsia"/>
          <w:b/>
          <w:bCs/>
          <w:color w:val="000000"/>
          <w:szCs w:val="21"/>
        </w:rPr>
        <w:t>12</w:t>
      </w:r>
      <w:r w:rsidR="00F64FAD" w:rsidRPr="000B045A">
        <w:rPr>
          <w:rFonts w:eastAsiaTheme="minorEastAsia"/>
          <w:b/>
          <w:bCs/>
          <w:color w:val="000000"/>
          <w:szCs w:val="21"/>
        </w:rPr>
        <w:t>月</w:t>
      </w:r>
      <w:r w:rsidR="00F64FAD" w:rsidRPr="000B045A">
        <w:rPr>
          <w:rFonts w:eastAsiaTheme="minorEastAsia"/>
          <w:b/>
          <w:bCs/>
          <w:color w:val="000000"/>
          <w:szCs w:val="21"/>
        </w:rPr>
        <w:t>31</w:t>
      </w:r>
      <w:r w:rsidR="00F64FAD" w:rsidRPr="000B045A">
        <w:rPr>
          <w:rFonts w:eastAsiaTheme="minorEastAsia"/>
          <w:b/>
          <w:bCs/>
          <w:color w:val="000000"/>
          <w:szCs w:val="21"/>
        </w:rPr>
        <w:t>日</w:t>
      </w:r>
      <w:r w:rsidRPr="000B045A">
        <w:rPr>
          <w:rFonts w:eastAsiaTheme="minorEastAsia"/>
          <w:b/>
          <w:bCs/>
          <w:color w:val="000000"/>
          <w:szCs w:val="21"/>
        </w:rPr>
        <w:t>）本基金持有的流通受限证券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7.4.12.1</w:t>
      </w:r>
      <w:r w:rsidRPr="000B045A">
        <w:rPr>
          <w:rFonts w:eastAsiaTheme="minorEastAsia"/>
          <w:b/>
          <w:bCs/>
          <w:color w:val="000000"/>
          <w:szCs w:val="21"/>
        </w:rPr>
        <w:t>因认购新发</w:t>
      </w:r>
      <w:r w:rsidRPr="000B045A">
        <w:rPr>
          <w:rFonts w:eastAsiaTheme="minorEastAsia"/>
          <w:b/>
          <w:bCs/>
          <w:color w:val="000000"/>
          <w:szCs w:val="21"/>
        </w:rPr>
        <w:t>/</w:t>
      </w:r>
      <w:r w:rsidRPr="000B045A">
        <w:rPr>
          <w:rFonts w:eastAsiaTheme="minorEastAsia"/>
          <w:b/>
          <w:bCs/>
          <w:color w:val="000000"/>
          <w:szCs w:val="21"/>
        </w:rPr>
        <w:t>增发证券而于期末持有的流通受限证券</w:t>
      </w:r>
    </w:p>
    <w:p w:rsidR="001A59F9" w:rsidRPr="000B045A" w:rsidRDefault="001A59F9" w:rsidP="00026C9C">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2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8"/>
        <w:gridCol w:w="706"/>
        <w:gridCol w:w="1270"/>
        <w:gridCol w:w="1239"/>
        <w:gridCol w:w="830"/>
        <w:gridCol w:w="831"/>
        <w:gridCol w:w="768"/>
        <w:gridCol w:w="1129"/>
        <w:gridCol w:w="1411"/>
        <w:gridCol w:w="1222"/>
        <w:gridCol w:w="48"/>
        <w:gridCol w:w="376"/>
        <w:gridCol w:w="48"/>
      </w:tblGrid>
      <w:tr w:rsidR="001A59F9" w:rsidRPr="000B045A" w:rsidTr="000B10D5">
        <w:trPr>
          <w:gridAfter w:val="1"/>
          <w:wAfter w:w="48" w:type="dxa"/>
          <w:trHeight w:val="270"/>
        </w:trPr>
        <w:tc>
          <w:tcPr>
            <w:tcW w:w="10726" w:type="dxa"/>
            <w:gridSpan w:val="12"/>
            <w:vAlign w:val="bottom"/>
          </w:tcPr>
          <w:p w:rsidR="001A59F9" w:rsidRPr="000B045A" w:rsidRDefault="001A59F9" w:rsidP="00026C9C">
            <w:pPr>
              <w:spacing w:line="360" w:lineRule="auto"/>
              <w:rPr>
                <w:rFonts w:eastAsiaTheme="minorEastAsia"/>
                <w:szCs w:val="21"/>
              </w:rPr>
            </w:pPr>
            <w:r w:rsidRPr="000B045A">
              <w:rPr>
                <w:rFonts w:eastAsiaTheme="minorEastAsia"/>
                <w:bCs/>
                <w:color w:val="000000"/>
                <w:kern w:val="0"/>
                <w:szCs w:val="21"/>
              </w:rPr>
              <w:t>7.4.12.1.1</w:t>
            </w:r>
            <w:r w:rsidRPr="000B045A">
              <w:rPr>
                <w:rFonts w:eastAsiaTheme="minorEastAsia"/>
                <w:color w:val="000000"/>
                <w:szCs w:val="21"/>
              </w:rPr>
              <w:t>受限证券类别：股票</w:t>
            </w:r>
          </w:p>
        </w:tc>
      </w:tr>
      <w:tr w:rsidR="000907E5" w:rsidRPr="000B045A" w:rsidTr="00C70EFD">
        <w:trPr>
          <w:gridAfter w:val="1"/>
          <w:wAfter w:w="48" w:type="dxa"/>
          <w:trHeight w:val="745"/>
        </w:trPr>
        <w:tc>
          <w:tcPr>
            <w:tcW w:w="851" w:type="dxa"/>
            <w:vAlign w:val="center"/>
          </w:tcPr>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成功</w:t>
            </w:r>
          </w:p>
          <w:p w:rsidR="001A59F9" w:rsidRPr="000B045A" w:rsidRDefault="001A59F9" w:rsidP="000F5704">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可流</w:t>
            </w:r>
          </w:p>
          <w:p w:rsidR="001A59F9" w:rsidRPr="000B045A" w:rsidRDefault="001A59F9" w:rsidP="000F5704">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1A59F9" w:rsidRPr="000B045A" w:rsidRDefault="001A59F9" w:rsidP="00295F50">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认购</w:t>
            </w:r>
          </w:p>
          <w:p w:rsidR="001A59F9" w:rsidRPr="000B045A" w:rsidRDefault="001A59F9" w:rsidP="000F5704">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1A59F9" w:rsidRPr="000B045A" w:rsidRDefault="001A59F9" w:rsidP="00B41222">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1A59F9" w:rsidRPr="000B045A" w:rsidRDefault="001A59F9" w:rsidP="00965CF4">
            <w:pPr>
              <w:spacing w:line="360" w:lineRule="auto"/>
              <w:ind w:leftChars="-77" w:left="-162" w:rightChars="-50" w:right="-105"/>
              <w:jc w:val="center"/>
              <w:rPr>
                <w:rFonts w:eastAsiaTheme="minorEastAsia"/>
                <w:szCs w:val="21"/>
              </w:rPr>
            </w:pPr>
            <w:r w:rsidRPr="000B045A">
              <w:rPr>
                <w:rFonts w:eastAsiaTheme="minorEastAsia"/>
                <w:szCs w:val="21"/>
              </w:rPr>
              <w:t>数量</w:t>
            </w:r>
            <w:r w:rsidR="00965CF4">
              <w:rPr>
                <w:rFonts w:eastAsiaTheme="minorEastAsia" w:hint="eastAsia"/>
                <w:szCs w:val="21"/>
              </w:rPr>
              <w:t>（</w:t>
            </w:r>
            <w:r w:rsidRPr="000B045A">
              <w:rPr>
                <w:rFonts w:eastAsiaTheme="minorEastAsia"/>
                <w:szCs w:val="21"/>
              </w:rPr>
              <w:t>单位：股</w:t>
            </w:r>
            <w:r w:rsidR="00965CF4">
              <w:rPr>
                <w:rFonts w:eastAsiaTheme="minorEastAsia" w:hint="eastAsia"/>
                <w:szCs w:val="21"/>
              </w:rPr>
              <w:t>）</w:t>
            </w:r>
          </w:p>
        </w:tc>
        <w:tc>
          <w:tcPr>
            <w:tcW w:w="141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成本总额</w:t>
            </w:r>
          </w:p>
        </w:tc>
        <w:tc>
          <w:tcPr>
            <w:tcW w:w="122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估值总额</w:t>
            </w:r>
          </w:p>
        </w:tc>
        <w:tc>
          <w:tcPr>
            <w:tcW w:w="425" w:type="dxa"/>
            <w:gridSpan w:val="2"/>
            <w:vAlign w:val="center"/>
          </w:tcPr>
          <w:p w:rsidR="001A59F9" w:rsidRPr="000B045A" w:rsidRDefault="001A59F9" w:rsidP="000F5704">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D32C77">
        <w:trPr>
          <w:gridAfter w:val="1"/>
          <w:wAfter w:w="48" w:type="dxa"/>
        </w:trPr>
        <w:tc>
          <w:tcPr>
            <w:tcW w:w="851" w:type="dxa"/>
            <w:vAlign w:val="center"/>
          </w:tcPr>
          <w:p w:rsidR="00D32C77" w:rsidRDefault="00246616">
            <w:pPr>
              <w:jc w:val="center"/>
            </w:pPr>
            <w:r>
              <w:rPr>
                <w:rFonts w:eastAsiaTheme="minorEastAsia"/>
                <w:szCs w:val="21"/>
              </w:rPr>
              <w:t>002973</w:t>
            </w:r>
          </w:p>
        </w:tc>
        <w:tc>
          <w:tcPr>
            <w:tcW w:w="709" w:type="dxa"/>
            <w:vAlign w:val="center"/>
          </w:tcPr>
          <w:p w:rsidR="00D32C77" w:rsidRDefault="00246616">
            <w:pPr>
              <w:jc w:val="center"/>
            </w:pPr>
            <w:r>
              <w:rPr>
                <w:rFonts w:eastAsiaTheme="minorEastAsia"/>
                <w:szCs w:val="21"/>
              </w:rPr>
              <w:t>侨银环保</w:t>
            </w:r>
          </w:p>
        </w:tc>
        <w:tc>
          <w:tcPr>
            <w:tcW w:w="1276" w:type="dxa"/>
            <w:vAlign w:val="center"/>
          </w:tcPr>
          <w:p w:rsidR="00D32C77" w:rsidRDefault="00246616">
            <w:pPr>
              <w:jc w:val="center"/>
            </w:pPr>
            <w:r>
              <w:rPr>
                <w:rFonts w:eastAsiaTheme="minorEastAsia"/>
                <w:szCs w:val="21"/>
              </w:rPr>
              <w:t>2019-12-27</w:t>
            </w:r>
          </w:p>
        </w:tc>
        <w:tc>
          <w:tcPr>
            <w:tcW w:w="1245" w:type="dxa"/>
            <w:vAlign w:val="center"/>
          </w:tcPr>
          <w:p w:rsidR="00D32C77" w:rsidRDefault="00246616">
            <w:pPr>
              <w:jc w:val="center"/>
            </w:pPr>
            <w:r>
              <w:rPr>
                <w:rFonts w:eastAsiaTheme="minorEastAsia"/>
                <w:szCs w:val="21"/>
              </w:rPr>
              <w:t>2020-01-06</w:t>
            </w:r>
          </w:p>
        </w:tc>
        <w:tc>
          <w:tcPr>
            <w:tcW w:w="834" w:type="dxa"/>
            <w:vAlign w:val="center"/>
          </w:tcPr>
          <w:p w:rsidR="00D32C77" w:rsidRDefault="00246616">
            <w:pPr>
              <w:jc w:val="center"/>
            </w:pPr>
            <w:r>
              <w:rPr>
                <w:rFonts w:eastAsiaTheme="minorEastAsia"/>
                <w:szCs w:val="21"/>
              </w:rPr>
              <w:t>新股流通受限</w:t>
            </w:r>
          </w:p>
        </w:tc>
        <w:tc>
          <w:tcPr>
            <w:tcW w:w="835" w:type="dxa"/>
            <w:vAlign w:val="center"/>
          </w:tcPr>
          <w:p w:rsidR="00D32C77" w:rsidRDefault="00246616">
            <w:pPr>
              <w:jc w:val="right"/>
            </w:pPr>
            <w:r>
              <w:rPr>
                <w:rFonts w:eastAsiaTheme="minorEastAsia"/>
                <w:szCs w:val="21"/>
              </w:rPr>
              <w:t>5.74</w:t>
            </w:r>
          </w:p>
        </w:tc>
        <w:tc>
          <w:tcPr>
            <w:tcW w:w="771" w:type="dxa"/>
            <w:vAlign w:val="center"/>
          </w:tcPr>
          <w:p w:rsidR="00D32C77" w:rsidRDefault="00246616">
            <w:pPr>
              <w:jc w:val="right"/>
            </w:pPr>
            <w:r>
              <w:rPr>
                <w:rFonts w:eastAsiaTheme="minorEastAsia"/>
                <w:szCs w:val="21"/>
              </w:rPr>
              <w:t>5.74</w:t>
            </w:r>
          </w:p>
        </w:tc>
        <w:tc>
          <w:tcPr>
            <w:tcW w:w="1134" w:type="dxa"/>
            <w:vAlign w:val="center"/>
          </w:tcPr>
          <w:p w:rsidR="00D32C77" w:rsidRDefault="00246616">
            <w:pPr>
              <w:jc w:val="right"/>
            </w:pPr>
            <w:r>
              <w:rPr>
                <w:rFonts w:eastAsiaTheme="minorEastAsia"/>
                <w:szCs w:val="21"/>
              </w:rPr>
              <w:t>1,146</w:t>
            </w:r>
          </w:p>
        </w:tc>
        <w:tc>
          <w:tcPr>
            <w:tcW w:w="1418" w:type="dxa"/>
            <w:vAlign w:val="center"/>
          </w:tcPr>
          <w:p w:rsidR="00D32C77" w:rsidRDefault="00246616">
            <w:pPr>
              <w:jc w:val="right"/>
            </w:pPr>
            <w:r>
              <w:rPr>
                <w:rFonts w:eastAsiaTheme="minorEastAsia"/>
                <w:szCs w:val="21"/>
              </w:rPr>
              <w:t>6,578.04</w:t>
            </w:r>
          </w:p>
        </w:tc>
        <w:tc>
          <w:tcPr>
            <w:tcW w:w="1228" w:type="dxa"/>
            <w:vAlign w:val="center"/>
          </w:tcPr>
          <w:p w:rsidR="00D32C77" w:rsidRDefault="00246616">
            <w:pPr>
              <w:jc w:val="right"/>
            </w:pPr>
            <w:r>
              <w:rPr>
                <w:rFonts w:eastAsiaTheme="minorEastAsia"/>
                <w:szCs w:val="21"/>
              </w:rPr>
              <w:t>6,578.04</w:t>
            </w:r>
          </w:p>
        </w:tc>
        <w:tc>
          <w:tcPr>
            <w:tcW w:w="425" w:type="dxa"/>
            <w:gridSpan w:val="2"/>
            <w:vAlign w:val="center"/>
          </w:tcPr>
          <w:p w:rsidR="00D32C77" w:rsidRDefault="00246616">
            <w:pPr>
              <w:jc w:val="center"/>
            </w:pPr>
            <w:r>
              <w:rPr>
                <w:rFonts w:eastAsiaTheme="minorEastAsia"/>
                <w:szCs w:val="21"/>
              </w:rPr>
              <w:t>-</w:t>
            </w:r>
          </w:p>
        </w:tc>
      </w:tr>
      <w:tr w:rsidR="00D32C77">
        <w:trPr>
          <w:gridAfter w:val="1"/>
          <w:wAfter w:w="48" w:type="dxa"/>
        </w:trPr>
        <w:tc>
          <w:tcPr>
            <w:tcW w:w="851" w:type="dxa"/>
            <w:vAlign w:val="center"/>
          </w:tcPr>
          <w:p w:rsidR="00D32C77" w:rsidRDefault="00246616">
            <w:pPr>
              <w:jc w:val="center"/>
            </w:pPr>
            <w:r>
              <w:rPr>
                <w:rFonts w:eastAsiaTheme="minorEastAsia"/>
                <w:szCs w:val="21"/>
              </w:rPr>
              <w:t>601077</w:t>
            </w:r>
          </w:p>
        </w:tc>
        <w:tc>
          <w:tcPr>
            <w:tcW w:w="709" w:type="dxa"/>
            <w:vAlign w:val="center"/>
          </w:tcPr>
          <w:p w:rsidR="00D32C77" w:rsidRDefault="00246616">
            <w:pPr>
              <w:jc w:val="center"/>
            </w:pPr>
            <w:r>
              <w:rPr>
                <w:rFonts w:eastAsiaTheme="minorEastAsia"/>
                <w:szCs w:val="21"/>
              </w:rPr>
              <w:t>渝农商行</w:t>
            </w:r>
          </w:p>
        </w:tc>
        <w:tc>
          <w:tcPr>
            <w:tcW w:w="1276" w:type="dxa"/>
            <w:vAlign w:val="center"/>
          </w:tcPr>
          <w:p w:rsidR="00D32C77" w:rsidRDefault="00246616">
            <w:pPr>
              <w:jc w:val="center"/>
            </w:pPr>
            <w:r>
              <w:rPr>
                <w:rFonts w:eastAsiaTheme="minorEastAsia"/>
                <w:szCs w:val="21"/>
              </w:rPr>
              <w:t>2019-10-16</w:t>
            </w:r>
          </w:p>
        </w:tc>
        <w:tc>
          <w:tcPr>
            <w:tcW w:w="1245" w:type="dxa"/>
            <w:vAlign w:val="center"/>
          </w:tcPr>
          <w:p w:rsidR="00D32C77" w:rsidRDefault="00246616">
            <w:pPr>
              <w:jc w:val="center"/>
            </w:pPr>
            <w:r>
              <w:rPr>
                <w:rFonts w:eastAsiaTheme="minorEastAsia"/>
                <w:szCs w:val="21"/>
              </w:rPr>
              <w:t>2020-04-29</w:t>
            </w:r>
          </w:p>
        </w:tc>
        <w:tc>
          <w:tcPr>
            <w:tcW w:w="834" w:type="dxa"/>
            <w:vAlign w:val="center"/>
          </w:tcPr>
          <w:p w:rsidR="00D32C77" w:rsidRDefault="00246616">
            <w:pPr>
              <w:jc w:val="center"/>
            </w:pPr>
            <w:r>
              <w:rPr>
                <w:rFonts w:eastAsiaTheme="minorEastAsia"/>
                <w:szCs w:val="21"/>
              </w:rPr>
              <w:t>新股流通受限</w:t>
            </w:r>
          </w:p>
        </w:tc>
        <w:tc>
          <w:tcPr>
            <w:tcW w:w="835" w:type="dxa"/>
            <w:vAlign w:val="center"/>
          </w:tcPr>
          <w:p w:rsidR="00D32C77" w:rsidRDefault="00246616">
            <w:pPr>
              <w:jc w:val="right"/>
            </w:pPr>
            <w:r>
              <w:rPr>
                <w:rFonts w:eastAsiaTheme="minorEastAsia"/>
                <w:szCs w:val="21"/>
              </w:rPr>
              <w:t>7.36</w:t>
            </w:r>
          </w:p>
        </w:tc>
        <w:tc>
          <w:tcPr>
            <w:tcW w:w="771" w:type="dxa"/>
            <w:vAlign w:val="center"/>
          </w:tcPr>
          <w:p w:rsidR="00D32C77" w:rsidRDefault="00246616">
            <w:pPr>
              <w:jc w:val="right"/>
            </w:pPr>
            <w:r>
              <w:rPr>
                <w:rFonts w:eastAsiaTheme="minorEastAsia"/>
                <w:szCs w:val="21"/>
              </w:rPr>
              <w:t>6.26</w:t>
            </w:r>
          </w:p>
        </w:tc>
        <w:tc>
          <w:tcPr>
            <w:tcW w:w="1134" w:type="dxa"/>
            <w:vAlign w:val="center"/>
          </w:tcPr>
          <w:p w:rsidR="00D32C77" w:rsidRDefault="00246616">
            <w:pPr>
              <w:jc w:val="right"/>
            </w:pPr>
            <w:r>
              <w:rPr>
                <w:rFonts w:eastAsiaTheme="minorEastAsia"/>
                <w:szCs w:val="21"/>
              </w:rPr>
              <w:t>147,778</w:t>
            </w:r>
          </w:p>
        </w:tc>
        <w:tc>
          <w:tcPr>
            <w:tcW w:w="1418" w:type="dxa"/>
            <w:vAlign w:val="center"/>
          </w:tcPr>
          <w:p w:rsidR="00D32C77" w:rsidRDefault="00246616">
            <w:pPr>
              <w:jc w:val="right"/>
            </w:pPr>
            <w:r>
              <w:rPr>
                <w:rFonts w:eastAsiaTheme="minorEastAsia"/>
                <w:szCs w:val="21"/>
              </w:rPr>
              <w:t>1,087,646.08</w:t>
            </w:r>
          </w:p>
        </w:tc>
        <w:tc>
          <w:tcPr>
            <w:tcW w:w="1228" w:type="dxa"/>
            <w:vAlign w:val="center"/>
          </w:tcPr>
          <w:p w:rsidR="00D32C77" w:rsidRDefault="00246616">
            <w:pPr>
              <w:jc w:val="right"/>
            </w:pPr>
            <w:r>
              <w:rPr>
                <w:rFonts w:eastAsiaTheme="minorEastAsia"/>
                <w:szCs w:val="21"/>
              </w:rPr>
              <w:t>925,090.28</w:t>
            </w:r>
          </w:p>
        </w:tc>
        <w:tc>
          <w:tcPr>
            <w:tcW w:w="425" w:type="dxa"/>
            <w:gridSpan w:val="2"/>
            <w:vAlign w:val="center"/>
          </w:tcPr>
          <w:p w:rsidR="00D32C77" w:rsidRDefault="00246616">
            <w:pPr>
              <w:jc w:val="center"/>
            </w:pPr>
            <w:r>
              <w:rPr>
                <w:rFonts w:eastAsiaTheme="minorEastAsia"/>
                <w:szCs w:val="21"/>
              </w:rPr>
              <w:t>-</w:t>
            </w:r>
          </w:p>
        </w:tc>
      </w:tr>
      <w:tr w:rsidR="00D32C77">
        <w:trPr>
          <w:gridAfter w:val="1"/>
          <w:wAfter w:w="48" w:type="dxa"/>
        </w:trPr>
        <w:tc>
          <w:tcPr>
            <w:tcW w:w="851" w:type="dxa"/>
            <w:vAlign w:val="center"/>
          </w:tcPr>
          <w:p w:rsidR="00D32C77" w:rsidRDefault="00246616">
            <w:pPr>
              <w:jc w:val="center"/>
            </w:pPr>
            <w:r>
              <w:rPr>
                <w:rFonts w:eastAsiaTheme="minorEastAsia"/>
                <w:szCs w:val="21"/>
              </w:rPr>
              <w:t>601916</w:t>
            </w:r>
          </w:p>
        </w:tc>
        <w:tc>
          <w:tcPr>
            <w:tcW w:w="709" w:type="dxa"/>
            <w:vAlign w:val="center"/>
          </w:tcPr>
          <w:p w:rsidR="00D32C77" w:rsidRDefault="00246616">
            <w:pPr>
              <w:jc w:val="center"/>
            </w:pPr>
            <w:r>
              <w:rPr>
                <w:rFonts w:eastAsiaTheme="minorEastAsia"/>
                <w:szCs w:val="21"/>
              </w:rPr>
              <w:t>浙商银行</w:t>
            </w:r>
          </w:p>
        </w:tc>
        <w:tc>
          <w:tcPr>
            <w:tcW w:w="1276" w:type="dxa"/>
            <w:vAlign w:val="center"/>
          </w:tcPr>
          <w:p w:rsidR="00D32C77" w:rsidRDefault="00246616">
            <w:pPr>
              <w:jc w:val="center"/>
            </w:pPr>
            <w:r>
              <w:rPr>
                <w:rFonts w:eastAsiaTheme="minorEastAsia"/>
                <w:szCs w:val="21"/>
              </w:rPr>
              <w:t>2019-11-18</w:t>
            </w:r>
          </w:p>
        </w:tc>
        <w:tc>
          <w:tcPr>
            <w:tcW w:w="1245" w:type="dxa"/>
            <w:vAlign w:val="center"/>
          </w:tcPr>
          <w:p w:rsidR="00D32C77" w:rsidRDefault="00246616">
            <w:pPr>
              <w:jc w:val="center"/>
            </w:pPr>
            <w:r>
              <w:rPr>
                <w:rFonts w:eastAsiaTheme="minorEastAsia"/>
                <w:szCs w:val="21"/>
              </w:rPr>
              <w:t>2020-05-26</w:t>
            </w:r>
          </w:p>
        </w:tc>
        <w:tc>
          <w:tcPr>
            <w:tcW w:w="834" w:type="dxa"/>
            <w:vAlign w:val="center"/>
          </w:tcPr>
          <w:p w:rsidR="00D32C77" w:rsidRDefault="00246616">
            <w:pPr>
              <w:jc w:val="center"/>
            </w:pPr>
            <w:r>
              <w:rPr>
                <w:rFonts w:eastAsiaTheme="minorEastAsia"/>
                <w:szCs w:val="21"/>
              </w:rPr>
              <w:t>新股流通受限</w:t>
            </w:r>
          </w:p>
        </w:tc>
        <w:tc>
          <w:tcPr>
            <w:tcW w:w="835" w:type="dxa"/>
            <w:vAlign w:val="center"/>
          </w:tcPr>
          <w:p w:rsidR="00D32C77" w:rsidRDefault="00246616">
            <w:pPr>
              <w:jc w:val="right"/>
            </w:pPr>
            <w:r>
              <w:rPr>
                <w:rFonts w:eastAsiaTheme="minorEastAsia"/>
                <w:szCs w:val="21"/>
              </w:rPr>
              <w:t>4.94</w:t>
            </w:r>
          </w:p>
        </w:tc>
        <w:tc>
          <w:tcPr>
            <w:tcW w:w="771" w:type="dxa"/>
            <w:vAlign w:val="center"/>
          </w:tcPr>
          <w:p w:rsidR="00D32C77" w:rsidRDefault="00246616">
            <w:pPr>
              <w:jc w:val="right"/>
            </w:pPr>
            <w:r>
              <w:rPr>
                <w:rFonts w:eastAsiaTheme="minorEastAsia"/>
                <w:szCs w:val="21"/>
              </w:rPr>
              <w:t>4.66</w:t>
            </w:r>
          </w:p>
        </w:tc>
        <w:tc>
          <w:tcPr>
            <w:tcW w:w="1134" w:type="dxa"/>
            <w:vAlign w:val="center"/>
          </w:tcPr>
          <w:p w:rsidR="00D32C77" w:rsidRDefault="00246616">
            <w:pPr>
              <w:jc w:val="right"/>
            </w:pPr>
            <w:r>
              <w:rPr>
                <w:rFonts w:eastAsiaTheme="minorEastAsia"/>
                <w:szCs w:val="21"/>
              </w:rPr>
              <w:t>294,195</w:t>
            </w:r>
          </w:p>
        </w:tc>
        <w:tc>
          <w:tcPr>
            <w:tcW w:w="1418" w:type="dxa"/>
            <w:vAlign w:val="center"/>
          </w:tcPr>
          <w:p w:rsidR="00D32C77" w:rsidRDefault="00246616">
            <w:pPr>
              <w:jc w:val="right"/>
            </w:pPr>
            <w:r>
              <w:rPr>
                <w:rFonts w:eastAsiaTheme="minorEastAsia"/>
                <w:szCs w:val="21"/>
              </w:rPr>
              <w:t>1,453,323.30</w:t>
            </w:r>
          </w:p>
        </w:tc>
        <w:tc>
          <w:tcPr>
            <w:tcW w:w="1228" w:type="dxa"/>
            <w:vAlign w:val="center"/>
          </w:tcPr>
          <w:p w:rsidR="00D32C77" w:rsidRDefault="00246616">
            <w:pPr>
              <w:jc w:val="right"/>
            </w:pPr>
            <w:r>
              <w:rPr>
                <w:rFonts w:eastAsiaTheme="minorEastAsia"/>
                <w:szCs w:val="21"/>
              </w:rPr>
              <w:t>1,370,948.70</w:t>
            </w:r>
          </w:p>
        </w:tc>
        <w:tc>
          <w:tcPr>
            <w:tcW w:w="425" w:type="dxa"/>
            <w:gridSpan w:val="2"/>
            <w:vAlign w:val="center"/>
          </w:tcPr>
          <w:p w:rsidR="00D32C77" w:rsidRDefault="00246616">
            <w:pPr>
              <w:jc w:val="center"/>
            </w:pPr>
            <w:r>
              <w:rPr>
                <w:rFonts w:eastAsiaTheme="minorEastAsia"/>
                <w:szCs w:val="21"/>
              </w:rPr>
              <w:t>-</w:t>
            </w:r>
          </w:p>
        </w:tc>
      </w:tr>
      <w:tr w:rsidR="00D32C77">
        <w:trPr>
          <w:gridAfter w:val="1"/>
          <w:wAfter w:w="48" w:type="dxa"/>
        </w:trPr>
        <w:tc>
          <w:tcPr>
            <w:tcW w:w="851" w:type="dxa"/>
            <w:vAlign w:val="center"/>
          </w:tcPr>
          <w:p w:rsidR="00D32C77" w:rsidRDefault="00246616">
            <w:pPr>
              <w:jc w:val="center"/>
            </w:pPr>
            <w:r>
              <w:rPr>
                <w:rFonts w:eastAsiaTheme="minorEastAsia"/>
                <w:szCs w:val="21"/>
              </w:rPr>
              <w:t>688036</w:t>
            </w:r>
          </w:p>
        </w:tc>
        <w:tc>
          <w:tcPr>
            <w:tcW w:w="709" w:type="dxa"/>
            <w:vAlign w:val="center"/>
          </w:tcPr>
          <w:p w:rsidR="00D32C77" w:rsidRDefault="00246616">
            <w:pPr>
              <w:jc w:val="center"/>
            </w:pPr>
            <w:r>
              <w:rPr>
                <w:rFonts w:eastAsiaTheme="minorEastAsia"/>
                <w:szCs w:val="21"/>
              </w:rPr>
              <w:t>传音控股</w:t>
            </w:r>
          </w:p>
        </w:tc>
        <w:tc>
          <w:tcPr>
            <w:tcW w:w="1276" w:type="dxa"/>
            <w:vAlign w:val="center"/>
          </w:tcPr>
          <w:p w:rsidR="00D32C77" w:rsidRDefault="00246616">
            <w:pPr>
              <w:jc w:val="center"/>
            </w:pPr>
            <w:r>
              <w:rPr>
                <w:rFonts w:eastAsiaTheme="minorEastAsia"/>
                <w:szCs w:val="21"/>
              </w:rPr>
              <w:t>2019-09-23</w:t>
            </w:r>
          </w:p>
        </w:tc>
        <w:tc>
          <w:tcPr>
            <w:tcW w:w="1245" w:type="dxa"/>
            <w:vAlign w:val="center"/>
          </w:tcPr>
          <w:p w:rsidR="00D32C77" w:rsidRDefault="00246616">
            <w:pPr>
              <w:jc w:val="center"/>
            </w:pPr>
            <w:r>
              <w:rPr>
                <w:rFonts w:eastAsiaTheme="minorEastAsia"/>
                <w:szCs w:val="21"/>
              </w:rPr>
              <w:t>2020-03-30</w:t>
            </w:r>
          </w:p>
        </w:tc>
        <w:tc>
          <w:tcPr>
            <w:tcW w:w="834" w:type="dxa"/>
            <w:vAlign w:val="center"/>
          </w:tcPr>
          <w:p w:rsidR="00D32C77" w:rsidRDefault="00246616">
            <w:pPr>
              <w:jc w:val="center"/>
            </w:pPr>
            <w:r>
              <w:rPr>
                <w:rFonts w:eastAsiaTheme="minorEastAsia"/>
                <w:szCs w:val="21"/>
              </w:rPr>
              <w:t>新股流通受限</w:t>
            </w:r>
          </w:p>
        </w:tc>
        <w:tc>
          <w:tcPr>
            <w:tcW w:w="835" w:type="dxa"/>
            <w:vAlign w:val="center"/>
          </w:tcPr>
          <w:p w:rsidR="00D32C77" w:rsidRDefault="00246616">
            <w:pPr>
              <w:jc w:val="right"/>
            </w:pPr>
            <w:r>
              <w:rPr>
                <w:rFonts w:eastAsiaTheme="minorEastAsia"/>
                <w:szCs w:val="21"/>
              </w:rPr>
              <w:t>35.15</w:t>
            </w:r>
          </w:p>
        </w:tc>
        <w:tc>
          <w:tcPr>
            <w:tcW w:w="771" w:type="dxa"/>
            <w:vAlign w:val="center"/>
          </w:tcPr>
          <w:p w:rsidR="00D32C77" w:rsidRDefault="00246616">
            <w:pPr>
              <w:jc w:val="right"/>
            </w:pPr>
            <w:r>
              <w:rPr>
                <w:rFonts w:eastAsiaTheme="minorEastAsia"/>
                <w:szCs w:val="21"/>
              </w:rPr>
              <w:t>42.95</w:t>
            </w:r>
          </w:p>
        </w:tc>
        <w:tc>
          <w:tcPr>
            <w:tcW w:w="1134" w:type="dxa"/>
            <w:vAlign w:val="center"/>
          </w:tcPr>
          <w:p w:rsidR="00D32C77" w:rsidRDefault="00246616">
            <w:pPr>
              <w:jc w:val="right"/>
            </w:pPr>
            <w:r>
              <w:rPr>
                <w:rFonts w:eastAsiaTheme="minorEastAsia"/>
                <w:szCs w:val="21"/>
              </w:rPr>
              <w:t>23,066</w:t>
            </w:r>
          </w:p>
        </w:tc>
        <w:tc>
          <w:tcPr>
            <w:tcW w:w="1418" w:type="dxa"/>
            <w:vAlign w:val="center"/>
          </w:tcPr>
          <w:p w:rsidR="00D32C77" w:rsidRDefault="00246616">
            <w:pPr>
              <w:jc w:val="right"/>
            </w:pPr>
            <w:r>
              <w:rPr>
                <w:rFonts w:eastAsiaTheme="minorEastAsia"/>
                <w:szCs w:val="21"/>
              </w:rPr>
              <w:t>810,769.90</w:t>
            </w:r>
          </w:p>
        </w:tc>
        <w:tc>
          <w:tcPr>
            <w:tcW w:w="1228" w:type="dxa"/>
            <w:vAlign w:val="center"/>
          </w:tcPr>
          <w:p w:rsidR="00D32C77" w:rsidRDefault="00246616">
            <w:pPr>
              <w:jc w:val="right"/>
            </w:pPr>
            <w:r>
              <w:rPr>
                <w:rFonts w:eastAsiaTheme="minorEastAsia"/>
                <w:szCs w:val="21"/>
              </w:rPr>
              <w:t>990,684.70</w:t>
            </w:r>
          </w:p>
        </w:tc>
        <w:tc>
          <w:tcPr>
            <w:tcW w:w="425" w:type="dxa"/>
            <w:gridSpan w:val="2"/>
            <w:vAlign w:val="center"/>
          </w:tcPr>
          <w:p w:rsidR="00D32C77" w:rsidRDefault="00246616">
            <w:pPr>
              <w:jc w:val="center"/>
            </w:pPr>
            <w:r>
              <w:rPr>
                <w:rFonts w:eastAsiaTheme="minorEastAsia"/>
                <w:szCs w:val="21"/>
              </w:rPr>
              <w:t>-</w:t>
            </w:r>
          </w:p>
        </w:tc>
      </w:tr>
      <w:tr w:rsidR="00D32C77">
        <w:trPr>
          <w:gridAfter w:val="1"/>
          <w:wAfter w:w="48" w:type="dxa"/>
        </w:trPr>
        <w:tc>
          <w:tcPr>
            <w:tcW w:w="851" w:type="dxa"/>
            <w:vAlign w:val="center"/>
          </w:tcPr>
          <w:p w:rsidR="00D32C77" w:rsidRDefault="00246616">
            <w:pPr>
              <w:jc w:val="center"/>
            </w:pPr>
            <w:r>
              <w:rPr>
                <w:rFonts w:eastAsiaTheme="minorEastAsia"/>
                <w:szCs w:val="21"/>
              </w:rPr>
              <w:t>688081</w:t>
            </w:r>
          </w:p>
        </w:tc>
        <w:tc>
          <w:tcPr>
            <w:tcW w:w="709" w:type="dxa"/>
            <w:vAlign w:val="center"/>
          </w:tcPr>
          <w:p w:rsidR="00D32C77" w:rsidRDefault="00246616">
            <w:pPr>
              <w:jc w:val="center"/>
            </w:pPr>
            <w:r>
              <w:rPr>
                <w:rFonts w:eastAsiaTheme="minorEastAsia"/>
                <w:szCs w:val="21"/>
              </w:rPr>
              <w:t>兴图新科</w:t>
            </w:r>
          </w:p>
        </w:tc>
        <w:tc>
          <w:tcPr>
            <w:tcW w:w="1276" w:type="dxa"/>
            <w:vAlign w:val="center"/>
          </w:tcPr>
          <w:p w:rsidR="00D32C77" w:rsidRDefault="00246616">
            <w:pPr>
              <w:jc w:val="center"/>
            </w:pPr>
            <w:r>
              <w:rPr>
                <w:rFonts w:eastAsiaTheme="minorEastAsia"/>
                <w:szCs w:val="21"/>
              </w:rPr>
              <w:t>2019-12-26</w:t>
            </w:r>
          </w:p>
        </w:tc>
        <w:tc>
          <w:tcPr>
            <w:tcW w:w="1245" w:type="dxa"/>
            <w:vAlign w:val="center"/>
          </w:tcPr>
          <w:p w:rsidR="00D32C77" w:rsidRDefault="00246616">
            <w:pPr>
              <w:jc w:val="center"/>
            </w:pPr>
            <w:r>
              <w:rPr>
                <w:rFonts w:eastAsiaTheme="minorEastAsia"/>
                <w:szCs w:val="21"/>
              </w:rPr>
              <w:t>2020-01-06</w:t>
            </w:r>
          </w:p>
        </w:tc>
        <w:tc>
          <w:tcPr>
            <w:tcW w:w="834" w:type="dxa"/>
            <w:vAlign w:val="center"/>
          </w:tcPr>
          <w:p w:rsidR="00D32C77" w:rsidRDefault="00246616">
            <w:pPr>
              <w:jc w:val="center"/>
            </w:pPr>
            <w:r>
              <w:rPr>
                <w:rFonts w:eastAsiaTheme="minorEastAsia"/>
                <w:szCs w:val="21"/>
              </w:rPr>
              <w:t>新股流通受限</w:t>
            </w:r>
          </w:p>
        </w:tc>
        <w:tc>
          <w:tcPr>
            <w:tcW w:w="835" w:type="dxa"/>
            <w:vAlign w:val="center"/>
          </w:tcPr>
          <w:p w:rsidR="00D32C77" w:rsidRDefault="00246616">
            <w:pPr>
              <w:jc w:val="right"/>
            </w:pPr>
            <w:r>
              <w:rPr>
                <w:rFonts w:eastAsiaTheme="minorEastAsia"/>
                <w:szCs w:val="21"/>
              </w:rPr>
              <w:t>28.21</w:t>
            </w:r>
          </w:p>
        </w:tc>
        <w:tc>
          <w:tcPr>
            <w:tcW w:w="771" w:type="dxa"/>
            <w:vAlign w:val="center"/>
          </w:tcPr>
          <w:p w:rsidR="00D32C77" w:rsidRDefault="00246616">
            <w:pPr>
              <w:jc w:val="right"/>
            </w:pPr>
            <w:r>
              <w:rPr>
                <w:rFonts w:eastAsiaTheme="minorEastAsia"/>
                <w:szCs w:val="21"/>
              </w:rPr>
              <w:t>28.21</w:t>
            </w:r>
          </w:p>
        </w:tc>
        <w:tc>
          <w:tcPr>
            <w:tcW w:w="1134" w:type="dxa"/>
            <w:vAlign w:val="center"/>
          </w:tcPr>
          <w:p w:rsidR="00D32C77" w:rsidRDefault="00246616">
            <w:pPr>
              <w:jc w:val="right"/>
            </w:pPr>
            <w:r>
              <w:rPr>
                <w:rFonts w:eastAsiaTheme="minorEastAsia"/>
                <w:szCs w:val="21"/>
              </w:rPr>
              <w:t>3,153</w:t>
            </w:r>
          </w:p>
        </w:tc>
        <w:tc>
          <w:tcPr>
            <w:tcW w:w="1418" w:type="dxa"/>
            <w:vAlign w:val="center"/>
          </w:tcPr>
          <w:p w:rsidR="00D32C77" w:rsidRDefault="00246616">
            <w:pPr>
              <w:jc w:val="right"/>
            </w:pPr>
            <w:r>
              <w:rPr>
                <w:rFonts w:eastAsiaTheme="minorEastAsia"/>
                <w:szCs w:val="21"/>
              </w:rPr>
              <w:t>88,946.13</w:t>
            </w:r>
          </w:p>
        </w:tc>
        <w:tc>
          <w:tcPr>
            <w:tcW w:w="1228" w:type="dxa"/>
            <w:vAlign w:val="center"/>
          </w:tcPr>
          <w:p w:rsidR="00D32C77" w:rsidRDefault="00246616">
            <w:pPr>
              <w:jc w:val="right"/>
            </w:pPr>
            <w:r>
              <w:rPr>
                <w:rFonts w:eastAsiaTheme="minorEastAsia"/>
                <w:szCs w:val="21"/>
              </w:rPr>
              <w:t>88,946.13</w:t>
            </w:r>
          </w:p>
        </w:tc>
        <w:tc>
          <w:tcPr>
            <w:tcW w:w="425" w:type="dxa"/>
            <w:gridSpan w:val="2"/>
            <w:vAlign w:val="center"/>
          </w:tcPr>
          <w:p w:rsidR="00D32C77" w:rsidRDefault="00246616">
            <w:pPr>
              <w:jc w:val="center"/>
            </w:pPr>
            <w:r>
              <w:rPr>
                <w:rFonts w:eastAsiaTheme="minorEastAsia"/>
                <w:szCs w:val="21"/>
              </w:rPr>
              <w:t>-</w:t>
            </w:r>
          </w:p>
        </w:tc>
      </w:tr>
      <w:tr w:rsidR="00D32C77">
        <w:trPr>
          <w:gridAfter w:val="1"/>
          <w:wAfter w:w="48" w:type="dxa"/>
        </w:trPr>
        <w:tc>
          <w:tcPr>
            <w:tcW w:w="851" w:type="dxa"/>
            <w:vAlign w:val="center"/>
          </w:tcPr>
          <w:p w:rsidR="00D32C77" w:rsidRDefault="00246616">
            <w:pPr>
              <w:jc w:val="center"/>
            </w:pPr>
            <w:r>
              <w:rPr>
                <w:rFonts w:eastAsiaTheme="minorEastAsia"/>
                <w:szCs w:val="21"/>
              </w:rPr>
              <w:t>688101</w:t>
            </w:r>
          </w:p>
        </w:tc>
        <w:tc>
          <w:tcPr>
            <w:tcW w:w="709" w:type="dxa"/>
            <w:vAlign w:val="center"/>
          </w:tcPr>
          <w:p w:rsidR="00D32C77" w:rsidRDefault="00246616">
            <w:pPr>
              <w:jc w:val="center"/>
            </w:pPr>
            <w:r>
              <w:rPr>
                <w:rFonts w:eastAsiaTheme="minorEastAsia"/>
                <w:szCs w:val="21"/>
              </w:rPr>
              <w:t>三达膜</w:t>
            </w:r>
          </w:p>
        </w:tc>
        <w:tc>
          <w:tcPr>
            <w:tcW w:w="1276" w:type="dxa"/>
            <w:vAlign w:val="center"/>
          </w:tcPr>
          <w:p w:rsidR="00D32C77" w:rsidRDefault="00246616">
            <w:pPr>
              <w:jc w:val="center"/>
            </w:pPr>
            <w:r>
              <w:rPr>
                <w:rFonts w:eastAsiaTheme="minorEastAsia"/>
                <w:szCs w:val="21"/>
              </w:rPr>
              <w:t>2019-11-08</w:t>
            </w:r>
          </w:p>
        </w:tc>
        <w:tc>
          <w:tcPr>
            <w:tcW w:w="1245" w:type="dxa"/>
            <w:vAlign w:val="center"/>
          </w:tcPr>
          <w:p w:rsidR="00D32C77" w:rsidRDefault="00246616">
            <w:pPr>
              <w:jc w:val="center"/>
            </w:pPr>
            <w:r>
              <w:rPr>
                <w:rFonts w:eastAsiaTheme="minorEastAsia"/>
                <w:szCs w:val="21"/>
              </w:rPr>
              <w:t>2020-05-15</w:t>
            </w:r>
          </w:p>
        </w:tc>
        <w:tc>
          <w:tcPr>
            <w:tcW w:w="834" w:type="dxa"/>
            <w:vAlign w:val="center"/>
          </w:tcPr>
          <w:p w:rsidR="00D32C77" w:rsidRDefault="00246616">
            <w:pPr>
              <w:jc w:val="center"/>
            </w:pPr>
            <w:r>
              <w:rPr>
                <w:rFonts w:eastAsiaTheme="minorEastAsia"/>
                <w:szCs w:val="21"/>
              </w:rPr>
              <w:t>新股流通受限</w:t>
            </w:r>
          </w:p>
        </w:tc>
        <w:tc>
          <w:tcPr>
            <w:tcW w:w="835" w:type="dxa"/>
            <w:vAlign w:val="center"/>
          </w:tcPr>
          <w:p w:rsidR="00D32C77" w:rsidRDefault="00246616">
            <w:pPr>
              <w:jc w:val="right"/>
            </w:pPr>
            <w:r>
              <w:rPr>
                <w:rFonts w:eastAsiaTheme="minorEastAsia"/>
                <w:szCs w:val="21"/>
              </w:rPr>
              <w:t>18.26</w:t>
            </w:r>
          </w:p>
        </w:tc>
        <w:tc>
          <w:tcPr>
            <w:tcW w:w="771" w:type="dxa"/>
            <w:vAlign w:val="center"/>
          </w:tcPr>
          <w:p w:rsidR="00D32C77" w:rsidRDefault="00246616">
            <w:pPr>
              <w:jc w:val="right"/>
            </w:pPr>
            <w:r>
              <w:rPr>
                <w:rFonts w:eastAsiaTheme="minorEastAsia"/>
                <w:szCs w:val="21"/>
              </w:rPr>
              <w:t>17.89</w:t>
            </w:r>
          </w:p>
        </w:tc>
        <w:tc>
          <w:tcPr>
            <w:tcW w:w="1134" w:type="dxa"/>
            <w:vAlign w:val="center"/>
          </w:tcPr>
          <w:p w:rsidR="00D32C77" w:rsidRDefault="00246616">
            <w:pPr>
              <w:jc w:val="right"/>
            </w:pPr>
            <w:r>
              <w:rPr>
                <w:rFonts w:eastAsiaTheme="minorEastAsia"/>
                <w:szCs w:val="21"/>
              </w:rPr>
              <w:t>13,483</w:t>
            </w:r>
          </w:p>
        </w:tc>
        <w:tc>
          <w:tcPr>
            <w:tcW w:w="1418" w:type="dxa"/>
            <w:vAlign w:val="center"/>
          </w:tcPr>
          <w:p w:rsidR="00D32C77" w:rsidRDefault="00246616">
            <w:pPr>
              <w:jc w:val="right"/>
            </w:pPr>
            <w:r>
              <w:rPr>
                <w:rFonts w:eastAsiaTheme="minorEastAsia"/>
                <w:szCs w:val="21"/>
              </w:rPr>
              <w:t>246,199.58</w:t>
            </w:r>
          </w:p>
        </w:tc>
        <w:tc>
          <w:tcPr>
            <w:tcW w:w="1228" w:type="dxa"/>
            <w:vAlign w:val="center"/>
          </w:tcPr>
          <w:p w:rsidR="00D32C77" w:rsidRDefault="00246616">
            <w:pPr>
              <w:jc w:val="right"/>
            </w:pPr>
            <w:r>
              <w:rPr>
                <w:rFonts w:eastAsiaTheme="minorEastAsia"/>
                <w:szCs w:val="21"/>
              </w:rPr>
              <w:t>241,210.87</w:t>
            </w:r>
          </w:p>
        </w:tc>
        <w:tc>
          <w:tcPr>
            <w:tcW w:w="425" w:type="dxa"/>
            <w:gridSpan w:val="2"/>
            <w:vAlign w:val="center"/>
          </w:tcPr>
          <w:p w:rsidR="00D32C77" w:rsidRDefault="00246616">
            <w:pPr>
              <w:jc w:val="center"/>
            </w:pPr>
            <w:r>
              <w:rPr>
                <w:rFonts w:eastAsiaTheme="minorEastAsia"/>
                <w:szCs w:val="21"/>
              </w:rPr>
              <w:t>-</w:t>
            </w:r>
          </w:p>
        </w:tc>
      </w:tr>
      <w:tr w:rsidR="00D32C77">
        <w:trPr>
          <w:gridAfter w:val="1"/>
          <w:wAfter w:w="48" w:type="dxa"/>
        </w:trPr>
        <w:tc>
          <w:tcPr>
            <w:tcW w:w="851" w:type="dxa"/>
            <w:vAlign w:val="center"/>
          </w:tcPr>
          <w:p w:rsidR="00D32C77" w:rsidRDefault="00246616">
            <w:pPr>
              <w:jc w:val="center"/>
            </w:pPr>
            <w:r>
              <w:rPr>
                <w:rFonts w:eastAsiaTheme="minorEastAsia"/>
                <w:szCs w:val="21"/>
              </w:rPr>
              <w:t>688181</w:t>
            </w:r>
          </w:p>
        </w:tc>
        <w:tc>
          <w:tcPr>
            <w:tcW w:w="709" w:type="dxa"/>
            <w:vAlign w:val="center"/>
          </w:tcPr>
          <w:p w:rsidR="00D32C77" w:rsidRDefault="00246616">
            <w:pPr>
              <w:jc w:val="center"/>
            </w:pPr>
            <w:r>
              <w:rPr>
                <w:rFonts w:eastAsiaTheme="minorEastAsia"/>
                <w:szCs w:val="21"/>
              </w:rPr>
              <w:t>八亿时空</w:t>
            </w:r>
          </w:p>
        </w:tc>
        <w:tc>
          <w:tcPr>
            <w:tcW w:w="1276" w:type="dxa"/>
            <w:vAlign w:val="center"/>
          </w:tcPr>
          <w:p w:rsidR="00D32C77" w:rsidRDefault="00246616">
            <w:pPr>
              <w:jc w:val="center"/>
            </w:pPr>
            <w:r>
              <w:rPr>
                <w:rFonts w:eastAsiaTheme="minorEastAsia"/>
                <w:szCs w:val="21"/>
              </w:rPr>
              <w:t>2019-12-27</w:t>
            </w:r>
          </w:p>
        </w:tc>
        <w:tc>
          <w:tcPr>
            <w:tcW w:w="1245" w:type="dxa"/>
            <w:vAlign w:val="center"/>
          </w:tcPr>
          <w:p w:rsidR="00D32C77" w:rsidRDefault="00246616">
            <w:pPr>
              <w:jc w:val="center"/>
            </w:pPr>
            <w:r>
              <w:rPr>
                <w:rFonts w:eastAsiaTheme="minorEastAsia"/>
                <w:szCs w:val="21"/>
              </w:rPr>
              <w:t>2020-01-06</w:t>
            </w:r>
          </w:p>
        </w:tc>
        <w:tc>
          <w:tcPr>
            <w:tcW w:w="834" w:type="dxa"/>
            <w:vAlign w:val="center"/>
          </w:tcPr>
          <w:p w:rsidR="00D32C77" w:rsidRDefault="00246616">
            <w:pPr>
              <w:jc w:val="center"/>
            </w:pPr>
            <w:r>
              <w:rPr>
                <w:rFonts w:eastAsiaTheme="minorEastAsia"/>
                <w:szCs w:val="21"/>
              </w:rPr>
              <w:t>新股流通受限</w:t>
            </w:r>
          </w:p>
        </w:tc>
        <w:tc>
          <w:tcPr>
            <w:tcW w:w="835" w:type="dxa"/>
            <w:vAlign w:val="center"/>
          </w:tcPr>
          <w:p w:rsidR="00D32C77" w:rsidRDefault="00246616">
            <w:pPr>
              <w:jc w:val="right"/>
            </w:pPr>
            <w:r>
              <w:rPr>
                <w:rFonts w:eastAsiaTheme="minorEastAsia"/>
                <w:szCs w:val="21"/>
              </w:rPr>
              <w:t>43.98</w:t>
            </w:r>
          </w:p>
        </w:tc>
        <w:tc>
          <w:tcPr>
            <w:tcW w:w="771" w:type="dxa"/>
            <w:vAlign w:val="center"/>
          </w:tcPr>
          <w:p w:rsidR="00D32C77" w:rsidRDefault="00246616">
            <w:pPr>
              <w:jc w:val="right"/>
            </w:pPr>
            <w:r>
              <w:rPr>
                <w:rFonts w:eastAsiaTheme="minorEastAsia"/>
                <w:szCs w:val="21"/>
              </w:rPr>
              <w:t>43.98</w:t>
            </w:r>
          </w:p>
        </w:tc>
        <w:tc>
          <w:tcPr>
            <w:tcW w:w="1134" w:type="dxa"/>
            <w:vAlign w:val="center"/>
          </w:tcPr>
          <w:p w:rsidR="00D32C77" w:rsidRDefault="00246616">
            <w:pPr>
              <w:jc w:val="right"/>
            </w:pPr>
            <w:r>
              <w:rPr>
                <w:rFonts w:eastAsiaTheme="minorEastAsia"/>
                <w:szCs w:val="21"/>
              </w:rPr>
              <w:t>4,306</w:t>
            </w:r>
          </w:p>
        </w:tc>
        <w:tc>
          <w:tcPr>
            <w:tcW w:w="1418" w:type="dxa"/>
            <w:vAlign w:val="center"/>
          </w:tcPr>
          <w:p w:rsidR="00D32C77" w:rsidRDefault="00246616">
            <w:pPr>
              <w:jc w:val="right"/>
            </w:pPr>
            <w:r>
              <w:rPr>
                <w:rFonts w:eastAsiaTheme="minorEastAsia"/>
                <w:szCs w:val="21"/>
              </w:rPr>
              <w:t>189,377.88</w:t>
            </w:r>
          </w:p>
        </w:tc>
        <w:tc>
          <w:tcPr>
            <w:tcW w:w="1228" w:type="dxa"/>
            <w:vAlign w:val="center"/>
          </w:tcPr>
          <w:p w:rsidR="00D32C77" w:rsidRDefault="00246616">
            <w:pPr>
              <w:jc w:val="right"/>
            </w:pPr>
            <w:r>
              <w:rPr>
                <w:rFonts w:eastAsiaTheme="minorEastAsia"/>
                <w:szCs w:val="21"/>
              </w:rPr>
              <w:t>189,377.88</w:t>
            </w:r>
          </w:p>
        </w:tc>
        <w:tc>
          <w:tcPr>
            <w:tcW w:w="425" w:type="dxa"/>
            <w:gridSpan w:val="2"/>
            <w:vAlign w:val="center"/>
          </w:tcPr>
          <w:p w:rsidR="00D32C77" w:rsidRDefault="00246616">
            <w:pPr>
              <w:jc w:val="center"/>
            </w:pPr>
            <w:r>
              <w:rPr>
                <w:rFonts w:eastAsiaTheme="minorEastAsia"/>
                <w:szCs w:val="21"/>
              </w:rPr>
              <w:t>-</w:t>
            </w:r>
          </w:p>
        </w:tc>
      </w:tr>
      <w:tr w:rsidR="00D32C77">
        <w:trPr>
          <w:gridAfter w:val="1"/>
          <w:wAfter w:w="48" w:type="dxa"/>
        </w:trPr>
        <w:tc>
          <w:tcPr>
            <w:tcW w:w="851" w:type="dxa"/>
            <w:vAlign w:val="center"/>
          </w:tcPr>
          <w:p w:rsidR="00D32C77" w:rsidRDefault="00246616">
            <w:pPr>
              <w:jc w:val="center"/>
            </w:pPr>
            <w:r>
              <w:rPr>
                <w:rFonts w:eastAsiaTheme="minorEastAsia"/>
                <w:szCs w:val="21"/>
              </w:rPr>
              <w:t>688389</w:t>
            </w:r>
          </w:p>
        </w:tc>
        <w:tc>
          <w:tcPr>
            <w:tcW w:w="709" w:type="dxa"/>
            <w:vAlign w:val="center"/>
          </w:tcPr>
          <w:p w:rsidR="00D32C77" w:rsidRDefault="00246616">
            <w:pPr>
              <w:jc w:val="center"/>
            </w:pPr>
            <w:r>
              <w:rPr>
                <w:rFonts w:eastAsiaTheme="minorEastAsia"/>
                <w:szCs w:val="21"/>
              </w:rPr>
              <w:t>普门科技</w:t>
            </w:r>
          </w:p>
        </w:tc>
        <w:tc>
          <w:tcPr>
            <w:tcW w:w="1276" w:type="dxa"/>
            <w:vAlign w:val="center"/>
          </w:tcPr>
          <w:p w:rsidR="00D32C77" w:rsidRDefault="00246616">
            <w:pPr>
              <w:jc w:val="center"/>
            </w:pPr>
            <w:r>
              <w:rPr>
                <w:rFonts w:eastAsiaTheme="minorEastAsia"/>
                <w:szCs w:val="21"/>
              </w:rPr>
              <w:t>2019-10-29</w:t>
            </w:r>
          </w:p>
        </w:tc>
        <w:tc>
          <w:tcPr>
            <w:tcW w:w="1245" w:type="dxa"/>
            <w:vAlign w:val="center"/>
          </w:tcPr>
          <w:p w:rsidR="00D32C77" w:rsidRDefault="00246616">
            <w:pPr>
              <w:jc w:val="center"/>
            </w:pPr>
            <w:r>
              <w:rPr>
                <w:rFonts w:eastAsiaTheme="minorEastAsia"/>
                <w:szCs w:val="21"/>
              </w:rPr>
              <w:t>2020-05-06</w:t>
            </w:r>
          </w:p>
        </w:tc>
        <w:tc>
          <w:tcPr>
            <w:tcW w:w="834" w:type="dxa"/>
            <w:vAlign w:val="center"/>
          </w:tcPr>
          <w:p w:rsidR="00D32C77" w:rsidRDefault="00246616">
            <w:pPr>
              <w:jc w:val="center"/>
            </w:pPr>
            <w:r>
              <w:rPr>
                <w:rFonts w:eastAsiaTheme="minorEastAsia"/>
                <w:szCs w:val="21"/>
              </w:rPr>
              <w:t>新股流通受限</w:t>
            </w:r>
          </w:p>
        </w:tc>
        <w:tc>
          <w:tcPr>
            <w:tcW w:w="835" w:type="dxa"/>
            <w:vAlign w:val="center"/>
          </w:tcPr>
          <w:p w:rsidR="00D32C77" w:rsidRDefault="00246616">
            <w:pPr>
              <w:jc w:val="right"/>
            </w:pPr>
            <w:r>
              <w:rPr>
                <w:rFonts w:eastAsiaTheme="minorEastAsia"/>
                <w:szCs w:val="21"/>
              </w:rPr>
              <w:t>9.10</w:t>
            </w:r>
          </w:p>
        </w:tc>
        <w:tc>
          <w:tcPr>
            <w:tcW w:w="771" w:type="dxa"/>
            <w:vAlign w:val="center"/>
          </w:tcPr>
          <w:p w:rsidR="00D32C77" w:rsidRDefault="00246616">
            <w:pPr>
              <w:jc w:val="right"/>
            </w:pPr>
            <w:r>
              <w:rPr>
                <w:rFonts w:eastAsiaTheme="minorEastAsia"/>
                <w:szCs w:val="21"/>
              </w:rPr>
              <w:t>13.56</w:t>
            </w:r>
          </w:p>
        </w:tc>
        <w:tc>
          <w:tcPr>
            <w:tcW w:w="1134" w:type="dxa"/>
            <w:vAlign w:val="center"/>
          </w:tcPr>
          <w:p w:rsidR="00D32C77" w:rsidRDefault="00246616">
            <w:pPr>
              <w:jc w:val="right"/>
            </w:pPr>
            <w:r>
              <w:rPr>
                <w:rFonts w:eastAsiaTheme="minorEastAsia"/>
                <w:szCs w:val="21"/>
              </w:rPr>
              <w:t>6,931</w:t>
            </w:r>
          </w:p>
        </w:tc>
        <w:tc>
          <w:tcPr>
            <w:tcW w:w="1418" w:type="dxa"/>
            <w:vAlign w:val="center"/>
          </w:tcPr>
          <w:p w:rsidR="00D32C77" w:rsidRDefault="00246616">
            <w:pPr>
              <w:jc w:val="right"/>
            </w:pPr>
            <w:r>
              <w:rPr>
                <w:rFonts w:eastAsiaTheme="minorEastAsia"/>
                <w:szCs w:val="21"/>
              </w:rPr>
              <w:t>63,072.10</w:t>
            </w:r>
          </w:p>
        </w:tc>
        <w:tc>
          <w:tcPr>
            <w:tcW w:w="1228" w:type="dxa"/>
            <w:vAlign w:val="center"/>
          </w:tcPr>
          <w:p w:rsidR="00D32C77" w:rsidRDefault="00246616">
            <w:pPr>
              <w:jc w:val="right"/>
            </w:pPr>
            <w:r>
              <w:rPr>
                <w:rFonts w:eastAsiaTheme="minorEastAsia"/>
                <w:szCs w:val="21"/>
              </w:rPr>
              <w:t>93,984.36</w:t>
            </w:r>
          </w:p>
        </w:tc>
        <w:tc>
          <w:tcPr>
            <w:tcW w:w="425" w:type="dxa"/>
            <w:gridSpan w:val="2"/>
            <w:vAlign w:val="center"/>
          </w:tcPr>
          <w:p w:rsidR="00D32C77" w:rsidRDefault="00246616">
            <w:pPr>
              <w:jc w:val="center"/>
            </w:pPr>
            <w:r>
              <w:rPr>
                <w:rFonts w:eastAsiaTheme="minorEastAsia"/>
                <w:szCs w:val="21"/>
              </w:rPr>
              <w:t>-</w:t>
            </w:r>
          </w:p>
        </w:tc>
      </w:tr>
      <w:tr w:rsidR="001A59F9" w:rsidRPr="000B045A" w:rsidTr="00FE4FC1">
        <w:trPr>
          <w:trHeight w:val="270"/>
        </w:trPr>
        <w:tc>
          <w:tcPr>
            <w:tcW w:w="10774" w:type="dxa"/>
            <w:gridSpan w:val="13"/>
            <w:vAlign w:val="bottom"/>
          </w:tcPr>
          <w:p w:rsidR="001A59F9" w:rsidRPr="000B045A" w:rsidRDefault="001A59F9" w:rsidP="00026C9C">
            <w:pPr>
              <w:spacing w:line="360" w:lineRule="auto"/>
              <w:rPr>
                <w:rFonts w:eastAsiaTheme="minorEastAsia"/>
                <w:szCs w:val="21"/>
              </w:rPr>
            </w:pPr>
            <w:r w:rsidRPr="000B045A">
              <w:rPr>
                <w:rFonts w:eastAsiaTheme="minorEastAsia"/>
                <w:b/>
                <w:bCs/>
                <w:color w:val="000000"/>
                <w:kern w:val="0"/>
                <w:szCs w:val="21"/>
              </w:rPr>
              <w:t>7.4.12.1.2</w:t>
            </w:r>
            <w:r w:rsidRPr="000B045A">
              <w:rPr>
                <w:rFonts w:eastAsiaTheme="minorEastAsia"/>
                <w:color w:val="000000"/>
                <w:szCs w:val="21"/>
              </w:rPr>
              <w:t>受限证券类别：债券</w:t>
            </w:r>
          </w:p>
        </w:tc>
      </w:tr>
      <w:tr w:rsidR="001A59F9" w:rsidRPr="000B045A" w:rsidTr="00BF6C16">
        <w:trPr>
          <w:trHeight w:val="745"/>
        </w:trPr>
        <w:tc>
          <w:tcPr>
            <w:tcW w:w="851" w:type="dxa"/>
            <w:vAlign w:val="center"/>
          </w:tcPr>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成功</w:t>
            </w:r>
          </w:p>
          <w:p w:rsidR="001A59F9" w:rsidRPr="000B045A" w:rsidRDefault="001A59F9" w:rsidP="000F5704">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可流</w:t>
            </w:r>
          </w:p>
          <w:p w:rsidR="001A59F9" w:rsidRPr="000B045A" w:rsidRDefault="001A59F9" w:rsidP="000F5704">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1A59F9" w:rsidRPr="000B045A" w:rsidRDefault="001A59F9" w:rsidP="00F104F9">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认购</w:t>
            </w:r>
          </w:p>
          <w:p w:rsidR="001A59F9" w:rsidRPr="000B045A" w:rsidRDefault="001A59F9" w:rsidP="000F5704">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1A59F9" w:rsidRPr="000B045A" w:rsidRDefault="001A59F9" w:rsidP="009F74A1">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1A59F9" w:rsidRPr="000B045A" w:rsidRDefault="001A59F9" w:rsidP="00965CF4">
            <w:pPr>
              <w:spacing w:line="360" w:lineRule="auto"/>
              <w:ind w:leftChars="-77" w:left="-162" w:rightChars="-50" w:right="-105"/>
              <w:jc w:val="center"/>
              <w:rPr>
                <w:rFonts w:eastAsiaTheme="minorEastAsia"/>
                <w:szCs w:val="21"/>
              </w:rPr>
            </w:pPr>
            <w:r w:rsidRPr="000B045A">
              <w:rPr>
                <w:rFonts w:eastAsiaTheme="minorEastAsia"/>
                <w:szCs w:val="21"/>
              </w:rPr>
              <w:t>数量</w:t>
            </w:r>
            <w:r w:rsidR="00965CF4">
              <w:rPr>
                <w:rFonts w:eastAsiaTheme="minorEastAsia" w:hint="eastAsia"/>
                <w:szCs w:val="21"/>
              </w:rPr>
              <w:t>（</w:t>
            </w:r>
            <w:r w:rsidR="00B54C6D">
              <w:rPr>
                <w:rFonts w:eastAsiaTheme="minorEastAsia"/>
                <w:szCs w:val="21"/>
              </w:rPr>
              <w:t>单位：</w:t>
            </w:r>
            <w:r w:rsidR="00B54C6D">
              <w:rPr>
                <w:rFonts w:eastAsiaTheme="minorEastAsia" w:hint="eastAsia"/>
                <w:szCs w:val="21"/>
              </w:rPr>
              <w:t>张</w:t>
            </w:r>
            <w:r w:rsidR="00965CF4">
              <w:rPr>
                <w:rFonts w:eastAsiaTheme="minorEastAsia" w:hint="eastAsia"/>
                <w:szCs w:val="21"/>
              </w:rPr>
              <w:t>）</w:t>
            </w:r>
          </w:p>
        </w:tc>
        <w:tc>
          <w:tcPr>
            <w:tcW w:w="141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成本总额</w:t>
            </w:r>
          </w:p>
        </w:tc>
        <w:tc>
          <w:tcPr>
            <w:tcW w:w="1276" w:type="dxa"/>
            <w:gridSpan w:val="2"/>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估值总额</w:t>
            </w:r>
          </w:p>
        </w:tc>
        <w:tc>
          <w:tcPr>
            <w:tcW w:w="425" w:type="dxa"/>
            <w:gridSpan w:val="2"/>
            <w:vAlign w:val="center"/>
          </w:tcPr>
          <w:p w:rsidR="001A59F9" w:rsidRPr="000B045A" w:rsidRDefault="001A59F9" w:rsidP="000F5704">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D32C77">
        <w:tc>
          <w:tcPr>
            <w:tcW w:w="851" w:type="dxa"/>
            <w:vAlign w:val="center"/>
          </w:tcPr>
          <w:p w:rsidR="00D32C77" w:rsidRDefault="00246616">
            <w:pPr>
              <w:jc w:val="center"/>
            </w:pPr>
            <w:r>
              <w:rPr>
                <w:rFonts w:eastAsiaTheme="minorEastAsia"/>
                <w:szCs w:val="21"/>
              </w:rPr>
              <w:t>110065</w:t>
            </w:r>
          </w:p>
        </w:tc>
        <w:tc>
          <w:tcPr>
            <w:tcW w:w="709" w:type="dxa"/>
            <w:vAlign w:val="center"/>
          </w:tcPr>
          <w:p w:rsidR="00D32C77" w:rsidRDefault="00246616">
            <w:pPr>
              <w:jc w:val="center"/>
            </w:pPr>
            <w:r>
              <w:rPr>
                <w:rFonts w:eastAsiaTheme="minorEastAsia"/>
                <w:szCs w:val="21"/>
              </w:rPr>
              <w:t>淮矿转债</w:t>
            </w:r>
          </w:p>
        </w:tc>
        <w:tc>
          <w:tcPr>
            <w:tcW w:w="1276" w:type="dxa"/>
            <w:vAlign w:val="center"/>
          </w:tcPr>
          <w:p w:rsidR="00D32C77" w:rsidRDefault="00246616">
            <w:pPr>
              <w:jc w:val="center"/>
            </w:pPr>
            <w:r>
              <w:rPr>
                <w:rFonts w:eastAsiaTheme="minorEastAsia"/>
                <w:szCs w:val="21"/>
              </w:rPr>
              <w:t>2019-12-25</w:t>
            </w:r>
          </w:p>
        </w:tc>
        <w:tc>
          <w:tcPr>
            <w:tcW w:w="1245" w:type="dxa"/>
            <w:vAlign w:val="center"/>
          </w:tcPr>
          <w:p w:rsidR="00D32C77" w:rsidRDefault="00246616">
            <w:pPr>
              <w:jc w:val="center"/>
            </w:pPr>
            <w:r>
              <w:rPr>
                <w:rFonts w:eastAsiaTheme="minorEastAsia"/>
                <w:szCs w:val="21"/>
              </w:rPr>
              <w:t>2020-01-13</w:t>
            </w:r>
          </w:p>
        </w:tc>
        <w:tc>
          <w:tcPr>
            <w:tcW w:w="834" w:type="dxa"/>
            <w:vAlign w:val="center"/>
          </w:tcPr>
          <w:p w:rsidR="00D32C77" w:rsidRDefault="00246616">
            <w:pPr>
              <w:jc w:val="center"/>
            </w:pPr>
            <w:r>
              <w:rPr>
                <w:rFonts w:eastAsiaTheme="minorEastAsia"/>
                <w:szCs w:val="21"/>
              </w:rPr>
              <w:t>新发流通受限</w:t>
            </w:r>
          </w:p>
        </w:tc>
        <w:tc>
          <w:tcPr>
            <w:tcW w:w="835" w:type="dxa"/>
            <w:vAlign w:val="center"/>
          </w:tcPr>
          <w:p w:rsidR="00D32C77" w:rsidRDefault="00246616">
            <w:pPr>
              <w:jc w:val="right"/>
            </w:pPr>
            <w:r>
              <w:rPr>
                <w:rFonts w:eastAsiaTheme="minorEastAsia"/>
                <w:szCs w:val="21"/>
              </w:rPr>
              <w:t>100.00</w:t>
            </w:r>
          </w:p>
        </w:tc>
        <w:tc>
          <w:tcPr>
            <w:tcW w:w="771" w:type="dxa"/>
            <w:vAlign w:val="center"/>
          </w:tcPr>
          <w:p w:rsidR="00D32C77" w:rsidRDefault="00246616">
            <w:pPr>
              <w:jc w:val="right"/>
            </w:pPr>
            <w:r>
              <w:rPr>
                <w:rFonts w:eastAsiaTheme="minorEastAsia"/>
                <w:szCs w:val="21"/>
              </w:rPr>
              <w:t>100.00</w:t>
            </w:r>
          </w:p>
        </w:tc>
        <w:tc>
          <w:tcPr>
            <w:tcW w:w="1134" w:type="dxa"/>
            <w:vAlign w:val="center"/>
          </w:tcPr>
          <w:p w:rsidR="00D32C77" w:rsidRDefault="00246616">
            <w:pPr>
              <w:jc w:val="right"/>
            </w:pPr>
            <w:r>
              <w:rPr>
                <w:rFonts w:eastAsiaTheme="minorEastAsia"/>
                <w:szCs w:val="21"/>
              </w:rPr>
              <w:t>670</w:t>
            </w:r>
          </w:p>
        </w:tc>
        <w:tc>
          <w:tcPr>
            <w:tcW w:w="1418" w:type="dxa"/>
            <w:vAlign w:val="center"/>
          </w:tcPr>
          <w:p w:rsidR="00D32C77" w:rsidRDefault="00246616">
            <w:pPr>
              <w:jc w:val="right"/>
            </w:pPr>
            <w:r>
              <w:rPr>
                <w:rFonts w:eastAsiaTheme="minorEastAsia"/>
                <w:szCs w:val="21"/>
              </w:rPr>
              <w:t>66,999.41</w:t>
            </w:r>
          </w:p>
        </w:tc>
        <w:tc>
          <w:tcPr>
            <w:tcW w:w="1276" w:type="dxa"/>
            <w:gridSpan w:val="2"/>
            <w:vAlign w:val="center"/>
          </w:tcPr>
          <w:p w:rsidR="00D32C77" w:rsidRDefault="00246616">
            <w:pPr>
              <w:jc w:val="right"/>
            </w:pPr>
            <w:r>
              <w:rPr>
                <w:rFonts w:eastAsiaTheme="minorEastAsia"/>
                <w:szCs w:val="21"/>
              </w:rPr>
              <w:t>66,999.41</w:t>
            </w:r>
          </w:p>
        </w:tc>
        <w:tc>
          <w:tcPr>
            <w:tcW w:w="425" w:type="dxa"/>
            <w:gridSpan w:val="2"/>
            <w:vAlign w:val="center"/>
          </w:tcPr>
          <w:p w:rsidR="00D32C77" w:rsidRDefault="00246616">
            <w:pPr>
              <w:jc w:val="center"/>
            </w:pPr>
            <w:r>
              <w:rPr>
                <w:rFonts w:eastAsiaTheme="minorEastAsia"/>
                <w:szCs w:val="21"/>
              </w:rPr>
              <w:t>-</w:t>
            </w:r>
          </w:p>
        </w:tc>
      </w:tr>
      <w:tr w:rsidR="00D32C77">
        <w:tc>
          <w:tcPr>
            <w:tcW w:w="851" w:type="dxa"/>
            <w:vAlign w:val="center"/>
          </w:tcPr>
          <w:p w:rsidR="00D32C77" w:rsidRDefault="00246616">
            <w:pPr>
              <w:jc w:val="center"/>
            </w:pPr>
            <w:r>
              <w:rPr>
                <w:rFonts w:eastAsiaTheme="minorEastAsia"/>
                <w:szCs w:val="21"/>
              </w:rPr>
              <w:t>113029</w:t>
            </w:r>
          </w:p>
        </w:tc>
        <w:tc>
          <w:tcPr>
            <w:tcW w:w="709" w:type="dxa"/>
            <w:vAlign w:val="center"/>
          </w:tcPr>
          <w:p w:rsidR="00D32C77" w:rsidRDefault="00246616">
            <w:pPr>
              <w:jc w:val="center"/>
            </w:pPr>
            <w:r>
              <w:rPr>
                <w:rFonts w:eastAsiaTheme="minorEastAsia"/>
                <w:szCs w:val="21"/>
              </w:rPr>
              <w:t>明阳转债</w:t>
            </w:r>
          </w:p>
        </w:tc>
        <w:tc>
          <w:tcPr>
            <w:tcW w:w="1276" w:type="dxa"/>
            <w:vAlign w:val="center"/>
          </w:tcPr>
          <w:p w:rsidR="00D32C77" w:rsidRDefault="00246616">
            <w:pPr>
              <w:jc w:val="center"/>
            </w:pPr>
            <w:r>
              <w:rPr>
                <w:rFonts w:eastAsiaTheme="minorEastAsia"/>
                <w:szCs w:val="21"/>
              </w:rPr>
              <w:t>2019-12-18</w:t>
            </w:r>
          </w:p>
        </w:tc>
        <w:tc>
          <w:tcPr>
            <w:tcW w:w="1245" w:type="dxa"/>
            <w:vAlign w:val="center"/>
          </w:tcPr>
          <w:p w:rsidR="00D32C77" w:rsidRDefault="00246616">
            <w:pPr>
              <w:jc w:val="center"/>
            </w:pPr>
            <w:r>
              <w:rPr>
                <w:rFonts w:eastAsiaTheme="minorEastAsia"/>
                <w:szCs w:val="21"/>
              </w:rPr>
              <w:t>2020-01-07</w:t>
            </w:r>
          </w:p>
        </w:tc>
        <w:tc>
          <w:tcPr>
            <w:tcW w:w="834" w:type="dxa"/>
            <w:vAlign w:val="center"/>
          </w:tcPr>
          <w:p w:rsidR="00D32C77" w:rsidRDefault="00246616">
            <w:pPr>
              <w:jc w:val="center"/>
            </w:pPr>
            <w:r>
              <w:rPr>
                <w:rFonts w:eastAsiaTheme="minorEastAsia"/>
                <w:szCs w:val="21"/>
              </w:rPr>
              <w:t>新发流通受限</w:t>
            </w:r>
          </w:p>
        </w:tc>
        <w:tc>
          <w:tcPr>
            <w:tcW w:w="835" w:type="dxa"/>
            <w:vAlign w:val="center"/>
          </w:tcPr>
          <w:p w:rsidR="00D32C77" w:rsidRDefault="00246616">
            <w:pPr>
              <w:jc w:val="right"/>
            </w:pPr>
            <w:r>
              <w:rPr>
                <w:rFonts w:eastAsiaTheme="minorEastAsia"/>
                <w:szCs w:val="21"/>
              </w:rPr>
              <w:t>100.00</w:t>
            </w:r>
          </w:p>
        </w:tc>
        <w:tc>
          <w:tcPr>
            <w:tcW w:w="771" w:type="dxa"/>
            <w:vAlign w:val="center"/>
          </w:tcPr>
          <w:p w:rsidR="00D32C77" w:rsidRDefault="00246616">
            <w:pPr>
              <w:jc w:val="right"/>
            </w:pPr>
            <w:r>
              <w:rPr>
                <w:rFonts w:eastAsiaTheme="minorEastAsia"/>
                <w:szCs w:val="21"/>
              </w:rPr>
              <w:t>100.00</w:t>
            </w:r>
          </w:p>
        </w:tc>
        <w:tc>
          <w:tcPr>
            <w:tcW w:w="1134" w:type="dxa"/>
            <w:vAlign w:val="center"/>
          </w:tcPr>
          <w:p w:rsidR="00D32C77" w:rsidRDefault="00246616">
            <w:pPr>
              <w:jc w:val="right"/>
            </w:pPr>
            <w:r>
              <w:rPr>
                <w:rFonts w:eastAsiaTheme="minorEastAsia"/>
                <w:szCs w:val="21"/>
              </w:rPr>
              <w:t>1,890</w:t>
            </w:r>
          </w:p>
        </w:tc>
        <w:tc>
          <w:tcPr>
            <w:tcW w:w="1418" w:type="dxa"/>
            <w:vAlign w:val="center"/>
          </w:tcPr>
          <w:p w:rsidR="00D32C77" w:rsidRDefault="00246616">
            <w:pPr>
              <w:jc w:val="right"/>
            </w:pPr>
            <w:r>
              <w:rPr>
                <w:rFonts w:eastAsiaTheme="minorEastAsia"/>
                <w:szCs w:val="21"/>
              </w:rPr>
              <w:t>188,996.69</w:t>
            </w:r>
          </w:p>
        </w:tc>
        <w:tc>
          <w:tcPr>
            <w:tcW w:w="1276" w:type="dxa"/>
            <w:gridSpan w:val="2"/>
            <w:vAlign w:val="center"/>
          </w:tcPr>
          <w:p w:rsidR="00D32C77" w:rsidRDefault="00246616">
            <w:pPr>
              <w:jc w:val="right"/>
            </w:pPr>
            <w:r>
              <w:rPr>
                <w:rFonts w:eastAsiaTheme="minorEastAsia"/>
                <w:szCs w:val="21"/>
              </w:rPr>
              <w:t>188,996.69</w:t>
            </w:r>
          </w:p>
        </w:tc>
        <w:tc>
          <w:tcPr>
            <w:tcW w:w="425" w:type="dxa"/>
            <w:gridSpan w:val="2"/>
            <w:vAlign w:val="center"/>
          </w:tcPr>
          <w:p w:rsidR="00D32C77" w:rsidRDefault="00246616">
            <w:pPr>
              <w:jc w:val="center"/>
            </w:pPr>
            <w:r>
              <w:rPr>
                <w:rFonts w:eastAsiaTheme="minorEastAsia"/>
                <w:szCs w:val="21"/>
              </w:rPr>
              <w:t>-</w:t>
            </w:r>
          </w:p>
        </w:tc>
      </w:tr>
      <w:tr w:rsidR="00D32C77">
        <w:tc>
          <w:tcPr>
            <w:tcW w:w="851" w:type="dxa"/>
            <w:vAlign w:val="center"/>
          </w:tcPr>
          <w:p w:rsidR="00D32C77" w:rsidRDefault="00246616">
            <w:pPr>
              <w:jc w:val="center"/>
            </w:pPr>
            <w:r>
              <w:rPr>
                <w:rFonts w:eastAsiaTheme="minorEastAsia"/>
                <w:szCs w:val="21"/>
              </w:rPr>
              <w:t>113030</w:t>
            </w:r>
          </w:p>
        </w:tc>
        <w:tc>
          <w:tcPr>
            <w:tcW w:w="709" w:type="dxa"/>
            <w:vAlign w:val="center"/>
          </w:tcPr>
          <w:p w:rsidR="00D32C77" w:rsidRDefault="00246616">
            <w:pPr>
              <w:jc w:val="center"/>
            </w:pPr>
            <w:r>
              <w:rPr>
                <w:rFonts w:eastAsiaTheme="minorEastAsia"/>
                <w:szCs w:val="21"/>
              </w:rPr>
              <w:t>东风转债</w:t>
            </w:r>
          </w:p>
        </w:tc>
        <w:tc>
          <w:tcPr>
            <w:tcW w:w="1276" w:type="dxa"/>
            <w:vAlign w:val="center"/>
          </w:tcPr>
          <w:p w:rsidR="00D32C77" w:rsidRDefault="00246616">
            <w:pPr>
              <w:jc w:val="center"/>
            </w:pPr>
            <w:r>
              <w:rPr>
                <w:rFonts w:eastAsiaTheme="minorEastAsia"/>
                <w:szCs w:val="21"/>
              </w:rPr>
              <w:t>2019-12-26</w:t>
            </w:r>
          </w:p>
        </w:tc>
        <w:tc>
          <w:tcPr>
            <w:tcW w:w="1245" w:type="dxa"/>
            <w:vAlign w:val="center"/>
          </w:tcPr>
          <w:p w:rsidR="00D32C77" w:rsidRDefault="00246616">
            <w:pPr>
              <w:jc w:val="center"/>
            </w:pPr>
            <w:r>
              <w:rPr>
                <w:rFonts w:eastAsiaTheme="minorEastAsia"/>
                <w:szCs w:val="21"/>
              </w:rPr>
              <w:t>2020-01-20</w:t>
            </w:r>
          </w:p>
        </w:tc>
        <w:tc>
          <w:tcPr>
            <w:tcW w:w="834" w:type="dxa"/>
            <w:vAlign w:val="center"/>
          </w:tcPr>
          <w:p w:rsidR="00D32C77" w:rsidRDefault="00246616">
            <w:pPr>
              <w:jc w:val="center"/>
            </w:pPr>
            <w:r>
              <w:rPr>
                <w:rFonts w:eastAsiaTheme="minorEastAsia"/>
                <w:szCs w:val="21"/>
              </w:rPr>
              <w:t>新发流通受限</w:t>
            </w:r>
          </w:p>
        </w:tc>
        <w:tc>
          <w:tcPr>
            <w:tcW w:w="835" w:type="dxa"/>
            <w:vAlign w:val="center"/>
          </w:tcPr>
          <w:p w:rsidR="00D32C77" w:rsidRDefault="00246616">
            <w:pPr>
              <w:jc w:val="right"/>
            </w:pPr>
            <w:r>
              <w:rPr>
                <w:rFonts w:eastAsiaTheme="minorEastAsia"/>
                <w:szCs w:val="21"/>
              </w:rPr>
              <w:t>100.00</w:t>
            </w:r>
          </w:p>
        </w:tc>
        <w:tc>
          <w:tcPr>
            <w:tcW w:w="771" w:type="dxa"/>
            <w:vAlign w:val="center"/>
          </w:tcPr>
          <w:p w:rsidR="00D32C77" w:rsidRDefault="00246616">
            <w:pPr>
              <w:jc w:val="right"/>
            </w:pPr>
            <w:r>
              <w:rPr>
                <w:rFonts w:eastAsiaTheme="minorEastAsia"/>
                <w:szCs w:val="21"/>
              </w:rPr>
              <w:t>100.00</w:t>
            </w:r>
          </w:p>
        </w:tc>
        <w:tc>
          <w:tcPr>
            <w:tcW w:w="1134" w:type="dxa"/>
            <w:vAlign w:val="center"/>
          </w:tcPr>
          <w:p w:rsidR="00D32C77" w:rsidRDefault="00246616">
            <w:pPr>
              <w:jc w:val="right"/>
            </w:pPr>
            <w:r>
              <w:rPr>
                <w:rFonts w:eastAsiaTheme="minorEastAsia"/>
                <w:szCs w:val="21"/>
              </w:rPr>
              <w:t>280</w:t>
            </w:r>
          </w:p>
        </w:tc>
        <w:tc>
          <w:tcPr>
            <w:tcW w:w="1418" w:type="dxa"/>
            <w:vAlign w:val="center"/>
          </w:tcPr>
          <w:p w:rsidR="00D32C77" w:rsidRDefault="00246616">
            <w:pPr>
              <w:jc w:val="right"/>
            </w:pPr>
            <w:r>
              <w:rPr>
                <w:rFonts w:eastAsiaTheme="minorEastAsia"/>
                <w:szCs w:val="21"/>
              </w:rPr>
              <w:t>27,999.51</w:t>
            </w:r>
          </w:p>
        </w:tc>
        <w:tc>
          <w:tcPr>
            <w:tcW w:w="1276" w:type="dxa"/>
            <w:gridSpan w:val="2"/>
            <w:vAlign w:val="center"/>
          </w:tcPr>
          <w:p w:rsidR="00D32C77" w:rsidRDefault="00246616">
            <w:pPr>
              <w:jc w:val="right"/>
            </w:pPr>
            <w:r>
              <w:rPr>
                <w:rFonts w:eastAsiaTheme="minorEastAsia"/>
                <w:szCs w:val="21"/>
              </w:rPr>
              <w:t>27,999.51</w:t>
            </w:r>
          </w:p>
        </w:tc>
        <w:tc>
          <w:tcPr>
            <w:tcW w:w="425" w:type="dxa"/>
            <w:gridSpan w:val="2"/>
            <w:vAlign w:val="center"/>
          </w:tcPr>
          <w:p w:rsidR="00D32C77" w:rsidRDefault="00246616">
            <w:pPr>
              <w:jc w:val="center"/>
            </w:pPr>
            <w:r>
              <w:rPr>
                <w:rFonts w:eastAsiaTheme="minorEastAsia"/>
                <w:szCs w:val="21"/>
              </w:rPr>
              <w:t>-</w:t>
            </w:r>
          </w:p>
        </w:tc>
      </w:tr>
      <w:tr w:rsidR="00D32C77">
        <w:tc>
          <w:tcPr>
            <w:tcW w:w="851" w:type="dxa"/>
            <w:vAlign w:val="center"/>
          </w:tcPr>
          <w:p w:rsidR="00D32C77" w:rsidRDefault="00246616">
            <w:pPr>
              <w:jc w:val="center"/>
            </w:pPr>
            <w:r>
              <w:rPr>
                <w:rFonts w:eastAsiaTheme="minorEastAsia"/>
                <w:szCs w:val="21"/>
              </w:rPr>
              <w:t>128084</w:t>
            </w:r>
          </w:p>
        </w:tc>
        <w:tc>
          <w:tcPr>
            <w:tcW w:w="709" w:type="dxa"/>
            <w:vAlign w:val="center"/>
          </w:tcPr>
          <w:p w:rsidR="00D32C77" w:rsidRDefault="00246616">
            <w:pPr>
              <w:jc w:val="center"/>
            </w:pPr>
            <w:r>
              <w:rPr>
                <w:rFonts w:eastAsiaTheme="minorEastAsia"/>
                <w:szCs w:val="21"/>
              </w:rPr>
              <w:t>木森转债</w:t>
            </w:r>
          </w:p>
        </w:tc>
        <w:tc>
          <w:tcPr>
            <w:tcW w:w="1276" w:type="dxa"/>
            <w:vAlign w:val="center"/>
          </w:tcPr>
          <w:p w:rsidR="00D32C77" w:rsidRDefault="00246616">
            <w:pPr>
              <w:jc w:val="center"/>
            </w:pPr>
            <w:r>
              <w:rPr>
                <w:rFonts w:eastAsiaTheme="minorEastAsia"/>
                <w:szCs w:val="21"/>
              </w:rPr>
              <w:t>2019-12-18</w:t>
            </w:r>
          </w:p>
        </w:tc>
        <w:tc>
          <w:tcPr>
            <w:tcW w:w="1245" w:type="dxa"/>
            <w:vAlign w:val="center"/>
          </w:tcPr>
          <w:p w:rsidR="00D32C77" w:rsidRDefault="00246616">
            <w:pPr>
              <w:jc w:val="center"/>
            </w:pPr>
            <w:r>
              <w:rPr>
                <w:rFonts w:eastAsiaTheme="minorEastAsia"/>
                <w:szCs w:val="21"/>
              </w:rPr>
              <w:t>2020-01-10</w:t>
            </w:r>
          </w:p>
        </w:tc>
        <w:tc>
          <w:tcPr>
            <w:tcW w:w="834" w:type="dxa"/>
            <w:vAlign w:val="center"/>
          </w:tcPr>
          <w:p w:rsidR="00D32C77" w:rsidRDefault="00246616">
            <w:pPr>
              <w:jc w:val="center"/>
            </w:pPr>
            <w:r>
              <w:rPr>
                <w:rFonts w:eastAsiaTheme="minorEastAsia"/>
                <w:szCs w:val="21"/>
              </w:rPr>
              <w:t>新发流通受限</w:t>
            </w:r>
          </w:p>
        </w:tc>
        <w:tc>
          <w:tcPr>
            <w:tcW w:w="835" w:type="dxa"/>
            <w:vAlign w:val="center"/>
          </w:tcPr>
          <w:p w:rsidR="00D32C77" w:rsidRDefault="00246616">
            <w:pPr>
              <w:jc w:val="right"/>
            </w:pPr>
            <w:r>
              <w:rPr>
                <w:rFonts w:eastAsiaTheme="minorEastAsia"/>
                <w:szCs w:val="21"/>
              </w:rPr>
              <w:t>100.00</w:t>
            </w:r>
          </w:p>
        </w:tc>
        <w:tc>
          <w:tcPr>
            <w:tcW w:w="771" w:type="dxa"/>
            <w:vAlign w:val="center"/>
          </w:tcPr>
          <w:p w:rsidR="00D32C77" w:rsidRDefault="00246616">
            <w:pPr>
              <w:jc w:val="right"/>
            </w:pPr>
            <w:r>
              <w:rPr>
                <w:rFonts w:eastAsiaTheme="minorEastAsia"/>
                <w:szCs w:val="21"/>
              </w:rPr>
              <w:t>100.00</w:t>
            </w:r>
          </w:p>
        </w:tc>
        <w:tc>
          <w:tcPr>
            <w:tcW w:w="1134" w:type="dxa"/>
            <w:vAlign w:val="center"/>
          </w:tcPr>
          <w:p w:rsidR="00D32C77" w:rsidRDefault="00246616">
            <w:pPr>
              <w:jc w:val="right"/>
            </w:pPr>
            <w:r>
              <w:rPr>
                <w:rFonts w:eastAsiaTheme="minorEastAsia"/>
                <w:szCs w:val="21"/>
              </w:rPr>
              <w:t>960</w:t>
            </w:r>
          </w:p>
        </w:tc>
        <w:tc>
          <w:tcPr>
            <w:tcW w:w="1418" w:type="dxa"/>
            <w:vAlign w:val="center"/>
          </w:tcPr>
          <w:p w:rsidR="00D32C77" w:rsidRDefault="00246616">
            <w:pPr>
              <w:jc w:val="right"/>
            </w:pPr>
            <w:r>
              <w:rPr>
                <w:rFonts w:eastAsiaTheme="minorEastAsia"/>
                <w:szCs w:val="21"/>
              </w:rPr>
              <w:t>95,998.32</w:t>
            </w:r>
          </w:p>
        </w:tc>
        <w:tc>
          <w:tcPr>
            <w:tcW w:w="1276" w:type="dxa"/>
            <w:gridSpan w:val="2"/>
            <w:vAlign w:val="center"/>
          </w:tcPr>
          <w:p w:rsidR="00D32C77" w:rsidRDefault="00246616">
            <w:pPr>
              <w:jc w:val="right"/>
            </w:pPr>
            <w:r>
              <w:rPr>
                <w:rFonts w:eastAsiaTheme="minorEastAsia"/>
                <w:szCs w:val="21"/>
              </w:rPr>
              <w:t>95,998.32</w:t>
            </w:r>
          </w:p>
        </w:tc>
        <w:tc>
          <w:tcPr>
            <w:tcW w:w="425" w:type="dxa"/>
            <w:gridSpan w:val="2"/>
            <w:vAlign w:val="center"/>
          </w:tcPr>
          <w:p w:rsidR="00D32C77" w:rsidRDefault="00246616">
            <w:pPr>
              <w:jc w:val="center"/>
            </w:pPr>
            <w:r>
              <w:rPr>
                <w:rFonts w:eastAsiaTheme="minorEastAsia"/>
                <w:szCs w:val="21"/>
              </w:rPr>
              <w:t>-</w:t>
            </w:r>
          </w:p>
        </w:tc>
      </w:tr>
      <w:tr w:rsidR="00D32C77">
        <w:tc>
          <w:tcPr>
            <w:tcW w:w="851" w:type="dxa"/>
            <w:vAlign w:val="center"/>
          </w:tcPr>
          <w:p w:rsidR="00D32C77" w:rsidRDefault="00246616">
            <w:pPr>
              <w:jc w:val="center"/>
            </w:pPr>
            <w:r>
              <w:rPr>
                <w:rFonts w:eastAsiaTheme="minorEastAsia"/>
                <w:szCs w:val="21"/>
              </w:rPr>
              <w:t>128085</w:t>
            </w:r>
          </w:p>
        </w:tc>
        <w:tc>
          <w:tcPr>
            <w:tcW w:w="709" w:type="dxa"/>
            <w:vAlign w:val="center"/>
          </w:tcPr>
          <w:p w:rsidR="00D32C77" w:rsidRDefault="00246616">
            <w:pPr>
              <w:jc w:val="center"/>
            </w:pPr>
            <w:r>
              <w:rPr>
                <w:rFonts w:eastAsiaTheme="minorEastAsia"/>
                <w:szCs w:val="21"/>
              </w:rPr>
              <w:t>鸿达转债</w:t>
            </w:r>
          </w:p>
        </w:tc>
        <w:tc>
          <w:tcPr>
            <w:tcW w:w="1276" w:type="dxa"/>
            <w:vAlign w:val="center"/>
          </w:tcPr>
          <w:p w:rsidR="00D32C77" w:rsidRDefault="00246616">
            <w:pPr>
              <w:jc w:val="center"/>
            </w:pPr>
            <w:r>
              <w:rPr>
                <w:rFonts w:eastAsiaTheme="minorEastAsia"/>
                <w:szCs w:val="21"/>
              </w:rPr>
              <w:t>2019-12-18</w:t>
            </w:r>
          </w:p>
        </w:tc>
        <w:tc>
          <w:tcPr>
            <w:tcW w:w="1245" w:type="dxa"/>
            <w:vAlign w:val="center"/>
          </w:tcPr>
          <w:p w:rsidR="00D32C77" w:rsidRDefault="00246616">
            <w:pPr>
              <w:jc w:val="center"/>
            </w:pPr>
            <w:r>
              <w:rPr>
                <w:rFonts w:eastAsiaTheme="minorEastAsia"/>
                <w:szCs w:val="21"/>
              </w:rPr>
              <w:t>2020-01-08</w:t>
            </w:r>
          </w:p>
        </w:tc>
        <w:tc>
          <w:tcPr>
            <w:tcW w:w="834" w:type="dxa"/>
            <w:vAlign w:val="center"/>
          </w:tcPr>
          <w:p w:rsidR="00D32C77" w:rsidRDefault="00246616">
            <w:pPr>
              <w:jc w:val="center"/>
            </w:pPr>
            <w:r>
              <w:rPr>
                <w:rFonts w:eastAsiaTheme="minorEastAsia"/>
                <w:szCs w:val="21"/>
              </w:rPr>
              <w:t>新发流通受限</w:t>
            </w:r>
          </w:p>
        </w:tc>
        <w:tc>
          <w:tcPr>
            <w:tcW w:w="835" w:type="dxa"/>
            <w:vAlign w:val="center"/>
          </w:tcPr>
          <w:p w:rsidR="00D32C77" w:rsidRDefault="00246616">
            <w:pPr>
              <w:jc w:val="right"/>
            </w:pPr>
            <w:r>
              <w:rPr>
                <w:rFonts w:eastAsiaTheme="minorEastAsia"/>
                <w:szCs w:val="21"/>
              </w:rPr>
              <w:t>100.00</w:t>
            </w:r>
          </w:p>
        </w:tc>
        <w:tc>
          <w:tcPr>
            <w:tcW w:w="771" w:type="dxa"/>
            <w:vAlign w:val="center"/>
          </w:tcPr>
          <w:p w:rsidR="00D32C77" w:rsidRDefault="00246616">
            <w:pPr>
              <w:jc w:val="right"/>
            </w:pPr>
            <w:r>
              <w:rPr>
                <w:rFonts w:eastAsiaTheme="minorEastAsia"/>
                <w:szCs w:val="21"/>
              </w:rPr>
              <w:t>100.00</w:t>
            </w:r>
          </w:p>
        </w:tc>
        <w:tc>
          <w:tcPr>
            <w:tcW w:w="1134" w:type="dxa"/>
            <w:vAlign w:val="center"/>
          </w:tcPr>
          <w:p w:rsidR="00D32C77" w:rsidRDefault="00246616">
            <w:pPr>
              <w:jc w:val="right"/>
            </w:pPr>
            <w:r>
              <w:rPr>
                <w:rFonts w:eastAsiaTheme="minorEastAsia"/>
                <w:szCs w:val="21"/>
              </w:rPr>
              <w:t>1,240</w:t>
            </w:r>
          </w:p>
        </w:tc>
        <w:tc>
          <w:tcPr>
            <w:tcW w:w="1418" w:type="dxa"/>
            <w:vAlign w:val="center"/>
          </w:tcPr>
          <w:p w:rsidR="00D32C77" w:rsidRDefault="00246616">
            <w:pPr>
              <w:jc w:val="right"/>
            </w:pPr>
            <w:r>
              <w:rPr>
                <w:rFonts w:eastAsiaTheme="minorEastAsia"/>
                <w:szCs w:val="21"/>
              </w:rPr>
              <w:t>123,997.83</w:t>
            </w:r>
          </w:p>
        </w:tc>
        <w:tc>
          <w:tcPr>
            <w:tcW w:w="1276" w:type="dxa"/>
            <w:gridSpan w:val="2"/>
            <w:vAlign w:val="center"/>
          </w:tcPr>
          <w:p w:rsidR="00D32C77" w:rsidRDefault="00246616">
            <w:pPr>
              <w:jc w:val="right"/>
            </w:pPr>
            <w:r>
              <w:rPr>
                <w:rFonts w:eastAsiaTheme="minorEastAsia"/>
                <w:szCs w:val="21"/>
              </w:rPr>
              <w:t>123,997.83</w:t>
            </w:r>
          </w:p>
        </w:tc>
        <w:tc>
          <w:tcPr>
            <w:tcW w:w="425" w:type="dxa"/>
            <w:gridSpan w:val="2"/>
            <w:vAlign w:val="center"/>
          </w:tcPr>
          <w:p w:rsidR="00D32C77" w:rsidRDefault="00246616">
            <w:pPr>
              <w:jc w:val="center"/>
            </w:pPr>
            <w:r>
              <w:rPr>
                <w:rFonts w:eastAsiaTheme="minorEastAsia"/>
                <w:szCs w:val="21"/>
              </w:rPr>
              <w:t>-</w:t>
            </w:r>
          </w:p>
        </w:tc>
      </w:tr>
      <w:tr w:rsidR="00D32C77">
        <w:tc>
          <w:tcPr>
            <w:tcW w:w="851" w:type="dxa"/>
            <w:vAlign w:val="center"/>
          </w:tcPr>
          <w:p w:rsidR="00D32C77" w:rsidRDefault="00246616">
            <w:pPr>
              <w:jc w:val="center"/>
            </w:pPr>
            <w:r>
              <w:rPr>
                <w:rFonts w:eastAsiaTheme="minorEastAsia"/>
                <w:szCs w:val="21"/>
              </w:rPr>
              <w:t>128086</w:t>
            </w:r>
          </w:p>
        </w:tc>
        <w:tc>
          <w:tcPr>
            <w:tcW w:w="709" w:type="dxa"/>
            <w:vAlign w:val="center"/>
          </w:tcPr>
          <w:p w:rsidR="00D32C77" w:rsidRDefault="00246616">
            <w:pPr>
              <w:jc w:val="center"/>
            </w:pPr>
            <w:r>
              <w:rPr>
                <w:rFonts w:eastAsiaTheme="minorEastAsia"/>
                <w:szCs w:val="21"/>
              </w:rPr>
              <w:t>国轩转债</w:t>
            </w:r>
          </w:p>
        </w:tc>
        <w:tc>
          <w:tcPr>
            <w:tcW w:w="1276" w:type="dxa"/>
            <w:vAlign w:val="center"/>
          </w:tcPr>
          <w:p w:rsidR="00D32C77" w:rsidRDefault="00246616">
            <w:pPr>
              <w:jc w:val="center"/>
            </w:pPr>
            <w:r>
              <w:rPr>
                <w:rFonts w:eastAsiaTheme="minorEastAsia"/>
                <w:szCs w:val="21"/>
              </w:rPr>
              <w:t>2019-12-19</w:t>
            </w:r>
          </w:p>
        </w:tc>
        <w:tc>
          <w:tcPr>
            <w:tcW w:w="1245" w:type="dxa"/>
            <w:vAlign w:val="center"/>
          </w:tcPr>
          <w:p w:rsidR="00D32C77" w:rsidRDefault="00246616">
            <w:pPr>
              <w:jc w:val="center"/>
            </w:pPr>
            <w:r>
              <w:rPr>
                <w:rFonts w:eastAsiaTheme="minorEastAsia"/>
                <w:szCs w:val="21"/>
              </w:rPr>
              <w:t>2020-01-10</w:t>
            </w:r>
          </w:p>
        </w:tc>
        <w:tc>
          <w:tcPr>
            <w:tcW w:w="834" w:type="dxa"/>
            <w:vAlign w:val="center"/>
          </w:tcPr>
          <w:p w:rsidR="00D32C77" w:rsidRDefault="00246616">
            <w:pPr>
              <w:jc w:val="center"/>
            </w:pPr>
            <w:r>
              <w:rPr>
                <w:rFonts w:eastAsiaTheme="minorEastAsia"/>
                <w:szCs w:val="21"/>
              </w:rPr>
              <w:t>新发流通受限</w:t>
            </w:r>
          </w:p>
        </w:tc>
        <w:tc>
          <w:tcPr>
            <w:tcW w:w="835" w:type="dxa"/>
            <w:vAlign w:val="center"/>
          </w:tcPr>
          <w:p w:rsidR="00D32C77" w:rsidRDefault="00246616">
            <w:pPr>
              <w:jc w:val="right"/>
            </w:pPr>
            <w:r>
              <w:rPr>
                <w:rFonts w:eastAsiaTheme="minorEastAsia"/>
                <w:szCs w:val="21"/>
              </w:rPr>
              <w:t>100.00</w:t>
            </w:r>
          </w:p>
        </w:tc>
        <w:tc>
          <w:tcPr>
            <w:tcW w:w="771" w:type="dxa"/>
            <w:vAlign w:val="center"/>
          </w:tcPr>
          <w:p w:rsidR="00D32C77" w:rsidRDefault="00246616">
            <w:pPr>
              <w:jc w:val="right"/>
            </w:pPr>
            <w:r>
              <w:rPr>
                <w:rFonts w:eastAsiaTheme="minorEastAsia"/>
                <w:szCs w:val="21"/>
              </w:rPr>
              <w:t>100.00</w:t>
            </w:r>
          </w:p>
        </w:tc>
        <w:tc>
          <w:tcPr>
            <w:tcW w:w="1134" w:type="dxa"/>
            <w:vAlign w:val="center"/>
          </w:tcPr>
          <w:p w:rsidR="00D32C77" w:rsidRDefault="00246616">
            <w:pPr>
              <w:jc w:val="right"/>
            </w:pPr>
            <w:r>
              <w:rPr>
                <w:rFonts w:eastAsiaTheme="minorEastAsia"/>
                <w:szCs w:val="21"/>
              </w:rPr>
              <w:t>730</w:t>
            </w:r>
          </w:p>
        </w:tc>
        <w:tc>
          <w:tcPr>
            <w:tcW w:w="1418" w:type="dxa"/>
            <w:vAlign w:val="center"/>
          </w:tcPr>
          <w:p w:rsidR="00D32C77" w:rsidRDefault="00246616">
            <w:pPr>
              <w:jc w:val="right"/>
            </w:pPr>
            <w:r>
              <w:rPr>
                <w:rFonts w:eastAsiaTheme="minorEastAsia"/>
                <w:szCs w:val="21"/>
              </w:rPr>
              <w:t>72,998.72</w:t>
            </w:r>
          </w:p>
        </w:tc>
        <w:tc>
          <w:tcPr>
            <w:tcW w:w="1276" w:type="dxa"/>
            <w:gridSpan w:val="2"/>
            <w:vAlign w:val="center"/>
          </w:tcPr>
          <w:p w:rsidR="00D32C77" w:rsidRDefault="00246616">
            <w:pPr>
              <w:jc w:val="right"/>
            </w:pPr>
            <w:r>
              <w:rPr>
                <w:rFonts w:eastAsiaTheme="minorEastAsia"/>
                <w:szCs w:val="21"/>
              </w:rPr>
              <w:t>72,998.72</w:t>
            </w:r>
          </w:p>
        </w:tc>
        <w:tc>
          <w:tcPr>
            <w:tcW w:w="425" w:type="dxa"/>
            <w:gridSpan w:val="2"/>
            <w:vAlign w:val="center"/>
          </w:tcPr>
          <w:p w:rsidR="00D32C77" w:rsidRDefault="00246616">
            <w:pPr>
              <w:jc w:val="center"/>
            </w:pPr>
            <w:r>
              <w:rPr>
                <w:rFonts w:eastAsiaTheme="minorEastAsia"/>
                <w:szCs w:val="21"/>
              </w:rPr>
              <w:t>-</w:t>
            </w:r>
          </w:p>
        </w:tc>
      </w:tr>
    </w:tbl>
    <w:p w:rsidR="001A59F9" w:rsidRPr="000B045A" w:rsidRDefault="001A59F9" w:rsidP="00D71B52">
      <w:pPr>
        <w:tabs>
          <w:tab w:val="left" w:pos="426"/>
        </w:tabs>
        <w:spacing w:line="360" w:lineRule="auto"/>
        <w:ind w:firstLineChars="200" w:firstLine="420"/>
        <w:jc w:val="left"/>
        <w:rPr>
          <w:kern w:val="0"/>
          <w:szCs w:val="21"/>
        </w:rPr>
      </w:pPr>
      <w:r w:rsidRPr="000B045A">
        <w:rPr>
          <w:kern w:val="0"/>
          <w:szCs w:val="21"/>
        </w:rPr>
        <w:t>注：基金持有的股票在流通受限期内，如获得股票红利、送股、转增股、配股的，则此新增股票的流通受限期和估值价格与相应原股票一致。</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7.4.12.2</w:t>
      </w:r>
      <w:r w:rsidRPr="000B045A">
        <w:rPr>
          <w:rFonts w:eastAsiaTheme="minorEastAsia"/>
          <w:b/>
          <w:bCs/>
          <w:color w:val="000000"/>
          <w:szCs w:val="21"/>
        </w:rPr>
        <w:t>期末持有的暂时停牌等流通受限股票</w:t>
      </w:r>
    </w:p>
    <w:p w:rsidR="001A59F9" w:rsidRPr="000B045A" w:rsidRDefault="001A59F9" w:rsidP="00D71B52">
      <w:pPr>
        <w:tabs>
          <w:tab w:val="left" w:pos="426"/>
        </w:tabs>
        <w:spacing w:line="360" w:lineRule="auto"/>
        <w:ind w:firstLineChars="200" w:firstLine="420"/>
        <w:jc w:val="left"/>
        <w:rPr>
          <w:kern w:val="0"/>
          <w:szCs w:val="21"/>
        </w:rPr>
      </w:pPr>
      <w:r w:rsidRPr="000B045A">
        <w:rPr>
          <w:kern w:val="0"/>
          <w:szCs w:val="21"/>
        </w:rPr>
        <w:t>本基金本报告期末未持有暂时停牌等流通受限股票。</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w:t>
      </w:r>
      <w:r w:rsidRPr="000B045A">
        <w:rPr>
          <w:rFonts w:eastAsiaTheme="minorEastAsia"/>
          <w:b/>
          <w:bCs/>
          <w:color w:val="000000"/>
          <w:szCs w:val="21"/>
        </w:rPr>
        <w:t>期末债券正回购交易中作为抵押的债券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7.4.12.3.1</w:t>
      </w:r>
      <w:r w:rsidRPr="000B045A">
        <w:rPr>
          <w:rFonts w:eastAsiaTheme="minorEastAsia"/>
          <w:b/>
          <w:bCs/>
          <w:color w:val="000000"/>
          <w:szCs w:val="21"/>
        </w:rPr>
        <w:t>银行间市场债券正回购</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截至本报告期末</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日止，本基金从事银行间市场债券正回购交易形成的卖出回购证券款余额</w:t>
      </w:r>
      <w:r w:rsidRPr="000B045A">
        <w:rPr>
          <w:rFonts w:eastAsiaTheme="minorEastAsia"/>
          <w:color w:val="000000"/>
          <w:szCs w:val="21"/>
        </w:rPr>
        <w:t>71,014,493.48</w:t>
      </w:r>
      <w:r w:rsidRPr="000B045A">
        <w:rPr>
          <w:rFonts w:eastAsiaTheme="minorEastAsia"/>
          <w:color w:val="000000"/>
          <w:szCs w:val="21"/>
        </w:rPr>
        <w:t>元，是以如下债券作为质押：</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w:t>
      </w:r>
      <w:r w:rsidRPr="000B045A">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0B045A" w:rsidTr="006D141C">
        <w:tc>
          <w:tcPr>
            <w:tcW w:w="150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债券代码</w:t>
            </w:r>
          </w:p>
        </w:tc>
        <w:tc>
          <w:tcPr>
            <w:tcW w:w="150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债券名称</w:t>
            </w:r>
          </w:p>
        </w:tc>
        <w:tc>
          <w:tcPr>
            <w:tcW w:w="150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回购到期日</w:t>
            </w:r>
          </w:p>
        </w:tc>
        <w:tc>
          <w:tcPr>
            <w:tcW w:w="126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期末估值单价</w:t>
            </w:r>
          </w:p>
        </w:tc>
        <w:tc>
          <w:tcPr>
            <w:tcW w:w="144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数量（张）</w:t>
            </w:r>
          </w:p>
        </w:tc>
        <w:tc>
          <w:tcPr>
            <w:tcW w:w="183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期末估值总额</w:t>
            </w:r>
          </w:p>
        </w:tc>
      </w:tr>
      <w:tr w:rsidR="00D32C77">
        <w:tc>
          <w:tcPr>
            <w:tcW w:w="1500" w:type="dxa"/>
            <w:vAlign w:val="center"/>
          </w:tcPr>
          <w:p w:rsidR="00D32C77" w:rsidRDefault="00246616">
            <w:pPr>
              <w:jc w:val="center"/>
            </w:pPr>
            <w:r>
              <w:rPr>
                <w:rFonts w:eastAsiaTheme="minorEastAsia"/>
                <w:color w:val="000000"/>
                <w:kern w:val="0"/>
                <w:szCs w:val="21"/>
              </w:rPr>
              <w:t>101801189</w:t>
            </w:r>
          </w:p>
        </w:tc>
        <w:tc>
          <w:tcPr>
            <w:tcW w:w="1500" w:type="dxa"/>
            <w:vAlign w:val="center"/>
          </w:tcPr>
          <w:p w:rsidR="00D32C77" w:rsidRDefault="00246616">
            <w:pPr>
              <w:jc w:val="center"/>
            </w:pPr>
            <w:r>
              <w:rPr>
                <w:rFonts w:eastAsiaTheme="minorEastAsia"/>
                <w:color w:val="000000"/>
                <w:kern w:val="0"/>
                <w:szCs w:val="21"/>
              </w:rPr>
              <w:t>18</w:t>
            </w:r>
            <w:r>
              <w:rPr>
                <w:rFonts w:eastAsiaTheme="minorEastAsia"/>
                <w:color w:val="000000"/>
                <w:kern w:val="0"/>
                <w:szCs w:val="21"/>
              </w:rPr>
              <w:t>兖州煤业</w:t>
            </w:r>
            <w:r>
              <w:rPr>
                <w:rFonts w:eastAsiaTheme="minorEastAsia"/>
                <w:color w:val="000000"/>
                <w:kern w:val="0"/>
                <w:szCs w:val="21"/>
              </w:rPr>
              <w:t>MTN002</w:t>
            </w:r>
          </w:p>
        </w:tc>
        <w:tc>
          <w:tcPr>
            <w:tcW w:w="1500" w:type="dxa"/>
            <w:vAlign w:val="center"/>
          </w:tcPr>
          <w:p w:rsidR="00D32C77" w:rsidRDefault="00246616">
            <w:pPr>
              <w:jc w:val="center"/>
            </w:pPr>
            <w:r>
              <w:rPr>
                <w:rFonts w:eastAsiaTheme="minorEastAsia"/>
                <w:color w:val="000000"/>
                <w:kern w:val="0"/>
                <w:szCs w:val="21"/>
              </w:rPr>
              <w:t>2020-01-02</w:t>
            </w:r>
          </w:p>
        </w:tc>
        <w:tc>
          <w:tcPr>
            <w:tcW w:w="1260" w:type="dxa"/>
            <w:vAlign w:val="center"/>
          </w:tcPr>
          <w:p w:rsidR="00D32C77" w:rsidRDefault="00246616">
            <w:pPr>
              <w:jc w:val="right"/>
            </w:pPr>
            <w:r>
              <w:rPr>
                <w:rFonts w:eastAsiaTheme="minorEastAsia"/>
                <w:color w:val="000000"/>
                <w:kern w:val="0"/>
                <w:szCs w:val="21"/>
              </w:rPr>
              <w:t>101.83</w:t>
            </w:r>
          </w:p>
        </w:tc>
        <w:tc>
          <w:tcPr>
            <w:tcW w:w="1440" w:type="dxa"/>
            <w:vAlign w:val="center"/>
          </w:tcPr>
          <w:p w:rsidR="00D32C77" w:rsidRDefault="00246616">
            <w:pPr>
              <w:jc w:val="right"/>
            </w:pPr>
            <w:r>
              <w:rPr>
                <w:rFonts w:eastAsiaTheme="minorEastAsia"/>
                <w:color w:val="000000"/>
                <w:kern w:val="0"/>
                <w:szCs w:val="21"/>
              </w:rPr>
              <w:t>137,000</w:t>
            </w:r>
          </w:p>
        </w:tc>
        <w:tc>
          <w:tcPr>
            <w:tcW w:w="1836" w:type="dxa"/>
            <w:vAlign w:val="center"/>
          </w:tcPr>
          <w:p w:rsidR="00D32C77" w:rsidRDefault="00246616">
            <w:pPr>
              <w:jc w:val="right"/>
            </w:pPr>
            <w:r>
              <w:rPr>
                <w:rFonts w:eastAsiaTheme="minorEastAsia"/>
                <w:color w:val="000000"/>
                <w:kern w:val="0"/>
                <w:szCs w:val="21"/>
              </w:rPr>
              <w:t>13,950,710.00</w:t>
            </w:r>
          </w:p>
        </w:tc>
      </w:tr>
      <w:tr w:rsidR="00D32C77">
        <w:tc>
          <w:tcPr>
            <w:tcW w:w="1500" w:type="dxa"/>
            <w:vAlign w:val="center"/>
          </w:tcPr>
          <w:p w:rsidR="00D32C77" w:rsidRDefault="00246616">
            <w:pPr>
              <w:jc w:val="center"/>
            </w:pPr>
            <w:r>
              <w:rPr>
                <w:rFonts w:eastAsiaTheme="minorEastAsia"/>
                <w:color w:val="000000"/>
                <w:kern w:val="0"/>
                <w:szCs w:val="21"/>
              </w:rPr>
              <w:t>101900819</w:t>
            </w:r>
          </w:p>
        </w:tc>
        <w:tc>
          <w:tcPr>
            <w:tcW w:w="1500" w:type="dxa"/>
            <w:vAlign w:val="center"/>
          </w:tcPr>
          <w:p w:rsidR="00D32C77" w:rsidRDefault="00246616">
            <w:pPr>
              <w:jc w:val="center"/>
            </w:pPr>
            <w:r>
              <w:rPr>
                <w:rFonts w:eastAsiaTheme="minorEastAsia"/>
                <w:color w:val="000000"/>
                <w:kern w:val="0"/>
                <w:szCs w:val="21"/>
              </w:rPr>
              <w:t>19</w:t>
            </w:r>
            <w:r>
              <w:rPr>
                <w:rFonts w:eastAsiaTheme="minorEastAsia"/>
                <w:color w:val="000000"/>
                <w:kern w:val="0"/>
                <w:szCs w:val="21"/>
              </w:rPr>
              <w:t>津城建</w:t>
            </w:r>
            <w:r>
              <w:rPr>
                <w:rFonts w:eastAsiaTheme="minorEastAsia"/>
                <w:color w:val="000000"/>
                <w:kern w:val="0"/>
                <w:szCs w:val="21"/>
              </w:rPr>
              <w:t>MTN004B</w:t>
            </w:r>
          </w:p>
        </w:tc>
        <w:tc>
          <w:tcPr>
            <w:tcW w:w="1500" w:type="dxa"/>
            <w:vAlign w:val="center"/>
          </w:tcPr>
          <w:p w:rsidR="00D32C77" w:rsidRDefault="00246616">
            <w:pPr>
              <w:jc w:val="center"/>
            </w:pPr>
            <w:r>
              <w:rPr>
                <w:rFonts w:eastAsiaTheme="minorEastAsia"/>
                <w:color w:val="000000"/>
                <w:kern w:val="0"/>
                <w:szCs w:val="21"/>
              </w:rPr>
              <w:t>2020-01-02</w:t>
            </w:r>
          </w:p>
        </w:tc>
        <w:tc>
          <w:tcPr>
            <w:tcW w:w="1260" w:type="dxa"/>
            <w:vAlign w:val="center"/>
          </w:tcPr>
          <w:p w:rsidR="00D32C77" w:rsidRDefault="00246616">
            <w:pPr>
              <w:jc w:val="right"/>
            </w:pPr>
            <w:r>
              <w:rPr>
                <w:rFonts w:eastAsiaTheme="minorEastAsia"/>
                <w:color w:val="000000"/>
                <w:kern w:val="0"/>
                <w:szCs w:val="21"/>
              </w:rPr>
              <w:t>102.31</w:t>
            </w:r>
          </w:p>
        </w:tc>
        <w:tc>
          <w:tcPr>
            <w:tcW w:w="1440" w:type="dxa"/>
            <w:vAlign w:val="center"/>
          </w:tcPr>
          <w:p w:rsidR="00D32C77" w:rsidRDefault="00246616">
            <w:pPr>
              <w:jc w:val="right"/>
            </w:pPr>
            <w:r>
              <w:rPr>
                <w:rFonts w:eastAsiaTheme="minorEastAsia"/>
                <w:color w:val="000000"/>
                <w:kern w:val="0"/>
                <w:szCs w:val="21"/>
              </w:rPr>
              <w:t>200,000</w:t>
            </w:r>
          </w:p>
        </w:tc>
        <w:tc>
          <w:tcPr>
            <w:tcW w:w="1836" w:type="dxa"/>
            <w:vAlign w:val="center"/>
          </w:tcPr>
          <w:p w:rsidR="00D32C77" w:rsidRDefault="00246616">
            <w:pPr>
              <w:jc w:val="right"/>
            </w:pPr>
            <w:r>
              <w:rPr>
                <w:rFonts w:eastAsiaTheme="minorEastAsia"/>
                <w:color w:val="000000"/>
                <w:kern w:val="0"/>
                <w:szCs w:val="21"/>
              </w:rPr>
              <w:t>20,462,000.00</w:t>
            </w:r>
          </w:p>
        </w:tc>
      </w:tr>
      <w:tr w:rsidR="00D32C77">
        <w:tc>
          <w:tcPr>
            <w:tcW w:w="1500" w:type="dxa"/>
            <w:vAlign w:val="center"/>
          </w:tcPr>
          <w:p w:rsidR="00D32C77" w:rsidRDefault="00246616">
            <w:pPr>
              <w:jc w:val="center"/>
            </w:pPr>
            <w:r>
              <w:rPr>
                <w:rFonts w:eastAsiaTheme="minorEastAsia"/>
                <w:color w:val="000000"/>
                <w:kern w:val="0"/>
                <w:szCs w:val="21"/>
              </w:rPr>
              <w:t>101901337</w:t>
            </w:r>
          </w:p>
        </w:tc>
        <w:tc>
          <w:tcPr>
            <w:tcW w:w="1500" w:type="dxa"/>
            <w:vAlign w:val="center"/>
          </w:tcPr>
          <w:p w:rsidR="00D32C77" w:rsidRDefault="00246616">
            <w:pPr>
              <w:jc w:val="center"/>
            </w:pPr>
            <w:r>
              <w:rPr>
                <w:rFonts w:eastAsiaTheme="minorEastAsia"/>
                <w:color w:val="000000"/>
                <w:kern w:val="0"/>
                <w:szCs w:val="21"/>
              </w:rPr>
              <w:t>19</w:t>
            </w:r>
            <w:r>
              <w:rPr>
                <w:rFonts w:eastAsiaTheme="minorEastAsia"/>
                <w:color w:val="000000"/>
                <w:kern w:val="0"/>
                <w:szCs w:val="21"/>
              </w:rPr>
              <w:t>海运集装</w:t>
            </w:r>
            <w:r>
              <w:rPr>
                <w:rFonts w:eastAsiaTheme="minorEastAsia"/>
                <w:color w:val="000000"/>
                <w:kern w:val="0"/>
                <w:szCs w:val="21"/>
              </w:rPr>
              <w:t>MTN002</w:t>
            </w:r>
          </w:p>
        </w:tc>
        <w:tc>
          <w:tcPr>
            <w:tcW w:w="1500" w:type="dxa"/>
            <w:vAlign w:val="center"/>
          </w:tcPr>
          <w:p w:rsidR="00D32C77" w:rsidRDefault="00246616">
            <w:pPr>
              <w:jc w:val="center"/>
            </w:pPr>
            <w:r>
              <w:rPr>
                <w:rFonts w:eastAsiaTheme="minorEastAsia"/>
                <w:color w:val="000000"/>
                <w:kern w:val="0"/>
                <w:szCs w:val="21"/>
              </w:rPr>
              <w:t>2020-01-02</w:t>
            </w:r>
          </w:p>
        </w:tc>
        <w:tc>
          <w:tcPr>
            <w:tcW w:w="1260" w:type="dxa"/>
            <w:vAlign w:val="center"/>
          </w:tcPr>
          <w:p w:rsidR="00D32C77" w:rsidRDefault="00246616">
            <w:pPr>
              <w:jc w:val="right"/>
            </w:pPr>
            <w:r>
              <w:rPr>
                <w:rFonts w:eastAsiaTheme="minorEastAsia"/>
                <w:color w:val="000000"/>
                <w:kern w:val="0"/>
                <w:szCs w:val="21"/>
              </w:rPr>
              <w:t>100.43</w:t>
            </w:r>
          </w:p>
        </w:tc>
        <w:tc>
          <w:tcPr>
            <w:tcW w:w="1440" w:type="dxa"/>
            <w:vAlign w:val="center"/>
          </w:tcPr>
          <w:p w:rsidR="00D32C77" w:rsidRDefault="00246616">
            <w:pPr>
              <w:jc w:val="right"/>
            </w:pPr>
            <w:r>
              <w:rPr>
                <w:rFonts w:eastAsiaTheme="minorEastAsia"/>
                <w:color w:val="000000"/>
                <w:kern w:val="0"/>
                <w:szCs w:val="21"/>
              </w:rPr>
              <w:t>200,000</w:t>
            </w:r>
          </w:p>
        </w:tc>
        <w:tc>
          <w:tcPr>
            <w:tcW w:w="1836" w:type="dxa"/>
            <w:vAlign w:val="center"/>
          </w:tcPr>
          <w:p w:rsidR="00D32C77" w:rsidRDefault="00246616">
            <w:pPr>
              <w:jc w:val="right"/>
            </w:pPr>
            <w:r>
              <w:rPr>
                <w:rFonts w:eastAsiaTheme="minorEastAsia"/>
                <w:color w:val="000000"/>
                <w:kern w:val="0"/>
                <w:szCs w:val="21"/>
              </w:rPr>
              <w:t>20,086,000.00</w:t>
            </w:r>
          </w:p>
        </w:tc>
      </w:tr>
      <w:tr w:rsidR="00D32C77">
        <w:tc>
          <w:tcPr>
            <w:tcW w:w="1500" w:type="dxa"/>
            <w:vAlign w:val="center"/>
          </w:tcPr>
          <w:p w:rsidR="00D32C77" w:rsidRDefault="00246616">
            <w:pPr>
              <w:jc w:val="center"/>
            </w:pPr>
            <w:r>
              <w:rPr>
                <w:rFonts w:eastAsiaTheme="minorEastAsia"/>
                <w:color w:val="000000"/>
                <w:kern w:val="0"/>
                <w:szCs w:val="21"/>
              </w:rPr>
              <w:t>101801479</w:t>
            </w:r>
          </w:p>
        </w:tc>
        <w:tc>
          <w:tcPr>
            <w:tcW w:w="1500" w:type="dxa"/>
            <w:vAlign w:val="center"/>
          </w:tcPr>
          <w:p w:rsidR="00D32C77" w:rsidRDefault="00246616">
            <w:pPr>
              <w:jc w:val="center"/>
            </w:pPr>
            <w:r>
              <w:rPr>
                <w:rFonts w:eastAsiaTheme="minorEastAsia"/>
                <w:color w:val="000000"/>
                <w:kern w:val="0"/>
                <w:szCs w:val="21"/>
              </w:rPr>
              <w:t>18</w:t>
            </w:r>
            <w:r>
              <w:rPr>
                <w:rFonts w:eastAsiaTheme="minorEastAsia"/>
                <w:color w:val="000000"/>
                <w:kern w:val="0"/>
                <w:szCs w:val="21"/>
              </w:rPr>
              <w:t>天津港</w:t>
            </w:r>
            <w:r>
              <w:rPr>
                <w:rFonts w:eastAsiaTheme="minorEastAsia"/>
                <w:color w:val="000000"/>
                <w:kern w:val="0"/>
                <w:szCs w:val="21"/>
              </w:rPr>
              <w:t>MTN001</w:t>
            </w:r>
          </w:p>
        </w:tc>
        <w:tc>
          <w:tcPr>
            <w:tcW w:w="1500" w:type="dxa"/>
            <w:vAlign w:val="center"/>
          </w:tcPr>
          <w:p w:rsidR="00D32C77" w:rsidRDefault="00246616">
            <w:pPr>
              <w:jc w:val="center"/>
            </w:pPr>
            <w:r>
              <w:rPr>
                <w:rFonts w:eastAsiaTheme="minorEastAsia"/>
                <w:color w:val="000000"/>
                <w:kern w:val="0"/>
                <w:szCs w:val="21"/>
              </w:rPr>
              <w:t>2020-01-06</w:t>
            </w:r>
          </w:p>
        </w:tc>
        <w:tc>
          <w:tcPr>
            <w:tcW w:w="1260" w:type="dxa"/>
            <w:vAlign w:val="center"/>
          </w:tcPr>
          <w:p w:rsidR="00D32C77" w:rsidRDefault="00246616">
            <w:pPr>
              <w:jc w:val="right"/>
            </w:pPr>
            <w:r>
              <w:rPr>
                <w:rFonts w:eastAsiaTheme="minorEastAsia"/>
                <w:color w:val="000000"/>
                <w:kern w:val="0"/>
                <w:szCs w:val="21"/>
              </w:rPr>
              <w:t>101.07</w:t>
            </w:r>
          </w:p>
        </w:tc>
        <w:tc>
          <w:tcPr>
            <w:tcW w:w="1440" w:type="dxa"/>
            <w:vAlign w:val="center"/>
          </w:tcPr>
          <w:p w:rsidR="00D32C77" w:rsidRDefault="00246616">
            <w:pPr>
              <w:jc w:val="right"/>
            </w:pPr>
            <w:r>
              <w:rPr>
                <w:rFonts w:eastAsiaTheme="minorEastAsia"/>
                <w:color w:val="000000"/>
                <w:kern w:val="0"/>
                <w:szCs w:val="21"/>
              </w:rPr>
              <w:t>200,000</w:t>
            </w:r>
          </w:p>
        </w:tc>
        <w:tc>
          <w:tcPr>
            <w:tcW w:w="1836" w:type="dxa"/>
            <w:vAlign w:val="center"/>
          </w:tcPr>
          <w:p w:rsidR="00D32C77" w:rsidRDefault="00246616">
            <w:pPr>
              <w:jc w:val="right"/>
            </w:pPr>
            <w:r>
              <w:rPr>
                <w:rFonts w:eastAsiaTheme="minorEastAsia"/>
                <w:color w:val="000000"/>
                <w:kern w:val="0"/>
                <w:szCs w:val="21"/>
              </w:rPr>
              <w:t>20,214,000.00</w:t>
            </w:r>
          </w:p>
        </w:tc>
      </w:tr>
      <w:tr w:rsidR="00D32C77">
        <w:tc>
          <w:tcPr>
            <w:tcW w:w="1500" w:type="dxa"/>
            <w:vAlign w:val="center"/>
          </w:tcPr>
          <w:p w:rsidR="00D32C77" w:rsidRDefault="00246616">
            <w:pPr>
              <w:jc w:val="center"/>
            </w:pPr>
            <w:r>
              <w:rPr>
                <w:rFonts w:eastAsiaTheme="minorEastAsia"/>
                <w:color w:val="000000"/>
                <w:kern w:val="0"/>
                <w:szCs w:val="21"/>
              </w:rPr>
              <w:t>101901102</w:t>
            </w:r>
          </w:p>
        </w:tc>
        <w:tc>
          <w:tcPr>
            <w:tcW w:w="1500" w:type="dxa"/>
            <w:vAlign w:val="center"/>
          </w:tcPr>
          <w:p w:rsidR="00D32C77" w:rsidRDefault="00246616">
            <w:pPr>
              <w:jc w:val="center"/>
            </w:pPr>
            <w:r>
              <w:rPr>
                <w:rFonts w:eastAsiaTheme="minorEastAsia"/>
                <w:color w:val="000000"/>
                <w:kern w:val="0"/>
                <w:szCs w:val="21"/>
              </w:rPr>
              <w:t>19</w:t>
            </w:r>
            <w:r>
              <w:rPr>
                <w:rFonts w:eastAsiaTheme="minorEastAsia"/>
                <w:color w:val="000000"/>
                <w:kern w:val="0"/>
                <w:szCs w:val="21"/>
              </w:rPr>
              <w:t>南方水泥</w:t>
            </w:r>
            <w:r>
              <w:rPr>
                <w:rFonts w:eastAsiaTheme="minorEastAsia"/>
                <w:color w:val="000000"/>
                <w:kern w:val="0"/>
                <w:szCs w:val="21"/>
              </w:rPr>
              <w:t>MTN003</w:t>
            </w:r>
          </w:p>
        </w:tc>
        <w:tc>
          <w:tcPr>
            <w:tcW w:w="1500" w:type="dxa"/>
            <w:vAlign w:val="center"/>
          </w:tcPr>
          <w:p w:rsidR="00D32C77" w:rsidRDefault="00246616">
            <w:pPr>
              <w:jc w:val="center"/>
            </w:pPr>
            <w:r>
              <w:rPr>
                <w:rFonts w:eastAsiaTheme="minorEastAsia"/>
                <w:color w:val="000000"/>
                <w:kern w:val="0"/>
                <w:szCs w:val="21"/>
              </w:rPr>
              <w:t>2020-01-06</w:t>
            </w:r>
          </w:p>
        </w:tc>
        <w:tc>
          <w:tcPr>
            <w:tcW w:w="1260" w:type="dxa"/>
            <w:vAlign w:val="center"/>
          </w:tcPr>
          <w:p w:rsidR="00D32C77" w:rsidRDefault="00246616">
            <w:pPr>
              <w:jc w:val="right"/>
            </w:pPr>
            <w:r>
              <w:rPr>
                <w:rFonts w:eastAsiaTheme="minorEastAsia"/>
                <w:color w:val="000000"/>
                <w:kern w:val="0"/>
                <w:szCs w:val="21"/>
              </w:rPr>
              <w:t>100.26</w:t>
            </w:r>
          </w:p>
        </w:tc>
        <w:tc>
          <w:tcPr>
            <w:tcW w:w="1440" w:type="dxa"/>
            <w:vAlign w:val="center"/>
          </w:tcPr>
          <w:p w:rsidR="00D32C77" w:rsidRDefault="00246616">
            <w:pPr>
              <w:jc w:val="right"/>
            </w:pPr>
            <w:r>
              <w:rPr>
                <w:rFonts w:eastAsiaTheme="minorEastAsia"/>
                <w:color w:val="000000"/>
                <w:kern w:val="0"/>
                <w:szCs w:val="21"/>
              </w:rPr>
              <w:t>13,000</w:t>
            </w:r>
          </w:p>
        </w:tc>
        <w:tc>
          <w:tcPr>
            <w:tcW w:w="1836" w:type="dxa"/>
            <w:vAlign w:val="center"/>
          </w:tcPr>
          <w:p w:rsidR="00D32C77" w:rsidRDefault="00246616">
            <w:pPr>
              <w:jc w:val="right"/>
            </w:pPr>
            <w:r>
              <w:rPr>
                <w:rFonts w:eastAsiaTheme="minorEastAsia"/>
                <w:color w:val="000000"/>
                <w:kern w:val="0"/>
                <w:szCs w:val="21"/>
              </w:rPr>
              <w:t>1,303,380.00</w:t>
            </w:r>
          </w:p>
        </w:tc>
      </w:tr>
      <w:tr w:rsidR="001A59F9" w:rsidRPr="000B045A" w:rsidTr="00101C35">
        <w:tc>
          <w:tcPr>
            <w:tcW w:w="1500" w:type="dxa"/>
          </w:tcPr>
          <w:p w:rsidR="001A59F9" w:rsidRPr="000B045A" w:rsidRDefault="001A59F9" w:rsidP="00026C9C">
            <w:pPr>
              <w:spacing w:line="360" w:lineRule="auto"/>
              <w:rPr>
                <w:rFonts w:eastAsiaTheme="minorEastAsia"/>
                <w:color w:val="000000"/>
                <w:kern w:val="0"/>
                <w:szCs w:val="21"/>
              </w:rPr>
            </w:pPr>
            <w:r w:rsidRPr="000B045A">
              <w:rPr>
                <w:rFonts w:eastAsiaTheme="minorEastAsia"/>
                <w:szCs w:val="21"/>
              </w:rPr>
              <w:t>合计</w:t>
            </w:r>
          </w:p>
        </w:tc>
        <w:tc>
          <w:tcPr>
            <w:tcW w:w="1500" w:type="dxa"/>
          </w:tcPr>
          <w:p w:rsidR="001A59F9" w:rsidRPr="000B045A" w:rsidRDefault="001A59F9" w:rsidP="00026C9C">
            <w:pPr>
              <w:autoSpaceDE w:val="0"/>
              <w:autoSpaceDN w:val="0"/>
              <w:adjustRightInd w:val="0"/>
              <w:spacing w:before="29" w:line="360" w:lineRule="auto"/>
              <w:ind w:left="15"/>
              <w:jc w:val="center"/>
              <w:rPr>
                <w:rFonts w:eastAsiaTheme="minorEastAsia"/>
                <w:color w:val="000000"/>
                <w:kern w:val="0"/>
                <w:szCs w:val="21"/>
              </w:rPr>
            </w:pPr>
          </w:p>
        </w:tc>
        <w:tc>
          <w:tcPr>
            <w:tcW w:w="1500" w:type="dxa"/>
          </w:tcPr>
          <w:p w:rsidR="001A59F9" w:rsidRPr="000B045A" w:rsidRDefault="001A59F9" w:rsidP="00026C9C">
            <w:pPr>
              <w:autoSpaceDE w:val="0"/>
              <w:autoSpaceDN w:val="0"/>
              <w:adjustRightInd w:val="0"/>
              <w:spacing w:before="29" w:line="360" w:lineRule="auto"/>
              <w:ind w:left="15"/>
              <w:jc w:val="center"/>
              <w:rPr>
                <w:rFonts w:eastAsiaTheme="minorEastAsia"/>
                <w:color w:val="000000"/>
                <w:kern w:val="0"/>
                <w:szCs w:val="21"/>
              </w:rPr>
            </w:pPr>
          </w:p>
        </w:tc>
        <w:tc>
          <w:tcPr>
            <w:tcW w:w="1260" w:type="dxa"/>
          </w:tcPr>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p>
        </w:tc>
        <w:tc>
          <w:tcPr>
            <w:tcW w:w="1440" w:type="dxa"/>
          </w:tcPr>
          <w:p w:rsidR="001A59F9" w:rsidRPr="000B045A" w:rsidRDefault="001A59F9" w:rsidP="00026C9C">
            <w:pPr>
              <w:spacing w:line="360" w:lineRule="auto"/>
              <w:jc w:val="right"/>
              <w:rPr>
                <w:rFonts w:eastAsiaTheme="minorEastAsia"/>
                <w:szCs w:val="21"/>
              </w:rPr>
            </w:pPr>
            <w:r w:rsidRPr="000B045A">
              <w:rPr>
                <w:rFonts w:eastAsiaTheme="minorEastAsia"/>
                <w:szCs w:val="21"/>
              </w:rPr>
              <w:t>750,000</w:t>
            </w:r>
          </w:p>
        </w:tc>
        <w:tc>
          <w:tcPr>
            <w:tcW w:w="1836" w:type="dxa"/>
            <w:vAlign w:val="center"/>
          </w:tcPr>
          <w:p w:rsidR="001A59F9" w:rsidRPr="000B045A" w:rsidRDefault="001A59F9" w:rsidP="00101C35">
            <w:pPr>
              <w:spacing w:line="360" w:lineRule="auto"/>
              <w:jc w:val="right"/>
              <w:rPr>
                <w:rFonts w:eastAsiaTheme="minorEastAsia"/>
                <w:szCs w:val="21"/>
              </w:rPr>
            </w:pPr>
            <w:r w:rsidRPr="000B045A">
              <w:rPr>
                <w:rFonts w:eastAsiaTheme="minorEastAsia"/>
                <w:szCs w:val="21"/>
              </w:rPr>
              <w:t>76,016,090.00</w:t>
            </w:r>
          </w:p>
        </w:tc>
      </w:tr>
    </w:tbl>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7.4.12.3.2</w:t>
      </w:r>
      <w:r w:rsidRPr="0091212A">
        <w:rPr>
          <w:rFonts w:asciiTheme="minorEastAsia" w:eastAsiaTheme="minorEastAsia" w:hAnsiTheme="minorEastAsia" w:hint="eastAsia"/>
          <w:b/>
          <w:bCs/>
          <w:color w:val="000000"/>
          <w:szCs w:val="21"/>
        </w:rPr>
        <w:t>交易所市场债券正回购</w:t>
      </w:r>
    </w:p>
    <w:p w:rsidR="0073740E" w:rsidRDefault="001A59F9" w:rsidP="0073740E">
      <w:pPr>
        <w:tabs>
          <w:tab w:val="left" w:pos="426"/>
        </w:tabs>
        <w:spacing w:line="360" w:lineRule="auto"/>
        <w:ind w:firstLineChars="200" w:firstLine="420"/>
        <w:jc w:val="left"/>
        <w:rPr>
          <w:kern w:val="0"/>
          <w:szCs w:val="21"/>
        </w:rPr>
      </w:pPr>
      <w:r w:rsidRPr="00AD22E5">
        <w:rPr>
          <w:rFonts w:eastAsiaTheme="minorEastAsia"/>
          <w:kern w:val="0"/>
          <w:szCs w:val="21"/>
        </w:rPr>
        <w:t>截至本报告期末</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日止，本基金从事证券交易所债券正回购交易形成的卖出回购证券款余额</w:t>
      </w:r>
      <w:r w:rsidRPr="00AD22E5">
        <w:rPr>
          <w:rFonts w:eastAsiaTheme="minorEastAsia"/>
          <w:kern w:val="0"/>
          <w:szCs w:val="21"/>
        </w:rPr>
        <w:t>36,500,000.00</w:t>
      </w:r>
      <w:r w:rsidRPr="00AD22E5">
        <w:rPr>
          <w:rFonts w:eastAsiaTheme="minorEastAsia"/>
          <w:kern w:val="0"/>
          <w:szCs w:val="21"/>
        </w:rPr>
        <w:t>元，于</w:t>
      </w:r>
      <w:r w:rsidRPr="00AD22E5">
        <w:rPr>
          <w:rFonts w:eastAsiaTheme="minorEastAsia"/>
          <w:kern w:val="0"/>
          <w:szCs w:val="21"/>
        </w:rPr>
        <w:t>2020</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2</w:t>
      </w:r>
      <w:r w:rsidRPr="00AD22E5">
        <w:rPr>
          <w:rFonts w:eastAsiaTheme="minorEastAsia"/>
          <w:kern w:val="0"/>
          <w:szCs w:val="21"/>
        </w:rPr>
        <w:t>日（先后）到期。该类交易要求本基金在回购期内持有的证券交易所交易的债券和</w:t>
      </w:r>
      <w:r w:rsidRPr="00AD22E5">
        <w:rPr>
          <w:rFonts w:eastAsiaTheme="minorEastAsia"/>
          <w:kern w:val="0"/>
          <w:szCs w:val="21"/>
        </w:rPr>
        <w:t>/</w:t>
      </w:r>
      <w:r w:rsidRPr="00AD22E5">
        <w:rPr>
          <w:rFonts w:eastAsiaTheme="minorEastAsia"/>
          <w:kern w:val="0"/>
          <w:szCs w:val="21"/>
        </w:rPr>
        <w:t>或在新质押式回购下转入质押库的债券，按证券交易所规定的比例折算为标准券后，不低于债券回购交易的余额。</w:t>
      </w:r>
    </w:p>
    <w:p w:rsidR="0073740E" w:rsidRPr="0073740E" w:rsidRDefault="0073740E" w:rsidP="0073740E">
      <w:pPr>
        <w:spacing w:line="360" w:lineRule="auto"/>
        <w:rPr>
          <w:rFonts w:asciiTheme="minorEastAsia" w:eastAsiaTheme="minorEastAsia" w:hAnsiTheme="minorEastAsia"/>
          <w:b/>
          <w:color w:val="000000"/>
          <w:szCs w:val="21"/>
        </w:rPr>
      </w:pPr>
      <w:r w:rsidRPr="0073740E">
        <w:rPr>
          <w:rFonts w:asciiTheme="minorEastAsia" w:eastAsiaTheme="minorEastAsia" w:hAnsiTheme="minorEastAsia"/>
          <w:b/>
          <w:color w:val="000000"/>
          <w:szCs w:val="21"/>
        </w:rPr>
        <w:t>7.4.12.4</w:t>
      </w:r>
      <w:r w:rsidRPr="0073740E">
        <w:rPr>
          <w:rFonts w:asciiTheme="minorEastAsia" w:eastAsiaTheme="minorEastAsia" w:hAnsiTheme="minorEastAsia" w:hint="eastAsia"/>
          <w:b/>
          <w:color w:val="000000"/>
          <w:szCs w:val="21"/>
        </w:rPr>
        <w:t>期末参与转融通证券出借业务的证券</w:t>
      </w:r>
    </w:p>
    <w:p w:rsidR="001A59F9" w:rsidRPr="00AD22E5" w:rsidRDefault="0073740E" w:rsidP="00AD22E5">
      <w:pPr>
        <w:tabs>
          <w:tab w:val="left" w:pos="426"/>
        </w:tabs>
        <w:spacing w:line="360" w:lineRule="auto"/>
        <w:ind w:firstLineChars="200" w:firstLine="420"/>
        <w:jc w:val="left"/>
        <w:rPr>
          <w:rFonts w:eastAsiaTheme="minorEastAsia"/>
          <w:kern w:val="0"/>
          <w:szCs w:val="21"/>
        </w:rPr>
      </w:pPr>
      <w:r>
        <w:rPr>
          <w:kern w:val="0"/>
          <w:szCs w:val="21"/>
        </w:rPr>
        <w:t>本基金本报告期末无参与转融通证券出借业务的证券。</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w:t>
      </w:r>
      <w:r w:rsidRPr="0091212A">
        <w:rPr>
          <w:rFonts w:asciiTheme="minorEastAsia" w:eastAsiaTheme="minorEastAsia" w:hAnsiTheme="minorEastAsia" w:hint="eastAsia"/>
          <w:b/>
          <w:bCs/>
          <w:color w:val="000000"/>
          <w:szCs w:val="21"/>
        </w:rPr>
        <w:t>金融工具风险及管理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7.4.13.1</w:t>
      </w:r>
      <w:r w:rsidRPr="0091212A">
        <w:rPr>
          <w:rFonts w:asciiTheme="minorEastAsia" w:eastAsiaTheme="minorEastAsia" w:hAnsiTheme="minorEastAsia" w:hint="eastAsia"/>
          <w:b/>
          <w:bCs/>
          <w:color w:val="000000"/>
          <w:szCs w:val="21"/>
        </w:rPr>
        <w:t>风险管理政策和组织架构</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w:t>
      </w:r>
      <w:r>
        <w:rPr>
          <w:rFonts w:eastAsiaTheme="minorEastAsia"/>
          <w:kern w:val="0"/>
          <w:szCs w:val="21"/>
        </w:rPr>
        <w:t>“</w:t>
      </w:r>
      <w:r>
        <w:rPr>
          <w:rFonts w:eastAsiaTheme="minorEastAsia"/>
          <w:kern w:val="0"/>
          <w:szCs w:val="21"/>
        </w:rPr>
        <w:t>自上而下与自下而上相结合，全面管理、专业分工</w:t>
      </w:r>
      <w:r>
        <w:rPr>
          <w:rFonts w:eastAsiaTheme="minorEastAsia"/>
          <w:kern w:val="0"/>
          <w:szCs w:val="21"/>
        </w:rPr>
        <w:t>”</w:t>
      </w:r>
      <w:r>
        <w:rPr>
          <w:rFonts w:eastAsiaTheme="minorEastAsia"/>
          <w:kern w:val="0"/>
          <w:szCs w:val="21"/>
        </w:rPr>
        <w:t>的思路，将风险控制嵌入到全公司的组织架构中，对风险实行多层次、多角度、全方位的管理。从投资决策的层次看，投资决策委员会、投资总监、基金投资部总经理和基金经理对投资行为及相关风险进行管理、监控，并根据其不同权限实施风险控制；从岗位职能的分工上看，基金经理、监察与合规管理总部、集中交易室、核算部以及投资风险管理部从不同角度、不同环节对投资的全过程实行风险监控和管理；从投资管理的流程看，已经形成了一套贯穿</w:t>
      </w:r>
      <w:r>
        <w:rPr>
          <w:rFonts w:eastAsiaTheme="minorEastAsia"/>
          <w:kern w:val="0"/>
          <w:szCs w:val="21"/>
        </w:rPr>
        <w:t>“</w:t>
      </w:r>
      <w:r>
        <w:rPr>
          <w:rFonts w:eastAsiaTheme="minorEastAsia"/>
          <w:kern w:val="0"/>
          <w:szCs w:val="21"/>
        </w:rPr>
        <w:t>事前的风险定位、事中的风险管理和事后的风险评估</w:t>
      </w:r>
      <w:r>
        <w:rPr>
          <w:rFonts w:eastAsiaTheme="minorEastAsia"/>
          <w:kern w:val="0"/>
          <w:szCs w:val="21"/>
        </w:rPr>
        <w:t>”</w:t>
      </w:r>
      <w:r>
        <w:rPr>
          <w:rFonts w:eastAsiaTheme="minorEastAsia"/>
          <w:kern w:val="0"/>
          <w:szCs w:val="21"/>
        </w:rPr>
        <w:t>的健全的风险监控体系。</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本基金为混合型基金，理论上其风险收益水平低于股票型基金，高于债券型基金和货币市场基金。</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7.4.13.2</w:t>
      </w:r>
      <w:r w:rsidRPr="0091212A">
        <w:rPr>
          <w:rFonts w:asciiTheme="minorEastAsia" w:eastAsiaTheme="minorEastAsia" w:hAnsiTheme="minorEastAsia" w:hint="eastAsia"/>
          <w:b/>
          <w:bCs/>
          <w:color w:val="000000"/>
          <w:szCs w:val="21"/>
        </w:rPr>
        <w:t>信用风险</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导致基金资产损失和收益变化的风险。本基金管理人通过严格的备选库制度和分散化投资方式防范信用风险。本基金在交易所进行的证券交易交收和款项清算对手为中国证券登记结算有限责任公司，在银行间同业市场主要通过交易对手库制度防范交易对手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于</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日，本基金持有的除国债、央行票据和政策性金融债以外的债券占基金资产净值的比例为</w:t>
      </w:r>
      <w:r w:rsidRPr="00AD22E5">
        <w:rPr>
          <w:rFonts w:eastAsiaTheme="minorEastAsia"/>
          <w:kern w:val="0"/>
          <w:szCs w:val="21"/>
        </w:rPr>
        <w:t>98.57%(2018</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w:t>
      </w:r>
      <w:r w:rsidRPr="00AD22E5">
        <w:rPr>
          <w:rFonts w:eastAsiaTheme="minorEastAsia"/>
          <w:kern w:val="0"/>
          <w:szCs w:val="21"/>
        </w:rPr>
        <w:t>25.81%)</w:t>
      </w:r>
      <w:r w:rsidRPr="00AD22E5">
        <w:rPr>
          <w:rFonts w:eastAsiaTheme="minorEastAsia"/>
          <w:kern w:val="0"/>
          <w:szCs w:val="21"/>
        </w:rPr>
        <w:t>。</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7.4.13.2.1</w:t>
      </w:r>
      <w:r w:rsidRPr="00805F06">
        <w:rPr>
          <w:rFonts w:eastAsiaTheme="minorEastAsia" w:hint="eastAsia"/>
          <w:b/>
          <w:color w:val="000000"/>
          <w:szCs w:val="21"/>
        </w:rPr>
        <w:t>按短期信用评级列示的债券投资</w:t>
      </w:r>
    </w:p>
    <w:p w:rsidR="00F03A3F" w:rsidRPr="002C2833" w:rsidRDefault="00F03A3F" w:rsidP="00F03A3F">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F03A3F" w:rsidRPr="000B045A" w:rsidTr="00D9272D">
        <w:tc>
          <w:tcPr>
            <w:tcW w:w="2590"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短期信用评级</w:t>
            </w:r>
          </w:p>
        </w:tc>
        <w:tc>
          <w:tcPr>
            <w:tcW w:w="2797"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83,242,381.49</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10,277,323.29</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83,242,381.49</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10,277,323.29</w:t>
            </w:r>
          </w:p>
        </w:tc>
      </w:tr>
    </w:tbl>
    <w:p w:rsidR="00D32C77" w:rsidRDefault="00246616">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D32C77" w:rsidRDefault="00246616">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7.4.13.2.2</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7.4.13.2.3</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7.4.13.2.4</w:t>
      </w:r>
      <w:r w:rsidRPr="000B045A">
        <w:rPr>
          <w:rFonts w:eastAsiaTheme="minorEastAsia"/>
          <w:b/>
          <w:color w:val="000000"/>
          <w:szCs w:val="21"/>
        </w:rPr>
        <w:t>按长期信用评级列示的债券投资</w:t>
      </w:r>
    </w:p>
    <w:p w:rsidR="00F03A3F" w:rsidRPr="000B045A" w:rsidRDefault="00F03A3F" w:rsidP="00F03A3F">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0B045A" w:rsidTr="00D9272D">
        <w:tc>
          <w:tcPr>
            <w:tcW w:w="2552"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长期信用评级</w:t>
            </w:r>
          </w:p>
        </w:tc>
        <w:tc>
          <w:tcPr>
            <w:tcW w:w="2835"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321,038,332.11</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7,422,619.93</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21,455,061.02</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6,312,850.35</w:t>
            </w:r>
          </w:p>
        </w:tc>
      </w:tr>
      <w:tr w:rsidR="00F03A3F" w:rsidRPr="000B045A" w:rsidTr="00D9272D">
        <w:tc>
          <w:tcPr>
            <w:tcW w:w="2552"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8,435,386.30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11,549,156.16</w:t>
            </w:r>
          </w:p>
        </w:tc>
      </w:tr>
      <w:tr w:rsidR="00F03A3F" w:rsidRPr="000B045A" w:rsidTr="00D9272D">
        <w:tc>
          <w:tcPr>
            <w:tcW w:w="2552" w:type="dxa"/>
            <w:vAlign w:val="center"/>
          </w:tcPr>
          <w:p w:rsidR="00F03A3F" w:rsidRPr="000B045A" w:rsidRDefault="00F03A3F" w:rsidP="00D9272D">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350,928,779.43</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25,284,626.44</w:t>
            </w:r>
          </w:p>
        </w:tc>
      </w:tr>
    </w:tbl>
    <w:p w:rsidR="00D32C77" w:rsidRDefault="00246616">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D32C77" w:rsidRDefault="00246616">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7.4.13.2.5</w:t>
      </w:r>
      <w:r w:rsidRPr="00851E96">
        <w:rPr>
          <w:rFonts w:eastAsiaTheme="minorEastAsia" w:hint="eastAsia"/>
          <w:b/>
          <w:color w:val="000000"/>
          <w:szCs w:val="21"/>
        </w:rPr>
        <w:t xml:space="preserve"> </w:t>
      </w:r>
      <w:r w:rsidRPr="00851E96">
        <w:rPr>
          <w:rFonts w:eastAsiaTheme="minorEastAsia" w:hint="eastAsia"/>
          <w:b/>
          <w:color w:val="000000"/>
          <w:szCs w:val="21"/>
        </w:rPr>
        <w:t>按长期信用评级列示的资产支持证券投资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10,116,016.44</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10,116,016.44</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7.4.13.2.6</w:t>
      </w:r>
      <w:r w:rsidRPr="00851E96">
        <w:rPr>
          <w:rFonts w:eastAsiaTheme="minorEastAsia" w:hint="eastAsia"/>
          <w:b/>
          <w:color w:val="000000"/>
          <w:szCs w:val="21"/>
        </w:rPr>
        <w:t>按长期信用评级列示的同业存单投资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7.4.13.3</w:t>
      </w:r>
      <w:r w:rsidRPr="000B045A">
        <w:rPr>
          <w:rFonts w:eastAsiaTheme="minorEastAsia"/>
          <w:b/>
          <w:bCs/>
          <w:color w:val="000000"/>
          <w:szCs w:val="21"/>
        </w:rPr>
        <w:t>流动性风险</w:t>
      </w:r>
    </w:p>
    <w:p w:rsidR="00D32C77" w:rsidRDefault="00246616">
      <w:pPr>
        <w:spacing w:line="360" w:lineRule="auto"/>
        <w:ind w:firstLineChars="200" w:firstLine="420"/>
        <w:rPr>
          <w:rFonts w:eastAsiaTheme="minorEastAsia"/>
          <w:color w:val="000000"/>
          <w:szCs w:val="21"/>
        </w:rPr>
      </w:pPr>
      <w:r>
        <w:rPr>
          <w:rFonts w:eastAsiaTheme="minorEastAsia"/>
          <w:color w:val="000000"/>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于</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日，除卖出回购金融资产款余额</w:t>
      </w:r>
      <w:r w:rsidRPr="000B045A">
        <w:rPr>
          <w:rFonts w:eastAsiaTheme="minorEastAsia"/>
          <w:color w:val="000000"/>
          <w:szCs w:val="21"/>
        </w:rPr>
        <w:t>(</w:t>
      </w:r>
      <w:r w:rsidRPr="000B045A">
        <w:rPr>
          <w:rFonts w:eastAsiaTheme="minorEastAsia"/>
          <w:color w:val="000000"/>
          <w:szCs w:val="21"/>
        </w:rPr>
        <w:t>计息但该利息金额不重大</w:t>
      </w:r>
      <w:r w:rsidRPr="000B045A">
        <w:rPr>
          <w:rFonts w:eastAsiaTheme="minorEastAsia"/>
          <w:color w:val="000000"/>
          <w:szCs w:val="21"/>
        </w:rPr>
        <w:t>)</w:t>
      </w:r>
      <w:r w:rsidRPr="000B045A">
        <w:rPr>
          <w:rFonts w:eastAsiaTheme="minorEastAsia"/>
          <w:color w:val="000000"/>
          <w:szCs w:val="21"/>
        </w:rPr>
        <w:t>以外，本基金承担的其他金融负债的合约约定到期日均为一年以内且不计息，可赎回基金份额净值</w:t>
      </w:r>
      <w:r w:rsidRPr="000B045A">
        <w:rPr>
          <w:rFonts w:eastAsiaTheme="minorEastAsia"/>
          <w:color w:val="000000"/>
          <w:szCs w:val="21"/>
        </w:rPr>
        <w:t>(</w:t>
      </w:r>
      <w:r w:rsidRPr="000B045A">
        <w:rPr>
          <w:rFonts w:eastAsiaTheme="minorEastAsia"/>
          <w:color w:val="000000"/>
          <w:szCs w:val="21"/>
        </w:rPr>
        <w:t>所有者权益</w:t>
      </w:r>
      <w:r w:rsidRPr="000B045A">
        <w:rPr>
          <w:rFonts w:eastAsiaTheme="minorEastAsia"/>
          <w:color w:val="000000"/>
          <w:szCs w:val="21"/>
        </w:rPr>
        <w:t>)</w:t>
      </w:r>
      <w:r w:rsidRPr="000B045A">
        <w:rPr>
          <w:rFonts w:eastAsiaTheme="minorEastAsia"/>
          <w:color w:val="000000"/>
          <w:szCs w:val="21"/>
        </w:rPr>
        <w:t>无固定到期日且不计息，因此账面余额约为未折现的合约到期现金流量。</w:t>
      </w:r>
    </w:p>
    <w:p w:rsidR="00B55557" w:rsidRPr="00B55557" w:rsidRDefault="00B55557" w:rsidP="00B55557">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的流动性指标进行持续的监测和分析。</w:t>
      </w:r>
    </w:p>
    <w:p w:rsidR="00B55557" w:rsidRPr="00AD22E5" w:rsidRDefault="00B55557" w:rsidP="00B55557">
      <w:pPr>
        <w:tabs>
          <w:tab w:val="left" w:pos="426"/>
        </w:tabs>
        <w:spacing w:line="360" w:lineRule="auto"/>
        <w:ind w:firstLineChars="200" w:firstLine="420"/>
        <w:jc w:val="left"/>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w:t>
      </w:r>
      <w:r w:rsidRPr="0091212A">
        <w:rPr>
          <w:rFonts w:asciiTheme="minorEastAsia" w:eastAsiaTheme="minorEastAsia" w:hAnsiTheme="minorEastAsia" w:hint="eastAsia"/>
          <w:b/>
          <w:bCs/>
          <w:color w:val="000000"/>
          <w:szCs w:val="21"/>
        </w:rPr>
        <w:t>市场风险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w:t>
      </w:r>
      <w:r w:rsidRPr="0091212A">
        <w:rPr>
          <w:rFonts w:asciiTheme="minorEastAsia" w:eastAsiaTheme="minorEastAsia" w:hAnsiTheme="minorEastAsia" w:hint="eastAsia"/>
          <w:b/>
          <w:bCs/>
          <w:color w:val="000000"/>
          <w:szCs w:val="21"/>
        </w:rPr>
        <w:t>利率风险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利率风险是指基金的财务状况和现金流量受市场利率变动而发生波动的风险。投资管理人通过久期、凸度、</w:t>
      </w:r>
      <w:r w:rsidRPr="00AD22E5">
        <w:rPr>
          <w:rFonts w:eastAsiaTheme="minorEastAsia"/>
          <w:kern w:val="0"/>
          <w:szCs w:val="21"/>
        </w:rPr>
        <w:t>VAR</w:t>
      </w:r>
      <w:r w:rsidRPr="00AD22E5">
        <w:rPr>
          <w:rFonts w:eastAsiaTheme="minorEastAsia"/>
          <w:kern w:val="0"/>
          <w:szCs w:val="21"/>
        </w:rPr>
        <w:t>等方法评估组合面临的利率风险敞口，并通过调整投资组合的久期等方法对上述利率风险进行管理。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7.4.13.4.1.1</w:t>
      </w:r>
      <w:r w:rsidRPr="0091212A">
        <w:rPr>
          <w:rFonts w:asciiTheme="minorEastAsia" w:eastAsiaTheme="minorEastAsia" w:hAnsiTheme="minorEastAsia" w:hint="eastAsia"/>
          <w:b/>
          <w:bCs/>
          <w:color w:val="000000"/>
          <w:szCs w:val="21"/>
        </w:rPr>
        <w:t>利率风险敞口</w:t>
      </w:r>
    </w:p>
    <w:p w:rsidR="001A59F9"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0B045A" w:rsidTr="009D361C">
        <w:trPr>
          <w:trHeight w:val="280"/>
          <w:jc w:val="center"/>
        </w:trPr>
        <w:tc>
          <w:tcPr>
            <w:tcW w:w="1588" w:type="dxa"/>
            <w:vAlign w:val="center"/>
          </w:tcPr>
          <w:p w:rsidR="009D361C" w:rsidRPr="000B045A" w:rsidRDefault="009D361C" w:rsidP="00C915A6">
            <w:pPr>
              <w:spacing w:line="360" w:lineRule="auto"/>
              <w:jc w:val="center"/>
              <w:rPr>
                <w:b/>
                <w:szCs w:val="21"/>
              </w:rPr>
            </w:pPr>
            <w:r w:rsidRPr="000B045A">
              <w:rPr>
                <w:b/>
                <w:szCs w:val="21"/>
              </w:rPr>
              <w:t>本期末</w:t>
            </w:r>
          </w:p>
          <w:p w:rsidR="009D361C" w:rsidRPr="000B045A" w:rsidRDefault="009D361C" w:rsidP="00C915A6">
            <w:pPr>
              <w:spacing w:line="360" w:lineRule="auto"/>
              <w:jc w:val="center"/>
              <w:rPr>
                <w:b/>
                <w:szCs w:val="21"/>
              </w:rPr>
            </w:pPr>
            <w:r w:rsidRPr="000B045A">
              <w:rPr>
                <w:b/>
                <w:color w:val="000000"/>
                <w:szCs w:val="21"/>
              </w:rPr>
              <w:t>2019</w:t>
            </w:r>
            <w:r w:rsidRPr="000B045A">
              <w:rPr>
                <w:b/>
                <w:color w:val="000000"/>
                <w:szCs w:val="21"/>
              </w:rPr>
              <w:t>年</w:t>
            </w:r>
            <w:r w:rsidRPr="000B045A">
              <w:rPr>
                <w:b/>
                <w:color w:val="000000"/>
                <w:szCs w:val="21"/>
              </w:rPr>
              <w:t>12</w:t>
            </w:r>
            <w:r w:rsidRPr="000B045A">
              <w:rPr>
                <w:b/>
                <w:color w:val="000000"/>
                <w:szCs w:val="21"/>
              </w:rPr>
              <w:t>月</w:t>
            </w:r>
            <w:r w:rsidRPr="000B045A">
              <w:rPr>
                <w:b/>
                <w:color w:val="000000"/>
                <w:szCs w:val="21"/>
              </w:rPr>
              <w:t>31</w:t>
            </w:r>
            <w:r w:rsidRPr="000B045A">
              <w:rPr>
                <w:b/>
                <w:color w:val="000000"/>
                <w:szCs w:val="21"/>
              </w:rPr>
              <w:t>日</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不计息</w:t>
            </w:r>
          </w:p>
        </w:tc>
        <w:tc>
          <w:tcPr>
            <w:tcW w:w="1301" w:type="dxa"/>
            <w:vAlign w:val="center"/>
          </w:tcPr>
          <w:p w:rsidR="009D361C" w:rsidRPr="000B045A" w:rsidRDefault="009D361C" w:rsidP="00E536E1">
            <w:pPr>
              <w:spacing w:line="360" w:lineRule="auto"/>
              <w:jc w:val="center"/>
              <w:rPr>
                <w:b/>
                <w:color w:val="000000"/>
                <w:szCs w:val="21"/>
              </w:rPr>
            </w:pPr>
            <w:r w:rsidRPr="000B045A">
              <w:rPr>
                <w:b/>
                <w:color w:val="000000"/>
                <w:szCs w:val="21"/>
              </w:rPr>
              <w:t>合计</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资产</w:t>
            </w:r>
          </w:p>
        </w:tc>
        <w:tc>
          <w:tcPr>
            <w:tcW w:w="1701" w:type="dxa"/>
            <w:vAlign w:val="center"/>
          </w:tcPr>
          <w:p w:rsidR="009D361C" w:rsidRPr="000B045A" w:rsidRDefault="009D361C" w:rsidP="00E536E1">
            <w:pPr>
              <w:spacing w:line="360" w:lineRule="auto"/>
              <w:jc w:val="right"/>
              <w:rPr>
                <w:color w:val="00000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b/>
                <w:color w:val="000000"/>
                <w:szCs w:val="21"/>
              </w:rPr>
            </w:pPr>
          </w:p>
        </w:tc>
      </w:tr>
      <w:tr w:rsidR="00D32C77">
        <w:trPr>
          <w:jc w:val="center"/>
        </w:trPr>
        <w:tc>
          <w:tcPr>
            <w:tcW w:w="1588" w:type="dxa"/>
            <w:vAlign w:val="center"/>
          </w:tcPr>
          <w:p w:rsidR="00D32C77" w:rsidRDefault="00246616">
            <w:pPr>
              <w:jc w:val="center"/>
            </w:pPr>
            <w:r>
              <w:rPr>
                <w:color w:val="000000"/>
                <w:szCs w:val="21"/>
              </w:rPr>
              <w:t>银行存款</w:t>
            </w:r>
          </w:p>
        </w:tc>
        <w:tc>
          <w:tcPr>
            <w:tcW w:w="1701" w:type="dxa"/>
            <w:vAlign w:val="center"/>
          </w:tcPr>
          <w:p w:rsidR="00D32C77" w:rsidRDefault="00246616">
            <w:pPr>
              <w:jc w:val="right"/>
            </w:pPr>
            <w:r>
              <w:rPr>
                <w:color w:val="000000"/>
                <w:szCs w:val="21"/>
              </w:rPr>
              <w:t>914,554.57</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301" w:type="dxa"/>
            <w:vAlign w:val="center"/>
          </w:tcPr>
          <w:p w:rsidR="00D32C77" w:rsidRDefault="00246616">
            <w:pPr>
              <w:jc w:val="right"/>
            </w:pPr>
            <w:r>
              <w:rPr>
                <w:color w:val="000000"/>
                <w:szCs w:val="21"/>
              </w:rPr>
              <w:t>914,554.57</w:t>
            </w:r>
          </w:p>
        </w:tc>
      </w:tr>
      <w:tr w:rsidR="00D32C77">
        <w:trPr>
          <w:jc w:val="center"/>
        </w:trPr>
        <w:tc>
          <w:tcPr>
            <w:tcW w:w="1588" w:type="dxa"/>
            <w:vAlign w:val="center"/>
          </w:tcPr>
          <w:p w:rsidR="00D32C77" w:rsidRDefault="00246616">
            <w:pPr>
              <w:jc w:val="center"/>
            </w:pPr>
            <w:r>
              <w:rPr>
                <w:color w:val="000000"/>
                <w:szCs w:val="21"/>
              </w:rPr>
              <w:t>结算备付金</w:t>
            </w:r>
          </w:p>
        </w:tc>
        <w:tc>
          <w:tcPr>
            <w:tcW w:w="1701" w:type="dxa"/>
            <w:vAlign w:val="center"/>
          </w:tcPr>
          <w:p w:rsidR="00D32C77" w:rsidRDefault="00246616">
            <w:pPr>
              <w:jc w:val="right"/>
            </w:pPr>
            <w:r>
              <w:rPr>
                <w:color w:val="000000"/>
                <w:szCs w:val="21"/>
              </w:rPr>
              <w:t>2,026,753.65</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301" w:type="dxa"/>
            <w:vAlign w:val="center"/>
          </w:tcPr>
          <w:p w:rsidR="00D32C77" w:rsidRDefault="00246616">
            <w:pPr>
              <w:jc w:val="right"/>
            </w:pPr>
            <w:r>
              <w:rPr>
                <w:color w:val="000000"/>
                <w:szCs w:val="21"/>
              </w:rPr>
              <w:t>2,026,753.65</w:t>
            </w:r>
          </w:p>
        </w:tc>
      </w:tr>
      <w:tr w:rsidR="00D32C77">
        <w:trPr>
          <w:jc w:val="center"/>
        </w:trPr>
        <w:tc>
          <w:tcPr>
            <w:tcW w:w="1588" w:type="dxa"/>
            <w:vAlign w:val="center"/>
          </w:tcPr>
          <w:p w:rsidR="00D32C77" w:rsidRDefault="00246616">
            <w:pPr>
              <w:jc w:val="center"/>
            </w:pPr>
            <w:r>
              <w:rPr>
                <w:color w:val="000000"/>
                <w:szCs w:val="21"/>
              </w:rPr>
              <w:t>存出保证金</w:t>
            </w:r>
          </w:p>
        </w:tc>
        <w:tc>
          <w:tcPr>
            <w:tcW w:w="1701" w:type="dxa"/>
            <w:vAlign w:val="center"/>
          </w:tcPr>
          <w:p w:rsidR="00D32C77" w:rsidRDefault="00246616">
            <w:pPr>
              <w:jc w:val="right"/>
            </w:pPr>
            <w:r>
              <w:rPr>
                <w:color w:val="000000"/>
                <w:szCs w:val="21"/>
              </w:rPr>
              <w:t>47,908.49</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301" w:type="dxa"/>
            <w:vAlign w:val="center"/>
          </w:tcPr>
          <w:p w:rsidR="00D32C77" w:rsidRDefault="00246616">
            <w:pPr>
              <w:jc w:val="right"/>
            </w:pPr>
            <w:r>
              <w:rPr>
                <w:color w:val="000000"/>
                <w:szCs w:val="21"/>
              </w:rPr>
              <w:t>47,908.49</w:t>
            </w:r>
          </w:p>
        </w:tc>
      </w:tr>
      <w:tr w:rsidR="00D32C77">
        <w:trPr>
          <w:jc w:val="center"/>
        </w:trPr>
        <w:tc>
          <w:tcPr>
            <w:tcW w:w="1588" w:type="dxa"/>
            <w:vAlign w:val="center"/>
          </w:tcPr>
          <w:p w:rsidR="00D32C77" w:rsidRDefault="00246616">
            <w:pPr>
              <w:jc w:val="center"/>
            </w:pPr>
            <w:r>
              <w:rPr>
                <w:color w:val="000000"/>
                <w:szCs w:val="21"/>
              </w:rPr>
              <w:t>交易性金融资产</w:t>
            </w:r>
          </w:p>
        </w:tc>
        <w:tc>
          <w:tcPr>
            <w:tcW w:w="1701" w:type="dxa"/>
            <w:vAlign w:val="center"/>
          </w:tcPr>
          <w:p w:rsidR="00D32C77" w:rsidRDefault="00246616">
            <w:pPr>
              <w:jc w:val="right"/>
            </w:pPr>
            <w:r>
              <w:rPr>
                <w:color w:val="000000"/>
                <w:szCs w:val="21"/>
              </w:rPr>
              <w:t>118,550,520.00</w:t>
            </w:r>
          </w:p>
        </w:tc>
        <w:tc>
          <w:tcPr>
            <w:tcW w:w="1701" w:type="dxa"/>
            <w:vAlign w:val="center"/>
          </w:tcPr>
          <w:p w:rsidR="00D32C77" w:rsidRDefault="00246616">
            <w:pPr>
              <w:jc w:val="right"/>
            </w:pPr>
            <w:r>
              <w:rPr>
                <w:color w:val="000000"/>
                <w:szCs w:val="21"/>
              </w:rPr>
              <w:t>317,133,097.10</w:t>
            </w:r>
          </w:p>
        </w:tc>
        <w:tc>
          <w:tcPr>
            <w:tcW w:w="1559" w:type="dxa"/>
            <w:vAlign w:val="center"/>
          </w:tcPr>
          <w:p w:rsidR="00D32C77" w:rsidRDefault="00246616">
            <w:pPr>
              <w:jc w:val="right"/>
            </w:pPr>
            <w:r>
              <w:rPr>
                <w:color w:val="000000"/>
                <w:szCs w:val="21"/>
              </w:rPr>
              <w:t>2,422,427.68</w:t>
            </w:r>
          </w:p>
        </w:tc>
        <w:tc>
          <w:tcPr>
            <w:tcW w:w="1559" w:type="dxa"/>
            <w:vAlign w:val="center"/>
          </w:tcPr>
          <w:p w:rsidR="00D32C77" w:rsidRDefault="00246616">
            <w:pPr>
              <w:jc w:val="right"/>
            </w:pPr>
            <w:r>
              <w:rPr>
                <w:color w:val="000000"/>
                <w:szCs w:val="21"/>
              </w:rPr>
              <w:t>80,705,020.17</w:t>
            </w:r>
          </w:p>
        </w:tc>
        <w:tc>
          <w:tcPr>
            <w:tcW w:w="1301" w:type="dxa"/>
            <w:vAlign w:val="center"/>
          </w:tcPr>
          <w:p w:rsidR="00D32C77" w:rsidRDefault="00246616">
            <w:pPr>
              <w:jc w:val="right"/>
            </w:pPr>
            <w:r>
              <w:rPr>
                <w:color w:val="000000"/>
                <w:szCs w:val="21"/>
              </w:rPr>
              <w:t>518,811,064.95</w:t>
            </w:r>
          </w:p>
        </w:tc>
      </w:tr>
      <w:tr w:rsidR="00D32C77">
        <w:trPr>
          <w:jc w:val="center"/>
        </w:trPr>
        <w:tc>
          <w:tcPr>
            <w:tcW w:w="1588" w:type="dxa"/>
            <w:vAlign w:val="center"/>
          </w:tcPr>
          <w:p w:rsidR="00D32C77" w:rsidRDefault="00246616">
            <w:pPr>
              <w:jc w:val="center"/>
            </w:pPr>
            <w:r>
              <w:rPr>
                <w:color w:val="000000"/>
                <w:szCs w:val="21"/>
              </w:rPr>
              <w:t>衍生金融资产</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301" w:type="dxa"/>
            <w:vAlign w:val="center"/>
          </w:tcPr>
          <w:p w:rsidR="00D32C77" w:rsidRDefault="00246616">
            <w:pPr>
              <w:jc w:val="right"/>
            </w:pPr>
            <w:r>
              <w:rPr>
                <w:color w:val="000000"/>
                <w:szCs w:val="21"/>
              </w:rPr>
              <w:t>-</w:t>
            </w:r>
          </w:p>
        </w:tc>
      </w:tr>
      <w:tr w:rsidR="00D32C77">
        <w:trPr>
          <w:jc w:val="center"/>
        </w:trPr>
        <w:tc>
          <w:tcPr>
            <w:tcW w:w="1588" w:type="dxa"/>
            <w:vAlign w:val="center"/>
          </w:tcPr>
          <w:p w:rsidR="00D32C77" w:rsidRDefault="00246616">
            <w:pPr>
              <w:jc w:val="center"/>
            </w:pPr>
            <w:r>
              <w:rPr>
                <w:color w:val="000000"/>
                <w:szCs w:val="21"/>
              </w:rPr>
              <w:t>买入返售金融资产</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301" w:type="dxa"/>
            <w:vAlign w:val="center"/>
          </w:tcPr>
          <w:p w:rsidR="00D32C77" w:rsidRDefault="00246616">
            <w:pPr>
              <w:jc w:val="right"/>
            </w:pPr>
            <w:r>
              <w:rPr>
                <w:color w:val="000000"/>
                <w:szCs w:val="21"/>
              </w:rPr>
              <w:t>-</w:t>
            </w:r>
          </w:p>
        </w:tc>
      </w:tr>
      <w:tr w:rsidR="00D32C77">
        <w:trPr>
          <w:jc w:val="center"/>
        </w:trPr>
        <w:tc>
          <w:tcPr>
            <w:tcW w:w="1588" w:type="dxa"/>
            <w:vAlign w:val="center"/>
          </w:tcPr>
          <w:p w:rsidR="00D32C77" w:rsidRDefault="00246616">
            <w:pPr>
              <w:jc w:val="center"/>
            </w:pPr>
            <w:r>
              <w:rPr>
                <w:color w:val="000000"/>
                <w:szCs w:val="21"/>
              </w:rPr>
              <w:t>应收证券清算款</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301" w:type="dxa"/>
            <w:vAlign w:val="center"/>
          </w:tcPr>
          <w:p w:rsidR="00D32C77" w:rsidRDefault="00246616">
            <w:pPr>
              <w:jc w:val="right"/>
            </w:pPr>
            <w:r>
              <w:rPr>
                <w:color w:val="000000"/>
                <w:szCs w:val="21"/>
              </w:rPr>
              <w:t>-</w:t>
            </w:r>
          </w:p>
        </w:tc>
      </w:tr>
      <w:tr w:rsidR="00D32C77">
        <w:trPr>
          <w:jc w:val="center"/>
        </w:trPr>
        <w:tc>
          <w:tcPr>
            <w:tcW w:w="1588" w:type="dxa"/>
            <w:vAlign w:val="center"/>
          </w:tcPr>
          <w:p w:rsidR="00D32C77" w:rsidRDefault="00246616">
            <w:pPr>
              <w:jc w:val="center"/>
            </w:pPr>
            <w:r>
              <w:rPr>
                <w:color w:val="000000"/>
                <w:szCs w:val="21"/>
              </w:rPr>
              <w:t>应收利息</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6,183,024.67</w:t>
            </w:r>
          </w:p>
        </w:tc>
        <w:tc>
          <w:tcPr>
            <w:tcW w:w="1301" w:type="dxa"/>
            <w:vAlign w:val="center"/>
          </w:tcPr>
          <w:p w:rsidR="00D32C77" w:rsidRDefault="00246616">
            <w:pPr>
              <w:jc w:val="right"/>
            </w:pPr>
            <w:r>
              <w:rPr>
                <w:color w:val="000000"/>
                <w:szCs w:val="21"/>
              </w:rPr>
              <w:t>6,183,024.67</w:t>
            </w:r>
          </w:p>
        </w:tc>
      </w:tr>
      <w:tr w:rsidR="00D32C77">
        <w:trPr>
          <w:jc w:val="center"/>
        </w:trPr>
        <w:tc>
          <w:tcPr>
            <w:tcW w:w="1588" w:type="dxa"/>
            <w:vAlign w:val="center"/>
          </w:tcPr>
          <w:p w:rsidR="00D32C77" w:rsidRDefault="00246616">
            <w:pPr>
              <w:jc w:val="center"/>
            </w:pPr>
            <w:r>
              <w:rPr>
                <w:color w:val="000000"/>
                <w:szCs w:val="21"/>
              </w:rPr>
              <w:t>应收股利</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301" w:type="dxa"/>
            <w:vAlign w:val="center"/>
          </w:tcPr>
          <w:p w:rsidR="00D32C77" w:rsidRDefault="00246616">
            <w:pPr>
              <w:jc w:val="right"/>
            </w:pPr>
            <w:r>
              <w:rPr>
                <w:color w:val="000000"/>
                <w:szCs w:val="21"/>
              </w:rPr>
              <w:t>-</w:t>
            </w:r>
          </w:p>
        </w:tc>
      </w:tr>
      <w:tr w:rsidR="00D32C77">
        <w:trPr>
          <w:jc w:val="center"/>
        </w:trPr>
        <w:tc>
          <w:tcPr>
            <w:tcW w:w="1588" w:type="dxa"/>
            <w:vAlign w:val="center"/>
          </w:tcPr>
          <w:p w:rsidR="00D32C77" w:rsidRDefault="00246616">
            <w:pPr>
              <w:jc w:val="center"/>
            </w:pPr>
            <w:r>
              <w:rPr>
                <w:color w:val="000000"/>
                <w:szCs w:val="21"/>
              </w:rPr>
              <w:t>应收申购款</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93,926.92</w:t>
            </w:r>
          </w:p>
        </w:tc>
        <w:tc>
          <w:tcPr>
            <w:tcW w:w="1301" w:type="dxa"/>
            <w:vAlign w:val="center"/>
          </w:tcPr>
          <w:p w:rsidR="00D32C77" w:rsidRDefault="00246616">
            <w:pPr>
              <w:jc w:val="right"/>
            </w:pPr>
            <w:r>
              <w:rPr>
                <w:color w:val="000000"/>
                <w:szCs w:val="21"/>
              </w:rPr>
              <w:t>93,926.92</w:t>
            </w:r>
          </w:p>
        </w:tc>
      </w:tr>
      <w:tr w:rsidR="00D32C77">
        <w:trPr>
          <w:jc w:val="center"/>
        </w:trPr>
        <w:tc>
          <w:tcPr>
            <w:tcW w:w="1588" w:type="dxa"/>
            <w:vAlign w:val="center"/>
          </w:tcPr>
          <w:p w:rsidR="00D32C77" w:rsidRDefault="00246616">
            <w:pPr>
              <w:jc w:val="center"/>
            </w:pPr>
            <w:r>
              <w:rPr>
                <w:color w:val="000000"/>
                <w:szCs w:val="21"/>
              </w:rPr>
              <w:t>递延所得税资产</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301" w:type="dxa"/>
            <w:vAlign w:val="center"/>
          </w:tcPr>
          <w:p w:rsidR="00D32C77" w:rsidRDefault="00246616">
            <w:pPr>
              <w:jc w:val="right"/>
            </w:pPr>
            <w:r>
              <w:rPr>
                <w:color w:val="000000"/>
                <w:szCs w:val="21"/>
              </w:rPr>
              <w:t>-</w:t>
            </w:r>
          </w:p>
        </w:tc>
      </w:tr>
      <w:tr w:rsidR="00D32C77">
        <w:trPr>
          <w:jc w:val="center"/>
        </w:trPr>
        <w:tc>
          <w:tcPr>
            <w:tcW w:w="1588" w:type="dxa"/>
            <w:vAlign w:val="center"/>
          </w:tcPr>
          <w:p w:rsidR="00D32C77" w:rsidRDefault="00246616">
            <w:pPr>
              <w:jc w:val="center"/>
            </w:pPr>
            <w:r>
              <w:rPr>
                <w:color w:val="000000"/>
                <w:szCs w:val="21"/>
              </w:rPr>
              <w:t>其他资产</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301" w:type="dxa"/>
            <w:vAlign w:val="center"/>
          </w:tcPr>
          <w:p w:rsidR="00D32C77" w:rsidRDefault="00246616">
            <w:pPr>
              <w:jc w:val="right"/>
            </w:pPr>
            <w:r>
              <w:rPr>
                <w:color w:val="000000"/>
                <w:szCs w:val="21"/>
              </w:rPr>
              <w:t>-</w:t>
            </w:r>
          </w:p>
        </w:tc>
      </w:tr>
      <w:tr w:rsidR="009D361C" w:rsidRPr="000B045A" w:rsidTr="00A12805">
        <w:trPr>
          <w:trHeight w:val="280"/>
          <w:jc w:val="center"/>
        </w:trPr>
        <w:tc>
          <w:tcPr>
            <w:tcW w:w="1588" w:type="dxa"/>
          </w:tcPr>
          <w:p w:rsidR="009D361C" w:rsidRPr="000B045A" w:rsidRDefault="009D361C" w:rsidP="00A12805">
            <w:pPr>
              <w:autoSpaceDE w:val="0"/>
              <w:autoSpaceDN w:val="0"/>
              <w:adjustRightInd w:val="0"/>
              <w:spacing w:before="29" w:line="360" w:lineRule="auto"/>
              <w:rPr>
                <w:rFonts w:eastAsiaTheme="minorEastAsia"/>
                <w:color w:val="000000"/>
                <w:szCs w:val="21"/>
              </w:rPr>
            </w:pPr>
            <w:r w:rsidRPr="000B045A">
              <w:rPr>
                <w:rFonts w:eastAsiaTheme="minorEastAsia"/>
                <w:color w:val="000000"/>
                <w:szCs w:val="21"/>
              </w:rPr>
              <w:t>资产总计</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121,539,736.71</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317,133,097.10</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2,422,427.68</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86,981,971.76</w:t>
            </w:r>
          </w:p>
        </w:tc>
        <w:tc>
          <w:tcPr>
            <w:tcW w:w="13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528,077,233.25</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w:t>
            </w:r>
          </w:p>
        </w:tc>
        <w:tc>
          <w:tcPr>
            <w:tcW w:w="1701" w:type="dxa"/>
            <w:vAlign w:val="center"/>
          </w:tcPr>
          <w:p w:rsidR="009D361C" w:rsidRPr="000B045A" w:rsidRDefault="009D361C" w:rsidP="00E536E1">
            <w:pPr>
              <w:spacing w:line="360" w:lineRule="auto"/>
              <w:jc w:val="right"/>
              <w:rPr>
                <w:color w:val="0000FF"/>
                <w:kern w:val="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color w:val="000000"/>
                <w:szCs w:val="21"/>
              </w:rPr>
            </w:pPr>
          </w:p>
        </w:tc>
      </w:tr>
      <w:tr w:rsidR="00D32C77">
        <w:trPr>
          <w:jc w:val="center"/>
        </w:trPr>
        <w:tc>
          <w:tcPr>
            <w:tcW w:w="1588" w:type="dxa"/>
            <w:vAlign w:val="center"/>
          </w:tcPr>
          <w:p w:rsidR="00D32C77" w:rsidRDefault="00246616">
            <w:pPr>
              <w:jc w:val="center"/>
            </w:pPr>
            <w:r>
              <w:rPr>
                <w:color w:val="000000"/>
                <w:szCs w:val="21"/>
              </w:rPr>
              <w:t>短期借款</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301" w:type="dxa"/>
            <w:vAlign w:val="center"/>
          </w:tcPr>
          <w:p w:rsidR="00D32C77" w:rsidRDefault="00246616">
            <w:pPr>
              <w:jc w:val="right"/>
            </w:pPr>
            <w:r>
              <w:rPr>
                <w:color w:val="000000"/>
                <w:szCs w:val="21"/>
              </w:rPr>
              <w:t>-</w:t>
            </w:r>
          </w:p>
        </w:tc>
      </w:tr>
      <w:tr w:rsidR="00D32C77">
        <w:trPr>
          <w:jc w:val="center"/>
        </w:trPr>
        <w:tc>
          <w:tcPr>
            <w:tcW w:w="1588" w:type="dxa"/>
            <w:vAlign w:val="center"/>
          </w:tcPr>
          <w:p w:rsidR="00D32C77" w:rsidRDefault="00246616">
            <w:pPr>
              <w:jc w:val="center"/>
            </w:pPr>
            <w:r>
              <w:rPr>
                <w:color w:val="000000"/>
                <w:szCs w:val="21"/>
              </w:rPr>
              <w:t>交易性金融负债</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301" w:type="dxa"/>
            <w:vAlign w:val="center"/>
          </w:tcPr>
          <w:p w:rsidR="00D32C77" w:rsidRDefault="00246616">
            <w:pPr>
              <w:jc w:val="right"/>
            </w:pPr>
            <w:r>
              <w:rPr>
                <w:color w:val="000000"/>
                <w:szCs w:val="21"/>
              </w:rPr>
              <w:t>-</w:t>
            </w:r>
          </w:p>
        </w:tc>
      </w:tr>
      <w:tr w:rsidR="00D32C77">
        <w:trPr>
          <w:jc w:val="center"/>
        </w:trPr>
        <w:tc>
          <w:tcPr>
            <w:tcW w:w="1588" w:type="dxa"/>
            <w:vAlign w:val="center"/>
          </w:tcPr>
          <w:p w:rsidR="00D32C77" w:rsidRDefault="00246616">
            <w:pPr>
              <w:jc w:val="center"/>
            </w:pPr>
            <w:r>
              <w:rPr>
                <w:color w:val="000000"/>
                <w:szCs w:val="21"/>
              </w:rPr>
              <w:t>衍生金融负债</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301" w:type="dxa"/>
            <w:vAlign w:val="center"/>
          </w:tcPr>
          <w:p w:rsidR="00D32C77" w:rsidRDefault="00246616">
            <w:pPr>
              <w:jc w:val="right"/>
            </w:pPr>
            <w:r>
              <w:rPr>
                <w:color w:val="000000"/>
                <w:szCs w:val="21"/>
              </w:rPr>
              <w:t>-</w:t>
            </w:r>
          </w:p>
        </w:tc>
      </w:tr>
      <w:tr w:rsidR="00D32C77">
        <w:trPr>
          <w:jc w:val="center"/>
        </w:trPr>
        <w:tc>
          <w:tcPr>
            <w:tcW w:w="1588" w:type="dxa"/>
            <w:vAlign w:val="center"/>
          </w:tcPr>
          <w:p w:rsidR="00D32C77" w:rsidRDefault="00246616">
            <w:pPr>
              <w:jc w:val="center"/>
            </w:pPr>
            <w:r>
              <w:rPr>
                <w:color w:val="000000"/>
                <w:szCs w:val="21"/>
              </w:rPr>
              <w:t>卖出回购金融资产款</w:t>
            </w:r>
          </w:p>
        </w:tc>
        <w:tc>
          <w:tcPr>
            <w:tcW w:w="1701" w:type="dxa"/>
            <w:vAlign w:val="center"/>
          </w:tcPr>
          <w:p w:rsidR="00D32C77" w:rsidRDefault="00246616">
            <w:pPr>
              <w:jc w:val="right"/>
            </w:pPr>
            <w:r>
              <w:rPr>
                <w:color w:val="000000"/>
                <w:szCs w:val="21"/>
              </w:rPr>
              <w:t>107,514,493.48</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301" w:type="dxa"/>
            <w:vAlign w:val="center"/>
          </w:tcPr>
          <w:p w:rsidR="00D32C77" w:rsidRDefault="00246616">
            <w:pPr>
              <w:jc w:val="right"/>
            </w:pPr>
            <w:r>
              <w:rPr>
                <w:color w:val="000000"/>
                <w:szCs w:val="21"/>
              </w:rPr>
              <w:t>107,514,493.48</w:t>
            </w:r>
          </w:p>
        </w:tc>
      </w:tr>
      <w:tr w:rsidR="00D32C77">
        <w:trPr>
          <w:jc w:val="center"/>
        </w:trPr>
        <w:tc>
          <w:tcPr>
            <w:tcW w:w="1588" w:type="dxa"/>
            <w:vAlign w:val="center"/>
          </w:tcPr>
          <w:p w:rsidR="00D32C77" w:rsidRDefault="00246616">
            <w:pPr>
              <w:jc w:val="center"/>
            </w:pPr>
            <w:r>
              <w:rPr>
                <w:color w:val="000000"/>
                <w:szCs w:val="21"/>
              </w:rPr>
              <w:t>应付证券清算款</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2,793.69</w:t>
            </w:r>
          </w:p>
        </w:tc>
        <w:tc>
          <w:tcPr>
            <w:tcW w:w="1301" w:type="dxa"/>
            <w:vAlign w:val="center"/>
          </w:tcPr>
          <w:p w:rsidR="00D32C77" w:rsidRDefault="00246616">
            <w:pPr>
              <w:jc w:val="right"/>
            </w:pPr>
            <w:r>
              <w:rPr>
                <w:color w:val="000000"/>
                <w:szCs w:val="21"/>
              </w:rPr>
              <w:t>2,793.69</w:t>
            </w:r>
          </w:p>
        </w:tc>
      </w:tr>
      <w:tr w:rsidR="00D32C77">
        <w:trPr>
          <w:jc w:val="center"/>
        </w:trPr>
        <w:tc>
          <w:tcPr>
            <w:tcW w:w="1588" w:type="dxa"/>
            <w:vAlign w:val="center"/>
          </w:tcPr>
          <w:p w:rsidR="00D32C77" w:rsidRDefault="00246616">
            <w:pPr>
              <w:jc w:val="center"/>
            </w:pPr>
            <w:r>
              <w:rPr>
                <w:color w:val="000000"/>
                <w:szCs w:val="21"/>
              </w:rPr>
              <w:t>应付赎回款</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303,440.25</w:t>
            </w:r>
          </w:p>
        </w:tc>
        <w:tc>
          <w:tcPr>
            <w:tcW w:w="1301" w:type="dxa"/>
            <w:vAlign w:val="center"/>
          </w:tcPr>
          <w:p w:rsidR="00D32C77" w:rsidRDefault="00246616">
            <w:pPr>
              <w:jc w:val="right"/>
            </w:pPr>
            <w:r>
              <w:rPr>
                <w:color w:val="000000"/>
                <w:szCs w:val="21"/>
              </w:rPr>
              <w:t>303,440.25</w:t>
            </w:r>
          </w:p>
        </w:tc>
      </w:tr>
      <w:tr w:rsidR="00D32C77">
        <w:trPr>
          <w:jc w:val="center"/>
        </w:trPr>
        <w:tc>
          <w:tcPr>
            <w:tcW w:w="1588" w:type="dxa"/>
            <w:vAlign w:val="center"/>
          </w:tcPr>
          <w:p w:rsidR="00D32C77" w:rsidRDefault="00246616">
            <w:pPr>
              <w:jc w:val="center"/>
            </w:pPr>
            <w:r>
              <w:rPr>
                <w:color w:val="000000"/>
                <w:szCs w:val="21"/>
              </w:rPr>
              <w:t>应付管理人报酬</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216,396.17</w:t>
            </w:r>
          </w:p>
        </w:tc>
        <w:tc>
          <w:tcPr>
            <w:tcW w:w="1301" w:type="dxa"/>
            <w:vAlign w:val="center"/>
          </w:tcPr>
          <w:p w:rsidR="00D32C77" w:rsidRDefault="00246616">
            <w:pPr>
              <w:jc w:val="right"/>
            </w:pPr>
            <w:r>
              <w:rPr>
                <w:color w:val="000000"/>
                <w:szCs w:val="21"/>
              </w:rPr>
              <w:t>216,396.17</w:t>
            </w:r>
          </w:p>
        </w:tc>
      </w:tr>
      <w:tr w:rsidR="00D32C77">
        <w:trPr>
          <w:jc w:val="center"/>
        </w:trPr>
        <w:tc>
          <w:tcPr>
            <w:tcW w:w="1588" w:type="dxa"/>
            <w:vAlign w:val="center"/>
          </w:tcPr>
          <w:p w:rsidR="00D32C77" w:rsidRDefault="00246616">
            <w:pPr>
              <w:jc w:val="center"/>
            </w:pPr>
            <w:r>
              <w:rPr>
                <w:color w:val="000000"/>
                <w:szCs w:val="21"/>
              </w:rPr>
              <w:t>应付托管费</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54,099.04</w:t>
            </w:r>
          </w:p>
        </w:tc>
        <w:tc>
          <w:tcPr>
            <w:tcW w:w="1301" w:type="dxa"/>
            <w:vAlign w:val="center"/>
          </w:tcPr>
          <w:p w:rsidR="00D32C77" w:rsidRDefault="00246616">
            <w:pPr>
              <w:jc w:val="right"/>
            </w:pPr>
            <w:r>
              <w:rPr>
                <w:color w:val="000000"/>
                <w:szCs w:val="21"/>
              </w:rPr>
              <w:t>54,099.04</w:t>
            </w:r>
          </w:p>
        </w:tc>
      </w:tr>
      <w:tr w:rsidR="00D32C77">
        <w:trPr>
          <w:jc w:val="center"/>
        </w:trPr>
        <w:tc>
          <w:tcPr>
            <w:tcW w:w="1588" w:type="dxa"/>
            <w:vAlign w:val="center"/>
          </w:tcPr>
          <w:p w:rsidR="00D32C77" w:rsidRDefault="00246616">
            <w:pPr>
              <w:jc w:val="center"/>
            </w:pPr>
            <w:r>
              <w:rPr>
                <w:color w:val="000000"/>
                <w:szCs w:val="21"/>
              </w:rPr>
              <w:t>应付销售服务费</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301" w:type="dxa"/>
            <w:vAlign w:val="center"/>
          </w:tcPr>
          <w:p w:rsidR="00D32C77" w:rsidRDefault="00246616">
            <w:pPr>
              <w:jc w:val="right"/>
            </w:pPr>
            <w:r>
              <w:rPr>
                <w:color w:val="000000"/>
                <w:szCs w:val="21"/>
              </w:rPr>
              <w:t>-</w:t>
            </w:r>
          </w:p>
        </w:tc>
      </w:tr>
      <w:tr w:rsidR="00D32C77">
        <w:trPr>
          <w:jc w:val="center"/>
        </w:trPr>
        <w:tc>
          <w:tcPr>
            <w:tcW w:w="1588" w:type="dxa"/>
            <w:vAlign w:val="center"/>
          </w:tcPr>
          <w:p w:rsidR="00D32C77" w:rsidRDefault="00246616">
            <w:pPr>
              <w:jc w:val="center"/>
            </w:pPr>
            <w:r>
              <w:rPr>
                <w:color w:val="000000"/>
                <w:szCs w:val="21"/>
              </w:rPr>
              <w:t>应付交易费用</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22,009.19</w:t>
            </w:r>
          </w:p>
        </w:tc>
        <w:tc>
          <w:tcPr>
            <w:tcW w:w="1301" w:type="dxa"/>
            <w:vAlign w:val="center"/>
          </w:tcPr>
          <w:p w:rsidR="00D32C77" w:rsidRDefault="00246616">
            <w:pPr>
              <w:jc w:val="right"/>
            </w:pPr>
            <w:r>
              <w:rPr>
                <w:color w:val="000000"/>
                <w:szCs w:val="21"/>
              </w:rPr>
              <w:t>22,009.19</w:t>
            </w:r>
          </w:p>
        </w:tc>
      </w:tr>
      <w:tr w:rsidR="00D32C77">
        <w:trPr>
          <w:jc w:val="center"/>
        </w:trPr>
        <w:tc>
          <w:tcPr>
            <w:tcW w:w="1588" w:type="dxa"/>
            <w:vAlign w:val="center"/>
          </w:tcPr>
          <w:p w:rsidR="00D32C77" w:rsidRDefault="00246616">
            <w:pPr>
              <w:jc w:val="center"/>
            </w:pPr>
            <w:r>
              <w:rPr>
                <w:color w:val="000000"/>
                <w:szCs w:val="21"/>
              </w:rPr>
              <w:t>应交税费</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41,220.46</w:t>
            </w:r>
          </w:p>
        </w:tc>
        <w:tc>
          <w:tcPr>
            <w:tcW w:w="1301" w:type="dxa"/>
            <w:vAlign w:val="center"/>
          </w:tcPr>
          <w:p w:rsidR="00D32C77" w:rsidRDefault="00246616">
            <w:pPr>
              <w:jc w:val="right"/>
            </w:pPr>
            <w:r>
              <w:rPr>
                <w:color w:val="000000"/>
                <w:szCs w:val="21"/>
              </w:rPr>
              <w:t>41,220.46</w:t>
            </w:r>
          </w:p>
        </w:tc>
      </w:tr>
      <w:tr w:rsidR="00D32C77">
        <w:trPr>
          <w:jc w:val="center"/>
        </w:trPr>
        <w:tc>
          <w:tcPr>
            <w:tcW w:w="1588" w:type="dxa"/>
            <w:vAlign w:val="center"/>
          </w:tcPr>
          <w:p w:rsidR="00D32C77" w:rsidRDefault="00246616">
            <w:pPr>
              <w:jc w:val="center"/>
            </w:pPr>
            <w:r>
              <w:rPr>
                <w:color w:val="000000"/>
                <w:szCs w:val="21"/>
              </w:rPr>
              <w:t>应付利息</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99,476.18</w:t>
            </w:r>
          </w:p>
        </w:tc>
        <w:tc>
          <w:tcPr>
            <w:tcW w:w="1301" w:type="dxa"/>
            <w:vAlign w:val="center"/>
          </w:tcPr>
          <w:p w:rsidR="00D32C77" w:rsidRDefault="00246616">
            <w:pPr>
              <w:jc w:val="right"/>
            </w:pPr>
            <w:r>
              <w:rPr>
                <w:color w:val="000000"/>
                <w:szCs w:val="21"/>
              </w:rPr>
              <w:t>99,476.18</w:t>
            </w:r>
          </w:p>
        </w:tc>
      </w:tr>
      <w:tr w:rsidR="00D32C77">
        <w:trPr>
          <w:jc w:val="center"/>
        </w:trPr>
        <w:tc>
          <w:tcPr>
            <w:tcW w:w="1588" w:type="dxa"/>
            <w:vAlign w:val="center"/>
          </w:tcPr>
          <w:p w:rsidR="00D32C77" w:rsidRDefault="00246616">
            <w:pPr>
              <w:jc w:val="center"/>
            </w:pPr>
            <w:r>
              <w:rPr>
                <w:color w:val="000000"/>
                <w:szCs w:val="21"/>
              </w:rPr>
              <w:t>应付利润</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301" w:type="dxa"/>
            <w:vAlign w:val="center"/>
          </w:tcPr>
          <w:p w:rsidR="00D32C77" w:rsidRDefault="00246616">
            <w:pPr>
              <w:jc w:val="right"/>
            </w:pPr>
            <w:r>
              <w:rPr>
                <w:color w:val="000000"/>
                <w:szCs w:val="21"/>
              </w:rPr>
              <w:t>-</w:t>
            </w:r>
          </w:p>
        </w:tc>
      </w:tr>
      <w:tr w:rsidR="00D32C77">
        <w:trPr>
          <w:jc w:val="center"/>
        </w:trPr>
        <w:tc>
          <w:tcPr>
            <w:tcW w:w="1588" w:type="dxa"/>
            <w:vAlign w:val="center"/>
          </w:tcPr>
          <w:p w:rsidR="00D32C77" w:rsidRDefault="00246616">
            <w:pPr>
              <w:jc w:val="center"/>
            </w:pPr>
            <w:r>
              <w:rPr>
                <w:color w:val="000000"/>
                <w:szCs w:val="21"/>
              </w:rPr>
              <w:t>递延所得税负债</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301" w:type="dxa"/>
            <w:vAlign w:val="center"/>
          </w:tcPr>
          <w:p w:rsidR="00D32C77" w:rsidRDefault="00246616">
            <w:pPr>
              <w:jc w:val="right"/>
            </w:pPr>
            <w:r>
              <w:rPr>
                <w:color w:val="000000"/>
                <w:szCs w:val="21"/>
              </w:rPr>
              <w:t>-</w:t>
            </w:r>
          </w:p>
        </w:tc>
      </w:tr>
      <w:tr w:rsidR="00D32C77">
        <w:trPr>
          <w:jc w:val="center"/>
        </w:trPr>
        <w:tc>
          <w:tcPr>
            <w:tcW w:w="1588" w:type="dxa"/>
            <w:vAlign w:val="center"/>
          </w:tcPr>
          <w:p w:rsidR="00D32C77" w:rsidRDefault="00246616">
            <w:pPr>
              <w:jc w:val="center"/>
            </w:pPr>
            <w:r>
              <w:rPr>
                <w:color w:val="000000"/>
                <w:szCs w:val="21"/>
              </w:rPr>
              <w:t>其他负债</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260,039.05</w:t>
            </w:r>
          </w:p>
        </w:tc>
        <w:tc>
          <w:tcPr>
            <w:tcW w:w="1301" w:type="dxa"/>
            <w:vAlign w:val="center"/>
          </w:tcPr>
          <w:p w:rsidR="00D32C77" w:rsidRDefault="00246616">
            <w:pPr>
              <w:jc w:val="right"/>
            </w:pPr>
            <w:r>
              <w:rPr>
                <w:color w:val="000000"/>
                <w:szCs w:val="21"/>
              </w:rPr>
              <w:t>260,039.05</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负债总计</w:t>
            </w:r>
          </w:p>
        </w:tc>
        <w:tc>
          <w:tcPr>
            <w:tcW w:w="1701" w:type="dxa"/>
          </w:tcPr>
          <w:p w:rsidR="009D361C" w:rsidRPr="000B045A" w:rsidRDefault="009D361C" w:rsidP="00A12805">
            <w:pPr>
              <w:spacing w:line="360" w:lineRule="auto"/>
              <w:jc w:val="right"/>
              <w:rPr>
                <w:szCs w:val="21"/>
              </w:rPr>
            </w:pPr>
            <w:r w:rsidRPr="000B045A">
              <w:rPr>
                <w:szCs w:val="21"/>
              </w:rPr>
              <w:t>107,514,493.48</w:t>
            </w:r>
          </w:p>
        </w:tc>
        <w:tc>
          <w:tcPr>
            <w:tcW w:w="1701"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999,474.03</w:t>
            </w:r>
          </w:p>
        </w:tc>
        <w:tc>
          <w:tcPr>
            <w:tcW w:w="1301" w:type="dxa"/>
          </w:tcPr>
          <w:p w:rsidR="009D361C" w:rsidRPr="000B045A" w:rsidRDefault="009D361C" w:rsidP="00A12805">
            <w:pPr>
              <w:spacing w:line="360" w:lineRule="auto"/>
              <w:ind w:right="210"/>
              <w:jc w:val="right"/>
              <w:rPr>
                <w:szCs w:val="21"/>
              </w:rPr>
            </w:pPr>
            <w:r w:rsidRPr="000B045A">
              <w:rPr>
                <w:szCs w:val="21"/>
              </w:rPr>
              <w:t>108,513,967.51</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利率敏感度缺口</w:t>
            </w:r>
          </w:p>
        </w:tc>
        <w:tc>
          <w:tcPr>
            <w:tcW w:w="1701" w:type="dxa"/>
          </w:tcPr>
          <w:p w:rsidR="009D361C" w:rsidRPr="000B045A" w:rsidRDefault="009D361C" w:rsidP="00A12805">
            <w:pPr>
              <w:spacing w:line="360" w:lineRule="auto"/>
              <w:jc w:val="right"/>
              <w:rPr>
                <w:szCs w:val="21"/>
              </w:rPr>
            </w:pPr>
            <w:r w:rsidRPr="000B045A">
              <w:rPr>
                <w:szCs w:val="21"/>
              </w:rPr>
              <w:t>14,025,243.23</w:t>
            </w:r>
          </w:p>
        </w:tc>
        <w:tc>
          <w:tcPr>
            <w:tcW w:w="1701" w:type="dxa"/>
          </w:tcPr>
          <w:p w:rsidR="009D361C" w:rsidRPr="000B045A" w:rsidRDefault="009D361C" w:rsidP="00A12805">
            <w:pPr>
              <w:spacing w:line="360" w:lineRule="auto"/>
              <w:jc w:val="right"/>
              <w:rPr>
                <w:szCs w:val="21"/>
              </w:rPr>
            </w:pPr>
            <w:r w:rsidRPr="000B045A">
              <w:rPr>
                <w:szCs w:val="21"/>
              </w:rPr>
              <w:t>317,133,097.10</w:t>
            </w:r>
          </w:p>
        </w:tc>
        <w:tc>
          <w:tcPr>
            <w:tcW w:w="1559" w:type="dxa"/>
          </w:tcPr>
          <w:p w:rsidR="009D361C" w:rsidRPr="000B045A" w:rsidRDefault="009D361C" w:rsidP="00A12805">
            <w:pPr>
              <w:spacing w:line="360" w:lineRule="auto"/>
              <w:jc w:val="right"/>
              <w:rPr>
                <w:szCs w:val="21"/>
              </w:rPr>
            </w:pPr>
            <w:r w:rsidRPr="000B045A">
              <w:rPr>
                <w:szCs w:val="21"/>
              </w:rPr>
              <w:t>2,422,427.68</w:t>
            </w:r>
          </w:p>
        </w:tc>
        <w:tc>
          <w:tcPr>
            <w:tcW w:w="1559" w:type="dxa"/>
          </w:tcPr>
          <w:p w:rsidR="009D361C" w:rsidRPr="000B045A" w:rsidRDefault="009D361C" w:rsidP="00A12805">
            <w:pPr>
              <w:spacing w:line="360" w:lineRule="auto"/>
              <w:jc w:val="right"/>
              <w:rPr>
                <w:szCs w:val="21"/>
              </w:rPr>
            </w:pPr>
            <w:r w:rsidRPr="000B045A">
              <w:rPr>
                <w:szCs w:val="21"/>
              </w:rPr>
              <w:t>85,982,497.73</w:t>
            </w:r>
          </w:p>
        </w:tc>
        <w:tc>
          <w:tcPr>
            <w:tcW w:w="1301" w:type="dxa"/>
          </w:tcPr>
          <w:p w:rsidR="009D361C" w:rsidRPr="000B045A" w:rsidRDefault="009D361C" w:rsidP="00A12805">
            <w:pPr>
              <w:spacing w:line="360" w:lineRule="auto"/>
              <w:jc w:val="right"/>
              <w:rPr>
                <w:szCs w:val="21"/>
              </w:rPr>
            </w:pPr>
            <w:r w:rsidRPr="000B045A">
              <w:rPr>
                <w:szCs w:val="21"/>
              </w:rPr>
              <w:t>419,563,265.74</w:t>
            </w:r>
          </w:p>
        </w:tc>
      </w:tr>
      <w:tr w:rsidR="00E64BF2" w:rsidRPr="000B045A" w:rsidTr="009D361C">
        <w:trPr>
          <w:trHeight w:val="280"/>
          <w:jc w:val="center"/>
        </w:trPr>
        <w:tc>
          <w:tcPr>
            <w:tcW w:w="1588" w:type="dxa"/>
            <w:vAlign w:val="center"/>
          </w:tcPr>
          <w:p w:rsidR="00E64BF2" w:rsidRPr="000B045A" w:rsidRDefault="00E64BF2" w:rsidP="00C915A6">
            <w:pPr>
              <w:spacing w:line="360" w:lineRule="auto"/>
              <w:jc w:val="center"/>
              <w:rPr>
                <w:b/>
                <w:szCs w:val="21"/>
              </w:rPr>
            </w:pPr>
            <w:r w:rsidRPr="000B045A">
              <w:rPr>
                <w:b/>
                <w:szCs w:val="21"/>
              </w:rPr>
              <w:t>上年度末</w:t>
            </w:r>
          </w:p>
          <w:p w:rsidR="00E64BF2" w:rsidRPr="000B045A" w:rsidRDefault="00E64BF2" w:rsidP="00C915A6">
            <w:pPr>
              <w:spacing w:line="360" w:lineRule="auto"/>
              <w:jc w:val="center"/>
              <w:rPr>
                <w:b/>
                <w:color w:val="000000"/>
                <w:szCs w:val="21"/>
              </w:rPr>
            </w:pPr>
            <w:r w:rsidRPr="000B045A">
              <w:rPr>
                <w:b/>
                <w:szCs w:val="21"/>
              </w:rPr>
              <w:t>2018</w:t>
            </w:r>
            <w:r w:rsidRPr="000B045A">
              <w:rPr>
                <w:b/>
                <w:szCs w:val="21"/>
              </w:rPr>
              <w:t>年</w:t>
            </w:r>
            <w:r w:rsidRPr="000B045A">
              <w:rPr>
                <w:b/>
                <w:szCs w:val="21"/>
              </w:rPr>
              <w:t>12</w:t>
            </w:r>
            <w:r w:rsidRPr="000B045A">
              <w:rPr>
                <w:b/>
                <w:szCs w:val="21"/>
              </w:rPr>
              <w:t>月</w:t>
            </w:r>
            <w:r w:rsidRPr="000B045A">
              <w:rPr>
                <w:b/>
                <w:szCs w:val="21"/>
              </w:rPr>
              <w:t>31</w:t>
            </w:r>
            <w:r w:rsidRPr="000B045A">
              <w:rPr>
                <w:b/>
                <w:szCs w:val="21"/>
              </w:rPr>
              <w:t>日</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不计息</w:t>
            </w:r>
          </w:p>
        </w:tc>
        <w:tc>
          <w:tcPr>
            <w:tcW w:w="1301" w:type="dxa"/>
            <w:vAlign w:val="center"/>
          </w:tcPr>
          <w:p w:rsidR="00E64BF2" w:rsidRPr="000B045A" w:rsidRDefault="00E64BF2" w:rsidP="00E536E1">
            <w:pPr>
              <w:spacing w:line="360" w:lineRule="auto"/>
              <w:jc w:val="center"/>
              <w:rPr>
                <w:b/>
                <w:color w:val="000000"/>
                <w:szCs w:val="21"/>
              </w:rPr>
            </w:pPr>
            <w:r w:rsidRPr="000B045A">
              <w:rPr>
                <w:b/>
                <w:color w:val="000000"/>
                <w:szCs w:val="21"/>
              </w:rPr>
              <w:t>合计</w:t>
            </w:r>
          </w:p>
        </w:tc>
      </w:tr>
      <w:tr w:rsidR="00E64BF2" w:rsidRPr="000B045A" w:rsidTr="009D361C">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w:t>
            </w:r>
          </w:p>
        </w:tc>
        <w:tc>
          <w:tcPr>
            <w:tcW w:w="1701" w:type="dxa"/>
            <w:vAlign w:val="center"/>
          </w:tcPr>
          <w:p w:rsidR="00E64BF2" w:rsidRPr="000B045A" w:rsidRDefault="00E64BF2" w:rsidP="00E536E1">
            <w:pPr>
              <w:spacing w:line="360" w:lineRule="auto"/>
              <w:jc w:val="right"/>
              <w:rPr>
                <w:color w:val="000000"/>
                <w:szCs w:val="21"/>
              </w:rPr>
            </w:pPr>
          </w:p>
        </w:tc>
        <w:tc>
          <w:tcPr>
            <w:tcW w:w="1701"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301" w:type="dxa"/>
            <w:vAlign w:val="center"/>
          </w:tcPr>
          <w:p w:rsidR="00E64BF2" w:rsidRPr="000B045A" w:rsidRDefault="00E64BF2" w:rsidP="00E536E1">
            <w:pPr>
              <w:spacing w:line="360" w:lineRule="auto"/>
              <w:jc w:val="right"/>
              <w:rPr>
                <w:b/>
                <w:color w:val="000000"/>
                <w:szCs w:val="21"/>
              </w:rPr>
            </w:pPr>
          </w:p>
        </w:tc>
      </w:tr>
      <w:tr w:rsidR="00D32C77">
        <w:trPr>
          <w:jc w:val="center"/>
        </w:trPr>
        <w:tc>
          <w:tcPr>
            <w:tcW w:w="1588" w:type="dxa"/>
            <w:vAlign w:val="center"/>
          </w:tcPr>
          <w:p w:rsidR="00D32C77" w:rsidRDefault="00246616">
            <w:pPr>
              <w:jc w:val="center"/>
            </w:pPr>
            <w:r>
              <w:rPr>
                <w:color w:val="000000"/>
                <w:szCs w:val="21"/>
              </w:rPr>
              <w:t>银行存款</w:t>
            </w:r>
          </w:p>
        </w:tc>
        <w:tc>
          <w:tcPr>
            <w:tcW w:w="1701" w:type="dxa"/>
            <w:vAlign w:val="center"/>
          </w:tcPr>
          <w:p w:rsidR="00D32C77" w:rsidRDefault="00246616">
            <w:pPr>
              <w:jc w:val="right"/>
            </w:pPr>
            <w:r>
              <w:rPr>
                <w:color w:val="000000"/>
                <w:szCs w:val="21"/>
              </w:rPr>
              <w:t>1,211,045.62</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301" w:type="dxa"/>
            <w:vAlign w:val="center"/>
          </w:tcPr>
          <w:p w:rsidR="00D32C77" w:rsidRDefault="00246616">
            <w:pPr>
              <w:jc w:val="right"/>
            </w:pPr>
            <w:r>
              <w:rPr>
                <w:color w:val="000000"/>
                <w:szCs w:val="21"/>
              </w:rPr>
              <w:t>1,211,045.62</w:t>
            </w:r>
          </w:p>
        </w:tc>
      </w:tr>
      <w:tr w:rsidR="00D32C77">
        <w:trPr>
          <w:jc w:val="center"/>
        </w:trPr>
        <w:tc>
          <w:tcPr>
            <w:tcW w:w="1588" w:type="dxa"/>
            <w:vAlign w:val="center"/>
          </w:tcPr>
          <w:p w:rsidR="00D32C77" w:rsidRDefault="00246616">
            <w:pPr>
              <w:jc w:val="center"/>
            </w:pPr>
            <w:r>
              <w:rPr>
                <w:color w:val="000000"/>
                <w:szCs w:val="21"/>
              </w:rPr>
              <w:t>结算备付金</w:t>
            </w:r>
          </w:p>
        </w:tc>
        <w:tc>
          <w:tcPr>
            <w:tcW w:w="1701" w:type="dxa"/>
            <w:vAlign w:val="center"/>
          </w:tcPr>
          <w:p w:rsidR="00D32C77" w:rsidRDefault="00246616">
            <w:pPr>
              <w:jc w:val="right"/>
            </w:pPr>
            <w:r>
              <w:rPr>
                <w:color w:val="000000"/>
                <w:szCs w:val="21"/>
              </w:rPr>
              <w:t>1,901,941.03</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301" w:type="dxa"/>
            <w:vAlign w:val="center"/>
          </w:tcPr>
          <w:p w:rsidR="00D32C77" w:rsidRDefault="00246616">
            <w:pPr>
              <w:jc w:val="right"/>
            </w:pPr>
            <w:r>
              <w:rPr>
                <w:color w:val="000000"/>
                <w:szCs w:val="21"/>
              </w:rPr>
              <w:t>1,901,941.03</w:t>
            </w:r>
          </w:p>
        </w:tc>
      </w:tr>
      <w:tr w:rsidR="00D32C77">
        <w:trPr>
          <w:jc w:val="center"/>
        </w:trPr>
        <w:tc>
          <w:tcPr>
            <w:tcW w:w="1588" w:type="dxa"/>
            <w:vAlign w:val="center"/>
          </w:tcPr>
          <w:p w:rsidR="00D32C77" w:rsidRDefault="00246616">
            <w:pPr>
              <w:jc w:val="center"/>
            </w:pPr>
            <w:r>
              <w:rPr>
                <w:color w:val="000000"/>
                <w:szCs w:val="21"/>
              </w:rPr>
              <w:t>存出保证金</w:t>
            </w:r>
          </w:p>
        </w:tc>
        <w:tc>
          <w:tcPr>
            <w:tcW w:w="1701" w:type="dxa"/>
            <w:vAlign w:val="center"/>
          </w:tcPr>
          <w:p w:rsidR="00D32C77" w:rsidRDefault="00246616">
            <w:pPr>
              <w:jc w:val="right"/>
            </w:pPr>
            <w:r>
              <w:rPr>
                <w:color w:val="000000"/>
                <w:szCs w:val="21"/>
              </w:rPr>
              <w:t>113,295.21</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301" w:type="dxa"/>
            <w:vAlign w:val="center"/>
          </w:tcPr>
          <w:p w:rsidR="00D32C77" w:rsidRDefault="00246616">
            <w:pPr>
              <w:jc w:val="right"/>
            </w:pPr>
            <w:r>
              <w:rPr>
                <w:color w:val="000000"/>
                <w:szCs w:val="21"/>
              </w:rPr>
              <w:t>113,295.21</w:t>
            </w:r>
          </w:p>
        </w:tc>
      </w:tr>
      <w:tr w:rsidR="00D32C77">
        <w:trPr>
          <w:jc w:val="center"/>
        </w:trPr>
        <w:tc>
          <w:tcPr>
            <w:tcW w:w="1588" w:type="dxa"/>
            <w:vAlign w:val="center"/>
          </w:tcPr>
          <w:p w:rsidR="00D32C77" w:rsidRDefault="00246616">
            <w:pPr>
              <w:jc w:val="center"/>
            </w:pPr>
            <w:r>
              <w:rPr>
                <w:color w:val="000000"/>
                <w:szCs w:val="21"/>
              </w:rPr>
              <w:t>交易性金融资产</w:t>
            </w:r>
          </w:p>
        </w:tc>
        <w:tc>
          <w:tcPr>
            <w:tcW w:w="1701" w:type="dxa"/>
            <w:vAlign w:val="center"/>
          </w:tcPr>
          <w:p w:rsidR="00D32C77" w:rsidRDefault="00246616">
            <w:pPr>
              <w:jc w:val="right"/>
            </w:pPr>
            <w:r>
              <w:rPr>
                <w:color w:val="000000"/>
                <w:szCs w:val="21"/>
              </w:rPr>
              <w:t>13,009,300.00</w:t>
            </w:r>
          </w:p>
        </w:tc>
        <w:tc>
          <w:tcPr>
            <w:tcW w:w="1701" w:type="dxa"/>
            <w:vAlign w:val="center"/>
          </w:tcPr>
          <w:p w:rsidR="00D32C77" w:rsidRDefault="00246616">
            <w:pPr>
              <w:jc w:val="right"/>
            </w:pPr>
            <w:r>
              <w:rPr>
                <w:color w:val="000000"/>
                <w:szCs w:val="21"/>
              </w:rPr>
              <w:t>20,145,928.21</w:t>
            </w:r>
          </w:p>
        </w:tc>
        <w:tc>
          <w:tcPr>
            <w:tcW w:w="1559" w:type="dxa"/>
            <w:vAlign w:val="center"/>
          </w:tcPr>
          <w:p w:rsidR="00D32C77" w:rsidRDefault="00246616">
            <w:pPr>
              <w:jc w:val="right"/>
            </w:pPr>
            <w:r>
              <w:rPr>
                <w:color w:val="000000"/>
                <w:szCs w:val="21"/>
              </w:rPr>
              <w:t>1,765,622.96</w:t>
            </w:r>
          </w:p>
        </w:tc>
        <w:tc>
          <w:tcPr>
            <w:tcW w:w="1559" w:type="dxa"/>
            <w:vAlign w:val="center"/>
          </w:tcPr>
          <w:p w:rsidR="00D32C77" w:rsidRDefault="00246616">
            <w:pPr>
              <w:jc w:val="right"/>
            </w:pPr>
            <w:r>
              <w:rPr>
                <w:color w:val="000000"/>
                <w:szCs w:val="21"/>
              </w:rPr>
              <w:t>12,378,863.43</w:t>
            </w:r>
          </w:p>
        </w:tc>
        <w:tc>
          <w:tcPr>
            <w:tcW w:w="1301" w:type="dxa"/>
            <w:vAlign w:val="center"/>
          </w:tcPr>
          <w:p w:rsidR="00D32C77" w:rsidRDefault="00246616">
            <w:pPr>
              <w:jc w:val="right"/>
            </w:pPr>
            <w:r>
              <w:rPr>
                <w:color w:val="000000"/>
                <w:szCs w:val="21"/>
              </w:rPr>
              <w:t>47,299,714.60</w:t>
            </w:r>
          </w:p>
        </w:tc>
      </w:tr>
      <w:tr w:rsidR="00D32C77">
        <w:trPr>
          <w:jc w:val="center"/>
        </w:trPr>
        <w:tc>
          <w:tcPr>
            <w:tcW w:w="1588" w:type="dxa"/>
            <w:vAlign w:val="center"/>
          </w:tcPr>
          <w:p w:rsidR="00D32C77" w:rsidRDefault="00246616">
            <w:pPr>
              <w:jc w:val="center"/>
            </w:pPr>
            <w:r>
              <w:rPr>
                <w:color w:val="000000"/>
                <w:szCs w:val="21"/>
              </w:rPr>
              <w:t>衍生金融资产</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301" w:type="dxa"/>
            <w:vAlign w:val="center"/>
          </w:tcPr>
          <w:p w:rsidR="00D32C77" w:rsidRDefault="00246616">
            <w:pPr>
              <w:jc w:val="right"/>
            </w:pPr>
            <w:r>
              <w:rPr>
                <w:color w:val="000000"/>
                <w:szCs w:val="21"/>
              </w:rPr>
              <w:t>-</w:t>
            </w:r>
          </w:p>
        </w:tc>
      </w:tr>
      <w:tr w:rsidR="00D32C77">
        <w:trPr>
          <w:jc w:val="center"/>
        </w:trPr>
        <w:tc>
          <w:tcPr>
            <w:tcW w:w="1588" w:type="dxa"/>
            <w:vAlign w:val="center"/>
          </w:tcPr>
          <w:p w:rsidR="00D32C77" w:rsidRDefault="00246616">
            <w:pPr>
              <w:jc w:val="center"/>
            </w:pPr>
            <w:r>
              <w:rPr>
                <w:color w:val="000000"/>
                <w:szCs w:val="21"/>
              </w:rPr>
              <w:t>买入返售金融资产</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301" w:type="dxa"/>
            <w:vAlign w:val="center"/>
          </w:tcPr>
          <w:p w:rsidR="00D32C77" w:rsidRDefault="00246616">
            <w:pPr>
              <w:jc w:val="right"/>
            </w:pPr>
            <w:r>
              <w:rPr>
                <w:color w:val="000000"/>
                <w:szCs w:val="21"/>
              </w:rPr>
              <w:t>-</w:t>
            </w:r>
          </w:p>
        </w:tc>
      </w:tr>
      <w:tr w:rsidR="00D32C77">
        <w:trPr>
          <w:jc w:val="center"/>
        </w:trPr>
        <w:tc>
          <w:tcPr>
            <w:tcW w:w="1588" w:type="dxa"/>
            <w:vAlign w:val="center"/>
          </w:tcPr>
          <w:p w:rsidR="00D32C77" w:rsidRDefault="00246616">
            <w:pPr>
              <w:jc w:val="center"/>
            </w:pPr>
            <w:r>
              <w:rPr>
                <w:color w:val="000000"/>
                <w:szCs w:val="21"/>
              </w:rPr>
              <w:t>应收证券清算款</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2,502,916.10</w:t>
            </w:r>
          </w:p>
        </w:tc>
        <w:tc>
          <w:tcPr>
            <w:tcW w:w="1301" w:type="dxa"/>
            <w:vAlign w:val="center"/>
          </w:tcPr>
          <w:p w:rsidR="00D32C77" w:rsidRDefault="00246616">
            <w:pPr>
              <w:jc w:val="right"/>
            </w:pPr>
            <w:r>
              <w:rPr>
                <w:color w:val="000000"/>
                <w:szCs w:val="21"/>
              </w:rPr>
              <w:t>2,502,916.10</w:t>
            </w:r>
          </w:p>
        </w:tc>
      </w:tr>
      <w:tr w:rsidR="00D32C77">
        <w:trPr>
          <w:jc w:val="center"/>
        </w:trPr>
        <w:tc>
          <w:tcPr>
            <w:tcW w:w="1588" w:type="dxa"/>
            <w:vAlign w:val="center"/>
          </w:tcPr>
          <w:p w:rsidR="00D32C77" w:rsidRDefault="00246616">
            <w:pPr>
              <w:jc w:val="center"/>
            </w:pPr>
            <w:r>
              <w:rPr>
                <w:color w:val="000000"/>
                <w:szCs w:val="21"/>
              </w:rPr>
              <w:t>应收利息</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641,764.29</w:t>
            </w:r>
          </w:p>
        </w:tc>
        <w:tc>
          <w:tcPr>
            <w:tcW w:w="1301" w:type="dxa"/>
            <w:vAlign w:val="center"/>
          </w:tcPr>
          <w:p w:rsidR="00D32C77" w:rsidRDefault="00246616">
            <w:pPr>
              <w:jc w:val="right"/>
            </w:pPr>
            <w:r>
              <w:rPr>
                <w:color w:val="000000"/>
                <w:szCs w:val="21"/>
              </w:rPr>
              <w:t>641,764.29</w:t>
            </w:r>
          </w:p>
        </w:tc>
      </w:tr>
      <w:tr w:rsidR="00D32C77">
        <w:trPr>
          <w:jc w:val="center"/>
        </w:trPr>
        <w:tc>
          <w:tcPr>
            <w:tcW w:w="1588" w:type="dxa"/>
            <w:vAlign w:val="center"/>
          </w:tcPr>
          <w:p w:rsidR="00D32C77" w:rsidRDefault="00246616">
            <w:pPr>
              <w:jc w:val="center"/>
            </w:pPr>
            <w:r>
              <w:rPr>
                <w:color w:val="000000"/>
                <w:szCs w:val="21"/>
              </w:rPr>
              <w:t>应收股利</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301" w:type="dxa"/>
            <w:vAlign w:val="center"/>
          </w:tcPr>
          <w:p w:rsidR="00D32C77" w:rsidRDefault="00246616">
            <w:pPr>
              <w:jc w:val="right"/>
            </w:pPr>
            <w:r>
              <w:rPr>
                <w:color w:val="000000"/>
                <w:szCs w:val="21"/>
              </w:rPr>
              <w:t>-</w:t>
            </w:r>
          </w:p>
        </w:tc>
      </w:tr>
      <w:tr w:rsidR="00D32C77">
        <w:trPr>
          <w:jc w:val="center"/>
        </w:trPr>
        <w:tc>
          <w:tcPr>
            <w:tcW w:w="1588" w:type="dxa"/>
            <w:vAlign w:val="center"/>
          </w:tcPr>
          <w:p w:rsidR="00D32C77" w:rsidRDefault="00246616">
            <w:pPr>
              <w:jc w:val="center"/>
            </w:pPr>
            <w:r>
              <w:rPr>
                <w:color w:val="000000"/>
                <w:szCs w:val="21"/>
              </w:rPr>
              <w:t>应收申购款</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8,362.41</w:t>
            </w:r>
          </w:p>
        </w:tc>
        <w:tc>
          <w:tcPr>
            <w:tcW w:w="1301" w:type="dxa"/>
            <w:vAlign w:val="center"/>
          </w:tcPr>
          <w:p w:rsidR="00D32C77" w:rsidRDefault="00246616">
            <w:pPr>
              <w:jc w:val="right"/>
            </w:pPr>
            <w:r>
              <w:rPr>
                <w:color w:val="000000"/>
                <w:szCs w:val="21"/>
              </w:rPr>
              <w:t>8,362.41</w:t>
            </w:r>
          </w:p>
        </w:tc>
      </w:tr>
      <w:tr w:rsidR="00D32C77">
        <w:trPr>
          <w:jc w:val="center"/>
        </w:trPr>
        <w:tc>
          <w:tcPr>
            <w:tcW w:w="1588" w:type="dxa"/>
            <w:vAlign w:val="center"/>
          </w:tcPr>
          <w:p w:rsidR="00D32C77" w:rsidRDefault="00246616">
            <w:pPr>
              <w:jc w:val="center"/>
            </w:pPr>
            <w:r>
              <w:rPr>
                <w:color w:val="000000"/>
                <w:szCs w:val="21"/>
              </w:rPr>
              <w:t>递延所得税资产</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301" w:type="dxa"/>
            <w:vAlign w:val="center"/>
          </w:tcPr>
          <w:p w:rsidR="00D32C77" w:rsidRDefault="00246616">
            <w:pPr>
              <w:jc w:val="right"/>
            </w:pPr>
            <w:r>
              <w:rPr>
                <w:color w:val="000000"/>
                <w:szCs w:val="21"/>
              </w:rPr>
              <w:t>-</w:t>
            </w:r>
          </w:p>
        </w:tc>
      </w:tr>
      <w:tr w:rsidR="00D32C77">
        <w:trPr>
          <w:jc w:val="center"/>
        </w:trPr>
        <w:tc>
          <w:tcPr>
            <w:tcW w:w="1588" w:type="dxa"/>
            <w:vAlign w:val="center"/>
          </w:tcPr>
          <w:p w:rsidR="00D32C77" w:rsidRDefault="00246616">
            <w:pPr>
              <w:jc w:val="center"/>
            </w:pPr>
            <w:r>
              <w:rPr>
                <w:color w:val="000000"/>
                <w:szCs w:val="21"/>
              </w:rPr>
              <w:t>其他资产</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301" w:type="dxa"/>
            <w:vAlign w:val="center"/>
          </w:tcPr>
          <w:p w:rsidR="00D32C77" w:rsidRDefault="00246616">
            <w:pPr>
              <w:jc w:val="right"/>
            </w:pPr>
            <w:r>
              <w:rPr>
                <w:color w:val="000000"/>
                <w:szCs w:val="21"/>
              </w:rPr>
              <w:t>-</w:t>
            </w:r>
          </w:p>
        </w:tc>
      </w:tr>
      <w:tr w:rsidR="00E64BF2" w:rsidRPr="000B045A" w:rsidTr="00A12805">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资产总计</w:t>
            </w:r>
          </w:p>
        </w:tc>
        <w:tc>
          <w:tcPr>
            <w:tcW w:w="1701" w:type="dxa"/>
          </w:tcPr>
          <w:p w:rsidR="00E64BF2" w:rsidRPr="000B045A" w:rsidRDefault="00E64BF2" w:rsidP="00A12805">
            <w:pPr>
              <w:spacing w:line="360" w:lineRule="auto"/>
              <w:jc w:val="right"/>
              <w:rPr>
                <w:szCs w:val="21"/>
              </w:rPr>
            </w:pPr>
            <w:r w:rsidRPr="000B045A">
              <w:rPr>
                <w:szCs w:val="21"/>
              </w:rPr>
              <w:t>16,235,581.86</w:t>
            </w:r>
          </w:p>
        </w:tc>
        <w:tc>
          <w:tcPr>
            <w:tcW w:w="1701" w:type="dxa"/>
          </w:tcPr>
          <w:p w:rsidR="00E64BF2" w:rsidRPr="000B045A" w:rsidRDefault="00E64BF2" w:rsidP="00A12805">
            <w:pPr>
              <w:spacing w:line="360" w:lineRule="auto"/>
              <w:jc w:val="right"/>
              <w:rPr>
                <w:szCs w:val="21"/>
              </w:rPr>
            </w:pPr>
            <w:r w:rsidRPr="000B045A">
              <w:rPr>
                <w:szCs w:val="21"/>
              </w:rPr>
              <w:t>20,145,928.21</w:t>
            </w:r>
          </w:p>
        </w:tc>
        <w:tc>
          <w:tcPr>
            <w:tcW w:w="1559" w:type="dxa"/>
            <w:vAlign w:val="center"/>
          </w:tcPr>
          <w:p w:rsidR="00E64BF2" w:rsidRPr="000B045A" w:rsidRDefault="00E64BF2" w:rsidP="00A12805">
            <w:pPr>
              <w:spacing w:line="360" w:lineRule="auto"/>
              <w:jc w:val="right"/>
              <w:rPr>
                <w:szCs w:val="21"/>
              </w:rPr>
            </w:pPr>
            <w:r w:rsidRPr="000B045A">
              <w:rPr>
                <w:szCs w:val="21"/>
              </w:rPr>
              <w:t>1,765,622.96</w:t>
            </w:r>
          </w:p>
        </w:tc>
        <w:tc>
          <w:tcPr>
            <w:tcW w:w="1559" w:type="dxa"/>
          </w:tcPr>
          <w:p w:rsidR="00E64BF2" w:rsidRPr="000B045A" w:rsidRDefault="00E64BF2" w:rsidP="00A12805">
            <w:pPr>
              <w:spacing w:line="360" w:lineRule="auto"/>
              <w:jc w:val="right"/>
              <w:rPr>
                <w:szCs w:val="21"/>
              </w:rPr>
            </w:pPr>
            <w:r w:rsidRPr="000B045A">
              <w:rPr>
                <w:szCs w:val="21"/>
              </w:rPr>
              <w:t>15,531,906.23</w:t>
            </w:r>
          </w:p>
        </w:tc>
        <w:tc>
          <w:tcPr>
            <w:tcW w:w="1301" w:type="dxa"/>
          </w:tcPr>
          <w:p w:rsidR="00E64BF2" w:rsidRPr="000B045A" w:rsidRDefault="00E64BF2" w:rsidP="00A12805">
            <w:pPr>
              <w:spacing w:line="360" w:lineRule="auto"/>
              <w:jc w:val="right"/>
              <w:rPr>
                <w:szCs w:val="21"/>
              </w:rPr>
            </w:pPr>
            <w:r w:rsidRPr="000B045A">
              <w:rPr>
                <w:szCs w:val="21"/>
              </w:rPr>
              <w:t>53,679,039.26</w:t>
            </w:r>
          </w:p>
        </w:tc>
      </w:tr>
      <w:tr w:rsidR="00E64BF2" w:rsidRPr="000B045A" w:rsidTr="000C4081">
        <w:trPr>
          <w:trHeight w:val="278"/>
          <w:jc w:val="center"/>
        </w:trPr>
        <w:tc>
          <w:tcPr>
            <w:tcW w:w="1588" w:type="dxa"/>
          </w:tcPr>
          <w:p w:rsidR="00E64BF2" w:rsidRPr="000B045A" w:rsidRDefault="00E64BF2" w:rsidP="00C915A6">
            <w:pPr>
              <w:spacing w:line="360" w:lineRule="auto"/>
              <w:rPr>
                <w:color w:val="000000"/>
                <w:szCs w:val="21"/>
              </w:rPr>
            </w:pPr>
            <w:r w:rsidRPr="000B045A">
              <w:rPr>
                <w:color w:val="000000"/>
                <w:szCs w:val="21"/>
              </w:rPr>
              <w:t>负债</w:t>
            </w:r>
          </w:p>
        </w:tc>
        <w:tc>
          <w:tcPr>
            <w:tcW w:w="1701" w:type="dxa"/>
            <w:vAlign w:val="bottom"/>
          </w:tcPr>
          <w:p w:rsidR="00E64BF2" w:rsidRPr="000B045A" w:rsidRDefault="00E64BF2" w:rsidP="00C915A6">
            <w:pPr>
              <w:spacing w:line="360" w:lineRule="auto"/>
              <w:jc w:val="right"/>
              <w:rPr>
                <w:color w:val="0000FF"/>
                <w:kern w:val="0"/>
                <w:szCs w:val="21"/>
              </w:rPr>
            </w:pPr>
          </w:p>
        </w:tc>
        <w:tc>
          <w:tcPr>
            <w:tcW w:w="1701"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301" w:type="dxa"/>
            <w:vAlign w:val="bottom"/>
          </w:tcPr>
          <w:p w:rsidR="00E64BF2" w:rsidRPr="000B045A" w:rsidRDefault="00E64BF2" w:rsidP="00C915A6">
            <w:pPr>
              <w:spacing w:line="360" w:lineRule="auto"/>
              <w:jc w:val="right"/>
              <w:rPr>
                <w:color w:val="000000"/>
                <w:szCs w:val="21"/>
              </w:rPr>
            </w:pPr>
          </w:p>
        </w:tc>
      </w:tr>
      <w:tr w:rsidR="00D32C77">
        <w:trPr>
          <w:jc w:val="center"/>
        </w:trPr>
        <w:tc>
          <w:tcPr>
            <w:tcW w:w="1588" w:type="dxa"/>
            <w:vAlign w:val="center"/>
          </w:tcPr>
          <w:p w:rsidR="00D32C77" w:rsidRDefault="00246616">
            <w:pPr>
              <w:jc w:val="center"/>
            </w:pPr>
            <w:r>
              <w:rPr>
                <w:color w:val="000000"/>
                <w:szCs w:val="21"/>
              </w:rPr>
              <w:t>短期借款</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center"/>
            </w:pPr>
            <w:r>
              <w:rPr>
                <w:color w:val="000000"/>
                <w:szCs w:val="21"/>
              </w:rPr>
              <w:t>-</w:t>
            </w:r>
          </w:p>
        </w:tc>
        <w:tc>
          <w:tcPr>
            <w:tcW w:w="1301" w:type="dxa"/>
            <w:vAlign w:val="center"/>
          </w:tcPr>
          <w:p w:rsidR="00D32C77" w:rsidRDefault="00246616">
            <w:pPr>
              <w:jc w:val="right"/>
            </w:pPr>
            <w:r>
              <w:rPr>
                <w:color w:val="000000"/>
                <w:szCs w:val="21"/>
              </w:rPr>
              <w:t>-</w:t>
            </w:r>
          </w:p>
        </w:tc>
      </w:tr>
      <w:tr w:rsidR="00D32C77">
        <w:trPr>
          <w:jc w:val="center"/>
        </w:trPr>
        <w:tc>
          <w:tcPr>
            <w:tcW w:w="1588" w:type="dxa"/>
            <w:vAlign w:val="center"/>
          </w:tcPr>
          <w:p w:rsidR="00D32C77" w:rsidRDefault="00246616">
            <w:pPr>
              <w:jc w:val="center"/>
            </w:pPr>
            <w:r>
              <w:rPr>
                <w:color w:val="000000"/>
                <w:szCs w:val="21"/>
              </w:rPr>
              <w:t>交易性金融负债</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center"/>
            </w:pPr>
            <w:r>
              <w:rPr>
                <w:color w:val="000000"/>
                <w:szCs w:val="21"/>
              </w:rPr>
              <w:t>-</w:t>
            </w:r>
          </w:p>
        </w:tc>
        <w:tc>
          <w:tcPr>
            <w:tcW w:w="1301" w:type="dxa"/>
            <w:vAlign w:val="center"/>
          </w:tcPr>
          <w:p w:rsidR="00D32C77" w:rsidRDefault="00246616">
            <w:pPr>
              <w:jc w:val="right"/>
            </w:pPr>
            <w:r>
              <w:rPr>
                <w:color w:val="000000"/>
                <w:szCs w:val="21"/>
              </w:rPr>
              <w:t>-</w:t>
            </w:r>
          </w:p>
        </w:tc>
      </w:tr>
      <w:tr w:rsidR="00D32C77">
        <w:trPr>
          <w:jc w:val="center"/>
        </w:trPr>
        <w:tc>
          <w:tcPr>
            <w:tcW w:w="1588" w:type="dxa"/>
            <w:vAlign w:val="center"/>
          </w:tcPr>
          <w:p w:rsidR="00D32C77" w:rsidRDefault="00246616">
            <w:pPr>
              <w:jc w:val="center"/>
            </w:pPr>
            <w:r>
              <w:rPr>
                <w:color w:val="000000"/>
                <w:szCs w:val="21"/>
              </w:rPr>
              <w:t>衍生金融负债</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center"/>
            </w:pPr>
            <w:r>
              <w:rPr>
                <w:color w:val="000000"/>
                <w:szCs w:val="21"/>
              </w:rPr>
              <w:t>-</w:t>
            </w:r>
          </w:p>
        </w:tc>
        <w:tc>
          <w:tcPr>
            <w:tcW w:w="1301" w:type="dxa"/>
            <w:vAlign w:val="center"/>
          </w:tcPr>
          <w:p w:rsidR="00D32C77" w:rsidRDefault="00246616">
            <w:pPr>
              <w:jc w:val="right"/>
            </w:pPr>
            <w:r>
              <w:rPr>
                <w:color w:val="000000"/>
                <w:szCs w:val="21"/>
              </w:rPr>
              <w:t>-</w:t>
            </w:r>
          </w:p>
        </w:tc>
      </w:tr>
      <w:tr w:rsidR="00D32C77">
        <w:trPr>
          <w:jc w:val="center"/>
        </w:trPr>
        <w:tc>
          <w:tcPr>
            <w:tcW w:w="1588" w:type="dxa"/>
            <w:vAlign w:val="center"/>
          </w:tcPr>
          <w:p w:rsidR="00D32C77" w:rsidRDefault="00246616">
            <w:pPr>
              <w:jc w:val="center"/>
            </w:pPr>
            <w:r>
              <w:rPr>
                <w:color w:val="000000"/>
                <w:szCs w:val="21"/>
              </w:rPr>
              <w:t>卖出回购金融资产款</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center"/>
            </w:pPr>
            <w:r>
              <w:rPr>
                <w:color w:val="000000"/>
                <w:szCs w:val="21"/>
              </w:rPr>
              <w:t>-</w:t>
            </w:r>
          </w:p>
        </w:tc>
        <w:tc>
          <w:tcPr>
            <w:tcW w:w="1301" w:type="dxa"/>
            <w:vAlign w:val="center"/>
          </w:tcPr>
          <w:p w:rsidR="00D32C77" w:rsidRDefault="00246616">
            <w:pPr>
              <w:jc w:val="right"/>
            </w:pPr>
            <w:r>
              <w:rPr>
                <w:color w:val="000000"/>
                <w:szCs w:val="21"/>
              </w:rPr>
              <w:t>-</w:t>
            </w:r>
          </w:p>
        </w:tc>
      </w:tr>
      <w:tr w:rsidR="00D32C77">
        <w:trPr>
          <w:jc w:val="center"/>
        </w:trPr>
        <w:tc>
          <w:tcPr>
            <w:tcW w:w="1588" w:type="dxa"/>
            <w:vAlign w:val="center"/>
          </w:tcPr>
          <w:p w:rsidR="00D32C77" w:rsidRDefault="00246616">
            <w:pPr>
              <w:jc w:val="center"/>
            </w:pPr>
            <w:r>
              <w:rPr>
                <w:color w:val="000000"/>
                <w:szCs w:val="21"/>
              </w:rPr>
              <w:t>应付证券清算款</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center"/>
            </w:pPr>
            <w:r>
              <w:rPr>
                <w:color w:val="000000"/>
                <w:szCs w:val="21"/>
              </w:rPr>
              <w:t>-</w:t>
            </w:r>
          </w:p>
        </w:tc>
        <w:tc>
          <w:tcPr>
            <w:tcW w:w="1301" w:type="dxa"/>
            <w:vAlign w:val="center"/>
          </w:tcPr>
          <w:p w:rsidR="00D32C77" w:rsidRDefault="00246616">
            <w:pPr>
              <w:jc w:val="right"/>
            </w:pPr>
            <w:r>
              <w:rPr>
                <w:color w:val="000000"/>
                <w:szCs w:val="21"/>
              </w:rPr>
              <w:t>-</w:t>
            </w:r>
          </w:p>
        </w:tc>
      </w:tr>
      <w:tr w:rsidR="00D32C77">
        <w:trPr>
          <w:jc w:val="center"/>
        </w:trPr>
        <w:tc>
          <w:tcPr>
            <w:tcW w:w="1588" w:type="dxa"/>
            <w:vAlign w:val="center"/>
          </w:tcPr>
          <w:p w:rsidR="00D32C77" w:rsidRDefault="00246616">
            <w:pPr>
              <w:jc w:val="center"/>
            </w:pPr>
            <w:r>
              <w:rPr>
                <w:color w:val="000000"/>
                <w:szCs w:val="21"/>
              </w:rPr>
              <w:t>应付赎回款</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center"/>
            </w:pPr>
            <w:r>
              <w:rPr>
                <w:color w:val="000000"/>
                <w:szCs w:val="21"/>
              </w:rPr>
              <w:t>99,293.84</w:t>
            </w:r>
          </w:p>
        </w:tc>
        <w:tc>
          <w:tcPr>
            <w:tcW w:w="1301" w:type="dxa"/>
            <w:vAlign w:val="center"/>
          </w:tcPr>
          <w:p w:rsidR="00D32C77" w:rsidRDefault="00246616">
            <w:pPr>
              <w:jc w:val="right"/>
            </w:pPr>
            <w:r>
              <w:rPr>
                <w:color w:val="000000"/>
                <w:szCs w:val="21"/>
              </w:rPr>
              <w:t>99,293.84</w:t>
            </w:r>
          </w:p>
        </w:tc>
      </w:tr>
      <w:tr w:rsidR="00D32C77">
        <w:trPr>
          <w:jc w:val="center"/>
        </w:trPr>
        <w:tc>
          <w:tcPr>
            <w:tcW w:w="1588" w:type="dxa"/>
            <w:vAlign w:val="center"/>
          </w:tcPr>
          <w:p w:rsidR="00D32C77" w:rsidRDefault="00246616">
            <w:pPr>
              <w:jc w:val="center"/>
            </w:pPr>
            <w:r>
              <w:rPr>
                <w:color w:val="000000"/>
                <w:szCs w:val="21"/>
              </w:rPr>
              <w:t>应付管理人报酬</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center"/>
            </w:pPr>
            <w:r>
              <w:rPr>
                <w:color w:val="000000"/>
                <w:szCs w:val="21"/>
              </w:rPr>
              <w:t>27,398.11</w:t>
            </w:r>
          </w:p>
        </w:tc>
        <w:tc>
          <w:tcPr>
            <w:tcW w:w="1301" w:type="dxa"/>
            <w:vAlign w:val="center"/>
          </w:tcPr>
          <w:p w:rsidR="00D32C77" w:rsidRDefault="00246616">
            <w:pPr>
              <w:jc w:val="right"/>
            </w:pPr>
            <w:r>
              <w:rPr>
                <w:color w:val="000000"/>
                <w:szCs w:val="21"/>
              </w:rPr>
              <w:t>27,398.11</w:t>
            </w:r>
          </w:p>
        </w:tc>
      </w:tr>
      <w:tr w:rsidR="00D32C77">
        <w:trPr>
          <w:jc w:val="center"/>
        </w:trPr>
        <w:tc>
          <w:tcPr>
            <w:tcW w:w="1588" w:type="dxa"/>
            <w:vAlign w:val="center"/>
          </w:tcPr>
          <w:p w:rsidR="00D32C77" w:rsidRDefault="00246616">
            <w:pPr>
              <w:jc w:val="center"/>
            </w:pPr>
            <w:r>
              <w:rPr>
                <w:color w:val="000000"/>
                <w:szCs w:val="21"/>
              </w:rPr>
              <w:t>应付托管费</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center"/>
            </w:pPr>
            <w:r>
              <w:rPr>
                <w:color w:val="000000"/>
                <w:szCs w:val="21"/>
              </w:rPr>
              <w:t>6,849.50</w:t>
            </w:r>
          </w:p>
        </w:tc>
        <w:tc>
          <w:tcPr>
            <w:tcW w:w="1301" w:type="dxa"/>
            <w:vAlign w:val="center"/>
          </w:tcPr>
          <w:p w:rsidR="00D32C77" w:rsidRDefault="00246616">
            <w:pPr>
              <w:jc w:val="right"/>
            </w:pPr>
            <w:r>
              <w:rPr>
                <w:color w:val="000000"/>
                <w:szCs w:val="21"/>
              </w:rPr>
              <w:t>6,849.50</w:t>
            </w:r>
          </w:p>
        </w:tc>
      </w:tr>
      <w:tr w:rsidR="00D32C77">
        <w:trPr>
          <w:jc w:val="center"/>
        </w:trPr>
        <w:tc>
          <w:tcPr>
            <w:tcW w:w="1588" w:type="dxa"/>
            <w:vAlign w:val="center"/>
          </w:tcPr>
          <w:p w:rsidR="00D32C77" w:rsidRDefault="00246616">
            <w:pPr>
              <w:jc w:val="center"/>
            </w:pPr>
            <w:r>
              <w:rPr>
                <w:color w:val="000000"/>
                <w:szCs w:val="21"/>
              </w:rPr>
              <w:t>应付销售服务费</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center"/>
            </w:pPr>
            <w:r>
              <w:rPr>
                <w:color w:val="000000"/>
                <w:szCs w:val="21"/>
              </w:rPr>
              <w:t>-</w:t>
            </w:r>
          </w:p>
        </w:tc>
        <w:tc>
          <w:tcPr>
            <w:tcW w:w="1301" w:type="dxa"/>
            <w:vAlign w:val="center"/>
          </w:tcPr>
          <w:p w:rsidR="00D32C77" w:rsidRDefault="00246616">
            <w:pPr>
              <w:jc w:val="right"/>
            </w:pPr>
            <w:r>
              <w:rPr>
                <w:color w:val="000000"/>
                <w:szCs w:val="21"/>
              </w:rPr>
              <w:t>-</w:t>
            </w:r>
          </w:p>
        </w:tc>
      </w:tr>
      <w:tr w:rsidR="00D32C77">
        <w:trPr>
          <w:jc w:val="center"/>
        </w:trPr>
        <w:tc>
          <w:tcPr>
            <w:tcW w:w="1588" w:type="dxa"/>
            <w:vAlign w:val="center"/>
          </w:tcPr>
          <w:p w:rsidR="00D32C77" w:rsidRDefault="00246616">
            <w:pPr>
              <w:jc w:val="center"/>
            </w:pPr>
            <w:r>
              <w:rPr>
                <w:color w:val="000000"/>
                <w:szCs w:val="21"/>
              </w:rPr>
              <w:t>应付交易费用</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center"/>
            </w:pPr>
            <w:r>
              <w:rPr>
                <w:color w:val="000000"/>
                <w:szCs w:val="21"/>
              </w:rPr>
              <w:t>67,232.32</w:t>
            </w:r>
          </w:p>
        </w:tc>
        <w:tc>
          <w:tcPr>
            <w:tcW w:w="1301" w:type="dxa"/>
            <w:vAlign w:val="center"/>
          </w:tcPr>
          <w:p w:rsidR="00D32C77" w:rsidRDefault="00246616">
            <w:pPr>
              <w:jc w:val="right"/>
            </w:pPr>
            <w:r>
              <w:rPr>
                <w:color w:val="000000"/>
                <w:szCs w:val="21"/>
              </w:rPr>
              <w:t>67,232.32</w:t>
            </w:r>
          </w:p>
        </w:tc>
      </w:tr>
      <w:tr w:rsidR="00D32C77">
        <w:trPr>
          <w:jc w:val="center"/>
        </w:trPr>
        <w:tc>
          <w:tcPr>
            <w:tcW w:w="1588" w:type="dxa"/>
            <w:vAlign w:val="center"/>
          </w:tcPr>
          <w:p w:rsidR="00D32C77" w:rsidRDefault="00246616">
            <w:pPr>
              <w:jc w:val="center"/>
            </w:pPr>
            <w:r>
              <w:rPr>
                <w:color w:val="000000"/>
                <w:szCs w:val="21"/>
              </w:rPr>
              <w:t>应交税费</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center"/>
            </w:pPr>
            <w:r>
              <w:rPr>
                <w:color w:val="000000"/>
                <w:szCs w:val="21"/>
              </w:rPr>
              <w:t>308.31</w:t>
            </w:r>
          </w:p>
        </w:tc>
        <w:tc>
          <w:tcPr>
            <w:tcW w:w="1301" w:type="dxa"/>
            <w:vAlign w:val="center"/>
          </w:tcPr>
          <w:p w:rsidR="00D32C77" w:rsidRDefault="00246616">
            <w:pPr>
              <w:jc w:val="right"/>
            </w:pPr>
            <w:r>
              <w:rPr>
                <w:color w:val="000000"/>
                <w:szCs w:val="21"/>
              </w:rPr>
              <w:t>308.31</w:t>
            </w:r>
          </w:p>
        </w:tc>
      </w:tr>
      <w:tr w:rsidR="00D32C77">
        <w:trPr>
          <w:jc w:val="center"/>
        </w:trPr>
        <w:tc>
          <w:tcPr>
            <w:tcW w:w="1588" w:type="dxa"/>
            <w:vAlign w:val="center"/>
          </w:tcPr>
          <w:p w:rsidR="00D32C77" w:rsidRDefault="00246616">
            <w:pPr>
              <w:jc w:val="center"/>
            </w:pPr>
            <w:r>
              <w:rPr>
                <w:color w:val="000000"/>
                <w:szCs w:val="21"/>
              </w:rPr>
              <w:t>应付利息</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center"/>
            </w:pPr>
            <w:r>
              <w:rPr>
                <w:color w:val="000000"/>
                <w:szCs w:val="21"/>
              </w:rPr>
              <w:t>-</w:t>
            </w:r>
          </w:p>
        </w:tc>
        <w:tc>
          <w:tcPr>
            <w:tcW w:w="1301" w:type="dxa"/>
            <w:vAlign w:val="center"/>
          </w:tcPr>
          <w:p w:rsidR="00D32C77" w:rsidRDefault="00246616">
            <w:pPr>
              <w:jc w:val="right"/>
            </w:pPr>
            <w:r>
              <w:rPr>
                <w:color w:val="000000"/>
                <w:szCs w:val="21"/>
              </w:rPr>
              <w:t>-</w:t>
            </w:r>
          </w:p>
        </w:tc>
      </w:tr>
      <w:tr w:rsidR="00D32C77">
        <w:trPr>
          <w:jc w:val="center"/>
        </w:trPr>
        <w:tc>
          <w:tcPr>
            <w:tcW w:w="1588" w:type="dxa"/>
            <w:vAlign w:val="center"/>
          </w:tcPr>
          <w:p w:rsidR="00D32C77" w:rsidRDefault="00246616">
            <w:pPr>
              <w:jc w:val="center"/>
            </w:pPr>
            <w:r>
              <w:rPr>
                <w:color w:val="000000"/>
                <w:szCs w:val="21"/>
              </w:rPr>
              <w:t>应付利润</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center"/>
            </w:pPr>
            <w:r>
              <w:rPr>
                <w:color w:val="000000"/>
                <w:szCs w:val="21"/>
              </w:rPr>
              <w:t>-</w:t>
            </w:r>
          </w:p>
        </w:tc>
        <w:tc>
          <w:tcPr>
            <w:tcW w:w="1301" w:type="dxa"/>
            <w:vAlign w:val="center"/>
          </w:tcPr>
          <w:p w:rsidR="00D32C77" w:rsidRDefault="00246616">
            <w:pPr>
              <w:jc w:val="right"/>
            </w:pPr>
            <w:r>
              <w:rPr>
                <w:color w:val="000000"/>
                <w:szCs w:val="21"/>
              </w:rPr>
              <w:t>-</w:t>
            </w:r>
          </w:p>
        </w:tc>
      </w:tr>
      <w:tr w:rsidR="00D32C77">
        <w:trPr>
          <w:jc w:val="center"/>
        </w:trPr>
        <w:tc>
          <w:tcPr>
            <w:tcW w:w="1588" w:type="dxa"/>
            <w:vAlign w:val="center"/>
          </w:tcPr>
          <w:p w:rsidR="00D32C77" w:rsidRDefault="00246616">
            <w:pPr>
              <w:jc w:val="center"/>
            </w:pPr>
            <w:r>
              <w:rPr>
                <w:color w:val="000000"/>
                <w:szCs w:val="21"/>
              </w:rPr>
              <w:t>递延所得税负债</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center"/>
            </w:pPr>
            <w:r>
              <w:rPr>
                <w:color w:val="000000"/>
                <w:szCs w:val="21"/>
              </w:rPr>
              <w:t>-</w:t>
            </w:r>
          </w:p>
        </w:tc>
        <w:tc>
          <w:tcPr>
            <w:tcW w:w="1301" w:type="dxa"/>
            <w:vAlign w:val="center"/>
          </w:tcPr>
          <w:p w:rsidR="00D32C77" w:rsidRDefault="00246616">
            <w:pPr>
              <w:jc w:val="right"/>
            </w:pPr>
            <w:r>
              <w:rPr>
                <w:color w:val="000000"/>
                <w:szCs w:val="21"/>
              </w:rPr>
              <w:t>-</w:t>
            </w:r>
          </w:p>
        </w:tc>
      </w:tr>
      <w:tr w:rsidR="00D32C77">
        <w:trPr>
          <w:jc w:val="center"/>
        </w:trPr>
        <w:tc>
          <w:tcPr>
            <w:tcW w:w="1588" w:type="dxa"/>
            <w:vAlign w:val="center"/>
          </w:tcPr>
          <w:p w:rsidR="00D32C77" w:rsidRDefault="00246616">
            <w:pPr>
              <w:jc w:val="center"/>
            </w:pPr>
            <w:r>
              <w:rPr>
                <w:color w:val="000000"/>
                <w:szCs w:val="21"/>
              </w:rPr>
              <w:t>其他负债</w:t>
            </w:r>
          </w:p>
        </w:tc>
        <w:tc>
          <w:tcPr>
            <w:tcW w:w="1701" w:type="dxa"/>
            <w:vAlign w:val="center"/>
          </w:tcPr>
          <w:p w:rsidR="00D32C77" w:rsidRDefault="00246616">
            <w:pPr>
              <w:jc w:val="right"/>
            </w:pPr>
            <w:r>
              <w:rPr>
                <w:color w:val="000000"/>
                <w:szCs w:val="21"/>
              </w:rPr>
              <w:t>-</w:t>
            </w:r>
          </w:p>
        </w:tc>
        <w:tc>
          <w:tcPr>
            <w:tcW w:w="1701" w:type="dxa"/>
            <w:vAlign w:val="center"/>
          </w:tcPr>
          <w:p w:rsidR="00D32C77" w:rsidRDefault="00246616">
            <w:pPr>
              <w:jc w:val="right"/>
            </w:pPr>
            <w:r>
              <w:rPr>
                <w:color w:val="000000"/>
                <w:szCs w:val="21"/>
              </w:rPr>
              <w:t>-</w:t>
            </w:r>
          </w:p>
        </w:tc>
        <w:tc>
          <w:tcPr>
            <w:tcW w:w="1559" w:type="dxa"/>
            <w:vAlign w:val="center"/>
          </w:tcPr>
          <w:p w:rsidR="00D32C77" w:rsidRDefault="00246616">
            <w:pPr>
              <w:jc w:val="right"/>
            </w:pPr>
            <w:r>
              <w:rPr>
                <w:color w:val="000000"/>
                <w:szCs w:val="21"/>
              </w:rPr>
              <w:t>-</w:t>
            </w:r>
          </w:p>
        </w:tc>
        <w:tc>
          <w:tcPr>
            <w:tcW w:w="1559" w:type="dxa"/>
            <w:vAlign w:val="center"/>
          </w:tcPr>
          <w:p w:rsidR="00D32C77" w:rsidRDefault="00246616">
            <w:pPr>
              <w:jc w:val="center"/>
            </w:pPr>
            <w:r>
              <w:rPr>
                <w:color w:val="000000"/>
                <w:szCs w:val="21"/>
              </w:rPr>
              <w:t>260,029.21</w:t>
            </w:r>
          </w:p>
        </w:tc>
        <w:tc>
          <w:tcPr>
            <w:tcW w:w="1301" w:type="dxa"/>
            <w:vAlign w:val="center"/>
          </w:tcPr>
          <w:p w:rsidR="00D32C77" w:rsidRDefault="00246616">
            <w:pPr>
              <w:jc w:val="right"/>
            </w:pPr>
            <w:r>
              <w:rPr>
                <w:color w:val="000000"/>
                <w:szCs w:val="21"/>
              </w:rPr>
              <w:t>260,029.21</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负债总计</w:t>
            </w:r>
          </w:p>
        </w:tc>
        <w:tc>
          <w:tcPr>
            <w:tcW w:w="1701" w:type="dxa"/>
          </w:tcPr>
          <w:p w:rsidR="00B544A7" w:rsidRPr="000B045A" w:rsidRDefault="003225CF" w:rsidP="00A12805">
            <w:pPr>
              <w:spacing w:line="360" w:lineRule="auto"/>
              <w:jc w:val="right"/>
              <w:rPr>
                <w:szCs w:val="21"/>
              </w:rPr>
            </w:pPr>
            <w:r w:rsidRPr="000B045A">
              <w:rPr>
                <w:szCs w:val="21"/>
              </w:rPr>
              <w:t>-</w:t>
            </w:r>
          </w:p>
        </w:tc>
        <w:tc>
          <w:tcPr>
            <w:tcW w:w="1701"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461,111.29</w:t>
            </w:r>
          </w:p>
        </w:tc>
        <w:tc>
          <w:tcPr>
            <w:tcW w:w="1301" w:type="dxa"/>
          </w:tcPr>
          <w:p w:rsidR="00B544A7" w:rsidRPr="000B045A" w:rsidRDefault="003225CF" w:rsidP="00A12805">
            <w:pPr>
              <w:spacing w:line="360" w:lineRule="auto"/>
              <w:jc w:val="right"/>
              <w:rPr>
                <w:szCs w:val="21"/>
              </w:rPr>
            </w:pPr>
            <w:r w:rsidRPr="000B045A">
              <w:rPr>
                <w:szCs w:val="21"/>
              </w:rPr>
              <w:t>461,111.29</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利率敏感度缺口</w:t>
            </w:r>
          </w:p>
        </w:tc>
        <w:tc>
          <w:tcPr>
            <w:tcW w:w="1701" w:type="dxa"/>
          </w:tcPr>
          <w:p w:rsidR="00B544A7" w:rsidRPr="000B045A" w:rsidRDefault="00B544A7" w:rsidP="003225CF">
            <w:pPr>
              <w:spacing w:line="360" w:lineRule="auto"/>
              <w:jc w:val="right"/>
              <w:rPr>
                <w:szCs w:val="21"/>
              </w:rPr>
            </w:pPr>
            <w:r w:rsidRPr="000B045A">
              <w:rPr>
                <w:szCs w:val="21"/>
              </w:rPr>
              <w:t>16,235,581.86</w:t>
            </w:r>
          </w:p>
        </w:tc>
        <w:tc>
          <w:tcPr>
            <w:tcW w:w="1701" w:type="dxa"/>
            <w:vAlign w:val="center"/>
          </w:tcPr>
          <w:p w:rsidR="00B544A7" w:rsidRPr="000B045A" w:rsidRDefault="00B544A7" w:rsidP="003225CF">
            <w:pPr>
              <w:spacing w:line="360" w:lineRule="auto"/>
              <w:jc w:val="right"/>
              <w:rPr>
                <w:szCs w:val="21"/>
              </w:rPr>
            </w:pPr>
            <w:r w:rsidRPr="000B045A">
              <w:rPr>
                <w:szCs w:val="21"/>
              </w:rPr>
              <w:t>20,145,928.21</w:t>
            </w:r>
          </w:p>
        </w:tc>
        <w:tc>
          <w:tcPr>
            <w:tcW w:w="1559" w:type="dxa"/>
            <w:vAlign w:val="center"/>
          </w:tcPr>
          <w:p w:rsidR="00B544A7" w:rsidRPr="000B045A" w:rsidRDefault="00B544A7" w:rsidP="003225CF">
            <w:pPr>
              <w:spacing w:line="360" w:lineRule="auto"/>
              <w:jc w:val="right"/>
              <w:rPr>
                <w:szCs w:val="21"/>
              </w:rPr>
            </w:pPr>
            <w:r w:rsidRPr="000B045A">
              <w:rPr>
                <w:szCs w:val="21"/>
              </w:rPr>
              <w:t>1,765,622.96</w:t>
            </w:r>
          </w:p>
        </w:tc>
        <w:tc>
          <w:tcPr>
            <w:tcW w:w="1559" w:type="dxa"/>
            <w:vAlign w:val="center"/>
          </w:tcPr>
          <w:p w:rsidR="00B544A7" w:rsidRPr="000B045A" w:rsidRDefault="00B544A7" w:rsidP="003225CF">
            <w:pPr>
              <w:spacing w:line="360" w:lineRule="auto"/>
              <w:jc w:val="right"/>
              <w:rPr>
                <w:szCs w:val="21"/>
              </w:rPr>
            </w:pPr>
            <w:r w:rsidRPr="000B045A">
              <w:rPr>
                <w:szCs w:val="21"/>
              </w:rPr>
              <w:t>15,070,794.94</w:t>
            </w:r>
          </w:p>
        </w:tc>
        <w:tc>
          <w:tcPr>
            <w:tcW w:w="1301" w:type="dxa"/>
            <w:vAlign w:val="center"/>
          </w:tcPr>
          <w:p w:rsidR="00B544A7" w:rsidRPr="000B045A" w:rsidRDefault="00B544A7" w:rsidP="003225CF">
            <w:pPr>
              <w:spacing w:line="360" w:lineRule="auto"/>
              <w:jc w:val="right"/>
              <w:rPr>
                <w:szCs w:val="21"/>
              </w:rPr>
            </w:pPr>
            <w:r w:rsidRPr="000B045A">
              <w:rPr>
                <w:szCs w:val="21"/>
              </w:rPr>
              <w:t>53,217,927.97</w:t>
            </w:r>
          </w:p>
        </w:tc>
      </w:tr>
    </w:tbl>
    <w:p w:rsidR="001A59F9" w:rsidRPr="000B045A" w:rsidRDefault="0012065E" w:rsidP="00D71B52">
      <w:pPr>
        <w:tabs>
          <w:tab w:val="left" w:pos="426"/>
        </w:tabs>
        <w:spacing w:line="360" w:lineRule="auto"/>
        <w:ind w:firstLineChars="200" w:firstLine="420"/>
        <w:jc w:val="left"/>
        <w:rPr>
          <w:kern w:val="0"/>
          <w:szCs w:val="21"/>
        </w:rPr>
      </w:pPr>
      <w:r w:rsidRPr="000B045A">
        <w:rPr>
          <w:kern w:val="0"/>
          <w:szCs w:val="21"/>
        </w:rPr>
        <w:t>注：各期限分类的标准为按金融资产或金融负债的重新定价日或到期日孰早者进行分类。</w:t>
      </w:r>
    </w:p>
    <w:p w:rsidR="00806195" w:rsidRDefault="001A59F9" w:rsidP="00E4430A">
      <w:pPr>
        <w:spacing w:beforeLines="100" w:before="312" w:line="360" w:lineRule="auto"/>
        <w:rPr>
          <w:rFonts w:eastAsiaTheme="minorEastAsia"/>
          <w:b/>
          <w:bCs/>
          <w:color w:val="000000" w:themeColor="text1"/>
          <w:szCs w:val="21"/>
        </w:rPr>
      </w:pPr>
      <w:r w:rsidRPr="000B045A">
        <w:rPr>
          <w:rFonts w:eastAsiaTheme="minorEastAsia"/>
          <w:b/>
          <w:bCs/>
          <w:color w:val="000000"/>
          <w:kern w:val="0"/>
          <w:szCs w:val="21"/>
        </w:rPr>
        <w:t>7.4.13.4.1.2</w:t>
      </w:r>
      <w:r w:rsidRPr="000B045A">
        <w:rPr>
          <w:rFonts w:eastAsiaTheme="minorEastAsia"/>
          <w:b/>
          <w:bCs/>
          <w:color w:val="00000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D32C77">
        <w:tc>
          <w:tcPr>
            <w:tcW w:w="851" w:type="dxa"/>
            <w:vAlign w:val="center"/>
          </w:tcPr>
          <w:p w:rsidR="00D32C77" w:rsidRDefault="00246616">
            <w:pPr>
              <w:jc w:val="left"/>
            </w:pPr>
            <w:r>
              <w:rPr>
                <w:rFonts w:eastAsiaTheme="minorEastAsia"/>
                <w:color w:val="000000" w:themeColor="text1"/>
                <w:szCs w:val="21"/>
              </w:rPr>
              <w:t>假设</w:t>
            </w:r>
          </w:p>
        </w:tc>
        <w:tc>
          <w:tcPr>
            <w:tcW w:w="8149" w:type="dxa"/>
            <w:gridSpan w:val="3"/>
            <w:vAlign w:val="center"/>
          </w:tcPr>
          <w:p w:rsidR="00D32C77" w:rsidRDefault="00246616">
            <w:pPr>
              <w:jc w:val="left"/>
            </w:pPr>
            <w:r>
              <w:rPr>
                <w:rFonts w:eastAsiaTheme="minorEastAsia"/>
                <w:color w:val="000000" w:themeColor="text1"/>
                <w:szCs w:val="21"/>
              </w:rPr>
              <w:t>除市场利率以外的其他市场变量保持不变</w:t>
            </w:r>
          </w:p>
        </w:tc>
      </w:tr>
      <w:tr w:rsidR="00806195" w:rsidTr="001B5D0B">
        <w:tc>
          <w:tcPr>
            <w:tcW w:w="851" w:type="dxa"/>
            <w:vMerge w:val="restart"/>
            <w:vAlign w:val="center"/>
          </w:tcPr>
          <w:p w:rsidR="00806195" w:rsidRDefault="00806195" w:rsidP="001B5D0B">
            <w:pPr>
              <w:pStyle w:val="ae"/>
              <w:spacing w:line="360" w:lineRule="auto"/>
              <w:jc w:val="center"/>
              <w:rPr>
                <w:rFonts w:eastAsiaTheme="minorEastAsia"/>
                <w:color w:val="000000" w:themeColor="text1"/>
                <w:sz w:val="21"/>
                <w:szCs w:val="21"/>
              </w:rPr>
            </w:pPr>
            <w:r>
              <w:rPr>
                <w:rFonts w:eastAsiaTheme="minorEastAsia"/>
                <w:bCs/>
                <w:color w:val="000000" w:themeColor="text1"/>
                <w:sz w:val="21"/>
                <w:szCs w:val="21"/>
              </w:rPr>
              <w:t>分析</w:t>
            </w:r>
          </w:p>
        </w:tc>
        <w:tc>
          <w:tcPr>
            <w:tcW w:w="2590" w:type="dxa"/>
            <w:vMerge w:val="restart"/>
            <w:vAlign w:val="center"/>
          </w:tcPr>
          <w:p w:rsidR="00806195" w:rsidRDefault="00806195" w:rsidP="001B5D0B">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bCs/>
                <w:color w:val="000000" w:themeColor="text1"/>
                <w:szCs w:val="21"/>
              </w:rPr>
              <w:t>相关风险变量的变动</w:t>
            </w:r>
          </w:p>
        </w:tc>
        <w:tc>
          <w:tcPr>
            <w:tcW w:w="5559" w:type="dxa"/>
            <w:gridSpan w:val="2"/>
          </w:tcPr>
          <w:p w:rsidR="00806195" w:rsidRDefault="00806195" w:rsidP="001B5D0B">
            <w:pPr>
              <w:spacing w:line="360" w:lineRule="auto"/>
              <w:jc w:val="center"/>
              <w:rPr>
                <w:rFonts w:eastAsiaTheme="minorEastAsia"/>
                <w:color w:val="000000" w:themeColor="text1"/>
                <w:szCs w:val="21"/>
              </w:rPr>
            </w:pPr>
            <w:r>
              <w:rPr>
                <w:rFonts w:eastAsiaTheme="minorEastAsia"/>
                <w:color w:val="000000" w:themeColor="text1"/>
                <w:szCs w:val="21"/>
              </w:rPr>
              <w:t>对资产负债表日基金资产净值的</w:t>
            </w:r>
          </w:p>
          <w:p w:rsidR="00806195" w:rsidRDefault="00806195" w:rsidP="001B5D0B">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影响金额（单位：</w:t>
            </w:r>
            <w:r>
              <w:rPr>
                <w:rFonts w:eastAsiaTheme="minorEastAsia" w:hint="eastAsia"/>
                <w:color w:val="000000"/>
                <w:szCs w:val="21"/>
              </w:rPr>
              <w:t>人民币元</w:t>
            </w:r>
            <w:r>
              <w:rPr>
                <w:rFonts w:eastAsiaTheme="minorEastAsia"/>
                <w:color w:val="000000" w:themeColor="text1"/>
                <w:szCs w:val="21"/>
              </w:rPr>
              <w:t>）</w:t>
            </w:r>
          </w:p>
        </w:tc>
      </w:tr>
      <w:tr w:rsidR="00806195" w:rsidTr="001B5D0B">
        <w:tc>
          <w:tcPr>
            <w:tcW w:w="851" w:type="dxa"/>
            <w:vMerge/>
            <w:vAlign w:val="center"/>
          </w:tcPr>
          <w:p w:rsidR="00806195" w:rsidRDefault="00806195" w:rsidP="001B5D0B">
            <w:pPr>
              <w:widowControl/>
              <w:spacing w:line="360" w:lineRule="auto"/>
              <w:jc w:val="left"/>
              <w:rPr>
                <w:rFonts w:eastAsiaTheme="minorEastAsia"/>
                <w:color w:val="000000" w:themeColor="text1"/>
                <w:szCs w:val="21"/>
              </w:rPr>
            </w:pPr>
          </w:p>
        </w:tc>
        <w:tc>
          <w:tcPr>
            <w:tcW w:w="2590" w:type="dxa"/>
            <w:vMerge/>
            <w:vAlign w:val="center"/>
          </w:tcPr>
          <w:p w:rsidR="00806195" w:rsidRDefault="00806195" w:rsidP="001B5D0B">
            <w:pPr>
              <w:widowControl/>
              <w:spacing w:line="360" w:lineRule="auto"/>
              <w:jc w:val="left"/>
              <w:rPr>
                <w:rFonts w:eastAsiaTheme="minorEastAsia"/>
                <w:color w:val="000000" w:themeColor="text1"/>
                <w:kern w:val="0"/>
                <w:szCs w:val="21"/>
              </w:rPr>
            </w:pPr>
          </w:p>
        </w:tc>
        <w:tc>
          <w:tcPr>
            <w:tcW w:w="2880" w:type="dxa"/>
          </w:tcPr>
          <w:p w:rsidR="00806195" w:rsidRDefault="00806195" w:rsidP="001B5D0B">
            <w:pPr>
              <w:spacing w:line="360" w:lineRule="auto"/>
              <w:ind w:firstLineChars="350" w:firstLine="735"/>
              <w:rPr>
                <w:rFonts w:eastAsiaTheme="minorEastAsia"/>
                <w:color w:val="000000" w:themeColor="text1"/>
                <w:szCs w:val="21"/>
              </w:rPr>
            </w:pPr>
            <w:r>
              <w:rPr>
                <w:rFonts w:eastAsiaTheme="minorEastAsia"/>
                <w:color w:val="000000" w:themeColor="text1"/>
                <w:szCs w:val="21"/>
              </w:rPr>
              <w:t>本期末</w:t>
            </w:r>
          </w:p>
          <w:p w:rsidR="00806195" w:rsidRDefault="00806195" w:rsidP="001B5D0B">
            <w:pPr>
              <w:spacing w:line="360" w:lineRule="auto"/>
              <w:jc w:val="center"/>
              <w:rPr>
                <w:rFonts w:eastAsiaTheme="minorEastAsia"/>
                <w:bCs/>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Pr>
          <w:p w:rsidR="00806195" w:rsidRDefault="00806195" w:rsidP="001B5D0B">
            <w:pPr>
              <w:spacing w:line="360" w:lineRule="auto"/>
              <w:ind w:firstLineChars="300" w:firstLine="630"/>
              <w:rPr>
                <w:rFonts w:eastAsiaTheme="minorEastAsia"/>
                <w:color w:val="000000" w:themeColor="text1"/>
                <w:szCs w:val="21"/>
              </w:rPr>
            </w:pPr>
            <w:r>
              <w:rPr>
                <w:rFonts w:eastAsiaTheme="minorEastAsia"/>
                <w:color w:val="000000" w:themeColor="text1"/>
                <w:szCs w:val="21"/>
              </w:rPr>
              <w:t>上年度末</w:t>
            </w:r>
          </w:p>
          <w:p w:rsidR="00806195" w:rsidRDefault="00806195" w:rsidP="001B5D0B">
            <w:pPr>
              <w:spacing w:line="360" w:lineRule="auto"/>
              <w:jc w:val="center"/>
              <w:rPr>
                <w:rFonts w:eastAsiaTheme="minorEastAsia"/>
                <w:bCs/>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D32C77">
        <w:tc>
          <w:tcPr>
            <w:tcW w:w="851" w:type="dxa"/>
            <w:vMerge/>
          </w:tcPr>
          <w:p w:rsidR="00D32C77" w:rsidRDefault="00D32C77"/>
        </w:tc>
        <w:tc>
          <w:tcPr>
            <w:tcW w:w="2590" w:type="dxa"/>
            <w:vAlign w:val="center"/>
          </w:tcPr>
          <w:p w:rsidR="00D32C77" w:rsidRDefault="00246616">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D32C77" w:rsidRDefault="00246616">
            <w:pPr>
              <w:jc w:val="right"/>
            </w:pPr>
            <w:r>
              <w:rPr>
                <w:rFonts w:eastAsiaTheme="minorEastAsia"/>
                <w:color w:val="000000" w:themeColor="text1"/>
                <w:szCs w:val="21"/>
              </w:rPr>
              <w:t>2,016,752.58</w:t>
            </w:r>
          </w:p>
        </w:tc>
        <w:tc>
          <w:tcPr>
            <w:tcW w:w="2679" w:type="dxa"/>
            <w:vAlign w:val="center"/>
          </w:tcPr>
          <w:p w:rsidR="00D32C77" w:rsidRDefault="00246616">
            <w:pPr>
              <w:jc w:val="right"/>
            </w:pPr>
            <w:r>
              <w:rPr>
                <w:rFonts w:eastAsiaTheme="minorEastAsia"/>
                <w:color w:val="000000" w:themeColor="text1"/>
                <w:szCs w:val="21"/>
              </w:rPr>
              <w:t>106,674.80</w:t>
            </w:r>
          </w:p>
        </w:tc>
      </w:tr>
      <w:tr w:rsidR="00D32C77">
        <w:tc>
          <w:tcPr>
            <w:tcW w:w="851" w:type="dxa"/>
            <w:vMerge/>
          </w:tcPr>
          <w:p w:rsidR="00D32C77" w:rsidRDefault="00D32C77"/>
        </w:tc>
        <w:tc>
          <w:tcPr>
            <w:tcW w:w="2590" w:type="dxa"/>
            <w:vAlign w:val="center"/>
          </w:tcPr>
          <w:p w:rsidR="00D32C77" w:rsidRDefault="00246616">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D32C77" w:rsidRDefault="00246616">
            <w:pPr>
              <w:jc w:val="right"/>
            </w:pPr>
            <w:r>
              <w:rPr>
                <w:rFonts w:eastAsiaTheme="minorEastAsia"/>
                <w:color w:val="000000" w:themeColor="text1"/>
                <w:szCs w:val="21"/>
              </w:rPr>
              <w:t>-1,994,661.37</w:t>
            </w:r>
          </w:p>
        </w:tc>
        <w:tc>
          <w:tcPr>
            <w:tcW w:w="2679" w:type="dxa"/>
            <w:vAlign w:val="center"/>
          </w:tcPr>
          <w:p w:rsidR="00D32C77" w:rsidRDefault="00246616">
            <w:pPr>
              <w:jc w:val="right"/>
            </w:pPr>
            <w:r>
              <w:rPr>
                <w:rFonts w:eastAsiaTheme="minorEastAsia"/>
                <w:color w:val="000000" w:themeColor="text1"/>
                <w:szCs w:val="21"/>
              </w:rPr>
              <w:t>-105,545.30</w:t>
            </w:r>
          </w:p>
        </w:tc>
      </w:tr>
    </w:tbl>
    <w:p w:rsidR="00C33F75" w:rsidRPr="000B045A" w:rsidRDefault="00C33F75" w:rsidP="00127235">
      <w:pPr>
        <w:spacing w:line="360" w:lineRule="auto"/>
        <w:rPr>
          <w:b/>
          <w:bCs/>
          <w:color w:val="000000"/>
          <w:szCs w:val="21"/>
        </w:rPr>
      </w:pPr>
      <w:r w:rsidRPr="000B045A">
        <w:rPr>
          <w:b/>
          <w:bCs/>
          <w:color w:val="000000"/>
          <w:kern w:val="0"/>
          <w:szCs w:val="21"/>
        </w:rPr>
        <w:t>7.4.13.4.2</w:t>
      </w:r>
      <w:r w:rsidRPr="000B045A">
        <w:rPr>
          <w:b/>
          <w:bCs/>
          <w:color w:val="000000"/>
          <w:szCs w:val="21"/>
        </w:rPr>
        <w:t>外汇风险</w:t>
      </w:r>
    </w:p>
    <w:p w:rsidR="00C33F75" w:rsidRPr="000B045A" w:rsidRDefault="00C33F75" w:rsidP="00127235">
      <w:pPr>
        <w:spacing w:line="360" w:lineRule="auto"/>
        <w:ind w:firstLineChars="200" w:firstLine="420"/>
        <w:rPr>
          <w:rFonts w:eastAsiaTheme="minorEastAsia"/>
          <w:szCs w:val="21"/>
        </w:rPr>
      </w:pPr>
      <w:r w:rsidRPr="000B045A">
        <w:rPr>
          <w:rFonts w:eastAsiaTheme="minorEastAsia"/>
          <w:szCs w:val="21"/>
        </w:rPr>
        <w:t>本基金的所有资产及负债以人民币计价，因此无外汇风险。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w:t>
      </w:r>
      <w:r w:rsidRPr="000B045A">
        <w:rPr>
          <w:rFonts w:eastAsiaTheme="minorEastAsia"/>
          <w:b/>
          <w:bCs/>
          <w:color w:val="000000"/>
          <w:szCs w:val="21"/>
        </w:rPr>
        <w:t>其他价格风险</w:t>
      </w:r>
    </w:p>
    <w:p w:rsidR="00D32C77" w:rsidRDefault="00246616">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0B045A" w:rsidRDefault="001A59F9" w:rsidP="00D71B52">
      <w:pPr>
        <w:spacing w:line="360" w:lineRule="auto"/>
        <w:ind w:firstLineChars="200" w:firstLine="420"/>
        <w:rPr>
          <w:rFonts w:eastAsiaTheme="minorEastAsia"/>
          <w:szCs w:val="21"/>
        </w:rPr>
      </w:pPr>
      <w:r w:rsidRPr="000B045A">
        <w:rPr>
          <w:rFonts w:eastAsiaTheme="minorEastAsia"/>
          <w:szCs w:val="21"/>
        </w:rPr>
        <w:t>本基金的基金管理人采用</w:t>
      </w:r>
      <w:r w:rsidRPr="000B045A">
        <w:rPr>
          <w:rFonts w:eastAsiaTheme="minorEastAsia"/>
          <w:szCs w:val="21"/>
        </w:rPr>
        <w:t>Barra</w:t>
      </w:r>
      <w:r w:rsidRPr="000B045A">
        <w:rPr>
          <w:rFonts w:eastAsiaTheme="minorEastAsia"/>
          <w:szCs w:val="21"/>
        </w:rPr>
        <w:t>风险管理系统，通过标准差、跟踪误差、</w:t>
      </w:r>
      <w:r w:rsidRPr="000B045A">
        <w:rPr>
          <w:rFonts w:eastAsiaTheme="minorEastAsia"/>
          <w:szCs w:val="21"/>
        </w:rPr>
        <w:t>beta</w:t>
      </w:r>
      <w:r w:rsidRPr="000B045A">
        <w:rPr>
          <w:rFonts w:eastAsiaTheme="minorEastAsia"/>
          <w:szCs w:val="21"/>
        </w:rPr>
        <w:t>值、</w:t>
      </w:r>
      <w:r w:rsidRPr="000B045A">
        <w:rPr>
          <w:rFonts w:eastAsiaTheme="minorEastAsia"/>
          <w:szCs w:val="21"/>
        </w:rPr>
        <w:t>VAR</w:t>
      </w:r>
      <w:r w:rsidRPr="000B045A">
        <w:rPr>
          <w:rFonts w:eastAsiaTheme="minorEastAsia"/>
          <w:szCs w:val="21"/>
        </w:rPr>
        <w:t>等指标，监控投资组合面临的市场价格波动风险。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7.4.13.4.3.1</w:t>
      </w:r>
      <w:r w:rsidRPr="000B045A">
        <w:rPr>
          <w:rFonts w:eastAsiaTheme="minorEastAsia"/>
          <w:b/>
          <w:bCs/>
          <w:color w:val="000000"/>
          <w:szCs w:val="21"/>
        </w:rPr>
        <w:t>其他价格风险敞口</w:t>
      </w:r>
    </w:p>
    <w:p w:rsidR="006523FC" w:rsidRPr="000B045A" w:rsidRDefault="006523FC" w:rsidP="006523FC">
      <w:pPr>
        <w:spacing w:line="360" w:lineRule="auto"/>
        <w:jc w:val="right"/>
        <w:rPr>
          <w:rFonts w:eastAsiaTheme="minorEastAsia"/>
          <w:b/>
          <w:bCs/>
          <w:color w:val="000000"/>
          <w:szCs w:val="21"/>
        </w:rPr>
      </w:pPr>
      <w:r w:rsidRPr="000B045A">
        <w:rPr>
          <w:rFonts w:eastAsiaTheme="minorEastAsia"/>
          <w:color w:val="000000"/>
          <w:szCs w:val="21"/>
        </w:rPr>
        <w:t>金额单位</w:t>
      </w:r>
      <w:r w:rsidRPr="000B045A">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0B045A" w:rsidTr="00C915A6">
        <w:tc>
          <w:tcPr>
            <w:tcW w:w="3119" w:type="dxa"/>
            <w:vMerge w:val="restart"/>
            <w:vAlign w:val="center"/>
          </w:tcPr>
          <w:p w:rsidR="005F5256" w:rsidRPr="000B045A" w:rsidRDefault="005F5256" w:rsidP="00C915A6">
            <w:pPr>
              <w:spacing w:line="360" w:lineRule="auto"/>
              <w:jc w:val="center"/>
              <w:rPr>
                <w:color w:val="000000"/>
                <w:szCs w:val="21"/>
              </w:rPr>
            </w:pPr>
            <w:r w:rsidRPr="000B045A">
              <w:rPr>
                <w:color w:val="000000"/>
                <w:szCs w:val="21"/>
              </w:rPr>
              <w:t>项目</w:t>
            </w:r>
          </w:p>
        </w:tc>
        <w:tc>
          <w:tcPr>
            <w:tcW w:w="2940"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本期末</w:t>
            </w:r>
          </w:p>
          <w:p w:rsidR="005F5256" w:rsidRPr="000B045A" w:rsidRDefault="005F5256" w:rsidP="00C915A6">
            <w:pPr>
              <w:spacing w:line="360" w:lineRule="auto"/>
              <w:jc w:val="center"/>
              <w:rPr>
                <w:color w:val="000000"/>
                <w:szCs w:val="21"/>
              </w:rPr>
            </w:pP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2941"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上年度末</w:t>
            </w:r>
          </w:p>
          <w:p w:rsidR="005F5256" w:rsidRPr="000B045A" w:rsidRDefault="00955CB7" w:rsidP="00C915A6">
            <w:pPr>
              <w:spacing w:line="360" w:lineRule="auto"/>
              <w:jc w:val="center"/>
              <w:rPr>
                <w:color w:val="000000"/>
                <w:szCs w:val="21"/>
              </w:rPr>
            </w:pP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5F5256" w:rsidRPr="000B045A" w:rsidTr="00C915A6">
        <w:tc>
          <w:tcPr>
            <w:tcW w:w="3119" w:type="dxa"/>
            <w:vMerge/>
            <w:vAlign w:val="center"/>
          </w:tcPr>
          <w:p w:rsidR="005F5256" w:rsidRPr="000B045A" w:rsidRDefault="005F5256" w:rsidP="00C915A6">
            <w:pPr>
              <w:widowControl/>
              <w:spacing w:line="360" w:lineRule="auto"/>
              <w:jc w:val="left"/>
              <w:rPr>
                <w:color w:val="000000"/>
                <w:szCs w:val="21"/>
              </w:rPr>
            </w:pPr>
          </w:p>
        </w:tc>
        <w:tc>
          <w:tcPr>
            <w:tcW w:w="1843" w:type="dxa"/>
            <w:vAlign w:val="center"/>
          </w:tcPr>
          <w:p w:rsidR="005F5256" w:rsidRPr="000B045A" w:rsidRDefault="005F5256" w:rsidP="00C915A6">
            <w:pPr>
              <w:spacing w:line="360" w:lineRule="auto"/>
              <w:ind w:right="142"/>
              <w:jc w:val="center"/>
              <w:rPr>
                <w:color w:val="000000"/>
                <w:szCs w:val="21"/>
              </w:rPr>
            </w:pPr>
            <w:r w:rsidRPr="000B045A">
              <w:rPr>
                <w:color w:val="000000"/>
                <w:szCs w:val="21"/>
              </w:rPr>
              <w:t>公允价值</w:t>
            </w:r>
          </w:p>
        </w:tc>
        <w:tc>
          <w:tcPr>
            <w:tcW w:w="1097"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c>
          <w:tcPr>
            <w:tcW w:w="1879" w:type="dxa"/>
            <w:vAlign w:val="center"/>
          </w:tcPr>
          <w:p w:rsidR="005F5256" w:rsidRPr="000B045A" w:rsidRDefault="005F5256" w:rsidP="00C915A6">
            <w:pPr>
              <w:spacing w:line="360" w:lineRule="auto"/>
              <w:ind w:right="113"/>
              <w:jc w:val="center"/>
              <w:rPr>
                <w:color w:val="000000"/>
                <w:szCs w:val="21"/>
              </w:rPr>
            </w:pPr>
            <w:r w:rsidRPr="000B045A">
              <w:rPr>
                <w:color w:val="000000"/>
                <w:szCs w:val="21"/>
              </w:rPr>
              <w:t>公允价值</w:t>
            </w:r>
          </w:p>
        </w:tc>
        <w:tc>
          <w:tcPr>
            <w:tcW w:w="1062"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r>
      <w:tr w:rsidR="005F5256" w:rsidRPr="000B045A" w:rsidTr="003D66E3">
        <w:tc>
          <w:tcPr>
            <w:tcW w:w="3119" w:type="dxa"/>
            <w:vAlign w:val="center"/>
          </w:tcPr>
          <w:p w:rsidR="005F5256" w:rsidRPr="000B045A" w:rsidRDefault="005F5256" w:rsidP="00C915A6">
            <w:pPr>
              <w:spacing w:line="360" w:lineRule="auto"/>
              <w:jc w:val="left"/>
              <w:rPr>
                <w:color w:val="000000"/>
                <w:szCs w:val="21"/>
              </w:rPr>
            </w:pPr>
            <w:r w:rsidRPr="000B045A">
              <w:rPr>
                <w:color w:val="000000"/>
                <w:szCs w:val="21"/>
              </w:rPr>
              <w:t>交易性金融资产</w:t>
            </w:r>
            <w:r w:rsidRPr="000B045A">
              <w:rPr>
                <w:szCs w:val="21"/>
              </w:rPr>
              <w:t>－</w:t>
            </w:r>
            <w:r w:rsidRPr="000B045A">
              <w:rPr>
                <w:color w:val="000000"/>
                <w:szCs w:val="21"/>
              </w:rPr>
              <w:t>股票投资</w:t>
            </w:r>
          </w:p>
        </w:tc>
        <w:tc>
          <w:tcPr>
            <w:tcW w:w="1843" w:type="dxa"/>
            <w:vAlign w:val="center"/>
          </w:tcPr>
          <w:p w:rsidR="005F5256" w:rsidRPr="000B045A" w:rsidRDefault="005F5256" w:rsidP="003D66E3">
            <w:pPr>
              <w:spacing w:line="360" w:lineRule="auto"/>
              <w:jc w:val="right"/>
              <w:rPr>
                <w:color w:val="000000"/>
                <w:szCs w:val="21"/>
              </w:rPr>
            </w:pPr>
            <w:r w:rsidRPr="000B045A">
              <w:rPr>
                <w:color w:val="000000"/>
                <w:szCs w:val="21"/>
              </w:rPr>
              <w:t>80,705,020.17</w:t>
            </w:r>
          </w:p>
        </w:tc>
        <w:tc>
          <w:tcPr>
            <w:tcW w:w="1097" w:type="dxa"/>
            <w:vAlign w:val="center"/>
          </w:tcPr>
          <w:p w:rsidR="005F5256" w:rsidRPr="000B045A" w:rsidRDefault="005F5256" w:rsidP="003D66E3">
            <w:pPr>
              <w:spacing w:line="360" w:lineRule="auto"/>
              <w:jc w:val="right"/>
              <w:rPr>
                <w:color w:val="000000"/>
                <w:szCs w:val="21"/>
              </w:rPr>
            </w:pPr>
            <w:r w:rsidRPr="000B045A">
              <w:rPr>
                <w:color w:val="000000"/>
                <w:szCs w:val="21"/>
              </w:rPr>
              <w:t>19.24</w:t>
            </w:r>
          </w:p>
        </w:tc>
        <w:tc>
          <w:tcPr>
            <w:tcW w:w="1879" w:type="dxa"/>
            <w:vAlign w:val="center"/>
          </w:tcPr>
          <w:p w:rsidR="005F5256" w:rsidRPr="000B045A" w:rsidRDefault="005F5256" w:rsidP="003D66E3">
            <w:pPr>
              <w:spacing w:line="360" w:lineRule="auto"/>
              <w:jc w:val="right"/>
              <w:rPr>
                <w:color w:val="000000"/>
                <w:szCs w:val="21"/>
              </w:rPr>
            </w:pPr>
            <w:r w:rsidRPr="000B045A">
              <w:rPr>
                <w:color w:val="000000"/>
                <w:szCs w:val="21"/>
              </w:rPr>
              <w:t>12,378,863.43</w:t>
            </w:r>
          </w:p>
        </w:tc>
        <w:tc>
          <w:tcPr>
            <w:tcW w:w="1062" w:type="dxa"/>
            <w:vAlign w:val="center"/>
          </w:tcPr>
          <w:p w:rsidR="005F5256" w:rsidRPr="000B045A" w:rsidRDefault="005F5256" w:rsidP="003D66E3">
            <w:pPr>
              <w:spacing w:line="360" w:lineRule="auto"/>
              <w:jc w:val="right"/>
              <w:rPr>
                <w:color w:val="000000"/>
                <w:szCs w:val="21"/>
              </w:rPr>
            </w:pPr>
            <w:r w:rsidRPr="000B045A">
              <w:rPr>
                <w:color w:val="000000"/>
                <w:szCs w:val="21"/>
              </w:rPr>
              <w:t>23.26</w:t>
            </w:r>
          </w:p>
        </w:tc>
      </w:tr>
      <w:tr w:rsidR="00593BAA" w:rsidRPr="000B045A" w:rsidTr="003D66E3">
        <w:tc>
          <w:tcPr>
            <w:tcW w:w="3119" w:type="dxa"/>
            <w:vAlign w:val="center"/>
          </w:tcPr>
          <w:p w:rsidR="00593BAA" w:rsidRPr="000B045A" w:rsidRDefault="00593BAA" w:rsidP="00C915A6">
            <w:pPr>
              <w:spacing w:line="360" w:lineRule="auto"/>
              <w:jc w:val="left"/>
              <w:rPr>
                <w:szCs w:val="21"/>
              </w:rPr>
            </w:pPr>
            <w:r w:rsidRPr="000B045A">
              <w:rPr>
                <w:szCs w:val="21"/>
              </w:rPr>
              <w:t>交易性金融资产－贵金属投资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衍生金融资产－权证投资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其他</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rPr>
                <w:color w:val="000000"/>
                <w:szCs w:val="21"/>
              </w:rPr>
            </w:pPr>
            <w:r w:rsidRPr="000B045A">
              <w:rPr>
                <w:color w:val="000000"/>
                <w:szCs w:val="21"/>
              </w:rPr>
              <w:t>合计</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80,705,020.17</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19.24</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12,378,863.43</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23.26</w:t>
            </w:r>
          </w:p>
        </w:tc>
      </w:tr>
    </w:tbl>
    <w:p w:rsidR="007C6318" w:rsidRDefault="001A59F9" w:rsidP="007C6318">
      <w:pPr>
        <w:spacing w:line="360" w:lineRule="auto"/>
        <w:rPr>
          <w:rFonts w:asciiTheme="minorEastAsia" w:eastAsiaTheme="minorEastAsia" w:hAnsiTheme="minorEastAsia"/>
          <w:b/>
          <w:color w:val="000000"/>
          <w:szCs w:val="21"/>
        </w:rPr>
      </w:pPr>
      <w:r w:rsidRPr="000B045A">
        <w:rPr>
          <w:rFonts w:eastAsiaTheme="minorEastAsia"/>
          <w:b/>
          <w:bCs/>
          <w:color w:val="000000"/>
          <w:kern w:val="0"/>
          <w:szCs w:val="21"/>
        </w:rPr>
        <w:t>7.4.13.4.3.2</w:t>
      </w:r>
      <w:r w:rsidRPr="000B045A">
        <w:rPr>
          <w:rFonts w:eastAsiaTheme="minorEastAsia"/>
          <w:b/>
          <w:color w:val="000000"/>
          <w:szCs w:val="21"/>
        </w:rPr>
        <w:t>其他价格风险的敏感性分析</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4"/>
      </w:tblGrid>
      <w:tr w:rsidR="00D32C77">
        <w:tc>
          <w:tcPr>
            <w:tcW w:w="993" w:type="dxa"/>
            <w:vAlign w:val="center"/>
          </w:tcPr>
          <w:p w:rsidR="00D32C77" w:rsidRDefault="00246616">
            <w:pPr>
              <w:jc w:val="left"/>
            </w:pPr>
            <w:r>
              <w:rPr>
                <w:color w:val="000000"/>
                <w:szCs w:val="21"/>
              </w:rPr>
              <w:t>假设</w:t>
            </w:r>
          </w:p>
        </w:tc>
        <w:tc>
          <w:tcPr>
            <w:tcW w:w="8082" w:type="dxa"/>
            <w:gridSpan w:val="3"/>
            <w:vAlign w:val="center"/>
          </w:tcPr>
          <w:p w:rsidR="00D32C77" w:rsidRDefault="00246616">
            <w:pPr>
              <w:jc w:val="center"/>
            </w:pPr>
            <w:r>
              <w:rPr>
                <w:color w:val="000000"/>
                <w:szCs w:val="21"/>
              </w:rPr>
              <w:t>除业绩比较基准以外的其他市场变量保持不变</w:t>
            </w:r>
          </w:p>
        </w:tc>
      </w:tr>
      <w:tr w:rsidR="007C6318" w:rsidTr="007C6318">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pStyle w:val="ae"/>
              <w:jc w:val="center"/>
              <w:rPr>
                <w:color w:val="000000"/>
                <w:sz w:val="21"/>
                <w:szCs w:val="21"/>
              </w:rPr>
            </w:pPr>
            <w:r>
              <w:rPr>
                <w:rFonts w:hint="eastAsia"/>
                <w:bCs/>
                <w:color w:val="000000"/>
                <w:sz w:val="21"/>
                <w:szCs w:val="21"/>
              </w:rPr>
              <w:t>分析</w:t>
            </w:r>
          </w:p>
        </w:tc>
        <w:tc>
          <w:tcPr>
            <w:tcW w:w="2448"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autoSpaceDE w:val="0"/>
              <w:autoSpaceDN w:val="0"/>
              <w:ind w:right="-15"/>
              <w:jc w:val="center"/>
              <w:textAlignment w:val="bottom"/>
              <w:rPr>
                <w:color w:val="000000"/>
                <w:kern w:val="0"/>
                <w:szCs w:val="21"/>
              </w:rPr>
            </w:pPr>
            <w:r>
              <w:rPr>
                <w:rFonts w:hint="eastAsia"/>
                <w:bCs/>
                <w:color w:val="000000"/>
                <w:szCs w:val="21"/>
              </w:rPr>
              <w:t>相关风险变量的变动</w:t>
            </w:r>
          </w:p>
        </w:tc>
        <w:tc>
          <w:tcPr>
            <w:tcW w:w="5631" w:type="dxa"/>
            <w:gridSpan w:val="2"/>
            <w:tcBorders>
              <w:top w:val="single" w:sz="4" w:space="0" w:color="000000"/>
              <w:left w:val="single" w:sz="4" w:space="0" w:color="000000"/>
              <w:bottom w:val="single" w:sz="4" w:space="0" w:color="000000"/>
              <w:right w:val="single" w:sz="4" w:space="0" w:color="000000"/>
            </w:tcBorders>
            <w:hideMark/>
          </w:tcPr>
          <w:p w:rsidR="007C6318" w:rsidRDefault="007C6318">
            <w:pPr>
              <w:jc w:val="center"/>
              <w:rPr>
                <w:color w:val="000000"/>
                <w:szCs w:val="21"/>
              </w:rPr>
            </w:pPr>
            <w:r>
              <w:rPr>
                <w:rFonts w:hint="eastAsia"/>
                <w:color w:val="000000"/>
                <w:szCs w:val="21"/>
              </w:rPr>
              <w:t>对资产负债表日基金资产净值的</w:t>
            </w:r>
          </w:p>
          <w:p w:rsidR="007C6318" w:rsidRDefault="007C6318">
            <w:pPr>
              <w:widowControl/>
              <w:autoSpaceDE w:val="0"/>
              <w:autoSpaceDN w:val="0"/>
              <w:ind w:right="-15"/>
              <w:jc w:val="center"/>
              <w:textAlignment w:val="bottom"/>
              <w:rPr>
                <w:color w:val="000000"/>
                <w:kern w:val="0"/>
                <w:szCs w:val="21"/>
              </w:rPr>
            </w:pPr>
            <w:r>
              <w:rPr>
                <w:rFonts w:hint="eastAsia"/>
                <w:color w:val="000000"/>
                <w:szCs w:val="21"/>
              </w:rPr>
              <w:t>影响金额（单位：人民币元）</w:t>
            </w:r>
          </w:p>
        </w:tc>
      </w:tr>
      <w:tr w:rsidR="007C6318" w:rsidTr="007C6318">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szCs w:val="21"/>
              </w:rPr>
            </w:pPr>
          </w:p>
        </w:tc>
        <w:tc>
          <w:tcPr>
            <w:tcW w:w="8079"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kern w:val="0"/>
                <w:szCs w:val="21"/>
              </w:rPr>
            </w:pPr>
          </w:p>
        </w:tc>
        <w:tc>
          <w:tcPr>
            <w:tcW w:w="2880"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50" w:firstLine="735"/>
              <w:rPr>
                <w:color w:val="000000"/>
                <w:szCs w:val="21"/>
              </w:rPr>
            </w:pPr>
            <w:r>
              <w:rPr>
                <w:rFonts w:hint="eastAsia"/>
                <w:color w:val="000000"/>
                <w:szCs w:val="21"/>
              </w:rPr>
              <w:t>本期末</w:t>
            </w:r>
          </w:p>
          <w:p w:rsidR="007C6318" w:rsidRDefault="007C6318">
            <w:pPr>
              <w:spacing w:line="360" w:lineRule="auto"/>
              <w:jc w:val="center"/>
              <w:rPr>
                <w:bCs/>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2751"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00" w:firstLine="630"/>
              <w:rPr>
                <w:color w:val="000000"/>
                <w:szCs w:val="21"/>
              </w:rPr>
            </w:pPr>
            <w:r>
              <w:rPr>
                <w:rFonts w:hint="eastAsia"/>
                <w:color w:val="000000"/>
                <w:szCs w:val="21"/>
              </w:rPr>
              <w:t>上年度末</w:t>
            </w:r>
          </w:p>
          <w:p w:rsidR="007C6318" w:rsidRDefault="007C6318">
            <w:pPr>
              <w:spacing w:line="360" w:lineRule="auto"/>
              <w:jc w:val="center"/>
              <w:rPr>
                <w:bCs/>
                <w:color w:val="000000"/>
                <w:szCs w:val="21"/>
              </w:rPr>
            </w:pPr>
            <w:r>
              <w:rPr>
                <w:color w:val="000000"/>
                <w:szCs w:val="21"/>
              </w:rPr>
              <w:t>2018</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D32C77">
        <w:tc>
          <w:tcPr>
            <w:tcW w:w="993" w:type="dxa"/>
            <w:vMerge/>
          </w:tcPr>
          <w:p w:rsidR="00D32C77" w:rsidRDefault="00D32C77"/>
        </w:tc>
        <w:tc>
          <w:tcPr>
            <w:tcW w:w="2448" w:type="dxa"/>
            <w:vAlign w:val="center"/>
          </w:tcPr>
          <w:p w:rsidR="00D32C77" w:rsidRDefault="00246616">
            <w:r>
              <w:rPr>
                <w:color w:val="000000"/>
                <w:szCs w:val="21"/>
              </w:rPr>
              <w:t>1.</w:t>
            </w:r>
            <w:r>
              <w:rPr>
                <w:color w:val="000000"/>
                <w:szCs w:val="21"/>
              </w:rPr>
              <w:t>业绩比较基准上升</w:t>
            </w:r>
            <w:r>
              <w:rPr>
                <w:color w:val="000000"/>
                <w:szCs w:val="21"/>
              </w:rPr>
              <w:t>5%</w:t>
            </w:r>
          </w:p>
        </w:tc>
        <w:tc>
          <w:tcPr>
            <w:tcW w:w="2880" w:type="dxa"/>
            <w:vAlign w:val="center"/>
          </w:tcPr>
          <w:p w:rsidR="00D32C77" w:rsidRDefault="00246616">
            <w:pPr>
              <w:jc w:val="right"/>
            </w:pPr>
            <w:r>
              <w:rPr>
                <w:color w:val="000000"/>
                <w:szCs w:val="21"/>
              </w:rPr>
              <w:t>3,269,654.02</w:t>
            </w:r>
          </w:p>
        </w:tc>
        <w:tc>
          <w:tcPr>
            <w:tcW w:w="2751" w:type="dxa"/>
            <w:vAlign w:val="center"/>
          </w:tcPr>
          <w:p w:rsidR="00D32C77" w:rsidRDefault="00246616">
            <w:pPr>
              <w:jc w:val="right"/>
            </w:pPr>
            <w:r>
              <w:rPr>
                <w:color w:val="000000"/>
                <w:szCs w:val="21"/>
              </w:rPr>
              <w:t>923,678.01</w:t>
            </w:r>
          </w:p>
        </w:tc>
      </w:tr>
      <w:tr w:rsidR="00D32C77">
        <w:tc>
          <w:tcPr>
            <w:tcW w:w="993" w:type="dxa"/>
            <w:vMerge/>
          </w:tcPr>
          <w:p w:rsidR="00D32C77" w:rsidRDefault="00D32C77"/>
        </w:tc>
        <w:tc>
          <w:tcPr>
            <w:tcW w:w="2448" w:type="dxa"/>
            <w:vAlign w:val="center"/>
          </w:tcPr>
          <w:p w:rsidR="00D32C77" w:rsidRDefault="00246616">
            <w:r>
              <w:rPr>
                <w:color w:val="000000"/>
                <w:szCs w:val="21"/>
              </w:rPr>
              <w:t>2.</w:t>
            </w:r>
            <w:r>
              <w:rPr>
                <w:color w:val="000000"/>
                <w:szCs w:val="21"/>
              </w:rPr>
              <w:t>业绩比较基准下降</w:t>
            </w:r>
            <w:r>
              <w:rPr>
                <w:color w:val="000000"/>
                <w:szCs w:val="21"/>
              </w:rPr>
              <w:t>5%</w:t>
            </w:r>
          </w:p>
        </w:tc>
        <w:tc>
          <w:tcPr>
            <w:tcW w:w="2880" w:type="dxa"/>
            <w:vAlign w:val="center"/>
          </w:tcPr>
          <w:p w:rsidR="00D32C77" w:rsidRDefault="00246616">
            <w:pPr>
              <w:jc w:val="right"/>
            </w:pPr>
            <w:r>
              <w:rPr>
                <w:color w:val="000000"/>
                <w:szCs w:val="21"/>
              </w:rPr>
              <w:t>-3,269,654.02</w:t>
            </w:r>
          </w:p>
        </w:tc>
        <w:tc>
          <w:tcPr>
            <w:tcW w:w="2751" w:type="dxa"/>
            <w:vAlign w:val="center"/>
          </w:tcPr>
          <w:p w:rsidR="00D32C77" w:rsidRDefault="00246616">
            <w:pPr>
              <w:jc w:val="right"/>
            </w:pPr>
            <w:r>
              <w:rPr>
                <w:color w:val="000000"/>
                <w:szCs w:val="21"/>
              </w:rPr>
              <w:t>-923,678.01</w:t>
            </w:r>
          </w:p>
        </w:tc>
      </w:tr>
    </w:tbl>
    <w:p w:rsidR="007C6318" w:rsidRDefault="007C6318" w:rsidP="007C6318">
      <w:pPr>
        <w:tabs>
          <w:tab w:val="left" w:pos="426"/>
        </w:tabs>
        <w:spacing w:line="360" w:lineRule="auto"/>
        <w:ind w:firstLineChars="200" w:firstLine="420"/>
        <w:jc w:val="left"/>
        <w:rPr>
          <w:rFonts w:eastAsiaTheme="minorEastAsia"/>
          <w:kern w:val="0"/>
          <w:szCs w:val="21"/>
        </w:rPr>
      </w:pPr>
      <w:r>
        <w:rPr>
          <w:rFonts w:eastAsiaTheme="minorEastAsia"/>
          <w:kern w:val="0"/>
          <w:szCs w:val="21"/>
        </w:rPr>
        <w:t>注：股票投资业绩基准取上证</w:t>
      </w:r>
      <w:r>
        <w:rPr>
          <w:rFonts w:eastAsiaTheme="minorEastAsia"/>
          <w:kern w:val="0"/>
          <w:szCs w:val="21"/>
        </w:rPr>
        <w:t>A</w:t>
      </w:r>
      <w:r>
        <w:rPr>
          <w:rFonts w:eastAsiaTheme="minorEastAsia"/>
          <w:kern w:val="0"/>
          <w:szCs w:val="21"/>
        </w:rPr>
        <w:t>指。</w:t>
      </w:r>
    </w:p>
    <w:p w:rsidR="001A59F9" w:rsidRPr="0091212A" w:rsidRDefault="001A59F9" w:rsidP="00A02962">
      <w:pPr>
        <w:adjustRightInd w:val="0"/>
        <w:snapToGrid w:val="0"/>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7.4.14</w:t>
      </w:r>
      <w:r w:rsidRPr="0091212A">
        <w:rPr>
          <w:rFonts w:asciiTheme="minorEastAsia" w:eastAsiaTheme="minorEastAsia" w:hAnsiTheme="minorEastAsia" w:hint="eastAsia"/>
          <w:b/>
          <w:color w:val="000000"/>
          <w:szCs w:val="21"/>
        </w:rPr>
        <w:t>有助于理解和分析会计报表需要说明的其他事项</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公允价值</w:t>
      </w:r>
      <w:r>
        <w:rPr>
          <w:rFonts w:eastAsiaTheme="minorEastAsia"/>
          <w:kern w:val="0"/>
          <w:szCs w:val="21"/>
        </w:rPr>
        <w:t xml:space="preserve"> </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金融工具公允价值计量的方法</w:t>
      </w:r>
      <w:r>
        <w:rPr>
          <w:rFonts w:eastAsiaTheme="minorEastAsia"/>
          <w:kern w:val="0"/>
          <w:szCs w:val="21"/>
        </w:rPr>
        <w:t xml:space="preserve"> </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r>
        <w:rPr>
          <w:rFonts w:eastAsiaTheme="minorEastAsia"/>
          <w:kern w:val="0"/>
          <w:szCs w:val="21"/>
        </w:rPr>
        <w:t xml:space="preserve"> </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第一层次：相同资产或负债在活跃市场上未经调整的报价。</w:t>
      </w:r>
      <w:r>
        <w:rPr>
          <w:rFonts w:eastAsiaTheme="minorEastAsia"/>
          <w:kern w:val="0"/>
          <w:szCs w:val="21"/>
        </w:rPr>
        <w:t xml:space="preserve"> </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第二层次：除第一层次输入值外相关资产或负债直接或间接可观察的输入值。</w:t>
      </w:r>
      <w:r>
        <w:rPr>
          <w:rFonts w:eastAsiaTheme="minorEastAsia"/>
          <w:kern w:val="0"/>
          <w:szCs w:val="21"/>
        </w:rPr>
        <w:t xml:space="preserve"> </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第三层次：相关资产或负债的不可观察输入值。</w:t>
      </w:r>
      <w:r>
        <w:rPr>
          <w:rFonts w:eastAsiaTheme="minorEastAsia"/>
          <w:kern w:val="0"/>
          <w:szCs w:val="21"/>
        </w:rPr>
        <w:t xml:space="preserve"> </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(b)</w:t>
      </w:r>
      <w:r>
        <w:rPr>
          <w:rFonts w:eastAsiaTheme="minorEastAsia"/>
          <w:kern w:val="0"/>
          <w:szCs w:val="21"/>
        </w:rPr>
        <w:t>持续的以公允价值计量的金融工具</w:t>
      </w:r>
      <w:r>
        <w:rPr>
          <w:rFonts w:eastAsiaTheme="minorEastAsia"/>
          <w:kern w:val="0"/>
          <w:szCs w:val="21"/>
        </w:rPr>
        <w:t xml:space="preserve"> </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(i)</w:t>
      </w:r>
      <w:r>
        <w:rPr>
          <w:rFonts w:eastAsiaTheme="minorEastAsia"/>
          <w:kern w:val="0"/>
          <w:szCs w:val="21"/>
        </w:rPr>
        <w:t>各层次金融工具公允价值</w:t>
      </w:r>
      <w:r>
        <w:rPr>
          <w:rFonts w:eastAsiaTheme="minorEastAsia"/>
          <w:kern w:val="0"/>
          <w:szCs w:val="21"/>
        </w:rPr>
        <w:t xml:space="preserve"> </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日，本基金持有的以公允价值计量且其变动计入当期损益的金融资产中属于第一层次的余额为</w:t>
      </w:r>
      <w:r>
        <w:rPr>
          <w:rFonts w:eastAsiaTheme="minorEastAsia"/>
          <w:kern w:val="0"/>
          <w:szCs w:val="21"/>
        </w:rPr>
        <w:t>79,220,626.89</w:t>
      </w:r>
      <w:r>
        <w:rPr>
          <w:rFonts w:eastAsiaTheme="minorEastAsia"/>
          <w:kern w:val="0"/>
          <w:szCs w:val="21"/>
        </w:rPr>
        <w:t>元，属于第二层次的余额为</w:t>
      </w:r>
      <w:r>
        <w:rPr>
          <w:rFonts w:eastAsiaTheme="minorEastAsia"/>
          <w:kern w:val="0"/>
          <w:szCs w:val="21"/>
        </w:rPr>
        <w:t>439,590,438.06</w:t>
      </w:r>
      <w:r>
        <w:rPr>
          <w:rFonts w:eastAsiaTheme="minorEastAsia"/>
          <w:kern w:val="0"/>
          <w:szCs w:val="21"/>
        </w:rPr>
        <w:t>元，无属于第三层次的余额</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日：第一层次</w:t>
      </w:r>
      <w:r>
        <w:rPr>
          <w:rFonts w:eastAsiaTheme="minorEastAsia"/>
          <w:kern w:val="0"/>
          <w:szCs w:val="21"/>
        </w:rPr>
        <w:t>18,279,883.78</w:t>
      </w:r>
      <w:r>
        <w:rPr>
          <w:rFonts w:eastAsiaTheme="minorEastAsia"/>
          <w:kern w:val="0"/>
          <w:szCs w:val="21"/>
        </w:rPr>
        <w:t>元，第二层次</w:t>
      </w:r>
      <w:r>
        <w:rPr>
          <w:rFonts w:eastAsiaTheme="minorEastAsia"/>
          <w:kern w:val="0"/>
          <w:szCs w:val="21"/>
        </w:rPr>
        <w:t>29,019,830.82</w:t>
      </w:r>
      <w:r>
        <w:rPr>
          <w:rFonts w:eastAsiaTheme="minorEastAsia"/>
          <w:kern w:val="0"/>
          <w:szCs w:val="21"/>
        </w:rPr>
        <w:t>元，无属于第三层次的余额</w:t>
      </w:r>
      <w:r>
        <w:rPr>
          <w:rFonts w:eastAsiaTheme="minorEastAsia"/>
          <w:kern w:val="0"/>
          <w:szCs w:val="21"/>
        </w:rPr>
        <w:t xml:space="preserve">) </w:t>
      </w:r>
      <w:r>
        <w:rPr>
          <w:rFonts w:eastAsiaTheme="minorEastAsia"/>
          <w:kern w:val="0"/>
          <w:szCs w:val="21"/>
        </w:rPr>
        <w:t>。</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(ii)</w:t>
      </w:r>
      <w:r>
        <w:rPr>
          <w:rFonts w:eastAsiaTheme="minorEastAsia"/>
          <w:kern w:val="0"/>
          <w:szCs w:val="21"/>
        </w:rPr>
        <w:t>公允价值所属层次间的重大变动</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对于证券交易所上市的股票，若出现重大事项停牌、交易不活跃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况，本基金不会于停牌日至交易恢复活跃日期间、交易不活跃期间及限售期间将相关股票的公允价值列入第一层次；并根据估值调整中采用的不可观察输入值对于公允价值的影响程度，确定相关股票公允价值应属第二层次还是第三层次。</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(iii)</w:t>
      </w:r>
      <w:r>
        <w:rPr>
          <w:rFonts w:eastAsiaTheme="minorEastAsia"/>
          <w:kern w:val="0"/>
          <w:szCs w:val="21"/>
        </w:rPr>
        <w:t>第三层次公允价值余额和本期变动金额</w:t>
      </w:r>
      <w:r>
        <w:rPr>
          <w:rFonts w:eastAsiaTheme="minorEastAsia"/>
          <w:kern w:val="0"/>
          <w:szCs w:val="21"/>
        </w:rPr>
        <w:t xml:space="preserve"> </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r>
        <w:rPr>
          <w:rFonts w:eastAsiaTheme="minorEastAsia"/>
          <w:kern w:val="0"/>
          <w:szCs w:val="21"/>
        </w:rPr>
        <w:t xml:space="preserve"> </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(c)</w:t>
      </w:r>
      <w:r>
        <w:rPr>
          <w:rFonts w:eastAsiaTheme="minorEastAsia"/>
          <w:kern w:val="0"/>
          <w:szCs w:val="21"/>
        </w:rPr>
        <w:t>非持续的以公允价值计量的金融工具</w:t>
      </w:r>
      <w:r>
        <w:rPr>
          <w:rFonts w:eastAsiaTheme="minorEastAsia"/>
          <w:kern w:val="0"/>
          <w:szCs w:val="21"/>
        </w:rPr>
        <w:t xml:space="preserve"> </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日，本基金未持有非持续的以公允价值计量的金融资产</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r>
        <w:rPr>
          <w:rFonts w:eastAsiaTheme="minorEastAsia"/>
          <w:kern w:val="0"/>
          <w:szCs w:val="21"/>
        </w:rPr>
        <w:t>)</w:t>
      </w:r>
      <w:r>
        <w:rPr>
          <w:rFonts w:eastAsiaTheme="minorEastAsia"/>
          <w:kern w:val="0"/>
          <w:szCs w:val="21"/>
        </w:rPr>
        <w:t>。</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(d)</w:t>
      </w:r>
      <w:r>
        <w:rPr>
          <w:rFonts w:eastAsiaTheme="minorEastAsia"/>
          <w:kern w:val="0"/>
          <w:szCs w:val="21"/>
        </w:rPr>
        <w:t>不以公允价值计量的金融工具</w:t>
      </w:r>
      <w:r>
        <w:rPr>
          <w:rFonts w:eastAsiaTheme="minorEastAsia"/>
          <w:kern w:val="0"/>
          <w:szCs w:val="21"/>
        </w:rPr>
        <w:t xml:space="preserve"> </w:t>
      </w:r>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不以公允价值计量的金融资产和负债主要包括应收款项和其他金融负债，其账面价值与公允价值相差很小。</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(2)</w:t>
      </w:r>
      <w:r w:rsidRPr="00AD22E5">
        <w:rPr>
          <w:rFonts w:eastAsiaTheme="minorEastAsia"/>
          <w:kern w:val="0"/>
          <w:szCs w:val="21"/>
        </w:rPr>
        <w:t>除公允价值外，截至资产负债表日本基金无需要说明的其他重要事项。</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06" w:name="_Toc225498272"/>
      <w:bookmarkStart w:id="107" w:name="_Toc361324877"/>
      <w:bookmarkStart w:id="108" w:name="_Toc35533907"/>
      <w:r w:rsidRPr="00734C8D">
        <w:rPr>
          <w:rFonts w:ascii="宋体" w:hAnsi="宋体" w:cs="Arial" w:hint="eastAsia"/>
          <w:color w:val="000000"/>
          <w:sz w:val="21"/>
          <w:szCs w:val="21"/>
        </w:rPr>
        <w:t>§</w:t>
      </w:r>
      <w:r w:rsidRPr="00734C8D">
        <w:rPr>
          <w:rFonts w:ascii="宋体" w:hAnsi="宋体" w:cs="Arial"/>
          <w:color w:val="000000"/>
          <w:sz w:val="21"/>
          <w:szCs w:val="21"/>
        </w:rPr>
        <w:t>8</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投资组合报告</w:t>
      </w:r>
      <w:bookmarkEnd w:id="106"/>
      <w:bookmarkEnd w:id="107"/>
      <w:bookmarkEnd w:id="108"/>
    </w:p>
    <w:p w:rsidR="001A59F9" w:rsidRPr="0091212A" w:rsidRDefault="001A59F9" w:rsidP="00A02962">
      <w:pPr>
        <w:pStyle w:val="20"/>
        <w:spacing w:before="0" w:after="0"/>
        <w:rPr>
          <w:rFonts w:asciiTheme="minorEastAsia" w:eastAsiaTheme="minorEastAsia" w:hAnsiTheme="minorEastAsia"/>
          <w:kern w:val="0"/>
          <w:sz w:val="21"/>
          <w:szCs w:val="21"/>
        </w:rPr>
      </w:pPr>
      <w:bookmarkStart w:id="109" w:name="_Toc225498273"/>
      <w:bookmarkStart w:id="110" w:name="_Toc361324878"/>
      <w:bookmarkStart w:id="111" w:name="_Toc35533908"/>
      <w:r w:rsidRPr="0091212A">
        <w:rPr>
          <w:rFonts w:asciiTheme="minorEastAsia" w:eastAsiaTheme="minorEastAsia" w:hAnsiTheme="minorEastAsia"/>
          <w:bCs w:val="0"/>
          <w:color w:val="000000"/>
          <w:kern w:val="0"/>
          <w:sz w:val="21"/>
          <w:szCs w:val="21"/>
        </w:rPr>
        <w:t>8.1</w:t>
      </w:r>
      <w:r w:rsidR="008D17AD"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期末基金资产组合情况</w:t>
      </w:r>
      <w:bookmarkEnd w:id="109"/>
      <w:bookmarkEnd w:id="110"/>
      <w:bookmarkEnd w:id="111"/>
    </w:p>
    <w:p w:rsidR="002E6293" w:rsidRPr="00A73188" w:rsidRDefault="002E6293" w:rsidP="002E6293">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80,705,020.17</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15.28</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80,705,020.17</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15.28</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438,106,044.78</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82.96</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428,080,044.78</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81.06</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10,026,000.00</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1.90</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2,941,308.22</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0.56</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6,324,860.08</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1.20</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528,077,233.25</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410E66" w:rsidRPr="00BD602C" w:rsidRDefault="00410E66" w:rsidP="00BD602C">
      <w:pPr>
        <w:pStyle w:val="20"/>
        <w:spacing w:before="0" w:after="0"/>
        <w:rPr>
          <w:rFonts w:asciiTheme="minorEastAsia" w:eastAsiaTheme="minorEastAsia" w:hAnsiTheme="minorEastAsia"/>
          <w:kern w:val="0"/>
          <w:sz w:val="21"/>
          <w:szCs w:val="21"/>
        </w:rPr>
      </w:pPr>
      <w:bookmarkStart w:id="112" w:name="_Toc225498274"/>
      <w:bookmarkStart w:id="113" w:name="_Toc361324879"/>
      <w:bookmarkStart w:id="114" w:name="_Toc409100081"/>
      <w:bookmarkStart w:id="115" w:name="_Toc409100444"/>
      <w:bookmarkStart w:id="116" w:name="_Toc35533909"/>
      <w:r w:rsidRPr="00BD602C">
        <w:rPr>
          <w:rFonts w:asciiTheme="minorEastAsia" w:eastAsiaTheme="minorEastAsia" w:hAnsiTheme="minorEastAsia"/>
          <w:kern w:val="0"/>
          <w:sz w:val="21"/>
          <w:szCs w:val="21"/>
        </w:rPr>
        <w:t>8.2</w:t>
      </w:r>
      <w:r w:rsidR="008D17AD" w:rsidRPr="00BD602C">
        <w:rPr>
          <w:rFonts w:asciiTheme="minorEastAsia" w:eastAsiaTheme="minorEastAsia" w:hAnsiTheme="minorEastAsia"/>
          <w:kern w:val="0"/>
          <w:sz w:val="21"/>
          <w:szCs w:val="21"/>
        </w:rPr>
        <w:tab/>
      </w:r>
      <w:r w:rsidR="003F0EBF" w:rsidRPr="00BD602C">
        <w:rPr>
          <w:rFonts w:asciiTheme="minorEastAsia" w:eastAsiaTheme="minorEastAsia" w:hAnsiTheme="minorEastAsia" w:hint="eastAsia"/>
          <w:kern w:val="0"/>
          <w:sz w:val="21"/>
          <w:szCs w:val="21"/>
        </w:rPr>
        <w:t>报告</w:t>
      </w:r>
      <w:r w:rsidRPr="00BD602C">
        <w:rPr>
          <w:rFonts w:asciiTheme="minorEastAsia" w:eastAsiaTheme="minorEastAsia" w:hAnsiTheme="minorEastAsia"/>
          <w:kern w:val="0"/>
          <w:sz w:val="21"/>
          <w:szCs w:val="21"/>
        </w:rPr>
        <w:t>期末按行业分类的股票投资组合</w:t>
      </w:r>
      <w:bookmarkEnd w:id="112"/>
      <w:bookmarkEnd w:id="113"/>
      <w:bookmarkEnd w:id="114"/>
      <w:bookmarkEnd w:id="115"/>
      <w:bookmarkEnd w:id="116"/>
    </w:p>
    <w:p w:rsidR="00410E66" w:rsidRPr="003552A2" w:rsidRDefault="00410E66" w:rsidP="00410E66">
      <w:pPr>
        <w:rPr>
          <w:b/>
        </w:rPr>
      </w:pPr>
      <w:r w:rsidRPr="003552A2">
        <w:rPr>
          <w:rFonts w:eastAsiaTheme="minorEastAsia"/>
          <w:b/>
          <w:color w:val="000000" w:themeColor="text1"/>
          <w:szCs w:val="21"/>
        </w:rPr>
        <w:t>8.2.1</w:t>
      </w:r>
      <w:r w:rsidRPr="003552A2">
        <w:rPr>
          <w:rFonts w:hint="eastAsia"/>
          <w:b/>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代码</w:t>
            </w:r>
          </w:p>
        </w:tc>
        <w:tc>
          <w:tcPr>
            <w:tcW w:w="360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行业类别</w:t>
            </w:r>
          </w:p>
        </w:tc>
        <w:tc>
          <w:tcPr>
            <w:tcW w:w="2656"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公允价值</w:t>
            </w:r>
            <w:r w:rsidR="00197E59">
              <w:rPr>
                <w:rFonts w:eastAsiaTheme="minorEastAsia" w:hint="eastAsia"/>
                <w:color w:val="000000" w:themeColor="text1"/>
                <w:szCs w:val="21"/>
              </w:rPr>
              <w:t>（元）</w:t>
            </w:r>
          </w:p>
        </w:tc>
        <w:tc>
          <w:tcPr>
            <w:tcW w:w="1664"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占基金资产净值比例（％）</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A</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农、林、牧、渔业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B</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采矿业</w:t>
            </w:r>
          </w:p>
        </w:tc>
        <w:tc>
          <w:tcPr>
            <w:tcW w:w="2656"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9,159,723.00</w:t>
            </w:r>
          </w:p>
        </w:tc>
        <w:tc>
          <w:tcPr>
            <w:tcW w:w="1664"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2.18</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C</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制造业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24,753,566.67</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5.90</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D</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电力、热力、燃气及水生产和供应业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6,379,385.98</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1.52</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E</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建筑业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3,056,718.00</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0.73</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F</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批发和零售业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3,063,532.50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0.73</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G</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交通运输、仓储和邮政业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7,663,254.00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1.83</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H</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住宿和餐饮业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I</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信息传输、软件和信息技术服务业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J</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金融业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14,788,746.98</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3.52</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K</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房地产业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11,833,515.00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2.82</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L</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租赁和商务服务业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M</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科学研究和技术服务业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N</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水利、环境和公共设施管理业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6,578.04</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0.00</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O</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居民服务、修理和其他服务业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P</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教育</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Q</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卫生和社会工作</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R</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文化、体育和娱乐业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S</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综合</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合计</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80,705,020.17</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19.24</w:t>
            </w:r>
          </w:p>
        </w:tc>
      </w:tr>
    </w:tbl>
    <w:p w:rsidR="001A59F9" w:rsidRPr="0091212A" w:rsidRDefault="001A59F9" w:rsidP="00A02962">
      <w:pPr>
        <w:pStyle w:val="20"/>
        <w:spacing w:before="0" w:after="0"/>
        <w:rPr>
          <w:rFonts w:asciiTheme="minorEastAsia" w:eastAsiaTheme="minorEastAsia" w:hAnsiTheme="minorEastAsia"/>
          <w:kern w:val="0"/>
          <w:sz w:val="21"/>
          <w:szCs w:val="21"/>
        </w:rPr>
      </w:pPr>
      <w:bookmarkStart w:id="117" w:name="_Toc361324881"/>
      <w:bookmarkStart w:id="118" w:name="_Toc35533910"/>
      <w:r w:rsidRPr="0091212A">
        <w:rPr>
          <w:rFonts w:asciiTheme="minorEastAsia" w:eastAsiaTheme="minorEastAsia" w:hAnsiTheme="minorEastAsia"/>
          <w:kern w:val="0"/>
          <w:sz w:val="21"/>
          <w:szCs w:val="21"/>
        </w:rPr>
        <w:t>8.3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期末按公允价值占基金资产净值比例大小排序的所有股票投资明细</w:t>
      </w:r>
      <w:bookmarkEnd w:id="117"/>
      <w:bookmarkEnd w:id="118"/>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0B045A" w:rsidTr="009F4E54">
        <w:trPr>
          <w:jc w:val="center"/>
        </w:trPr>
        <w:tc>
          <w:tcPr>
            <w:tcW w:w="817"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27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股票代码</w:t>
            </w:r>
          </w:p>
        </w:tc>
        <w:tc>
          <w:tcPr>
            <w:tcW w:w="1701"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股票名称</w:t>
            </w:r>
          </w:p>
        </w:tc>
        <w:tc>
          <w:tcPr>
            <w:tcW w:w="1559"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536992" w:rsidRPr="000B045A">
              <w:rPr>
                <w:color w:val="000000"/>
                <w:szCs w:val="21"/>
              </w:rPr>
              <w:t>（股）</w:t>
            </w:r>
          </w:p>
        </w:tc>
        <w:tc>
          <w:tcPr>
            <w:tcW w:w="1932" w:type="dxa"/>
            <w:vAlign w:val="center"/>
          </w:tcPr>
          <w:p w:rsidR="001A59F9" w:rsidRPr="000B045A" w:rsidRDefault="001A59F9" w:rsidP="00026C9C">
            <w:pPr>
              <w:autoSpaceDE w:val="0"/>
              <w:autoSpaceDN w:val="0"/>
              <w:adjustRightInd w:val="0"/>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61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655B6B" w:rsidRPr="000B045A">
              <w:rPr>
                <w:color w:val="000000"/>
                <w:szCs w:val="21"/>
              </w:rPr>
              <w:t>（％）</w:t>
            </w:r>
          </w:p>
        </w:tc>
      </w:tr>
      <w:tr w:rsidR="00D32C77">
        <w:trPr>
          <w:jc w:val="center"/>
        </w:trPr>
        <w:tc>
          <w:tcPr>
            <w:tcW w:w="817" w:type="dxa"/>
            <w:vAlign w:val="center"/>
          </w:tcPr>
          <w:p w:rsidR="00D32C77" w:rsidRDefault="00246616">
            <w:pPr>
              <w:jc w:val="center"/>
            </w:pPr>
            <w:r>
              <w:rPr>
                <w:rFonts w:eastAsiaTheme="minorEastAsia"/>
                <w:color w:val="000000"/>
                <w:szCs w:val="21"/>
              </w:rPr>
              <w:t>1</w:t>
            </w:r>
          </w:p>
        </w:tc>
        <w:tc>
          <w:tcPr>
            <w:tcW w:w="1276" w:type="dxa"/>
            <w:vAlign w:val="center"/>
          </w:tcPr>
          <w:p w:rsidR="00D32C77" w:rsidRDefault="00246616">
            <w:pPr>
              <w:jc w:val="center"/>
            </w:pPr>
            <w:r>
              <w:rPr>
                <w:rFonts w:eastAsiaTheme="minorEastAsia"/>
                <w:color w:val="000000"/>
                <w:szCs w:val="21"/>
              </w:rPr>
              <w:t>600585</w:t>
            </w:r>
          </w:p>
        </w:tc>
        <w:tc>
          <w:tcPr>
            <w:tcW w:w="1701" w:type="dxa"/>
            <w:vAlign w:val="center"/>
          </w:tcPr>
          <w:p w:rsidR="00D32C77" w:rsidRDefault="00246616">
            <w:pPr>
              <w:jc w:val="center"/>
            </w:pPr>
            <w:r>
              <w:rPr>
                <w:rFonts w:eastAsiaTheme="minorEastAsia"/>
                <w:color w:val="000000"/>
                <w:szCs w:val="21"/>
              </w:rPr>
              <w:t>海螺水泥</w:t>
            </w:r>
          </w:p>
        </w:tc>
        <w:tc>
          <w:tcPr>
            <w:tcW w:w="1559" w:type="dxa"/>
            <w:vAlign w:val="center"/>
          </w:tcPr>
          <w:p w:rsidR="00D32C77" w:rsidRDefault="00246616">
            <w:pPr>
              <w:jc w:val="right"/>
            </w:pPr>
            <w:r>
              <w:rPr>
                <w:rFonts w:eastAsiaTheme="minorEastAsia"/>
                <w:color w:val="000000"/>
                <w:szCs w:val="21"/>
              </w:rPr>
              <w:t>79,100</w:t>
            </w:r>
          </w:p>
        </w:tc>
        <w:tc>
          <w:tcPr>
            <w:tcW w:w="1932" w:type="dxa"/>
            <w:vAlign w:val="center"/>
          </w:tcPr>
          <w:p w:rsidR="00D32C77" w:rsidRDefault="00246616">
            <w:pPr>
              <w:jc w:val="right"/>
            </w:pPr>
            <w:r>
              <w:rPr>
                <w:rFonts w:eastAsiaTheme="minorEastAsia"/>
                <w:color w:val="000000"/>
                <w:szCs w:val="21"/>
              </w:rPr>
              <w:t>4,334,680.00</w:t>
            </w:r>
          </w:p>
        </w:tc>
        <w:tc>
          <w:tcPr>
            <w:tcW w:w="1612" w:type="dxa"/>
            <w:vAlign w:val="center"/>
          </w:tcPr>
          <w:p w:rsidR="00D32C77" w:rsidRDefault="00246616">
            <w:pPr>
              <w:jc w:val="right"/>
            </w:pPr>
            <w:r>
              <w:rPr>
                <w:rFonts w:eastAsiaTheme="minorEastAsia"/>
                <w:color w:val="000000"/>
                <w:szCs w:val="21"/>
              </w:rPr>
              <w:t>1.03</w:t>
            </w:r>
          </w:p>
        </w:tc>
      </w:tr>
      <w:tr w:rsidR="00D32C77">
        <w:trPr>
          <w:jc w:val="center"/>
        </w:trPr>
        <w:tc>
          <w:tcPr>
            <w:tcW w:w="817" w:type="dxa"/>
            <w:vAlign w:val="center"/>
          </w:tcPr>
          <w:p w:rsidR="00D32C77" w:rsidRDefault="00246616">
            <w:pPr>
              <w:jc w:val="center"/>
            </w:pPr>
            <w:r>
              <w:rPr>
                <w:rFonts w:eastAsiaTheme="minorEastAsia"/>
                <w:color w:val="000000"/>
                <w:szCs w:val="21"/>
              </w:rPr>
              <w:t>2</w:t>
            </w:r>
          </w:p>
        </w:tc>
        <w:tc>
          <w:tcPr>
            <w:tcW w:w="1276" w:type="dxa"/>
            <w:vAlign w:val="center"/>
          </w:tcPr>
          <w:p w:rsidR="00D32C77" w:rsidRDefault="00246616">
            <w:pPr>
              <w:jc w:val="center"/>
            </w:pPr>
            <w:r>
              <w:rPr>
                <w:rFonts w:eastAsiaTheme="minorEastAsia"/>
                <w:color w:val="000000"/>
                <w:szCs w:val="21"/>
              </w:rPr>
              <w:t>600048</w:t>
            </w:r>
          </w:p>
        </w:tc>
        <w:tc>
          <w:tcPr>
            <w:tcW w:w="1701" w:type="dxa"/>
            <w:vAlign w:val="center"/>
          </w:tcPr>
          <w:p w:rsidR="00D32C77" w:rsidRDefault="00246616">
            <w:pPr>
              <w:jc w:val="center"/>
            </w:pPr>
            <w:r>
              <w:rPr>
                <w:rFonts w:eastAsiaTheme="minorEastAsia"/>
                <w:color w:val="000000"/>
                <w:szCs w:val="21"/>
              </w:rPr>
              <w:t>保利地产</w:t>
            </w:r>
          </w:p>
        </w:tc>
        <w:tc>
          <w:tcPr>
            <w:tcW w:w="1559" w:type="dxa"/>
            <w:vAlign w:val="center"/>
          </w:tcPr>
          <w:p w:rsidR="00D32C77" w:rsidRDefault="00246616">
            <w:pPr>
              <w:jc w:val="right"/>
            </w:pPr>
            <w:r>
              <w:rPr>
                <w:rFonts w:eastAsiaTheme="minorEastAsia"/>
                <w:color w:val="000000"/>
                <w:szCs w:val="21"/>
              </w:rPr>
              <w:t>232,200</w:t>
            </w:r>
          </w:p>
        </w:tc>
        <w:tc>
          <w:tcPr>
            <w:tcW w:w="1932" w:type="dxa"/>
            <w:vAlign w:val="center"/>
          </w:tcPr>
          <w:p w:rsidR="00D32C77" w:rsidRDefault="00246616">
            <w:pPr>
              <w:jc w:val="right"/>
            </w:pPr>
            <w:r>
              <w:rPr>
                <w:rFonts w:eastAsiaTheme="minorEastAsia"/>
                <w:color w:val="000000"/>
                <w:szCs w:val="21"/>
              </w:rPr>
              <w:t>3,756,996.00</w:t>
            </w:r>
          </w:p>
        </w:tc>
        <w:tc>
          <w:tcPr>
            <w:tcW w:w="1612" w:type="dxa"/>
            <w:vAlign w:val="center"/>
          </w:tcPr>
          <w:p w:rsidR="00D32C77" w:rsidRDefault="00246616">
            <w:pPr>
              <w:jc w:val="right"/>
            </w:pPr>
            <w:r>
              <w:rPr>
                <w:rFonts w:eastAsiaTheme="minorEastAsia"/>
                <w:color w:val="000000"/>
                <w:szCs w:val="21"/>
              </w:rPr>
              <w:t>0.90</w:t>
            </w:r>
          </w:p>
        </w:tc>
      </w:tr>
      <w:tr w:rsidR="00D32C77">
        <w:trPr>
          <w:jc w:val="center"/>
        </w:trPr>
        <w:tc>
          <w:tcPr>
            <w:tcW w:w="817" w:type="dxa"/>
            <w:vAlign w:val="center"/>
          </w:tcPr>
          <w:p w:rsidR="00D32C77" w:rsidRDefault="00246616">
            <w:pPr>
              <w:jc w:val="center"/>
            </w:pPr>
            <w:r>
              <w:rPr>
                <w:rFonts w:eastAsiaTheme="minorEastAsia"/>
                <w:color w:val="000000"/>
                <w:szCs w:val="21"/>
              </w:rPr>
              <w:t>3</w:t>
            </w:r>
          </w:p>
        </w:tc>
        <w:tc>
          <w:tcPr>
            <w:tcW w:w="1276" w:type="dxa"/>
            <w:vAlign w:val="center"/>
          </w:tcPr>
          <w:p w:rsidR="00D32C77" w:rsidRDefault="00246616">
            <w:pPr>
              <w:jc w:val="center"/>
            </w:pPr>
            <w:r>
              <w:rPr>
                <w:rFonts w:eastAsiaTheme="minorEastAsia"/>
                <w:color w:val="000000"/>
                <w:szCs w:val="21"/>
              </w:rPr>
              <w:t>600383</w:t>
            </w:r>
          </w:p>
        </w:tc>
        <w:tc>
          <w:tcPr>
            <w:tcW w:w="1701" w:type="dxa"/>
            <w:vAlign w:val="center"/>
          </w:tcPr>
          <w:p w:rsidR="00D32C77" w:rsidRDefault="00246616">
            <w:pPr>
              <w:jc w:val="center"/>
            </w:pPr>
            <w:r>
              <w:rPr>
                <w:rFonts w:eastAsiaTheme="minorEastAsia"/>
                <w:color w:val="000000"/>
                <w:szCs w:val="21"/>
              </w:rPr>
              <w:t>金地集团</w:t>
            </w:r>
          </w:p>
        </w:tc>
        <w:tc>
          <w:tcPr>
            <w:tcW w:w="1559" w:type="dxa"/>
            <w:vAlign w:val="center"/>
          </w:tcPr>
          <w:p w:rsidR="00D32C77" w:rsidRDefault="00246616">
            <w:pPr>
              <w:jc w:val="right"/>
            </w:pPr>
            <w:r>
              <w:rPr>
                <w:rFonts w:eastAsiaTheme="minorEastAsia"/>
                <w:color w:val="000000"/>
                <w:szCs w:val="21"/>
              </w:rPr>
              <w:t>252,500</w:t>
            </w:r>
          </w:p>
        </w:tc>
        <w:tc>
          <w:tcPr>
            <w:tcW w:w="1932" w:type="dxa"/>
            <w:vAlign w:val="center"/>
          </w:tcPr>
          <w:p w:rsidR="00D32C77" w:rsidRDefault="00246616">
            <w:pPr>
              <w:jc w:val="right"/>
            </w:pPr>
            <w:r>
              <w:rPr>
                <w:rFonts w:eastAsiaTheme="minorEastAsia"/>
                <w:color w:val="000000"/>
                <w:szCs w:val="21"/>
              </w:rPr>
              <w:t>3,661,250.00</w:t>
            </w:r>
          </w:p>
        </w:tc>
        <w:tc>
          <w:tcPr>
            <w:tcW w:w="1612" w:type="dxa"/>
            <w:vAlign w:val="center"/>
          </w:tcPr>
          <w:p w:rsidR="00D32C77" w:rsidRDefault="00246616">
            <w:pPr>
              <w:jc w:val="right"/>
            </w:pPr>
            <w:r>
              <w:rPr>
                <w:rFonts w:eastAsiaTheme="minorEastAsia"/>
                <w:color w:val="000000"/>
                <w:szCs w:val="21"/>
              </w:rPr>
              <w:t>0.87</w:t>
            </w:r>
          </w:p>
        </w:tc>
      </w:tr>
      <w:tr w:rsidR="00D32C77">
        <w:trPr>
          <w:jc w:val="center"/>
        </w:trPr>
        <w:tc>
          <w:tcPr>
            <w:tcW w:w="817" w:type="dxa"/>
            <w:vAlign w:val="center"/>
          </w:tcPr>
          <w:p w:rsidR="00D32C77" w:rsidRDefault="00246616">
            <w:pPr>
              <w:jc w:val="center"/>
            </w:pPr>
            <w:r>
              <w:rPr>
                <w:rFonts w:eastAsiaTheme="minorEastAsia"/>
                <w:color w:val="000000"/>
                <w:szCs w:val="21"/>
              </w:rPr>
              <w:t>4</w:t>
            </w:r>
          </w:p>
        </w:tc>
        <w:tc>
          <w:tcPr>
            <w:tcW w:w="1276" w:type="dxa"/>
            <w:vAlign w:val="center"/>
          </w:tcPr>
          <w:p w:rsidR="00D32C77" w:rsidRDefault="00246616">
            <w:pPr>
              <w:jc w:val="center"/>
            </w:pPr>
            <w:r>
              <w:rPr>
                <w:rFonts w:eastAsiaTheme="minorEastAsia"/>
                <w:color w:val="000000"/>
                <w:szCs w:val="21"/>
              </w:rPr>
              <w:t>601877</w:t>
            </w:r>
          </w:p>
        </w:tc>
        <w:tc>
          <w:tcPr>
            <w:tcW w:w="1701" w:type="dxa"/>
            <w:vAlign w:val="center"/>
          </w:tcPr>
          <w:p w:rsidR="00D32C77" w:rsidRDefault="00246616">
            <w:pPr>
              <w:jc w:val="center"/>
            </w:pPr>
            <w:r>
              <w:rPr>
                <w:rFonts w:eastAsiaTheme="minorEastAsia"/>
                <w:color w:val="000000"/>
                <w:szCs w:val="21"/>
              </w:rPr>
              <w:t>正泰电器</w:t>
            </w:r>
          </w:p>
        </w:tc>
        <w:tc>
          <w:tcPr>
            <w:tcW w:w="1559" w:type="dxa"/>
            <w:vAlign w:val="center"/>
          </w:tcPr>
          <w:p w:rsidR="00D32C77" w:rsidRDefault="00246616">
            <w:pPr>
              <w:jc w:val="right"/>
            </w:pPr>
            <w:r>
              <w:rPr>
                <w:rFonts w:eastAsiaTheme="minorEastAsia"/>
                <w:color w:val="000000"/>
                <w:szCs w:val="21"/>
              </w:rPr>
              <w:t>131,800</w:t>
            </w:r>
          </w:p>
        </w:tc>
        <w:tc>
          <w:tcPr>
            <w:tcW w:w="1932" w:type="dxa"/>
            <w:vAlign w:val="center"/>
          </w:tcPr>
          <w:p w:rsidR="00D32C77" w:rsidRDefault="00246616">
            <w:pPr>
              <w:jc w:val="right"/>
            </w:pPr>
            <w:r>
              <w:rPr>
                <w:rFonts w:eastAsiaTheme="minorEastAsia"/>
                <w:color w:val="000000"/>
                <w:szCs w:val="21"/>
              </w:rPr>
              <w:t>3,532,240.00</w:t>
            </w:r>
          </w:p>
        </w:tc>
        <w:tc>
          <w:tcPr>
            <w:tcW w:w="1612" w:type="dxa"/>
            <w:vAlign w:val="center"/>
          </w:tcPr>
          <w:p w:rsidR="00D32C77" w:rsidRDefault="00246616">
            <w:pPr>
              <w:jc w:val="right"/>
            </w:pPr>
            <w:r>
              <w:rPr>
                <w:rFonts w:eastAsiaTheme="minorEastAsia"/>
                <w:color w:val="000000"/>
                <w:szCs w:val="21"/>
              </w:rPr>
              <w:t>0.84</w:t>
            </w:r>
          </w:p>
        </w:tc>
      </w:tr>
      <w:tr w:rsidR="00D32C77">
        <w:trPr>
          <w:jc w:val="center"/>
        </w:trPr>
        <w:tc>
          <w:tcPr>
            <w:tcW w:w="817" w:type="dxa"/>
            <w:vAlign w:val="center"/>
          </w:tcPr>
          <w:p w:rsidR="00D32C77" w:rsidRDefault="00246616">
            <w:pPr>
              <w:jc w:val="center"/>
            </w:pPr>
            <w:r>
              <w:rPr>
                <w:rFonts w:eastAsiaTheme="minorEastAsia"/>
                <w:color w:val="000000"/>
                <w:szCs w:val="21"/>
              </w:rPr>
              <w:t>5</w:t>
            </w:r>
          </w:p>
        </w:tc>
        <w:tc>
          <w:tcPr>
            <w:tcW w:w="1276" w:type="dxa"/>
            <w:vAlign w:val="center"/>
          </w:tcPr>
          <w:p w:rsidR="00D32C77" w:rsidRDefault="00246616">
            <w:pPr>
              <w:jc w:val="center"/>
            </w:pPr>
            <w:r>
              <w:rPr>
                <w:rFonts w:eastAsiaTheme="minorEastAsia"/>
                <w:color w:val="000000"/>
                <w:szCs w:val="21"/>
              </w:rPr>
              <w:t>600066</w:t>
            </w:r>
          </w:p>
        </w:tc>
        <w:tc>
          <w:tcPr>
            <w:tcW w:w="1701" w:type="dxa"/>
            <w:vAlign w:val="center"/>
          </w:tcPr>
          <w:p w:rsidR="00D32C77" w:rsidRDefault="00246616">
            <w:pPr>
              <w:jc w:val="center"/>
            </w:pPr>
            <w:r>
              <w:rPr>
                <w:rFonts w:eastAsiaTheme="minorEastAsia"/>
                <w:color w:val="000000"/>
                <w:szCs w:val="21"/>
              </w:rPr>
              <w:t>宇通客车</w:t>
            </w:r>
          </w:p>
        </w:tc>
        <w:tc>
          <w:tcPr>
            <w:tcW w:w="1559" w:type="dxa"/>
            <w:vAlign w:val="center"/>
          </w:tcPr>
          <w:p w:rsidR="00D32C77" w:rsidRDefault="00246616">
            <w:pPr>
              <w:jc w:val="right"/>
            </w:pPr>
            <w:r>
              <w:rPr>
                <w:rFonts w:eastAsiaTheme="minorEastAsia"/>
                <w:color w:val="000000"/>
                <w:szCs w:val="21"/>
              </w:rPr>
              <w:t>241,800</w:t>
            </w:r>
          </w:p>
        </w:tc>
        <w:tc>
          <w:tcPr>
            <w:tcW w:w="1932" w:type="dxa"/>
            <w:vAlign w:val="center"/>
          </w:tcPr>
          <w:p w:rsidR="00D32C77" w:rsidRDefault="00246616">
            <w:pPr>
              <w:jc w:val="right"/>
            </w:pPr>
            <w:r>
              <w:rPr>
                <w:rFonts w:eastAsiaTheme="minorEastAsia"/>
                <w:color w:val="000000"/>
                <w:szCs w:val="21"/>
              </w:rPr>
              <w:t>3,445,650.00</w:t>
            </w:r>
          </w:p>
        </w:tc>
        <w:tc>
          <w:tcPr>
            <w:tcW w:w="1612" w:type="dxa"/>
            <w:vAlign w:val="center"/>
          </w:tcPr>
          <w:p w:rsidR="00D32C77" w:rsidRDefault="00246616">
            <w:pPr>
              <w:jc w:val="right"/>
            </w:pPr>
            <w:r>
              <w:rPr>
                <w:rFonts w:eastAsiaTheme="minorEastAsia"/>
                <w:color w:val="000000"/>
                <w:szCs w:val="21"/>
              </w:rPr>
              <w:t>0.82</w:t>
            </w:r>
          </w:p>
        </w:tc>
      </w:tr>
      <w:tr w:rsidR="00D32C77">
        <w:trPr>
          <w:jc w:val="center"/>
        </w:trPr>
        <w:tc>
          <w:tcPr>
            <w:tcW w:w="817" w:type="dxa"/>
            <w:vAlign w:val="center"/>
          </w:tcPr>
          <w:p w:rsidR="00D32C77" w:rsidRDefault="00246616">
            <w:pPr>
              <w:jc w:val="center"/>
            </w:pPr>
            <w:r>
              <w:rPr>
                <w:rFonts w:eastAsiaTheme="minorEastAsia"/>
                <w:color w:val="000000"/>
                <w:szCs w:val="21"/>
              </w:rPr>
              <w:t>6</w:t>
            </w:r>
          </w:p>
        </w:tc>
        <w:tc>
          <w:tcPr>
            <w:tcW w:w="1276" w:type="dxa"/>
            <w:vAlign w:val="center"/>
          </w:tcPr>
          <w:p w:rsidR="00D32C77" w:rsidRDefault="00246616">
            <w:pPr>
              <w:jc w:val="center"/>
            </w:pPr>
            <w:r>
              <w:rPr>
                <w:rFonts w:eastAsiaTheme="minorEastAsia"/>
                <w:color w:val="000000"/>
                <w:szCs w:val="21"/>
              </w:rPr>
              <w:t>600377</w:t>
            </w:r>
          </w:p>
        </w:tc>
        <w:tc>
          <w:tcPr>
            <w:tcW w:w="1701" w:type="dxa"/>
            <w:vAlign w:val="center"/>
          </w:tcPr>
          <w:p w:rsidR="00D32C77" w:rsidRDefault="00246616">
            <w:pPr>
              <w:jc w:val="center"/>
            </w:pPr>
            <w:r>
              <w:rPr>
                <w:rFonts w:eastAsiaTheme="minorEastAsia"/>
                <w:color w:val="000000"/>
                <w:szCs w:val="21"/>
              </w:rPr>
              <w:t>宁沪高速</w:t>
            </w:r>
          </w:p>
        </w:tc>
        <w:tc>
          <w:tcPr>
            <w:tcW w:w="1559" w:type="dxa"/>
            <w:vAlign w:val="center"/>
          </w:tcPr>
          <w:p w:rsidR="00D32C77" w:rsidRDefault="00246616">
            <w:pPr>
              <w:jc w:val="right"/>
            </w:pPr>
            <w:r>
              <w:rPr>
                <w:rFonts w:eastAsiaTheme="minorEastAsia"/>
                <w:color w:val="000000"/>
                <w:szCs w:val="21"/>
              </w:rPr>
              <w:t>298,800</w:t>
            </w:r>
          </w:p>
        </w:tc>
        <w:tc>
          <w:tcPr>
            <w:tcW w:w="1932" w:type="dxa"/>
            <w:vAlign w:val="center"/>
          </w:tcPr>
          <w:p w:rsidR="00D32C77" w:rsidRDefault="00246616">
            <w:pPr>
              <w:jc w:val="right"/>
            </w:pPr>
            <w:r>
              <w:rPr>
                <w:rFonts w:eastAsiaTheme="minorEastAsia"/>
                <w:color w:val="000000"/>
                <w:szCs w:val="21"/>
              </w:rPr>
              <w:t>3,352,536.00</w:t>
            </w:r>
          </w:p>
        </w:tc>
        <w:tc>
          <w:tcPr>
            <w:tcW w:w="1612" w:type="dxa"/>
            <w:vAlign w:val="center"/>
          </w:tcPr>
          <w:p w:rsidR="00D32C77" w:rsidRDefault="00246616">
            <w:pPr>
              <w:jc w:val="right"/>
            </w:pPr>
            <w:r>
              <w:rPr>
                <w:rFonts w:eastAsiaTheme="minorEastAsia"/>
                <w:color w:val="000000"/>
                <w:szCs w:val="21"/>
              </w:rPr>
              <w:t>0.80</w:t>
            </w:r>
          </w:p>
        </w:tc>
      </w:tr>
      <w:tr w:rsidR="00D32C77">
        <w:trPr>
          <w:jc w:val="center"/>
        </w:trPr>
        <w:tc>
          <w:tcPr>
            <w:tcW w:w="817" w:type="dxa"/>
            <w:vAlign w:val="center"/>
          </w:tcPr>
          <w:p w:rsidR="00D32C77" w:rsidRDefault="00246616">
            <w:pPr>
              <w:jc w:val="center"/>
            </w:pPr>
            <w:r>
              <w:rPr>
                <w:rFonts w:eastAsiaTheme="minorEastAsia"/>
                <w:color w:val="000000"/>
                <w:szCs w:val="21"/>
              </w:rPr>
              <w:t>7</w:t>
            </w:r>
          </w:p>
        </w:tc>
        <w:tc>
          <w:tcPr>
            <w:tcW w:w="1276" w:type="dxa"/>
            <w:vAlign w:val="center"/>
          </w:tcPr>
          <w:p w:rsidR="00D32C77" w:rsidRDefault="00246616">
            <w:pPr>
              <w:jc w:val="center"/>
            </w:pPr>
            <w:r>
              <w:rPr>
                <w:rFonts w:eastAsiaTheme="minorEastAsia"/>
                <w:color w:val="000000"/>
                <w:szCs w:val="21"/>
              </w:rPr>
              <w:t>601006</w:t>
            </w:r>
          </w:p>
        </w:tc>
        <w:tc>
          <w:tcPr>
            <w:tcW w:w="1701" w:type="dxa"/>
            <w:vAlign w:val="center"/>
          </w:tcPr>
          <w:p w:rsidR="00D32C77" w:rsidRDefault="00246616">
            <w:pPr>
              <w:jc w:val="center"/>
            </w:pPr>
            <w:r>
              <w:rPr>
                <w:rFonts w:eastAsiaTheme="minorEastAsia"/>
                <w:color w:val="000000"/>
                <w:szCs w:val="21"/>
              </w:rPr>
              <w:t>大秦铁路</w:t>
            </w:r>
          </w:p>
        </w:tc>
        <w:tc>
          <w:tcPr>
            <w:tcW w:w="1559" w:type="dxa"/>
            <w:vAlign w:val="center"/>
          </w:tcPr>
          <w:p w:rsidR="00D32C77" w:rsidRDefault="00246616">
            <w:pPr>
              <w:jc w:val="right"/>
            </w:pPr>
            <w:r>
              <w:rPr>
                <w:rFonts w:eastAsiaTheme="minorEastAsia"/>
                <w:color w:val="000000"/>
                <w:szCs w:val="21"/>
              </w:rPr>
              <w:t>400,000</w:t>
            </w:r>
          </w:p>
        </w:tc>
        <w:tc>
          <w:tcPr>
            <w:tcW w:w="1932" w:type="dxa"/>
            <w:vAlign w:val="center"/>
          </w:tcPr>
          <w:p w:rsidR="00D32C77" w:rsidRDefault="00246616">
            <w:pPr>
              <w:jc w:val="right"/>
            </w:pPr>
            <w:r>
              <w:rPr>
                <w:rFonts w:eastAsiaTheme="minorEastAsia"/>
                <w:color w:val="000000"/>
                <w:szCs w:val="21"/>
              </w:rPr>
              <w:t>3,284,000.00</w:t>
            </w:r>
          </w:p>
        </w:tc>
        <w:tc>
          <w:tcPr>
            <w:tcW w:w="1612" w:type="dxa"/>
            <w:vAlign w:val="center"/>
          </w:tcPr>
          <w:p w:rsidR="00D32C77" w:rsidRDefault="00246616">
            <w:pPr>
              <w:jc w:val="right"/>
            </w:pPr>
            <w:r>
              <w:rPr>
                <w:rFonts w:eastAsiaTheme="minorEastAsia"/>
                <w:color w:val="000000"/>
                <w:szCs w:val="21"/>
              </w:rPr>
              <w:t>0.78</w:t>
            </w:r>
          </w:p>
        </w:tc>
      </w:tr>
      <w:tr w:rsidR="00D32C77">
        <w:trPr>
          <w:jc w:val="center"/>
        </w:trPr>
        <w:tc>
          <w:tcPr>
            <w:tcW w:w="817" w:type="dxa"/>
            <w:vAlign w:val="center"/>
          </w:tcPr>
          <w:p w:rsidR="00D32C77" w:rsidRDefault="00246616">
            <w:pPr>
              <w:jc w:val="center"/>
            </w:pPr>
            <w:r>
              <w:rPr>
                <w:rFonts w:eastAsiaTheme="minorEastAsia"/>
                <w:color w:val="000000"/>
                <w:szCs w:val="21"/>
              </w:rPr>
              <w:t>8</w:t>
            </w:r>
          </w:p>
        </w:tc>
        <w:tc>
          <w:tcPr>
            <w:tcW w:w="1276" w:type="dxa"/>
            <w:vAlign w:val="center"/>
          </w:tcPr>
          <w:p w:rsidR="00D32C77" w:rsidRDefault="00246616">
            <w:pPr>
              <w:jc w:val="center"/>
            </w:pPr>
            <w:r>
              <w:rPr>
                <w:rFonts w:eastAsiaTheme="minorEastAsia"/>
                <w:color w:val="000000"/>
                <w:szCs w:val="21"/>
              </w:rPr>
              <w:t>601288</w:t>
            </w:r>
          </w:p>
        </w:tc>
        <w:tc>
          <w:tcPr>
            <w:tcW w:w="1701" w:type="dxa"/>
            <w:vAlign w:val="center"/>
          </w:tcPr>
          <w:p w:rsidR="00D32C77" w:rsidRDefault="00246616">
            <w:pPr>
              <w:jc w:val="center"/>
            </w:pPr>
            <w:r>
              <w:rPr>
                <w:rFonts w:eastAsiaTheme="minorEastAsia"/>
                <w:color w:val="000000"/>
                <w:szCs w:val="21"/>
              </w:rPr>
              <w:t>农业银行</w:t>
            </w:r>
          </w:p>
        </w:tc>
        <w:tc>
          <w:tcPr>
            <w:tcW w:w="1559" w:type="dxa"/>
            <w:vAlign w:val="center"/>
          </w:tcPr>
          <w:p w:rsidR="00D32C77" w:rsidRDefault="00246616">
            <w:pPr>
              <w:jc w:val="right"/>
            </w:pPr>
            <w:r>
              <w:rPr>
                <w:rFonts w:eastAsiaTheme="minorEastAsia"/>
                <w:color w:val="000000"/>
                <w:szCs w:val="21"/>
              </w:rPr>
              <w:t>885,200</w:t>
            </w:r>
          </w:p>
        </w:tc>
        <w:tc>
          <w:tcPr>
            <w:tcW w:w="1932" w:type="dxa"/>
            <w:vAlign w:val="center"/>
          </w:tcPr>
          <w:p w:rsidR="00D32C77" w:rsidRDefault="00246616">
            <w:pPr>
              <w:jc w:val="right"/>
            </w:pPr>
            <w:r>
              <w:rPr>
                <w:rFonts w:eastAsiaTheme="minorEastAsia"/>
                <w:color w:val="000000"/>
                <w:szCs w:val="21"/>
              </w:rPr>
              <w:t>3,266,388.00</w:t>
            </w:r>
          </w:p>
        </w:tc>
        <w:tc>
          <w:tcPr>
            <w:tcW w:w="1612" w:type="dxa"/>
            <w:vAlign w:val="center"/>
          </w:tcPr>
          <w:p w:rsidR="00D32C77" w:rsidRDefault="00246616">
            <w:pPr>
              <w:jc w:val="right"/>
            </w:pPr>
            <w:r>
              <w:rPr>
                <w:rFonts w:eastAsiaTheme="minorEastAsia"/>
                <w:color w:val="000000"/>
                <w:szCs w:val="21"/>
              </w:rPr>
              <w:t>0.78</w:t>
            </w:r>
          </w:p>
        </w:tc>
      </w:tr>
      <w:tr w:rsidR="00D32C77">
        <w:trPr>
          <w:jc w:val="center"/>
        </w:trPr>
        <w:tc>
          <w:tcPr>
            <w:tcW w:w="817" w:type="dxa"/>
            <w:vAlign w:val="center"/>
          </w:tcPr>
          <w:p w:rsidR="00D32C77" w:rsidRDefault="00246616">
            <w:pPr>
              <w:jc w:val="center"/>
            </w:pPr>
            <w:r>
              <w:rPr>
                <w:rFonts w:eastAsiaTheme="minorEastAsia"/>
                <w:color w:val="000000"/>
                <w:szCs w:val="21"/>
              </w:rPr>
              <w:t>9</w:t>
            </w:r>
          </w:p>
        </w:tc>
        <w:tc>
          <w:tcPr>
            <w:tcW w:w="1276" w:type="dxa"/>
            <w:vAlign w:val="center"/>
          </w:tcPr>
          <w:p w:rsidR="00D32C77" w:rsidRDefault="00246616">
            <w:pPr>
              <w:jc w:val="center"/>
            </w:pPr>
            <w:r>
              <w:rPr>
                <w:rFonts w:eastAsiaTheme="minorEastAsia"/>
                <w:color w:val="000000"/>
                <w:szCs w:val="21"/>
              </w:rPr>
              <w:t>600236</w:t>
            </w:r>
          </w:p>
        </w:tc>
        <w:tc>
          <w:tcPr>
            <w:tcW w:w="1701" w:type="dxa"/>
            <w:vAlign w:val="center"/>
          </w:tcPr>
          <w:p w:rsidR="00D32C77" w:rsidRDefault="00246616">
            <w:pPr>
              <w:jc w:val="center"/>
            </w:pPr>
            <w:r>
              <w:rPr>
                <w:rFonts w:eastAsiaTheme="minorEastAsia"/>
                <w:color w:val="000000"/>
                <w:szCs w:val="21"/>
              </w:rPr>
              <w:t>桂冠电力</w:t>
            </w:r>
          </w:p>
        </w:tc>
        <w:tc>
          <w:tcPr>
            <w:tcW w:w="1559" w:type="dxa"/>
            <w:vAlign w:val="center"/>
          </w:tcPr>
          <w:p w:rsidR="00D32C77" w:rsidRDefault="00246616">
            <w:pPr>
              <w:jc w:val="right"/>
            </w:pPr>
            <w:r>
              <w:rPr>
                <w:rFonts w:eastAsiaTheme="minorEastAsia"/>
                <w:color w:val="000000"/>
                <w:szCs w:val="21"/>
              </w:rPr>
              <w:t>660,560</w:t>
            </w:r>
          </w:p>
        </w:tc>
        <w:tc>
          <w:tcPr>
            <w:tcW w:w="1932" w:type="dxa"/>
            <w:vAlign w:val="center"/>
          </w:tcPr>
          <w:p w:rsidR="00D32C77" w:rsidRDefault="00246616">
            <w:pPr>
              <w:jc w:val="right"/>
            </w:pPr>
            <w:r>
              <w:rPr>
                <w:rFonts w:eastAsiaTheme="minorEastAsia"/>
                <w:color w:val="000000"/>
                <w:szCs w:val="21"/>
              </w:rPr>
              <w:t>3,230,138.40</w:t>
            </w:r>
          </w:p>
        </w:tc>
        <w:tc>
          <w:tcPr>
            <w:tcW w:w="1612" w:type="dxa"/>
            <w:vAlign w:val="center"/>
          </w:tcPr>
          <w:p w:rsidR="00D32C77" w:rsidRDefault="00246616">
            <w:pPr>
              <w:jc w:val="right"/>
            </w:pPr>
            <w:r>
              <w:rPr>
                <w:rFonts w:eastAsiaTheme="minorEastAsia"/>
                <w:color w:val="000000"/>
                <w:szCs w:val="21"/>
              </w:rPr>
              <w:t>0.77</w:t>
            </w:r>
          </w:p>
        </w:tc>
      </w:tr>
      <w:tr w:rsidR="00D32C77">
        <w:trPr>
          <w:jc w:val="center"/>
        </w:trPr>
        <w:tc>
          <w:tcPr>
            <w:tcW w:w="817" w:type="dxa"/>
            <w:vAlign w:val="center"/>
          </w:tcPr>
          <w:p w:rsidR="00D32C77" w:rsidRDefault="00246616">
            <w:pPr>
              <w:jc w:val="center"/>
            </w:pPr>
            <w:r>
              <w:rPr>
                <w:rFonts w:eastAsiaTheme="minorEastAsia"/>
                <w:color w:val="000000"/>
                <w:szCs w:val="21"/>
              </w:rPr>
              <w:t>10</w:t>
            </w:r>
          </w:p>
        </w:tc>
        <w:tc>
          <w:tcPr>
            <w:tcW w:w="1276" w:type="dxa"/>
            <w:vAlign w:val="center"/>
          </w:tcPr>
          <w:p w:rsidR="00D32C77" w:rsidRDefault="00246616">
            <w:pPr>
              <w:jc w:val="center"/>
            </w:pPr>
            <w:r>
              <w:rPr>
                <w:rFonts w:eastAsiaTheme="minorEastAsia"/>
                <w:color w:val="000000"/>
                <w:szCs w:val="21"/>
              </w:rPr>
              <w:t>600900</w:t>
            </w:r>
          </w:p>
        </w:tc>
        <w:tc>
          <w:tcPr>
            <w:tcW w:w="1701" w:type="dxa"/>
            <w:vAlign w:val="center"/>
          </w:tcPr>
          <w:p w:rsidR="00D32C77" w:rsidRDefault="00246616">
            <w:pPr>
              <w:jc w:val="center"/>
            </w:pPr>
            <w:r>
              <w:rPr>
                <w:rFonts w:eastAsiaTheme="minorEastAsia"/>
                <w:color w:val="000000"/>
                <w:szCs w:val="21"/>
              </w:rPr>
              <w:t>长江电力</w:t>
            </w:r>
          </w:p>
        </w:tc>
        <w:tc>
          <w:tcPr>
            <w:tcW w:w="1559" w:type="dxa"/>
            <w:vAlign w:val="center"/>
          </w:tcPr>
          <w:p w:rsidR="00D32C77" w:rsidRDefault="00246616">
            <w:pPr>
              <w:jc w:val="right"/>
            </w:pPr>
            <w:r>
              <w:rPr>
                <w:rFonts w:eastAsiaTheme="minorEastAsia"/>
                <w:color w:val="000000"/>
                <w:szCs w:val="21"/>
              </w:rPr>
              <w:t>171,341</w:t>
            </w:r>
          </w:p>
        </w:tc>
        <w:tc>
          <w:tcPr>
            <w:tcW w:w="1932" w:type="dxa"/>
            <w:vAlign w:val="center"/>
          </w:tcPr>
          <w:p w:rsidR="00D32C77" w:rsidRDefault="00246616">
            <w:pPr>
              <w:jc w:val="right"/>
            </w:pPr>
            <w:r>
              <w:rPr>
                <w:rFonts w:eastAsiaTheme="minorEastAsia"/>
                <w:color w:val="000000"/>
                <w:szCs w:val="21"/>
              </w:rPr>
              <w:t>3,149,247.58</w:t>
            </w:r>
          </w:p>
        </w:tc>
        <w:tc>
          <w:tcPr>
            <w:tcW w:w="1612" w:type="dxa"/>
            <w:vAlign w:val="center"/>
          </w:tcPr>
          <w:p w:rsidR="00D32C77" w:rsidRDefault="00246616">
            <w:pPr>
              <w:jc w:val="right"/>
            </w:pPr>
            <w:r>
              <w:rPr>
                <w:rFonts w:eastAsiaTheme="minorEastAsia"/>
                <w:color w:val="000000"/>
                <w:szCs w:val="21"/>
              </w:rPr>
              <w:t>0.75</w:t>
            </w:r>
          </w:p>
        </w:tc>
      </w:tr>
      <w:tr w:rsidR="00D32C77">
        <w:trPr>
          <w:jc w:val="center"/>
        </w:trPr>
        <w:tc>
          <w:tcPr>
            <w:tcW w:w="817" w:type="dxa"/>
            <w:vAlign w:val="center"/>
          </w:tcPr>
          <w:p w:rsidR="00D32C77" w:rsidRDefault="00246616">
            <w:pPr>
              <w:jc w:val="center"/>
            </w:pPr>
            <w:r>
              <w:rPr>
                <w:rFonts w:eastAsiaTheme="minorEastAsia"/>
                <w:color w:val="000000"/>
                <w:szCs w:val="21"/>
              </w:rPr>
              <w:t>11</w:t>
            </w:r>
          </w:p>
        </w:tc>
        <w:tc>
          <w:tcPr>
            <w:tcW w:w="1276" w:type="dxa"/>
            <w:vAlign w:val="center"/>
          </w:tcPr>
          <w:p w:rsidR="00D32C77" w:rsidRDefault="00246616">
            <w:pPr>
              <w:jc w:val="center"/>
            </w:pPr>
            <w:r>
              <w:rPr>
                <w:rFonts w:eastAsiaTheme="minorEastAsia"/>
                <w:color w:val="000000"/>
                <w:szCs w:val="21"/>
              </w:rPr>
              <w:t>601988</w:t>
            </w:r>
          </w:p>
        </w:tc>
        <w:tc>
          <w:tcPr>
            <w:tcW w:w="1701" w:type="dxa"/>
            <w:vAlign w:val="center"/>
          </w:tcPr>
          <w:p w:rsidR="00D32C77" w:rsidRDefault="00246616">
            <w:pPr>
              <w:jc w:val="center"/>
            </w:pPr>
            <w:r>
              <w:rPr>
                <w:rFonts w:eastAsiaTheme="minorEastAsia"/>
                <w:color w:val="000000"/>
                <w:szCs w:val="21"/>
              </w:rPr>
              <w:t>中国银行</w:t>
            </w:r>
          </w:p>
        </w:tc>
        <w:tc>
          <w:tcPr>
            <w:tcW w:w="1559" w:type="dxa"/>
            <w:vAlign w:val="center"/>
          </w:tcPr>
          <w:p w:rsidR="00D32C77" w:rsidRDefault="00246616">
            <w:pPr>
              <w:jc w:val="right"/>
            </w:pPr>
            <w:r>
              <w:rPr>
                <w:rFonts w:eastAsiaTheme="minorEastAsia"/>
                <w:color w:val="000000"/>
                <w:szCs w:val="21"/>
              </w:rPr>
              <w:t>845,300</w:t>
            </w:r>
          </w:p>
        </w:tc>
        <w:tc>
          <w:tcPr>
            <w:tcW w:w="1932" w:type="dxa"/>
            <w:vAlign w:val="center"/>
          </w:tcPr>
          <w:p w:rsidR="00D32C77" w:rsidRDefault="00246616">
            <w:pPr>
              <w:jc w:val="right"/>
            </w:pPr>
            <w:r>
              <w:rPr>
                <w:rFonts w:eastAsiaTheme="minorEastAsia"/>
                <w:color w:val="000000"/>
                <w:szCs w:val="21"/>
              </w:rPr>
              <w:t>3,119,157.00</w:t>
            </w:r>
          </w:p>
        </w:tc>
        <w:tc>
          <w:tcPr>
            <w:tcW w:w="1612" w:type="dxa"/>
            <w:vAlign w:val="center"/>
          </w:tcPr>
          <w:p w:rsidR="00D32C77" w:rsidRDefault="00246616">
            <w:pPr>
              <w:jc w:val="right"/>
            </w:pPr>
            <w:r>
              <w:rPr>
                <w:rFonts w:eastAsiaTheme="minorEastAsia"/>
                <w:color w:val="000000"/>
                <w:szCs w:val="21"/>
              </w:rPr>
              <w:t>0.74</w:t>
            </w:r>
          </w:p>
        </w:tc>
      </w:tr>
      <w:tr w:rsidR="00D32C77">
        <w:trPr>
          <w:jc w:val="center"/>
        </w:trPr>
        <w:tc>
          <w:tcPr>
            <w:tcW w:w="817" w:type="dxa"/>
            <w:vAlign w:val="center"/>
          </w:tcPr>
          <w:p w:rsidR="00D32C77" w:rsidRDefault="00246616">
            <w:pPr>
              <w:jc w:val="center"/>
            </w:pPr>
            <w:r>
              <w:rPr>
                <w:rFonts w:eastAsiaTheme="minorEastAsia"/>
                <w:color w:val="000000"/>
                <w:szCs w:val="21"/>
              </w:rPr>
              <w:t>12</w:t>
            </w:r>
          </w:p>
        </w:tc>
        <w:tc>
          <w:tcPr>
            <w:tcW w:w="1276" w:type="dxa"/>
            <w:vAlign w:val="center"/>
          </w:tcPr>
          <w:p w:rsidR="00D32C77" w:rsidRDefault="00246616">
            <w:pPr>
              <w:jc w:val="center"/>
            </w:pPr>
            <w:r>
              <w:rPr>
                <w:rFonts w:eastAsiaTheme="minorEastAsia"/>
                <w:color w:val="000000"/>
                <w:szCs w:val="21"/>
              </w:rPr>
              <w:t>601398</w:t>
            </w:r>
          </w:p>
        </w:tc>
        <w:tc>
          <w:tcPr>
            <w:tcW w:w="1701" w:type="dxa"/>
            <w:vAlign w:val="center"/>
          </w:tcPr>
          <w:p w:rsidR="00D32C77" w:rsidRDefault="00246616">
            <w:pPr>
              <w:jc w:val="center"/>
            </w:pPr>
            <w:r>
              <w:rPr>
                <w:rFonts w:eastAsiaTheme="minorEastAsia"/>
                <w:color w:val="000000"/>
                <w:szCs w:val="21"/>
              </w:rPr>
              <w:t>工商银行</w:t>
            </w:r>
          </w:p>
        </w:tc>
        <w:tc>
          <w:tcPr>
            <w:tcW w:w="1559" w:type="dxa"/>
            <w:vAlign w:val="center"/>
          </w:tcPr>
          <w:p w:rsidR="00D32C77" w:rsidRDefault="00246616">
            <w:pPr>
              <w:jc w:val="right"/>
            </w:pPr>
            <w:r>
              <w:rPr>
                <w:rFonts w:eastAsiaTheme="minorEastAsia"/>
                <w:color w:val="000000"/>
                <w:szCs w:val="21"/>
              </w:rPr>
              <w:t>527,000</w:t>
            </w:r>
          </w:p>
        </w:tc>
        <w:tc>
          <w:tcPr>
            <w:tcW w:w="1932" w:type="dxa"/>
            <w:vAlign w:val="center"/>
          </w:tcPr>
          <w:p w:rsidR="00D32C77" w:rsidRDefault="00246616">
            <w:pPr>
              <w:jc w:val="right"/>
            </w:pPr>
            <w:r>
              <w:rPr>
                <w:rFonts w:eastAsiaTheme="minorEastAsia"/>
                <w:color w:val="000000"/>
                <w:szCs w:val="21"/>
              </w:rPr>
              <w:t>3,098,760.00</w:t>
            </w:r>
          </w:p>
        </w:tc>
        <w:tc>
          <w:tcPr>
            <w:tcW w:w="1612" w:type="dxa"/>
            <w:vAlign w:val="center"/>
          </w:tcPr>
          <w:p w:rsidR="00D32C77" w:rsidRDefault="00246616">
            <w:pPr>
              <w:jc w:val="right"/>
            </w:pPr>
            <w:r>
              <w:rPr>
                <w:rFonts w:eastAsiaTheme="minorEastAsia"/>
                <w:color w:val="000000"/>
                <w:szCs w:val="21"/>
              </w:rPr>
              <w:t>0.74</w:t>
            </w:r>
          </w:p>
        </w:tc>
      </w:tr>
      <w:tr w:rsidR="00D32C77">
        <w:trPr>
          <w:jc w:val="center"/>
        </w:trPr>
        <w:tc>
          <w:tcPr>
            <w:tcW w:w="817" w:type="dxa"/>
            <w:vAlign w:val="center"/>
          </w:tcPr>
          <w:p w:rsidR="00D32C77" w:rsidRDefault="00246616">
            <w:pPr>
              <w:jc w:val="center"/>
            </w:pPr>
            <w:r>
              <w:rPr>
                <w:rFonts w:eastAsiaTheme="minorEastAsia"/>
                <w:color w:val="000000"/>
                <w:szCs w:val="21"/>
              </w:rPr>
              <w:t>13</w:t>
            </w:r>
          </w:p>
        </w:tc>
        <w:tc>
          <w:tcPr>
            <w:tcW w:w="1276" w:type="dxa"/>
            <w:vAlign w:val="center"/>
          </w:tcPr>
          <w:p w:rsidR="00D32C77" w:rsidRDefault="00246616">
            <w:pPr>
              <w:jc w:val="center"/>
            </w:pPr>
            <w:r>
              <w:rPr>
                <w:rFonts w:eastAsiaTheme="minorEastAsia"/>
                <w:color w:val="000000"/>
                <w:szCs w:val="21"/>
              </w:rPr>
              <w:t>600028</w:t>
            </w:r>
          </w:p>
        </w:tc>
        <w:tc>
          <w:tcPr>
            <w:tcW w:w="1701" w:type="dxa"/>
            <w:vAlign w:val="center"/>
          </w:tcPr>
          <w:p w:rsidR="00D32C77" w:rsidRDefault="00246616">
            <w:pPr>
              <w:jc w:val="center"/>
            </w:pPr>
            <w:r>
              <w:rPr>
                <w:rFonts w:eastAsiaTheme="minorEastAsia"/>
                <w:color w:val="000000"/>
                <w:szCs w:val="21"/>
              </w:rPr>
              <w:t>中国石化</w:t>
            </w:r>
          </w:p>
        </w:tc>
        <w:tc>
          <w:tcPr>
            <w:tcW w:w="1559" w:type="dxa"/>
            <w:vAlign w:val="center"/>
          </w:tcPr>
          <w:p w:rsidR="00D32C77" w:rsidRDefault="00246616">
            <w:pPr>
              <w:jc w:val="right"/>
            </w:pPr>
            <w:r>
              <w:rPr>
                <w:rFonts w:eastAsiaTheme="minorEastAsia"/>
                <w:color w:val="000000"/>
                <w:szCs w:val="21"/>
              </w:rPr>
              <w:t>606,300</w:t>
            </w:r>
          </w:p>
        </w:tc>
        <w:tc>
          <w:tcPr>
            <w:tcW w:w="1932" w:type="dxa"/>
            <w:vAlign w:val="center"/>
          </w:tcPr>
          <w:p w:rsidR="00D32C77" w:rsidRDefault="00246616">
            <w:pPr>
              <w:jc w:val="right"/>
            </w:pPr>
            <w:r>
              <w:rPr>
                <w:rFonts w:eastAsiaTheme="minorEastAsia"/>
                <w:color w:val="000000"/>
                <w:szCs w:val="21"/>
              </w:rPr>
              <w:t>3,098,193.00</w:t>
            </w:r>
          </w:p>
        </w:tc>
        <w:tc>
          <w:tcPr>
            <w:tcW w:w="1612" w:type="dxa"/>
            <w:vAlign w:val="center"/>
          </w:tcPr>
          <w:p w:rsidR="00D32C77" w:rsidRDefault="00246616">
            <w:pPr>
              <w:jc w:val="right"/>
            </w:pPr>
            <w:r>
              <w:rPr>
                <w:rFonts w:eastAsiaTheme="minorEastAsia"/>
                <w:color w:val="000000"/>
                <w:szCs w:val="21"/>
              </w:rPr>
              <w:t>0.74</w:t>
            </w:r>
          </w:p>
        </w:tc>
      </w:tr>
      <w:tr w:rsidR="00D32C77">
        <w:trPr>
          <w:jc w:val="center"/>
        </w:trPr>
        <w:tc>
          <w:tcPr>
            <w:tcW w:w="817" w:type="dxa"/>
            <w:vAlign w:val="center"/>
          </w:tcPr>
          <w:p w:rsidR="00D32C77" w:rsidRDefault="00246616">
            <w:pPr>
              <w:jc w:val="center"/>
            </w:pPr>
            <w:r>
              <w:rPr>
                <w:rFonts w:eastAsiaTheme="minorEastAsia"/>
                <w:color w:val="000000"/>
                <w:szCs w:val="21"/>
              </w:rPr>
              <w:t>14</w:t>
            </w:r>
          </w:p>
        </w:tc>
        <w:tc>
          <w:tcPr>
            <w:tcW w:w="1276" w:type="dxa"/>
            <w:vAlign w:val="center"/>
          </w:tcPr>
          <w:p w:rsidR="00D32C77" w:rsidRDefault="00246616">
            <w:pPr>
              <w:jc w:val="center"/>
            </w:pPr>
            <w:r>
              <w:rPr>
                <w:rFonts w:eastAsiaTheme="minorEastAsia"/>
                <w:color w:val="000000"/>
                <w:szCs w:val="21"/>
              </w:rPr>
              <w:t>600704</w:t>
            </w:r>
          </w:p>
        </w:tc>
        <w:tc>
          <w:tcPr>
            <w:tcW w:w="1701" w:type="dxa"/>
            <w:vAlign w:val="center"/>
          </w:tcPr>
          <w:p w:rsidR="00D32C77" w:rsidRDefault="00246616">
            <w:pPr>
              <w:jc w:val="center"/>
            </w:pPr>
            <w:r>
              <w:rPr>
                <w:rFonts w:eastAsiaTheme="minorEastAsia"/>
                <w:color w:val="000000"/>
                <w:szCs w:val="21"/>
              </w:rPr>
              <w:t>物产中大</w:t>
            </w:r>
          </w:p>
        </w:tc>
        <w:tc>
          <w:tcPr>
            <w:tcW w:w="1559" w:type="dxa"/>
            <w:vAlign w:val="center"/>
          </w:tcPr>
          <w:p w:rsidR="00D32C77" w:rsidRDefault="00246616">
            <w:pPr>
              <w:jc w:val="right"/>
            </w:pPr>
            <w:r>
              <w:rPr>
                <w:rFonts w:eastAsiaTheme="minorEastAsia"/>
                <w:color w:val="000000"/>
                <w:szCs w:val="21"/>
              </w:rPr>
              <w:t>583,530</w:t>
            </w:r>
          </w:p>
        </w:tc>
        <w:tc>
          <w:tcPr>
            <w:tcW w:w="1932" w:type="dxa"/>
            <w:vAlign w:val="center"/>
          </w:tcPr>
          <w:p w:rsidR="00D32C77" w:rsidRDefault="00246616">
            <w:pPr>
              <w:jc w:val="right"/>
            </w:pPr>
            <w:r>
              <w:rPr>
                <w:rFonts w:eastAsiaTheme="minorEastAsia"/>
                <w:color w:val="000000"/>
                <w:szCs w:val="21"/>
              </w:rPr>
              <w:t>3,063,532.50</w:t>
            </w:r>
          </w:p>
        </w:tc>
        <w:tc>
          <w:tcPr>
            <w:tcW w:w="1612" w:type="dxa"/>
            <w:vAlign w:val="center"/>
          </w:tcPr>
          <w:p w:rsidR="00D32C77" w:rsidRDefault="00246616">
            <w:pPr>
              <w:jc w:val="right"/>
            </w:pPr>
            <w:r>
              <w:rPr>
                <w:rFonts w:eastAsiaTheme="minorEastAsia"/>
                <w:color w:val="000000"/>
                <w:szCs w:val="21"/>
              </w:rPr>
              <w:t>0.73</w:t>
            </w:r>
          </w:p>
        </w:tc>
      </w:tr>
      <w:tr w:rsidR="00D32C77">
        <w:trPr>
          <w:jc w:val="center"/>
        </w:trPr>
        <w:tc>
          <w:tcPr>
            <w:tcW w:w="817" w:type="dxa"/>
            <w:vAlign w:val="center"/>
          </w:tcPr>
          <w:p w:rsidR="00D32C77" w:rsidRDefault="00246616">
            <w:pPr>
              <w:jc w:val="center"/>
            </w:pPr>
            <w:r>
              <w:rPr>
                <w:rFonts w:eastAsiaTheme="minorEastAsia"/>
                <w:color w:val="000000"/>
                <w:szCs w:val="21"/>
              </w:rPr>
              <w:t>15</w:t>
            </w:r>
          </w:p>
        </w:tc>
        <w:tc>
          <w:tcPr>
            <w:tcW w:w="1276" w:type="dxa"/>
            <w:vAlign w:val="center"/>
          </w:tcPr>
          <w:p w:rsidR="00D32C77" w:rsidRDefault="00246616">
            <w:pPr>
              <w:jc w:val="center"/>
            </w:pPr>
            <w:r>
              <w:rPr>
                <w:rFonts w:eastAsiaTheme="minorEastAsia"/>
                <w:color w:val="000000"/>
                <w:szCs w:val="21"/>
              </w:rPr>
              <w:t>601668</w:t>
            </w:r>
          </w:p>
        </w:tc>
        <w:tc>
          <w:tcPr>
            <w:tcW w:w="1701" w:type="dxa"/>
            <w:vAlign w:val="center"/>
          </w:tcPr>
          <w:p w:rsidR="00D32C77" w:rsidRDefault="00246616">
            <w:pPr>
              <w:jc w:val="center"/>
            </w:pPr>
            <w:r>
              <w:rPr>
                <w:rFonts w:eastAsiaTheme="minorEastAsia"/>
                <w:color w:val="000000"/>
                <w:szCs w:val="21"/>
              </w:rPr>
              <w:t>中国建筑</w:t>
            </w:r>
          </w:p>
        </w:tc>
        <w:tc>
          <w:tcPr>
            <w:tcW w:w="1559" w:type="dxa"/>
            <w:vAlign w:val="center"/>
          </w:tcPr>
          <w:p w:rsidR="00D32C77" w:rsidRDefault="00246616">
            <w:pPr>
              <w:jc w:val="right"/>
            </w:pPr>
            <w:r>
              <w:rPr>
                <w:rFonts w:eastAsiaTheme="minorEastAsia"/>
                <w:color w:val="000000"/>
                <w:szCs w:val="21"/>
              </w:rPr>
              <w:t>543,900</w:t>
            </w:r>
          </w:p>
        </w:tc>
        <w:tc>
          <w:tcPr>
            <w:tcW w:w="1932" w:type="dxa"/>
            <w:vAlign w:val="center"/>
          </w:tcPr>
          <w:p w:rsidR="00D32C77" w:rsidRDefault="00246616">
            <w:pPr>
              <w:jc w:val="right"/>
            </w:pPr>
            <w:r>
              <w:rPr>
                <w:rFonts w:eastAsiaTheme="minorEastAsia"/>
                <w:color w:val="000000"/>
                <w:szCs w:val="21"/>
              </w:rPr>
              <w:t>3,056,718.00</w:t>
            </w:r>
          </w:p>
        </w:tc>
        <w:tc>
          <w:tcPr>
            <w:tcW w:w="1612" w:type="dxa"/>
            <w:vAlign w:val="center"/>
          </w:tcPr>
          <w:p w:rsidR="00D32C77" w:rsidRDefault="00246616">
            <w:pPr>
              <w:jc w:val="right"/>
            </w:pPr>
            <w:r>
              <w:rPr>
                <w:rFonts w:eastAsiaTheme="minorEastAsia"/>
                <w:color w:val="000000"/>
                <w:szCs w:val="21"/>
              </w:rPr>
              <w:t>0.73</w:t>
            </w:r>
          </w:p>
        </w:tc>
      </w:tr>
      <w:tr w:rsidR="00D32C77">
        <w:trPr>
          <w:jc w:val="center"/>
        </w:trPr>
        <w:tc>
          <w:tcPr>
            <w:tcW w:w="817" w:type="dxa"/>
            <w:vAlign w:val="center"/>
          </w:tcPr>
          <w:p w:rsidR="00D32C77" w:rsidRDefault="00246616">
            <w:pPr>
              <w:jc w:val="center"/>
            </w:pPr>
            <w:r>
              <w:rPr>
                <w:rFonts w:eastAsiaTheme="minorEastAsia"/>
                <w:color w:val="000000"/>
                <w:szCs w:val="21"/>
              </w:rPr>
              <w:t>16</w:t>
            </w:r>
          </w:p>
        </w:tc>
        <w:tc>
          <w:tcPr>
            <w:tcW w:w="1276" w:type="dxa"/>
            <w:vAlign w:val="center"/>
          </w:tcPr>
          <w:p w:rsidR="00D32C77" w:rsidRDefault="00246616">
            <w:pPr>
              <w:jc w:val="center"/>
            </w:pPr>
            <w:r>
              <w:rPr>
                <w:rFonts w:eastAsiaTheme="minorEastAsia"/>
                <w:color w:val="000000"/>
                <w:szCs w:val="21"/>
              </w:rPr>
              <w:t>601225</w:t>
            </w:r>
          </w:p>
        </w:tc>
        <w:tc>
          <w:tcPr>
            <w:tcW w:w="1701" w:type="dxa"/>
            <w:vAlign w:val="center"/>
          </w:tcPr>
          <w:p w:rsidR="00D32C77" w:rsidRDefault="00246616">
            <w:pPr>
              <w:jc w:val="center"/>
            </w:pPr>
            <w:r>
              <w:rPr>
                <w:rFonts w:eastAsiaTheme="minorEastAsia"/>
                <w:color w:val="000000"/>
                <w:szCs w:val="21"/>
              </w:rPr>
              <w:t>陕西煤业</w:t>
            </w:r>
          </w:p>
        </w:tc>
        <w:tc>
          <w:tcPr>
            <w:tcW w:w="1559" w:type="dxa"/>
            <w:vAlign w:val="center"/>
          </w:tcPr>
          <w:p w:rsidR="00D32C77" w:rsidRDefault="00246616">
            <w:pPr>
              <w:jc w:val="right"/>
            </w:pPr>
            <w:r>
              <w:rPr>
                <w:rFonts w:eastAsiaTheme="minorEastAsia"/>
                <w:color w:val="000000"/>
                <w:szCs w:val="21"/>
              </w:rPr>
              <w:t>339,500</w:t>
            </w:r>
          </w:p>
        </w:tc>
        <w:tc>
          <w:tcPr>
            <w:tcW w:w="1932" w:type="dxa"/>
            <w:vAlign w:val="center"/>
          </w:tcPr>
          <w:p w:rsidR="00D32C77" w:rsidRDefault="00246616">
            <w:pPr>
              <w:jc w:val="right"/>
            </w:pPr>
            <w:r>
              <w:rPr>
                <w:rFonts w:eastAsiaTheme="minorEastAsia"/>
                <w:color w:val="000000"/>
                <w:szCs w:val="21"/>
              </w:rPr>
              <w:t>3,052,105.00</w:t>
            </w:r>
          </w:p>
        </w:tc>
        <w:tc>
          <w:tcPr>
            <w:tcW w:w="1612" w:type="dxa"/>
            <w:vAlign w:val="center"/>
          </w:tcPr>
          <w:p w:rsidR="00D32C77" w:rsidRDefault="00246616">
            <w:pPr>
              <w:jc w:val="right"/>
            </w:pPr>
            <w:r>
              <w:rPr>
                <w:rFonts w:eastAsiaTheme="minorEastAsia"/>
                <w:color w:val="000000"/>
                <w:szCs w:val="21"/>
              </w:rPr>
              <w:t>0.73</w:t>
            </w:r>
          </w:p>
        </w:tc>
      </w:tr>
      <w:tr w:rsidR="00D32C77">
        <w:trPr>
          <w:jc w:val="center"/>
        </w:trPr>
        <w:tc>
          <w:tcPr>
            <w:tcW w:w="817" w:type="dxa"/>
            <w:vAlign w:val="center"/>
          </w:tcPr>
          <w:p w:rsidR="00D32C77" w:rsidRDefault="00246616">
            <w:pPr>
              <w:jc w:val="center"/>
            </w:pPr>
            <w:r>
              <w:rPr>
                <w:rFonts w:eastAsiaTheme="minorEastAsia"/>
                <w:color w:val="000000"/>
                <w:szCs w:val="21"/>
              </w:rPr>
              <w:t>17</w:t>
            </w:r>
          </w:p>
        </w:tc>
        <w:tc>
          <w:tcPr>
            <w:tcW w:w="1276" w:type="dxa"/>
            <w:vAlign w:val="center"/>
          </w:tcPr>
          <w:p w:rsidR="00D32C77" w:rsidRDefault="00246616">
            <w:pPr>
              <w:jc w:val="center"/>
            </w:pPr>
            <w:r>
              <w:rPr>
                <w:rFonts w:eastAsiaTheme="minorEastAsia"/>
                <w:color w:val="000000"/>
                <w:szCs w:val="21"/>
              </w:rPr>
              <w:t>600104</w:t>
            </w:r>
          </w:p>
        </w:tc>
        <w:tc>
          <w:tcPr>
            <w:tcW w:w="1701" w:type="dxa"/>
            <w:vAlign w:val="center"/>
          </w:tcPr>
          <w:p w:rsidR="00D32C77" w:rsidRDefault="00246616">
            <w:pPr>
              <w:jc w:val="center"/>
            </w:pPr>
            <w:r>
              <w:rPr>
                <w:rFonts w:eastAsiaTheme="minorEastAsia"/>
                <w:color w:val="000000"/>
                <w:szCs w:val="21"/>
              </w:rPr>
              <w:t>上汽集团</w:t>
            </w:r>
          </w:p>
        </w:tc>
        <w:tc>
          <w:tcPr>
            <w:tcW w:w="1559" w:type="dxa"/>
            <w:vAlign w:val="center"/>
          </w:tcPr>
          <w:p w:rsidR="00D32C77" w:rsidRDefault="00246616">
            <w:pPr>
              <w:jc w:val="right"/>
            </w:pPr>
            <w:r>
              <w:rPr>
                <w:rFonts w:eastAsiaTheme="minorEastAsia"/>
                <w:color w:val="000000"/>
                <w:szCs w:val="21"/>
              </w:rPr>
              <w:t>127,900</w:t>
            </w:r>
          </w:p>
        </w:tc>
        <w:tc>
          <w:tcPr>
            <w:tcW w:w="1932" w:type="dxa"/>
            <w:vAlign w:val="center"/>
          </w:tcPr>
          <w:p w:rsidR="00D32C77" w:rsidRDefault="00246616">
            <w:pPr>
              <w:jc w:val="right"/>
            </w:pPr>
            <w:r>
              <w:rPr>
                <w:rFonts w:eastAsiaTheme="minorEastAsia"/>
                <w:color w:val="000000"/>
                <w:szCs w:val="21"/>
              </w:rPr>
              <w:t>3,050,415.00</w:t>
            </w:r>
          </w:p>
        </w:tc>
        <w:tc>
          <w:tcPr>
            <w:tcW w:w="1612" w:type="dxa"/>
            <w:vAlign w:val="center"/>
          </w:tcPr>
          <w:p w:rsidR="00D32C77" w:rsidRDefault="00246616">
            <w:pPr>
              <w:jc w:val="right"/>
            </w:pPr>
            <w:r>
              <w:rPr>
                <w:rFonts w:eastAsiaTheme="minorEastAsia"/>
                <w:color w:val="000000"/>
                <w:szCs w:val="21"/>
              </w:rPr>
              <w:t>0.73</w:t>
            </w:r>
          </w:p>
        </w:tc>
      </w:tr>
      <w:tr w:rsidR="00D32C77">
        <w:trPr>
          <w:jc w:val="center"/>
        </w:trPr>
        <w:tc>
          <w:tcPr>
            <w:tcW w:w="817" w:type="dxa"/>
            <w:vAlign w:val="center"/>
          </w:tcPr>
          <w:p w:rsidR="00D32C77" w:rsidRDefault="00246616">
            <w:pPr>
              <w:jc w:val="center"/>
            </w:pPr>
            <w:r>
              <w:rPr>
                <w:rFonts w:eastAsiaTheme="minorEastAsia"/>
                <w:color w:val="000000"/>
                <w:szCs w:val="21"/>
              </w:rPr>
              <w:t>18</w:t>
            </w:r>
          </w:p>
        </w:tc>
        <w:tc>
          <w:tcPr>
            <w:tcW w:w="1276" w:type="dxa"/>
            <w:vAlign w:val="center"/>
          </w:tcPr>
          <w:p w:rsidR="00D32C77" w:rsidRDefault="00246616">
            <w:pPr>
              <w:jc w:val="center"/>
            </w:pPr>
            <w:r>
              <w:rPr>
                <w:rFonts w:eastAsiaTheme="minorEastAsia"/>
                <w:color w:val="000000"/>
                <w:szCs w:val="21"/>
              </w:rPr>
              <w:t>601088</w:t>
            </w:r>
          </w:p>
        </w:tc>
        <w:tc>
          <w:tcPr>
            <w:tcW w:w="1701" w:type="dxa"/>
            <w:vAlign w:val="center"/>
          </w:tcPr>
          <w:p w:rsidR="00D32C77" w:rsidRDefault="00246616">
            <w:pPr>
              <w:jc w:val="center"/>
            </w:pPr>
            <w:r>
              <w:rPr>
                <w:rFonts w:eastAsiaTheme="minorEastAsia"/>
                <w:color w:val="000000"/>
                <w:szCs w:val="21"/>
              </w:rPr>
              <w:t>中国神华</w:t>
            </w:r>
          </w:p>
        </w:tc>
        <w:tc>
          <w:tcPr>
            <w:tcW w:w="1559" w:type="dxa"/>
            <w:vAlign w:val="center"/>
          </w:tcPr>
          <w:p w:rsidR="00D32C77" w:rsidRDefault="00246616">
            <w:pPr>
              <w:jc w:val="right"/>
            </w:pPr>
            <w:r>
              <w:rPr>
                <w:rFonts w:eastAsiaTheme="minorEastAsia"/>
                <w:color w:val="000000"/>
                <w:szCs w:val="21"/>
              </w:rPr>
              <w:t>164,900</w:t>
            </w:r>
          </w:p>
        </w:tc>
        <w:tc>
          <w:tcPr>
            <w:tcW w:w="1932" w:type="dxa"/>
            <w:vAlign w:val="center"/>
          </w:tcPr>
          <w:p w:rsidR="00D32C77" w:rsidRDefault="00246616">
            <w:pPr>
              <w:jc w:val="right"/>
            </w:pPr>
            <w:r>
              <w:rPr>
                <w:rFonts w:eastAsiaTheme="minorEastAsia"/>
                <w:color w:val="000000"/>
                <w:szCs w:val="21"/>
              </w:rPr>
              <w:t>3,009,425.00</w:t>
            </w:r>
          </w:p>
        </w:tc>
        <w:tc>
          <w:tcPr>
            <w:tcW w:w="1612" w:type="dxa"/>
            <w:vAlign w:val="center"/>
          </w:tcPr>
          <w:p w:rsidR="00D32C77" w:rsidRDefault="00246616">
            <w:pPr>
              <w:jc w:val="right"/>
            </w:pPr>
            <w:r>
              <w:rPr>
                <w:rFonts w:eastAsiaTheme="minorEastAsia"/>
                <w:color w:val="000000"/>
                <w:szCs w:val="21"/>
              </w:rPr>
              <w:t>0.72</w:t>
            </w:r>
          </w:p>
        </w:tc>
      </w:tr>
      <w:tr w:rsidR="00D32C77">
        <w:trPr>
          <w:jc w:val="center"/>
        </w:trPr>
        <w:tc>
          <w:tcPr>
            <w:tcW w:w="817" w:type="dxa"/>
            <w:vAlign w:val="center"/>
          </w:tcPr>
          <w:p w:rsidR="00D32C77" w:rsidRDefault="00246616">
            <w:pPr>
              <w:jc w:val="center"/>
            </w:pPr>
            <w:r>
              <w:rPr>
                <w:rFonts w:eastAsiaTheme="minorEastAsia"/>
                <w:color w:val="000000"/>
                <w:szCs w:val="21"/>
              </w:rPr>
              <w:t>19</w:t>
            </w:r>
          </w:p>
        </w:tc>
        <w:tc>
          <w:tcPr>
            <w:tcW w:w="1276" w:type="dxa"/>
            <w:vAlign w:val="center"/>
          </w:tcPr>
          <w:p w:rsidR="00D32C77" w:rsidRDefault="00246616">
            <w:pPr>
              <w:jc w:val="center"/>
            </w:pPr>
            <w:r>
              <w:rPr>
                <w:rFonts w:eastAsiaTheme="minorEastAsia"/>
                <w:color w:val="000000"/>
                <w:szCs w:val="21"/>
              </w:rPr>
              <w:t>601939</w:t>
            </w:r>
          </w:p>
        </w:tc>
        <w:tc>
          <w:tcPr>
            <w:tcW w:w="1701" w:type="dxa"/>
            <w:vAlign w:val="center"/>
          </w:tcPr>
          <w:p w:rsidR="00D32C77" w:rsidRDefault="00246616">
            <w:pPr>
              <w:jc w:val="center"/>
            </w:pPr>
            <w:r>
              <w:rPr>
                <w:rFonts w:eastAsiaTheme="minorEastAsia"/>
                <w:color w:val="000000"/>
                <w:szCs w:val="21"/>
              </w:rPr>
              <w:t>建设银行</w:t>
            </w:r>
          </w:p>
        </w:tc>
        <w:tc>
          <w:tcPr>
            <w:tcW w:w="1559" w:type="dxa"/>
            <w:vAlign w:val="center"/>
          </w:tcPr>
          <w:p w:rsidR="00D32C77" w:rsidRDefault="00246616">
            <w:pPr>
              <w:jc w:val="right"/>
            </w:pPr>
            <w:r>
              <w:rPr>
                <w:rFonts w:eastAsiaTheme="minorEastAsia"/>
                <w:color w:val="000000"/>
                <w:szCs w:val="21"/>
              </w:rPr>
              <w:t>416,100</w:t>
            </w:r>
          </w:p>
        </w:tc>
        <w:tc>
          <w:tcPr>
            <w:tcW w:w="1932" w:type="dxa"/>
            <w:vAlign w:val="center"/>
          </w:tcPr>
          <w:p w:rsidR="00D32C77" w:rsidRDefault="00246616">
            <w:pPr>
              <w:jc w:val="right"/>
            </w:pPr>
            <w:r>
              <w:rPr>
                <w:rFonts w:eastAsiaTheme="minorEastAsia"/>
                <w:color w:val="000000"/>
                <w:szCs w:val="21"/>
              </w:rPr>
              <w:t>3,008,403.00</w:t>
            </w:r>
          </w:p>
        </w:tc>
        <w:tc>
          <w:tcPr>
            <w:tcW w:w="1612" w:type="dxa"/>
            <w:vAlign w:val="center"/>
          </w:tcPr>
          <w:p w:rsidR="00D32C77" w:rsidRDefault="00246616">
            <w:pPr>
              <w:jc w:val="right"/>
            </w:pPr>
            <w:r>
              <w:rPr>
                <w:rFonts w:eastAsiaTheme="minorEastAsia"/>
                <w:color w:val="000000"/>
                <w:szCs w:val="21"/>
              </w:rPr>
              <w:t>0.72</w:t>
            </w:r>
          </w:p>
        </w:tc>
      </w:tr>
      <w:tr w:rsidR="00D32C77">
        <w:trPr>
          <w:jc w:val="center"/>
        </w:trPr>
        <w:tc>
          <w:tcPr>
            <w:tcW w:w="817" w:type="dxa"/>
            <w:vAlign w:val="center"/>
          </w:tcPr>
          <w:p w:rsidR="00D32C77" w:rsidRDefault="00246616">
            <w:pPr>
              <w:jc w:val="center"/>
            </w:pPr>
            <w:r>
              <w:rPr>
                <w:rFonts w:eastAsiaTheme="minorEastAsia"/>
                <w:color w:val="000000"/>
                <w:szCs w:val="21"/>
              </w:rPr>
              <w:t>20</w:t>
            </w:r>
          </w:p>
        </w:tc>
        <w:tc>
          <w:tcPr>
            <w:tcW w:w="1276" w:type="dxa"/>
            <w:vAlign w:val="center"/>
          </w:tcPr>
          <w:p w:rsidR="00D32C77" w:rsidRDefault="00246616">
            <w:pPr>
              <w:jc w:val="center"/>
            </w:pPr>
            <w:r>
              <w:rPr>
                <w:rFonts w:eastAsiaTheme="minorEastAsia"/>
                <w:color w:val="000000"/>
                <w:szCs w:val="21"/>
              </w:rPr>
              <w:t>600688</w:t>
            </w:r>
          </w:p>
        </w:tc>
        <w:tc>
          <w:tcPr>
            <w:tcW w:w="1701" w:type="dxa"/>
            <w:vAlign w:val="center"/>
          </w:tcPr>
          <w:p w:rsidR="00D32C77" w:rsidRDefault="00246616">
            <w:pPr>
              <w:jc w:val="center"/>
            </w:pPr>
            <w:r>
              <w:rPr>
                <w:rFonts w:eastAsiaTheme="minorEastAsia"/>
                <w:color w:val="000000"/>
                <w:szCs w:val="21"/>
              </w:rPr>
              <w:t>上海石化</w:t>
            </w:r>
          </w:p>
        </w:tc>
        <w:tc>
          <w:tcPr>
            <w:tcW w:w="1559" w:type="dxa"/>
            <w:vAlign w:val="center"/>
          </w:tcPr>
          <w:p w:rsidR="00D32C77" w:rsidRDefault="00246616">
            <w:pPr>
              <w:jc w:val="right"/>
            </w:pPr>
            <w:r>
              <w:rPr>
                <w:rFonts w:eastAsiaTheme="minorEastAsia"/>
                <w:color w:val="000000"/>
                <w:szCs w:val="21"/>
              </w:rPr>
              <w:t>658,000</w:t>
            </w:r>
          </w:p>
        </w:tc>
        <w:tc>
          <w:tcPr>
            <w:tcW w:w="1932" w:type="dxa"/>
            <w:vAlign w:val="center"/>
          </w:tcPr>
          <w:p w:rsidR="00D32C77" w:rsidRDefault="00246616">
            <w:pPr>
              <w:jc w:val="right"/>
            </w:pPr>
            <w:r>
              <w:rPr>
                <w:rFonts w:eastAsiaTheme="minorEastAsia"/>
                <w:color w:val="000000"/>
                <w:szCs w:val="21"/>
              </w:rPr>
              <w:t>2,546,460.00</w:t>
            </w:r>
          </w:p>
        </w:tc>
        <w:tc>
          <w:tcPr>
            <w:tcW w:w="1612" w:type="dxa"/>
            <w:vAlign w:val="center"/>
          </w:tcPr>
          <w:p w:rsidR="00D32C77" w:rsidRDefault="00246616">
            <w:pPr>
              <w:jc w:val="right"/>
            </w:pPr>
            <w:r>
              <w:rPr>
                <w:rFonts w:eastAsiaTheme="minorEastAsia"/>
                <w:color w:val="000000"/>
                <w:szCs w:val="21"/>
              </w:rPr>
              <w:t>0.61</w:t>
            </w:r>
          </w:p>
        </w:tc>
      </w:tr>
      <w:tr w:rsidR="00D32C77">
        <w:trPr>
          <w:jc w:val="center"/>
        </w:trPr>
        <w:tc>
          <w:tcPr>
            <w:tcW w:w="817" w:type="dxa"/>
            <w:vAlign w:val="center"/>
          </w:tcPr>
          <w:p w:rsidR="00D32C77" w:rsidRDefault="00246616">
            <w:pPr>
              <w:jc w:val="center"/>
            </w:pPr>
            <w:r>
              <w:rPr>
                <w:rFonts w:eastAsiaTheme="minorEastAsia"/>
                <w:color w:val="000000"/>
                <w:szCs w:val="21"/>
              </w:rPr>
              <w:t>21</w:t>
            </w:r>
          </w:p>
        </w:tc>
        <w:tc>
          <w:tcPr>
            <w:tcW w:w="1276" w:type="dxa"/>
            <w:vAlign w:val="center"/>
          </w:tcPr>
          <w:p w:rsidR="00D32C77" w:rsidRDefault="00246616">
            <w:pPr>
              <w:jc w:val="center"/>
            </w:pPr>
            <w:r>
              <w:rPr>
                <w:rFonts w:eastAsiaTheme="minorEastAsia"/>
                <w:color w:val="000000"/>
                <w:szCs w:val="21"/>
              </w:rPr>
              <w:t>601916</w:t>
            </w:r>
          </w:p>
        </w:tc>
        <w:tc>
          <w:tcPr>
            <w:tcW w:w="1701" w:type="dxa"/>
            <w:vAlign w:val="center"/>
          </w:tcPr>
          <w:p w:rsidR="00D32C77" w:rsidRDefault="00246616">
            <w:pPr>
              <w:jc w:val="center"/>
            </w:pPr>
            <w:r>
              <w:rPr>
                <w:rFonts w:eastAsiaTheme="minorEastAsia"/>
                <w:color w:val="000000"/>
                <w:szCs w:val="21"/>
              </w:rPr>
              <w:t>浙商银行</w:t>
            </w:r>
          </w:p>
        </w:tc>
        <w:tc>
          <w:tcPr>
            <w:tcW w:w="1559" w:type="dxa"/>
            <w:vAlign w:val="center"/>
          </w:tcPr>
          <w:p w:rsidR="00D32C77" w:rsidRDefault="00246616">
            <w:pPr>
              <w:jc w:val="right"/>
            </w:pPr>
            <w:r>
              <w:rPr>
                <w:rFonts w:eastAsiaTheme="minorEastAsia"/>
                <w:color w:val="000000"/>
                <w:szCs w:val="21"/>
              </w:rPr>
              <w:t>294,195</w:t>
            </w:r>
          </w:p>
        </w:tc>
        <w:tc>
          <w:tcPr>
            <w:tcW w:w="1932" w:type="dxa"/>
            <w:vAlign w:val="center"/>
          </w:tcPr>
          <w:p w:rsidR="00D32C77" w:rsidRDefault="00246616">
            <w:pPr>
              <w:jc w:val="right"/>
            </w:pPr>
            <w:r>
              <w:rPr>
                <w:rFonts w:eastAsiaTheme="minorEastAsia"/>
                <w:color w:val="000000"/>
                <w:szCs w:val="21"/>
              </w:rPr>
              <w:t>1,370,948.70</w:t>
            </w:r>
          </w:p>
        </w:tc>
        <w:tc>
          <w:tcPr>
            <w:tcW w:w="1612" w:type="dxa"/>
            <w:vAlign w:val="center"/>
          </w:tcPr>
          <w:p w:rsidR="00D32C77" w:rsidRDefault="00246616">
            <w:pPr>
              <w:jc w:val="right"/>
            </w:pPr>
            <w:r>
              <w:rPr>
                <w:rFonts w:eastAsiaTheme="minorEastAsia"/>
                <w:color w:val="000000"/>
                <w:szCs w:val="21"/>
              </w:rPr>
              <w:t>0.33</w:t>
            </w:r>
          </w:p>
        </w:tc>
      </w:tr>
      <w:tr w:rsidR="00D32C77">
        <w:trPr>
          <w:jc w:val="center"/>
        </w:trPr>
        <w:tc>
          <w:tcPr>
            <w:tcW w:w="817" w:type="dxa"/>
            <w:vAlign w:val="center"/>
          </w:tcPr>
          <w:p w:rsidR="00D32C77" w:rsidRDefault="00246616">
            <w:pPr>
              <w:jc w:val="center"/>
            </w:pPr>
            <w:r>
              <w:rPr>
                <w:rFonts w:eastAsiaTheme="minorEastAsia"/>
                <w:color w:val="000000"/>
                <w:szCs w:val="21"/>
              </w:rPr>
              <w:t>22</w:t>
            </w:r>
          </w:p>
        </w:tc>
        <w:tc>
          <w:tcPr>
            <w:tcW w:w="1276" w:type="dxa"/>
            <w:vAlign w:val="center"/>
          </w:tcPr>
          <w:p w:rsidR="00D32C77" w:rsidRDefault="00246616">
            <w:pPr>
              <w:jc w:val="center"/>
            </w:pPr>
            <w:r>
              <w:rPr>
                <w:rFonts w:eastAsiaTheme="minorEastAsia"/>
                <w:color w:val="000000"/>
                <w:szCs w:val="21"/>
              </w:rPr>
              <w:t>000338</w:t>
            </w:r>
          </w:p>
        </w:tc>
        <w:tc>
          <w:tcPr>
            <w:tcW w:w="1701" w:type="dxa"/>
            <w:vAlign w:val="center"/>
          </w:tcPr>
          <w:p w:rsidR="00D32C77" w:rsidRDefault="00246616">
            <w:pPr>
              <w:jc w:val="center"/>
            </w:pPr>
            <w:r>
              <w:rPr>
                <w:rFonts w:eastAsiaTheme="minorEastAsia"/>
                <w:color w:val="000000"/>
                <w:szCs w:val="21"/>
              </w:rPr>
              <w:t>潍柴动力</w:t>
            </w:r>
          </w:p>
        </w:tc>
        <w:tc>
          <w:tcPr>
            <w:tcW w:w="1559" w:type="dxa"/>
            <w:vAlign w:val="center"/>
          </w:tcPr>
          <w:p w:rsidR="00D32C77" w:rsidRDefault="00246616">
            <w:pPr>
              <w:jc w:val="right"/>
            </w:pPr>
            <w:r>
              <w:rPr>
                <w:rFonts w:eastAsiaTheme="minorEastAsia"/>
                <w:color w:val="000000"/>
                <w:szCs w:val="21"/>
              </w:rPr>
              <w:t>76,900</w:t>
            </w:r>
          </w:p>
        </w:tc>
        <w:tc>
          <w:tcPr>
            <w:tcW w:w="1932" w:type="dxa"/>
            <w:vAlign w:val="center"/>
          </w:tcPr>
          <w:p w:rsidR="00D32C77" w:rsidRDefault="00246616">
            <w:pPr>
              <w:jc w:val="right"/>
            </w:pPr>
            <w:r>
              <w:rPr>
                <w:rFonts w:eastAsiaTheme="minorEastAsia"/>
                <w:color w:val="000000"/>
                <w:szCs w:val="21"/>
              </w:rPr>
              <w:t>1,221,172.00</w:t>
            </w:r>
          </w:p>
        </w:tc>
        <w:tc>
          <w:tcPr>
            <w:tcW w:w="1612" w:type="dxa"/>
            <w:vAlign w:val="center"/>
          </w:tcPr>
          <w:p w:rsidR="00D32C77" w:rsidRDefault="00246616">
            <w:pPr>
              <w:jc w:val="right"/>
            </w:pPr>
            <w:r>
              <w:rPr>
                <w:rFonts w:eastAsiaTheme="minorEastAsia"/>
                <w:color w:val="000000"/>
                <w:szCs w:val="21"/>
              </w:rPr>
              <w:t>0.29</w:t>
            </w:r>
          </w:p>
        </w:tc>
      </w:tr>
      <w:tr w:rsidR="00D32C77">
        <w:trPr>
          <w:jc w:val="center"/>
        </w:trPr>
        <w:tc>
          <w:tcPr>
            <w:tcW w:w="817" w:type="dxa"/>
            <w:vAlign w:val="center"/>
          </w:tcPr>
          <w:p w:rsidR="00D32C77" w:rsidRDefault="00246616">
            <w:pPr>
              <w:jc w:val="center"/>
            </w:pPr>
            <w:r>
              <w:rPr>
                <w:rFonts w:eastAsiaTheme="minorEastAsia"/>
                <w:color w:val="000000"/>
                <w:szCs w:val="21"/>
              </w:rPr>
              <w:t>23</w:t>
            </w:r>
          </w:p>
        </w:tc>
        <w:tc>
          <w:tcPr>
            <w:tcW w:w="1276" w:type="dxa"/>
            <w:vAlign w:val="center"/>
          </w:tcPr>
          <w:p w:rsidR="00D32C77" w:rsidRDefault="00246616">
            <w:pPr>
              <w:jc w:val="center"/>
            </w:pPr>
            <w:r>
              <w:rPr>
                <w:rFonts w:eastAsiaTheme="minorEastAsia"/>
                <w:color w:val="000000"/>
                <w:szCs w:val="21"/>
              </w:rPr>
              <w:t>000002</w:t>
            </w:r>
          </w:p>
        </w:tc>
        <w:tc>
          <w:tcPr>
            <w:tcW w:w="1701" w:type="dxa"/>
            <w:vAlign w:val="center"/>
          </w:tcPr>
          <w:p w:rsidR="00D32C77" w:rsidRDefault="00246616">
            <w:pPr>
              <w:jc w:val="center"/>
            </w:pPr>
            <w:r>
              <w:rPr>
                <w:rFonts w:eastAsiaTheme="minorEastAsia"/>
                <w:color w:val="000000"/>
                <w:szCs w:val="21"/>
              </w:rPr>
              <w:t>万科</w:t>
            </w:r>
            <w:r>
              <w:rPr>
                <w:rFonts w:eastAsiaTheme="minorEastAsia"/>
                <w:color w:val="000000"/>
                <w:szCs w:val="21"/>
              </w:rPr>
              <w:t>A</w:t>
            </w:r>
          </w:p>
        </w:tc>
        <w:tc>
          <w:tcPr>
            <w:tcW w:w="1559" w:type="dxa"/>
            <w:vAlign w:val="center"/>
          </w:tcPr>
          <w:p w:rsidR="00D32C77" w:rsidRDefault="00246616">
            <w:pPr>
              <w:jc w:val="right"/>
            </w:pPr>
            <w:r>
              <w:rPr>
                <w:rFonts w:eastAsiaTheme="minorEastAsia"/>
                <w:color w:val="000000"/>
                <w:szCs w:val="21"/>
              </w:rPr>
              <w:t>37,700</w:t>
            </w:r>
          </w:p>
        </w:tc>
        <w:tc>
          <w:tcPr>
            <w:tcW w:w="1932" w:type="dxa"/>
            <w:vAlign w:val="center"/>
          </w:tcPr>
          <w:p w:rsidR="00D32C77" w:rsidRDefault="00246616">
            <w:pPr>
              <w:jc w:val="right"/>
            </w:pPr>
            <w:r>
              <w:rPr>
                <w:rFonts w:eastAsiaTheme="minorEastAsia"/>
                <w:color w:val="000000"/>
                <w:szCs w:val="21"/>
              </w:rPr>
              <w:t>1,213,186.00</w:t>
            </w:r>
          </w:p>
        </w:tc>
        <w:tc>
          <w:tcPr>
            <w:tcW w:w="1612" w:type="dxa"/>
            <w:vAlign w:val="center"/>
          </w:tcPr>
          <w:p w:rsidR="00D32C77" w:rsidRDefault="00246616">
            <w:pPr>
              <w:jc w:val="right"/>
            </w:pPr>
            <w:r>
              <w:rPr>
                <w:rFonts w:eastAsiaTheme="minorEastAsia"/>
                <w:color w:val="000000"/>
                <w:szCs w:val="21"/>
              </w:rPr>
              <w:t>0.29</w:t>
            </w:r>
          </w:p>
        </w:tc>
      </w:tr>
      <w:tr w:rsidR="00D32C77">
        <w:trPr>
          <w:jc w:val="center"/>
        </w:trPr>
        <w:tc>
          <w:tcPr>
            <w:tcW w:w="817" w:type="dxa"/>
            <w:vAlign w:val="center"/>
          </w:tcPr>
          <w:p w:rsidR="00D32C77" w:rsidRDefault="00246616">
            <w:pPr>
              <w:jc w:val="center"/>
            </w:pPr>
            <w:r>
              <w:rPr>
                <w:rFonts w:eastAsiaTheme="minorEastAsia"/>
                <w:color w:val="000000"/>
                <w:szCs w:val="21"/>
              </w:rPr>
              <w:t>24</w:t>
            </w:r>
          </w:p>
        </w:tc>
        <w:tc>
          <w:tcPr>
            <w:tcW w:w="1276" w:type="dxa"/>
            <w:vAlign w:val="center"/>
          </w:tcPr>
          <w:p w:rsidR="00D32C77" w:rsidRDefault="00246616">
            <w:pPr>
              <w:jc w:val="center"/>
            </w:pPr>
            <w:r>
              <w:rPr>
                <w:rFonts w:eastAsiaTheme="minorEastAsia"/>
                <w:color w:val="000000"/>
                <w:szCs w:val="21"/>
              </w:rPr>
              <w:t>002146</w:t>
            </w:r>
          </w:p>
        </w:tc>
        <w:tc>
          <w:tcPr>
            <w:tcW w:w="1701" w:type="dxa"/>
            <w:vAlign w:val="center"/>
          </w:tcPr>
          <w:p w:rsidR="00D32C77" w:rsidRDefault="00246616">
            <w:pPr>
              <w:jc w:val="center"/>
            </w:pPr>
            <w:r>
              <w:rPr>
                <w:rFonts w:eastAsiaTheme="minorEastAsia"/>
                <w:color w:val="000000"/>
                <w:szCs w:val="21"/>
              </w:rPr>
              <w:t>荣盛发展</w:t>
            </w:r>
          </w:p>
        </w:tc>
        <w:tc>
          <w:tcPr>
            <w:tcW w:w="1559" w:type="dxa"/>
            <w:vAlign w:val="center"/>
          </w:tcPr>
          <w:p w:rsidR="00D32C77" w:rsidRDefault="00246616">
            <w:pPr>
              <w:jc w:val="right"/>
            </w:pPr>
            <w:r>
              <w:rPr>
                <w:rFonts w:eastAsiaTheme="minorEastAsia"/>
                <w:color w:val="000000"/>
                <w:szCs w:val="21"/>
              </w:rPr>
              <w:t>114,200</w:t>
            </w:r>
          </w:p>
        </w:tc>
        <w:tc>
          <w:tcPr>
            <w:tcW w:w="1932" w:type="dxa"/>
            <w:vAlign w:val="center"/>
          </w:tcPr>
          <w:p w:rsidR="00D32C77" w:rsidRDefault="00246616">
            <w:pPr>
              <w:jc w:val="right"/>
            </w:pPr>
            <w:r>
              <w:rPr>
                <w:rFonts w:eastAsiaTheme="minorEastAsia"/>
                <w:color w:val="000000"/>
                <w:szCs w:val="21"/>
              </w:rPr>
              <w:t>1,122,586.00</w:t>
            </w:r>
          </w:p>
        </w:tc>
        <w:tc>
          <w:tcPr>
            <w:tcW w:w="1612" w:type="dxa"/>
            <w:vAlign w:val="center"/>
          </w:tcPr>
          <w:p w:rsidR="00D32C77" w:rsidRDefault="00246616">
            <w:pPr>
              <w:jc w:val="right"/>
            </w:pPr>
            <w:r>
              <w:rPr>
                <w:rFonts w:eastAsiaTheme="minorEastAsia"/>
                <w:color w:val="000000"/>
                <w:szCs w:val="21"/>
              </w:rPr>
              <w:t>0.27</w:t>
            </w:r>
          </w:p>
        </w:tc>
      </w:tr>
      <w:tr w:rsidR="00D32C77">
        <w:trPr>
          <w:jc w:val="center"/>
        </w:trPr>
        <w:tc>
          <w:tcPr>
            <w:tcW w:w="817" w:type="dxa"/>
            <w:vAlign w:val="center"/>
          </w:tcPr>
          <w:p w:rsidR="00D32C77" w:rsidRDefault="00246616">
            <w:pPr>
              <w:jc w:val="center"/>
            </w:pPr>
            <w:r>
              <w:rPr>
                <w:rFonts w:eastAsiaTheme="minorEastAsia"/>
                <w:color w:val="000000"/>
                <w:szCs w:val="21"/>
              </w:rPr>
              <w:t>25</w:t>
            </w:r>
          </w:p>
        </w:tc>
        <w:tc>
          <w:tcPr>
            <w:tcW w:w="1276" w:type="dxa"/>
            <w:vAlign w:val="center"/>
          </w:tcPr>
          <w:p w:rsidR="00D32C77" w:rsidRDefault="00246616">
            <w:pPr>
              <w:jc w:val="center"/>
            </w:pPr>
            <w:r>
              <w:rPr>
                <w:rFonts w:eastAsiaTheme="minorEastAsia"/>
                <w:color w:val="000000"/>
                <w:szCs w:val="21"/>
              </w:rPr>
              <w:t>000069</w:t>
            </w:r>
          </w:p>
        </w:tc>
        <w:tc>
          <w:tcPr>
            <w:tcW w:w="1701" w:type="dxa"/>
            <w:vAlign w:val="center"/>
          </w:tcPr>
          <w:p w:rsidR="00D32C77" w:rsidRDefault="00246616">
            <w:pPr>
              <w:jc w:val="center"/>
            </w:pPr>
            <w:r>
              <w:rPr>
                <w:rFonts w:eastAsiaTheme="minorEastAsia"/>
                <w:color w:val="000000"/>
                <w:szCs w:val="21"/>
              </w:rPr>
              <w:t>华侨城</w:t>
            </w:r>
            <w:r>
              <w:rPr>
                <w:rFonts w:eastAsiaTheme="minorEastAsia"/>
                <w:color w:val="000000"/>
                <w:szCs w:val="21"/>
              </w:rPr>
              <w:t>A</w:t>
            </w:r>
          </w:p>
        </w:tc>
        <w:tc>
          <w:tcPr>
            <w:tcW w:w="1559" w:type="dxa"/>
            <w:vAlign w:val="center"/>
          </w:tcPr>
          <w:p w:rsidR="00D32C77" w:rsidRDefault="00246616">
            <w:pPr>
              <w:jc w:val="right"/>
            </w:pPr>
            <w:r>
              <w:rPr>
                <w:rFonts w:eastAsiaTheme="minorEastAsia"/>
                <w:color w:val="000000"/>
                <w:szCs w:val="21"/>
              </w:rPr>
              <w:t>137,900</w:t>
            </w:r>
          </w:p>
        </w:tc>
        <w:tc>
          <w:tcPr>
            <w:tcW w:w="1932" w:type="dxa"/>
            <w:vAlign w:val="center"/>
          </w:tcPr>
          <w:p w:rsidR="00D32C77" w:rsidRDefault="00246616">
            <w:pPr>
              <w:jc w:val="right"/>
            </w:pPr>
            <w:r>
              <w:rPr>
                <w:rFonts w:eastAsiaTheme="minorEastAsia"/>
                <w:color w:val="000000"/>
                <w:szCs w:val="21"/>
              </w:rPr>
              <w:t>1,074,241.00</w:t>
            </w:r>
          </w:p>
        </w:tc>
        <w:tc>
          <w:tcPr>
            <w:tcW w:w="1612" w:type="dxa"/>
            <w:vAlign w:val="center"/>
          </w:tcPr>
          <w:p w:rsidR="00D32C77" w:rsidRDefault="00246616">
            <w:pPr>
              <w:jc w:val="right"/>
            </w:pPr>
            <w:r>
              <w:rPr>
                <w:rFonts w:eastAsiaTheme="minorEastAsia"/>
                <w:color w:val="000000"/>
                <w:szCs w:val="21"/>
              </w:rPr>
              <w:t>0.26</w:t>
            </w:r>
          </w:p>
        </w:tc>
      </w:tr>
      <w:tr w:rsidR="00D32C77">
        <w:trPr>
          <w:jc w:val="center"/>
        </w:trPr>
        <w:tc>
          <w:tcPr>
            <w:tcW w:w="817" w:type="dxa"/>
            <w:vAlign w:val="center"/>
          </w:tcPr>
          <w:p w:rsidR="00D32C77" w:rsidRDefault="00246616">
            <w:pPr>
              <w:jc w:val="center"/>
            </w:pPr>
            <w:r>
              <w:rPr>
                <w:rFonts w:eastAsiaTheme="minorEastAsia"/>
                <w:color w:val="000000"/>
                <w:szCs w:val="21"/>
              </w:rPr>
              <w:t>26</w:t>
            </w:r>
          </w:p>
        </w:tc>
        <w:tc>
          <w:tcPr>
            <w:tcW w:w="1276" w:type="dxa"/>
            <w:vAlign w:val="center"/>
          </w:tcPr>
          <w:p w:rsidR="00D32C77" w:rsidRDefault="00246616">
            <w:pPr>
              <w:jc w:val="center"/>
            </w:pPr>
            <w:r>
              <w:rPr>
                <w:rFonts w:eastAsiaTheme="minorEastAsia"/>
                <w:color w:val="000000"/>
                <w:szCs w:val="21"/>
              </w:rPr>
              <w:t>000581</w:t>
            </w:r>
          </w:p>
        </w:tc>
        <w:tc>
          <w:tcPr>
            <w:tcW w:w="1701" w:type="dxa"/>
            <w:vAlign w:val="center"/>
          </w:tcPr>
          <w:p w:rsidR="00D32C77" w:rsidRDefault="00246616">
            <w:pPr>
              <w:jc w:val="center"/>
            </w:pPr>
            <w:r>
              <w:rPr>
                <w:rFonts w:eastAsiaTheme="minorEastAsia"/>
                <w:color w:val="000000"/>
                <w:szCs w:val="21"/>
              </w:rPr>
              <w:t>威孚高科</w:t>
            </w:r>
          </w:p>
        </w:tc>
        <w:tc>
          <w:tcPr>
            <w:tcW w:w="1559" w:type="dxa"/>
            <w:vAlign w:val="center"/>
          </w:tcPr>
          <w:p w:rsidR="00D32C77" w:rsidRDefault="00246616">
            <w:pPr>
              <w:jc w:val="right"/>
            </w:pPr>
            <w:r>
              <w:rPr>
                <w:rFonts w:eastAsiaTheme="minorEastAsia"/>
                <w:color w:val="000000"/>
                <w:szCs w:val="21"/>
              </w:rPr>
              <w:t>55,100</w:t>
            </w:r>
          </w:p>
        </w:tc>
        <w:tc>
          <w:tcPr>
            <w:tcW w:w="1932" w:type="dxa"/>
            <w:vAlign w:val="center"/>
          </w:tcPr>
          <w:p w:rsidR="00D32C77" w:rsidRDefault="00246616">
            <w:pPr>
              <w:jc w:val="right"/>
            </w:pPr>
            <w:r>
              <w:rPr>
                <w:rFonts w:eastAsiaTheme="minorEastAsia"/>
                <w:color w:val="000000"/>
                <w:szCs w:val="21"/>
              </w:rPr>
              <w:t>1,049,655.00</w:t>
            </w:r>
          </w:p>
        </w:tc>
        <w:tc>
          <w:tcPr>
            <w:tcW w:w="1612" w:type="dxa"/>
            <w:vAlign w:val="center"/>
          </w:tcPr>
          <w:p w:rsidR="00D32C77" w:rsidRDefault="00246616">
            <w:pPr>
              <w:jc w:val="right"/>
            </w:pPr>
            <w:r>
              <w:rPr>
                <w:rFonts w:eastAsiaTheme="minorEastAsia"/>
                <w:color w:val="000000"/>
                <w:szCs w:val="21"/>
              </w:rPr>
              <w:t>0.25</w:t>
            </w:r>
          </w:p>
        </w:tc>
      </w:tr>
      <w:tr w:rsidR="00D32C77">
        <w:trPr>
          <w:jc w:val="center"/>
        </w:trPr>
        <w:tc>
          <w:tcPr>
            <w:tcW w:w="817" w:type="dxa"/>
            <w:vAlign w:val="center"/>
          </w:tcPr>
          <w:p w:rsidR="00D32C77" w:rsidRDefault="00246616">
            <w:pPr>
              <w:jc w:val="center"/>
            </w:pPr>
            <w:r>
              <w:rPr>
                <w:rFonts w:eastAsiaTheme="minorEastAsia"/>
                <w:color w:val="000000"/>
                <w:szCs w:val="21"/>
              </w:rPr>
              <w:t>27</w:t>
            </w:r>
          </w:p>
        </w:tc>
        <w:tc>
          <w:tcPr>
            <w:tcW w:w="1276" w:type="dxa"/>
            <w:vAlign w:val="center"/>
          </w:tcPr>
          <w:p w:rsidR="00D32C77" w:rsidRDefault="00246616">
            <w:pPr>
              <w:jc w:val="center"/>
            </w:pPr>
            <w:r>
              <w:rPr>
                <w:rFonts w:eastAsiaTheme="minorEastAsia"/>
                <w:color w:val="000000"/>
                <w:szCs w:val="21"/>
              </w:rPr>
              <w:t>000429</w:t>
            </w:r>
          </w:p>
        </w:tc>
        <w:tc>
          <w:tcPr>
            <w:tcW w:w="1701" w:type="dxa"/>
            <w:vAlign w:val="center"/>
          </w:tcPr>
          <w:p w:rsidR="00D32C77" w:rsidRDefault="00246616">
            <w:pPr>
              <w:jc w:val="center"/>
            </w:pPr>
            <w:r>
              <w:rPr>
                <w:rFonts w:eastAsiaTheme="minorEastAsia"/>
                <w:color w:val="000000"/>
                <w:szCs w:val="21"/>
              </w:rPr>
              <w:t>粤高速</w:t>
            </w:r>
            <w:r>
              <w:rPr>
                <w:rFonts w:eastAsiaTheme="minorEastAsia"/>
                <w:color w:val="000000"/>
                <w:szCs w:val="21"/>
              </w:rPr>
              <w:t>A</w:t>
            </w:r>
          </w:p>
        </w:tc>
        <w:tc>
          <w:tcPr>
            <w:tcW w:w="1559" w:type="dxa"/>
            <w:vAlign w:val="center"/>
          </w:tcPr>
          <w:p w:rsidR="00D32C77" w:rsidRDefault="00246616">
            <w:pPr>
              <w:jc w:val="right"/>
            </w:pPr>
            <w:r>
              <w:rPr>
                <w:rFonts w:eastAsiaTheme="minorEastAsia"/>
                <w:color w:val="000000"/>
                <w:szCs w:val="21"/>
              </w:rPr>
              <w:t>124,300</w:t>
            </w:r>
          </w:p>
        </w:tc>
        <w:tc>
          <w:tcPr>
            <w:tcW w:w="1932" w:type="dxa"/>
            <w:vAlign w:val="center"/>
          </w:tcPr>
          <w:p w:rsidR="00D32C77" w:rsidRDefault="00246616">
            <w:pPr>
              <w:jc w:val="right"/>
            </w:pPr>
            <w:r>
              <w:rPr>
                <w:rFonts w:eastAsiaTheme="minorEastAsia"/>
                <w:color w:val="000000"/>
                <w:szCs w:val="21"/>
              </w:rPr>
              <w:t>1,026,718.00</w:t>
            </w:r>
          </w:p>
        </w:tc>
        <w:tc>
          <w:tcPr>
            <w:tcW w:w="1612" w:type="dxa"/>
            <w:vAlign w:val="center"/>
          </w:tcPr>
          <w:p w:rsidR="00D32C77" w:rsidRDefault="00246616">
            <w:pPr>
              <w:jc w:val="right"/>
            </w:pPr>
            <w:r>
              <w:rPr>
                <w:rFonts w:eastAsiaTheme="minorEastAsia"/>
                <w:color w:val="000000"/>
                <w:szCs w:val="21"/>
              </w:rPr>
              <w:t>0.24</w:t>
            </w:r>
          </w:p>
        </w:tc>
      </w:tr>
      <w:tr w:rsidR="00D32C77">
        <w:trPr>
          <w:jc w:val="center"/>
        </w:trPr>
        <w:tc>
          <w:tcPr>
            <w:tcW w:w="817" w:type="dxa"/>
            <w:vAlign w:val="center"/>
          </w:tcPr>
          <w:p w:rsidR="00D32C77" w:rsidRDefault="00246616">
            <w:pPr>
              <w:jc w:val="center"/>
            </w:pPr>
            <w:r>
              <w:rPr>
                <w:rFonts w:eastAsiaTheme="minorEastAsia"/>
                <w:color w:val="000000"/>
                <w:szCs w:val="21"/>
              </w:rPr>
              <w:t>28</w:t>
            </w:r>
          </w:p>
        </w:tc>
        <w:tc>
          <w:tcPr>
            <w:tcW w:w="1276" w:type="dxa"/>
            <w:vAlign w:val="center"/>
          </w:tcPr>
          <w:p w:rsidR="00D32C77" w:rsidRDefault="00246616">
            <w:pPr>
              <w:jc w:val="center"/>
            </w:pPr>
            <w:r>
              <w:rPr>
                <w:rFonts w:eastAsiaTheme="minorEastAsia"/>
                <w:color w:val="000000"/>
                <w:szCs w:val="21"/>
              </w:rPr>
              <w:t>000651</w:t>
            </w:r>
          </w:p>
        </w:tc>
        <w:tc>
          <w:tcPr>
            <w:tcW w:w="1701" w:type="dxa"/>
            <w:vAlign w:val="center"/>
          </w:tcPr>
          <w:p w:rsidR="00D32C77" w:rsidRDefault="00246616">
            <w:pPr>
              <w:jc w:val="center"/>
            </w:pPr>
            <w:r>
              <w:rPr>
                <w:rFonts w:eastAsiaTheme="minorEastAsia"/>
                <w:color w:val="000000"/>
                <w:szCs w:val="21"/>
              </w:rPr>
              <w:t>格力电器</w:t>
            </w:r>
          </w:p>
        </w:tc>
        <w:tc>
          <w:tcPr>
            <w:tcW w:w="1559" w:type="dxa"/>
            <w:vAlign w:val="center"/>
          </w:tcPr>
          <w:p w:rsidR="00D32C77" w:rsidRDefault="00246616">
            <w:pPr>
              <w:jc w:val="right"/>
            </w:pPr>
            <w:r>
              <w:rPr>
                <w:rFonts w:eastAsiaTheme="minorEastAsia"/>
                <w:color w:val="000000"/>
                <w:szCs w:val="21"/>
              </w:rPr>
              <w:t>15,600</w:t>
            </w:r>
          </w:p>
        </w:tc>
        <w:tc>
          <w:tcPr>
            <w:tcW w:w="1932" w:type="dxa"/>
            <w:vAlign w:val="center"/>
          </w:tcPr>
          <w:p w:rsidR="00D32C77" w:rsidRDefault="00246616">
            <w:pPr>
              <w:jc w:val="right"/>
            </w:pPr>
            <w:r>
              <w:rPr>
                <w:rFonts w:eastAsiaTheme="minorEastAsia"/>
                <w:color w:val="000000"/>
                <w:szCs w:val="21"/>
              </w:rPr>
              <w:t>1,023,048.00</w:t>
            </w:r>
          </w:p>
        </w:tc>
        <w:tc>
          <w:tcPr>
            <w:tcW w:w="1612" w:type="dxa"/>
            <w:vAlign w:val="center"/>
          </w:tcPr>
          <w:p w:rsidR="00D32C77" w:rsidRDefault="00246616">
            <w:pPr>
              <w:jc w:val="right"/>
            </w:pPr>
            <w:r>
              <w:rPr>
                <w:rFonts w:eastAsiaTheme="minorEastAsia"/>
                <w:color w:val="000000"/>
                <w:szCs w:val="21"/>
              </w:rPr>
              <w:t>0.24</w:t>
            </w:r>
          </w:p>
        </w:tc>
      </w:tr>
      <w:tr w:rsidR="00D32C77">
        <w:trPr>
          <w:jc w:val="center"/>
        </w:trPr>
        <w:tc>
          <w:tcPr>
            <w:tcW w:w="817" w:type="dxa"/>
            <w:vAlign w:val="center"/>
          </w:tcPr>
          <w:p w:rsidR="00D32C77" w:rsidRDefault="00246616">
            <w:pPr>
              <w:jc w:val="center"/>
            </w:pPr>
            <w:r>
              <w:rPr>
                <w:rFonts w:eastAsiaTheme="minorEastAsia"/>
                <w:color w:val="000000"/>
                <w:szCs w:val="21"/>
              </w:rPr>
              <w:t>29</w:t>
            </w:r>
          </w:p>
        </w:tc>
        <w:tc>
          <w:tcPr>
            <w:tcW w:w="1276" w:type="dxa"/>
            <w:vAlign w:val="center"/>
          </w:tcPr>
          <w:p w:rsidR="00D32C77" w:rsidRDefault="00246616">
            <w:pPr>
              <w:jc w:val="center"/>
            </w:pPr>
            <w:r>
              <w:rPr>
                <w:rFonts w:eastAsiaTheme="minorEastAsia"/>
                <w:color w:val="000000"/>
                <w:szCs w:val="21"/>
              </w:rPr>
              <w:t>000726</w:t>
            </w:r>
          </w:p>
        </w:tc>
        <w:tc>
          <w:tcPr>
            <w:tcW w:w="1701" w:type="dxa"/>
            <w:vAlign w:val="center"/>
          </w:tcPr>
          <w:p w:rsidR="00D32C77" w:rsidRDefault="00246616">
            <w:pPr>
              <w:jc w:val="center"/>
            </w:pPr>
            <w:r>
              <w:rPr>
                <w:rFonts w:eastAsiaTheme="minorEastAsia"/>
                <w:color w:val="000000"/>
                <w:szCs w:val="21"/>
              </w:rPr>
              <w:t>鲁泰</w:t>
            </w:r>
            <w:r>
              <w:rPr>
                <w:rFonts w:eastAsiaTheme="minorEastAsia"/>
                <w:color w:val="000000"/>
                <w:szCs w:val="21"/>
              </w:rPr>
              <w:t>A</w:t>
            </w:r>
          </w:p>
        </w:tc>
        <w:tc>
          <w:tcPr>
            <w:tcW w:w="1559" w:type="dxa"/>
            <w:vAlign w:val="center"/>
          </w:tcPr>
          <w:p w:rsidR="00D32C77" w:rsidRDefault="00246616">
            <w:pPr>
              <w:jc w:val="right"/>
            </w:pPr>
            <w:r>
              <w:rPr>
                <w:rFonts w:eastAsiaTheme="minorEastAsia"/>
                <w:color w:val="000000"/>
                <w:szCs w:val="21"/>
              </w:rPr>
              <w:t>111,800</w:t>
            </w:r>
          </w:p>
        </w:tc>
        <w:tc>
          <w:tcPr>
            <w:tcW w:w="1932" w:type="dxa"/>
            <w:vAlign w:val="center"/>
          </w:tcPr>
          <w:p w:rsidR="00D32C77" w:rsidRDefault="00246616">
            <w:pPr>
              <w:jc w:val="right"/>
            </w:pPr>
            <w:r>
              <w:rPr>
                <w:rFonts w:eastAsiaTheme="minorEastAsia"/>
                <w:color w:val="000000"/>
                <w:szCs w:val="21"/>
              </w:rPr>
              <w:t>1,022,970.00</w:t>
            </w:r>
          </w:p>
        </w:tc>
        <w:tc>
          <w:tcPr>
            <w:tcW w:w="1612" w:type="dxa"/>
            <w:vAlign w:val="center"/>
          </w:tcPr>
          <w:p w:rsidR="00D32C77" w:rsidRDefault="00246616">
            <w:pPr>
              <w:jc w:val="right"/>
            </w:pPr>
            <w:r>
              <w:rPr>
                <w:rFonts w:eastAsiaTheme="minorEastAsia"/>
                <w:color w:val="000000"/>
                <w:szCs w:val="21"/>
              </w:rPr>
              <w:t>0.24</w:t>
            </w:r>
          </w:p>
        </w:tc>
      </w:tr>
      <w:tr w:rsidR="00D32C77">
        <w:trPr>
          <w:jc w:val="center"/>
        </w:trPr>
        <w:tc>
          <w:tcPr>
            <w:tcW w:w="817" w:type="dxa"/>
            <w:vAlign w:val="center"/>
          </w:tcPr>
          <w:p w:rsidR="00D32C77" w:rsidRDefault="00246616">
            <w:pPr>
              <w:jc w:val="center"/>
            </w:pPr>
            <w:r>
              <w:rPr>
                <w:rFonts w:eastAsiaTheme="minorEastAsia"/>
                <w:color w:val="000000"/>
                <w:szCs w:val="21"/>
              </w:rPr>
              <w:t>30</w:t>
            </w:r>
          </w:p>
        </w:tc>
        <w:tc>
          <w:tcPr>
            <w:tcW w:w="1276" w:type="dxa"/>
            <w:vAlign w:val="center"/>
          </w:tcPr>
          <w:p w:rsidR="00D32C77" w:rsidRDefault="00246616">
            <w:pPr>
              <w:jc w:val="center"/>
            </w:pPr>
            <w:r>
              <w:rPr>
                <w:rFonts w:eastAsiaTheme="minorEastAsia"/>
                <w:color w:val="000000"/>
                <w:szCs w:val="21"/>
              </w:rPr>
              <w:t>000402</w:t>
            </w:r>
          </w:p>
        </w:tc>
        <w:tc>
          <w:tcPr>
            <w:tcW w:w="1701" w:type="dxa"/>
            <w:vAlign w:val="center"/>
          </w:tcPr>
          <w:p w:rsidR="00D32C77" w:rsidRDefault="00246616">
            <w:pPr>
              <w:jc w:val="center"/>
            </w:pPr>
            <w:r>
              <w:rPr>
                <w:rFonts w:eastAsiaTheme="minorEastAsia"/>
                <w:color w:val="000000"/>
                <w:szCs w:val="21"/>
              </w:rPr>
              <w:t>金融街</w:t>
            </w:r>
          </w:p>
        </w:tc>
        <w:tc>
          <w:tcPr>
            <w:tcW w:w="1559" w:type="dxa"/>
            <w:vAlign w:val="center"/>
          </w:tcPr>
          <w:p w:rsidR="00D32C77" w:rsidRDefault="00246616">
            <w:pPr>
              <w:jc w:val="right"/>
            </w:pPr>
            <w:r>
              <w:rPr>
                <w:rFonts w:eastAsiaTheme="minorEastAsia"/>
                <w:color w:val="000000"/>
                <w:szCs w:val="21"/>
              </w:rPr>
              <w:t>123,800</w:t>
            </w:r>
          </w:p>
        </w:tc>
        <w:tc>
          <w:tcPr>
            <w:tcW w:w="1932" w:type="dxa"/>
            <w:vAlign w:val="center"/>
          </w:tcPr>
          <w:p w:rsidR="00D32C77" w:rsidRDefault="00246616">
            <w:pPr>
              <w:jc w:val="right"/>
            </w:pPr>
            <w:r>
              <w:rPr>
                <w:rFonts w:eastAsiaTheme="minorEastAsia"/>
                <w:color w:val="000000"/>
                <w:szCs w:val="21"/>
              </w:rPr>
              <w:t>1,005,256.00</w:t>
            </w:r>
          </w:p>
        </w:tc>
        <w:tc>
          <w:tcPr>
            <w:tcW w:w="1612" w:type="dxa"/>
            <w:vAlign w:val="center"/>
          </w:tcPr>
          <w:p w:rsidR="00D32C77" w:rsidRDefault="00246616">
            <w:pPr>
              <w:jc w:val="right"/>
            </w:pPr>
            <w:r>
              <w:rPr>
                <w:rFonts w:eastAsiaTheme="minorEastAsia"/>
                <w:color w:val="000000"/>
                <w:szCs w:val="21"/>
              </w:rPr>
              <w:t>0.24</w:t>
            </w:r>
          </w:p>
        </w:tc>
      </w:tr>
      <w:tr w:rsidR="00D32C77">
        <w:trPr>
          <w:jc w:val="center"/>
        </w:trPr>
        <w:tc>
          <w:tcPr>
            <w:tcW w:w="817" w:type="dxa"/>
            <w:vAlign w:val="center"/>
          </w:tcPr>
          <w:p w:rsidR="00D32C77" w:rsidRDefault="00246616">
            <w:pPr>
              <w:jc w:val="center"/>
            </w:pPr>
            <w:r>
              <w:rPr>
                <w:rFonts w:eastAsiaTheme="minorEastAsia"/>
                <w:color w:val="000000"/>
                <w:szCs w:val="21"/>
              </w:rPr>
              <w:t>31</w:t>
            </w:r>
          </w:p>
        </w:tc>
        <w:tc>
          <w:tcPr>
            <w:tcW w:w="1276" w:type="dxa"/>
            <w:vAlign w:val="center"/>
          </w:tcPr>
          <w:p w:rsidR="00D32C77" w:rsidRDefault="00246616">
            <w:pPr>
              <w:jc w:val="center"/>
            </w:pPr>
            <w:r>
              <w:rPr>
                <w:rFonts w:eastAsiaTheme="minorEastAsia"/>
                <w:color w:val="000000"/>
                <w:szCs w:val="21"/>
              </w:rPr>
              <w:t>688036</w:t>
            </w:r>
          </w:p>
        </w:tc>
        <w:tc>
          <w:tcPr>
            <w:tcW w:w="1701" w:type="dxa"/>
            <w:vAlign w:val="center"/>
          </w:tcPr>
          <w:p w:rsidR="00D32C77" w:rsidRDefault="00246616">
            <w:pPr>
              <w:jc w:val="center"/>
            </w:pPr>
            <w:r>
              <w:rPr>
                <w:rFonts w:eastAsiaTheme="minorEastAsia"/>
                <w:color w:val="000000"/>
                <w:szCs w:val="21"/>
              </w:rPr>
              <w:t>传音控股</w:t>
            </w:r>
          </w:p>
        </w:tc>
        <w:tc>
          <w:tcPr>
            <w:tcW w:w="1559" w:type="dxa"/>
            <w:vAlign w:val="center"/>
          </w:tcPr>
          <w:p w:rsidR="00D32C77" w:rsidRDefault="00246616">
            <w:pPr>
              <w:jc w:val="right"/>
            </w:pPr>
            <w:r>
              <w:rPr>
                <w:rFonts w:eastAsiaTheme="minorEastAsia"/>
                <w:color w:val="000000"/>
                <w:szCs w:val="21"/>
              </w:rPr>
              <w:t>23,066</w:t>
            </w:r>
          </w:p>
        </w:tc>
        <w:tc>
          <w:tcPr>
            <w:tcW w:w="1932" w:type="dxa"/>
            <w:vAlign w:val="center"/>
          </w:tcPr>
          <w:p w:rsidR="00D32C77" w:rsidRDefault="00246616">
            <w:pPr>
              <w:jc w:val="right"/>
            </w:pPr>
            <w:r>
              <w:rPr>
                <w:rFonts w:eastAsiaTheme="minorEastAsia"/>
                <w:color w:val="000000"/>
                <w:szCs w:val="21"/>
              </w:rPr>
              <w:t>990,684.70</w:t>
            </w:r>
          </w:p>
        </w:tc>
        <w:tc>
          <w:tcPr>
            <w:tcW w:w="1612" w:type="dxa"/>
            <w:vAlign w:val="center"/>
          </w:tcPr>
          <w:p w:rsidR="00D32C77" w:rsidRDefault="00246616">
            <w:pPr>
              <w:jc w:val="right"/>
            </w:pPr>
            <w:r>
              <w:rPr>
                <w:rFonts w:eastAsiaTheme="minorEastAsia"/>
                <w:color w:val="000000"/>
                <w:szCs w:val="21"/>
              </w:rPr>
              <w:t>0.24</w:t>
            </w:r>
          </w:p>
        </w:tc>
      </w:tr>
      <w:tr w:rsidR="00D32C77">
        <w:trPr>
          <w:jc w:val="center"/>
        </w:trPr>
        <w:tc>
          <w:tcPr>
            <w:tcW w:w="817" w:type="dxa"/>
            <w:vAlign w:val="center"/>
          </w:tcPr>
          <w:p w:rsidR="00D32C77" w:rsidRDefault="00246616">
            <w:pPr>
              <w:jc w:val="center"/>
            </w:pPr>
            <w:r>
              <w:rPr>
                <w:rFonts w:eastAsiaTheme="minorEastAsia"/>
                <w:color w:val="000000"/>
                <w:szCs w:val="21"/>
              </w:rPr>
              <w:t>32</w:t>
            </w:r>
          </w:p>
        </w:tc>
        <w:tc>
          <w:tcPr>
            <w:tcW w:w="1276" w:type="dxa"/>
            <w:vAlign w:val="center"/>
          </w:tcPr>
          <w:p w:rsidR="00D32C77" w:rsidRDefault="00246616">
            <w:pPr>
              <w:jc w:val="center"/>
            </w:pPr>
            <w:r>
              <w:rPr>
                <w:rFonts w:eastAsiaTheme="minorEastAsia"/>
                <w:color w:val="000000"/>
                <w:szCs w:val="21"/>
              </w:rPr>
              <w:t>000848</w:t>
            </w:r>
          </w:p>
        </w:tc>
        <w:tc>
          <w:tcPr>
            <w:tcW w:w="1701" w:type="dxa"/>
            <w:vAlign w:val="center"/>
          </w:tcPr>
          <w:p w:rsidR="00D32C77" w:rsidRDefault="00246616">
            <w:pPr>
              <w:jc w:val="center"/>
            </w:pPr>
            <w:r>
              <w:rPr>
                <w:rFonts w:eastAsiaTheme="minorEastAsia"/>
                <w:color w:val="000000"/>
                <w:szCs w:val="21"/>
              </w:rPr>
              <w:t>承德露露</w:t>
            </w:r>
          </w:p>
        </w:tc>
        <w:tc>
          <w:tcPr>
            <w:tcW w:w="1559" w:type="dxa"/>
            <w:vAlign w:val="center"/>
          </w:tcPr>
          <w:p w:rsidR="00D32C77" w:rsidRDefault="00246616">
            <w:pPr>
              <w:jc w:val="right"/>
            </w:pPr>
            <w:r>
              <w:rPr>
                <w:rFonts w:eastAsiaTheme="minorEastAsia"/>
                <w:color w:val="000000"/>
                <w:szCs w:val="21"/>
              </w:rPr>
              <w:t>124,600</w:t>
            </w:r>
          </w:p>
        </w:tc>
        <w:tc>
          <w:tcPr>
            <w:tcW w:w="1932" w:type="dxa"/>
            <w:vAlign w:val="center"/>
          </w:tcPr>
          <w:p w:rsidR="00D32C77" w:rsidRDefault="00246616">
            <w:pPr>
              <w:jc w:val="right"/>
            </w:pPr>
            <w:r>
              <w:rPr>
                <w:rFonts w:eastAsiaTheme="minorEastAsia"/>
                <w:color w:val="000000"/>
                <w:szCs w:val="21"/>
              </w:rPr>
              <w:t>980,602.00</w:t>
            </w:r>
          </w:p>
        </w:tc>
        <w:tc>
          <w:tcPr>
            <w:tcW w:w="1612" w:type="dxa"/>
            <w:vAlign w:val="center"/>
          </w:tcPr>
          <w:p w:rsidR="00D32C77" w:rsidRDefault="00246616">
            <w:pPr>
              <w:jc w:val="right"/>
            </w:pPr>
            <w:r>
              <w:rPr>
                <w:rFonts w:eastAsiaTheme="minorEastAsia"/>
                <w:color w:val="000000"/>
                <w:szCs w:val="21"/>
              </w:rPr>
              <w:t>0.23</w:t>
            </w:r>
          </w:p>
        </w:tc>
      </w:tr>
      <w:tr w:rsidR="00D32C77">
        <w:trPr>
          <w:jc w:val="center"/>
        </w:trPr>
        <w:tc>
          <w:tcPr>
            <w:tcW w:w="817" w:type="dxa"/>
            <w:vAlign w:val="center"/>
          </w:tcPr>
          <w:p w:rsidR="00D32C77" w:rsidRDefault="00246616">
            <w:pPr>
              <w:jc w:val="center"/>
            </w:pPr>
            <w:r>
              <w:rPr>
                <w:rFonts w:eastAsiaTheme="minorEastAsia"/>
                <w:color w:val="000000"/>
                <w:szCs w:val="21"/>
              </w:rPr>
              <w:t>33</w:t>
            </w:r>
          </w:p>
        </w:tc>
        <w:tc>
          <w:tcPr>
            <w:tcW w:w="1276" w:type="dxa"/>
            <w:vAlign w:val="center"/>
          </w:tcPr>
          <w:p w:rsidR="00D32C77" w:rsidRDefault="00246616">
            <w:pPr>
              <w:jc w:val="center"/>
            </w:pPr>
            <w:r>
              <w:rPr>
                <w:rFonts w:eastAsiaTheme="minorEastAsia"/>
                <w:color w:val="000000"/>
                <w:szCs w:val="21"/>
              </w:rPr>
              <w:t>601077</w:t>
            </w:r>
          </w:p>
        </w:tc>
        <w:tc>
          <w:tcPr>
            <w:tcW w:w="1701" w:type="dxa"/>
            <w:vAlign w:val="center"/>
          </w:tcPr>
          <w:p w:rsidR="00D32C77" w:rsidRDefault="00246616">
            <w:pPr>
              <w:jc w:val="center"/>
            </w:pPr>
            <w:r>
              <w:rPr>
                <w:rFonts w:eastAsiaTheme="minorEastAsia"/>
                <w:color w:val="000000"/>
                <w:szCs w:val="21"/>
              </w:rPr>
              <w:t>渝农商行</w:t>
            </w:r>
          </w:p>
        </w:tc>
        <w:tc>
          <w:tcPr>
            <w:tcW w:w="1559" w:type="dxa"/>
            <w:vAlign w:val="center"/>
          </w:tcPr>
          <w:p w:rsidR="00D32C77" w:rsidRDefault="00246616">
            <w:pPr>
              <w:jc w:val="right"/>
            </w:pPr>
            <w:r>
              <w:rPr>
                <w:rFonts w:eastAsiaTheme="minorEastAsia"/>
                <w:color w:val="000000"/>
                <w:szCs w:val="21"/>
              </w:rPr>
              <w:t>147,778</w:t>
            </w:r>
          </w:p>
        </w:tc>
        <w:tc>
          <w:tcPr>
            <w:tcW w:w="1932" w:type="dxa"/>
            <w:vAlign w:val="center"/>
          </w:tcPr>
          <w:p w:rsidR="00D32C77" w:rsidRDefault="00246616">
            <w:pPr>
              <w:jc w:val="right"/>
            </w:pPr>
            <w:r>
              <w:rPr>
                <w:rFonts w:eastAsiaTheme="minorEastAsia"/>
                <w:color w:val="000000"/>
                <w:szCs w:val="21"/>
              </w:rPr>
              <w:t>925,090.28</w:t>
            </w:r>
          </w:p>
        </w:tc>
        <w:tc>
          <w:tcPr>
            <w:tcW w:w="1612" w:type="dxa"/>
            <w:vAlign w:val="center"/>
          </w:tcPr>
          <w:p w:rsidR="00D32C77" w:rsidRDefault="00246616">
            <w:pPr>
              <w:jc w:val="right"/>
            </w:pPr>
            <w:r>
              <w:rPr>
                <w:rFonts w:eastAsiaTheme="minorEastAsia"/>
                <w:color w:val="000000"/>
                <w:szCs w:val="21"/>
              </w:rPr>
              <w:t>0.22</w:t>
            </w:r>
          </w:p>
        </w:tc>
      </w:tr>
      <w:tr w:rsidR="00D32C77">
        <w:trPr>
          <w:jc w:val="center"/>
        </w:trPr>
        <w:tc>
          <w:tcPr>
            <w:tcW w:w="817" w:type="dxa"/>
            <w:vAlign w:val="center"/>
          </w:tcPr>
          <w:p w:rsidR="00D32C77" w:rsidRDefault="00246616">
            <w:pPr>
              <w:jc w:val="center"/>
            </w:pPr>
            <w:r>
              <w:rPr>
                <w:rFonts w:eastAsiaTheme="minorEastAsia"/>
                <w:color w:val="000000"/>
                <w:szCs w:val="21"/>
              </w:rPr>
              <w:t>34</w:t>
            </w:r>
          </w:p>
        </w:tc>
        <w:tc>
          <w:tcPr>
            <w:tcW w:w="1276" w:type="dxa"/>
            <w:vAlign w:val="center"/>
          </w:tcPr>
          <w:p w:rsidR="00D32C77" w:rsidRDefault="00246616">
            <w:pPr>
              <w:jc w:val="center"/>
            </w:pPr>
            <w:r>
              <w:rPr>
                <w:rFonts w:eastAsiaTheme="minorEastAsia"/>
                <w:color w:val="000000"/>
                <w:szCs w:val="21"/>
              </w:rPr>
              <w:t>000895</w:t>
            </w:r>
          </w:p>
        </w:tc>
        <w:tc>
          <w:tcPr>
            <w:tcW w:w="1701" w:type="dxa"/>
            <w:vAlign w:val="center"/>
          </w:tcPr>
          <w:p w:rsidR="00D32C77" w:rsidRDefault="00246616">
            <w:pPr>
              <w:jc w:val="center"/>
            </w:pPr>
            <w:r>
              <w:rPr>
                <w:rFonts w:eastAsiaTheme="minorEastAsia"/>
                <w:color w:val="000000"/>
                <w:szCs w:val="21"/>
              </w:rPr>
              <w:t>双汇发展</w:t>
            </w:r>
          </w:p>
        </w:tc>
        <w:tc>
          <w:tcPr>
            <w:tcW w:w="1559" w:type="dxa"/>
            <w:vAlign w:val="center"/>
          </w:tcPr>
          <w:p w:rsidR="00D32C77" w:rsidRDefault="00246616">
            <w:pPr>
              <w:jc w:val="right"/>
            </w:pPr>
            <w:r>
              <w:rPr>
                <w:rFonts w:eastAsiaTheme="minorEastAsia"/>
                <w:color w:val="000000"/>
                <w:szCs w:val="21"/>
              </w:rPr>
              <w:t>31,100</w:t>
            </w:r>
          </w:p>
        </w:tc>
        <w:tc>
          <w:tcPr>
            <w:tcW w:w="1932" w:type="dxa"/>
            <w:vAlign w:val="center"/>
          </w:tcPr>
          <w:p w:rsidR="00D32C77" w:rsidRDefault="00246616">
            <w:pPr>
              <w:jc w:val="right"/>
            </w:pPr>
            <w:r>
              <w:rPr>
                <w:rFonts w:eastAsiaTheme="minorEastAsia"/>
                <w:color w:val="000000"/>
                <w:szCs w:val="21"/>
              </w:rPr>
              <w:t>902,833.00</w:t>
            </w:r>
          </w:p>
        </w:tc>
        <w:tc>
          <w:tcPr>
            <w:tcW w:w="1612" w:type="dxa"/>
            <w:vAlign w:val="center"/>
          </w:tcPr>
          <w:p w:rsidR="00D32C77" w:rsidRDefault="00246616">
            <w:pPr>
              <w:jc w:val="right"/>
            </w:pPr>
            <w:r>
              <w:rPr>
                <w:rFonts w:eastAsiaTheme="minorEastAsia"/>
                <w:color w:val="000000"/>
                <w:szCs w:val="21"/>
              </w:rPr>
              <w:t>0.22</w:t>
            </w:r>
          </w:p>
        </w:tc>
      </w:tr>
      <w:tr w:rsidR="00D32C77">
        <w:trPr>
          <w:jc w:val="center"/>
        </w:trPr>
        <w:tc>
          <w:tcPr>
            <w:tcW w:w="817" w:type="dxa"/>
            <w:vAlign w:val="center"/>
          </w:tcPr>
          <w:p w:rsidR="00D32C77" w:rsidRDefault="00246616">
            <w:pPr>
              <w:jc w:val="center"/>
            </w:pPr>
            <w:r>
              <w:rPr>
                <w:rFonts w:eastAsiaTheme="minorEastAsia"/>
                <w:color w:val="000000"/>
                <w:szCs w:val="21"/>
              </w:rPr>
              <w:t>35</w:t>
            </w:r>
          </w:p>
        </w:tc>
        <w:tc>
          <w:tcPr>
            <w:tcW w:w="1276" w:type="dxa"/>
            <w:vAlign w:val="center"/>
          </w:tcPr>
          <w:p w:rsidR="00D32C77" w:rsidRDefault="00246616">
            <w:pPr>
              <w:jc w:val="center"/>
            </w:pPr>
            <w:r>
              <w:rPr>
                <w:rFonts w:eastAsiaTheme="minorEastAsia"/>
                <w:color w:val="000000"/>
                <w:szCs w:val="21"/>
              </w:rPr>
              <w:t>688101</w:t>
            </w:r>
          </w:p>
        </w:tc>
        <w:tc>
          <w:tcPr>
            <w:tcW w:w="1701" w:type="dxa"/>
            <w:vAlign w:val="center"/>
          </w:tcPr>
          <w:p w:rsidR="00D32C77" w:rsidRDefault="00246616">
            <w:pPr>
              <w:jc w:val="center"/>
            </w:pPr>
            <w:r>
              <w:rPr>
                <w:rFonts w:eastAsiaTheme="minorEastAsia"/>
                <w:color w:val="000000"/>
                <w:szCs w:val="21"/>
              </w:rPr>
              <w:t>三达膜</w:t>
            </w:r>
          </w:p>
        </w:tc>
        <w:tc>
          <w:tcPr>
            <w:tcW w:w="1559" w:type="dxa"/>
            <w:vAlign w:val="center"/>
          </w:tcPr>
          <w:p w:rsidR="00D32C77" w:rsidRDefault="00246616">
            <w:pPr>
              <w:jc w:val="right"/>
            </w:pPr>
            <w:r>
              <w:rPr>
                <w:rFonts w:eastAsiaTheme="minorEastAsia"/>
                <w:color w:val="000000"/>
                <w:szCs w:val="21"/>
              </w:rPr>
              <w:t>13,483</w:t>
            </w:r>
          </w:p>
        </w:tc>
        <w:tc>
          <w:tcPr>
            <w:tcW w:w="1932" w:type="dxa"/>
            <w:vAlign w:val="center"/>
          </w:tcPr>
          <w:p w:rsidR="00D32C77" w:rsidRDefault="00246616">
            <w:pPr>
              <w:jc w:val="right"/>
            </w:pPr>
            <w:r>
              <w:rPr>
                <w:rFonts w:eastAsiaTheme="minorEastAsia"/>
                <w:color w:val="000000"/>
                <w:szCs w:val="21"/>
              </w:rPr>
              <w:t>241,210.87</w:t>
            </w:r>
          </w:p>
        </w:tc>
        <w:tc>
          <w:tcPr>
            <w:tcW w:w="1612" w:type="dxa"/>
            <w:vAlign w:val="center"/>
          </w:tcPr>
          <w:p w:rsidR="00D32C77" w:rsidRDefault="00246616">
            <w:pPr>
              <w:jc w:val="right"/>
            </w:pPr>
            <w:r>
              <w:rPr>
                <w:rFonts w:eastAsiaTheme="minorEastAsia"/>
                <w:color w:val="000000"/>
                <w:szCs w:val="21"/>
              </w:rPr>
              <w:t>0.06</w:t>
            </w:r>
          </w:p>
        </w:tc>
      </w:tr>
      <w:tr w:rsidR="00D32C77">
        <w:trPr>
          <w:jc w:val="center"/>
        </w:trPr>
        <w:tc>
          <w:tcPr>
            <w:tcW w:w="817" w:type="dxa"/>
            <w:vAlign w:val="center"/>
          </w:tcPr>
          <w:p w:rsidR="00D32C77" w:rsidRDefault="00246616">
            <w:pPr>
              <w:jc w:val="center"/>
            </w:pPr>
            <w:r>
              <w:rPr>
                <w:rFonts w:eastAsiaTheme="minorEastAsia"/>
                <w:color w:val="000000"/>
                <w:szCs w:val="21"/>
              </w:rPr>
              <w:t>36</w:t>
            </w:r>
          </w:p>
        </w:tc>
        <w:tc>
          <w:tcPr>
            <w:tcW w:w="1276" w:type="dxa"/>
            <w:vAlign w:val="center"/>
          </w:tcPr>
          <w:p w:rsidR="00D32C77" w:rsidRDefault="00246616">
            <w:pPr>
              <w:jc w:val="center"/>
            </w:pPr>
            <w:r>
              <w:rPr>
                <w:rFonts w:eastAsiaTheme="minorEastAsia"/>
                <w:color w:val="000000"/>
                <w:szCs w:val="21"/>
              </w:rPr>
              <w:t>688181</w:t>
            </w:r>
          </w:p>
        </w:tc>
        <w:tc>
          <w:tcPr>
            <w:tcW w:w="1701" w:type="dxa"/>
            <w:vAlign w:val="center"/>
          </w:tcPr>
          <w:p w:rsidR="00D32C77" w:rsidRDefault="00246616">
            <w:pPr>
              <w:jc w:val="center"/>
            </w:pPr>
            <w:r>
              <w:rPr>
                <w:rFonts w:eastAsiaTheme="minorEastAsia"/>
                <w:color w:val="000000"/>
                <w:szCs w:val="21"/>
              </w:rPr>
              <w:t>八亿时空</w:t>
            </w:r>
          </w:p>
        </w:tc>
        <w:tc>
          <w:tcPr>
            <w:tcW w:w="1559" w:type="dxa"/>
            <w:vAlign w:val="center"/>
          </w:tcPr>
          <w:p w:rsidR="00D32C77" w:rsidRDefault="00246616">
            <w:pPr>
              <w:jc w:val="right"/>
            </w:pPr>
            <w:r>
              <w:rPr>
                <w:rFonts w:eastAsiaTheme="minorEastAsia"/>
                <w:color w:val="000000"/>
                <w:szCs w:val="21"/>
              </w:rPr>
              <w:t>4,306</w:t>
            </w:r>
          </w:p>
        </w:tc>
        <w:tc>
          <w:tcPr>
            <w:tcW w:w="1932" w:type="dxa"/>
            <w:vAlign w:val="center"/>
          </w:tcPr>
          <w:p w:rsidR="00D32C77" w:rsidRDefault="00246616">
            <w:pPr>
              <w:jc w:val="right"/>
            </w:pPr>
            <w:r>
              <w:rPr>
                <w:rFonts w:eastAsiaTheme="minorEastAsia"/>
                <w:color w:val="000000"/>
                <w:szCs w:val="21"/>
              </w:rPr>
              <w:t>189,377.88</w:t>
            </w:r>
          </w:p>
        </w:tc>
        <w:tc>
          <w:tcPr>
            <w:tcW w:w="1612" w:type="dxa"/>
            <w:vAlign w:val="center"/>
          </w:tcPr>
          <w:p w:rsidR="00D32C77" w:rsidRDefault="00246616">
            <w:pPr>
              <w:jc w:val="right"/>
            </w:pPr>
            <w:r>
              <w:rPr>
                <w:rFonts w:eastAsiaTheme="minorEastAsia"/>
                <w:color w:val="000000"/>
                <w:szCs w:val="21"/>
              </w:rPr>
              <w:t>0.05</w:t>
            </w:r>
          </w:p>
        </w:tc>
      </w:tr>
      <w:tr w:rsidR="00D32C77">
        <w:trPr>
          <w:jc w:val="center"/>
        </w:trPr>
        <w:tc>
          <w:tcPr>
            <w:tcW w:w="817" w:type="dxa"/>
            <w:vAlign w:val="center"/>
          </w:tcPr>
          <w:p w:rsidR="00D32C77" w:rsidRDefault="00246616">
            <w:pPr>
              <w:jc w:val="center"/>
            </w:pPr>
            <w:r>
              <w:rPr>
                <w:rFonts w:eastAsiaTheme="minorEastAsia"/>
                <w:color w:val="000000"/>
                <w:szCs w:val="21"/>
              </w:rPr>
              <w:t>37</w:t>
            </w:r>
          </w:p>
        </w:tc>
        <w:tc>
          <w:tcPr>
            <w:tcW w:w="1276" w:type="dxa"/>
            <w:vAlign w:val="center"/>
          </w:tcPr>
          <w:p w:rsidR="00D32C77" w:rsidRDefault="00246616">
            <w:pPr>
              <w:jc w:val="center"/>
            </w:pPr>
            <w:r>
              <w:rPr>
                <w:rFonts w:eastAsiaTheme="minorEastAsia"/>
                <w:color w:val="000000"/>
                <w:szCs w:val="21"/>
              </w:rPr>
              <w:t>688389</w:t>
            </w:r>
          </w:p>
        </w:tc>
        <w:tc>
          <w:tcPr>
            <w:tcW w:w="1701" w:type="dxa"/>
            <w:vAlign w:val="center"/>
          </w:tcPr>
          <w:p w:rsidR="00D32C77" w:rsidRDefault="00246616">
            <w:pPr>
              <w:jc w:val="center"/>
            </w:pPr>
            <w:r>
              <w:rPr>
                <w:rFonts w:eastAsiaTheme="minorEastAsia"/>
                <w:color w:val="000000"/>
                <w:szCs w:val="21"/>
              </w:rPr>
              <w:t>普门科技</w:t>
            </w:r>
          </w:p>
        </w:tc>
        <w:tc>
          <w:tcPr>
            <w:tcW w:w="1559" w:type="dxa"/>
            <w:vAlign w:val="center"/>
          </w:tcPr>
          <w:p w:rsidR="00D32C77" w:rsidRDefault="00246616">
            <w:pPr>
              <w:jc w:val="right"/>
            </w:pPr>
            <w:r>
              <w:rPr>
                <w:rFonts w:eastAsiaTheme="minorEastAsia"/>
                <w:color w:val="000000"/>
                <w:szCs w:val="21"/>
              </w:rPr>
              <w:t>6,931</w:t>
            </w:r>
          </w:p>
        </w:tc>
        <w:tc>
          <w:tcPr>
            <w:tcW w:w="1932" w:type="dxa"/>
            <w:vAlign w:val="center"/>
          </w:tcPr>
          <w:p w:rsidR="00D32C77" w:rsidRDefault="00246616">
            <w:pPr>
              <w:jc w:val="right"/>
            </w:pPr>
            <w:r>
              <w:rPr>
                <w:rFonts w:eastAsiaTheme="minorEastAsia"/>
                <w:color w:val="000000"/>
                <w:szCs w:val="21"/>
              </w:rPr>
              <w:t>93,984.36</w:t>
            </w:r>
          </w:p>
        </w:tc>
        <w:tc>
          <w:tcPr>
            <w:tcW w:w="1612" w:type="dxa"/>
            <w:vAlign w:val="center"/>
          </w:tcPr>
          <w:p w:rsidR="00D32C77" w:rsidRDefault="00246616">
            <w:pPr>
              <w:jc w:val="right"/>
            </w:pPr>
            <w:r>
              <w:rPr>
                <w:rFonts w:eastAsiaTheme="minorEastAsia"/>
                <w:color w:val="000000"/>
                <w:szCs w:val="21"/>
              </w:rPr>
              <w:t>0.02</w:t>
            </w:r>
          </w:p>
        </w:tc>
      </w:tr>
      <w:tr w:rsidR="00D32C77">
        <w:trPr>
          <w:jc w:val="center"/>
        </w:trPr>
        <w:tc>
          <w:tcPr>
            <w:tcW w:w="817" w:type="dxa"/>
            <w:vAlign w:val="center"/>
          </w:tcPr>
          <w:p w:rsidR="00D32C77" w:rsidRDefault="00246616">
            <w:pPr>
              <w:jc w:val="center"/>
            </w:pPr>
            <w:r>
              <w:rPr>
                <w:rFonts w:eastAsiaTheme="minorEastAsia"/>
                <w:color w:val="000000"/>
                <w:szCs w:val="21"/>
              </w:rPr>
              <w:t>38</w:t>
            </w:r>
          </w:p>
        </w:tc>
        <w:tc>
          <w:tcPr>
            <w:tcW w:w="1276" w:type="dxa"/>
            <w:vAlign w:val="center"/>
          </w:tcPr>
          <w:p w:rsidR="00D32C77" w:rsidRDefault="00246616">
            <w:pPr>
              <w:jc w:val="center"/>
            </w:pPr>
            <w:r>
              <w:rPr>
                <w:rFonts w:eastAsiaTheme="minorEastAsia"/>
                <w:color w:val="000000"/>
                <w:szCs w:val="21"/>
              </w:rPr>
              <w:t>688081</w:t>
            </w:r>
          </w:p>
        </w:tc>
        <w:tc>
          <w:tcPr>
            <w:tcW w:w="1701" w:type="dxa"/>
            <w:vAlign w:val="center"/>
          </w:tcPr>
          <w:p w:rsidR="00D32C77" w:rsidRDefault="00246616">
            <w:pPr>
              <w:jc w:val="center"/>
            </w:pPr>
            <w:r>
              <w:rPr>
                <w:rFonts w:eastAsiaTheme="minorEastAsia"/>
                <w:color w:val="000000"/>
                <w:szCs w:val="21"/>
              </w:rPr>
              <w:t>兴图新科</w:t>
            </w:r>
          </w:p>
        </w:tc>
        <w:tc>
          <w:tcPr>
            <w:tcW w:w="1559" w:type="dxa"/>
            <w:vAlign w:val="center"/>
          </w:tcPr>
          <w:p w:rsidR="00D32C77" w:rsidRDefault="00246616">
            <w:pPr>
              <w:jc w:val="right"/>
            </w:pPr>
            <w:r>
              <w:rPr>
                <w:rFonts w:eastAsiaTheme="minorEastAsia"/>
                <w:color w:val="000000"/>
                <w:szCs w:val="21"/>
              </w:rPr>
              <w:t>3,153</w:t>
            </w:r>
          </w:p>
        </w:tc>
        <w:tc>
          <w:tcPr>
            <w:tcW w:w="1932" w:type="dxa"/>
            <w:vAlign w:val="center"/>
          </w:tcPr>
          <w:p w:rsidR="00D32C77" w:rsidRDefault="00246616">
            <w:pPr>
              <w:jc w:val="right"/>
            </w:pPr>
            <w:r>
              <w:rPr>
                <w:rFonts w:eastAsiaTheme="minorEastAsia"/>
                <w:color w:val="000000"/>
                <w:szCs w:val="21"/>
              </w:rPr>
              <w:t>88,946.13</w:t>
            </w:r>
          </w:p>
        </w:tc>
        <w:tc>
          <w:tcPr>
            <w:tcW w:w="1612" w:type="dxa"/>
            <w:vAlign w:val="center"/>
          </w:tcPr>
          <w:p w:rsidR="00D32C77" w:rsidRDefault="00246616">
            <w:pPr>
              <w:jc w:val="right"/>
            </w:pPr>
            <w:r>
              <w:rPr>
                <w:rFonts w:eastAsiaTheme="minorEastAsia"/>
                <w:color w:val="000000"/>
                <w:szCs w:val="21"/>
              </w:rPr>
              <w:t>0.02</w:t>
            </w:r>
          </w:p>
        </w:tc>
      </w:tr>
      <w:tr w:rsidR="00D32C77">
        <w:trPr>
          <w:jc w:val="center"/>
        </w:trPr>
        <w:tc>
          <w:tcPr>
            <w:tcW w:w="817" w:type="dxa"/>
            <w:vAlign w:val="center"/>
          </w:tcPr>
          <w:p w:rsidR="00D32C77" w:rsidRDefault="00246616">
            <w:pPr>
              <w:jc w:val="center"/>
            </w:pPr>
            <w:r>
              <w:rPr>
                <w:rFonts w:eastAsiaTheme="minorEastAsia"/>
                <w:color w:val="000000"/>
                <w:szCs w:val="21"/>
              </w:rPr>
              <w:t>39</w:t>
            </w:r>
          </w:p>
        </w:tc>
        <w:tc>
          <w:tcPr>
            <w:tcW w:w="1276" w:type="dxa"/>
            <w:vAlign w:val="center"/>
          </w:tcPr>
          <w:p w:rsidR="00D32C77" w:rsidRDefault="00246616">
            <w:pPr>
              <w:jc w:val="center"/>
            </w:pPr>
            <w:r>
              <w:rPr>
                <w:rFonts w:eastAsiaTheme="minorEastAsia"/>
                <w:color w:val="000000"/>
                <w:szCs w:val="21"/>
              </w:rPr>
              <w:t>002972</w:t>
            </w:r>
          </w:p>
        </w:tc>
        <w:tc>
          <w:tcPr>
            <w:tcW w:w="1701" w:type="dxa"/>
            <w:vAlign w:val="center"/>
          </w:tcPr>
          <w:p w:rsidR="00D32C77" w:rsidRDefault="00246616">
            <w:pPr>
              <w:jc w:val="center"/>
            </w:pPr>
            <w:r>
              <w:rPr>
                <w:rFonts w:eastAsiaTheme="minorEastAsia"/>
                <w:color w:val="000000"/>
                <w:szCs w:val="21"/>
              </w:rPr>
              <w:t>科安达</w:t>
            </w:r>
          </w:p>
        </w:tc>
        <w:tc>
          <w:tcPr>
            <w:tcW w:w="1559" w:type="dxa"/>
            <w:vAlign w:val="center"/>
          </w:tcPr>
          <w:p w:rsidR="00D32C77" w:rsidRDefault="00246616">
            <w:pPr>
              <w:jc w:val="right"/>
            </w:pPr>
            <w:r>
              <w:rPr>
                <w:rFonts w:eastAsiaTheme="minorEastAsia"/>
                <w:color w:val="000000"/>
                <w:szCs w:val="21"/>
              </w:rPr>
              <w:t>1,075</w:t>
            </w:r>
          </w:p>
        </w:tc>
        <w:tc>
          <w:tcPr>
            <w:tcW w:w="1932" w:type="dxa"/>
            <w:vAlign w:val="center"/>
          </w:tcPr>
          <w:p w:rsidR="00D32C77" w:rsidRDefault="00246616">
            <w:pPr>
              <w:jc w:val="right"/>
            </w:pPr>
            <w:r>
              <w:rPr>
                <w:rFonts w:eastAsiaTheme="minorEastAsia"/>
                <w:color w:val="000000"/>
                <w:szCs w:val="21"/>
              </w:rPr>
              <w:t>21,532.25</w:t>
            </w:r>
          </w:p>
        </w:tc>
        <w:tc>
          <w:tcPr>
            <w:tcW w:w="1612" w:type="dxa"/>
            <w:vAlign w:val="center"/>
          </w:tcPr>
          <w:p w:rsidR="00D32C77" w:rsidRDefault="00246616">
            <w:pPr>
              <w:jc w:val="right"/>
            </w:pPr>
            <w:r>
              <w:rPr>
                <w:rFonts w:eastAsiaTheme="minorEastAsia"/>
                <w:color w:val="000000"/>
                <w:szCs w:val="21"/>
              </w:rPr>
              <w:t>0.01</w:t>
            </w:r>
          </w:p>
        </w:tc>
      </w:tr>
      <w:tr w:rsidR="00D32C77">
        <w:trPr>
          <w:jc w:val="center"/>
        </w:trPr>
        <w:tc>
          <w:tcPr>
            <w:tcW w:w="817" w:type="dxa"/>
            <w:vAlign w:val="center"/>
          </w:tcPr>
          <w:p w:rsidR="00D32C77" w:rsidRDefault="00246616">
            <w:pPr>
              <w:jc w:val="center"/>
            </w:pPr>
            <w:r>
              <w:rPr>
                <w:rFonts w:eastAsiaTheme="minorEastAsia"/>
                <w:color w:val="000000"/>
                <w:szCs w:val="21"/>
              </w:rPr>
              <w:t>40</w:t>
            </w:r>
          </w:p>
        </w:tc>
        <w:tc>
          <w:tcPr>
            <w:tcW w:w="1276" w:type="dxa"/>
            <w:vAlign w:val="center"/>
          </w:tcPr>
          <w:p w:rsidR="00D32C77" w:rsidRDefault="00246616">
            <w:pPr>
              <w:jc w:val="center"/>
            </w:pPr>
            <w:r>
              <w:rPr>
                <w:rFonts w:eastAsiaTheme="minorEastAsia"/>
                <w:color w:val="000000"/>
                <w:szCs w:val="21"/>
              </w:rPr>
              <w:t>603109</w:t>
            </w:r>
          </w:p>
        </w:tc>
        <w:tc>
          <w:tcPr>
            <w:tcW w:w="1701" w:type="dxa"/>
            <w:vAlign w:val="center"/>
          </w:tcPr>
          <w:p w:rsidR="00D32C77" w:rsidRDefault="00246616">
            <w:pPr>
              <w:jc w:val="center"/>
            </w:pPr>
            <w:r>
              <w:rPr>
                <w:rFonts w:eastAsiaTheme="minorEastAsia"/>
                <w:color w:val="000000"/>
                <w:szCs w:val="21"/>
              </w:rPr>
              <w:t>神驰机电</w:t>
            </w:r>
          </w:p>
        </w:tc>
        <w:tc>
          <w:tcPr>
            <w:tcW w:w="1559" w:type="dxa"/>
            <w:vAlign w:val="center"/>
          </w:tcPr>
          <w:p w:rsidR="00D32C77" w:rsidRDefault="00246616">
            <w:pPr>
              <w:jc w:val="right"/>
            </w:pPr>
            <w:r>
              <w:rPr>
                <w:rFonts w:eastAsiaTheme="minorEastAsia"/>
                <w:color w:val="000000"/>
                <w:szCs w:val="21"/>
              </w:rPr>
              <w:t>684</w:t>
            </w:r>
          </w:p>
        </w:tc>
        <w:tc>
          <w:tcPr>
            <w:tcW w:w="1932" w:type="dxa"/>
            <w:vAlign w:val="center"/>
          </w:tcPr>
          <w:p w:rsidR="00D32C77" w:rsidRDefault="00246616">
            <w:pPr>
              <w:jc w:val="right"/>
            </w:pPr>
            <w:r>
              <w:rPr>
                <w:rFonts w:eastAsiaTheme="minorEastAsia"/>
                <w:color w:val="000000"/>
                <w:szCs w:val="21"/>
              </w:rPr>
              <w:t>18,105.48</w:t>
            </w:r>
          </w:p>
        </w:tc>
        <w:tc>
          <w:tcPr>
            <w:tcW w:w="1612" w:type="dxa"/>
            <w:vAlign w:val="center"/>
          </w:tcPr>
          <w:p w:rsidR="00D32C77" w:rsidRDefault="00246616">
            <w:pPr>
              <w:jc w:val="right"/>
            </w:pPr>
            <w:r>
              <w:rPr>
                <w:rFonts w:eastAsiaTheme="minorEastAsia"/>
                <w:color w:val="000000"/>
                <w:szCs w:val="21"/>
              </w:rPr>
              <w:t>0.00</w:t>
            </w:r>
          </w:p>
        </w:tc>
      </w:tr>
      <w:tr w:rsidR="00D32C77">
        <w:trPr>
          <w:jc w:val="center"/>
        </w:trPr>
        <w:tc>
          <w:tcPr>
            <w:tcW w:w="817" w:type="dxa"/>
            <w:vAlign w:val="center"/>
          </w:tcPr>
          <w:p w:rsidR="00D32C77" w:rsidRDefault="00246616">
            <w:pPr>
              <w:jc w:val="center"/>
            </w:pPr>
            <w:r>
              <w:rPr>
                <w:rFonts w:eastAsiaTheme="minorEastAsia"/>
                <w:color w:val="000000"/>
                <w:szCs w:val="21"/>
              </w:rPr>
              <w:t>41</w:t>
            </w:r>
          </w:p>
        </w:tc>
        <w:tc>
          <w:tcPr>
            <w:tcW w:w="1276" w:type="dxa"/>
            <w:vAlign w:val="center"/>
          </w:tcPr>
          <w:p w:rsidR="00D32C77" w:rsidRDefault="00246616">
            <w:pPr>
              <w:jc w:val="center"/>
            </w:pPr>
            <w:r>
              <w:rPr>
                <w:rFonts w:eastAsiaTheme="minorEastAsia"/>
                <w:color w:val="000000"/>
                <w:szCs w:val="21"/>
              </w:rPr>
              <w:t>002973</w:t>
            </w:r>
          </w:p>
        </w:tc>
        <w:tc>
          <w:tcPr>
            <w:tcW w:w="1701" w:type="dxa"/>
            <w:vAlign w:val="center"/>
          </w:tcPr>
          <w:p w:rsidR="00D32C77" w:rsidRDefault="00246616">
            <w:pPr>
              <w:jc w:val="center"/>
            </w:pPr>
            <w:r>
              <w:rPr>
                <w:rFonts w:eastAsiaTheme="minorEastAsia"/>
                <w:color w:val="000000"/>
                <w:szCs w:val="21"/>
              </w:rPr>
              <w:t>侨银环保</w:t>
            </w:r>
          </w:p>
        </w:tc>
        <w:tc>
          <w:tcPr>
            <w:tcW w:w="1559" w:type="dxa"/>
            <w:vAlign w:val="center"/>
          </w:tcPr>
          <w:p w:rsidR="00D32C77" w:rsidRDefault="00246616">
            <w:pPr>
              <w:jc w:val="right"/>
            </w:pPr>
            <w:r>
              <w:rPr>
                <w:rFonts w:eastAsiaTheme="minorEastAsia"/>
                <w:color w:val="000000"/>
                <w:szCs w:val="21"/>
              </w:rPr>
              <w:t>1,146</w:t>
            </w:r>
          </w:p>
        </w:tc>
        <w:tc>
          <w:tcPr>
            <w:tcW w:w="1932" w:type="dxa"/>
            <w:vAlign w:val="center"/>
          </w:tcPr>
          <w:p w:rsidR="00D32C77" w:rsidRDefault="00246616">
            <w:pPr>
              <w:jc w:val="right"/>
            </w:pPr>
            <w:r>
              <w:rPr>
                <w:rFonts w:eastAsiaTheme="minorEastAsia"/>
                <w:color w:val="000000"/>
                <w:szCs w:val="21"/>
              </w:rPr>
              <w:t>6,578.04</w:t>
            </w:r>
          </w:p>
        </w:tc>
        <w:tc>
          <w:tcPr>
            <w:tcW w:w="1612" w:type="dxa"/>
            <w:vAlign w:val="center"/>
          </w:tcPr>
          <w:p w:rsidR="00D32C77" w:rsidRDefault="00246616">
            <w:pPr>
              <w:jc w:val="right"/>
            </w:pPr>
            <w:r>
              <w:rPr>
                <w:rFonts w:eastAsiaTheme="minorEastAsia"/>
                <w:color w:val="000000"/>
                <w:szCs w:val="21"/>
              </w:rPr>
              <w:t>0.00</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19" w:name="_Toc361324882"/>
      <w:bookmarkStart w:id="120" w:name="_Toc35533911"/>
      <w:r w:rsidRPr="00A53612">
        <w:rPr>
          <w:rFonts w:asciiTheme="minorEastAsia" w:eastAsiaTheme="minorEastAsia" w:hAnsiTheme="minorEastAsia"/>
          <w:kern w:val="0"/>
          <w:sz w:val="21"/>
          <w:szCs w:val="21"/>
        </w:rPr>
        <w:t>8.4</w:t>
      </w:r>
      <w:bookmarkStart w:id="121" w:name="_Toc234814103"/>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报告期内股票投资组合的重大变动</w:t>
      </w:r>
      <w:bookmarkEnd w:id="119"/>
      <w:bookmarkEnd w:id="121"/>
      <w:bookmarkEnd w:id="120"/>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8.4.1</w:t>
      </w:r>
      <w:r w:rsidRPr="000B045A">
        <w:rPr>
          <w:rFonts w:eastAsiaTheme="minorEastAsia"/>
          <w:b/>
          <w:bCs/>
          <w:color w:val="000000"/>
          <w:szCs w:val="21"/>
        </w:rPr>
        <w:t>累计买入金额超出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C23C99"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本期累计买入金额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D32C77">
        <w:tc>
          <w:tcPr>
            <w:tcW w:w="870" w:type="dxa"/>
            <w:vAlign w:val="center"/>
          </w:tcPr>
          <w:p w:rsidR="00D32C77" w:rsidRDefault="00246616">
            <w:pPr>
              <w:jc w:val="center"/>
            </w:pPr>
            <w:r>
              <w:rPr>
                <w:rFonts w:eastAsiaTheme="minorEastAsia"/>
                <w:szCs w:val="21"/>
              </w:rPr>
              <w:t>1</w:t>
            </w:r>
          </w:p>
        </w:tc>
        <w:tc>
          <w:tcPr>
            <w:tcW w:w="1650" w:type="dxa"/>
            <w:vAlign w:val="center"/>
          </w:tcPr>
          <w:p w:rsidR="00D32C77" w:rsidRDefault="00246616">
            <w:pPr>
              <w:jc w:val="center"/>
            </w:pPr>
            <w:r>
              <w:rPr>
                <w:rFonts w:eastAsiaTheme="minorEastAsia"/>
                <w:szCs w:val="21"/>
              </w:rPr>
              <w:t>601398</w:t>
            </w:r>
          </w:p>
        </w:tc>
        <w:tc>
          <w:tcPr>
            <w:tcW w:w="1980" w:type="dxa"/>
            <w:vAlign w:val="center"/>
          </w:tcPr>
          <w:p w:rsidR="00D32C77" w:rsidRDefault="00246616">
            <w:pPr>
              <w:jc w:val="center"/>
            </w:pPr>
            <w:r>
              <w:rPr>
                <w:rFonts w:eastAsiaTheme="minorEastAsia"/>
                <w:szCs w:val="21"/>
              </w:rPr>
              <w:t>工商银行</w:t>
            </w:r>
          </w:p>
        </w:tc>
        <w:tc>
          <w:tcPr>
            <w:tcW w:w="2880" w:type="dxa"/>
            <w:vAlign w:val="center"/>
          </w:tcPr>
          <w:p w:rsidR="00D32C77" w:rsidRDefault="00246616">
            <w:pPr>
              <w:jc w:val="right"/>
            </w:pPr>
            <w:r>
              <w:rPr>
                <w:rFonts w:eastAsiaTheme="minorEastAsia"/>
                <w:szCs w:val="21"/>
              </w:rPr>
              <w:t>3,796,815.00</w:t>
            </w:r>
          </w:p>
        </w:tc>
        <w:tc>
          <w:tcPr>
            <w:tcW w:w="1620" w:type="dxa"/>
            <w:vAlign w:val="center"/>
          </w:tcPr>
          <w:p w:rsidR="00D32C77" w:rsidRDefault="00246616">
            <w:pPr>
              <w:jc w:val="right"/>
            </w:pPr>
            <w:r>
              <w:rPr>
                <w:rFonts w:eastAsiaTheme="minorEastAsia"/>
                <w:szCs w:val="21"/>
              </w:rPr>
              <w:t>7.13</w:t>
            </w:r>
          </w:p>
        </w:tc>
      </w:tr>
      <w:tr w:rsidR="00D32C77">
        <w:tc>
          <w:tcPr>
            <w:tcW w:w="870" w:type="dxa"/>
            <w:vAlign w:val="center"/>
          </w:tcPr>
          <w:p w:rsidR="00D32C77" w:rsidRDefault="00246616">
            <w:pPr>
              <w:jc w:val="center"/>
            </w:pPr>
            <w:r>
              <w:rPr>
                <w:rFonts w:eastAsiaTheme="minorEastAsia"/>
                <w:szCs w:val="21"/>
              </w:rPr>
              <w:t>2</w:t>
            </w:r>
          </w:p>
        </w:tc>
        <w:tc>
          <w:tcPr>
            <w:tcW w:w="1650" w:type="dxa"/>
            <w:vAlign w:val="center"/>
          </w:tcPr>
          <w:p w:rsidR="00D32C77" w:rsidRDefault="00246616">
            <w:pPr>
              <w:jc w:val="center"/>
            </w:pPr>
            <w:r>
              <w:rPr>
                <w:rFonts w:eastAsiaTheme="minorEastAsia"/>
                <w:szCs w:val="21"/>
              </w:rPr>
              <w:t>600688</w:t>
            </w:r>
          </w:p>
        </w:tc>
        <w:tc>
          <w:tcPr>
            <w:tcW w:w="1980" w:type="dxa"/>
            <w:vAlign w:val="center"/>
          </w:tcPr>
          <w:p w:rsidR="00D32C77" w:rsidRDefault="00246616">
            <w:pPr>
              <w:jc w:val="center"/>
            </w:pPr>
            <w:r>
              <w:rPr>
                <w:rFonts w:eastAsiaTheme="minorEastAsia"/>
                <w:szCs w:val="21"/>
              </w:rPr>
              <w:t>上海石化</w:t>
            </w:r>
          </w:p>
        </w:tc>
        <w:tc>
          <w:tcPr>
            <w:tcW w:w="2880" w:type="dxa"/>
            <w:vAlign w:val="center"/>
          </w:tcPr>
          <w:p w:rsidR="00D32C77" w:rsidRDefault="00246616">
            <w:pPr>
              <w:jc w:val="right"/>
            </w:pPr>
            <w:r>
              <w:rPr>
                <w:rFonts w:eastAsiaTheme="minorEastAsia"/>
                <w:szCs w:val="21"/>
              </w:rPr>
              <w:t>3,359,360.00</w:t>
            </w:r>
          </w:p>
        </w:tc>
        <w:tc>
          <w:tcPr>
            <w:tcW w:w="1620" w:type="dxa"/>
            <w:vAlign w:val="center"/>
          </w:tcPr>
          <w:p w:rsidR="00D32C77" w:rsidRDefault="00246616">
            <w:pPr>
              <w:jc w:val="right"/>
            </w:pPr>
            <w:r>
              <w:rPr>
                <w:rFonts w:eastAsiaTheme="minorEastAsia"/>
                <w:szCs w:val="21"/>
              </w:rPr>
              <w:t>6.31</w:t>
            </w:r>
          </w:p>
        </w:tc>
      </w:tr>
      <w:tr w:rsidR="00D32C77">
        <w:tc>
          <w:tcPr>
            <w:tcW w:w="870" w:type="dxa"/>
            <w:vAlign w:val="center"/>
          </w:tcPr>
          <w:p w:rsidR="00D32C77" w:rsidRDefault="00246616">
            <w:pPr>
              <w:jc w:val="center"/>
            </w:pPr>
            <w:r>
              <w:rPr>
                <w:rFonts w:eastAsiaTheme="minorEastAsia"/>
                <w:szCs w:val="21"/>
              </w:rPr>
              <w:t>3</w:t>
            </w:r>
          </w:p>
        </w:tc>
        <w:tc>
          <w:tcPr>
            <w:tcW w:w="1650" w:type="dxa"/>
            <w:vAlign w:val="center"/>
          </w:tcPr>
          <w:p w:rsidR="00D32C77" w:rsidRDefault="00246616">
            <w:pPr>
              <w:jc w:val="center"/>
            </w:pPr>
            <w:r>
              <w:rPr>
                <w:rFonts w:eastAsiaTheme="minorEastAsia"/>
                <w:szCs w:val="21"/>
              </w:rPr>
              <w:t>601006</w:t>
            </w:r>
          </w:p>
        </w:tc>
        <w:tc>
          <w:tcPr>
            <w:tcW w:w="1980" w:type="dxa"/>
            <w:vAlign w:val="center"/>
          </w:tcPr>
          <w:p w:rsidR="00D32C77" w:rsidRDefault="00246616">
            <w:pPr>
              <w:jc w:val="center"/>
            </w:pPr>
            <w:r>
              <w:rPr>
                <w:rFonts w:eastAsiaTheme="minorEastAsia"/>
                <w:szCs w:val="21"/>
              </w:rPr>
              <w:t>大秦铁路</w:t>
            </w:r>
          </w:p>
        </w:tc>
        <w:tc>
          <w:tcPr>
            <w:tcW w:w="2880" w:type="dxa"/>
            <w:vAlign w:val="center"/>
          </w:tcPr>
          <w:p w:rsidR="00D32C77" w:rsidRDefault="00246616">
            <w:pPr>
              <w:jc w:val="right"/>
            </w:pPr>
            <w:r>
              <w:rPr>
                <w:rFonts w:eastAsiaTheme="minorEastAsia"/>
                <w:szCs w:val="21"/>
              </w:rPr>
              <w:t>3,356,820.00</w:t>
            </w:r>
          </w:p>
        </w:tc>
        <w:tc>
          <w:tcPr>
            <w:tcW w:w="1620" w:type="dxa"/>
            <w:vAlign w:val="center"/>
          </w:tcPr>
          <w:p w:rsidR="00D32C77" w:rsidRDefault="00246616">
            <w:pPr>
              <w:jc w:val="right"/>
            </w:pPr>
            <w:r>
              <w:rPr>
                <w:rFonts w:eastAsiaTheme="minorEastAsia"/>
                <w:szCs w:val="21"/>
              </w:rPr>
              <w:t>6.31</w:t>
            </w:r>
          </w:p>
        </w:tc>
      </w:tr>
      <w:tr w:rsidR="00D32C77">
        <w:tc>
          <w:tcPr>
            <w:tcW w:w="870" w:type="dxa"/>
            <w:vAlign w:val="center"/>
          </w:tcPr>
          <w:p w:rsidR="00D32C77" w:rsidRDefault="00246616">
            <w:pPr>
              <w:jc w:val="center"/>
            </w:pPr>
            <w:r>
              <w:rPr>
                <w:rFonts w:eastAsiaTheme="minorEastAsia"/>
                <w:szCs w:val="21"/>
              </w:rPr>
              <w:t>4</w:t>
            </w:r>
          </w:p>
        </w:tc>
        <w:tc>
          <w:tcPr>
            <w:tcW w:w="1650" w:type="dxa"/>
            <w:vAlign w:val="center"/>
          </w:tcPr>
          <w:p w:rsidR="00D32C77" w:rsidRDefault="00246616">
            <w:pPr>
              <w:jc w:val="center"/>
            </w:pPr>
            <w:r>
              <w:rPr>
                <w:rFonts w:eastAsiaTheme="minorEastAsia"/>
                <w:szCs w:val="21"/>
              </w:rPr>
              <w:t>601288</w:t>
            </w:r>
          </w:p>
        </w:tc>
        <w:tc>
          <w:tcPr>
            <w:tcW w:w="1980" w:type="dxa"/>
            <w:vAlign w:val="center"/>
          </w:tcPr>
          <w:p w:rsidR="00D32C77" w:rsidRDefault="00246616">
            <w:pPr>
              <w:jc w:val="center"/>
            </w:pPr>
            <w:r>
              <w:rPr>
                <w:rFonts w:eastAsiaTheme="minorEastAsia"/>
                <w:szCs w:val="21"/>
              </w:rPr>
              <w:t>农业银行</w:t>
            </w:r>
          </w:p>
        </w:tc>
        <w:tc>
          <w:tcPr>
            <w:tcW w:w="2880" w:type="dxa"/>
            <w:vAlign w:val="center"/>
          </w:tcPr>
          <w:p w:rsidR="00D32C77" w:rsidRDefault="00246616">
            <w:pPr>
              <w:jc w:val="right"/>
            </w:pPr>
            <w:r>
              <w:rPr>
                <w:rFonts w:eastAsiaTheme="minorEastAsia"/>
                <w:szCs w:val="21"/>
              </w:rPr>
              <w:t>3,298,471.00</w:t>
            </w:r>
          </w:p>
        </w:tc>
        <w:tc>
          <w:tcPr>
            <w:tcW w:w="1620" w:type="dxa"/>
            <w:vAlign w:val="center"/>
          </w:tcPr>
          <w:p w:rsidR="00D32C77" w:rsidRDefault="00246616">
            <w:pPr>
              <w:jc w:val="right"/>
            </w:pPr>
            <w:r>
              <w:rPr>
                <w:rFonts w:eastAsiaTheme="minorEastAsia"/>
                <w:szCs w:val="21"/>
              </w:rPr>
              <w:t>6.20</w:t>
            </w:r>
          </w:p>
        </w:tc>
      </w:tr>
      <w:tr w:rsidR="00D32C77">
        <w:tc>
          <w:tcPr>
            <w:tcW w:w="870" w:type="dxa"/>
            <w:vAlign w:val="center"/>
          </w:tcPr>
          <w:p w:rsidR="00D32C77" w:rsidRDefault="00246616">
            <w:pPr>
              <w:jc w:val="center"/>
            </w:pPr>
            <w:r>
              <w:rPr>
                <w:rFonts w:eastAsiaTheme="minorEastAsia"/>
                <w:szCs w:val="21"/>
              </w:rPr>
              <w:t>5</w:t>
            </w:r>
          </w:p>
        </w:tc>
        <w:tc>
          <w:tcPr>
            <w:tcW w:w="1650" w:type="dxa"/>
            <w:vAlign w:val="center"/>
          </w:tcPr>
          <w:p w:rsidR="00D32C77" w:rsidRDefault="00246616">
            <w:pPr>
              <w:jc w:val="center"/>
            </w:pPr>
            <w:r>
              <w:rPr>
                <w:rFonts w:eastAsiaTheme="minorEastAsia"/>
                <w:szCs w:val="21"/>
              </w:rPr>
              <w:t>601088</w:t>
            </w:r>
          </w:p>
        </w:tc>
        <w:tc>
          <w:tcPr>
            <w:tcW w:w="1980" w:type="dxa"/>
            <w:vAlign w:val="center"/>
          </w:tcPr>
          <w:p w:rsidR="00D32C77" w:rsidRDefault="00246616">
            <w:pPr>
              <w:jc w:val="center"/>
            </w:pPr>
            <w:r>
              <w:rPr>
                <w:rFonts w:eastAsiaTheme="minorEastAsia"/>
                <w:szCs w:val="21"/>
              </w:rPr>
              <w:t>中国神华</w:t>
            </w:r>
          </w:p>
        </w:tc>
        <w:tc>
          <w:tcPr>
            <w:tcW w:w="2880" w:type="dxa"/>
            <w:vAlign w:val="center"/>
          </w:tcPr>
          <w:p w:rsidR="00D32C77" w:rsidRDefault="00246616">
            <w:pPr>
              <w:jc w:val="right"/>
            </w:pPr>
            <w:r>
              <w:rPr>
                <w:rFonts w:eastAsiaTheme="minorEastAsia"/>
                <w:szCs w:val="21"/>
              </w:rPr>
              <w:t>3,260,388.00</w:t>
            </w:r>
          </w:p>
        </w:tc>
        <w:tc>
          <w:tcPr>
            <w:tcW w:w="1620" w:type="dxa"/>
            <w:vAlign w:val="center"/>
          </w:tcPr>
          <w:p w:rsidR="00D32C77" w:rsidRDefault="00246616">
            <w:pPr>
              <w:jc w:val="right"/>
            </w:pPr>
            <w:r>
              <w:rPr>
                <w:rFonts w:eastAsiaTheme="minorEastAsia"/>
                <w:szCs w:val="21"/>
              </w:rPr>
              <w:t>6.13</w:t>
            </w:r>
          </w:p>
        </w:tc>
      </w:tr>
      <w:tr w:rsidR="00D32C77">
        <w:tc>
          <w:tcPr>
            <w:tcW w:w="870" w:type="dxa"/>
            <w:vAlign w:val="center"/>
          </w:tcPr>
          <w:p w:rsidR="00D32C77" w:rsidRDefault="00246616">
            <w:pPr>
              <w:jc w:val="center"/>
            </w:pPr>
            <w:r>
              <w:rPr>
                <w:rFonts w:eastAsiaTheme="minorEastAsia"/>
                <w:szCs w:val="21"/>
              </w:rPr>
              <w:t>6</w:t>
            </w:r>
          </w:p>
        </w:tc>
        <w:tc>
          <w:tcPr>
            <w:tcW w:w="1650" w:type="dxa"/>
            <w:vAlign w:val="center"/>
          </w:tcPr>
          <w:p w:rsidR="00D32C77" w:rsidRDefault="00246616">
            <w:pPr>
              <w:jc w:val="center"/>
            </w:pPr>
            <w:r>
              <w:rPr>
                <w:rFonts w:eastAsiaTheme="minorEastAsia"/>
                <w:szCs w:val="21"/>
              </w:rPr>
              <w:t>601988</w:t>
            </w:r>
          </w:p>
        </w:tc>
        <w:tc>
          <w:tcPr>
            <w:tcW w:w="1980" w:type="dxa"/>
            <w:vAlign w:val="center"/>
          </w:tcPr>
          <w:p w:rsidR="00D32C77" w:rsidRDefault="00246616">
            <w:pPr>
              <w:jc w:val="center"/>
            </w:pPr>
            <w:r>
              <w:rPr>
                <w:rFonts w:eastAsiaTheme="minorEastAsia"/>
                <w:szCs w:val="21"/>
              </w:rPr>
              <w:t>中国银行</w:t>
            </w:r>
          </w:p>
        </w:tc>
        <w:tc>
          <w:tcPr>
            <w:tcW w:w="2880" w:type="dxa"/>
            <w:vAlign w:val="center"/>
          </w:tcPr>
          <w:p w:rsidR="00D32C77" w:rsidRDefault="00246616">
            <w:pPr>
              <w:jc w:val="right"/>
            </w:pPr>
            <w:r>
              <w:rPr>
                <w:rFonts w:eastAsiaTheme="minorEastAsia"/>
                <w:szCs w:val="21"/>
              </w:rPr>
              <w:t>3,199,079.00</w:t>
            </w:r>
          </w:p>
        </w:tc>
        <w:tc>
          <w:tcPr>
            <w:tcW w:w="1620" w:type="dxa"/>
            <w:vAlign w:val="center"/>
          </w:tcPr>
          <w:p w:rsidR="00D32C77" w:rsidRDefault="00246616">
            <w:pPr>
              <w:jc w:val="right"/>
            </w:pPr>
            <w:r>
              <w:rPr>
                <w:rFonts w:eastAsiaTheme="minorEastAsia"/>
                <w:szCs w:val="21"/>
              </w:rPr>
              <w:t>6.01</w:t>
            </w:r>
          </w:p>
        </w:tc>
      </w:tr>
      <w:tr w:rsidR="00D32C77">
        <w:tc>
          <w:tcPr>
            <w:tcW w:w="870" w:type="dxa"/>
            <w:vAlign w:val="center"/>
          </w:tcPr>
          <w:p w:rsidR="00D32C77" w:rsidRDefault="00246616">
            <w:pPr>
              <w:jc w:val="center"/>
            </w:pPr>
            <w:r>
              <w:rPr>
                <w:rFonts w:eastAsiaTheme="minorEastAsia"/>
                <w:szCs w:val="21"/>
              </w:rPr>
              <w:t>7</w:t>
            </w:r>
          </w:p>
        </w:tc>
        <w:tc>
          <w:tcPr>
            <w:tcW w:w="1650" w:type="dxa"/>
            <w:vAlign w:val="center"/>
          </w:tcPr>
          <w:p w:rsidR="00D32C77" w:rsidRDefault="00246616">
            <w:pPr>
              <w:jc w:val="center"/>
            </w:pPr>
            <w:r>
              <w:rPr>
                <w:rFonts w:eastAsiaTheme="minorEastAsia"/>
                <w:szCs w:val="21"/>
              </w:rPr>
              <w:t>600377</w:t>
            </w:r>
          </w:p>
        </w:tc>
        <w:tc>
          <w:tcPr>
            <w:tcW w:w="1980" w:type="dxa"/>
            <w:vAlign w:val="center"/>
          </w:tcPr>
          <w:p w:rsidR="00D32C77" w:rsidRDefault="00246616">
            <w:pPr>
              <w:jc w:val="center"/>
            </w:pPr>
            <w:r>
              <w:rPr>
                <w:rFonts w:eastAsiaTheme="minorEastAsia"/>
                <w:szCs w:val="21"/>
              </w:rPr>
              <w:t>宁沪高速</w:t>
            </w:r>
          </w:p>
        </w:tc>
        <w:tc>
          <w:tcPr>
            <w:tcW w:w="2880" w:type="dxa"/>
            <w:vAlign w:val="center"/>
          </w:tcPr>
          <w:p w:rsidR="00D32C77" w:rsidRDefault="00246616">
            <w:pPr>
              <w:jc w:val="right"/>
            </w:pPr>
            <w:r>
              <w:rPr>
                <w:rFonts w:eastAsiaTheme="minorEastAsia"/>
                <w:szCs w:val="21"/>
              </w:rPr>
              <w:t>3,197,846.00</w:t>
            </w:r>
          </w:p>
        </w:tc>
        <w:tc>
          <w:tcPr>
            <w:tcW w:w="1620" w:type="dxa"/>
            <w:vAlign w:val="center"/>
          </w:tcPr>
          <w:p w:rsidR="00D32C77" w:rsidRDefault="00246616">
            <w:pPr>
              <w:jc w:val="right"/>
            </w:pPr>
            <w:r>
              <w:rPr>
                <w:rFonts w:eastAsiaTheme="minorEastAsia"/>
                <w:szCs w:val="21"/>
              </w:rPr>
              <w:t>6.01</w:t>
            </w:r>
          </w:p>
        </w:tc>
      </w:tr>
      <w:tr w:rsidR="00D32C77">
        <w:tc>
          <w:tcPr>
            <w:tcW w:w="870" w:type="dxa"/>
            <w:vAlign w:val="center"/>
          </w:tcPr>
          <w:p w:rsidR="00D32C77" w:rsidRDefault="00246616">
            <w:pPr>
              <w:jc w:val="center"/>
            </w:pPr>
            <w:r>
              <w:rPr>
                <w:rFonts w:eastAsiaTheme="minorEastAsia"/>
                <w:szCs w:val="21"/>
              </w:rPr>
              <w:t>8</w:t>
            </w:r>
          </w:p>
        </w:tc>
        <w:tc>
          <w:tcPr>
            <w:tcW w:w="1650" w:type="dxa"/>
            <w:vAlign w:val="center"/>
          </w:tcPr>
          <w:p w:rsidR="00D32C77" w:rsidRDefault="00246616">
            <w:pPr>
              <w:jc w:val="center"/>
            </w:pPr>
            <w:r>
              <w:rPr>
                <w:rFonts w:eastAsiaTheme="minorEastAsia"/>
                <w:szCs w:val="21"/>
              </w:rPr>
              <w:t>600028</w:t>
            </w:r>
          </w:p>
        </w:tc>
        <w:tc>
          <w:tcPr>
            <w:tcW w:w="1980" w:type="dxa"/>
            <w:vAlign w:val="center"/>
          </w:tcPr>
          <w:p w:rsidR="00D32C77" w:rsidRDefault="00246616">
            <w:pPr>
              <w:jc w:val="center"/>
            </w:pPr>
            <w:r>
              <w:rPr>
                <w:rFonts w:eastAsiaTheme="minorEastAsia"/>
                <w:szCs w:val="21"/>
              </w:rPr>
              <w:t>中国石化</w:t>
            </w:r>
          </w:p>
        </w:tc>
        <w:tc>
          <w:tcPr>
            <w:tcW w:w="2880" w:type="dxa"/>
            <w:vAlign w:val="center"/>
          </w:tcPr>
          <w:p w:rsidR="00D32C77" w:rsidRDefault="00246616">
            <w:pPr>
              <w:jc w:val="right"/>
            </w:pPr>
            <w:r>
              <w:rPr>
                <w:rFonts w:eastAsiaTheme="minorEastAsia"/>
                <w:szCs w:val="21"/>
              </w:rPr>
              <w:t>3,194,405.00</w:t>
            </w:r>
          </w:p>
        </w:tc>
        <w:tc>
          <w:tcPr>
            <w:tcW w:w="1620" w:type="dxa"/>
            <w:vAlign w:val="center"/>
          </w:tcPr>
          <w:p w:rsidR="00D32C77" w:rsidRDefault="00246616">
            <w:pPr>
              <w:jc w:val="right"/>
            </w:pPr>
            <w:r>
              <w:rPr>
                <w:rFonts w:eastAsiaTheme="minorEastAsia"/>
                <w:szCs w:val="21"/>
              </w:rPr>
              <w:t>6.00</w:t>
            </w:r>
          </w:p>
        </w:tc>
      </w:tr>
      <w:tr w:rsidR="00D32C77">
        <w:tc>
          <w:tcPr>
            <w:tcW w:w="870" w:type="dxa"/>
            <w:vAlign w:val="center"/>
          </w:tcPr>
          <w:p w:rsidR="00D32C77" w:rsidRDefault="00246616">
            <w:pPr>
              <w:jc w:val="center"/>
            </w:pPr>
            <w:r>
              <w:rPr>
                <w:rFonts w:eastAsiaTheme="minorEastAsia"/>
                <w:szCs w:val="21"/>
              </w:rPr>
              <w:t>9</w:t>
            </w:r>
          </w:p>
        </w:tc>
        <w:tc>
          <w:tcPr>
            <w:tcW w:w="1650" w:type="dxa"/>
            <w:vAlign w:val="center"/>
          </w:tcPr>
          <w:p w:rsidR="00D32C77" w:rsidRDefault="00246616">
            <w:pPr>
              <w:jc w:val="center"/>
            </w:pPr>
            <w:r>
              <w:rPr>
                <w:rFonts w:eastAsiaTheme="minorEastAsia"/>
                <w:szCs w:val="21"/>
              </w:rPr>
              <w:t>600585</w:t>
            </w:r>
          </w:p>
        </w:tc>
        <w:tc>
          <w:tcPr>
            <w:tcW w:w="1980" w:type="dxa"/>
            <w:vAlign w:val="center"/>
          </w:tcPr>
          <w:p w:rsidR="00D32C77" w:rsidRDefault="00246616">
            <w:pPr>
              <w:jc w:val="center"/>
            </w:pPr>
            <w:r>
              <w:rPr>
                <w:rFonts w:eastAsiaTheme="minorEastAsia"/>
                <w:szCs w:val="21"/>
              </w:rPr>
              <w:t>海螺水泥</w:t>
            </w:r>
          </w:p>
        </w:tc>
        <w:tc>
          <w:tcPr>
            <w:tcW w:w="2880" w:type="dxa"/>
            <w:vAlign w:val="center"/>
          </w:tcPr>
          <w:p w:rsidR="00D32C77" w:rsidRDefault="00246616">
            <w:pPr>
              <w:jc w:val="right"/>
            </w:pPr>
            <w:r>
              <w:rPr>
                <w:rFonts w:eastAsiaTheme="minorEastAsia"/>
                <w:szCs w:val="21"/>
              </w:rPr>
              <w:t>3,191,172.00</w:t>
            </w:r>
          </w:p>
        </w:tc>
        <w:tc>
          <w:tcPr>
            <w:tcW w:w="1620" w:type="dxa"/>
            <w:vAlign w:val="center"/>
          </w:tcPr>
          <w:p w:rsidR="00D32C77" w:rsidRDefault="00246616">
            <w:pPr>
              <w:jc w:val="right"/>
            </w:pPr>
            <w:r>
              <w:rPr>
                <w:rFonts w:eastAsiaTheme="minorEastAsia"/>
                <w:szCs w:val="21"/>
              </w:rPr>
              <w:t>6.00</w:t>
            </w:r>
          </w:p>
        </w:tc>
      </w:tr>
      <w:tr w:rsidR="00D32C77">
        <w:tc>
          <w:tcPr>
            <w:tcW w:w="870" w:type="dxa"/>
            <w:vAlign w:val="center"/>
          </w:tcPr>
          <w:p w:rsidR="00D32C77" w:rsidRDefault="00246616">
            <w:pPr>
              <w:jc w:val="center"/>
            </w:pPr>
            <w:r>
              <w:rPr>
                <w:rFonts w:eastAsiaTheme="minorEastAsia"/>
                <w:szCs w:val="21"/>
              </w:rPr>
              <w:t>10</w:t>
            </w:r>
          </w:p>
        </w:tc>
        <w:tc>
          <w:tcPr>
            <w:tcW w:w="1650" w:type="dxa"/>
            <w:vAlign w:val="center"/>
          </w:tcPr>
          <w:p w:rsidR="00D32C77" w:rsidRDefault="00246616">
            <w:pPr>
              <w:jc w:val="center"/>
            </w:pPr>
            <w:r>
              <w:rPr>
                <w:rFonts w:eastAsiaTheme="minorEastAsia"/>
                <w:szCs w:val="21"/>
              </w:rPr>
              <w:t>601668</w:t>
            </w:r>
          </w:p>
        </w:tc>
        <w:tc>
          <w:tcPr>
            <w:tcW w:w="1980" w:type="dxa"/>
            <w:vAlign w:val="center"/>
          </w:tcPr>
          <w:p w:rsidR="00D32C77" w:rsidRDefault="00246616">
            <w:pPr>
              <w:jc w:val="center"/>
            </w:pPr>
            <w:r>
              <w:rPr>
                <w:rFonts w:eastAsiaTheme="minorEastAsia"/>
                <w:szCs w:val="21"/>
              </w:rPr>
              <w:t>中国建筑</w:t>
            </w:r>
          </w:p>
        </w:tc>
        <w:tc>
          <w:tcPr>
            <w:tcW w:w="2880" w:type="dxa"/>
            <w:vAlign w:val="center"/>
          </w:tcPr>
          <w:p w:rsidR="00D32C77" w:rsidRDefault="00246616">
            <w:pPr>
              <w:jc w:val="right"/>
            </w:pPr>
            <w:r>
              <w:rPr>
                <w:rFonts w:eastAsiaTheme="minorEastAsia"/>
                <w:szCs w:val="21"/>
              </w:rPr>
              <w:t>3,147,324.00</w:t>
            </w:r>
          </w:p>
        </w:tc>
        <w:tc>
          <w:tcPr>
            <w:tcW w:w="1620" w:type="dxa"/>
            <w:vAlign w:val="center"/>
          </w:tcPr>
          <w:p w:rsidR="00D32C77" w:rsidRDefault="00246616">
            <w:pPr>
              <w:jc w:val="right"/>
            </w:pPr>
            <w:r>
              <w:rPr>
                <w:rFonts w:eastAsiaTheme="minorEastAsia"/>
                <w:szCs w:val="21"/>
              </w:rPr>
              <w:t>5.91</w:t>
            </w:r>
          </w:p>
        </w:tc>
      </w:tr>
      <w:tr w:rsidR="00D32C77">
        <w:tc>
          <w:tcPr>
            <w:tcW w:w="870" w:type="dxa"/>
            <w:vAlign w:val="center"/>
          </w:tcPr>
          <w:p w:rsidR="00D32C77" w:rsidRDefault="00246616">
            <w:pPr>
              <w:jc w:val="center"/>
            </w:pPr>
            <w:r>
              <w:rPr>
                <w:rFonts w:eastAsiaTheme="minorEastAsia"/>
                <w:szCs w:val="21"/>
              </w:rPr>
              <w:t>11</w:t>
            </w:r>
          </w:p>
        </w:tc>
        <w:tc>
          <w:tcPr>
            <w:tcW w:w="1650" w:type="dxa"/>
            <w:vAlign w:val="center"/>
          </w:tcPr>
          <w:p w:rsidR="00D32C77" w:rsidRDefault="00246616">
            <w:pPr>
              <w:jc w:val="center"/>
            </w:pPr>
            <w:r>
              <w:rPr>
                <w:rFonts w:eastAsiaTheme="minorEastAsia"/>
                <w:szCs w:val="21"/>
              </w:rPr>
              <w:t>600104</w:t>
            </w:r>
          </w:p>
        </w:tc>
        <w:tc>
          <w:tcPr>
            <w:tcW w:w="1980" w:type="dxa"/>
            <w:vAlign w:val="center"/>
          </w:tcPr>
          <w:p w:rsidR="00D32C77" w:rsidRDefault="00246616">
            <w:pPr>
              <w:jc w:val="center"/>
            </w:pPr>
            <w:r>
              <w:rPr>
                <w:rFonts w:eastAsiaTheme="minorEastAsia"/>
                <w:szCs w:val="21"/>
              </w:rPr>
              <w:t>上汽集团</w:t>
            </w:r>
          </w:p>
        </w:tc>
        <w:tc>
          <w:tcPr>
            <w:tcW w:w="2880" w:type="dxa"/>
            <w:vAlign w:val="center"/>
          </w:tcPr>
          <w:p w:rsidR="00D32C77" w:rsidRDefault="00246616">
            <w:pPr>
              <w:jc w:val="right"/>
            </w:pPr>
            <w:r>
              <w:rPr>
                <w:rFonts w:eastAsiaTheme="minorEastAsia"/>
                <w:szCs w:val="21"/>
              </w:rPr>
              <w:t>3,146,626.00</w:t>
            </w:r>
          </w:p>
        </w:tc>
        <w:tc>
          <w:tcPr>
            <w:tcW w:w="1620" w:type="dxa"/>
            <w:vAlign w:val="center"/>
          </w:tcPr>
          <w:p w:rsidR="00D32C77" w:rsidRDefault="00246616">
            <w:pPr>
              <w:jc w:val="right"/>
            </w:pPr>
            <w:r>
              <w:rPr>
                <w:rFonts w:eastAsiaTheme="minorEastAsia"/>
                <w:szCs w:val="21"/>
              </w:rPr>
              <w:t>5.91</w:t>
            </w:r>
          </w:p>
        </w:tc>
      </w:tr>
      <w:tr w:rsidR="00D32C77">
        <w:tc>
          <w:tcPr>
            <w:tcW w:w="870" w:type="dxa"/>
            <w:vAlign w:val="center"/>
          </w:tcPr>
          <w:p w:rsidR="00D32C77" w:rsidRDefault="00246616">
            <w:pPr>
              <w:jc w:val="center"/>
            </w:pPr>
            <w:r>
              <w:rPr>
                <w:rFonts w:eastAsiaTheme="minorEastAsia"/>
                <w:szCs w:val="21"/>
              </w:rPr>
              <w:t>12</w:t>
            </w:r>
          </w:p>
        </w:tc>
        <w:tc>
          <w:tcPr>
            <w:tcW w:w="1650" w:type="dxa"/>
            <w:vAlign w:val="center"/>
          </w:tcPr>
          <w:p w:rsidR="00D32C77" w:rsidRDefault="00246616">
            <w:pPr>
              <w:jc w:val="center"/>
            </w:pPr>
            <w:r>
              <w:rPr>
                <w:rFonts w:eastAsiaTheme="minorEastAsia"/>
                <w:szCs w:val="21"/>
              </w:rPr>
              <w:t>601877</w:t>
            </w:r>
          </w:p>
        </w:tc>
        <w:tc>
          <w:tcPr>
            <w:tcW w:w="1980" w:type="dxa"/>
            <w:vAlign w:val="center"/>
          </w:tcPr>
          <w:p w:rsidR="00D32C77" w:rsidRDefault="00246616">
            <w:pPr>
              <w:jc w:val="center"/>
            </w:pPr>
            <w:r>
              <w:rPr>
                <w:rFonts w:eastAsiaTheme="minorEastAsia"/>
                <w:szCs w:val="21"/>
              </w:rPr>
              <w:t>正泰电器</w:t>
            </w:r>
          </w:p>
        </w:tc>
        <w:tc>
          <w:tcPr>
            <w:tcW w:w="2880" w:type="dxa"/>
            <w:vAlign w:val="center"/>
          </w:tcPr>
          <w:p w:rsidR="00D32C77" w:rsidRDefault="00246616">
            <w:pPr>
              <w:jc w:val="right"/>
            </w:pPr>
            <w:r>
              <w:rPr>
                <w:rFonts w:eastAsiaTheme="minorEastAsia"/>
                <w:szCs w:val="21"/>
              </w:rPr>
              <w:t>3,140,951.00</w:t>
            </w:r>
          </w:p>
        </w:tc>
        <w:tc>
          <w:tcPr>
            <w:tcW w:w="1620" w:type="dxa"/>
            <w:vAlign w:val="center"/>
          </w:tcPr>
          <w:p w:rsidR="00D32C77" w:rsidRDefault="00246616">
            <w:pPr>
              <w:jc w:val="right"/>
            </w:pPr>
            <w:r>
              <w:rPr>
                <w:rFonts w:eastAsiaTheme="minorEastAsia"/>
                <w:szCs w:val="21"/>
              </w:rPr>
              <w:t>5.90</w:t>
            </w:r>
          </w:p>
        </w:tc>
      </w:tr>
      <w:tr w:rsidR="00D32C77">
        <w:tc>
          <w:tcPr>
            <w:tcW w:w="870" w:type="dxa"/>
            <w:vAlign w:val="center"/>
          </w:tcPr>
          <w:p w:rsidR="00D32C77" w:rsidRDefault="00246616">
            <w:pPr>
              <w:jc w:val="center"/>
            </w:pPr>
            <w:r>
              <w:rPr>
                <w:rFonts w:eastAsiaTheme="minorEastAsia"/>
                <w:szCs w:val="21"/>
              </w:rPr>
              <w:t>13</w:t>
            </w:r>
          </w:p>
        </w:tc>
        <w:tc>
          <w:tcPr>
            <w:tcW w:w="1650" w:type="dxa"/>
            <w:vAlign w:val="center"/>
          </w:tcPr>
          <w:p w:rsidR="00D32C77" w:rsidRDefault="00246616">
            <w:pPr>
              <w:jc w:val="center"/>
            </w:pPr>
            <w:r>
              <w:rPr>
                <w:rFonts w:eastAsiaTheme="minorEastAsia"/>
                <w:szCs w:val="21"/>
              </w:rPr>
              <w:t>600704</w:t>
            </w:r>
          </w:p>
        </w:tc>
        <w:tc>
          <w:tcPr>
            <w:tcW w:w="1980" w:type="dxa"/>
            <w:vAlign w:val="center"/>
          </w:tcPr>
          <w:p w:rsidR="00D32C77" w:rsidRDefault="00246616">
            <w:pPr>
              <w:jc w:val="center"/>
            </w:pPr>
            <w:r>
              <w:rPr>
                <w:rFonts w:eastAsiaTheme="minorEastAsia"/>
                <w:szCs w:val="21"/>
              </w:rPr>
              <w:t>物产中大</w:t>
            </w:r>
          </w:p>
        </w:tc>
        <w:tc>
          <w:tcPr>
            <w:tcW w:w="2880" w:type="dxa"/>
            <w:vAlign w:val="center"/>
          </w:tcPr>
          <w:p w:rsidR="00D32C77" w:rsidRDefault="00246616">
            <w:pPr>
              <w:jc w:val="right"/>
            </w:pPr>
            <w:r>
              <w:rPr>
                <w:rFonts w:eastAsiaTheme="minorEastAsia"/>
                <w:szCs w:val="21"/>
              </w:rPr>
              <w:t>3,112,586.90</w:t>
            </w:r>
          </w:p>
        </w:tc>
        <w:tc>
          <w:tcPr>
            <w:tcW w:w="1620" w:type="dxa"/>
            <w:vAlign w:val="center"/>
          </w:tcPr>
          <w:p w:rsidR="00D32C77" w:rsidRDefault="00246616">
            <w:pPr>
              <w:jc w:val="right"/>
            </w:pPr>
            <w:r>
              <w:rPr>
                <w:rFonts w:eastAsiaTheme="minorEastAsia"/>
                <w:szCs w:val="21"/>
              </w:rPr>
              <w:t>5.85</w:t>
            </w:r>
          </w:p>
        </w:tc>
      </w:tr>
      <w:tr w:rsidR="00D32C77">
        <w:tc>
          <w:tcPr>
            <w:tcW w:w="870" w:type="dxa"/>
            <w:vAlign w:val="center"/>
          </w:tcPr>
          <w:p w:rsidR="00D32C77" w:rsidRDefault="00246616">
            <w:pPr>
              <w:jc w:val="center"/>
            </w:pPr>
            <w:r>
              <w:rPr>
                <w:rFonts w:eastAsiaTheme="minorEastAsia"/>
                <w:szCs w:val="21"/>
              </w:rPr>
              <w:t>14</w:t>
            </w:r>
          </w:p>
        </w:tc>
        <w:tc>
          <w:tcPr>
            <w:tcW w:w="1650" w:type="dxa"/>
            <w:vAlign w:val="center"/>
          </w:tcPr>
          <w:p w:rsidR="00D32C77" w:rsidRDefault="00246616">
            <w:pPr>
              <w:jc w:val="center"/>
            </w:pPr>
            <w:r>
              <w:rPr>
                <w:rFonts w:eastAsiaTheme="minorEastAsia"/>
                <w:szCs w:val="21"/>
              </w:rPr>
              <w:t>600236</w:t>
            </w:r>
          </w:p>
        </w:tc>
        <w:tc>
          <w:tcPr>
            <w:tcW w:w="1980" w:type="dxa"/>
            <w:vAlign w:val="center"/>
          </w:tcPr>
          <w:p w:rsidR="00D32C77" w:rsidRDefault="00246616">
            <w:pPr>
              <w:jc w:val="center"/>
            </w:pPr>
            <w:r>
              <w:rPr>
                <w:rFonts w:eastAsiaTheme="minorEastAsia"/>
                <w:szCs w:val="21"/>
              </w:rPr>
              <w:t>桂冠电力</w:t>
            </w:r>
          </w:p>
        </w:tc>
        <w:tc>
          <w:tcPr>
            <w:tcW w:w="2880" w:type="dxa"/>
            <w:vAlign w:val="center"/>
          </w:tcPr>
          <w:p w:rsidR="00D32C77" w:rsidRDefault="00246616">
            <w:pPr>
              <w:jc w:val="right"/>
            </w:pPr>
            <w:r>
              <w:rPr>
                <w:rFonts w:eastAsiaTheme="minorEastAsia"/>
                <w:szCs w:val="21"/>
              </w:rPr>
              <w:t>3,096,842.00</w:t>
            </w:r>
          </w:p>
        </w:tc>
        <w:tc>
          <w:tcPr>
            <w:tcW w:w="1620" w:type="dxa"/>
            <w:vAlign w:val="center"/>
          </w:tcPr>
          <w:p w:rsidR="00D32C77" w:rsidRDefault="00246616">
            <w:pPr>
              <w:jc w:val="right"/>
            </w:pPr>
            <w:r>
              <w:rPr>
                <w:rFonts w:eastAsiaTheme="minorEastAsia"/>
                <w:szCs w:val="21"/>
              </w:rPr>
              <w:t>5.82</w:t>
            </w:r>
          </w:p>
        </w:tc>
      </w:tr>
      <w:tr w:rsidR="00D32C77">
        <w:tc>
          <w:tcPr>
            <w:tcW w:w="870" w:type="dxa"/>
            <w:vAlign w:val="center"/>
          </w:tcPr>
          <w:p w:rsidR="00D32C77" w:rsidRDefault="00246616">
            <w:pPr>
              <w:jc w:val="center"/>
            </w:pPr>
            <w:r>
              <w:rPr>
                <w:rFonts w:eastAsiaTheme="minorEastAsia"/>
                <w:szCs w:val="21"/>
              </w:rPr>
              <w:t>15</w:t>
            </w:r>
          </w:p>
        </w:tc>
        <w:tc>
          <w:tcPr>
            <w:tcW w:w="1650" w:type="dxa"/>
            <w:vAlign w:val="center"/>
          </w:tcPr>
          <w:p w:rsidR="00D32C77" w:rsidRDefault="00246616">
            <w:pPr>
              <w:jc w:val="center"/>
            </w:pPr>
            <w:r>
              <w:rPr>
                <w:rFonts w:eastAsiaTheme="minorEastAsia"/>
                <w:szCs w:val="21"/>
              </w:rPr>
              <w:t>600066</w:t>
            </w:r>
          </w:p>
        </w:tc>
        <w:tc>
          <w:tcPr>
            <w:tcW w:w="1980" w:type="dxa"/>
            <w:vAlign w:val="center"/>
          </w:tcPr>
          <w:p w:rsidR="00D32C77" w:rsidRDefault="00246616">
            <w:pPr>
              <w:jc w:val="center"/>
            </w:pPr>
            <w:r>
              <w:rPr>
                <w:rFonts w:eastAsiaTheme="minorEastAsia"/>
                <w:szCs w:val="21"/>
              </w:rPr>
              <w:t>宇通客车</w:t>
            </w:r>
          </w:p>
        </w:tc>
        <w:tc>
          <w:tcPr>
            <w:tcW w:w="2880" w:type="dxa"/>
            <w:vAlign w:val="center"/>
          </w:tcPr>
          <w:p w:rsidR="00D32C77" w:rsidRDefault="00246616">
            <w:pPr>
              <w:jc w:val="right"/>
            </w:pPr>
            <w:r>
              <w:rPr>
                <w:rFonts w:eastAsiaTheme="minorEastAsia"/>
                <w:szCs w:val="21"/>
              </w:rPr>
              <w:t>3,082,603.00</w:t>
            </w:r>
          </w:p>
        </w:tc>
        <w:tc>
          <w:tcPr>
            <w:tcW w:w="1620" w:type="dxa"/>
            <w:vAlign w:val="center"/>
          </w:tcPr>
          <w:p w:rsidR="00D32C77" w:rsidRDefault="00246616">
            <w:pPr>
              <w:jc w:val="right"/>
            </w:pPr>
            <w:r>
              <w:rPr>
                <w:rFonts w:eastAsiaTheme="minorEastAsia"/>
                <w:szCs w:val="21"/>
              </w:rPr>
              <w:t>5.79</w:t>
            </w:r>
          </w:p>
        </w:tc>
      </w:tr>
      <w:tr w:rsidR="00D32C77">
        <w:tc>
          <w:tcPr>
            <w:tcW w:w="870" w:type="dxa"/>
            <w:vAlign w:val="center"/>
          </w:tcPr>
          <w:p w:rsidR="00D32C77" w:rsidRDefault="00246616">
            <w:pPr>
              <w:jc w:val="center"/>
            </w:pPr>
            <w:r>
              <w:rPr>
                <w:rFonts w:eastAsiaTheme="minorEastAsia"/>
                <w:szCs w:val="21"/>
              </w:rPr>
              <w:t>16</w:t>
            </w:r>
          </w:p>
        </w:tc>
        <w:tc>
          <w:tcPr>
            <w:tcW w:w="1650" w:type="dxa"/>
            <w:vAlign w:val="center"/>
          </w:tcPr>
          <w:p w:rsidR="00D32C77" w:rsidRDefault="00246616">
            <w:pPr>
              <w:jc w:val="center"/>
            </w:pPr>
            <w:r>
              <w:rPr>
                <w:rFonts w:eastAsiaTheme="minorEastAsia"/>
                <w:szCs w:val="21"/>
              </w:rPr>
              <w:t>002008</w:t>
            </w:r>
          </w:p>
        </w:tc>
        <w:tc>
          <w:tcPr>
            <w:tcW w:w="1980" w:type="dxa"/>
            <w:vAlign w:val="center"/>
          </w:tcPr>
          <w:p w:rsidR="00D32C77" w:rsidRDefault="00246616">
            <w:pPr>
              <w:jc w:val="center"/>
            </w:pPr>
            <w:r>
              <w:rPr>
                <w:rFonts w:eastAsiaTheme="minorEastAsia"/>
                <w:szCs w:val="21"/>
              </w:rPr>
              <w:t>大族激光</w:t>
            </w:r>
          </w:p>
        </w:tc>
        <w:tc>
          <w:tcPr>
            <w:tcW w:w="2880" w:type="dxa"/>
            <w:vAlign w:val="center"/>
          </w:tcPr>
          <w:p w:rsidR="00D32C77" w:rsidRDefault="00246616">
            <w:pPr>
              <w:jc w:val="right"/>
            </w:pPr>
            <w:r>
              <w:rPr>
                <w:rFonts w:eastAsiaTheme="minorEastAsia"/>
                <w:szCs w:val="21"/>
              </w:rPr>
              <w:t>3,078,512.18</w:t>
            </w:r>
          </w:p>
        </w:tc>
        <w:tc>
          <w:tcPr>
            <w:tcW w:w="1620" w:type="dxa"/>
            <w:vAlign w:val="center"/>
          </w:tcPr>
          <w:p w:rsidR="00D32C77" w:rsidRDefault="00246616">
            <w:pPr>
              <w:jc w:val="right"/>
            </w:pPr>
            <w:r>
              <w:rPr>
                <w:rFonts w:eastAsiaTheme="minorEastAsia"/>
                <w:szCs w:val="21"/>
              </w:rPr>
              <w:t>5.78</w:t>
            </w:r>
          </w:p>
        </w:tc>
      </w:tr>
      <w:tr w:rsidR="00D32C77">
        <w:tc>
          <w:tcPr>
            <w:tcW w:w="870" w:type="dxa"/>
            <w:vAlign w:val="center"/>
          </w:tcPr>
          <w:p w:rsidR="00D32C77" w:rsidRDefault="00246616">
            <w:pPr>
              <w:jc w:val="center"/>
            </w:pPr>
            <w:r>
              <w:rPr>
                <w:rFonts w:eastAsiaTheme="minorEastAsia"/>
                <w:szCs w:val="21"/>
              </w:rPr>
              <w:t>17</w:t>
            </w:r>
          </w:p>
        </w:tc>
        <w:tc>
          <w:tcPr>
            <w:tcW w:w="1650" w:type="dxa"/>
            <w:vAlign w:val="center"/>
          </w:tcPr>
          <w:p w:rsidR="00D32C77" w:rsidRDefault="00246616">
            <w:pPr>
              <w:jc w:val="center"/>
            </w:pPr>
            <w:r>
              <w:rPr>
                <w:rFonts w:eastAsiaTheme="minorEastAsia"/>
                <w:szCs w:val="21"/>
              </w:rPr>
              <w:t>600900</w:t>
            </w:r>
          </w:p>
        </w:tc>
        <w:tc>
          <w:tcPr>
            <w:tcW w:w="1980" w:type="dxa"/>
            <w:vAlign w:val="center"/>
          </w:tcPr>
          <w:p w:rsidR="00D32C77" w:rsidRDefault="00246616">
            <w:pPr>
              <w:jc w:val="center"/>
            </w:pPr>
            <w:r>
              <w:rPr>
                <w:rFonts w:eastAsiaTheme="minorEastAsia"/>
                <w:szCs w:val="21"/>
              </w:rPr>
              <w:t>长江电力</w:t>
            </w:r>
          </w:p>
        </w:tc>
        <w:tc>
          <w:tcPr>
            <w:tcW w:w="2880" w:type="dxa"/>
            <w:vAlign w:val="center"/>
          </w:tcPr>
          <w:p w:rsidR="00D32C77" w:rsidRDefault="00246616">
            <w:pPr>
              <w:jc w:val="right"/>
            </w:pPr>
            <w:r>
              <w:rPr>
                <w:rFonts w:eastAsiaTheme="minorEastAsia"/>
                <w:szCs w:val="21"/>
              </w:rPr>
              <w:t>3,044,598.64</w:t>
            </w:r>
          </w:p>
        </w:tc>
        <w:tc>
          <w:tcPr>
            <w:tcW w:w="1620" w:type="dxa"/>
            <w:vAlign w:val="center"/>
          </w:tcPr>
          <w:p w:rsidR="00D32C77" w:rsidRDefault="00246616">
            <w:pPr>
              <w:jc w:val="right"/>
            </w:pPr>
            <w:r>
              <w:rPr>
                <w:rFonts w:eastAsiaTheme="minorEastAsia"/>
                <w:szCs w:val="21"/>
              </w:rPr>
              <w:t>5.72</w:t>
            </w:r>
          </w:p>
        </w:tc>
      </w:tr>
      <w:tr w:rsidR="00D32C77">
        <w:tc>
          <w:tcPr>
            <w:tcW w:w="870" w:type="dxa"/>
            <w:vAlign w:val="center"/>
          </w:tcPr>
          <w:p w:rsidR="00D32C77" w:rsidRDefault="00246616">
            <w:pPr>
              <w:jc w:val="center"/>
            </w:pPr>
            <w:r>
              <w:rPr>
                <w:rFonts w:eastAsiaTheme="minorEastAsia"/>
                <w:szCs w:val="21"/>
              </w:rPr>
              <w:t>18</w:t>
            </w:r>
          </w:p>
        </w:tc>
        <w:tc>
          <w:tcPr>
            <w:tcW w:w="1650" w:type="dxa"/>
            <w:vAlign w:val="center"/>
          </w:tcPr>
          <w:p w:rsidR="00D32C77" w:rsidRDefault="00246616">
            <w:pPr>
              <w:jc w:val="center"/>
            </w:pPr>
            <w:r>
              <w:rPr>
                <w:rFonts w:eastAsiaTheme="minorEastAsia"/>
                <w:szCs w:val="21"/>
              </w:rPr>
              <w:t>601939</w:t>
            </w:r>
          </w:p>
        </w:tc>
        <w:tc>
          <w:tcPr>
            <w:tcW w:w="1980" w:type="dxa"/>
            <w:vAlign w:val="center"/>
          </w:tcPr>
          <w:p w:rsidR="00D32C77" w:rsidRDefault="00246616">
            <w:pPr>
              <w:jc w:val="center"/>
            </w:pPr>
            <w:r>
              <w:rPr>
                <w:rFonts w:eastAsiaTheme="minorEastAsia"/>
                <w:szCs w:val="21"/>
              </w:rPr>
              <w:t>建设银行</w:t>
            </w:r>
          </w:p>
        </w:tc>
        <w:tc>
          <w:tcPr>
            <w:tcW w:w="2880" w:type="dxa"/>
            <w:vAlign w:val="center"/>
          </w:tcPr>
          <w:p w:rsidR="00D32C77" w:rsidRDefault="00246616">
            <w:pPr>
              <w:jc w:val="right"/>
            </w:pPr>
            <w:r>
              <w:rPr>
                <w:rFonts w:eastAsiaTheme="minorEastAsia"/>
                <w:szCs w:val="21"/>
              </w:rPr>
              <w:t>3,044,552.00</w:t>
            </w:r>
          </w:p>
        </w:tc>
        <w:tc>
          <w:tcPr>
            <w:tcW w:w="1620" w:type="dxa"/>
            <w:vAlign w:val="center"/>
          </w:tcPr>
          <w:p w:rsidR="00D32C77" w:rsidRDefault="00246616">
            <w:pPr>
              <w:jc w:val="right"/>
            </w:pPr>
            <w:r>
              <w:rPr>
                <w:rFonts w:eastAsiaTheme="minorEastAsia"/>
                <w:szCs w:val="21"/>
              </w:rPr>
              <w:t>5.72</w:t>
            </w:r>
          </w:p>
        </w:tc>
      </w:tr>
      <w:tr w:rsidR="00D32C77">
        <w:tc>
          <w:tcPr>
            <w:tcW w:w="870" w:type="dxa"/>
            <w:vAlign w:val="center"/>
          </w:tcPr>
          <w:p w:rsidR="00D32C77" w:rsidRDefault="00246616">
            <w:pPr>
              <w:jc w:val="center"/>
            </w:pPr>
            <w:r>
              <w:rPr>
                <w:rFonts w:eastAsiaTheme="minorEastAsia"/>
                <w:szCs w:val="21"/>
              </w:rPr>
              <w:t>19</w:t>
            </w:r>
          </w:p>
        </w:tc>
        <w:tc>
          <w:tcPr>
            <w:tcW w:w="1650" w:type="dxa"/>
            <w:vAlign w:val="center"/>
          </w:tcPr>
          <w:p w:rsidR="00D32C77" w:rsidRDefault="00246616">
            <w:pPr>
              <w:jc w:val="center"/>
            </w:pPr>
            <w:r>
              <w:rPr>
                <w:rFonts w:eastAsiaTheme="minorEastAsia"/>
                <w:szCs w:val="21"/>
              </w:rPr>
              <w:t>600383</w:t>
            </w:r>
          </w:p>
        </w:tc>
        <w:tc>
          <w:tcPr>
            <w:tcW w:w="1980" w:type="dxa"/>
            <w:vAlign w:val="center"/>
          </w:tcPr>
          <w:p w:rsidR="00D32C77" w:rsidRDefault="00246616">
            <w:pPr>
              <w:jc w:val="center"/>
            </w:pPr>
            <w:r>
              <w:rPr>
                <w:rFonts w:eastAsiaTheme="minorEastAsia"/>
                <w:szCs w:val="21"/>
              </w:rPr>
              <w:t>金地集团</w:t>
            </w:r>
          </w:p>
        </w:tc>
        <w:tc>
          <w:tcPr>
            <w:tcW w:w="2880" w:type="dxa"/>
            <w:vAlign w:val="center"/>
          </w:tcPr>
          <w:p w:rsidR="00D32C77" w:rsidRDefault="00246616">
            <w:pPr>
              <w:jc w:val="right"/>
            </w:pPr>
            <w:r>
              <w:rPr>
                <w:rFonts w:eastAsiaTheme="minorEastAsia"/>
                <w:szCs w:val="21"/>
              </w:rPr>
              <w:t>3,044,473.00</w:t>
            </w:r>
          </w:p>
        </w:tc>
        <w:tc>
          <w:tcPr>
            <w:tcW w:w="1620" w:type="dxa"/>
            <w:vAlign w:val="center"/>
          </w:tcPr>
          <w:p w:rsidR="00D32C77" w:rsidRDefault="00246616">
            <w:pPr>
              <w:jc w:val="right"/>
            </w:pPr>
            <w:r>
              <w:rPr>
                <w:rFonts w:eastAsiaTheme="minorEastAsia"/>
                <w:szCs w:val="21"/>
              </w:rPr>
              <w:t>5.72</w:t>
            </w:r>
          </w:p>
        </w:tc>
      </w:tr>
      <w:tr w:rsidR="00D32C77">
        <w:tc>
          <w:tcPr>
            <w:tcW w:w="870" w:type="dxa"/>
            <w:vAlign w:val="center"/>
          </w:tcPr>
          <w:p w:rsidR="00D32C77" w:rsidRDefault="00246616">
            <w:pPr>
              <w:jc w:val="center"/>
            </w:pPr>
            <w:r>
              <w:rPr>
                <w:rFonts w:eastAsiaTheme="minorEastAsia"/>
                <w:szCs w:val="21"/>
              </w:rPr>
              <w:t>20</w:t>
            </w:r>
          </w:p>
        </w:tc>
        <w:tc>
          <w:tcPr>
            <w:tcW w:w="1650" w:type="dxa"/>
            <w:vAlign w:val="center"/>
          </w:tcPr>
          <w:p w:rsidR="00D32C77" w:rsidRDefault="00246616">
            <w:pPr>
              <w:jc w:val="center"/>
            </w:pPr>
            <w:r>
              <w:rPr>
                <w:rFonts w:eastAsiaTheme="minorEastAsia"/>
                <w:szCs w:val="21"/>
              </w:rPr>
              <w:t>600048</w:t>
            </w:r>
          </w:p>
        </w:tc>
        <w:tc>
          <w:tcPr>
            <w:tcW w:w="1980" w:type="dxa"/>
            <w:vAlign w:val="center"/>
          </w:tcPr>
          <w:p w:rsidR="00D32C77" w:rsidRDefault="00246616">
            <w:pPr>
              <w:jc w:val="center"/>
            </w:pPr>
            <w:r>
              <w:rPr>
                <w:rFonts w:eastAsiaTheme="minorEastAsia"/>
                <w:szCs w:val="21"/>
              </w:rPr>
              <w:t>保利地产</w:t>
            </w:r>
          </w:p>
        </w:tc>
        <w:tc>
          <w:tcPr>
            <w:tcW w:w="2880" w:type="dxa"/>
            <w:vAlign w:val="center"/>
          </w:tcPr>
          <w:p w:rsidR="00D32C77" w:rsidRDefault="00246616">
            <w:pPr>
              <w:jc w:val="right"/>
            </w:pPr>
            <w:r>
              <w:rPr>
                <w:rFonts w:eastAsiaTheme="minorEastAsia"/>
                <w:szCs w:val="21"/>
              </w:rPr>
              <w:t>2,998,372.00</w:t>
            </w:r>
          </w:p>
        </w:tc>
        <w:tc>
          <w:tcPr>
            <w:tcW w:w="1620" w:type="dxa"/>
            <w:vAlign w:val="center"/>
          </w:tcPr>
          <w:p w:rsidR="00D32C77" w:rsidRDefault="00246616">
            <w:pPr>
              <w:jc w:val="right"/>
            </w:pPr>
            <w:r>
              <w:rPr>
                <w:rFonts w:eastAsiaTheme="minorEastAsia"/>
                <w:szCs w:val="21"/>
              </w:rPr>
              <w:t>5.63</w:t>
            </w:r>
          </w:p>
        </w:tc>
      </w:tr>
      <w:tr w:rsidR="00D32C77">
        <w:tc>
          <w:tcPr>
            <w:tcW w:w="870" w:type="dxa"/>
            <w:vAlign w:val="center"/>
          </w:tcPr>
          <w:p w:rsidR="00D32C77" w:rsidRDefault="00246616">
            <w:pPr>
              <w:jc w:val="center"/>
            </w:pPr>
            <w:r>
              <w:rPr>
                <w:rFonts w:eastAsiaTheme="minorEastAsia"/>
                <w:szCs w:val="21"/>
              </w:rPr>
              <w:t>21</w:t>
            </w:r>
          </w:p>
        </w:tc>
        <w:tc>
          <w:tcPr>
            <w:tcW w:w="1650" w:type="dxa"/>
            <w:vAlign w:val="center"/>
          </w:tcPr>
          <w:p w:rsidR="00D32C77" w:rsidRDefault="00246616">
            <w:pPr>
              <w:jc w:val="center"/>
            </w:pPr>
            <w:r>
              <w:rPr>
                <w:rFonts w:eastAsiaTheme="minorEastAsia"/>
                <w:szCs w:val="21"/>
              </w:rPr>
              <w:t>601225</w:t>
            </w:r>
          </w:p>
        </w:tc>
        <w:tc>
          <w:tcPr>
            <w:tcW w:w="1980" w:type="dxa"/>
            <w:vAlign w:val="center"/>
          </w:tcPr>
          <w:p w:rsidR="00D32C77" w:rsidRDefault="00246616">
            <w:pPr>
              <w:jc w:val="center"/>
            </w:pPr>
            <w:r>
              <w:rPr>
                <w:rFonts w:eastAsiaTheme="minorEastAsia"/>
                <w:szCs w:val="21"/>
              </w:rPr>
              <w:t>陕西煤业</w:t>
            </w:r>
          </w:p>
        </w:tc>
        <w:tc>
          <w:tcPr>
            <w:tcW w:w="2880" w:type="dxa"/>
            <w:vAlign w:val="center"/>
          </w:tcPr>
          <w:p w:rsidR="00D32C77" w:rsidRDefault="00246616">
            <w:pPr>
              <w:jc w:val="right"/>
            </w:pPr>
            <w:r>
              <w:rPr>
                <w:rFonts w:eastAsiaTheme="minorEastAsia"/>
                <w:szCs w:val="21"/>
              </w:rPr>
              <w:t>2,996,250.00</w:t>
            </w:r>
          </w:p>
        </w:tc>
        <w:tc>
          <w:tcPr>
            <w:tcW w:w="1620" w:type="dxa"/>
            <w:vAlign w:val="center"/>
          </w:tcPr>
          <w:p w:rsidR="00D32C77" w:rsidRDefault="00246616">
            <w:pPr>
              <w:jc w:val="right"/>
            </w:pPr>
            <w:r>
              <w:rPr>
                <w:rFonts w:eastAsiaTheme="minorEastAsia"/>
                <w:szCs w:val="21"/>
              </w:rPr>
              <w:t>5.63</w:t>
            </w:r>
          </w:p>
        </w:tc>
      </w:tr>
      <w:tr w:rsidR="00D32C77">
        <w:tc>
          <w:tcPr>
            <w:tcW w:w="870" w:type="dxa"/>
            <w:vAlign w:val="center"/>
          </w:tcPr>
          <w:p w:rsidR="00D32C77" w:rsidRDefault="00246616">
            <w:pPr>
              <w:jc w:val="center"/>
            </w:pPr>
            <w:r>
              <w:rPr>
                <w:rFonts w:eastAsiaTheme="minorEastAsia"/>
                <w:szCs w:val="21"/>
              </w:rPr>
              <w:t>22</w:t>
            </w:r>
          </w:p>
        </w:tc>
        <w:tc>
          <w:tcPr>
            <w:tcW w:w="1650" w:type="dxa"/>
            <w:vAlign w:val="center"/>
          </w:tcPr>
          <w:p w:rsidR="00D32C77" w:rsidRDefault="00246616">
            <w:pPr>
              <w:jc w:val="center"/>
            </w:pPr>
            <w:r>
              <w:rPr>
                <w:rFonts w:eastAsiaTheme="minorEastAsia"/>
                <w:szCs w:val="21"/>
              </w:rPr>
              <w:t>601916</w:t>
            </w:r>
          </w:p>
        </w:tc>
        <w:tc>
          <w:tcPr>
            <w:tcW w:w="1980" w:type="dxa"/>
            <w:vAlign w:val="center"/>
          </w:tcPr>
          <w:p w:rsidR="00D32C77" w:rsidRDefault="00246616">
            <w:pPr>
              <w:jc w:val="center"/>
            </w:pPr>
            <w:r>
              <w:rPr>
                <w:rFonts w:eastAsiaTheme="minorEastAsia"/>
                <w:szCs w:val="21"/>
              </w:rPr>
              <w:t>浙商银行</w:t>
            </w:r>
          </w:p>
        </w:tc>
        <w:tc>
          <w:tcPr>
            <w:tcW w:w="2880" w:type="dxa"/>
            <w:vAlign w:val="center"/>
          </w:tcPr>
          <w:p w:rsidR="00D32C77" w:rsidRDefault="00246616">
            <w:pPr>
              <w:jc w:val="right"/>
            </w:pPr>
            <w:r>
              <w:rPr>
                <w:rFonts w:eastAsiaTheme="minorEastAsia"/>
                <w:szCs w:val="21"/>
              </w:rPr>
              <w:t>2,076,173.32</w:t>
            </w:r>
          </w:p>
        </w:tc>
        <w:tc>
          <w:tcPr>
            <w:tcW w:w="1620" w:type="dxa"/>
            <w:vAlign w:val="center"/>
          </w:tcPr>
          <w:p w:rsidR="00D32C77" w:rsidRDefault="00246616">
            <w:pPr>
              <w:jc w:val="right"/>
            </w:pPr>
            <w:r>
              <w:rPr>
                <w:rFonts w:eastAsiaTheme="minorEastAsia"/>
                <w:szCs w:val="21"/>
              </w:rPr>
              <w:t>3.90</w:t>
            </w:r>
          </w:p>
        </w:tc>
      </w:tr>
      <w:tr w:rsidR="00D32C77">
        <w:tc>
          <w:tcPr>
            <w:tcW w:w="870" w:type="dxa"/>
            <w:vAlign w:val="center"/>
          </w:tcPr>
          <w:p w:rsidR="00D32C77" w:rsidRDefault="00246616">
            <w:pPr>
              <w:jc w:val="center"/>
            </w:pPr>
            <w:r>
              <w:rPr>
                <w:rFonts w:eastAsiaTheme="minorEastAsia"/>
                <w:szCs w:val="21"/>
              </w:rPr>
              <w:t>23</w:t>
            </w:r>
          </w:p>
        </w:tc>
        <w:tc>
          <w:tcPr>
            <w:tcW w:w="1650" w:type="dxa"/>
            <w:vAlign w:val="center"/>
          </w:tcPr>
          <w:p w:rsidR="00D32C77" w:rsidRDefault="00246616">
            <w:pPr>
              <w:jc w:val="center"/>
            </w:pPr>
            <w:r>
              <w:rPr>
                <w:rFonts w:eastAsiaTheme="minorEastAsia"/>
                <w:szCs w:val="21"/>
              </w:rPr>
              <w:t>601111</w:t>
            </w:r>
          </w:p>
        </w:tc>
        <w:tc>
          <w:tcPr>
            <w:tcW w:w="1980" w:type="dxa"/>
            <w:vAlign w:val="center"/>
          </w:tcPr>
          <w:p w:rsidR="00D32C77" w:rsidRDefault="00246616">
            <w:pPr>
              <w:jc w:val="center"/>
            </w:pPr>
            <w:r>
              <w:rPr>
                <w:rFonts w:eastAsiaTheme="minorEastAsia"/>
                <w:szCs w:val="21"/>
              </w:rPr>
              <w:t>中国国航</w:t>
            </w:r>
          </w:p>
        </w:tc>
        <w:tc>
          <w:tcPr>
            <w:tcW w:w="2880" w:type="dxa"/>
            <w:vAlign w:val="center"/>
          </w:tcPr>
          <w:p w:rsidR="00D32C77" w:rsidRDefault="00246616">
            <w:pPr>
              <w:jc w:val="right"/>
            </w:pPr>
            <w:r>
              <w:rPr>
                <w:rFonts w:eastAsiaTheme="minorEastAsia"/>
                <w:szCs w:val="21"/>
              </w:rPr>
              <w:t>1,893,279.00</w:t>
            </w:r>
          </w:p>
        </w:tc>
        <w:tc>
          <w:tcPr>
            <w:tcW w:w="1620" w:type="dxa"/>
            <w:vAlign w:val="center"/>
          </w:tcPr>
          <w:p w:rsidR="00D32C77" w:rsidRDefault="00246616">
            <w:pPr>
              <w:jc w:val="right"/>
            </w:pPr>
            <w:r>
              <w:rPr>
                <w:rFonts w:eastAsiaTheme="minorEastAsia"/>
                <w:szCs w:val="21"/>
              </w:rPr>
              <w:t>3.56</w:t>
            </w:r>
          </w:p>
        </w:tc>
      </w:tr>
      <w:tr w:rsidR="00D32C77">
        <w:tc>
          <w:tcPr>
            <w:tcW w:w="870" w:type="dxa"/>
            <w:vAlign w:val="center"/>
          </w:tcPr>
          <w:p w:rsidR="00D32C77" w:rsidRDefault="00246616">
            <w:pPr>
              <w:jc w:val="center"/>
            </w:pPr>
            <w:r>
              <w:rPr>
                <w:rFonts w:eastAsiaTheme="minorEastAsia"/>
                <w:szCs w:val="21"/>
              </w:rPr>
              <w:t>24</w:t>
            </w:r>
          </w:p>
        </w:tc>
        <w:tc>
          <w:tcPr>
            <w:tcW w:w="1650" w:type="dxa"/>
            <w:vAlign w:val="center"/>
          </w:tcPr>
          <w:p w:rsidR="00D32C77" w:rsidRDefault="00246616">
            <w:pPr>
              <w:jc w:val="center"/>
            </w:pPr>
            <w:r>
              <w:rPr>
                <w:rFonts w:eastAsiaTheme="minorEastAsia"/>
                <w:szCs w:val="21"/>
              </w:rPr>
              <w:t>600036</w:t>
            </w:r>
          </w:p>
        </w:tc>
        <w:tc>
          <w:tcPr>
            <w:tcW w:w="1980" w:type="dxa"/>
            <w:vAlign w:val="center"/>
          </w:tcPr>
          <w:p w:rsidR="00D32C77" w:rsidRDefault="00246616">
            <w:pPr>
              <w:jc w:val="center"/>
            </w:pPr>
            <w:r>
              <w:rPr>
                <w:rFonts w:eastAsiaTheme="minorEastAsia"/>
                <w:szCs w:val="21"/>
              </w:rPr>
              <w:t>招商银行</w:t>
            </w:r>
          </w:p>
        </w:tc>
        <w:tc>
          <w:tcPr>
            <w:tcW w:w="2880" w:type="dxa"/>
            <w:vAlign w:val="center"/>
          </w:tcPr>
          <w:p w:rsidR="00D32C77" w:rsidRDefault="00246616">
            <w:pPr>
              <w:jc w:val="right"/>
            </w:pPr>
            <w:r>
              <w:rPr>
                <w:rFonts w:eastAsiaTheme="minorEastAsia"/>
                <w:szCs w:val="21"/>
              </w:rPr>
              <w:t>1,807,225.00</w:t>
            </w:r>
          </w:p>
        </w:tc>
        <w:tc>
          <w:tcPr>
            <w:tcW w:w="1620" w:type="dxa"/>
            <w:vAlign w:val="center"/>
          </w:tcPr>
          <w:p w:rsidR="00D32C77" w:rsidRDefault="00246616">
            <w:pPr>
              <w:jc w:val="right"/>
            </w:pPr>
            <w:r>
              <w:rPr>
                <w:rFonts w:eastAsiaTheme="minorEastAsia"/>
                <w:szCs w:val="21"/>
              </w:rPr>
              <w:t>3.40</w:t>
            </w:r>
          </w:p>
        </w:tc>
      </w:tr>
      <w:tr w:rsidR="00D32C77">
        <w:tc>
          <w:tcPr>
            <w:tcW w:w="870" w:type="dxa"/>
            <w:vAlign w:val="center"/>
          </w:tcPr>
          <w:p w:rsidR="00D32C77" w:rsidRDefault="00246616">
            <w:pPr>
              <w:jc w:val="center"/>
            </w:pPr>
            <w:r>
              <w:rPr>
                <w:rFonts w:eastAsiaTheme="minorEastAsia"/>
                <w:szCs w:val="21"/>
              </w:rPr>
              <w:t>25</w:t>
            </w:r>
          </w:p>
        </w:tc>
        <w:tc>
          <w:tcPr>
            <w:tcW w:w="1650" w:type="dxa"/>
            <w:vAlign w:val="center"/>
          </w:tcPr>
          <w:p w:rsidR="00D32C77" w:rsidRDefault="00246616">
            <w:pPr>
              <w:jc w:val="center"/>
            </w:pPr>
            <w:r>
              <w:rPr>
                <w:rFonts w:eastAsiaTheme="minorEastAsia"/>
                <w:szCs w:val="21"/>
              </w:rPr>
              <w:t>600398</w:t>
            </w:r>
          </w:p>
        </w:tc>
        <w:tc>
          <w:tcPr>
            <w:tcW w:w="1980" w:type="dxa"/>
            <w:vAlign w:val="center"/>
          </w:tcPr>
          <w:p w:rsidR="00D32C77" w:rsidRDefault="00246616">
            <w:pPr>
              <w:jc w:val="center"/>
            </w:pPr>
            <w:r>
              <w:rPr>
                <w:rFonts w:eastAsiaTheme="minorEastAsia"/>
                <w:szCs w:val="21"/>
              </w:rPr>
              <w:t>海澜之家</w:t>
            </w:r>
          </w:p>
        </w:tc>
        <w:tc>
          <w:tcPr>
            <w:tcW w:w="2880" w:type="dxa"/>
            <w:vAlign w:val="center"/>
          </w:tcPr>
          <w:p w:rsidR="00D32C77" w:rsidRDefault="00246616">
            <w:pPr>
              <w:jc w:val="right"/>
            </w:pPr>
            <w:r>
              <w:rPr>
                <w:rFonts w:eastAsiaTheme="minorEastAsia"/>
                <w:szCs w:val="21"/>
              </w:rPr>
              <w:t>1,662,939.00</w:t>
            </w:r>
          </w:p>
        </w:tc>
        <w:tc>
          <w:tcPr>
            <w:tcW w:w="1620" w:type="dxa"/>
            <w:vAlign w:val="center"/>
          </w:tcPr>
          <w:p w:rsidR="00D32C77" w:rsidRDefault="00246616">
            <w:pPr>
              <w:jc w:val="right"/>
            </w:pPr>
            <w:r>
              <w:rPr>
                <w:rFonts w:eastAsiaTheme="minorEastAsia"/>
                <w:szCs w:val="21"/>
              </w:rPr>
              <w:t>3.12</w:t>
            </w:r>
          </w:p>
        </w:tc>
      </w:tr>
      <w:tr w:rsidR="00D32C77">
        <w:tc>
          <w:tcPr>
            <w:tcW w:w="870" w:type="dxa"/>
            <w:vAlign w:val="center"/>
          </w:tcPr>
          <w:p w:rsidR="00D32C77" w:rsidRDefault="00246616">
            <w:pPr>
              <w:jc w:val="center"/>
            </w:pPr>
            <w:r>
              <w:rPr>
                <w:rFonts w:eastAsiaTheme="minorEastAsia"/>
                <w:szCs w:val="21"/>
              </w:rPr>
              <w:t>26</w:t>
            </w:r>
          </w:p>
        </w:tc>
        <w:tc>
          <w:tcPr>
            <w:tcW w:w="1650" w:type="dxa"/>
            <w:vAlign w:val="center"/>
          </w:tcPr>
          <w:p w:rsidR="00D32C77" w:rsidRDefault="00246616">
            <w:pPr>
              <w:jc w:val="center"/>
            </w:pPr>
            <w:r>
              <w:rPr>
                <w:rFonts w:eastAsiaTheme="minorEastAsia"/>
                <w:szCs w:val="21"/>
              </w:rPr>
              <w:t>600660</w:t>
            </w:r>
          </w:p>
        </w:tc>
        <w:tc>
          <w:tcPr>
            <w:tcW w:w="1980" w:type="dxa"/>
            <w:vAlign w:val="center"/>
          </w:tcPr>
          <w:p w:rsidR="00D32C77" w:rsidRDefault="00246616">
            <w:pPr>
              <w:jc w:val="center"/>
            </w:pPr>
            <w:r>
              <w:rPr>
                <w:rFonts w:eastAsiaTheme="minorEastAsia"/>
                <w:szCs w:val="21"/>
              </w:rPr>
              <w:t>福耀玻璃</w:t>
            </w:r>
          </w:p>
        </w:tc>
        <w:tc>
          <w:tcPr>
            <w:tcW w:w="2880" w:type="dxa"/>
            <w:vAlign w:val="center"/>
          </w:tcPr>
          <w:p w:rsidR="00D32C77" w:rsidRDefault="00246616">
            <w:pPr>
              <w:jc w:val="right"/>
            </w:pPr>
            <w:r>
              <w:rPr>
                <w:rFonts w:eastAsiaTheme="minorEastAsia"/>
                <w:szCs w:val="21"/>
              </w:rPr>
              <w:t>1,648,799.03</w:t>
            </w:r>
          </w:p>
        </w:tc>
        <w:tc>
          <w:tcPr>
            <w:tcW w:w="1620" w:type="dxa"/>
            <w:vAlign w:val="center"/>
          </w:tcPr>
          <w:p w:rsidR="00D32C77" w:rsidRDefault="00246616">
            <w:pPr>
              <w:jc w:val="right"/>
            </w:pPr>
            <w:r>
              <w:rPr>
                <w:rFonts w:eastAsiaTheme="minorEastAsia"/>
                <w:szCs w:val="21"/>
              </w:rPr>
              <w:t>3.10</w:t>
            </w:r>
          </w:p>
        </w:tc>
      </w:tr>
      <w:tr w:rsidR="00D32C77">
        <w:tc>
          <w:tcPr>
            <w:tcW w:w="870" w:type="dxa"/>
            <w:vAlign w:val="center"/>
          </w:tcPr>
          <w:p w:rsidR="00D32C77" w:rsidRDefault="00246616">
            <w:pPr>
              <w:jc w:val="center"/>
            </w:pPr>
            <w:r>
              <w:rPr>
                <w:rFonts w:eastAsiaTheme="minorEastAsia"/>
                <w:szCs w:val="21"/>
              </w:rPr>
              <w:t>27</w:t>
            </w:r>
          </w:p>
        </w:tc>
        <w:tc>
          <w:tcPr>
            <w:tcW w:w="1650" w:type="dxa"/>
            <w:vAlign w:val="center"/>
          </w:tcPr>
          <w:p w:rsidR="00D32C77" w:rsidRDefault="00246616">
            <w:pPr>
              <w:jc w:val="center"/>
            </w:pPr>
            <w:r>
              <w:rPr>
                <w:rFonts w:eastAsiaTheme="minorEastAsia"/>
                <w:szCs w:val="21"/>
              </w:rPr>
              <w:t>601566</w:t>
            </w:r>
          </w:p>
        </w:tc>
        <w:tc>
          <w:tcPr>
            <w:tcW w:w="1980" w:type="dxa"/>
            <w:vAlign w:val="center"/>
          </w:tcPr>
          <w:p w:rsidR="00D32C77" w:rsidRDefault="00246616">
            <w:pPr>
              <w:jc w:val="center"/>
            </w:pPr>
            <w:r>
              <w:rPr>
                <w:rFonts w:eastAsiaTheme="minorEastAsia"/>
                <w:szCs w:val="21"/>
              </w:rPr>
              <w:t>九牧王</w:t>
            </w:r>
          </w:p>
        </w:tc>
        <w:tc>
          <w:tcPr>
            <w:tcW w:w="2880" w:type="dxa"/>
            <w:vAlign w:val="center"/>
          </w:tcPr>
          <w:p w:rsidR="00D32C77" w:rsidRDefault="00246616">
            <w:pPr>
              <w:jc w:val="right"/>
            </w:pPr>
            <w:r>
              <w:rPr>
                <w:rFonts w:eastAsiaTheme="minorEastAsia"/>
                <w:szCs w:val="21"/>
              </w:rPr>
              <w:t>1,648,734.22</w:t>
            </w:r>
          </w:p>
        </w:tc>
        <w:tc>
          <w:tcPr>
            <w:tcW w:w="1620" w:type="dxa"/>
            <w:vAlign w:val="center"/>
          </w:tcPr>
          <w:p w:rsidR="00D32C77" w:rsidRDefault="00246616">
            <w:pPr>
              <w:jc w:val="right"/>
            </w:pPr>
            <w:r>
              <w:rPr>
                <w:rFonts w:eastAsiaTheme="minorEastAsia"/>
                <w:szCs w:val="21"/>
              </w:rPr>
              <w:t>3.10</w:t>
            </w:r>
          </w:p>
        </w:tc>
      </w:tr>
      <w:tr w:rsidR="00D32C77">
        <w:tc>
          <w:tcPr>
            <w:tcW w:w="870" w:type="dxa"/>
            <w:vAlign w:val="center"/>
          </w:tcPr>
          <w:p w:rsidR="00D32C77" w:rsidRDefault="00246616">
            <w:pPr>
              <w:jc w:val="center"/>
            </w:pPr>
            <w:r>
              <w:rPr>
                <w:rFonts w:eastAsiaTheme="minorEastAsia"/>
                <w:szCs w:val="21"/>
              </w:rPr>
              <w:t>28</w:t>
            </w:r>
          </w:p>
        </w:tc>
        <w:tc>
          <w:tcPr>
            <w:tcW w:w="1650" w:type="dxa"/>
            <w:vAlign w:val="center"/>
          </w:tcPr>
          <w:p w:rsidR="00D32C77" w:rsidRDefault="00246616">
            <w:pPr>
              <w:jc w:val="center"/>
            </w:pPr>
            <w:r>
              <w:rPr>
                <w:rFonts w:eastAsiaTheme="minorEastAsia"/>
                <w:szCs w:val="21"/>
              </w:rPr>
              <w:t>000651</w:t>
            </w:r>
          </w:p>
        </w:tc>
        <w:tc>
          <w:tcPr>
            <w:tcW w:w="1980" w:type="dxa"/>
            <w:vAlign w:val="center"/>
          </w:tcPr>
          <w:p w:rsidR="00D32C77" w:rsidRDefault="00246616">
            <w:pPr>
              <w:jc w:val="center"/>
            </w:pPr>
            <w:r>
              <w:rPr>
                <w:rFonts w:eastAsiaTheme="minorEastAsia"/>
                <w:szCs w:val="21"/>
              </w:rPr>
              <w:t>格力电器</w:t>
            </w:r>
          </w:p>
        </w:tc>
        <w:tc>
          <w:tcPr>
            <w:tcW w:w="2880" w:type="dxa"/>
            <w:vAlign w:val="center"/>
          </w:tcPr>
          <w:p w:rsidR="00D32C77" w:rsidRDefault="00246616">
            <w:pPr>
              <w:jc w:val="right"/>
            </w:pPr>
            <w:r>
              <w:rPr>
                <w:rFonts w:eastAsiaTheme="minorEastAsia"/>
                <w:szCs w:val="21"/>
              </w:rPr>
              <w:t>1,562,756.00</w:t>
            </w:r>
          </w:p>
        </w:tc>
        <w:tc>
          <w:tcPr>
            <w:tcW w:w="1620" w:type="dxa"/>
            <w:vAlign w:val="center"/>
          </w:tcPr>
          <w:p w:rsidR="00D32C77" w:rsidRDefault="00246616">
            <w:pPr>
              <w:jc w:val="right"/>
            </w:pPr>
            <w:r>
              <w:rPr>
                <w:rFonts w:eastAsiaTheme="minorEastAsia"/>
                <w:szCs w:val="21"/>
              </w:rPr>
              <w:t>2.94</w:t>
            </w:r>
          </w:p>
        </w:tc>
      </w:tr>
      <w:tr w:rsidR="00D32C77">
        <w:tc>
          <w:tcPr>
            <w:tcW w:w="870" w:type="dxa"/>
            <w:vAlign w:val="center"/>
          </w:tcPr>
          <w:p w:rsidR="00D32C77" w:rsidRDefault="00246616">
            <w:pPr>
              <w:jc w:val="center"/>
            </w:pPr>
            <w:r>
              <w:rPr>
                <w:rFonts w:eastAsiaTheme="minorEastAsia"/>
                <w:szCs w:val="21"/>
              </w:rPr>
              <w:t>29</w:t>
            </w:r>
          </w:p>
        </w:tc>
        <w:tc>
          <w:tcPr>
            <w:tcW w:w="1650" w:type="dxa"/>
            <w:vAlign w:val="center"/>
          </w:tcPr>
          <w:p w:rsidR="00D32C77" w:rsidRDefault="00246616">
            <w:pPr>
              <w:jc w:val="center"/>
            </w:pPr>
            <w:r>
              <w:rPr>
                <w:rFonts w:eastAsiaTheme="minorEastAsia"/>
                <w:szCs w:val="21"/>
              </w:rPr>
              <w:t>601077</w:t>
            </w:r>
          </w:p>
        </w:tc>
        <w:tc>
          <w:tcPr>
            <w:tcW w:w="1980" w:type="dxa"/>
            <w:vAlign w:val="center"/>
          </w:tcPr>
          <w:p w:rsidR="00D32C77" w:rsidRDefault="00246616">
            <w:pPr>
              <w:jc w:val="center"/>
            </w:pPr>
            <w:r>
              <w:rPr>
                <w:rFonts w:eastAsiaTheme="minorEastAsia"/>
                <w:szCs w:val="21"/>
              </w:rPr>
              <w:t>渝农商行</w:t>
            </w:r>
          </w:p>
        </w:tc>
        <w:tc>
          <w:tcPr>
            <w:tcW w:w="2880" w:type="dxa"/>
            <w:vAlign w:val="center"/>
          </w:tcPr>
          <w:p w:rsidR="00D32C77" w:rsidRDefault="00246616">
            <w:pPr>
              <w:jc w:val="right"/>
            </w:pPr>
            <w:r>
              <w:rPr>
                <w:rFonts w:eastAsiaTheme="minorEastAsia"/>
                <w:szCs w:val="21"/>
              </w:rPr>
              <w:t>1,553,776.96</w:t>
            </w:r>
          </w:p>
        </w:tc>
        <w:tc>
          <w:tcPr>
            <w:tcW w:w="1620" w:type="dxa"/>
            <w:vAlign w:val="center"/>
          </w:tcPr>
          <w:p w:rsidR="00D32C77" w:rsidRDefault="00246616">
            <w:pPr>
              <w:jc w:val="right"/>
            </w:pPr>
            <w:r>
              <w:rPr>
                <w:rFonts w:eastAsiaTheme="minorEastAsia"/>
                <w:szCs w:val="21"/>
              </w:rPr>
              <w:t>2.92</w:t>
            </w:r>
          </w:p>
        </w:tc>
      </w:tr>
      <w:tr w:rsidR="00D32C77">
        <w:tc>
          <w:tcPr>
            <w:tcW w:w="870" w:type="dxa"/>
            <w:vAlign w:val="center"/>
          </w:tcPr>
          <w:p w:rsidR="00D32C77" w:rsidRDefault="00246616">
            <w:pPr>
              <w:jc w:val="center"/>
            </w:pPr>
            <w:r>
              <w:rPr>
                <w:rFonts w:eastAsiaTheme="minorEastAsia"/>
                <w:szCs w:val="21"/>
              </w:rPr>
              <w:t>30</w:t>
            </w:r>
          </w:p>
        </w:tc>
        <w:tc>
          <w:tcPr>
            <w:tcW w:w="1650" w:type="dxa"/>
            <w:vAlign w:val="center"/>
          </w:tcPr>
          <w:p w:rsidR="00D32C77" w:rsidRDefault="00246616">
            <w:pPr>
              <w:jc w:val="center"/>
            </w:pPr>
            <w:r>
              <w:rPr>
                <w:rFonts w:eastAsiaTheme="minorEastAsia"/>
                <w:szCs w:val="21"/>
              </w:rPr>
              <w:t>002572</w:t>
            </w:r>
          </w:p>
        </w:tc>
        <w:tc>
          <w:tcPr>
            <w:tcW w:w="1980" w:type="dxa"/>
            <w:vAlign w:val="center"/>
          </w:tcPr>
          <w:p w:rsidR="00D32C77" w:rsidRDefault="00246616">
            <w:pPr>
              <w:jc w:val="center"/>
            </w:pPr>
            <w:r>
              <w:rPr>
                <w:rFonts w:eastAsiaTheme="minorEastAsia"/>
                <w:szCs w:val="21"/>
              </w:rPr>
              <w:t>索菲亚</w:t>
            </w:r>
          </w:p>
        </w:tc>
        <w:tc>
          <w:tcPr>
            <w:tcW w:w="2880" w:type="dxa"/>
            <w:vAlign w:val="center"/>
          </w:tcPr>
          <w:p w:rsidR="00D32C77" w:rsidRDefault="00246616">
            <w:pPr>
              <w:jc w:val="right"/>
            </w:pPr>
            <w:r>
              <w:rPr>
                <w:rFonts w:eastAsiaTheme="minorEastAsia"/>
                <w:szCs w:val="21"/>
              </w:rPr>
              <w:t>1,379,882.00</w:t>
            </w:r>
          </w:p>
        </w:tc>
        <w:tc>
          <w:tcPr>
            <w:tcW w:w="1620" w:type="dxa"/>
            <w:vAlign w:val="center"/>
          </w:tcPr>
          <w:p w:rsidR="00D32C77" w:rsidRDefault="00246616">
            <w:pPr>
              <w:jc w:val="right"/>
            </w:pPr>
            <w:r>
              <w:rPr>
                <w:rFonts w:eastAsiaTheme="minorEastAsia"/>
                <w:szCs w:val="21"/>
              </w:rPr>
              <w:t>2.59</w:t>
            </w:r>
          </w:p>
        </w:tc>
      </w:tr>
      <w:tr w:rsidR="00D32C77">
        <w:tc>
          <w:tcPr>
            <w:tcW w:w="870" w:type="dxa"/>
            <w:vAlign w:val="center"/>
          </w:tcPr>
          <w:p w:rsidR="00D32C77" w:rsidRDefault="00246616">
            <w:pPr>
              <w:jc w:val="center"/>
            </w:pPr>
            <w:r>
              <w:rPr>
                <w:rFonts w:eastAsiaTheme="minorEastAsia"/>
                <w:szCs w:val="21"/>
              </w:rPr>
              <w:t>31</w:t>
            </w:r>
          </w:p>
        </w:tc>
        <w:tc>
          <w:tcPr>
            <w:tcW w:w="1650" w:type="dxa"/>
            <w:vAlign w:val="center"/>
          </w:tcPr>
          <w:p w:rsidR="00D32C77" w:rsidRDefault="00246616">
            <w:pPr>
              <w:jc w:val="center"/>
            </w:pPr>
            <w:r>
              <w:rPr>
                <w:rFonts w:eastAsiaTheme="minorEastAsia"/>
                <w:szCs w:val="21"/>
              </w:rPr>
              <w:t>002202</w:t>
            </w:r>
          </w:p>
        </w:tc>
        <w:tc>
          <w:tcPr>
            <w:tcW w:w="1980" w:type="dxa"/>
            <w:vAlign w:val="center"/>
          </w:tcPr>
          <w:p w:rsidR="00D32C77" w:rsidRDefault="00246616">
            <w:pPr>
              <w:jc w:val="center"/>
            </w:pPr>
            <w:r>
              <w:rPr>
                <w:rFonts w:eastAsiaTheme="minorEastAsia"/>
                <w:szCs w:val="21"/>
              </w:rPr>
              <w:t>金风科技</w:t>
            </w:r>
          </w:p>
        </w:tc>
        <w:tc>
          <w:tcPr>
            <w:tcW w:w="2880" w:type="dxa"/>
            <w:vAlign w:val="center"/>
          </w:tcPr>
          <w:p w:rsidR="00D32C77" w:rsidRDefault="00246616">
            <w:pPr>
              <w:jc w:val="right"/>
            </w:pPr>
            <w:r>
              <w:rPr>
                <w:rFonts w:eastAsiaTheme="minorEastAsia"/>
                <w:szCs w:val="21"/>
              </w:rPr>
              <w:t>1,240,433.16</w:t>
            </w:r>
          </w:p>
        </w:tc>
        <w:tc>
          <w:tcPr>
            <w:tcW w:w="1620" w:type="dxa"/>
            <w:vAlign w:val="center"/>
          </w:tcPr>
          <w:p w:rsidR="00D32C77" w:rsidRDefault="00246616">
            <w:pPr>
              <w:jc w:val="right"/>
            </w:pPr>
            <w:r>
              <w:rPr>
                <w:rFonts w:eastAsiaTheme="minorEastAsia"/>
                <w:szCs w:val="21"/>
              </w:rPr>
              <w:t>2.33</w:t>
            </w:r>
          </w:p>
        </w:tc>
      </w:tr>
      <w:tr w:rsidR="00D32C77">
        <w:tc>
          <w:tcPr>
            <w:tcW w:w="870" w:type="dxa"/>
            <w:vAlign w:val="center"/>
          </w:tcPr>
          <w:p w:rsidR="00D32C77" w:rsidRDefault="00246616">
            <w:pPr>
              <w:jc w:val="center"/>
            </w:pPr>
            <w:r>
              <w:rPr>
                <w:rFonts w:eastAsiaTheme="minorEastAsia"/>
                <w:szCs w:val="21"/>
              </w:rPr>
              <w:t>32</w:t>
            </w:r>
          </w:p>
        </w:tc>
        <w:tc>
          <w:tcPr>
            <w:tcW w:w="1650" w:type="dxa"/>
            <w:vAlign w:val="center"/>
          </w:tcPr>
          <w:p w:rsidR="00D32C77" w:rsidRDefault="00246616">
            <w:pPr>
              <w:jc w:val="center"/>
            </w:pPr>
            <w:r>
              <w:rPr>
                <w:rFonts w:eastAsiaTheme="minorEastAsia"/>
                <w:szCs w:val="21"/>
              </w:rPr>
              <w:t>601318</w:t>
            </w:r>
          </w:p>
        </w:tc>
        <w:tc>
          <w:tcPr>
            <w:tcW w:w="1980" w:type="dxa"/>
            <w:vAlign w:val="center"/>
          </w:tcPr>
          <w:p w:rsidR="00D32C77" w:rsidRDefault="00246616">
            <w:pPr>
              <w:jc w:val="center"/>
            </w:pPr>
            <w:r>
              <w:rPr>
                <w:rFonts w:eastAsiaTheme="minorEastAsia"/>
                <w:szCs w:val="21"/>
              </w:rPr>
              <w:t>中国平安</w:t>
            </w:r>
          </w:p>
        </w:tc>
        <w:tc>
          <w:tcPr>
            <w:tcW w:w="2880" w:type="dxa"/>
            <w:vAlign w:val="center"/>
          </w:tcPr>
          <w:p w:rsidR="00D32C77" w:rsidRDefault="00246616">
            <w:pPr>
              <w:jc w:val="right"/>
            </w:pPr>
            <w:r>
              <w:rPr>
                <w:rFonts w:eastAsiaTheme="minorEastAsia"/>
                <w:szCs w:val="21"/>
              </w:rPr>
              <w:t>1,220,670.00</w:t>
            </w:r>
          </w:p>
        </w:tc>
        <w:tc>
          <w:tcPr>
            <w:tcW w:w="1620" w:type="dxa"/>
            <w:vAlign w:val="center"/>
          </w:tcPr>
          <w:p w:rsidR="00D32C77" w:rsidRDefault="00246616">
            <w:pPr>
              <w:jc w:val="right"/>
            </w:pPr>
            <w:r>
              <w:rPr>
                <w:rFonts w:eastAsiaTheme="minorEastAsia"/>
                <w:szCs w:val="21"/>
              </w:rPr>
              <w:t>2.29</w:t>
            </w:r>
          </w:p>
        </w:tc>
      </w:tr>
      <w:tr w:rsidR="00D32C77">
        <w:tc>
          <w:tcPr>
            <w:tcW w:w="870" w:type="dxa"/>
            <w:vAlign w:val="center"/>
          </w:tcPr>
          <w:p w:rsidR="00D32C77" w:rsidRDefault="00246616">
            <w:pPr>
              <w:jc w:val="center"/>
            </w:pPr>
            <w:r>
              <w:rPr>
                <w:rFonts w:eastAsiaTheme="minorEastAsia"/>
                <w:szCs w:val="21"/>
              </w:rPr>
              <w:t>33</w:t>
            </w:r>
          </w:p>
        </w:tc>
        <w:tc>
          <w:tcPr>
            <w:tcW w:w="1650" w:type="dxa"/>
            <w:vAlign w:val="center"/>
          </w:tcPr>
          <w:p w:rsidR="00D32C77" w:rsidRDefault="00246616">
            <w:pPr>
              <w:jc w:val="center"/>
            </w:pPr>
            <w:r>
              <w:rPr>
                <w:rFonts w:eastAsiaTheme="minorEastAsia"/>
                <w:szCs w:val="21"/>
              </w:rPr>
              <w:t>002415</w:t>
            </w:r>
          </w:p>
        </w:tc>
        <w:tc>
          <w:tcPr>
            <w:tcW w:w="1980" w:type="dxa"/>
            <w:vAlign w:val="center"/>
          </w:tcPr>
          <w:p w:rsidR="00D32C77" w:rsidRDefault="00246616">
            <w:pPr>
              <w:jc w:val="center"/>
            </w:pPr>
            <w:r>
              <w:rPr>
                <w:rFonts w:eastAsiaTheme="minorEastAsia"/>
                <w:szCs w:val="21"/>
              </w:rPr>
              <w:t>海康威视</w:t>
            </w:r>
          </w:p>
        </w:tc>
        <w:tc>
          <w:tcPr>
            <w:tcW w:w="2880" w:type="dxa"/>
            <w:vAlign w:val="center"/>
          </w:tcPr>
          <w:p w:rsidR="00D32C77" w:rsidRDefault="00246616">
            <w:pPr>
              <w:jc w:val="right"/>
            </w:pPr>
            <w:r>
              <w:rPr>
                <w:rFonts w:eastAsiaTheme="minorEastAsia"/>
                <w:szCs w:val="21"/>
              </w:rPr>
              <w:t>1,097,933.00</w:t>
            </w:r>
          </w:p>
        </w:tc>
        <w:tc>
          <w:tcPr>
            <w:tcW w:w="1620" w:type="dxa"/>
            <w:vAlign w:val="center"/>
          </w:tcPr>
          <w:p w:rsidR="00D32C77" w:rsidRDefault="00246616">
            <w:pPr>
              <w:jc w:val="right"/>
            </w:pPr>
            <w:r>
              <w:rPr>
                <w:rFonts w:eastAsiaTheme="minorEastAsia"/>
                <w:szCs w:val="21"/>
              </w:rPr>
              <w:t>2.06</w:t>
            </w:r>
          </w:p>
        </w:tc>
      </w:tr>
      <w:tr w:rsidR="00D32C77">
        <w:tc>
          <w:tcPr>
            <w:tcW w:w="870" w:type="dxa"/>
            <w:vAlign w:val="center"/>
          </w:tcPr>
          <w:p w:rsidR="00D32C77" w:rsidRDefault="00246616">
            <w:pPr>
              <w:jc w:val="center"/>
            </w:pPr>
            <w:r>
              <w:rPr>
                <w:rFonts w:eastAsiaTheme="minorEastAsia"/>
                <w:szCs w:val="21"/>
              </w:rPr>
              <w:t>34</w:t>
            </w:r>
          </w:p>
        </w:tc>
        <w:tc>
          <w:tcPr>
            <w:tcW w:w="1650" w:type="dxa"/>
            <w:vAlign w:val="center"/>
          </w:tcPr>
          <w:p w:rsidR="00D32C77" w:rsidRDefault="00246616">
            <w:pPr>
              <w:jc w:val="center"/>
            </w:pPr>
            <w:r>
              <w:rPr>
                <w:rFonts w:eastAsiaTheme="minorEastAsia"/>
                <w:szCs w:val="21"/>
              </w:rPr>
              <w:t>600029</w:t>
            </w:r>
          </w:p>
        </w:tc>
        <w:tc>
          <w:tcPr>
            <w:tcW w:w="1980" w:type="dxa"/>
            <w:vAlign w:val="center"/>
          </w:tcPr>
          <w:p w:rsidR="00D32C77" w:rsidRDefault="00246616">
            <w:pPr>
              <w:jc w:val="center"/>
            </w:pPr>
            <w:r>
              <w:rPr>
                <w:rFonts w:eastAsiaTheme="minorEastAsia"/>
                <w:szCs w:val="21"/>
              </w:rPr>
              <w:t>南方航空</w:t>
            </w:r>
          </w:p>
        </w:tc>
        <w:tc>
          <w:tcPr>
            <w:tcW w:w="2880" w:type="dxa"/>
            <w:vAlign w:val="center"/>
          </w:tcPr>
          <w:p w:rsidR="00D32C77" w:rsidRDefault="00246616">
            <w:pPr>
              <w:jc w:val="right"/>
            </w:pPr>
            <w:r>
              <w:rPr>
                <w:rFonts w:eastAsiaTheme="minorEastAsia"/>
                <w:szCs w:val="21"/>
              </w:rPr>
              <w:t>1,075,106.00</w:t>
            </w:r>
          </w:p>
        </w:tc>
        <w:tc>
          <w:tcPr>
            <w:tcW w:w="1620" w:type="dxa"/>
            <w:vAlign w:val="center"/>
          </w:tcPr>
          <w:p w:rsidR="00D32C77" w:rsidRDefault="00246616">
            <w:pPr>
              <w:jc w:val="right"/>
            </w:pPr>
            <w:r>
              <w:rPr>
                <w:rFonts w:eastAsiaTheme="minorEastAsia"/>
                <w:szCs w:val="21"/>
              </w:rPr>
              <w:t>2.02</w:t>
            </w:r>
          </w:p>
        </w:tc>
      </w:tr>
    </w:tbl>
    <w:p w:rsidR="001A59F9"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注：买入金额按买卖成交金额（成交单价乘以成交数量）填列，不考虑相关交易费用。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8.4.2</w:t>
      </w:r>
      <w:r w:rsidRPr="000B045A">
        <w:rPr>
          <w:rFonts w:eastAsiaTheme="minorEastAsia"/>
          <w:b/>
          <w:bCs/>
          <w:color w:val="000000"/>
          <w:szCs w:val="21"/>
        </w:rPr>
        <w:t>累计卖出金额超出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6722F7"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本期累计卖出金额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D32C77">
        <w:tc>
          <w:tcPr>
            <w:tcW w:w="870" w:type="dxa"/>
            <w:vAlign w:val="center"/>
          </w:tcPr>
          <w:p w:rsidR="00D32C77" w:rsidRDefault="00246616">
            <w:pPr>
              <w:jc w:val="center"/>
            </w:pPr>
            <w:r>
              <w:rPr>
                <w:rFonts w:eastAsiaTheme="minorEastAsia"/>
                <w:szCs w:val="21"/>
              </w:rPr>
              <w:t>1</w:t>
            </w:r>
          </w:p>
        </w:tc>
        <w:tc>
          <w:tcPr>
            <w:tcW w:w="1650" w:type="dxa"/>
            <w:vAlign w:val="center"/>
          </w:tcPr>
          <w:p w:rsidR="00D32C77" w:rsidRDefault="00246616">
            <w:pPr>
              <w:jc w:val="center"/>
            </w:pPr>
            <w:r>
              <w:rPr>
                <w:rFonts w:eastAsiaTheme="minorEastAsia"/>
                <w:szCs w:val="21"/>
              </w:rPr>
              <w:t>002008</w:t>
            </w:r>
          </w:p>
        </w:tc>
        <w:tc>
          <w:tcPr>
            <w:tcW w:w="1980" w:type="dxa"/>
            <w:vAlign w:val="center"/>
          </w:tcPr>
          <w:p w:rsidR="00D32C77" w:rsidRDefault="00246616">
            <w:pPr>
              <w:jc w:val="center"/>
            </w:pPr>
            <w:r>
              <w:rPr>
                <w:rFonts w:eastAsiaTheme="minorEastAsia"/>
                <w:szCs w:val="21"/>
              </w:rPr>
              <w:t>大族激光</w:t>
            </w:r>
          </w:p>
        </w:tc>
        <w:tc>
          <w:tcPr>
            <w:tcW w:w="2880" w:type="dxa"/>
            <w:vAlign w:val="center"/>
          </w:tcPr>
          <w:p w:rsidR="00D32C77" w:rsidRDefault="00246616">
            <w:pPr>
              <w:jc w:val="right"/>
            </w:pPr>
            <w:r>
              <w:rPr>
                <w:rFonts w:eastAsiaTheme="minorEastAsia"/>
                <w:szCs w:val="21"/>
              </w:rPr>
              <w:t>3,740,941.58</w:t>
            </w:r>
          </w:p>
        </w:tc>
        <w:tc>
          <w:tcPr>
            <w:tcW w:w="1620" w:type="dxa"/>
            <w:vAlign w:val="center"/>
          </w:tcPr>
          <w:p w:rsidR="00D32C77" w:rsidRDefault="00246616">
            <w:pPr>
              <w:jc w:val="right"/>
            </w:pPr>
            <w:r>
              <w:rPr>
                <w:rFonts w:eastAsiaTheme="minorEastAsia"/>
                <w:szCs w:val="21"/>
              </w:rPr>
              <w:t>7.03</w:t>
            </w:r>
          </w:p>
        </w:tc>
      </w:tr>
      <w:tr w:rsidR="00D32C77">
        <w:tc>
          <w:tcPr>
            <w:tcW w:w="870" w:type="dxa"/>
            <w:vAlign w:val="center"/>
          </w:tcPr>
          <w:p w:rsidR="00D32C77" w:rsidRDefault="00246616">
            <w:pPr>
              <w:jc w:val="center"/>
            </w:pPr>
            <w:r>
              <w:rPr>
                <w:rFonts w:eastAsiaTheme="minorEastAsia"/>
                <w:szCs w:val="21"/>
              </w:rPr>
              <w:t>2</w:t>
            </w:r>
          </w:p>
        </w:tc>
        <w:tc>
          <w:tcPr>
            <w:tcW w:w="1650" w:type="dxa"/>
            <w:vAlign w:val="center"/>
          </w:tcPr>
          <w:p w:rsidR="00D32C77" w:rsidRDefault="00246616">
            <w:pPr>
              <w:jc w:val="center"/>
            </w:pPr>
            <w:r>
              <w:rPr>
                <w:rFonts w:eastAsiaTheme="minorEastAsia"/>
                <w:szCs w:val="21"/>
              </w:rPr>
              <w:t>002415</w:t>
            </w:r>
          </w:p>
        </w:tc>
        <w:tc>
          <w:tcPr>
            <w:tcW w:w="1980" w:type="dxa"/>
            <w:vAlign w:val="center"/>
          </w:tcPr>
          <w:p w:rsidR="00D32C77" w:rsidRDefault="00246616">
            <w:pPr>
              <w:jc w:val="center"/>
            </w:pPr>
            <w:r>
              <w:rPr>
                <w:rFonts w:eastAsiaTheme="minorEastAsia"/>
                <w:szCs w:val="21"/>
              </w:rPr>
              <w:t>海康威视</w:t>
            </w:r>
          </w:p>
        </w:tc>
        <w:tc>
          <w:tcPr>
            <w:tcW w:w="2880" w:type="dxa"/>
            <w:vAlign w:val="center"/>
          </w:tcPr>
          <w:p w:rsidR="00D32C77" w:rsidRDefault="00246616">
            <w:pPr>
              <w:jc w:val="right"/>
            </w:pPr>
            <w:r>
              <w:rPr>
                <w:rFonts w:eastAsiaTheme="minorEastAsia"/>
                <w:szCs w:val="21"/>
              </w:rPr>
              <w:t>2,950,201.80</w:t>
            </w:r>
          </w:p>
        </w:tc>
        <w:tc>
          <w:tcPr>
            <w:tcW w:w="1620" w:type="dxa"/>
            <w:vAlign w:val="center"/>
          </w:tcPr>
          <w:p w:rsidR="00D32C77" w:rsidRDefault="00246616">
            <w:pPr>
              <w:jc w:val="right"/>
            </w:pPr>
            <w:r>
              <w:rPr>
                <w:rFonts w:eastAsiaTheme="minorEastAsia"/>
                <w:szCs w:val="21"/>
              </w:rPr>
              <w:t>5.54</w:t>
            </w:r>
          </w:p>
        </w:tc>
      </w:tr>
      <w:tr w:rsidR="00D32C77">
        <w:tc>
          <w:tcPr>
            <w:tcW w:w="870" w:type="dxa"/>
            <w:vAlign w:val="center"/>
          </w:tcPr>
          <w:p w:rsidR="00D32C77" w:rsidRDefault="00246616">
            <w:pPr>
              <w:jc w:val="center"/>
            </w:pPr>
            <w:r>
              <w:rPr>
                <w:rFonts w:eastAsiaTheme="minorEastAsia"/>
                <w:szCs w:val="21"/>
              </w:rPr>
              <w:t>3</w:t>
            </w:r>
          </w:p>
        </w:tc>
        <w:tc>
          <w:tcPr>
            <w:tcW w:w="1650" w:type="dxa"/>
            <w:vAlign w:val="center"/>
          </w:tcPr>
          <w:p w:rsidR="00D32C77" w:rsidRDefault="00246616">
            <w:pPr>
              <w:jc w:val="center"/>
            </w:pPr>
            <w:r>
              <w:rPr>
                <w:rFonts w:eastAsiaTheme="minorEastAsia"/>
                <w:szCs w:val="21"/>
              </w:rPr>
              <w:t>601012</w:t>
            </w:r>
          </w:p>
        </w:tc>
        <w:tc>
          <w:tcPr>
            <w:tcW w:w="1980" w:type="dxa"/>
            <w:vAlign w:val="center"/>
          </w:tcPr>
          <w:p w:rsidR="00D32C77" w:rsidRDefault="00246616">
            <w:pPr>
              <w:jc w:val="center"/>
            </w:pPr>
            <w:r>
              <w:rPr>
                <w:rFonts w:eastAsiaTheme="minorEastAsia"/>
                <w:szCs w:val="21"/>
              </w:rPr>
              <w:t>隆基股份</w:t>
            </w:r>
          </w:p>
        </w:tc>
        <w:tc>
          <w:tcPr>
            <w:tcW w:w="2880" w:type="dxa"/>
            <w:vAlign w:val="center"/>
          </w:tcPr>
          <w:p w:rsidR="00D32C77" w:rsidRDefault="00246616">
            <w:pPr>
              <w:jc w:val="right"/>
            </w:pPr>
            <w:r>
              <w:rPr>
                <w:rFonts w:eastAsiaTheme="minorEastAsia"/>
                <w:szCs w:val="21"/>
              </w:rPr>
              <w:t>2,639,926.35</w:t>
            </w:r>
          </w:p>
        </w:tc>
        <w:tc>
          <w:tcPr>
            <w:tcW w:w="1620" w:type="dxa"/>
            <w:vAlign w:val="center"/>
          </w:tcPr>
          <w:p w:rsidR="00D32C77" w:rsidRDefault="00246616">
            <w:pPr>
              <w:jc w:val="right"/>
            </w:pPr>
            <w:r>
              <w:rPr>
                <w:rFonts w:eastAsiaTheme="minorEastAsia"/>
                <w:szCs w:val="21"/>
              </w:rPr>
              <w:t>4.96</w:t>
            </w:r>
          </w:p>
        </w:tc>
      </w:tr>
      <w:tr w:rsidR="00D32C77">
        <w:tc>
          <w:tcPr>
            <w:tcW w:w="870" w:type="dxa"/>
            <w:vAlign w:val="center"/>
          </w:tcPr>
          <w:p w:rsidR="00D32C77" w:rsidRDefault="00246616">
            <w:pPr>
              <w:jc w:val="center"/>
            </w:pPr>
            <w:r>
              <w:rPr>
                <w:rFonts w:eastAsiaTheme="minorEastAsia"/>
                <w:szCs w:val="21"/>
              </w:rPr>
              <w:t>4</w:t>
            </w:r>
          </w:p>
        </w:tc>
        <w:tc>
          <w:tcPr>
            <w:tcW w:w="1650" w:type="dxa"/>
            <w:vAlign w:val="center"/>
          </w:tcPr>
          <w:p w:rsidR="00D32C77" w:rsidRDefault="00246616">
            <w:pPr>
              <w:jc w:val="center"/>
            </w:pPr>
            <w:r>
              <w:rPr>
                <w:rFonts w:eastAsiaTheme="minorEastAsia"/>
                <w:szCs w:val="21"/>
              </w:rPr>
              <w:t>000858</w:t>
            </w:r>
          </w:p>
        </w:tc>
        <w:tc>
          <w:tcPr>
            <w:tcW w:w="1980" w:type="dxa"/>
            <w:vAlign w:val="center"/>
          </w:tcPr>
          <w:p w:rsidR="00D32C77" w:rsidRDefault="00246616">
            <w:pPr>
              <w:jc w:val="center"/>
            </w:pPr>
            <w:r>
              <w:rPr>
                <w:rFonts w:eastAsiaTheme="minorEastAsia"/>
                <w:szCs w:val="21"/>
              </w:rPr>
              <w:t>五粮液</w:t>
            </w:r>
          </w:p>
        </w:tc>
        <w:tc>
          <w:tcPr>
            <w:tcW w:w="2880" w:type="dxa"/>
            <w:vAlign w:val="center"/>
          </w:tcPr>
          <w:p w:rsidR="00D32C77" w:rsidRDefault="00246616">
            <w:pPr>
              <w:jc w:val="right"/>
            </w:pPr>
            <w:r>
              <w:rPr>
                <w:rFonts w:eastAsiaTheme="minorEastAsia"/>
                <w:szCs w:val="21"/>
              </w:rPr>
              <w:t>2,524,640.00</w:t>
            </w:r>
          </w:p>
        </w:tc>
        <w:tc>
          <w:tcPr>
            <w:tcW w:w="1620" w:type="dxa"/>
            <w:vAlign w:val="center"/>
          </w:tcPr>
          <w:p w:rsidR="00D32C77" w:rsidRDefault="00246616">
            <w:pPr>
              <w:jc w:val="right"/>
            </w:pPr>
            <w:r>
              <w:rPr>
                <w:rFonts w:eastAsiaTheme="minorEastAsia"/>
                <w:szCs w:val="21"/>
              </w:rPr>
              <w:t>4.74</w:t>
            </w:r>
          </w:p>
        </w:tc>
      </w:tr>
      <w:tr w:rsidR="00D32C77">
        <w:tc>
          <w:tcPr>
            <w:tcW w:w="870" w:type="dxa"/>
            <w:vAlign w:val="center"/>
          </w:tcPr>
          <w:p w:rsidR="00D32C77" w:rsidRDefault="00246616">
            <w:pPr>
              <w:jc w:val="center"/>
            </w:pPr>
            <w:r>
              <w:rPr>
                <w:rFonts w:eastAsiaTheme="minorEastAsia"/>
                <w:szCs w:val="21"/>
              </w:rPr>
              <w:t>5</w:t>
            </w:r>
          </w:p>
        </w:tc>
        <w:tc>
          <w:tcPr>
            <w:tcW w:w="1650" w:type="dxa"/>
            <w:vAlign w:val="center"/>
          </w:tcPr>
          <w:p w:rsidR="00D32C77" w:rsidRDefault="00246616">
            <w:pPr>
              <w:jc w:val="center"/>
            </w:pPr>
            <w:r>
              <w:rPr>
                <w:rFonts w:eastAsiaTheme="minorEastAsia"/>
                <w:szCs w:val="21"/>
              </w:rPr>
              <w:t>601398</w:t>
            </w:r>
          </w:p>
        </w:tc>
        <w:tc>
          <w:tcPr>
            <w:tcW w:w="1980" w:type="dxa"/>
            <w:vAlign w:val="center"/>
          </w:tcPr>
          <w:p w:rsidR="00D32C77" w:rsidRDefault="00246616">
            <w:pPr>
              <w:jc w:val="center"/>
            </w:pPr>
            <w:r>
              <w:rPr>
                <w:rFonts w:eastAsiaTheme="minorEastAsia"/>
                <w:szCs w:val="21"/>
              </w:rPr>
              <w:t>工商银行</w:t>
            </w:r>
          </w:p>
        </w:tc>
        <w:tc>
          <w:tcPr>
            <w:tcW w:w="2880" w:type="dxa"/>
            <w:vAlign w:val="center"/>
          </w:tcPr>
          <w:p w:rsidR="00D32C77" w:rsidRDefault="00246616">
            <w:pPr>
              <w:jc w:val="right"/>
            </w:pPr>
            <w:r>
              <w:rPr>
                <w:rFonts w:eastAsiaTheme="minorEastAsia"/>
                <w:szCs w:val="21"/>
              </w:rPr>
              <w:t>2,260,578.26</w:t>
            </w:r>
          </w:p>
        </w:tc>
        <w:tc>
          <w:tcPr>
            <w:tcW w:w="1620" w:type="dxa"/>
            <w:vAlign w:val="center"/>
          </w:tcPr>
          <w:p w:rsidR="00D32C77" w:rsidRDefault="00246616">
            <w:pPr>
              <w:jc w:val="right"/>
            </w:pPr>
            <w:r>
              <w:rPr>
                <w:rFonts w:eastAsiaTheme="minorEastAsia"/>
                <w:szCs w:val="21"/>
              </w:rPr>
              <w:t>4.25</w:t>
            </w:r>
          </w:p>
        </w:tc>
      </w:tr>
      <w:tr w:rsidR="00D32C77">
        <w:tc>
          <w:tcPr>
            <w:tcW w:w="870" w:type="dxa"/>
            <w:vAlign w:val="center"/>
          </w:tcPr>
          <w:p w:rsidR="00D32C77" w:rsidRDefault="00246616">
            <w:pPr>
              <w:jc w:val="center"/>
            </w:pPr>
            <w:r>
              <w:rPr>
                <w:rFonts w:eastAsiaTheme="minorEastAsia"/>
                <w:szCs w:val="21"/>
              </w:rPr>
              <w:t>6</w:t>
            </w:r>
          </w:p>
        </w:tc>
        <w:tc>
          <w:tcPr>
            <w:tcW w:w="1650" w:type="dxa"/>
            <w:vAlign w:val="center"/>
          </w:tcPr>
          <w:p w:rsidR="00D32C77" w:rsidRDefault="00246616">
            <w:pPr>
              <w:jc w:val="center"/>
            </w:pPr>
            <w:r>
              <w:rPr>
                <w:rFonts w:eastAsiaTheme="minorEastAsia"/>
                <w:szCs w:val="21"/>
              </w:rPr>
              <w:t>601318</w:t>
            </w:r>
          </w:p>
        </w:tc>
        <w:tc>
          <w:tcPr>
            <w:tcW w:w="1980" w:type="dxa"/>
            <w:vAlign w:val="center"/>
          </w:tcPr>
          <w:p w:rsidR="00D32C77" w:rsidRDefault="00246616">
            <w:pPr>
              <w:jc w:val="center"/>
            </w:pPr>
            <w:r>
              <w:rPr>
                <w:rFonts w:eastAsiaTheme="minorEastAsia"/>
                <w:szCs w:val="21"/>
              </w:rPr>
              <w:t>中国平安</w:t>
            </w:r>
          </w:p>
        </w:tc>
        <w:tc>
          <w:tcPr>
            <w:tcW w:w="2880" w:type="dxa"/>
            <w:vAlign w:val="center"/>
          </w:tcPr>
          <w:p w:rsidR="00D32C77" w:rsidRDefault="00246616">
            <w:pPr>
              <w:jc w:val="right"/>
            </w:pPr>
            <w:r>
              <w:rPr>
                <w:rFonts w:eastAsiaTheme="minorEastAsia"/>
                <w:szCs w:val="21"/>
              </w:rPr>
              <w:t>2,195,636.73</w:t>
            </w:r>
          </w:p>
        </w:tc>
        <w:tc>
          <w:tcPr>
            <w:tcW w:w="1620" w:type="dxa"/>
            <w:vAlign w:val="center"/>
          </w:tcPr>
          <w:p w:rsidR="00D32C77" w:rsidRDefault="00246616">
            <w:pPr>
              <w:jc w:val="right"/>
            </w:pPr>
            <w:r>
              <w:rPr>
                <w:rFonts w:eastAsiaTheme="minorEastAsia"/>
                <w:szCs w:val="21"/>
              </w:rPr>
              <w:t>4.13</w:t>
            </w:r>
          </w:p>
        </w:tc>
      </w:tr>
      <w:tr w:rsidR="00D32C77">
        <w:tc>
          <w:tcPr>
            <w:tcW w:w="870" w:type="dxa"/>
            <w:vAlign w:val="center"/>
          </w:tcPr>
          <w:p w:rsidR="00D32C77" w:rsidRDefault="00246616">
            <w:pPr>
              <w:jc w:val="center"/>
            </w:pPr>
            <w:r>
              <w:rPr>
                <w:rFonts w:eastAsiaTheme="minorEastAsia"/>
                <w:szCs w:val="21"/>
              </w:rPr>
              <w:t>7</w:t>
            </w:r>
          </w:p>
        </w:tc>
        <w:tc>
          <w:tcPr>
            <w:tcW w:w="1650" w:type="dxa"/>
            <w:vAlign w:val="center"/>
          </w:tcPr>
          <w:p w:rsidR="00D32C77" w:rsidRDefault="00246616">
            <w:pPr>
              <w:jc w:val="center"/>
            </w:pPr>
            <w:r>
              <w:rPr>
                <w:rFonts w:eastAsiaTheme="minorEastAsia"/>
                <w:szCs w:val="21"/>
              </w:rPr>
              <w:t>600029</w:t>
            </w:r>
          </w:p>
        </w:tc>
        <w:tc>
          <w:tcPr>
            <w:tcW w:w="1980" w:type="dxa"/>
            <w:vAlign w:val="center"/>
          </w:tcPr>
          <w:p w:rsidR="00D32C77" w:rsidRDefault="00246616">
            <w:pPr>
              <w:jc w:val="center"/>
            </w:pPr>
            <w:r>
              <w:rPr>
                <w:rFonts w:eastAsiaTheme="minorEastAsia"/>
                <w:szCs w:val="21"/>
              </w:rPr>
              <w:t>南方航空</w:t>
            </w:r>
          </w:p>
        </w:tc>
        <w:tc>
          <w:tcPr>
            <w:tcW w:w="2880" w:type="dxa"/>
            <w:vAlign w:val="center"/>
          </w:tcPr>
          <w:p w:rsidR="00D32C77" w:rsidRDefault="00246616">
            <w:pPr>
              <w:jc w:val="right"/>
            </w:pPr>
            <w:r>
              <w:rPr>
                <w:rFonts w:eastAsiaTheme="minorEastAsia"/>
                <w:szCs w:val="21"/>
              </w:rPr>
              <w:t>2,098,058.00</w:t>
            </w:r>
          </w:p>
        </w:tc>
        <w:tc>
          <w:tcPr>
            <w:tcW w:w="1620" w:type="dxa"/>
            <w:vAlign w:val="center"/>
          </w:tcPr>
          <w:p w:rsidR="00D32C77" w:rsidRDefault="00246616">
            <w:pPr>
              <w:jc w:val="right"/>
            </w:pPr>
            <w:r>
              <w:rPr>
                <w:rFonts w:eastAsiaTheme="minorEastAsia"/>
                <w:szCs w:val="21"/>
              </w:rPr>
              <w:t>3.94</w:t>
            </w:r>
          </w:p>
        </w:tc>
      </w:tr>
      <w:tr w:rsidR="00D32C77">
        <w:tc>
          <w:tcPr>
            <w:tcW w:w="870" w:type="dxa"/>
            <w:vAlign w:val="center"/>
          </w:tcPr>
          <w:p w:rsidR="00D32C77" w:rsidRDefault="00246616">
            <w:pPr>
              <w:jc w:val="center"/>
            </w:pPr>
            <w:r>
              <w:rPr>
                <w:rFonts w:eastAsiaTheme="minorEastAsia"/>
                <w:szCs w:val="21"/>
              </w:rPr>
              <w:t>8</w:t>
            </w:r>
          </w:p>
        </w:tc>
        <w:tc>
          <w:tcPr>
            <w:tcW w:w="1650" w:type="dxa"/>
            <w:vAlign w:val="center"/>
          </w:tcPr>
          <w:p w:rsidR="00D32C77" w:rsidRDefault="00246616">
            <w:pPr>
              <w:jc w:val="center"/>
            </w:pPr>
            <w:r>
              <w:rPr>
                <w:rFonts w:eastAsiaTheme="minorEastAsia"/>
                <w:szCs w:val="21"/>
              </w:rPr>
              <w:t>688111</w:t>
            </w:r>
          </w:p>
        </w:tc>
        <w:tc>
          <w:tcPr>
            <w:tcW w:w="1980" w:type="dxa"/>
            <w:vAlign w:val="center"/>
          </w:tcPr>
          <w:p w:rsidR="00D32C77" w:rsidRDefault="00246616">
            <w:pPr>
              <w:jc w:val="center"/>
            </w:pPr>
            <w:r>
              <w:rPr>
                <w:rFonts w:eastAsiaTheme="minorEastAsia"/>
                <w:szCs w:val="21"/>
              </w:rPr>
              <w:t>金山办公</w:t>
            </w:r>
          </w:p>
        </w:tc>
        <w:tc>
          <w:tcPr>
            <w:tcW w:w="2880" w:type="dxa"/>
            <w:vAlign w:val="center"/>
          </w:tcPr>
          <w:p w:rsidR="00D32C77" w:rsidRDefault="00246616">
            <w:pPr>
              <w:jc w:val="right"/>
            </w:pPr>
            <w:r>
              <w:rPr>
                <w:rFonts w:eastAsiaTheme="minorEastAsia"/>
                <w:szCs w:val="21"/>
              </w:rPr>
              <w:t>1,905,736.35</w:t>
            </w:r>
          </w:p>
        </w:tc>
        <w:tc>
          <w:tcPr>
            <w:tcW w:w="1620" w:type="dxa"/>
            <w:vAlign w:val="center"/>
          </w:tcPr>
          <w:p w:rsidR="00D32C77" w:rsidRDefault="00246616">
            <w:pPr>
              <w:jc w:val="right"/>
            </w:pPr>
            <w:r>
              <w:rPr>
                <w:rFonts w:eastAsiaTheme="minorEastAsia"/>
                <w:szCs w:val="21"/>
              </w:rPr>
              <w:t>3.58</w:t>
            </w:r>
          </w:p>
        </w:tc>
      </w:tr>
      <w:tr w:rsidR="00D32C77">
        <w:tc>
          <w:tcPr>
            <w:tcW w:w="870" w:type="dxa"/>
            <w:vAlign w:val="center"/>
          </w:tcPr>
          <w:p w:rsidR="00D32C77" w:rsidRDefault="00246616">
            <w:pPr>
              <w:jc w:val="center"/>
            </w:pPr>
            <w:r>
              <w:rPr>
                <w:rFonts w:eastAsiaTheme="minorEastAsia"/>
                <w:szCs w:val="21"/>
              </w:rPr>
              <w:t>9</w:t>
            </w:r>
          </w:p>
        </w:tc>
        <w:tc>
          <w:tcPr>
            <w:tcW w:w="1650" w:type="dxa"/>
            <w:vAlign w:val="center"/>
          </w:tcPr>
          <w:p w:rsidR="00D32C77" w:rsidRDefault="00246616">
            <w:pPr>
              <w:jc w:val="center"/>
            </w:pPr>
            <w:r>
              <w:rPr>
                <w:rFonts w:eastAsiaTheme="minorEastAsia"/>
                <w:szCs w:val="21"/>
              </w:rPr>
              <w:t>688188</w:t>
            </w:r>
          </w:p>
        </w:tc>
        <w:tc>
          <w:tcPr>
            <w:tcW w:w="1980" w:type="dxa"/>
            <w:vAlign w:val="center"/>
          </w:tcPr>
          <w:p w:rsidR="00D32C77" w:rsidRDefault="00246616">
            <w:pPr>
              <w:jc w:val="center"/>
            </w:pPr>
            <w:r>
              <w:rPr>
                <w:rFonts w:eastAsiaTheme="minorEastAsia"/>
                <w:szCs w:val="21"/>
              </w:rPr>
              <w:t>柏楚电子</w:t>
            </w:r>
          </w:p>
        </w:tc>
        <w:tc>
          <w:tcPr>
            <w:tcW w:w="2880" w:type="dxa"/>
            <w:vAlign w:val="center"/>
          </w:tcPr>
          <w:p w:rsidR="00D32C77" w:rsidRDefault="00246616">
            <w:pPr>
              <w:jc w:val="right"/>
            </w:pPr>
            <w:r>
              <w:rPr>
                <w:rFonts w:eastAsiaTheme="minorEastAsia"/>
                <w:szCs w:val="21"/>
              </w:rPr>
              <w:t>1,903,802.50</w:t>
            </w:r>
          </w:p>
        </w:tc>
        <w:tc>
          <w:tcPr>
            <w:tcW w:w="1620" w:type="dxa"/>
            <w:vAlign w:val="center"/>
          </w:tcPr>
          <w:p w:rsidR="00D32C77" w:rsidRDefault="00246616">
            <w:pPr>
              <w:jc w:val="right"/>
            </w:pPr>
            <w:r>
              <w:rPr>
                <w:rFonts w:eastAsiaTheme="minorEastAsia"/>
                <w:szCs w:val="21"/>
              </w:rPr>
              <w:t>3.58</w:t>
            </w:r>
          </w:p>
        </w:tc>
      </w:tr>
      <w:tr w:rsidR="00D32C77">
        <w:tc>
          <w:tcPr>
            <w:tcW w:w="870" w:type="dxa"/>
            <w:vAlign w:val="center"/>
          </w:tcPr>
          <w:p w:rsidR="00D32C77" w:rsidRDefault="00246616">
            <w:pPr>
              <w:jc w:val="center"/>
            </w:pPr>
            <w:r>
              <w:rPr>
                <w:rFonts w:eastAsiaTheme="minorEastAsia"/>
                <w:szCs w:val="21"/>
              </w:rPr>
              <w:t>10</w:t>
            </w:r>
          </w:p>
        </w:tc>
        <w:tc>
          <w:tcPr>
            <w:tcW w:w="1650" w:type="dxa"/>
            <w:vAlign w:val="center"/>
          </w:tcPr>
          <w:p w:rsidR="00D32C77" w:rsidRDefault="00246616">
            <w:pPr>
              <w:jc w:val="center"/>
            </w:pPr>
            <w:r>
              <w:rPr>
                <w:rFonts w:eastAsiaTheme="minorEastAsia"/>
                <w:szCs w:val="21"/>
              </w:rPr>
              <w:t>600036</w:t>
            </w:r>
          </w:p>
        </w:tc>
        <w:tc>
          <w:tcPr>
            <w:tcW w:w="1980" w:type="dxa"/>
            <w:vAlign w:val="center"/>
          </w:tcPr>
          <w:p w:rsidR="00D32C77" w:rsidRDefault="00246616">
            <w:pPr>
              <w:jc w:val="center"/>
            </w:pPr>
            <w:r>
              <w:rPr>
                <w:rFonts w:eastAsiaTheme="minorEastAsia"/>
                <w:szCs w:val="21"/>
              </w:rPr>
              <w:t>招商银行</w:t>
            </w:r>
          </w:p>
        </w:tc>
        <w:tc>
          <w:tcPr>
            <w:tcW w:w="2880" w:type="dxa"/>
            <w:vAlign w:val="center"/>
          </w:tcPr>
          <w:p w:rsidR="00D32C77" w:rsidRDefault="00246616">
            <w:pPr>
              <w:jc w:val="right"/>
            </w:pPr>
            <w:r>
              <w:rPr>
                <w:rFonts w:eastAsiaTheme="minorEastAsia"/>
                <w:szCs w:val="21"/>
              </w:rPr>
              <w:t>1,821,919.00</w:t>
            </w:r>
          </w:p>
        </w:tc>
        <w:tc>
          <w:tcPr>
            <w:tcW w:w="1620" w:type="dxa"/>
            <w:vAlign w:val="center"/>
          </w:tcPr>
          <w:p w:rsidR="00D32C77" w:rsidRDefault="00246616">
            <w:pPr>
              <w:jc w:val="right"/>
            </w:pPr>
            <w:r>
              <w:rPr>
                <w:rFonts w:eastAsiaTheme="minorEastAsia"/>
                <w:szCs w:val="21"/>
              </w:rPr>
              <w:t>3.42</w:t>
            </w:r>
          </w:p>
        </w:tc>
      </w:tr>
      <w:tr w:rsidR="00D32C77">
        <w:tc>
          <w:tcPr>
            <w:tcW w:w="870" w:type="dxa"/>
            <w:vAlign w:val="center"/>
          </w:tcPr>
          <w:p w:rsidR="00D32C77" w:rsidRDefault="00246616">
            <w:pPr>
              <w:jc w:val="center"/>
            </w:pPr>
            <w:r>
              <w:rPr>
                <w:rFonts w:eastAsiaTheme="minorEastAsia"/>
                <w:szCs w:val="21"/>
              </w:rPr>
              <w:t>11</w:t>
            </w:r>
          </w:p>
        </w:tc>
        <w:tc>
          <w:tcPr>
            <w:tcW w:w="1650" w:type="dxa"/>
            <w:vAlign w:val="center"/>
          </w:tcPr>
          <w:p w:rsidR="00D32C77" w:rsidRDefault="00246616">
            <w:pPr>
              <w:jc w:val="center"/>
            </w:pPr>
            <w:r>
              <w:rPr>
                <w:rFonts w:eastAsiaTheme="minorEastAsia"/>
                <w:szCs w:val="21"/>
              </w:rPr>
              <w:t>601111</w:t>
            </w:r>
          </w:p>
        </w:tc>
        <w:tc>
          <w:tcPr>
            <w:tcW w:w="1980" w:type="dxa"/>
            <w:vAlign w:val="center"/>
          </w:tcPr>
          <w:p w:rsidR="00D32C77" w:rsidRDefault="00246616">
            <w:pPr>
              <w:jc w:val="center"/>
            </w:pPr>
            <w:r>
              <w:rPr>
                <w:rFonts w:eastAsiaTheme="minorEastAsia"/>
                <w:szCs w:val="21"/>
              </w:rPr>
              <w:t>中国国航</w:t>
            </w:r>
          </w:p>
        </w:tc>
        <w:tc>
          <w:tcPr>
            <w:tcW w:w="2880" w:type="dxa"/>
            <w:vAlign w:val="center"/>
          </w:tcPr>
          <w:p w:rsidR="00D32C77" w:rsidRDefault="00246616">
            <w:pPr>
              <w:jc w:val="right"/>
            </w:pPr>
            <w:r>
              <w:rPr>
                <w:rFonts w:eastAsiaTheme="minorEastAsia"/>
                <w:szCs w:val="21"/>
              </w:rPr>
              <w:t>1,811,824.00</w:t>
            </w:r>
          </w:p>
        </w:tc>
        <w:tc>
          <w:tcPr>
            <w:tcW w:w="1620" w:type="dxa"/>
            <w:vAlign w:val="center"/>
          </w:tcPr>
          <w:p w:rsidR="00D32C77" w:rsidRDefault="00246616">
            <w:pPr>
              <w:jc w:val="right"/>
            </w:pPr>
            <w:r>
              <w:rPr>
                <w:rFonts w:eastAsiaTheme="minorEastAsia"/>
                <w:szCs w:val="21"/>
              </w:rPr>
              <w:t>3.40</w:t>
            </w:r>
          </w:p>
        </w:tc>
      </w:tr>
      <w:tr w:rsidR="00D32C77">
        <w:tc>
          <w:tcPr>
            <w:tcW w:w="870" w:type="dxa"/>
            <w:vAlign w:val="center"/>
          </w:tcPr>
          <w:p w:rsidR="00D32C77" w:rsidRDefault="00246616">
            <w:pPr>
              <w:jc w:val="center"/>
            </w:pPr>
            <w:r>
              <w:rPr>
                <w:rFonts w:eastAsiaTheme="minorEastAsia"/>
                <w:szCs w:val="21"/>
              </w:rPr>
              <w:t>12</w:t>
            </w:r>
          </w:p>
        </w:tc>
        <w:tc>
          <w:tcPr>
            <w:tcW w:w="1650" w:type="dxa"/>
            <w:vAlign w:val="center"/>
          </w:tcPr>
          <w:p w:rsidR="00D32C77" w:rsidRDefault="00246616">
            <w:pPr>
              <w:jc w:val="center"/>
            </w:pPr>
            <w:r>
              <w:rPr>
                <w:rFonts w:eastAsiaTheme="minorEastAsia"/>
                <w:szCs w:val="21"/>
              </w:rPr>
              <w:t>600398</w:t>
            </w:r>
          </w:p>
        </w:tc>
        <w:tc>
          <w:tcPr>
            <w:tcW w:w="1980" w:type="dxa"/>
            <w:vAlign w:val="center"/>
          </w:tcPr>
          <w:p w:rsidR="00D32C77" w:rsidRDefault="00246616">
            <w:pPr>
              <w:jc w:val="center"/>
            </w:pPr>
            <w:r>
              <w:rPr>
                <w:rFonts w:eastAsiaTheme="minorEastAsia"/>
                <w:szCs w:val="21"/>
              </w:rPr>
              <w:t>海澜之家</w:t>
            </w:r>
          </w:p>
        </w:tc>
        <w:tc>
          <w:tcPr>
            <w:tcW w:w="2880" w:type="dxa"/>
            <w:vAlign w:val="center"/>
          </w:tcPr>
          <w:p w:rsidR="00D32C77" w:rsidRDefault="00246616">
            <w:pPr>
              <w:jc w:val="right"/>
            </w:pPr>
            <w:r>
              <w:rPr>
                <w:rFonts w:eastAsiaTheme="minorEastAsia"/>
                <w:szCs w:val="21"/>
              </w:rPr>
              <w:t>1,686,863.49</w:t>
            </w:r>
          </w:p>
        </w:tc>
        <w:tc>
          <w:tcPr>
            <w:tcW w:w="1620" w:type="dxa"/>
            <w:vAlign w:val="center"/>
          </w:tcPr>
          <w:p w:rsidR="00D32C77" w:rsidRDefault="00246616">
            <w:pPr>
              <w:jc w:val="right"/>
            </w:pPr>
            <w:r>
              <w:rPr>
                <w:rFonts w:eastAsiaTheme="minorEastAsia"/>
                <w:szCs w:val="21"/>
              </w:rPr>
              <w:t>3.17</w:t>
            </w:r>
          </w:p>
        </w:tc>
      </w:tr>
      <w:tr w:rsidR="00D32C77">
        <w:tc>
          <w:tcPr>
            <w:tcW w:w="870" w:type="dxa"/>
            <w:vAlign w:val="center"/>
          </w:tcPr>
          <w:p w:rsidR="00D32C77" w:rsidRDefault="00246616">
            <w:pPr>
              <w:jc w:val="center"/>
            </w:pPr>
            <w:r>
              <w:rPr>
                <w:rFonts w:eastAsiaTheme="minorEastAsia"/>
                <w:szCs w:val="21"/>
              </w:rPr>
              <w:t>13</w:t>
            </w:r>
          </w:p>
        </w:tc>
        <w:tc>
          <w:tcPr>
            <w:tcW w:w="1650" w:type="dxa"/>
            <w:vAlign w:val="center"/>
          </w:tcPr>
          <w:p w:rsidR="00D32C77" w:rsidRDefault="00246616">
            <w:pPr>
              <w:jc w:val="center"/>
            </w:pPr>
            <w:r>
              <w:rPr>
                <w:rFonts w:eastAsiaTheme="minorEastAsia"/>
                <w:szCs w:val="21"/>
              </w:rPr>
              <w:t>600660</w:t>
            </w:r>
          </w:p>
        </w:tc>
        <w:tc>
          <w:tcPr>
            <w:tcW w:w="1980" w:type="dxa"/>
            <w:vAlign w:val="center"/>
          </w:tcPr>
          <w:p w:rsidR="00D32C77" w:rsidRDefault="00246616">
            <w:pPr>
              <w:jc w:val="center"/>
            </w:pPr>
            <w:r>
              <w:rPr>
                <w:rFonts w:eastAsiaTheme="minorEastAsia"/>
                <w:szCs w:val="21"/>
              </w:rPr>
              <w:t>福耀玻璃</w:t>
            </w:r>
          </w:p>
        </w:tc>
        <w:tc>
          <w:tcPr>
            <w:tcW w:w="2880" w:type="dxa"/>
            <w:vAlign w:val="center"/>
          </w:tcPr>
          <w:p w:rsidR="00D32C77" w:rsidRDefault="00246616">
            <w:pPr>
              <w:jc w:val="right"/>
            </w:pPr>
            <w:r>
              <w:rPr>
                <w:rFonts w:eastAsiaTheme="minorEastAsia"/>
                <w:szCs w:val="21"/>
              </w:rPr>
              <w:t>1,659,793.95</w:t>
            </w:r>
          </w:p>
        </w:tc>
        <w:tc>
          <w:tcPr>
            <w:tcW w:w="1620" w:type="dxa"/>
            <w:vAlign w:val="center"/>
          </w:tcPr>
          <w:p w:rsidR="00D32C77" w:rsidRDefault="00246616">
            <w:pPr>
              <w:jc w:val="right"/>
            </w:pPr>
            <w:r>
              <w:rPr>
                <w:rFonts w:eastAsiaTheme="minorEastAsia"/>
                <w:szCs w:val="21"/>
              </w:rPr>
              <w:t>3.12</w:t>
            </w:r>
          </w:p>
        </w:tc>
      </w:tr>
      <w:tr w:rsidR="00D32C77">
        <w:tc>
          <w:tcPr>
            <w:tcW w:w="870" w:type="dxa"/>
            <w:vAlign w:val="center"/>
          </w:tcPr>
          <w:p w:rsidR="00D32C77" w:rsidRDefault="00246616">
            <w:pPr>
              <w:jc w:val="center"/>
            </w:pPr>
            <w:r>
              <w:rPr>
                <w:rFonts w:eastAsiaTheme="minorEastAsia"/>
                <w:szCs w:val="21"/>
              </w:rPr>
              <w:t>14</w:t>
            </w:r>
          </w:p>
        </w:tc>
        <w:tc>
          <w:tcPr>
            <w:tcW w:w="1650" w:type="dxa"/>
            <w:vAlign w:val="center"/>
          </w:tcPr>
          <w:p w:rsidR="00D32C77" w:rsidRDefault="00246616">
            <w:pPr>
              <w:jc w:val="center"/>
            </w:pPr>
            <w:r>
              <w:rPr>
                <w:rFonts w:eastAsiaTheme="minorEastAsia"/>
                <w:szCs w:val="21"/>
              </w:rPr>
              <w:t>601566</w:t>
            </w:r>
          </w:p>
        </w:tc>
        <w:tc>
          <w:tcPr>
            <w:tcW w:w="1980" w:type="dxa"/>
            <w:vAlign w:val="center"/>
          </w:tcPr>
          <w:p w:rsidR="00D32C77" w:rsidRDefault="00246616">
            <w:pPr>
              <w:jc w:val="center"/>
            </w:pPr>
            <w:r>
              <w:rPr>
                <w:rFonts w:eastAsiaTheme="minorEastAsia"/>
                <w:szCs w:val="21"/>
              </w:rPr>
              <w:t>九牧王</w:t>
            </w:r>
          </w:p>
        </w:tc>
        <w:tc>
          <w:tcPr>
            <w:tcW w:w="2880" w:type="dxa"/>
            <w:vAlign w:val="center"/>
          </w:tcPr>
          <w:p w:rsidR="00D32C77" w:rsidRDefault="00246616">
            <w:pPr>
              <w:jc w:val="right"/>
            </w:pPr>
            <w:r>
              <w:rPr>
                <w:rFonts w:eastAsiaTheme="minorEastAsia"/>
                <w:szCs w:val="21"/>
              </w:rPr>
              <w:t>1,640,962.00</w:t>
            </w:r>
          </w:p>
        </w:tc>
        <w:tc>
          <w:tcPr>
            <w:tcW w:w="1620" w:type="dxa"/>
            <w:vAlign w:val="center"/>
          </w:tcPr>
          <w:p w:rsidR="00D32C77" w:rsidRDefault="00246616">
            <w:pPr>
              <w:jc w:val="right"/>
            </w:pPr>
            <w:r>
              <w:rPr>
                <w:rFonts w:eastAsiaTheme="minorEastAsia"/>
                <w:szCs w:val="21"/>
              </w:rPr>
              <w:t>3.08</w:t>
            </w:r>
          </w:p>
        </w:tc>
      </w:tr>
      <w:tr w:rsidR="00D32C77">
        <w:tc>
          <w:tcPr>
            <w:tcW w:w="870" w:type="dxa"/>
            <w:vAlign w:val="center"/>
          </w:tcPr>
          <w:p w:rsidR="00D32C77" w:rsidRDefault="00246616">
            <w:pPr>
              <w:jc w:val="center"/>
            </w:pPr>
            <w:r>
              <w:rPr>
                <w:rFonts w:eastAsiaTheme="minorEastAsia"/>
                <w:szCs w:val="21"/>
              </w:rPr>
              <w:t>15</w:t>
            </w:r>
          </w:p>
        </w:tc>
        <w:tc>
          <w:tcPr>
            <w:tcW w:w="1650" w:type="dxa"/>
            <w:vAlign w:val="center"/>
          </w:tcPr>
          <w:p w:rsidR="00D32C77" w:rsidRDefault="00246616">
            <w:pPr>
              <w:jc w:val="center"/>
            </w:pPr>
            <w:r>
              <w:rPr>
                <w:rFonts w:eastAsiaTheme="minorEastAsia"/>
                <w:szCs w:val="21"/>
              </w:rPr>
              <w:t>002572</w:t>
            </w:r>
          </w:p>
        </w:tc>
        <w:tc>
          <w:tcPr>
            <w:tcW w:w="1980" w:type="dxa"/>
            <w:vAlign w:val="center"/>
          </w:tcPr>
          <w:p w:rsidR="00D32C77" w:rsidRDefault="00246616">
            <w:pPr>
              <w:jc w:val="center"/>
            </w:pPr>
            <w:r>
              <w:rPr>
                <w:rFonts w:eastAsiaTheme="minorEastAsia"/>
                <w:szCs w:val="21"/>
              </w:rPr>
              <w:t>索菲亚</w:t>
            </w:r>
          </w:p>
        </w:tc>
        <w:tc>
          <w:tcPr>
            <w:tcW w:w="2880" w:type="dxa"/>
            <w:vAlign w:val="center"/>
          </w:tcPr>
          <w:p w:rsidR="00D32C77" w:rsidRDefault="00246616">
            <w:pPr>
              <w:jc w:val="right"/>
            </w:pPr>
            <w:r>
              <w:rPr>
                <w:rFonts w:eastAsiaTheme="minorEastAsia"/>
                <w:szCs w:val="21"/>
              </w:rPr>
              <w:t>1,434,834.00</w:t>
            </w:r>
          </w:p>
        </w:tc>
        <w:tc>
          <w:tcPr>
            <w:tcW w:w="1620" w:type="dxa"/>
            <w:vAlign w:val="center"/>
          </w:tcPr>
          <w:p w:rsidR="00D32C77" w:rsidRDefault="00246616">
            <w:pPr>
              <w:jc w:val="right"/>
            </w:pPr>
            <w:r>
              <w:rPr>
                <w:rFonts w:eastAsiaTheme="minorEastAsia"/>
                <w:szCs w:val="21"/>
              </w:rPr>
              <w:t>2.70</w:t>
            </w:r>
          </w:p>
        </w:tc>
      </w:tr>
      <w:tr w:rsidR="00D32C77">
        <w:tc>
          <w:tcPr>
            <w:tcW w:w="870" w:type="dxa"/>
            <w:vAlign w:val="center"/>
          </w:tcPr>
          <w:p w:rsidR="00D32C77" w:rsidRDefault="00246616">
            <w:pPr>
              <w:jc w:val="center"/>
            </w:pPr>
            <w:r>
              <w:rPr>
                <w:rFonts w:eastAsiaTheme="minorEastAsia"/>
                <w:szCs w:val="21"/>
              </w:rPr>
              <w:t>16</w:t>
            </w:r>
          </w:p>
        </w:tc>
        <w:tc>
          <w:tcPr>
            <w:tcW w:w="1650" w:type="dxa"/>
            <w:vAlign w:val="center"/>
          </w:tcPr>
          <w:p w:rsidR="00D32C77" w:rsidRDefault="00246616">
            <w:pPr>
              <w:jc w:val="center"/>
            </w:pPr>
            <w:r>
              <w:rPr>
                <w:rFonts w:eastAsiaTheme="minorEastAsia"/>
                <w:szCs w:val="21"/>
              </w:rPr>
              <w:t>000860</w:t>
            </w:r>
          </w:p>
        </w:tc>
        <w:tc>
          <w:tcPr>
            <w:tcW w:w="1980" w:type="dxa"/>
            <w:vAlign w:val="center"/>
          </w:tcPr>
          <w:p w:rsidR="00D32C77" w:rsidRDefault="00246616">
            <w:pPr>
              <w:jc w:val="center"/>
            </w:pPr>
            <w:r>
              <w:rPr>
                <w:rFonts w:eastAsiaTheme="minorEastAsia"/>
                <w:szCs w:val="21"/>
              </w:rPr>
              <w:t>顺鑫农业</w:t>
            </w:r>
          </w:p>
        </w:tc>
        <w:tc>
          <w:tcPr>
            <w:tcW w:w="2880" w:type="dxa"/>
            <w:vAlign w:val="center"/>
          </w:tcPr>
          <w:p w:rsidR="00D32C77" w:rsidRDefault="00246616">
            <w:pPr>
              <w:jc w:val="right"/>
            </w:pPr>
            <w:r>
              <w:rPr>
                <w:rFonts w:eastAsiaTheme="minorEastAsia"/>
                <w:szCs w:val="21"/>
              </w:rPr>
              <w:t>1,348,221.42</w:t>
            </w:r>
          </w:p>
        </w:tc>
        <w:tc>
          <w:tcPr>
            <w:tcW w:w="1620" w:type="dxa"/>
            <w:vAlign w:val="center"/>
          </w:tcPr>
          <w:p w:rsidR="00D32C77" w:rsidRDefault="00246616">
            <w:pPr>
              <w:jc w:val="right"/>
            </w:pPr>
            <w:r>
              <w:rPr>
                <w:rFonts w:eastAsiaTheme="minorEastAsia"/>
                <w:szCs w:val="21"/>
              </w:rPr>
              <w:t>2.53</w:t>
            </w:r>
          </w:p>
        </w:tc>
      </w:tr>
      <w:tr w:rsidR="00D32C77">
        <w:tc>
          <w:tcPr>
            <w:tcW w:w="870" w:type="dxa"/>
            <w:vAlign w:val="center"/>
          </w:tcPr>
          <w:p w:rsidR="00D32C77" w:rsidRDefault="00246616">
            <w:pPr>
              <w:jc w:val="center"/>
            </w:pPr>
            <w:r>
              <w:rPr>
                <w:rFonts w:eastAsiaTheme="minorEastAsia"/>
                <w:szCs w:val="21"/>
              </w:rPr>
              <w:t>17</w:t>
            </w:r>
          </w:p>
        </w:tc>
        <w:tc>
          <w:tcPr>
            <w:tcW w:w="1650" w:type="dxa"/>
            <w:vAlign w:val="center"/>
          </w:tcPr>
          <w:p w:rsidR="00D32C77" w:rsidRDefault="00246616">
            <w:pPr>
              <w:jc w:val="center"/>
            </w:pPr>
            <w:r>
              <w:rPr>
                <w:rFonts w:eastAsiaTheme="minorEastAsia"/>
                <w:szCs w:val="21"/>
              </w:rPr>
              <w:t>688321</w:t>
            </w:r>
          </w:p>
        </w:tc>
        <w:tc>
          <w:tcPr>
            <w:tcW w:w="1980" w:type="dxa"/>
            <w:vAlign w:val="center"/>
          </w:tcPr>
          <w:p w:rsidR="00D32C77" w:rsidRDefault="00246616">
            <w:pPr>
              <w:jc w:val="center"/>
            </w:pPr>
            <w:r>
              <w:rPr>
                <w:rFonts w:eastAsiaTheme="minorEastAsia"/>
                <w:szCs w:val="21"/>
              </w:rPr>
              <w:t>微芯生物</w:t>
            </w:r>
          </w:p>
        </w:tc>
        <w:tc>
          <w:tcPr>
            <w:tcW w:w="2880" w:type="dxa"/>
            <w:vAlign w:val="center"/>
          </w:tcPr>
          <w:p w:rsidR="00D32C77" w:rsidRDefault="00246616">
            <w:pPr>
              <w:jc w:val="right"/>
            </w:pPr>
            <w:r>
              <w:rPr>
                <w:rFonts w:eastAsiaTheme="minorEastAsia"/>
                <w:szCs w:val="21"/>
              </w:rPr>
              <w:t>1,292,521.42</w:t>
            </w:r>
          </w:p>
        </w:tc>
        <w:tc>
          <w:tcPr>
            <w:tcW w:w="1620" w:type="dxa"/>
            <w:vAlign w:val="center"/>
          </w:tcPr>
          <w:p w:rsidR="00D32C77" w:rsidRDefault="00246616">
            <w:pPr>
              <w:jc w:val="right"/>
            </w:pPr>
            <w:r>
              <w:rPr>
                <w:rFonts w:eastAsiaTheme="minorEastAsia"/>
                <w:szCs w:val="21"/>
              </w:rPr>
              <w:t>2.43</w:t>
            </w:r>
          </w:p>
        </w:tc>
      </w:tr>
      <w:tr w:rsidR="00D32C77">
        <w:tc>
          <w:tcPr>
            <w:tcW w:w="870" w:type="dxa"/>
            <w:vAlign w:val="center"/>
          </w:tcPr>
          <w:p w:rsidR="00D32C77" w:rsidRDefault="00246616">
            <w:pPr>
              <w:jc w:val="center"/>
            </w:pPr>
            <w:r>
              <w:rPr>
                <w:rFonts w:eastAsiaTheme="minorEastAsia"/>
                <w:szCs w:val="21"/>
              </w:rPr>
              <w:t>18</w:t>
            </w:r>
          </w:p>
        </w:tc>
        <w:tc>
          <w:tcPr>
            <w:tcW w:w="1650" w:type="dxa"/>
            <w:vAlign w:val="center"/>
          </w:tcPr>
          <w:p w:rsidR="00D32C77" w:rsidRDefault="00246616">
            <w:pPr>
              <w:jc w:val="center"/>
            </w:pPr>
            <w:r>
              <w:rPr>
                <w:rFonts w:eastAsiaTheme="minorEastAsia"/>
                <w:szCs w:val="21"/>
              </w:rPr>
              <w:t>601138</w:t>
            </w:r>
          </w:p>
        </w:tc>
        <w:tc>
          <w:tcPr>
            <w:tcW w:w="1980" w:type="dxa"/>
            <w:vAlign w:val="center"/>
          </w:tcPr>
          <w:p w:rsidR="00D32C77" w:rsidRDefault="00246616">
            <w:pPr>
              <w:jc w:val="center"/>
            </w:pPr>
            <w:r>
              <w:rPr>
                <w:rFonts w:eastAsiaTheme="minorEastAsia"/>
                <w:szCs w:val="21"/>
              </w:rPr>
              <w:t>工业富联</w:t>
            </w:r>
          </w:p>
        </w:tc>
        <w:tc>
          <w:tcPr>
            <w:tcW w:w="2880" w:type="dxa"/>
            <w:vAlign w:val="center"/>
          </w:tcPr>
          <w:p w:rsidR="00D32C77" w:rsidRDefault="00246616">
            <w:pPr>
              <w:jc w:val="right"/>
            </w:pPr>
            <w:r>
              <w:rPr>
                <w:rFonts w:eastAsiaTheme="minorEastAsia"/>
                <w:szCs w:val="21"/>
              </w:rPr>
              <w:t>1,192,989.00</w:t>
            </w:r>
          </w:p>
        </w:tc>
        <w:tc>
          <w:tcPr>
            <w:tcW w:w="1620" w:type="dxa"/>
            <w:vAlign w:val="center"/>
          </w:tcPr>
          <w:p w:rsidR="00D32C77" w:rsidRDefault="00246616">
            <w:pPr>
              <w:jc w:val="right"/>
            </w:pPr>
            <w:r>
              <w:rPr>
                <w:rFonts w:eastAsiaTheme="minorEastAsia"/>
                <w:szCs w:val="21"/>
              </w:rPr>
              <w:t>2.24</w:t>
            </w:r>
          </w:p>
        </w:tc>
      </w:tr>
      <w:tr w:rsidR="00D32C77">
        <w:tc>
          <w:tcPr>
            <w:tcW w:w="870" w:type="dxa"/>
            <w:vAlign w:val="center"/>
          </w:tcPr>
          <w:p w:rsidR="00D32C77" w:rsidRDefault="00246616">
            <w:pPr>
              <w:jc w:val="center"/>
            </w:pPr>
            <w:r>
              <w:rPr>
                <w:rFonts w:eastAsiaTheme="minorEastAsia"/>
                <w:szCs w:val="21"/>
              </w:rPr>
              <w:t>19</w:t>
            </w:r>
          </w:p>
        </w:tc>
        <w:tc>
          <w:tcPr>
            <w:tcW w:w="1650" w:type="dxa"/>
            <w:vAlign w:val="center"/>
          </w:tcPr>
          <w:p w:rsidR="00D32C77" w:rsidRDefault="00246616">
            <w:pPr>
              <w:jc w:val="center"/>
            </w:pPr>
            <w:r>
              <w:rPr>
                <w:rFonts w:eastAsiaTheme="minorEastAsia"/>
                <w:szCs w:val="21"/>
              </w:rPr>
              <w:t>002202</w:t>
            </w:r>
          </w:p>
        </w:tc>
        <w:tc>
          <w:tcPr>
            <w:tcW w:w="1980" w:type="dxa"/>
            <w:vAlign w:val="center"/>
          </w:tcPr>
          <w:p w:rsidR="00D32C77" w:rsidRDefault="00246616">
            <w:pPr>
              <w:jc w:val="center"/>
            </w:pPr>
            <w:r>
              <w:rPr>
                <w:rFonts w:eastAsiaTheme="minorEastAsia"/>
                <w:szCs w:val="21"/>
              </w:rPr>
              <w:t>金风科技</w:t>
            </w:r>
          </w:p>
        </w:tc>
        <w:tc>
          <w:tcPr>
            <w:tcW w:w="2880" w:type="dxa"/>
            <w:vAlign w:val="center"/>
          </w:tcPr>
          <w:p w:rsidR="00D32C77" w:rsidRDefault="00246616">
            <w:pPr>
              <w:jc w:val="right"/>
            </w:pPr>
            <w:r>
              <w:rPr>
                <w:rFonts w:eastAsiaTheme="minorEastAsia"/>
                <w:szCs w:val="21"/>
              </w:rPr>
              <w:t>1,185,193.76</w:t>
            </w:r>
          </w:p>
        </w:tc>
        <w:tc>
          <w:tcPr>
            <w:tcW w:w="1620" w:type="dxa"/>
            <w:vAlign w:val="center"/>
          </w:tcPr>
          <w:p w:rsidR="00D32C77" w:rsidRDefault="00246616">
            <w:pPr>
              <w:jc w:val="right"/>
            </w:pPr>
            <w:r>
              <w:rPr>
                <w:rFonts w:eastAsiaTheme="minorEastAsia"/>
                <w:szCs w:val="21"/>
              </w:rPr>
              <w:t>2.23</w:t>
            </w:r>
          </w:p>
        </w:tc>
      </w:tr>
      <w:tr w:rsidR="00D32C77">
        <w:tc>
          <w:tcPr>
            <w:tcW w:w="870" w:type="dxa"/>
            <w:vAlign w:val="center"/>
          </w:tcPr>
          <w:p w:rsidR="00D32C77" w:rsidRDefault="00246616">
            <w:pPr>
              <w:jc w:val="center"/>
            </w:pPr>
            <w:r>
              <w:rPr>
                <w:rFonts w:eastAsiaTheme="minorEastAsia"/>
                <w:szCs w:val="21"/>
              </w:rPr>
              <w:t>20</w:t>
            </w:r>
          </w:p>
        </w:tc>
        <w:tc>
          <w:tcPr>
            <w:tcW w:w="1650" w:type="dxa"/>
            <w:vAlign w:val="center"/>
          </w:tcPr>
          <w:p w:rsidR="00D32C77" w:rsidRDefault="00246616">
            <w:pPr>
              <w:jc w:val="center"/>
            </w:pPr>
            <w:r>
              <w:rPr>
                <w:rFonts w:eastAsiaTheme="minorEastAsia"/>
                <w:szCs w:val="21"/>
              </w:rPr>
              <w:t>000703</w:t>
            </w:r>
          </w:p>
        </w:tc>
        <w:tc>
          <w:tcPr>
            <w:tcW w:w="1980" w:type="dxa"/>
            <w:vAlign w:val="center"/>
          </w:tcPr>
          <w:p w:rsidR="00D32C77" w:rsidRDefault="00246616">
            <w:pPr>
              <w:jc w:val="center"/>
            </w:pPr>
            <w:r>
              <w:rPr>
                <w:rFonts w:eastAsiaTheme="minorEastAsia"/>
                <w:szCs w:val="21"/>
              </w:rPr>
              <w:t>恒逸石化</w:t>
            </w:r>
          </w:p>
        </w:tc>
        <w:tc>
          <w:tcPr>
            <w:tcW w:w="2880" w:type="dxa"/>
            <w:vAlign w:val="center"/>
          </w:tcPr>
          <w:p w:rsidR="00D32C77" w:rsidRDefault="00246616">
            <w:pPr>
              <w:jc w:val="right"/>
            </w:pPr>
            <w:r>
              <w:rPr>
                <w:rFonts w:eastAsiaTheme="minorEastAsia"/>
                <w:szCs w:val="21"/>
              </w:rPr>
              <w:t>1,063,502.68</w:t>
            </w:r>
          </w:p>
        </w:tc>
        <w:tc>
          <w:tcPr>
            <w:tcW w:w="1620" w:type="dxa"/>
            <w:vAlign w:val="center"/>
          </w:tcPr>
          <w:p w:rsidR="00D32C77" w:rsidRDefault="00246616">
            <w:pPr>
              <w:jc w:val="right"/>
            </w:pPr>
            <w:r>
              <w:rPr>
                <w:rFonts w:eastAsiaTheme="minorEastAsia"/>
                <w:szCs w:val="21"/>
              </w:rPr>
              <w:t>2.00</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注：卖出金额按买卖成交金额（成交单价乘以成交数量）填列，不考虑相关交易费用。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8.4.3</w:t>
      </w:r>
      <w:r w:rsidRPr="000B045A">
        <w:rPr>
          <w:rFonts w:eastAsiaTheme="minorEastAsia"/>
          <w:b/>
          <w:bCs/>
          <w:color w:val="000000"/>
          <w:szCs w:val="21"/>
        </w:rPr>
        <w:t>买入股票的成本总额及卖出股票的收入总额</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买入股票</w:t>
            </w:r>
            <w:r w:rsidR="001A59F9" w:rsidRPr="000B045A">
              <w:rPr>
                <w:rFonts w:eastAsiaTheme="minorEastAsia"/>
                <w:color w:val="000000"/>
                <w:szCs w:val="21"/>
              </w:rPr>
              <w:t>成本（成交）总额</w:t>
            </w:r>
          </w:p>
        </w:tc>
        <w:tc>
          <w:tcPr>
            <w:tcW w:w="4500" w:type="dxa"/>
            <w:vAlign w:val="center"/>
          </w:tcPr>
          <w:p w:rsidR="001A59F9" w:rsidRPr="000B045A" w:rsidRDefault="00BD148B" w:rsidP="00F9254F">
            <w:pPr>
              <w:spacing w:line="360" w:lineRule="auto"/>
              <w:jc w:val="right"/>
              <w:rPr>
                <w:rFonts w:eastAsiaTheme="minorEastAsia"/>
                <w:szCs w:val="21"/>
              </w:rPr>
            </w:pPr>
            <w:r w:rsidRPr="000B045A">
              <w:rPr>
                <w:rFonts w:eastAsiaTheme="minorEastAsia"/>
                <w:szCs w:val="21"/>
              </w:rPr>
              <w:t>108,273,738.99</w:t>
            </w:r>
            <w:bookmarkStart w:id="122" w:name="_GoBack"/>
            <w:bookmarkEnd w:id="122"/>
          </w:p>
        </w:tc>
      </w:tr>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卖出股票</w:t>
            </w:r>
            <w:r w:rsidR="001A59F9" w:rsidRPr="000B045A">
              <w:rPr>
                <w:rFonts w:eastAsiaTheme="minorEastAsia"/>
                <w:color w:val="000000"/>
                <w:szCs w:val="21"/>
              </w:rPr>
              <w:t>收入（成交）总额</w:t>
            </w:r>
          </w:p>
        </w:tc>
        <w:tc>
          <w:tcPr>
            <w:tcW w:w="4500" w:type="dxa"/>
            <w:vAlign w:val="center"/>
          </w:tcPr>
          <w:p w:rsidR="001A59F9" w:rsidRPr="000B045A" w:rsidRDefault="001A59F9" w:rsidP="00F9254F">
            <w:pPr>
              <w:spacing w:line="360" w:lineRule="auto"/>
              <w:jc w:val="right"/>
              <w:rPr>
                <w:rFonts w:eastAsiaTheme="minorEastAsia"/>
                <w:szCs w:val="21"/>
              </w:rPr>
            </w:pPr>
            <w:r w:rsidRPr="000B045A">
              <w:rPr>
                <w:rFonts w:eastAsiaTheme="minorEastAsia"/>
                <w:szCs w:val="21"/>
              </w:rPr>
              <w:t>54,016,462.73</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w:t>
      </w:r>
      <w:r w:rsidRPr="000B045A">
        <w:rPr>
          <w:rFonts w:eastAsiaTheme="minorEastAsia"/>
          <w:color w:val="000000"/>
          <w:szCs w:val="21"/>
        </w:rPr>
        <w:t>“</w:t>
      </w:r>
      <w:r w:rsidRPr="000B045A">
        <w:rPr>
          <w:rFonts w:eastAsiaTheme="minorEastAsia"/>
          <w:color w:val="000000"/>
          <w:szCs w:val="21"/>
        </w:rPr>
        <w:t>买入股票成本</w:t>
      </w:r>
      <w:r w:rsidRPr="000B045A">
        <w:rPr>
          <w:rFonts w:eastAsiaTheme="minorEastAsia"/>
          <w:color w:val="000000"/>
          <w:szCs w:val="21"/>
        </w:rPr>
        <w:t>”</w:t>
      </w:r>
      <w:r w:rsidRPr="000B045A">
        <w:rPr>
          <w:rFonts w:eastAsiaTheme="minorEastAsia"/>
          <w:color w:val="000000"/>
          <w:szCs w:val="21"/>
        </w:rPr>
        <w:t>或</w:t>
      </w:r>
      <w:r w:rsidRPr="000B045A">
        <w:rPr>
          <w:rFonts w:eastAsiaTheme="minorEastAsia"/>
          <w:color w:val="000000"/>
          <w:szCs w:val="21"/>
        </w:rPr>
        <w:t>“</w:t>
      </w:r>
      <w:r w:rsidRPr="000B045A">
        <w:rPr>
          <w:rFonts w:eastAsiaTheme="minorEastAsia"/>
          <w:color w:val="000000"/>
          <w:szCs w:val="21"/>
        </w:rPr>
        <w:t>卖出股票收入</w:t>
      </w:r>
      <w:r w:rsidRPr="000B045A">
        <w:rPr>
          <w:rFonts w:eastAsiaTheme="minorEastAsia"/>
          <w:color w:val="000000"/>
          <w:szCs w:val="21"/>
        </w:rPr>
        <w:t>”</w:t>
      </w:r>
      <w:r w:rsidRPr="000B045A">
        <w:rPr>
          <w:rFonts w:eastAsiaTheme="minorEastAsia"/>
          <w:color w:val="000000"/>
          <w:szCs w:val="21"/>
        </w:rPr>
        <w:t>均按买卖成交金额（成交单价乘以成交数量）填列，不考虑相关交易费用。</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23" w:name="_Toc234814104"/>
      <w:bookmarkStart w:id="124" w:name="_Toc361324883"/>
      <w:bookmarkStart w:id="125" w:name="_Toc35533912"/>
      <w:r w:rsidRPr="00A53612">
        <w:rPr>
          <w:rFonts w:asciiTheme="minorEastAsia" w:eastAsiaTheme="minorEastAsia" w:hAnsiTheme="minorEastAsia"/>
          <w:kern w:val="0"/>
          <w:sz w:val="21"/>
          <w:szCs w:val="21"/>
        </w:rPr>
        <w:t>8.5</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期末按债券品种分类的债券投资组合</w:t>
      </w:r>
      <w:bookmarkEnd w:id="123"/>
      <w:bookmarkEnd w:id="124"/>
      <w:bookmarkEnd w:id="125"/>
    </w:p>
    <w:p w:rsidR="00916482" w:rsidRPr="00A52D12" w:rsidRDefault="00916482" w:rsidP="00916482">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序号</w:t>
            </w:r>
          </w:p>
        </w:tc>
        <w:tc>
          <w:tcPr>
            <w:tcW w:w="3260"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债券品种</w:t>
            </w:r>
          </w:p>
        </w:tc>
        <w:tc>
          <w:tcPr>
            <w:tcW w:w="3558"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公允价值</w:t>
            </w:r>
          </w:p>
        </w:tc>
        <w:tc>
          <w:tcPr>
            <w:tcW w:w="1679"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占基金资产净值比例</w:t>
            </w:r>
            <w:r w:rsidRPr="00A52D12">
              <w:rPr>
                <w:rFonts w:eastAsiaTheme="minorEastAsia"/>
                <w:color w:val="000000" w:themeColor="text1"/>
                <w:szCs w:val="21"/>
              </w:rPr>
              <w:t>(</w:t>
            </w:r>
            <w:r w:rsidRPr="00A52D12">
              <w:rPr>
                <w:rFonts w:eastAsiaTheme="minorEastAsia"/>
                <w:color w:val="000000" w:themeColor="text1"/>
                <w:szCs w:val="21"/>
              </w:rPr>
              <w:t>％</w:t>
            </w: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1</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国家债券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500,600.00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0.12</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2</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央行票据</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3</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金融债券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29,611,220.00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7.06</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其中：政策性金融债</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29,611,220.00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7.06</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4</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企业债券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61,550,600.00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14.67</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5</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企业短期融资券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60,233,000.00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14.36</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6</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中期票据</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272,862,000.00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65.03</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7</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可转债</w:t>
            </w:r>
            <w:r w:rsidR="001C6CE6" w:rsidRPr="001C6CE6">
              <w:rPr>
                <w:rFonts w:eastAsiaTheme="minorEastAsia" w:hint="eastAsia"/>
                <w:color w:val="000000" w:themeColor="text1"/>
                <w:szCs w:val="21"/>
              </w:rPr>
              <w:t>（可交换债）</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3,322,624.78</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0.79</w:t>
            </w:r>
          </w:p>
        </w:tc>
      </w:tr>
      <w:tr w:rsidR="00916482" w:rsidRPr="00A52D12" w:rsidTr="001B5D0B">
        <w:tc>
          <w:tcPr>
            <w:tcW w:w="817" w:type="dxa"/>
            <w:vAlign w:val="center"/>
          </w:tcPr>
          <w:p w:rsidR="00916482" w:rsidRPr="00657412" w:rsidRDefault="00916482" w:rsidP="001B5D0B">
            <w:pPr>
              <w:spacing w:before="29" w:line="360" w:lineRule="auto"/>
              <w:ind w:left="17"/>
              <w:jc w:val="center"/>
              <w:rPr>
                <w:rFonts w:eastAsiaTheme="minorEastAsia"/>
                <w:color w:val="000000" w:themeColor="text1"/>
                <w:szCs w:val="21"/>
              </w:rPr>
            </w:pPr>
            <w:r w:rsidRPr="00657412">
              <w:rPr>
                <w:rFonts w:eastAsiaTheme="minorEastAsia" w:hint="eastAsia"/>
                <w:color w:val="000000" w:themeColor="text1"/>
                <w:szCs w:val="21"/>
              </w:rPr>
              <w:t>8</w:t>
            </w:r>
          </w:p>
        </w:tc>
        <w:tc>
          <w:tcPr>
            <w:tcW w:w="3260" w:type="dxa"/>
            <w:vAlign w:val="center"/>
          </w:tcPr>
          <w:p w:rsidR="00916482" w:rsidRPr="00657412" w:rsidRDefault="00916482" w:rsidP="001B5D0B">
            <w:pPr>
              <w:spacing w:before="29" w:line="360" w:lineRule="auto"/>
              <w:ind w:left="17"/>
              <w:jc w:val="left"/>
              <w:rPr>
                <w:rFonts w:eastAsiaTheme="minorEastAsia"/>
                <w:color w:val="000000" w:themeColor="text1"/>
                <w:szCs w:val="21"/>
              </w:rPr>
            </w:pPr>
            <w:r w:rsidRPr="00657412">
              <w:rPr>
                <w:rFonts w:eastAsiaTheme="minorEastAsia" w:hint="eastAsia"/>
                <w:color w:val="000000" w:themeColor="text1"/>
                <w:szCs w:val="21"/>
              </w:rPr>
              <w:t>同业存单</w:t>
            </w:r>
          </w:p>
        </w:tc>
        <w:tc>
          <w:tcPr>
            <w:tcW w:w="3558" w:type="dxa"/>
            <w:vAlign w:val="center"/>
          </w:tcPr>
          <w:p w:rsidR="00916482" w:rsidRPr="00657412" w:rsidRDefault="00916482" w:rsidP="001B5D0B">
            <w:pPr>
              <w:spacing w:before="29" w:line="360" w:lineRule="auto"/>
              <w:ind w:left="17"/>
              <w:jc w:val="right"/>
              <w:rPr>
                <w:rFonts w:eastAsiaTheme="minorEastAsia"/>
                <w:color w:val="000000" w:themeColor="text1"/>
                <w:szCs w:val="21"/>
              </w:rPr>
            </w:pPr>
            <w:r w:rsidRPr="00657412">
              <w:rPr>
                <w:rFonts w:eastAsiaTheme="minorEastAsia" w:hint="eastAsia"/>
                <w:color w:val="000000" w:themeColor="text1"/>
                <w:szCs w:val="21"/>
              </w:rPr>
              <w:t>-</w:t>
            </w:r>
          </w:p>
        </w:tc>
        <w:tc>
          <w:tcPr>
            <w:tcW w:w="1679" w:type="dxa"/>
            <w:vAlign w:val="center"/>
          </w:tcPr>
          <w:p w:rsidR="00916482" w:rsidRPr="00657412" w:rsidRDefault="00916482" w:rsidP="001B5D0B">
            <w:pPr>
              <w:spacing w:before="29" w:line="360" w:lineRule="auto"/>
              <w:ind w:left="17"/>
              <w:jc w:val="right"/>
              <w:rPr>
                <w:rFonts w:eastAsiaTheme="minorEastAsia"/>
                <w:color w:val="000000" w:themeColor="text1"/>
                <w:szCs w:val="21"/>
              </w:rPr>
            </w:pPr>
            <w:r w:rsidRPr="00657412">
              <w:rPr>
                <w:rFonts w:eastAsiaTheme="minorEastAsia" w:hint="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9</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其他</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10</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合计</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428,080,044.78</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102.03</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6" w:name="_Toc361324884"/>
      <w:bookmarkStart w:id="127" w:name="_Toc35533913"/>
      <w:r w:rsidRPr="00A53612">
        <w:rPr>
          <w:rFonts w:asciiTheme="minorEastAsia" w:eastAsiaTheme="minorEastAsia" w:hAnsiTheme="minorEastAsia"/>
          <w:kern w:val="0"/>
          <w:sz w:val="21"/>
          <w:szCs w:val="21"/>
        </w:rPr>
        <w:t>8.6</w:t>
      </w:r>
      <w:bookmarkStart w:id="128" w:name="_Toc234814105"/>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313956"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的前五名债券投资明细</w:t>
      </w:r>
      <w:bookmarkEnd w:id="126"/>
      <w:bookmarkEnd w:id="128"/>
      <w:bookmarkEnd w:id="127"/>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0B045A" w:rsidTr="009F4E54">
        <w:trPr>
          <w:jc w:val="center"/>
        </w:trPr>
        <w:tc>
          <w:tcPr>
            <w:tcW w:w="89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670"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债券代码</w:t>
            </w:r>
          </w:p>
        </w:tc>
        <w:tc>
          <w:tcPr>
            <w:tcW w:w="128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债券名称</w:t>
            </w:r>
          </w:p>
        </w:tc>
        <w:tc>
          <w:tcPr>
            <w:tcW w:w="1849" w:type="dxa"/>
            <w:vAlign w:val="center"/>
          </w:tcPr>
          <w:p w:rsidR="001A59F9" w:rsidRPr="000B045A" w:rsidRDefault="001A59F9" w:rsidP="00F832C8">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F832C8" w:rsidRPr="000B045A">
              <w:rPr>
                <w:rFonts w:eastAsiaTheme="minorEastAsia"/>
                <w:color w:val="000000"/>
                <w:szCs w:val="21"/>
              </w:rPr>
              <w:t>（张）</w:t>
            </w:r>
          </w:p>
        </w:tc>
        <w:tc>
          <w:tcPr>
            <w:tcW w:w="212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57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F832C8" w:rsidRPr="000B045A">
              <w:rPr>
                <w:color w:val="000000"/>
                <w:szCs w:val="21"/>
              </w:rPr>
              <w:t>（％）</w:t>
            </w:r>
          </w:p>
        </w:tc>
      </w:tr>
      <w:tr w:rsidR="00D32C77">
        <w:trPr>
          <w:jc w:val="center"/>
        </w:trPr>
        <w:tc>
          <w:tcPr>
            <w:tcW w:w="892" w:type="dxa"/>
            <w:vAlign w:val="center"/>
          </w:tcPr>
          <w:p w:rsidR="00D32C77" w:rsidRDefault="00246616">
            <w:pPr>
              <w:jc w:val="center"/>
            </w:pPr>
            <w:r>
              <w:rPr>
                <w:rFonts w:eastAsiaTheme="minorEastAsia"/>
                <w:color w:val="000000"/>
                <w:szCs w:val="21"/>
              </w:rPr>
              <w:t>1</w:t>
            </w:r>
          </w:p>
        </w:tc>
        <w:tc>
          <w:tcPr>
            <w:tcW w:w="1670" w:type="dxa"/>
            <w:vAlign w:val="center"/>
          </w:tcPr>
          <w:p w:rsidR="00D32C77" w:rsidRDefault="00246616">
            <w:pPr>
              <w:jc w:val="center"/>
            </w:pPr>
            <w:r>
              <w:rPr>
                <w:rFonts w:eastAsiaTheme="minorEastAsia"/>
                <w:color w:val="000000"/>
                <w:szCs w:val="21"/>
              </w:rPr>
              <w:t>101900819</w:t>
            </w:r>
          </w:p>
        </w:tc>
        <w:tc>
          <w:tcPr>
            <w:tcW w:w="1282" w:type="dxa"/>
            <w:vAlign w:val="center"/>
          </w:tcPr>
          <w:p w:rsidR="00D32C77" w:rsidRDefault="00246616">
            <w:pPr>
              <w:jc w:val="center"/>
            </w:pPr>
            <w:r>
              <w:rPr>
                <w:rFonts w:eastAsiaTheme="minorEastAsia"/>
                <w:color w:val="000000"/>
                <w:szCs w:val="21"/>
              </w:rPr>
              <w:t>19</w:t>
            </w:r>
            <w:r>
              <w:rPr>
                <w:rFonts w:eastAsiaTheme="minorEastAsia"/>
                <w:color w:val="000000"/>
                <w:szCs w:val="21"/>
              </w:rPr>
              <w:t>津城建</w:t>
            </w:r>
            <w:r>
              <w:rPr>
                <w:rFonts w:eastAsiaTheme="minorEastAsia"/>
                <w:color w:val="000000"/>
                <w:szCs w:val="21"/>
              </w:rPr>
              <w:t>MTN004B</w:t>
            </w:r>
          </w:p>
        </w:tc>
        <w:tc>
          <w:tcPr>
            <w:tcW w:w="1849" w:type="dxa"/>
            <w:vAlign w:val="center"/>
          </w:tcPr>
          <w:p w:rsidR="00D32C77" w:rsidRDefault="00246616">
            <w:pPr>
              <w:jc w:val="right"/>
            </w:pPr>
            <w:r>
              <w:rPr>
                <w:rFonts w:eastAsiaTheme="minorEastAsia"/>
                <w:color w:val="000000"/>
                <w:szCs w:val="21"/>
              </w:rPr>
              <w:t>200,000</w:t>
            </w:r>
          </w:p>
        </w:tc>
        <w:tc>
          <w:tcPr>
            <w:tcW w:w="2126" w:type="dxa"/>
            <w:vAlign w:val="center"/>
          </w:tcPr>
          <w:p w:rsidR="00D32C77" w:rsidRDefault="00246616">
            <w:pPr>
              <w:jc w:val="right"/>
            </w:pPr>
            <w:r>
              <w:rPr>
                <w:rFonts w:eastAsiaTheme="minorEastAsia"/>
                <w:color w:val="000000"/>
                <w:szCs w:val="21"/>
              </w:rPr>
              <w:t>20,462,000.00</w:t>
            </w:r>
          </w:p>
        </w:tc>
        <w:tc>
          <w:tcPr>
            <w:tcW w:w="1578" w:type="dxa"/>
            <w:vAlign w:val="center"/>
          </w:tcPr>
          <w:p w:rsidR="00D32C77" w:rsidRDefault="00246616">
            <w:pPr>
              <w:jc w:val="right"/>
            </w:pPr>
            <w:r>
              <w:rPr>
                <w:rFonts w:eastAsiaTheme="minorEastAsia"/>
                <w:color w:val="000000"/>
                <w:szCs w:val="21"/>
              </w:rPr>
              <w:t>4.88</w:t>
            </w:r>
          </w:p>
        </w:tc>
      </w:tr>
      <w:tr w:rsidR="00D32C77">
        <w:trPr>
          <w:jc w:val="center"/>
        </w:trPr>
        <w:tc>
          <w:tcPr>
            <w:tcW w:w="892" w:type="dxa"/>
            <w:vAlign w:val="center"/>
          </w:tcPr>
          <w:p w:rsidR="00D32C77" w:rsidRDefault="00246616">
            <w:pPr>
              <w:jc w:val="center"/>
            </w:pPr>
            <w:r>
              <w:rPr>
                <w:rFonts w:eastAsiaTheme="minorEastAsia"/>
                <w:color w:val="000000"/>
                <w:szCs w:val="21"/>
              </w:rPr>
              <w:t>2</w:t>
            </w:r>
          </w:p>
        </w:tc>
        <w:tc>
          <w:tcPr>
            <w:tcW w:w="1670" w:type="dxa"/>
            <w:vAlign w:val="center"/>
          </w:tcPr>
          <w:p w:rsidR="00D32C77" w:rsidRDefault="00246616">
            <w:pPr>
              <w:jc w:val="center"/>
            </w:pPr>
            <w:r>
              <w:rPr>
                <w:rFonts w:eastAsiaTheme="minorEastAsia"/>
                <w:color w:val="000000"/>
                <w:szCs w:val="21"/>
              </w:rPr>
              <w:t>101801189</w:t>
            </w:r>
          </w:p>
        </w:tc>
        <w:tc>
          <w:tcPr>
            <w:tcW w:w="1282" w:type="dxa"/>
            <w:vAlign w:val="center"/>
          </w:tcPr>
          <w:p w:rsidR="00D32C77" w:rsidRDefault="00246616">
            <w:pPr>
              <w:jc w:val="center"/>
            </w:pPr>
            <w:r>
              <w:rPr>
                <w:rFonts w:eastAsiaTheme="minorEastAsia"/>
                <w:color w:val="000000"/>
                <w:szCs w:val="21"/>
              </w:rPr>
              <w:t>18</w:t>
            </w:r>
            <w:r>
              <w:rPr>
                <w:rFonts w:eastAsiaTheme="minorEastAsia"/>
                <w:color w:val="000000"/>
                <w:szCs w:val="21"/>
              </w:rPr>
              <w:t>兖州煤业</w:t>
            </w:r>
            <w:r>
              <w:rPr>
                <w:rFonts w:eastAsiaTheme="minorEastAsia"/>
                <w:color w:val="000000"/>
                <w:szCs w:val="21"/>
              </w:rPr>
              <w:t>MTN002</w:t>
            </w:r>
          </w:p>
        </w:tc>
        <w:tc>
          <w:tcPr>
            <w:tcW w:w="1849" w:type="dxa"/>
            <w:vAlign w:val="center"/>
          </w:tcPr>
          <w:p w:rsidR="00D32C77" w:rsidRDefault="00246616">
            <w:pPr>
              <w:jc w:val="right"/>
            </w:pPr>
            <w:r>
              <w:rPr>
                <w:rFonts w:eastAsiaTheme="minorEastAsia"/>
                <w:color w:val="000000"/>
                <w:szCs w:val="21"/>
              </w:rPr>
              <w:t>200,000</w:t>
            </w:r>
          </w:p>
        </w:tc>
        <w:tc>
          <w:tcPr>
            <w:tcW w:w="2126" w:type="dxa"/>
            <w:vAlign w:val="center"/>
          </w:tcPr>
          <w:p w:rsidR="00D32C77" w:rsidRDefault="00246616">
            <w:pPr>
              <w:jc w:val="right"/>
            </w:pPr>
            <w:r>
              <w:rPr>
                <w:rFonts w:eastAsiaTheme="minorEastAsia"/>
                <w:color w:val="000000"/>
                <w:szCs w:val="21"/>
              </w:rPr>
              <w:t>20,366,000.00</w:t>
            </w:r>
          </w:p>
        </w:tc>
        <w:tc>
          <w:tcPr>
            <w:tcW w:w="1578" w:type="dxa"/>
            <w:vAlign w:val="center"/>
          </w:tcPr>
          <w:p w:rsidR="00D32C77" w:rsidRDefault="00246616">
            <w:pPr>
              <w:jc w:val="right"/>
            </w:pPr>
            <w:r>
              <w:rPr>
                <w:rFonts w:eastAsiaTheme="minorEastAsia"/>
                <w:color w:val="000000"/>
                <w:szCs w:val="21"/>
              </w:rPr>
              <w:t>4.85</w:t>
            </w:r>
          </w:p>
        </w:tc>
      </w:tr>
      <w:tr w:rsidR="00D32C77">
        <w:trPr>
          <w:jc w:val="center"/>
        </w:trPr>
        <w:tc>
          <w:tcPr>
            <w:tcW w:w="892" w:type="dxa"/>
            <w:vAlign w:val="center"/>
          </w:tcPr>
          <w:p w:rsidR="00D32C77" w:rsidRDefault="00246616">
            <w:pPr>
              <w:jc w:val="center"/>
            </w:pPr>
            <w:r>
              <w:rPr>
                <w:rFonts w:eastAsiaTheme="minorEastAsia"/>
                <w:color w:val="000000"/>
                <w:szCs w:val="21"/>
              </w:rPr>
              <w:t>3</w:t>
            </w:r>
          </w:p>
        </w:tc>
        <w:tc>
          <w:tcPr>
            <w:tcW w:w="1670" w:type="dxa"/>
            <w:vAlign w:val="center"/>
          </w:tcPr>
          <w:p w:rsidR="00D32C77" w:rsidRDefault="00246616">
            <w:pPr>
              <w:jc w:val="center"/>
            </w:pPr>
            <w:r>
              <w:rPr>
                <w:rFonts w:eastAsiaTheme="minorEastAsia"/>
                <w:color w:val="000000"/>
                <w:szCs w:val="21"/>
              </w:rPr>
              <w:t>101900886</w:t>
            </w:r>
          </w:p>
        </w:tc>
        <w:tc>
          <w:tcPr>
            <w:tcW w:w="1282" w:type="dxa"/>
            <w:vAlign w:val="center"/>
          </w:tcPr>
          <w:p w:rsidR="00D32C77" w:rsidRDefault="00246616">
            <w:pPr>
              <w:jc w:val="center"/>
            </w:pPr>
            <w:r>
              <w:rPr>
                <w:rFonts w:eastAsiaTheme="minorEastAsia"/>
                <w:color w:val="000000"/>
                <w:szCs w:val="21"/>
              </w:rPr>
              <w:t>19</w:t>
            </w:r>
            <w:r>
              <w:rPr>
                <w:rFonts w:eastAsiaTheme="minorEastAsia"/>
                <w:color w:val="000000"/>
                <w:szCs w:val="21"/>
              </w:rPr>
              <w:t>新建元</w:t>
            </w:r>
            <w:r>
              <w:rPr>
                <w:rFonts w:eastAsiaTheme="minorEastAsia"/>
                <w:color w:val="000000"/>
                <w:szCs w:val="21"/>
              </w:rPr>
              <w:t>MTN001</w:t>
            </w:r>
          </w:p>
        </w:tc>
        <w:tc>
          <w:tcPr>
            <w:tcW w:w="1849" w:type="dxa"/>
            <w:vAlign w:val="center"/>
          </w:tcPr>
          <w:p w:rsidR="00D32C77" w:rsidRDefault="00246616">
            <w:pPr>
              <w:jc w:val="right"/>
            </w:pPr>
            <w:r>
              <w:rPr>
                <w:rFonts w:eastAsiaTheme="minorEastAsia"/>
                <w:color w:val="000000"/>
                <w:szCs w:val="21"/>
              </w:rPr>
              <w:t>200,000</w:t>
            </w:r>
          </w:p>
        </w:tc>
        <w:tc>
          <w:tcPr>
            <w:tcW w:w="2126" w:type="dxa"/>
            <w:vAlign w:val="center"/>
          </w:tcPr>
          <w:p w:rsidR="00D32C77" w:rsidRDefault="00246616">
            <w:pPr>
              <w:jc w:val="right"/>
            </w:pPr>
            <w:r>
              <w:rPr>
                <w:rFonts w:eastAsiaTheme="minorEastAsia"/>
                <w:color w:val="000000"/>
                <w:szCs w:val="21"/>
              </w:rPr>
              <w:t>20,348,000.00</w:t>
            </w:r>
          </w:p>
        </w:tc>
        <w:tc>
          <w:tcPr>
            <w:tcW w:w="1578" w:type="dxa"/>
            <w:vAlign w:val="center"/>
          </w:tcPr>
          <w:p w:rsidR="00D32C77" w:rsidRDefault="00246616">
            <w:pPr>
              <w:jc w:val="right"/>
            </w:pPr>
            <w:r>
              <w:rPr>
                <w:rFonts w:eastAsiaTheme="minorEastAsia"/>
                <w:color w:val="000000"/>
                <w:szCs w:val="21"/>
              </w:rPr>
              <w:t>4.85</w:t>
            </w:r>
          </w:p>
        </w:tc>
      </w:tr>
      <w:tr w:rsidR="00D32C77">
        <w:trPr>
          <w:jc w:val="center"/>
        </w:trPr>
        <w:tc>
          <w:tcPr>
            <w:tcW w:w="892" w:type="dxa"/>
            <w:vAlign w:val="center"/>
          </w:tcPr>
          <w:p w:rsidR="00D32C77" w:rsidRDefault="00246616">
            <w:pPr>
              <w:jc w:val="center"/>
            </w:pPr>
            <w:r>
              <w:rPr>
                <w:rFonts w:eastAsiaTheme="minorEastAsia"/>
                <w:color w:val="000000"/>
                <w:szCs w:val="21"/>
              </w:rPr>
              <w:t>4</w:t>
            </w:r>
          </w:p>
        </w:tc>
        <w:tc>
          <w:tcPr>
            <w:tcW w:w="1670" w:type="dxa"/>
            <w:vAlign w:val="center"/>
          </w:tcPr>
          <w:p w:rsidR="00D32C77" w:rsidRDefault="00246616">
            <w:pPr>
              <w:jc w:val="center"/>
            </w:pPr>
            <w:r>
              <w:rPr>
                <w:rFonts w:eastAsiaTheme="minorEastAsia"/>
                <w:color w:val="000000"/>
                <w:szCs w:val="21"/>
              </w:rPr>
              <w:t>101900456</w:t>
            </w:r>
          </w:p>
        </w:tc>
        <w:tc>
          <w:tcPr>
            <w:tcW w:w="1282" w:type="dxa"/>
            <w:vAlign w:val="center"/>
          </w:tcPr>
          <w:p w:rsidR="00D32C77" w:rsidRDefault="00246616">
            <w:pPr>
              <w:jc w:val="center"/>
            </w:pPr>
            <w:r>
              <w:rPr>
                <w:rFonts w:eastAsiaTheme="minorEastAsia"/>
                <w:color w:val="000000"/>
                <w:szCs w:val="21"/>
              </w:rPr>
              <w:t>19</w:t>
            </w:r>
            <w:r>
              <w:rPr>
                <w:rFonts w:eastAsiaTheme="minorEastAsia"/>
                <w:color w:val="000000"/>
                <w:szCs w:val="21"/>
              </w:rPr>
              <w:t>首开</w:t>
            </w:r>
            <w:r>
              <w:rPr>
                <w:rFonts w:eastAsiaTheme="minorEastAsia"/>
                <w:color w:val="000000"/>
                <w:szCs w:val="21"/>
              </w:rPr>
              <w:t>MTN001</w:t>
            </w:r>
          </w:p>
        </w:tc>
        <w:tc>
          <w:tcPr>
            <w:tcW w:w="1849" w:type="dxa"/>
            <w:vAlign w:val="center"/>
          </w:tcPr>
          <w:p w:rsidR="00D32C77" w:rsidRDefault="00246616">
            <w:pPr>
              <w:jc w:val="right"/>
            </w:pPr>
            <w:r>
              <w:rPr>
                <w:rFonts w:eastAsiaTheme="minorEastAsia"/>
                <w:color w:val="000000"/>
                <w:szCs w:val="21"/>
              </w:rPr>
              <w:t>200,000</w:t>
            </w:r>
          </w:p>
        </w:tc>
        <w:tc>
          <w:tcPr>
            <w:tcW w:w="2126" w:type="dxa"/>
            <w:vAlign w:val="center"/>
          </w:tcPr>
          <w:p w:rsidR="00D32C77" w:rsidRDefault="00246616">
            <w:pPr>
              <w:jc w:val="right"/>
            </w:pPr>
            <w:r>
              <w:rPr>
                <w:rFonts w:eastAsiaTheme="minorEastAsia"/>
                <w:color w:val="000000"/>
                <w:szCs w:val="21"/>
              </w:rPr>
              <w:t>20,334,000.00</w:t>
            </w:r>
          </w:p>
        </w:tc>
        <w:tc>
          <w:tcPr>
            <w:tcW w:w="1578" w:type="dxa"/>
            <w:vAlign w:val="center"/>
          </w:tcPr>
          <w:p w:rsidR="00D32C77" w:rsidRDefault="00246616">
            <w:pPr>
              <w:jc w:val="right"/>
            </w:pPr>
            <w:r>
              <w:rPr>
                <w:rFonts w:eastAsiaTheme="minorEastAsia"/>
                <w:color w:val="000000"/>
                <w:szCs w:val="21"/>
              </w:rPr>
              <w:t>4.85</w:t>
            </w:r>
          </w:p>
        </w:tc>
      </w:tr>
      <w:tr w:rsidR="00D32C77">
        <w:trPr>
          <w:jc w:val="center"/>
        </w:trPr>
        <w:tc>
          <w:tcPr>
            <w:tcW w:w="892" w:type="dxa"/>
            <w:vAlign w:val="center"/>
          </w:tcPr>
          <w:p w:rsidR="00D32C77" w:rsidRDefault="00246616">
            <w:pPr>
              <w:jc w:val="center"/>
            </w:pPr>
            <w:r>
              <w:rPr>
                <w:rFonts w:eastAsiaTheme="minorEastAsia"/>
                <w:color w:val="000000"/>
                <w:szCs w:val="21"/>
              </w:rPr>
              <w:t>5</w:t>
            </w:r>
          </w:p>
        </w:tc>
        <w:tc>
          <w:tcPr>
            <w:tcW w:w="1670" w:type="dxa"/>
            <w:vAlign w:val="center"/>
          </w:tcPr>
          <w:p w:rsidR="00D32C77" w:rsidRDefault="00246616">
            <w:pPr>
              <w:jc w:val="center"/>
            </w:pPr>
            <w:r>
              <w:rPr>
                <w:rFonts w:eastAsiaTheme="minorEastAsia"/>
                <w:color w:val="000000"/>
                <w:szCs w:val="21"/>
              </w:rPr>
              <w:t>101900833</w:t>
            </w:r>
          </w:p>
        </w:tc>
        <w:tc>
          <w:tcPr>
            <w:tcW w:w="1282" w:type="dxa"/>
            <w:vAlign w:val="center"/>
          </w:tcPr>
          <w:p w:rsidR="00D32C77" w:rsidRDefault="00246616">
            <w:pPr>
              <w:jc w:val="center"/>
            </w:pPr>
            <w:r>
              <w:rPr>
                <w:rFonts w:eastAsiaTheme="minorEastAsia"/>
                <w:color w:val="000000"/>
                <w:szCs w:val="21"/>
              </w:rPr>
              <w:t>19</w:t>
            </w:r>
            <w:r>
              <w:rPr>
                <w:rFonts w:eastAsiaTheme="minorEastAsia"/>
                <w:color w:val="000000"/>
                <w:szCs w:val="21"/>
              </w:rPr>
              <w:t>河钢集</w:t>
            </w:r>
            <w:r>
              <w:rPr>
                <w:rFonts w:eastAsiaTheme="minorEastAsia"/>
                <w:color w:val="000000"/>
                <w:szCs w:val="21"/>
              </w:rPr>
              <w:t>MTN004</w:t>
            </w:r>
          </w:p>
        </w:tc>
        <w:tc>
          <w:tcPr>
            <w:tcW w:w="1849" w:type="dxa"/>
            <w:vAlign w:val="center"/>
          </w:tcPr>
          <w:p w:rsidR="00D32C77" w:rsidRDefault="00246616">
            <w:pPr>
              <w:jc w:val="right"/>
            </w:pPr>
            <w:r>
              <w:rPr>
                <w:rFonts w:eastAsiaTheme="minorEastAsia"/>
                <w:color w:val="000000"/>
                <w:szCs w:val="21"/>
              </w:rPr>
              <w:t>200,000</w:t>
            </w:r>
          </w:p>
        </w:tc>
        <w:tc>
          <w:tcPr>
            <w:tcW w:w="2126" w:type="dxa"/>
            <w:vAlign w:val="center"/>
          </w:tcPr>
          <w:p w:rsidR="00D32C77" w:rsidRDefault="00246616">
            <w:pPr>
              <w:jc w:val="right"/>
            </w:pPr>
            <w:r>
              <w:rPr>
                <w:rFonts w:eastAsiaTheme="minorEastAsia"/>
                <w:color w:val="000000"/>
                <w:szCs w:val="21"/>
              </w:rPr>
              <w:t>20,260,000.00</w:t>
            </w:r>
          </w:p>
        </w:tc>
        <w:tc>
          <w:tcPr>
            <w:tcW w:w="1578" w:type="dxa"/>
            <w:vAlign w:val="center"/>
          </w:tcPr>
          <w:p w:rsidR="00D32C77" w:rsidRDefault="00246616">
            <w:pPr>
              <w:jc w:val="right"/>
            </w:pPr>
            <w:r>
              <w:rPr>
                <w:rFonts w:eastAsiaTheme="minorEastAsia"/>
                <w:color w:val="000000"/>
                <w:szCs w:val="21"/>
              </w:rPr>
              <w:t>4.83</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9" w:name="_Toc361324885"/>
      <w:bookmarkStart w:id="130" w:name="_Toc35533914"/>
      <w:r w:rsidRPr="00A53612">
        <w:rPr>
          <w:rFonts w:asciiTheme="minorEastAsia" w:eastAsiaTheme="minorEastAsia" w:hAnsiTheme="minorEastAsia"/>
          <w:kern w:val="0"/>
          <w:sz w:val="21"/>
          <w:szCs w:val="21"/>
        </w:rPr>
        <w:t>8.7</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201FB8"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的所有资产支持证券投资明细</w:t>
      </w:r>
      <w:bookmarkEnd w:id="129"/>
      <w:bookmarkEnd w:id="130"/>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8"/>
        <w:gridCol w:w="1676"/>
        <w:gridCol w:w="1271"/>
        <w:gridCol w:w="1873"/>
        <w:gridCol w:w="2126"/>
        <w:gridCol w:w="1564"/>
      </w:tblGrid>
      <w:tr w:rsidR="001A59F9" w:rsidRPr="000B045A" w:rsidTr="009F4E54">
        <w:trPr>
          <w:jc w:val="center"/>
        </w:trPr>
        <w:tc>
          <w:tcPr>
            <w:tcW w:w="85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67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证券代码</w:t>
            </w:r>
          </w:p>
        </w:tc>
        <w:tc>
          <w:tcPr>
            <w:tcW w:w="1271"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证券名称</w:t>
            </w:r>
          </w:p>
        </w:tc>
        <w:tc>
          <w:tcPr>
            <w:tcW w:w="1873" w:type="dxa"/>
            <w:vAlign w:val="center"/>
          </w:tcPr>
          <w:p w:rsidR="001A59F9" w:rsidRPr="000B045A" w:rsidRDefault="001A59F9" w:rsidP="0099743D">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99743D">
              <w:rPr>
                <w:rFonts w:eastAsiaTheme="minorEastAsia" w:hint="eastAsia"/>
                <w:color w:val="000000"/>
                <w:szCs w:val="21"/>
              </w:rPr>
              <w:t>（</w:t>
            </w:r>
            <w:r w:rsidR="0099743D" w:rsidRPr="000B045A">
              <w:rPr>
                <w:rFonts w:eastAsiaTheme="minorEastAsia"/>
                <w:color w:val="000000"/>
                <w:szCs w:val="21"/>
              </w:rPr>
              <w:t>份</w:t>
            </w:r>
            <w:r w:rsidR="0099743D">
              <w:rPr>
                <w:rFonts w:eastAsiaTheme="minorEastAsia" w:hint="eastAsia"/>
                <w:color w:val="000000"/>
                <w:szCs w:val="21"/>
              </w:rPr>
              <w:t>）</w:t>
            </w:r>
          </w:p>
        </w:tc>
        <w:tc>
          <w:tcPr>
            <w:tcW w:w="212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564" w:type="dxa"/>
            <w:vAlign w:val="center"/>
          </w:tcPr>
          <w:p w:rsidR="001A59F9" w:rsidRPr="000B045A" w:rsidRDefault="001A59F9" w:rsidP="0099743D">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99743D">
              <w:rPr>
                <w:rFonts w:eastAsiaTheme="minorEastAsia" w:hint="eastAsia"/>
                <w:color w:val="000000"/>
                <w:szCs w:val="21"/>
              </w:rPr>
              <w:t>（</w:t>
            </w:r>
            <w:r w:rsidR="0099743D" w:rsidRPr="000B045A">
              <w:rPr>
                <w:color w:val="000000"/>
                <w:szCs w:val="21"/>
              </w:rPr>
              <w:t>％</w:t>
            </w:r>
            <w:r w:rsidR="0099743D">
              <w:rPr>
                <w:rFonts w:eastAsiaTheme="minorEastAsia" w:hint="eastAsia"/>
                <w:color w:val="000000"/>
                <w:szCs w:val="21"/>
              </w:rPr>
              <w:t>）</w:t>
            </w:r>
          </w:p>
        </w:tc>
      </w:tr>
      <w:tr w:rsidR="00D32C77">
        <w:trPr>
          <w:jc w:val="center"/>
        </w:trPr>
        <w:tc>
          <w:tcPr>
            <w:tcW w:w="858" w:type="dxa"/>
            <w:vAlign w:val="center"/>
          </w:tcPr>
          <w:p w:rsidR="00D32C77" w:rsidRDefault="00246616">
            <w:pPr>
              <w:jc w:val="center"/>
            </w:pPr>
            <w:r>
              <w:rPr>
                <w:rFonts w:eastAsiaTheme="minorEastAsia"/>
                <w:color w:val="000000"/>
                <w:szCs w:val="21"/>
              </w:rPr>
              <w:t>1</w:t>
            </w:r>
          </w:p>
        </w:tc>
        <w:tc>
          <w:tcPr>
            <w:tcW w:w="1676" w:type="dxa"/>
            <w:vAlign w:val="center"/>
          </w:tcPr>
          <w:p w:rsidR="00D32C77" w:rsidRDefault="00246616">
            <w:pPr>
              <w:jc w:val="center"/>
            </w:pPr>
            <w:r>
              <w:rPr>
                <w:rFonts w:eastAsiaTheme="minorEastAsia"/>
                <w:color w:val="000000"/>
                <w:szCs w:val="21"/>
              </w:rPr>
              <w:t>139934</w:t>
            </w:r>
          </w:p>
        </w:tc>
        <w:tc>
          <w:tcPr>
            <w:tcW w:w="1271" w:type="dxa"/>
            <w:vAlign w:val="center"/>
          </w:tcPr>
          <w:p w:rsidR="00D32C77" w:rsidRDefault="00246616">
            <w:pPr>
              <w:jc w:val="center"/>
            </w:pPr>
            <w:r>
              <w:rPr>
                <w:rFonts w:eastAsiaTheme="minorEastAsia"/>
                <w:color w:val="000000"/>
                <w:szCs w:val="21"/>
              </w:rPr>
              <w:t>永熙优</w:t>
            </w:r>
            <w:r>
              <w:rPr>
                <w:rFonts w:eastAsiaTheme="minorEastAsia"/>
                <w:color w:val="000000"/>
                <w:szCs w:val="21"/>
              </w:rPr>
              <w:t>12</w:t>
            </w:r>
          </w:p>
        </w:tc>
        <w:tc>
          <w:tcPr>
            <w:tcW w:w="1873" w:type="dxa"/>
            <w:vAlign w:val="center"/>
          </w:tcPr>
          <w:p w:rsidR="00D32C77" w:rsidRDefault="00246616">
            <w:pPr>
              <w:jc w:val="right"/>
            </w:pPr>
            <w:r>
              <w:rPr>
                <w:rFonts w:eastAsiaTheme="minorEastAsia"/>
                <w:color w:val="000000"/>
                <w:szCs w:val="21"/>
              </w:rPr>
              <w:t>100,000</w:t>
            </w:r>
          </w:p>
        </w:tc>
        <w:tc>
          <w:tcPr>
            <w:tcW w:w="2126" w:type="dxa"/>
            <w:vAlign w:val="center"/>
          </w:tcPr>
          <w:p w:rsidR="00D32C77" w:rsidRDefault="00246616">
            <w:pPr>
              <w:jc w:val="right"/>
            </w:pPr>
            <w:r>
              <w:rPr>
                <w:rFonts w:eastAsiaTheme="minorEastAsia"/>
                <w:color w:val="000000"/>
                <w:szCs w:val="21"/>
              </w:rPr>
              <w:t>10,026,000.00</w:t>
            </w:r>
          </w:p>
        </w:tc>
        <w:tc>
          <w:tcPr>
            <w:tcW w:w="1564" w:type="dxa"/>
            <w:vAlign w:val="center"/>
          </w:tcPr>
          <w:p w:rsidR="00D32C77" w:rsidRDefault="00246616">
            <w:pPr>
              <w:jc w:val="right"/>
            </w:pPr>
            <w:r>
              <w:rPr>
                <w:rFonts w:eastAsiaTheme="minorEastAsia"/>
                <w:color w:val="000000"/>
                <w:szCs w:val="21"/>
              </w:rPr>
              <w:t>2.39</w:t>
            </w:r>
          </w:p>
        </w:tc>
      </w:tr>
    </w:tbl>
    <w:p w:rsidR="004D0D32" w:rsidRPr="00A53612" w:rsidRDefault="004D0D32" w:rsidP="004D0D32">
      <w:pPr>
        <w:pStyle w:val="20"/>
        <w:spacing w:before="0" w:after="0"/>
        <w:rPr>
          <w:rFonts w:asciiTheme="minorEastAsia" w:eastAsiaTheme="minorEastAsia" w:hAnsiTheme="minorEastAsia"/>
          <w:kern w:val="0"/>
          <w:sz w:val="21"/>
          <w:szCs w:val="21"/>
        </w:rPr>
      </w:pPr>
      <w:bookmarkStart w:id="131" w:name="_Toc35533915"/>
      <w:r w:rsidRPr="00A53612">
        <w:rPr>
          <w:rFonts w:asciiTheme="minorEastAsia" w:eastAsiaTheme="minorEastAsia" w:hAnsiTheme="minorEastAsia"/>
          <w:kern w:val="0"/>
          <w:sz w:val="21"/>
          <w:szCs w:val="21"/>
        </w:rPr>
        <w:t>8.8</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报告期末按公允价值占基金资产净值比例大小排序的前五名贵金属投资明细</w:t>
      </w:r>
      <w:bookmarkEnd w:id="131"/>
    </w:p>
    <w:p w:rsidR="004D0D32" w:rsidRPr="000B045A" w:rsidRDefault="004D0D32" w:rsidP="00D71B52">
      <w:pPr>
        <w:tabs>
          <w:tab w:val="left" w:pos="426"/>
        </w:tabs>
        <w:spacing w:line="360" w:lineRule="auto"/>
        <w:ind w:firstLineChars="200" w:firstLine="420"/>
        <w:jc w:val="left"/>
        <w:rPr>
          <w:szCs w:val="21"/>
        </w:rPr>
      </w:pPr>
      <w:r w:rsidRPr="000B045A">
        <w:rPr>
          <w:szCs w:val="21"/>
        </w:rPr>
        <w:t>本基金本报告期末未持有贵金属。</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32" w:name="_Toc361324886"/>
      <w:bookmarkStart w:id="133" w:name="_Toc35533916"/>
      <w:r w:rsidRPr="00A53612">
        <w:rPr>
          <w:rFonts w:asciiTheme="minorEastAsia" w:eastAsiaTheme="minorEastAsia" w:hAnsiTheme="minorEastAsia"/>
          <w:kern w:val="0"/>
          <w:sz w:val="21"/>
          <w:szCs w:val="21"/>
        </w:rPr>
        <w:t>8.9</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期末按公允价值占基金资产净值比例大小排</w:t>
      </w:r>
      <w:r w:rsidR="00CA6E99" w:rsidRPr="00A53612">
        <w:rPr>
          <w:rFonts w:asciiTheme="minorEastAsia" w:eastAsiaTheme="minorEastAsia" w:hAnsiTheme="minorEastAsia"/>
          <w:kern w:val="0"/>
          <w:sz w:val="21"/>
          <w:szCs w:val="21"/>
        </w:rPr>
        <w:t>序</w:t>
      </w:r>
      <w:r w:rsidRPr="00A53612">
        <w:rPr>
          <w:rFonts w:asciiTheme="minorEastAsia" w:eastAsiaTheme="minorEastAsia" w:hAnsiTheme="minorEastAsia"/>
          <w:kern w:val="0"/>
          <w:sz w:val="21"/>
          <w:szCs w:val="21"/>
        </w:rPr>
        <w:t>的前五名权证投资明细</w:t>
      </w:r>
      <w:bookmarkEnd w:id="132"/>
      <w:bookmarkEnd w:id="133"/>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本基金本报告期末未持有权证。</w:t>
      </w:r>
    </w:p>
    <w:p w:rsidR="005D072B" w:rsidRPr="00A53612" w:rsidRDefault="005D072B" w:rsidP="00A02962">
      <w:pPr>
        <w:pStyle w:val="20"/>
        <w:spacing w:before="0" w:after="0"/>
        <w:rPr>
          <w:rFonts w:asciiTheme="minorEastAsia" w:eastAsiaTheme="minorEastAsia" w:hAnsiTheme="minorEastAsia"/>
          <w:kern w:val="0"/>
          <w:sz w:val="21"/>
          <w:szCs w:val="21"/>
        </w:rPr>
      </w:pPr>
      <w:bookmarkStart w:id="134" w:name="_Toc35533917"/>
      <w:r w:rsidRPr="00A53612">
        <w:rPr>
          <w:rFonts w:asciiTheme="minorEastAsia" w:eastAsiaTheme="minorEastAsia" w:hAnsiTheme="minorEastAsia"/>
          <w:kern w:val="0"/>
          <w:sz w:val="21"/>
          <w:szCs w:val="21"/>
        </w:rPr>
        <w:t>8.10</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报告期末本基金投资的股指期货交易情况说明</w:t>
      </w:r>
      <w:bookmarkEnd w:id="134"/>
    </w:p>
    <w:p w:rsidR="00B16DDF" w:rsidRDefault="00B16DDF" w:rsidP="00B16DDF">
      <w:pPr>
        <w:spacing w:line="360" w:lineRule="auto"/>
        <w:ind w:firstLineChars="200" w:firstLine="420"/>
        <w:rPr>
          <w:rFonts w:eastAsiaTheme="minorEastAsia"/>
          <w:color w:val="000000" w:themeColor="text1"/>
          <w:sz w:val="24"/>
          <w:szCs w:val="21"/>
        </w:rPr>
      </w:pPr>
      <w:r>
        <w:rPr>
          <w:rFonts w:eastAsiaTheme="minorEastAsia"/>
          <w:kern w:val="0"/>
        </w:rPr>
        <w:t>本基金本报告期末未投资股指期货。</w:t>
      </w:r>
    </w:p>
    <w:p w:rsidR="00E074BE" w:rsidRPr="00A53612" w:rsidRDefault="00E074BE" w:rsidP="00A02962">
      <w:pPr>
        <w:pStyle w:val="20"/>
        <w:spacing w:before="0" w:after="0"/>
        <w:rPr>
          <w:rFonts w:asciiTheme="minorEastAsia" w:eastAsiaTheme="minorEastAsia" w:hAnsiTheme="minorEastAsia"/>
          <w:kern w:val="0"/>
          <w:sz w:val="21"/>
          <w:szCs w:val="21"/>
        </w:rPr>
      </w:pPr>
      <w:bookmarkStart w:id="135" w:name="_Toc35533918"/>
      <w:r w:rsidRPr="00A53612">
        <w:rPr>
          <w:rFonts w:asciiTheme="minorEastAsia" w:eastAsiaTheme="minorEastAsia" w:hAnsiTheme="minorEastAsia"/>
          <w:kern w:val="0"/>
          <w:sz w:val="21"/>
          <w:szCs w:val="21"/>
        </w:rPr>
        <w:t>8.11</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报告期末本基金投资的国债期货交易情况说明</w:t>
      </w:r>
      <w:bookmarkEnd w:id="135"/>
    </w:p>
    <w:p w:rsidR="00E074BE" w:rsidRPr="002F0BC9" w:rsidRDefault="002F0BC9" w:rsidP="002F0BC9">
      <w:pPr>
        <w:spacing w:line="360" w:lineRule="auto"/>
        <w:ind w:firstLineChars="200" w:firstLine="420"/>
        <w:rPr>
          <w:szCs w:val="21"/>
        </w:rPr>
      </w:pPr>
      <w:r>
        <w:rPr>
          <w:rFonts w:eastAsiaTheme="minorEastAsia"/>
          <w:kern w:val="0"/>
        </w:rPr>
        <w:t>本基金本报告期末未投资国债期货。</w:t>
      </w:r>
    </w:p>
    <w:p w:rsidR="001A59F9" w:rsidRPr="00A53612" w:rsidRDefault="001A59F9" w:rsidP="0048669B">
      <w:pPr>
        <w:pStyle w:val="20"/>
        <w:spacing w:before="0" w:after="0"/>
        <w:rPr>
          <w:rFonts w:asciiTheme="minorEastAsia" w:eastAsiaTheme="minorEastAsia" w:hAnsiTheme="minorEastAsia"/>
          <w:kern w:val="0"/>
          <w:sz w:val="21"/>
          <w:szCs w:val="21"/>
        </w:rPr>
      </w:pPr>
      <w:bookmarkStart w:id="136" w:name="_Toc361324887"/>
      <w:bookmarkStart w:id="137" w:name="_Toc35533919"/>
      <w:r w:rsidRPr="00A53612">
        <w:rPr>
          <w:rFonts w:asciiTheme="minorEastAsia" w:eastAsiaTheme="minorEastAsia" w:hAnsiTheme="minorEastAsia"/>
          <w:kern w:val="0"/>
          <w:sz w:val="21"/>
          <w:szCs w:val="21"/>
        </w:rPr>
        <w:t>8.12</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投资组合报告附注</w:t>
      </w:r>
      <w:bookmarkEnd w:id="136"/>
      <w:bookmarkEnd w:id="137"/>
    </w:p>
    <w:p w:rsidR="001A59F9" w:rsidRPr="00DA01BC" w:rsidRDefault="001A59F9" w:rsidP="0048669B">
      <w:pPr>
        <w:spacing w:line="360" w:lineRule="auto"/>
        <w:rPr>
          <w:rFonts w:eastAsiaTheme="minorEastAsia"/>
          <w:szCs w:val="21"/>
        </w:rPr>
      </w:pPr>
      <w:r w:rsidRPr="00DA01BC">
        <w:rPr>
          <w:rFonts w:eastAsiaTheme="minorEastAsia"/>
          <w:szCs w:val="21"/>
        </w:rPr>
        <w:t>8.12.1</w:t>
      </w:r>
      <w:r w:rsidR="009A5F41">
        <w:rPr>
          <w:rFonts w:eastAsiaTheme="minorEastAsia" w:hint="eastAsia"/>
          <w:szCs w:val="21"/>
        </w:rPr>
        <w:t xml:space="preserve"> </w:t>
      </w:r>
      <w:r w:rsidRPr="00DA01BC">
        <w:rPr>
          <w:rFonts w:eastAsiaTheme="minorEastAsia"/>
          <w:szCs w:val="21"/>
        </w:rPr>
        <w:t>19</w:t>
      </w:r>
      <w:r w:rsidRPr="00DA01BC">
        <w:rPr>
          <w:rFonts w:eastAsiaTheme="minorEastAsia"/>
          <w:szCs w:val="21"/>
        </w:rPr>
        <w:t>首开</w:t>
      </w:r>
      <w:r w:rsidRPr="00DA01BC">
        <w:rPr>
          <w:rFonts w:eastAsiaTheme="minorEastAsia"/>
          <w:szCs w:val="21"/>
        </w:rPr>
        <w:t>MTN001</w:t>
      </w:r>
      <w:r w:rsidRPr="00DA01BC">
        <w:rPr>
          <w:rFonts w:eastAsiaTheme="minorEastAsia"/>
          <w:szCs w:val="21"/>
        </w:rPr>
        <w:t>（代码：</w:t>
      </w:r>
      <w:r w:rsidRPr="00DA01BC">
        <w:rPr>
          <w:rFonts w:eastAsiaTheme="minorEastAsia"/>
          <w:szCs w:val="21"/>
        </w:rPr>
        <w:t>101900456</w:t>
      </w:r>
      <w:r w:rsidRPr="00DA01BC">
        <w:rPr>
          <w:rFonts w:eastAsiaTheme="minorEastAsia"/>
          <w:szCs w:val="21"/>
        </w:rPr>
        <w:t>）是易方达瑞景灵活配置混合型证券投资基金的前十大持仓证券。</w:t>
      </w:r>
      <w:r w:rsidRPr="00DA01BC">
        <w:rPr>
          <w:rFonts w:eastAsiaTheme="minorEastAsia"/>
          <w:szCs w:val="21"/>
        </w:rPr>
        <w:t>2019</w:t>
      </w:r>
      <w:r w:rsidRPr="00DA01BC">
        <w:rPr>
          <w:rFonts w:eastAsiaTheme="minorEastAsia"/>
          <w:szCs w:val="21"/>
        </w:rPr>
        <w:t>年</w:t>
      </w:r>
      <w:r w:rsidRPr="00DA01BC">
        <w:rPr>
          <w:rFonts w:eastAsiaTheme="minorEastAsia"/>
          <w:szCs w:val="21"/>
        </w:rPr>
        <w:t>7</w:t>
      </w:r>
      <w:r w:rsidRPr="00DA01BC">
        <w:rPr>
          <w:rFonts w:eastAsiaTheme="minorEastAsia"/>
          <w:szCs w:val="21"/>
        </w:rPr>
        <w:t>月</w:t>
      </w:r>
      <w:r w:rsidRPr="00DA01BC">
        <w:rPr>
          <w:rFonts w:eastAsiaTheme="minorEastAsia"/>
          <w:szCs w:val="21"/>
        </w:rPr>
        <w:t>2</w:t>
      </w:r>
      <w:r w:rsidRPr="00DA01BC">
        <w:rPr>
          <w:rFonts w:eastAsiaTheme="minorEastAsia"/>
          <w:szCs w:val="21"/>
        </w:rPr>
        <w:t>日、</w:t>
      </w:r>
      <w:r w:rsidRPr="00DA01BC">
        <w:rPr>
          <w:rFonts w:eastAsiaTheme="minorEastAsia"/>
          <w:szCs w:val="21"/>
        </w:rPr>
        <w:t>7</w:t>
      </w:r>
      <w:r w:rsidRPr="00DA01BC">
        <w:rPr>
          <w:rFonts w:eastAsiaTheme="minorEastAsia"/>
          <w:szCs w:val="21"/>
        </w:rPr>
        <w:t>月</w:t>
      </w:r>
      <w:r w:rsidRPr="00DA01BC">
        <w:rPr>
          <w:rFonts w:eastAsiaTheme="minorEastAsia"/>
          <w:szCs w:val="21"/>
        </w:rPr>
        <w:t>12</w:t>
      </w:r>
      <w:r w:rsidRPr="00DA01BC">
        <w:rPr>
          <w:rFonts w:eastAsiaTheme="minorEastAsia"/>
          <w:szCs w:val="21"/>
        </w:rPr>
        <w:t>日，北京市住建委对北京首都开发股份有限公司的如下违法违规行为作出</w:t>
      </w:r>
      <w:r w:rsidRPr="00DA01BC">
        <w:rPr>
          <w:rFonts w:eastAsiaTheme="minorEastAsia"/>
          <w:szCs w:val="21"/>
        </w:rPr>
        <w:t>“</w:t>
      </w:r>
      <w:r w:rsidRPr="00DA01BC">
        <w:rPr>
          <w:rFonts w:eastAsiaTheme="minorEastAsia"/>
          <w:szCs w:val="21"/>
        </w:rPr>
        <w:t>责令你单位</w:t>
      </w:r>
      <w:r w:rsidRPr="00DA01BC">
        <w:rPr>
          <w:rFonts w:eastAsiaTheme="minorEastAsia"/>
          <w:szCs w:val="21"/>
        </w:rPr>
        <w:t>15</w:t>
      </w:r>
      <w:r w:rsidRPr="00DA01BC">
        <w:rPr>
          <w:rFonts w:eastAsiaTheme="minorEastAsia"/>
          <w:szCs w:val="21"/>
        </w:rPr>
        <w:t>日之内改正，对你单位处以警告</w:t>
      </w:r>
      <w:r w:rsidRPr="00DA01BC">
        <w:rPr>
          <w:rFonts w:eastAsiaTheme="minorEastAsia"/>
          <w:szCs w:val="21"/>
        </w:rPr>
        <w:t>”</w:t>
      </w:r>
      <w:r w:rsidRPr="00DA01BC">
        <w:rPr>
          <w:rFonts w:eastAsiaTheme="minorEastAsia"/>
          <w:szCs w:val="21"/>
        </w:rPr>
        <w:t>的行政处罚决定：北京首都开发股份有限公司在与买受人签订朝阳区西甸路</w:t>
      </w:r>
      <w:r w:rsidRPr="00DA01BC">
        <w:rPr>
          <w:rFonts w:eastAsiaTheme="minorEastAsia"/>
          <w:szCs w:val="21"/>
        </w:rPr>
        <w:t>3</w:t>
      </w:r>
      <w:r w:rsidRPr="00DA01BC">
        <w:rPr>
          <w:rFonts w:eastAsiaTheme="minorEastAsia"/>
          <w:szCs w:val="21"/>
        </w:rPr>
        <w:t>号院</w:t>
      </w:r>
      <w:r w:rsidRPr="00DA01BC">
        <w:rPr>
          <w:rFonts w:eastAsiaTheme="minorEastAsia"/>
          <w:szCs w:val="21"/>
        </w:rPr>
        <w:t>12</w:t>
      </w:r>
      <w:r w:rsidRPr="00DA01BC">
        <w:rPr>
          <w:rFonts w:eastAsiaTheme="minorEastAsia"/>
          <w:szCs w:val="21"/>
        </w:rPr>
        <w:t>号楼</w:t>
      </w:r>
      <w:r w:rsidRPr="00DA01BC">
        <w:rPr>
          <w:rFonts w:eastAsiaTheme="minorEastAsia"/>
          <w:szCs w:val="21"/>
        </w:rPr>
        <w:t>-1</w:t>
      </w:r>
      <w:r w:rsidRPr="00DA01BC">
        <w:rPr>
          <w:rFonts w:eastAsiaTheme="minorEastAsia"/>
          <w:szCs w:val="21"/>
        </w:rPr>
        <w:t>至</w:t>
      </w:r>
      <w:r w:rsidRPr="00DA01BC">
        <w:rPr>
          <w:rFonts w:eastAsiaTheme="minorEastAsia"/>
          <w:szCs w:val="21"/>
        </w:rPr>
        <w:t>3</w:t>
      </w:r>
      <w:r w:rsidRPr="00DA01BC">
        <w:rPr>
          <w:rFonts w:eastAsiaTheme="minorEastAsia"/>
          <w:szCs w:val="21"/>
        </w:rPr>
        <w:t>层</w:t>
      </w:r>
      <w:r w:rsidRPr="00DA01BC">
        <w:rPr>
          <w:rFonts w:eastAsiaTheme="minorEastAsia"/>
          <w:szCs w:val="21"/>
        </w:rPr>
        <w:t>4</w:t>
      </w:r>
      <w:r w:rsidRPr="00DA01BC">
        <w:rPr>
          <w:rFonts w:eastAsiaTheme="minorEastAsia"/>
          <w:szCs w:val="21"/>
        </w:rPr>
        <w:t>商品房、朝阳区西甸路</w:t>
      </w:r>
      <w:r w:rsidRPr="00DA01BC">
        <w:rPr>
          <w:rFonts w:eastAsiaTheme="minorEastAsia"/>
          <w:szCs w:val="21"/>
        </w:rPr>
        <w:t>3</w:t>
      </w:r>
      <w:r w:rsidRPr="00DA01BC">
        <w:rPr>
          <w:rFonts w:eastAsiaTheme="minorEastAsia"/>
          <w:szCs w:val="21"/>
        </w:rPr>
        <w:t>号院</w:t>
      </w:r>
      <w:r w:rsidRPr="00DA01BC">
        <w:rPr>
          <w:rFonts w:eastAsiaTheme="minorEastAsia"/>
          <w:szCs w:val="21"/>
        </w:rPr>
        <w:t>15</w:t>
      </w:r>
      <w:r w:rsidRPr="00DA01BC">
        <w:rPr>
          <w:rFonts w:eastAsiaTheme="minorEastAsia"/>
          <w:szCs w:val="21"/>
        </w:rPr>
        <w:t>号院</w:t>
      </w:r>
      <w:r w:rsidRPr="00DA01BC">
        <w:rPr>
          <w:rFonts w:eastAsiaTheme="minorEastAsia"/>
          <w:szCs w:val="21"/>
        </w:rPr>
        <w:t>-1</w:t>
      </w:r>
      <w:r w:rsidRPr="00DA01BC">
        <w:rPr>
          <w:rFonts w:eastAsiaTheme="minorEastAsia"/>
          <w:szCs w:val="21"/>
        </w:rPr>
        <w:t>至</w:t>
      </w:r>
      <w:r w:rsidRPr="00DA01BC">
        <w:rPr>
          <w:rFonts w:eastAsiaTheme="minorEastAsia"/>
          <w:szCs w:val="21"/>
        </w:rPr>
        <w:t>3</w:t>
      </w:r>
      <w:r w:rsidRPr="00DA01BC">
        <w:rPr>
          <w:rFonts w:eastAsiaTheme="minorEastAsia"/>
          <w:szCs w:val="21"/>
        </w:rPr>
        <w:t>层</w:t>
      </w:r>
      <w:r w:rsidRPr="00DA01BC">
        <w:rPr>
          <w:rFonts w:eastAsiaTheme="minorEastAsia"/>
          <w:szCs w:val="21"/>
        </w:rPr>
        <w:t>6</w:t>
      </w:r>
      <w:r w:rsidRPr="00DA01BC">
        <w:rPr>
          <w:rFonts w:eastAsiaTheme="minorEastAsia"/>
          <w:szCs w:val="21"/>
        </w:rPr>
        <w:t>商品房、朝阳区西甸路</w:t>
      </w:r>
      <w:r w:rsidRPr="00DA01BC">
        <w:rPr>
          <w:rFonts w:eastAsiaTheme="minorEastAsia"/>
          <w:szCs w:val="21"/>
        </w:rPr>
        <w:t>3</w:t>
      </w:r>
      <w:r w:rsidRPr="00DA01BC">
        <w:rPr>
          <w:rFonts w:eastAsiaTheme="minorEastAsia"/>
          <w:szCs w:val="21"/>
        </w:rPr>
        <w:t>号院</w:t>
      </w:r>
      <w:r w:rsidRPr="00DA01BC">
        <w:rPr>
          <w:rFonts w:eastAsiaTheme="minorEastAsia"/>
          <w:szCs w:val="21"/>
        </w:rPr>
        <w:t>4</w:t>
      </w:r>
      <w:r w:rsidRPr="00DA01BC">
        <w:rPr>
          <w:rFonts w:eastAsiaTheme="minorEastAsia"/>
          <w:szCs w:val="21"/>
        </w:rPr>
        <w:t>号楼</w:t>
      </w:r>
      <w:r w:rsidRPr="00DA01BC">
        <w:rPr>
          <w:rFonts w:eastAsiaTheme="minorEastAsia"/>
          <w:szCs w:val="21"/>
        </w:rPr>
        <w:t>5</w:t>
      </w:r>
      <w:r w:rsidRPr="00DA01BC">
        <w:rPr>
          <w:rFonts w:eastAsiaTheme="minorEastAsia"/>
          <w:szCs w:val="21"/>
        </w:rPr>
        <w:t>层</w:t>
      </w:r>
      <w:r w:rsidRPr="00DA01BC">
        <w:rPr>
          <w:rFonts w:eastAsiaTheme="minorEastAsia"/>
          <w:szCs w:val="21"/>
        </w:rPr>
        <w:t>501</w:t>
      </w:r>
      <w:r w:rsidRPr="00DA01BC">
        <w:rPr>
          <w:rFonts w:eastAsiaTheme="minorEastAsia"/>
          <w:szCs w:val="21"/>
        </w:rPr>
        <w:t>商品房、朝阳区西甸路</w:t>
      </w:r>
      <w:r w:rsidRPr="00DA01BC">
        <w:rPr>
          <w:rFonts w:eastAsiaTheme="minorEastAsia"/>
          <w:szCs w:val="21"/>
        </w:rPr>
        <w:t>3</w:t>
      </w:r>
      <w:r w:rsidRPr="00DA01BC">
        <w:rPr>
          <w:rFonts w:eastAsiaTheme="minorEastAsia"/>
          <w:szCs w:val="21"/>
        </w:rPr>
        <w:t>号院</w:t>
      </w:r>
      <w:r w:rsidRPr="00DA01BC">
        <w:rPr>
          <w:rFonts w:eastAsiaTheme="minorEastAsia"/>
          <w:szCs w:val="21"/>
        </w:rPr>
        <w:t>9</w:t>
      </w:r>
      <w:r w:rsidRPr="00DA01BC">
        <w:rPr>
          <w:rFonts w:eastAsiaTheme="minorEastAsia"/>
          <w:szCs w:val="21"/>
        </w:rPr>
        <w:t>号楼</w:t>
      </w:r>
      <w:r w:rsidRPr="00DA01BC">
        <w:rPr>
          <w:rFonts w:eastAsiaTheme="minorEastAsia"/>
          <w:szCs w:val="21"/>
        </w:rPr>
        <w:t>-1</w:t>
      </w:r>
      <w:r w:rsidRPr="00DA01BC">
        <w:rPr>
          <w:rFonts w:eastAsiaTheme="minorEastAsia"/>
          <w:szCs w:val="21"/>
        </w:rPr>
        <w:t>至</w:t>
      </w:r>
      <w:r w:rsidRPr="00DA01BC">
        <w:rPr>
          <w:rFonts w:eastAsiaTheme="minorEastAsia"/>
          <w:szCs w:val="21"/>
        </w:rPr>
        <w:t>3</w:t>
      </w:r>
      <w:r w:rsidRPr="00DA01BC">
        <w:rPr>
          <w:rFonts w:eastAsiaTheme="minorEastAsia"/>
          <w:szCs w:val="21"/>
        </w:rPr>
        <w:t>层</w:t>
      </w:r>
      <w:r w:rsidRPr="00DA01BC">
        <w:rPr>
          <w:rFonts w:eastAsiaTheme="minorEastAsia"/>
          <w:szCs w:val="21"/>
        </w:rPr>
        <w:t>1</w:t>
      </w:r>
      <w:r w:rsidRPr="00DA01BC">
        <w:rPr>
          <w:rFonts w:eastAsiaTheme="minorEastAsia"/>
          <w:szCs w:val="21"/>
        </w:rPr>
        <w:t>商品房、朝阳区西甸路</w:t>
      </w:r>
      <w:r w:rsidRPr="00DA01BC">
        <w:rPr>
          <w:rFonts w:eastAsiaTheme="minorEastAsia"/>
          <w:szCs w:val="21"/>
        </w:rPr>
        <w:t>3</w:t>
      </w:r>
      <w:r w:rsidRPr="00DA01BC">
        <w:rPr>
          <w:rFonts w:eastAsiaTheme="minorEastAsia"/>
          <w:szCs w:val="21"/>
        </w:rPr>
        <w:t>号院</w:t>
      </w:r>
      <w:r w:rsidRPr="00DA01BC">
        <w:rPr>
          <w:rFonts w:eastAsiaTheme="minorEastAsia"/>
          <w:szCs w:val="21"/>
        </w:rPr>
        <w:t>4</w:t>
      </w:r>
      <w:r w:rsidRPr="00DA01BC">
        <w:rPr>
          <w:rFonts w:eastAsiaTheme="minorEastAsia"/>
          <w:szCs w:val="21"/>
        </w:rPr>
        <w:t>号楼</w:t>
      </w:r>
      <w:r w:rsidRPr="00DA01BC">
        <w:rPr>
          <w:rFonts w:eastAsiaTheme="minorEastAsia"/>
          <w:szCs w:val="21"/>
        </w:rPr>
        <w:t>2</w:t>
      </w:r>
      <w:r w:rsidRPr="00DA01BC">
        <w:rPr>
          <w:rFonts w:eastAsiaTheme="minorEastAsia"/>
          <w:szCs w:val="21"/>
        </w:rPr>
        <w:t>层</w:t>
      </w:r>
      <w:r w:rsidRPr="00DA01BC">
        <w:rPr>
          <w:rFonts w:eastAsiaTheme="minorEastAsia"/>
          <w:szCs w:val="21"/>
        </w:rPr>
        <w:t>201</w:t>
      </w:r>
      <w:r w:rsidRPr="00DA01BC">
        <w:rPr>
          <w:rFonts w:eastAsiaTheme="minorEastAsia"/>
          <w:szCs w:val="21"/>
        </w:rPr>
        <w:t>商品房、朝阳区西甸路</w:t>
      </w:r>
      <w:r w:rsidRPr="00DA01BC">
        <w:rPr>
          <w:rFonts w:eastAsiaTheme="minorEastAsia"/>
          <w:szCs w:val="21"/>
        </w:rPr>
        <w:t>3</w:t>
      </w:r>
      <w:r w:rsidRPr="00DA01BC">
        <w:rPr>
          <w:rFonts w:eastAsiaTheme="minorEastAsia"/>
          <w:szCs w:val="21"/>
        </w:rPr>
        <w:t>号院</w:t>
      </w:r>
      <w:r w:rsidRPr="00DA01BC">
        <w:rPr>
          <w:rFonts w:eastAsiaTheme="minorEastAsia"/>
          <w:szCs w:val="21"/>
        </w:rPr>
        <w:t>14</w:t>
      </w:r>
      <w:r w:rsidRPr="00DA01BC">
        <w:rPr>
          <w:rFonts w:eastAsiaTheme="minorEastAsia"/>
          <w:szCs w:val="21"/>
        </w:rPr>
        <w:t>号楼</w:t>
      </w:r>
      <w:r w:rsidRPr="00DA01BC">
        <w:rPr>
          <w:rFonts w:eastAsiaTheme="minorEastAsia"/>
          <w:szCs w:val="21"/>
        </w:rPr>
        <w:t>-1</w:t>
      </w:r>
      <w:r w:rsidRPr="00DA01BC">
        <w:rPr>
          <w:rFonts w:eastAsiaTheme="minorEastAsia"/>
          <w:szCs w:val="21"/>
        </w:rPr>
        <w:t>至</w:t>
      </w:r>
      <w:r w:rsidRPr="00DA01BC">
        <w:rPr>
          <w:rFonts w:eastAsiaTheme="minorEastAsia"/>
          <w:szCs w:val="21"/>
        </w:rPr>
        <w:t>3</w:t>
      </w:r>
      <w:r w:rsidRPr="00DA01BC">
        <w:rPr>
          <w:rFonts w:eastAsiaTheme="minorEastAsia"/>
          <w:szCs w:val="21"/>
        </w:rPr>
        <w:t>层</w:t>
      </w:r>
      <w:r w:rsidRPr="00DA01BC">
        <w:rPr>
          <w:rFonts w:eastAsiaTheme="minorEastAsia"/>
          <w:szCs w:val="21"/>
        </w:rPr>
        <w:t>3</w:t>
      </w:r>
      <w:r w:rsidRPr="00DA01BC">
        <w:rPr>
          <w:rFonts w:eastAsiaTheme="minorEastAsia"/>
          <w:szCs w:val="21"/>
        </w:rPr>
        <w:t>商品房、朝阳区西甸路</w:t>
      </w:r>
      <w:r w:rsidRPr="00DA01BC">
        <w:rPr>
          <w:rFonts w:eastAsiaTheme="minorEastAsia"/>
          <w:szCs w:val="21"/>
        </w:rPr>
        <w:t>3</w:t>
      </w:r>
      <w:r w:rsidRPr="00DA01BC">
        <w:rPr>
          <w:rFonts w:eastAsiaTheme="minorEastAsia"/>
          <w:szCs w:val="21"/>
        </w:rPr>
        <w:t>号院</w:t>
      </w:r>
      <w:r w:rsidRPr="00DA01BC">
        <w:rPr>
          <w:rFonts w:eastAsiaTheme="minorEastAsia"/>
          <w:szCs w:val="21"/>
        </w:rPr>
        <w:t>3</w:t>
      </w:r>
      <w:r w:rsidRPr="00DA01BC">
        <w:rPr>
          <w:rFonts w:eastAsiaTheme="minorEastAsia"/>
          <w:szCs w:val="21"/>
        </w:rPr>
        <w:t>号楼</w:t>
      </w:r>
      <w:r w:rsidRPr="00DA01BC">
        <w:rPr>
          <w:rFonts w:eastAsiaTheme="minorEastAsia"/>
          <w:szCs w:val="21"/>
        </w:rPr>
        <w:t>4</w:t>
      </w:r>
      <w:r w:rsidRPr="00DA01BC">
        <w:rPr>
          <w:rFonts w:eastAsiaTheme="minorEastAsia"/>
          <w:szCs w:val="21"/>
        </w:rPr>
        <w:t>层</w:t>
      </w:r>
      <w:r w:rsidRPr="00DA01BC">
        <w:rPr>
          <w:rFonts w:eastAsiaTheme="minorEastAsia"/>
          <w:szCs w:val="21"/>
        </w:rPr>
        <w:t>401</w:t>
      </w:r>
      <w:r w:rsidRPr="00DA01BC">
        <w:rPr>
          <w:rFonts w:eastAsiaTheme="minorEastAsia"/>
          <w:szCs w:val="21"/>
        </w:rPr>
        <w:t>商品房、朝阳区西甸路</w:t>
      </w:r>
      <w:r w:rsidRPr="00DA01BC">
        <w:rPr>
          <w:rFonts w:eastAsiaTheme="minorEastAsia"/>
          <w:szCs w:val="21"/>
        </w:rPr>
        <w:t>3</w:t>
      </w:r>
      <w:r w:rsidRPr="00DA01BC">
        <w:rPr>
          <w:rFonts w:eastAsiaTheme="minorEastAsia"/>
          <w:szCs w:val="21"/>
        </w:rPr>
        <w:t>号院</w:t>
      </w:r>
      <w:r w:rsidRPr="00DA01BC">
        <w:rPr>
          <w:rFonts w:eastAsiaTheme="minorEastAsia"/>
          <w:szCs w:val="21"/>
        </w:rPr>
        <w:t>1</w:t>
      </w:r>
      <w:r w:rsidRPr="00DA01BC">
        <w:rPr>
          <w:rFonts w:eastAsiaTheme="minorEastAsia"/>
          <w:szCs w:val="21"/>
        </w:rPr>
        <w:t>号楼</w:t>
      </w:r>
      <w:r w:rsidRPr="00DA01BC">
        <w:rPr>
          <w:rFonts w:eastAsiaTheme="minorEastAsia"/>
          <w:szCs w:val="21"/>
        </w:rPr>
        <w:t>4</w:t>
      </w:r>
      <w:r w:rsidRPr="00DA01BC">
        <w:rPr>
          <w:rFonts w:eastAsiaTheme="minorEastAsia"/>
          <w:szCs w:val="21"/>
        </w:rPr>
        <w:t>层</w:t>
      </w:r>
      <w:r w:rsidRPr="00DA01BC">
        <w:rPr>
          <w:rFonts w:eastAsiaTheme="minorEastAsia"/>
          <w:szCs w:val="21"/>
        </w:rPr>
        <w:t>401</w:t>
      </w:r>
      <w:r w:rsidRPr="00DA01BC">
        <w:rPr>
          <w:rFonts w:eastAsiaTheme="minorEastAsia"/>
          <w:szCs w:val="21"/>
        </w:rPr>
        <w:t>商品房、朝阳区西甸路</w:t>
      </w:r>
      <w:r w:rsidRPr="00DA01BC">
        <w:rPr>
          <w:rFonts w:eastAsiaTheme="minorEastAsia"/>
          <w:szCs w:val="21"/>
        </w:rPr>
        <w:t>3</w:t>
      </w:r>
      <w:r w:rsidRPr="00DA01BC">
        <w:rPr>
          <w:rFonts w:eastAsiaTheme="minorEastAsia"/>
          <w:szCs w:val="21"/>
        </w:rPr>
        <w:t>号院</w:t>
      </w:r>
      <w:r w:rsidRPr="00DA01BC">
        <w:rPr>
          <w:rFonts w:eastAsiaTheme="minorEastAsia"/>
          <w:szCs w:val="21"/>
        </w:rPr>
        <w:t>11</w:t>
      </w:r>
      <w:r w:rsidRPr="00DA01BC">
        <w:rPr>
          <w:rFonts w:eastAsiaTheme="minorEastAsia"/>
          <w:szCs w:val="21"/>
        </w:rPr>
        <w:t>号楼</w:t>
      </w:r>
      <w:r w:rsidRPr="00DA01BC">
        <w:rPr>
          <w:rFonts w:eastAsiaTheme="minorEastAsia"/>
          <w:szCs w:val="21"/>
        </w:rPr>
        <w:t>-1</w:t>
      </w:r>
      <w:r w:rsidRPr="00DA01BC">
        <w:rPr>
          <w:rFonts w:eastAsiaTheme="minorEastAsia"/>
          <w:szCs w:val="21"/>
        </w:rPr>
        <w:t>至</w:t>
      </w:r>
      <w:r w:rsidRPr="00DA01BC">
        <w:rPr>
          <w:rFonts w:eastAsiaTheme="minorEastAsia"/>
          <w:szCs w:val="21"/>
        </w:rPr>
        <w:t>3</w:t>
      </w:r>
      <w:r w:rsidRPr="00DA01BC">
        <w:rPr>
          <w:rFonts w:eastAsiaTheme="minorEastAsia"/>
          <w:szCs w:val="21"/>
        </w:rPr>
        <w:t>层</w:t>
      </w:r>
      <w:r w:rsidRPr="00DA01BC">
        <w:rPr>
          <w:rFonts w:eastAsiaTheme="minorEastAsia"/>
          <w:szCs w:val="21"/>
        </w:rPr>
        <w:t>4</w:t>
      </w:r>
      <w:r w:rsidRPr="00DA01BC">
        <w:rPr>
          <w:rFonts w:eastAsiaTheme="minorEastAsia"/>
          <w:szCs w:val="21"/>
        </w:rPr>
        <w:t>商品房的《北京市商品房现房买卖合同》前，未按照规定向买受人明示《商品房销售管理办法》。</w:t>
      </w:r>
    </w:p>
    <w:p w:rsidR="00D32C77" w:rsidRDefault="00246616">
      <w:pPr>
        <w:spacing w:line="360" w:lineRule="auto"/>
        <w:rPr>
          <w:rFonts w:eastAsiaTheme="minorEastAsia"/>
          <w:szCs w:val="21"/>
        </w:rPr>
      </w:pPr>
      <w:r>
        <w:rPr>
          <w:rFonts w:eastAsiaTheme="minorEastAsia"/>
          <w:szCs w:val="21"/>
        </w:rPr>
        <w:t>本基金投资</w:t>
      </w:r>
      <w:r>
        <w:rPr>
          <w:rFonts w:eastAsiaTheme="minorEastAsia"/>
          <w:szCs w:val="21"/>
        </w:rPr>
        <w:t>19</w:t>
      </w:r>
      <w:r>
        <w:rPr>
          <w:rFonts w:eastAsiaTheme="minorEastAsia"/>
          <w:szCs w:val="21"/>
        </w:rPr>
        <w:t>首开</w:t>
      </w:r>
      <w:r>
        <w:rPr>
          <w:rFonts w:eastAsiaTheme="minorEastAsia"/>
          <w:szCs w:val="21"/>
        </w:rPr>
        <w:t>MTN001</w:t>
      </w:r>
      <w:r>
        <w:rPr>
          <w:rFonts w:eastAsiaTheme="minorEastAsia"/>
          <w:szCs w:val="21"/>
        </w:rPr>
        <w:t>的投资决策程序符合公司投资制度的规定。</w:t>
      </w:r>
    </w:p>
    <w:p w:rsidR="00D32C77" w:rsidRDefault="00246616">
      <w:pPr>
        <w:spacing w:line="360" w:lineRule="auto"/>
        <w:rPr>
          <w:rFonts w:eastAsiaTheme="minorEastAsia"/>
          <w:szCs w:val="21"/>
        </w:rPr>
      </w:pPr>
      <w:r>
        <w:rPr>
          <w:rFonts w:eastAsiaTheme="minorEastAsia"/>
          <w:szCs w:val="21"/>
        </w:rPr>
        <w:t>除</w:t>
      </w:r>
      <w:r>
        <w:rPr>
          <w:rFonts w:eastAsiaTheme="minorEastAsia"/>
          <w:szCs w:val="21"/>
        </w:rPr>
        <w:t>19</w:t>
      </w:r>
      <w:r>
        <w:rPr>
          <w:rFonts w:eastAsiaTheme="minorEastAsia"/>
          <w:szCs w:val="21"/>
        </w:rPr>
        <w:t>首开</w:t>
      </w:r>
      <w:r>
        <w:rPr>
          <w:rFonts w:eastAsiaTheme="minorEastAsia"/>
          <w:szCs w:val="21"/>
        </w:rPr>
        <w:t>MTN001</w:t>
      </w:r>
      <w:r>
        <w:rPr>
          <w:rFonts w:eastAsiaTheme="minorEastAsia"/>
          <w:szCs w:val="21"/>
        </w:rPr>
        <w:t>以外，本基金投资的前十名证券的发行主体本期没有出现被监管部门立案调查，或在报告编制日前一年内受到公开谴责、处罚的情形。</w:t>
      </w:r>
    </w:p>
    <w:p w:rsidR="001A59F9" w:rsidRPr="00DA01BC" w:rsidRDefault="001A59F9" w:rsidP="0048669B">
      <w:pPr>
        <w:spacing w:line="360" w:lineRule="auto"/>
        <w:rPr>
          <w:rFonts w:eastAsiaTheme="minorEastAsia"/>
          <w:szCs w:val="21"/>
        </w:rPr>
      </w:pPr>
      <w:r w:rsidRPr="00DA01BC">
        <w:rPr>
          <w:rFonts w:eastAsiaTheme="minorEastAsia"/>
          <w:szCs w:val="21"/>
        </w:rPr>
        <w:t>8.12.2</w:t>
      </w:r>
      <w:r w:rsidR="009A5F41">
        <w:rPr>
          <w:rFonts w:eastAsiaTheme="minorEastAsia" w:hint="eastAsia"/>
          <w:szCs w:val="21"/>
        </w:rPr>
        <w:t xml:space="preserve"> </w:t>
      </w:r>
      <w:r w:rsidRPr="00DA01BC">
        <w:rPr>
          <w:rFonts w:eastAsiaTheme="minorEastAsia"/>
          <w:szCs w:val="21"/>
        </w:rPr>
        <w:t>本基金投资的前十名股票没有超出基金合同规定的备选股票库。</w:t>
      </w:r>
    </w:p>
    <w:p w:rsidR="001A59F9" w:rsidRPr="000B045A" w:rsidRDefault="001A59F9" w:rsidP="0048669B">
      <w:pPr>
        <w:spacing w:line="360" w:lineRule="auto"/>
        <w:rPr>
          <w:rFonts w:eastAsiaTheme="minorEastAsia"/>
          <w:b/>
          <w:bCs/>
          <w:color w:val="000000"/>
          <w:szCs w:val="21"/>
        </w:rPr>
      </w:pPr>
      <w:r w:rsidRPr="000B045A">
        <w:rPr>
          <w:rFonts w:eastAsiaTheme="minorEastAsia"/>
          <w:b/>
          <w:color w:val="000000"/>
          <w:szCs w:val="21"/>
        </w:rPr>
        <w:t>8.12.3</w:t>
      </w:r>
      <w:r w:rsidRPr="000B045A">
        <w:rPr>
          <w:rFonts w:eastAsiaTheme="minorEastAsia"/>
          <w:b/>
          <w:bCs/>
          <w:color w:val="000000"/>
          <w:szCs w:val="21"/>
        </w:rPr>
        <w:t>期末其他各项资产构成</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0B045A" w:rsidTr="006D141C">
        <w:tc>
          <w:tcPr>
            <w:tcW w:w="765"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11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名称</w:t>
            </w:r>
          </w:p>
        </w:tc>
        <w:tc>
          <w:tcPr>
            <w:tcW w:w="4118"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金额</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1</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存出保证金</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47,908.49</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2</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应收证券清算款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3</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应收股利</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4</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应收利息</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6,183,024.67</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5</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应收申购款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93,926.92</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6</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其他应收款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7</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待摊费用</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8</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9</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合计</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6,324,860.08</w:t>
            </w:r>
          </w:p>
        </w:tc>
      </w:tr>
    </w:tbl>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8.12.4</w:t>
      </w:r>
      <w:r w:rsidRPr="000B045A">
        <w:rPr>
          <w:rFonts w:eastAsiaTheme="minorEastAsia"/>
          <w:b/>
          <w:bCs/>
          <w:color w:val="000000"/>
          <w:szCs w:val="21"/>
        </w:rPr>
        <w:t>期末持有的处于转股期的可转换债券明细</w:t>
      </w:r>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本基金本报告期末未持有处于转股期的可转换债券。</w:t>
      </w:r>
    </w:p>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8.12.5</w:t>
      </w:r>
      <w:r w:rsidRPr="000B045A">
        <w:rPr>
          <w:rFonts w:eastAsiaTheme="minorEastAsia"/>
          <w:b/>
          <w:bCs/>
          <w:color w:val="000000"/>
          <w:szCs w:val="21"/>
        </w:rPr>
        <w:t>期末前十名股票中存在流通受限情况的说明</w:t>
      </w:r>
    </w:p>
    <w:p w:rsidR="00E056A4"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本基金本报告期末前十名股票中不存在流通受限情况。</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38" w:name="_Toc225500050"/>
      <w:bookmarkStart w:id="139" w:name="_Toc361324888"/>
      <w:bookmarkStart w:id="140" w:name="_Toc35533920"/>
      <w:r w:rsidRPr="00734C8D">
        <w:rPr>
          <w:rFonts w:ascii="宋体" w:hAnsi="宋体" w:cs="Arial" w:hint="eastAsia"/>
          <w:color w:val="000000"/>
          <w:sz w:val="21"/>
          <w:szCs w:val="21"/>
        </w:rPr>
        <w:t>§</w:t>
      </w:r>
      <w:r w:rsidRPr="00734C8D">
        <w:rPr>
          <w:rFonts w:ascii="宋体" w:hAnsi="宋体" w:cs="Arial"/>
          <w:color w:val="000000"/>
          <w:sz w:val="21"/>
          <w:szCs w:val="21"/>
        </w:rPr>
        <w:t>9</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基金份额持有人信息</w:t>
      </w:r>
      <w:bookmarkEnd w:id="138"/>
      <w:bookmarkEnd w:id="139"/>
      <w:bookmarkEnd w:id="140"/>
    </w:p>
    <w:p w:rsidR="001A59F9" w:rsidRPr="0091212A" w:rsidRDefault="001A59F9" w:rsidP="00846A93">
      <w:pPr>
        <w:pStyle w:val="20"/>
        <w:spacing w:before="0" w:after="0"/>
        <w:rPr>
          <w:rFonts w:asciiTheme="minorEastAsia" w:eastAsiaTheme="minorEastAsia" w:hAnsiTheme="minorEastAsia"/>
          <w:kern w:val="0"/>
          <w:sz w:val="21"/>
          <w:szCs w:val="21"/>
        </w:rPr>
      </w:pPr>
      <w:bookmarkStart w:id="141" w:name="_Toc225500051"/>
      <w:bookmarkStart w:id="142" w:name="_Toc361324889"/>
      <w:bookmarkStart w:id="143" w:name="_Toc35533921"/>
      <w:r w:rsidRPr="0091212A">
        <w:rPr>
          <w:rFonts w:asciiTheme="minorEastAsia" w:eastAsiaTheme="minorEastAsia" w:hAnsiTheme="minorEastAsia"/>
          <w:kern w:val="0"/>
          <w:sz w:val="21"/>
          <w:szCs w:val="21"/>
        </w:rPr>
        <w:t>9.1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期末基金份额持有人户数及持有人结构</w:t>
      </w:r>
      <w:bookmarkEnd w:id="141"/>
      <w:bookmarkEnd w:id="142"/>
      <w:bookmarkEnd w:id="143"/>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份额单位：份</w:t>
      </w:r>
    </w:p>
    <w:p w:rsidR="00010B65" w:rsidRPr="000B045A" w:rsidRDefault="00010B65" w:rsidP="00B236F3">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2049"/>
        <w:gridCol w:w="1463"/>
        <w:gridCol w:w="1757"/>
        <w:gridCol w:w="1129"/>
        <w:gridCol w:w="1792"/>
        <w:gridCol w:w="1096"/>
      </w:tblGrid>
      <w:tr w:rsidR="00BD148B" w:rsidRPr="000B045A" w:rsidTr="00BD148B">
        <w:trPr>
          <w:jc w:val="center"/>
        </w:trPr>
        <w:tc>
          <w:tcPr>
            <w:tcW w:w="964" w:type="pct"/>
            <w:vMerge w:val="restart"/>
            <w:tcBorders>
              <w:top w:val="single" w:sz="8" w:space="0" w:color="000000"/>
              <w:left w:val="single" w:sz="8" w:space="0" w:color="000000"/>
              <w:right w:val="single" w:sz="8" w:space="0" w:color="000000"/>
            </w:tcBorders>
            <w:vAlign w:val="center"/>
          </w:tcPr>
          <w:p w:rsidR="00D32C77" w:rsidRDefault="00246616">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持有人结构</w:t>
            </w:r>
          </w:p>
        </w:tc>
      </w:tr>
      <w:tr w:rsidR="00BD148B" w:rsidRPr="000B045A" w:rsidTr="00BD148B">
        <w:trPr>
          <w:jc w:val="center"/>
        </w:trPr>
        <w:tc>
          <w:tcPr>
            <w:tcW w:w="964" w:type="pct"/>
            <w:vMerge/>
            <w:tcBorders>
              <w:left w:val="single" w:sz="8" w:space="0" w:color="000000"/>
              <w:right w:val="single" w:sz="8" w:space="0" w:color="000000"/>
            </w:tcBorders>
          </w:tcPr>
          <w:p w:rsidR="00D32C77" w:rsidRDefault="00D32C77">
            <w:pPr>
              <w:jc w:val="left"/>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个人投资者</w:t>
            </w:r>
          </w:p>
        </w:tc>
      </w:tr>
      <w:tr w:rsidR="00BD148B" w:rsidRPr="000B045A" w:rsidTr="00BD148B">
        <w:trPr>
          <w:jc w:val="center"/>
        </w:trPr>
        <w:tc>
          <w:tcPr>
            <w:tcW w:w="964" w:type="pct"/>
            <w:vMerge/>
            <w:tcBorders>
              <w:left w:val="single" w:sz="8" w:space="0" w:color="000000"/>
              <w:bottom w:val="single" w:sz="8" w:space="0" w:color="000000"/>
              <w:right w:val="single" w:sz="8" w:space="0" w:color="000000"/>
            </w:tcBorders>
          </w:tcPr>
          <w:p w:rsidR="00D32C77" w:rsidRDefault="00D32C77">
            <w:pPr>
              <w:jc w:val="left"/>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r>
      <w:tr w:rsidR="00BD148B" w:rsidRPr="000B045A" w:rsidTr="00BD148B">
        <w:trPr>
          <w:jc w:val="center"/>
        </w:trPr>
        <w:tc>
          <w:tcPr>
            <w:tcW w:w="964" w:type="pct"/>
            <w:tcBorders>
              <w:top w:val="single" w:sz="8" w:space="0" w:color="000000"/>
              <w:left w:val="single" w:sz="8" w:space="0" w:color="000000"/>
              <w:bottom w:val="single" w:sz="8" w:space="0" w:color="000000"/>
              <w:right w:val="single" w:sz="8" w:space="0" w:color="000000"/>
            </w:tcBorders>
          </w:tcPr>
          <w:p w:rsidR="00D32C77" w:rsidRDefault="00246616">
            <w:pPr>
              <w:jc w:val="center"/>
            </w:pPr>
            <w:r>
              <w:rPr>
                <w:rFonts w:eastAsiaTheme="minorEastAsia"/>
                <w:bCs/>
                <w:color w:val="000000"/>
                <w:szCs w:val="21"/>
              </w:rPr>
              <w:t>3,435</w:t>
            </w:r>
          </w:p>
        </w:tc>
        <w:tc>
          <w:tcPr>
            <w:tcW w:w="688"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91,214.06</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278,415,651.60</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88.86%</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34,904,638.77</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11.14%</w:t>
            </w:r>
          </w:p>
        </w:tc>
      </w:tr>
    </w:tbl>
    <w:p w:rsidR="001A59F9" w:rsidRPr="00C44B81" w:rsidRDefault="001A59F9" w:rsidP="00DA1631">
      <w:pPr>
        <w:pStyle w:val="20"/>
        <w:spacing w:before="0" w:after="0"/>
        <w:rPr>
          <w:rFonts w:asciiTheme="minorEastAsia" w:eastAsiaTheme="minorEastAsia" w:hAnsiTheme="minorEastAsia"/>
          <w:kern w:val="0"/>
          <w:sz w:val="21"/>
          <w:szCs w:val="21"/>
        </w:rPr>
      </w:pPr>
      <w:bookmarkStart w:id="144" w:name="_Toc361324891"/>
      <w:bookmarkStart w:id="145" w:name="_Toc35533922"/>
      <w:r w:rsidRPr="00C44B81">
        <w:rPr>
          <w:rFonts w:asciiTheme="minorEastAsia" w:eastAsiaTheme="minorEastAsia" w:hAnsiTheme="minorEastAsia"/>
          <w:kern w:val="0"/>
          <w:sz w:val="21"/>
          <w:szCs w:val="21"/>
        </w:rPr>
        <w:t>9.2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期末基金管理人的从业人员持有本基金的情况</w:t>
      </w:r>
      <w:bookmarkEnd w:id="144"/>
      <w:bookmarkEnd w:id="145"/>
    </w:p>
    <w:tbl>
      <w:tblPr>
        <w:tblStyle w:val="af7"/>
        <w:tblW w:w="0" w:type="auto"/>
        <w:jc w:val="center"/>
        <w:tblLayout w:type="fixed"/>
        <w:tblLook w:val="04A0" w:firstRow="1" w:lastRow="0" w:firstColumn="1" w:lastColumn="0" w:noHBand="0" w:noVBand="1"/>
      </w:tblPr>
      <w:tblGrid>
        <w:gridCol w:w="3095"/>
        <w:gridCol w:w="4243"/>
        <w:gridCol w:w="1948"/>
      </w:tblGrid>
      <w:tr w:rsidR="00E764C4" w:rsidRPr="000B045A" w:rsidTr="009F4E54">
        <w:trPr>
          <w:jc w:val="center"/>
        </w:trPr>
        <w:tc>
          <w:tcPr>
            <w:tcW w:w="3095"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项目</w:t>
            </w:r>
          </w:p>
        </w:tc>
        <w:tc>
          <w:tcPr>
            <w:tcW w:w="4243"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持有份额总数（份）</w:t>
            </w:r>
          </w:p>
        </w:tc>
        <w:tc>
          <w:tcPr>
            <w:tcW w:w="1948"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占基金总份额比例</w:t>
            </w:r>
          </w:p>
        </w:tc>
      </w:tr>
      <w:tr w:rsidR="00E764C4" w:rsidRPr="000B045A" w:rsidTr="009F4E54">
        <w:trPr>
          <w:jc w:val="center"/>
        </w:trPr>
        <w:tc>
          <w:tcPr>
            <w:tcW w:w="3095" w:type="dxa"/>
            <w:vAlign w:val="center"/>
          </w:tcPr>
          <w:p w:rsidR="00E764C4" w:rsidRPr="000B045A" w:rsidRDefault="00E764C4" w:rsidP="009F4E54">
            <w:pPr>
              <w:spacing w:line="360" w:lineRule="auto"/>
              <w:jc w:val="left"/>
              <w:rPr>
                <w:rFonts w:eastAsiaTheme="minorEastAsia"/>
                <w:color w:val="000000"/>
                <w:szCs w:val="21"/>
              </w:rPr>
            </w:pPr>
            <w:r w:rsidRPr="000B045A">
              <w:rPr>
                <w:rFonts w:eastAsiaTheme="minorEastAsia"/>
                <w:color w:val="000000"/>
                <w:szCs w:val="21"/>
              </w:rPr>
              <w:t>基金管理人所有从业人员持有本基金</w:t>
            </w:r>
          </w:p>
        </w:tc>
        <w:tc>
          <w:tcPr>
            <w:tcW w:w="4243"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53,109.69</w:t>
            </w:r>
          </w:p>
        </w:tc>
        <w:tc>
          <w:tcPr>
            <w:tcW w:w="1948"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0.0170%</w:t>
            </w:r>
          </w:p>
        </w:tc>
      </w:tr>
    </w:tbl>
    <w:p w:rsidR="009B2262" w:rsidRPr="00C44B81" w:rsidRDefault="009B2262" w:rsidP="00C44B81">
      <w:pPr>
        <w:pStyle w:val="20"/>
        <w:spacing w:before="0" w:after="0"/>
        <w:rPr>
          <w:rFonts w:asciiTheme="minorEastAsia" w:eastAsiaTheme="minorEastAsia" w:hAnsiTheme="minorEastAsia"/>
          <w:kern w:val="0"/>
          <w:sz w:val="21"/>
          <w:szCs w:val="21"/>
        </w:rPr>
      </w:pPr>
      <w:bookmarkStart w:id="146" w:name="_Toc35533923"/>
      <w:r w:rsidRPr="00C44B81">
        <w:rPr>
          <w:rFonts w:asciiTheme="minorEastAsia" w:eastAsiaTheme="minorEastAsia" w:hAnsiTheme="minorEastAsia"/>
          <w:kern w:val="0"/>
          <w:sz w:val="21"/>
          <w:szCs w:val="21"/>
        </w:rPr>
        <w:t>9.3</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期末基金管理人的从业人员持有本开放式基金份额总量区间的情况</w:t>
      </w:r>
      <w:bookmarkEnd w:id="14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项目</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持有基金份额总量的数量区间（万份）</w:t>
            </w:r>
          </w:p>
        </w:tc>
      </w:tr>
      <w:tr w:rsidR="009B2262" w:rsidRPr="000B045A" w:rsidTr="00693AE8">
        <w:trPr>
          <w:trHeight w:val="713"/>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本公司高级管理人员、基金投资和研究部门负责人</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0~10</w:t>
            </w:r>
          </w:p>
        </w:tc>
      </w:tr>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本基金基金经理</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0</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47" w:name="_Toc225500053"/>
      <w:bookmarkStart w:id="148" w:name="_Toc361324892"/>
      <w:bookmarkStart w:id="149" w:name="_Toc35533924"/>
      <w:r w:rsidRPr="00734C8D">
        <w:rPr>
          <w:rFonts w:ascii="宋体" w:hAnsi="宋体" w:cs="Arial" w:hint="eastAsia"/>
          <w:color w:val="000000"/>
          <w:sz w:val="21"/>
          <w:szCs w:val="21"/>
        </w:rPr>
        <w:t>§</w:t>
      </w:r>
      <w:r w:rsidR="009153A3" w:rsidRPr="00734C8D">
        <w:rPr>
          <w:rFonts w:ascii="宋体" w:hAnsi="宋体" w:cs="Arial"/>
          <w:color w:val="000000"/>
          <w:sz w:val="21"/>
          <w:szCs w:val="21"/>
        </w:rPr>
        <w:t>10</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开放式基金份额变动</w:t>
      </w:r>
      <w:bookmarkEnd w:id="147"/>
      <w:bookmarkEnd w:id="148"/>
      <w:bookmarkEnd w:id="149"/>
    </w:p>
    <w:p w:rsidR="001A59F9" w:rsidRPr="0091212A" w:rsidRDefault="001A59F9" w:rsidP="00026C9C">
      <w:pPr>
        <w:spacing w:line="360" w:lineRule="auto"/>
        <w:jc w:val="right"/>
        <w:rPr>
          <w:rFonts w:asciiTheme="minorEastAsia" w:eastAsiaTheme="minorEastAsia" w:hAnsiTheme="minorEastAsia"/>
          <w:szCs w:val="21"/>
        </w:rPr>
      </w:pPr>
      <w:r w:rsidRPr="0091212A">
        <w:rPr>
          <w:rFonts w:asciiTheme="minorEastAsia" w:eastAsiaTheme="minorEastAsia" w:hAnsiTheme="minorEastAsia" w:hint="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0B045A" w:rsidTr="009D515C">
        <w:tc>
          <w:tcPr>
            <w:tcW w:w="3111" w:type="pct"/>
            <w:vAlign w:val="center"/>
          </w:tcPr>
          <w:p w:rsidR="001A59F9" w:rsidRPr="000B045A" w:rsidRDefault="00A76E17" w:rsidP="009D515C">
            <w:pPr>
              <w:spacing w:line="360" w:lineRule="auto"/>
              <w:rPr>
                <w:rFonts w:eastAsiaTheme="minorEastAsia"/>
                <w:szCs w:val="21"/>
              </w:rPr>
            </w:pPr>
            <w:r w:rsidRPr="000B045A">
              <w:rPr>
                <w:rFonts w:eastAsiaTheme="minorEastAsia"/>
                <w:szCs w:val="21"/>
              </w:rPr>
              <w:t>基金合同生效日</w:t>
            </w:r>
            <w:r w:rsidRPr="000B045A">
              <w:rPr>
                <w:rFonts w:eastAsiaTheme="minorEastAsia"/>
                <w:szCs w:val="21"/>
              </w:rPr>
              <w:t>(</w:t>
            </w:r>
            <w:r w:rsidR="00146153" w:rsidRPr="000B045A">
              <w:rPr>
                <w:rFonts w:eastAsiaTheme="minorEastAsia"/>
                <w:szCs w:val="21"/>
              </w:rPr>
              <w:t>2015</w:t>
            </w:r>
            <w:r w:rsidR="00146153" w:rsidRPr="000B045A">
              <w:rPr>
                <w:rFonts w:eastAsiaTheme="minorEastAsia"/>
                <w:szCs w:val="21"/>
              </w:rPr>
              <w:t>年</w:t>
            </w:r>
            <w:r w:rsidR="00146153" w:rsidRPr="000B045A">
              <w:rPr>
                <w:rFonts w:eastAsiaTheme="minorEastAsia"/>
                <w:szCs w:val="21"/>
              </w:rPr>
              <w:t>6</w:t>
            </w:r>
            <w:r w:rsidR="00146153" w:rsidRPr="000B045A">
              <w:rPr>
                <w:rFonts w:eastAsiaTheme="minorEastAsia"/>
                <w:szCs w:val="21"/>
              </w:rPr>
              <w:t>月</w:t>
            </w:r>
            <w:r w:rsidR="00146153" w:rsidRPr="000B045A">
              <w:rPr>
                <w:rFonts w:eastAsiaTheme="minorEastAsia"/>
                <w:szCs w:val="21"/>
              </w:rPr>
              <w:t>30</w:t>
            </w:r>
            <w:r w:rsidR="00146153" w:rsidRPr="000B045A">
              <w:rPr>
                <w:rFonts w:eastAsiaTheme="minorEastAsia"/>
                <w:szCs w:val="21"/>
              </w:rPr>
              <w:t>日</w:t>
            </w:r>
            <w:r w:rsidRPr="000B045A">
              <w:rPr>
                <w:rFonts w:eastAsiaTheme="minorEastAsia"/>
                <w:szCs w:val="21"/>
              </w:rPr>
              <w:t>)</w:t>
            </w:r>
            <w:r w:rsidR="001A59F9" w:rsidRPr="000B045A">
              <w:rPr>
                <w:rFonts w:eastAsiaTheme="minorEastAsia"/>
                <w:szCs w:val="21"/>
              </w:rPr>
              <w:t>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 xml:space="preserve">501,655,691.24 </w:t>
            </w:r>
          </w:p>
        </w:tc>
      </w:tr>
      <w:tr w:rsidR="001A59F9" w:rsidRPr="000B045A" w:rsidTr="009D515C">
        <w:tc>
          <w:tcPr>
            <w:tcW w:w="3111" w:type="pct"/>
            <w:vAlign w:val="center"/>
          </w:tcPr>
          <w:p w:rsidR="001A59F9" w:rsidRPr="000B045A" w:rsidRDefault="0078060F" w:rsidP="009D515C">
            <w:pPr>
              <w:spacing w:line="360" w:lineRule="auto"/>
              <w:rPr>
                <w:rFonts w:eastAsiaTheme="minorEastAsia"/>
                <w:szCs w:val="21"/>
              </w:rPr>
            </w:pPr>
            <w:r w:rsidRPr="000B045A">
              <w:rPr>
                <w:szCs w:val="21"/>
              </w:rPr>
              <w:t>本报告期期初基金份额总额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45,934,940.76</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基金总申购份额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404,046,054.67</w:t>
            </w:r>
          </w:p>
        </w:tc>
      </w:tr>
      <w:tr w:rsidR="001A59F9" w:rsidRPr="000B045A" w:rsidTr="009D515C">
        <w:tc>
          <w:tcPr>
            <w:tcW w:w="3111" w:type="pct"/>
            <w:vAlign w:val="center"/>
          </w:tcPr>
          <w:p w:rsidR="001A59F9" w:rsidRPr="000B045A" w:rsidRDefault="001A59F9" w:rsidP="009D515C">
            <w:pPr>
              <w:spacing w:line="360" w:lineRule="auto"/>
              <w:rPr>
                <w:rFonts w:eastAsiaTheme="minorEastAsia"/>
                <w:szCs w:val="21"/>
              </w:rPr>
            </w:pPr>
            <w:r w:rsidRPr="000B045A">
              <w:rPr>
                <w:rFonts w:eastAsiaTheme="minorEastAsia"/>
                <w:szCs w:val="21"/>
              </w:rPr>
              <w:t>减：</w:t>
            </w:r>
            <w:r w:rsidR="001721BA" w:rsidRPr="000B045A">
              <w:rPr>
                <w:szCs w:val="21"/>
              </w:rPr>
              <w:t>本报告期</w:t>
            </w:r>
            <w:r w:rsidRPr="000B045A">
              <w:rPr>
                <w:rFonts w:eastAsiaTheme="minorEastAsia"/>
                <w:szCs w:val="21"/>
              </w:rPr>
              <w:t>基金总赎回份额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136,660,705.06</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基金拆分变动份额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w:t>
            </w:r>
          </w:p>
        </w:tc>
      </w:tr>
      <w:tr w:rsidR="001A59F9" w:rsidRPr="000B045A" w:rsidTr="009D515C">
        <w:tc>
          <w:tcPr>
            <w:tcW w:w="3111" w:type="pct"/>
            <w:vAlign w:val="center"/>
          </w:tcPr>
          <w:p w:rsidR="001A59F9" w:rsidRPr="000B045A" w:rsidRDefault="00ED5DF2" w:rsidP="009D515C">
            <w:pPr>
              <w:spacing w:line="360" w:lineRule="auto"/>
              <w:rPr>
                <w:rFonts w:eastAsiaTheme="minorEastAsia"/>
                <w:szCs w:val="21"/>
              </w:rPr>
            </w:pPr>
            <w:r w:rsidRPr="000B045A">
              <w:rPr>
                <w:szCs w:val="21"/>
              </w:rPr>
              <w:t>本报告期期末基金份额总额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313,320,290.37</w:t>
            </w:r>
          </w:p>
        </w:tc>
      </w:tr>
    </w:tbl>
    <w:p w:rsidR="001A59F9" w:rsidRPr="000B045A" w:rsidRDefault="001A59F9" w:rsidP="00026C9C">
      <w:pPr>
        <w:spacing w:line="360" w:lineRule="auto"/>
        <w:rPr>
          <w:rFonts w:eastAsiaTheme="minorEastAsia"/>
          <w:szCs w:val="21"/>
        </w:rPr>
      </w:pP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50" w:name="_Toc225500054"/>
      <w:bookmarkStart w:id="151" w:name="_Toc361324893"/>
      <w:bookmarkStart w:id="152" w:name="_Toc35533925"/>
      <w:r w:rsidRPr="00734C8D">
        <w:rPr>
          <w:rFonts w:ascii="宋体" w:hAnsi="宋体" w:cs="Arial" w:hint="eastAsia"/>
          <w:color w:val="000000"/>
          <w:sz w:val="21"/>
          <w:szCs w:val="21"/>
        </w:rPr>
        <w:t>§</w:t>
      </w:r>
      <w:r w:rsidRPr="00734C8D">
        <w:rPr>
          <w:rFonts w:ascii="宋体" w:hAnsi="宋体" w:cs="Arial"/>
          <w:color w:val="000000"/>
          <w:sz w:val="21"/>
          <w:szCs w:val="21"/>
        </w:rPr>
        <w:t>11</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重大事件揭示</w:t>
      </w:r>
      <w:bookmarkEnd w:id="150"/>
      <w:bookmarkEnd w:id="151"/>
      <w:bookmarkEnd w:id="152"/>
    </w:p>
    <w:p w:rsidR="001A59F9" w:rsidRPr="0091212A" w:rsidRDefault="007F08AB" w:rsidP="00E048F4">
      <w:pPr>
        <w:pStyle w:val="20"/>
        <w:spacing w:before="0" w:after="0"/>
        <w:rPr>
          <w:rFonts w:asciiTheme="minorEastAsia" w:eastAsiaTheme="minorEastAsia" w:hAnsiTheme="minorEastAsia"/>
          <w:kern w:val="0"/>
          <w:sz w:val="21"/>
          <w:szCs w:val="21"/>
        </w:rPr>
      </w:pPr>
      <w:bookmarkStart w:id="153" w:name="_Toc361324894"/>
      <w:bookmarkStart w:id="154" w:name="_Toc35533926"/>
      <w:r w:rsidRPr="00C44B81">
        <w:rPr>
          <w:rFonts w:asciiTheme="minorEastAsia" w:eastAsiaTheme="minorEastAsia" w:hAnsiTheme="minorEastAsia"/>
          <w:kern w:val="0"/>
          <w:sz w:val="21"/>
          <w:szCs w:val="21"/>
        </w:rPr>
        <w:t>11.1</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基金份额持有人大会决议</w:t>
      </w:r>
      <w:bookmarkEnd w:id="153"/>
      <w:bookmarkEnd w:id="154"/>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本报告期内未召开基金份额持有人大会。</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5" w:name="_Toc361324895"/>
      <w:bookmarkStart w:id="156" w:name="_Toc35533927"/>
      <w:r w:rsidRPr="00C44B81">
        <w:rPr>
          <w:rFonts w:asciiTheme="minorEastAsia" w:eastAsiaTheme="minorEastAsia" w:hAnsiTheme="minorEastAsia"/>
          <w:kern w:val="0"/>
          <w:sz w:val="21"/>
          <w:szCs w:val="21"/>
        </w:rPr>
        <w:t>11.2</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基金管理人、基金托管人的专门基金托管部门的重大人事变动</w:t>
      </w:r>
      <w:bookmarkEnd w:id="155"/>
      <w:bookmarkEnd w:id="156"/>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本报告期内本基金管理人未发生重大人事变动。</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本报告期内本基金托管人的专门基金托管部门未发生重大人事变动。</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7" w:name="_Toc361324896"/>
      <w:bookmarkStart w:id="158" w:name="_Toc35533928"/>
      <w:r w:rsidRPr="00C44B81">
        <w:rPr>
          <w:rFonts w:asciiTheme="minorEastAsia" w:eastAsiaTheme="minorEastAsia" w:hAnsiTheme="minorEastAsia"/>
          <w:kern w:val="0"/>
          <w:sz w:val="21"/>
          <w:szCs w:val="21"/>
        </w:rPr>
        <w:t>11.3</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涉及基金管理人、基金财产、基金托管业务的诉讼</w:t>
      </w:r>
      <w:bookmarkEnd w:id="157"/>
      <w:bookmarkEnd w:id="158"/>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本报告期内无涉及本基金管理人、基金财产、基金托管业务的诉讼事项。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9" w:name="_Toc361324897"/>
      <w:bookmarkStart w:id="160" w:name="_Toc35533929"/>
      <w:r w:rsidRPr="00C44B81">
        <w:rPr>
          <w:rFonts w:asciiTheme="minorEastAsia" w:eastAsiaTheme="minorEastAsia" w:hAnsiTheme="minorEastAsia"/>
          <w:kern w:val="0"/>
          <w:sz w:val="21"/>
          <w:szCs w:val="21"/>
        </w:rPr>
        <w:t>11.4</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基金投资策略的改变</w:t>
      </w:r>
      <w:bookmarkEnd w:id="159"/>
      <w:bookmarkEnd w:id="160"/>
    </w:p>
    <w:p w:rsidR="001A59F9"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本报告期内本基金的投资策略未有重大变化。</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1" w:name="_Toc35533930"/>
      <w:r w:rsidRPr="00C44B81">
        <w:rPr>
          <w:rFonts w:asciiTheme="minorEastAsia" w:eastAsiaTheme="minorEastAsia" w:hAnsiTheme="minorEastAsia"/>
          <w:kern w:val="0"/>
          <w:sz w:val="21"/>
          <w:szCs w:val="21"/>
        </w:rPr>
        <w:t>11.5</w:t>
      </w:r>
      <w:r w:rsidR="006C7655" w:rsidRPr="0091212A">
        <w:rPr>
          <w:rFonts w:asciiTheme="minorEastAsia" w:eastAsiaTheme="minorEastAsia" w:hAnsiTheme="minorEastAsia"/>
          <w:kern w:val="0"/>
          <w:sz w:val="21"/>
          <w:szCs w:val="21"/>
        </w:rPr>
        <w:tab/>
      </w:r>
      <w:r w:rsidR="001134F0" w:rsidRPr="00C44B81">
        <w:rPr>
          <w:rFonts w:asciiTheme="minorEastAsia" w:eastAsiaTheme="minorEastAsia" w:hAnsiTheme="minorEastAsia" w:hint="eastAsia"/>
          <w:kern w:val="0"/>
          <w:sz w:val="21"/>
          <w:szCs w:val="21"/>
        </w:rPr>
        <w:t>为基金进行审计的会计师事务所情况</w:t>
      </w:r>
      <w:bookmarkEnd w:id="161"/>
    </w:p>
    <w:p w:rsidR="001A59F9" w:rsidRPr="00AD22E5" w:rsidRDefault="001A59F9" w:rsidP="00AD22E5">
      <w:pPr>
        <w:tabs>
          <w:tab w:val="left" w:pos="426"/>
        </w:tabs>
        <w:spacing w:line="360" w:lineRule="auto"/>
        <w:ind w:firstLineChars="200" w:firstLine="420"/>
        <w:jc w:val="left"/>
        <w:rPr>
          <w:rFonts w:eastAsiaTheme="minorEastAsia"/>
          <w:kern w:val="0"/>
          <w:szCs w:val="21"/>
        </w:rPr>
      </w:pPr>
      <w:bookmarkStart w:id="162" w:name="OLE_LINK3"/>
      <w:r w:rsidRPr="00AD22E5">
        <w:rPr>
          <w:rFonts w:eastAsiaTheme="minorEastAsia"/>
          <w:kern w:val="0"/>
          <w:szCs w:val="21"/>
        </w:rPr>
        <w:t>本基金自基金合同生效以来连续</w:t>
      </w:r>
      <w:r w:rsidRPr="00AD22E5">
        <w:rPr>
          <w:rFonts w:eastAsiaTheme="minorEastAsia"/>
          <w:kern w:val="0"/>
          <w:szCs w:val="21"/>
        </w:rPr>
        <w:t>5</w:t>
      </w:r>
      <w:r w:rsidRPr="00AD22E5">
        <w:rPr>
          <w:rFonts w:eastAsiaTheme="minorEastAsia"/>
          <w:kern w:val="0"/>
          <w:szCs w:val="21"/>
        </w:rPr>
        <w:t>年聘请普华永道中天会计师事务所（特殊普通合伙）提供审计服务，本报告年度的审计费用为</w:t>
      </w:r>
      <w:r w:rsidRPr="00AD22E5">
        <w:rPr>
          <w:rFonts w:eastAsiaTheme="minorEastAsia"/>
          <w:kern w:val="0"/>
          <w:szCs w:val="21"/>
        </w:rPr>
        <w:t>40,000.00</w:t>
      </w:r>
      <w:r w:rsidRPr="00AD22E5">
        <w:rPr>
          <w:rFonts w:eastAsiaTheme="minorEastAsia"/>
          <w:kern w:val="0"/>
          <w:szCs w:val="21"/>
        </w:rPr>
        <w:t>元。</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3" w:name="_Toc361324899"/>
      <w:bookmarkStart w:id="164" w:name="_Toc35533931"/>
      <w:bookmarkEnd w:id="162"/>
      <w:r w:rsidRPr="00C44B81">
        <w:rPr>
          <w:rFonts w:asciiTheme="minorEastAsia" w:eastAsiaTheme="minorEastAsia" w:hAnsiTheme="minorEastAsia"/>
          <w:kern w:val="0"/>
          <w:sz w:val="21"/>
          <w:szCs w:val="21"/>
        </w:rPr>
        <w:t>11.6</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管理人、托管人及其高级管理人员受稽查或处罚等情况</w:t>
      </w:r>
      <w:bookmarkEnd w:id="163"/>
      <w:bookmarkEnd w:id="164"/>
    </w:p>
    <w:p w:rsidR="00D32C77" w:rsidRDefault="00246616">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本报告期，基金管理人和托管人托管业务部门及其相关高级管理人员未受到稽查或处罚。</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报告期内，公司收到中国证券监督管理委员会广东监管局对我司采取责令改正措施的决定，对公司提出整改要求。公司已及时完成了整改。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5" w:name="_Toc361324900"/>
      <w:bookmarkStart w:id="166" w:name="_Toc35533932"/>
      <w:r w:rsidRPr="00C44B81">
        <w:rPr>
          <w:rFonts w:asciiTheme="minorEastAsia" w:eastAsiaTheme="minorEastAsia" w:hAnsiTheme="minorEastAsia"/>
          <w:kern w:val="0"/>
          <w:sz w:val="21"/>
          <w:szCs w:val="21"/>
        </w:rPr>
        <w:t>11.7</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基金租用证券公司交易单元的有关情况</w:t>
      </w:r>
      <w:bookmarkEnd w:id="165"/>
      <w:bookmarkEnd w:id="166"/>
    </w:p>
    <w:p w:rsidR="001A59F9" w:rsidRPr="0091212A" w:rsidRDefault="007F08AB" w:rsidP="00E048F4">
      <w:pPr>
        <w:spacing w:line="360" w:lineRule="auto"/>
        <w:rPr>
          <w:rFonts w:asciiTheme="minorEastAsia" w:eastAsiaTheme="minorEastAsia" w:hAnsiTheme="minorEastAsia"/>
          <w:b/>
          <w:szCs w:val="21"/>
        </w:rPr>
      </w:pPr>
      <w:bookmarkStart w:id="167" w:name="_Toc249760070"/>
      <w:r w:rsidRPr="00220B9D">
        <w:rPr>
          <w:b/>
          <w:color w:val="000000"/>
          <w:szCs w:val="21"/>
        </w:rPr>
        <w:t>11</w:t>
      </w:r>
      <w:r w:rsidRPr="00572A67">
        <w:rPr>
          <w:b/>
          <w:color w:val="000000"/>
          <w:szCs w:val="21"/>
        </w:rPr>
        <w:t>.7.1</w:t>
      </w:r>
      <w:r w:rsidR="001A59F9" w:rsidRPr="0091212A">
        <w:rPr>
          <w:rFonts w:asciiTheme="minorEastAsia" w:eastAsiaTheme="minorEastAsia" w:hAnsiTheme="minorEastAsia" w:hint="eastAsia"/>
          <w:b/>
          <w:szCs w:val="21"/>
        </w:rPr>
        <w:t>基金租用证券公司交易单元进行股票投资及佣金支付情况</w:t>
      </w:r>
      <w:bookmarkEnd w:id="167"/>
    </w:p>
    <w:p w:rsidR="001A59F9" w:rsidRPr="0091212A" w:rsidRDefault="001A59F9" w:rsidP="0091212A">
      <w:pPr>
        <w:pStyle w:val="a0"/>
        <w:spacing w:line="360" w:lineRule="auto"/>
        <w:ind w:firstLineChars="2600" w:firstLine="5460"/>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szCs w:val="21"/>
              </w:rPr>
            </w:pPr>
            <w:bookmarkStart w:id="168" w:name="_Toc249760071"/>
            <w:r w:rsidRPr="000B045A">
              <w:rPr>
                <w:rFonts w:eastAsiaTheme="minorEastAsia"/>
                <w:color w:val="000000"/>
                <w:szCs w:val="21"/>
              </w:rPr>
              <w:t>券商名称</w:t>
            </w:r>
          </w:p>
        </w:tc>
        <w:tc>
          <w:tcPr>
            <w:tcW w:w="780" w:type="dxa"/>
            <w:vMerge w:val="restart"/>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交易单元数量</w:t>
            </w:r>
          </w:p>
        </w:tc>
        <w:tc>
          <w:tcPr>
            <w:tcW w:w="288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应支付该券商的佣金</w:t>
            </w:r>
          </w:p>
        </w:tc>
        <w:tc>
          <w:tcPr>
            <w:tcW w:w="108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备注</w:t>
            </w:r>
          </w:p>
        </w:tc>
      </w:tr>
      <w:tr w:rsidR="001A59F9" w:rsidRPr="000B045A" w:rsidTr="006D141C">
        <w:tc>
          <w:tcPr>
            <w:tcW w:w="900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180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占当期股票成交总额的比例</w:t>
            </w:r>
          </w:p>
        </w:tc>
        <w:tc>
          <w:tcPr>
            <w:tcW w:w="1620" w:type="dxa"/>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佣金</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占当期佣金总量的比例</w:t>
            </w:r>
          </w:p>
        </w:tc>
        <w:tc>
          <w:tcPr>
            <w:tcW w:w="108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r>
      <w:tr w:rsidR="00D32C77">
        <w:tc>
          <w:tcPr>
            <w:tcW w:w="1560" w:type="dxa"/>
            <w:vAlign w:val="center"/>
          </w:tcPr>
          <w:p w:rsidR="00D32C77" w:rsidRDefault="00246616">
            <w:pPr>
              <w:jc w:val="left"/>
            </w:pPr>
            <w:r>
              <w:rPr>
                <w:rFonts w:eastAsiaTheme="minorEastAsia"/>
                <w:color w:val="000000"/>
                <w:szCs w:val="21"/>
              </w:rPr>
              <w:t>国泰君安</w:t>
            </w:r>
          </w:p>
        </w:tc>
        <w:tc>
          <w:tcPr>
            <w:tcW w:w="780" w:type="dxa"/>
            <w:vAlign w:val="center"/>
          </w:tcPr>
          <w:p w:rsidR="00D32C77" w:rsidRDefault="00246616">
            <w:pPr>
              <w:jc w:val="right"/>
            </w:pPr>
            <w:r>
              <w:rPr>
                <w:rFonts w:eastAsiaTheme="minorEastAsia"/>
                <w:color w:val="000000"/>
                <w:szCs w:val="21"/>
              </w:rPr>
              <w:t>1</w:t>
            </w:r>
          </w:p>
        </w:tc>
        <w:tc>
          <w:tcPr>
            <w:tcW w:w="1800" w:type="dxa"/>
            <w:vAlign w:val="center"/>
          </w:tcPr>
          <w:p w:rsidR="00D32C77" w:rsidRDefault="00246616">
            <w:pPr>
              <w:jc w:val="right"/>
            </w:pPr>
            <w:r>
              <w:rPr>
                <w:rFonts w:eastAsiaTheme="minorEastAsia"/>
                <w:color w:val="000000"/>
                <w:szCs w:val="21"/>
              </w:rPr>
              <w:t>-</w:t>
            </w:r>
          </w:p>
        </w:tc>
        <w:tc>
          <w:tcPr>
            <w:tcW w:w="1080" w:type="dxa"/>
            <w:vAlign w:val="center"/>
          </w:tcPr>
          <w:p w:rsidR="00D32C77" w:rsidRDefault="00246616">
            <w:pPr>
              <w:jc w:val="right"/>
            </w:pPr>
            <w:r>
              <w:rPr>
                <w:rFonts w:eastAsiaTheme="minorEastAsia"/>
                <w:color w:val="000000"/>
                <w:szCs w:val="21"/>
              </w:rPr>
              <w:t>-</w:t>
            </w:r>
          </w:p>
        </w:tc>
        <w:tc>
          <w:tcPr>
            <w:tcW w:w="1620" w:type="dxa"/>
            <w:vAlign w:val="center"/>
          </w:tcPr>
          <w:p w:rsidR="00D32C77" w:rsidRDefault="00246616">
            <w:pPr>
              <w:jc w:val="right"/>
            </w:pPr>
            <w:r>
              <w:rPr>
                <w:rFonts w:eastAsiaTheme="minorEastAsia"/>
                <w:color w:val="000000"/>
                <w:szCs w:val="21"/>
              </w:rPr>
              <w:t>-</w:t>
            </w:r>
          </w:p>
        </w:tc>
        <w:tc>
          <w:tcPr>
            <w:tcW w:w="1080" w:type="dxa"/>
            <w:vAlign w:val="center"/>
          </w:tcPr>
          <w:p w:rsidR="00D32C77" w:rsidRDefault="00246616">
            <w:pPr>
              <w:jc w:val="right"/>
            </w:pPr>
            <w:r>
              <w:rPr>
                <w:rFonts w:eastAsiaTheme="minorEastAsia"/>
                <w:color w:val="000000"/>
                <w:szCs w:val="21"/>
              </w:rPr>
              <w:t>-</w:t>
            </w:r>
          </w:p>
        </w:tc>
        <w:tc>
          <w:tcPr>
            <w:tcW w:w="1080" w:type="dxa"/>
            <w:vAlign w:val="center"/>
          </w:tcPr>
          <w:p w:rsidR="00D32C77" w:rsidRDefault="00246616">
            <w:pPr>
              <w:jc w:val="left"/>
            </w:pPr>
            <w:r>
              <w:rPr>
                <w:rFonts w:eastAsiaTheme="minorEastAsia"/>
                <w:color w:val="000000"/>
                <w:szCs w:val="21"/>
              </w:rPr>
              <w:t>-</w:t>
            </w:r>
          </w:p>
        </w:tc>
      </w:tr>
      <w:tr w:rsidR="00D32C77">
        <w:tc>
          <w:tcPr>
            <w:tcW w:w="1560" w:type="dxa"/>
            <w:vAlign w:val="center"/>
          </w:tcPr>
          <w:p w:rsidR="00D32C77" w:rsidRDefault="00246616">
            <w:pPr>
              <w:jc w:val="left"/>
            </w:pPr>
            <w:r>
              <w:rPr>
                <w:rFonts w:eastAsiaTheme="minorEastAsia"/>
                <w:color w:val="000000"/>
                <w:szCs w:val="21"/>
              </w:rPr>
              <w:t>招商证券</w:t>
            </w:r>
          </w:p>
        </w:tc>
        <w:tc>
          <w:tcPr>
            <w:tcW w:w="780" w:type="dxa"/>
            <w:vAlign w:val="center"/>
          </w:tcPr>
          <w:p w:rsidR="00D32C77" w:rsidRDefault="00246616">
            <w:pPr>
              <w:jc w:val="right"/>
            </w:pPr>
            <w:r>
              <w:rPr>
                <w:rFonts w:eastAsiaTheme="minorEastAsia"/>
                <w:color w:val="000000"/>
                <w:szCs w:val="21"/>
              </w:rPr>
              <w:t>1</w:t>
            </w:r>
          </w:p>
        </w:tc>
        <w:tc>
          <w:tcPr>
            <w:tcW w:w="1800" w:type="dxa"/>
            <w:vAlign w:val="center"/>
          </w:tcPr>
          <w:p w:rsidR="00D32C77" w:rsidRDefault="00246616">
            <w:pPr>
              <w:jc w:val="right"/>
            </w:pPr>
            <w:r>
              <w:rPr>
                <w:rFonts w:eastAsiaTheme="minorEastAsia"/>
                <w:color w:val="000000"/>
                <w:szCs w:val="21"/>
              </w:rPr>
              <w:t>-</w:t>
            </w:r>
          </w:p>
        </w:tc>
        <w:tc>
          <w:tcPr>
            <w:tcW w:w="1080" w:type="dxa"/>
            <w:vAlign w:val="center"/>
          </w:tcPr>
          <w:p w:rsidR="00D32C77" w:rsidRDefault="00246616">
            <w:pPr>
              <w:jc w:val="right"/>
            </w:pPr>
            <w:r>
              <w:rPr>
                <w:rFonts w:eastAsiaTheme="minorEastAsia"/>
                <w:color w:val="000000"/>
                <w:szCs w:val="21"/>
              </w:rPr>
              <w:t>-</w:t>
            </w:r>
          </w:p>
        </w:tc>
        <w:tc>
          <w:tcPr>
            <w:tcW w:w="1620" w:type="dxa"/>
            <w:vAlign w:val="center"/>
          </w:tcPr>
          <w:p w:rsidR="00D32C77" w:rsidRDefault="00246616">
            <w:pPr>
              <w:jc w:val="right"/>
            </w:pPr>
            <w:r>
              <w:rPr>
                <w:rFonts w:eastAsiaTheme="minorEastAsia"/>
                <w:color w:val="000000"/>
                <w:szCs w:val="21"/>
              </w:rPr>
              <w:t>-</w:t>
            </w:r>
          </w:p>
        </w:tc>
        <w:tc>
          <w:tcPr>
            <w:tcW w:w="1080" w:type="dxa"/>
            <w:vAlign w:val="center"/>
          </w:tcPr>
          <w:p w:rsidR="00D32C77" w:rsidRDefault="00246616">
            <w:pPr>
              <w:jc w:val="right"/>
            </w:pPr>
            <w:r>
              <w:rPr>
                <w:rFonts w:eastAsiaTheme="minorEastAsia"/>
                <w:color w:val="000000"/>
                <w:szCs w:val="21"/>
              </w:rPr>
              <w:t>-</w:t>
            </w:r>
          </w:p>
        </w:tc>
        <w:tc>
          <w:tcPr>
            <w:tcW w:w="1080" w:type="dxa"/>
            <w:vAlign w:val="center"/>
          </w:tcPr>
          <w:p w:rsidR="00D32C77" w:rsidRDefault="00246616">
            <w:pPr>
              <w:jc w:val="left"/>
            </w:pPr>
            <w:r>
              <w:rPr>
                <w:rFonts w:eastAsiaTheme="minorEastAsia"/>
                <w:color w:val="000000"/>
                <w:szCs w:val="21"/>
              </w:rPr>
              <w:t>-</w:t>
            </w:r>
          </w:p>
        </w:tc>
      </w:tr>
      <w:tr w:rsidR="00D32C77">
        <w:tc>
          <w:tcPr>
            <w:tcW w:w="1560" w:type="dxa"/>
            <w:vAlign w:val="center"/>
          </w:tcPr>
          <w:p w:rsidR="00D32C77" w:rsidRDefault="00246616">
            <w:pPr>
              <w:jc w:val="left"/>
            </w:pPr>
            <w:r>
              <w:rPr>
                <w:rFonts w:eastAsiaTheme="minorEastAsia"/>
                <w:color w:val="000000"/>
                <w:szCs w:val="21"/>
              </w:rPr>
              <w:t>中信证券</w:t>
            </w:r>
          </w:p>
        </w:tc>
        <w:tc>
          <w:tcPr>
            <w:tcW w:w="780" w:type="dxa"/>
            <w:vAlign w:val="center"/>
          </w:tcPr>
          <w:p w:rsidR="00D32C77" w:rsidRDefault="00246616">
            <w:pPr>
              <w:jc w:val="right"/>
            </w:pPr>
            <w:r>
              <w:rPr>
                <w:rFonts w:eastAsiaTheme="minorEastAsia"/>
                <w:color w:val="000000"/>
                <w:szCs w:val="21"/>
              </w:rPr>
              <w:t>2</w:t>
            </w:r>
          </w:p>
        </w:tc>
        <w:tc>
          <w:tcPr>
            <w:tcW w:w="1800" w:type="dxa"/>
            <w:vAlign w:val="center"/>
          </w:tcPr>
          <w:p w:rsidR="00D32C77" w:rsidRDefault="00246616">
            <w:pPr>
              <w:jc w:val="right"/>
            </w:pPr>
            <w:r>
              <w:rPr>
                <w:rFonts w:eastAsiaTheme="minorEastAsia"/>
                <w:color w:val="000000"/>
                <w:szCs w:val="21"/>
              </w:rPr>
              <w:t>121,577,912.86</w:t>
            </w:r>
          </w:p>
        </w:tc>
        <w:tc>
          <w:tcPr>
            <w:tcW w:w="1080" w:type="dxa"/>
            <w:vAlign w:val="center"/>
          </w:tcPr>
          <w:p w:rsidR="00D32C77" w:rsidRDefault="00246616">
            <w:pPr>
              <w:jc w:val="right"/>
            </w:pPr>
            <w:r>
              <w:rPr>
                <w:rFonts w:eastAsiaTheme="minorEastAsia"/>
                <w:color w:val="000000"/>
                <w:szCs w:val="21"/>
              </w:rPr>
              <w:t>80.51%</w:t>
            </w:r>
          </w:p>
        </w:tc>
        <w:tc>
          <w:tcPr>
            <w:tcW w:w="1620" w:type="dxa"/>
            <w:vAlign w:val="center"/>
          </w:tcPr>
          <w:p w:rsidR="00D32C77" w:rsidRDefault="00246616">
            <w:pPr>
              <w:jc w:val="right"/>
            </w:pPr>
            <w:r>
              <w:rPr>
                <w:rFonts w:eastAsiaTheme="minorEastAsia"/>
                <w:color w:val="000000"/>
                <w:szCs w:val="21"/>
              </w:rPr>
              <w:t>97,262.27</w:t>
            </w:r>
          </w:p>
        </w:tc>
        <w:tc>
          <w:tcPr>
            <w:tcW w:w="1080" w:type="dxa"/>
            <w:vAlign w:val="center"/>
          </w:tcPr>
          <w:p w:rsidR="00D32C77" w:rsidRDefault="00246616">
            <w:pPr>
              <w:jc w:val="right"/>
            </w:pPr>
            <w:r>
              <w:rPr>
                <w:rFonts w:eastAsiaTheme="minorEastAsia"/>
                <w:color w:val="000000"/>
                <w:szCs w:val="21"/>
              </w:rPr>
              <w:t>80.51%</w:t>
            </w:r>
          </w:p>
        </w:tc>
        <w:tc>
          <w:tcPr>
            <w:tcW w:w="1080" w:type="dxa"/>
            <w:vAlign w:val="center"/>
          </w:tcPr>
          <w:p w:rsidR="00D32C77" w:rsidRDefault="00246616">
            <w:pPr>
              <w:jc w:val="left"/>
            </w:pPr>
            <w:r>
              <w:rPr>
                <w:rFonts w:eastAsiaTheme="minorEastAsia"/>
                <w:color w:val="000000"/>
                <w:szCs w:val="21"/>
              </w:rPr>
              <w:t>-</w:t>
            </w:r>
          </w:p>
        </w:tc>
      </w:tr>
      <w:tr w:rsidR="00D32C77">
        <w:tc>
          <w:tcPr>
            <w:tcW w:w="1560" w:type="dxa"/>
            <w:vAlign w:val="center"/>
          </w:tcPr>
          <w:p w:rsidR="00D32C77" w:rsidRDefault="00246616">
            <w:pPr>
              <w:jc w:val="left"/>
            </w:pPr>
            <w:r>
              <w:rPr>
                <w:rFonts w:eastAsiaTheme="minorEastAsia"/>
                <w:color w:val="000000"/>
                <w:szCs w:val="21"/>
              </w:rPr>
              <w:t>国信证券</w:t>
            </w:r>
          </w:p>
        </w:tc>
        <w:tc>
          <w:tcPr>
            <w:tcW w:w="780" w:type="dxa"/>
            <w:vAlign w:val="center"/>
          </w:tcPr>
          <w:p w:rsidR="00D32C77" w:rsidRDefault="00246616">
            <w:pPr>
              <w:jc w:val="right"/>
            </w:pPr>
            <w:r>
              <w:rPr>
                <w:rFonts w:eastAsiaTheme="minorEastAsia"/>
                <w:color w:val="000000"/>
                <w:szCs w:val="21"/>
              </w:rPr>
              <w:t>1</w:t>
            </w:r>
          </w:p>
        </w:tc>
        <w:tc>
          <w:tcPr>
            <w:tcW w:w="1800" w:type="dxa"/>
            <w:vAlign w:val="center"/>
          </w:tcPr>
          <w:p w:rsidR="00D32C77" w:rsidRDefault="00246616">
            <w:pPr>
              <w:jc w:val="right"/>
            </w:pPr>
            <w:r>
              <w:rPr>
                <w:rFonts w:eastAsiaTheme="minorEastAsia"/>
                <w:color w:val="000000"/>
                <w:szCs w:val="21"/>
              </w:rPr>
              <w:t>-</w:t>
            </w:r>
          </w:p>
        </w:tc>
        <w:tc>
          <w:tcPr>
            <w:tcW w:w="1080" w:type="dxa"/>
            <w:vAlign w:val="center"/>
          </w:tcPr>
          <w:p w:rsidR="00D32C77" w:rsidRDefault="00246616">
            <w:pPr>
              <w:jc w:val="right"/>
            </w:pPr>
            <w:r>
              <w:rPr>
                <w:rFonts w:eastAsiaTheme="minorEastAsia"/>
                <w:color w:val="000000"/>
                <w:szCs w:val="21"/>
              </w:rPr>
              <w:t>-</w:t>
            </w:r>
          </w:p>
        </w:tc>
        <w:tc>
          <w:tcPr>
            <w:tcW w:w="1620" w:type="dxa"/>
            <w:vAlign w:val="center"/>
          </w:tcPr>
          <w:p w:rsidR="00D32C77" w:rsidRDefault="00246616">
            <w:pPr>
              <w:jc w:val="right"/>
            </w:pPr>
            <w:r>
              <w:rPr>
                <w:rFonts w:eastAsiaTheme="minorEastAsia"/>
                <w:color w:val="000000"/>
                <w:szCs w:val="21"/>
              </w:rPr>
              <w:t>-</w:t>
            </w:r>
          </w:p>
        </w:tc>
        <w:tc>
          <w:tcPr>
            <w:tcW w:w="1080" w:type="dxa"/>
            <w:vAlign w:val="center"/>
          </w:tcPr>
          <w:p w:rsidR="00D32C77" w:rsidRDefault="00246616">
            <w:pPr>
              <w:jc w:val="right"/>
            </w:pPr>
            <w:r>
              <w:rPr>
                <w:rFonts w:eastAsiaTheme="minorEastAsia"/>
                <w:color w:val="000000"/>
                <w:szCs w:val="21"/>
              </w:rPr>
              <w:t>-</w:t>
            </w:r>
          </w:p>
        </w:tc>
        <w:tc>
          <w:tcPr>
            <w:tcW w:w="1080" w:type="dxa"/>
            <w:vAlign w:val="center"/>
          </w:tcPr>
          <w:p w:rsidR="00D32C77" w:rsidRDefault="00246616">
            <w:pPr>
              <w:jc w:val="left"/>
            </w:pPr>
            <w:r>
              <w:rPr>
                <w:rFonts w:eastAsiaTheme="minorEastAsia"/>
                <w:color w:val="000000"/>
                <w:szCs w:val="21"/>
              </w:rPr>
              <w:t>-</w:t>
            </w:r>
          </w:p>
        </w:tc>
      </w:tr>
      <w:tr w:rsidR="00D32C77">
        <w:tc>
          <w:tcPr>
            <w:tcW w:w="1560" w:type="dxa"/>
            <w:vAlign w:val="center"/>
          </w:tcPr>
          <w:p w:rsidR="00D32C77" w:rsidRDefault="00246616">
            <w:pPr>
              <w:jc w:val="left"/>
            </w:pPr>
            <w:r>
              <w:rPr>
                <w:rFonts w:eastAsiaTheme="minorEastAsia"/>
                <w:color w:val="000000"/>
                <w:szCs w:val="21"/>
              </w:rPr>
              <w:t>中信建投</w:t>
            </w:r>
          </w:p>
        </w:tc>
        <w:tc>
          <w:tcPr>
            <w:tcW w:w="780" w:type="dxa"/>
            <w:vAlign w:val="center"/>
          </w:tcPr>
          <w:p w:rsidR="00D32C77" w:rsidRDefault="00246616">
            <w:pPr>
              <w:jc w:val="right"/>
            </w:pPr>
            <w:r>
              <w:rPr>
                <w:rFonts w:eastAsiaTheme="minorEastAsia"/>
                <w:color w:val="000000"/>
                <w:szCs w:val="21"/>
              </w:rPr>
              <w:t>1</w:t>
            </w:r>
          </w:p>
        </w:tc>
        <w:tc>
          <w:tcPr>
            <w:tcW w:w="1800" w:type="dxa"/>
            <w:vAlign w:val="center"/>
          </w:tcPr>
          <w:p w:rsidR="00D32C77" w:rsidRDefault="00246616">
            <w:pPr>
              <w:jc w:val="right"/>
            </w:pPr>
            <w:r>
              <w:rPr>
                <w:rFonts w:eastAsiaTheme="minorEastAsia"/>
                <w:color w:val="000000"/>
                <w:szCs w:val="21"/>
              </w:rPr>
              <w:t>-</w:t>
            </w:r>
          </w:p>
        </w:tc>
        <w:tc>
          <w:tcPr>
            <w:tcW w:w="1080" w:type="dxa"/>
            <w:vAlign w:val="center"/>
          </w:tcPr>
          <w:p w:rsidR="00D32C77" w:rsidRDefault="00246616">
            <w:pPr>
              <w:jc w:val="right"/>
            </w:pPr>
            <w:r>
              <w:rPr>
                <w:rFonts w:eastAsiaTheme="minorEastAsia"/>
                <w:color w:val="000000"/>
                <w:szCs w:val="21"/>
              </w:rPr>
              <w:t>-</w:t>
            </w:r>
          </w:p>
        </w:tc>
        <w:tc>
          <w:tcPr>
            <w:tcW w:w="1620" w:type="dxa"/>
            <w:vAlign w:val="center"/>
          </w:tcPr>
          <w:p w:rsidR="00D32C77" w:rsidRDefault="00246616">
            <w:pPr>
              <w:jc w:val="right"/>
            </w:pPr>
            <w:r>
              <w:rPr>
                <w:rFonts w:eastAsiaTheme="minorEastAsia"/>
                <w:color w:val="000000"/>
                <w:szCs w:val="21"/>
              </w:rPr>
              <w:t>-</w:t>
            </w:r>
          </w:p>
        </w:tc>
        <w:tc>
          <w:tcPr>
            <w:tcW w:w="1080" w:type="dxa"/>
            <w:vAlign w:val="center"/>
          </w:tcPr>
          <w:p w:rsidR="00D32C77" w:rsidRDefault="00246616">
            <w:pPr>
              <w:jc w:val="right"/>
            </w:pPr>
            <w:r>
              <w:rPr>
                <w:rFonts w:eastAsiaTheme="minorEastAsia"/>
                <w:color w:val="000000"/>
                <w:szCs w:val="21"/>
              </w:rPr>
              <w:t>-</w:t>
            </w:r>
          </w:p>
        </w:tc>
        <w:tc>
          <w:tcPr>
            <w:tcW w:w="1080" w:type="dxa"/>
            <w:vAlign w:val="center"/>
          </w:tcPr>
          <w:p w:rsidR="00D32C77" w:rsidRDefault="00246616">
            <w:pPr>
              <w:jc w:val="left"/>
            </w:pPr>
            <w:r>
              <w:rPr>
                <w:rFonts w:eastAsiaTheme="minorEastAsia"/>
                <w:color w:val="000000"/>
                <w:szCs w:val="21"/>
              </w:rPr>
              <w:t>-</w:t>
            </w:r>
          </w:p>
        </w:tc>
      </w:tr>
      <w:tr w:rsidR="00D32C77">
        <w:tc>
          <w:tcPr>
            <w:tcW w:w="1560" w:type="dxa"/>
            <w:vAlign w:val="center"/>
          </w:tcPr>
          <w:p w:rsidR="00D32C77" w:rsidRDefault="00246616">
            <w:pPr>
              <w:jc w:val="left"/>
            </w:pPr>
            <w:r>
              <w:rPr>
                <w:rFonts w:eastAsiaTheme="minorEastAsia"/>
                <w:color w:val="000000"/>
                <w:szCs w:val="21"/>
              </w:rPr>
              <w:t>东方证券</w:t>
            </w:r>
          </w:p>
        </w:tc>
        <w:tc>
          <w:tcPr>
            <w:tcW w:w="780" w:type="dxa"/>
            <w:vAlign w:val="center"/>
          </w:tcPr>
          <w:p w:rsidR="00D32C77" w:rsidRDefault="00246616">
            <w:pPr>
              <w:jc w:val="right"/>
            </w:pPr>
            <w:r>
              <w:rPr>
                <w:rFonts w:eastAsiaTheme="minorEastAsia"/>
                <w:color w:val="000000"/>
                <w:szCs w:val="21"/>
              </w:rPr>
              <w:t>1</w:t>
            </w:r>
          </w:p>
        </w:tc>
        <w:tc>
          <w:tcPr>
            <w:tcW w:w="1800" w:type="dxa"/>
            <w:vAlign w:val="center"/>
          </w:tcPr>
          <w:p w:rsidR="00D32C77" w:rsidRDefault="00246616">
            <w:pPr>
              <w:jc w:val="right"/>
            </w:pPr>
            <w:r>
              <w:rPr>
                <w:rFonts w:eastAsiaTheme="minorEastAsia"/>
                <w:color w:val="000000"/>
                <w:szCs w:val="21"/>
              </w:rPr>
              <w:t>-</w:t>
            </w:r>
          </w:p>
        </w:tc>
        <w:tc>
          <w:tcPr>
            <w:tcW w:w="1080" w:type="dxa"/>
            <w:vAlign w:val="center"/>
          </w:tcPr>
          <w:p w:rsidR="00D32C77" w:rsidRDefault="00246616">
            <w:pPr>
              <w:jc w:val="right"/>
            </w:pPr>
            <w:r>
              <w:rPr>
                <w:rFonts w:eastAsiaTheme="minorEastAsia"/>
                <w:color w:val="000000"/>
                <w:szCs w:val="21"/>
              </w:rPr>
              <w:t>-</w:t>
            </w:r>
          </w:p>
        </w:tc>
        <w:tc>
          <w:tcPr>
            <w:tcW w:w="1620" w:type="dxa"/>
            <w:vAlign w:val="center"/>
          </w:tcPr>
          <w:p w:rsidR="00D32C77" w:rsidRDefault="00246616">
            <w:pPr>
              <w:jc w:val="right"/>
            </w:pPr>
            <w:r>
              <w:rPr>
                <w:rFonts w:eastAsiaTheme="minorEastAsia"/>
                <w:color w:val="000000"/>
                <w:szCs w:val="21"/>
              </w:rPr>
              <w:t>-</w:t>
            </w:r>
          </w:p>
        </w:tc>
        <w:tc>
          <w:tcPr>
            <w:tcW w:w="1080" w:type="dxa"/>
            <w:vAlign w:val="center"/>
          </w:tcPr>
          <w:p w:rsidR="00D32C77" w:rsidRDefault="00246616">
            <w:pPr>
              <w:jc w:val="right"/>
            </w:pPr>
            <w:r>
              <w:rPr>
                <w:rFonts w:eastAsiaTheme="minorEastAsia"/>
                <w:color w:val="000000"/>
                <w:szCs w:val="21"/>
              </w:rPr>
              <w:t>-</w:t>
            </w:r>
          </w:p>
        </w:tc>
        <w:tc>
          <w:tcPr>
            <w:tcW w:w="1080" w:type="dxa"/>
            <w:vAlign w:val="center"/>
          </w:tcPr>
          <w:p w:rsidR="00D32C77" w:rsidRDefault="00246616">
            <w:pPr>
              <w:jc w:val="left"/>
            </w:pPr>
            <w:r>
              <w:rPr>
                <w:rFonts w:eastAsiaTheme="minorEastAsia"/>
                <w:color w:val="000000"/>
                <w:szCs w:val="21"/>
              </w:rPr>
              <w:t>-</w:t>
            </w:r>
          </w:p>
        </w:tc>
      </w:tr>
      <w:tr w:rsidR="00D32C77">
        <w:tc>
          <w:tcPr>
            <w:tcW w:w="1560" w:type="dxa"/>
            <w:vAlign w:val="center"/>
          </w:tcPr>
          <w:p w:rsidR="00D32C77" w:rsidRDefault="00246616">
            <w:pPr>
              <w:jc w:val="left"/>
            </w:pPr>
            <w:r>
              <w:rPr>
                <w:rFonts w:eastAsiaTheme="minorEastAsia"/>
                <w:color w:val="000000"/>
                <w:szCs w:val="21"/>
              </w:rPr>
              <w:t>申万宏源</w:t>
            </w:r>
          </w:p>
        </w:tc>
        <w:tc>
          <w:tcPr>
            <w:tcW w:w="780" w:type="dxa"/>
            <w:vAlign w:val="center"/>
          </w:tcPr>
          <w:p w:rsidR="00D32C77" w:rsidRDefault="00246616">
            <w:pPr>
              <w:jc w:val="right"/>
            </w:pPr>
            <w:r>
              <w:rPr>
                <w:rFonts w:eastAsiaTheme="minorEastAsia"/>
                <w:color w:val="000000"/>
                <w:szCs w:val="21"/>
              </w:rPr>
              <w:t>2</w:t>
            </w:r>
          </w:p>
        </w:tc>
        <w:tc>
          <w:tcPr>
            <w:tcW w:w="1800" w:type="dxa"/>
            <w:vAlign w:val="center"/>
          </w:tcPr>
          <w:p w:rsidR="00D32C77" w:rsidRDefault="00246616">
            <w:pPr>
              <w:jc w:val="right"/>
            </w:pPr>
            <w:r>
              <w:rPr>
                <w:rFonts w:eastAsiaTheme="minorEastAsia"/>
                <w:color w:val="000000"/>
                <w:szCs w:val="21"/>
              </w:rPr>
              <w:t>-</w:t>
            </w:r>
          </w:p>
        </w:tc>
        <w:tc>
          <w:tcPr>
            <w:tcW w:w="1080" w:type="dxa"/>
            <w:vAlign w:val="center"/>
          </w:tcPr>
          <w:p w:rsidR="00D32C77" w:rsidRDefault="00246616">
            <w:pPr>
              <w:jc w:val="right"/>
            </w:pPr>
            <w:r>
              <w:rPr>
                <w:rFonts w:eastAsiaTheme="minorEastAsia"/>
                <w:color w:val="000000"/>
                <w:szCs w:val="21"/>
              </w:rPr>
              <w:t>-</w:t>
            </w:r>
          </w:p>
        </w:tc>
        <w:tc>
          <w:tcPr>
            <w:tcW w:w="1620" w:type="dxa"/>
            <w:vAlign w:val="center"/>
          </w:tcPr>
          <w:p w:rsidR="00D32C77" w:rsidRDefault="00246616">
            <w:pPr>
              <w:jc w:val="right"/>
            </w:pPr>
            <w:r>
              <w:rPr>
                <w:rFonts w:eastAsiaTheme="minorEastAsia"/>
                <w:color w:val="000000"/>
                <w:szCs w:val="21"/>
              </w:rPr>
              <w:t>-</w:t>
            </w:r>
          </w:p>
        </w:tc>
        <w:tc>
          <w:tcPr>
            <w:tcW w:w="1080" w:type="dxa"/>
            <w:vAlign w:val="center"/>
          </w:tcPr>
          <w:p w:rsidR="00D32C77" w:rsidRDefault="00246616">
            <w:pPr>
              <w:jc w:val="right"/>
            </w:pPr>
            <w:r>
              <w:rPr>
                <w:rFonts w:eastAsiaTheme="minorEastAsia"/>
                <w:color w:val="000000"/>
                <w:szCs w:val="21"/>
              </w:rPr>
              <w:t>-</w:t>
            </w:r>
          </w:p>
        </w:tc>
        <w:tc>
          <w:tcPr>
            <w:tcW w:w="1080" w:type="dxa"/>
            <w:vAlign w:val="center"/>
          </w:tcPr>
          <w:p w:rsidR="00D32C77" w:rsidRDefault="00246616">
            <w:pPr>
              <w:jc w:val="left"/>
            </w:pPr>
            <w:r>
              <w:rPr>
                <w:rFonts w:eastAsiaTheme="minorEastAsia"/>
                <w:color w:val="000000"/>
                <w:szCs w:val="21"/>
              </w:rPr>
              <w:t>-</w:t>
            </w:r>
          </w:p>
        </w:tc>
      </w:tr>
      <w:tr w:rsidR="00D32C77">
        <w:tc>
          <w:tcPr>
            <w:tcW w:w="1560" w:type="dxa"/>
            <w:vAlign w:val="center"/>
          </w:tcPr>
          <w:p w:rsidR="00D32C77" w:rsidRDefault="00246616">
            <w:pPr>
              <w:jc w:val="left"/>
            </w:pPr>
            <w:r>
              <w:rPr>
                <w:rFonts w:eastAsiaTheme="minorEastAsia"/>
                <w:color w:val="000000"/>
                <w:szCs w:val="21"/>
              </w:rPr>
              <w:t>银河证券</w:t>
            </w:r>
          </w:p>
        </w:tc>
        <w:tc>
          <w:tcPr>
            <w:tcW w:w="780" w:type="dxa"/>
            <w:vAlign w:val="center"/>
          </w:tcPr>
          <w:p w:rsidR="00D32C77" w:rsidRDefault="00246616">
            <w:pPr>
              <w:jc w:val="right"/>
            </w:pPr>
            <w:r>
              <w:rPr>
                <w:rFonts w:eastAsiaTheme="minorEastAsia"/>
                <w:color w:val="000000"/>
                <w:szCs w:val="21"/>
              </w:rPr>
              <w:t>2</w:t>
            </w:r>
          </w:p>
        </w:tc>
        <w:tc>
          <w:tcPr>
            <w:tcW w:w="1800" w:type="dxa"/>
            <w:vAlign w:val="center"/>
          </w:tcPr>
          <w:p w:rsidR="00D32C77" w:rsidRDefault="00246616">
            <w:pPr>
              <w:jc w:val="right"/>
            </w:pPr>
            <w:r>
              <w:rPr>
                <w:rFonts w:eastAsiaTheme="minorEastAsia"/>
                <w:color w:val="000000"/>
                <w:szCs w:val="21"/>
              </w:rPr>
              <w:t>3,276,293.12</w:t>
            </w:r>
          </w:p>
        </w:tc>
        <w:tc>
          <w:tcPr>
            <w:tcW w:w="1080" w:type="dxa"/>
            <w:vAlign w:val="center"/>
          </w:tcPr>
          <w:p w:rsidR="00D32C77" w:rsidRDefault="00246616">
            <w:pPr>
              <w:jc w:val="right"/>
            </w:pPr>
            <w:r>
              <w:rPr>
                <w:rFonts w:eastAsiaTheme="minorEastAsia"/>
                <w:color w:val="000000"/>
                <w:szCs w:val="21"/>
              </w:rPr>
              <w:t>2.17%</w:t>
            </w:r>
          </w:p>
        </w:tc>
        <w:tc>
          <w:tcPr>
            <w:tcW w:w="1620" w:type="dxa"/>
            <w:vAlign w:val="center"/>
          </w:tcPr>
          <w:p w:rsidR="00D32C77" w:rsidRDefault="00246616">
            <w:pPr>
              <w:jc w:val="right"/>
            </w:pPr>
            <w:r>
              <w:rPr>
                <w:rFonts w:eastAsiaTheme="minorEastAsia"/>
                <w:color w:val="000000"/>
                <w:szCs w:val="21"/>
              </w:rPr>
              <w:t>2,621.03</w:t>
            </w:r>
          </w:p>
        </w:tc>
        <w:tc>
          <w:tcPr>
            <w:tcW w:w="1080" w:type="dxa"/>
            <w:vAlign w:val="center"/>
          </w:tcPr>
          <w:p w:rsidR="00D32C77" w:rsidRDefault="00246616">
            <w:pPr>
              <w:jc w:val="right"/>
            </w:pPr>
            <w:r>
              <w:rPr>
                <w:rFonts w:eastAsiaTheme="minorEastAsia"/>
                <w:color w:val="000000"/>
                <w:szCs w:val="21"/>
              </w:rPr>
              <w:t>2.17%</w:t>
            </w:r>
          </w:p>
        </w:tc>
        <w:tc>
          <w:tcPr>
            <w:tcW w:w="1080" w:type="dxa"/>
            <w:vAlign w:val="center"/>
          </w:tcPr>
          <w:p w:rsidR="00D32C77" w:rsidRDefault="00246616">
            <w:pPr>
              <w:jc w:val="left"/>
            </w:pPr>
            <w:r>
              <w:rPr>
                <w:rFonts w:eastAsiaTheme="minorEastAsia"/>
                <w:color w:val="000000"/>
                <w:szCs w:val="21"/>
              </w:rPr>
              <w:t>-</w:t>
            </w:r>
          </w:p>
        </w:tc>
      </w:tr>
      <w:tr w:rsidR="00D32C77">
        <w:tc>
          <w:tcPr>
            <w:tcW w:w="1560" w:type="dxa"/>
            <w:vAlign w:val="center"/>
          </w:tcPr>
          <w:p w:rsidR="00D32C77" w:rsidRDefault="00246616">
            <w:pPr>
              <w:jc w:val="left"/>
            </w:pPr>
            <w:r>
              <w:rPr>
                <w:rFonts w:eastAsiaTheme="minorEastAsia"/>
                <w:color w:val="000000"/>
                <w:szCs w:val="21"/>
              </w:rPr>
              <w:t>大同证券</w:t>
            </w:r>
          </w:p>
        </w:tc>
        <w:tc>
          <w:tcPr>
            <w:tcW w:w="780" w:type="dxa"/>
            <w:vAlign w:val="center"/>
          </w:tcPr>
          <w:p w:rsidR="00D32C77" w:rsidRDefault="00246616">
            <w:pPr>
              <w:jc w:val="right"/>
            </w:pPr>
            <w:r>
              <w:rPr>
                <w:rFonts w:eastAsiaTheme="minorEastAsia"/>
                <w:color w:val="000000"/>
                <w:szCs w:val="21"/>
              </w:rPr>
              <w:t>1</w:t>
            </w:r>
          </w:p>
        </w:tc>
        <w:tc>
          <w:tcPr>
            <w:tcW w:w="1800" w:type="dxa"/>
            <w:vAlign w:val="center"/>
          </w:tcPr>
          <w:p w:rsidR="00D32C77" w:rsidRDefault="00246616">
            <w:pPr>
              <w:jc w:val="right"/>
            </w:pPr>
            <w:r>
              <w:rPr>
                <w:rFonts w:eastAsiaTheme="minorEastAsia"/>
                <w:color w:val="000000"/>
                <w:szCs w:val="21"/>
              </w:rPr>
              <w:t>26,158,691.92</w:t>
            </w:r>
          </w:p>
        </w:tc>
        <w:tc>
          <w:tcPr>
            <w:tcW w:w="1080" w:type="dxa"/>
            <w:vAlign w:val="center"/>
          </w:tcPr>
          <w:p w:rsidR="00D32C77" w:rsidRDefault="00246616">
            <w:pPr>
              <w:jc w:val="right"/>
            </w:pPr>
            <w:r>
              <w:rPr>
                <w:rFonts w:eastAsiaTheme="minorEastAsia"/>
                <w:color w:val="000000"/>
                <w:szCs w:val="21"/>
              </w:rPr>
              <w:t>17.32%</w:t>
            </w:r>
          </w:p>
        </w:tc>
        <w:tc>
          <w:tcPr>
            <w:tcW w:w="1620" w:type="dxa"/>
            <w:vAlign w:val="center"/>
          </w:tcPr>
          <w:p w:rsidR="00D32C77" w:rsidRDefault="00246616">
            <w:pPr>
              <w:jc w:val="right"/>
            </w:pPr>
            <w:r>
              <w:rPr>
                <w:rFonts w:eastAsiaTheme="minorEastAsia"/>
                <w:color w:val="000000"/>
                <w:szCs w:val="21"/>
              </w:rPr>
              <w:t>20,927.10</w:t>
            </w:r>
          </w:p>
        </w:tc>
        <w:tc>
          <w:tcPr>
            <w:tcW w:w="1080" w:type="dxa"/>
            <w:vAlign w:val="center"/>
          </w:tcPr>
          <w:p w:rsidR="00D32C77" w:rsidRDefault="00246616">
            <w:pPr>
              <w:jc w:val="right"/>
            </w:pPr>
            <w:r>
              <w:rPr>
                <w:rFonts w:eastAsiaTheme="minorEastAsia"/>
                <w:color w:val="000000"/>
                <w:szCs w:val="21"/>
              </w:rPr>
              <w:t>17.32%</w:t>
            </w:r>
          </w:p>
        </w:tc>
        <w:tc>
          <w:tcPr>
            <w:tcW w:w="1080" w:type="dxa"/>
            <w:vAlign w:val="center"/>
          </w:tcPr>
          <w:p w:rsidR="00D32C77" w:rsidRDefault="00246616">
            <w:pPr>
              <w:jc w:val="left"/>
            </w:pPr>
            <w:r>
              <w:rPr>
                <w:rFonts w:eastAsiaTheme="minorEastAsia"/>
                <w:color w:val="000000"/>
                <w:szCs w:val="21"/>
              </w:rPr>
              <w:t>-</w:t>
            </w:r>
          </w:p>
        </w:tc>
      </w:tr>
      <w:tr w:rsidR="00D32C77">
        <w:tc>
          <w:tcPr>
            <w:tcW w:w="1560" w:type="dxa"/>
            <w:vAlign w:val="center"/>
          </w:tcPr>
          <w:p w:rsidR="00D32C77" w:rsidRDefault="00246616">
            <w:pPr>
              <w:jc w:val="left"/>
            </w:pPr>
            <w:r>
              <w:rPr>
                <w:rFonts w:eastAsiaTheme="minorEastAsia"/>
                <w:color w:val="000000"/>
                <w:szCs w:val="21"/>
              </w:rPr>
              <w:t>海通证券</w:t>
            </w:r>
          </w:p>
        </w:tc>
        <w:tc>
          <w:tcPr>
            <w:tcW w:w="780" w:type="dxa"/>
            <w:vAlign w:val="center"/>
          </w:tcPr>
          <w:p w:rsidR="00D32C77" w:rsidRDefault="00246616">
            <w:pPr>
              <w:jc w:val="right"/>
            </w:pPr>
            <w:r>
              <w:rPr>
                <w:rFonts w:eastAsiaTheme="minorEastAsia"/>
                <w:color w:val="000000"/>
                <w:szCs w:val="21"/>
              </w:rPr>
              <w:t>1</w:t>
            </w:r>
          </w:p>
        </w:tc>
        <w:tc>
          <w:tcPr>
            <w:tcW w:w="1800" w:type="dxa"/>
            <w:vAlign w:val="center"/>
          </w:tcPr>
          <w:p w:rsidR="00D32C77" w:rsidRDefault="00246616">
            <w:pPr>
              <w:jc w:val="right"/>
            </w:pPr>
            <w:r>
              <w:rPr>
                <w:rFonts w:eastAsiaTheme="minorEastAsia"/>
                <w:color w:val="000000"/>
                <w:szCs w:val="21"/>
              </w:rPr>
              <w:t>-</w:t>
            </w:r>
          </w:p>
        </w:tc>
        <w:tc>
          <w:tcPr>
            <w:tcW w:w="1080" w:type="dxa"/>
            <w:vAlign w:val="center"/>
          </w:tcPr>
          <w:p w:rsidR="00D32C77" w:rsidRDefault="00246616">
            <w:pPr>
              <w:jc w:val="right"/>
            </w:pPr>
            <w:r>
              <w:rPr>
                <w:rFonts w:eastAsiaTheme="minorEastAsia"/>
                <w:color w:val="000000"/>
                <w:szCs w:val="21"/>
              </w:rPr>
              <w:t>-</w:t>
            </w:r>
          </w:p>
        </w:tc>
        <w:tc>
          <w:tcPr>
            <w:tcW w:w="1620" w:type="dxa"/>
            <w:vAlign w:val="center"/>
          </w:tcPr>
          <w:p w:rsidR="00D32C77" w:rsidRDefault="00246616">
            <w:pPr>
              <w:jc w:val="right"/>
            </w:pPr>
            <w:r>
              <w:rPr>
                <w:rFonts w:eastAsiaTheme="minorEastAsia"/>
                <w:color w:val="000000"/>
                <w:szCs w:val="21"/>
              </w:rPr>
              <w:t>-</w:t>
            </w:r>
          </w:p>
        </w:tc>
        <w:tc>
          <w:tcPr>
            <w:tcW w:w="1080" w:type="dxa"/>
            <w:vAlign w:val="center"/>
          </w:tcPr>
          <w:p w:rsidR="00D32C77" w:rsidRDefault="00246616">
            <w:pPr>
              <w:jc w:val="right"/>
            </w:pPr>
            <w:r>
              <w:rPr>
                <w:rFonts w:eastAsiaTheme="minorEastAsia"/>
                <w:color w:val="000000"/>
                <w:szCs w:val="21"/>
              </w:rPr>
              <w:t>-</w:t>
            </w:r>
          </w:p>
        </w:tc>
        <w:tc>
          <w:tcPr>
            <w:tcW w:w="1080" w:type="dxa"/>
            <w:vAlign w:val="center"/>
          </w:tcPr>
          <w:p w:rsidR="00D32C77" w:rsidRDefault="00246616">
            <w:pPr>
              <w:jc w:val="left"/>
            </w:pPr>
            <w:r>
              <w:rPr>
                <w:rFonts w:eastAsiaTheme="minorEastAsia"/>
                <w:color w:val="000000"/>
                <w:szCs w:val="21"/>
              </w:rPr>
              <w:t>-</w:t>
            </w:r>
          </w:p>
        </w:tc>
      </w:tr>
    </w:tbl>
    <w:p w:rsidR="00D32C77" w:rsidRDefault="00246616">
      <w:pPr>
        <w:tabs>
          <w:tab w:val="left" w:pos="426"/>
        </w:tabs>
        <w:spacing w:line="360" w:lineRule="auto"/>
        <w:ind w:firstLineChars="200" w:firstLine="420"/>
        <w:jc w:val="left"/>
        <w:rPr>
          <w:color w:val="000000"/>
          <w:szCs w:val="21"/>
        </w:rPr>
      </w:pPr>
      <w:r>
        <w:rPr>
          <w:color w:val="000000"/>
          <w:szCs w:val="21"/>
        </w:rPr>
        <w:t>注：</w:t>
      </w:r>
      <w:r>
        <w:rPr>
          <w:color w:val="000000"/>
          <w:szCs w:val="21"/>
        </w:rPr>
        <w:t xml:space="preserve">a) </w:t>
      </w:r>
      <w:r>
        <w:rPr>
          <w:color w:val="000000"/>
          <w:szCs w:val="21"/>
        </w:rPr>
        <w:t>本报告期内本基金无减少交易单元</w:t>
      </w:r>
      <w:r>
        <w:rPr>
          <w:color w:val="000000"/>
          <w:szCs w:val="21"/>
        </w:rPr>
        <w:t>,</w:t>
      </w:r>
      <w:r>
        <w:rPr>
          <w:color w:val="000000"/>
          <w:szCs w:val="21"/>
        </w:rPr>
        <w:t>无新增交易单元。</w:t>
      </w:r>
    </w:p>
    <w:p w:rsidR="00D32C77" w:rsidRDefault="00246616">
      <w:pPr>
        <w:tabs>
          <w:tab w:val="left" w:pos="426"/>
        </w:tabs>
        <w:spacing w:line="360" w:lineRule="auto"/>
        <w:ind w:firstLineChars="200" w:firstLine="420"/>
        <w:jc w:val="left"/>
        <w:rPr>
          <w:color w:val="000000"/>
          <w:szCs w:val="21"/>
        </w:rPr>
      </w:pPr>
      <w:r>
        <w:rPr>
          <w:color w:val="000000"/>
          <w:szCs w:val="21"/>
        </w:rPr>
        <w:t xml:space="preserve">b) </w:t>
      </w:r>
      <w:r>
        <w:rPr>
          <w:color w:val="000000"/>
          <w:szCs w:val="21"/>
        </w:rPr>
        <w:t>本基金管理人负责选择证券经营机构，租用其交易单元作为本基金的交易单元。基金交易单元的选择标准如下：</w:t>
      </w:r>
    </w:p>
    <w:p w:rsidR="00D32C77" w:rsidRDefault="00246616">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经营行为稳健规范，内控制度健全，在业内有良好的声誉；</w:t>
      </w:r>
    </w:p>
    <w:p w:rsidR="00D32C77" w:rsidRDefault="00246616">
      <w:pPr>
        <w:tabs>
          <w:tab w:val="left" w:pos="426"/>
        </w:tabs>
        <w:spacing w:line="360" w:lineRule="auto"/>
        <w:ind w:firstLineChars="200" w:firstLine="420"/>
        <w:jc w:val="left"/>
        <w:rPr>
          <w:color w:val="000000"/>
          <w:szCs w:val="21"/>
        </w:rPr>
      </w:pPr>
      <w:r>
        <w:rPr>
          <w:color w:val="000000"/>
          <w:szCs w:val="21"/>
        </w:rPr>
        <w:t>2</w:t>
      </w:r>
      <w:r>
        <w:rPr>
          <w:color w:val="000000"/>
          <w:szCs w:val="21"/>
        </w:rPr>
        <w:t>）</w:t>
      </w:r>
      <w:r>
        <w:rPr>
          <w:color w:val="000000"/>
          <w:szCs w:val="21"/>
        </w:rPr>
        <w:t xml:space="preserve"> </w:t>
      </w:r>
      <w:r>
        <w:rPr>
          <w:color w:val="000000"/>
          <w:szCs w:val="21"/>
        </w:rPr>
        <w:t>具备基金运作所需的高效、安全的通讯条件，交易设施满足基金进行证券交易的需要；</w:t>
      </w:r>
    </w:p>
    <w:p w:rsidR="00D32C77" w:rsidRDefault="00246616">
      <w:pPr>
        <w:tabs>
          <w:tab w:val="left" w:pos="426"/>
        </w:tabs>
        <w:spacing w:line="360" w:lineRule="auto"/>
        <w:ind w:firstLineChars="200" w:firstLine="420"/>
        <w:jc w:val="left"/>
        <w:rPr>
          <w:color w:val="000000"/>
          <w:szCs w:val="21"/>
        </w:rPr>
      </w:pPr>
      <w:r>
        <w:rPr>
          <w:color w:val="000000"/>
          <w:szCs w:val="21"/>
        </w:rPr>
        <w:t>3</w:t>
      </w:r>
      <w:r>
        <w:rPr>
          <w:color w:val="000000"/>
          <w:szCs w:val="21"/>
        </w:rPr>
        <w:t>）</w:t>
      </w:r>
      <w:r>
        <w:rPr>
          <w:color w:val="000000"/>
          <w:szCs w:val="21"/>
        </w:rPr>
        <w:t xml:space="preserve"> </w:t>
      </w:r>
      <w:r>
        <w:rPr>
          <w:color w:val="000000"/>
          <w:szCs w:val="21"/>
        </w:rPr>
        <w:t>具有较强的全方位金融服务能力和水平，包括但不限于：有较好的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D32C77" w:rsidRDefault="00246616">
      <w:pPr>
        <w:tabs>
          <w:tab w:val="left" w:pos="426"/>
        </w:tabs>
        <w:spacing w:line="360" w:lineRule="auto"/>
        <w:ind w:firstLineChars="200" w:firstLine="420"/>
        <w:jc w:val="left"/>
        <w:rPr>
          <w:color w:val="000000"/>
          <w:szCs w:val="21"/>
        </w:rPr>
      </w:pPr>
      <w:r>
        <w:rPr>
          <w:color w:val="000000"/>
          <w:szCs w:val="21"/>
        </w:rPr>
        <w:t xml:space="preserve">c) </w:t>
      </w:r>
      <w:r>
        <w:rPr>
          <w:color w:val="000000"/>
          <w:szCs w:val="21"/>
        </w:rPr>
        <w:t>基金交易单元的选择程序如下：</w:t>
      </w:r>
    </w:p>
    <w:p w:rsidR="00D32C77" w:rsidRDefault="00246616">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本基金管理人根据上述标准考察后确定选用交易单元的证券经营机构。</w:t>
      </w:r>
    </w:p>
    <w:p w:rsidR="00A5783A" w:rsidRDefault="001A59F9" w:rsidP="00A5783A">
      <w:pPr>
        <w:tabs>
          <w:tab w:val="left" w:pos="426"/>
        </w:tabs>
        <w:spacing w:line="360" w:lineRule="auto"/>
        <w:ind w:firstLineChars="200" w:firstLine="420"/>
        <w:jc w:val="left"/>
        <w:rPr>
          <w:color w:val="000000"/>
          <w:szCs w:val="21"/>
        </w:rPr>
      </w:pPr>
      <w:r w:rsidRPr="000B045A">
        <w:rPr>
          <w:color w:val="000000"/>
          <w:szCs w:val="21"/>
        </w:rPr>
        <w:t>2</w:t>
      </w:r>
      <w:r w:rsidRPr="000B045A">
        <w:rPr>
          <w:color w:val="000000"/>
          <w:szCs w:val="21"/>
        </w:rPr>
        <w:t>）</w:t>
      </w:r>
      <w:r w:rsidRPr="000B045A">
        <w:rPr>
          <w:color w:val="000000"/>
          <w:szCs w:val="21"/>
        </w:rPr>
        <w:t xml:space="preserve"> </w:t>
      </w:r>
      <w:r w:rsidRPr="000B045A">
        <w:rPr>
          <w:color w:val="000000"/>
          <w:szCs w:val="21"/>
        </w:rPr>
        <w:t>基金管理人和被选中的证券经营机构签订交易单元租用协议。</w:t>
      </w:r>
    </w:p>
    <w:p w:rsidR="001A59F9" w:rsidRPr="00A5783A" w:rsidRDefault="007F08AB" w:rsidP="00A5783A">
      <w:pPr>
        <w:tabs>
          <w:tab w:val="left" w:pos="426"/>
        </w:tabs>
        <w:spacing w:line="360" w:lineRule="auto"/>
        <w:ind w:firstLineChars="200" w:firstLine="422"/>
        <w:jc w:val="left"/>
        <w:rPr>
          <w:color w:val="000000"/>
          <w:szCs w:val="21"/>
        </w:rPr>
      </w:pPr>
      <w:r w:rsidRPr="00220B9D">
        <w:rPr>
          <w:b/>
          <w:color w:val="000000"/>
          <w:szCs w:val="21"/>
        </w:rPr>
        <w:t>11</w:t>
      </w:r>
      <w:r w:rsidRPr="00572A67">
        <w:rPr>
          <w:b/>
          <w:color w:val="000000"/>
          <w:szCs w:val="21"/>
        </w:rPr>
        <w:t>.7.2</w:t>
      </w:r>
      <w:r w:rsidR="001A59F9" w:rsidRPr="000B045A">
        <w:rPr>
          <w:rFonts w:eastAsiaTheme="minorEastAsia"/>
          <w:b/>
          <w:szCs w:val="21"/>
        </w:rPr>
        <w:t>基金租用证券公司交易单元进行其他证券投资的情况</w:t>
      </w:r>
      <w:bookmarkEnd w:id="168"/>
    </w:p>
    <w:p w:rsidR="001A59F9" w:rsidRPr="000B045A" w:rsidRDefault="001A59F9" w:rsidP="00026C9C">
      <w:pPr>
        <w:spacing w:line="360" w:lineRule="auto"/>
        <w:ind w:firstLine="420"/>
        <w:jc w:val="right"/>
        <w:rPr>
          <w:rFonts w:eastAsiaTheme="minorEastAsia"/>
          <w:color w:val="000000"/>
          <w:szCs w:val="21"/>
        </w:rPr>
      </w:pPr>
      <w:bookmarkStart w:id="169" w:name="_Toc249707408"/>
      <w:r w:rsidRPr="000B045A">
        <w:rPr>
          <w:rFonts w:eastAsiaTheme="minorEastAsia"/>
          <w:szCs w:val="21"/>
        </w:rPr>
        <w:t>金额单位</w:t>
      </w:r>
      <w:r w:rsidRPr="000B045A">
        <w:rPr>
          <w:rFonts w:eastAsiaTheme="minorEastAsia"/>
          <w:color w:val="000000"/>
          <w:kern w:val="0"/>
          <w:szCs w:val="21"/>
        </w:rPr>
        <w:t>：</w:t>
      </w:r>
      <w:r w:rsidRPr="000B045A">
        <w:rPr>
          <w:rFonts w:eastAsiaTheme="minorEastAsia"/>
          <w:color w:val="000000"/>
          <w:kern w:val="0"/>
          <w:szCs w:val="21"/>
          <w:lang w:val="zh-CN"/>
        </w:rPr>
        <w:t>人民币元</w:t>
      </w:r>
      <w:bookmarkEnd w:id="16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szCs w:val="21"/>
              </w:rPr>
              <w:t>券商名称</w:t>
            </w:r>
          </w:p>
        </w:tc>
        <w:tc>
          <w:tcPr>
            <w:tcW w:w="24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债券交易</w:t>
            </w:r>
          </w:p>
        </w:tc>
        <w:tc>
          <w:tcPr>
            <w:tcW w:w="2340" w:type="dxa"/>
            <w:gridSpan w:val="2"/>
            <w:vAlign w:val="center"/>
          </w:tcPr>
          <w:p w:rsidR="001A59F9" w:rsidRPr="000B045A" w:rsidRDefault="008C7E9A" w:rsidP="00026C9C">
            <w:pPr>
              <w:spacing w:line="360" w:lineRule="auto"/>
              <w:jc w:val="center"/>
              <w:rPr>
                <w:rFonts w:eastAsiaTheme="minorEastAsia"/>
                <w:color w:val="000000"/>
                <w:szCs w:val="21"/>
              </w:rPr>
            </w:pPr>
            <w:r w:rsidRPr="000B045A">
              <w:rPr>
                <w:color w:val="000000"/>
                <w:szCs w:val="21"/>
              </w:rPr>
              <w:t>债券</w:t>
            </w:r>
            <w:r w:rsidR="001A59F9" w:rsidRPr="000B045A">
              <w:rPr>
                <w:rFonts w:eastAsiaTheme="minorEastAsia"/>
                <w:color w:val="000000"/>
                <w:szCs w:val="21"/>
              </w:rPr>
              <w:t>回购交易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权证交易</w:t>
            </w:r>
          </w:p>
        </w:tc>
      </w:tr>
      <w:tr w:rsidR="001A59F9" w:rsidRPr="000B045A" w:rsidTr="009F4E54">
        <w:tc>
          <w:tcPr>
            <w:tcW w:w="156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c>
          <w:tcPr>
            <w:tcW w:w="1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占当期债券成交总额的比例</w:t>
            </w:r>
          </w:p>
        </w:tc>
        <w:tc>
          <w:tcPr>
            <w:tcW w:w="114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1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w:t>
            </w:r>
            <w:r w:rsidR="008C7E9A" w:rsidRPr="000B045A">
              <w:rPr>
                <w:color w:val="000000"/>
                <w:szCs w:val="21"/>
              </w:rPr>
              <w:t>债券</w:t>
            </w:r>
            <w:r w:rsidRPr="000B045A">
              <w:rPr>
                <w:rFonts w:eastAsiaTheme="minorEastAsia"/>
                <w:color w:val="000000"/>
                <w:szCs w:val="21"/>
              </w:rPr>
              <w:t>回购成交总额的比例</w:t>
            </w:r>
          </w:p>
        </w:tc>
        <w:tc>
          <w:tcPr>
            <w:tcW w:w="14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20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占当期权证成交总额的比例</w:t>
            </w:r>
          </w:p>
        </w:tc>
      </w:tr>
      <w:tr w:rsidR="00D32C77">
        <w:tc>
          <w:tcPr>
            <w:tcW w:w="1560" w:type="dxa"/>
            <w:vAlign w:val="center"/>
          </w:tcPr>
          <w:p w:rsidR="00D32C77" w:rsidRDefault="00246616">
            <w:pPr>
              <w:jc w:val="left"/>
            </w:pPr>
            <w:r>
              <w:rPr>
                <w:rFonts w:eastAsiaTheme="minorEastAsia"/>
                <w:color w:val="000000"/>
                <w:szCs w:val="21"/>
              </w:rPr>
              <w:t>国泰君安</w:t>
            </w:r>
          </w:p>
        </w:tc>
        <w:tc>
          <w:tcPr>
            <w:tcW w:w="1320" w:type="dxa"/>
            <w:vAlign w:val="center"/>
          </w:tcPr>
          <w:p w:rsidR="00D32C77" w:rsidRDefault="00246616">
            <w:pPr>
              <w:jc w:val="right"/>
            </w:pPr>
            <w:r>
              <w:rPr>
                <w:rFonts w:eastAsiaTheme="minorEastAsia"/>
                <w:color w:val="000000"/>
                <w:szCs w:val="21"/>
              </w:rPr>
              <w:t>-</w:t>
            </w:r>
          </w:p>
        </w:tc>
        <w:tc>
          <w:tcPr>
            <w:tcW w:w="1080" w:type="dxa"/>
            <w:vAlign w:val="center"/>
          </w:tcPr>
          <w:p w:rsidR="00D32C77" w:rsidRDefault="00246616">
            <w:pPr>
              <w:jc w:val="right"/>
            </w:pPr>
            <w:r>
              <w:rPr>
                <w:rFonts w:eastAsiaTheme="minorEastAsia"/>
                <w:color w:val="000000"/>
                <w:szCs w:val="21"/>
              </w:rPr>
              <w:t>-</w:t>
            </w:r>
          </w:p>
        </w:tc>
        <w:tc>
          <w:tcPr>
            <w:tcW w:w="1143" w:type="dxa"/>
            <w:vAlign w:val="center"/>
          </w:tcPr>
          <w:p w:rsidR="00D32C77" w:rsidRDefault="00246616">
            <w:pPr>
              <w:jc w:val="right"/>
            </w:pPr>
            <w:r>
              <w:rPr>
                <w:rFonts w:eastAsiaTheme="minorEastAsia"/>
                <w:color w:val="000000"/>
                <w:szCs w:val="21"/>
              </w:rPr>
              <w:t>-</w:t>
            </w:r>
          </w:p>
        </w:tc>
        <w:tc>
          <w:tcPr>
            <w:tcW w:w="1197" w:type="dxa"/>
            <w:vAlign w:val="center"/>
          </w:tcPr>
          <w:p w:rsidR="00D32C77" w:rsidRDefault="00246616">
            <w:pPr>
              <w:jc w:val="right"/>
            </w:pPr>
            <w:r>
              <w:rPr>
                <w:rFonts w:eastAsiaTheme="minorEastAsia"/>
                <w:color w:val="000000"/>
                <w:szCs w:val="21"/>
              </w:rPr>
              <w:t>-</w:t>
            </w:r>
          </w:p>
        </w:tc>
        <w:tc>
          <w:tcPr>
            <w:tcW w:w="1497" w:type="dxa"/>
            <w:vAlign w:val="center"/>
          </w:tcPr>
          <w:p w:rsidR="00D32C77" w:rsidRDefault="00246616">
            <w:pPr>
              <w:jc w:val="right"/>
            </w:pPr>
            <w:r>
              <w:rPr>
                <w:rFonts w:eastAsiaTheme="minorEastAsia"/>
                <w:color w:val="000000"/>
                <w:szCs w:val="21"/>
              </w:rPr>
              <w:t>-</w:t>
            </w:r>
          </w:p>
        </w:tc>
        <w:tc>
          <w:tcPr>
            <w:tcW w:w="1203" w:type="dxa"/>
            <w:vAlign w:val="center"/>
          </w:tcPr>
          <w:p w:rsidR="00D32C77" w:rsidRDefault="00246616">
            <w:pPr>
              <w:jc w:val="right"/>
            </w:pPr>
            <w:r>
              <w:rPr>
                <w:rFonts w:eastAsiaTheme="minorEastAsia"/>
                <w:color w:val="000000"/>
                <w:szCs w:val="21"/>
              </w:rPr>
              <w:t>-</w:t>
            </w:r>
          </w:p>
        </w:tc>
      </w:tr>
      <w:tr w:rsidR="00D32C77">
        <w:tc>
          <w:tcPr>
            <w:tcW w:w="1560" w:type="dxa"/>
            <w:vAlign w:val="center"/>
          </w:tcPr>
          <w:p w:rsidR="00D32C77" w:rsidRDefault="00246616">
            <w:pPr>
              <w:jc w:val="left"/>
            </w:pPr>
            <w:r>
              <w:rPr>
                <w:rFonts w:eastAsiaTheme="minorEastAsia"/>
                <w:color w:val="000000"/>
                <w:szCs w:val="21"/>
              </w:rPr>
              <w:t>招商证券</w:t>
            </w:r>
          </w:p>
        </w:tc>
        <w:tc>
          <w:tcPr>
            <w:tcW w:w="1320" w:type="dxa"/>
            <w:vAlign w:val="center"/>
          </w:tcPr>
          <w:p w:rsidR="00D32C77" w:rsidRDefault="00246616">
            <w:pPr>
              <w:jc w:val="right"/>
            </w:pPr>
            <w:r>
              <w:rPr>
                <w:rFonts w:eastAsiaTheme="minorEastAsia"/>
                <w:color w:val="000000"/>
                <w:szCs w:val="21"/>
              </w:rPr>
              <w:t>-</w:t>
            </w:r>
          </w:p>
        </w:tc>
        <w:tc>
          <w:tcPr>
            <w:tcW w:w="1080" w:type="dxa"/>
            <w:vAlign w:val="center"/>
          </w:tcPr>
          <w:p w:rsidR="00D32C77" w:rsidRDefault="00246616">
            <w:pPr>
              <w:jc w:val="right"/>
            </w:pPr>
            <w:r>
              <w:rPr>
                <w:rFonts w:eastAsiaTheme="minorEastAsia"/>
                <w:color w:val="000000"/>
                <w:szCs w:val="21"/>
              </w:rPr>
              <w:t>-</w:t>
            </w:r>
          </w:p>
        </w:tc>
        <w:tc>
          <w:tcPr>
            <w:tcW w:w="1143" w:type="dxa"/>
            <w:vAlign w:val="center"/>
          </w:tcPr>
          <w:p w:rsidR="00D32C77" w:rsidRDefault="00246616">
            <w:pPr>
              <w:jc w:val="right"/>
            </w:pPr>
            <w:r>
              <w:rPr>
                <w:rFonts w:eastAsiaTheme="minorEastAsia"/>
                <w:color w:val="000000"/>
                <w:szCs w:val="21"/>
              </w:rPr>
              <w:t>-</w:t>
            </w:r>
          </w:p>
        </w:tc>
        <w:tc>
          <w:tcPr>
            <w:tcW w:w="1197" w:type="dxa"/>
            <w:vAlign w:val="center"/>
          </w:tcPr>
          <w:p w:rsidR="00D32C77" w:rsidRDefault="00246616">
            <w:pPr>
              <w:jc w:val="right"/>
            </w:pPr>
            <w:r>
              <w:rPr>
                <w:rFonts w:eastAsiaTheme="minorEastAsia"/>
                <w:color w:val="000000"/>
                <w:szCs w:val="21"/>
              </w:rPr>
              <w:t>-</w:t>
            </w:r>
          </w:p>
        </w:tc>
        <w:tc>
          <w:tcPr>
            <w:tcW w:w="1497" w:type="dxa"/>
            <w:vAlign w:val="center"/>
          </w:tcPr>
          <w:p w:rsidR="00D32C77" w:rsidRDefault="00246616">
            <w:pPr>
              <w:jc w:val="right"/>
            </w:pPr>
            <w:r>
              <w:rPr>
                <w:rFonts w:eastAsiaTheme="minorEastAsia"/>
                <w:color w:val="000000"/>
                <w:szCs w:val="21"/>
              </w:rPr>
              <w:t>-</w:t>
            </w:r>
          </w:p>
        </w:tc>
        <w:tc>
          <w:tcPr>
            <w:tcW w:w="1203" w:type="dxa"/>
            <w:vAlign w:val="center"/>
          </w:tcPr>
          <w:p w:rsidR="00D32C77" w:rsidRDefault="00246616">
            <w:pPr>
              <w:jc w:val="right"/>
            </w:pPr>
            <w:r>
              <w:rPr>
                <w:rFonts w:eastAsiaTheme="minorEastAsia"/>
                <w:color w:val="000000"/>
                <w:szCs w:val="21"/>
              </w:rPr>
              <w:t>-</w:t>
            </w:r>
          </w:p>
        </w:tc>
      </w:tr>
      <w:tr w:rsidR="00D32C77">
        <w:tc>
          <w:tcPr>
            <w:tcW w:w="1560" w:type="dxa"/>
            <w:vAlign w:val="center"/>
          </w:tcPr>
          <w:p w:rsidR="00D32C77" w:rsidRDefault="00246616">
            <w:pPr>
              <w:jc w:val="left"/>
            </w:pPr>
            <w:r>
              <w:rPr>
                <w:rFonts w:eastAsiaTheme="minorEastAsia"/>
                <w:color w:val="000000"/>
                <w:szCs w:val="21"/>
              </w:rPr>
              <w:t>中信证券</w:t>
            </w:r>
          </w:p>
        </w:tc>
        <w:tc>
          <w:tcPr>
            <w:tcW w:w="1320" w:type="dxa"/>
            <w:vAlign w:val="center"/>
          </w:tcPr>
          <w:p w:rsidR="00D32C77" w:rsidRDefault="00246616">
            <w:pPr>
              <w:jc w:val="right"/>
            </w:pPr>
            <w:r>
              <w:rPr>
                <w:rFonts w:eastAsiaTheme="minorEastAsia"/>
                <w:color w:val="000000"/>
                <w:szCs w:val="21"/>
              </w:rPr>
              <w:t>62,539,959.00</w:t>
            </w:r>
          </w:p>
        </w:tc>
        <w:tc>
          <w:tcPr>
            <w:tcW w:w="1080" w:type="dxa"/>
            <w:vAlign w:val="center"/>
          </w:tcPr>
          <w:p w:rsidR="00D32C77" w:rsidRDefault="00246616">
            <w:pPr>
              <w:jc w:val="right"/>
            </w:pPr>
            <w:r>
              <w:rPr>
                <w:rFonts w:eastAsiaTheme="minorEastAsia"/>
                <w:color w:val="000000"/>
                <w:szCs w:val="21"/>
              </w:rPr>
              <w:t>84.90%</w:t>
            </w:r>
          </w:p>
        </w:tc>
        <w:tc>
          <w:tcPr>
            <w:tcW w:w="1143" w:type="dxa"/>
            <w:vAlign w:val="center"/>
          </w:tcPr>
          <w:p w:rsidR="00D32C77" w:rsidRDefault="00246616">
            <w:pPr>
              <w:jc w:val="right"/>
            </w:pPr>
            <w:r>
              <w:rPr>
                <w:rFonts w:eastAsiaTheme="minorEastAsia"/>
                <w:color w:val="000000"/>
                <w:szCs w:val="21"/>
              </w:rPr>
              <w:t>2,105,300,000.00</w:t>
            </w:r>
          </w:p>
        </w:tc>
        <w:tc>
          <w:tcPr>
            <w:tcW w:w="1197" w:type="dxa"/>
            <w:vAlign w:val="center"/>
          </w:tcPr>
          <w:p w:rsidR="00D32C77" w:rsidRDefault="00246616">
            <w:pPr>
              <w:jc w:val="right"/>
            </w:pPr>
            <w:r>
              <w:rPr>
                <w:rFonts w:eastAsiaTheme="minorEastAsia"/>
                <w:color w:val="000000"/>
                <w:szCs w:val="21"/>
              </w:rPr>
              <w:t>97.91%</w:t>
            </w:r>
          </w:p>
        </w:tc>
        <w:tc>
          <w:tcPr>
            <w:tcW w:w="1497" w:type="dxa"/>
            <w:vAlign w:val="center"/>
          </w:tcPr>
          <w:p w:rsidR="00D32C77" w:rsidRDefault="00246616">
            <w:pPr>
              <w:jc w:val="right"/>
            </w:pPr>
            <w:r>
              <w:rPr>
                <w:rFonts w:eastAsiaTheme="minorEastAsia"/>
                <w:color w:val="000000"/>
                <w:szCs w:val="21"/>
              </w:rPr>
              <w:t>-</w:t>
            </w:r>
          </w:p>
        </w:tc>
        <w:tc>
          <w:tcPr>
            <w:tcW w:w="1203" w:type="dxa"/>
            <w:vAlign w:val="center"/>
          </w:tcPr>
          <w:p w:rsidR="00D32C77" w:rsidRDefault="00246616">
            <w:pPr>
              <w:jc w:val="right"/>
            </w:pPr>
            <w:r>
              <w:rPr>
                <w:rFonts w:eastAsiaTheme="minorEastAsia"/>
                <w:color w:val="000000"/>
                <w:szCs w:val="21"/>
              </w:rPr>
              <w:t>-</w:t>
            </w:r>
          </w:p>
        </w:tc>
      </w:tr>
      <w:tr w:rsidR="00D32C77">
        <w:tc>
          <w:tcPr>
            <w:tcW w:w="1560" w:type="dxa"/>
            <w:vAlign w:val="center"/>
          </w:tcPr>
          <w:p w:rsidR="00D32C77" w:rsidRDefault="00246616">
            <w:pPr>
              <w:jc w:val="left"/>
            </w:pPr>
            <w:r>
              <w:rPr>
                <w:rFonts w:eastAsiaTheme="minorEastAsia"/>
                <w:color w:val="000000"/>
                <w:szCs w:val="21"/>
              </w:rPr>
              <w:t>国信证券</w:t>
            </w:r>
          </w:p>
        </w:tc>
        <w:tc>
          <w:tcPr>
            <w:tcW w:w="1320" w:type="dxa"/>
            <w:vAlign w:val="center"/>
          </w:tcPr>
          <w:p w:rsidR="00D32C77" w:rsidRDefault="00246616">
            <w:pPr>
              <w:jc w:val="right"/>
            </w:pPr>
            <w:r>
              <w:rPr>
                <w:rFonts w:eastAsiaTheme="minorEastAsia"/>
                <w:color w:val="000000"/>
                <w:szCs w:val="21"/>
              </w:rPr>
              <w:t>-</w:t>
            </w:r>
          </w:p>
        </w:tc>
        <w:tc>
          <w:tcPr>
            <w:tcW w:w="1080" w:type="dxa"/>
            <w:vAlign w:val="center"/>
          </w:tcPr>
          <w:p w:rsidR="00D32C77" w:rsidRDefault="00246616">
            <w:pPr>
              <w:jc w:val="right"/>
            </w:pPr>
            <w:r>
              <w:rPr>
                <w:rFonts w:eastAsiaTheme="minorEastAsia"/>
                <w:color w:val="000000"/>
                <w:szCs w:val="21"/>
              </w:rPr>
              <w:t>-</w:t>
            </w:r>
          </w:p>
        </w:tc>
        <w:tc>
          <w:tcPr>
            <w:tcW w:w="1143" w:type="dxa"/>
            <w:vAlign w:val="center"/>
          </w:tcPr>
          <w:p w:rsidR="00D32C77" w:rsidRDefault="00246616">
            <w:pPr>
              <w:jc w:val="right"/>
            </w:pPr>
            <w:r>
              <w:rPr>
                <w:rFonts w:eastAsiaTheme="minorEastAsia"/>
                <w:color w:val="000000"/>
                <w:szCs w:val="21"/>
              </w:rPr>
              <w:t>-</w:t>
            </w:r>
          </w:p>
        </w:tc>
        <w:tc>
          <w:tcPr>
            <w:tcW w:w="1197" w:type="dxa"/>
            <w:vAlign w:val="center"/>
          </w:tcPr>
          <w:p w:rsidR="00D32C77" w:rsidRDefault="00246616">
            <w:pPr>
              <w:jc w:val="right"/>
            </w:pPr>
            <w:r>
              <w:rPr>
                <w:rFonts w:eastAsiaTheme="minorEastAsia"/>
                <w:color w:val="000000"/>
                <w:szCs w:val="21"/>
              </w:rPr>
              <w:t>-</w:t>
            </w:r>
          </w:p>
        </w:tc>
        <w:tc>
          <w:tcPr>
            <w:tcW w:w="1497" w:type="dxa"/>
            <w:vAlign w:val="center"/>
          </w:tcPr>
          <w:p w:rsidR="00D32C77" w:rsidRDefault="00246616">
            <w:pPr>
              <w:jc w:val="right"/>
            </w:pPr>
            <w:r>
              <w:rPr>
                <w:rFonts w:eastAsiaTheme="minorEastAsia"/>
                <w:color w:val="000000"/>
                <w:szCs w:val="21"/>
              </w:rPr>
              <w:t>-</w:t>
            </w:r>
          </w:p>
        </w:tc>
        <w:tc>
          <w:tcPr>
            <w:tcW w:w="1203" w:type="dxa"/>
            <w:vAlign w:val="center"/>
          </w:tcPr>
          <w:p w:rsidR="00D32C77" w:rsidRDefault="00246616">
            <w:pPr>
              <w:jc w:val="right"/>
            </w:pPr>
            <w:r>
              <w:rPr>
                <w:rFonts w:eastAsiaTheme="minorEastAsia"/>
                <w:color w:val="000000"/>
                <w:szCs w:val="21"/>
              </w:rPr>
              <w:t>-</w:t>
            </w:r>
          </w:p>
        </w:tc>
      </w:tr>
      <w:tr w:rsidR="00D32C77">
        <w:tc>
          <w:tcPr>
            <w:tcW w:w="1560" w:type="dxa"/>
            <w:vAlign w:val="center"/>
          </w:tcPr>
          <w:p w:rsidR="00D32C77" w:rsidRDefault="00246616">
            <w:pPr>
              <w:jc w:val="left"/>
            </w:pPr>
            <w:r>
              <w:rPr>
                <w:rFonts w:eastAsiaTheme="minorEastAsia"/>
                <w:color w:val="000000"/>
                <w:szCs w:val="21"/>
              </w:rPr>
              <w:t>中信建投</w:t>
            </w:r>
          </w:p>
        </w:tc>
        <w:tc>
          <w:tcPr>
            <w:tcW w:w="1320" w:type="dxa"/>
            <w:vAlign w:val="center"/>
          </w:tcPr>
          <w:p w:rsidR="00D32C77" w:rsidRDefault="00246616">
            <w:pPr>
              <w:jc w:val="right"/>
            </w:pPr>
            <w:r>
              <w:rPr>
                <w:rFonts w:eastAsiaTheme="minorEastAsia"/>
                <w:color w:val="000000"/>
                <w:szCs w:val="21"/>
              </w:rPr>
              <w:t>-</w:t>
            </w:r>
          </w:p>
        </w:tc>
        <w:tc>
          <w:tcPr>
            <w:tcW w:w="1080" w:type="dxa"/>
            <w:vAlign w:val="center"/>
          </w:tcPr>
          <w:p w:rsidR="00D32C77" w:rsidRDefault="00246616">
            <w:pPr>
              <w:jc w:val="right"/>
            </w:pPr>
            <w:r>
              <w:rPr>
                <w:rFonts w:eastAsiaTheme="minorEastAsia"/>
                <w:color w:val="000000"/>
                <w:szCs w:val="21"/>
              </w:rPr>
              <w:t>-</w:t>
            </w:r>
          </w:p>
        </w:tc>
        <w:tc>
          <w:tcPr>
            <w:tcW w:w="1143" w:type="dxa"/>
            <w:vAlign w:val="center"/>
          </w:tcPr>
          <w:p w:rsidR="00D32C77" w:rsidRDefault="00246616">
            <w:pPr>
              <w:jc w:val="right"/>
            </w:pPr>
            <w:r>
              <w:rPr>
                <w:rFonts w:eastAsiaTheme="minorEastAsia"/>
                <w:color w:val="000000"/>
                <w:szCs w:val="21"/>
              </w:rPr>
              <w:t>-</w:t>
            </w:r>
          </w:p>
        </w:tc>
        <w:tc>
          <w:tcPr>
            <w:tcW w:w="1197" w:type="dxa"/>
            <w:vAlign w:val="center"/>
          </w:tcPr>
          <w:p w:rsidR="00D32C77" w:rsidRDefault="00246616">
            <w:pPr>
              <w:jc w:val="right"/>
            </w:pPr>
            <w:r>
              <w:rPr>
                <w:rFonts w:eastAsiaTheme="minorEastAsia"/>
                <w:color w:val="000000"/>
                <w:szCs w:val="21"/>
              </w:rPr>
              <w:t>-</w:t>
            </w:r>
          </w:p>
        </w:tc>
        <w:tc>
          <w:tcPr>
            <w:tcW w:w="1497" w:type="dxa"/>
            <w:vAlign w:val="center"/>
          </w:tcPr>
          <w:p w:rsidR="00D32C77" w:rsidRDefault="00246616">
            <w:pPr>
              <w:jc w:val="right"/>
            </w:pPr>
            <w:r>
              <w:rPr>
                <w:rFonts w:eastAsiaTheme="minorEastAsia"/>
                <w:color w:val="000000"/>
                <w:szCs w:val="21"/>
              </w:rPr>
              <w:t>-</w:t>
            </w:r>
          </w:p>
        </w:tc>
        <w:tc>
          <w:tcPr>
            <w:tcW w:w="1203" w:type="dxa"/>
            <w:vAlign w:val="center"/>
          </w:tcPr>
          <w:p w:rsidR="00D32C77" w:rsidRDefault="00246616">
            <w:pPr>
              <w:jc w:val="right"/>
            </w:pPr>
            <w:r>
              <w:rPr>
                <w:rFonts w:eastAsiaTheme="minorEastAsia"/>
                <w:color w:val="000000"/>
                <w:szCs w:val="21"/>
              </w:rPr>
              <w:t>-</w:t>
            </w:r>
          </w:p>
        </w:tc>
      </w:tr>
      <w:tr w:rsidR="00D32C77">
        <w:tc>
          <w:tcPr>
            <w:tcW w:w="1560" w:type="dxa"/>
            <w:vAlign w:val="center"/>
          </w:tcPr>
          <w:p w:rsidR="00D32C77" w:rsidRDefault="00246616">
            <w:pPr>
              <w:jc w:val="left"/>
            </w:pPr>
            <w:r>
              <w:rPr>
                <w:rFonts w:eastAsiaTheme="minorEastAsia"/>
                <w:color w:val="000000"/>
                <w:szCs w:val="21"/>
              </w:rPr>
              <w:t>东方证券</w:t>
            </w:r>
          </w:p>
        </w:tc>
        <w:tc>
          <w:tcPr>
            <w:tcW w:w="1320" w:type="dxa"/>
            <w:vAlign w:val="center"/>
          </w:tcPr>
          <w:p w:rsidR="00D32C77" w:rsidRDefault="00246616">
            <w:pPr>
              <w:jc w:val="right"/>
            </w:pPr>
            <w:r>
              <w:rPr>
                <w:rFonts w:eastAsiaTheme="minorEastAsia"/>
                <w:color w:val="000000"/>
                <w:szCs w:val="21"/>
              </w:rPr>
              <w:t>-</w:t>
            </w:r>
          </w:p>
        </w:tc>
        <w:tc>
          <w:tcPr>
            <w:tcW w:w="1080" w:type="dxa"/>
            <w:vAlign w:val="center"/>
          </w:tcPr>
          <w:p w:rsidR="00D32C77" w:rsidRDefault="00246616">
            <w:pPr>
              <w:jc w:val="right"/>
            </w:pPr>
            <w:r>
              <w:rPr>
                <w:rFonts w:eastAsiaTheme="minorEastAsia"/>
                <w:color w:val="000000"/>
                <w:szCs w:val="21"/>
              </w:rPr>
              <w:t>-</w:t>
            </w:r>
          </w:p>
        </w:tc>
        <w:tc>
          <w:tcPr>
            <w:tcW w:w="1143" w:type="dxa"/>
            <w:vAlign w:val="center"/>
          </w:tcPr>
          <w:p w:rsidR="00D32C77" w:rsidRDefault="00246616">
            <w:pPr>
              <w:jc w:val="right"/>
            </w:pPr>
            <w:r>
              <w:rPr>
                <w:rFonts w:eastAsiaTheme="minorEastAsia"/>
                <w:color w:val="000000"/>
                <w:szCs w:val="21"/>
              </w:rPr>
              <w:t>-</w:t>
            </w:r>
          </w:p>
        </w:tc>
        <w:tc>
          <w:tcPr>
            <w:tcW w:w="1197" w:type="dxa"/>
            <w:vAlign w:val="center"/>
          </w:tcPr>
          <w:p w:rsidR="00D32C77" w:rsidRDefault="00246616">
            <w:pPr>
              <w:jc w:val="right"/>
            </w:pPr>
            <w:r>
              <w:rPr>
                <w:rFonts w:eastAsiaTheme="minorEastAsia"/>
                <w:color w:val="000000"/>
                <w:szCs w:val="21"/>
              </w:rPr>
              <w:t>-</w:t>
            </w:r>
          </w:p>
        </w:tc>
        <w:tc>
          <w:tcPr>
            <w:tcW w:w="1497" w:type="dxa"/>
            <w:vAlign w:val="center"/>
          </w:tcPr>
          <w:p w:rsidR="00D32C77" w:rsidRDefault="00246616">
            <w:pPr>
              <w:jc w:val="right"/>
            </w:pPr>
            <w:r>
              <w:rPr>
                <w:rFonts w:eastAsiaTheme="minorEastAsia"/>
                <w:color w:val="000000"/>
                <w:szCs w:val="21"/>
              </w:rPr>
              <w:t>-</w:t>
            </w:r>
          </w:p>
        </w:tc>
        <w:tc>
          <w:tcPr>
            <w:tcW w:w="1203" w:type="dxa"/>
            <w:vAlign w:val="center"/>
          </w:tcPr>
          <w:p w:rsidR="00D32C77" w:rsidRDefault="00246616">
            <w:pPr>
              <w:jc w:val="right"/>
            </w:pPr>
            <w:r>
              <w:rPr>
                <w:rFonts w:eastAsiaTheme="minorEastAsia"/>
                <w:color w:val="000000"/>
                <w:szCs w:val="21"/>
              </w:rPr>
              <w:t>-</w:t>
            </w:r>
          </w:p>
        </w:tc>
      </w:tr>
      <w:tr w:rsidR="00D32C77">
        <w:tc>
          <w:tcPr>
            <w:tcW w:w="1560" w:type="dxa"/>
            <w:vAlign w:val="center"/>
          </w:tcPr>
          <w:p w:rsidR="00D32C77" w:rsidRDefault="00246616">
            <w:pPr>
              <w:jc w:val="left"/>
            </w:pPr>
            <w:r>
              <w:rPr>
                <w:rFonts w:eastAsiaTheme="minorEastAsia"/>
                <w:color w:val="000000"/>
                <w:szCs w:val="21"/>
              </w:rPr>
              <w:t>申万宏源</w:t>
            </w:r>
          </w:p>
        </w:tc>
        <w:tc>
          <w:tcPr>
            <w:tcW w:w="1320" w:type="dxa"/>
            <w:vAlign w:val="center"/>
          </w:tcPr>
          <w:p w:rsidR="00D32C77" w:rsidRDefault="00246616">
            <w:pPr>
              <w:jc w:val="right"/>
            </w:pPr>
            <w:r>
              <w:rPr>
                <w:rFonts w:eastAsiaTheme="minorEastAsia"/>
                <w:color w:val="000000"/>
                <w:szCs w:val="21"/>
              </w:rPr>
              <w:t>-</w:t>
            </w:r>
          </w:p>
        </w:tc>
        <w:tc>
          <w:tcPr>
            <w:tcW w:w="1080" w:type="dxa"/>
            <w:vAlign w:val="center"/>
          </w:tcPr>
          <w:p w:rsidR="00D32C77" w:rsidRDefault="00246616">
            <w:pPr>
              <w:jc w:val="right"/>
            </w:pPr>
            <w:r>
              <w:rPr>
                <w:rFonts w:eastAsiaTheme="minorEastAsia"/>
                <w:color w:val="000000"/>
                <w:szCs w:val="21"/>
              </w:rPr>
              <w:t>-</w:t>
            </w:r>
          </w:p>
        </w:tc>
        <w:tc>
          <w:tcPr>
            <w:tcW w:w="1143" w:type="dxa"/>
            <w:vAlign w:val="center"/>
          </w:tcPr>
          <w:p w:rsidR="00D32C77" w:rsidRDefault="00246616">
            <w:pPr>
              <w:jc w:val="right"/>
            </w:pPr>
            <w:r>
              <w:rPr>
                <w:rFonts w:eastAsiaTheme="minorEastAsia"/>
                <w:color w:val="000000"/>
                <w:szCs w:val="21"/>
              </w:rPr>
              <w:t>-</w:t>
            </w:r>
          </w:p>
        </w:tc>
        <w:tc>
          <w:tcPr>
            <w:tcW w:w="1197" w:type="dxa"/>
            <w:vAlign w:val="center"/>
          </w:tcPr>
          <w:p w:rsidR="00D32C77" w:rsidRDefault="00246616">
            <w:pPr>
              <w:jc w:val="right"/>
            </w:pPr>
            <w:r>
              <w:rPr>
                <w:rFonts w:eastAsiaTheme="minorEastAsia"/>
                <w:color w:val="000000"/>
                <w:szCs w:val="21"/>
              </w:rPr>
              <w:t>-</w:t>
            </w:r>
          </w:p>
        </w:tc>
        <w:tc>
          <w:tcPr>
            <w:tcW w:w="1497" w:type="dxa"/>
            <w:vAlign w:val="center"/>
          </w:tcPr>
          <w:p w:rsidR="00D32C77" w:rsidRDefault="00246616">
            <w:pPr>
              <w:jc w:val="right"/>
            </w:pPr>
            <w:r>
              <w:rPr>
                <w:rFonts w:eastAsiaTheme="minorEastAsia"/>
                <w:color w:val="000000"/>
                <w:szCs w:val="21"/>
              </w:rPr>
              <w:t>-</w:t>
            </w:r>
          </w:p>
        </w:tc>
        <w:tc>
          <w:tcPr>
            <w:tcW w:w="1203" w:type="dxa"/>
            <w:vAlign w:val="center"/>
          </w:tcPr>
          <w:p w:rsidR="00D32C77" w:rsidRDefault="00246616">
            <w:pPr>
              <w:jc w:val="right"/>
            </w:pPr>
            <w:r>
              <w:rPr>
                <w:rFonts w:eastAsiaTheme="minorEastAsia"/>
                <w:color w:val="000000"/>
                <w:szCs w:val="21"/>
              </w:rPr>
              <w:t>-</w:t>
            </w:r>
          </w:p>
        </w:tc>
      </w:tr>
      <w:tr w:rsidR="00D32C77">
        <w:tc>
          <w:tcPr>
            <w:tcW w:w="1560" w:type="dxa"/>
            <w:vAlign w:val="center"/>
          </w:tcPr>
          <w:p w:rsidR="00D32C77" w:rsidRDefault="00246616">
            <w:pPr>
              <w:jc w:val="left"/>
            </w:pPr>
            <w:r>
              <w:rPr>
                <w:rFonts w:eastAsiaTheme="minorEastAsia"/>
                <w:color w:val="000000"/>
                <w:szCs w:val="21"/>
              </w:rPr>
              <w:t>银河证券</w:t>
            </w:r>
          </w:p>
        </w:tc>
        <w:tc>
          <w:tcPr>
            <w:tcW w:w="1320" w:type="dxa"/>
            <w:vAlign w:val="center"/>
          </w:tcPr>
          <w:p w:rsidR="00D32C77" w:rsidRDefault="00246616">
            <w:pPr>
              <w:jc w:val="right"/>
            </w:pPr>
            <w:r>
              <w:rPr>
                <w:rFonts w:eastAsiaTheme="minorEastAsia"/>
                <w:color w:val="000000"/>
                <w:szCs w:val="21"/>
              </w:rPr>
              <w:t>-</w:t>
            </w:r>
          </w:p>
        </w:tc>
        <w:tc>
          <w:tcPr>
            <w:tcW w:w="1080" w:type="dxa"/>
            <w:vAlign w:val="center"/>
          </w:tcPr>
          <w:p w:rsidR="00D32C77" w:rsidRDefault="00246616">
            <w:pPr>
              <w:jc w:val="right"/>
            </w:pPr>
            <w:r>
              <w:rPr>
                <w:rFonts w:eastAsiaTheme="minorEastAsia"/>
                <w:color w:val="000000"/>
                <w:szCs w:val="21"/>
              </w:rPr>
              <w:t>-</w:t>
            </w:r>
          </w:p>
        </w:tc>
        <w:tc>
          <w:tcPr>
            <w:tcW w:w="1143" w:type="dxa"/>
            <w:vAlign w:val="center"/>
          </w:tcPr>
          <w:p w:rsidR="00D32C77" w:rsidRDefault="00246616">
            <w:pPr>
              <w:jc w:val="right"/>
            </w:pPr>
            <w:r>
              <w:rPr>
                <w:rFonts w:eastAsiaTheme="minorEastAsia"/>
                <w:color w:val="000000"/>
                <w:szCs w:val="21"/>
              </w:rPr>
              <w:t>17,000,000.00</w:t>
            </w:r>
          </w:p>
        </w:tc>
        <w:tc>
          <w:tcPr>
            <w:tcW w:w="1197" w:type="dxa"/>
            <w:vAlign w:val="center"/>
          </w:tcPr>
          <w:p w:rsidR="00D32C77" w:rsidRDefault="00246616">
            <w:pPr>
              <w:jc w:val="right"/>
            </w:pPr>
            <w:r>
              <w:rPr>
                <w:rFonts w:eastAsiaTheme="minorEastAsia"/>
                <w:color w:val="000000"/>
                <w:szCs w:val="21"/>
              </w:rPr>
              <w:t>0.79%</w:t>
            </w:r>
          </w:p>
        </w:tc>
        <w:tc>
          <w:tcPr>
            <w:tcW w:w="1497" w:type="dxa"/>
            <w:vAlign w:val="center"/>
          </w:tcPr>
          <w:p w:rsidR="00D32C77" w:rsidRDefault="00246616">
            <w:pPr>
              <w:jc w:val="right"/>
            </w:pPr>
            <w:r>
              <w:rPr>
                <w:rFonts w:eastAsiaTheme="minorEastAsia"/>
                <w:color w:val="000000"/>
                <w:szCs w:val="21"/>
              </w:rPr>
              <w:t>-</w:t>
            </w:r>
          </w:p>
        </w:tc>
        <w:tc>
          <w:tcPr>
            <w:tcW w:w="1203" w:type="dxa"/>
            <w:vAlign w:val="center"/>
          </w:tcPr>
          <w:p w:rsidR="00D32C77" w:rsidRDefault="00246616">
            <w:pPr>
              <w:jc w:val="right"/>
            </w:pPr>
            <w:r>
              <w:rPr>
                <w:rFonts w:eastAsiaTheme="minorEastAsia"/>
                <w:color w:val="000000"/>
                <w:szCs w:val="21"/>
              </w:rPr>
              <w:t>-</w:t>
            </w:r>
          </w:p>
        </w:tc>
      </w:tr>
      <w:tr w:rsidR="00D32C77">
        <w:tc>
          <w:tcPr>
            <w:tcW w:w="1560" w:type="dxa"/>
            <w:vAlign w:val="center"/>
          </w:tcPr>
          <w:p w:rsidR="00D32C77" w:rsidRDefault="00246616">
            <w:pPr>
              <w:jc w:val="left"/>
            </w:pPr>
            <w:r>
              <w:rPr>
                <w:rFonts w:eastAsiaTheme="minorEastAsia"/>
                <w:color w:val="000000"/>
                <w:szCs w:val="21"/>
              </w:rPr>
              <w:t>大同证券</w:t>
            </w:r>
          </w:p>
        </w:tc>
        <w:tc>
          <w:tcPr>
            <w:tcW w:w="1320" w:type="dxa"/>
            <w:vAlign w:val="center"/>
          </w:tcPr>
          <w:p w:rsidR="00D32C77" w:rsidRDefault="00246616">
            <w:pPr>
              <w:jc w:val="right"/>
            </w:pPr>
            <w:r>
              <w:rPr>
                <w:rFonts w:eastAsiaTheme="minorEastAsia"/>
                <w:color w:val="000000"/>
                <w:szCs w:val="21"/>
              </w:rPr>
              <w:t>11,120,112.87</w:t>
            </w:r>
          </w:p>
        </w:tc>
        <w:tc>
          <w:tcPr>
            <w:tcW w:w="1080" w:type="dxa"/>
            <w:vAlign w:val="center"/>
          </w:tcPr>
          <w:p w:rsidR="00D32C77" w:rsidRDefault="00246616">
            <w:pPr>
              <w:jc w:val="right"/>
            </w:pPr>
            <w:r>
              <w:rPr>
                <w:rFonts w:eastAsiaTheme="minorEastAsia"/>
                <w:color w:val="000000"/>
                <w:szCs w:val="21"/>
              </w:rPr>
              <w:t>15.10%</w:t>
            </w:r>
          </w:p>
        </w:tc>
        <w:tc>
          <w:tcPr>
            <w:tcW w:w="1143" w:type="dxa"/>
            <w:vAlign w:val="center"/>
          </w:tcPr>
          <w:p w:rsidR="00D32C77" w:rsidRDefault="00246616">
            <w:pPr>
              <w:jc w:val="right"/>
            </w:pPr>
            <w:r>
              <w:rPr>
                <w:rFonts w:eastAsiaTheme="minorEastAsia"/>
                <w:color w:val="000000"/>
                <w:szCs w:val="21"/>
              </w:rPr>
              <w:t>28,000,000.00</w:t>
            </w:r>
          </w:p>
        </w:tc>
        <w:tc>
          <w:tcPr>
            <w:tcW w:w="1197" w:type="dxa"/>
            <w:vAlign w:val="center"/>
          </w:tcPr>
          <w:p w:rsidR="00D32C77" w:rsidRDefault="00246616">
            <w:pPr>
              <w:jc w:val="right"/>
            </w:pPr>
            <w:r>
              <w:rPr>
                <w:rFonts w:eastAsiaTheme="minorEastAsia"/>
                <w:color w:val="000000"/>
                <w:szCs w:val="21"/>
              </w:rPr>
              <w:t>1.30%</w:t>
            </w:r>
          </w:p>
        </w:tc>
        <w:tc>
          <w:tcPr>
            <w:tcW w:w="1497" w:type="dxa"/>
            <w:vAlign w:val="center"/>
          </w:tcPr>
          <w:p w:rsidR="00D32C77" w:rsidRDefault="00246616">
            <w:pPr>
              <w:jc w:val="right"/>
            </w:pPr>
            <w:r>
              <w:rPr>
                <w:rFonts w:eastAsiaTheme="minorEastAsia"/>
                <w:color w:val="000000"/>
                <w:szCs w:val="21"/>
              </w:rPr>
              <w:t>-</w:t>
            </w:r>
          </w:p>
        </w:tc>
        <w:tc>
          <w:tcPr>
            <w:tcW w:w="1203" w:type="dxa"/>
            <w:vAlign w:val="center"/>
          </w:tcPr>
          <w:p w:rsidR="00D32C77" w:rsidRDefault="00246616">
            <w:pPr>
              <w:jc w:val="right"/>
            </w:pPr>
            <w:r>
              <w:rPr>
                <w:rFonts w:eastAsiaTheme="minorEastAsia"/>
                <w:color w:val="000000"/>
                <w:szCs w:val="21"/>
              </w:rPr>
              <w:t>-</w:t>
            </w:r>
          </w:p>
        </w:tc>
      </w:tr>
      <w:tr w:rsidR="00D32C77">
        <w:tc>
          <w:tcPr>
            <w:tcW w:w="1560" w:type="dxa"/>
            <w:vAlign w:val="center"/>
          </w:tcPr>
          <w:p w:rsidR="00D32C77" w:rsidRDefault="00246616">
            <w:pPr>
              <w:jc w:val="left"/>
            </w:pPr>
            <w:r>
              <w:rPr>
                <w:rFonts w:eastAsiaTheme="minorEastAsia"/>
                <w:color w:val="000000"/>
                <w:szCs w:val="21"/>
              </w:rPr>
              <w:t>海通证券</w:t>
            </w:r>
          </w:p>
        </w:tc>
        <w:tc>
          <w:tcPr>
            <w:tcW w:w="1320" w:type="dxa"/>
            <w:vAlign w:val="center"/>
          </w:tcPr>
          <w:p w:rsidR="00D32C77" w:rsidRDefault="00246616">
            <w:pPr>
              <w:jc w:val="right"/>
            </w:pPr>
            <w:r>
              <w:rPr>
                <w:rFonts w:eastAsiaTheme="minorEastAsia"/>
                <w:color w:val="000000"/>
                <w:szCs w:val="21"/>
              </w:rPr>
              <w:t>-</w:t>
            </w:r>
          </w:p>
        </w:tc>
        <w:tc>
          <w:tcPr>
            <w:tcW w:w="1080" w:type="dxa"/>
            <w:vAlign w:val="center"/>
          </w:tcPr>
          <w:p w:rsidR="00D32C77" w:rsidRDefault="00246616">
            <w:pPr>
              <w:jc w:val="right"/>
            </w:pPr>
            <w:r>
              <w:rPr>
                <w:rFonts w:eastAsiaTheme="minorEastAsia"/>
                <w:color w:val="000000"/>
                <w:szCs w:val="21"/>
              </w:rPr>
              <w:t>-</w:t>
            </w:r>
          </w:p>
        </w:tc>
        <w:tc>
          <w:tcPr>
            <w:tcW w:w="1143" w:type="dxa"/>
            <w:vAlign w:val="center"/>
          </w:tcPr>
          <w:p w:rsidR="00D32C77" w:rsidRDefault="00246616">
            <w:pPr>
              <w:jc w:val="right"/>
            </w:pPr>
            <w:r>
              <w:rPr>
                <w:rFonts w:eastAsiaTheme="minorEastAsia"/>
                <w:color w:val="000000"/>
                <w:szCs w:val="21"/>
              </w:rPr>
              <w:t>-</w:t>
            </w:r>
          </w:p>
        </w:tc>
        <w:tc>
          <w:tcPr>
            <w:tcW w:w="1197" w:type="dxa"/>
            <w:vAlign w:val="center"/>
          </w:tcPr>
          <w:p w:rsidR="00D32C77" w:rsidRDefault="00246616">
            <w:pPr>
              <w:jc w:val="right"/>
            </w:pPr>
            <w:r>
              <w:rPr>
                <w:rFonts w:eastAsiaTheme="minorEastAsia"/>
                <w:color w:val="000000"/>
                <w:szCs w:val="21"/>
              </w:rPr>
              <w:t>-</w:t>
            </w:r>
          </w:p>
        </w:tc>
        <w:tc>
          <w:tcPr>
            <w:tcW w:w="1497" w:type="dxa"/>
            <w:vAlign w:val="center"/>
          </w:tcPr>
          <w:p w:rsidR="00D32C77" w:rsidRDefault="00246616">
            <w:pPr>
              <w:jc w:val="right"/>
            </w:pPr>
            <w:r>
              <w:rPr>
                <w:rFonts w:eastAsiaTheme="minorEastAsia"/>
                <w:color w:val="000000"/>
                <w:szCs w:val="21"/>
              </w:rPr>
              <w:t>-</w:t>
            </w:r>
          </w:p>
        </w:tc>
        <w:tc>
          <w:tcPr>
            <w:tcW w:w="1203" w:type="dxa"/>
            <w:vAlign w:val="center"/>
          </w:tcPr>
          <w:p w:rsidR="00D32C77" w:rsidRDefault="00246616">
            <w:pPr>
              <w:jc w:val="right"/>
            </w:pPr>
            <w:r>
              <w:rPr>
                <w:rFonts w:eastAsiaTheme="minorEastAsia"/>
                <w:color w:val="000000"/>
                <w:szCs w:val="21"/>
              </w:rPr>
              <w:t>-</w:t>
            </w:r>
          </w:p>
        </w:tc>
      </w:tr>
    </w:tbl>
    <w:p w:rsidR="001A59F9" w:rsidRPr="00C44B81" w:rsidRDefault="001A59F9" w:rsidP="00E048F4">
      <w:pPr>
        <w:pStyle w:val="20"/>
        <w:spacing w:before="0" w:after="0"/>
        <w:rPr>
          <w:rFonts w:asciiTheme="minorEastAsia" w:eastAsiaTheme="minorEastAsia" w:hAnsiTheme="minorEastAsia"/>
          <w:kern w:val="0"/>
          <w:sz w:val="21"/>
          <w:szCs w:val="21"/>
        </w:rPr>
      </w:pPr>
      <w:bookmarkStart w:id="170" w:name="_Toc361324901"/>
      <w:bookmarkStart w:id="171" w:name="_Toc35533933"/>
      <w:r w:rsidRPr="00C44B81">
        <w:rPr>
          <w:rFonts w:asciiTheme="minorEastAsia" w:eastAsiaTheme="minorEastAsia" w:hAnsiTheme="minorEastAsia"/>
          <w:kern w:val="0"/>
          <w:sz w:val="21"/>
          <w:szCs w:val="21"/>
        </w:rPr>
        <w:t>11.8</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其他重大事件</w:t>
      </w:r>
      <w:bookmarkEnd w:id="170"/>
      <w:bookmarkEnd w:id="17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0B045A" w:rsidTr="00F46496">
        <w:tc>
          <w:tcPr>
            <w:tcW w:w="7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公告事项</w:t>
            </w:r>
          </w:p>
        </w:tc>
        <w:tc>
          <w:tcPr>
            <w:tcW w:w="2331"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法定披露方式</w:t>
            </w:r>
          </w:p>
        </w:tc>
        <w:tc>
          <w:tcPr>
            <w:tcW w:w="1629"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法定披露日期</w:t>
            </w:r>
          </w:p>
        </w:tc>
      </w:tr>
      <w:tr w:rsidR="00D32C77">
        <w:tc>
          <w:tcPr>
            <w:tcW w:w="720" w:type="dxa"/>
            <w:vAlign w:val="center"/>
          </w:tcPr>
          <w:p w:rsidR="00D32C77" w:rsidRDefault="00246616">
            <w:pPr>
              <w:jc w:val="center"/>
            </w:pPr>
            <w:r>
              <w:rPr>
                <w:rFonts w:eastAsiaTheme="minorEastAsia"/>
                <w:color w:val="000000"/>
                <w:szCs w:val="21"/>
              </w:rPr>
              <w:t>1</w:t>
            </w:r>
          </w:p>
        </w:tc>
        <w:tc>
          <w:tcPr>
            <w:tcW w:w="4320" w:type="dxa"/>
            <w:vAlign w:val="center"/>
          </w:tcPr>
          <w:p w:rsidR="00D32C77" w:rsidRDefault="00246616">
            <w:pPr>
              <w:jc w:val="left"/>
            </w:pPr>
            <w:r>
              <w:rPr>
                <w:rFonts w:eastAsiaTheme="minorEastAsia"/>
                <w:color w:val="000000"/>
                <w:szCs w:val="21"/>
              </w:rPr>
              <w:t>易方达基金管理有限公司关于暂停大泰金石基金销售有限公司办理旗下基金相关销售业务的公告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中国证券报、上海证券报、证券时报、证券日报及基金管理人网站</w:t>
            </w:r>
          </w:p>
        </w:tc>
        <w:tc>
          <w:tcPr>
            <w:tcW w:w="1629" w:type="dxa"/>
            <w:vAlign w:val="center"/>
          </w:tcPr>
          <w:p w:rsidR="00D32C77" w:rsidRDefault="00246616">
            <w:pPr>
              <w:jc w:val="center"/>
            </w:pPr>
            <w:r>
              <w:rPr>
                <w:rFonts w:eastAsiaTheme="minorEastAsia"/>
                <w:color w:val="000000"/>
                <w:szCs w:val="21"/>
              </w:rPr>
              <w:t>2019-01-29</w:t>
            </w:r>
          </w:p>
        </w:tc>
      </w:tr>
      <w:tr w:rsidR="00D32C77">
        <w:tc>
          <w:tcPr>
            <w:tcW w:w="720" w:type="dxa"/>
            <w:vAlign w:val="center"/>
          </w:tcPr>
          <w:p w:rsidR="00D32C77" w:rsidRDefault="00246616">
            <w:pPr>
              <w:jc w:val="center"/>
            </w:pPr>
            <w:r>
              <w:rPr>
                <w:rFonts w:eastAsiaTheme="minorEastAsia"/>
                <w:color w:val="000000"/>
                <w:szCs w:val="21"/>
              </w:rPr>
              <w:t>2</w:t>
            </w:r>
          </w:p>
        </w:tc>
        <w:tc>
          <w:tcPr>
            <w:tcW w:w="4320" w:type="dxa"/>
            <w:vAlign w:val="center"/>
          </w:tcPr>
          <w:p w:rsidR="00D32C77" w:rsidRDefault="00246616">
            <w:pPr>
              <w:jc w:val="left"/>
            </w:pPr>
            <w:r>
              <w:rPr>
                <w:rFonts w:eastAsiaTheme="minorEastAsia"/>
                <w:color w:val="000000"/>
                <w:szCs w:val="21"/>
              </w:rPr>
              <w:t>易方达基金管理有限公司关于旗下部分开放式基金参加九州证券费率优惠活动的公告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中国证券报、上海证券报、证券时报、证券日报及基金管理人网站</w:t>
            </w:r>
          </w:p>
        </w:tc>
        <w:tc>
          <w:tcPr>
            <w:tcW w:w="1629" w:type="dxa"/>
            <w:vAlign w:val="center"/>
          </w:tcPr>
          <w:p w:rsidR="00D32C77" w:rsidRDefault="00246616">
            <w:pPr>
              <w:jc w:val="center"/>
            </w:pPr>
            <w:r>
              <w:rPr>
                <w:rFonts w:eastAsiaTheme="minorEastAsia"/>
                <w:color w:val="000000"/>
                <w:szCs w:val="21"/>
              </w:rPr>
              <w:t>2019-02-13</w:t>
            </w:r>
          </w:p>
        </w:tc>
      </w:tr>
      <w:tr w:rsidR="00D32C77">
        <w:tc>
          <w:tcPr>
            <w:tcW w:w="720" w:type="dxa"/>
            <w:vAlign w:val="center"/>
          </w:tcPr>
          <w:p w:rsidR="00D32C77" w:rsidRDefault="00246616">
            <w:pPr>
              <w:jc w:val="center"/>
            </w:pPr>
            <w:r>
              <w:rPr>
                <w:rFonts w:eastAsiaTheme="minorEastAsia"/>
                <w:color w:val="000000"/>
                <w:szCs w:val="21"/>
              </w:rPr>
              <w:t>3</w:t>
            </w:r>
          </w:p>
        </w:tc>
        <w:tc>
          <w:tcPr>
            <w:tcW w:w="4320" w:type="dxa"/>
            <w:vAlign w:val="center"/>
          </w:tcPr>
          <w:p w:rsidR="00D32C77" w:rsidRDefault="00246616">
            <w:pPr>
              <w:jc w:val="left"/>
            </w:pPr>
            <w:r>
              <w:rPr>
                <w:rFonts w:eastAsiaTheme="minorEastAsia"/>
                <w:color w:val="000000"/>
                <w:szCs w:val="21"/>
              </w:rPr>
              <w:t>易方达基金管理有限公司关于旗下部分开放式基金增加华夏财富为销售机构、参加华夏财富费率优惠活动的公告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中国证券报、上海证券报、证券时报、证券日报及基金管理人网站</w:t>
            </w:r>
          </w:p>
        </w:tc>
        <w:tc>
          <w:tcPr>
            <w:tcW w:w="1629" w:type="dxa"/>
            <w:vAlign w:val="center"/>
          </w:tcPr>
          <w:p w:rsidR="00D32C77" w:rsidRDefault="00246616">
            <w:pPr>
              <w:jc w:val="center"/>
            </w:pPr>
            <w:r>
              <w:rPr>
                <w:rFonts w:eastAsiaTheme="minorEastAsia"/>
                <w:color w:val="000000"/>
                <w:szCs w:val="21"/>
              </w:rPr>
              <w:t>2019-02-22</w:t>
            </w:r>
          </w:p>
        </w:tc>
      </w:tr>
      <w:tr w:rsidR="00D32C77">
        <w:tc>
          <w:tcPr>
            <w:tcW w:w="720" w:type="dxa"/>
            <w:vAlign w:val="center"/>
          </w:tcPr>
          <w:p w:rsidR="00D32C77" w:rsidRDefault="00246616">
            <w:pPr>
              <w:jc w:val="center"/>
            </w:pPr>
            <w:r>
              <w:rPr>
                <w:rFonts w:eastAsiaTheme="minorEastAsia"/>
                <w:color w:val="000000"/>
                <w:szCs w:val="21"/>
              </w:rPr>
              <w:t>4</w:t>
            </w:r>
          </w:p>
        </w:tc>
        <w:tc>
          <w:tcPr>
            <w:tcW w:w="4320" w:type="dxa"/>
            <w:vAlign w:val="center"/>
          </w:tcPr>
          <w:p w:rsidR="00D32C77" w:rsidRDefault="00246616">
            <w:pPr>
              <w:jc w:val="left"/>
            </w:pPr>
            <w:r>
              <w:rPr>
                <w:rFonts w:eastAsiaTheme="minorEastAsia"/>
                <w:color w:val="000000"/>
                <w:szCs w:val="21"/>
              </w:rPr>
              <w:t>易方达基金管理有限公司关于旗下部分开放式基金参加华融湘江银行费率优惠活动的公告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中国证券报、上海证券报、证券时报、证券日报及基金管理人网站</w:t>
            </w:r>
          </w:p>
        </w:tc>
        <w:tc>
          <w:tcPr>
            <w:tcW w:w="1629" w:type="dxa"/>
            <w:vAlign w:val="center"/>
          </w:tcPr>
          <w:p w:rsidR="00D32C77" w:rsidRDefault="00246616">
            <w:pPr>
              <w:jc w:val="center"/>
            </w:pPr>
            <w:r>
              <w:rPr>
                <w:rFonts w:eastAsiaTheme="minorEastAsia"/>
                <w:color w:val="000000"/>
                <w:szCs w:val="21"/>
              </w:rPr>
              <w:t>2019-03-01</w:t>
            </w:r>
          </w:p>
        </w:tc>
      </w:tr>
      <w:tr w:rsidR="00D32C77">
        <w:tc>
          <w:tcPr>
            <w:tcW w:w="720" w:type="dxa"/>
            <w:vAlign w:val="center"/>
          </w:tcPr>
          <w:p w:rsidR="00D32C77" w:rsidRDefault="00246616">
            <w:pPr>
              <w:jc w:val="center"/>
            </w:pPr>
            <w:r>
              <w:rPr>
                <w:rFonts w:eastAsiaTheme="minorEastAsia"/>
                <w:color w:val="000000"/>
                <w:szCs w:val="21"/>
              </w:rPr>
              <w:t>5</w:t>
            </w:r>
          </w:p>
        </w:tc>
        <w:tc>
          <w:tcPr>
            <w:tcW w:w="4320" w:type="dxa"/>
            <w:vAlign w:val="center"/>
          </w:tcPr>
          <w:p w:rsidR="00D32C77" w:rsidRDefault="00246616">
            <w:pPr>
              <w:jc w:val="left"/>
            </w:pPr>
            <w:r>
              <w:rPr>
                <w:rFonts w:eastAsiaTheme="minorEastAsia"/>
                <w:color w:val="000000"/>
                <w:szCs w:val="21"/>
              </w:rPr>
              <w:t>易方达基金管理有限公司关于成都分公司营业场所变更的公告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中国证券报、上海证券报、证券时报、证券日报及基金管理人网站</w:t>
            </w:r>
          </w:p>
        </w:tc>
        <w:tc>
          <w:tcPr>
            <w:tcW w:w="1629" w:type="dxa"/>
            <w:vAlign w:val="center"/>
          </w:tcPr>
          <w:p w:rsidR="00D32C77" w:rsidRDefault="00246616">
            <w:pPr>
              <w:jc w:val="center"/>
            </w:pPr>
            <w:r>
              <w:rPr>
                <w:rFonts w:eastAsiaTheme="minorEastAsia"/>
                <w:color w:val="000000"/>
                <w:szCs w:val="21"/>
              </w:rPr>
              <w:t>2019-03-13</w:t>
            </w:r>
          </w:p>
        </w:tc>
      </w:tr>
      <w:tr w:rsidR="00D32C77">
        <w:tc>
          <w:tcPr>
            <w:tcW w:w="720" w:type="dxa"/>
            <w:vAlign w:val="center"/>
          </w:tcPr>
          <w:p w:rsidR="00D32C77" w:rsidRDefault="00246616">
            <w:pPr>
              <w:jc w:val="center"/>
            </w:pPr>
            <w:r>
              <w:rPr>
                <w:rFonts w:eastAsiaTheme="minorEastAsia"/>
                <w:color w:val="000000"/>
                <w:szCs w:val="21"/>
              </w:rPr>
              <w:t>6</w:t>
            </w:r>
          </w:p>
        </w:tc>
        <w:tc>
          <w:tcPr>
            <w:tcW w:w="4320" w:type="dxa"/>
            <w:vAlign w:val="center"/>
          </w:tcPr>
          <w:p w:rsidR="00D32C77" w:rsidRDefault="00246616">
            <w:pPr>
              <w:jc w:val="left"/>
            </w:pPr>
            <w:r>
              <w:rPr>
                <w:rFonts w:eastAsiaTheme="minorEastAsia"/>
                <w:color w:val="000000"/>
                <w:szCs w:val="21"/>
              </w:rPr>
              <w:t>易方达基金管理有限公司关于旗下部分开放式基金参加利得基金费率优惠活动的公告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中国证券报、上海证券报、证券时报、证券日报及基金管理人网站</w:t>
            </w:r>
          </w:p>
        </w:tc>
        <w:tc>
          <w:tcPr>
            <w:tcW w:w="1629" w:type="dxa"/>
            <w:vAlign w:val="center"/>
          </w:tcPr>
          <w:p w:rsidR="00D32C77" w:rsidRDefault="00246616">
            <w:pPr>
              <w:jc w:val="center"/>
            </w:pPr>
            <w:r>
              <w:rPr>
                <w:rFonts w:eastAsiaTheme="minorEastAsia"/>
                <w:color w:val="000000"/>
                <w:szCs w:val="21"/>
              </w:rPr>
              <w:t>2019-03-13</w:t>
            </w:r>
          </w:p>
        </w:tc>
      </w:tr>
      <w:tr w:rsidR="00D32C77">
        <w:tc>
          <w:tcPr>
            <w:tcW w:w="720" w:type="dxa"/>
            <w:vAlign w:val="center"/>
          </w:tcPr>
          <w:p w:rsidR="00D32C77" w:rsidRDefault="00246616">
            <w:pPr>
              <w:jc w:val="center"/>
            </w:pPr>
            <w:r>
              <w:rPr>
                <w:rFonts w:eastAsiaTheme="minorEastAsia"/>
                <w:color w:val="000000"/>
                <w:szCs w:val="21"/>
              </w:rPr>
              <w:t>7</w:t>
            </w:r>
          </w:p>
        </w:tc>
        <w:tc>
          <w:tcPr>
            <w:tcW w:w="4320" w:type="dxa"/>
            <w:vAlign w:val="center"/>
          </w:tcPr>
          <w:p w:rsidR="00D32C77" w:rsidRDefault="00246616">
            <w:pPr>
              <w:jc w:val="left"/>
            </w:pPr>
            <w:r>
              <w:rPr>
                <w:rFonts w:eastAsiaTheme="minorEastAsia"/>
                <w:color w:val="000000"/>
                <w:szCs w:val="21"/>
              </w:rPr>
              <w:t>易方达基金管理有限公司关于提醒投资者及时提供或更新身份信息资料的公告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中国证券报、上海证券报、证券时报、证券日报及基金管理人网站</w:t>
            </w:r>
          </w:p>
        </w:tc>
        <w:tc>
          <w:tcPr>
            <w:tcW w:w="1629" w:type="dxa"/>
            <w:vAlign w:val="center"/>
          </w:tcPr>
          <w:p w:rsidR="00D32C77" w:rsidRDefault="00246616">
            <w:pPr>
              <w:jc w:val="center"/>
            </w:pPr>
            <w:r>
              <w:rPr>
                <w:rFonts w:eastAsiaTheme="minorEastAsia"/>
                <w:color w:val="000000"/>
                <w:szCs w:val="21"/>
              </w:rPr>
              <w:t>2019-03-19</w:t>
            </w:r>
          </w:p>
        </w:tc>
      </w:tr>
      <w:tr w:rsidR="00D32C77">
        <w:tc>
          <w:tcPr>
            <w:tcW w:w="720" w:type="dxa"/>
            <w:vAlign w:val="center"/>
          </w:tcPr>
          <w:p w:rsidR="00D32C77" w:rsidRDefault="00246616">
            <w:pPr>
              <w:jc w:val="center"/>
            </w:pPr>
            <w:r>
              <w:rPr>
                <w:rFonts w:eastAsiaTheme="minorEastAsia"/>
                <w:color w:val="000000"/>
                <w:szCs w:val="21"/>
              </w:rPr>
              <w:t>8</w:t>
            </w:r>
          </w:p>
        </w:tc>
        <w:tc>
          <w:tcPr>
            <w:tcW w:w="4320" w:type="dxa"/>
            <w:vAlign w:val="center"/>
          </w:tcPr>
          <w:p w:rsidR="00D32C77" w:rsidRDefault="00246616">
            <w:pPr>
              <w:jc w:val="left"/>
            </w:pPr>
            <w:r>
              <w:rPr>
                <w:rFonts w:eastAsiaTheme="minorEastAsia"/>
                <w:color w:val="000000"/>
                <w:szCs w:val="21"/>
              </w:rPr>
              <w:t>易方达基金管理有限公司关于公司旗下部分基金估值调整情况的公告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中国证券报、上海证券报、证券时报、证券日报及基金管理人网站</w:t>
            </w:r>
          </w:p>
        </w:tc>
        <w:tc>
          <w:tcPr>
            <w:tcW w:w="1629" w:type="dxa"/>
            <w:vAlign w:val="center"/>
          </w:tcPr>
          <w:p w:rsidR="00D32C77" w:rsidRDefault="00246616">
            <w:pPr>
              <w:jc w:val="center"/>
            </w:pPr>
            <w:r>
              <w:rPr>
                <w:rFonts w:eastAsiaTheme="minorEastAsia"/>
                <w:color w:val="000000"/>
                <w:szCs w:val="21"/>
              </w:rPr>
              <w:t>2019-03-27</w:t>
            </w:r>
          </w:p>
        </w:tc>
      </w:tr>
      <w:tr w:rsidR="00D32C77">
        <w:tc>
          <w:tcPr>
            <w:tcW w:w="720" w:type="dxa"/>
            <w:vAlign w:val="center"/>
          </w:tcPr>
          <w:p w:rsidR="00D32C77" w:rsidRDefault="00246616">
            <w:pPr>
              <w:jc w:val="center"/>
            </w:pPr>
            <w:r>
              <w:rPr>
                <w:rFonts w:eastAsiaTheme="minorEastAsia"/>
                <w:color w:val="000000"/>
                <w:szCs w:val="21"/>
              </w:rPr>
              <w:t>9</w:t>
            </w:r>
          </w:p>
        </w:tc>
        <w:tc>
          <w:tcPr>
            <w:tcW w:w="4320" w:type="dxa"/>
            <w:vAlign w:val="center"/>
          </w:tcPr>
          <w:p w:rsidR="00D32C77" w:rsidRDefault="00246616">
            <w:pPr>
              <w:jc w:val="left"/>
            </w:pPr>
            <w:r>
              <w:rPr>
                <w:rFonts w:eastAsiaTheme="minorEastAsia"/>
                <w:color w:val="000000"/>
                <w:szCs w:val="21"/>
              </w:rPr>
              <w:t>易方达基金管理有限公司关于旗下部分开放式基金参加中投证券费率优惠活动的公告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中国证券报、上海证券报、证券时报、证券日报及基金管理人网站</w:t>
            </w:r>
          </w:p>
        </w:tc>
        <w:tc>
          <w:tcPr>
            <w:tcW w:w="1629" w:type="dxa"/>
            <w:vAlign w:val="center"/>
          </w:tcPr>
          <w:p w:rsidR="00D32C77" w:rsidRDefault="00246616">
            <w:pPr>
              <w:jc w:val="center"/>
            </w:pPr>
            <w:r>
              <w:rPr>
                <w:rFonts w:eastAsiaTheme="minorEastAsia"/>
                <w:color w:val="000000"/>
                <w:szCs w:val="21"/>
              </w:rPr>
              <w:t>2019-03-29</w:t>
            </w:r>
          </w:p>
        </w:tc>
      </w:tr>
      <w:tr w:rsidR="00D32C77">
        <w:tc>
          <w:tcPr>
            <w:tcW w:w="720" w:type="dxa"/>
            <w:vAlign w:val="center"/>
          </w:tcPr>
          <w:p w:rsidR="00D32C77" w:rsidRDefault="00246616">
            <w:pPr>
              <w:jc w:val="center"/>
            </w:pPr>
            <w:r>
              <w:rPr>
                <w:rFonts w:eastAsiaTheme="minorEastAsia"/>
                <w:color w:val="000000"/>
                <w:szCs w:val="21"/>
              </w:rPr>
              <w:t>10</w:t>
            </w:r>
          </w:p>
        </w:tc>
        <w:tc>
          <w:tcPr>
            <w:tcW w:w="4320" w:type="dxa"/>
            <w:vAlign w:val="center"/>
          </w:tcPr>
          <w:p w:rsidR="00D32C77" w:rsidRDefault="00246616">
            <w:pPr>
              <w:jc w:val="left"/>
            </w:pPr>
            <w:r>
              <w:rPr>
                <w:rFonts w:eastAsiaTheme="minorEastAsia"/>
                <w:color w:val="000000"/>
                <w:szCs w:val="21"/>
              </w:rPr>
              <w:t>易方达基金管理有限公司关于旗下部分开放式基金参加泉州银行费率优惠活动的公告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中国证券报、上海证券报、证券时报、证券日报及基金管理人网站</w:t>
            </w:r>
          </w:p>
        </w:tc>
        <w:tc>
          <w:tcPr>
            <w:tcW w:w="1629" w:type="dxa"/>
            <w:vAlign w:val="center"/>
          </w:tcPr>
          <w:p w:rsidR="00D32C77" w:rsidRDefault="00246616">
            <w:pPr>
              <w:jc w:val="center"/>
            </w:pPr>
            <w:r>
              <w:rPr>
                <w:rFonts w:eastAsiaTheme="minorEastAsia"/>
                <w:color w:val="000000"/>
                <w:szCs w:val="21"/>
              </w:rPr>
              <w:t>2019-04-01</w:t>
            </w:r>
          </w:p>
        </w:tc>
      </w:tr>
      <w:tr w:rsidR="00D32C77">
        <w:tc>
          <w:tcPr>
            <w:tcW w:w="720" w:type="dxa"/>
            <w:vAlign w:val="center"/>
          </w:tcPr>
          <w:p w:rsidR="00D32C77" w:rsidRDefault="00246616">
            <w:pPr>
              <w:jc w:val="center"/>
            </w:pPr>
            <w:r>
              <w:rPr>
                <w:rFonts w:eastAsiaTheme="minorEastAsia"/>
                <w:color w:val="000000"/>
                <w:szCs w:val="21"/>
              </w:rPr>
              <w:t>11</w:t>
            </w:r>
          </w:p>
        </w:tc>
        <w:tc>
          <w:tcPr>
            <w:tcW w:w="4320" w:type="dxa"/>
            <w:vAlign w:val="center"/>
          </w:tcPr>
          <w:p w:rsidR="00D32C77" w:rsidRDefault="00246616">
            <w:pPr>
              <w:jc w:val="left"/>
            </w:pPr>
            <w:r>
              <w:rPr>
                <w:rFonts w:eastAsiaTheme="minorEastAsia"/>
                <w:color w:val="000000"/>
                <w:szCs w:val="21"/>
              </w:rPr>
              <w:t>易方达基金管理有限公司关于公司旗下部分基金估值调整情况的公告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中国证券报、上海证券报、证券时报、证券日报及基金管理人网站</w:t>
            </w:r>
          </w:p>
        </w:tc>
        <w:tc>
          <w:tcPr>
            <w:tcW w:w="1629" w:type="dxa"/>
            <w:vAlign w:val="center"/>
          </w:tcPr>
          <w:p w:rsidR="00D32C77" w:rsidRDefault="00246616">
            <w:pPr>
              <w:jc w:val="center"/>
            </w:pPr>
            <w:r>
              <w:rPr>
                <w:rFonts w:eastAsiaTheme="minorEastAsia"/>
                <w:color w:val="000000"/>
                <w:szCs w:val="21"/>
              </w:rPr>
              <w:t>2019-04-02</w:t>
            </w:r>
          </w:p>
        </w:tc>
      </w:tr>
      <w:tr w:rsidR="00D32C77">
        <w:tc>
          <w:tcPr>
            <w:tcW w:w="720" w:type="dxa"/>
            <w:vAlign w:val="center"/>
          </w:tcPr>
          <w:p w:rsidR="00D32C77" w:rsidRDefault="00246616">
            <w:pPr>
              <w:jc w:val="center"/>
            </w:pPr>
            <w:r>
              <w:rPr>
                <w:rFonts w:eastAsiaTheme="minorEastAsia"/>
                <w:color w:val="000000"/>
                <w:szCs w:val="21"/>
              </w:rPr>
              <w:t>12</w:t>
            </w:r>
          </w:p>
        </w:tc>
        <w:tc>
          <w:tcPr>
            <w:tcW w:w="4320" w:type="dxa"/>
            <w:vAlign w:val="center"/>
          </w:tcPr>
          <w:p w:rsidR="00D32C77" w:rsidRDefault="00246616">
            <w:pPr>
              <w:jc w:val="left"/>
            </w:pPr>
            <w:r>
              <w:rPr>
                <w:rFonts w:eastAsiaTheme="minorEastAsia"/>
                <w:color w:val="000000"/>
                <w:szCs w:val="21"/>
              </w:rPr>
              <w:t>易方达基金管理有限公司关于旗下部分开放式基金增加青岛银行为销售机构的公告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中国证券报、上海证券报、证券时报、证券日报及基金管理人网站</w:t>
            </w:r>
          </w:p>
        </w:tc>
        <w:tc>
          <w:tcPr>
            <w:tcW w:w="1629" w:type="dxa"/>
            <w:vAlign w:val="center"/>
          </w:tcPr>
          <w:p w:rsidR="00D32C77" w:rsidRDefault="00246616">
            <w:pPr>
              <w:jc w:val="center"/>
            </w:pPr>
            <w:r>
              <w:rPr>
                <w:rFonts w:eastAsiaTheme="minorEastAsia"/>
                <w:color w:val="000000"/>
                <w:szCs w:val="21"/>
              </w:rPr>
              <w:t>2019-04-08</w:t>
            </w:r>
          </w:p>
        </w:tc>
      </w:tr>
      <w:tr w:rsidR="00D32C77">
        <w:tc>
          <w:tcPr>
            <w:tcW w:w="720" w:type="dxa"/>
            <w:vAlign w:val="center"/>
          </w:tcPr>
          <w:p w:rsidR="00D32C77" w:rsidRDefault="00246616">
            <w:pPr>
              <w:jc w:val="center"/>
            </w:pPr>
            <w:r>
              <w:rPr>
                <w:rFonts w:eastAsiaTheme="minorEastAsia"/>
                <w:color w:val="000000"/>
                <w:szCs w:val="21"/>
              </w:rPr>
              <w:t>13</w:t>
            </w:r>
          </w:p>
        </w:tc>
        <w:tc>
          <w:tcPr>
            <w:tcW w:w="4320" w:type="dxa"/>
            <w:vAlign w:val="center"/>
          </w:tcPr>
          <w:p w:rsidR="00D32C77" w:rsidRDefault="00246616">
            <w:pPr>
              <w:jc w:val="left"/>
            </w:pPr>
            <w:r>
              <w:rPr>
                <w:rFonts w:eastAsiaTheme="minorEastAsia"/>
                <w:color w:val="000000"/>
                <w:szCs w:val="21"/>
              </w:rPr>
              <w:t>易方达基金管理有限公司关于旗下部分开放式基金参加国盛证券费率优惠活动的公告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中国证券报、上海证券报、证券时报、证券日报及基金管理人网站</w:t>
            </w:r>
          </w:p>
        </w:tc>
        <w:tc>
          <w:tcPr>
            <w:tcW w:w="1629" w:type="dxa"/>
            <w:vAlign w:val="center"/>
          </w:tcPr>
          <w:p w:rsidR="00D32C77" w:rsidRDefault="00246616">
            <w:pPr>
              <w:jc w:val="center"/>
            </w:pPr>
            <w:r>
              <w:rPr>
                <w:rFonts w:eastAsiaTheme="minorEastAsia"/>
                <w:color w:val="000000"/>
                <w:szCs w:val="21"/>
              </w:rPr>
              <w:t>2019-04-12</w:t>
            </w:r>
          </w:p>
        </w:tc>
      </w:tr>
      <w:tr w:rsidR="00D32C77">
        <w:tc>
          <w:tcPr>
            <w:tcW w:w="720" w:type="dxa"/>
            <w:vAlign w:val="center"/>
          </w:tcPr>
          <w:p w:rsidR="00D32C77" w:rsidRDefault="00246616">
            <w:pPr>
              <w:jc w:val="center"/>
            </w:pPr>
            <w:r>
              <w:rPr>
                <w:rFonts w:eastAsiaTheme="minorEastAsia"/>
                <w:color w:val="000000"/>
                <w:szCs w:val="21"/>
              </w:rPr>
              <w:t>14</w:t>
            </w:r>
          </w:p>
        </w:tc>
        <w:tc>
          <w:tcPr>
            <w:tcW w:w="4320" w:type="dxa"/>
            <w:vAlign w:val="center"/>
          </w:tcPr>
          <w:p w:rsidR="00D32C77" w:rsidRDefault="00246616">
            <w:pPr>
              <w:jc w:val="left"/>
            </w:pPr>
            <w:r>
              <w:rPr>
                <w:rFonts w:eastAsiaTheme="minorEastAsia"/>
                <w:color w:val="000000"/>
                <w:szCs w:val="21"/>
              </w:rPr>
              <w:t>易方达基金管理有限公司关于旗下部分开放式基金参加齐商银行费率优惠活动的公告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中国证券报、上海证券报、证券时报、证券日报及基金管理人网站</w:t>
            </w:r>
          </w:p>
        </w:tc>
        <w:tc>
          <w:tcPr>
            <w:tcW w:w="1629" w:type="dxa"/>
            <w:vAlign w:val="center"/>
          </w:tcPr>
          <w:p w:rsidR="00D32C77" w:rsidRDefault="00246616">
            <w:pPr>
              <w:jc w:val="center"/>
            </w:pPr>
            <w:r>
              <w:rPr>
                <w:rFonts w:eastAsiaTheme="minorEastAsia"/>
                <w:color w:val="000000"/>
                <w:szCs w:val="21"/>
              </w:rPr>
              <w:t>2019-05-07</w:t>
            </w:r>
          </w:p>
        </w:tc>
      </w:tr>
      <w:tr w:rsidR="00D32C77">
        <w:tc>
          <w:tcPr>
            <w:tcW w:w="720" w:type="dxa"/>
            <w:vAlign w:val="center"/>
          </w:tcPr>
          <w:p w:rsidR="00D32C77" w:rsidRDefault="00246616">
            <w:pPr>
              <w:jc w:val="center"/>
            </w:pPr>
            <w:r>
              <w:rPr>
                <w:rFonts w:eastAsiaTheme="minorEastAsia"/>
                <w:color w:val="000000"/>
                <w:szCs w:val="21"/>
              </w:rPr>
              <w:t>15</w:t>
            </w:r>
          </w:p>
        </w:tc>
        <w:tc>
          <w:tcPr>
            <w:tcW w:w="4320" w:type="dxa"/>
            <w:vAlign w:val="center"/>
          </w:tcPr>
          <w:p w:rsidR="00D32C77" w:rsidRDefault="00246616">
            <w:pPr>
              <w:jc w:val="left"/>
            </w:pPr>
            <w:r>
              <w:rPr>
                <w:rFonts w:eastAsiaTheme="minorEastAsia"/>
                <w:color w:val="000000"/>
                <w:szCs w:val="21"/>
              </w:rPr>
              <w:t>易方达基金管理有限公司关于旗下部分开放式基金参加中国民生银行费率优惠活动的公告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中国证券报、上海证券报、证券时报、证券日报及基金管理人网站</w:t>
            </w:r>
          </w:p>
        </w:tc>
        <w:tc>
          <w:tcPr>
            <w:tcW w:w="1629" w:type="dxa"/>
            <w:vAlign w:val="center"/>
          </w:tcPr>
          <w:p w:rsidR="00D32C77" w:rsidRDefault="00246616">
            <w:pPr>
              <w:jc w:val="center"/>
            </w:pPr>
            <w:r>
              <w:rPr>
                <w:rFonts w:eastAsiaTheme="minorEastAsia"/>
                <w:color w:val="000000"/>
                <w:szCs w:val="21"/>
              </w:rPr>
              <w:t>2019-05-16</w:t>
            </w:r>
          </w:p>
        </w:tc>
      </w:tr>
      <w:tr w:rsidR="00D32C77">
        <w:tc>
          <w:tcPr>
            <w:tcW w:w="720" w:type="dxa"/>
            <w:vAlign w:val="center"/>
          </w:tcPr>
          <w:p w:rsidR="00D32C77" w:rsidRDefault="00246616">
            <w:pPr>
              <w:jc w:val="center"/>
            </w:pPr>
            <w:r>
              <w:rPr>
                <w:rFonts w:eastAsiaTheme="minorEastAsia"/>
                <w:color w:val="000000"/>
                <w:szCs w:val="21"/>
              </w:rPr>
              <w:t>16</w:t>
            </w:r>
          </w:p>
        </w:tc>
        <w:tc>
          <w:tcPr>
            <w:tcW w:w="4320" w:type="dxa"/>
            <w:vAlign w:val="center"/>
          </w:tcPr>
          <w:p w:rsidR="00D32C77" w:rsidRDefault="00246616">
            <w:pPr>
              <w:jc w:val="left"/>
            </w:pPr>
            <w:r>
              <w:rPr>
                <w:rFonts w:eastAsiaTheme="minorEastAsia"/>
                <w:color w:val="000000"/>
                <w:szCs w:val="21"/>
              </w:rPr>
              <w:t>易方达基金管理有限公司关于聘任基金经理助理的公告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中国证券报、上海证券报、证券时报、证券日报及基金管理人网站</w:t>
            </w:r>
          </w:p>
        </w:tc>
        <w:tc>
          <w:tcPr>
            <w:tcW w:w="1629" w:type="dxa"/>
            <w:vAlign w:val="center"/>
          </w:tcPr>
          <w:p w:rsidR="00D32C77" w:rsidRDefault="00246616">
            <w:pPr>
              <w:jc w:val="center"/>
            </w:pPr>
            <w:r>
              <w:rPr>
                <w:rFonts w:eastAsiaTheme="minorEastAsia"/>
                <w:color w:val="000000"/>
                <w:szCs w:val="21"/>
              </w:rPr>
              <w:t>2019-05-27</w:t>
            </w:r>
          </w:p>
        </w:tc>
      </w:tr>
      <w:tr w:rsidR="00D32C77">
        <w:tc>
          <w:tcPr>
            <w:tcW w:w="720" w:type="dxa"/>
            <w:vAlign w:val="center"/>
          </w:tcPr>
          <w:p w:rsidR="00D32C77" w:rsidRDefault="00246616">
            <w:pPr>
              <w:jc w:val="center"/>
            </w:pPr>
            <w:r>
              <w:rPr>
                <w:rFonts w:eastAsiaTheme="minorEastAsia"/>
                <w:color w:val="000000"/>
                <w:szCs w:val="21"/>
              </w:rPr>
              <w:t>17</w:t>
            </w:r>
          </w:p>
        </w:tc>
        <w:tc>
          <w:tcPr>
            <w:tcW w:w="4320" w:type="dxa"/>
            <w:vAlign w:val="center"/>
          </w:tcPr>
          <w:p w:rsidR="00D32C77" w:rsidRDefault="00246616">
            <w:pPr>
              <w:jc w:val="left"/>
            </w:pPr>
            <w:r>
              <w:rPr>
                <w:rFonts w:eastAsiaTheme="minorEastAsia"/>
                <w:color w:val="000000"/>
                <w:szCs w:val="21"/>
              </w:rPr>
              <w:t>易方达基金管理有限公司关于提醒网上直销个人投资者及时上传身份证件照片并完善、更新身份信息以免影响日常交易的公告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中国证券报、上海证券报、证券时报、证券日报及基金管理人网站</w:t>
            </w:r>
          </w:p>
        </w:tc>
        <w:tc>
          <w:tcPr>
            <w:tcW w:w="1629" w:type="dxa"/>
            <w:vAlign w:val="center"/>
          </w:tcPr>
          <w:p w:rsidR="00D32C77" w:rsidRDefault="00246616">
            <w:pPr>
              <w:jc w:val="center"/>
            </w:pPr>
            <w:r>
              <w:rPr>
                <w:rFonts w:eastAsiaTheme="minorEastAsia"/>
                <w:color w:val="000000"/>
                <w:szCs w:val="21"/>
              </w:rPr>
              <w:t>2019-05-28</w:t>
            </w:r>
          </w:p>
        </w:tc>
      </w:tr>
      <w:tr w:rsidR="00D32C77">
        <w:tc>
          <w:tcPr>
            <w:tcW w:w="720" w:type="dxa"/>
            <w:vAlign w:val="center"/>
          </w:tcPr>
          <w:p w:rsidR="00D32C77" w:rsidRDefault="00246616">
            <w:pPr>
              <w:jc w:val="center"/>
            </w:pPr>
            <w:r>
              <w:rPr>
                <w:rFonts w:eastAsiaTheme="minorEastAsia"/>
                <w:color w:val="000000"/>
                <w:szCs w:val="21"/>
              </w:rPr>
              <w:t>18</w:t>
            </w:r>
          </w:p>
        </w:tc>
        <w:tc>
          <w:tcPr>
            <w:tcW w:w="4320" w:type="dxa"/>
            <w:vAlign w:val="center"/>
          </w:tcPr>
          <w:p w:rsidR="00D32C77" w:rsidRDefault="00246616">
            <w:pPr>
              <w:jc w:val="left"/>
            </w:pPr>
            <w:r>
              <w:rPr>
                <w:rFonts w:eastAsiaTheme="minorEastAsia"/>
                <w:color w:val="000000"/>
                <w:szCs w:val="21"/>
              </w:rPr>
              <w:t>易方达基金管理有限公司关于调整转换业务货币市场基金未付收益支付规则的公告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中国证券报、上海证券报、证券时报、证券日报及基金管理人网站</w:t>
            </w:r>
          </w:p>
        </w:tc>
        <w:tc>
          <w:tcPr>
            <w:tcW w:w="1629" w:type="dxa"/>
            <w:vAlign w:val="center"/>
          </w:tcPr>
          <w:p w:rsidR="00D32C77" w:rsidRDefault="00246616">
            <w:pPr>
              <w:jc w:val="center"/>
            </w:pPr>
            <w:r>
              <w:rPr>
                <w:rFonts w:eastAsiaTheme="minorEastAsia"/>
                <w:color w:val="000000"/>
                <w:szCs w:val="21"/>
              </w:rPr>
              <w:t>2019-06-20</w:t>
            </w:r>
          </w:p>
        </w:tc>
      </w:tr>
      <w:tr w:rsidR="00D32C77">
        <w:tc>
          <w:tcPr>
            <w:tcW w:w="720" w:type="dxa"/>
            <w:vAlign w:val="center"/>
          </w:tcPr>
          <w:p w:rsidR="00D32C77" w:rsidRDefault="00246616">
            <w:pPr>
              <w:jc w:val="center"/>
            </w:pPr>
            <w:r>
              <w:rPr>
                <w:rFonts w:eastAsiaTheme="minorEastAsia"/>
                <w:color w:val="000000"/>
                <w:szCs w:val="21"/>
              </w:rPr>
              <w:t>19</w:t>
            </w:r>
          </w:p>
        </w:tc>
        <w:tc>
          <w:tcPr>
            <w:tcW w:w="4320" w:type="dxa"/>
            <w:vAlign w:val="center"/>
          </w:tcPr>
          <w:p w:rsidR="00D32C77" w:rsidRDefault="00246616">
            <w:pPr>
              <w:jc w:val="left"/>
            </w:pPr>
            <w:r>
              <w:rPr>
                <w:rFonts w:eastAsiaTheme="minorEastAsia"/>
                <w:color w:val="000000"/>
                <w:szCs w:val="21"/>
              </w:rPr>
              <w:t>易方达基金管理有限公司关于旗下部分开放式基金参加佛山农商银行费率优惠活动的公告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中国证券报、上海证券报、证券时报、证券日报及基金管理人网站</w:t>
            </w:r>
          </w:p>
        </w:tc>
        <w:tc>
          <w:tcPr>
            <w:tcW w:w="1629" w:type="dxa"/>
            <w:vAlign w:val="center"/>
          </w:tcPr>
          <w:p w:rsidR="00D32C77" w:rsidRDefault="00246616">
            <w:pPr>
              <w:jc w:val="center"/>
            </w:pPr>
            <w:r>
              <w:rPr>
                <w:rFonts w:eastAsiaTheme="minorEastAsia"/>
                <w:color w:val="000000"/>
                <w:szCs w:val="21"/>
              </w:rPr>
              <w:t>2019-06-21</w:t>
            </w:r>
          </w:p>
        </w:tc>
      </w:tr>
      <w:tr w:rsidR="00D32C77">
        <w:tc>
          <w:tcPr>
            <w:tcW w:w="720" w:type="dxa"/>
            <w:vAlign w:val="center"/>
          </w:tcPr>
          <w:p w:rsidR="00D32C77" w:rsidRDefault="00246616">
            <w:pPr>
              <w:jc w:val="center"/>
            </w:pPr>
            <w:r>
              <w:rPr>
                <w:rFonts w:eastAsiaTheme="minorEastAsia"/>
                <w:color w:val="000000"/>
                <w:szCs w:val="21"/>
              </w:rPr>
              <w:t>20</w:t>
            </w:r>
          </w:p>
        </w:tc>
        <w:tc>
          <w:tcPr>
            <w:tcW w:w="4320" w:type="dxa"/>
            <w:vAlign w:val="center"/>
          </w:tcPr>
          <w:p w:rsidR="00D32C77" w:rsidRDefault="00246616">
            <w:pPr>
              <w:jc w:val="left"/>
            </w:pPr>
            <w:r>
              <w:rPr>
                <w:rFonts w:eastAsiaTheme="minorEastAsia"/>
                <w:color w:val="000000"/>
                <w:szCs w:val="21"/>
              </w:rPr>
              <w:t>易方达基金管理有限公司关于旗下部分公开募集证券投资基金可投资于科创板股票的公告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中国证券报、上海证券报、证券时报、证券日报及基金管理人网站</w:t>
            </w:r>
          </w:p>
        </w:tc>
        <w:tc>
          <w:tcPr>
            <w:tcW w:w="1629" w:type="dxa"/>
            <w:vAlign w:val="center"/>
          </w:tcPr>
          <w:p w:rsidR="00D32C77" w:rsidRDefault="00246616">
            <w:pPr>
              <w:jc w:val="center"/>
            </w:pPr>
            <w:r>
              <w:rPr>
                <w:rFonts w:eastAsiaTheme="minorEastAsia"/>
                <w:color w:val="000000"/>
                <w:szCs w:val="21"/>
              </w:rPr>
              <w:t>2019-06-22</w:t>
            </w:r>
          </w:p>
        </w:tc>
      </w:tr>
      <w:tr w:rsidR="00D32C77">
        <w:tc>
          <w:tcPr>
            <w:tcW w:w="720" w:type="dxa"/>
            <w:vAlign w:val="center"/>
          </w:tcPr>
          <w:p w:rsidR="00D32C77" w:rsidRDefault="00246616">
            <w:pPr>
              <w:jc w:val="center"/>
            </w:pPr>
            <w:r>
              <w:rPr>
                <w:rFonts w:eastAsiaTheme="minorEastAsia"/>
                <w:color w:val="000000"/>
                <w:szCs w:val="21"/>
              </w:rPr>
              <w:t>21</w:t>
            </w:r>
          </w:p>
        </w:tc>
        <w:tc>
          <w:tcPr>
            <w:tcW w:w="4320" w:type="dxa"/>
            <w:vAlign w:val="center"/>
          </w:tcPr>
          <w:p w:rsidR="00D32C77" w:rsidRDefault="00246616">
            <w:pPr>
              <w:jc w:val="left"/>
            </w:pPr>
            <w:r>
              <w:rPr>
                <w:rFonts w:eastAsiaTheme="minorEastAsia"/>
                <w:color w:val="000000"/>
                <w:szCs w:val="21"/>
              </w:rPr>
              <w:t>易方达基金管理有限公司关于旗下部分开放式基金参加德邦证券费率优惠活动的公告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中国证券报、上海证券报、证券时报、证券日报及基金管理人网站</w:t>
            </w:r>
          </w:p>
        </w:tc>
        <w:tc>
          <w:tcPr>
            <w:tcW w:w="1629" w:type="dxa"/>
            <w:vAlign w:val="center"/>
          </w:tcPr>
          <w:p w:rsidR="00D32C77" w:rsidRDefault="00246616">
            <w:pPr>
              <w:jc w:val="center"/>
            </w:pPr>
            <w:r>
              <w:rPr>
                <w:rFonts w:eastAsiaTheme="minorEastAsia"/>
                <w:color w:val="000000"/>
                <w:szCs w:val="21"/>
              </w:rPr>
              <w:t>2019-06-24</w:t>
            </w:r>
          </w:p>
        </w:tc>
      </w:tr>
      <w:tr w:rsidR="00D32C77">
        <w:tc>
          <w:tcPr>
            <w:tcW w:w="720" w:type="dxa"/>
            <w:vAlign w:val="center"/>
          </w:tcPr>
          <w:p w:rsidR="00D32C77" w:rsidRDefault="00246616">
            <w:pPr>
              <w:jc w:val="center"/>
            </w:pPr>
            <w:r>
              <w:rPr>
                <w:rFonts w:eastAsiaTheme="minorEastAsia"/>
                <w:color w:val="000000"/>
                <w:szCs w:val="21"/>
              </w:rPr>
              <w:t>22</w:t>
            </w:r>
          </w:p>
        </w:tc>
        <w:tc>
          <w:tcPr>
            <w:tcW w:w="4320" w:type="dxa"/>
            <w:vAlign w:val="center"/>
          </w:tcPr>
          <w:p w:rsidR="00D32C77" w:rsidRDefault="00246616">
            <w:pPr>
              <w:jc w:val="left"/>
            </w:pPr>
            <w:r>
              <w:rPr>
                <w:rFonts w:eastAsiaTheme="minorEastAsia"/>
                <w:color w:val="000000"/>
                <w:szCs w:val="21"/>
              </w:rPr>
              <w:t>易方达瑞景灵活配置混合型证券投资基金基金经理变更公告</w:t>
            </w:r>
          </w:p>
        </w:tc>
        <w:tc>
          <w:tcPr>
            <w:tcW w:w="2331" w:type="dxa"/>
            <w:vAlign w:val="center"/>
          </w:tcPr>
          <w:p w:rsidR="00D32C77" w:rsidRDefault="00246616">
            <w:pPr>
              <w:jc w:val="center"/>
            </w:pPr>
            <w:r>
              <w:rPr>
                <w:rFonts w:eastAsiaTheme="minorEastAsia"/>
                <w:color w:val="000000"/>
                <w:szCs w:val="21"/>
              </w:rPr>
              <w:t>中国证券报及基金管理人网站</w:t>
            </w:r>
          </w:p>
        </w:tc>
        <w:tc>
          <w:tcPr>
            <w:tcW w:w="1629" w:type="dxa"/>
            <w:vAlign w:val="center"/>
          </w:tcPr>
          <w:p w:rsidR="00D32C77" w:rsidRDefault="00246616">
            <w:pPr>
              <w:jc w:val="center"/>
            </w:pPr>
            <w:r>
              <w:rPr>
                <w:rFonts w:eastAsiaTheme="minorEastAsia"/>
                <w:color w:val="000000"/>
                <w:szCs w:val="21"/>
              </w:rPr>
              <w:t>2019-06-26</w:t>
            </w:r>
          </w:p>
        </w:tc>
      </w:tr>
      <w:tr w:rsidR="00D32C77">
        <w:tc>
          <w:tcPr>
            <w:tcW w:w="720" w:type="dxa"/>
            <w:vAlign w:val="center"/>
          </w:tcPr>
          <w:p w:rsidR="00D32C77" w:rsidRDefault="00246616">
            <w:pPr>
              <w:jc w:val="center"/>
            </w:pPr>
            <w:r>
              <w:rPr>
                <w:rFonts w:eastAsiaTheme="minorEastAsia"/>
                <w:color w:val="000000"/>
                <w:szCs w:val="21"/>
              </w:rPr>
              <w:t>23</w:t>
            </w:r>
          </w:p>
        </w:tc>
        <w:tc>
          <w:tcPr>
            <w:tcW w:w="4320" w:type="dxa"/>
            <w:vAlign w:val="center"/>
          </w:tcPr>
          <w:p w:rsidR="00D32C77" w:rsidRDefault="00246616">
            <w:pPr>
              <w:jc w:val="left"/>
            </w:pPr>
            <w:r>
              <w:rPr>
                <w:rFonts w:eastAsiaTheme="minorEastAsia"/>
                <w:color w:val="000000"/>
                <w:szCs w:val="21"/>
              </w:rPr>
              <w:t>易方达基金管理有限公司关于聘任基金经理助理的公告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中国证券报、上海证券报、证券时报、证券日报及基金管理人网站</w:t>
            </w:r>
          </w:p>
        </w:tc>
        <w:tc>
          <w:tcPr>
            <w:tcW w:w="1629" w:type="dxa"/>
            <w:vAlign w:val="center"/>
          </w:tcPr>
          <w:p w:rsidR="00D32C77" w:rsidRDefault="00246616">
            <w:pPr>
              <w:jc w:val="center"/>
            </w:pPr>
            <w:r>
              <w:rPr>
                <w:rFonts w:eastAsiaTheme="minorEastAsia"/>
                <w:color w:val="000000"/>
                <w:szCs w:val="21"/>
              </w:rPr>
              <w:t>2019-06-29</w:t>
            </w:r>
          </w:p>
        </w:tc>
      </w:tr>
      <w:tr w:rsidR="00D32C77">
        <w:tc>
          <w:tcPr>
            <w:tcW w:w="720" w:type="dxa"/>
            <w:vAlign w:val="center"/>
          </w:tcPr>
          <w:p w:rsidR="00D32C77" w:rsidRDefault="00246616">
            <w:pPr>
              <w:jc w:val="center"/>
            </w:pPr>
            <w:r>
              <w:rPr>
                <w:rFonts w:eastAsiaTheme="minorEastAsia"/>
                <w:color w:val="000000"/>
                <w:szCs w:val="21"/>
              </w:rPr>
              <w:t>24</w:t>
            </w:r>
          </w:p>
        </w:tc>
        <w:tc>
          <w:tcPr>
            <w:tcW w:w="4320" w:type="dxa"/>
            <w:vAlign w:val="center"/>
          </w:tcPr>
          <w:p w:rsidR="00D32C77" w:rsidRDefault="00246616">
            <w:pPr>
              <w:jc w:val="left"/>
            </w:pPr>
            <w:r>
              <w:rPr>
                <w:rFonts w:eastAsiaTheme="minorEastAsia"/>
                <w:color w:val="000000"/>
                <w:szCs w:val="21"/>
              </w:rPr>
              <w:t>易方达瑞景灵活配置混合型证券投资基金基金经理变更公告</w:t>
            </w:r>
          </w:p>
        </w:tc>
        <w:tc>
          <w:tcPr>
            <w:tcW w:w="2331" w:type="dxa"/>
            <w:vAlign w:val="center"/>
          </w:tcPr>
          <w:p w:rsidR="00D32C77" w:rsidRDefault="00246616">
            <w:pPr>
              <w:jc w:val="center"/>
            </w:pPr>
            <w:r>
              <w:rPr>
                <w:rFonts w:eastAsiaTheme="minorEastAsia"/>
                <w:color w:val="000000"/>
                <w:szCs w:val="21"/>
              </w:rPr>
              <w:t>中国证券报及基金管理人网站</w:t>
            </w:r>
          </w:p>
        </w:tc>
        <w:tc>
          <w:tcPr>
            <w:tcW w:w="1629" w:type="dxa"/>
            <w:vAlign w:val="center"/>
          </w:tcPr>
          <w:p w:rsidR="00D32C77" w:rsidRDefault="00246616">
            <w:pPr>
              <w:jc w:val="center"/>
            </w:pPr>
            <w:r>
              <w:rPr>
                <w:rFonts w:eastAsiaTheme="minorEastAsia"/>
                <w:color w:val="000000"/>
                <w:szCs w:val="21"/>
              </w:rPr>
              <w:t>2019-07-03</w:t>
            </w:r>
          </w:p>
        </w:tc>
      </w:tr>
      <w:tr w:rsidR="00D32C77">
        <w:tc>
          <w:tcPr>
            <w:tcW w:w="720" w:type="dxa"/>
            <w:vAlign w:val="center"/>
          </w:tcPr>
          <w:p w:rsidR="00D32C77" w:rsidRDefault="00246616">
            <w:pPr>
              <w:jc w:val="center"/>
            </w:pPr>
            <w:r>
              <w:rPr>
                <w:rFonts w:eastAsiaTheme="minorEastAsia"/>
                <w:color w:val="000000"/>
                <w:szCs w:val="21"/>
              </w:rPr>
              <w:t>25</w:t>
            </w:r>
          </w:p>
        </w:tc>
        <w:tc>
          <w:tcPr>
            <w:tcW w:w="4320" w:type="dxa"/>
            <w:vAlign w:val="center"/>
          </w:tcPr>
          <w:p w:rsidR="00D32C77" w:rsidRDefault="00246616">
            <w:pPr>
              <w:jc w:val="left"/>
            </w:pPr>
            <w:r>
              <w:rPr>
                <w:rFonts w:eastAsiaTheme="minorEastAsia"/>
                <w:color w:val="000000"/>
                <w:szCs w:val="21"/>
              </w:rPr>
              <w:t>易方达基金管理有限公司关于旗下部分开放式基金参加云南红塔银行费率优惠活动的公告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中国证券报、上海证券报、证券时报、证券日报及基金管理人网站</w:t>
            </w:r>
          </w:p>
        </w:tc>
        <w:tc>
          <w:tcPr>
            <w:tcW w:w="1629" w:type="dxa"/>
            <w:vAlign w:val="center"/>
          </w:tcPr>
          <w:p w:rsidR="00D32C77" w:rsidRDefault="00246616">
            <w:pPr>
              <w:jc w:val="center"/>
            </w:pPr>
            <w:r>
              <w:rPr>
                <w:rFonts w:eastAsiaTheme="minorEastAsia"/>
                <w:color w:val="000000"/>
                <w:szCs w:val="21"/>
              </w:rPr>
              <w:t>2019-07-05</w:t>
            </w:r>
          </w:p>
        </w:tc>
      </w:tr>
      <w:tr w:rsidR="00D32C77">
        <w:tc>
          <w:tcPr>
            <w:tcW w:w="720" w:type="dxa"/>
            <w:vAlign w:val="center"/>
          </w:tcPr>
          <w:p w:rsidR="00D32C77" w:rsidRDefault="00246616">
            <w:pPr>
              <w:jc w:val="center"/>
            </w:pPr>
            <w:r>
              <w:rPr>
                <w:rFonts w:eastAsiaTheme="minorEastAsia"/>
                <w:color w:val="000000"/>
                <w:szCs w:val="21"/>
              </w:rPr>
              <w:t>26</w:t>
            </w:r>
          </w:p>
        </w:tc>
        <w:tc>
          <w:tcPr>
            <w:tcW w:w="4320" w:type="dxa"/>
            <w:vAlign w:val="center"/>
          </w:tcPr>
          <w:p w:rsidR="00D32C77" w:rsidRDefault="00246616">
            <w:pPr>
              <w:jc w:val="left"/>
            </w:pPr>
            <w:r>
              <w:rPr>
                <w:rFonts w:eastAsiaTheme="minorEastAsia"/>
                <w:color w:val="000000"/>
                <w:szCs w:val="21"/>
              </w:rPr>
              <w:t>易方达基金管理有限公司关于旗下部分开放式基金增加广发银行为销售机构的公告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中国证券报、上海证券报、证券时报、证券日报及基金管理人网站</w:t>
            </w:r>
          </w:p>
        </w:tc>
        <w:tc>
          <w:tcPr>
            <w:tcW w:w="1629" w:type="dxa"/>
            <w:vAlign w:val="center"/>
          </w:tcPr>
          <w:p w:rsidR="00D32C77" w:rsidRDefault="00246616">
            <w:pPr>
              <w:jc w:val="center"/>
            </w:pPr>
            <w:r>
              <w:rPr>
                <w:rFonts w:eastAsiaTheme="minorEastAsia"/>
                <w:color w:val="000000"/>
                <w:szCs w:val="21"/>
              </w:rPr>
              <w:t>2019-07-10</w:t>
            </w:r>
          </w:p>
        </w:tc>
      </w:tr>
      <w:tr w:rsidR="00D32C77">
        <w:tc>
          <w:tcPr>
            <w:tcW w:w="720" w:type="dxa"/>
            <w:vAlign w:val="center"/>
          </w:tcPr>
          <w:p w:rsidR="00D32C77" w:rsidRDefault="00246616">
            <w:pPr>
              <w:jc w:val="center"/>
            </w:pPr>
            <w:r>
              <w:rPr>
                <w:rFonts w:eastAsiaTheme="minorEastAsia"/>
                <w:color w:val="000000"/>
                <w:szCs w:val="21"/>
              </w:rPr>
              <w:t>27</w:t>
            </w:r>
          </w:p>
        </w:tc>
        <w:tc>
          <w:tcPr>
            <w:tcW w:w="4320" w:type="dxa"/>
            <w:vAlign w:val="center"/>
          </w:tcPr>
          <w:p w:rsidR="00D32C77" w:rsidRDefault="00246616">
            <w:pPr>
              <w:jc w:val="left"/>
            </w:pPr>
            <w:r>
              <w:rPr>
                <w:rFonts w:eastAsiaTheme="minorEastAsia"/>
                <w:color w:val="000000"/>
                <w:szCs w:val="21"/>
              </w:rPr>
              <w:t>易方达基金管理有限公司关于旗下部分开放式基金参加安信证券定期定额投资费率优惠活动的公告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中国证券报、上海证券报、证券时报、证券日报及基金管理人网站</w:t>
            </w:r>
          </w:p>
        </w:tc>
        <w:tc>
          <w:tcPr>
            <w:tcW w:w="1629" w:type="dxa"/>
            <w:vAlign w:val="center"/>
          </w:tcPr>
          <w:p w:rsidR="00D32C77" w:rsidRDefault="00246616">
            <w:pPr>
              <w:jc w:val="center"/>
            </w:pPr>
            <w:r>
              <w:rPr>
                <w:rFonts w:eastAsiaTheme="minorEastAsia"/>
                <w:color w:val="000000"/>
                <w:szCs w:val="21"/>
              </w:rPr>
              <w:t>2019-07-15</w:t>
            </w:r>
          </w:p>
        </w:tc>
      </w:tr>
      <w:tr w:rsidR="00D32C77">
        <w:tc>
          <w:tcPr>
            <w:tcW w:w="720" w:type="dxa"/>
            <w:vAlign w:val="center"/>
          </w:tcPr>
          <w:p w:rsidR="00D32C77" w:rsidRDefault="00246616">
            <w:pPr>
              <w:jc w:val="center"/>
            </w:pPr>
            <w:r>
              <w:rPr>
                <w:rFonts w:eastAsiaTheme="minorEastAsia"/>
                <w:color w:val="000000"/>
                <w:szCs w:val="21"/>
              </w:rPr>
              <w:t>28</w:t>
            </w:r>
          </w:p>
        </w:tc>
        <w:tc>
          <w:tcPr>
            <w:tcW w:w="4320" w:type="dxa"/>
            <w:vAlign w:val="center"/>
          </w:tcPr>
          <w:p w:rsidR="00D32C77" w:rsidRDefault="00246616">
            <w:pPr>
              <w:jc w:val="left"/>
            </w:pPr>
            <w:r>
              <w:rPr>
                <w:rFonts w:eastAsiaTheme="minorEastAsia"/>
                <w:color w:val="000000"/>
                <w:szCs w:val="21"/>
              </w:rPr>
              <w:t>易方达基金管理有限公司关于易方达瑞景灵活配置混合型证券投资基金在非直销销售机构、网上直销系统暂停大额申购、大额转换转入业务及在直销中心调整申购及转换转入业务金额限制的公告</w:t>
            </w:r>
          </w:p>
        </w:tc>
        <w:tc>
          <w:tcPr>
            <w:tcW w:w="2331" w:type="dxa"/>
            <w:vAlign w:val="center"/>
          </w:tcPr>
          <w:p w:rsidR="00D32C77" w:rsidRDefault="00246616">
            <w:pPr>
              <w:jc w:val="center"/>
            </w:pPr>
            <w:r>
              <w:rPr>
                <w:rFonts w:eastAsiaTheme="minorEastAsia"/>
                <w:color w:val="000000"/>
                <w:szCs w:val="21"/>
              </w:rPr>
              <w:t>中国证券报及基金管理人网站</w:t>
            </w:r>
          </w:p>
        </w:tc>
        <w:tc>
          <w:tcPr>
            <w:tcW w:w="1629" w:type="dxa"/>
            <w:vAlign w:val="center"/>
          </w:tcPr>
          <w:p w:rsidR="00D32C77" w:rsidRDefault="00246616">
            <w:pPr>
              <w:jc w:val="center"/>
            </w:pPr>
            <w:r>
              <w:rPr>
                <w:rFonts w:eastAsiaTheme="minorEastAsia"/>
                <w:color w:val="000000"/>
                <w:szCs w:val="21"/>
              </w:rPr>
              <w:t>2019-07-26</w:t>
            </w:r>
          </w:p>
        </w:tc>
      </w:tr>
      <w:tr w:rsidR="00D32C77">
        <w:tc>
          <w:tcPr>
            <w:tcW w:w="720" w:type="dxa"/>
            <w:vAlign w:val="center"/>
          </w:tcPr>
          <w:p w:rsidR="00D32C77" w:rsidRDefault="00246616">
            <w:pPr>
              <w:jc w:val="center"/>
            </w:pPr>
            <w:r>
              <w:rPr>
                <w:rFonts w:eastAsiaTheme="minorEastAsia"/>
                <w:color w:val="000000"/>
                <w:szCs w:val="21"/>
              </w:rPr>
              <w:t>29</w:t>
            </w:r>
          </w:p>
        </w:tc>
        <w:tc>
          <w:tcPr>
            <w:tcW w:w="4320" w:type="dxa"/>
            <w:vAlign w:val="center"/>
          </w:tcPr>
          <w:p w:rsidR="00D32C77" w:rsidRDefault="00246616">
            <w:pPr>
              <w:jc w:val="left"/>
            </w:pPr>
            <w:r>
              <w:rPr>
                <w:rFonts w:eastAsiaTheme="minorEastAsia"/>
                <w:color w:val="000000"/>
                <w:szCs w:val="21"/>
              </w:rPr>
              <w:t>易方达基金管理有限公司关于旗下部分开放式基金参加海通证券费率优惠活动的公告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中国证券报、上海证券报、证券时报、证券日报及基金管理人网站</w:t>
            </w:r>
          </w:p>
        </w:tc>
        <w:tc>
          <w:tcPr>
            <w:tcW w:w="1629" w:type="dxa"/>
            <w:vAlign w:val="center"/>
          </w:tcPr>
          <w:p w:rsidR="00D32C77" w:rsidRDefault="00246616">
            <w:pPr>
              <w:jc w:val="center"/>
            </w:pPr>
            <w:r>
              <w:rPr>
                <w:rFonts w:eastAsiaTheme="minorEastAsia"/>
                <w:color w:val="000000"/>
                <w:szCs w:val="21"/>
              </w:rPr>
              <w:t>2019-08-12</w:t>
            </w:r>
          </w:p>
        </w:tc>
      </w:tr>
      <w:tr w:rsidR="00D32C77">
        <w:tc>
          <w:tcPr>
            <w:tcW w:w="720" w:type="dxa"/>
            <w:vAlign w:val="center"/>
          </w:tcPr>
          <w:p w:rsidR="00D32C77" w:rsidRDefault="00246616">
            <w:pPr>
              <w:jc w:val="center"/>
            </w:pPr>
            <w:r>
              <w:rPr>
                <w:rFonts w:eastAsiaTheme="minorEastAsia"/>
                <w:color w:val="000000"/>
                <w:szCs w:val="21"/>
              </w:rPr>
              <w:t>30</w:t>
            </w:r>
          </w:p>
        </w:tc>
        <w:tc>
          <w:tcPr>
            <w:tcW w:w="4320" w:type="dxa"/>
            <w:vAlign w:val="center"/>
          </w:tcPr>
          <w:p w:rsidR="00D32C77" w:rsidRDefault="00246616">
            <w:pPr>
              <w:jc w:val="left"/>
            </w:pPr>
            <w:r>
              <w:rPr>
                <w:rFonts w:eastAsiaTheme="minorEastAsia"/>
                <w:color w:val="000000"/>
                <w:szCs w:val="21"/>
              </w:rPr>
              <w:t>易方达基金管理有限公司关于旗下部分开放式基金参加销售机构申购费率优惠活动的公告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中国证券报、上海证券报、证券时报、证券日报及基金管理人网站</w:t>
            </w:r>
          </w:p>
        </w:tc>
        <w:tc>
          <w:tcPr>
            <w:tcW w:w="1629" w:type="dxa"/>
            <w:vAlign w:val="center"/>
          </w:tcPr>
          <w:p w:rsidR="00D32C77" w:rsidRDefault="00246616">
            <w:pPr>
              <w:jc w:val="center"/>
            </w:pPr>
            <w:r>
              <w:rPr>
                <w:rFonts w:eastAsiaTheme="minorEastAsia"/>
                <w:color w:val="000000"/>
                <w:szCs w:val="21"/>
              </w:rPr>
              <w:t>2019-08-13</w:t>
            </w:r>
          </w:p>
        </w:tc>
      </w:tr>
      <w:tr w:rsidR="00D32C77">
        <w:tc>
          <w:tcPr>
            <w:tcW w:w="720" w:type="dxa"/>
            <w:vAlign w:val="center"/>
          </w:tcPr>
          <w:p w:rsidR="00D32C77" w:rsidRDefault="00246616">
            <w:pPr>
              <w:jc w:val="center"/>
            </w:pPr>
            <w:r>
              <w:rPr>
                <w:rFonts w:eastAsiaTheme="minorEastAsia"/>
                <w:color w:val="000000"/>
                <w:szCs w:val="21"/>
              </w:rPr>
              <w:t>31</w:t>
            </w:r>
          </w:p>
        </w:tc>
        <w:tc>
          <w:tcPr>
            <w:tcW w:w="4320" w:type="dxa"/>
            <w:vAlign w:val="center"/>
          </w:tcPr>
          <w:p w:rsidR="00D32C77" w:rsidRDefault="00246616">
            <w:pPr>
              <w:jc w:val="left"/>
            </w:pPr>
            <w:r>
              <w:rPr>
                <w:rFonts w:eastAsiaTheme="minorEastAsia"/>
                <w:color w:val="000000"/>
                <w:szCs w:val="21"/>
              </w:rPr>
              <w:t>易方达基金管理有限公司关于暂停北京中期时代基金销售有限公司办理旗下基金相关销售业务的公告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中国证券报、上海证券报、证券时报、证券日报及基金管理人网站</w:t>
            </w:r>
          </w:p>
        </w:tc>
        <w:tc>
          <w:tcPr>
            <w:tcW w:w="1629" w:type="dxa"/>
            <w:vAlign w:val="center"/>
          </w:tcPr>
          <w:p w:rsidR="00D32C77" w:rsidRDefault="00246616">
            <w:pPr>
              <w:jc w:val="center"/>
            </w:pPr>
            <w:r>
              <w:rPr>
                <w:rFonts w:eastAsiaTheme="minorEastAsia"/>
                <w:color w:val="000000"/>
                <w:szCs w:val="21"/>
              </w:rPr>
              <w:t>2019-08-13</w:t>
            </w:r>
          </w:p>
        </w:tc>
      </w:tr>
      <w:tr w:rsidR="00D32C77">
        <w:tc>
          <w:tcPr>
            <w:tcW w:w="720" w:type="dxa"/>
            <w:vAlign w:val="center"/>
          </w:tcPr>
          <w:p w:rsidR="00D32C77" w:rsidRDefault="00246616">
            <w:pPr>
              <w:jc w:val="center"/>
            </w:pPr>
            <w:r>
              <w:rPr>
                <w:rFonts w:eastAsiaTheme="minorEastAsia"/>
                <w:color w:val="000000"/>
                <w:szCs w:val="21"/>
              </w:rPr>
              <w:t>32</w:t>
            </w:r>
          </w:p>
        </w:tc>
        <w:tc>
          <w:tcPr>
            <w:tcW w:w="4320" w:type="dxa"/>
            <w:vAlign w:val="center"/>
          </w:tcPr>
          <w:p w:rsidR="00D32C77" w:rsidRDefault="00246616">
            <w:pPr>
              <w:jc w:val="left"/>
            </w:pPr>
            <w:r>
              <w:rPr>
                <w:rFonts w:eastAsiaTheme="minorEastAsia"/>
                <w:color w:val="000000"/>
                <w:szCs w:val="21"/>
              </w:rPr>
              <w:t>易方达基金管理有限公司关于暂停北京加和基金销售有限公司办理旗下基金相关销售业务的公告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中国证券报、上海证券报、证券时报、证券日报及基金管理人网站</w:t>
            </w:r>
          </w:p>
        </w:tc>
        <w:tc>
          <w:tcPr>
            <w:tcW w:w="1629" w:type="dxa"/>
            <w:vAlign w:val="center"/>
          </w:tcPr>
          <w:p w:rsidR="00D32C77" w:rsidRDefault="00246616">
            <w:pPr>
              <w:jc w:val="center"/>
            </w:pPr>
            <w:r>
              <w:rPr>
                <w:rFonts w:eastAsiaTheme="minorEastAsia"/>
                <w:color w:val="000000"/>
                <w:szCs w:val="21"/>
              </w:rPr>
              <w:t>2019-08-14</w:t>
            </w:r>
          </w:p>
        </w:tc>
      </w:tr>
      <w:tr w:rsidR="00D32C77">
        <w:tc>
          <w:tcPr>
            <w:tcW w:w="720" w:type="dxa"/>
            <w:vAlign w:val="center"/>
          </w:tcPr>
          <w:p w:rsidR="00D32C77" w:rsidRDefault="00246616">
            <w:pPr>
              <w:jc w:val="center"/>
            </w:pPr>
            <w:r>
              <w:rPr>
                <w:rFonts w:eastAsiaTheme="minorEastAsia"/>
                <w:color w:val="000000"/>
                <w:szCs w:val="21"/>
              </w:rPr>
              <w:t>33</w:t>
            </w:r>
          </w:p>
        </w:tc>
        <w:tc>
          <w:tcPr>
            <w:tcW w:w="4320" w:type="dxa"/>
            <w:vAlign w:val="center"/>
          </w:tcPr>
          <w:p w:rsidR="00D32C77" w:rsidRDefault="00246616">
            <w:pPr>
              <w:jc w:val="left"/>
            </w:pPr>
            <w:r>
              <w:rPr>
                <w:rFonts w:eastAsiaTheme="minorEastAsia"/>
                <w:color w:val="000000"/>
                <w:szCs w:val="21"/>
              </w:rPr>
              <w:t>易方达基金管理有限公司关于暂停上海凯石财富基金销售有限公司办理旗下基金相关销售业务的公告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中国证券报、上海证券报、证券时报、证券日报及基金管理人网站</w:t>
            </w:r>
          </w:p>
        </w:tc>
        <w:tc>
          <w:tcPr>
            <w:tcW w:w="1629" w:type="dxa"/>
            <w:vAlign w:val="center"/>
          </w:tcPr>
          <w:p w:rsidR="00D32C77" w:rsidRDefault="00246616">
            <w:pPr>
              <w:jc w:val="center"/>
            </w:pPr>
            <w:r>
              <w:rPr>
                <w:rFonts w:eastAsiaTheme="minorEastAsia"/>
                <w:color w:val="000000"/>
                <w:szCs w:val="21"/>
              </w:rPr>
              <w:t>2019-08-14</w:t>
            </w:r>
          </w:p>
        </w:tc>
      </w:tr>
      <w:tr w:rsidR="00D32C77">
        <w:tc>
          <w:tcPr>
            <w:tcW w:w="720" w:type="dxa"/>
            <w:vAlign w:val="center"/>
          </w:tcPr>
          <w:p w:rsidR="00D32C77" w:rsidRDefault="00246616">
            <w:pPr>
              <w:jc w:val="center"/>
            </w:pPr>
            <w:r>
              <w:rPr>
                <w:rFonts w:eastAsiaTheme="minorEastAsia"/>
                <w:color w:val="000000"/>
                <w:szCs w:val="21"/>
              </w:rPr>
              <w:t>34</w:t>
            </w:r>
          </w:p>
        </w:tc>
        <w:tc>
          <w:tcPr>
            <w:tcW w:w="4320" w:type="dxa"/>
            <w:vAlign w:val="center"/>
          </w:tcPr>
          <w:p w:rsidR="00D32C77" w:rsidRDefault="00246616">
            <w:pPr>
              <w:jc w:val="left"/>
            </w:pPr>
            <w:r>
              <w:rPr>
                <w:rFonts w:eastAsiaTheme="minorEastAsia"/>
                <w:color w:val="000000"/>
                <w:szCs w:val="21"/>
              </w:rPr>
              <w:t>易方达基金管理有限公司关于暂停厦门市鑫鼎盛控股有限公司办理旗下基金相关销售业务的公告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中国证券报、上海证券报、证券时报、证券日报及基金管理人网站</w:t>
            </w:r>
          </w:p>
        </w:tc>
        <w:tc>
          <w:tcPr>
            <w:tcW w:w="1629" w:type="dxa"/>
            <w:vAlign w:val="center"/>
          </w:tcPr>
          <w:p w:rsidR="00D32C77" w:rsidRDefault="00246616">
            <w:pPr>
              <w:jc w:val="center"/>
            </w:pPr>
            <w:r>
              <w:rPr>
                <w:rFonts w:eastAsiaTheme="minorEastAsia"/>
                <w:color w:val="000000"/>
                <w:szCs w:val="21"/>
              </w:rPr>
              <w:t>2019-08-14</w:t>
            </w:r>
          </w:p>
        </w:tc>
      </w:tr>
      <w:tr w:rsidR="00D32C77">
        <w:tc>
          <w:tcPr>
            <w:tcW w:w="720" w:type="dxa"/>
            <w:vAlign w:val="center"/>
          </w:tcPr>
          <w:p w:rsidR="00D32C77" w:rsidRDefault="00246616">
            <w:pPr>
              <w:jc w:val="center"/>
            </w:pPr>
            <w:r>
              <w:rPr>
                <w:rFonts w:eastAsiaTheme="minorEastAsia"/>
                <w:color w:val="000000"/>
                <w:szCs w:val="21"/>
              </w:rPr>
              <w:t>35</w:t>
            </w:r>
          </w:p>
        </w:tc>
        <w:tc>
          <w:tcPr>
            <w:tcW w:w="4320" w:type="dxa"/>
            <w:vAlign w:val="center"/>
          </w:tcPr>
          <w:p w:rsidR="00D32C77" w:rsidRDefault="00246616">
            <w:pPr>
              <w:jc w:val="left"/>
            </w:pPr>
            <w:r>
              <w:rPr>
                <w:rFonts w:eastAsiaTheme="minorEastAsia"/>
                <w:color w:val="000000"/>
                <w:szCs w:val="21"/>
              </w:rPr>
              <w:t>易方达基金管理有限公司关于旗下部分开放式基金参加潍坊银行费率优惠活动的公告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中国证券报、上海证券报、证券时报、证券日报及基金管理人网站</w:t>
            </w:r>
          </w:p>
        </w:tc>
        <w:tc>
          <w:tcPr>
            <w:tcW w:w="1629" w:type="dxa"/>
            <w:vAlign w:val="center"/>
          </w:tcPr>
          <w:p w:rsidR="00D32C77" w:rsidRDefault="00246616">
            <w:pPr>
              <w:jc w:val="center"/>
            </w:pPr>
            <w:r>
              <w:rPr>
                <w:rFonts w:eastAsiaTheme="minorEastAsia"/>
                <w:color w:val="000000"/>
                <w:szCs w:val="21"/>
              </w:rPr>
              <w:t>2019-08-26</w:t>
            </w:r>
          </w:p>
        </w:tc>
      </w:tr>
      <w:tr w:rsidR="00D32C77">
        <w:tc>
          <w:tcPr>
            <w:tcW w:w="720" w:type="dxa"/>
            <w:vAlign w:val="center"/>
          </w:tcPr>
          <w:p w:rsidR="00D32C77" w:rsidRDefault="00246616">
            <w:pPr>
              <w:jc w:val="center"/>
            </w:pPr>
            <w:r>
              <w:rPr>
                <w:rFonts w:eastAsiaTheme="minorEastAsia"/>
                <w:color w:val="000000"/>
                <w:szCs w:val="21"/>
              </w:rPr>
              <w:t>36</w:t>
            </w:r>
          </w:p>
        </w:tc>
        <w:tc>
          <w:tcPr>
            <w:tcW w:w="4320" w:type="dxa"/>
            <w:vAlign w:val="center"/>
          </w:tcPr>
          <w:p w:rsidR="00D32C77" w:rsidRDefault="00246616">
            <w:pPr>
              <w:jc w:val="left"/>
            </w:pPr>
            <w:r>
              <w:rPr>
                <w:rFonts w:eastAsiaTheme="minorEastAsia"/>
                <w:color w:val="000000"/>
                <w:szCs w:val="21"/>
              </w:rPr>
              <w:t>易方达基金管理有限公司旗下部分开放式基金增加微众银行为销售机构、参加微众银行费率优惠活动的公告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D32C77" w:rsidRDefault="00246616">
            <w:pPr>
              <w:jc w:val="center"/>
            </w:pPr>
            <w:r>
              <w:rPr>
                <w:rFonts w:eastAsiaTheme="minorEastAsia"/>
                <w:color w:val="000000"/>
                <w:szCs w:val="21"/>
              </w:rPr>
              <w:t>2019-09-11</w:t>
            </w:r>
          </w:p>
        </w:tc>
      </w:tr>
      <w:tr w:rsidR="00D32C77">
        <w:tc>
          <w:tcPr>
            <w:tcW w:w="720" w:type="dxa"/>
            <w:vAlign w:val="center"/>
          </w:tcPr>
          <w:p w:rsidR="00D32C77" w:rsidRDefault="00246616">
            <w:pPr>
              <w:jc w:val="center"/>
            </w:pPr>
            <w:r>
              <w:rPr>
                <w:rFonts w:eastAsiaTheme="minorEastAsia"/>
                <w:color w:val="000000"/>
                <w:szCs w:val="21"/>
              </w:rPr>
              <w:t>37</w:t>
            </w:r>
          </w:p>
        </w:tc>
        <w:tc>
          <w:tcPr>
            <w:tcW w:w="4320" w:type="dxa"/>
            <w:vAlign w:val="center"/>
          </w:tcPr>
          <w:p w:rsidR="00D32C77" w:rsidRDefault="00246616">
            <w:pPr>
              <w:jc w:val="left"/>
            </w:pPr>
            <w:r>
              <w:rPr>
                <w:rFonts w:eastAsiaTheme="minorEastAsia"/>
                <w:color w:val="000000"/>
                <w:szCs w:val="21"/>
              </w:rPr>
              <w:t>易方达基金管理有限公司旗下部分开放式基金参加东莞农村商业银行费率优惠活动的公告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D32C77" w:rsidRDefault="00246616">
            <w:pPr>
              <w:jc w:val="center"/>
            </w:pPr>
            <w:r>
              <w:rPr>
                <w:rFonts w:eastAsiaTheme="minorEastAsia"/>
                <w:color w:val="000000"/>
                <w:szCs w:val="21"/>
              </w:rPr>
              <w:t>2019-09-17</w:t>
            </w:r>
          </w:p>
        </w:tc>
      </w:tr>
      <w:tr w:rsidR="00D32C77">
        <w:tc>
          <w:tcPr>
            <w:tcW w:w="720" w:type="dxa"/>
            <w:vAlign w:val="center"/>
          </w:tcPr>
          <w:p w:rsidR="00D32C77" w:rsidRDefault="00246616">
            <w:pPr>
              <w:jc w:val="center"/>
            </w:pPr>
            <w:r>
              <w:rPr>
                <w:rFonts w:eastAsiaTheme="minorEastAsia"/>
                <w:color w:val="000000"/>
                <w:szCs w:val="21"/>
              </w:rPr>
              <w:t>38</w:t>
            </w:r>
          </w:p>
        </w:tc>
        <w:tc>
          <w:tcPr>
            <w:tcW w:w="4320" w:type="dxa"/>
            <w:vAlign w:val="center"/>
          </w:tcPr>
          <w:p w:rsidR="00D32C77" w:rsidRDefault="00246616">
            <w:pPr>
              <w:jc w:val="left"/>
            </w:pPr>
            <w:r>
              <w:rPr>
                <w:rFonts w:eastAsiaTheme="minorEastAsia"/>
                <w:color w:val="000000"/>
                <w:szCs w:val="21"/>
              </w:rPr>
              <w:t>易方达基金管理有限公司关于延长旗下部分开放式基金在直销中心开展赎回费率优惠活动时间的公告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D32C77" w:rsidRDefault="00246616">
            <w:pPr>
              <w:jc w:val="center"/>
            </w:pPr>
            <w:r>
              <w:rPr>
                <w:rFonts w:eastAsiaTheme="minorEastAsia"/>
                <w:color w:val="000000"/>
                <w:szCs w:val="21"/>
              </w:rPr>
              <w:t>2019-09-26</w:t>
            </w:r>
          </w:p>
        </w:tc>
      </w:tr>
      <w:tr w:rsidR="00D32C77">
        <w:tc>
          <w:tcPr>
            <w:tcW w:w="720" w:type="dxa"/>
            <w:vAlign w:val="center"/>
          </w:tcPr>
          <w:p w:rsidR="00D32C77" w:rsidRDefault="00246616">
            <w:pPr>
              <w:jc w:val="center"/>
            </w:pPr>
            <w:r>
              <w:rPr>
                <w:rFonts w:eastAsiaTheme="minorEastAsia"/>
                <w:color w:val="000000"/>
                <w:szCs w:val="21"/>
              </w:rPr>
              <w:t>39</w:t>
            </w:r>
          </w:p>
        </w:tc>
        <w:tc>
          <w:tcPr>
            <w:tcW w:w="4320" w:type="dxa"/>
            <w:vAlign w:val="center"/>
          </w:tcPr>
          <w:p w:rsidR="00D32C77" w:rsidRDefault="00246616">
            <w:pPr>
              <w:jc w:val="left"/>
            </w:pPr>
            <w:r>
              <w:rPr>
                <w:rFonts w:eastAsiaTheme="minorEastAsia"/>
                <w:color w:val="000000"/>
                <w:szCs w:val="21"/>
              </w:rPr>
              <w:t>易方达基金管理有限公司旗下基金季度报告提示性公告</w:t>
            </w:r>
          </w:p>
        </w:tc>
        <w:tc>
          <w:tcPr>
            <w:tcW w:w="2331" w:type="dxa"/>
            <w:vAlign w:val="center"/>
          </w:tcPr>
          <w:p w:rsidR="00D32C77" w:rsidRDefault="00246616">
            <w:pPr>
              <w:jc w:val="center"/>
            </w:pPr>
            <w:r>
              <w:rPr>
                <w:rFonts w:eastAsiaTheme="minorEastAsia"/>
                <w:color w:val="000000"/>
                <w:szCs w:val="21"/>
              </w:rPr>
              <w:t>中国证券报、上海证券报、证券时报、证券日报</w:t>
            </w:r>
          </w:p>
        </w:tc>
        <w:tc>
          <w:tcPr>
            <w:tcW w:w="1629" w:type="dxa"/>
            <w:vAlign w:val="center"/>
          </w:tcPr>
          <w:p w:rsidR="00D32C77" w:rsidRDefault="00246616">
            <w:pPr>
              <w:jc w:val="center"/>
            </w:pPr>
            <w:r>
              <w:rPr>
                <w:rFonts w:eastAsiaTheme="minorEastAsia"/>
                <w:color w:val="000000"/>
                <w:szCs w:val="21"/>
              </w:rPr>
              <w:t>2019-10-24</w:t>
            </w:r>
          </w:p>
        </w:tc>
      </w:tr>
      <w:tr w:rsidR="00D32C77">
        <w:tc>
          <w:tcPr>
            <w:tcW w:w="720" w:type="dxa"/>
            <w:vAlign w:val="center"/>
          </w:tcPr>
          <w:p w:rsidR="00D32C77" w:rsidRDefault="00246616">
            <w:pPr>
              <w:jc w:val="center"/>
            </w:pPr>
            <w:r>
              <w:rPr>
                <w:rFonts w:eastAsiaTheme="minorEastAsia"/>
                <w:color w:val="000000"/>
                <w:szCs w:val="21"/>
              </w:rPr>
              <w:t>40</w:t>
            </w:r>
          </w:p>
        </w:tc>
        <w:tc>
          <w:tcPr>
            <w:tcW w:w="4320" w:type="dxa"/>
            <w:vAlign w:val="center"/>
          </w:tcPr>
          <w:p w:rsidR="00D32C77" w:rsidRDefault="00246616">
            <w:pPr>
              <w:jc w:val="left"/>
            </w:pPr>
            <w:r>
              <w:rPr>
                <w:rFonts w:eastAsiaTheme="minorEastAsia"/>
                <w:color w:val="000000"/>
                <w:szCs w:val="21"/>
              </w:rPr>
              <w:t>易方达瑞景灵活配置混合型证券投资基金在非直销销售机构、网上直销系统调整大额申购、大额转换转入业务金额限制及在直销中心调整申购及转换转入业务金额限制的公告</w:t>
            </w:r>
          </w:p>
        </w:tc>
        <w:tc>
          <w:tcPr>
            <w:tcW w:w="2331" w:type="dxa"/>
            <w:vAlign w:val="center"/>
          </w:tcPr>
          <w:p w:rsidR="00D32C77" w:rsidRDefault="00246616">
            <w:pPr>
              <w:jc w:val="center"/>
            </w:pPr>
            <w:r>
              <w:rPr>
                <w:rFonts w:eastAsiaTheme="minorEastAsia"/>
                <w:color w:val="000000"/>
                <w:szCs w:val="21"/>
              </w:rPr>
              <w:t>中国证券报、基金管理人网站及中国证监会基金电子披露网站</w:t>
            </w:r>
          </w:p>
        </w:tc>
        <w:tc>
          <w:tcPr>
            <w:tcW w:w="1629" w:type="dxa"/>
            <w:vAlign w:val="center"/>
          </w:tcPr>
          <w:p w:rsidR="00D32C77" w:rsidRDefault="00246616">
            <w:pPr>
              <w:jc w:val="center"/>
            </w:pPr>
            <w:r>
              <w:rPr>
                <w:rFonts w:eastAsiaTheme="minorEastAsia"/>
                <w:color w:val="000000"/>
                <w:szCs w:val="21"/>
              </w:rPr>
              <w:t>2019-10-24</w:t>
            </w:r>
          </w:p>
        </w:tc>
      </w:tr>
      <w:tr w:rsidR="00D32C77">
        <w:tc>
          <w:tcPr>
            <w:tcW w:w="720" w:type="dxa"/>
            <w:vAlign w:val="center"/>
          </w:tcPr>
          <w:p w:rsidR="00D32C77" w:rsidRDefault="00246616">
            <w:pPr>
              <w:jc w:val="center"/>
            </w:pPr>
            <w:r>
              <w:rPr>
                <w:rFonts w:eastAsiaTheme="minorEastAsia"/>
                <w:color w:val="000000"/>
                <w:szCs w:val="21"/>
              </w:rPr>
              <w:t>41</w:t>
            </w:r>
          </w:p>
        </w:tc>
        <w:tc>
          <w:tcPr>
            <w:tcW w:w="4320" w:type="dxa"/>
            <w:vAlign w:val="center"/>
          </w:tcPr>
          <w:p w:rsidR="00D32C77" w:rsidRDefault="00246616">
            <w:pPr>
              <w:jc w:val="left"/>
            </w:pPr>
            <w:r>
              <w:rPr>
                <w:rFonts w:eastAsiaTheme="minorEastAsia"/>
                <w:color w:val="000000"/>
                <w:szCs w:val="21"/>
              </w:rPr>
              <w:t>易方达基金管理有限公司关于聘任基金经理助理的公告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D32C77" w:rsidRDefault="00246616">
            <w:pPr>
              <w:jc w:val="center"/>
            </w:pPr>
            <w:r>
              <w:rPr>
                <w:rFonts w:eastAsiaTheme="minorEastAsia"/>
                <w:color w:val="000000"/>
                <w:szCs w:val="21"/>
              </w:rPr>
              <w:t>2019-10-30</w:t>
            </w:r>
          </w:p>
        </w:tc>
      </w:tr>
      <w:tr w:rsidR="00D32C77">
        <w:tc>
          <w:tcPr>
            <w:tcW w:w="720" w:type="dxa"/>
            <w:vAlign w:val="center"/>
          </w:tcPr>
          <w:p w:rsidR="00D32C77" w:rsidRDefault="00246616">
            <w:pPr>
              <w:jc w:val="center"/>
            </w:pPr>
            <w:r>
              <w:rPr>
                <w:rFonts w:eastAsiaTheme="minorEastAsia"/>
                <w:color w:val="000000"/>
                <w:szCs w:val="21"/>
              </w:rPr>
              <w:t>42</w:t>
            </w:r>
          </w:p>
        </w:tc>
        <w:tc>
          <w:tcPr>
            <w:tcW w:w="4320" w:type="dxa"/>
            <w:vAlign w:val="center"/>
          </w:tcPr>
          <w:p w:rsidR="00D32C77" w:rsidRDefault="00246616">
            <w:pPr>
              <w:jc w:val="left"/>
            </w:pPr>
            <w:r>
              <w:rPr>
                <w:rFonts w:eastAsiaTheme="minorEastAsia"/>
                <w:color w:val="000000"/>
                <w:szCs w:val="21"/>
              </w:rPr>
              <w:t>易方达基金管理有限公司旗下部分开放式基金增加中邮证券为销售机构的公告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D32C77" w:rsidRDefault="00246616">
            <w:pPr>
              <w:jc w:val="center"/>
            </w:pPr>
            <w:r>
              <w:rPr>
                <w:rFonts w:eastAsiaTheme="minorEastAsia"/>
                <w:color w:val="000000"/>
                <w:szCs w:val="21"/>
              </w:rPr>
              <w:t>2019-11-25</w:t>
            </w:r>
          </w:p>
        </w:tc>
      </w:tr>
      <w:tr w:rsidR="00D32C77">
        <w:tc>
          <w:tcPr>
            <w:tcW w:w="720" w:type="dxa"/>
            <w:vAlign w:val="center"/>
          </w:tcPr>
          <w:p w:rsidR="00D32C77" w:rsidRDefault="00246616">
            <w:pPr>
              <w:jc w:val="center"/>
            </w:pPr>
            <w:r>
              <w:rPr>
                <w:rFonts w:eastAsiaTheme="minorEastAsia"/>
                <w:color w:val="000000"/>
                <w:szCs w:val="21"/>
              </w:rPr>
              <w:t>43</w:t>
            </w:r>
          </w:p>
        </w:tc>
        <w:tc>
          <w:tcPr>
            <w:tcW w:w="4320" w:type="dxa"/>
            <w:vAlign w:val="center"/>
          </w:tcPr>
          <w:p w:rsidR="00D32C77" w:rsidRDefault="00246616">
            <w:pPr>
              <w:jc w:val="left"/>
            </w:pPr>
            <w:r>
              <w:rPr>
                <w:rFonts w:eastAsiaTheme="minorEastAsia"/>
                <w:color w:val="000000"/>
                <w:szCs w:val="21"/>
              </w:rPr>
              <w:t>易方达基金管理有限公司旗下部分开放式基金参加中国邮政储蓄银行个人网上银行和手机银行申购费率优惠活动的公告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D32C77" w:rsidRDefault="00246616">
            <w:pPr>
              <w:jc w:val="center"/>
            </w:pPr>
            <w:r>
              <w:rPr>
                <w:rFonts w:eastAsiaTheme="minorEastAsia"/>
                <w:color w:val="000000"/>
                <w:szCs w:val="21"/>
              </w:rPr>
              <w:t>2019-12-30</w:t>
            </w:r>
          </w:p>
        </w:tc>
      </w:tr>
      <w:tr w:rsidR="00D32C77">
        <w:tc>
          <w:tcPr>
            <w:tcW w:w="720" w:type="dxa"/>
            <w:vAlign w:val="center"/>
          </w:tcPr>
          <w:p w:rsidR="00D32C77" w:rsidRDefault="00246616">
            <w:pPr>
              <w:jc w:val="center"/>
            </w:pPr>
            <w:r>
              <w:rPr>
                <w:rFonts w:eastAsiaTheme="minorEastAsia"/>
                <w:color w:val="000000"/>
                <w:szCs w:val="21"/>
              </w:rPr>
              <w:t>44</w:t>
            </w:r>
          </w:p>
        </w:tc>
        <w:tc>
          <w:tcPr>
            <w:tcW w:w="4320" w:type="dxa"/>
            <w:vAlign w:val="center"/>
          </w:tcPr>
          <w:p w:rsidR="00D32C77" w:rsidRDefault="00246616">
            <w:pPr>
              <w:jc w:val="left"/>
            </w:pPr>
            <w:r>
              <w:rPr>
                <w:rFonts w:eastAsiaTheme="minorEastAsia"/>
                <w:color w:val="000000"/>
                <w:szCs w:val="21"/>
              </w:rPr>
              <w:t>易方达基金管理有限公司关于公司股权变更的公告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D32C77" w:rsidRDefault="00246616">
            <w:pPr>
              <w:jc w:val="center"/>
            </w:pPr>
            <w:r>
              <w:rPr>
                <w:rFonts w:eastAsiaTheme="minorEastAsia"/>
                <w:color w:val="000000"/>
                <w:szCs w:val="21"/>
              </w:rPr>
              <w:t>2019-12-31</w:t>
            </w:r>
          </w:p>
        </w:tc>
      </w:tr>
      <w:tr w:rsidR="00D32C77">
        <w:tc>
          <w:tcPr>
            <w:tcW w:w="720" w:type="dxa"/>
            <w:vAlign w:val="center"/>
          </w:tcPr>
          <w:p w:rsidR="00D32C77" w:rsidRDefault="00246616">
            <w:pPr>
              <w:jc w:val="center"/>
            </w:pPr>
            <w:r>
              <w:rPr>
                <w:rFonts w:eastAsiaTheme="minorEastAsia"/>
                <w:color w:val="000000"/>
                <w:szCs w:val="21"/>
              </w:rPr>
              <w:t>45</w:t>
            </w:r>
          </w:p>
        </w:tc>
        <w:tc>
          <w:tcPr>
            <w:tcW w:w="4320" w:type="dxa"/>
            <w:vAlign w:val="center"/>
          </w:tcPr>
          <w:p w:rsidR="00D32C77" w:rsidRDefault="00246616">
            <w:pPr>
              <w:jc w:val="left"/>
            </w:pPr>
            <w:r>
              <w:rPr>
                <w:rFonts w:eastAsiaTheme="minorEastAsia"/>
                <w:color w:val="000000"/>
                <w:szCs w:val="21"/>
              </w:rPr>
              <w:t>易方达基金管理有限公司关于易方达瑞景灵活配置混合型证券投资基金根据《公开募集证券投资基金信息披露管理办法》修订基金合同、托管协议部分条款的公告</w:t>
            </w:r>
          </w:p>
        </w:tc>
        <w:tc>
          <w:tcPr>
            <w:tcW w:w="2331" w:type="dxa"/>
            <w:vAlign w:val="center"/>
          </w:tcPr>
          <w:p w:rsidR="00D32C77" w:rsidRDefault="00246616">
            <w:pPr>
              <w:jc w:val="center"/>
            </w:pPr>
            <w:r>
              <w:rPr>
                <w:rFonts w:eastAsiaTheme="minorEastAsia"/>
                <w:color w:val="000000"/>
                <w:szCs w:val="21"/>
              </w:rPr>
              <w:t>中国证券报、基金管理人网站及中国证监会基金电子披露网站</w:t>
            </w:r>
          </w:p>
        </w:tc>
        <w:tc>
          <w:tcPr>
            <w:tcW w:w="1629" w:type="dxa"/>
            <w:vAlign w:val="center"/>
          </w:tcPr>
          <w:p w:rsidR="00D32C77" w:rsidRDefault="00246616">
            <w:pPr>
              <w:jc w:val="center"/>
            </w:pPr>
            <w:r>
              <w:rPr>
                <w:rFonts w:eastAsiaTheme="minorEastAsia"/>
                <w:color w:val="000000"/>
                <w:szCs w:val="21"/>
              </w:rPr>
              <w:t>2019-12-31</w:t>
            </w:r>
          </w:p>
        </w:tc>
      </w:tr>
      <w:tr w:rsidR="00D32C77">
        <w:tc>
          <w:tcPr>
            <w:tcW w:w="720" w:type="dxa"/>
            <w:vAlign w:val="center"/>
          </w:tcPr>
          <w:p w:rsidR="00D32C77" w:rsidRDefault="00246616">
            <w:pPr>
              <w:jc w:val="center"/>
            </w:pPr>
            <w:r>
              <w:rPr>
                <w:rFonts w:eastAsiaTheme="minorEastAsia"/>
                <w:color w:val="000000"/>
                <w:szCs w:val="21"/>
              </w:rPr>
              <w:t>46</w:t>
            </w:r>
          </w:p>
        </w:tc>
        <w:tc>
          <w:tcPr>
            <w:tcW w:w="4320" w:type="dxa"/>
            <w:vAlign w:val="center"/>
          </w:tcPr>
          <w:p w:rsidR="00D32C77" w:rsidRDefault="00246616">
            <w:pPr>
              <w:jc w:val="left"/>
            </w:pPr>
            <w:r>
              <w:rPr>
                <w:rFonts w:eastAsiaTheme="minorEastAsia"/>
                <w:color w:val="000000"/>
                <w:szCs w:val="21"/>
              </w:rPr>
              <w:t>易方达基金管理有限公司旗下部分开放式基金参加苏州银行费率优惠活动的公告</w:t>
            </w:r>
          </w:p>
        </w:tc>
        <w:tc>
          <w:tcPr>
            <w:tcW w:w="2331" w:type="dxa"/>
            <w:vAlign w:val="center"/>
          </w:tcPr>
          <w:p w:rsidR="00D32C77" w:rsidRDefault="00246616">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D32C77" w:rsidRDefault="00246616">
            <w:pPr>
              <w:jc w:val="center"/>
            </w:pPr>
            <w:r>
              <w:rPr>
                <w:rFonts w:eastAsiaTheme="minorEastAsia"/>
                <w:color w:val="000000"/>
                <w:szCs w:val="21"/>
              </w:rPr>
              <w:t>2019-12-31</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72" w:name="_Toc361324902"/>
      <w:bookmarkStart w:id="173" w:name="_Toc35533934"/>
      <w:r w:rsidRPr="00734C8D">
        <w:rPr>
          <w:rFonts w:ascii="宋体" w:hAnsi="宋体" w:cs="Arial" w:hint="eastAsia"/>
          <w:color w:val="000000"/>
          <w:sz w:val="21"/>
          <w:szCs w:val="21"/>
        </w:rPr>
        <w:t>§</w:t>
      </w:r>
      <w:r w:rsidRPr="00734C8D">
        <w:rPr>
          <w:rFonts w:ascii="宋体" w:hAnsi="宋体" w:cs="Arial"/>
          <w:color w:val="000000"/>
          <w:sz w:val="21"/>
          <w:szCs w:val="21"/>
        </w:rPr>
        <w:t>12</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影响投资者决策的其他重要信息</w:t>
      </w:r>
      <w:bookmarkEnd w:id="172"/>
      <w:bookmarkEnd w:id="173"/>
    </w:p>
    <w:p w:rsidR="002C5C06" w:rsidRPr="00C44B81" w:rsidRDefault="002C5C06" w:rsidP="00C44B81">
      <w:pPr>
        <w:pStyle w:val="20"/>
        <w:spacing w:before="0" w:after="0"/>
        <w:rPr>
          <w:rFonts w:asciiTheme="minorEastAsia" w:eastAsiaTheme="minorEastAsia" w:hAnsiTheme="minorEastAsia"/>
          <w:kern w:val="0"/>
          <w:sz w:val="21"/>
          <w:szCs w:val="21"/>
        </w:rPr>
      </w:pPr>
      <w:bookmarkStart w:id="174" w:name="_Toc35533935"/>
      <w:r w:rsidRPr="00C44B81">
        <w:rPr>
          <w:rFonts w:asciiTheme="minorEastAsia" w:eastAsiaTheme="minorEastAsia" w:hAnsiTheme="minorEastAsia"/>
          <w:kern w:val="0"/>
          <w:sz w:val="21"/>
          <w:szCs w:val="21"/>
        </w:rPr>
        <w:t>12.1</w:t>
      </w:r>
      <w:r w:rsidR="0094708F"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报告期内单一投资者持有基金份额比例达到或超过20%的情况</w:t>
      </w:r>
      <w:bookmarkEnd w:id="174"/>
    </w:p>
    <w:tbl>
      <w:tblPr>
        <w:tblStyle w:val="af7"/>
        <w:tblW w:w="9640" w:type="dxa"/>
        <w:jc w:val="center"/>
        <w:tblLayout w:type="fixed"/>
        <w:tblLook w:val="04A0" w:firstRow="1" w:lastRow="0" w:firstColumn="1" w:lastColumn="0" w:noHBand="0" w:noVBand="1"/>
      </w:tblPr>
      <w:tblGrid>
        <w:gridCol w:w="2128"/>
        <w:gridCol w:w="709"/>
        <w:gridCol w:w="1984"/>
        <w:gridCol w:w="993"/>
        <w:gridCol w:w="992"/>
        <w:gridCol w:w="992"/>
        <w:gridCol w:w="991"/>
        <w:gridCol w:w="851"/>
      </w:tblGrid>
      <w:tr w:rsidR="002C5C06" w:rsidRPr="00130C74" w:rsidTr="001B5D0B">
        <w:trPr>
          <w:jc w:val="center"/>
        </w:trPr>
        <w:tc>
          <w:tcPr>
            <w:tcW w:w="2128" w:type="dxa"/>
            <w:vMerge w:val="restart"/>
            <w:vAlign w:val="center"/>
          </w:tcPr>
          <w:p w:rsidR="002C5C06" w:rsidRPr="00130C74" w:rsidRDefault="002C5C06" w:rsidP="001B5D0B">
            <w:pPr>
              <w:autoSpaceDE w:val="0"/>
              <w:autoSpaceDN w:val="0"/>
              <w:adjustRightInd w:val="0"/>
              <w:jc w:val="center"/>
              <w:rPr>
                <w:rFonts w:eastAsiaTheme="minorEastAsia"/>
                <w:b/>
                <w:bCs/>
                <w:color w:val="000000" w:themeColor="text1"/>
                <w:szCs w:val="21"/>
              </w:rPr>
            </w:pPr>
            <w:r w:rsidRPr="00130C74">
              <w:rPr>
                <w:color w:val="000000"/>
                <w:szCs w:val="21"/>
              </w:rPr>
              <w:t>投资者类别</w:t>
            </w:r>
          </w:p>
        </w:tc>
        <w:tc>
          <w:tcPr>
            <w:tcW w:w="5670" w:type="dxa"/>
            <w:gridSpan w:val="5"/>
            <w:vAlign w:val="center"/>
          </w:tcPr>
          <w:p w:rsidR="002C5C06" w:rsidRPr="00130C74" w:rsidRDefault="002C5C06" w:rsidP="001B5D0B">
            <w:pPr>
              <w:autoSpaceDE w:val="0"/>
              <w:autoSpaceDN w:val="0"/>
              <w:adjustRightInd w:val="0"/>
              <w:ind w:firstLine="1126"/>
              <w:jc w:val="center"/>
              <w:rPr>
                <w:rFonts w:eastAsiaTheme="minorEastAsia"/>
                <w:b/>
                <w:bCs/>
                <w:color w:val="000000" w:themeColor="text1"/>
                <w:szCs w:val="21"/>
              </w:rPr>
            </w:pPr>
            <w:r w:rsidRPr="00130C74">
              <w:rPr>
                <w:color w:val="000000"/>
                <w:szCs w:val="21"/>
              </w:rPr>
              <w:t>报告期内持有基金份额变化情况</w:t>
            </w:r>
          </w:p>
        </w:tc>
        <w:tc>
          <w:tcPr>
            <w:tcW w:w="1842" w:type="dxa"/>
            <w:gridSpan w:val="2"/>
            <w:vAlign w:val="center"/>
          </w:tcPr>
          <w:p w:rsidR="002C5C06" w:rsidRPr="00130C74" w:rsidRDefault="002C5C06" w:rsidP="001B5D0B">
            <w:pPr>
              <w:autoSpaceDE w:val="0"/>
              <w:autoSpaceDN w:val="0"/>
              <w:adjustRightInd w:val="0"/>
              <w:jc w:val="center"/>
              <w:rPr>
                <w:rFonts w:eastAsiaTheme="minorEastAsia"/>
                <w:b/>
                <w:bCs/>
                <w:color w:val="000000" w:themeColor="text1"/>
                <w:szCs w:val="21"/>
              </w:rPr>
            </w:pPr>
            <w:r w:rsidRPr="00130C74">
              <w:rPr>
                <w:color w:val="000000"/>
                <w:szCs w:val="21"/>
              </w:rPr>
              <w:t>报告期末持有基金情况</w:t>
            </w:r>
          </w:p>
        </w:tc>
      </w:tr>
      <w:tr w:rsidR="002C5C06" w:rsidRPr="00130C74" w:rsidTr="001B5D0B">
        <w:trPr>
          <w:jc w:val="center"/>
        </w:trPr>
        <w:tc>
          <w:tcPr>
            <w:tcW w:w="2128" w:type="dxa"/>
            <w:vMerge/>
            <w:vAlign w:val="center"/>
          </w:tcPr>
          <w:p w:rsidR="002C5C06" w:rsidRPr="00130C74" w:rsidRDefault="002C5C06" w:rsidP="001B5D0B">
            <w:pPr>
              <w:autoSpaceDE w:val="0"/>
              <w:autoSpaceDN w:val="0"/>
              <w:adjustRightInd w:val="0"/>
              <w:ind w:firstLine="1234"/>
              <w:jc w:val="center"/>
              <w:rPr>
                <w:rFonts w:eastAsiaTheme="minorEastAsia"/>
                <w:b/>
                <w:bCs/>
                <w:color w:val="000000" w:themeColor="text1"/>
                <w:szCs w:val="21"/>
              </w:rPr>
            </w:pPr>
          </w:p>
        </w:tc>
        <w:tc>
          <w:tcPr>
            <w:tcW w:w="709" w:type="dxa"/>
            <w:vAlign w:val="center"/>
          </w:tcPr>
          <w:p w:rsidR="002C5C06" w:rsidRPr="00130C74" w:rsidRDefault="002C5C06" w:rsidP="001B5D0B">
            <w:pPr>
              <w:autoSpaceDE w:val="0"/>
              <w:autoSpaceDN w:val="0"/>
              <w:adjustRightInd w:val="0"/>
              <w:jc w:val="center"/>
              <w:rPr>
                <w:rFonts w:eastAsiaTheme="minorEastAsia"/>
                <w:b/>
                <w:bCs/>
                <w:color w:val="000000" w:themeColor="text1"/>
                <w:szCs w:val="21"/>
              </w:rPr>
            </w:pPr>
            <w:r w:rsidRPr="00130C74">
              <w:rPr>
                <w:color w:val="000000"/>
                <w:szCs w:val="21"/>
              </w:rPr>
              <w:t>序号</w:t>
            </w:r>
          </w:p>
        </w:tc>
        <w:tc>
          <w:tcPr>
            <w:tcW w:w="1984" w:type="dxa"/>
            <w:vAlign w:val="center"/>
          </w:tcPr>
          <w:p w:rsidR="002C5C06" w:rsidRPr="00130C74" w:rsidRDefault="002C5C06" w:rsidP="001B5D0B">
            <w:pPr>
              <w:autoSpaceDE w:val="0"/>
              <w:autoSpaceDN w:val="0"/>
              <w:adjustRightInd w:val="0"/>
              <w:jc w:val="center"/>
              <w:rPr>
                <w:rFonts w:eastAsiaTheme="minorEastAsia"/>
                <w:b/>
                <w:bCs/>
                <w:color w:val="000000" w:themeColor="text1"/>
                <w:szCs w:val="21"/>
              </w:rPr>
            </w:pPr>
            <w:r w:rsidRPr="00130C74">
              <w:rPr>
                <w:color w:val="000000"/>
                <w:szCs w:val="21"/>
              </w:rPr>
              <w:t>持有基金份额比例达到或者超过</w:t>
            </w:r>
            <w:r w:rsidRPr="00130C74">
              <w:rPr>
                <w:color w:val="000000"/>
                <w:szCs w:val="21"/>
              </w:rPr>
              <w:t>20%</w:t>
            </w:r>
            <w:r w:rsidRPr="00130C74">
              <w:rPr>
                <w:color w:val="000000"/>
                <w:szCs w:val="21"/>
              </w:rPr>
              <w:t>的时间区间</w:t>
            </w:r>
          </w:p>
        </w:tc>
        <w:tc>
          <w:tcPr>
            <w:tcW w:w="993" w:type="dxa"/>
            <w:vAlign w:val="center"/>
          </w:tcPr>
          <w:p w:rsidR="002C5C06" w:rsidRPr="00130C74" w:rsidRDefault="002C5C06" w:rsidP="001B5D0B">
            <w:pPr>
              <w:widowControl/>
              <w:rPr>
                <w:rFonts w:eastAsiaTheme="minorEastAsia"/>
                <w:b/>
                <w:bCs/>
                <w:color w:val="000000" w:themeColor="text1"/>
                <w:szCs w:val="21"/>
              </w:rPr>
            </w:pPr>
            <w:r w:rsidRPr="00130C74">
              <w:rPr>
                <w:color w:val="000000"/>
                <w:szCs w:val="21"/>
              </w:rPr>
              <w:t>期初份额</w:t>
            </w:r>
          </w:p>
        </w:tc>
        <w:tc>
          <w:tcPr>
            <w:tcW w:w="992" w:type="dxa"/>
            <w:vAlign w:val="center"/>
          </w:tcPr>
          <w:p w:rsidR="002C5C06" w:rsidRPr="00130C74" w:rsidRDefault="002C5C06" w:rsidP="001B5D0B">
            <w:pPr>
              <w:widowControl/>
              <w:rPr>
                <w:rFonts w:eastAsiaTheme="minorEastAsia"/>
                <w:b/>
                <w:bCs/>
                <w:color w:val="000000" w:themeColor="text1"/>
                <w:szCs w:val="21"/>
              </w:rPr>
            </w:pPr>
            <w:r w:rsidRPr="00130C74">
              <w:rPr>
                <w:color w:val="000000"/>
                <w:szCs w:val="21"/>
              </w:rPr>
              <w:t>申购份额</w:t>
            </w:r>
          </w:p>
        </w:tc>
        <w:tc>
          <w:tcPr>
            <w:tcW w:w="992" w:type="dxa"/>
            <w:vAlign w:val="center"/>
          </w:tcPr>
          <w:p w:rsidR="002C5C06" w:rsidRPr="00130C74" w:rsidRDefault="002C5C06" w:rsidP="001B5D0B">
            <w:pPr>
              <w:widowControl/>
              <w:rPr>
                <w:rFonts w:eastAsiaTheme="minorEastAsia"/>
                <w:b/>
                <w:bCs/>
                <w:color w:val="000000" w:themeColor="text1"/>
                <w:szCs w:val="21"/>
              </w:rPr>
            </w:pPr>
            <w:r w:rsidRPr="00130C74">
              <w:rPr>
                <w:color w:val="000000"/>
                <w:szCs w:val="21"/>
              </w:rPr>
              <w:t>赎回份额</w:t>
            </w:r>
          </w:p>
        </w:tc>
        <w:tc>
          <w:tcPr>
            <w:tcW w:w="991" w:type="dxa"/>
            <w:vAlign w:val="center"/>
          </w:tcPr>
          <w:p w:rsidR="002C5C06" w:rsidRPr="00130C74" w:rsidRDefault="002C5C06" w:rsidP="001B5D0B">
            <w:pPr>
              <w:autoSpaceDE w:val="0"/>
              <w:autoSpaceDN w:val="0"/>
              <w:adjustRightInd w:val="0"/>
              <w:jc w:val="center"/>
              <w:rPr>
                <w:rFonts w:eastAsiaTheme="minorEastAsia"/>
                <w:b/>
                <w:bCs/>
                <w:color w:val="000000" w:themeColor="text1"/>
                <w:szCs w:val="21"/>
              </w:rPr>
            </w:pPr>
            <w:r w:rsidRPr="00130C74">
              <w:rPr>
                <w:color w:val="000000"/>
                <w:szCs w:val="21"/>
              </w:rPr>
              <w:t>持有份额</w:t>
            </w:r>
          </w:p>
        </w:tc>
        <w:tc>
          <w:tcPr>
            <w:tcW w:w="851" w:type="dxa"/>
            <w:vAlign w:val="center"/>
          </w:tcPr>
          <w:p w:rsidR="002C5C06" w:rsidRPr="00130C74" w:rsidRDefault="002C5C06" w:rsidP="001B5D0B">
            <w:pPr>
              <w:autoSpaceDE w:val="0"/>
              <w:autoSpaceDN w:val="0"/>
              <w:adjustRightInd w:val="0"/>
              <w:jc w:val="center"/>
              <w:rPr>
                <w:rFonts w:eastAsiaTheme="minorEastAsia"/>
                <w:b/>
                <w:bCs/>
                <w:color w:val="000000" w:themeColor="text1"/>
                <w:szCs w:val="21"/>
              </w:rPr>
            </w:pPr>
            <w:r w:rsidRPr="00130C74">
              <w:rPr>
                <w:color w:val="000000"/>
                <w:szCs w:val="21"/>
              </w:rPr>
              <w:t>份额占比</w:t>
            </w:r>
          </w:p>
        </w:tc>
      </w:tr>
      <w:tr w:rsidR="00D32C77">
        <w:trPr>
          <w:jc w:val="center"/>
        </w:trPr>
        <w:tc>
          <w:tcPr>
            <w:tcW w:w="2128" w:type="dxa"/>
            <w:vMerge w:val="restart"/>
            <w:vAlign w:val="center"/>
          </w:tcPr>
          <w:p w:rsidR="00D32C77" w:rsidRDefault="00246616">
            <w:r>
              <w:rPr>
                <w:rFonts w:eastAsiaTheme="minorEastAsia"/>
                <w:bCs/>
                <w:color w:val="000000" w:themeColor="text1"/>
                <w:szCs w:val="21"/>
              </w:rPr>
              <w:t>机构</w:t>
            </w:r>
          </w:p>
        </w:tc>
        <w:tc>
          <w:tcPr>
            <w:tcW w:w="709" w:type="dxa"/>
            <w:vAlign w:val="center"/>
          </w:tcPr>
          <w:p w:rsidR="00D32C77" w:rsidRDefault="00246616">
            <w:pPr>
              <w:jc w:val="center"/>
            </w:pPr>
            <w:r>
              <w:t>1</w:t>
            </w:r>
          </w:p>
        </w:tc>
        <w:tc>
          <w:tcPr>
            <w:tcW w:w="1984" w:type="dxa"/>
            <w:vAlign w:val="center"/>
          </w:tcPr>
          <w:p w:rsidR="00D32C77" w:rsidRDefault="00246616">
            <w:pPr>
              <w:jc w:val="center"/>
            </w:pPr>
            <w:r>
              <w:t>2019</w:t>
            </w:r>
            <w:r>
              <w:t>年</w:t>
            </w:r>
            <w:r>
              <w:t>06</w:t>
            </w:r>
            <w:r>
              <w:t>月</w:t>
            </w:r>
            <w:r>
              <w:t>14</w:t>
            </w:r>
            <w:r>
              <w:t>日</w:t>
            </w:r>
            <w:r>
              <w:t>~2019</w:t>
            </w:r>
            <w:r>
              <w:t>年</w:t>
            </w:r>
            <w:r>
              <w:t>10</w:t>
            </w:r>
            <w:r>
              <w:t>月</w:t>
            </w:r>
            <w:r>
              <w:t>21</w:t>
            </w:r>
            <w:r>
              <w:t>日</w:t>
            </w:r>
            <w:r>
              <w:t>,2019</w:t>
            </w:r>
            <w:r>
              <w:t>年</w:t>
            </w:r>
            <w:r>
              <w:t>11</w:t>
            </w:r>
            <w:r>
              <w:t>月</w:t>
            </w:r>
            <w:r>
              <w:t>21</w:t>
            </w:r>
            <w:r>
              <w:t>日</w:t>
            </w:r>
          </w:p>
        </w:tc>
        <w:tc>
          <w:tcPr>
            <w:tcW w:w="993" w:type="dxa"/>
            <w:vAlign w:val="center"/>
          </w:tcPr>
          <w:p w:rsidR="00D32C77" w:rsidRDefault="00246616">
            <w:pPr>
              <w:jc w:val="center"/>
            </w:pPr>
            <w:r>
              <w:t>-</w:t>
            </w:r>
          </w:p>
        </w:tc>
        <w:tc>
          <w:tcPr>
            <w:tcW w:w="992" w:type="dxa"/>
            <w:vAlign w:val="center"/>
          </w:tcPr>
          <w:p w:rsidR="00D32C77" w:rsidRDefault="00246616">
            <w:pPr>
              <w:jc w:val="center"/>
            </w:pPr>
            <w:r>
              <w:t>70,698,350.35</w:t>
            </w:r>
          </w:p>
        </w:tc>
        <w:tc>
          <w:tcPr>
            <w:tcW w:w="992" w:type="dxa"/>
            <w:vAlign w:val="center"/>
          </w:tcPr>
          <w:p w:rsidR="00D32C77" w:rsidRDefault="00246616">
            <w:pPr>
              <w:jc w:val="center"/>
            </w:pPr>
            <w:r>
              <w:t>10,429,447.00</w:t>
            </w:r>
          </w:p>
        </w:tc>
        <w:tc>
          <w:tcPr>
            <w:tcW w:w="991" w:type="dxa"/>
            <w:vAlign w:val="center"/>
          </w:tcPr>
          <w:p w:rsidR="00D32C77" w:rsidRDefault="00246616">
            <w:pPr>
              <w:jc w:val="center"/>
            </w:pPr>
            <w:r>
              <w:t>60,268,903.35</w:t>
            </w:r>
          </w:p>
        </w:tc>
        <w:tc>
          <w:tcPr>
            <w:tcW w:w="851" w:type="dxa"/>
            <w:vAlign w:val="center"/>
          </w:tcPr>
          <w:p w:rsidR="00D32C77" w:rsidRDefault="00246616">
            <w:pPr>
              <w:jc w:val="center"/>
            </w:pPr>
            <w:r>
              <w:t>19.24%</w:t>
            </w:r>
          </w:p>
        </w:tc>
      </w:tr>
      <w:tr w:rsidR="00D32C77">
        <w:trPr>
          <w:jc w:val="center"/>
        </w:trPr>
        <w:tc>
          <w:tcPr>
            <w:tcW w:w="2128" w:type="dxa"/>
            <w:vMerge/>
          </w:tcPr>
          <w:p w:rsidR="00D32C77" w:rsidRDefault="00D32C77"/>
        </w:tc>
        <w:tc>
          <w:tcPr>
            <w:tcW w:w="709" w:type="dxa"/>
            <w:vAlign w:val="center"/>
          </w:tcPr>
          <w:p w:rsidR="00D32C77" w:rsidRDefault="00246616">
            <w:pPr>
              <w:jc w:val="center"/>
            </w:pPr>
            <w:r>
              <w:t>2</w:t>
            </w:r>
          </w:p>
        </w:tc>
        <w:tc>
          <w:tcPr>
            <w:tcW w:w="1984" w:type="dxa"/>
            <w:vAlign w:val="center"/>
          </w:tcPr>
          <w:p w:rsidR="00D32C77" w:rsidRDefault="00246616">
            <w:pPr>
              <w:jc w:val="center"/>
            </w:pPr>
            <w:r>
              <w:t>2019</w:t>
            </w:r>
            <w:r>
              <w:t>年</w:t>
            </w:r>
            <w:r>
              <w:t>06</w:t>
            </w:r>
            <w:r>
              <w:t>月</w:t>
            </w:r>
            <w:r>
              <w:t>18</w:t>
            </w:r>
            <w:r>
              <w:t>日</w:t>
            </w:r>
          </w:p>
        </w:tc>
        <w:tc>
          <w:tcPr>
            <w:tcW w:w="993" w:type="dxa"/>
            <w:vAlign w:val="center"/>
          </w:tcPr>
          <w:p w:rsidR="00D32C77" w:rsidRDefault="00246616">
            <w:pPr>
              <w:jc w:val="center"/>
            </w:pPr>
            <w:r>
              <w:t>-</w:t>
            </w:r>
          </w:p>
        </w:tc>
        <w:tc>
          <w:tcPr>
            <w:tcW w:w="992" w:type="dxa"/>
            <w:vAlign w:val="center"/>
          </w:tcPr>
          <w:p w:rsidR="00D32C77" w:rsidRDefault="00246616">
            <w:pPr>
              <w:jc w:val="center"/>
            </w:pPr>
            <w:r>
              <w:t>39,312,808.60</w:t>
            </w:r>
          </w:p>
        </w:tc>
        <w:tc>
          <w:tcPr>
            <w:tcW w:w="992" w:type="dxa"/>
            <w:vAlign w:val="center"/>
          </w:tcPr>
          <w:p w:rsidR="00D32C77" w:rsidRDefault="00246616">
            <w:pPr>
              <w:jc w:val="center"/>
            </w:pPr>
            <w:r>
              <w:t>-</w:t>
            </w:r>
          </w:p>
        </w:tc>
        <w:tc>
          <w:tcPr>
            <w:tcW w:w="991" w:type="dxa"/>
            <w:vAlign w:val="center"/>
          </w:tcPr>
          <w:p w:rsidR="00D32C77" w:rsidRDefault="00246616">
            <w:pPr>
              <w:jc w:val="center"/>
            </w:pPr>
            <w:r>
              <w:t>39,312,808.60</w:t>
            </w:r>
          </w:p>
        </w:tc>
        <w:tc>
          <w:tcPr>
            <w:tcW w:w="851" w:type="dxa"/>
            <w:vAlign w:val="center"/>
          </w:tcPr>
          <w:p w:rsidR="00D32C77" w:rsidRDefault="00246616">
            <w:pPr>
              <w:jc w:val="center"/>
            </w:pPr>
            <w:r>
              <w:t>12.55%</w:t>
            </w:r>
          </w:p>
        </w:tc>
      </w:tr>
      <w:tr w:rsidR="00D32C77">
        <w:trPr>
          <w:jc w:val="center"/>
        </w:trPr>
        <w:tc>
          <w:tcPr>
            <w:tcW w:w="2128" w:type="dxa"/>
            <w:vMerge/>
          </w:tcPr>
          <w:p w:rsidR="00D32C77" w:rsidRDefault="00D32C77"/>
        </w:tc>
        <w:tc>
          <w:tcPr>
            <w:tcW w:w="709" w:type="dxa"/>
            <w:vAlign w:val="center"/>
          </w:tcPr>
          <w:p w:rsidR="00D32C77" w:rsidRDefault="00246616">
            <w:pPr>
              <w:jc w:val="center"/>
            </w:pPr>
            <w:r>
              <w:t>3</w:t>
            </w:r>
          </w:p>
        </w:tc>
        <w:tc>
          <w:tcPr>
            <w:tcW w:w="1984" w:type="dxa"/>
            <w:vAlign w:val="center"/>
          </w:tcPr>
          <w:p w:rsidR="00D32C77" w:rsidRDefault="00246616">
            <w:pPr>
              <w:jc w:val="center"/>
            </w:pPr>
            <w:r>
              <w:t>2019</w:t>
            </w:r>
            <w:r>
              <w:t>年</w:t>
            </w:r>
            <w:r>
              <w:t>04</w:t>
            </w:r>
            <w:r>
              <w:t>月</w:t>
            </w:r>
            <w:r>
              <w:t>19</w:t>
            </w:r>
            <w:r>
              <w:t>日</w:t>
            </w:r>
            <w:r>
              <w:t>~2019</w:t>
            </w:r>
            <w:r>
              <w:t>年</w:t>
            </w:r>
            <w:r>
              <w:t>06</w:t>
            </w:r>
            <w:r>
              <w:t>月</w:t>
            </w:r>
            <w:r>
              <w:t>13</w:t>
            </w:r>
            <w:r>
              <w:t>日</w:t>
            </w:r>
          </w:p>
        </w:tc>
        <w:tc>
          <w:tcPr>
            <w:tcW w:w="993" w:type="dxa"/>
            <w:vAlign w:val="center"/>
          </w:tcPr>
          <w:p w:rsidR="00D32C77" w:rsidRDefault="00246616">
            <w:pPr>
              <w:jc w:val="center"/>
            </w:pPr>
            <w:r>
              <w:t>-</w:t>
            </w:r>
          </w:p>
        </w:tc>
        <w:tc>
          <w:tcPr>
            <w:tcW w:w="992" w:type="dxa"/>
            <w:vAlign w:val="center"/>
          </w:tcPr>
          <w:p w:rsidR="00D32C77" w:rsidRDefault="00246616">
            <w:pPr>
              <w:jc w:val="center"/>
            </w:pPr>
            <w:r>
              <w:t>22,743,745.26</w:t>
            </w:r>
          </w:p>
        </w:tc>
        <w:tc>
          <w:tcPr>
            <w:tcW w:w="992" w:type="dxa"/>
            <w:vAlign w:val="center"/>
          </w:tcPr>
          <w:p w:rsidR="00D32C77" w:rsidRDefault="00246616">
            <w:pPr>
              <w:jc w:val="center"/>
            </w:pPr>
            <w:r>
              <w:t>-</w:t>
            </w:r>
          </w:p>
        </w:tc>
        <w:tc>
          <w:tcPr>
            <w:tcW w:w="991" w:type="dxa"/>
            <w:vAlign w:val="center"/>
          </w:tcPr>
          <w:p w:rsidR="00D32C77" w:rsidRDefault="00246616">
            <w:pPr>
              <w:jc w:val="center"/>
            </w:pPr>
            <w:r>
              <w:t>22,743,745.26</w:t>
            </w:r>
          </w:p>
        </w:tc>
        <w:tc>
          <w:tcPr>
            <w:tcW w:w="851" w:type="dxa"/>
            <w:vAlign w:val="center"/>
          </w:tcPr>
          <w:p w:rsidR="00D32C77" w:rsidRDefault="00246616">
            <w:pPr>
              <w:jc w:val="center"/>
            </w:pPr>
            <w:r>
              <w:t>7.26%</w:t>
            </w:r>
          </w:p>
        </w:tc>
      </w:tr>
      <w:tr w:rsidR="002C5C06" w:rsidRPr="00130C74" w:rsidTr="001B5D0B">
        <w:trPr>
          <w:jc w:val="center"/>
        </w:trPr>
        <w:tc>
          <w:tcPr>
            <w:tcW w:w="9637" w:type="dxa"/>
            <w:gridSpan w:val="8"/>
            <w:vAlign w:val="center"/>
          </w:tcPr>
          <w:p w:rsidR="002C5C06" w:rsidRPr="00130C74" w:rsidRDefault="002C5C06" w:rsidP="008A40BD">
            <w:pPr>
              <w:autoSpaceDE w:val="0"/>
              <w:autoSpaceDN w:val="0"/>
              <w:adjustRightInd w:val="0"/>
              <w:jc w:val="center"/>
              <w:rPr>
                <w:szCs w:val="21"/>
              </w:rPr>
            </w:pPr>
            <w:r w:rsidRPr="00130C74">
              <w:rPr>
                <w:color w:val="000000"/>
                <w:szCs w:val="21"/>
              </w:rPr>
              <w:t>产品特有风险</w:t>
            </w:r>
          </w:p>
        </w:tc>
      </w:tr>
      <w:tr w:rsidR="002C5C06" w:rsidRPr="00130C74" w:rsidTr="001B5D0B">
        <w:trPr>
          <w:jc w:val="center"/>
        </w:trPr>
        <w:tc>
          <w:tcPr>
            <w:tcW w:w="9637" w:type="dxa"/>
            <w:gridSpan w:val="8"/>
            <w:vAlign w:val="center"/>
          </w:tcPr>
          <w:p w:rsidR="002C5C06" w:rsidRPr="001333A8" w:rsidRDefault="002C5C06" w:rsidP="001B5D0B">
            <w:pPr>
              <w:autoSpaceDE w:val="0"/>
              <w:autoSpaceDN w:val="0"/>
              <w:adjustRightInd w:val="0"/>
              <w:jc w:val="left"/>
              <w:rPr>
                <w:szCs w:val="21"/>
              </w:rPr>
            </w:pPr>
            <w:r w:rsidRPr="001333A8">
              <w:rPr>
                <w:szCs w:val="21"/>
              </w:rPr>
              <w:t>报告期内，本基金存在单一投资者持有份额比例达到或超过</w:t>
            </w:r>
            <w:r w:rsidRPr="001333A8">
              <w:rPr>
                <w:szCs w:val="21"/>
              </w:rPr>
              <w:t>20%</w:t>
            </w:r>
            <w:r w:rsidRPr="001333A8">
              <w:rPr>
                <w:szCs w:val="21"/>
              </w:rPr>
              <w:t>的情况，由此可能导致的特有风险主要包括：当投资者持有份额占比较为集中时，个别投资者的大额赎回可能会对基金资产运作及净值表现产生较大影响；极端情况下基金管理人可能无法以合理价格及时变现基金资产以应对投资者的赎回申请，可能带来流动性风险；如个别投资者大额赎回引发巨额赎回，基金管理人可能根据基金合同约定决定部分延期赎回或暂停接受基金的赎回申请，可能影响投资者赎回业务办理；若个别投资者大额赎回后本基金出现连续六十个工作日基金资产净值低于</w:t>
            </w:r>
            <w:r w:rsidRPr="001333A8">
              <w:rPr>
                <w:szCs w:val="21"/>
              </w:rPr>
              <w:t>5000</w:t>
            </w:r>
            <w:r w:rsidRPr="001333A8">
              <w:rPr>
                <w:szCs w:val="21"/>
              </w:rPr>
              <w:t>万元，基金还可能面临转换运作方式、与其他基金合并或者终止基金合同等情形；持有基金份额占比较高的投资者在召开持有人大会并对审议事项进行投票表决时可能拥有较大话语权。</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75" w:name="_Toc225500055"/>
      <w:bookmarkStart w:id="176" w:name="_Toc361324903"/>
      <w:bookmarkStart w:id="177" w:name="_Toc35533936"/>
      <w:r w:rsidRPr="00734C8D">
        <w:rPr>
          <w:rFonts w:ascii="宋体" w:hAnsi="宋体" w:cs="Arial" w:hint="eastAsia"/>
          <w:color w:val="000000"/>
          <w:sz w:val="21"/>
          <w:szCs w:val="21"/>
        </w:rPr>
        <w:t>§</w:t>
      </w:r>
      <w:r w:rsidRPr="00734C8D">
        <w:rPr>
          <w:rFonts w:ascii="宋体" w:hAnsi="宋体" w:cs="Arial"/>
          <w:color w:val="000000"/>
          <w:sz w:val="21"/>
          <w:szCs w:val="21"/>
        </w:rPr>
        <w:t>13</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备查文件目录</w:t>
      </w:r>
      <w:bookmarkEnd w:id="175"/>
      <w:bookmarkEnd w:id="176"/>
      <w:bookmarkEnd w:id="177"/>
    </w:p>
    <w:p w:rsidR="001A59F9" w:rsidRPr="0091212A" w:rsidRDefault="001A59F9" w:rsidP="00E048F4">
      <w:pPr>
        <w:pStyle w:val="20"/>
        <w:spacing w:before="0" w:after="0"/>
        <w:rPr>
          <w:rFonts w:asciiTheme="minorEastAsia" w:eastAsiaTheme="minorEastAsia" w:hAnsiTheme="minorEastAsia"/>
          <w:kern w:val="0"/>
          <w:sz w:val="21"/>
          <w:szCs w:val="21"/>
        </w:rPr>
      </w:pPr>
      <w:bookmarkStart w:id="178" w:name="_Toc361324904"/>
      <w:bookmarkStart w:id="179" w:name="_Toc35533937"/>
      <w:r w:rsidRPr="0091212A">
        <w:rPr>
          <w:rFonts w:asciiTheme="minorEastAsia" w:eastAsiaTheme="minorEastAsia" w:hAnsiTheme="minorEastAsia"/>
          <w:kern w:val="0"/>
          <w:sz w:val="21"/>
          <w:szCs w:val="21"/>
        </w:rPr>
        <w:t>13.1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备查文件目录</w:t>
      </w:r>
      <w:bookmarkEnd w:id="178"/>
      <w:bookmarkEnd w:id="179"/>
    </w:p>
    <w:p w:rsidR="00D32C77" w:rsidRDefault="00246616">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1.</w:t>
      </w:r>
      <w:r>
        <w:rPr>
          <w:rFonts w:eastAsiaTheme="minorEastAsia"/>
          <w:kern w:val="0"/>
          <w:szCs w:val="21"/>
        </w:rPr>
        <w:t>中国证监会准予易方达瑞景灵活配置混合型证券投资基金注册的文件；</w:t>
      </w:r>
    </w:p>
    <w:p w:rsidR="00D32C77" w:rsidRDefault="00246616">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2.</w:t>
      </w:r>
      <w:r>
        <w:rPr>
          <w:rFonts w:eastAsiaTheme="minorEastAsia"/>
          <w:kern w:val="0"/>
          <w:szCs w:val="21"/>
        </w:rPr>
        <w:t>《易方达瑞景灵活配置混合型证券投资基金基金合同》；</w:t>
      </w:r>
    </w:p>
    <w:p w:rsidR="00D32C77" w:rsidRDefault="00246616">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3.</w:t>
      </w:r>
      <w:r>
        <w:rPr>
          <w:rFonts w:eastAsiaTheme="minorEastAsia"/>
          <w:kern w:val="0"/>
          <w:szCs w:val="21"/>
        </w:rPr>
        <w:t>《易方达瑞景灵活配置混合型证券投资基金托管协议》；</w:t>
      </w:r>
    </w:p>
    <w:p w:rsidR="00D32C77" w:rsidRDefault="00246616">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4.</w:t>
      </w:r>
      <w:r>
        <w:rPr>
          <w:rFonts w:eastAsiaTheme="minorEastAsia"/>
          <w:kern w:val="0"/>
          <w:szCs w:val="21"/>
        </w:rPr>
        <w:t>《易方达基金管理有限公司开放式基金业务规则》；</w:t>
      </w:r>
    </w:p>
    <w:p w:rsidR="001A59F9" w:rsidRPr="00D71B52"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5.</w:t>
      </w:r>
      <w:r w:rsidRPr="00AD22E5">
        <w:rPr>
          <w:rFonts w:eastAsiaTheme="minorEastAsia"/>
          <w:kern w:val="0"/>
          <w:szCs w:val="21"/>
        </w:rPr>
        <w:t>基金管理人业务资格批件、营业执照。</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80" w:name="_Toc361324905"/>
      <w:bookmarkStart w:id="181" w:name="_Toc35533938"/>
      <w:r w:rsidRPr="0091212A">
        <w:rPr>
          <w:rFonts w:asciiTheme="minorEastAsia" w:eastAsiaTheme="minorEastAsia" w:hAnsiTheme="minorEastAsia"/>
          <w:kern w:val="0"/>
          <w:sz w:val="21"/>
          <w:szCs w:val="21"/>
        </w:rPr>
        <w:t>13</w:t>
      </w:r>
      <w:r w:rsidRPr="00C44B81">
        <w:rPr>
          <w:rFonts w:asciiTheme="minorEastAsia" w:eastAsiaTheme="minorEastAsia" w:hAnsiTheme="minorEastAsia"/>
          <w:kern w:val="0"/>
          <w:sz w:val="21"/>
          <w:szCs w:val="21"/>
        </w:rPr>
        <w:t>.2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存放地点</w:t>
      </w:r>
      <w:bookmarkEnd w:id="180"/>
      <w:bookmarkEnd w:id="181"/>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广州市天河区珠江新城珠江东路</w:t>
      </w:r>
      <w:r w:rsidRPr="00AD22E5">
        <w:rPr>
          <w:rFonts w:eastAsiaTheme="minorEastAsia"/>
          <w:kern w:val="0"/>
          <w:szCs w:val="21"/>
        </w:rPr>
        <w:t>30</w:t>
      </w:r>
      <w:r w:rsidRPr="00AD22E5">
        <w:rPr>
          <w:rFonts w:eastAsiaTheme="minorEastAsia"/>
          <w:kern w:val="0"/>
          <w:szCs w:val="21"/>
        </w:rPr>
        <w:t>号广州银行大厦</w:t>
      </w:r>
      <w:r w:rsidRPr="00AD22E5">
        <w:rPr>
          <w:rFonts w:eastAsiaTheme="minorEastAsia"/>
          <w:kern w:val="0"/>
          <w:szCs w:val="21"/>
        </w:rPr>
        <w:t>40-43</w:t>
      </w:r>
      <w:r w:rsidRPr="00AD22E5">
        <w:rPr>
          <w:rFonts w:eastAsiaTheme="minorEastAsia"/>
          <w:kern w:val="0"/>
          <w:szCs w:val="21"/>
        </w:rPr>
        <w:t>楼。</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82" w:name="_Toc361324906"/>
      <w:bookmarkStart w:id="183" w:name="_Toc35533939"/>
      <w:r w:rsidRPr="0091212A">
        <w:rPr>
          <w:rFonts w:asciiTheme="minorEastAsia" w:eastAsiaTheme="minorEastAsia" w:hAnsiTheme="minorEastAsia"/>
          <w:kern w:val="0"/>
          <w:sz w:val="21"/>
          <w:szCs w:val="21"/>
        </w:rPr>
        <w:t>13</w:t>
      </w:r>
      <w:r w:rsidRPr="00C44B81">
        <w:rPr>
          <w:rFonts w:asciiTheme="minorEastAsia" w:eastAsiaTheme="minorEastAsia" w:hAnsiTheme="minorEastAsia"/>
          <w:kern w:val="0"/>
          <w:sz w:val="21"/>
          <w:szCs w:val="21"/>
        </w:rPr>
        <w:t>.3</w:t>
      </w:r>
      <w:r w:rsidR="00E30480"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查阅方式</w:t>
      </w:r>
      <w:bookmarkEnd w:id="182"/>
      <w:bookmarkEnd w:id="183"/>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投资者可在营业时间免费查阅，也可按工本费购买复印件。</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026C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易方达基金管理有限公司</w:t>
      </w:r>
    </w:p>
    <w:p w:rsidR="001A59F9" w:rsidRPr="0091212A" w:rsidRDefault="00A77C51" w:rsidP="00761F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二〇二〇年三月三十一日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88C" w:rsidRDefault="00DB388C">
      <w:r>
        <w:separator/>
      </w:r>
    </w:p>
  </w:endnote>
  <w:endnote w:type="continuationSeparator" w:id="0">
    <w:p w:rsidR="00DB388C" w:rsidRDefault="00DB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5855" w:rsidRDefault="00E55855"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D148B">
      <w:rPr>
        <w:noProof/>
        <w:kern w:val="0"/>
        <w:szCs w:val="21"/>
      </w:rPr>
      <w:t>56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D148B">
      <w:rPr>
        <w:noProof/>
        <w:kern w:val="0"/>
        <w:szCs w:val="21"/>
      </w:rPr>
      <w:t>67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88C" w:rsidRDefault="00DB388C">
      <w:r>
        <w:separator/>
      </w:r>
    </w:p>
  </w:footnote>
  <w:footnote w:type="continuationSeparator" w:id="0">
    <w:p w:rsidR="00DB388C" w:rsidRDefault="00DB3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Pr="003725BC" w:rsidRDefault="00E55855" w:rsidP="00C2542B">
    <w:pPr>
      <w:pStyle w:val="aa"/>
      <w:pBdr>
        <w:bottom w:val="single" w:sz="6" w:space="0" w:color="auto"/>
      </w:pBdr>
      <w:jc w:val="right"/>
    </w:pPr>
    <w:r w:rsidRPr="003725BC">
      <w:t>易方达瑞景灵活配置混合型证券投资基金</w:t>
    </w:r>
    <w:r w:rsidRPr="003725BC">
      <w:t>2019</w:t>
    </w:r>
    <w:r w:rsidRPr="003725BC">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0698C"/>
    <w:rsid w:val="000102A7"/>
    <w:rsid w:val="00010918"/>
    <w:rsid w:val="00010A83"/>
    <w:rsid w:val="00010A8E"/>
    <w:rsid w:val="00010AC3"/>
    <w:rsid w:val="00010B65"/>
    <w:rsid w:val="00010C1F"/>
    <w:rsid w:val="00010F11"/>
    <w:rsid w:val="00011081"/>
    <w:rsid w:val="00011850"/>
    <w:rsid w:val="00011EB5"/>
    <w:rsid w:val="0001280C"/>
    <w:rsid w:val="00013CAE"/>
    <w:rsid w:val="000147E6"/>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0FF"/>
    <w:rsid w:val="00026C9C"/>
    <w:rsid w:val="000274FE"/>
    <w:rsid w:val="000276C9"/>
    <w:rsid w:val="0003228A"/>
    <w:rsid w:val="000322D5"/>
    <w:rsid w:val="00032622"/>
    <w:rsid w:val="00032627"/>
    <w:rsid w:val="0003271C"/>
    <w:rsid w:val="00032ADD"/>
    <w:rsid w:val="00032FE1"/>
    <w:rsid w:val="000331EA"/>
    <w:rsid w:val="0003380B"/>
    <w:rsid w:val="00033E23"/>
    <w:rsid w:val="00033EC1"/>
    <w:rsid w:val="00034639"/>
    <w:rsid w:val="00034BA5"/>
    <w:rsid w:val="00034FD5"/>
    <w:rsid w:val="000358FE"/>
    <w:rsid w:val="00036E7B"/>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49B8"/>
    <w:rsid w:val="00045D10"/>
    <w:rsid w:val="000471B4"/>
    <w:rsid w:val="0004778D"/>
    <w:rsid w:val="00047D10"/>
    <w:rsid w:val="00050260"/>
    <w:rsid w:val="000510AB"/>
    <w:rsid w:val="000514E0"/>
    <w:rsid w:val="00053091"/>
    <w:rsid w:val="0005346A"/>
    <w:rsid w:val="000534CD"/>
    <w:rsid w:val="00053AF8"/>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AE3"/>
    <w:rsid w:val="00064FC8"/>
    <w:rsid w:val="00065208"/>
    <w:rsid w:val="00066524"/>
    <w:rsid w:val="000671A3"/>
    <w:rsid w:val="00070549"/>
    <w:rsid w:val="00070CD1"/>
    <w:rsid w:val="00071022"/>
    <w:rsid w:val="0007171B"/>
    <w:rsid w:val="000717A1"/>
    <w:rsid w:val="00072DE0"/>
    <w:rsid w:val="00073DB1"/>
    <w:rsid w:val="00073EA5"/>
    <w:rsid w:val="00073F87"/>
    <w:rsid w:val="00075473"/>
    <w:rsid w:val="00075D6F"/>
    <w:rsid w:val="0007618A"/>
    <w:rsid w:val="00076397"/>
    <w:rsid w:val="000764CB"/>
    <w:rsid w:val="00076C77"/>
    <w:rsid w:val="00076CC5"/>
    <w:rsid w:val="00076F6A"/>
    <w:rsid w:val="000801F4"/>
    <w:rsid w:val="00080423"/>
    <w:rsid w:val="0008141B"/>
    <w:rsid w:val="000817A1"/>
    <w:rsid w:val="00081A3D"/>
    <w:rsid w:val="00081D05"/>
    <w:rsid w:val="0008226A"/>
    <w:rsid w:val="00082B63"/>
    <w:rsid w:val="00083A0D"/>
    <w:rsid w:val="00083BAF"/>
    <w:rsid w:val="00083E29"/>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7E5"/>
    <w:rsid w:val="000908ED"/>
    <w:rsid w:val="0009091B"/>
    <w:rsid w:val="000917D5"/>
    <w:rsid w:val="000919B7"/>
    <w:rsid w:val="00093002"/>
    <w:rsid w:val="00093303"/>
    <w:rsid w:val="0009357E"/>
    <w:rsid w:val="00094876"/>
    <w:rsid w:val="000951F7"/>
    <w:rsid w:val="00095912"/>
    <w:rsid w:val="00095CE0"/>
    <w:rsid w:val="00096566"/>
    <w:rsid w:val="000968C8"/>
    <w:rsid w:val="00096933"/>
    <w:rsid w:val="00096995"/>
    <w:rsid w:val="00096A1F"/>
    <w:rsid w:val="00096B18"/>
    <w:rsid w:val="00096B57"/>
    <w:rsid w:val="00097230"/>
    <w:rsid w:val="00097DB0"/>
    <w:rsid w:val="000A1448"/>
    <w:rsid w:val="000A1BD6"/>
    <w:rsid w:val="000A1BFB"/>
    <w:rsid w:val="000A2C00"/>
    <w:rsid w:val="000A3022"/>
    <w:rsid w:val="000A335B"/>
    <w:rsid w:val="000A38DE"/>
    <w:rsid w:val="000A4332"/>
    <w:rsid w:val="000A457E"/>
    <w:rsid w:val="000A4672"/>
    <w:rsid w:val="000A48A5"/>
    <w:rsid w:val="000A4FEF"/>
    <w:rsid w:val="000A53FD"/>
    <w:rsid w:val="000A549A"/>
    <w:rsid w:val="000A578A"/>
    <w:rsid w:val="000A6597"/>
    <w:rsid w:val="000A72F2"/>
    <w:rsid w:val="000B045A"/>
    <w:rsid w:val="000B0C56"/>
    <w:rsid w:val="000B10D5"/>
    <w:rsid w:val="000B2B57"/>
    <w:rsid w:val="000B2C8D"/>
    <w:rsid w:val="000B339A"/>
    <w:rsid w:val="000B3435"/>
    <w:rsid w:val="000B36CC"/>
    <w:rsid w:val="000B3E43"/>
    <w:rsid w:val="000B417C"/>
    <w:rsid w:val="000B4365"/>
    <w:rsid w:val="000B4B75"/>
    <w:rsid w:val="000B5CC0"/>
    <w:rsid w:val="000B74EB"/>
    <w:rsid w:val="000C01F9"/>
    <w:rsid w:val="000C05AB"/>
    <w:rsid w:val="000C0871"/>
    <w:rsid w:val="000C0A18"/>
    <w:rsid w:val="000C0CA5"/>
    <w:rsid w:val="000C0F55"/>
    <w:rsid w:val="000C127D"/>
    <w:rsid w:val="000C15BE"/>
    <w:rsid w:val="000C1723"/>
    <w:rsid w:val="000C1774"/>
    <w:rsid w:val="000C1B20"/>
    <w:rsid w:val="000C224F"/>
    <w:rsid w:val="000C3193"/>
    <w:rsid w:val="000C3FD9"/>
    <w:rsid w:val="000C4081"/>
    <w:rsid w:val="000C4107"/>
    <w:rsid w:val="000C45E7"/>
    <w:rsid w:val="000C45F5"/>
    <w:rsid w:val="000C4E25"/>
    <w:rsid w:val="000C5C31"/>
    <w:rsid w:val="000C5E98"/>
    <w:rsid w:val="000C698D"/>
    <w:rsid w:val="000C705C"/>
    <w:rsid w:val="000C7AE4"/>
    <w:rsid w:val="000D01F4"/>
    <w:rsid w:val="000D0A4A"/>
    <w:rsid w:val="000D0B89"/>
    <w:rsid w:val="000D1519"/>
    <w:rsid w:val="000D1889"/>
    <w:rsid w:val="000D3145"/>
    <w:rsid w:val="000D35AB"/>
    <w:rsid w:val="000D36D1"/>
    <w:rsid w:val="000D4AAD"/>
    <w:rsid w:val="000D52B3"/>
    <w:rsid w:val="000D52DC"/>
    <w:rsid w:val="000D6054"/>
    <w:rsid w:val="000D619B"/>
    <w:rsid w:val="000D788B"/>
    <w:rsid w:val="000D7D7C"/>
    <w:rsid w:val="000E34ED"/>
    <w:rsid w:val="000E3ED7"/>
    <w:rsid w:val="000E4456"/>
    <w:rsid w:val="000E6184"/>
    <w:rsid w:val="000E67FE"/>
    <w:rsid w:val="000E7B5C"/>
    <w:rsid w:val="000F0C0A"/>
    <w:rsid w:val="000F12EB"/>
    <w:rsid w:val="000F175F"/>
    <w:rsid w:val="000F17D1"/>
    <w:rsid w:val="000F255E"/>
    <w:rsid w:val="000F2801"/>
    <w:rsid w:val="000F285F"/>
    <w:rsid w:val="000F2C75"/>
    <w:rsid w:val="000F3506"/>
    <w:rsid w:val="000F5396"/>
    <w:rsid w:val="000F5704"/>
    <w:rsid w:val="000F593E"/>
    <w:rsid w:val="000F60F3"/>
    <w:rsid w:val="000F60FF"/>
    <w:rsid w:val="000F635F"/>
    <w:rsid w:val="000F6C61"/>
    <w:rsid w:val="000F71BE"/>
    <w:rsid w:val="000F754C"/>
    <w:rsid w:val="00100C12"/>
    <w:rsid w:val="001013A8"/>
    <w:rsid w:val="00101C35"/>
    <w:rsid w:val="00102CC8"/>
    <w:rsid w:val="001030B5"/>
    <w:rsid w:val="0010352B"/>
    <w:rsid w:val="001049B6"/>
    <w:rsid w:val="00104B16"/>
    <w:rsid w:val="00104DE3"/>
    <w:rsid w:val="001051C6"/>
    <w:rsid w:val="0010577B"/>
    <w:rsid w:val="00105C9C"/>
    <w:rsid w:val="001069ED"/>
    <w:rsid w:val="00106C1F"/>
    <w:rsid w:val="00106F69"/>
    <w:rsid w:val="001071A1"/>
    <w:rsid w:val="00110E84"/>
    <w:rsid w:val="001116BA"/>
    <w:rsid w:val="0011177A"/>
    <w:rsid w:val="0011179E"/>
    <w:rsid w:val="00111C71"/>
    <w:rsid w:val="001134F0"/>
    <w:rsid w:val="00113650"/>
    <w:rsid w:val="00113763"/>
    <w:rsid w:val="001141C0"/>
    <w:rsid w:val="0011697B"/>
    <w:rsid w:val="00116E31"/>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37A"/>
    <w:rsid w:val="00127BAC"/>
    <w:rsid w:val="00127FF5"/>
    <w:rsid w:val="00130919"/>
    <w:rsid w:val="00131EC2"/>
    <w:rsid w:val="00132E82"/>
    <w:rsid w:val="0013374F"/>
    <w:rsid w:val="0013536A"/>
    <w:rsid w:val="00135414"/>
    <w:rsid w:val="00135467"/>
    <w:rsid w:val="001364D3"/>
    <w:rsid w:val="001366C4"/>
    <w:rsid w:val="0013686A"/>
    <w:rsid w:val="001369ED"/>
    <w:rsid w:val="0013718B"/>
    <w:rsid w:val="00137BB5"/>
    <w:rsid w:val="00137BB9"/>
    <w:rsid w:val="00137D50"/>
    <w:rsid w:val="00140038"/>
    <w:rsid w:val="00142280"/>
    <w:rsid w:val="0014241E"/>
    <w:rsid w:val="001424C6"/>
    <w:rsid w:val="00142A56"/>
    <w:rsid w:val="00142C11"/>
    <w:rsid w:val="001432A7"/>
    <w:rsid w:val="00143AFB"/>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6546"/>
    <w:rsid w:val="00157418"/>
    <w:rsid w:val="001577C8"/>
    <w:rsid w:val="00157B5A"/>
    <w:rsid w:val="0016050B"/>
    <w:rsid w:val="00162C6F"/>
    <w:rsid w:val="0016380C"/>
    <w:rsid w:val="00163816"/>
    <w:rsid w:val="00163B27"/>
    <w:rsid w:val="0016425E"/>
    <w:rsid w:val="00164BF7"/>
    <w:rsid w:val="00165317"/>
    <w:rsid w:val="001657AB"/>
    <w:rsid w:val="00166282"/>
    <w:rsid w:val="00166B3F"/>
    <w:rsid w:val="0016724C"/>
    <w:rsid w:val="00167474"/>
    <w:rsid w:val="0017073D"/>
    <w:rsid w:val="00170D38"/>
    <w:rsid w:val="00171484"/>
    <w:rsid w:val="00171BAD"/>
    <w:rsid w:val="00171D1A"/>
    <w:rsid w:val="00171F2C"/>
    <w:rsid w:val="001721BA"/>
    <w:rsid w:val="00173AF1"/>
    <w:rsid w:val="001742E4"/>
    <w:rsid w:val="001744B4"/>
    <w:rsid w:val="001751EF"/>
    <w:rsid w:val="001756A1"/>
    <w:rsid w:val="001761EE"/>
    <w:rsid w:val="00176EAA"/>
    <w:rsid w:val="00177030"/>
    <w:rsid w:val="0017725A"/>
    <w:rsid w:val="00177405"/>
    <w:rsid w:val="00177C4B"/>
    <w:rsid w:val="00177F6A"/>
    <w:rsid w:val="001819A8"/>
    <w:rsid w:val="00182A38"/>
    <w:rsid w:val="00182E09"/>
    <w:rsid w:val="00182E75"/>
    <w:rsid w:val="0018325A"/>
    <w:rsid w:val="00183D7A"/>
    <w:rsid w:val="00184CAE"/>
    <w:rsid w:val="00186199"/>
    <w:rsid w:val="00186F7A"/>
    <w:rsid w:val="0019036C"/>
    <w:rsid w:val="00190AE2"/>
    <w:rsid w:val="00190CF7"/>
    <w:rsid w:val="00190E27"/>
    <w:rsid w:val="00192709"/>
    <w:rsid w:val="001928F7"/>
    <w:rsid w:val="00192B5F"/>
    <w:rsid w:val="00193182"/>
    <w:rsid w:val="00193354"/>
    <w:rsid w:val="00193575"/>
    <w:rsid w:val="0019389D"/>
    <w:rsid w:val="00193B62"/>
    <w:rsid w:val="001944CF"/>
    <w:rsid w:val="00194537"/>
    <w:rsid w:val="0019467A"/>
    <w:rsid w:val="0019563C"/>
    <w:rsid w:val="001956CA"/>
    <w:rsid w:val="00195781"/>
    <w:rsid w:val="00195B79"/>
    <w:rsid w:val="00197C86"/>
    <w:rsid w:val="00197E59"/>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3E6"/>
    <w:rsid w:val="001A783F"/>
    <w:rsid w:val="001A7A1E"/>
    <w:rsid w:val="001A7B16"/>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D0B"/>
    <w:rsid w:val="001B63D4"/>
    <w:rsid w:val="001B7890"/>
    <w:rsid w:val="001C005A"/>
    <w:rsid w:val="001C00CF"/>
    <w:rsid w:val="001C0806"/>
    <w:rsid w:val="001C2F9C"/>
    <w:rsid w:val="001C3399"/>
    <w:rsid w:val="001C37F6"/>
    <w:rsid w:val="001C4D9F"/>
    <w:rsid w:val="001C5289"/>
    <w:rsid w:val="001C6288"/>
    <w:rsid w:val="001C67A1"/>
    <w:rsid w:val="001C6CE6"/>
    <w:rsid w:val="001C7C6D"/>
    <w:rsid w:val="001D0538"/>
    <w:rsid w:val="001D0634"/>
    <w:rsid w:val="001D0F3C"/>
    <w:rsid w:val="001D0F6A"/>
    <w:rsid w:val="001D1BBC"/>
    <w:rsid w:val="001D21BC"/>
    <w:rsid w:val="001D2E47"/>
    <w:rsid w:val="001D2FA5"/>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2E4"/>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267"/>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5117"/>
    <w:rsid w:val="00207B2A"/>
    <w:rsid w:val="0021005D"/>
    <w:rsid w:val="002102C7"/>
    <w:rsid w:val="00211520"/>
    <w:rsid w:val="00211615"/>
    <w:rsid w:val="002117AA"/>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B4E"/>
    <w:rsid w:val="00222DE3"/>
    <w:rsid w:val="00222FC7"/>
    <w:rsid w:val="002233F0"/>
    <w:rsid w:val="0022347C"/>
    <w:rsid w:val="002246D9"/>
    <w:rsid w:val="0022498A"/>
    <w:rsid w:val="00225264"/>
    <w:rsid w:val="00225756"/>
    <w:rsid w:val="00225ADC"/>
    <w:rsid w:val="00225CEB"/>
    <w:rsid w:val="00225FC3"/>
    <w:rsid w:val="0022692D"/>
    <w:rsid w:val="00230FFD"/>
    <w:rsid w:val="002318F3"/>
    <w:rsid w:val="00232C29"/>
    <w:rsid w:val="002330CE"/>
    <w:rsid w:val="0023323F"/>
    <w:rsid w:val="002334A5"/>
    <w:rsid w:val="00234202"/>
    <w:rsid w:val="002359EB"/>
    <w:rsid w:val="002363AB"/>
    <w:rsid w:val="00236933"/>
    <w:rsid w:val="00236B5A"/>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3F4B"/>
    <w:rsid w:val="00244740"/>
    <w:rsid w:val="00245012"/>
    <w:rsid w:val="0024504E"/>
    <w:rsid w:val="00245761"/>
    <w:rsid w:val="00245F5B"/>
    <w:rsid w:val="002462DE"/>
    <w:rsid w:val="0024651F"/>
    <w:rsid w:val="00246616"/>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859"/>
    <w:rsid w:val="00275EAD"/>
    <w:rsid w:val="00276B03"/>
    <w:rsid w:val="002773FB"/>
    <w:rsid w:val="002774F0"/>
    <w:rsid w:val="00277722"/>
    <w:rsid w:val="00280DB6"/>
    <w:rsid w:val="002813C5"/>
    <w:rsid w:val="00282C23"/>
    <w:rsid w:val="0028315D"/>
    <w:rsid w:val="00283687"/>
    <w:rsid w:val="00283885"/>
    <w:rsid w:val="002839A4"/>
    <w:rsid w:val="00284557"/>
    <w:rsid w:val="0028459B"/>
    <w:rsid w:val="00284C5F"/>
    <w:rsid w:val="0028507E"/>
    <w:rsid w:val="00286183"/>
    <w:rsid w:val="00286A51"/>
    <w:rsid w:val="00286CCB"/>
    <w:rsid w:val="0028733F"/>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5F50"/>
    <w:rsid w:val="002964F9"/>
    <w:rsid w:val="0029690F"/>
    <w:rsid w:val="002969CC"/>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2AF"/>
    <w:rsid w:val="002A5C6B"/>
    <w:rsid w:val="002A5D31"/>
    <w:rsid w:val="002A5EF1"/>
    <w:rsid w:val="002A6A99"/>
    <w:rsid w:val="002A714F"/>
    <w:rsid w:val="002A75D7"/>
    <w:rsid w:val="002B02AE"/>
    <w:rsid w:val="002B09C0"/>
    <w:rsid w:val="002B1851"/>
    <w:rsid w:val="002B27FF"/>
    <w:rsid w:val="002B2C4D"/>
    <w:rsid w:val="002B2F4E"/>
    <w:rsid w:val="002B30C5"/>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5C06"/>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1DFE"/>
    <w:rsid w:val="002E2E3E"/>
    <w:rsid w:val="002E319D"/>
    <w:rsid w:val="002E36E2"/>
    <w:rsid w:val="002E4AD5"/>
    <w:rsid w:val="002E4C2D"/>
    <w:rsid w:val="002E6293"/>
    <w:rsid w:val="002E63B8"/>
    <w:rsid w:val="002F0BC9"/>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35DE"/>
    <w:rsid w:val="00304860"/>
    <w:rsid w:val="00304E23"/>
    <w:rsid w:val="00305084"/>
    <w:rsid w:val="00306408"/>
    <w:rsid w:val="00307249"/>
    <w:rsid w:val="00307A19"/>
    <w:rsid w:val="0031007A"/>
    <w:rsid w:val="00310315"/>
    <w:rsid w:val="003104B9"/>
    <w:rsid w:val="003115D0"/>
    <w:rsid w:val="00312C47"/>
    <w:rsid w:val="00312DAE"/>
    <w:rsid w:val="00313000"/>
    <w:rsid w:val="003132DB"/>
    <w:rsid w:val="00313336"/>
    <w:rsid w:val="003137CA"/>
    <w:rsid w:val="00313918"/>
    <w:rsid w:val="00313956"/>
    <w:rsid w:val="003153CB"/>
    <w:rsid w:val="0031573C"/>
    <w:rsid w:val="003166DE"/>
    <w:rsid w:val="003171A3"/>
    <w:rsid w:val="00317226"/>
    <w:rsid w:val="003201F9"/>
    <w:rsid w:val="003204E9"/>
    <w:rsid w:val="0032050A"/>
    <w:rsid w:val="003208B9"/>
    <w:rsid w:val="00320AF3"/>
    <w:rsid w:val="00320B7B"/>
    <w:rsid w:val="0032160D"/>
    <w:rsid w:val="00321618"/>
    <w:rsid w:val="00321E8C"/>
    <w:rsid w:val="00321FDA"/>
    <w:rsid w:val="00322318"/>
    <w:rsid w:val="003225CF"/>
    <w:rsid w:val="00322A86"/>
    <w:rsid w:val="00323041"/>
    <w:rsid w:val="003238EE"/>
    <w:rsid w:val="00323AE8"/>
    <w:rsid w:val="00323B32"/>
    <w:rsid w:val="00323E71"/>
    <w:rsid w:val="00323FE0"/>
    <w:rsid w:val="00324548"/>
    <w:rsid w:val="0032491C"/>
    <w:rsid w:val="003251F4"/>
    <w:rsid w:val="0032522A"/>
    <w:rsid w:val="003253A7"/>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6AA2"/>
    <w:rsid w:val="00337B1B"/>
    <w:rsid w:val="00337FC0"/>
    <w:rsid w:val="003405DA"/>
    <w:rsid w:val="003407A5"/>
    <w:rsid w:val="0034096C"/>
    <w:rsid w:val="00340D68"/>
    <w:rsid w:val="003410A1"/>
    <w:rsid w:val="00341188"/>
    <w:rsid w:val="0034147B"/>
    <w:rsid w:val="00341E1E"/>
    <w:rsid w:val="0034247D"/>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42B7"/>
    <w:rsid w:val="0035432B"/>
    <w:rsid w:val="00354765"/>
    <w:rsid w:val="00354E10"/>
    <w:rsid w:val="00355465"/>
    <w:rsid w:val="00355CDA"/>
    <w:rsid w:val="0035634F"/>
    <w:rsid w:val="00357B15"/>
    <w:rsid w:val="00357BA8"/>
    <w:rsid w:val="00357BB3"/>
    <w:rsid w:val="003602EA"/>
    <w:rsid w:val="00360905"/>
    <w:rsid w:val="00360F81"/>
    <w:rsid w:val="00361E7E"/>
    <w:rsid w:val="0036301C"/>
    <w:rsid w:val="003648F2"/>
    <w:rsid w:val="00364FA1"/>
    <w:rsid w:val="00366B02"/>
    <w:rsid w:val="003671F5"/>
    <w:rsid w:val="00370005"/>
    <w:rsid w:val="00370AA4"/>
    <w:rsid w:val="00370FB7"/>
    <w:rsid w:val="003711F2"/>
    <w:rsid w:val="003717FC"/>
    <w:rsid w:val="00371A47"/>
    <w:rsid w:val="00371FF4"/>
    <w:rsid w:val="003723C2"/>
    <w:rsid w:val="003725BC"/>
    <w:rsid w:val="0037269C"/>
    <w:rsid w:val="0037275D"/>
    <w:rsid w:val="00372797"/>
    <w:rsid w:val="0037470E"/>
    <w:rsid w:val="00375CC4"/>
    <w:rsid w:val="00376103"/>
    <w:rsid w:val="00376592"/>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317"/>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963"/>
    <w:rsid w:val="003A7E6F"/>
    <w:rsid w:val="003B05F2"/>
    <w:rsid w:val="003B0D04"/>
    <w:rsid w:val="003B208E"/>
    <w:rsid w:val="003B2F13"/>
    <w:rsid w:val="003B3353"/>
    <w:rsid w:val="003B3607"/>
    <w:rsid w:val="003B405E"/>
    <w:rsid w:val="003B462F"/>
    <w:rsid w:val="003B4712"/>
    <w:rsid w:val="003B47EB"/>
    <w:rsid w:val="003B48BA"/>
    <w:rsid w:val="003B5508"/>
    <w:rsid w:val="003B57D3"/>
    <w:rsid w:val="003B59CA"/>
    <w:rsid w:val="003B6067"/>
    <w:rsid w:val="003B6141"/>
    <w:rsid w:val="003B63D7"/>
    <w:rsid w:val="003B72C0"/>
    <w:rsid w:val="003C0892"/>
    <w:rsid w:val="003C08E3"/>
    <w:rsid w:val="003C09B5"/>
    <w:rsid w:val="003C0E7F"/>
    <w:rsid w:val="003C0F62"/>
    <w:rsid w:val="003C1176"/>
    <w:rsid w:val="003C1D9A"/>
    <w:rsid w:val="003C1F58"/>
    <w:rsid w:val="003C4437"/>
    <w:rsid w:val="003C48B1"/>
    <w:rsid w:val="003C55ED"/>
    <w:rsid w:val="003C57A7"/>
    <w:rsid w:val="003C5AF2"/>
    <w:rsid w:val="003C5C2B"/>
    <w:rsid w:val="003C6943"/>
    <w:rsid w:val="003C6A56"/>
    <w:rsid w:val="003C6BD2"/>
    <w:rsid w:val="003C7294"/>
    <w:rsid w:val="003C7369"/>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5165"/>
    <w:rsid w:val="003E53AD"/>
    <w:rsid w:val="003E5D5D"/>
    <w:rsid w:val="003E62A6"/>
    <w:rsid w:val="003E695F"/>
    <w:rsid w:val="003E6C9B"/>
    <w:rsid w:val="003E6D39"/>
    <w:rsid w:val="003E709C"/>
    <w:rsid w:val="003E712E"/>
    <w:rsid w:val="003E726D"/>
    <w:rsid w:val="003E73C3"/>
    <w:rsid w:val="003E7B89"/>
    <w:rsid w:val="003F0B30"/>
    <w:rsid w:val="003F0EBF"/>
    <w:rsid w:val="003F0FA3"/>
    <w:rsid w:val="003F2460"/>
    <w:rsid w:val="003F276B"/>
    <w:rsid w:val="003F38DA"/>
    <w:rsid w:val="003F3B08"/>
    <w:rsid w:val="003F4241"/>
    <w:rsid w:val="003F4B8A"/>
    <w:rsid w:val="003F62BB"/>
    <w:rsid w:val="003F6FEC"/>
    <w:rsid w:val="003F7C45"/>
    <w:rsid w:val="00400241"/>
    <w:rsid w:val="00401314"/>
    <w:rsid w:val="0040132C"/>
    <w:rsid w:val="0040141B"/>
    <w:rsid w:val="0040170F"/>
    <w:rsid w:val="00401E02"/>
    <w:rsid w:val="0040231A"/>
    <w:rsid w:val="004030C3"/>
    <w:rsid w:val="004036C3"/>
    <w:rsid w:val="00403F0C"/>
    <w:rsid w:val="004049BD"/>
    <w:rsid w:val="00404EB5"/>
    <w:rsid w:val="00405085"/>
    <w:rsid w:val="00405821"/>
    <w:rsid w:val="00405D28"/>
    <w:rsid w:val="004066FC"/>
    <w:rsid w:val="004067B4"/>
    <w:rsid w:val="00407481"/>
    <w:rsid w:val="00407C10"/>
    <w:rsid w:val="00407E90"/>
    <w:rsid w:val="004108FF"/>
    <w:rsid w:val="00410E66"/>
    <w:rsid w:val="004113B4"/>
    <w:rsid w:val="00413323"/>
    <w:rsid w:val="00414503"/>
    <w:rsid w:val="00414827"/>
    <w:rsid w:val="004153B3"/>
    <w:rsid w:val="00415772"/>
    <w:rsid w:val="00415E58"/>
    <w:rsid w:val="004163FD"/>
    <w:rsid w:val="0041683D"/>
    <w:rsid w:val="00416BCD"/>
    <w:rsid w:val="00416C10"/>
    <w:rsid w:val="00417976"/>
    <w:rsid w:val="00417A0E"/>
    <w:rsid w:val="0042053A"/>
    <w:rsid w:val="004213D6"/>
    <w:rsid w:val="0042160B"/>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B85"/>
    <w:rsid w:val="00433EED"/>
    <w:rsid w:val="00434257"/>
    <w:rsid w:val="004345BA"/>
    <w:rsid w:val="00435BF3"/>
    <w:rsid w:val="004373B8"/>
    <w:rsid w:val="00437C96"/>
    <w:rsid w:val="00437F46"/>
    <w:rsid w:val="004408EC"/>
    <w:rsid w:val="00440946"/>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0C1"/>
    <w:rsid w:val="00455165"/>
    <w:rsid w:val="00455821"/>
    <w:rsid w:val="00455DBB"/>
    <w:rsid w:val="00457804"/>
    <w:rsid w:val="00460304"/>
    <w:rsid w:val="00460A87"/>
    <w:rsid w:val="00460AEF"/>
    <w:rsid w:val="00460C52"/>
    <w:rsid w:val="00461001"/>
    <w:rsid w:val="00462124"/>
    <w:rsid w:val="00462279"/>
    <w:rsid w:val="00463035"/>
    <w:rsid w:val="0046389C"/>
    <w:rsid w:val="004646BF"/>
    <w:rsid w:val="00464744"/>
    <w:rsid w:val="00465368"/>
    <w:rsid w:val="0046597E"/>
    <w:rsid w:val="004665E3"/>
    <w:rsid w:val="0046760F"/>
    <w:rsid w:val="00467FC3"/>
    <w:rsid w:val="004702FE"/>
    <w:rsid w:val="0047237D"/>
    <w:rsid w:val="00472561"/>
    <w:rsid w:val="00472746"/>
    <w:rsid w:val="004731F1"/>
    <w:rsid w:val="00473EB5"/>
    <w:rsid w:val="0047456B"/>
    <w:rsid w:val="00475251"/>
    <w:rsid w:val="00475869"/>
    <w:rsid w:val="00476BCB"/>
    <w:rsid w:val="00477400"/>
    <w:rsid w:val="00477B43"/>
    <w:rsid w:val="00480BC8"/>
    <w:rsid w:val="00481265"/>
    <w:rsid w:val="004814BF"/>
    <w:rsid w:val="00481E3B"/>
    <w:rsid w:val="004822A2"/>
    <w:rsid w:val="00482649"/>
    <w:rsid w:val="004826C9"/>
    <w:rsid w:val="00483630"/>
    <w:rsid w:val="004836EA"/>
    <w:rsid w:val="00483F72"/>
    <w:rsid w:val="00485215"/>
    <w:rsid w:val="00485340"/>
    <w:rsid w:val="0048587E"/>
    <w:rsid w:val="0048669B"/>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6E8"/>
    <w:rsid w:val="004A1BBA"/>
    <w:rsid w:val="004A23C2"/>
    <w:rsid w:val="004A2CB1"/>
    <w:rsid w:val="004A3336"/>
    <w:rsid w:val="004A3E3C"/>
    <w:rsid w:val="004A4069"/>
    <w:rsid w:val="004A484E"/>
    <w:rsid w:val="004A4FB6"/>
    <w:rsid w:val="004A6309"/>
    <w:rsid w:val="004A6513"/>
    <w:rsid w:val="004A7CB8"/>
    <w:rsid w:val="004B0E6D"/>
    <w:rsid w:val="004B16E8"/>
    <w:rsid w:val="004B1912"/>
    <w:rsid w:val="004B2CA5"/>
    <w:rsid w:val="004B412E"/>
    <w:rsid w:val="004B51C9"/>
    <w:rsid w:val="004B5466"/>
    <w:rsid w:val="004B5B92"/>
    <w:rsid w:val="004B5F65"/>
    <w:rsid w:val="004B6250"/>
    <w:rsid w:val="004B66F3"/>
    <w:rsid w:val="004B6730"/>
    <w:rsid w:val="004B6751"/>
    <w:rsid w:val="004B76B1"/>
    <w:rsid w:val="004B7800"/>
    <w:rsid w:val="004C0057"/>
    <w:rsid w:val="004C0541"/>
    <w:rsid w:val="004C0BBF"/>
    <w:rsid w:val="004C1D08"/>
    <w:rsid w:val="004C1D55"/>
    <w:rsid w:val="004C265A"/>
    <w:rsid w:val="004C2836"/>
    <w:rsid w:val="004C2C35"/>
    <w:rsid w:val="004C2C46"/>
    <w:rsid w:val="004C405B"/>
    <w:rsid w:val="004C4550"/>
    <w:rsid w:val="004C4BF1"/>
    <w:rsid w:val="004C54CA"/>
    <w:rsid w:val="004C5848"/>
    <w:rsid w:val="004C68C2"/>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4EE"/>
    <w:rsid w:val="004D7F01"/>
    <w:rsid w:val="004E0066"/>
    <w:rsid w:val="004E08FC"/>
    <w:rsid w:val="004E0ADE"/>
    <w:rsid w:val="004E0B6E"/>
    <w:rsid w:val="004E2133"/>
    <w:rsid w:val="004E2A26"/>
    <w:rsid w:val="004E2BD2"/>
    <w:rsid w:val="004E395B"/>
    <w:rsid w:val="004E3CB2"/>
    <w:rsid w:val="004E4955"/>
    <w:rsid w:val="004E5EDB"/>
    <w:rsid w:val="004E60FB"/>
    <w:rsid w:val="004E6CB8"/>
    <w:rsid w:val="004E73A5"/>
    <w:rsid w:val="004E758A"/>
    <w:rsid w:val="004E7BA7"/>
    <w:rsid w:val="004F04B9"/>
    <w:rsid w:val="004F1010"/>
    <w:rsid w:val="004F1C42"/>
    <w:rsid w:val="004F2340"/>
    <w:rsid w:val="004F23CE"/>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2416"/>
    <w:rsid w:val="005027F4"/>
    <w:rsid w:val="005033AB"/>
    <w:rsid w:val="005036C2"/>
    <w:rsid w:val="00503E40"/>
    <w:rsid w:val="0050492E"/>
    <w:rsid w:val="005051C9"/>
    <w:rsid w:val="00505B80"/>
    <w:rsid w:val="005060E7"/>
    <w:rsid w:val="00506389"/>
    <w:rsid w:val="0050639C"/>
    <w:rsid w:val="00507000"/>
    <w:rsid w:val="00507FC5"/>
    <w:rsid w:val="00510A69"/>
    <w:rsid w:val="00510CAF"/>
    <w:rsid w:val="0051114C"/>
    <w:rsid w:val="00511597"/>
    <w:rsid w:val="00511688"/>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0CDA"/>
    <w:rsid w:val="00521568"/>
    <w:rsid w:val="00521596"/>
    <w:rsid w:val="00522066"/>
    <w:rsid w:val="005221E0"/>
    <w:rsid w:val="005222FA"/>
    <w:rsid w:val="00522921"/>
    <w:rsid w:val="005238BA"/>
    <w:rsid w:val="00524A64"/>
    <w:rsid w:val="00525740"/>
    <w:rsid w:val="00525E59"/>
    <w:rsid w:val="00527855"/>
    <w:rsid w:val="005278EE"/>
    <w:rsid w:val="00530A21"/>
    <w:rsid w:val="005310DD"/>
    <w:rsid w:val="00531851"/>
    <w:rsid w:val="005318CC"/>
    <w:rsid w:val="0053199E"/>
    <w:rsid w:val="00531A87"/>
    <w:rsid w:val="00531D65"/>
    <w:rsid w:val="005334E4"/>
    <w:rsid w:val="005349B1"/>
    <w:rsid w:val="00535623"/>
    <w:rsid w:val="00535AA4"/>
    <w:rsid w:val="00535C00"/>
    <w:rsid w:val="00535DA3"/>
    <w:rsid w:val="005364A6"/>
    <w:rsid w:val="005364AE"/>
    <w:rsid w:val="0053652C"/>
    <w:rsid w:val="0053659B"/>
    <w:rsid w:val="005368A0"/>
    <w:rsid w:val="00536992"/>
    <w:rsid w:val="005374BC"/>
    <w:rsid w:val="0053752B"/>
    <w:rsid w:val="0054097B"/>
    <w:rsid w:val="00541BA0"/>
    <w:rsid w:val="005427DC"/>
    <w:rsid w:val="00543188"/>
    <w:rsid w:val="005432F0"/>
    <w:rsid w:val="00543367"/>
    <w:rsid w:val="0054384E"/>
    <w:rsid w:val="00543BFA"/>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535"/>
    <w:rsid w:val="005756B7"/>
    <w:rsid w:val="00575933"/>
    <w:rsid w:val="00575B68"/>
    <w:rsid w:val="00575DA6"/>
    <w:rsid w:val="00576FEE"/>
    <w:rsid w:val="0057733C"/>
    <w:rsid w:val="0057737F"/>
    <w:rsid w:val="00577C32"/>
    <w:rsid w:val="005800A9"/>
    <w:rsid w:val="00580488"/>
    <w:rsid w:val="0058074D"/>
    <w:rsid w:val="00580755"/>
    <w:rsid w:val="00580FD1"/>
    <w:rsid w:val="00581490"/>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830"/>
    <w:rsid w:val="00592B3C"/>
    <w:rsid w:val="005932C1"/>
    <w:rsid w:val="00593440"/>
    <w:rsid w:val="005936BF"/>
    <w:rsid w:val="00593BAA"/>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46FF"/>
    <w:rsid w:val="005A49A4"/>
    <w:rsid w:val="005A4AFF"/>
    <w:rsid w:val="005A6555"/>
    <w:rsid w:val="005A65F0"/>
    <w:rsid w:val="005A7758"/>
    <w:rsid w:val="005B011E"/>
    <w:rsid w:val="005B028B"/>
    <w:rsid w:val="005B1208"/>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DFA"/>
    <w:rsid w:val="005C0FF0"/>
    <w:rsid w:val="005C1282"/>
    <w:rsid w:val="005C1AA9"/>
    <w:rsid w:val="005C219B"/>
    <w:rsid w:val="005C3AFB"/>
    <w:rsid w:val="005C3EAE"/>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DA8"/>
    <w:rsid w:val="005D5E86"/>
    <w:rsid w:val="005D6155"/>
    <w:rsid w:val="005D61EB"/>
    <w:rsid w:val="005D78D1"/>
    <w:rsid w:val="005E0AE0"/>
    <w:rsid w:val="005E10B0"/>
    <w:rsid w:val="005E52DB"/>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39B5"/>
    <w:rsid w:val="00605FC7"/>
    <w:rsid w:val="00606218"/>
    <w:rsid w:val="00606CA3"/>
    <w:rsid w:val="00606E91"/>
    <w:rsid w:val="00607018"/>
    <w:rsid w:val="006073BA"/>
    <w:rsid w:val="006077ED"/>
    <w:rsid w:val="00607823"/>
    <w:rsid w:val="00610412"/>
    <w:rsid w:val="00610954"/>
    <w:rsid w:val="00610CBE"/>
    <w:rsid w:val="00610E1F"/>
    <w:rsid w:val="0061321C"/>
    <w:rsid w:val="00613D2E"/>
    <w:rsid w:val="00614CA1"/>
    <w:rsid w:val="00615C2C"/>
    <w:rsid w:val="00615E31"/>
    <w:rsid w:val="00616C89"/>
    <w:rsid w:val="0062038A"/>
    <w:rsid w:val="006203A8"/>
    <w:rsid w:val="006209F0"/>
    <w:rsid w:val="00620E59"/>
    <w:rsid w:val="00621132"/>
    <w:rsid w:val="00621986"/>
    <w:rsid w:val="00622291"/>
    <w:rsid w:val="00622656"/>
    <w:rsid w:val="006234C2"/>
    <w:rsid w:val="0062386E"/>
    <w:rsid w:val="00623D9A"/>
    <w:rsid w:val="00623F01"/>
    <w:rsid w:val="006242FB"/>
    <w:rsid w:val="00624738"/>
    <w:rsid w:val="00625C84"/>
    <w:rsid w:val="00626E2D"/>
    <w:rsid w:val="006272DE"/>
    <w:rsid w:val="00627D94"/>
    <w:rsid w:val="006304D3"/>
    <w:rsid w:val="00630537"/>
    <w:rsid w:val="006306D5"/>
    <w:rsid w:val="0063078C"/>
    <w:rsid w:val="00630AB9"/>
    <w:rsid w:val="00630B42"/>
    <w:rsid w:val="0063104D"/>
    <w:rsid w:val="006310FC"/>
    <w:rsid w:val="00631688"/>
    <w:rsid w:val="006320D8"/>
    <w:rsid w:val="006321F5"/>
    <w:rsid w:val="00632540"/>
    <w:rsid w:val="00632E88"/>
    <w:rsid w:val="0063454C"/>
    <w:rsid w:val="00634DBB"/>
    <w:rsid w:val="0063739C"/>
    <w:rsid w:val="00637C26"/>
    <w:rsid w:val="00640732"/>
    <w:rsid w:val="00642072"/>
    <w:rsid w:val="006426A5"/>
    <w:rsid w:val="00643BA5"/>
    <w:rsid w:val="0064402A"/>
    <w:rsid w:val="006440ED"/>
    <w:rsid w:val="0064467C"/>
    <w:rsid w:val="00644AB5"/>
    <w:rsid w:val="00645213"/>
    <w:rsid w:val="00645293"/>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B6B"/>
    <w:rsid w:val="00655F30"/>
    <w:rsid w:val="006572F1"/>
    <w:rsid w:val="00661974"/>
    <w:rsid w:val="00661DB0"/>
    <w:rsid w:val="006623E2"/>
    <w:rsid w:val="00662411"/>
    <w:rsid w:val="006624E3"/>
    <w:rsid w:val="006640F9"/>
    <w:rsid w:val="00664551"/>
    <w:rsid w:val="00664685"/>
    <w:rsid w:val="00664B95"/>
    <w:rsid w:val="00665D5F"/>
    <w:rsid w:val="006666AF"/>
    <w:rsid w:val="006676A0"/>
    <w:rsid w:val="006704F3"/>
    <w:rsid w:val="00670857"/>
    <w:rsid w:val="00671124"/>
    <w:rsid w:val="006722F7"/>
    <w:rsid w:val="0067271C"/>
    <w:rsid w:val="006727B0"/>
    <w:rsid w:val="0067307E"/>
    <w:rsid w:val="006739C0"/>
    <w:rsid w:val="00673F6D"/>
    <w:rsid w:val="00674850"/>
    <w:rsid w:val="00675116"/>
    <w:rsid w:val="00675D03"/>
    <w:rsid w:val="00676016"/>
    <w:rsid w:val="006763D8"/>
    <w:rsid w:val="00676850"/>
    <w:rsid w:val="00676EA7"/>
    <w:rsid w:val="00681DBF"/>
    <w:rsid w:val="00682AAC"/>
    <w:rsid w:val="00682EFD"/>
    <w:rsid w:val="00683F61"/>
    <w:rsid w:val="00686A36"/>
    <w:rsid w:val="00687AD5"/>
    <w:rsid w:val="0069211A"/>
    <w:rsid w:val="00692B81"/>
    <w:rsid w:val="00692C4F"/>
    <w:rsid w:val="00692F83"/>
    <w:rsid w:val="00693AE8"/>
    <w:rsid w:val="006949D2"/>
    <w:rsid w:val="00694C5F"/>
    <w:rsid w:val="00695027"/>
    <w:rsid w:val="00695251"/>
    <w:rsid w:val="006953EF"/>
    <w:rsid w:val="00695689"/>
    <w:rsid w:val="0069588C"/>
    <w:rsid w:val="00695ADE"/>
    <w:rsid w:val="00695B91"/>
    <w:rsid w:val="00695C0D"/>
    <w:rsid w:val="00695CAE"/>
    <w:rsid w:val="00696356"/>
    <w:rsid w:val="006968EA"/>
    <w:rsid w:val="00697AB3"/>
    <w:rsid w:val="006A015D"/>
    <w:rsid w:val="006A2EA3"/>
    <w:rsid w:val="006A3CC1"/>
    <w:rsid w:val="006A4899"/>
    <w:rsid w:val="006A62E1"/>
    <w:rsid w:val="006A6566"/>
    <w:rsid w:val="006A6C4B"/>
    <w:rsid w:val="006A72C6"/>
    <w:rsid w:val="006A7310"/>
    <w:rsid w:val="006A74F4"/>
    <w:rsid w:val="006A7E68"/>
    <w:rsid w:val="006B02DA"/>
    <w:rsid w:val="006B08FB"/>
    <w:rsid w:val="006B10AB"/>
    <w:rsid w:val="006B148F"/>
    <w:rsid w:val="006B2065"/>
    <w:rsid w:val="006B2175"/>
    <w:rsid w:val="006B275B"/>
    <w:rsid w:val="006B30BF"/>
    <w:rsid w:val="006B38C6"/>
    <w:rsid w:val="006B3940"/>
    <w:rsid w:val="006B45A6"/>
    <w:rsid w:val="006B4BB6"/>
    <w:rsid w:val="006B62F0"/>
    <w:rsid w:val="006B6A2E"/>
    <w:rsid w:val="006B6C6B"/>
    <w:rsid w:val="006B6F85"/>
    <w:rsid w:val="006C013C"/>
    <w:rsid w:val="006C09B6"/>
    <w:rsid w:val="006C168D"/>
    <w:rsid w:val="006C2116"/>
    <w:rsid w:val="006C2BF5"/>
    <w:rsid w:val="006C4094"/>
    <w:rsid w:val="006C41F2"/>
    <w:rsid w:val="006C4A40"/>
    <w:rsid w:val="006C4E56"/>
    <w:rsid w:val="006C61CD"/>
    <w:rsid w:val="006C642C"/>
    <w:rsid w:val="006C6491"/>
    <w:rsid w:val="006C6D1E"/>
    <w:rsid w:val="006C6FC6"/>
    <w:rsid w:val="006C7655"/>
    <w:rsid w:val="006C7BB9"/>
    <w:rsid w:val="006C7D50"/>
    <w:rsid w:val="006D047B"/>
    <w:rsid w:val="006D05EE"/>
    <w:rsid w:val="006D141C"/>
    <w:rsid w:val="006D2425"/>
    <w:rsid w:val="006D2CF3"/>
    <w:rsid w:val="006D2D08"/>
    <w:rsid w:val="006D2E44"/>
    <w:rsid w:val="006D2F35"/>
    <w:rsid w:val="006D3228"/>
    <w:rsid w:val="006D349E"/>
    <w:rsid w:val="006D41EF"/>
    <w:rsid w:val="006D4A94"/>
    <w:rsid w:val="006D53AA"/>
    <w:rsid w:val="006D6993"/>
    <w:rsid w:val="006D781F"/>
    <w:rsid w:val="006E0D09"/>
    <w:rsid w:val="006E241F"/>
    <w:rsid w:val="006E2425"/>
    <w:rsid w:val="006E24EE"/>
    <w:rsid w:val="006E25BD"/>
    <w:rsid w:val="006E3379"/>
    <w:rsid w:val="006E33C9"/>
    <w:rsid w:val="006E34B7"/>
    <w:rsid w:val="006E36B8"/>
    <w:rsid w:val="006E3874"/>
    <w:rsid w:val="006E5585"/>
    <w:rsid w:val="006E5D83"/>
    <w:rsid w:val="006E5E32"/>
    <w:rsid w:val="006E633A"/>
    <w:rsid w:val="006E66C3"/>
    <w:rsid w:val="006E6A14"/>
    <w:rsid w:val="006E6B16"/>
    <w:rsid w:val="006E6DE8"/>
    <w:rsid w:val="006E780C"/>
    <w:rsid w:val="006E7A56"/>
    <w:rsid w:val="006F0B8C"/>
    <w:rsid w:val="006F0BA7"/>
    <w:rsid w:val="006F0F01"/>
    <w:rsid w:val="006F174D"/>
    <w:rsid w:val="006F1F41"/>
    <w:rsid w:val="006F32EF"/>
    <w:rsid w:val="006F3615"/>
    <w:rsid w:val="006F3C54"/>
    <w:rsid w:val="006F4CD8"/>
    <w:rsid w:val="006F53D9"/>
    <w:rsid w:val="006F5812"/>
    <w:rsid w:val="006F609A"/>
    <w:rsid w:val="006F6C11"/>
    <w:rsid w:val="007004DC"/>
    <w:rsid w:val="00701093"/>
    <w:rsid w:val="007013D9"/>
    <w:rsid w:val="00701A01"/>
    <w:rsid w:val="007022C4"/>
    <w:rsid w:val="007026E9"/>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3186"/>
    <w:rsid w:val="00713757"/>
    <w:rsid w:val="00713758"/>
    <w:rsid w:val="007137D8"/>
    <w:rsid w:val="00713E2F"/>
    <w:rsid w:val="00714064"/>
    <w:rsid w:val="0071409E"/>
    <w:rsid w:val="007165A5"/>
    <w:rsid w:val="00717772"/>
    <w:rsid w:val="007200E5"/>
    <w:rsid w:val="0072026B"/>
    <w:rsid w:val="00720C17"/>
    <w:rsid w:val="0072139B"/>
    <w:rsid w:val="00721AF1"/>
    <w:rsid w:val="0072280F"/>
    <w:rsid w:val="00722B5E"/>
    <w:rsid w:val="007235F5"/>
    <w:rsid w:val="007236F8"/>
    <w:rsid w:val="00723B2C"/>
    <w:rsid w:val="007253CC"/>
    <w:rsid w:val="007254EB"/>
    <w:rsid w:val="00726F5A"/>
    <w:rsid w:val="0072708F"/>
    <w:rsid w:val="00727EBE"/>
    <w:rsid w:val="00730038"/>
    <w:rsid w:val="00730E81"/>
    <w:rsid w:val="00731000"/>
    <w:rsid w:val="00731204"/>
    <w:rsid w:val="00731977"/>
    <w:rsid w:val="007319BC"/>
    <w:rsid w:val="0073222B"/>
    <w:rsid w:val="00732582"/>
    <w:rsid w:val="00732D1D"/>
    <w:rsid w:val="007332C4"/>
    <w:rsid w:val="0073364B"/>
    <w:rsid w:val="00733999"/>
    <w:rsid w:val="00734381"/>
    <w:rsid w:val="00734C8D"/>
    <w:rsid w:val="00736034"/>
    <w:rsid w:val="0073681C"/>
    <w:rsid w:val="0073725B"/>
    <w:rsid w:val="0073740E"/>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836"/>
    <w:rsid w:val="00754FB9"/>
    <w:rsid w:val="00755CDF"/>
    <w:rsid w:val="0075620C"/>
    <w:rsid w:val="00756AD3"/>
    <w:rsid w:val="00757042"/>
    <w:rsid w:val="007576D4"/>
    <w:rsid w:val="0075785F"/>
    <w:rsid w:val="007578C3"/>
    <w:rsid w:val="00757A4C"/>
    <w:rsid w:val="00760870"/>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D13"/>
    <w:rsid w:val="00770F2A"/>
    <w:rsid w:val="0077111A"/>
    <w:rsid w:val="007718FF"/>
    <w:rsid w:val="0077213A"/>
    <w:rsid w:val="00772272"/>
    <w:rsid w:val="0077369F"/>
    <w:rsid w:val="007742C3"/>
    <w:rsid w:val="0077463A"/>
    <w:rsid w:val="00774AB3"/>
    <w:rsid w:val="00774D0F"/>
    <w:rsid w:val="00774D7B"/>
    <w:rsid w:val="007756ED"/>
    <w:rsid w:val="0077589D"/>
    <w:rsid w:val="0077617F"/>
    <w:rsid w:val="00776A3D"/>
    <w:rsid w:val="0077707A"/>
    <w:rsid w:val="007776BF"/>
    <w:rsid w:val="0078060F"/>
    <w:rsid w:val="00780820"/>
    <w:rsid w:val="007819A1"/>
    <w:rsid w:val="00783BA5"/>
    <w:rsid w:val="00784F9E"/>
    <w:rsid w:val="0078533C"/>
    <w:rsid w:val="007857FB"/>
    <w:rsid w:val="00786545"/>
    <w:rsid w:val="007870FC"/>
    <w:rsid w:val="00787CD0"/>
    <w:rsid w:val="00787D00"/>
    <w:rsid w:val="007905A2"/>
    <w:rsid w:val="00791053"/>
    <w:rsid w:val="00791261"/>
    <w:rsid w:val="0079155B"/>
    <w:rsid w:val="007918FE"/>
    <w:rsid w:val="00791A3A"/>
    <w:rsid w:val="00792155"/>
    <w:rsid w:val="0079262D"/>
    <w:rsid w:val="00792A53"/>
    <w:rsid w:val="00794196"/>
    <w:rsid w:val="00794671"/>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39C"/>
    <w:rsid w:val="007A7682"/>
    <w:rsid w:val="007A7F42"/>
    <w:rsid w:val="007B0C38"/>
    <w:rsid w:val="007B2862"/>
    <w:rsid w:val="007B2FD8"/>
    <w:rsid w:val="007B3968"/>
    <w:rsid w:val="007B45AF"/>
    <w:rsid w:val="007B4DD0"/>
    <w:rsid w:val="007B611E"/>
    <w:rsid w:val="007B662A"/>
    <w:rsid w:val="007B71DC"/>
    <w:rsid w:val="007B7743"/>
    <w:rsid w:val="007C04F4"/>
    <w:rsid w:val="007C2139"/>
    <w:rsid w:val="007C27DE"/>
    <w:rsid w:val="007C299E"/>
    <w:rsid w:val="007C3A11"/>
    <w:rsid w:val="007C525F"/>
    <w:rsid w:val="007C5321"/>
    <w:rsid w:val="007C54DE"/>
    <w:rsid w:val="007C5E8A"/>
    <w:rsid w:val="007C5F4B"/>
    <w:rsid w:val="007C6318"/>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3B0"/>
    <w:rsid w:val="007E357F"/>
    <w:rsid w:val="007E3B9A"/>
    <w:rsid w:val="007E3EEF"/>
    <w:rsid w:val="007E41CD"/>
    <w:rsid w:val="007E46E8"/>
    <w:rsid w:val="007E470F"/>
    <w:rsid w:val="007E4C1F"/>
    <w:rsid w:val="007E58AE"/>
    <w:rsid w:val="007E6F0F"/>
    <w:rsid w:val="007E7DC2"/>
    <w:rsid w:val="007F00DC"/>
    <w:rsid w:val="007F01DE"/>
    <w:rsid w:val="007F0759"/>
    <w:rsid w:val="007F08AB"/>
    <w:rsid w:val="007F0BCC"/>
    <w:rsid w:val="007F1154"/>
    <w:rsid w:val="007F156E"/>
    <w:rsid w:val="007F1CF3"/>
    <w:rsid w:val="007F25C0"/>
    <w:rsid w:val="007F2879"/>
    <w:rsid w:val="007F30BB"/>
    <w:rsid w:val="007F35DC"/>
    <w:rsid w:val="007F3BC1"/>
    <w:rsid w:val="007F5F52"/>
    <w:rsid w:val="007F672A"/>
    <w:rsid w:val="007F6A1D"/>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4961"/>
    <w:rsid w:val="00805551"/>
    <w:rsid w:val="00806195"/>
    <w:rsid w:val="00806461"/>
    <w:rsid w:val="008064C1"/>
    <w:rsid w:val="00807A65"/>
    <w:rsid w:val="00807CD5"/>
    <w:rsid w:val="0081096D"/>
    <w:rsid w:val="00810EAD"/>
    <w:rsid w:val="00811833"/>
    <w:rsid w:val="00811C85"/>
    <w:rsid w:val="0081312C"/>
    <w:rsid w:val="00813FBC"/>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A5D"/>
    <w:rsid w:val="00825268"/>
    <w:rsid w:val="0082571C"/>
    <w:rsid w:val="00825B94"/>
    <w:rsid w:val="00825BB4"/>
    <w:rsid w:val="00825F68"/>
    <w:rsid w:val="0082600E"/>
    <w:rsid w:val="008260D9"/>
    <w:rsid w:val="008273D2"/>
    <w:rsid w:val="008305F7"/>
    <w:rsid w:val="00830E92"/>
    <w:rsid w:val="00831DD0"/>
    <w:rsid w:val="008320ED"/>
    <w:rsid w:val="00832858"/>
    <w:rsid w:val="00832A0F"/>
    <w:rsid w:val="008353D5"/>
    <w:rsid w:val="00835408"/>
    <w:rsid w:val="008358A2"/>
    <w:rsid w:val="008359DA"/>
    <w:rsid w:val="00837CEF"/>
    <w:rsid w:val="00837E2F"/>
    <w:rsid w:val="00840035"/>
    <w:rsid w:val="008411A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7BD6"/>
    <w:rsid w:val="00850137"/>
    <w:rsid w:val="00850C62"/>
    <w:rsid w:val="00852116"/>
    <w:rsid w:val="00852B48"/>
    <w:rsid w:val="0085474D"/>
    <w:rsid w:val="00855C51"/>
    <w:rsid w:val="0085606B"/>
    <w:rsid w:val="00856481"/>
    <w:rsid w:val="008567A2"/>
    <w:rsid w:val="00856E6C"/>
    <w:rsid w:val="008572C2"/>
    <w:rsid w:val="00857DE1"/>
    <w:rsid w:val="00857EA7"/>
    <w:rsid w:val="00860793"/>
    <w:rsid w:val="00860AC3"/>
    <w:rsid w:val="00863011"/>
    <w:rsid w:val="00863C5B"/>
    <w:rsid w:val="00863D2E"/>
    <w:rsid w:val="00864E32"/>
    <w:rsid w:val="00865075"/>
    <w:rsid w:val="0086615F"/>
    <w:rsid w:val="0086748F"/>
    <w:rsid w:val="00872757"/>
    <w:rsid w:val="00872BA6"/>
    <w:rsid w:val="00872CE4"/>
    <w:rsid w:val="008735B8"/>
    <w:rsid w:val="00873AA4"/>
    <w:rsid w:val="00873CA8"/>
    <w:rsid w:val="00873F5D"/>
    <w:rsid w:val="008741AC"/>
    <w:rsid w:val="008742B1"/>
    <w:rsid w:val="0087482E"/>
    <w:rsid w:val="0087570C"/>
    <w:rsid w:val="008773BA"/>
    <w:rsid w:val="00877B62"/>
    <w:rsid w:val="0088025F"/>
    <w:rsid w:val="00880AB7"/>
    <w:rsid w:val="00881015"/>
    <w:rsid w:val="008810B0"/>
    <w:rsid w:val="00881433"/>
    <w:rsid w:val="00881665"/>
    <w:rsid w:val="008819B6"/>
    <w:rsid w:val="00881AAC"/>
    <w:rsid w:val="008821C5"/>
    <w:rsid w:val="008836B7"/>
    <w:rsid w:val="00883F7C"/>
    <w:rsid w:val="008841D3"/>
    <w:rsid w:val="00884987"/>
    <w:rsid w:val="00884A07"/>
    <w:rsid w:val="00884BE0"/>
    <w:rsid w:val="008867EA"/>
    <w:rsid w:val="00887BF9"/>
    <w:rsid w:val="00887DE6"/>
    <w:rsid w:val="00887F08"/>
    <w:rsid w:val="00887F6D"/>
    <w:rsid w:val="00890BF7"/>
    <w:rsid w:val="0089214A"/>
    <w:rsid w:val="00892226"/>
    <w:rsid w:val="008922FA"/>
    <w:rsid w:val="008923CB"/>
    <w:rsid w:val="008927B8"/>
    <w:rsid w:val="00892D3E"/>
    <w:rsid w:val="008936DC"/>
    <w:rsid w:val="00893E53"/>
    <w:rsid w:val="008945EB"/>
    <w:rsid w:val="0089490A"/>
    <w:rsid w:val="00894C2A"/>
    <w:rsid w:val="00895389"/>
    <w:rsid w:val="00895DFF"/>
    <w:rsid w:val="00895EF1"/>
    <w:rsid w:val="0089690B"/>
    <w:rsid w:val="00896A5F"/>
    <w:rsid w:val="0089728F"/>
    <w:rsid w:val="008976C0"/>
    <w:rsid w:val="00897708"/>
    <w:rsid w:val="00897D88"/>
    <w:rsid w:val="008A0029"/>
    <w:rsid w:val="008A0860"/>
    <w:rsid w:val="008A17AF"/>
    <w:rsid w:val="008A1C10"/>
    <w:rsid w:val="008A1ED9"/>
    <w:rsid w:val="008A2C65"/>
    <w:rsid w:val="008A2F16"/>
    <w:rsid w:val="008A36AE"/>
    <w:rsid w:val="008A38A1"/>
    <w:rsid w:val="008A40BD"/>
    <w:rsid w:val="008A47F2"/>
    <w:rsid w:val="008A48C3"/>
    <w:rsid w:val="008A49D2"/>
    <w:rsid w:val="008A4E18"/>
    <w:rsid w:val="008A520C"/>
    <w:rsid w:val="008A5493"/>
    <w:rsid w:val="008A596C"/>
    <w:rsid w:val="008A621A"/>
    <w:rsid w:val="008A64C4"/>
    <w:rsid w:val="008A6BF7"/>
    <w:rsid w:val="008A6CC1"/>
    <w:rsid w:val="008A72FB"/>
    <w:rsid w:val="008A7F03"/>
    <w:rsid w:val="008B0654"/>
    <w:rsid w:val="008B1823"/>
    <w:rsid w:val="008B1B4E"/>
    <w:rsid w:val="008B2AA9"/>
    <w:rsid w:val="008B2BDF"/>
    <w:rsid w:val="008B2D72"/>
    <w:rsid w:val="008B3249"/>
    <w:rsid w:val="008B4198"/>
    <w:rsid w:val="008B4C9F"/>
    <w:rsid w:val="008B578C"/>
    <w:rsid w:val="008B586A"/>
    <w:rsid w:val="008B61E0"/>
    <w:rsid w:val="008B625C"/>
    <w:rsid w:val="008B6651"/>
    <w:rsid w:val="008B6E16"/>
    <w:rsid w:val="008B7110"/>
    <w:rsid w:val="008B724C"/>
    <w:rsid w:val="008B7A20"/>
    <w:rsid w:val="008C0DF9"/>
    <w:rsid w:val="008C1CE4"/>
    <w:rsid w:val="008C1ED0"/>
    <w:rsid w:val="008C2029"/>
    <w:rsid w:val="008C255B"/>
    <w:rsid w:val="008C267C"/>
    <w:rsid w:val="008C2E44"/>
    <w:rsid w:val="008C3427"/>
    <w:rsid w:val="008C3B7F"/>
    <w:rsid w:val="008C3BC2"/>
    <w:rsid w:val="008C4C1B"/>
    <w:rsid w:val="008C4F76"/>
    <w:rsid w:val="008C4F8A"/>
    <w:rsid w:val="008C55AD"/>
    <w:rsid w:val="008C5A2D"/>
    <w:rsid w:val="008C61D6"/>
    <w:rsid w:val="008C649D"/>
    <w:rsid w:val="008C64F1"/>
    <w:rsid w:val="008C67E0"/>
    <w:rsid w:val="008C689A"/>
    <w:rsid w:val="008C7C1A"/>
    <w:rsid w:val="008C7E9A"/>
    <w:rsid w:val="008D0DC1"/>
    <w:rsid w:val="008D17AD"/>
    <w:rsid w:val="008D1BB0"/>
    <w:rsid w:val="008D20FF"/>
    <w:rsid w:val="008D22A4"/>
    <w:rsid w:val="008D2B9A"/>
    <w:rsid w:val="008D2DAC"/>
    <w:rsid w:val="008D3DE6"/>
    <w:rsid w:val="008D4223"/>
    <w:rsid w:val="008D44CC"/>
    <w:rsid w:val="008D46E3"/>
    <w:rsid w:val="008D4CED"/>
    <w:rsid w:val="008D50F9"/>
    <w:rsid w:val="008D5CAF"/>
    <w:rsid w:val="008D6709"/>
    <w:rsid w:val="008D7378"/>
    <w:rsid w:val="008D78D2"/>
    <w:rsid w:val="008E020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D8A"/>
    <w:rsid w:val="008F0355"/>
    <w:rsid w:val="008F0EC4"/>
    <w:rsid w:val="008F14C7"/>
    <w:rsid w:val="008F1E9E"/>
    <w:rsid w:val="008F2165"/>
    <w:rsid w:val="008F2356"/>
    <w:rsid w:val="008F2477"/>
    <w:rsid w:val="008F329C"/>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C3D"/>
    <w:rsid w:val="00907097"/>
    <w:rsid w:val="00907264"/>
    <w:rsid w:val="0090765F"/>
    <w:rsid w:val="00907748"/>
    <w:rsid w:val="00911305"/>
    <w:rsid w:val="009116CF"/>
    <w:rsid w:val="00911C5F"/>
    <w:rsid w:val="0091212A"/>
    <w:rsid w:val="00912590"/>
    <w:rsid w:val="00912A37"/>
    <w:rsid w:val="00913200"/>
    <w:rsid w:val="009136A4"/>
    <w:rsid w:val="00913EC2"/>
    <w:rsid w:val="00914EAB"/>
    <w:rsid w:val="009152D8"/>
    <w:rsid w:val="009153A3"/>
    <w:rsid w:val="00915A1D"/>
    <w:rsid w:val="00916482"/>
    <w:rsid w:val="009173E8"/>
    <w:rsid w:val="00917994"/>
    <w:rsid w:val="009207C5"/>
    <w:rsid w:val="00922567"/>
    <w:rsid w:val="009228DB"/>
    <w:rsid w:val="00922D49"/>
    <w:rsid w:val="009236B9"/>
    <w:rsid w:val="00923E7E"/>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6D7"/>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08F"/>
    <w:rsid w:val="00947229"/>
    <w:rsid w:val="00947C95"/>
    <w:rsid w:val="00947EED"/>
    <w:rsid w:val="009500A1"/>
    <w:rsid w:val="0095037E"/>
    <w:rsid w:val="009509A8"/>
    <w:rsid w:val="00951D97"/>
    <w:rsid w:val="00952230"/>
    <w:rsid w:val="00952266"/>
    <w:rsid w:val="00952AAD"/>
    <w:rsid w:val="00953B2B"/>
    <w:rsid w:val="00954567"/>
    <w:rsid w:val="009547B3"/>
    <w:rsid w:val="00954A89"/>
    <w:rsid w:val="00954E85"/>
    <w:rsid w:val="00955326"/>
    <w:rsid w:val="00955CB7"/>
    <w:rsid w:val="00955EFA"/>
    <w:rsid w:val="00955FC4"/>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37B2"/>
    <w:rsid w:val="00964E3D"/>
    <w:rsid w:val="00964F1C"/>
    <w:rsid w:val="00965CF4"/>
    <w:rsid w:val="009664D5"/>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713"/>
    <w:rsid w:val="00976DCD"/>
    <w:rsid w:val="009770C0"/>
    <w:rsid w:val="00977134"/>
    <w:rsid w:val="009778D3"/>
    <w:rsid w:val="00977B69"/>
    <w:rsid w:val="00980013"/>
    <w:rsid w:val="009806F1"/>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6B"/>
    <w:rsid w:val="00992F83"/>
    <w:rsid w:val="0099344F"/>
    <w:rsid w:val="0099360A"/>
    <w:rsid w:val="00993A3C"/>
    <w:rsid w:val="0099449B"/>
    <w:rsid w:val="0099508A"/>
    <w:rsid w:val="00995E53"/>
    <w:rsid w:val="00996BAA"/>
    <w:rsid w:val="0099743D"/>
    <w:rsid w:val="009974EB"/>
    <w:rsid w:val="009978D5"/>
    <w:rsid w:val="00997A12"/>
    <w:rsid w:val="009A1126"/>
    <w:rsid w:val="009A1232"/>
    <w:rsid w:val="009A3484"/>
    <w:rsid w:val="009A5564"/>
    <w:rsid w:val="009A5F41"/>
    <w:rsid w:val="009A61F9"/>
    <w:rsid w:val="009A7469"/>
    <w:rsid w:val="009B07EE"/>
    <w:rsid w:val="009B1584"/>
    <w:rsid w:val="009B1B32"/>
    <w:rsid w:val="009B21CA"/>
    <w:rsid w:val="009B2262"/>
    <w:rsid w:val="009B2648"/>
    <w:rsid w:val="009B289D"/>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3C5"/>
    <w:rsid w:val="009C7623"/>
    <w:rsid w:val="009D0411"/>
    <w:rsid w:val="009D14EB"/>
    <w:rsid w:val="009D1B18"/>
    <w:rsid w:val="009D1E70"/>
    <w:rsid w:val="009D1EA4"/>
    <w:rsid w:val="009D27AA"/>
    <w:rsid w:val="009D2BFD"/>
    <w:rsid w:val="009D2FF8"/>
    <w:rsid w:val="009D361C"/>
    <w:rsid w:val="009D3F20"/>
    <w:rsid w:val="009D428F"/>
    <w:rsid w:val="009D4991"/>
    <w:rsid w:val="009D50CB"/>
    <w:rsid w:val="009D515C"/>
    <w:rsid w:val="009D597B"/>
    <w:rsid w:val="009D5BB5"/>
    <w:rsid w:val="009D619F"/>
    <w:rsid w:val="009D63B0"/>
    <w:rsid w:val="009D683D"/>
    <w:rsid w:val="009D696D"/>
    <w:rsid w:val="009D6993"/>
    <w:rsid w:val="009D6ED2"/>
    <w:rsid w:val="009E08B3"/>
    <w:rsid w:val="009E0A6A"/>
    <w:rsid w:val="009E0F1A"/>
    <w:rsid w:val="009E140D"/>
    <w:rsid w:val="009E1A86"/>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4A1"/>
    <w:rsid w:val="009F786E"/>
    <w:rsid w:val="00A00680"/>
    <w:rsid w:val="00A00902"/>
    <w:rsid w:val="00A0098B"/>
    <w:rsid w:val="00A0191A"/>
    <w:rsid w:val="00A0223F"/>
    <w:rsid w:val="00A024D6"/>
    <w:rsid w:val="00A0294E"/>
    <w:rsid w:val="00A02962"/>
    <w:rsid w:val="00A039FF"/>
    <w:rsid w:val="00A04524"/>
    <w:rsid w:val="00A05ACE"/>
    <w:rsid w:val="00A05D8E"/>
    <w:rsid w:val="00A076E9"/>
    <w:rsid w:val="00A114B9"/>
    <w:rsid w:val="00A12107"/>
    <w:rsid w:val="00A12805"/>
    <w:rsid w:val="00A13A65"/>
    <w:rsid w:val="00A14589"/>
    <w:rsid w:val="00A14AE3"/>
    <w:rsid w:val="00A16675"/>
    <w:rsid w:val="00A17957"/>
    <w:rsid w:val="00A20057"/>
    <w:rsid w:val="00A20404"/>
    <w:rsid w:val="00A21955"/>
    <w:rsid w:val="00A225D8"/>
    <w:rsid w:val="00A22CD6"/>
    <w:rsid w:val="00A234EC"/>
    <w:rsid w:val="00A2364F"/>
    <w:rsid w:val="00A24128"/>
    <w:rsid w:val="00A2417A"/>
    <w:rsid w:val="00A250B7"/>
    <w:rsid w:val="00A25564"/>
    <w:rsid w:val="00A25642"/>
    <w:rsid w:val="00A2631B"/>
    <w:rsid w:val="00A26668"/>
    <w:rsid w:val="00A2681F"/>
    <w:rsid w:val="00A27804"/>
    <w:rsid w:val="00A27DFE"/>
    <w:rsid w:val="00A30261"/>
    <w:rsid w:val="00A3265B"/>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0BE2"/>
    <w:rsid w:val="00A51708"/>
    <w:rsid w:val="00A52F84"/>
    <w:rsid w:val="00A533CC"/>
    <w:rsid w:val="00A53612"/>
    <w:rsid w:val="00A54284"/>
    <w:rsid w:val="00A5465A"/>
    <w:rsid w:val="00A54FB5"/>
    <w:rsid w:val="00A560F7"/>
    <w:rsid w:val="00A56B05"/>
    <w:rsid w:val="00A56C06"/>
    <w:rsid w:val="00A56E50"/>
    <w:rsid w:val="00A5726C"/>
    <w:rsid w:val="00A57678"/>
    <w:rsid w:val="00A5783A"/>
    <w:rsid w:val="00A57972"/>
    <w:rsid w:val="00A579F5"/>
    <w:rsid w:val="00A57F83"/>
    <w:rsid w:val="00A60E2F"/>
    <w:rsid w:val="00A627AD"/>
    <w:rsid w:val="00A63246"/>
    <w:rsid w:val="00A63284"/>
    <w:rsid w:val="00A6336F"/>
    <w:rsid w:val="00A63458"/>
    <w:rsid w:val="00A6372D"/>
    <w:rsid w:val="00A63F4D"/>
    <w:rsid w:val="00A6401C"/>
    <w:rsid w:val="00A64CB8"/>
    <w:rsid w:val="00A65C09"/>
    <w:rsid w:val="00A66065"/>
    <w:rsid w:val="00A66291"/>
    <w:rsid w:val="00A66BDE"/>
    <w:rsid w:val="00A67018"/>
    <w:rsid w:val="00A671D2"/>
    <w:rsid w:val="00A67289"/>
    <w:rsid w:val="00A672F3"/>
    <w:rsid w:val="00A673DC"/>
    <w:rsid w:val="00A7076E"/>
    <w:rsid w:val="00A709BE"/>
    <w:rsid w:val="00A70D85"/>
    <w:rsid w:val="00A7162E"/>
    <w:rsid w:val="00A7179D"/>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63F"/>
    <w:rsid w:val="00A812B1"/>
    <w:rsid w:val="00A82AB9"/>
    <w:rsid w:val="00A82C61"/>
    <w:rsid w:val="00A8301B"/>
    <w:rsid w:val="00A83049"/>
    <w:rsid w:val="00A8339D"/>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F4F"/>
    <w:rsid w:val="00A91E23"/>
    <w:rsid w:val="00A9204E"/>
    <w:rsid w:val="00A92579"/>
    <w:rsid w:val="00A936F9"/>
    <w:rsid w:val="00A94380"/>
    <w:rsid w:val="00A943D0"/>
    <w:rsid w:val="00A947AA"/>
    <w:rsid w:val="00A94888"/>
    <w:rsid w:val="00A9681C"/>
    <w:rsid w:val="00A96867"/>
    <w:rsid w:val="00A96B3D"/>
    <w:rsid w:val="00A978B4"/>
    <w:rsid w:val="00A97A8E"/>
    <w:rsid w:val="00AA1652"/>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4B5"/>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22E5"/>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3948"/>
    <w:rsid w:val="00AF42FC"/>
    <w:rsid w:val="00AF4AC5"/>
    <w:rsid w:val="00AF4C2C"/>
    <w:rsid w:val="00AF597D"/>
    <w:rsid w:val="00AF6EC1"/>
    <w:rsid w:val="00AF7130"/>
    <w:rsid w:val="00AF784D"/>
    <w:rsid w:val="00AF7BCD"/>
    <w:rsid w:val="00AF7CE9"/>
    <w:rsid w:val="00B00331"/>
    <w:rsid w:val="00B0117E"/>
    <w:rsid w:val="00B014A1"/>
    <w:rsid w:val="00B01A80"/>
    <w:rsid w:val="00B046AF"/>
    <w:rsid w:val="00B06036"/>
    <w:rsid w:val="00B061F1"/>
    <w:rsid w:val="00B06615"/>
    <w:rsid w:val="00B068C8"/>
    <w:rsid w:val="00B068F6"/>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6DDF"/>
    <w:rsid w:val="00B17B14"/>
    <w:rsid w:val="00B203C4"/>
    <w:rsid w:val="00B20863"/>
    <w:rsid w:val="00B20BEC"/>
    <w:rsid w:val="00B20CDD"/>
    <w:rsid w:val="00B22230"/>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321"/>
    <w:rsid w:val="00B41222"/>
    <w:rsid w:val="00B418AD"/>
    <w:rsid w:val="00B42F1A"/>
    <w:rsid w:val="00B435E4"/>
    <w:rsid w:val="00B43790"/>
    <w:rsid w:val="00B43829"/>
    <w:rsid w:val="00B443D9"/>
    <w:rsid w:val="00B44531"/>
    <w:rsid w:val="00B4640F"/>
    <w:rsid w:val="00B46521"/>
    <w:rsid w:val="00B46587"/>
    <w:rsid w:val="00B47AD2"/>
    <w:rsid w:val="00B47CF7"/>
    <w:rsid w:val="00B50686"/>
    <w:rsid w:val="00B50C50"/>
    <w:rsid w:val="00B513C0"/>
    <w:rsid w:val="00B519CD"/>
    <w:rsid w:val="00B53708"/>
    <w:rsid w:val="00B53DCB"/>
    <w:rsid w:val="00B5428F"/>
    <w:rsid w:val="00B54370"/>
    <w:rsid w:val="00B54460"/>
    <w:rsid w:val="00B544A7"/>
    <w:rsid w:val="00B54C6D"/>
    <w:rsid w:val="00B54DEA"/>
    <w:rsid w:val="00B55185"/>
    <w:rsid w:val="00B55557"/>
    <w:rsid w:val="00B55C03"/>
    <w:rsid w:val="00B55F0B"/>
    <w:rsid w:val="00B56670"/>
    <w:rsid w:val="00B56A36"/>
    <w:rsid w:val="00B56A70"/>
    <w:rsid w:val="00B600B0"/>
    <w:rsid w:val="00B60484"/>
    <w:rsid w:val="00B60638"/>
    <w:rsid w:val="00B606F8"/>
    <w:rsid w:val="00B60D16"/>
    <w:rsid w:val="00B61923"/>
    <w:rsid w:val="00B621D6"/>
    <w:rsid w:val="00B6328C"/>
    <w:rsid w:val="00B636C0"/>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B22"/>
    <w:rsid w:val="00B750C2"/>
    <w:rsid w:val="00B756CB"/>
    <w:rsid w:val="00B75735"/>
    <w:rsid w:val="00B7664C"/>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2CED"/>
    <w:rsid w:val="00B941AB"/>
    <w:rsid w:val="00B94359"/>
    <w:rsid w:val="00B94960"/>
    <w:rsid w:val="00B94AF7"/>
    <w:rsid w:val="00B9601D"/>
    <w:rsid w:val="00B96F6E"/>
    <w:rsid w:val="00B96FA0"/>
    <w:rsid w:val="00BA22A8"/>
    <w:rsid w:val="00BA309F"/>
    <w:rsid w:val="00BA3E48"/>
    <w:rsid w:val="00BA4905"/>
    <w:rsid w:val="00BA4BD3"/>
    <w:rsid w:val="00BA535D"/>
    <w:rsid w:val="00BA5AB6"/>
    <w:rsid w:val="00BA5F7E"/>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070E"/>
    <w:rsid w:val="00BC10D9"/>
    <w:rsid w:val="00BC162A"/>
    <w:rsid w:val="00BC1AB7"/>
    <w:rsid w:val="00BC2343"/>
    <w:rsid w:val="00BC5824"/>
    <w:rsid w:val="00BC584D"/>
    <w:rsid w:val="00BC6004"/>
    <w:rsid w:val="00BC6DD2"/>
    <w:rsid w:val="00BC702F"/>
    <w:rsid w:val="00BD0ECF"/>
    <w:rsid w:val="00BD148B"/>
    <w:rsid w:val="00BD1BD7"/>
    <w:rsid w:val="00BD30C8"/>
    <w:rsid w:val="00BD38F4"/>
    <w:rsid w:val="00BD3EB4"/>
    <w:rsid w:val="00BD4C5B"/>
    <w:rsid w:val="00BD50EA"/>
    <w:rsid w:val="00BD5359"/>
    <w:rsid w:val="00BD5C65"/>
    <w:rsid w:val="00BD602C"/>
    <w:rsid w:val="00BD7BCC"/>
    <w:rsid w:val="00BE0717"/>
    <w:rsid w:val="00BE16E9"/>
    <w:rsid w:val="00BE187C"/>
    <w:rsid w:val="00BE2730"/>
    <w:rsid w:val="00BE280A"/>
    <w:rsid w:val="00BE285A"/>
    <w:rsid w:val="00BE2A17"/>
    <w:rsid w:val="00BE31BE"/>
    <w:rsid w:val="00BE3A1D"/>
    <w:rsid w:val="00BE3B33"/>
    <w:rsid w:val="00BE3B92"/>
    <w:rsid w:val="00BE41BF"/>
    <w:rsid w:val="00BE487E"/>
    <w:rsid w:val="00BE5C9F"/>
    <w:rsid w:val="00BE6018"/>
    <w:rsid w:val="00BE7086"/>
    <w:rsid w:val="00BE7278"/>
    <w:rsid w:val="00BF1F57"/>
    <w:rsid w:val="00BF20FD"/>
    <w:rsid w:val="00BF2239"/>
    <w:rsid w:val="00BF2240"/>
    <w:rsid w:val="00BF22C6"/>
    <w:rsid w:val="00BF34C2"/>
    <w:rsid w:val="00BF3804"/>
    <w:rsid w:val="00BF3B4E"/>
    <w:rsid w:val="00BF4086"/>
    <w:rsid w:val="00BF426C"/>
    <w:rsid w:val="00BF4594"/>
    <w:rsid w:val="00BF5370"/>
    <w:rsid w:val="00BF58D0"/>
    <w:rsid w:val="00BF6027"/>
    <w:rsid w:val="00BF6702"/>
    <w:rsid w:val="00BF6C16"/>
    <w:rsid w:val="00BF6D7A"/>
    <w:rsid w:val="00BF6EEE"/>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4FF1"/>
    <w:rsid w:val="00C050C4"/>
    <w:rsid w:val="00C050D7"/>
    <w:rsid w:val="00C05AAA"/>
    <w:rsid w:val="00C05B5F"/>
    <w:rsid w:val="00C06125"/>
    <w:rsid w:val="00C0624F"/>
    <w:rsid w:val="00C065C2"/>
    <w:rsid w:val="00C0703A"/>
    <w:rsid w:val="00C10086"/>
    <w:rsid w:val="00C104CC"/>
    <w:rsid w:val="00C106B3"/>
    <w:rsid w:val="00C109E5"/>
    <w:rsid w:val="00C11521"/>
    <w:rsid w:val="00C13079"/>
    <w:rsid w:val="00C13912"/>
    <w:rsid w:val="00C13B24"/>
    <w:rsid w:val="00C142AD"/>
    <w:rsid w:val="00C142C1"/>
    <w:rsid w:val="00C14A30"/>
    <w:rsid w:val="00C152FE"/>
    <w:rsid w:val="00C15C34"/>
    <w:rsid w:val="00C15D1B"/>
    <w:rsid w:val="00C16739"/>
    <w:rsid w:val="00C168DD"/>
    <w:rsid w:val="00C172F3"/>
    <w:rsid w:val="00C176CC"/>
    <w:rsid w:val="00C201CA"/>
    <w:rsid w:val="00C21031"/>
    <w:rsid w:val="00C221B9"/>
    <w:rsid w:val="00C225EA"/>
    <w:rsid w:val="00C22CCE"/>
    <w:rsid w:val="00C23035"/>
    <w:rsid w:val="00C232BC"/>
    <w:rsid w:val="00C23BA2"/>
    <w:rsid w:val="00C23BEA"/>
    <w:rsid w:val="00C23C99"/>
    <w:rsid w:val="00C2485F"/>
    <w:rsid w:val="00C248B1"/>
    <w:rsid w:val="00C24B63"/>
    <w:rsid w:val="00C24F89"/>
    <w:rsid w:val="00C2542B"/>
    <w:rsid w:val="00C262A0"/>
    <w:rsid w:val="00C26A4E"/>
    <w:rsid w:val="00C2755C"/>
    <w:rsid w:val="00C27D95"/>
    <w:rsid w:val="00C303F3"/>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71C9"/>
    <w:rsid w:val="00C379E9"/>
    <w:rsid w:val="00C379FD"/>
    <w:rsid w:val="00C403CD"/>
    <w:rsid w:val="00C41143"/>
    <w:rsid w:val="00C42041"/>
    <w:rsid w:val="00C42B1F"/>
    <w:rsid w:val="00C434C4"/>
    <w:rsid w:val="00C43934"/>
    <w:rsid w:val="00C439FB"/>
    <w:rsid w:val="00C43AA8"/>
    <w:rsid w:val="00C43F23"/>
    <w:rsid w:val="00C441A4"/>
    <w:rsid w:val="00C44321"/>
    <w:rsid w:val="00C444F3"/>
    <w:rsid w:val="00C44B81"/>
    <w:rsid w:val="00C45641"/>
    <w:rsid w:val="00C45887"/>
    <w:rsid w:val="00C462B7"/>
    <w:rsid w:val="00C463C9"/>
    <w:rsid w:val="00C466CF"/>
    <w:rsid w:val="00C47648"/>
    <w:rsid w:val="00C47852"/>
    <w:rsid w:val="00C50011"/>
    <w:rsid w:val="00C510F0"/>
    <w:rsid w:val="00C5254B"/>
    <w:rsid w:val="00C54F7F"/>
    <w:rsid w:val="00C55D39"/>
    <w:rsid w:val="00C55FBF"/>
    <w:rsid w:val="00C56892"/>
    <w:rsid w:val="00C5718C"/>
    <w:rsid w:val="00C57E68"/>
    <w:rsid w:val="00C601C9"/>
    <w:rsid w:val="00C6212F"/>
    <w:rsid w:val="00C623C6"/>
    <w:rsid w:val="00C631D3"/>
    <w:rsid w:val="00C645E6"/>
    <w:rsid w:val="00C6464F"/>
    <w:rsid w:val="00C64813"/>
    <w:rsid w:val="00C64D82"/>
    <w:rsid w:val="00C64FBC"/>
    <w:rsid w:val="00C6502C"/>
    <w:rsid w:val="00C65471"/>
    <w:rsid w:val="00C657A6"/>
    <w:rsid w:val="00C65A83"/>
    <w:rsid w:val="00C66A00"/>
    <w:rsid w:val="00C66CBE"/>
    <w:rsid w:val="00C67118"/>
    <w:rsid w:val="00C67276"/>
    <w:rsid w:val="00C67DDD"/>
    <w:rsid w:val="00C70139"/>
    <w:rsid w:val="00C70A09"/>
    <w:rsid w:val="00C70EFD"/>
    <w:rsid w:val="00C7191D"/>
    <w:rsid w:val="00C720A3"/>
    <w:rsid w:val="00C72C6F"/>
    <w:rsid w:val="00C7350B"/>
    <w:rsid w:val="00C73F2D"/>
    <w:rsid w:val="00C74453"/>
    <w:rsid w:val="00C7473A"/>
    <w:rsid w:val="00C75AB0"/>
    <w:rsid w:val="00C76166"/>
    <w:rsid w:val="00C76B7B"/>
    <w:rsid w:val="00C76BBD"/>
    <w:rsid w:val="00C76DE2"/>
    <w:rsid w:val="00C772BA"/>
    <w:rsid w:val="00C77FAE"/>
    <w:rsid w:val="00C802D1"/>
    <w:rsid w:val="00C8036C"/>
    <w:rsid w:val="00C80CD8"/>
    <w:rsid w:val="00C80F23"/>
    <w:rsid w:val="00C81151"/>
    <w:rsid w:val="00C82255"/>
    <w:rsid w:val="00C82CC6"/>
    <w:rsid w:val="00C839CB"/>
    <w:rsid w:val="00C84593"/>
    <w:rsid w:val="00C8491A"/>
    <w:rsid w:val="00C850A3"/>
    <w:rsid w:val="00C8583D"/>
    <w:rsid w:val="00C85C32"/>
    <w:rsid w:val="00C85F45"/>
    <w:rsid w:val="00C8698F"/>
    <w:rsid w:val="00C86C8C"/>
    <w:rsid w:val="00C87568"/>
    <w:rsid w:val="00C87FD0"/>
    <w:rsid w:val="00C90628"/>
    <w:rsid w:val="00C90DB6"/>
    <w:rsid w:val="00C912D7"/>
    <w:rsid w:val="00C915A6"/>
    <w:rsid w:val="00C91975"/>
    <w:rsid w:val="00C91E86"/>
    <w:rsid w:val="00C92603"/>
    <w:rsid w:val="00C92652"/>
    <w:rsid w:val="00C9394F"/>
    <w:rsid w:val="00C93B1A"/>
    <w:rsid w:val="00C9444E"/>
    <w:rsid w:val="00C96F5F"/>
    <w:rsid w:val="00C97055"/>
    <w:rsid w:val="00CA0354"/>
    <w:rsid w:val="00CA194C"/>
    <w:rsid w:val="00CA2B4F"/>
    <w:rsid w:val="00CA30C3"/>
    <w:rsid w:val="00CA4A93"/>
    <w:rsid w:val="00CA5927"/>
    <w:rsid w:val="00CA635E"/>
    <w:rsid w:val="00CA6762"/>
    <w:rsid w:val="00CA6BB0"/>
    <w:rsid w:val="00CA6E99"/>
    <w:rsid w:val="00CA70CE"/>
    <w:rsid w:val="00CA79EC"/>
    <w:rsid w:val="00CB002C"/>
    <w:rsid w:val="00CB1DF5"/>
    <w:rsid w:val="00CB1E4B"/>
    <w:rsid w:val="00CB259F"/>
    <w:rsid w:val="00CB39C2"/>
    <w:rsid w:val="00CB3E38"/>
    <w:rsid w:val="00CB4C8C"/>
    <w:rsid w:val="00CB4E90"/>
    <w:rsid w:val="00CB50D2"/>
    <w:rsid w:val="00CB5850"/>
    <w:rsid w:val="00CB5C99"/>
    <w:rsid w:val="00CB633B"/>
    <w:rsid w:val="00CB6782"/>
    <w:rsid w:val="00CB6E3E"/>
    <w:rsid w:val="00CC080A"/>
    <w:rsid w:val="00CC08A8"/>
    <w:rsid w:val="00CC0D0F"/>
    <w:rsid w:val="00CC1275"/>
    <w:rsid w:val="00CC12EE"/>
    <w:rsid w:val="00CC26A4"/>
    <w:rsid w:val="00CC2D7D"/>
    <w:rsid w:val="00CC3767"/>
    <w:rsid w:val="00CC452D"/>
    <w:rsid w:val="00CC4F7F"/>
    <w:rsid w:val="00CC5767"/>
    <w:rsid w:val="00CC5D2F"/>
    <w:rsid w:val="00CC68CC"/>
    <w:rsid w:val="00CC701E"/>
    <w:rsid w:val="00CC7611"/>
    <w:rsid w:val="00CC7735"/>
    <w:rsid w:val="00CD0310"/>
    <w:rsid w:val="00CD2B79"/>
    <w:rsid w:val="00CD2E48"/>
    <w:rsid w:val="00CD407C"/>
    <w:rsid w:val="00CD4452"/>
    <w:rsid w:val="00CD4491"/>
    <w:rsid w:val="00CD4826"/>
    <w:rsid w:val="00CD4E19"/>
    <w:rsid w:val="00CD6219"/>
    <w:rsid w:val="00CD6A6C"/>
    <w:rsid w:val="00CD700F"/>
    <w:rsid w:val="00CD7319"/>
    <w:rsid w:val="00CD7589"/>
    <w:rsid w:val="00CE027B"/>
    <w:rsid w:val="00CE148E"/>
    <w:rsid w:val="00CE208D"/>
    <w:rsid w:val="00CE22FE"/>
    <w:rsid w:val="00CE2453"/>
    <w:rsid w:val="00CE24D4"/>
    <w:rsid w:val="00CE28F0"/>
    <w:rsid w:val="00CE3561"/>
    <w:rsid w:val="00CE356D"/>
    <w:rsid w:val="00CE3FA4"/>
    <w:rsid w:val="00CE44F8"/>
    <w:rsid w:val="00CE5277"/>
    <w:rsid w:val="00CE5B4D"/>
    <w:rsid w:val="00CE6358"/>
    <w:rsid w:val="00CE6686"/>
    <w:rsid w:val="00CE675B"/>
    <w:rsid w:val="00CE6E97"/>
    <w:rsid w:val="00CE7868"/>
    <w:rsid w:val="00CE796C"/>
    <w:rsid w:val="00CF1B70"/>
    <w:rsid w:val="00CF1DD1"/>
    <w:rsid w:val="00CF2161"/>
    <w:rsid w:val="00CF2307"/>
    <w:rsid w:val="00CF26AE"/>
    <w:rsid w:val="00CF2D54"/>
    <w:rsid w:val="00CF311F"/>
    <w:rsid w:val="00CF469C"/>
    <w:rsid w:val="00CF4952"/>
    <w:rsid w:val="00CF4C8D"/>
    <w:rsid w:val="00CF5047"/>
    <w:rsid w:val="00CF5461"/>
    <w:rsid w:val="00CF6911"/>
    <w:rsid w:val="00D000DA"/>
    <w:rsid w:val="00D002E7"/>
    <w:rsid w:val="00D01344"/>
    <w:rsid w:val="00D01B90"/>
    <w:rsid w:val="00D020F5"/>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05E3"/>
    <w:rsid w:val="00D10611"/>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63F1"/>
    <w:rsid w:val="00D2662C"/>
    <w:rsid w:val="00D27FA3"/>
    <w:rsid w:val="00D308D7"/>
    <w:rsid w:val="00D30CF3"/>
    <w:rsid w:val="00D3176C"/>
    <w:rsid w:val="00D31B3F"/>
    <w:rsid w:val="00D32C77"/>
    <w:rsid w:val="00D33751"/>
    <w:rsid w:val="00D34738"/>
    <w:rsid w:val="00D3486B"/>
    <w:rsid w:val="00D35D4A"/>
    <w:rsid w:val="00D36E96"/>
    <w:rsid w:val="00D36F6E"/>
    <w:rsid w:val="00D372B0"/>
    <w:rsid w:val="00D37343"/>
    <w:rsid w:val="00D4205E"/>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60298"/>
    <w:rsid w:val="00D6153F"/>
    <w:rsid w:val="00D61982"/>
    <w:rsid w:val="00D61EA9"/>
    <w:rsid w:val="00D61EFF"/>
    <w:rsid w:val="00D62643"/>
    <w:rsid w:val="00D62655"/>
    <w:rsid w:val="00D6267A"/>
    <w:rsid w:val="00D62998"/>
    <w:rsid w:val="00D62999"/>
    <w:rsid w:val="00D647DE"/>
    <w:rsid w:val="00D64C3B"/>
    <w:rsid w:val="00D6501F"/>
    <w:rsid w:val="00D65347"/>
    <w:rsid w:val="00D67D12"/>
    <w:rsid w:val="00D705FF"/>
    <w:rsid w:val="00D70B0C"/>
    <w:rsid w:val="00D7145C"/>
    <w:rsid w:val="00D71B52"/>
    <w:rsid w:val="00D73342"/>
    <w:rsid w:val="00D73A88"/>
    <w:rsid w:val="00D744BC"/>
    <w:rsid w:val="00D7585A"/>
    <w:rsid w:val="00D76F4C"/>
    <w:rsid w:val="00D77C53"/>
    <w:rsid w:val="00D77E96"/>
    <w:rsid w:val="00D80618"/>
    <w:rsid w:val="00D807DF"/>
    <w:rsid w:val="00D81DAE"/>
    <w:rsid w:val="00D82339"/>
    <w:rsid w:val="00D82494"/>
    <w:rsid w:val="00D82FF2"/>
    <w:rsid w:val="00D83774"/>
    <w:rsid w:val="00D83C27"/>
    <w:rsid w:val="00D84A4B"/>
    <w:rsid w:val="00D85686"/>
    <w:rsid w:val="00D864AB"/>
    <w:rsid w:val="00D871DD"/>
    <w:rsid w:val="00D877B1"/>
    <w:rsid w:val="00D8782C"/>
    <w:rsid w:val="00D8790D"/>
    <w:rsid w:val="00D90A81"/>
    <w:rsid w:val="00D90B7D"/>
    <w:rsid w:val="00D90DCE"/>
    <w:rsid w:val="00D92168"/>
    <w:rsid w:val="00D9231C"/>
    <w:rsid w:val="00D9272D"/>
    <w:rsid w:val="00D92A5E"/>
    <w:rsid w:val="00D93315"/>
    <w:rsid w:val="00D935BD"/>
    <w:rsid w:val="00D93F1F"/>
    <w:rsid w:val="00D940B5"/>
    <w:rsid w:val="00D9582D"/>
    <w:rsid w:val="00D95CB0"/>
    <w:rsid w:val="00D9654F"/>
    <w:rsid w:val="00D966FE"/>
    <w:rsid w:val="00D977C0"/>
    <w:rsid w:val="00D97E14"/>
    <w:rsid w:val="00D97F79"/>
    <w:rsid w:val="00DA00A3"/>
    <w:rsid w:val="00DA01BC"/>
    <w:rsid w:val="00DA13F3"/>
    <w:rsid w:val="00DA1631"/>
    <w:rsid w:val="00DA199F"/>
    <w:rsid w:val="00DA2DE3"/>
    <w:rsid w:val="00DA3633"/>
    <w:rsid w:val="00DA400B"/>
    <w:rsid w:val="00DA44D6"/>
    <w:rsid w:val="00DA503D"/>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388C"/>
    <w:rsid w:val="00DB401F"/>
    <w:rsid w:val="00DB4450"/>
    <w:rsid w:val="00DB4EE7"/>
    <w:rsid w:val="00DB521D"/>
    <w:rsid w:val="00DB5971"/>
    <w:rsid w:val="00DB5D51"/>
    <w:rsid w:val="00DB5F53"/>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57D8"/>
    <w:rsid w:val="00DD6F2E"/>
    <w:rsid w:val="00DD72E1"/>
    <w:rsid w:val="00DD7EA2"/>
    <w:rsid w:val="00DD7FA4"/>
    <w:rsid w:val="00DE00F2"/>
    <w:rsid w:val="00DE0DFE"/>
    <w:rsid w:val="00DE117F"/>
    <w:rsid w:val="00DE2D17"/>
    <w:rsid w:val="00DE2E3A"/>
    <w:rsid w:val="00DE353C"/>
    <w:rsid w:val="00DE401C"/>
    <w:rsid w:val="00DE5A5F"/>
    <w:rsid w:val="00DE6E2F"/>
    <w:rsid w:val="00DE6F47"/>
    <w:rsid w:val="00DE7D13"/>
    <w:rsid w:val="00DF1EAE"/>
    <w:rsid w:val="00DF2A18"/>
    <w:rsid w:val="00DF3816"/>
    <w:rsid w:val="00DF3818"/>
    <w:rsid w:val="00DF3F94"/>
    <w:rsid w:val="00DF4369"/>
    <w:rsid w:val="00DF5970"/>
    <w:rsid w:val="00DF5B14"/>
    <w:rsid w:val="00DF5B85"/>
    <w:rsid w:val="00DF614E"/>
    <w:rsid w:val="00DF63FA"/>
    <w:rsid w:val="00DF66E2"/>
    <w:rsid w:val="00DF699B"/>
    <w:rsid w:val="00E001FD"/>
    <w:rsid w:val="00E00A1C"/>
    <w:rsid w:val="00E00D60"/>
    <w:rsid w:val="00E012CC"/>
    <w:rsid w:val="00E0147A"/>
    <w:rsid w:val="00E0220A"/>
    <w:rsid w:val="00E0220E"/>
    <w:rsid w:val="00E02845"/>
    <w:rsid w:val="00E02961"/>
    <w:rsid w:val="00E02A1E"/>
    <w:rsid w:val="00E02B71"/>
    <w:rsid w:val="00E02DEB"/>
    <w:rsid w:val="00E03972"/>
    <w:rsid w:val="00E03999"/>
    <w:rsid w:val="00E0399E"/>
    <w:rsid w:val="00E042A1"/>
    <w:rsid w:val="00E04443"/>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383"/>
    <w:rsid w:val="00E15C82"/>
    <w:rsid w:val="00E1738C"/>
    <w:rsid w:val="00E201C0"/>
    <w:rsid w:val="00E20FBA"/>
    <w:rsid w:val="00E21484"/>
    <w:rsid w:val="00E21ABD"/>
    <w:rsid w:val="00E22775"/>
    <w:rsid w:val="00E22D28"/>
    <w:rsid w:val="00E22F81"/>
    <w:rsid w:val="00E22F87"/>
    <w:rsid w:val="00E230E3"/>
    <w:rsid w:val="00E23C97"/>
    <w:rsid w:val="00E2453D"/>
    <w:rsid w:val="00E24727"/>
    <w:rsid w:val="00E265A7"/>
    <w:rsid w:val="00E27B80"/>
    <w:rsid w:val="00E27FCE"/>
    <w:rsid w:val="00E30480"/>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1313"/>
    <w:rsid w:val="00E41773"/>
    <w:rsid w:val="00E41ACD"/>
    <w:rsid w:val="00E42FE6"/>
    <w:rsid w:val="00E439AB"/>
    <w:rsid w:val="00E4430A"/>
    <w:rsid w:val="00E44E78"/>
    <w:rsid w:val="00E460B6"/>
    <w:rsid w:val="00E46BD2"/>
    <w:rsid w:val="00E473D4"/>
    <w:rsid w:val="00E474CF"/>
    <w:rsid w:val="00E4754B"/>
    <w:rsid w:val="00E513F6"/>
    <w:rsid w:val="00E51A5D"/>
    <w:rsid w:val="00E51EC6"/>
    <w:rsid w:val="00E52F3B"/>
    <w:rsid w:val="00E52F80"/>
    <w:rsid w:val="00E536E1"/>
    <w:rsid w:val="00E53D94"/>
    <w:rsid w:val="00E53DEA"/>
    <w:rsid w:val="00E5424B"/>
    <w:rsid w:val="00E544BA"/>
    <w:rsid w:val="00E55855"/>
    <w:rsid w:val="00E55B64"/>
    <w:rsid w:val="00E610B8"/>
    <w:rsid w:val="00E6117A"/>
    <w:rsid w:val="00E616DB"/>
    <w:rsid w:val="00E61E44"/>
    <w:rsid w:val="00E62442"/>
    <w:rsid w:val="00E627A4"/>
    <w:rsid w:val="00E629BF"/>
    <w:rsid w:val="00E630ED"/>
    <w:rsid w:val="00E63239"/>
    <w:rsid w:val="00E63CFB"/>
    <w:rsid w:val="00E6437C"/>
    <w:rsid w:val="00E64B66"/>
    <w:rsid w:val="00E64BF2"/>
    <w:rsid w:val="00E65237"/>
    <w:rsid w:val="00E67862"/>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D47"/>
    <w:rsid w:val="00E84FE5"/>
    <w:rsid w:val="00E86682"/>
    <w:rsid w:val="00E86CFD"/>
    <w:rsid w:val="00E86E79"/>
    <w:rsid w:val="00E906B4"/>
    <w:rsid w:val="00E9095B"/>
    <w:rsid w:val="00E90998"/>
    <w:rsid w:val="00E9145E"/>
    <w:rsid w:val="00E9152D"/>
    <w:rsid w:val="00E918B3"/>
    <w:rsid w:val="00E91B24"/>
    <w:rsid w:val="00E926B8"/>
    <w:rsid w:val="00E927BF"/>
    <w:rsid w:val="00E936DA"/>
    <w:rsid w:val="00E9399B"/>
    <w:rsid w:val="00E939A7"/>
    <w:rsid w:val="00E94008"/>
    <w:rsid w:val="00E94762"/>
    <w:rsid w:val="00E94C91"/>
    <w:rsid w:val="00E956BA"/>
    <w:rsid w:val="00E96B52"/>
    <w:rsid w:val="00E97D31"/>
    <w:rsid w:val="00EA0018"/>
    <w:rsid w:val="00EA00CF"/>
    <w:rsid w:val="00EA08BE"/>
    <w:rsid w:val="00EA0A85"/>
    <w:rsid w:val="00EA14B0"/>
    <w:rsid w:val="00EA14BF"/>
    <w:rsid w:val="00EA2244"/>
    <w:rsid w:val="00EA22D3"/>
    <w:rsid w:val="00EA2EC5"/>
    <w:rsid w:val="00EA4630"/>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CE9"/>
    <w:rsid w:val="00EB3D4B"/>
    <w:rsid w:val="00EB5BC5"/>
    <w:rsid w:val="00EB6097"/>
    <w:rsid w:val="00EB6212"/>
    <w:rsid w:val="00EB6BB5"/>
    <w:rsid w:val="00EB6E30"/>
    <w:rsid w:val="00EB7126"/>
    <w:rsid w:val="00EB7618"/>
    <w:rsid w:val="00EB7B51"/>
    <w:rsid w:val="00EB7F93"/>
    <w:rsid w:val="00EC086C"/>
    <w:rsid w:val="00EC1720"/>
    <w:rsid w:val="00EC1731"/>
    <w:rsid w:val="00EC232A"/>
    <w:rsid w:val="00EC2DB7"/>
    <w:rsid w:val="00EC337D"/>
    <w:rsid w:val="00EC3BA1"/>
    <w:rsid w:val="00EC42D0"/>
    <w:rsid w:val="00EC576F"/>
    <w:rsid w:val="00EC5C96"/>
    <w:rsid w:val="00EC638F"/>
    <w:rsid w:val="00EC6F34"/>
    <w:rsid w:val="00EC7927"/>
    <w:rsid w:val="00ED095E"/>
    <w:rsid w:val="00ED0C72"/>
    <w:rsid w:val="00ED1319"/>
    <w:rsid w:val="00ED13E4"/>
    <w:rsid w:val="00ED1A0B"/>
    <w:rsid w:val="00ED27DD"/>
    <w:rsid w:val="00ED2876"/>
    <w:rsid w:val="00ED4046"/>
    <w:rsid w:val="00ED429A"/>
    <w:rsid w:val="00ED4769"/>
    <w:rsid w:val="00ED5162"/>
    <w:rsid w:val="00ED5669"/>
    <w:rsid w:val="00ED5B17"/>
    <w:rsid w:val="00ED5DF2"/>
    <w:rsid w:val="00ED6130"/>
    <w:rsid w:val="00ED697C"/>
    <w:rsid w:val="00EE06CA"/>
    <w:rsid w:val="00EE1CF9"/>
    <w:rsid w:val="00EE2F83"/>
    <w:rsid w:val="00EE3319"/>
    <w:rsid w:val="00EE406D"/>
    <w:rsid w:val="00EE43AD"/>
    <w:rsid w:val="00EE4874"/>
    <w:rsid w:val="00EE48D6"/>
    <w:rsid w:val="00EE4A6E"/>
    <w:rsid w:val="00EE4BAB"/>
    <w:rsid w:val="00EE67C9"/>
    <w:rsid w:val="00EE6D39"/>
    <w:rsid w:val="00EE7922"/>
    <w:rsid w:val="00EE79A6"/>
    <w:rsid w:val="00EF11DF"/>
    <w:rsid w:val="00EF130D"/>
    <w:rsid w:val="00EF30E0"/>
    <w:rsid w:val="00EF3D05"/>
    <w:rsid w:val="00EF42CF"/>
    <w:rsid w:val="00EF5403"/>
    <w:rsid w:val="00EF567D"/>
    <w:rsid w:val="00EF5F11"/>
    <w:rsid w:val="00EF6111"/>
    <w:rsid w:val="00EF7502"/>
    <w:rsid w:val="00EF7577"/>
    <w:rsid w:val="00EF7ED6"/>
    <w:rsid w:val="00F005A0"/>
    <w:rsid w:val="00F01835"/>
    <w:rsid w:val="00F01DE9"/>
    <w:rsid w:val="00F0229D"/>
    <w:rsid w:val="00F02B1B"/>
    <w:rsid w:val="00F032BB"/>
    <w:rsid w:val="00F032C8"/>
    <w:rsid w:val="00F03567"/>
    <w:rsid w:val="00F03A3F"/>
    <w:rsid w:val="00F03DD3"/>
    <w:rsid w:val="00F044C6"/>
    <w:rsid w:val="00F047A2"/>
    <w:rsid w:val="00F04BBE"/>
    <w:rsid w:val="00F05433"/>
    <w:rsid w:val="00F06616"/>
    <w:rsid w:val="00F06618"/>
    <w:rsid w:val="00F06E59"/>
    <w:rsid w:val="00F07263"/>
    <w:rsid w:val="00F073F9"/>
    <w:rsid w:val="00F07485"/>
    <w:rsid w:val="00F07CAE"/>
    <w:rsid w:val="00F104F9"/>
    <w:rsid w:val="00F10BC6"/>
    <w:rsid w:val="00F11352"/>
    <w:rsid w:val="00F11AD0"/>
    <w:rsid w:val="00F12313"/>
    <w:rsid w:val="00F13D34"/>
    <w:rsid w:val="00F14106"/>
    <w:rsid w:val="00F14602"/>
    <w:rsid w:val="00F1498D"/>
    <w:rsid w:val="00F14DDF"/>
    <w:rsid w:val="00F152AD"/>
    <w:rsid w:val="00F154D1"/>
    <w:rsid w:val="00F15BA3"/>
    <w:rsid w:val="00F15BB3"/>
    <w:rsid w:val="00F165B7"/>
    <w:rsid w:val="00F17A3F"/>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46FA"/>
    <w:rsid w:val="00F453E3"/>
    <w:rsid w:val="00F456D2"/>
    <w:rsid w:val="00F45B08"/>
    <w:rsid w:val="00F46431"/>
    <w:rsid w:val="00F46496"/>
    <w:rsid w:val="00F469AD"/>
    <w:rsid w:val="00F47081"/>
    <w:rsid w:val="00F4715C"/>
    <w:rsid w:val="00F47C9F"/>
    <w:rsid w:val="00F509F0"/>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A0C"/>
    <w:rsid w:val="00F67A4C"/>
    <w:rsid w:val="00F710BE"/>
    <w:rsid w:val="00F712C1"/>
    <w:rsid w:val="00F71D7B"/>
    <w:rsid w:val="00F72016"/>
    <w:rsid w:val="00F72D3F"/>
    <w:rsid w:val="00F72DAD"/>
    <w:rsid w:val="00F736D2"/>
    <w:rsid w:val="00F74839"/>
    <w:rsid w:val="00F7564C"/>
    <w:rsid w:val="00F76220"/>
    <w:rsid w:val="00F769BE"/>
    <w:rsid w:val="00F7735C"/>
    <w:rsid w:val="00F77BD5"/>
    <w:rsid w:val="00F8216D"/>
    <w:rsid w:val="00F82E6B"/>
    <w:rsid w:val="00F832C8"/>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633"/>
    <w:rsid w:val="00F97859"/>
    <w:rsid w:val="00F97973"/>
    <w:rsid w:val="00F97B71"/>
    <w:rsid w:val="00FA06A3"/>
    <w:rsid w:val="00FA06C4"/>
    <w:rsid w:val="00FA0B8C"/>
    <w:rsid w:val="00FA2CFC"/>
    <w:rsid w:val="00FA2DDA"/>
    <w:rsid w:val="00FA34CA"/>
    <w:rsid w:val="00FA3E3E"/>
    <w:rsid w:val="00FA4A55"/>
    <w:rsid w:val="00FA4D4F"/>
    <w:rsid w:val="00FA54E8"/>
    <w:rsid w:val="00FA56B4"/>
    <w:rsid w:val="00FA5A36"/>
    <w:rsid w:val="00FA5FE8"/>
    <w:rsid w:val="00FA668B"/>
    <w:rsid w:val="00FA67CF"/>
    <w:rsid w:val="00FA6806"/>
    <w:rsid w:val="00FB068F"/>
    <w:rsid w:val="00FB0D68"/>
    <w:rsid w:val="00FB232C"/>
    <w:rsid w:val="00FB2730"/>
    <w:rsid w:val="00FB2D17"/>
    <w:rsid w:val="00FB2F69"/>
    <w:rsid w:val="00FB2F87"/>
    <w:rsid w:val="00FB368B"/>
    <w:rsid w:val="00FB3A3A"/>
    <w:rsid w:val="00FB4217"/>
    <w:rsid w:val="00FB4379"/>
    <w:rsid w:val="00FB45FF"/>
    <w:rsid w:val="00FB46C9"/>
    <w:rsid w:val="00FB5D97"/>
    <w:rsid w:val="00FB61EA"/>
    <w:rsid w:val="00FB6AAB"/>
    <w:rsid w:val="00FB6C7A"/>
    <w:rsid w:val="00FB732E"/>
    <w:rsid w:val="00FB743C"/>
    <w:rsid w:val="00FB79F7"/>
    <w:rsid w:val="00FC057E"/>
    <w:rsid w:val="00FC09E7"/>
    <w:rsid w:val="00FC1CA5"/>
    <w:rsid w:val="00FC1D8E"/>
    <w:rsid w:val="00FC1E5E"/>
    <w:rsid w:val="00FC2733"/>
    <w:rsid w:val="00FC2979"/>
    <w:rsid w:val="00FC4946"/>
    <w:rsid w:val="00FC6D6C"/>
    <w:rsid w:val="00FD1884"/>
    <w:rsid w:val="00FD1C3C"/>
    <w:rsid w:val="00FD1DAD"/>
    <w:rsid w:val="00FD24F6"/>
    <w:rsid w:val="00FD2D6C"/>
    <w:rsid w:val="00FD2DB1"/>
    <w:rsid w:val="00FD3669"/>
    <w:rsid w:val="00FD38A8"/>
    <w:rsid w:val="00FD4859"/>
    <w:rsid w:val="00FD5274"/>
    <w:rsid w:val="00FD634B"/>
    <w:rsid w:val="00FD6AC8"/>
    <w:rsid w:val="00FE02F8"/>
    <w:rsid w:val="00FE0A6C"/>
    <w:rsid w:val="00FE1727"/>
    <w:rsid w:val="00FE2F58"/>
    <w:rsid w:val="00FE362F"/>
    <w:rsid w:val="00FE3638"/>
    <w:rsid w:val="00FE3801"/>
    <w:rsid w:val="00FE3A67"/>
    <w:rsid w:val="00FE3EA1"/>
    <w:rsid w:val="00FE4818"/>
    <w:rsid w:val="00FE4CA4"/>
    <w:rsid w:val="00FE4FC1"/>
    <w:rsid w:val="00FE51BE"/>
    <w:rsid w:val="00FE5AE4"/>
    <w:rsid w:val="00FE5D80"/>
    <w:rsid w:val="00FE637F"/>
    <w:rsid w:val="00FE64EE"/>
    <w:rsid w:val="00FE73F7"/>
    <w:rsid w:val="00FE745E"/>
    <w:rsid w:val="00FE7865"/>
    <w:rsid w:val="00FF00DE"/>
    <w:rsid w:val="00FF0BB0"/>
    <w:rsid w:val="00FF1342"/>
    <w:rsid w:val="00FF1513"/>
    <w:rsid w:val="00FF1577"/>
    <w:rsid w:val="00FF2145"/>
    <w:rsid w:val="00FF2470"/>
    <w:rsid w:val="00FF2E92"/>
    <w:rsid w:val="00FF3334"/>
    <w:rsid w:val="00FF4D9E"/>
    <w:rsid w:val="00FF59BE"/>
    <w:rsid w:val="00FF6ADB"/>
    <w:rsid w:val="00FF6C36"/>
    <w:rsid w:val="00FF70D6"/>
    <w:rsid w:val="00FF79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C5FCE235-954D-4437-98C8-436E3A1D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DF5B85"/>
    <w:rPr>
      <w:rFonts w:asciiTheme="minorEastAsia" w:hAnsiTheme="minorEastAsia"/>
      <w:noProof/>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qFormat/>
    <w:rsid w:val="00FB732E"/>
    <w:rPr>
      <w:sz w:val="24"/>
      <w:szCs w:val="20"/>
    </w:rPr>
  </w:style>
  <w:style w:type="character" w:customStyle="1" w:styleId="Char5">
    <w:name w:val="日期 Char"/>
    <w:link w:val="ae"/>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CB5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367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66037633">
      <w:bodyDiv w:val="1"/>
      <w:marLeft w:val="0"/>
      <w:marRight w:val="0"/>
      <w:marTop w:val="0"/>
      <w:marBottom w:val="0"/>
      <w:divBdr>
        <w:top w:val="none" w:sz="0" w:space="0" w:color="auto"/>
        <w:left w:val="none" w:sz="0" w:space="0" w:color="auto"/>
        <w:bottom w:val="none" w:sz="0" w:space="0" w:color="auto"/>
        <w:right w:val="none" w:sz="0" w:space="0" w:color="auto"/>
      </w:divBdr>
    </w:div>
    <w:div w:id="37434931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576748003">
      <w:bodyDiv w:val="1"/>
      <w:marLeft w:val="0"/>
      <w:marRight w:val="0"/>
      <w:marTop w:val="0"/>
      <w:marBottom w:val="0"/>
      <w:divBdr>
        <w:top w:val="none" w:sz="0" w:space="0" w:color="auto"/>
        <w:left w:val="none" w:sz="0" w:space="0" w:color="auto"/>
        <w:bottom w:val="none" w:sz="0" w:space="0" w:color="auto"/>
        <w:right w:val="none" w:sz="0" w:space="0" w:color="auto"/>
      </w:divBdr>
    </w:div>
    <w:div w:id="583222878">
      <w:bodyDiv w:val="1"/>
      <w:marLeft w:val="0"/>
      <w:marRight w:val="0"/>
      <w:marTop w:val="0"/>
      <w:marBottom w:val="0"/>
      <w:divBdr>
        <w:top w:val="none" w:sz="0" w:space="0" w:color="auto"/>
        <w:left w:val="none" w:sz="0" w:space="0" w:color="auto"/>
        <w:bottom w:val="none" w:sz="0" w:space="0" w:color="auto"/>
        <w:right w:val="none" w:sz="0" w:space="0" w:color="auto"/>
      </w:divBdr>
    </w:div>
    <w:div w:id="588655888">
      <w:bodyDiv w:val="1"/>
      <w:marLeft w:val="0"/>
      <w:marRight w:val="0"/>
      <w:marTop w:val="0"/>
      <w:marBottom w:val="0"/>
      <w:divBdr>
        <w:top w:val="none" w:sz="0" w:space="0" w:color="auto"/>
        <w:left w:val="none" w:sz="0" w:space="0" w:color="auto"/>
        <w:bottom w:val="none" w:sz="0" w:space="0" w:color="auto"/>
        <w:right w:val="none" w:sz="0" w:space="0" w:color="auto"/>
      </w:divBdr>
    </w:div>
    <w:div w:id="953680605">
      <w:bodyDiv w:val="1"/>
      <w:marLeft w:val="0"/>
      <w:marRight w:val="0"/>
      <w:marTop w:val="0"/>
      <w:marBottom w:val="0"/>
      <w:divBdr>
        <w:top w:val="none" w:sz="0" w:space="0" w:color="auto"/>
        <w:left w:val="none" w:sz="0" w:space="0" w:color="auto"/>
        <w:bottom w:val="none" w:sz="0" w:space="0" w:color="auto"/>
        <w:right w:val="none" w:sz="0" w:space="0" w:color="auto"/>
      </w:divBdr>
    </w:div>
    <w:div w:id="1038626985">
      <w:bodyDiv w:val="1"/>
      <w:marLeft w:val="0"/>
      <w:marRight w:val="0"/>
      <w:marTop w:val="0"/>
      <w:marBottom w:val="0"/>
      <w:divBdr>
        <w:top w:val="none" w:sz="0" w:space="0" w:color="auto"/>
        <w:left w:val="none" w:sz="0" w:space="0" w:color="auto"/>
        <w:bottom w:val="none" w:sz="0" w:space="0" w:color="auto"/>
        <w:right w:val="none" w:sz="0" w:space="0" w:color="auto"/>
      </w:divBdr>
    </w:div>
    <w:div w:id="1051809433">
      <w:bodyDiv w:val="1"/>
      <w:marLeft w:val="0"/>
      <w:marRight w:val="0"/>
      <w:marTop w:val="0"/>
      <w:marBottom w:val="0"/>
      <w:divBdr>
        <w:top w:val="none" w:sz="0" w:space="0" w:color="auto"/>
        <w:left w:val="none" w:sz="0" w:space="0" w:color="auto"/>
        <w:bottom w:val="none" w:sz="0" w:space="0" w:color="auto"/>
        <w:right w:val="none" w:sz="0" w:space="0" w:color="auto"/>
      </w:divBdr>
    </w:div>
    <w:div w:id="1097604892">
      <w:bodyDiv w:val="1"/>
      <w:marLeft w:val="0"/>
      <w:marRight w:val="0"/>
      <w:marTop w:val="0"/>
      <w:marBottom w:val="0"/>
      <w:divBdr>
        <w:top w:val="none" w:sz="0" w:space="0" w:color="auto"/>
        <w:left w:val="none" w:sz="0" w:space="0" w:color="auto"/>
        <w:bottom w:val="none" w:sz="0" w:space="0" w:color="auto"/>
        <w:right w:val="none" w:sz="0" w:space="0" w:color="auto"/>
      </w:divBdr>
    </w:div>
    <w:div w:id="1144005671">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367095131">
      <w:bodyDiv w:val="1"/>
      <w:marLeft w:val="0"/>
      <w:marRight w:val="0"/>
      <w:marTop w:val="0"/>
      <w:marBottom w:val="0"/>
      <w:divBdr>
        <w:top w:val="none" w:sz="0" w:space="0" w:color="auto"/>
        <w:left w:val="none" w:sz="0" w:space="0" w:color="auto"/>
        <w:bottom w:val="none" w:sz="0" w:space="0" w:color="auto"/>
        <w:right w:val="none" w:sz="0" w:space="0" w:color="auto"/>
      </w:divBdr>
    </w:div>
    <w:div w:id="1371951436">
      <w:bodyDiv w:val="1"/>
      <w:marLeft w:val="0"/>
      <w:marRight w:val="0"/>
      <w:marTop w:val="0"/>
      <w:marBottom w:val="0"/>
      <w:divBdr>
        <w:top w:val="none" w:sz="0" w:space="0" w:color="auto"/>
        <w:left w:val="none" w:sz="0" w:space="0" w:color="auto"/>
        <w:bottom w:val="none" w:sz="0" w:space="0" w:color="auto"/>
        <w:right w:val="none" w:sz="0" w:space="0" w:color="auto"/>
      </w:divBdr>
    </w:div>
    <w:div w:id="1540632228">
      <w:bodyDiv w:val="1"/>
      <w:marLeft w:val="0"/>
      <w:marRight w:val="0"/>
      <w:marTop w:val="0"/>
      <w:marBottom w:val="0"/>
      <w:divBdr>
        <w:top w:val="none" w:sz="0" w:space="0" w:color="auto"/>
        <w:left w:val="none" w:sz="0" w:space="0" w:color="auto"/>
        <w:bottom w:val="none" w:sz="0" w:space="0" w:color="auto"/>
        <w:right w:val="none" w:sz="0" w:space="0" w:color="auto"/>
      </w:divBdr>
    </w:div>
    <w:div w:id="1554585733">
      <w:bodyDiv w:val="1"/>
      <w:marLeft w:val="0"/>
      <w:marRight w:val="0"/>
      <w:marTop w:val="0"/>
      <w:marBottom w:val="0"/>
      <w:divBdr>
        <w:top w:val="none" w:sz="0" w:space="0" w:color="auto"/>
        <w:left w:val="none" w:sz="0" w:space="0" w:color="auto"/>
        <w:bottom w:val="none" w:sz="0" w:space="0" w:color="auto"/>
        <w:right w:val="none" w:sz="0" w:space="0" w:color="auto"/>
      </w:divBdr>
    </w:div>
    <w:div w:id="1595549885">
      <w:bodyDiv w:val="1"/>
      <w:marLeft w:val="0"/>
      <w:marRight w:val="0"/>
      <w:marTop w:val="0"/>
      <w:marBottom w:val="0"/>
      <w:divBdr>
        <w:top w:val="none" w:sz="0" w:space="0" w:color="auto"/>
        <w:left w:val="none" w:sz="0" w:space="0" w:color="auto"/>
        <w:bottom w:val="none" w:sz="0" w:space="0" w:color="auto"/>
        <w:right w:val="none" w:sz="0" w:space="0" w:color="auto"/>
      </w:divBdr>
    </w:div>
    <w:div w:id="1602299569">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1874611098">
      <w:bodyDiv w:val="1"/>
      <w:marLeft w:val="0"/>
      <w:marRight w:val="0"/>
      <w:marTop w:val="0"/>
      <w:marBottom w:val="0"/>
      <w:divBdr>
        <w:top w:val="none" w:sz="0" w:space="0" w:color="auto"/>
        <w:left w:val="none" w:sz="0" w:space="0" w:color="auto"/>
        <w:bottom w:val="none" w:sz="0" w:space="0" w:color="auto"/>
        <w:right w:val="none" w:sz="0" w:space="0" w:color="auto"/>
      </w:divBdr>
    </w:div>
    <w:div w:id="2020502260">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 w:id="213197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905C6-6F5B-4904-9537-B1BAA1579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8900</Words>
  <Characters>50733</Characters>
  <Application>Microsoft Office Word</Application>
  <DocSecurity>0</DocSecurity>
  <Lines>422</Lines>
  <Paragraphs>119</Paragraphs>
  <ScaleCrop>false</ScaleCrop>
  <Company/>
  <LinksUpToDate>false</LinksUpToDate>
  <CharactersWithSpaces>59514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钟颖</cp:lastModifiedBy>
  <cp:revision>3</cp:revision>
  <cp:lastPrinted>2007-07-19T00:46:00Z</cp:lastPrinted>
  <dcterms:created xsi:type="dcterms:W3CDTF">2020-03-19T10:10:00Z</dcterms:created>
  <dcterms:modified xsi:type="dcterms:W3CDTF">2020-03-26T07:42:00Z</dcterms:modified>
</cp:coreProperties>
</file>