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7C5C64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7C5C64">
        <w:rPr>
          <w:rFonts w:ascii="宋体" w:hAnsi="宋体" w:hint="eastAsia"/>
          <w:b/>
          <w:sz w:val="48"/>
          <w:szCs w:val="48"/>
        </w:rPr>
        <w:t>南方优选价值混合型证券投资基金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bookmarkStart w:id="2" w:name="_GoBack"/>
      <w:bookmarkEnd w:id="2"/>
      <w:r w:rsidR="00A91ECC">
        <w:rPr>
          <w:rFonts w:ascii="宋体" w:hAnsi="宋体" w:hint="eastAsia"/>
          <w:b/>
          <w:sz w:val="48"/>
          <w:szCs w:val="48"/>
        </w:rPr>
        <w:t>、</w:t>
      </w:r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BF036D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1568"/>
        <w:gridCol w:w="1569"/>
        <w:gridCol w:w="1569"/>
      </w:tblGrid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706" w:type="dxa"/>
            <w:gridSpan w:val="3"/>
            <w:vAlign w:val="center"/>
          </w:tcPr>
          <w:p w:rsidR="007C5C64" w:rsidRPr="007C5C64" w:rsidRDefault="007C5C64" w:rsidP="00F13519">
            <w:pPr>
              <w:spacing w:before="100" w:beforeAutospacing="1" w:after="100" w:afterAutospacing="1"/>
            </w:pPr>
            <w:r w:rsidRPr="007C5C64">
              <w:rPr>
                <w:rFonts w:hint="eastAsia"/>
              </w:rPr>
              <w:t>南方优选价值混合型证券投资基金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706" w:type="dxa"/>
            <w:gridSpan w:val="3"/>
            <w:vAlign w:val="center"/>
          </w:tcPr>
          <w:p w:rsidR="007C5C64" w:rsidRPr="00E16D4E" w:rsidRDefault="007C5C64" w:rsidP="007C5C64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>
              <w:rPr>
                <w:rFonts w:hint="eastAsia"/>
              </w:rPr>
              <w:t>价值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706" w:type="dxa"/>
            <w:gridSpan w:val="3"/>
            <w:vAlign w:val="center"/>
          </w:tcPr>
          <w:p w:rsidR="007C5C64" w:rsidRDefault="007C5C64" w:rsidP="00E16D4E">
            <w:pPr>
              <w:spacing w:before="100" w:beforeAutospacing="1" w:after="100" w:afterAutospacing="1"/>
            </w:pPr>
            <w:r>
              <w:t>202011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706" w:type="dxa"/>
            <w:gridSpan w:val="3"/>
            <w:vAlign w:val="center"/>
          </w:tcPr>
          <w:p w:rsidR="007C5C64" w:rsidRDefault="007C5C64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706" w:type="dxa"/>
            <w:gridSpan w:val="3"/>
            <w:vAlign w:val="center"/>
          </w:tcPr>
          <w:p w:rsidR="007C5C64" w:rsidRDefault="007C5C64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Pr="007C5C64">
              <w:rPr>
                <w:rFonts w:hint="eastAsia"/>
              </w:rPr>
              <w:t>南方优选价值混合型证券投资基金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7C5C64" w:rsidTr="007C5C64">
        <w:tc>
          <w:tcPr>
            <w:tcW w:w="1276" w:type="dxa"/>
            <w:vMerge w:val="restart"/>
            <w:vAlign w:val="center"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706" w:type="dxa"/>
            <w:gridSpan w:val="3"/>
          </w:tcPr>
          <w:p w:rsidR="007C5C64" w:rsidRPr="00AB67C5" w:rsidRDefault="00BF036D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7C5C64" w:rsidTr="007C5C64">
        <w:tc>
          <w:tcPr>
            <w:tcW w:w="1276" w:type="dxa"/>
            <w:vMerge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706" w:type="dxa"/>
            <w:gridSpan w:val="3"/>
          </w:tcPr>
          <w:p w:rsidR="007C5C64" w:rsidRPr="00AB67C5" w:rsidRDefault="00BF036D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7C5C64" w:rsidTr="007C5C64">
        <w:tc>
          <w:tcPr>
            <w:tcW w:w="1276" w:type="dxa"/>
            <w:vMerge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706" w:type="dxa"/>
            <w:gridSpan w:val="3"/>
          </w:tcPr>
          <w:p w:rsidR="007C5C64" w:rsidRPr="00AB67C5" w:rsidRDefault="00BF036D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7C5C64" w:rsidTr="007C5C64">
        <w:tc>
          <w:tcPr>
            <w:tcW w:w="1276" w:type="dxa"/>
            <w:vMerge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7C5C64" w:rsidRDefault="007C5C64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706" w:type="dxa"/>
            <w:gridSpan w:val="3"/>
          </w:tcPr>
          <w:p w:rsidR="007C5C64" w:rsidRPr="00BA5E46" w:rsidRDefault="007C5C64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1568" w:type="dxa"/>
            <w:vAlign w:val="center"/>
          </w:tcPr>
          <w:p w:rsidR="007C5C64" w:rsidRDefault="007C5C64" w:rsidP="007C5C64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>
              <w:rPr>
                <w:rFonts w:hint="eastAsia"/>
              </w:rPr>
              <w:t>价值</w:t>
            </w:r>
            <w:r w:rsidRPr="004D4BEF">
              <w:rPr>
                <w:rFonts w:hint="eastAsia"/>
              </w:rPr>
              <w:t>A</w:t>
            </w:r>
          </w:p>
        </w:tc>
        <w:tc>
          <w:tcPr>
            <w:tcW w:w="1569" w:type="dxa"/>
            <w:vAlign w:val="center"/>
          </w:tcPr>
          <w:p w:rsidR="007C5C64" w:rsidRDefault="007C5C64" w:rsidP="007C5C64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>
              <w:t>价值</w:t>
            </w:r>
            <w:r>
              <w:rPr>
                <w:rFonts w:hint="eastAsia"/>
              </w:rPr>
              <w:t>C</w:t>
            </w:r>
          </w:p>
        </w:tc>
        <w:tc>
          <w:tcPr>
            <w:tcW w:w="1569" w:type="dxa"/>
          </w:tcPr>
          <w:p w:rsidR="007C5C64" w:rsidRPr="00E16D4E" w:rsidRDefault="007C5C64" w:rsidP="006823F3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>
              <w:t>价值</w:t>
            </w:r>
            <w:r>
              <w:rPr>
                <w:rFonts w:hint="eastAsia"/>
              </w:rPr>
              <w:t>H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1568" w:type="dxa"/>
            <w:vAlign w:val="center"/>
          </w:tcPr>
          <w:p w:rsidR="007C5C64" w:rsidRDefault="007C5C64" w:rsidP="00E16D4E">
            <w:pPr>
              <w:spacing w:before="100" w:beforeAutospacing="1" w:after="100" w:afterAutospacing="1"/>
            </w:pPr>
            <w:r>
              <w:t>202011</w:t>
            </w:r>
          </w:p>
        </w:tc>
        <w:tc>
          <w:tcPr>
            <w:tcW w:w="1569" w:type="dxa"/>
            <w:vAlign w:val="center"/>
          </w:tcPr>
          <w:p w:rsidR="007C5C64" w:rsidRDefault="007C5C64" w:rsidP="007C5C64">
            <w:pPr>
              <w:spacing w:before="100" w:beforeAutospacing="1" w:after="100" w:afterAutospacing="1"/>
            </w:pPr>
            <w:r w:rsidRPr="006823F3">
              <w:t>00</w:t>
            </w:r>
            <w:r>
              <w:t>6539</w:t>
            </w:r>
          </w:p>
        </w:tc>
        <w:tc>
          <w:tcPr>
            <w:tcW w:w="1569" w:type="dxa"/>
          </w:tcPr>
          <w:p w:rsidR="007C5C64" w:rsidRPr="006823F3" w:rsidRDefault="007C5C64" w:rsidP="00E16D4E">
            <w:pPr>
              <w:spacing w:before="100" w:beforeAutospacing="1" w:after="100" w:afterAutospacing="1"/>
            </w:pPr>
            <w:r>
              <w:rPr>
                <w:rFonts w:hint="eastAsia"/>
              </w:rPr>
              <w:t>960020</w:t>
            </w:r>
          </w:p>
        </w:tc>
      </w:tr>
      <w:tr w:rsidR="007C5C64" w:rsidTr="007C5C64">
        <w:tc>
          <w:tcPr>
            <w:tcW w:w="3828" w:type="dxa"/>
            <w:gridSpan w:val="2"/>
            <w:vAlign w:val="center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1568" w:type="dxa"/>
            <w:vAlign w:val="center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</w:t>
            </w:r>
          </w:p>
        </w:tc>
        <w:tc>
          <w:tcPr>
            <w:tcW w:w="1569" w:type="dxa"/>
            <w:vAlign w:val="center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</w:t>
            </w:r>
          </w:p>
        </w:tc>
        <w:tc>
          <w:tcPr>
            <w:tcW w:w="1569" w:type="dxa"/>
          </w:tcPr>
          <w:p w:rsidR="007C5C64" w:rsidRDefault="007C5C64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7521E8" w:rsidRPr="007521E8">
        <w:rPr>
          <w:rFonts w:ascii="宋体" w:hAnsi="宋体" w:hint="eastAsia"/>
          <w:szCs w:val="21"/>
        </w:rPr>
        <w:t>自</w:t>
      </w:r>
      <w:r w:rsidR="00BF036D">
        <w:rPr>
          <w:rFonts w:ascii="宋体" w:hAnsi="宋体" w:hint="eastAsia"/>
          <w:szCs w:val="21"/>
        </w:rPr>
        <w:t>2020年1月14日</w:t>
      </w:r>
      <w:r w:rsidR="005739CB">
        <w:rPr>
          <w:rFonts w:ascii="宋体" w:hAnsi="宋体" w:hint="eastAsia"/>
          <w:szCs w:val="21"/>
        </w:rPr>
        <w:t>起，本基金管理人将暂停接受单日每个基金账户累计申购、</w:t>
      </w:r>
      <w:r w:rsidR="007521E8" w:rsidRPr="007521E8">
        <w:rPr>
          <w:rFonts w:ascii="宋体" w:hAnsi="宋体" w:hint="eastAsia"/>
          <w:szCs w:val="21"/>
        </w:rPr>
        <w:t>定投</w:t>
      </w:r>
      <w:r w:rsidR="005739CB">
        <w:rPr>
          <w:rFonts w:ascii="宋体" w:hAnsi="宋体" w:hint="eastAsia"/>
          <w:szCs w:val="21"/>
        </w:rPr>
        <w:t>（若</w:t>
      </w:r>
      <w:r w:rsidR="00E9669B">
        <w:rPr>
          <w:rFonts w:ascii="宋体" w:hAnsi="宋体" w:hint="eastAsia"/>
          <w:szCs w:val="21"/>
        </w:rPr>
        <w:t>开通</w:t>
      </w:r>
      <w:r w:rsidR="00461930">
        <w:rPr>
          <w:rFonts w:ascii="宋体" w:hAnsi="宋体" w:hint="eastAsia"/>
          <w:szCs w:val="21"/>
        </w:rPr>
        <w:t>，</w:t>
      </w:r>
      <w:r w:rsidR="00461930">
        <w:rPr>
          <w:rFonts w:ascii="宋体" w:hAnsi="宋体"/>
          <w:szCs w:val="21"/>
        </w:rPr>
        <w:t>下同</w:t>
      </w:r>
      <w:r w:rsidR="005739CB">
        <w:rPr>
          <w:rFonts w:ascii="宋体" w:hAnsi="宋体" w:hint="eastAsia"/>
          <w:szCs w:val="21"/>
        </w:rPr>
        <w:t>）</w:t>
      </w:r>
      <w:r w:rsidR="007521E8" w:rsidRPr="007521E8">
        <w:rPr>
          <w:rFonts w:ascii="宋体" w:hAnsi="宋体" w:hint="eastAsia"/>
          <w:szCs w:val="21"/>
        </w:rPr>
        <w:t>和转换转入</w:t>
      </w:r>
      <w:r w:rsidR="005739CB">
        <w:rPr>
          <w:rFonts w:ascii="宋体" w:hAnsi="宋体" w:hint="eastAsia"/>
          <w:szCs w:val="21"/>
        </w:rPr>
        <w:t>（</w:t>
      </w:r>
      <w:r w:rsidR="00E9669B">
        <w:rPr>
          <w:rFonts w:ascii="宋体" w:hAnsi="宋体" w:hint="eastAsia"/>
          <w:szCs w:val="21"/>
        </w:rPr>
        <w:t>若开通</w:t>
      </w:r>
      <w:r w:rsidR="00461930">
        <w:rPr>
          <w:rFonts w:ascii="宋体" w:hAnsi="宋体" w:hint="eastAsia"/>
          <w:szCs w:val="21"/>
        </w:rPr>
        <w:t>，</w:t>
      </w:r>
      <w:r w:rsidR="00461930">
        <w:rPr>
          <w:rFonts w:ascii="宋体" w:hAnsi="宋体"/>
          <w:szCs w:val="21"/>
        </w:rPr>
        <w:t>下同</w:t>
      </w:r>
      <w:r w:rsidR="005739CB">
        <w:rPr>
          <w:rFonts w:ascii="宋体" w:hAnsi="宋体" w:hint="eastAsia"/>
          <w:szCs w:val="21"/>
        </w:rPr>
        <w:t>）</w:t>
      </w:r>
      <w:r w:rsidR="007521E8" w:rsidRPr="007521E8">
        <w:rPr>
          <w:rFonts w:ascii="宋体" w:hAnsi="宋体" w:hint="eastAsia"/>
          <w:szCs w:val="21"/>
        </w:rPr>
        <w:t>本基金A</w:t>
      </w:r>
      <w:r w:rsidR="005739CB">
        <w:rPr>
          <w:rFonts w:ascii="宋体" w:hAnsi="宋体" w:hint="eastAsia"/>
          <w:szCs w:val="21"/>
        </w:rPr>
        <w:t>类、</w:t>
      </w:r>
      <w:r w:rsidR="007521E8" w:rsidRPr="007521E8">
        <w:rPr>
          <w:rFonts w:ascii="宋体" w:hAnsi="宋体" w:hint="eastAsia"/>
          <w:szCs w:val="21"/>
        </w:rPr>
        <w:t>C类</w:t>
      </w:r>
      <w:r w:rsidR="007C0DD9">
        <w:rPr>
          <w:rFonts w:ascii="宋体" w:hAnsi="宋体" w:hint="eastAsia"/>
          <w:szCs w:val="21"/>
        </w:rPr>
        <w:t>和</w:t>
      </w:r>
      <w:r w:rsidR="005739CB">
        <w:rPr>
          <w:rFonts w:ascii="宋体" w:hAnsi="宋体" w:hint="eastAsia"/>
          <w:szCs w:val="21"/>
        </w:rPr>
        <w:t>H类</w:t>
      </w:r>
      <w:r w:rsidR="007521E8" w:rsidRPr="007521E8">
        <w:rPr>
          <w:rFonts w:ascii="宋体" w:hAnsi="宋体" w:hint="eastAsia"/>
          <w:szCs w:val="21"/>
        </w:rPr>
        <w:t>基金份额超过</w:t>
      </w:r>
      <w:r w:rsidR="007C5C64">
        <w:rPr>
          <w:rFonts w:ascii="宋体" w:hAnsi="宋体" w:hint="eastAsia"/>
          <w:szCs w:val="21"/>
        </w:rPr>
        <w:t>100万元</w:t>
      </w:r>
      <w:r w:rsidR="007521E8" w:rsidRPr="007521E8">
        <w:rPr>
          <w:rFonts w:ascii="宋体" w:hAnsi="宋体" w:hint="eastAsia"/>
          <w:szCs w:val="21"/>
        </w:rPr>
        <w:t>的申请（不含</w:t>
      </w:r>
      <w:r w:rsidR="007C5C64">
        <w:rPr>
          <w:rFonts w:ascii="宋体" w:hAnsi="宋体" w:hint="eastAsia"/>
          <w:szCs w:val="21"/>
        </w:rPr>
        <w:t>100万元</w:t>
      </w:r>
      <w:r w:rsidR="007521E8" w:rsidRPr="007521E8">
        <w:rPr>
          <w:rFonts w:ascii="宋体" w:hAnsi="宋体" w:hint="eastAsia"/>
          <w:szCs w:val="21"/>
        </w:rPr>
        <w:t>，A</w:t>
      </w:r>
      <w:r w:rsidR="005739CB">
        <w:rPr>
          <w:rFonts w:ascii="宋体" w:hAnsi="宋体" w:hint="eastAsia"/>
          <w:szCs w:val="21"/>
        </w:rPr>
        <w:t>类、</w:t>
      </w:r>
      <w:r w:rsidR="007521E8" w:rsidRPr="007521E8">
        <w:rPr>
          <w:rFonts w:ascii="宋体" w:hAnsi="宋体" w:hint="eastAsia"/>
          <w:szCs w:val="21"/>
        </w:rPr>
        <w:t>C类</w:t>
      </w:r>
      <w:r w:rsidR="007C0DD9">
        <w:rPr>
          <w:rFonts w:ascii="宋体" w:hAnsi="宋体" w:hint="eastAsia"/>
          <w:szCs w:val="21"/>
        </w:rPr>
        <w:t>和</w:t>
      </w:r>
      <w:r w:rsidR="005739CB">
        <w:rPr>
          <w:rFonts w:ascii="宋体" w:hAnsi="宋体" w:hint="eastAsia"/>
          <w:szCs w:val="21"/>
        </w:rPr>
        <w:t>H类</w:t>
      </w:r>
      <w:r w:rsidR="007521E8" w:rsidRPr="007521E8">
        <w:rPr>
          <w:rFonts w:ascii="宋体" w:hAnsi="宋体" w:hint="eastAsia"/>
          <w:szCs w:val="21"/>
        </w:rPr>
        <w:t>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BF036D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98" w:rsidRDefault="00F35598" w:rsidP="009F7951">
      <w:r>
        <w:separator/>
      </w:r>
    </w:p>
  </w:endnote>
  <w:endnote w:type="continuationSeparator" w:id="0">
    <w:p w:rsidR="00F35598" w:rsidRDefault="00F35598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8C73F2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8C73F2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98" w:rsidRDefault="00F35598" w:rsidP="009F7951">
      <w:r>
        <w:separator/>
      </w:r>
    </w:p>
  </w:footnote>
  <w:footnote w:type="continuationSeparator" w:id="0">
    <w:p w:rsidR="00F35598" w:rsidRDefault="00F35598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5F"/>
    <w:rsid w:val="0000537C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100553"/>
    <w:rsid w:val="00101BCF"/>
    <w:rsid w:val="00102B5B"/>
    <w:rsid w:val="00103A28"/>
    <w:rsid w:val="0010689F"/>
    <w:rsid w:val="00111B9D"/>
    <w:rsid w:val="00122313"/>
    <w:rsid w:val="00124909"/>
    <w:rsid w:val="0013361F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1F5D85"/>
    <w:rsid w:val="00212CC6"/>
    <w:rsid w:val="002254EC"/>
    <w:rsid w:val="00227378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2953"/>
    <w:rsid w:val="003649E7"/>
    <w:rsid w:val="00381366"/>
    <w:rsid w:val="003A3F99"/>
    <w:rsid w:val="003D3331"/>
    <w:rsid w:val="003D3612"/>
    <w:rsid w:val="003E1D27"/>
    <w:rsid w:val="003E2D26"/>
    <w:rsid w:val="00412894"/>
    <w:rsid w:val="00415C37"/>
    <w:rsid w:val="00433CBE"/>
    <w:rsid w:val="00440F82"/>
    <w:rsid w:val="00461930"/>
    <w:rsid w:val="00492F49"/>
    <w:rsid w:val="00493A10"/>
    <w:rsid w:val="00494E7A"/>
    <w:rsid w:val="004B0D04"/>
    <w:rsid w:val="004D0240"/>
    <w:rsid w:val="004D4BEF"/>
    <w:rsid w:val="004E0A92"/>
    <w:rsid w:val="004E48BA"/>
    <w:rsid w:val="004F0294"/>
    <w:rsid w:val="004F4AC1"/>
    <w:rsid w:val="005130C0"/>
    <w:rsid w:val="00525197"/>
    <w:rsid w:val="005277AC"/>
    <w:rsid w:val="00543771"/>
    <w:rsid w:val="005739CB"/>
    <w:rsid w:val="005C7412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3F3"/>
    <w:rsid w:val="00682404"/>
    <w:rsid w:val="00682983"/>
    <w:rsid w:val="0069064F"/>
    <w:rsid w:val="006908B0"/>
    <w:rsid w:val="006A5A36"/>
    <w:rsid w:val="006B2029"/>
    <w:rsid w:val="006C02B6"/>
    <w:rsid w:val="007038C1"/>
    <w:rsid w:val="00722D4A"/>
    <w:rsid w:val="007521E8"/>
    <w:rsid w:val="007800C4"/>
    <w:rsid w:val="00797B07"/>
    <w:rsid w:val="007B2675"/>
    <w:rsid w:val="007C0DD9"/>
    <w:rsid w:val="007C5895"/>
    <w:rsid w:val="007C5C64"/>
    <w:rsid w:val="007E4157"/>
    <w:rsid w:val="0080195B"/>
    <w:rsid w:val="00802B99"/>
    <w:rsid w:val="00812D65"/>
    <w:rsid w:val="00830420"/>
    <w:rsid w:val="00840D5A"/>
    <w:rsid w:val="0084459D"/>
    <w:rsid w:val="008701E1"/>
    <w:rsid w:val="00876088"/>
    <w:rsid w:val="00882FD3"/>
    <w:rsid w:val="008A7B17"/>
    <w:rsid w:val="008C73F2"/>
    <w:rsid w:val="0090041C"/>
    <w:rsid w:val="00924B32"/>
    <w:rsid w:val="00931AC2"/>
    <w:rsid w:val="00941FF5"/>
    <w:rsid w:val="009634DD"/>
    <w:rsid w:val="009F7951"/>
    <w:rsid w:val="00A039B4"/>
    <w:rsid w:val="00A07AB6"/>
    <w:rsid w:val="00A30E09"/>
    <w:rsid w:val="00A45FFD"/>
    <w:rsid w:val="00A57E51"/>
    <w:rsid w:val="00A62827"/>
    <w:rsid w:val="00A64A05"/>
    <w:rsid w:val="00A91ECC"/>
    <w:rsid w:val="00A94833"/>
    <w:rsid w:val="00A94AE1"/>
    <w:rsid w:val="00AB1AFC"/>
    <w:rsid w:val="00AB67C5"/>
    <w:rsid w:val="00AD3AB1"/>
    <w:rsid w:val="00AE3179"/>
    <w:rsid w:val="00AE6FB0"/>
    <w:rsid w:val="00B021BC"/>
    <w:rsid w:val="00B15482"/>
    <w:rsid w:val="00B36F50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036D"/>
    <w:rsid w:val="00BF2710"/>
    <w:rsid w:val="00C35666"/>
    <w:rsid w:val="00C675F8"/>
    <w:rsid w:val="00C7462A"/>
    <w:rsid w:val="00C85CAB"/>
    <w:rsid w:val="00C95419"/>
    <w:rsid w:val="00CC76CE"/>
    <w:rsid w:val="00CD6C8C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04440"/>
    <w:rsid w:val="00E16D4E"/>
    <w:rsid w:val="00E44613"/>
    <w:rsid w:val="00E56E28"/>
    <w:rsid w:val="00E84800"/>
    <w:rsid w:val="00E90578"/>
    <w:rsid w:val="00E95B60"/>
    <w:rsid w:val="00E9669B"/>
    <w:rsid w:val="00EA60EB"/>
    <w:rsid w:val="00EB17F6"/>
    <w:rsid w:val="00EB557C"/>
    <w:rsid w:val="00EC0B1D"/>
    <w:rsid w:val="00EC4411"/>
    <w:rsid w:val="00ED1DE5"/>
    <w:rsid w:val="00ED6B71"/>
    <w:rsid w:val="00F079FF"/>
    <w:rsid w:val="00F10C08"/>
    <w:rsid w:val="00F13519"/>
    <w:rsid w:val="00F14EED"/>
    <w:rsid w:val="00F17AAB"/>
    <w:rsid w:val="00F23F28"/>
    <w:rsid w:val="00F35598"/>
    <w:rsid w:val="00F44C6D"/>
    <w:rsid w:val="00F51450"/>
    <w:rsid w:val="00F53F25"/>
    <w:rsid w:val="00F843F4"/>
    <w:rsid w:val="00F94058"/>
    <w:rsid w:val="00F9627F"/>
    <w:rsid w:val="00FA2095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126</Words>
  <Characters>724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44</cp:revision>
  <cp:lastPrinted>2019-12-16T06:23:00Z</cp:lastPrinted>
  <dcterms:created xsi:type="dcterms:W3CDTF">2019-06-04T08:08:00Z</dcterms:created>
  <dcterms:modified xsi:type="dcterms:W3CDTF">2020-01-13T09:20:00Z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