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2CD10E8" w14:textId="78A00424" w:rsidR="006F4984" w:rsidRDefault="003130A1" w:rsidP="00EF7216">
      <w:pPr>
        <w:spacing w:line="360" w:lineRule="auto"/>
        <w:jc w:val="center"/>
        <w:rPr>
          <w:rFonts w:ascii="宋体" w:hAnsi="宋体"/>
          <w:b/>
          <w:sz w:val="44"/>
        </w:rPr>
      </w:pPr>
      <w:bookmarkStart w:id="10" w:name="_Toc375295971"/>
      <w:r>
        <w:rPr>
          <w:rFonts w:ascii="宋体" w:hAnsi="宋体" w:hint="eastAsia"/>
          <w:b/>
          <w:sz w:val="44"/>
        </w:rPr>
        <w:t>南方</w:t>
      </w:r>
      <w:r w:rsidR="00473E3F">
        <w:rPr>
          <w:rFonts w:ascii="宋体" w:hAnsi="宋体" w:hint="eastAsia"/>
          <w:b/>
          <w:sz w:val="44"/>
        </w:rPr>
        <w:t>深证主板50</w:t>
      </w:r>
      <w:r>
        <w:rPr>
          <w:rFonts w:ascii="宋体" w:hAnsi="宋体" w:hint="eastAsia"/>
          <w:b/>
          <w:sz w:val="44"/>
        </w:rPr>
        <w:t>交易型开放式指数证券投资基金</w:t>
      </w:r>
      <w:r w:rsidR="003640F2" w:rsidRPr="00783CB5">
        <w:rPr>
          <w:rFonts w:ascii="宋体" w:hAnsi="宋体" w:hint="eastAsia"/>
          <w:b/>
          <w:sz w:val="44"/>
        </w:rPr>
        <w:t>招募说明书</w:t>
      </w:r>
    </w:p>
    <w:p w14:paraId="7539923D" w14:textId="2AD55CAF" w:rsidR="00EF7216" w:rsidRDefault="00EF7216" w:rsidP="00EF7216">
      <w:pPr>
        <w:spacing w:line="360" w:lineRule="auto"/>
        <w:jc w:val="center"/>
        <w:rPr>
          <w:rFonts w:ascii="宋体" w:hAnsi="宋体"/>
          <w:b/>
          <w:sz w:val="44"/>
        </w:rPr>
      </w:pPr>
    </w:p>
    <w:p w14:paraId="535E08BB" w14:textId="77777777" w:rsidR="00D51B5A" w:rsidRDefault="00D51B5A">
      <w:pPr>
        <w:spacing w:line="360" w:lineRule="auto"/>
        <w:jc w:val="center"/>
        <w:rPr>
          <w:b/>
          <w:bCs/>
          <w:sz w:val="44"/>
        </w:rPr>
      </w:pP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783CB5" w:rsidRDefault="007F20AF" w:rsidP="007F20AF">
      <w:pPr>
        <w:snapToGrid w:val="0"/>
        <w:spacing w:line="360" w:lineRule="auto"/>
      </w:pPr>
    </w:p>
    <w:p w14:paraId="6296E90F" w14:textId="77777777" w:rsidR="007F20AF" w:rsidRPr="00532A6D"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022BC6CB"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0D075D">
        <w:rPr>
          <w:rFonts w:ascii="宋体" w:hAnsi="宋体" w:cs="Arial" w:hint="eastAsia"/>
          <w:b/>
          <w:sz w:val="30"/>
          <w:szCs w:val="30"/>
        </w:rPr>
        <w:t>中国工商银行股份有限公司</w:t>
      </w:r>
    </w:p>
    <w:p w14:paraId="16FA88A7" w14:textId="755DF89E" w:rsidR="00EF7216"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7CB1D4C6" w14:textId="77777777" w:rsidR="00A55506" w:rsidRPr="00783CB5" w:rsidRDefault="00A55506" w:rsidP="00A55506">
      <w:pPr>
        <w:snapToGrid w:val="0"/>
        <w:spacing w:line="360" w:lineRule="auto"/>
        <w:jc w:val="center"/>
        <w:rPr>
          <w:rFonts w:ascii="宋体" w:hAnsi="宋体"/>
          <w:b/>
          <w:bCs/>
          <w:color w:val="000000"/>
          <w:szCs w:val="21"/>
        </w:rPr>
      </w:pPr>
      <w:r w:rsidRPr="00783CB5">
        <w:rPr>
          <w:rFonts w:ascii="宋体" w:hAnsi="宋体" w:hint="eastAsia"/>
          <w:b/>
          <w:bCs/>
          <w:color w:val="000000"/>
          <w:szCs w:val="21"/>
        </w:rPr>
        <w:lastRenderedPageBreak/>
        <w:t>重要提示</w:t>
      </w:r>
    </w:p>
    <w:p w14:paraId="4D3CB441" w14:textId="77777777" w:rsidR="00A55506" w:rsidRPr="00783CB5" w:rsidRDefault="00A55506" w:rsidP="00A55506">
      <w:pPr>
        <w:snapToGrid w:val="0"/>
        <w:spacing w:line="360" w:lineRule="auto"/>
        <w:jc w:val="center"/>
        <w:rPr>
          <w:rFonts w:ascii="宋体" w:hAnsi="宋体"/>
          <w:b/>
          <w:bCs/>
          <w:color w:val="000000"/>
          <w:szCs w:val="21"/>
        </w:rPr>
      </w:pPr>
    </w:p>
    <w:p w14:paraId="2CDBF310" w14:textId="77777777" w:rsidR="00A55506" w:rsidRPr="00783CB5" w:rsidRDefault="00A55506" w:rsidP="00A55506">
      <w:pPr>
        <w:snapToGrid w:val="0"/>
        <w:spacing w:line="360" w:lineRule="auto"/>
        <w:rPr>
          <w:rFonts w:ascii="宋体" w:hAnsi="宋体"/>
          <w:color w:val="000000"/>
          <w:szCs w:val="21"/>
        </w:rPr>
      </w:pPr>
    </w:p>
    <w:p w14:paraId="0D08714D" w14:textId="282EBA0A" w:rsidR="00A55506" w:rsidRPr="00783CB5" w:rsidRDefault="00A55506" w:rsidP="00A5550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004F59D0" w:rsidRPr="00895F14">
        <w:rPr>
          <w:rFonts w:ascii="宋体" w:hAnsi="宋体" w:hint="eastAsia"/>
          <w:color w:val="000000"/>
          <w:szCs w:val="21"/>
        </w:rPr>
        <w:t>202</w:t>
      </w:r>
      <w:r w:rsidR="004F59D0">
        <w:rPr>
          <w:rFonts w:ascii="宋体" w:hAnsi="宋体"/>
          <w:color w:val="000000"/>
          <w:szCs w:val="21"/>
        </w:rPr>
        <w:t>3</w:t>
      </w:r>
      <w:r w:rsidRPr="00895F14">
        <w:rPr>
          <w:rFonts w:ascii="宋体" w:hAnsi="宋体" w:hint="eastAsia"/>
          <w:color w:val="000000"/>
          <w:szCs w:val="21"/>
        </w:rPr>
        <w:t>年</w:t>
      </w:r>
      <w:r w:rsidR="004F59D0">
        <w:rPr>
          <w:rFonts w:ascii="宋体" w:hAnsi="宋体"/>
          <w:color w:val="000000"/>
          <w:szCs w:val="21"/>
        </w:rPr>
        <w:t>12</w:t>
      </w:r>
      <w:r w:rsidRPr="00895F14">
        <w:rPr>
          <w:rFonts w:ascii="宋体" w:hAnsi="宋体" w:hint="eastAsia"/>
          <w:color w:val="000000"/>
          <w:szCs w:val="21"/>
        </w:rPr>
        <w:t>月</w:t>
      </w:r>
      <w:r w:rsidR="004F59D0">
        <w:rPr>
          <w:rFonts w:ascii="宋体" w:hAnsi="宋体"/>
          <w:color w:val="000000"/>
          <w:szCs w:val="21"/>
        </w:rPr>
        <w:t>19</w:t>
      </w:r>
      <w:r w:rsidRPr="00895F14">
        <w:rPr>
          <w:rFonts w:ascii="宋体" w:hAnsi="宋体" w:hint="eastAsia"/>
          <w:color w:val="000000"/>
          <w:szCs w:val="21"/>
        </w:rPr>
        <w:t>日证监许可〔</w:t>
      </w:r>
      <w:r w:rsidR="004F59D0" w:rsidRPr="00895F14">
        <w:rPr>
          <w:rFonts w:ascii="宋体" w:hAnsi="宋体" w:hint="eastAsia"/>
          <w:color w:val="000000"/>
          <w:szCs w:val="21"/>
        </w:rPr>
        <w:t>202</w:t>
      </w:r>
      <w:r w:rsidR="004F59D0">
        <w:rPr>
          <w:rFonts w:ascii="宋体" w:hAnsi="宋体"/>
          <w:color w:val="000000"/>
          <w:szCs w:val="21"/>
        </w:rPr>
        <w:t>3</w:t>
      </w:r>
      <w:r w:rsidRPr="00895F14">
        <w:rPr>
          <w:rFonts w:ascii="宋体" w:hAnsi="宋体" w:hint="eastAsia"/>
          <w:color w:val="000000"/>
          <w:szCs w:val="21"/>
        </w:rPr>
        <w:t>〕</w:t>
      </w:r>
      <w:r w:rsidR="004F59D0">
        <w:rPr>
          <w:rFonts w:ascii="宋体" w:hAnsi="宋体"/>
          <w:color w:val="000000"/>
          <w:szCs w:val="21"/>
        </w:rPr>
        <w:t>2849</w:t>
      </w:r>
      <w:r w:rsidRPr="00895F14">
        <w:rPr>
          <w:rFonts w:ascii="宋体" w:hAnsi="宋体" w:hint="eastAsia"/>
          <w:color w:val="000000"/>
          <w:szCs w:val="21"/>
        </w:rPr>
        <w:t>号</w:t>
      </w:r>
      <w:proofErr w:type="gramStart"/>
      <w:r w:rsidRPr="00783CB5">
        <w:rPr>
          <w:rFonts w:ascii="宋体" w:hAnsi="宋体" w:hint="eastAsia"/>
          <w:color w:val="000000"/>
          <w:szCs w:val="21"/>
        </w:rPr>
        <w:t>文注册</w:t>
      </w:r>
      <w:proofErr w:type="gramEnd"/>
      <w:r w:rsidRPr="00783CB5">
        <w:rPr>
          <w:rFonts w:ascii="宋体" w:hAnsi="宋体" w:hint="eastAsia"/>
          <w:color w:val="000000"/>
          <w:szCs w:val="21"/>
        </w:rPr>
        <w:t>募集。</w:t>
      </w:r>
    </w:p>
    <w:p w14:paraId="17EF4B33" w14:textId="77777777" w:rsidR="00A55506" w:rsidRPr="00783CB5" w:rsidRDefault="00A55506" w:rsidP="00A5550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Pr="00E81EC5">
        <w:rPr>
          <w:rFonts w:ascii="宋体" w:hAnsi="宋体" w:hint="eastAsia"/>
          <w:color w:val="000000"/>
          <w:szCs w:val="21"/>
        </w:rPr>
        <w:t>中国证监会不对基金的投资价值及市场前景等</w:t>
      </w:r>
      <w:proofErr w:type="gramStart"/>
      <w:r w:rsidRPr="00E81EC5">
        <w:rPr>
          <w:rFonts w:ascii="宋体" w:hAnsi="宋体" w:hint="eastAsia"/>
          <w:color w:val="000000"/>
          <w:szCs w:val="21"/>
        </w:rPr>
        <w:t>作出</w:t>
      </w:r>
      <w:proofErr w:type="gramEnd"/>
      <w:r w:rsidRPr="00E81EC5">
        <w:rPr>
          <w:rFonts w:ascii="宋体" w:hAnsi="宋体" w:hint="eastAsia"/>
          <w:color w:val="000000"/>
          <w:szCs w:val="21"/>
        </w:rPr>
        <w:t>实质性判断或者保证。</w:t>
      </w:r>
    </w:p>
    <w:p w14:paraId="5224AE28" w14:textId="7CD2CF69" w:rsidR="00A55506" w:rsidRDefault="00A55506" w:rsidP="00A5550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市场，基金净值会因为证券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Pr>
          <w:rFonts w:ascii="宋体" w:hAnsi="宋体" w:hint="eastAsia"/>
          <w:color w:val="000000"/>
          <w:szCs w:val="21"/>
        </w:rPr>
        <w:t>，流动性风险</w:t>
      </w:r>
      <w:r w:rsidRPr="00783CB5">
        <w:rPr>
          <w:rFonts w:ascii="宋体" w:hAnsi="宋体" w:hint="eastAsia"/>
          <w:color w:val="000000"/>
          <w:szCs w:val="21"/>
        </w:rPr>
        <w:t>。本基金是跟踪</w:t>
      </w:r>
      <w:r>
        <w:rPr>
          <w:rFonts w:ascii="宋体" w:hAnsi="宋体" w:hint="eastAsia"/>
          <w:color w:val="000000"/>
          <w:szCs w:val="21"/>
        </w:rPr>
        <w:t>标的指数</w:t>
      </w:r>
      <w:r w:rsidRPr="00783CB5">
        <w:rPr>
          <w:rFonts w:ascii="宋体" w:hAnsi="宋体" w:hint="eastAsia"/>
          <w:color w:val="000000"/>
          <w:szCs w:val="21"/>
        </w:rPr>
        <w:t>的交易型开放式基金，</w:t>
      </w:r>
      <w:r w:rsidRPr="00D006CC">
        <w:rPr>
          <w:rFonts w:ascii="宋体" w:hAnsi="宋体" w:hint="eastAsia"/>
          <w:color w:val="000000"/>
          <w:szCs w:val="21"/>
        </w:rPr>
        <w:t>本基金标的指数为</w:t>
      </w:r>
      <w:r w:rsidR="00473E3F">
        <w:rPr>
          <w:rFonts w:ascii="宋体" w:hAnsi="宋体" w:hint="eastAsia"/>
          <w:color w:val="000000"/>
          <w:szCs w:val="21"/>
        </w:rPr>
        <w:t>深证主板50</w:t>
      </w:r>
      <w:r w:rsidR="003130A1">
        <w:rPr>
          <w:rFonts w:ascii="宋体" w:hAnsi="宋体" w:hint="eastAsia"/>
          <w:color w:val="000000"/>
          <w:szCs w:val="21"/>
        </w:rPr>
        <w:t>指数</w:t>
      </w:r>
      <w:r w:rsidRPr="00D006CC">
        <w:rPr>
          <w:rFonts w:ascii="宋体" w:hAnsi="宋体" w:hint="eastAsia"/>
          <w:color w:val="000000"/>
          <w:szCs w:val="21"/>
        </w:rPr>
        <w:t>，及其未来可能发生的变更。</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w:t>
      </w:r>
      <w:r w:rsidRPr="00C36526">
        <w:rPr>
          <w:rFonts w:ascii="宋体" w:hAnsi="宋体" w:hint="eastAsia"/>
          <w:color w:val="000000"/>
          <w:szCs w:val="21"/>
        </w:rPr>
        <w:t>及跟踪误差</w:t>
      </w:r>
      <w:r w:rsidR="00F770F8">
        <w:rPr>
          <w:rFonts w:ascii="宋体" w:hAnsi="宋体" w:hint="eastAsia"/>
          <w:color w:val="000000"/>
          <w:szCs w:val="21"/>
        </w:rPr>
        <w:t>控制</w:t>
      </w:r>
      <w:r w:rsidRPr="00C36526">
        <w:rPr>
          <w:rFonts w:ascii="宋体" w:hAnsi="宋体" w:hint="eastAsia"/>
          <w:color w:val="000000"/>
          <w:szCs w:val="21"/>
        </w:rPr>
        <w:t>未达约定目标的风险</w:t>
      </w:r>
      <w:r w:rsidRPr="00132098">
        <w:rPr>
          <w:rFonts w:ascii="宋体" w:hAnsi="宋体" w:hint="eastAsia"/>
          <w:color w:val="000000"/>
          <w:szCs w:val="21"/>
        </w:rPr>
        <w:t>、</w:t>
      </w:r>
      <w:r w:rsidRPr="003A1329">
        <w:rPr>
          <w:rFonts w:ascii="宋体" w:hAnsi="宋体" w:hint="eastAsia"/>
          <w:color w:val="000000"/>
          <w:szCs w:val="21"/>
        </w:rPr>
        <w:t>标的指数变更的风险</w:t>
      </w:r>
      <w:r w:rsidRPr="00783CB5">
        <w:rPr>
          <w:rFonts w:ascii="宋体" w:hAnsi="宋体" w:hint="eastAsia"/>
          <w:color w:val="000000"/>
          <w:szCs w:val="21"/>
        </w:rPr>
        <w:t>、基金份额二级市场交易价格折溢价的风险、</w:t>
      </w:r>
      <w:r w:rsidRPr="003A1329">
        <w:rPr>
          <w:rFonts w:ascii="宋体" w:hAnsi="宋体" w:hint="eastAsia"/>
          <w:color w:val="000000"/>
          <w:szCs w:val="21"/>
        </w:rPr>
        <w:t>参考IOPV决策和</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Pr="006D709D">
        <w:rPr>
          <w:rFonts w:ascii="宋体" w:hAnsi="宋体" w:hint="eastAsia"/>
          <w:color w:val="000000"/>
          <w:szCs w:val="21"/>
        </w:rPr>
        <w:t>退市风险、第三方机构服务的风险</w:t>
      </w:r>
      <w:r>
        <w:rPr>
          <w:rFonts w:ascii="宋体" w:hAnsi="宋体" w:hint="eastAsia"/>
          <w:color w:val="000000"/>
          <w:szCs w:val="21"/>
        </w:rPr>
        <w:t>（包括</w:t>
      </w:r>
      <w:r w:rsidRPr="00E74F9B">
        <w:rPr>
          <w:rFonts w:ascii="宋体" w:hAnsi="宋体" w:hint="eastAsia"/>
          <w:color w:val="000000"/>
          <w:szCs w:val="21"/>
        </w:rPr>
        <w:t>指数编制机构停止服务风险</w:t>
      </w:r>
      <w:r>
        <w:rPr>
          <w:rFonts w:ascii="宋体" w:hAnsi="宋体" w:hint="eastAsia"/>
          <w:color w:val="000000"/>
          <w:szCs w:val="21"/>
        </w:rPr>
        <w:t>）</w:t>
      </w:r>
      <w:r w:rsidRPr="006D709D">
        <w:rPr>
          <w:rFonts w:ascii="宋体" w:hAnsi="宋体" w:hint="eastAsia"/>
          <w:color w:val="000000"/>
          <w:szCs w:val="21"/>
        </w:rPr>
        <w:t>、</w:t>
      </w:r>
      <w:r w:rsidRPr="00C36526">
        <w:rPr>
          <w:rFonts w:ascii="宋体" w:hAnsi="宋体" w:hint="eastAsia"/>
          <w:color w:val="000000"/>
          <w:szCs w:val="21"/>
        </w:rPr>
        <w:t>成份股停牌/摘牌的风险、</w:t>
      </w:r>
      <w:r>
        <w:rPr>
          <w:rFonts w:ascii="宋体" w:hAnsi="宋体" w:hint="eastAsia"/>
          <w:color w:val="000000"/>
          <w:szCs w:val="21"/>
        </w:rPr>
        <w:t>操作或技术风险、</w:t>
      </w:r>
      <w:r w:rsidRPr="00E74F9B">
        <w:rPr>
          <w:rFonts w:ascii="宋体" w:hAnsi="宋体" w:hint="eastAsia"/>
          <w:bCs/>
          <w:color w:val="000000"/>
          <w:szCs w:val="21"/>
        </w:rPr>
        <w:t>投资于存托凭证的风险</w:t>
      </w:r>
      <w:r>
        <w:rPr>
          <w:rFonts w:ascii="宋体" w:hAnsi="宋体" w:hint="eastAsia"/>
          <w:bCs/>
          <w:color w:val="000000"/>
          <w:szCs w:val="21"/>
        </w:rPr>
        <w:t>、风险评价</w:t>
      </w:r>
      <w:r w:rsidRPr="00426376">
        <w:rPr>
          <w:rFonts w:ascii="宋体" w:hAnsi="宋体" w:hint="eastAsia"/>
          <w:bCs/>
          <w:color w:val="000000"/>
          <w:szCs w:val="21"/>
        </w:rPr>
        <w:t>不一致的风险</w:t>
      </w:r>
      <w:r>
        <w:rPr>
          <w:rFonts w:ascii="宋体" w:hAnsi="宋体" w:hint="eastAsia"/>
          <w:bCs/>
          <w:color w:val="000000"/>
          <w:szCs w:val="21"/>
        </w:rPr>
        <w:t>、</w:t>
      </w:r>
      <w:r>
        <w:rPr>
          <w:rFonts w:ascii="宋体" w:hAnsi="宋体"/>
          <w:bCs/>
          <w:color w:val="000000"/>
          <w:szCs w:val="21"/>
        </w:rPr>
        <w:t>其他风险</w:t>
      </w:r>
      <w:r w:rsidRPr="00783CB5">
        <w:rPr>
          <w:rFonts w:ascii="宋体" w:hAnsi="宋体" w:hint="eastAsia"/>
          <w:color w:val="000000"/>
          <w:szCs w:val="21"/>
        </w:rPr>
        <w:t>等等。</w:t>
      </w:r>
      <w:r w:rsidRPr="0062538C">
        <w:rPr>
          <w:rFonts w:ascii="宋体" w:hAnsi="宋体" w:hint="eastAsia"/>
          <w:color w:val="000000"/>
          <w:szCs w:val="21"/>
        </w:rPr>
        <w:t>本基金</w:t>
      </w:r>
      <w:r w:rsidRPr="00783CB5">
        <w:rPr>
          <w:rFonts w:ascii="宋体" w:hAnsi="宋体" w:hint="eastAsia"/>
          <w:color w:val="000000"/>
          <w:szCs w:val="21"/>
        </w:rPr>
        <w:t>被动跟踪标的指数“</w:t>
      </w:r>
      <w:r w:rsidR="00473E3F">
        <w:rPr>
          <w:rFonts w:ascii="宋体" w:hAnsi="宋体" w:hint="eastAsia"/>
          <w:color w:val="000000"/>
          <w:szCs w:val="21"/>
        </w:rPr>
        <w:t>深证主板50</w:t>
      </w:r>
      <w:r w:rsidR="003130A1">
        <w:rPr>
          <w:rFonts w:ascii="宋体" w:hAnsi="宋体" w:hint="eastAsia"/>
          <w:color w:val="000000"/>
          <w:szCs w:val="21"/>
        </w:rPr>
        <w:t>指数</w:t>
      </w:r>
      <w:r w:rsidRPr="00783CB5">
        <w:rPr>
          <w:rFonts w:ascii="宋体" w:hAnsi="宋体" w:hint="eastAsia"/>
          <w:color w:val="000000"/>
          <w:szCs w:val="21"/>
        </w:rPr>
        <w:t>”</w:t>
      </w:r>
      <w:r w:rsidRPr="00783CB5">
        <w:rPr>
          <w:rFonts w:hint="eastAsia"/>
        </w:rPr>
        <w:t>及其未来可能发生的变更</w:t>
      </w:r>
      <w:r w:rsidRPr="00783CB5">
        <w:rPr>
          <w:rFonts w:ascii="宋体" w:hAnsi="宋体" w:hint="eastAsia"/>
          <w:color w:val="000000"/>
          <w:szCs w:val="21"/>
        </w:rPr>
        <w:t>，因此，本基金的业绩表现与标的指数的表现密切相关。同时，</w:t>
      </w:r>
      <w:r w:rsidR="00822FC8" w:rsidRPr="00822FC8">
        <w:rPr>
          <w:rFonts w:ascii="宋体" w:hAnsi="宋体" w:hint="eastAsia"/>
          <w:color w:val="000000"/>
          <w:szCs w:val="21"/>
        </w:rPr>
        <w:t>本基金</w:t>
      </w:r>
      <w:proofErr w:type="gramStart"/>
      <w:r w:rsidR="00822FC8" w:rsidRPr="00822FC8">
        <w:rPr>
          <w:rFonts w:ascii="宋体" w:hAnsi="宋体" w:hint="eastAsia"/>
          <w:color w:val="000000"/>
          <w:szCs w:val="21"/>
        </w:rPr>
        <w:t>属股票型</w:t>
      </w:r>
      <w:proofErr w:type="gramEnd"/>
      <w:r w:rsidR="00822FC8" w:rsidRPr="00822FC8">
        <w:rPr>
          <w:rFonts w:ascii="宋体" w:hAnsi="宋体" w:hint="eastAsia"/>
          <w:color w:val="000000"/>
          <w:szCs w:val="21"/>
        </w:rPr>
        <w:t>基金，一般而言，其长期平均风险和预期收益水平高于混合型基金、债券型基金与货币市场基金。本基金采用完全复制法跟踪标的指数的表现，具有与标的指数、以及标的指数所代表的股票市场相似的风险收益特征。</w:t>
      </w:r>
    </w:p>
    <w:p w14:paraId="643A0B12" w14:textId="77777777" w:rsidR="00A55506" w:rsidRDefault="00A55506" w:rsidP="00A55506">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本基金可根据法律法规和基金合同的约定参与转融通证券出借业务，可能存在流动性风险、市场风险和信用</w:t>
      </w:r>
      <w:proofErr w:type="gramStart"/>
      <w:r w:rsidRPr="007C49AD">
        <w:rPr>
          <w:rFonts w:ascii="宋体" w:hAnsi="宋体" w:hint="eastAsia"/>
          <w:color w:val="000000"/>
          <w:szCs w:val="21"/>
        </w:rPr>
        <w:t>风险等转融通</w:t>
      </w:r>
      <w:proofErr w:type="gramEnd"/>
      <w:r w:rsidRPr="007C49AD">
        <w:rPr>
          <w:rFonts w:ascii="宋体" w:hAnsi="宋体" w:hint="eastAsia"/>
          <w:color w:val="000000"/>
          <w:szCs w:val="21"/>
        </w:rPr>
        <w:t>业务特有风险。</w:t>
      </w:r>
    </w:p>
    <w:p w14:paraId="21C7A9E0" w14:textId="77777777" w:rsidR="00A55506" w:rsidRDefault="00A55506" w:rsidP="00A55506">
      <w:pPr>
        <w:snapToGrid w:val="0"/>
        <w:spacing w:line="360" w:lineRule="auto"/>
        <w:ind w:firstLineChars="200" w:firstLine="420"/>
        <w:rPr>
          <w:rFonts w:ascii="宋体" w:hAnsi="宋体"/>
          <w:color w:val="000000"/>
          <w:szCs w:val="21"/>
        </w:rPr>
      </w:pPr>
      <w:r w:rsidRPr="00FD2245">
        <w:rPr>
          <w:rFonts w:ascii="宋体" w:hAnsi="宋体" w:hint="eastAsia"/>
          <w:color w:val="000000"/>
          <w:szCs w:val="21"/>
        </w:rPr>
        <w:t>本基金为指数基金，投资者投资于本基金面临跟踪误差控制未达约定目标、指数编制机构停止服务、成份股停牌、摘牌等潜在风险。</w:t>
      </w:r>
    </w:p>
    <w:p w14:paraId="717387A6" w14:textId="5C192898" w:rsidR="00000BCB" w:rsidRDefault="00A55506" w:rsidP="00BD37BB">
      <w:pPr>
        <w:snapToGrid w:val="0"/>
        <w:spacing w:line="360" w:lineRule="auto"/>
        <w:ind w:firstLineChars="200" w:firstLine="420"/>
        <w:rPr>
          <w:rFonts w:ascii="宋体" w:hAnsi="宋体"/>
          <w:color w:val="000000"/>
          <w:szCs w:val="21"/>
        </w:rPr>
      </w:pPr>
      <w:r w:rsidRPr="00060821">
        <w:rPr>
          <w:rFonts w:ascii="宋体" w:hAnsi="宋体" w:hint="eastAsia"/>
          <w:color w:val="000000"/>
          <w:szCs w:val="21"/>
        </w:rPr>
        <w:t>本基金投资范围包括</w:t>
      </w:r>
      <w:r w:rsidRPr="002B3985">
        <w:rPr>
          <w:rFonts w:ascii="宋体" w:hAnsi="宋体" w:hint="eastAsia"/>
          <w:color w:val="000000"/>
          <w:szCs w:val="21"/>
        </w:rPr>
        <w:t>国内依法发行上市的存托凭证（“中国存托凭证”）</w:t>
      </w:r>
      <w:r w:rsidRPr="00060821">
        <w:rPr>
          <w:rFonts w:ascii="宋体" w:hAnsi="宋体" w:hint="eastAsia"/>
          <w:color w:val="000000"/>
          <w:szCs w:val="21"/>
        </w:rPr>
        <w:t>，将面临中国存托凭证价格大幅波动甚至出现较大亏损的风险、与中国存托凭证发行机制相关的风险等。</w:t>
      </w:r>
      <w:r w:rsidR="00000BCB" w:rsidRPr="00000BCB">
        <w:rPr>
          <w:rFonts w:ascii="宋体" w:hAnsi="宋体" w:hint="eastAsia"/>
          <w:color w:val="000000"/>
          <w:szCs w:val="21"/>
        </w:rPr>
        <w:t>但基金资产并非必然参与存托凭证的投资，基金可根据投资策略需要或不同市场环境的变化，选择是否采用存托凭证投资策略</w:t>
      </w:r>
      <w:r w:rsidR="00000BCB">
        <w:rPr>
          <w:rFonts w:ascii="宋体" w:hAnsi="宋体" w:hint="eastAsia"/>
          <w:color w:val="000000"/>
          <w:szCs w:val="21"/>
        </w:rPr>
        <w:t>。</w:t>
      </w:r>
    </w:p>
    <w:p w14:paraId="0A472370" w14:textId="77777777" w:rsidR="00CB69D4" w:rsidRPr="00CB69D4" w:rsidRDefault="00CB69D4" w:rsidP="00CB69D4">
      <w:pPr>
        <w:snapToGrid w:val="0"/>
        <w:spacing w:line="360" w:lineRule="auto"/>
        <w:ind w:firstLineChars="200" w:firstLine="420"/>
        <w:rPr>
          <w:rFonts w:ascii="宋体" w:hAnsi="宋体"/>
          <w:color w:val="000000"/>
          <w:szCs w:val="21"/>
        </w:rPr>
      </w:pPr>
      <w:r w:rsidRPr="00CB69D4">
        <w:rPr>
          <w:rFonts w:ascii="宋体" w:hAnsi="宋体" w:hint="eastAsia"/>
          <w:color w:val="000000"/>
          <w:szCs w:val="21"/>
        </w:rPr>
        <w:t>本基金投资范围包括股指期货、股票期权等金融衍生品，可能给本基金带来额外风险。</w:t>
      </w:r>
      <w:r w:rsidRPr="00CB69D4">
        <w:rPr>
          <w:rFonts w:ascii="宋体" w:hAnsi="宋体" w:hint="eastAsia"/>
          <w:color w:val="000000"/>
          <w:szCs w:val="21"/>
        </w:rPr>
        <w:lastRenderedPageBreak/>
        <w:t>投资股指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4C372490" w14:textId="66273795" w:rsidR="00CB69D4" w:rsidRDefault="00CB69D4" w:rsidP="00CB69D4">
      <w:pPr>
        <w:snapToGrid w:val="0"/>
        <w:spacing w:line="360" w:lineRule="auto"/>
        <w:ind w:firstLineChars="200" w:firstLine="420"/>
        <w:rPr>
          <w:rFonts w:ascii="宋体" w:hAnsi="宋体"/>
          <w:color w:val="000000"/>
          <w:szCs w:val="21"/>
        </w:rPr>
      </w:pPr>
      <w:r w:rsidRPr="00CB69D4">
        <w:rPr>
          <w:rFonts w:ascii="宋体" w:hAnsi="宋体" w:hint="eastAsia"/>
          <w:color w:val="000000"/>
          <w:szCs w:val="21"/>
        </w:rPr>
        <w:t>本基金可投资于资产支持证券，因此可能面临资产支持证券的信用风险、利率风险、流动性风险、提前偿付风险、法律风险和操作风险。</w:t>
      </w:r>
    </w:p>
    <w:p w14:paraId="24F598BB" w14:textId="2C507889" w:rsidR="00A55506" w:rsidRDefault="00A55506" w:rsidP="000C6E6A">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本基金为交易型开放式指数证券投资基金（ETF），将在深圳证券交易所上市。投资者的申购、赎回申请在受理当日确认。投资人当日竞价买入的ETF份额，当日可以赎回；当日大宗买入的ETF份额，次一交易日可以赎回；当日申购的ETF份额，当日可以竞价卖出，次一交易日可以赎回或者大宗卖出；当日赎回ETF份额得到的股票，当日可以竞价卖出，次一交易日可以用于申购ETF份额或者大宗卖出；当日竞价买入的股票，当日可以用于申购ETF份额；当日大宗买入的股票，次一交易日可以用于申购ETF份额。投资人投资本基金时需具有深圳证券交易所A股账户或基金账户。其中，深圳证券交易所基金账户只能进行基金的</w:t>
      </w:r>
      <w:r w:rsidR="00D67AD1">
        <w:rPr>
          <w:rFonts w:ascii="宋体" w:hAnsi="宋体" w:hint="eastAsia"/>
          <w:color w:val="000000"/>
          <w:szCs w:val="21"/>
        </w:rPr>
        <w:t>现金认购和</w:t>
      </w:r>
      <w:r w:rsidRPr="00C53027">
        <w:rPr>
          <w:rFonts w:ascii="宋体" w:hAnsi="宋体" w:hint="eastAsia"/>
          <w:color w:val="000000"/>
          <w:szCs w:val="21"/>
        </w:rPr>
        <w:t>二级市场交易，如投资人需要参与基金的申购、赎回，则应开立深圳证券交易所A股账户。</w:t>
      </w:r>
    </w:p>
    <w:p w14:paraId="7CF0F394" w14:textId="77777777" w:rsidR="00A55506" w:rsidRDefault="00A55506" w:rsidP="00A55506">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投资人在投资本基金之前，请仔细阅读本基金的招募说明书</w:t>
      </w:r>
      <w:r>
        <w:rPr>
          <w:rFonts w:ascii="宋体" w:hAnsi="宋体" w:hint="eastAsia"/>
          <w:color w:val="000000"/>
          <w:szCs w:val="21"/>
        </w:rPr>
        <w:t>、基金</w:t>
      </w:r>
      <w:r>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w:t>
      </w:r>
      <w:proofErr w:type="gramStart"/>
      <w:r w:rsidRPr="0062538C">
        <w:rPr>
          <w:rFonts w:ascii="宋体" w:hAnsi="宋体" w:hint="eastAsia"/>
          <w:color w:val="000000"/>
          <w:szCs w:val="21"/>
        </w:rPr>
        <w:t>作出</w:t>
      </w:r>
      <w:proofErr w:type="gramEnd"/>
      <w:r w:rsidRPr="0062538C">
        <w:rPr>
          <w:rFonts w:ascii="宋体" w:hAnsi="宋体" w:hint="eastAsia"/>
          <w:color w:val="000000"/>
          <w:szCs w:val="21"/>
        </w:rPr>
        <w:t>投资决策后，基金运营状况、基金份额上市交易价格波动与基金净值变化引致的投资风险，由投资人自行负责。</w:t>
      </w:r>
    </w:p>
    <w:p w14:paraId="25DE6D25" w14:textId="3E7DADBB" w:rsidR="003D4FBE" w:rsidRDefault="00A55506" w:rsidP="00B74C24">
      <w:pPr>
        <w:widowControl/>
        <w:snapToGrid w:val="0"/>
        <w:spacing w:line="360" w:lineRule="auto"/>
        <w:ind w:firstLine="420"/>
        <w:jc w:val="left"/>
        <w:rPr>
          <w:rFonts w:ascii="宋体" w:hAnsi="宋体"/>
          <w:color w:val="000000"/>
          <w:szCs w:val="21"/>
        </w:rPr>
      </w:pPr>
      <w:r w:rsidRPr="00C36526">
        <w:rPr>
          <w:rFonts w:ascii="宋体" w:hAnsi="宋体" w:hint="eastAsia"/>
          <w:color w:val="000000"/>
          <w:szCs w:val="21"/>
        </w:rPr>
        <w:t>本基金标的指数为</w:t>
      </w:r>
      <w:r w:rsidR="00473E3F">
        <w:rPr>
          <w:rFonts w:ascii="宋体" w:hAnsi="宋体" w:hint="eastAsia"/>
          <w:color w:val="000000"/>
          <w:szCs w:val="21"/>
        </w:rPr>
        <w:t>深证主板50</w:t>
      </w:r>
      <w:r w:rsidR="003130A1">
        <w:rPr>
          <w:rFonts w:ascii="宋体" w:hAnsi="宋体" w:hint="eastAsia"/>
          <w:color w:val="000000"/>
          <w:szCs w:val="21"/>
        </w:rPr>
        <w:t>指数</w:t>
      </w:r>
      <w:r w:rsidR="00E36F89">
        <w:rPr>
          <w:rFonts w:ascii="宋体" w:hAnsi="宋体" w:hint="eastAsia"/>
          <w:color w:val="000000"/>
          <w:szCs w:val="21"/>
        </w:rPr>
        <w:t>：</w:t>
      </w:r>
      <w:r w:rsidR="00B74C24" w:rsidRPr="00B74C24">
        <w:rPr>
          <w:rFonts w:ascii="宋体" w:hAnsi="宋体" w:hint="eastAsia"/>
          <w:color w:val="000000"/>
          <w:szCs w:val="21"/>
        </w:rPr>
        <w:t>为反映深市主板市值规模大、行业代表性强、基本</w:t>
      </w:r>
      <w:proofErr w:type="gramStart"/>
      <w:r w:rsidR="00B74C24" w:rsidRPr="00B74C24">
        <w:rPr>
          <w:rFonts w:ascii="宋体" w:hAnsi="宋体" w:hint="eastAsia"/>
          <w:color w:val="000000"/>
          <w:szCs w:val="21"/>
        </w:rPr>
        <w:t>面价值</w:t>
      </w:r>
      <w:proofErr w:type="gramEnd"/>
      <w:r w:rsidR="00B74C24" w:rsidRPr="00B74C24">
        <w:rPr>
          <w:rFonts w:ascii="宋体" w:hAnsi="宋体" w:hint="eastAsia"/>
          <w:color w:val="000000"/>
          <w:szCs w:val="21"/>
        </w:rPr>
        <w:t>高的50 家公司股价变化情况，丰富指数</w:t>
      </w:r>
      <w:proofErr w:type="gramStart"/>
      <w:r w:rsidR="00B74C24" w:rsidRPr="00B74C24">
        <w:rPr>
          <w:rFonts w:ascii="宋体" w:hAnsi="宋体" w:hint="eastAsia"/>
          <w:color w:val="000000"/>
          <w:szCs w:val="21"/>
        </w:rPr>
        <w:t>化投资</w:t>
      </w:r>
      <w:proofErr w:type="gramEnd"/>
      <w:r w:rsidR="00B74C24" w:rsidRPr="00B74C24">
        <w:rPr>
          <w:rFonts w:ascii="宋体" w:hAnsi="宋体" w:hint="eastAsia"/>
          <w:color w:val="000000"/>
          <w:szCs w:val="21"/>
        </w:rPr>
        <w:t>工具，</w:t>
      </w:r>
      <w:proofErr w:type="gramStart"/>
      <w:r w:rsidR="00B74C24" w:rsidRPr="00B74C24">
        <w:rPr>
          <w:rFonts w:ascii="宋体" w:hAnsi="宋体" w:hint="eastAsia"/>
          <w:color w:val="000000"/>
          <w:szCs w:val="21"/>
        </w:rPr>
        <w:t>编制深</w:t>
      </w:r>
      <w:proofErr w:type="gramEnd"/>
      <w:r w:rsidR="00B74C24" w:rsidRPr="00B74C24">
        <w:rPr>
          <w:rFonts w:ascii="宋体" w:hAnsi="宋体" w:hint="eastAsia"/>
          <w:color w:val="000000"/>
          <w:szCs w:val="21"/>
        </w:rPr>
        <w:t>证主板50 指数。</w:t>
      </w:r>
    </w:p>
    <w:p w14:paraId="4596F0D8" w14:textId="59A676A8" w:rsidR="00A55506" w:rsidRDefault="002E1AE4" w:rsidP="00412438">
      <w:pPr>
        <w:widowControl/>
        <w:snapToGrid w:val="0"/>
        <w:spacing w:line="360" w:lineRule="auto"/>
        <w:ind w:firstLine="420"/>
        <w:jc w:val="left"/>
        <w:rPr>
          <w:rFonts w:ascii="Cambria" w:hAnsi="Cambria"/>
          <w:b/>
          <w:bCs/>
          <w:color w:val="000000"/>
          <w:kern w:val="0"/>
          <w:sz w:val="28"/>
          <w:szCs w:val="28"/>
        </w:rPr>
      </w:pPr>
      <w:r w:rsidRPr="002E1AE4">
        <w:rPr>
          <w:rFonts w:ascii="宋体" w:hAnsi="宋体" w:hint="eastAsia"/>
          <w:color w:val="000000"/>
          <w:szCs w:val="21"/>
        </w:rPr>
        <w:t>有关标的指数具体编制方案及成份股信息详见深圳证券信息有限公司网站，网址：www.cnindex.com.cn。</w:t>
      </w:r>
      <w:r w:rsidR="00A55506">
        <w:rPr>
          <w:color w:val="000000"/>
        </w:rPr>
        <w:br w:type="page"/>
      </w:r>
    </w:p>
    <w:p w14:paraId="42CBE151" w14:textId="7CE59603" w:rsidR="00DA022A" w:rsidRPr="00783CB5" w:rsidRDefault="00DA022A" w:rsidP="00A55506">
      <w:pPr>
        <w:pStyle w:val="TOC"/>
        <w:tabs>
          <w:tab w:val="center" w:pos="4153"/>
          <w:tab w:val="left" w:pos="6576"/>
        </w:tabs>
        <w:jc w:val="center"/>
        <w:rPr>
          <w:color w:val="000000"/>
        </w:rPr>
      </w:pPr>
      <w:r w:rsidRPr="00783CB5">
        <w:rPr>
          <w:color w:val="000000"/>
          <w:lang w:val="zh-CN"/>
        </w:rPr>
        <w:lastRenderedPageBreak/>
        <w:t>目录</w:t>
      </w:r>
    </w:p>
    <w:p w14:paraId="228FBEB0" w14:textId="4525E082" w:rsidR="00DA022A" w:rsidRPr="00783CB5" w:rsidRDefault="00C77E48" w:rsidP="005A03BF">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5A03BF">
          <w:rPr>
            <w:noProof/>
            <w:webHidden/>
          </w:rPr>
          <w:t>4</w:t>
        </w:r>
        <w:r w:rsidRPr="00783CB5">
          <w:rPr>
            <w:noProof/>
            <w:webHidden/>
          </w:rPr>
          <w:fldChar w:fldCharType="end"/>
        </w:r>
      </w:hyperlink>
    </w:p>
    <w:p w14:paraId="7F932CBE" w14:textId="50F43F1B" w:rsidR="00DA022A" w:rsidRPr="00783CB5" w:rsidRDefault="00D37F16" w:rsidP="005A03BF">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5A03BF">
          <w:rPr>
            <w:noProof/>
            <w:webHidden/>
          </w:rPr>
          <w:t>5</w:t>
        </w:r>
        <w:r w:rsidR="00C77E48" w:rsidRPr="00783CB5">
          <w:rPr>
            <w:noProof/>
            <w:webHidden/>
          </w:rPr>
          <w:fldChar w:fldCharType="end"/>
        </w:r>
      </w:hyperlink>
    </w:p>
    <w:p w14:paraId="4C2867D0" w14:textId="5D529E2D" w:rsidR="00DA022A" w:rsidRPr="00783CB5" w:rsidRDefault="00D37F16" w:rsidP="005A03BF">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5A03BF">
          <w:rPr>
            <w:noProof/>
            <w:webHidden/>
          </w:rPr>
          <w:t>10</w:t>
        </w:r>
        <w:r w:rsidR="00C77E48" w:rsidRPr="00783CB5">
          <w:rPr>
            <w:noProof/>
            <w:webHidden/>
          </w:rPr>
          <w:fldChar w:fldCharType="end"/>
        </w:r>
      </w:hyperlink>
    </w:p>
    <w:p w14:paraId="45237AE4" w14:textId="79D5E81A" w:rsidR="00DA022A" w:rsidRPr="00783CB5" w:rsidRDefault="00D37F16" w:rsidP="005A03BF">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5A03BF">
          <w:rPr>
            <w:noProof/>
            <w:webHidden/>
          </w:rPr>
          <w:t>19</w:t>
        </w:r>
        <w:r w:rsidR="00C77E48" w:rsidRPr="00783CB5">
          <w:rPr>
            <w:noProof/>
            <w:webHidden/>
          </w:rPr>
          <w:fldChar w:fldCharType="end"/>
        </w:r>
      </w:hyperlink>
    </w:p>
    <w:p w14:paraId="7D2E5EFB" w14:textId="6B7DEF30" w:rsidR="00DA022A" w:rsidRPr="00783CB5" w:rsidRDefault="00D37F16" w:rsidP="005A03BF">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5A03BF">
          <w:rPr>
            <w:noProof/>
            <w:webHidden/>
          </w:rPr>
          <w:t>23</w:t>
        </w:r>
        <w:r w:rsidR="00C77E48" w:rsidRPr="00783CB5">
          <w:rPr>
            <w:noProof/>
            <w:webHidden/>
          </w:rPr>
          <w:fldChar w:fldCharType="end"/>
        </w:r>
      </w:hyperlink>
    </w:p>
    <w:p w14:paraId="76FEC16F" w14:textId="22F08046" w:rsidR="00DA022A" w:rsidRPr="00783CB5" w:rsidRDefault="00D37F16" w:rsidP="005A03BF">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5A03BF">
          <w:rPr>
            <w:noProof/>
            <w:webHidden/>
          </w:rPr>
          <w:t>24</w:t>
        </w:r>
        <w:r w:rsidR="00C77E48" w:rsidRPr="00783CB5">
          <w:rPr>
            <w:noProof/>
            <w:webHidden/>
          </w:rPr>
          <w:fldChar w:fldCharType="end"/>
        </w:r>
      </w:hyperlink>
    </w:p>
    <w:p w14:paraId="264FC213" w14:textId="719D7FCC" w:rsidR="00DA022A" w:rsidRPr="00783CB5" w:rsidRDefault="00D37F16" w:rsidP="005A03BF">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5A03BF">
          <w:rPr>
            <w:noProof/>
            <w:webHidden/>
          </w:rPr>
          <w:t>31</w:t>
        </w:r>
        <w:r w:rsidR="00C77E48" w:rsidRPr="00783CB5">
          <w:rPr>
            <w:noProof/>
            <w:webHidden/>
          </w:rPr>
          <w:fldChar w:fldCharType="end"/>
        </w:r>
      </w:hyperlink>
    </w:p>
    <w:p w14:paraId="5CD52B64" w14:textId="27CC4850" w:rsidR="00DA022A" w:rsidRPr="00783CB5" w:rsidRDefault="00D37F16" w:rsidP="005A03BF">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5A03BF">
          <w:rPr>
            <w:noProof/>
            <w:webHidden/>
          </w:rPr>
          <w:t>32</w:t>
        </w:r>
        <w:r w:rsidR="00C77E48" w:rsidRPr="00783CB5">
          <w:rPr>
            <w:noProof/>
            <w:webHidden/>
          </w:rPr>
          <w:fldChar w:fldCharType="end"/>
        </w:r>
      </w:hyperlink>
    </w:p>
    <w:p w14:paraId="78EE8905" w14:textId="7FF31831" w:rsidR="00DA022A" w:rsidRPr="00783CB5" w:rsidRDefault="00D37F16" w:rsidP="005A03BF">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5A03BF">
          <w:rPr>
            <w:noProof/>
            <w:webHidden/>
          </w:rPr>
          <w:t>33</w:t>
        </w:r>
        <w:r w:rsidR="00C77E48" w:rsidRPr="00783CB5">
          <w:rPr>
            <w:noProof/>
            <w:webHidden/>
          </w:rPr>
          <w:fldChar w:fldCharType="end"/>
        </w:r>
      </w:hyperlink>
    </w:p>
    <w:p w14:paraId="720B8205" w14:textId="3923C8D4" w:rsidR="00DA022A" w:rsidRPr="00783CB5" w:rsidRDefault="00D37F16" w:rsidP="005A03BF">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5A03BF">
          <w:rPr>
            <w:noProof/>
            <w:webHidden/>
          </w:rPr>
          <w:t>35</w:t>
        </w:r>
        <w:r w:rsidR="00C77E48" w:rsidRPr="00783CB5">
          <w:rPr>
            <w:noProof/>
            <w:webHidden/>
          </w:rPr>
          <w:fldChar w:fldCharType="end"/>
        </w:r>
      </w:hyperlink>
    </w:p>
    <w:p w14:paraId="3E87E7BD" w14:textId="023BA67D" w:rsidR="00DA022A" w:rsidRPr="00783CB5" w:rsidRDefault="00D37F16" w:rsidP="005A03BF">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5A03BF">
          <w:rPr>
            <w:noProof/>
            <w:webHidden/>
          </w:rPr>
          <w:t>46</w:t>
        </w:r>
        <w:r w:rsidR="00C77E48" w:rsidRPr="00783CB5">
          <w:rPr>
            <w:noProof/>
            <w:webHidden/>
          </w:rPr>
          <w:fldChar w:fldCharType="end"/>
        </w:r>
      </w:hyperlink>
    </w:p>
    <w:p w14:paraId="7ED2031D" w14:textId="6701116F" w:rsidR="00DA022A" w:rsidRPr="00783CB5" w:rsidRDefault="00D37F16" w:rsidP="005A03BF">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5A03BF">
          <w:rPr>
            <w:noProof/>
            <w:webHidden/>
          </w:rPr>
          <w:t>52</w:t>
        </w:r>
        <w:r w:rsidR="00C77E48" w:rsidRPr="00783CB5">
          <w:rPr>
            <w:noProof/>
            <w:webHidden/>
          </w:rPr>
          <w:fldChar w:fldCharType="end"/>
        </w:r>
      </w:hyperlink>
    </w:p>
    <w:p w14:paraId="59CE7E59" w14:textId="7FA6923B" w:rsidR="00DA022A" w:rsidRPr="00783CB5" w:rsidRDefault="00D37F16" w:rsidP="005A03BF">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5A03BF">
          <w:rPr>
            <w:noProof/>
            <w:webHidden/>
          </w:rPr>
          <w:t>53</w:t>
        </w:r>
        <w:r w:rsidR="00C77E48" w:rsidRPr="00783CB5">
          <w:rPr>
            <w:noProof/>
            <w:webHidden/>
          </w:rPr>
          <w:fldChar w:fldCharType="end"/>
        </w:r>
      </w:hyperlink>
    </w:p>
    <w:p w14:paraId="61D1FE43" w14:textId="6DC84A0F" w:rsidR="00DA022A" w:rsidRPr="00783CB5" w:rsidRDefault="00D37F16" w:rsidP="005A03BF">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5A03BF">
          <w:rPr>
            <w:noProof/>
            <w:webHidden/>
          </w:rPr>
          <w:t>58</w:t>
        </w:r>
        <w:r w:rsidR="00C77E48" w:rsidRPr="00783CB5">
          <w:rPr>
            <w:noProof/>
            <w:webHidden/>
          </w:rPr>
          <w:fldChar w:fldCharType="end"/>
        </w:r>
      </w:hyperlink>
    </w:p>
    <w:p w14:paraId="501439B0" w14:textId="7558F978" w:rsidR="00DA022A" w:rsidRPr="00783CB5" w:rsidRDefault="00D37F16" w:rsidP="005A03BF">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5A03BF">
          <w:rPr>
            <w:noProof/>
            <w:webHidden/>
          </w:rPr>
          <w:t>60</w:t>
        </w:r>
        <w:r w:rsidR="00C77E48" w:rsidRPr="00783CB5">
          <w:rPr>
            <w:noProof/>
            <w:webHidden/>
          </w:rPr>
          <w:fldChar w:fldCharType="end"/>
        </w:r>
      </w:hyperlink>
    </w:p>
    <w:p w14:paraId="32F5FD9D" w14:textId="1223B157" w:rsidR="00DA022A" w:rsidRPr="00783CB5" w:rsidRDefault="00D37F16" w:rsidP="005A03BF">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5A03BF">
          <w:rPr>
            <w:noProof/>
            <w:webHidden/>
          </w:rPr>
          <w:t>62</w:t>
        </w:r>
        <w:r w:rsidR="00C77E48" w:rsidRPr="00783CB5">
          <w:rPr>
            <w:noProof/>
            <w:webHidden/>
          </w:rPr>
          <w:fldChar w:fldCharType="end"/>
        </w:r>
      </w:hyperlink>
    </w:p>
    <w:p w14:paraId="220F405C" w14:textId="18E49D6D" w:rsidR="00DA022A" w:rsidRPr="00783CB5" w:rsidRDefault="00D37F16" w:rsidP="005A03BF">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5A03BF">
          <w:rPr>
            <w:noProof/>
            <w:webHidden/>
          </w:rPr>
          <w:t>63</w:t>
        </w:r>
        <w:r w:rsidR="00C77E48" w:rsidRPr="00783CB5">
          <w:rPr>
            <w:noProof/>
            <w:webHidden/>
          </w:rPr>
          <w:fldChar w:fldCharType="end"/>
        </w:r>
      </w:hyperlink>
    </w:p>
    <w:p w14:paraId="3E24D879" w14:textId="63325E94" w:rsidR="00DA022A" w:rsidRPr="00783CB5" w:rsidRDefault="00D37F16" w:rsidP="005A03BF">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5A03BF">
          <w:rPr>
            <w:noProof/>
            <w:webHidden/>
          </w:rPr>
          <w:t>70</w:t>
        </w:r>
        <w:r w:rsidR="00C77E48" w:rsidRPr="00783CB5">
          <w:rPr>
            <w:noProof/>
            <w:webHidden/>
          </w:rPr>
          <w:fldChar w:fldCharType="end"/>
        </w:r>
      </w:hyperlink>
    </w:p>
    <w:p w14:paraId="269165A3" w14:textId="2358DCF0" w:rsidR="00DA022A" w:rsidRPr="00783CB5" w:rsidRDefault="00D37F16" w:rsidP="005A03BF">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5A03BF">
          <w:rPr>
            <w:noProof/>
            <w:webHidden/>
          </w:rPr>
          <w:t>78</w:t>
        </w:r>
        <w:r w:rsidR="00C77E48" w:rsidRPr="00783CB5">
          <w:rPr>
            <w:noProof/>
            <w:webHidden/>
          </w:rPr>
          <w:fldChar w:fldCharType="end"/>
        </w:r>
      </w:hyperlink>
    </w:p>
    <w:p w14:paraId="32F4E33A" w14:textId="06EA09FA" w:rsidR="00DA022A" w:rsidRPr="00783CB5" w:rsidRDefault="00D37F16" w:rsidP="005A03BF">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5A03BF">
          <w:rPr>
            <w:noProof/>
            <w:webHidden/>
          </w:rPr>
          <w:t>80</w:t>
        </w:r>
        <w:r w:rsidR="00C77E48" w:rsidRPr="00783CB5">
          <w:rPr>
            <w:noProof/>
            <w:webHidden/>
          </w:rPr>
          <w:fldChar w:fldCharType="end"/>
        </w:r>
      </w:hyperlink>
    </w:p>
    <w:p w14:paraId="77BDE6B5" w14:textId="445FAE21" w:rsidR="00DA022A" w:rsidRPr="00783CB5" w:rsidRDefault="00D37F16" w:rsidP="005A03BF">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5A03BF">
          <w:rPr>
            <w:noProof/>
            <w:webHidden/>
          </w:rPr>
          <w:t>99</w:t>
        </w:r>
        <w:r w:rsidR="00C77E48" w:rsidRPr="00783CB5">
          <w:rPr>
            <w:noProof/>
            <w:webHidden/>
          </w:rPr>
          <w:fldChar w:fldCharType="end"/>
        </w:r>
      </w:hyperlink>
    </w:p>
    <w:p w14:paraId="4B48A843" w14:textId="4C0C4C7C" w:rsidR="00DA022A" w:rsidRPr="00783CB5" w:rsidRDefault="00D37F16" w:rsidP="005A03BF">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5A03BF">
          <w:rPr>
            <w:noProof/>
            <w:webHidden/>
          </w:rPr>
          <w:t>117</w:t>
        </w:r>
        <w:r w:rsidR="00C77E48" w:rsidRPr="00783CB5">
          <w:rPr>
            <w:noProof/>
            <w:webHidden/>
          </w:rPr>
          <w:fldChar w:fldCharType="end"/>
        </w:r>
      </w:hyperlink>
    </w:p>
    <w:p w14:paraId="3D6BEB94" w14:textId="1F4924BA" w:rsidR="00DA022A" w:rsidRPr="00783CB5" w:rsidRDefault="00D37F16" w:rsidP="005A03BF">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5A03BF">
          <w:rPr>
            <w:noProof/>
            <w:webHidden/>
          </w:rPr>
          <w:t>119</w:t>
        </w:r>
        <w:r w:rsidR="00C77E48" w:rsidRPr="00783CB5">
          <w:rPr>
            <w:noProof/>
            <w:webHidden/>
          </w:rPr>
          <w:fldChar w:fldCharType="end"/>
        </w:r>
      </w:hyperlink>
    </w:p>
    <w:p w14:paraId="7039736A" w14:textId="3FD3D540" w:rsidR="00DA022A" w:rsidRPr="00783CB5" w:rsidRDefault="00D37F16" w:rsidP="005A03BF">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5A03BF">
          <w:rPr>
            <w:noProof/>
            <w:webHidden/>
          </w:rPr>
          <w:t>120</w:t>
        </w:r>
        <w:r w:rsidR="00C77E48" w:rsidRPr="00783CB5">
          <w:rPr>
            <w:noProof/>
            <w:webHidden/>
          </w:rPr>
          <w:fldChar w:fldCharType="end"/>
        </w:r>
      </w:hyperlink>
    </w:p>
    <w:p w14:paraId="670DA3DD" w14:textId="115AC45B" w:rsidR="00DA022A" w:rsidRPr="00783CB5" w:rsidRDefault="00D37F16" w:rsidP="005A03BF">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5A03BF">
          <w:rPr>
            <w:noProof/>
            <w:webHidden/>
          </w:rPr>
          <w:t>121</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4A9B1934" w14:textId="77777777" w:rsidR="007F20AF" w:rsidRPr="00783CB5" w:rsidRDefault="007F20AF" w:rsidP="007F20AF">
      <w:pPr>
        <w:pStyle w:val="21"/>
        <w:numPr>
          <w:ilvl w:val="0"/>
          <w:numId w:val="33"/>
        </w:numPr>
        <w:snapToGrid w:val="0"/>
        <w:spacing w:before="0" w:after="0" w:line="360" w:lineRule="auto"/>
        <w:jc w:val="left"/>
      </w:pPr>
      <w:bookmarkStart w:id="11" w:name="_Toc215629791"/>
      <w:bookmarkStart w:id="12" w:name="_Toc350789211"/>
      <w:bookmarkStart w:id="13" w:name="_Toc360793493"/>
      <w:bookmarkStart w:id="14" w:name="_Toc360793845"/>
      <w:bookmarkStart w:id="15" w:name="_Toc360794095"/>
      <w:bookmarkStart w:id="16" w:name="_Toc360794403"/>
      <w:bookmarkStart w:id="17" w:name="_Toc360794511"/>
      <w:bookmarkStart w:id="18" w:name="_Toc362455178"/>
      <w:bookmarkStart w:id="19" w:name="_Toc375295972"/>
      <w:bookmarkStart w:id="20" w:name="_Toc387765408"/>
      <w:bookmarkStart w:id="21" w:name="_Toc73936074"/>
      <w:bookmarkStart w:id="22" w:name="_Toc79132642"/>
      <w:bookmarkStart w:id="23" w:name="_Toc80103054"/>
      <w:bookmarkStart w:id="24" w:name="_Toc454720091"/>
      <w:bookmarkStart w:id="25" w:name="_Toc4917378"/>
      <w:bookmarkStart w:id="26" w:name="_Toc10604981"/>
      <w:r w:rsidRPr="00783CB5">
        <w:rPr>
          <w:rFonts w:hint="eastAsia"/>
        </w:rPr>
        <w:lastRenderedPageBreak/>
        <w:t>绪言</w:t>
      </w:r>
      <w:bookmarkEnd w:id="11"/>
      <w:bookmarkEnd w:id="12"/>
      <w:bookmarkEnd w:id="13"/>
      <w:bookmarkEnd w:id="14"/>
      <w:bookmarkEnd w:id="15"/>
      <w:bookmarkEnd w:id="16"/>
      <w:bookmarkEnd w:id="17"/>
      <w:bookmarkEnd w:id="18"/>
      <w:bookmarkEnd w:id="19"/>
      <w:bookmarkEnd w:id="20"/>
    </w:p>
    <w:bookmarkEnd w:id="21"/>
    <w:bookmarkEnd w:id="22"/>
    <w:bookmarkEnd w:id="23"/>
    <w:bookmarkEnd w:id="24"/>
    <w:bookmarkEnd w:id="25"/>
    <w:bookmarkEnd w:id="26"/>
    <w:p w14:paraId="3B22CD10" w14:textId="7712ED14" w:rsidR="003640F2" w:rsidRPr="00783CB5" w:rsidRDefault="008311CB">
      <w:pPr>
        <w:snapToGrid w:val="0"/>
        <w:spacing w:line="360" w:lineRule="auto"/>
        <w:ind w:firstLine="539"/>
        <w:rPr>
          <w:color w:val="000000"/>
        </w:rPr>
      </w:pPr>
      <w:r w:rsidRPr="008311CB">
        <w:rPr>
          <w:rFonts w:hint="eastAsia"/>
          <w:color w:val="000000"/>
        </w:rPr>
        <w:t>本招募说明书依据《中华人民共和国证券法》（以下简称“《证券法》”）、《中华人民共和国证券投资基金法》</w:t>
      </w:r>
      <w:r w:rsidRPr="008311CB">
        <w:rPr>
          <w:rFonts w:hint="eastAsia"/>
          <w:color w:val="000000"/>
        </w:rPr>
        <w:t>(</w:t>
      </w:r>
      <w:r w:rsidRPr="008311CB">
        <w:rPr>
          <w:rFonts w:hint="eastAsia"/>
          <w:color w:val="000000"/>
        </w:rPr>
        <w:t>以下简称“《基金法》”</w:t>
      </w:r>
      <w:r w:rsidRPr="008311CB">
        <w:rPr>
          <w:rFonts w:hint="eastAsia"/>
          <w:color w:val="000000"/>
        </w:rPr>
        <w:t>)</w:t>
      </w:r>
      <w:r w:rsidRPr="008311CB">
        <w:rPr>
          <w:rFonts w:hint="eastAsia"/>
          <w:color w:val="000000"/>
        </w:rPr>
        <w:t>、《公开募集证券投资基金运作管理办法》</w:t>
      </w:r>
      <w:r w:rsidRPr="008311CB">
        <w:rPr>
          <w:rFonts w:hint="eastAsia"/>
          <w:color w:val="000000"/>
        </w:rPr>
        <w:t>(</w:t>
      </w:r>
      <w:r w:rsidRPr="008311CB">
        <w:rPr>
          <w:rFonts w:hint="eastAsia"/>
          <w:color w:val="000000"/>
        </w:rPr>
        <w:t>以下简称“《运作办法》”</w:t>
      </w:r>
      <w:r w:rsidRPr="008311CB">
        <w:rPr>
          <w:rFonts w:hint="eastAsia"/>
          <w:color w:val="000000"/>
        </w:rPr>
        <w:t>)</w:t>
      </w:r>
      <w:r w:rsidRPr="008311CB">
        <w:rPr>
          <w:rFonts w:hint="eastAsia"/>
          <w:color w:val="000000"/>
        </w:rPr>
        <w:t>、《公开募集证券投资基金销售机构监督管理办法》</w:t>
      </w:r>
      <w:r w:rsidRPr="008311CB">
        <w:rPr>
          <w:rFonts w:hint="eastAsia"/>
          <w:color w:val="000000"/>
        </w:rPr>
        <w:t>(</w:t>
      </w:r>
      <w:r w:rsidRPr="008311CB">
        <w:rPr>
          <w:rFonts w:hint="eastAsia"/>
          <w:color w:val="000000"/>
        </w:rPr>
        <w:t>以下简称“《销售办法》”</w:t>
      </w:r>
      <w:r w:rsidRPr="008311CB">
        <w:rPr>
          <w:rFonts w:hint="eastAsia"/>
          <w:color w:val="000000"/>
        </w:rPr>
        <w:t>)</w:t>
      </w:r>
      <w:r w:rsidRPr="008311CB">
        <w:rPr>
          <w:rFonts w:hint="eastAsia"/>
          <w:color w:val="000000"/>
        </w:rPr>
        <w:t>、《公开募集证券投资基金信息披露管理办法》</w:t>
      </w:r>
      <w:r w:rsidRPr="008311CB">
        <w:rPr>
          <w:rFonts w:hint="eastAsia"/>
          <w:color w:val="000000"/>
        </w:rPr>
        <w:t>(</w:t>
      </w:r>
      <w:r w:rsidRPr="008311CB">
        <w:rPr>
          <w:rFonts w:hint="eastAsia"/>
          <w:color w:val="000000"/>
        </w:rPr>
        <w:t>以下简称“《信息披露办法》”</w:t>
      </w:r>
      <w:r w:rsidRPr="008311CB">
        <w:rPr>
          <w:rFonts w:hint="eastAsia"/>
          <w:color w:val="000000"/>
        </w:rPr>
        <w:t xml:space="preserve">) </w:t>
      </w:r>
      <w:r w:rsidRPr="008311CB">
        <w:rPr>
          <w:rFonts w:hint="eastAsia"/>
          <w:color w:val="000000"/>
        </w:rPr>
        <w:t>、《公开募集开放式证券投资基金流动性风险管理规定》（以下简称“《流动性风险管理规定》”）</w:t>
      </w:r>
      <w:r w:rsidR="00F45745" w:rsidRPr="00F45745">
        <w:rPr>
          <w:rFonts w:hint="eastAsia"/>
          <w:bCs/>
          <w:color w:val="000000"/>
        </w:rPr>
        <w:t>、《公开募集证券投资基金运作指引第</w:t>
      </w:r>
      <w:r w:rsidR="00F45745" w:rsidRPr="00F45745">
        <w:rPr>
          <w:rFonts w:hint="eastAsia"/>
          <w:bCs/>
          <w:color w:val="000000"/>
        </w:rPr>
        <w:t>3</w:t>
      </w:r>
      <w:r w:rsidR="00F45745" w:rsidRPr="00F45745">
        <w:rPr>
          <w:rFonts w:hint="eastAsia"/>
          <w:bCs/>
          <w:color w:val="000000"/>
        </w:rPr>
        <w:t>号——指数基金指引》（以下简称“《指数基金指引》”）</w:t>
      </w:r>
      <w:r w:rsidRPr="008311CB">
        <w:rPr>
          <w:rFonts w:hint="eastAsia"/>
          <w:color w:val="000000"/>
        </w:rPr>
        <w:t>和其他有关法律法规，</w:t>
      </w:r>
      <w:r w:rsidR="003640F2" w:rsidRPr="00783CB5">
        <w:rPr>
          <w:rFonts w:hint="eastAsia"/>
          <w:color w:val="000000"/>
        </w:rPr>
        <w:t>以及《</w:t>
      </w:r>
      <w:r w:rsidR="003130A1">
        <w:rPr>
          <w:rFonts w:ascii="宋体" w:hAnsi="宋体" w:hint="eastAsia"/>
          <w:bCs/>
          <w:szCs w:val="21"/>
        </w:rPr>
        <w:t>南方</w:t>
      </w:r>
      <w:r w:rsidR="00473E3F">
        <w:rPr>
          <w:rFonts w:ascii="宋体" w:hAnsi="宋体" w:hint="eastAsia"/>
          <w:bCs/>
          <w:szCs w:val="21"/>
        </w:rPr>
        <w:t>深证主板50</w:t>
      </w:r>
      <w:r w:rsidR="003130A1">
        <w:rPr>
          <w:rFonts w:ascii="宋体" w:hAnsi="宋体" w:hint="eastAsia"/>
          <w:bCs/>
          <w:szCs w:val="21"/>
        </w:rPr>
        <w:t>交易型开放式指数证券投资基金</w:t>
      </w:r>
      <w:r w:rsidR="003640F2"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w:t>
      </w:r>
      <w:proofErr w:type="gramStart"/>
      <w:r w:rsidRPr="00783CB5">
        <w:rPr>
          <w:rFonts w:hint="eastAsia"/>
          <w:color w:val="000000"/>
          <w:szCs w:val="23"/>
        </w:rPr>
        <w:t>投资人自依基金</w:t>
      </w:r>
      <w:proofErr w:type="gramEnd"/>
      <w:r w:rsidRPr="00783CB5">
        <w:rPr>
          <w:rFonts w:hint="eastAsia"/>
          <w:color w:val="000000"/>
          <w:szCs w:val="23"/>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w:t>
      </w:r>
      <w:proofErr w:type="gramStart"/>
      <w:r w:rsidRPr="005E1E1D">
        <w:rPr>
          <w:rFonts w:hint="eastAsia"/>
          <w:color w:val="000000"/>
          <w:szCs w:val="23"/>
        </w:rPr>
        <w:t>若基金</w:t>
      </w:r>
      <w:proofErr w:type="gramEnd"/>
      <w:r w:rsidRPr="005E1E1D">
        <w:rPr>
          <w:rFonts w:hint="eastAsia"/>
          <w:color w:val="000000"/>
          <w:szCs w:val="23"/>
        </w:rPr>
        <w:t>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7" w:name="_Toc327902623"/>
      <w:bookmarkStart w:id="28" w:name="_Toc332013110"/>
      <w:bookmarkStart w:id="29" w:name="_Toc335899833"/>
      <w:bookmarkStart w:id="30" w:name="_Toc336606227"/>
      <w:bookmarkStart w:id="31" w:name="_Toc369510008"/>
      <w:bookmarkStart w:id="32" w:name="_Toc375295973"/>
      <w:bookmarkStart w:id="33" w:name="_Toc387765409"/>
      <w:r w:rsidRPr="00783CB5">
        <w:rPr>
          <w:rFonts w:hint="eastAsia"/>
        </w:rPr>
        <w:lastRenderedPageBreak/>
        <w:t>释义</w:t>
      </w:r>
      <w:bookmarkEnd w:id="27"/>
      <w:bookmarkEnd w:id="28"/>
      <w:bookmarkEnd w:id="29"/>
      <w:bookmarkEnd w:id="30"/>
      <w:bookmarkEnd w:id="31"/>
      <w:bookmarkEnd w:id="32"/>
      <w:bookmarkEnd w:id="33"/>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23EDE5B8" w:rsidR="007F20AF" w:rsidRPr="00783CB5" w:rsidRDefault="004355B8" w:rsidP="007F20AF">
      <w:pPr>
        <w:pStyle w:val="a5"/>
        <w:snapToGrid w:val="0"/>
        <w:spacing w:line="360" w:lineRule="auto"/>
        <w:rPr>
          <w:rFonts w:ascii="宋体"/>
          <w:color w:val="000000"/>
          <w:szCs w:val="21"/>
        </w:rPr>
      </w:pPr>
      <w:r>
        <w:rPr>
          <w:rFonts w:ascii="宋体" w:hAnsi="宋体" w:hint="eastAsia"/>
          <w:color w:val="000000"/>
        </w:rPr>
        <w:t>在</w:t>
      </w:r>
      <w:r w:rsidR="007F20AF" w:rsidRPr="00783CB5">
        <w:rPr>
          <w:rFonts w:ascii="宋体" w:hAnsi="宋体" w:hint="eastAsia"/>
          <w:color w:val="000000"/>
        </w:rPr>
        <w:t>《招募说明书》中</w:t>
      </w:r>
      <w:r>
        <w:rPr>
          <w:rFonts w:ascii="宋体" w:hAnsi="宋体" w:hint="eastAsia"/>
          <w:color w:val="000000"/>
        </w:rPr>
        <w:t>，</w:t>
      </w:r>
      <w:r w:rsidR="007F20AF" w:rsidRPr="00783CB5">
        <w:rPr>
          <w:rFonts w:ascii="宋体" w:hAnsi="宋体" w:hint="eastAsia"/>
          <w:color w:val="000000"/>
        </w:rPr>
        <w:t>除非文意另有所指，下列词语</w:t>
      </w:r>
      <w:r w:rsidR="00410903">
        <w:rPr>
          <w:rFonts w:ascii="宋体" w:hAnsi="宋体" w:hint="eastAsia"/>
          <w:color w:val="000000"/>
        </w:rPr>
        <w:t>或简称</w:t>
      </w:r>
      <w:r w:rsidR="007F20AF" w:rsidRPr="00783CB5">
        <w:rPr>
          <w:rFonts w:ascii="宋体" w:hAnsi="宋体" w:hint="eastAsia"/>
          <w:color w:val="000000"/>
        </w:rPr>
        <w:t>具有如下含义：</w:t>
      </w:r>
    </w:p>
    <w:p w14:paraId="6DB9E653" w14:textId="1A751BB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1、基金或本基金：</w:t>
      </w:r>
      <w:proofErr w:type="gramStart"/>
      <w:r w:rsidRPr="009B2EA9">
        <w:rPr>
          <w:rFonts w:ascii="宋体" w:hAnsi="宋体" w:hint="eastAsia"/>
          <w:bCs/>
          <w:szCs w:val="21"/>
        </w:rPr>
        <w:t>指</w:t>
      </w:r>
      <w:r w:rsidR="003130A1">
        <w:rPr>
          <w:rFonts w:ascii="宋体" w:hAnsi="宋体" w:hint="eastAsia"/>
          <w:bCs/>
          <w:szCs w:val="21"/>
        </w:rPr>
        <w:t>南方</w:t>
      </w:r>
      <w:r w:rsidR="00473E3F">
        <w:rPr>
          <w:rFonts w:ascii="宋体" w:hAnsi="宋体" w:hint="eastAsia"/>
          <w:bCs/>
          <w:szCs w:val="21"/>
        </w:rPr>
        <w:t>深证</w:t>
      </w:r>
      <w:proofErr w:type="gramEnd"/>
      <w:r w:rsidR="00473E3F">
        <w:rPr>
          <w:rFonts w:ascii="宋体" w:hAnsi="宋体" w:hint="eastAsia"/>
          <w:bCs/>
          <w:szCs w:val="21"/>
        </w:rPr>
        <w:t>主板50</w:t>
      </w:r>
      <w:r w:rsidR="003130A1">
        <w:rPr>
          <w:rFonts w:ascii="宋体" w:hAnsi="宋体" w:hint="eastAsia"/>
          <w:bCs/>
          <w:szCs w:val="21"/>
        </w:rPr>
        <w:t>交易型开放式指数证券投资基金</w:t>
      </w:r>
    </w:p>
    <w:p w14:paraId="0FC6018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2、基金管理人：指南</w:t>
      </w:r>
      <w:proofErr w:type="gramStart"/>
      <w:r w:rsidRPr="009B2EA9">
        <w:rPr>
          <w:rFonts w:ascii="宋体" w:hAnsi="宋体" w:hint="eastAsia"/>
          <w:bCs/>
          <w:szCs w:val="21"/>
        </w:rPr>
        <w:t>方基金</w:t>
      </w:r>
      <w:proofErr w:type="gramEnd"/>
      <w:r w:rsidRPr="009B2EA9">
        <w:rPr>
          <w:rFonts w:ascii="宋体" w:hAnsi="宋体" w:hint="eastAsia"/>
          <w:bCs/>
          <w:szCs w:val="21"/>
        </w:rPr>
        <w:t>管理股份有限公司</w:t>
      </w:r>
    </w:p>
    <w:p w14:paraId="3A347560" w14:textId="19B520A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3、基金托管人：指</w:t>
      </w:r>
      <w:r w:rsidR="000D075D">
        <w:rPr>
          <w:rFonts w:ascii="宋体" w:hAnsi="宋体" w:hint="eastAsia"/>
          <w:bCs/>
          <w:szCs w:val="21"/>
        </w:rPr>
        <w:t>中国工商银行股份有限公司</w:t>
      </w:r>
    </w:p>
    <w:p w14:paraId="0987B09B" w14:textId="437649BF"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4、基金合同：指《</w:t>
      </w:r>
      <w:r w:rsidR="003130A1">
        <w:rPr>
          <w:rFonts w:ascii="宋体" w:hAnsi="宋体" w:hint="eastAsia"/>
          <w:bCs/>
          <w:szCs w:val="21"/>
        </w:rPr>
        <w:t>南方</w:t>
      </w:r>
      <w:r w:rsidR="00473E3F">
        <w:rPr>
          <w:rFonts w:ascii="宋体" w:hAnsi="宋体" w:hint="eastAsia"/>
          <w:bCs/>
          <w:szCs w:val="21"/>
        </w:rPr>
        <w:t>深证主板50</w:t>
      </w:r>
      <w:r w:rsidR="003130A1">
        <w:rPr>
          <w:rFonts w:ascii="宋体" w:hAnsi="宋体" w:hint="eastAsia"/>
          <w:bCs/>
          <w:szCs w:val="21"/>
        </w:rPr>
        <w:t>交易型开放式指数证券投资基金</w:t>
      </w:r>
      <w:r w:rsidRPr="009B2EA9">
        <w:rPr>
          <w:rFonts w:ascii="宋体" w:hAnsi="宋体" w:hint="eastAsia"/>
          <w:bCs/>
          <w:szCs w:val="21"/>
        </w:rPr>
        <w:t>基金合同》及对基金合同的任何有效修订和补充</w:t>
      </w:r>
    </w:p>
    <w:p w14:paraId="358EDDC9" w14:textId="64DDBD5C"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5、托管协议：指基金管理人与基金托管人就本基金签订之《</w:t>
      </w:r>
      <w:r w:rsidR="003130A1">
        <w:rPr>
          <w:rFonts w:ascii="宋体" w:hAnsi="宋体" w:hint="eastAsia"/>
          <w:bCs/>
          <w:szCs w:val="21"/>
        </w:rPr>
        <w:t>南方</w:t>
      </w:r>
      <w:r w:rsidR="00473E3F">
        <w:rPr>
          <w:rFonts w:ascii="宋体" w:hAnsi="宋体" w:hint="eastAsia"/>
          <w:bCs/>
          <w:szCs w:val="21"/>
        </w:rPr>
        <w:t>深证主板50</w:t>
      </w:r>
      <w:r w:rsidR="003130A1">
        <w:rPr>
          <w:rFonts w:ascii="宋体" w:hAnsi="宋体" w:hint="eastAsia"/>
          <w:bCs/>
          <w:szCs w:val="21"/>
        </w:rPr>
        <w:t>交易型开放式指数证券投资基金</w:t>
      </w:r>
      <w:r w:rsidRPr="009B2EA9">
        <w:rPr>
          <w:rFonts w:ascii="宋体" w:hAnsi="宋体" w:hint="eastAsia"/>
          <w:bCs/>
          <w:szCs w:val="21"/>
        </w:rPr>
        <w:t>托管协议》及对该托管协议的任何有效修订和补充</w:t>
      </w:r>
    </w:p>
    <w:p w14:paraId="44DF39B1" w14:textId="54AC149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6、招募说明书</w:t>
      </w:r>
      <w:r w:rsidR="005C1847">
        <w:rPr>
          <w:rFonts w:ascii="宋体" w:hAnsi="宋体" w:hint="eastAsia"/>
          <w:bCs/>
          <w:szCs w:val="21"/>
        </w:rPr>
        <w:t>或本招募说明书</w:t>
      </w:r>
      <w:r w:rsidRPr="009B2EA9">
        <w:rPr>
          <w:rFonts w:ascii="宋体" w:hAnsi="宋体" w:hint="eastAsia"/>
          <w:bCs/>
          <w:szCs w:val="21"/>
        </w:rPr>
        <w:t>：指《</w:t>
      </w:r>
      <w:r w:rsidR="003130A1">
        <w:rPr>
          <w:rFonts w:ascii="宋体" w:hAnsi="宋体" w:hint="eastAsia"/>
          <w:bCs/>
          <w:szCs w:val="21"/>
        </w:rPr>
        <w:t>南方</w:t>
      </w:r>
      <w:r w:rsidR="00473E3F">
        <w:rPr>
          <w:rFonts w:ascii="宋体" w:hAnsi="宋体" w:hint="eastAsia"/>
          <w:bCs/>
          <w:szCs w:val="21"/>
        </w:rPr>
        <w:t>深证主板50</w:t>
      </w:r>
      <w:r w:rsidR="003130A1">
        <w:rPr>
          <w:rFonts w:ascii="宋体" w:hAnsi="宋体" w:hint="eastAsia"/>
          <w:bCs/>
          <w:szCs w:val="21"/>
        </w:rPr>
        <w:t>交易型开放式指数证券投资基金</w:t>
      </w:r>
      <w:r w:rsidRPr="009B2EA9">
        <w:rPr>
          <w:rFonts w:ascii="宋体" w:hAnsi="宋体" w:hint="eastAsia"/>
          <w:bCs/>
          <w:szCs w:val="21"/>
        </w:rPr>
        <w:t>招募说明书》及其更新</w:t>
      </w:r>
    </w:p>
    <w:p w14:paraId="42B514B1" w14:textId="1937E87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7、基金产品资料概要：指《</w:t>
      </w:r>
      <w:r w:rsidR="003130A1">
        <w:rPr>
          <w:rFonts w:ascii="宋体" w:hAnsi="宋体" w:hint="eastAsia"/>
          <w:bCs/>
          <w:szCs w:val="21"/>
        </w:rPr>
        <w:t>南方</w:t>
      </w:r>
      <w:r w:rsidR="00473E3F">
        <w:rPr>
          <w:rFonts w:ascii="宋体" w:hAnsi="宋体" w:hint="eastAsia"/>
          <w:bCs/>
          <w:szCs w:val="21"/>
        </w:rPr>
        <w:t>深证主板50</w:t>
      </w:r>
      <w:r w:rsidR="003130A1">
        <w:rPr>
          <w:rFonts w:ascii="宋体" w:hAnsi="宋体" w:hint="eastAsia"/>
          <w:bCs/>
          <w:szCs w:val="21"/>
        </w:rPr>
        <w:t>交易型开放式指数证券投资基金</w:t>
      </w:r>
      <w:r w:rsidRPr="009B2EA9">
        <w:rPr>
          <w:rFonts w:ascii="宋体" w:hAnsi="宋体" w:hint="eastAsia"/>
          <w:bCs/>
          <w:szCs w:val="21"/>
        </w:rPr>
        <w:t>基金产品资料概要》及其更新</w:t>
      </w:r>
    </w:p>
    <w:p w14:paraId="37E79887" w14:textId="311F5F66"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8、基金份额发售公告：指《</w:t>
      </w:r>
      <w:r w:rsidR="003130A1">
        <w:rPr>
          <w:rFonts w:ascii="宋体" w:hAnsi="宋体" w:hint="eastAsia"/>
          <w:bCs/>
          <w:szCs w:val="21"/>
        </w:rPr>
        <w:t>南方</w:t>
      </w:r>
      <w:r w:rsidR="00473E3F">
        <w:rPr>
          <w:rFonts w:ascii="宋体" w:hAnsi="宋体" w:hint="eastAsia"/>
          <w:bCs/>
          <w:szCs w:val="21"/>
        </w:rPr>
        <w:t>深证主板50</w:t>
      </w:r>
      <w:r w:rsidR="003130A1">
        <w:rPr>
          <w:rFonts w:ascii="宋体" w:hAnsi="宋体" w:hint="eastAsia"/>
          <w:bCs/>
          <w:szCs w:val="21"/>
        </w:rPr>
        <w:t>交易型开放式指数证券投资基金</w:t>
      </w:r>
      <w:r w:rsidRPr="009B2EA9">
        <w:rPr>
          <w:rFonts w:ascii="宋体" w:hAnsi="宋体" w:hint="eastAsia"/>
          <w:bCs/>
          <w:szCs w:val="21"/>
        </w:rPr>
        <w:t>基金份额发售公告》</w:t>
      </w:r>
    </w:p>
    <w:p w14:paraId="4AD33ECC" w14:textId="3AB430D5"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9、上市交易公告书：指《</w:t>
      </w:r>
      <w:r w:rsidR="003130A1">
        <w:rPr>
          <w:rFonts w:ascii="宋体" w:hAnsi="宋体" w:hint="eastAsia"/>
          <w:bCs/>
          <w:szCs w:val="21"/>
        </w:rPr>
        <w:t>南方</w:t>
      </w:r>
      <w:r w:rsidR="00473E3F">
        <w:rPr>
          <w:rFonts w:ascii="宋体" w:hAnsi="宋体" w:hint="eastAsia"/>
          <w:bCs/>
          <w:szCs w:val="21"/>
        </w:rPr>
        <w:t>深证主板50</w:t>
      </w:r>
      <w:r w:rsidR="003130A1">
        <w:rPr>
          <w:rFonts w:ascii="宋体" w:hAnsi="宋体" w:hint="eastAsia"/>
          <w:bCs/>
          <w:szCs w:val="21"/>
        </w:rPr>
        <w:t>交易型开放式指数证券投资基金</w:t>
      </w:r>
      <w:r w:rsidRPr="009B2EA9">
        <w:rPr>
          <w:rFonts w:ascii="宋体" w:hAnsi="宋体" w:hint="eastAsia"/>
          <w:bCs/>
          <w:szCs w:val="21"/>
        </w:rPr>
        <w:t>上市交易公告书》</w:t>
      </w:r>
    </w:p>
    <w:p w14:paraId="251CE41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10、法律法规：指中国现行有效并公布实施的法律、行政法规、规范性文件、司法解释、行政规章以及其他对基金合同当事人有约束力的决定、决议、通知等</w:t>
      </w:r>
    </w:p>
    <w:p w14:paraId="606700D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6A9965E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12、《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w:t>
      </w:r>
      <w:r w:rsidRPr="009B2EA9">
        <w:rPr>
          <w:rFonts w:ascii="宋体" w:hAnsi="宋体" w:hint="eastAsia"/>
          <w:bCs/>
          <w:szCs w:val="21"/>
        </w:rPr>
        <w:lastRenderedPageBreak/>
        <w:t>的决定》修正的《中华人民共和国证券投资基金法》及颁布机关对其不时做出的修订</w:t>
      </w:r>
    </w:p>
    <w:p w14:paraId="19E6D7D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13、《销售办法》：指中国证监会2020年8月28日颁布、同年10月1日实施的《公开募集证券投资基金销售机构监督管理办法》及颁布机关对其不时做出的修订</w:t>
      </w:r>
    </w:p>
    <w:p w14:paraId="47F2F7D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14、《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4F1A0D4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15、《运作办法》：指中国证监会2014年7月7日颁布、同年8月8日实施的《公开募集证券投资基金运作管理办法》及颁布机关对其不时做出的修订</w:t>
      </w:r>
    </w:p>
    <w:p w14:paraId="357C3C6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16、《流动性风险管理规定》：指中国证监会2017年8月31日颁布、同年10月1日实施的《公开募集开放式证券投资基金流动性风险管理规定》及颁布机关对其不时做出的修订</w:t>
      </w:r>
    </w:p>
    <w:p w14:paraId="7A260C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17、《指数基金指引》：指中国证监会2021年1月22日颁布、同年2月1日实施的《公开募集证券投资基金运作指引第3号——指数基金指引》及颁布机关对其不时做出的修订</w:t>
      </w:r>
    </w:p>
    <w:p w14:paraId="20BCE5A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18、中国证监会：指中国证券监督管理委员会</w:t>
      </w:r>
    </w:p>
    <w:p w14:paraId="09C2FC88" w14:textId="581D2C7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19、银行业监督管理机构：指中国人民银行和/或</w:t>
      </w:r>
      <w:r w:rsidR="00CD2992" w:rsidRPr="00CD2992">
        <w:rPr>
          <w:rFonts w:ascii="宋体" w:hAnsi="宋体" w:hint="eastAsia"/>
          <w:bCs/>
          <w:szCs w:val="21"/>
        </w:rPr>
        <w:t>国家金融监督管理总局</w:t>
      </w:r>
    </w:p>
    <w:p w14:paraId="185E9E1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20、基金合同当事人：指受基金合同约束，根据基金合同享有权利并承担义务的法律主体，包括基金管理人、基金托管人和基金份额持有人</w:t>
      </w:r>
    </w:p>
    <w:p w14:paraId="00E474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21、个人投资者：指依据有关法律法规规定可投资于证券投资基金的自然人</w:t>
      </w:r>
    </w:p>
    <w:p w14:paraId="57586A5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22、机构投资者：指依法可以投资证券投资基金的、在中华人民共和国境内合法登记并存续或经有关政府部门批准设立并存续的企业法人、事业法人、社会团体或其他组织</w:t>
      </w:r>
    </w:p>
    <w:p w14:paraId="75F55883"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23、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0518004" w14:textId="3732C6B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24、投资人、投资者：指个人投资者、机构投资者、合格境外投资者以及法律法规或中国证监会允许购买证券投资基金的其他投资人的合称</w:t>
      </w:r>
    </w:p>
    <w:p w14:paraId="31A8FEFB"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25、基金份额持有人：指依基金合同和招募说明书合法取得基金份额的投资人</w:t>
      </w:r>
    </w:p>
    <w:p w14:paraId="3B4AC1BE" w14:textId="2DC2372B" w:rsidR="009B2EA9" w:rsidRPr="003954D6" w:rsidRDefault="009B2EA9" w:rsidP="009B2EA9">
      <w:pPr>
        <w:pStyle w:val="a5"/>
        <w:snapToGrid w:val="0"/>
        <w:spacing w:line="360" w:lineRule="auto"/>
        <w:rPr>
          <w:rFonts w:ascii="宋体" w:hAnsi="宋体"/>
          <w:bCs/>
          <w:szCs w:val="21"/>
        </w:rPr>
      </w:pPr>
      <w:r w:rsidRPr="009B2EA9">
        <w:rPr>
          <w:rFonts w:ascii="宋体" w:hAnsi="宋体" w:hint="eastAsia"/>
          <w:bCs/>
          <w:szCs w:val="21"/>
        </w:rPr>
        <w:t>26、交易型开放式证券投资基金：指《中国证券登记结算有限责任公司关于交易所交易型开放式证券投资基金登记结算业务实施细则》（以下简称“《登记结算业务实施细则》”）定义的“交易型开放式证券投资基金”，简称ETF</w:t>
      </w:r>
    </w:p>
    <w:p w14:paraId="3DF778B4" w14:textId="4953D32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27、ETF联接基金：指将其绝大部分基金财产投资于跟踪同一标的指数的ETF（以下简称目标ETF），紧密跟踪标的指数表现，追求跟踪偏离度和跟踪误差最小化，采用开放式运作方式的基金，简称联接基金</w:t>
      </w:r>
    </w:p>
    <w:p w14:paraId="59DE73B2" w14:textId="31FF41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28、基金销售业务：指基金管理人或销售机构宣传推介基金，发售基金份额，办理基金</w:t>
      </w:r>
      <w:r w:rsidRPr="009B2EA9">
        <w:rPr>
          <w:rFonts w:ascii="宋体" w:hAnsi="宋体" w:hint="eastAsia"/>
          <w:bCs/>
          <w:szCs w:val="21"/>
        </w:rPr>
        <w:lastRenderedPageBreak/>
        <w:t>份额的申购、赎回等业务</w:t>
      </w:r>
    </w:p>
    <w:p w14:paraId="4609597E"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29、销售机构：指基金管理人以及符合《销售办法》和中国证监会规定的其他条件，取得基金销售业务资格并与基金管理人签订了基金销售服务协议，办理基金销售业务的机构，包括直销机构、发售代理机构、申购赎回代理券商</w:t>
      </w:r>
    </w:p>
    <w:p w14:paraId="6FBB0AD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30、基金销售网点：指基金销售机构的销售网点</w:t>
      </w:r>
    </w:p>
    <w:p w14:paraId="759BD2AA"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31、发售代理机构：指基金管理人指定的代理本基金发售业务的机构</w:t>
      </w:r>
    </w:p>
    <w:p w14:paraId="75EDA7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32、申购赎回代理券商：指基金管理人指定的办理本基金申购、赎回业务的证券公司，又称为代办证券公司</w:t>
      </w:r>
    </w:p>
    <w:p w14:paraId="3944F700" w14:textId="287F2EED"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33、登记业务：指根据《</w:t>
      </w:r>
      <w:r w:rsidR="007D33D6" w:rsidRPr="009B2EA9">
        <w:rPr>
          <w:rFonts w:ascii="宋体" w:hAnsi="宋体" w:hint="eastAsia"/>
          <w:bCs/>
          <w:szCs w:val="21"/>
        </w:rPr>
        <w:t>登记结算业务实施细则</w:t>
      </w:r>
      <w:r w:rsidRPr="009B2EA9">
        <w:rPr>
          <w:rFonts w:ascii="宋体" w:hAnsi="宋体" w:hint="eastAsia"/>
          <w:bCs/>
          <w:szCs w:val="21"/>
        </w:rPr>
        <w:t>》及其不时修订以及相关业务规则所定义的基金份额的登记、存管和结算等相关业务</w:t>
      </w:r>
    </w:p>
    <w:p w14:paraId="25C48C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34、登记机构：</w:t>
      </w:r>
      <w:proofErr w:type="gramStart"/>
      <w:r w:rsidRPr="009B2EA9">
        <w:rPr>
          <w:rFonts w:ascii="宋体" w:hAnsi="宋体" w:hint="eastAsia"/>
          <w:bCs/>
          <w:szCs w:val="21"/>
        </w:rPr>
        <w:t>指办理</w:t>
      </w:r>
      <w:proofErr w:type="gramEnd"/>
      <w:r w:rsidRPr="009B2EA9">
        <w:rPr>
          <w:rFonts w:ascii="宋体" w:hAnsi="宋体" w:hint="eastAsia"/>
          <w:bCs/>
          <w:szCs w:val="21"/>
        </w:rPr>
        <w:t>登记业务的机构。基金的登记机构为中国证券登记结算有限责任公司</w:t>
      </w:r>
    </w:p>
    <w:p w14:paraId="00471C8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35、基金合同生效日：指基金募集达到法律法规规定及基金合同规定的条件，基金管理人向中国证监会办理基金备案手续完毕，并获得中国证监会书面确认的日期</w:t>
      </w:r>
    </w:p>
    <w:p w14:paraId="431DFD2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36、基金合同终止日：指基金合同规定的基金合同终止事由出现后，基金财产清算完毕，清算结果报中国证监会备案并予以公告的日期</w:t>
      </w:r>
    </w:p>
    <w:p w14:paraId="708564A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37、基金募集期：指自基金份额发售之日起至发售结束之日止的期间，最长不得超过3个月</w:t>
      </w:r>
    </w:p>
    <w:p w14:paraId="4874798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38、存续期：指基金合同生效至终止之间的不定期期限</w:t>
      </w:r>
    </w:p>
    <w:p w14:paraId="3767BFF5" w14:textId="0ECB33A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39、工作日：指深圳证券交易所的正常交易日</w:t>
      </w:r>
    </w:p>
    <w:p w14:paraId="223BFA8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40、T日：指销售机构在规定时间受理投资人申购、赎回或其他业务申请的开放日</w:t>
      </w:r>
    </w:p>
    <w:p w14:paraId="72064BA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41、</w:t>
      </w:r>
      <w:proofErr w:type="spellStart"/>
      <w:r w:rsidRPr="009B2EA9">
        <w:rPr>
          <w:rFonts w:ascii="宋体" w:hAnsi="宋体" w:hint="eastAsia"/>
          <w:bCs/>
          <w:szCs w:val="21"/>
        </w:rPr>
        <w:t>T+n</w:t>
      </w:r>
      <w:proofErr w:type="spellEnd"/>
      <w:r w:rsidRPr="009B2EA9">
        <w:rPr>
          <w:rFonts w:ascii="宋体" w:hAnsi="宋体" w:hint="eastAsia"/>
          <w:bCs/>
          <w:szCs w:val="21"/>
        </w:rPr>
        <w:t>日：指自T日起第n</w:t>
      </w:r>
      <w:proofErr w:type="gramStart"/>
      <w:r w:rsidRPr="009B2EA9">
        <w:rPr>
          <w:rFonts w:ascii="宋体" w:hAnsi="宋体" w:hint="eastAsia"/>
          <w:bCs/>
          <w:szCs w:val="21"/>
        </w:rPr>
        <w:t>个</w:t>
      </w:r>
      <w:proofErr w:type="gramEnd"/>
      <w:r w:rsidRPr="009B2EA9">
        <w:rPr>
          <w:rFonts w:ascii="宋体" w:hAnsi="宋体" w:hint="eastAsia"/>
          <w:bCs/>
          <w:szCs w:val="21"/>
        </w:rPr>
        <w:t>工作日(不包含T日)</w:t>
      </w:r>
    </w:p>
    <w:p w14:paraId="769049B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42、开放日：指为投资人办理基金份额申购、赎回或其他业务的工作日</w:t>
      </w:r>
    </w:p>
    <w:p w14:paraId="1869A10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43、开放时间：指开放日基金接受申购、赎回或其他交易的时间段</w:t>
      </w:r>
    </w:p>
    <w:p w14:paraId="2752E9B3" w14:textId="0D9DCE8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44、《业务规则》：</w:t>
      </w:r>
      <w:r w:rsidR="00260162" w:rsidRPr="00260162">
        <w:rPr>
          <w:rFonts w:ascii="宋体" w:hAnsi="宋体" w:hint="eastAsia"/>
          <w:bCs/>
          <w:szCs w:val="21"/>
        </w:rPr>
        <w:t>指中国证券登记结算有限责任公司发布实施的《登记结算业务实施细则》</w:t>
      </w:r>
      <w:r w:rsidR="00BA6879">
        <w:rPr>
          <w:rFonts w:ascii="宋体" w:hAnsi="宋体" w:hint="eastAsia"/>
          <w:bCs/>
          <w:szCs w:val="21"/>
        </w:rPr>
        <w:t>（</w:t>
      </w:r>
      <w:r w:rsidR="00260162" w:rsidRPr="00260162">
        <w:rPr>
          <w:rFonts w:ascii="宋体" w:hAnsi="宋体" w:hint="eastAsia"/>
          <w:bCs/>
          <w:szCs w:val="21"/>
        </w:rPr>
        <w:t>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32DC4A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45、认购：指在基金募集期内，投资人根据基金合同、招募说明书和相关公告的规定申请购买基金份额的行为</w:t>
      </w:r>
    </w:p>
    <w:p w14:paraId="481B30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46、申购：指基金合同生效后，投资人根据基金合同、招募说明书和相关公告的规定申请购买基金份额的行为</w:t>
      </w:r>
    </w:p>
    <w:p w14:paraId="561BF33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lastRenderedPageBreak/>
        <w:t>47、赎回：指基金合同生效后，基金份额持有人按基金合同、招募说明书和相关公告规定的条件，要求将基金份额兑换为基金合同和招募说明书约定的赎回对价的行为</w:t>
      </w:r>
    </w:p>
    <w:p w14:paraId="094EA07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48、申购赎回清单：指由基金管理人编制的用以公告申购对价、赎回对价等信息的文件</w:t>
      </w:r>
    </w:p>
    <w:p w14:paraId="286E7E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49、申购对价：指投资人申购基金份额时，按基金合同和招募说明书规定应交付的组合证券、现金替代、现金差额和/或其他对价</w:t>
      </w:r>
    </w:p>
    <w:p w14:paraId="31FE61FB" w14:textId="7A083F3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50、赎回对价：指</w:t>
      </w:r>
      <w:r w:rsidR="00BA6879" w:rsidRPr="00BA6879">
        <w:rPr>
          <w:rFonts w:ascii="宋体" w:hAnsi="宋体" w:hint="eastAsia"/>
          <w:bCs/>
          <w:szCs w:val="21"/>
        </w:rPr>
        <w:t>基金份额持有人</w:t>
      </w:r>
      <w:r w:rsidRPr="009B2EA9">
        <w:rPr>
          <w:rFonts w:ascii="宋体" w:hAnsi="宋体" w:hint="eastAsia"/>
          <w:bCs/>
          <w:szCs w:val="21"/>
        </w:rPr>
        <w:t>赎回基金份额时，基金管理人按基金合同和招募说明书规定应交付给赎回人的组合证券、现金替代、现金差额和/或其他对价</w:t>
      </w:r>
    </w:p>
    <w:p w14:paraId="07019754" w14:textId="47742AF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51、标的指数：本基金标的指数为</w:t>
      </w:r>
      <w:r w:rsidR="00473E3F">
        <w:rPr>
          <w:rFonts w:ascii="宋体" w:hAnsi="宋体" w:hint="eastAsia"/>
          <w:bCs/>
          <w:szCs w:val="21"/>
        </w:rPr>
        <w:t>深证主板50</w:t>
      </w:r>
      <w:r w:rsidR="003130A1">
        <w:rPr>
          <w:rFonts w:ascii="宋体" w:hAnsi="宋体" w:hint="eastAsia"/>
          <w:bCs/>
          <w:szCs w:val="21"/>
        </w:rPr>
        <w:t>指数</w:t>
      </w:r>
      <w:r w:rsidRPr="009B2EA9">
        <w:rPr>
          <w:rFonts w:ascii="宋体" w:hAnsi="宋体" w:hint="eastAsia"/>
          <w:bCs/>
          <w:szCs w:val="21"/>
        </w:rPr>
        <w:t>，及其未来可能发生的变更</w:t>
      </w:r>
    </w:p>
    <w:p w14:paraId="63172D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52、组合证券：指本基金标的指数所包含的全部或部分证券</w:t>
      </w:r>
    </w:p>
    <w:p w14:paraId="0B34E77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53、最小申购赎回单位：指本基金申购份额、赎回份额的最低数量，投资人申购或赎回的基金份额数应为最小申购赎回单位的整数倍</w:t>
      </w:r>
    </w:p>
    <w:p w14:paraId="07A0721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54、现金替代：指申购或赎回过程中，投资人按基金合同和招募说明书的规定，用于替代组合证券中部分证券的一定数量的现金</w:t>
      </w:r>
    </w:p>
    <w:p w14:paraId="31447B4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55、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B39ED6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56、元：指人民币元</w:t>
      </w:r>
    </w:p>
    <w:p w14:paraId="685501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57、基金利润：指基金利息收入、投资收益、公允价值变动收益和其他收入扣除相关费用后的余额</w:t>
      </w:r>
    </w:p>
    <w:p w14:paraId="202E165A" w14:textId="0DDCCC8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58、基金资产总值：指基金拥有的各类有价证券</w:t>
      </w:r>
      <w:r w:rsidR="00EB1631" w:rsidRPr="00EB1631">
        <w:rPr>
          <w:rFonts w:ascii="宋体" w:hAnsi="宋体"/>
          <w:bCs/>
          <w:szCs w:val="21"/>
        </w:rPr>
        <w:t>及票据价值</w:t>
      </w:r>
      <w:r w:rsidRPr="009B2EA9">
        <w:rPr>
          <w:rFonts w:ascii="宋体" w:hAnsi="宋体" w:hint="eastAsia"/>
          <w:bCs/>
          <w:szCs w:val="21"/>
        </w:rPr>
        <w:t>、银行存款本息、基金应收申购款及其他资产的价值总和</w:t>
      </w:r>
    </w:p>
    <w:p w14:paraId="231C3F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59、基金资产净值：指基金资产总值减去基金负债后的价值</w:t>
      </w:r>
    </w:p>
    <w:p w14:paraId="0DC1E18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60、基金份额净值：指计算日基金资产净值除以计算日基金份额总数</w:t>
      </w:r>
    </w:p>
    <w:p w14:paraId="61F5A9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61、基金资产估值：指计算评估基金资产和负债的价值，以确定基金资产净值和基金份额净值的过程</w:t>
      </w:r>
    </w:p>
    <w:p w14:paraId="288581B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62、规定媒介：指符合中国证监会规定条件的用以进行信息披露的全国性报刊及《信息披露办法》规定的互联网网站（包括基金管理人网站、基金托管人网站、中国证监会基金电子披露网站）等媒介</w:t>
      </w:r>
    </w:p>
    <w:p w14:paraId="24CDB999" w14:textId="1A00D1B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63、转融通证券出借业务：指基金以一定的费率通过证券交易所综合业务平台向中国证券金融股份有限公司（以下简称证券金融公司）出借证券，证券金融公司到期归还所借证券及相应权益补偿并支付费用的业务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0355E8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64、流动性受限资产：指由于法律法规、监管、合同或操作障碍等原因无法以合理价格予以变现的资产，包括但不限于到期日在10个交易日以上的逆回购与银行定期存款（</w:t>
      </w:r>
      <w:proofErr w:type="gramStart"/>
      <w:r w:rsidRPr="009B2EA9">
        <w:rPr>
          <w:rFonts w:ascii="宋体" w:hAnsi="宋体" w:hint="eastAsia"/>
          <w:bCs/>
          <w:szCs w:val="21"/>
        </w:rPr>
        <w:t>含协</w:t>
      </w:r>
      <w:r w:rsidRPr="009B2EA9">
        <w:rPr>
          <w:rFonts w:ascii="宋体" w:hAnsi="宋体" w:hint="eastAsia"/>
          <w:bCs/>
          <w:szCs w:val="21"/>
        </w:rPr>
        <w:lastRenderedPageBreak/>
        <w:t>议</w:t>
      </w:r>
      <w:proofErr w:type="gramEnd"/>
      <w:r w:rsidRPr="009B2EA9">
        <w:rPr>
          <w:rFonts w:ascii="宋体" w:hAnsi="宋体" w:hint="eastAsia"/>
          <w:bCs/>
          <w:szCs w:val="21"/>
        </w:rPr>
        <w:t>约定有条件提前支取的银行存款）、停牌股票、流通受限的新股及非公开发行股票、资产支持证券、因发行人债务违约无法进行转让或交易的债券等，但法律法规或中国证监会另有规定的，从其规定</w:t>
      </w:r>
    </w:p>
    <w:p w14:paraId="11D62E89" w14:textId="1BF7E914"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65、不可抗力：指基金合同当事人不能预见、不能避免且不能克服的客观事件。</w:t>
      </w:r>
    </w:p>
    <w:p w14:paraId="60C3EE19" w14:textId="77777777" w:rsidR="009B2EA9" w:rsidRPr="009B2EA9" w:rsidRDefault="009B2EA9" w:rsidP="009B2EA9">
      <w:pPr>
        <w:pStyle w:val="a5"/>
        <w:snapToGrid w:val="0"/>
        <w:spacing w:line="360" w:lineRule="auto"/>
        <w:rPr>
          <w:rFonts w:ascii="宋体" w:hAnsi="宋体"/>
          <w:bCs/>
          <w:szCs w:val="21"/>
        </w:rPr>
      </w:pPr>
    </w:p>
    <w:p w14:paraId="0161EAE1" w14:textId="38FE76D0" w:rsidR="00996E82" w:rsidRPr="00996E82" w:rsidRDefault="009B2EA9" w:rsidP="00996E82">
      <w:pPr>
        <w:adjustRightInd w:val="0"/>
        <w:snapToGrid w:val="0"/>
        <w:spacing w:line="360" w:lineRule="auto"/>
        <w:ind w:firstLineChars="200" w:firstLine="420"/>
        <w:rPr>
          <w:rFonts w:ascii="宋体" w:hAnsi="宋体"/>
          <w:bCs/>
          <w:szCs w:val="21"/>
        </w:rPr>
      </w:pPr>
      <w:r w:rsidRPr="009B2EA9">
        <w:rPr>
          <w:rFonts w:ascii="宋体" w:hAnsi="宋体" w:hint="eastAsia"/>
          <w:bCs/>
          <w:szCs w:val="21"/>
        </w:rPr>
        <w:t>以上释义中涉及法律法规、业务规则的内容，法律法规、业务规则修订后，如适用本基金，相关内容以修订后法律法规、业务规则为准。</w:t>
      </w:r>
    </w:p>
    <w:p w14:paraId="1075AC67" w14:textId="323224B5" w:rsidR="00B90CFC" w:rsidRDefault="00B90CFC" w:rsidP="00996E82">
      <w:pPr>
        <w:adjustRightInd w:val="0"/>
        <w:snapToGrid w:val="0"/>
        <w:spacing w:line="360" w:lineRule="auto"/>
        <w:ind w:firstLineChars="200" w:firstLine="420"/>
        <w:rPr>
          <w:rFonts w:ascii="宋体" w:hAnsi="宋体"/>
          <w:bCs/>
          <w:szCs w:val="21"/>
        </w:rPr>
      </w:pPr>
    </w:p>
    <w:p w14:paraId="6A7A7F35" w14:textId="0713FA07" w:rsidR="007F20AF" w:rsidRPr="00783CB5" w:rsidRDefault="007F20AF" w:rsidP="007F20AF">
      <w:pPr>
        <w:snapToGrid w:val="0"/>
        <w:spacing w:line="360" w:lineRule="auto"/>
        <w:ind w:firstLineChars="200" w:firstLine="420"/>
        <w:rPr>
          <w:rFonts w:ascii="宋体" w:hAnsi="宋体"/>
          <w:bCs/>
          <w:szCs w:val="21"/>
        </w:rPr>
      </w:pPr>
    </w:p>
    <w:p w14:paraId="786F071E" w14:textId="77777777" w:rsidR="003640F2" w:rsidRPr="00783CB5" w:rsidRDefault="003640F2">
      <w:pPr>
        <w:snapToGrid w:val="0"/>
        <w:spacing w:line="360" w:lineRule="auto"/>
        <w:ind w:firstLineChars="200" w:firstLine="420"/>
        <w:rPr>
          <w:rFonts w:ascii="宋体" w:hAnsi="宋体"/>
          <w:bCs/>
          <w:szCs w:val="21"/>
        </w:rPr>
      </w:pPr>
    </w:p>
    <w:p w14:paraId="5670F532"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4" w:name="_Toc327902624"/>
      <w:bookmarkStart w:id="35" w:name="_Toc332013111"/>
      <w:bookmarkStart w:id="36" w:name="_Toc335899834"/>
      <w:bookmarkStart w:id="37" w:name="_Toc336606228"/>
      <w:bookmarkStart w:id="38" w:name="_Toc369510009"/>
      <w:bookmarkStart w:id="39" w:name="_Toc375295974"/>
      <w:bookmarkStart w:id="40" w:name="_Toc387765410"/>
      <w:r w:rsidRPr="00783CB5">
        <w:rPr>
          <w:rFonts w:hint="eastAsia"/>
        </w:rPr>
        <w:lastRenderedPageBreak/>
        <w:t>基金管理人</w:t>
      </w:r>
      <w:bookmarkEnd w:id="34"/>
      <w:bookmarkEnd w:id="35"/>
      <w:bookmarkEnd w:id="36"/>
      <w:bookmarkEnd w:id="37"/>
      <w:bookmarkEnd w:id="38"/>
      <w:bookmarkEnd w:id="39"/>
      <w:bookmarkEnd w:id="40"/>
    </w:p>
    <w:p w14:paraId="05B345CC" w14:textId="77777777" w:rsidR="007F20AF" w:rsidRPr="00783CB5" w:rsidRDefault="007F20AF" w:rsidP="007F20AF">
      <w:pPr>
        <w:adjustRightInd w:val="0"/>
        <w:snapToGrid w:val="0"/>
        <w:spacing w:line="360" w:lineRule="auto"/>
        <w:rPr>
          <w:bCs/>
          <w:color w:val="000000"/>
        </w:rPr>
      </w:pPr>
    </w:p>
    <w:p w14:paraId="6380E3B5" w14:textId="2100F507" w:rsidR="0026738D" w:rsidRDefault="001C067E" w:rsidP="00030720">
      <w:pPr>
        <w:adjustRightInd w:val="0"/>
        <w:snapToGrid w:val="0"/>
        <w:spacing w:line="360" w:lineRule="auto"/>
        <w:ind w:firstLineChars="200" w:firstLine="420"/>
        <w:rPr>
          <w:rFonts w:ascii="宋体" w:hAnsi="宋体"/>
          <w:bCs/>
        </w:rPr>
      </w:pPr>
      <w:r w:rsidRPr="001C067E">
        <w:rPr>
          <w:rFonts w:ascii="宋体" w:hAnsi="宋体" w:hint="eastAsia"/>
          <w:bCs/>
        </w:rPr>
        <w:t>一、基金管理人概况</w:t>
      </w:r>
    </w:p>
    <w:p w14:paraId="6D416B73"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名称：南方基金管理股份有限公司</w:t>
      </w:r>
    </w:p>
    <w:p w14:paraId="01C41D9B"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住所及办公地址：深圳市福田区莲花街道益田路5999号基金大厦32-42楼</w:t>
      </w:r>
    </w:p>
    <w:p w14:paraId="5BB07C7A"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成立时间：1998年3月6日</w:t>
      </w:r>
    </w:p>
    <w:p w14:paraId="1CA444DE"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法定代表人：周易</w:t>
      </w:r>
    </w:p>
    <w:p w14:paraId="64F2BC62"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注册资本：3.6172亿元人民币</w:t>
      </w:r>
    </w:p>
    <w:p w14:paraId="4F31DD3C"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电话：（0755）82763888</w:t>
      </w:r>
    </w:p>
    <w:p w14:paraId="47011446"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传真：（0755）82763889</w:t>
      </w:r>
    </w:p>
    <w:p w14:paraId="0F73943B"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联系人：常克川</w:t>
      </w:r>
    </w:p>
    <w:p w14:paraId="600A43E5"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1998年，南方基金管理有限公司经中国证监会</w:t>
      </w:r>
      <w:proofErr w:type="gramStart"/>
      <w:r w:rsidRPr="0026738D">
        <w:rPr>
          <w:rFonts w:ascii="宋体" w:hAnsi="宋体" w:hint="eastAsia"/>
          <w:bCs/>
        </w:rPr>
        <w:t>证监基字</w:t>
      </w:r>
      <w:proofErr w:type="gramEnd"/>
      <w:r w:rsidRPr="0026738D">
        <w:rPr>
          <w:rFonts w:ascii="宋体" w:hAnsi="宋体" w:hint="eastAsia"/>
          <w:bCs/>
        </w:rPr>
        <w:t>[1998]4号文批准，由南方证券有限公司、厦门国际信托投资公司、广西信托投资公司共同发起设立。2000年，经中国证监会证</w:t>
      </w:r>
      <w:proofErr w:type="gramStart"/>
      <w:r w:rsidRPr="0026738D">
        <w:rPr>
          <w:rFonts w:ascii="宋体" w:hAnsi="宋体" w:hint="eastAsia"/>
          <w:bCs/>
        </w:rPr>
        <w:t>监基金字</w:t>
      </w:r>
      <w:proofErr w:type="gramEnd"/>
      <w:r w:rsidRPr="0026738D">
        <w:rPr>
          <w:rFonts w:ascii="宋体" w:hAnsi="宋体" w:hint="eastAsia"/>
          <w:bCs/>
        </w:rPr>
        <w:t>[2000]78号文批准进行了增资扩股，注册资本达到1亿元人民币。2005年，经中国证监会证</w:t>
      </w:r>
      <w:proofErr w:type="gramStart"/>
      <w:r w:rsidRPr="0026738D">
        <w:rPr>
          <w:rFonts w:ascii="宋体" w:hAnsi="宋体" w:hint="eastAsia"/>
          <w:bCs/>
        </w:rPr>
        <w:t>监基金字</w:t>
      </w:r>
      <w:proofErr w:type="gramEnd"/>
      <w:r w:rsidRPr="0026738D">
        <w:rPr>
          <w:rFonts w:ascii="宋体" w:hAnsi="宋体" w:hint="eastAsia"/>
          <w:bCs/>
        </w:rPr>
        <w:t>[2005]201号文批准进行增资扩股，注册资本增至1.5亿元人民币。2014年公司进行增资扩股，注册资本金增至3亿元人民币。</w:t>
      </w:r>
    </w:p>
    <w:p w14:paraId="04DB8555"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2018年1月，公司整体变更设立为南方基金管理股份有限公司,注册资本金3亿元人民币。</w:t>
      </w:r>
    </w:p>
    <w:p w14:paraId="7496B8E3"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2019年7月30日，公司注册资本增至3.6172亿元。2021年10月19日，公司股权结构调整为华泰证券股份有限公司41.16%、深圳市投资控股有限公司27.44%、厦门国际信托有限公司13.72%、兴业证券股份有限公司9.15%、厦门</w:t>
      </w:r>
      <w:proofErr w:type="gramStart"/>
      <w:r w:rsidRPr="0026738D">
        <w:rPr>
          <w:rFonts w:ascii="宋体" w:hAnsi="宋体" w:hint="eastAsia"/>
          <w:bCs/>
        </w:rPr>
        <w:t>合泽吉</w:t>
      </w:r>
      <w:proofErr w:type="gramEnd"/>
      <w:r w:rsidRPr="0026738D">
        <w:rPr>
          <w:rFonts w:ascii="宋体" w:hAnsi="宋体" w:hint="eastAsia"/>
          <w:bCs/>
        </w:rPr>
        <w:t>企业管理合伙企业（有限合伙）1.72%、厦门合泽</w:t>
      </w:r>
      <w:proofErr w:type="gramStart"/>
      <w:r w:rsidRPr="0026738D">
        <w:rPr>
          <w:rFonts w:ascii="宋体" w:hAnsi="宋体" w:hint="eastAsia"/>
          <w:bCs/>
        </w:rPr>
        <w:t>祥</w:t>
      </w:r>
      <w:proofErr w:type="gramEnd"/>
      <w:r w:rsidRPr="0026738D">
        <w:rPr>
          <w:rFonts w:ascii="宋体" w:hAnsi="宋体" w:hint="eastAsia"/>
          <w:bCs/>
        </w:rPr>
        <w:t>企业管理合伙企业（有限合伙）2.24%、厦门</w:t>
      </w:r>
      <w:proofErr w:type="gramStart"/>
      <w:r w:rsidRPr="0026738D">
        <w:rPr>
          <w:rFonts w:ascii="宋体" w:hAnsi="宋体" w:hint="eastAsia"/>
          <w:bCs/>
        </w:rPr>
        <w:t>合泽益</w:t>
      </w:r>
      <w:proofErr w:type="gramEnd"/>
      <w:r w:rsidRPr="0026738D">
        <w:rPr>
          <w:rFonts w:ascii="宋体" w:hAnsi="宋体" w:hint="eastAsia"/>
          <w:bCs/>
        </w:rPr>
        <w:t>企业管理合伙企业（有限合伙）2.25%、厦门</w:t>
      </w:r>
      <w:proofErr w:type="gramStart"/>
      <w:r w:rsidRPr="0026738D">
        <w:rPr>
          <w:rFonts w:ascii="宋体" w:hAnsi="宋体" w:hint="eastAsia"/>
          <w:bCs/>
        </w:rPr>
        <w:t>合泽盈</w:t>
      </w:r>
      <w:proofErr w:type="gramEnd"/>
      <w:r w:rsidRPr="0026738D">
        <w:rPr>
          <w:rFonts w:ascii="宋体" w:hAnsi="宋体" w:hint="eastAsia"/>
          <w:bCs/>
        </w:rPr>
        <w:t>企业管理合伙企业（有限合伙）2.32%。</w:t>
      </w:r>
    </w:p>
    <w:p w14:paraId="553FC058" w14:textId="77777777" w:rsidR="0026738D" w:rsidRPr="0026738D" w:rsidRDefault="0026738D" w:rsidP="0026738D">
      <w:pPr>
        <w:adjustRightInd w:val="0"/>
        <w:snapToGrid w:val="0"/>
        <w:spacing w:line="360" w:lineRule="auto"/>
        <w:ind w:firstLineChars="200" w:firstLine="420"/>
        <w:rPr>
          <w:rFonts w:ascii="宋体" w:hAnsi="宋体"/>
          <w:bCs/>
        </w:rPr>
      </w:pPr>
    </w:p>
    <w:p w14:paraId="09C2CEC2"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二、主要人员情况</w:t>
      </w:r>
    </w:p>
    <w:p w14:paraId="11829357"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1、董事会成员</w:t>
      </w:r>
    </w:p>
    <w:p w14:paraId="38694E90"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周易先生，计算机通信专业学士，中国籍。曾任职江苏省邮电学校、江苏省邮电管理局电信中心、江苏移动通信有限公司，曾任江苏贝尔通信系统有限公司董事长，南京欣网视讯科技股份有限公司董事长，上海富欣通信公司副总经理，华泰证券党委副书记、总裁、党委书记、董事长、党委委员。现任华泰证券股份有限公司首席执行官、执行委员会主任、董事，南方基金管理股份有限公司董事长，南方东英资产管理有限公司董事长，</w:t>
      </w:r>
      <w:proofErr w:type="spellStart"/>
      <w:r w:rsidRPr="00810AA6">
        <w:rPr>
          <w:rFonts w:ascii="宋体" w:hAnsi="宋体" w:hint="eastAsia"/>
          <w:bCs/>
        </w:rPr>
        <w:t>AssetMark</w:t>
      </w:r>
      <w:proofErr w:type="spellEnd"/>
      <w:r w:rsidRPr="00810AA6">
        <w:rPr>
          <w:rFonts w:ascii="宋体" w:hAnsi="宋体" w:hint="eastAsia"/>
          <w:bCs/>
        </w:rPr>
        <w:t xml:space="preserve"> Financial </w:t>
      </w:r>
      <w:proofErr w:type="spellStart"/>
      <w:r w:rsidRPr="00810AA6">
        <w:rPr>
          <w:rFonts w:ascii="宋体" w:hAnsi="宋体" w:hint="eastAsia"/>
          <w:bCs/>
        </w:rPr>
        <w:t>Holdings,Inc</w:t>
      </w:r>
      <w:proofErr w:type="spellEnd"/>
      <w:r w:rsidRPr="00810AA6">
        <w:rPr>
          <w:rFonts w:ascii="宋体" w:hAnsi="宋体" w:hint="eastAsia"/>
          <w:bCs/>
        </w:rPr>
        <w:t>.董事，华泰金融控股（香港）有限公司董事，</w:t>
      </w:r>
      <w:proofErr w:type="spellStart"/>
      <w:r w:rsidRPr="00810AA6">
        <w:rPr>
          <w:rFonts w:ascii="宋体" w:hAnsi="宋体" w:hint="eastAsia"/>
          <w:bCs/>
        </w:rPr>
        <w:t>Huatai</w:t>
      </w:r>
      <w:proofErr w:type="spellEnd"/>
      <w:r w:rsidRPr="00810AA6">
        <w:rPr>
          <w:rFonts w:ascii="宋体" w:hAnsi="宋体" w:hint="eastAsia"/>
          <w:bCs/>
        </w:rPr>
        <w:t xml:space="preserve"> Securities(Singapore) </w:t>
      </w:r>
      <w:proofErr w:type="spellStart"/>
      <w:r w:rsidRPr="00810AA6">
        <w:rPr>
          <w:rFonts w:ascii="宋体" w:hAnsi="宋体" w:hint="eastAsia"/>
          <w:bCs/>
        </w:rPr>
        <w:t>Pte.Limited</w:t>
      </w:r>
      <w:proofErr w:type="spellEnd"/>
      <w:r w:rsidRPr="00810AA6">
        <w:rPr>
          <w:rFonts w:ascii="宋体" w:hAnsi="宋体" w:hint="eastAsia"/>
          <w:bCs/>
        </w:rPr>
        <w:t>董事。</w:t>
      </w:r>
    </w:p>
    <w:p w14:paraId="3AF7B3BE"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lastRenderedPageBreak/>
        <w:t>张辉先生，管理学博士，中国籍。曾任职北京东城区人才交流服务中心、华晨集团上海办事处、通商控股有限公司、北京联创投资管理有限公司干部，华泰证券资产管理总部高级经理、南通</w:t>
      </w:r>
      <w:proofErr w:type="gramStart"/>
      <w:r w:rsidRPr="00810AA6">
        <w:rPr>
          <w:rFonts w:ascii="宋体" w:hAnsi="宋体" w:hint="eastAsia"/>
          <w:bCs/>
        </w:rPr>
        <w:t>姚</w:t>
      </w:r>
      <w:proofErr w:type="gramEnd"/>
      <w:r w:rsidRPr="00810AA6">
        <w:rPr>
          <w:rFonts w:ascii="宋体" w:hAnsi="宋体" w:hint="eastAsia"/>
          <w:bCs/>
        </w:rPr>
        <w:t>港路营业部副总经理、上海瑞金一路营业部总经理、证券投资部副总经理、综合事务部总经理、人力资源部总经理、党委组织部部长。现任华泰证券股份有限公司执行委员会委员、董事会秘书、党委委员，南方基金管理股份有限公司董事。</w:t>
      </w:r>
    </w:p>
    <w:p w14:paraId="4BB75A29"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540AC470"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杜秀峰先生，经济学和经济法学研究生毕业，中国籍。曾任广东省深圳市监察局政策法规处副主任科员、办公室主任科员，深圳市国资委监督稽查处副处长，深圳市国有资产监督管理局监督稽查处副处长、办公室（信访室）副主任、企业领导人员管理处副处长，深圳市人民政府国有资产监督管理委员会企业领导人员管理处副处长、处长，深圳市投资控股有限公司党委委员、副总经理。现任深圳市投资控股有限公司党委副书记、董事，深圳市高新投集团有限公司董事，中国南山开发（集团）股份有限公司副董事长，深圳清华大学研究院理事、秘书长，深圳市</w:t>
      </w:r>
      <w:proofErr w:type="gramStart"/>
      <w:r w:rsidRPr="00810AA6">
        <w:rPr>
          <w:rFonts w:ascii="宋体" w:hAnsi="宋体" w:hint="eastAsia"/>
          <w:bCs/>
        </w:rPr>
        <w:t>赤湾产业</w:t>
      </w:r>
      <w:proofErr w:type="gramEnd"/>
      <w:r w:rsidRPr="00810AA6">
        <w:rPr>
          <w:rFonts w:ascii="宋体" w:hAnsi="宋体" w:hint="eastAsia"/>
          <w:bCs/>
        </w:rPr>
        <w:t>发展有限公司副董事长，南方基金管理股份有限公司董事。</w:t>
      </w:r>
    </w:p>
    <w:p w14:paraId="3C1EEBF5"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w:t>
      </w:r>
      <w:proofErr w:type="gramStart"/>
      <w:r w:rsidRPr="00810AA6">
        <w:rPr>
          <w:rFonts w:ascii="宋体" w:hAnsi="宋体" w:hint="eastAsia"/>
          <w:bCs/>
        </w:rPr>
        <w:t>投控资本</w:t>
      </w:r>
      <w:proofErr w:type="gramEnd"/>
      <w:r w:rsidRPr="00810AA6">
        <w:rPr>
          <w:rFonts w:ascii="宋体" w:hAnsi="宋体" w:hint="eastAsia"/>
          <w:bCs/>
        </w:rPr>
        <w:t>有限公司董事，</w:t>
      </w:r>
      <w:proofErr w:type="gramStart"/>
      <w:r w:rsidRPr="00810AA6">
        <w:rPr>
          <w:rFonts w:ascii="宋体" w:hAnsi="宋体" w:hint="eastAsia"/>
          <w:bCs/>
        </w:rPr>
        <w:t>深圳市投控东海</w:t>
      </w:r>
      <w:proofErr w:type="gramEnd"/>
      <w:r w:rsidRPr="00810AA6">
        <w:rPr>
          <w:rFonts w:ascii="宋体" w:hAnsi="宋体" w:hint="eastAsia"/>
          <w:bCs/>
        </w:rPr>
        <w:t>投资有限公司董事、招商局仁和人寿保险股份有限公司监事、金融稳定发展研究院理事、</w:t>
      </w:r>
      <w:proofErr w:type="gramStart"/>
      <w:r w:rsidRPr="00810AA6">
        <w:rPr>
          <w:rFonts w:ascii="宋体" w:hAnsi="宋体" w:hint="eastAsia"/>
          <w:bCs/>
        </w:rPr>
        <w:t>深圳市鹏联投资</w:t>
      </w:r>
      <w:proofErr w:type="gramEnd"/>
      <w:r w:rsidRPr="00810AA6">
        <w:rPr>
          <w:rFonts w:ascii="宋体" w:hAnsi="宋体" w:hint="eastAsia"/>
          <w:bCs/>
        </w:rPr>
        <w:t>有限公司执行董事、总经理，深圳市</w:t>
      </w:r>
      <w:proofErr w:type="gramStart"/>
      <w:r w:rsidRPr="00810AA6">
        <w:rPr>
          <w:rFonts w:ascii="宋体" w:hAnsi="宋体" w:hint="eastAsia"/>
          <w:bCs/>
        </w:rPr>
        <w:t>投控联投</w:t>
      </w:r>
      <w:proofErr w:type="gramEnd"/>
      <w:r w:rsidRPr="00810AA6">
        <w:rPr>
          <w:rFonts w:ascii="宋体" w:hAnsi="宋体" w:hint="eastAsia"/>
          <w:bCs/>
        </w:rPr>
        <w:t>有限公司执行董事、总经理，南方基金管理股份有限公司董事。</w:t>
      </w:r>
    </w:p>
    <w:p w14:paraId="094EE5BB"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陈明雅女士，管理学学士，注册会计师，中国籍。曾任厦门国际信托有限公司财务部总经理，现任厦门国际信托有限公司财务总监、财务部总经理、投资发展部总经理，南方基金管理股份有限公司董事。</w:t>
      </w:r>
    </w:p>
    <w:p w14:paraId="32CFF49A"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王斌先生，医学博士，中国籍。曾任职安徽泗县人民医院临床医生，瑞金医院感染科临床医生，兴业证券研究所医药行业研究员、总经理助理、副总监、副总经理（主持工作）、总经理。现任兴业证券总裁助理、经济与金融研究院院长、</w:t>
      </w:r>
      <w:proofErr w:type="gramStart"/>
      <w:r w:rsidRPr="00810AA6">
        <w:rPr>
          <w:rFonts w:ascii="宋体" w:hAnsi="宋体" w:hint="eastAsia"/>
          <w:bCs/>
        </w:rPr>
        <w:t>兴证智库</w:t>
      </w:r>
      <w:proofErr w:type="gramEnd"/>
      <w:r w:rsidRPr="00810AA6">
        <w:rPr>
          <w:rFonts w:ascii="宋体" w:hAnsi="宋体" w:hint="eastAsia"/>
          <w:bCs/>
        </w:rPr>
        <w:t>主任，南方基金管理股份有限公司董事。</w:t>
      </w:r>
    </w:p>
    <w:p w14:paraId="6EE77E3A"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杨小松先生，经济学硕士，中国注册会计师，中国籍，无境外永久居留权。曾任职德勤</w:t>
      </w:r>
      <w:r w:rsidRPr="00810AA6">
        <w:rPr>
          <w:rFonts w:ascii="宋体" w:hAnsi="宋体" w:hint="eastAsia"/>
          <w:bCs/>
        </w:rPr>
        <w:lastRenderedPageBreak/>
        <w:t>国际会计师行会计专业翻译，光大银行证券部职员，美国NASDAQ实习职员，中国证监会处长、副主任，南方基金管理有限公司督察长。现任南方基金管理股份有限公司董事、总裁，南方东英资产管理有限公司董事。</w:t>
      </w:r>
    </w:p>
    <w:p w14:paraId="41E25F72"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李心丹先生，金融学博士，国务院特殊津贴专家，教育部长</w:t>
      </w:r>
      <w:proofErr w:type="gramStart"/>
      <w:r w:rsidRPr="00810AA6">
        <w:rPr>
          <w:rFonts w:ascii="宋体" w:hAnsi="宋体" w:hint="eastAsia"/>
          <w:bCs/>
        </w:rPr>
        <w:t>江学者</w:t>
      </w:r>
      <w:proofErr w:type="gramEnd"/>
      <w:r w:rsidRPr="00810AA6">
        <w:rPr>
          <w:rFonts w:ascii="宋体" w:hAnsi="宋体" w:hint="eastAsia"/>
          <w:bCs/>
        </w:rPr>
        <w:t>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w:t>
      </w:r>
      <w:proofErr w:type="gramStart"/>
      <w:r w:rsidRPr="00810AA6">
        <w:rPr>
          <w:rFonts w:ascii="宋体" w:hAnsi="宋体" w:hint="eastAsia"/>
          <w:bCs/>
        </w:rPr>
        <w:t>科创板制度</w:t>
      </w:r>
      <w:proofErr w:type="gramEnd"/>
      <w:r w:rsidRPr="00810AA6">
        <w:rPr>
          <w:rFonts w:ascii="宋体" w:hAnsi="宋体" w:hint="eastAsia"/>
          <w:bCs/>
        </w:rPr>
        <w:t>评估专家委员会主任，南方基金管理股份有限公司独立董事。</w:t>
      </w:r>
    </w:p>
    <w:p w14:paraId="2474734E"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张忠先生，法学硕士，中国籍。曾任北京市人民政府公务员。现任北京市</w:t>
      </w:r>
      <w:proofErr w:type="gramStart"/>
      <w:r w:rsidRPr="00810AA6">
        <w:rPr>
          <w:rFonts w:ascii="宋体" w:hAnsi="宋体" w:hint="eastAsia"/>
          <w:bCs/>
        </w:rPr>
        <w:t>中伦律师</w:t>
      </w:r>
      <w:proofErr w:type="gramEnd"/>
      <w:r w:rsidRPr="00810AA6">
        <w:rPr>
          <w:rFonts w:ascii="宋体" w:hAnsi="宋体" w:hint="eastAsia"/>
          <w:bCs/>
        </w:rPr>
        <w:t>事务所一级合伙人、资本市场业务负责人、证券业务内核负责人，银联商务股份有限公司独立董事，中国东方红卫星股份有限公司独立董事，中国重汽（香港）有限公司独立非执行董事，协和新能源（香港）有限公司独立非执行董事，南方基金管理股份有限公司独立董事。</w:t>
      </w:r>
    </w:p>
    <w:p w14:paraId="2278377A"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林斌先生，会计学博士，澳大利亚资深注册会计师，中国籍。曾任职中山大学管理学院会计学系主任，</w:t>
      </w:r>
      <w:proofErr w:type="spellStart"/>
      <w:r w:rsidRPr="00810AA6">
        <w:rPr>
          <w:rFonts w:ascii="宋体" w:hAnsi="宋体" w:hint="eastAsia"/>
          <w:bCs/>
        </w:rPr>
        <w:t>MPAcc</w:t>
      </w:r>
      <w:proofErr w:type="spellEnd"/>
      <w:r w:rsidRPr="00810AA6">
        <w:rPr>
          <w:rFonts w:ascii="宋体" w:hAnsi="宋体" w:hint="eastAsia"/>
          <w:bCs/>
        </w:rPr>
        <w:t>教育中心主任，广东省审计学会副会长，广东省资产评估协会副会长，广东省内部审计协会副会长。现任广东省总工会经审会常委，广东管理会计师协会会长，广东省内部控制协会副会长，广州地铁设计研究院股份有限公司独立董事，中船海洋与防务装备股份有限公司独立董事，南方基金管理股份有限公司独立董事。</w:t>
      </w:r>
    </w:p>
    <w:p w14:paraId="78F50960"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上海证券交易所第一届</w:t>
      </w:r>
      <w:proofErr w:type="gramStart"/>
      <w:r w:rsidRPr="00810AA6">
        <w:rPr>
          <w:rFonts w:ascii="宋体" w:hAnsi="宋体" w:hint="eastAsia"/>
          <w:bCs/>
        </w:rPr>
        <w:t>科创板股票</w:t>
      </w:r>
      <w:proofErr w:type="gramEnd"/>
      <w:r w:rsidRPr="00810AA6">
        <w:rPr>
          <w:rFonts w:ascii="宋体" w:hAnsi="宋体" w:hint="eastAsia"/>
          <w:bCs/>
        </w:rPr>
        <w:t>上市委员会委员，北京注册会计师协会副会长。现任致同会计师事务所（特殊普通合伙）管理合伙人，全联（中国）并购</w:t>
      </w:r>
      <w:proofErr w:type="gramStart"/>
      <w:r w:rsidRPr="00810AA6">
        <w:rPr>
          <w:rFonts w:ascii="宋体" w:hAnsi="宋体" w:hint="eastAsia"/>
          <w:bCs/>
        </w:rPr>
        <w:t>公会常务</w:t>
      </w:r>
      <w:proofErr w:type="gramEnd"/>
      <w:r w:rsidRPr="00810AA6">
        <w:rPr>
          <w:rFonts w:ascii="宋体" w:hAnsi="宋体" w:hint="eastAsia"/>
          <w:bCs/>
        </w:rPr>
        <w:t>会长，中国上市公司协会财务总监委员会副主任、并购融资委员会委员，南方基金管理股份有限公司独立董事。</w:t>
      </w:r>
    </w:p>
    <w:p w14:paraId="696A5CAF" w14:textId="17F3C48D" w:rsidR="0026738D" w:rsidRPr="0026738D" w:rsidRDefault="00810AA6" w:rsidP="0026738D">
      <w:pPr>
        <w:adjustRightInd w:val="0"/>
        <w:snapToGrid w:val="0"/>
        <w:spacing w:line="360" w:lineRule="auto"/>
        <w:ind w:firstLineChars="200" w:firstLine="420"/>
        <w:rPr>
          <w:rFonts w:ascii="宋体" w:hAnsi="宋体"/>
          <w:bCs/>
        </w:rPr>
      </w:pPr>
      <w:r w:rsidRPr="00810AA6">
        <w:rPr>
          <w:rFonts w:ascii="宋体" w:hAnsi="宋体" w:hint="eastAsia"/>
          <w:bCs/>
        </w:rPr>
        <w:t>徐浩萍女士，会计学博士，中国籍。曾任职江苏省丝绸进出口股份有限公司职员，南京</w:t>
      </w:r>
      <w:proofErr w:type="gramStart"/>
      <w:r w:rsidRPr="00810AA6">
        <w:rPr>
          <w:rFonts w:ascii="宋体" w:hAnsi="宋体" w:hint="eastAsia"/>
          <w:bCs/>
        </w:rPr>
        <w:t>环球杰必克</w:t>
      </w:r>
      <w:proofErr w:type="gramEnd"/>
      <w:r w:rsidRPr="00810AA6">
        <w:rPr>
          <w:rFonts w:ascii="宋体" w:hAnsi="宋体" w:hint="eastAsia"/>
          <w:bCs/>
        </w:rPr>
        <w:t>有限责任公司职员、南京国电南自股份有限公司职员，复旦大学教师。现任复旦大学管理学院副教授，无锡林泰克斯新材料科技股份有限公司独立董事，苏州海光芯创光电科技股份有限公司独立董事，苏州汇科技术股份有限公司独立董事，南方基金管理股份有限公司独立董事。</w:t>
      </w:r>
    </w:p>
    <w:p w14:paraId="30728329"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2、监事会成员</w:t>
      </w:r>
    </w:p>
    <w:p w14:paraId="4FA2EEC8"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陈莉女士，法学硕士，中国籍。曾任职华泰证券深圳民田路营业部总经理、深圳益田路营业部总经理、研究所副所长。现任华泰证券股份有限公司执行委员会主任助理、研究所所</w:t>
      </w:r>
      <w:r w:rsidRPr="00810AA6">
        <w:rPr>
          <w:rFonts w:ascii="宋体" w:hAnsi="宋体" w:hint="eastAsia"/>
          <w:bCs/>
        </w:rPr>
        <w:lastRenderedPageBreak/>
        <w:t>长，华泰国际金融控股有限公司董事，华泰期货有限公司副董事长，南方基金管理股份有限公司监事。</w:t>
      </w:r>
    </w:p>
    <w:p w14:paraId="38AF5B3A"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刘立强先生，经济学学士，注册会计师，中国籍。曾任职广东烟草潮州市有限责任公司财务分析岗，现任厦门国际信托有限公司财务部总经理助理，南方基金管理股份有限公司监事。</w:t>
      </w:r>
    </w:p>
    <w:p w14:paraId="3A4BA17A"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郑可栋先生，经济学硕士，中国籍。曾任职国泰君安证券网络金融部高级策划经理，兴业证券战略发展部经营计划与绩效分析经理、私财委科技金融部规划发展负责人、经纪业务</w:t>
      </w:r>
      <w:proofErr w:type="gramStart"/>
      <w:r w:rsidRPr="00810AA6">
        <w:rPr>
          <w:rFonts w:ascii="宋体" w:hAnsi="宋体" w:hint="eastAsia"/>
          <w:bCs/>
        </w:rPr>
        <w:t>总部投顾平台</w:t>
      </w:r>
      <w:proofErr w:type="gramEnd"/>
      <w:r w:rsidRPr="00810AA6">
        <w:rPr>
          <w:rFonts w:ascii="宋体" w:hAnsi="宋体" w:hint="eastAsia"/>
          <w:bCs/>
        </w:rPr>
        <w:t>运营处总监和理财规划处总监、财富管理部总经理助理、</w:t>
      </w:r>
      <w:proofErr w:type="gramStart"/>
      <w:r w:rsidRPr="00810AA6">
        <w:rPr>
          <w:rFonts w:ascii="宋体" w:hAnsi="宋体" w:hint="eastAsia"/>
          <w:bCs/>
        </w:rPr>
        <w:t>数智金融</w:t>
      </w:r>
      <w:proofErr w:type="gramEnd"/>
      <w:r w:rsidRPr="00810AA6">
        <w:rPr>
          <w:rFonts w:ascii="宋体" w:hAnsi="宋体" w:hint="eastAsia"/>
          <w:bCs/>
        </w:rPr>
        <w:t>部副总经理。现任兴业证券财富管理部副总经理，南方基金管理股份有限公司监事。</w:t>
      </w:r>
    </w:p>
    <w:p w14:paraId="027EA442"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陆文清先生，工商管理硕士，特许金融分析师（CFA），中国籍，无境外永久居留权。曾任职于东联融资租赁有限公司，曾任南方基金管理股份有限公司合肥理财中心职员、客户关系部高级副总裁、合肥理财中心总经理。现任南方基金管理股份有限公司职工监事、客户关系部董事、客户关系部总经理兼合肥分公司总经理。</w:t>
      </w:r>
    </w:p>
    <w:p w14:paraId="4F7030C6"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副总经理、董事。现任南方基金管理股份有限公司职工监事、养老金业务部执行董事。</w:t>
      </w:r>
    </w:p>
    <w:p w14:paraId="1E0BE9A3"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苏望先生，法学硕士学位，中国籍，无境外永久居留权。曾任职国信证券股份有限公司合</w:t>
      </w:r>
      <w:proofErr w:type="gramStart"/>
      <w:r w:rsidRPr="00810AA6">
        <w:rPr>
          <w:rFonts w:ascii="宋体" w:hAnsi="宋体" w:hint="eastAsia"/>
          <w:bCs/>
        </w:rPr>
        <w:t>规</w:t>
      </w:r>
      <w:proofErr w:type="gramEnd"/>
      <w:r w:rsidRPr="00810AA6">
        <w:rPr>
          <w:rFonts w:ascii="宋体" w:hAnsi="宋体" w:hint="eastAsia"/>
          <w:bCs/>
        </w:rPr>
        <w:t>管理总部职员，深圳市融通资本管理股份有限公司职员，南方基金管理股份有限公司监察稽核部专员、副总裁、高级副总裁、监察稽核部负责人（主持工作）。现任南方基金管理股份有限公司职工监事、监察稽核部董事。</w:t>
      </w:r>
    </w:p>
    <w:p w14:paraId="00B61D56" w14:textId="77CB37A7" w:rsidR="0026738D" w:rsidRPr="0026738D" w:rsidRDefault="00810AA6" w:rsidP="0026738D">
      <w:pPr>
        <w:adjustRightInd w:val="0"/>
        <w:snapToGrid w:val="0"/>
        <w:spacing w:line="360" w:lineRule="auto"/>
        <w:ind w:firstLineChars="200" w:firstLine="420"/>
        <w:rPr>
          <w:rFonts w:ascii="宋体" w:hAnsi="宋体"/>
          <w:bCs/>
        </w:rPr>
      </w:pPr>
      <w:r w:rsidRPr="00810AA6">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659017D9" w14:textId="77777777" w:rsidR="0026738D" w:rsidRPr="0026738D" w:rsidRDefault="0026738D" w:rsidP="0026738D">
      <w:pPr>
        <w:adjustRightInd w:val="0"/>
        <w:snapToGrid w:val="0"/>
        <w:spacing w:line="360" w:lineRule="auto"/>
        <w:ind w:firstLineChars="200" w:firstLine="420"/>
        <w:rPr>
          <w:rFonts w:ascii="宋体" w:hAnsi="宋体"/>
          <w:bCs/>
        </w:rPr>
      </w:pPr>
      <w:r w:rsidRPr="0026738D">
        <w:rPr>
          <w:rFonts w:ascii="宋体" w:hAnsi="宋体" w:hint="eastAsia"/>
          <w:bCs/>
        </w:rPr>
        <w:t>3、公司高级管理人员</w:t>
      </w:r>
    </w:p>
    <w:p w14:paraId="1FB9D2C7"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杨小松先生，总裁，经济学硕士，中国注册会计师，中国籍，无境外永久居留权。曾任职德勤国际会计师行会计专业翻译，光大银行证券部职员，美国NASDAQ实习职员，中国证监会处长、副主任，南方基金管理有限公司督察长。现任南方基金管理股份有限公司董事、总裁，南方东英资产管理有限公司董事。</w:t>
      </w:r>
    </w:p>
    <w:p w14:paraId="36D7DB62"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12081632"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lastRenderedPageBreak/>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5B483C9A"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常克川先生，副总裁，EMBA工商管理硕士，中国籍，无境外永久居留权。曾任职中国农业银行副处级秘书，南方证券有限责任公司投资业务部总经理、沈阳分公司总经理、总裁助理，华泰联合证券董事会秘书、合</w:t>
      </w:r>
      <w:proofErr w:type="gramStart"/>
      <w:r w:rsidRPr="00810AA6">
        <w:rPr>
          <w:rFonts w:ascii="宋体" w:hAnsi="宋体" w:hint="eastAsia"/>
          <w:bCs/>
        </w:rPr>
        <w:t>规</w:t>
      </w:r>
      <w:proofErr w:type="gramEnd"/>
      <w:r w:rsidRPr="00810AA6">
        <w:rPr>
          <w:rFonts w:ascii="宋体" w:hAnsi="宋体" w:hint="eastAsia"/>
          <w:bCs/>
        </w:rPr>
        <w:t>总监等职务，南方资本管理有限公司董事。现任南方基金管理股份有限公司副总裁、首席信息官、董事会秘书、纪委书记。</w:t>
      </w:r>
    </w:p>
    <w:p w14:paraId="7D49C1E0"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w:t>
      </w:r>
      <w:proofErr w:type="gramStart"/>
      <w:r w:rsidRPr="00810AA6">
        <w:rPr>
          <w:rFonts w:ascii="宋体" w:hAnsi="宋体" w:hint="eastAsia"/>
          <w:bCs/>
        </w:rPr>
        <w:t>兼固定</w:t>
      </w:r>
      <w:proofErr w:type="gramEnd"/>
      <w:r w:rsidRPr="00810AA6">
        <w:rPr>
          <w:rFonts w:ascii="宋体" w:hAnsi="宋体" w:hint="eastAsia"/>
          <w:bCs/>
        </w:rPr>
        <w:t>收益投资总监，南方东英资产管理有限公司董事。现任南方基金管理股份有限公司副总裁、首席投资官（固定收益）。</w:t>
      </w:r>
    </w:p>
    <w:p w14:paraId="119F97BA"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史博先生，副总裁，经济学硕士，特许金融分析师（CFA），中国籍，无境外永久居留权。曾任职博时基金管理有限公司研究员、市场部总助，中国人</w:t>
      </w:r>
      <w:proofErr w:type="gramStart"/>
      <w:r w:rsidRPr="00810AA6">
        <w:rPr>
          <w:rFonts w:ascii="宋体" w:hAnsi="宋体" w:hint="eastAsia"/>
          <w:bCs/>
        </w:rPr>
        <w:t>寿资产</w:t>
      </w:r>
      <w:proofErr w:type="gramEnd"/>
      <w:r w:rsidRPr="00810AA6">
        <w:rPr>
          <w:rFonts w:ascii="宋体" w:hAnsi="宋体" w:hint="eastAsia"/>
          <w:bCs/>
        </w:rPr>
        <w:t>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328C7D08" w14:textId="77777777" w:rsidR="00810AA6" w:rsidRPr="00810AA6" w:rsidRDefault="00810AA6" w:rsidP="00810AA6">
      <w:pPr>
        <w:adjustRightInd w:val="0"/>
        <w:snapToGrid w:val="0"/>
        <w:spacing w:line="360" w:lineRule="auto"/>
        <w:ind w:firstLineChars="200" w:firstLine="420"/>
        <w:rPr>
          <w:rFonts w:ascii="宋体" w:hAnsi="宋体"/>
          <w:bCs/>
        </w:rPr>
      </w:pPr>
      <w:r w:rsidRPr="00810AA6">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5C835682" w14:textId="5B876B4E" w:rsidR="00D87957" w:rsidRDefault="00810AA6" w:rsidP="00D87957">
      <w:pPr>
        <w:adjustRightInd w:val="0"/>
        <w:snapToGrid w:val="0"/>
        <w:spacing w:line="360" w:lineRule="auto"/>
        <w:ind w:firstLineChars="200" w:firstLine="420"/>
        <w:rPr>
          <w:rFonts w:ascii="宋体" w:hAnsi="宋体"/>
          <w:bCs/>
        </w:rPr>
      </w:pPr>
      <w:r w:rsidRPr="00810AA6">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w:t>
      </w:r>
      <w:proofErr w:type="gramStart"/>
      <w:r w:rsidRPr="00810AA6">
        <w:rPr>
          <w:rFonts w:ascii="宋体" w:hAnsi="宋体" w:hint="eastAsia"/>
          <w:bCs/>
        </w:rPr>
        <w:t>投瑞银基金</w:t>
      </w:r>
      <w:proofErr w:type="gramEnd"/>
      <w:r w:rsidRPr="00810AA6">
        <w:rPr>
          <w:rFonts w:ascii="宋体" w:hAnsi="宋体" w:hint="eastAsia"/>
          <w:bCs/>
        </w:rPr>
        <w:t>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4、基金经理</w:t>
      </w:r>
    </w:p>
    <w:p w14:paraId="2395A372" w14:textId="021DC327" w:rsidR="004A7689" w:rsidRPr="004A7689" w:rsidRDefault="004A7689" w:rsidP="002A1534">
      <w:pPr>
        <w:adjustRightInd w:val="0"/>
        <w:snapToGrid w:val="0"/>
        <w:spacing w:line="360" w:lineRule="auto"/>
        <w:ind w:firstLineChars="200" w:firstLine="420"/>
        <w:rPr>
          <w:rFonts w:ascii="宋体" w:hAnsi="宋体"/>
          <w:bCs/>
        </w:rPr>
      </w:pPr>
      <w:r w:rsidRPr="004A7689">
        <w:rPr>
          <w:rFonts w:ascii="宋体" w:hAnsi="宋体" w:hint="eastAsia"/>
          <w:bCs/>
        </w:rPr>
        <w:t>本基金的基金经理为</w:t>
      </w:r>
      <w:r w:rsidR="002A1534" w:rsidRPr="002A1534">
        <w:rPr>
          <w:rFonts w:ascii="宋体" w:hAnsi="宋体" w:hint="eastAsia"/>
          <w:bCs/>
        </w:rPr>
        <w:t>朱恒红</w:t>
      </w:r>
      <w:r w:rsidR="002A1534">
        <w:rPr>
          <w:rFonts w:ascii="宋体" w:hAnsi="宋体" w:hint="eastAsia"/>
          <w:bCs/>
        </w:rPr>
        <w:t>先生，</w:t>
      </w:r>
      <w:r w:rsidR="00531050" w:rsidRPr="00531050">
        <w:rPr>
          <w:rFonts w:ascii="宋体" w:hAnsi="宋体" w:hint="eastAsia"/>
          <w:bCs/>
        </w:rPr>
        <w:t>北京大学经济学硕士，具有基金从业资格。2016年7月加入南方基金，历任数量化投资部助理研究员、指数投资部研究员；2019年7月12日至2020年12月25日，任投资经理；2020年12月25日至今，任南方策略基金经理；2021年</w:t>
      </w:r>
      <w:r w:rsidR="00531050" w:rsidRPr="00531050">
        <w:rPr>
          <w:rFonts w:ascii="宋体" w:hAnsi="宋体" w:hint="eastAsia"/>
          <w:bCs/>
        </w:rPr>
        <w:lastRenderedPageBreak/>
        <w:t>4月23日至今，任南方中</w:t>
      </w:r>
      <w:proofErr w:type="gramStart"/>
      <w:r w:rsidR="00531050" w:rsidRPr="00531050">
        <w:rPr>
          <w:rFonts w:ascii="宋体" w:hAnsi="宋体" w:hint="eastAsia"/>
          <w:bCs/>
        </w:rPr>
        <w:t>证创新药产业</w:t>
      </w:r>
      <w:proofErr w:type="gramEnd"/>
      <w:r w:rsidR="00531050" w:rsidRPr="00531050">
        <w:rPr>
          <w:rFonts w:ascii="宋体" w:hAnsi="宋体" w:hint="eastAsia"/>
          <w:bCs/>
        </w:rPr>
        <w:t>ETF基金经理；2021年7月16日至今，任南方中证香港科技ETF（QDII）基金经理；2021年11月2日至今，任南方</w:t>
      </w:r>
      <w:proofErr w:type="gramStart"/>
      <w:r w:rsidR="00531050" w:rsidRPr="00531050">
        <w:rPr>
          <w:rFonts w:ascii="宋体" w:hAnsi="宋体" w:hint="eastAsia"/>
          <w:bCs/>
        </w:rPr>
        <w:t>中证全指</w:t>
      </w:r>
      <w:proofErr w:type="gramEnd"/>
      <w:r w:rsidR="00531050" w:rsidRPr="00531050">
        <w:rPr>
          <w:rFonts w:ascii="宋体" w:hAnsi="宋体" w:hint="eastAsia"/>
          <w:bCs/>
        </w:rPr>
        <w:t>医疗保健ETF基金经理；2022年6月17日至今，任南方恒生香港上市生物科技ETF（QDII）基金经理；2022年7月11日至今，任南方中证上海环</w:t>
      </w:r>
      <w:proofErr w:type="gramStart"/>
      <w:r w:rsidR="00531050" w:rsidRPr="00531050">
        <w:rPr>
          <w:rFonts w:ascii="宋体" w:hAnsi="宋体" w:hint="eastAsia"/>
          <w:bCs/>
        </w:rPr>
        <w:t>交所碳中和</w:t>
      </w:r>
      <w:proofErr w:type="gramEnd"/>
      <w:r w:rsidR="00531050" w:rsidRPr="00531050">
        <w:rPr>
          <w:rFonts w:ascii="宋体" w:hAnsi="宋体" w:hint="eastAsia"/>
          <w:bCs/>
        </w:rPr>
        <w:t>ETF基金经理；2022年12月1日至今，任南方上证</w:t>
      </w:r>
      <w:proofErr w:type="gramStart"/>
      <w:r w:rsidR="00531050" w:rsidRPr="00531050">
        <w:rPr>
          <w:rFonts w:ascii="宋体" w:hAnsi="宋体" w:hint="eastAsia"/>
          <w:bCs/>
        </w:rPr>
        <w:t>科创板</w:t>
      </w:r>
      <w:proofErr w:type="gramEnd"/>
      <w:r w:rsidR="00531050" w:rsidRPr="00531050">
        <w:rPr>
          <w:rFonts w:ascii="宋体" w:hAnsi="宋体" w:hint="eastAsia"/>
          <w:bCs/>
        </w:rPr>
        <w:t>50成份增强策略ETF基金经理；2023年4月13日至今，任南方沪深300ESG基准ETF基金经理；2023年5月30日至今，任南方恒生香港上市生物科技ETF发起联接（QDII）基金经理；2023年6月1日至今，任南方中证上海环</w:t>
      </w:r>
      <w:proofErr w:type="gramStart"/>
      <w:r w:rsidR="00531050" w:rsidRPr="00531050">
        <w:rPr>
          <w:rFonts w:ascii="宋体" w:hAnsi="宋体" w:hint="eastAsia"/>
          <w:bCs/>
        </w:rPr>
        <w:t>交所碳中和</w:t>
      </w:r>
      <w:proofErr w:type="gramEnd"/>
      <w:r w:rsidR="00531050" w:rsidRPr="00531050">
        <w:rPr>
          <w:rFonts w:ascii="宋体" w:hAnsi="宋体" w:hint="eastAsia"/>
          <w:bCs/>
        </w:rPr>
        <w:t>ETF联接基金经理；2023年10月24日至今，任南方</w:t>
      </w:r>
      <w:proofErr w:type="gramStart"/>
      <w:r w:rsidR="00531050" w:rsidRPr="00531050">
        <w:rPr>
          <w:rFonts w:ascii="宋体" w:hAnsi="宋体" w:hint="eastAsia"/>
          <w:bCs/>
        </w:rPr>
        <w:t>中证全指</w:t>
      </w:r>
      <w:proofErr w:type="gramEnd"/>
      <w:r w:rsidR="00531050" w:rsidRPr="00531050">
        <w:rPr>
          <w:rFonts w:ascii="宋体" w:hAnsi="宋体" w:hint="eastAsia"/>
          <w:bCs/>
        </w:rPr>
        <w:t>医疗保健设备与服务ETF发起联接基金经理；2023年12月8日至今，任南方上证</w:t>
      </w:r>
      <w:proofErr w:type="gramStart"/>
      <w:r w:rsidR="00531050" w:rsidRPr="00531050">
        <w:rPr>
          <w:rFonts w:ascii="宋体" w:hAnsi="宋体" w:hint="eastAsia"/>
          <w:bCs/>
        </w:rPr>
        <w:t>科创板</w:t>
      </w:r>
      <w:proofErr w:type="gramEnd"/>
      <w:r w:rsidR="00531050" w:rsidRPr="00531050">
        <w:rPr>
          <w:rFonts w:ascii="宋体" w:hAnsi="宋体" w:hint="eastAsia"/>
          <w:bCs/>
        </w:rPr>
        <w:t>100ETF基金经理；2024年4月16日至今，任南方中</w:t>
      </w:r>
      <w:proofErr w:type="gramStart"/>
      <w:r w:rsidR="00531050" w:rsidRPr="00531050">
        <w:rPr>
          <w:rFonts w:ascii="宋体" w:hAnsi="宋体" w:hint="eastAsia"/>
          <w:bCs/>
        </w:rPr>
        <w:t>证创新药产业</w:t>
      </w:r>
      <w:proofErr w:type="gramEnd"/>
      <w:r w:rsidR="00531050" w:rsidRPr="00531050">
        <w:rPr>
          <w:rFonts w:ascii="宋体" w:hAnsi="宋体" w:hint="eastAsia"/>
          <w:bCs/>
        </w:rPr>
        <w:t>ETF发起联接基金经理。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5E08C1DF" w14:textId="4AD4651E" w:rsidR="00543981" w:rsidRPr="00543981" w:rsidRDefault="00531050" w:rsidP="00543981">
      <w:pPr>
        <w:adjustRightInd w:val="0"/>
        <w:snapToGrid w:val="0"/>
        <w:spacing w:line="360" w:lineRule="auto"/>
        <w:ind w:firstLineChars="200" w:firstLine="420"/>
        <w:rPr>
          <w:rFonts w:ascii="宋体" w:hAnsi="宋体"/>
          <w:bCs/>
        </w:rPr>
      </w:pPr>
      <w:r w:rsidRPr="00531050">
        <w:rPr>
          <w:rFonts w:ascii="宋体" w:hAnsi="宋体" w:hint="eastAsia"/>
          <w:bCs/>
        </w:rPr>
        <w:t>副总裁兼首席投资官（固定收益）李海鹏先生，首席投资官（权益）茅炜先生，联席首席投资官孙鲁闽先生，现金及债券指数投资部总经理夏晨曦先生，交易管理部总经理王珂女士，固定收益投资部总经理李璇女士，混合资产投资部总经理乔羽夫先生，固定收益研究部总经理陶铄先生，权益投资部总经理张延闽先生，权益研究部总经理章晖先生，指数投资部总经理罗文杰女士，宏观策略部联席总经理唐小东先生。</w:t>
      </w:r>
    </w:p>
    <w:p w14:paraId="2DE4AA17" w14:textId="7A15A3C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lastRenderedPageBreak/>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2B382EDB"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w:t>
      </w:r>
      <w:r w:rsidR="00AE1C72">
        <w:rPr>
          <w:rFonts w:ascii="宋体" w:hAnsi="宋体" w:hint="eastAsia"/>
          <w:bCs/>
        </w:rPr>
        <w:t>有</w:t>
      </w:r>
      <w:r w:rsidRPr="002979A1">
        <w:rPr>
          <w:rFonts w:ascii="宋体" w:hAnsi="宋体" w:hint="eastAsia"/>
          <w:bCs/>
        </w:rPr>
        <w:t>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4D9CE9BB" w:rsidR="002979A1" w:rsidRPr="002979A1" w:rsidRDefault="00DC0806" w:rsidP="00030720">
      <w:pPr>
        <w:adjustRightInd w:val="0"/>
        <w:snapToGrid w:val="0"/>
        <w:spacing w:line="360" w:lineRule="auto"/>
        <w:ind w:firstLineChars="200" w:firstLine="420"/>
        <w:rPr>
          <w:rFonts w:ascii="宋体" w:hAnsi="宋体"/>
          <w:bCs/>
        </w:rPr>
      </w:pPr>
      <w:r w:rsidRPr="00DC0806">
        <w:rPr>
          <w:rFonts w:ascii="宋体" w:hAnsi="宋体" w:hint="eastAsia"/>
          <w:bCs/>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w:t>
      </w:r>
      <w:proofErr w:type="gramStart"/>
      <w:r w:rsidRPr="002979A1">
        <w:rPr>
          <w:rFonts w:ascii="宋体" w:hAnsi="宋体" w:hint="eastAsia"/>
          <w:bCs/>
        </w:rPr>
        <w:t>由风险</w:t>
      </w:r>
      <w:proofErr w:type="gramEnd"/>
      <w:r w:rsidRPr="002979A1">
        <w:rPr>
          <w:rFonts w:ascii="宋体" w:hAnsi="宋体" w:hint="eastAsia"/>
          <w:bCs/>
        </w:rPr>
        <w:t>控制委员会组织各部门制定，风险控制制度</w:t>
      </w:r>
      <w:proofErr w:type="gramStart"/>
      <w:r w:rsidRPr="002979A1">
        <w:rPr>
          <w:rFonts w:ascii="宋体" w:hAnsi="宋体" w:hint="eastAsia"/>
          <w:bCs/>
        </w:rPr>
        <w:t>由风险</w:t>
      </w:r>
      <w:proofErr w:type="gramEnd"/>
      <w:r w:rsidRPr="002979A1">
        <w:rPr>
          <w:rFonts w:ascii="宋体" w:hAnsi="宋体" w:hint="eastAsia"/>
          <w:bCs/>
        </w:rPr>
        <w:t>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w:t>
      </w:r>
      <w:proofErr w:type="gramStart"/>
      <w:r w:rsidRPr="002979A1">
        <w:rPr>
          <w:rFonts w:ascii="宋体" w:hAnsi="宋体" w:hint="eastAsia"/>
          <w:bCs/>
        </w:rPr>
        <w:t>规</w:t>
      </w:r>
      <w:proofErr w:type="gramEnd"/>
      <w:r w:rsidRPr="002979A1">
        <w:rPr>
          <w:rFonts w:ascii="宋体" w:hAnsi="宋体" w:hint="eastAsia"/>
          <w:bCs/>
        </w:rPr>
        <w:t>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2979A1">
        <w:rPr>
          <w:rFonts w:ascii="宋体" w:hAnsi="宋体" w:hint="eastAsia"/>
          <w:bCs/>
        </w:rPr>
        <w:t>长应当</w:t>
      </w:r>
      <w:proofErr w:type="gramEnd"/>
      <w:r w:rsidRPr="002979A1">
        <w:rPr>
          <w:rFonts w:ascii="宋体" w:hAnsi="宋体" w:hint="eastAsia"/>
          <w:bCs/>
        </w:rPr>
        <w:t>定期或者不定期向全体董事报送工作报告，并在董事会及董事会下设的相关专门委员会定期会议上报告基金及公司运作的合法合</w:t>
      </w:r>
      <w:proofErr w:type="gramStart"/>
      <w:r w:rsidRPr="002979A1">
        <w:rPr>
          <w:rFonts w:ascii="宋体" w:hAnsi="宋体" w:hint="eastAsia"/>
          <w:bCs/>
        </w:rPr>
        <w:t>规</w:t>
      </w:r>
      <w:proofErr w:type="gramEnd"/>
      <w:r w:rsidRPr="002979A1">
        <w:rPr>
          <w:rFonts w:ascii="宋体" w:hAnsi="宋体" w:hint="eastAsia"/>
          <w:bCs/>
        </w:rPr>
        <w:t>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1" w:name="_Toc327902625"/>
      <w:bookmarkStart w:id="42" w:name="_Toc332013112"/>
      <w:bookmarkStart w:id="43" w:name="_Toc335899835"/>
      <w:bookmarkStart w:id="44" w:name="_Toc336606229"/>
      <w:bookmarkStart w:id="45" w:name="_Toc369510010"/>
      <w:bookmarkStart w:id="46" w:name="_Toc375295975"/>
      <w:bookmarkStart w:id="47" w:name="_Toc387765411"/>
      <w:r w:rsidRPr="00783CB5">
        <w:rPr>
          <w:rFonts w:hint="eastAsia"/>
        </w:rPr>
        <w:lastRenderedPageBreak/>
        <w:t>基金托管人</w:t>
      </w:r>
      <w:bookmarkEnd w:id="41"/>
      <w:bookmarkEnd w:id="42"/>
      <w:bookmarkEnd w:id="43"/>
      <w:bookmarkEnd w:id="44"/>
      <w:bookmarkEnd w:id="45"/>
      <w:bookmarkEnd w:id="46"/>
      <w:bookmarkEnd w:id="47"/>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6B7479D6"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 xml:space="preserve">（一）基金托管人基本情况 </w:t>
      </w:r>
    </w:p>
    <w:p w14:paraId="6E72EAB2"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名称：中国工商银行股份有限公司</w:t>
      </w:r>
    </w:p>
    <w:p w14:paraId="49A2947E"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注册地址：北京市西城区复兴门内大街55号</w:t>
      </w:r>
    </w:p>
    <w:p w14:paraId="7D2779EA"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成立时间：1984年1月1日</w:t>
      </w:r>
    </w:p>
    <w:p w14:paraId="6E7D0589"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法定代表人： 廖林</w:t>
      </w:r>
    </w:p>
    <w:p w14:paraId="4D4A389A"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注册资本：人民币35,640,625.7089万元</w:t>
      </w:r>
    </w:p>
    <w:p w14:paraId="336A5213"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联系电话：010-66105799</w:t>
      </w:r>
    </w:p>
    <w:p w14:paraId="10DB6C7C"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联系人：郭明</w:t>
      </w:r>
    </w:p>
    <w:p w14:paraId="4CDD92C2"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（二）主要人员情况</w:t>
      </w:r>
    </w:p>
    <w:p w14:paraId="6B5401C7"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截至2024年3月，中国工商银行资产托管部共有员工210人，平均年龄38岁，99%以上员工拥有大学本科以上学历，高管人员均拥有研究生以上学历或高级技术职称。</w:t>
      </w:r>
    </w:p>
    <w:p w14:paraId="10D51F50"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（三）基金托管业务经营情况</w:t>
      </w:r>
    </w:p>
    <w:p w14:paraId="5B1F08D1"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2023年12月，中国工商银行共托管证券投资基金1404只。自2003年以来，本行连续二十一年获得香港《亚洲货币》、英国《全球托管人》、香港《财资》、美国《环球金融》、内地《证券时报》、《上海证券报》等境内外权威财经媒体评选的97项最佳托管银行大奖；是获得奖项最多的国内托管银行，优良的服务品质获得国内外金融领域的持续认可和广泛好评。</w:t>
      </w:r>
    </w:p>
    <w:p w14:paraId="50A22213" w14:textId="77777777" w:rsidR="0016360F" w:rsidRPr="0016360F" w:rsidRDefault="0016360F" w:rsidP="0016360F">
      <w:pPr>
        <w:adjustRightInd w:val="0"/>
        <w:snapToGrid w:val="0"/>
        <w:spacing w:line="360" w:lineRule="auto"/>
        <w:ind w:firstLineChars="200" w:firstLine="420"/>
        <w:rPr>
          <w:rFonts w:ascii="宋体" w:hAnsi="宋体"/>
          <w:bCs/>
        </w:rPr>
      </w:pPr>
    </w:p>
    <w:p w14:paraId="77021F2C"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（四）基金托管人的内部控制制度</w:t>
      </w:r>
    </w:p>
    <w:p w14:paraId="2772C6E2"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w:t>
      </w:r>
      <w:r w:rsidRPr="0016360F">
        <w:rPr>
          <w:rFonts w:ascii="宋体" w:hAnsi="宋体" w:hint="eastAsia"/>
          <w:bCs/>
        </w:rPr>
        <w:lastRenderedPageBreak/>
        <w:t>的同时，把加强风险防范和控制的力度，精心培育内控文化，完善风险控制机制，强化业务项目全过程风险管理作为重要工作来做。从2005年至今共十七次顺利通过评估组织内部控制和安全措施</w:t>
      </w:r>
      <w:proofErr w:type="gramStart"/>
      <w:r w:rsidRPr="0016360F">
        <w:rPr>
          <w:rFonts w:ascii="宋体" w:hAnsi="宋体" w:hint="eastAsia"/>
          <w:bCs/>
        </w:rPr>
        <w:t>最</w:t>
      </w:r>
      <w:proofErr w:type="gramEnd"/>
      <w:r w:rsidRPr="0016360F">
        <w:rPr>
          <w:rFonts w:ascii="宋体" w:hAnsi="宋体" w:hint="eastAsia"/>
          <w:bCs/>
        </w:rPr>
        <w:t>权威的ISAE3402审阅，全部获得无保留意见的控制及有效性报告。充分表明</w:t>
      </w:r>
      <w:proofErr w:type="gramStart"/>
      <w:r w:rsidRPr="0016360F">
        <w:rPr>
          <w:rFonts w:ascii="宋体" w:hAnsi="宋体" w:hint="eastAsia"/>
          <w:bCs/>
        </w:rPr>
        <w:t>独立第三</w:t>
      </w:r>
      <w:proofErr w:type="gramEnd"/>
      <w:r w:rsidRPr="0016360F">
        <w:rPr>
          <w:rFonts w:ascii="宋体" w:hAnsi="宋体" w:hint="eastAsia"/>
          <w:bCs/>
        </w:rPr>
        <w:t>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79449527"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1、内部风险控制目标</w:t>
      </w:r>
    </w:p>
    <w:p w14:paraId="571AFD31"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41701CBD"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2、内部风险控制组织结构</w:t>
      </w:r>
    </w:p>
    <w:p w14:paraId="050B53A2"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中国工商银行资产托管业务内部风险控制组织结构由中国工商银行稽核监察部门（内控合</w:t>
      </w:r>
      <w:proofErr w:type="gramStart"/>
      <w:r w:rsidRPr="0016360F">
        <w:rPr>
          <w:rFonts w:ascii="宋体" w:hAnsi="宋体" w:hint="eastAsia"/>
          <w:bCs/>
        </w:rPr>
        <w:t>规</w:t>
      </w:r>
      <w:proofErr w:type="gramEnd"/>
      <w:r w:rsidRPr="0016360F">
        <w:rPr>
          <w:rFonts w:ascii="宋体" w:hAnsi="宋体" w:hint="eastAsia"/>
          <w:bCs/>
        </w:rPr>
        <w:t>部、内部审计局）、资产托管部内设风险控制处及资产托管部各业务处室共同组成。总行稽核监察部门负责制定全行风险管理政策，对各业务部</w:t>
      </w:r>
      <w:proofErr w:type="gramStart"/>
      <w:r w:rsidRPr="0016360F">
        <w:rPr>
          <w:rFonts w:ascii="宋体" w:hAnsi="宋体" w:hint="eastAsia"/>
          <w:bCs/>
        </w:rPr>
        <w:t>门风险</w:t>
      </w:r>
      <w:proofErr w:type="gramEnd"/>
      <w:r w:rsidRPr="0016360F">
        <w:rPr>
          <w:rFonts w:ascii="宋体" w:hAnsi="宋体" w:hint="eastAsia"/>
          <w:bCs/>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1E942095"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3、内部风险控制原则</w:t>
      </w:r>
    </w:p>
    <w:p w14:paraId="33B2A67B"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（1）合法性原则。内控制度应当符合国家法律法规及监管机构的监管要求，并贯穿于托管业务经营管理活动的始终。</w:t>
      </w:r>
    </w:p>
    <w:p w14:paraId="67A998EB"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（2）完整性原则。托管业务的各项经营管理活动都必须有相应的规范程序和监督制约；监督制约应渗透到托管业务的全过程和各个操作环节，覆盖所有的部门、岗位和人员。</w:t>
      </w:r>
    </w:p>
    <w:p w14:paraId="705C6036"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（3）及时性原则。托管业务经营活动必须在发生时能准确及时地记录；按照“内控优先”的原则，新设机构或新增业务品种时，必须做到已建立相关的规章制度。</w:t>
      </w:r>
    </w:p>
    <w:p w14:paraId="22E3E697"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（4）审慎性原则。各项业务经营活动必须防范风险，审慎经营，保证基金资产和其他委托资产的安全与完整。</w:t>
      </w:r>
    </w:p>
    <w:p w14:paraId="1C11E2C9"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（5）有效性原则。内控制度应根据国家政策、法律及经营管理的需要适时修改完善，并保证得到全面落实执行，不得有任何空间、时限及人员的例外。</w:t>
      </w:r>
    </w:p>
    <w:p w14:paraId="7535E7C6"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（6）独立性原则。设立专门履行托管人职责的管理部门；直接操作人员和控制人员必须相对独立，适当分离；内控制度的检查、评价部门必须独立于内控制度的制定和执行部门。</w:t>
      </w:r>
    </w:p>
    <w:p w14:paraId="30097DF5"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4、内部风险控制措施实施</w:t>
      </w:r>
    </w:p>
    <w:p w14:paraId="7731F08C"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（1）严格的隔离制度。资产托管业务与传统业务实行严格分离，建立了明确的岗位职</w:t>
      </w:r>
      <w:r w:rsidRPr="0016360F">
        <w:rPr>
          <w:rFonts w:ascii="宋体" w:hAnsi="宋体" w:hint="eastAsia"/>
          <w:bCs/>
        </w:rPr>
        <w:lastRenderedPageBreak/>
        <w:t>责、科学的业务流程、详细的操作手册、严格的人员行为规范等一系列规章制度，并采取了良好的防火墙隔离制度，能够确保资产独立、环境独立、人员独立、业务制度和管理独立、网络独立。</w:t>
      </w:r>
    </w:p>
    <w:p w14:paraId="51E6352D"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0792E52E"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296EC36B"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（4）经营控制。资产托管部通过制定计划、编制预算等方法开展各种业务营销活动、处理各项事务，从而有效地控制和配置组织资源，达到资源利用和效益最大化目的。</w:t>
      </w:r>
    </w:p>
    <w:p w14:paraId="194BB212"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5）内部风险管理。资产托管部通过稽核监察、风险评估等方式加强内部风险管理，定期或不定期地对业务运作状况进行检查、监控，指导业务部门进行风险识别、评估，制定并实施风险控制措施，排查风险隐患。</w:t>
      </w:r>
    </w:p>
    <w:p w14:paraId="07FB19FC"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（6）数据安全控制。我们通过业务</w:t>
      </w:r>
      <w:proofErr w:type="gramStart"/>
      <w:r w:rsidRPr="0016360F">
        <w:rPr>
          <w:rFonts w:ascii="宋体" w:hAnsi="宋体" w:hint="eastAsia"/>
          <w:bCs/>
        </w:rPr>
        <w:t>操作区</w:t>
      </w:r>
      <w:proofErr w:type="gramEnd"/>
      <w:r w:rsidRPr="0016360F">
        <w:rPr>
          <w:rFonts w:ascii="宋体" w:hAnsi="宋体" w:hint="eastAsia"/>
          <w:bCs/>
        </w:rPr>
        <w:t>相对独立、数据和传真加密、数据传输线路的冗余备份、监控设施的运用和保障等措施来保障数据安全。</w:t>
      </w:r>
    </w:p>
    <w:p w14:paraId="472089ED"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46581779"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5、资产托管部内部风险控制情况</w:t>
      </w:r>
    </w:p>
    <w:p w14:paraId="3C8956A6"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（1）资产托管部内部设置专职稽核监察部门，配备专职稽核监察人员，在总经理的直接领导下，依照有关法律规章，全面贯彻落实全程监控思想，确保资产托管业务健康、稳定地发展。</w:t>
      </w:r>
    </w:p>
    <w:p w14:paraId="7BCDE209"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16360F">
        <w:rPr>
          <w:rFonts w:ascii="宋体" w:hAnsi="宋体" w:hint="eastAsia"/>
          <w:bCs/>
        </w:rPr>
        <w:t>人制</w:t>
      </w:r>
      <w:proofErr w:type="gramEnd"/>
      <w:r w:rsidRPr="0016360F">
        <w:rPr>
          <w:rFonts w:ascii="宋体" w:hAnsi="宋体" w:hint="eastAsia"/>
          <w:bCs/>
        </w:rPr>
        <w:t>、横向多部门制的内部组织结构，形成不同部门、不同岗位相互制衡的组织结构。</w:t>
      </w:r>
    </w:p>
    <w:p w14:paraId="24657B44"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sidRPr="0016360F">
        <w:rPr>
          <w:rFonts w:ascii="宋体" w:hAnsi="宋体" w:hint="eastAsia"/>
          <w:bCs/>
        </w:rPr>
        <w:lastRenderedPageBreak/>
        <w:t>披露制度等，覆盖所有部门和岗位，渗透各项业务过程，形成各个业务环节之间的相互制约机制。</w:t>
      </w:r>
    </w:p>
    <w:p w14:paraId="6436AD41"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16360F">
        <w:rPr>
          <w:rFonts w:ascii="宋体" w:hAnsi="宋体" w:hint="eastAsia"/>
          <w:bCs/>
        </w:rPr>
        <w:t>视风险</w:t>
      </w:r>
      <w:proofErr w:type="gramEnd"/>
      <w:r w:rsidRPr="0016360F">
        <w:rPr>
          <w:rFonts w:ascii="宋体" w:hAnsi="宋体" w:hint="eastAsia"/>
          <w:bCs/>
        </w:rPr>
        <w:t>防范和控制为托管业务生存和发展的生命线。</w:t>
      </w:r>
    </w:p>
    <w:p w14:paraId="20A17061"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（五）基金托管人对基金管理人运作基金进行监督的方法和程序</w:t>
      </w:r>
    </w:p>
    <w:p w14:paraId="6C6103F0"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w:t>
      </w:r>
      <w:proofErr w:type="gramStart"/>
      <w:r w:rsidRPr="0016360F">
        <w:rPr>
          <w:rFonts w:ascii="宋体" w:hAnsi="宋体" w:hint="eastAsia"/>
          <w:bCs/>
        </w:rPr>
        <w:t>核查自</w:t>
      </w:r>
      <w:proofErr w:type="gramEnd"/>
      <w:r w:rsidRPr="0016360F">
        <w:rPr>
          <w:rFonts w:ascii="宋体" w:hAnsi="宋体" w:hint="eastAsia"/>
          <w:bCs/>
        </w:rPr>
        <w:t>基金合同生效之后六个月开始。</w:t>
      </w:r>
    </w:p>
    <w:p w14:paraId="60E1120F" w14:textId="77777777" w:rsidR="0016360F" w:rsidRPr="0016360F" w:rsidRDefault="0016360F" w:rsidP="0016360F">
      <w:pPr>
        <w:adjustRightInd w:val="0"/>
        <w:snapToGrid w:val="0"/>
        <w:spacing w:line="360" w:lineRule="auto"/>
        <w:ind w:firstLineChars="200" w:firstLine="420"/>
        <w:rPr>
          <w:rFonts w:ascii="宋体" w:hAnsi="宋体"/>
          <w:bCs/>
        </w:rPr>
      </w:pPr>
      <w:r w:rsidRPr="0016360F">
        <w:rPr>
          <w:rFonts w:ascii="宋体" w:hAnsi="宋体" w:hint="eastAsia"/>
          <w:bCs/>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49FFDB93" w14:textId="2E42CCB1" w:rsidR="00944CE1" w:rsidRPr="00DE7698" w:rsidRDefault="0016360F" w:rsidP="00944CE1">
      <w:pPr>
        <w:adjustRightInd w:val="0"/>
        <w:snapToGrid w:val="0"/>
        <w:spacing w:line="360" w:lineRule="auto"/>
        <w:ind w:firstLineChars="200" w:firstLine="420"/>
        <w:rPr>
          <w:rFonts w:ascii="宋体" w:hAnsi="宋体"/>
          <w:bCs/>
        </w:rPr>
      </w:pPr>
      <w:r w:rsidRPr="0016360F">
        <w:rPr>
          <w:rFonts w:ascii="宋体" w:hAnsi="宋体" w:hint="eastAsia"/>
          <w:bCs/>
        </w:rPr>
        <w:t>基金托管人发现基金管理人有重大违规行为，应立即报告中国证监会，同时通知基金管理人限期纠正。</w:t>
      </w:r>
    </w:p>
    <w:p w14:paraId="6E16BF58" w14:textId="77777777" w:rsidR="00A144B2" w:rsidRPr="00783CB5" w:rsidRDefault="003640F2" w:rsidP="00A144B2">
      <w:pPr>
        <w:tabs>
          <w:tab w:val="left" w:pos="2160"/>
        </w:tabs>
        <w:adjustRightInd w:val="0"/>
        <w:snapToGrid w:val="0"/>
        <w:spacing w:line="360" w:lineRule="auto"/>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48" w:name="_Toc327902626"/>
      <w:bookmarkStart w:id="49" w:name="_Toc332013113"/>
      <w:bookmarkStart w:id="50" w:name="_Toc335899836"/>
      <w:bookmarkStart w:id="51" w:name="_Toc336606230"/>
      <w:bookmarkStart w:id="52" w:name="_Toc369510011"/>
      <w:bookmarkStart w:id="53" w:name="_Toc375295976"/>
      <w:bookmarkStart w:id="54" w:name="_Toc387765412"/>
      <w:r w:rsidRPr="00783CB5">
        <w:rPr>
          <w:rFonts w:hint="eastAsia"/>
        </w:rPr>
        <w:t>相关服务机构</w:t>
      </w:r>
      <w:bookmarkEnd w:id="48"/>
      <w:bookmarkEnd w:id="49"/>
      <w:bookmarkEnd w:id="50"/>
      <w:bookmarkEnd w:id="51"/>
      <w:bookmarkEnd w:id="52"/>
      <w:bookmarkEnd w:id="53"/>
      <w:bookmarkEnd w:id="54"/>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78FB0282"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7903BC" w:rsidRPr="00FF2CF1">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7824B8E3"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4C6115" w:rsidRPr="004C6115">
        <w:rPr>
          <w:rFonts w:hint="eastAsia"/>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514159CE" w14:textId="77777777" w:rsidR="00760892" w:rsidRPr="00760892" w:rsidRDefault="00760892" w:rsidP="00760892">
      <w:pPr>
        <w:snapToGrid w:val="0"/>
        <w:spacing w:line="360" w:lineRule="auto"/>
        <w:ind w:left="420"/>
        <w:rPr>
          <w:bCs/>
          <w:color w:val="000000"/>
        </w:rPr>
      </w:pPr>
      <w:r w:rsidRPr="00760892">
        <w:rPr>
          <w:rFonts w:hint="eastAsia"/>
          <w:bCs/>
          <w:color w:val="000000"/>
        </w:rPr>
        <w:t>名称：普华永道中天会计师事务所（特殊普通合伙）</w:t>
      </w:r>
    </w:p>
    <w:p w14:paraId="6B7E9EF2" w14:textId="77777777" w:rsidR="00760892" w:rsidRPr="00760892" w:rsidRDefault="00760892" w:rsidP="00760892">
      <w:pPr>
        <w:snapToGrid w:val="0"/>
        <w:spacing w:line="360" w:lineRule="auto"/>
        <w:ind w:left="420"/>
        <w:rPr>
          <w:bCs/>
          <w:color w:val="000000"/>
        </w:rPr>
      </w:pPr>
      <w:r w:rsidRPr="00760892">
        <w:rPr>
          <w:rFonts w:hint="eastAsia"/>
          <w:bCs/>
          <w:color w:val="000000"/>
        </w:rPr>
        <w:t>住所：中国（上海）自由贸易试验区陆家嘴环路</w:t>
      </w:r>
      <w:r w:rsidRPr="00760892">
        <w:rPr>
          <w:rFonts w:hint="eastAsia"/>
          <w:bCs/>
          <w:color w:val="000000"/>
        </w:rPr>
        <w:t xml:space="preserve"> 1318 </w:t>
      </w:r>
      <w:proofErr w:type="gramStart"/>
      <w:r w:rsidRPr="00760892">
        <w:rPr>
          <w:rFonts w:hint="eastAsia"/>
          <w:bCs/>
          <w:color w:val="000000"/>
        </w:rPr>
        <w:t>号星展银行</w:t>
      </w:r>
      <w:proofErr w:type="gramEnd"/>
      <w:r w:rsidRPr="00760892">
        <w:rPr>
          <w:rFonts w:hint="eastAsia"/>
          <w:bCs/>
          <w:color w:val="000000"/>
        </w:rPr>
        <w:t>大厦</w:t>
      </w:r>
      <w:r w:rsidRPr="00760892">
        <w:rPr>
          <w:rFonts w:hint="eastAsia"/>
          <w:bCs/>
          <w:color w:val="000000"/>
        </w:rPr>
        <w:t xml:space="preserve"> 507 </w:t>
      </w:r>
      <w:r w:rsidRPr="00760892">
        <w:rPr>
          <w:rFonts w:hint="eastAsia"/>
          <w:bCs/>
          <w:color w:val="000000"/>
        </w:rPr>
        <w:t>单元</w:t>
      </w:r>
      <w:r w:rsidRPr="00760892">
        <w:rPr>
          <w:rFonts w:hint="eastAsia"/>
          <w:bCs/>
          <w:color w:val="000000"/>
        </w:rPr>
        <w:t xml:space="preserve"> 01</w:t>
      </w:r>
    </w:p>
    <w:p w14:paraId="0CB22E95" w14:textId="77777777" w:rsidR="00760892" w:rsidRPr="00760892" w:rsidRDefault="00760892" w:rsidP="00760892">
      <w:pPr>
        <w:snapToGrid w:val="0"/>
        <w:spacing w:line="360" w:lineRule="auto"/>
        <w:ind w:left="420"/>
        <w:rPr>
          <w:bCs/>
          <w:color w:val="000000"/>
        </w:rPr>
      </w:pPr>
      <w:r w:rsidRPr="00760892">
        <w:rPr>
          <w:rFonts w:hint="eastAsia"/>
          <w:bCs/>
          <w:color w:val="000000"/>
        </w:rPr>
        <w:t>办公地址：上海市浦东</w:t>
      </w:r>
      <w:proofErr w:type="gramStart"/>
      <w:r w:rsidRPr="00760892">
        <w:rPr>
          <w:rFonts w:hint="eastAsia"/>
          <w:bCs/>
          <w:color w:val="000000"/>
        </w:rPr>
        <w:t>新区东育路</w:t>
      </w:r>
      <w:proofErr w:type="gramEnd"/>
      <w:r w:rsidRPr="00760892">
        <w:rPr>
          <w:rFonts w:hint="eastAsia"/>
          <w:bCs/>
          <w:color w:val="000000"/>
        </w:rPr>
        <w:t xml:space="preserve"> 588 </w:t>
      </w:r>
      <w:r w:rsidRPr="00760892">
        <w:rPr>
          <w:rFonts w:hint="eastAsia"/>
          <w:bCs/>
          <w:color w:val="000000"/>
        </w:rPr>
        <w:t>号前</w:t>
      </w:r>
      <w:proofErr w:type="gramStart"/>
      <w:r w:rsidRPr="00760892">
        <w:rPr>
          <w:rFonts w:hint="eastAsia"/>
          <w:bCs/>
          <w:color w:val="000000"/>
        </w:rPr>
        <w:t>滩中心</w:t>
      </w:r>
      <w:proofErr w:type="gramEnd"/>
      <w:r w:rsidRPr="00760892">
        <w:rPr>
          <w:rFonts w:hint="eastAsia"/>
          <w:bCs/>
          <w:color w:val="000000"/>
        </w:rPr>
        <w:t xml:space="preserve"> 42 </w:t>
      </w:r>
      <w:r w:rsidRPr="00760892">
        <w:rPr>
          <w:rFonts w:hint="eastAsia"/>
          <w:bCs/>
          <w:color w:val="000000"/>
        </w:rPr>
        <w:t>楼</w:t>
      </w:r>
    </w:p>
    <w:p w14:paraId="01EB9C27" w14:textId="77777777" w:rsidR="00760892" w:rsidRPr="00760892" w:rsidRDefault="00760892" w:rsidP="00760892">
      <w:pPr>
        <w:snapToGrid w:val="0"/>
        <w:spacing w:line="360" w:lineRule="auto"/>
        <w:ind w:left="420"/>
        <w:rPr>
          <w:bCs/>
          <w:color w:val="000000"/>
        </w:rPr>
      </w:pPr>
      <w:r w:rsidRPr="00760892">
        <w:rPr>
          <w:rFonts w:hint="eastAsia"/>
          <w:bCs/>
          <w:color w:val="000000"/>
        </w:rPr>
        <w:t>执行事务合伙人：李丹</w:t>
      </w:r>
    </w:p>
    <w:p w14:paraId="0BC42E91" w14:textId="77777777" w:rsidR="00760892" w:rsidRPr="00760892" w:rsidRDefault="00760892" w:rsidP="00760892">
      <w:pPr>
        <w:snapToGrid w:val="0"/>
        <w:spacing w:line="360" w:lineRule="auto"/>
        <w:ind w:left="420"/>
        <w:rPr>
          <w:bCs/>
          <w:color w:val="000000"/>
        </w:rPr>
      </w:pPr>
      <w:r w:rsidRPr="00760892">
        <w:rPr>
          <w:rFonts w:hint="eastAsia"/>
          <w:bCs/>
          <w:color w:val="000000"/>
        </w:rPr>
        <w:t>联系人：吴玲玮</w:t>
      </w:r>
    </w:p>
    <w:p w14:paraId="75A4F7D5" w14:textId="77777777" w:rsidR="00760892" w:rsidRPr="00760892" w:rsidRDefault="00760892" w:rsidP="00760892">
      <w:pPr>
        <w:snapToGrid w:val="0"/>
        <w:spacing w:line="360" w:lineRule="auto"/>
        <w:ind w:left="420"/>
        <w:rPr>
          <w:bCs/>
          <w:color w:val="000000"/>
        </w:rPr>
      </w:pPr>
      <w:r w:rsidRPr="00760892">
        <w:rPr>
          <w:rFonts w:hint="eastAsia"/>
          <w:bCs/>
          <w:color w:val="000000"/>
        </w:rPr>
        <w:t>联系电话：</w:t>
      </w:r>
      <w:r w:rsidRPr="00760892">
        <w:rPr>
          <w:rFonts w:hint="eastAsia"/>
          <w:bCs/>
          <w:color w:val="000000"/>
        </w:rPr>
        <w:t>021-23238888</w:t>
      </w:r>
    </w:p>
    <w:p w14:paraId="14CD7DFF" w14:textId="77777777" w:rsidR="00760892" w:rsidRPr="00760892" w:rsidRDefault="00760892" w:rsidP="00760892">
      <w:pPr>
        <w:snapToGrid w:val="0"/>
        <w:spacing w:line="360" w:lineRule="auto"/>
        <w:ind w:left="420"/>
        <w:rPr>
          <w:bCs/>
          <w:color w:val="000000"/>
        </w:rPr>
      </w:pPr>
      <w:r w:rsidRPr="00760892">
        <w:rPr>
          <w:rFonts w:hint="eastAsia"/>
          <w:bCs/>
          <w:color w:val="000000"/>
        </w:rPr>
        <w:t>传真：</w:t>
      </w:r>
      <w:r w:rsidRPr="00760892">
        <w:rPr>
          <w:rFonts w:hint="eastAsia"/>
          <w:bCs/>
          <w:color w:val="000000"/>
        </w:rPr>
        <w:t>021-23238800</w:t>
      </w:r>
    </w:p>
    <w:p w14:paraId="52AD15A3" w14:textId="156160DA" w:rsidR="00D507A4" w:rsidRPr="00D507A4" w:rsidRDefault="00760892" w:rsidP="00D507A4">
      <w:pPr>
        <w:snapToGrid w:val="0"/>
        <w:spacing w:line="360" w:lineRule="auto"/>
        <w:ind w:left="420"/>
        <w:rPr>
          <w:bCs/>
          <w:color w:val="000000"/>
        </w:rPr>
      </w:pPr>
      <w:r w:rsidRPr="00760892">
        <w:rPr>
          <w:rFonts w:hint="eastAsia"/>
          <w:bCs/>
          <w:color w:val="000000"/>
        </w:rPr>
        <w:t>经办注册会计师：张振波、吴玲玮</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5" w:name="_Toc327902628"/>
      <w:bookmarkStart w:id="56" w:name="_Toc332013114"/>
      <w:bookmarkStart w:id="57" w:name="_Toc335899837"/>
      <w:bookmarkStart w:id="58" w:name="_Toc336606231"/>
      <w:bookmarkStart w:id="59" w:name="_Toc369510012"/>
      <w:bookmarkStart w:id="60" w:name="_Toc375295977"/>
      <w:bookmarkStart w:id="61" w:name="_Toc387765413"/>
      <w:r w:rsidRPr="00783CB5">
        <w:rPr>
          <w:rFonts w:hint="eastAsia"/>
        </w:rPr>
        <w:t>基金的募集</w:t>
      </w:r>
      <w:bookmarkEnd w:id="55"/>
      <w:bookmarkEnd w:id="56"/>
      <w:bookmarkEnd w:id="57"/>
      <w:bookmarkEnd w:id="58"/>
      <w:bookmarkEnd w:id="59"/>
      <w:bookmarkEnd w:id="60"/>
      <w:bookmarkEnd w:id="61"/>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3ED44896" w14:textId="5EE1F890"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4F59D0">
        <w:rPr>
          <w:rFonts w:hAnsi="宋体"/>
          <w:szCs w:val="21"/>
        </w:rPr>
        <w:t>20</w:t>
      </w:r>
      <w:r w:rsidR="004F59D0">
        <w:rPr>
          <w:rFonts w:hAnsi="宋体" w:hint="default"/>
          <w:szCs w:val="21"/>
        </w:rPr>
        <w:t>23</w:t>
      </w:r>
      <w:r w:rsidRPr="00D23217">
        <w:rPr>
          <w:rFonts w:hAnsi="宋体"/>
          <w:szCs w:val="21"/>
        </w:rPr>
        <w:t>年</w:t>
      </w:r>
      <w:r w:rsidR="004F59D0">
        <w:rPr>
          <w:rFonts w:hAnsi="宋体" w:hint="default"/>
          <w:szCs w:val="21"/>
        </w:rPr>
        <w:t>12</w:t>
      </w:r>
      <w:r w:rsidRPr="00D23217">
        <w:rPr>
          <w:rFonts w:hAnsi="宋体"/>
          <w:szCs w:val="21"/>
        </w:rPr>
        <w:t>月</w:t>
      </w:r>
      <w:r w:rsidR="004F59D0">
        <w:rPr>
          <w:rFonts w:hAnsi="宋体" w:hint="default"/>
          <w:szCs w:val="21"/>
        </w:rPr>
        <w:t>19</w:t>
      </w:r>
      <w:r w:rsidRPr="00D23217">
        <w:rPr>
          <w:rFonts w:hAnsi="宋体"/>
          <w:szCs w:val="21"/>
        </w:rPr>
        <w:t>日证监许可</w:t>
      </w:r>
      <w:r w:rsidRPr="00E95487">
        <w:rPr>
          <w:rFonts w:hAnsi="宋体"/>
          <w:szCs w:val="21"/>
        </w:rPr>
        <w:t>〔</w:t>
      </w:r>
      <w:r w:rsidR="004F59D0" w:rsidRPr="00E95487">
        <w:rPr>
          <w:rFonts w:hAnsi="宋体"/>
          <w:szCs w:val="21"/>
        </w:rPr>
        <w:t>20</w:t>
      </w:r>
      <w:r w:rsidR="004F59D0">
        <w:rPr>
          <w:rFonts w:hAnsi="宋体" w:hint="default"/>
          <w:szCs w:val="21"/>
        </w:rPr>
        <w:t>23</w:t>
      </w:r>
      <w:r w:rsidRPr="00E95487">
        <w:rPr>
          <w:rFonts w:hAnsi="宋体"/>
          <w:szCs w:val="21"/>
        </w:rPr>
        <w:t>〕</w:t>
      </w:r>
      <w:r w:rsidR="004F59D0">
        <w:rPr>
          <w:rFonts w:hAnsi="宋体" w:hint="default"/>
          <w:szCs w:val="21"/>
        </w:rPr>
        <w:t>2849</w:t>
      </w:r>
      <w:r w:rsidRPr="00D23217">
        <w:rPr>
          <w:rFonts w:hAnsi="宋体"/>
          <w:szCs w:val="21"/>
        </w:rPr>
        <w:t>号</w:t>
      </w:r>
      <w:proofErr w:type="gramStart"/>
      <w:r w:rsidRPr="00783CB5">
        <w:rPr>
          <w:rFonts w:ascii="Times New Roman" w:hAnsi="Times New Roman"/>
          <w:color w:val="000000"/>
        </w:rPr>
        <w:t>文注册</w:t>
      </w:r>
      <w:proofErr w:type="gramEnd"/>
      <w:r w:rsidRPr="00783CB5">
        <w:rPr>
          <w:rFonts w:ascii="Times New Roman" w:hAnsi="Times New Roman"/>
          <w:color w:val="000000"/>
        </w:rPr>
        <w:t>募集。</w:t>
      </w:r>
    </w:p>
    <w:p w14:paraId="70F172BD"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Pr>
          <w:rFonts w:ascii="Times New Roman" w:hAnsi="Times New Roman"/>
          <w:color w:val="000000"/>
        </w:rPr>
        <w:t>，</w:t>
      </w:r>
      <w:r>
        <w:rPr>
          <w:rFonts w:ascii="Times New Roman" w:hAnsi="Times New Roman" w:hint="default"/>
          <w:color w:val="000000"/>
        </w:rPr>
        <w:t>股票型基金</w:t>
      </w:r>
      <w:r>
        <w:rPr>
          <w:rFonts w:ascii="Times New Roman" w:hAnsi="Times New Roman"/>
          <w:color w:val="000000"/>
        </w:rPr>
        <w:t>，</w:t>
      </w:r>
      <w:r w:rsidRPr="00783CB5">
        <w:rPr>
          <w:rFonts w:ascii="Times New Roman" w:hAnsi="Times New Roman"/>
          <w:color w:val="000000"/>
        </w:rPr>
        <w:t>基金存续期限为不定期。</w:t>
      </w:r>
    </w:p>
    <w:p w14:paraId="79CBAB1A"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156FFAC3"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03F3B720"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w:t>
      </w:r>
      <w:proofErr w:type="gramStart"/>
      <w:r w:rsidRPr="00783CB5">
        <w:rPr>
          <w:rFonts w:ascii="Times New Roman" w:hAnsi="Times New Roman"/>
          <w:color w:val="000000"/>
        </w:rPr>
        <w:t>见基金</w:t>
      </w:r>
      <w:proofErr w:type="gramEnd"/>
      <w:r w:rsidRPr="00783CB5">
        <w:rPr>
          <w:rFonts w:ascii="Times New Roman" w:hAnsi="Times New Roman"/>
          <w:color w:val="000000"/>
        </w:rPr>
        <w:t>份额发售公告。</w:t>
      </w:r>
    </w:p>
    <w:p w14:paraId="37C50784"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1CBE11F8"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42C427B7" w14:textId="77777777" w:rsidR="007B2FD6" w:rsidRPr="00783CB5" w:rsidRDefault="007B2FD6" w:rsidP="007B2FD6">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7A348266"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4B7B8AF9"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5D8F5F7A"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604EB02C" w14:textId="77777777" w:rsidR="007B2FD6" w:rsidRPr="00783CB5" w:rsidRDefault="007B2FD6" w:rsidP="007B2FD6">
      <w:pPr>
        <w:pStyle w:val="af9"/>
        <w:snapToGrid w:val="0"/>
        <w:spacing w:line="360" w:lineRule="auto"/>
        <w:ind w:firstLineChars="200" w:firstLine="420"/>
        <w:rPr>
          <w:rFonts w:ascii="Times New Roman" w:hAnsi="Times New Roman" w:hint="default"/>
        </w:rPr>
      </w:pPr>
    </w:p>
    <w:p w14:paraId="45C9748E"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5C894CFE" w14:textId="77777777" w:rsidR="007B2FD6" w:rsidRPr="00783CB5" w:rsidRDefault="007B2FD6" w:rsidP="007B2FD6">
      <w:pPr>
        <w:pStyle w:val="HD"/>
      </w:pPr>
      <w:r w:rsidRPr="00783CB5">
        <w:rPr>
          <w:rFonts w:hint="eastAsia"/>
        </w:rPr>
        <w:t>基金管理人可选择网上现金认购、网下现金认购</w:t>
      </w:r>
      <w:r>
        <w:rPr>
          <w:rFonts w:hint="eastAsia"/>
        </w:rPr>
        <w:t>和</w:t>
      </w:r>
      <w:r w:rsidRPr="00783CB5">
        <w:rPr>
          <w:rFonts w:hint="eastAsia"/>
        </w:rPr>
        <w:t>网下股票认购</w:t>
      </w:r>
      <w:r w:rsidRPr="00783CB5">
        <w:rPr>
          <w:rFonts w:hint="eastAsia"/>
        </w:rPr>
        <w:t>3</w:t>
      </w:r>
      <w:r w:rsidRPr="00783CB5">
        <w:rPr>
          <w:rFonts w:hint="eastAsia"/>
        </w:rPr>
        <w:t>种方式。具体</w:t>
      </w:r>
      <w:r w:rsidRPr="004F1784">
        <w:rPr>
          <w:rFonts w:hint="eastAsia"/>
          <w:bCs/>
        </w:rPr>
        <w:t>开通方式</w:t>
      </w:r>
      <w:r w:rsidRPr="00783CB5">
        <w:rPr>
          <w:rFonts w:hint="eastAsia"/>
        </w:rPr>
        <w:t>详见</w:t>
      </w:r>
      <w:r>
        <w:rPr>
          <w:rFonts w:hint="eastAsia"/>
        </w:rPr>
        <w:t>基金份额</w:t>
      </w:r>
      <w:r w:rsidRPr="00783CB5">
        <w:rPr>
          <w:rFonts w:hint="eastAsia"/>
        </w:rPr>
        <w:t>发售公告</w:t>
      </w:r>
      <w:r>
        <w:rPr>
          <w:rFonts w:hint="eastAsia"/>
        </w:rPr>
        <w:t>或</w:t>
      </w:r>
      <w:r>
        <w:t>相关业务公告</w:t>
      </w:r>
      <w:r w:rsidRPr="00783CB5">
        <w:rPr>
          <w:rFonts w:hint="eastAsia"/>
        </w:rPr>
        <w:t>。</w:t>
      </w:r>
    </w:p>
    <w:p w14:paraId="1A5B8B36" w14:textId="77777777" w:rsidR="007B2FD6" w:rsidRPr="00783CB5" w:rsidRDefault="007B2FD6" w:rsidP="007B2FD6">
      <w:pPr>
        <w:pStyle w:val="HD"/>
      </w:pPr>
      <w:r w:rsidRPr="00783CB5">
        <w:rPr>
          <w:rFonts w:hint="eastAsia"/>
        </w:rPr>
        <w:t>网上现金认购是指投资人通过基金管理人指定的发售代理机构用</w:t>
      </w:r>
      <w:r w:rsidRPr="00832F91">
        <w:rPr>
          <w:rFonts w:hint="eastAsia"/>
        </w:rPr>
        <w:t>深圳证券交易所</w:t>
      </w:r>
      <w:r w:rsidRPr="00783CB5">
        <w:rPr>
          <w:rFonts w:hint="eastAsia"/>
        </w:rPr>
        <w:t>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Pr>
          <w:rFonts w:hint="eastAsia"/>
        </w:rPr>
        <w:t>基金份额发售公告</w:t>
      </w:r>
      <w:r w:rsidRPr="00783CB5">
        <w:rPr>
          <w:rFonts w:hint="eastAsia"/>
        </w:rPr>
        <w:t>的相关规定。</w:t>
      </w:r>
    </w:p>
    <w:p w14:paraId="44F84F6A" w14:textId="77777777" w:rsidR="007B2FD6" w:rsidRPr="00783CB5" w:rsidRDefault="007B2FD6" w:rsidP="007B2FD6">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050B6336" w14:textId="0623028D" w:rsidR="007B2FD6" w:rsidRPr="00783CB5" w:rsidRDefault="007B2FD6" w:rsidP="007B2FD6">
      <w:pPr>
        <w:adjustRightInd w:val="0"/>
        <w:snapToGrid w:val="0"/>
        <w:spacing w:line="360" w:lineRule="auto"/>
        <w:ind w:firstLine="480"/>
        <w:rPr>
          <w:rFonts w:ascii="宋体" w:hAnsi="宋体"/>
          <w:bCs/>
          <w:szCs w:val="21"/>
        </w:rPr>
      </w:pPr>
      <w:r w:rsidRPr="00783CB5">
        <w:rPr>
          <w:rFonts w:hint="eastAsia"/>
        </w:rPr>
        <w:t>基金</w:t>
      </w:r>
      <w:r>
        <w:rPr>
          <w:rFonts w:hint="eastAsia"/>
        </w:rPr>
        <w:t>销售</w:t>
      </w:r>
      <w:r w:rsidRPr="00783CB5">
        <w:rPr>
          <w:rFonts w:hint="eastAsia"/>
        </w:rPr>
        <w:t>机构</w:t>
      </w:r>
      <w:r>
        <w:rPr>
          <w:rFonts w:hint="eastAsia"/>
        </w:rPr>
        <w:t>对</w:t>
      </w:r>
      <w:r w:rsidRPr="00783CB5">
        <w:rPr>
          <w:rFonts w:hint="eastAsia"/>
        </w:rPr>
        <w:t>认购申请的受理并不代表该申请一定成功，而仅代表</w:t>
      </w:r>
      <w:r>
        <w:rPr>
          <w:rFonts w:hint="eastAsia"/>
        </w:rPr>
        <w:t>销售</w:t>
      </w:r>
      <w:r w:rsidRPr="00783CB5">
        <w:rPr>
          <w:rFonts w:hint="eastAsia"/>
        </w:rPr>
        <w:t>机构确实接收到认购申请。认购的确认以登记机构</w:t>
      </w:r>
      <w:r w:rsidRPr="003B2351">
        <w:rPr>
          <w:rFonts w:hint="eastAsia"/>
        </w:rPr>
        <w:t>或基金管理</w:t>
      </w:r>
      <w:r>
        <w:rPr>
          <w:rFonts w:hint="eastAsia"/>
        </w:rPr>
        <w:t>人</w:t>
      </w:r>
      <w:r w:rsidRPr="00783CB5">
        <w:rPr>
          <w:rFonts w:hint="eastAsia"/>
        </w:rPr>
        <w:t>的确认结果为准。</w:t>
      </w:r>
      <w:r w:rsidRPr="00783CB5">
        <w:rPr>
          <w:rFonts w:ascii="宋体" w:hAnsi="宋体" w:hint="eastAsia"/>
          <w:bCs/>
          <w:szCs w:val="21"/>
        </w:rPr>
        <w:t>对于认购申请及认购份额的确认情况，投资人应及时查询并妥善行使合法权利。</w:t>
      </w:r>
    </w:p>
    <w:p w14:paraId="7525F3F4" w14:textId="77777777" w:rsidR="00BD3F92" w:rsidRPr="00BD3F92" w:rsidRDefault="00BD3F92" w:rsidP="00BD3F92">
      <w:pPr>
        <w:autoSpaceDE w:val="0"/>
        <w:autoSpaceDN w:val="0"/>
        <w:adjustRightInd w:val="0"/>
        <w:snapToGrid w:val="0"/>
        <w:spacing w:line="360" w:lineRule="auto"/>
        <w:ind w:firstLineChars="200" w:firstLine="420"/>
        <w:rPr>
          <w:bCs/>
          <w:kern w:val="0"/>
        </w:rPr>
      </w:pPr>
      <w:r w:rsidRPr="00BD3F92">
        <w:rPr>
          <w:rFonts w:hint="eastAsia"/>
          <w:bCs/>
          <w:kern w:val="0"/>
        </w:rPr>
        <w:t>基金管理人可以根据具体情况调整本基金的发售方式，并在基金份额发售公告或相关公告中列明。</w:t>
      </w:r>
    </w:p>
    <w:p w14:paraId="20E9CFF5" w14:textId="77777777" w:rsidR="007B2FD6" w:rsidRPr="003B2099" w:rsidRDefault="007B2FD6" w:rsidP="007B2FD6">
      <w:pPr>
        <w:autoSpaceDE w:val="0"/>
        <w:autoSpaceDN w:val="0"/>
        <w:adjustRightInd w:val="0"/>
        <w:snapToGrid w:val="0"/>
        <w:spacing w:line="360" w:lineRule="auto"/>
        <w:ind w:firstLineChars="200" w:firstLine="420"/>
        <w:rPr>
          <w:kern w:val="0"/>
        </w:rPr>
      </w:pPr>
    </w:p>
    <w:p w14:paraId="44DBAC77"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164EBB95" w14:textId="53CD462A" w:rsidR="007B2FD6" w:rsidRPr="00783CB5" w:rsidRDefault="007B2FD6" w:rsidP="00357CDF">
      <w:pPr>
        <w:autoSpaceDE w:val="0"/>
        <w:autoSpaceDN w:val="0"/>
        <w:adjustRightInd w:val="0"/>
        <w:snapToGrid w:val="0"/>
        <w:spacing w:line="360" w:lineRule="auto"/>
        <w:ind w:firstLineChars="200" w:firstLine="420"/>
        <w:rPr>
          <w:rFonts w:ascii="宋体"/>
        </w:rPr>
      </w:pPr>
      <w:r w:rsidRPr="00783CB5">
        <w:rPr>
          <w:rFonts w:ascii="宋体" w:hAnsi="宋体" w:hint="eastAsia"/>
        </w:rPr>
        <w:lastRenderedPageBreak/>
        <w:t>投资人应当在基金管理人及其指定发售代理机构办理基金发售业务的营业场所或按基金管理人、发售代理机构提供的其他方式办理基金份额的认购。发售代理机构名单和联系方式见本</w:t>
      </w:r>
      <w:proofErr w:type="gramStart"/>
      <w:r w:rsidRPr="00783CB5">
        <w:rPr>
          <w:rFonts w:ascii="宋体" w:hAnsi="宋体" w:hint="eastAsia"/>
        </w:rPr>
        <w:t>基金</w:t>
      </w:r>
      <w:r>
        <w:rPr>
          <w:rFonts w:ascii="宋体" w:hAnsi="宋体" w:hint="eastAsia"/>
        </w:rPr>
        <w:t>基金</w:t>
      </w:r>
      <w:proofErr w:type="gramEnd"/>
      <w:r>
        <w:rPr>
          <w:rFonts w:ascii="宋体" w:hAnsi="宋体" w:hint="eastAsia"/>
        </w:rPr>
        <w:t>份额发售公告</w:t>
      </w:r>
      <w:r w:rsidRPr="00783CB5">
        <w:rPr>
          <w:rFonts w:ascii="宋体" w:hAnsi="宋体" w:hint="eastAsia"/>
        </w:rPr>
        <w:t>。</w:t>
      </w:r>
      <w:r w:rsidR="00357CDF" w:rsidRPr="00357CDF">
        <w:rPr>
          <w:rFonts w:ascii="宋体" w:hAnsi="宋体" w:hint="eastAsia"/>
        </w:rPr>
        <w:t>基金管理人可依据实际情况增减、变更</w:t>
      </w:r>
      <w:r w:rsidR="000413C5" w:rsidRPr="000413C5">
        <w:rPr>
          <w:rFonts w:ascii="宋体" w:hAnsi="宋体" w:hint="eastAsia"/>
        </w:rPr>
        <w:t>发售代理机构</w:t>
      </w:r>
      <w:r w:rsidR="00357CDF" w:rsidRPr="00357CDF">
        <w:rPr>
          <w:rFonts w:ascii="宋体" w:hAnsi="宋体" w:hint="eastAsia"/>
        </w:rPr>
        <w:t>，并在基金管理人网站公示。</w:t>
      </w:r>
      <w:r w:rsidR="00357CDF" w:rsidRPr="00357CDF">
        <w:rPr>
          <w:rFonts w:ascii="宋体" w:hAnsi="宋体"/>
        </w:rPr>
        <w:cr/>
      </w:r>
    </w:p>
    <w:p w14:paraId="657F0F8E" w14:textId="24D06D6D"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w:t>
      </w:r>
      <w:r w:rsidR="005566D2">
        <w:rPr>
          <w:rFonts w:ascii="宋体" w:hAnsi="宋体" w:hint="eastAsia"/>
        </w:rPr>
        <w:t>发售</w:t>
      </w:r>
      <w:r w:rsidRPr="00783CB5">
        <w:rPr>
          <w:rFonts w:ascii="宋体" w:hAnsi="宋体" w:hint="eastAsia"/>
        </w:rPr>
        <w:t>面值和认购价格</w:t>
      </w:r>
    </w:p>
    <w:p w14:paraId="56849EEA"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783CB5">
        <w:rPr>
          <w:rFonts w:ascii="Times New Roman" w:hAnsi="Times New Roman"/>
        </w:rPr>
        <w:t>本</w:t>
      </w:r>
      <w:proofErr w:type="gramStart"/>
      <w:r w:rsidRPr="00783CB5">
        <w:rPr>
          <w:rFonts w:ascii="Times New Roman" w:hAnsi="Times New Roman"/>
        </w:rPr>
        <w:t>基金基金</w:t>
      </w:r>
      <w:proofErr w:type="gramEnd"/>
      <w:r w:rsidRPr="00783CB5">
        <w:rPr>
          <w:rFonts w:ascii="Times New Roman" w:hAnsi="Times New Roman"/>
        </w:rPr>
        <w:t>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38D1592A" w14:textId="77777777" w:rsidR="007B2FD6" w:rsidRPr="00783CB5" w:rsidRDefault="007B2FD6" w:rsidP="007B2FD6">
      <w:pPr>
        <w:pStyle w:val="af9"/>
        <w:snapToGrid w:val="0"/>
        <w:spacing w:line="360" w:lineRule="auto"/>
        <w:ind w:firstLineChars="200" w:firstLine="420"/>
        <w:rPr>
          <w:rFonts w:ascii="Times New Roman" w:hAnsi="Times New Roman" w:hint="default"/>
        </w:rPr>
      </w:pPr>
    </w:p>
    <w:p w14:paraId="52567826" w14:textId="77777777" w:rsidR="007B2FD6" w:rsidRPr="00783CB5" w:rsidRDefault="007B2FD6" w:rsidP="007B2FD6">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5A4C261D"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1、投资人认购本基金时需具有深圳证券交易所A股账户（以下简称“深圳A股账户”）或深圳证券交易所证券投资基金账户（以下简称“深圳证券投资基金账户”）。</w:t>
      </w:r>
    </w:p>
    <w:p w14:paraId="365F1E5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（1）已有深圳A股账户或深圳证券投资基金账户的投资人不必再办理开户手续。</w:t>
      </w:r>
    </w:p>
    <w:p w14:paraId="7A1C00D0" w14:textId="0207A322"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（2）尚无深圳A股账户或深圳证券投资基金账户的投资人，需在</w:t>
      </w:r>
      <w:proofErr w:type="gramStart"/>
      <w:r w:rsidRPr="00D8645A">
        <w:rPr>
          <w:rFonts w:ascii="宋体" w:hAnsi="宋体"/>
          <w:szCs w:val="15"/>
        </w:rPr>
        <w:t>认购前持本人</w:t>
      </w:r>
      <w:proofErr w:type="gramEnd"/>
      <w:r w:rsidR="008B33ED">
        <w:rPr>
          <w:rFonts w:ascii="宋体" w:hAnsi="宋体" w:hint="eastAsia"/>
          <w:szCs w:val="15"/>
        </w:rPr>
        <w:t>有效</w:t>
      </w:r>
      <w:r w:rsidRPr="00D8645A">
        <w:rPr>
          <w:rFonts w:ascii="宋体" w:hAnsi="宋体"/>
          <w:szCs w:val="15"/>
        </w:rPr>
        <w:t>身份证</w:t>
      </w:r>
      <w:r w:rsidR="008B33ED">
        <w:rPr>
          <w:rFonts w:ascii="宋体" w:hAnsi="宋体" w:hint="eastAsia"/>
          <w:szCs w:val="15"/>
        </w:rPr>
        <w:t>件</w:t>
      </w:r>
      <w:r w:rsidRPr="00D8645A">
        <w:rPr>
          <w:rFonts w:ascii="宋体" w:hAnsi="宋体"/>
          <w:szCs w:val="15"/>
        </w:rPr>
        <w:t>到中国证券登记结算有限责任公司深圳分公司的开户代理机构办理深圳A股账户或深圳证券投资基金账户的开户手续。有关开设深圳A股账户和深圳证券投资基金账户的具体程序和办法，请到各开户网点详细咨询有关规定。</w:t>
      </w:r>
    </w:p>
    <w:p w14:paraId="1F582C84"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2、账户使用注意事项</w:t>
      </w:r>
    </w:p>
    <w:p w14:paraId="14B08EA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（1）如投资人需要参与网下现金或网上现金认购，应使用深圳A股账户或深圳证券投资基金账户；深圳证券投资基金账户只能进行本基金的现金认购和二级市场交易。</w:t>
      </w:r>
    </w:p>
    <w:p w14:paraId="545DA08A"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（2）如投资人以深圳证券交易所上市交易的本基金标的指数成份股或备选成份股进行 网下股票认购的，应开立并使用深圳A股账户。</w:t>
      </w:r>
    </w:p>
    <w:p w14:paraId="31009F9B" w14:textId="77777777" w:rsidR="007B2FD6" w:rsidRDefault="007B2FD6" w:rsidP="007B2FD6">
      <w:pPr>
        <w:autoSpaceDE w:val="0"/>
        <w:autoSpaceDN w:val="0"/>
        <w:adjustRightInd w:val="0"/>
        <w:snapToGrid w:val="0"/>
        <w:spacing w:line="360" w:lineRule="auto"/>
        <w:ind w:firstLineChars="200" w:firstLine="420"/>
        <w:rPr>
          <w:rFonts w:ascii="宋体" w:hAnsi="宋体"/>
          <w:szCs w:val="15"/>
        </w:rPr>
      </w:pPr>
      <w:r>
        <w:rPr>
          <w:rFonts w:ascii="宋体" w:hAnsi="宋体" w:hint="eastAsia"/>
          <w:szCs w:val="15"/>
        </w:rPr>
        <w:t>3、</w:t>
      </w:r>
      <w:r w:rsidRPr="00D8645A">
        <w:rPr>
          <w:rFonts w:ascii="宋体" w:hAnsi="宋体" w:hint="eastAsia"/>
          <w:szCs w:val="15"/>
        </w:rPr>
        <w:t>已购买过基金管理人其他开放式基金的投资人，其持有的由基金管理人开立的开放式基金账户不能用于认购本基金。</w:t>
      </w:r>
    </w:p>
    <w:p w14:paraId="7FF7DDE3" w14:textId="77777777" w:rsidR="007B2FD6" w:rsidRPr="000426B5" w:rsidRDefault="007B2FD6" w:rsidP="007B2FD6">
      <w:pPr>
        <w:autoSpaceDE w:val="0"/>
        <w:autoSpaceDN w:val="0"/>
        <w:adjustRightInd w:val="0"/>
        <w:snapToGrid w:val="0"/>
        <w:spacing w:line="360" w:lineRule="auto"/>
        <w:ind w:firstLineChars="200" w:firstLine="420"/>
      </w:pPr>
    </w:p>
    <w:p w14:paraId="630852D6"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515EC1DE" w14:textId="77777777" w:rsidR="007B2FD6" w:rsidRPr="00783CB5" w:rsidRDefault="007B2FD6" w:rsidP="007B2FD6">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7B2FD6" w:rsidRPr="00783CB5" w14:paraId="2D9590C4" w14:textId="77777777" w:rsidTr="00AB41ED">
        <w:trPr>
          <w:jc w:val="center"/>
        </w:trPr>
        <w:tc>
          <w:tcPr>
            <w:tcW w:w="2835" w:type="dxa"/>
          </w:tcPr>
          <w:p w14:paraId="3B405198" w14:textId="03B9D0CA" w:rsidR="007B2FD6" w:rsidRPr="00CA6F55" w:rsidRDefault="005566D2" w:rsidP="003A7FD9">
            <w:pPr>
              <w:autoSpaceDE w:val="0"/>
              <w:autoSpaceDN w:val="0"/>
              <w:adjustRightInd w:val="0"/>
              <w:snapToGrid w:val="0"/>
              <w:spacing w:line="360" w:lineRule="auto"/>
              <w:jc w:val="center"/>
              <w:rPr>
                <w:rFonts w:ascii="宋体" w:hAnsi="宋体"/>
                <w:szCs w:val="21"/>
              </w:rPr>
            </w:pPr>
            <w:r>
              <w:rPr>
                <w:rFonts w:ascii="宋体" w:hAnsi="宋体" w:hint="eastAsia"/>
                <w:szCs w:val="21"/>
              </w:rPr>
              <w:t>认购</w:t>
            </w:r>
            <w:r w:rsidR="007B2FD6" w:rsidRPr="00783CB5">
              <w:rPr>
                <w:rFonts w:ascii="宋体" w:hAnsi="宋体" w:hint="eastAsia"/>
                <w:szCs w:val="21"/>
              </w:rPr>
              <w:t>份额（</w:t>
            </w:r>
            <w:r w:rsidR="003A7FD9">
              <w:rPr>
                <w:rFonts w:ascii="宋体" w:hAnsi="宋体"/>
                <w:szCs w:val="21"/>
              </w:rPr>
              <w:t>S</w:t>
            </w:r>
            <w:r w:rsidR="007B2FD6" w:rsidRPr="00783CB5">
              <w:rPr>
                <w:rFonts w:ascii="宋体" w:hAnsi="宋体" w:hint="eastAsia"/>
                <w:szCs w:val="21"/>
              </w:rPr>
              <w:t>）</w:t>
            </w:r>
          </w:p>
        </w:tc>
        <w:tc>
          <w:tcPr>
            <w:tcW w:w="2835" w:type="dxa"/>
          </w:tcPr>
          <w:p w14:paraId="2D86F5EF"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hint="eastAsia"/>
                <w:szCs w:val="21"/>
              </w:rPr>
              <w:t>认购费率</w:t>
            </w:r>
          </w:p>
        </w:tc>
      </w:tr>
      <w:tr w:rsidR="007B2FD6" w:rsidRPr="00783CB5" w14:paraId="7D4FED20"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5DDF78DB" w14:textId="7D7647FF" w:rsidR="007B2FD6" w:rsidRPr="00CA6F55" w:rsidRDefault="003A7FD9" w:rsidP="00CA6F55">
            <w:pPr>
              <w:autoSpaceDE w:val="0"/>
              <w:autoSpaceDN w:val="0"/>
              <w:adjustRightInd w:val="0"/>
              <w:snapToGrid w:val="0"/>
              <w:spacing w:line="360" w:lineRule="auto"/>
              <w:jc w:val="center"/>
              <w:rPr>
                <w:rFonts w:ascii="宋体" w:hAnsi="宋体"/>
                <w:szCs w:val="21"/>
              </w:rPr>
            </w:pPr>
            <w:r>
              <w:rPr>
                <w:rFonts w:ascii="宋体" w:hAnsi="宋体"/>
                <w:szCs w:val="21"/>
              </w:rPr>
              <w:t>S</w:t>
            </w:r>
            <w:r w:rsidR="007B2FD6" w:rsidRPr="00783CB5">
              <w:rPr>
                <w:rFonts w:ascii="宋体" w:hAnsi="宋体" w:hint="eastAsia"/>
                <w:szCs w:val="21"/>
              </w:rPr>
              <w:t>＜</w:t>
            </w:r>
            <w:r w:rsidR="007B2FD6">
              <w:rPr>
                <w:rFonts w:ascii="宋体" w:hAnsi="宋体"/>
                <w:szCs w:val="21"/>
              </w:rPr>
              <w:t>50</w:t>
            </w:r>
            <w:r w:rsidR="007B2FD6"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612C589A"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CA6F55">
              <w:rPr>
                <w:rFonts w:ascii="宋体" w:hAnsi="宋体" w:hint="eastAsia"/>
                <w:szCs w:val="21"/>
              </w:rPr>
              <w:t>0.</w:t>
            </w:r>
            <w:r w:rsidRPr="00CA6F55">
              <w:rPr>
                <w:rFonts w:ascii="宋体" w:hAnsi="宋体"/>
                <w:szCs w:val="21"/>
              </w:rPr>
              <w:t>8</w:t>
            </w:r>
            <w:r w:rsidRPr="00783CB5">
              <w:rPr>
                <w:rFonts w:ascii="宋体" w:hAnsi="宋体"/>
                <w:szCs w:val="21"/>
              </w:rPr>
              <w:t>%</w:t>
            </w:r>
          </w:p>
        </w:tc>
      </w:tr>
      <w:tr w:rsidR="007B2FD6" w:rsidRPr="00783CB5" w14:paraId="48237479"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7E48D504" w14:textId="3DB50A28" w:rsidR="007B2FD6" w:rsidRPr="00CA6F55" w:rsidRDefault="007B2FD6" w:rsidP="003A7FD9">
            <w:pPr>
              <w:autoSpaceDE w:val="0"/>
              <w:autoSpaceDN w:val="0"/>
              <w:adjustRightInd w:val="0"/>
              <w:snapToGrid w:val="0"/>
              <w:spacing w:line="360" w:lineRule="auto"/>
              <w:jc w:val="center"/>
              <w:rPr>
                <w:rFonts w:ascii="宋体" w:hAnsi="宋体"/>
                <w:szCs w:val="21"/>
              </w:rPr>
            </w:pPr>
            <w:r>
              <w:rPr>
                <w:rFonts w:ascii="宋体" w:hAnsi="宋体"/>
                <w:szCs w:val="21"/>
              </w:rPr>
              <w:t>50</w:t>
            </w:r>
            <w:r w:rsidRPr="00783CB5">
              <w:rPr>
                <w:rFonts w:ascii="宋体" w:hAnsi="宋体" w:hint="eastAsia"/>
                <w:szCs w:val="21"/>
              </w:rPr>
              <w:t>万≤</w:t>
            </w:r>
            <w:r w:rsidR="003A7FD9">
              <w:rPr>
                <w:rFonts w:ascii="宋体" w:hAnsi="宋体"/>
                <w:szCs w:val="21"/>
              </w:rPr>
              <w:t>S</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4B20E5FA"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szCs w:val="21"/>
              </w:rPr>
              <w:t>0.</w:t>
            </w:r>
            <w:r w:rsidRPr="00CA6F55">
              <w:rPr>
                <w:rFonts w:ascii="宋体" w:hAnsi="宋体"/>
                <w:szCs w:val="21"/>
              </w:rPr>
              <w:t>5</w:t>
            </w:r>
            <w:r w:rsidRPr="00783CB5">
              <w:rPr>
                <w:rFonts w:ascii="宋体" w:hAnsi="宋体"/>
                <w:szCs w:val="21"/>
              </w:rPr>
              <w:t>%</w:t>
            </w:r>
          </w:p>
        </w:tc>
      </w:tr>
      <w:tr w:rsidR="007B2FD6" w:rsidRPr="00783CB5" w14:paraId="01FEA838"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133818D5" w14:textId="65537892" w:rsidR="007B2FD6" w:rsidRPr="00CA6F55" w:rsidRDefault="003A7FD9" w:rsidP="00CA6F55">
            <w:pPr>
              <w:autoSpaceDE w:val="0"/>
              <w:autoSpaceDN w:val="0"/>
              <w:adjustRightInd w:val="0"/>
              <w:snapToGrid w:val="0"/>
              <w:spacing w:line="360" w:lineRule="auto"/>
              <w:jc w:val="center"/>
              <w:rPr>
                <w:rFonts w:ascii="宋体" w:hAnsi="宋体"/>
                <w:szCs w:val="21"/>
              </w:rPr>
            </w:pPr>
            <w:r>
              <w:rPr>
                <w:rFonts w:ascii="宋体" w:hAnsi="宋体"/>
                <w:szCs w:val="21"/>
              </w:rPr>
              <w:t>S</w:t>
            </w:r>
            <w:r w:rsidR="007B2FD6" w:rsidRPr="00783CB5">
              <w:rPr>
                <w:rFonts w:ascii="宋体" w:hAnsi="宋体" w:hint="eastAsia"/>
                <w:szCs w:val="21"/>
              </w:rPr>
              <w:t>≥</w:t>
            </w:r>
            <w:r w:rsidR="007B2FD6">
              <w:rPr>
                <w:rFonts w:ascii="宋体" w:hAnsi="宋体"/>
                <w:szCs w:val="21"/>
              </w:rPr>
              <w:t>1</w:t>
            </w:r>
            <w:r w:rsidR="007B2FD6" w:rsidRPr="00783CB5">
              <w:rPr>
                <w:rFonts w:ascii="宋体" w:hAnsi="宋体"/>
                <w:szCs w:val="21"/>
              </w:rPr>
              <w:t>00</w:t>
            </w:r>
            <w:r w:rsidR="007B2FD6"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6A1D52CE"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218817BB" w14:textId="09629C06" w:rsidR="007B2FD6" w:rsidRDefault="007B2FD6" w:rsidP="007B2FD6">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Pr>
          <w:rFonts w:ascii="宋体" w:hAnsi="宋体" w:hint="eastAsia"/>
          <w:szCs w:val="21"/>
        </w:rPr>
        <w:t>认购、</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8</w:t>
      </w:r>
      <w:r w:rsidRPr="00783CB5">
        <w:rPr>
          <w:rFonts w:ascii="宋体" w:hAnsi="宋体"/>
          <w:szCs w:val="21"/>
        </w:rPr>
        <w:t>%</w:t>
      </w:r>
      <w:r w:rsidRPr="00783CB5">
        <w:rPr>
          <w:rFonts w:ascii="宋体" w:hAnsi="宋体" w:hint="eastAsia"/>
          <w:szCs w:val="21"/>
        </w:rPr>
        <w:t>的标准收取一定的佣金。</w:t>
      </w:r>
      <w:r w:rsidR="00BD3F92" w:rsidRPr="00BD3F92">
        <w:rPr>
          <w:rFonts w:ascii="宋体" w:hAnsi="宋体" w:hint="eastAsia"/>
          <w:szCs w:val="21"/>
        </w:rPr>
        <w:t>投资人申请重复现金认购的，须按每次认购所对应的费率档次分别计费。</w:t>
      </w:r>
    </w:p>
    <w:p w14:paraId="7D031AED" w14:textId="77777777" w:rsidR="007B2FD6" w:rsidRPr="00E13098" w:rsidRDefault="007B2FD6" w:rsidP="007B2FD6">
      <w:pPr>
        <w:autoSpaceDE w:val="0"/>
        <w:autoSpaceDN w:val="0"/>
        <w:adjustRightInd w:val="0"/>
        <w:snapToGrid w:val="0"/>
        <w:spacing w:line="360" w:lineRule="auto"/>
        <w:ind w:firstLine="420"/>
        <w:rPr>
          <w:rFonts w:ascii="宋体"/>
          <w:szCs w:val="21"/>
        </w:rPr>
      </w:pPr>
    </w:p>
    <w:p w14:paraId="7B2CFD91"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lastRenderedPageBreak/>
        <w:t>九、网上现金认购</w:t>
      </w:r>
    </w:p>
    <w:p w14:paraId="08088D1B"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4B19E7CD"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3BDE76A5"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认购佣金＝认购价格×认购份额×佣金比率</w:t>
      </w:r>
    </w:p>
    <w:p w14:paraId="607A633E"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（若适用固定费用的，认购佣金</w:t>
      </w:r>
      <w:r w:rsidRPr="009B1FEB">
        <w:rPr>
          <w:rFonts w:ascii="宋体" w:hAnsi="宋体"/>
          <w:szCs w:val="21"/>
        </w:rPr>
        <w:t>=</w:t>
      </w:r>
      <w:r w:rsidRPr="009B1FEB">
        <w:rPr>
          <w:rFonts w:ascii="宋体" w:hAnsi="宋体" w:hint="eastAsia"/>
          <w:szCs w:val="21"/>
        </w:rPr>
        <w:t>固定费用）</w:t>
      </w:r>
    </w:p>
    <w:p w14:paraId="523E306B"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认购金额＝认购价格×认购份额×（1＋佣金比率）</w:t>
      </w:r>
    </w:p>
    <w:p w14:paraId="36D44C1E"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（若适用固定费用的，认购金额＝认购价格</w:t>
      </w:r>
      <w:r w:rsidRPr="009B1FEB">
        <w:rPr>
          <w:rFonts w:ascii="宋体" w:hAnsi="宋体"/>
          <w:szCs w:val="21"/>
        </w:rPr>
        <w:t>×</w:t>
      </w:r>
      <w:r w:rsidRPr="009B1FEB">
        <w:rPr>
          <w:rFonts w:ascii="宋体" w:hAnsi="宋体" w:hint="eastAsia"/>
          <w:szCs w:val="21"/>
        </w:rPr>
        <w:t>认购份额</w:t>
      </w:r>
      <w:r w:rsidRPr="009B1FEB">
        <w:rPr>
          <w:rFonts w:ascii="宋体" w:hAnsi="宋体"/>
          <w:szCs w:val="21"/>
        </w:rPr>
        <w:t>+</w:t>
      </w:r>
      <w:r w:rsidRPr="009B1FEB">
        <w:rPr>
          <w:rFonts w:ascii="宋体" w:hAnsi="宋体" w:hint="eastAsia"/>
          <w:szCs w:val="21"/>
        </w:rPr>
        <w:t>固定费用）</w:t>
      </w:r>
    </w:p>
    <w:p w14:paraId="0978ED2C" w14:textId="2359C215"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w:t>
      </w:r>
      <w:r w:rsidR="00E11142">
        <w:rPr>
          <w:rFonts w:ascii="宋体" w:hAnsi="宋体" w:hint="eastAsia"/>
          <w:szCs w:val="21"/>
        </w:rPr>
        <w:t>向</w:t>
      </w:r>
      <w:r w:rsidRPr="00D95733">
        <w:rPr>
          <w:rFonts w:ascii="宋体" w:hAnsi="宋体" w:hint="eastAsia"/>
          <w:szCs w:val="21"/>
        </w:rPr>
        <w:t>投资人收取，投资人需以现金方式交纳认购佣金。</w:t>
      </w:r>
    </w:p>
    <w:p w14:paraId="7F2F7564" w14:textId="77777777" w:rsidR="007B2FD6"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网上现金认购款项在基金募集期间产生的利息将折算为基金份额</w:t>
      </w:r>
      <w:proofErr w:type="gramStart"/>
      <w:r w:rsidRPr="0052226A">
        <w:rPr>
          <w:rFonts w:ascii="宋体" w:hAnsi="宋体"/>
          <w:szCs w:val="21"/>
        </w:rPr>
        <w:t>归基金</w:t>
      </w:r>
      <w:proofErr w:type="gramEnd"/>
      <w:r w:rsidRPr="0052226A">
        <w:rPr>
          <w:rFonts w:ascii="宋体" w:hAnsi="宋体"/>
          <w:szCs w:val="21"/>
        </w:rPr>
        <w:t>份额持有人所有。</w:t>
      </w:r>
    </w:p>
    <w:p w14:paraId="5AB7774F" w14:textId="77777777" w:rsidR="007B2FD6"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hint="eastAsia"/>
          <w:szCs w:val="21"/>
        </w:rPr>
        <w:t>利息折算的份额＝利息/认购价格</w:t>
      </w:r>
    </w:p>
    <w:p w14:paraId="4B6906D0" w14:textId="0A8B7EF9" w:rsidR="007B2FD6" w:rsidRPr="0052226A"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网上现金认购的利息和具体份额以登记机构的记录为准。利息折算的基金份额保留至整数位，小数部分舍去，舍去部分计入基金财产。</w:t>
      </w:r>
    </w:p>
    <w:p w14:paraId="17372FBC" w14:textId="3C2CD43E"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w:t>
      </w:r>
      <w:r w:rsidR="000D37A7" w:rsidRPr="00D95733">
        <w:rPr>
          <w:rFonts w:ascii="宋体" w:hAnsi="宋体" w:hint="eastAsia"/>
          <w:szCs w:val="21"/>
        </w:rPr>
        <w:t>发售代理机构</w:t>
      </w:r>
      <w:r w:rsidR="000D37A7">
        <w:rPr>
          <w:rFonts w:ascii="宋体" w:hAnsi="宋体" w:hint="eastAsia"/>
          <w:szCs w:val="21"/>
        </w:rPr>
        <w:t>以</w:t>
      </w:r>
      <w:r w:rsidRPr="00D95733">
        <w:rPr>
          <w:rFonts w:ascii="宋体" w:hAnsi="宋体" w:hint="eastAsia"/>
          <w:szCs w:val="21"/>
        </w:rPr>
        <w:t>网上现金认购</w:t>
      </w:r>
      <w:r w:rsidR="000D37A7">
        <w:rPr>
          <w:rFonts w:ascii="宋体" w:hAnsi="宋体" w:hint="eastAsia"/>
          <w:szCs w:val="21"/>
        </w:rPr>
        <w:t>方式认购</w:t>
      </w:r>
      <w:r w:rsidRPr="00D95733">
        <w:rPr>
          <w:rFonts w:ascii="宋体" w:hAnsi="宋体" w:hint="eastAsia"/>
          <w:szCs w:val="21"/>
        </w:rPr>
        <w:t>1,000份本基金，假设发售代理机构确认的佣金比率为0.08%，</w:t>
      </w:r>
      <w:r w:rsidRPr="009B1FEB">
        <w:rPr>
          <w:rFonts w:ascii="宋体" w:hAnsi="宋体" w:hint="eastAsia"/>
          <w:szCs w:val="21"/>
        </w:rPr>
        <w:t>并假设认购资金募集期间产生的利息</w:t>
      </w:r>
      <w:r>
        <w:rPr>
          <w:rFonts w:ascii="宋体" w:hAnsi="宋体" w:hint="eastAsia"/>
          <w:szCs w:val="21"/>
        </w:rPr>
        <w:t>为1.</w:t>
      </w:r>
      <w:r>
        <w:rPr>
          <w:rFonts w:ascii="宋体" w:hAnsi="宋体"/>
          <w:szCs w:val="21"/>
        </w:rPr>
        <w:t>00</w:t>
      </w:r>
      <w:r>
        <w:rPr>
          <w:rFonts w:ascii="宋体" w:hAnsi="宋体" w:hint="eastAsia"/>
          <w:szCs w:val="21"/>
        </w:rPr>
        <w:t>元，</w:t>
      </w:r>
      <w:r w:rsidRPr="009B1FEB">
        <w:rPr>
          <w:rFonts w:ascii="宋体" w:hAnsi="宋体" w:hint="eastAsia"/>
          <w:szCs w:val="21"/>
        </w:rPr>
        <w:t>则投资人需支付的认购佣金和需准备的认购金额计算如下</w:t>
      </w:r>
      <w:r w:rsidRPr="00D95733">
        <w:rPr>
          <w:rFonts w:ascii="宋体" w:hAnsi="宋体" w:hint="eastAsia"/>
          <w:szCs w:val="21"/>
        </w:rPr>
        <w:t>：</w:t>
      </w:r>
    </w:p>
    <w:p w14:paraId="3B2EEE6D"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认购佣金＝1.00×1,000×0.08%＝0.8元</w:t>
      </w:r>
    </w:p>
    <w:p w14:paraId="127DAF1B"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认购金额＝1.00×1,000×(1+0.08%)＝1,000.8元</w:t>
      </w:r>
      <w:bookmarkStart w:id="62" w:name="_GoBack"/>
      <w:bookmarkEnd w:id="62"/>
    </w:p>
    <w:p w14:paraId="7AB35AAC"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利息折算的份额=</w:t>
      </w:r>
      <w:r>
        <w:rPr>
          <w:rFonts w:ascii="宋体" w:hAnsi="宋体"/>
          <w:szCs w:val="21"/>
        </w:rPr>
        <w:t>1</w:t>
      </w:r>
      <w:r w:rsidRPr="009B1FEB">
        <w:rPr>
          <w:rFonts w:ascii="宋体" w:hAnsi="宋体"/>
          <w:szCs w:val="21"/>
        </w:rPr>
        <w:t>.00/1.00=</w:t>
      </w:r>
      <w:r>
        <w:rPr>
          <w:rFonts w:ascii="宋体" w:hAnsi="宋体"/>
          <w:szCs w:val="21"/>
        </w:rPr>
        <w:t>1</w:t>
      </w:r>
      <w:r w:rsidRPr="009B1FEB">
        <w:rPr>
          <w:rFonts w:ascii="宋体" w:hAnsi="宋体"/>
          <w:szCs w:val="21"/>
        </w:rPr>
        <w:t>份</w:t>
      </w:r>
    </w:p>
    <w:p w14:paraId="4DAA7DB5"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即投资人需准备1,000.8元资金，方可认购到1,000份本</w:t>
      </w:r>
      <w:proofErr w:type="gramStart"/>
      <w:r w:rsidRPr="00D95733">
        <w:rPr>
          <w:rFonts w:ascii="宋体" w:hAnsi="宋体" w:hint="eastAsia"/>
          <w:szCs w:val="21"/>
        </w:rPr>
        <w:t>基金基金</w:t>
      </w:r>
      <w:proofErr w:type="gramEnd"/>
      <w:r w:rsidRPr="00D95733">
        <w:rPr>
          <w:rFonts w:ascii="宋体" w:hAnsi="宋体" w:hint="eastAsia"/>
          <w:szCs w:val="21"/>
        </w:rPr>
        <w:t>份额。</w:t>
      </w:r>
      <w:r w:rsidRPr="009B1FEB">
        <w:rPr>
          <w:rFonts w:ascii="宋体" w:hAnsi="宋体"/>
          <w:szCs w:val="21"/>
        </w:rPr>
        <w:t>加上募集期间利息折算的份额后一共可以得到</w:t>
      </w:r>
      <w:r w:rsidRPr="0052226A">
        <w:rPr>
          <w:rFonts w:ascii="宋体" w:hAnsi="宋体" w:hint="eastAsia"/>
          <w:szCs w:val="21"/>
        </w:rPr>
        <w:t>1,0</w:t>
      </w:r>
      <w:r>
        <w:rPr>
          <w:rFonts w:ascii="宋体" w:hAnsi="宋体" w:hint="eastAsia"/>
          <w:szCs w:val="21"/>
        </w:rPr>
        <w:t>01</w:t>
      </w:r>
      <w:r w:rsidRPr="0052226A">
        <w:rPr>
          <w:rFonts w:ascii="宋体" w:hAnsi="宋体" w:hint="eastAsia"/>
          <w:szCs w:val="21"/>
        </w:rPr>
        <w:t>份本基金份额。</w:t>
      </w:r>
    </w:p>
    <w:p w14:paraId="20A56119" w14:textId="4577555A"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783CB5">
        <w:rPr>
          <w:rFonts w:ascii="宋体" w:hAnsi="宋体"/>
          <w:szCs w:val="21"/>
        </w:rPr>
        <w:t>3</w:t>
      </w:r>
      <w:r w:rsidRPr="00783CB5">
        <w:rPr>
          <w:rFonts w:ascii="宋体" w:hAnsi="宋体" w:hint="eastAsia"/>
          <w:szCs w:val="21"/>
        </w:rPr>
        <w:t>、认购限额：</w:t>
      </w:r>
      <w:r w:rsidRPr="009B1FEB">
        <w:rPr>
          <w:rFonts w:ascii="宋体" w:hAnsi="宋体"/>
          <w:szCs w:val="21"/>
        </w:rPr>
        <w:t>网上现金认购以基金份额申请。单一账户每笔认购份额需为1</w:t>
      </w:r>
      <w:r>
        <w:rPr>
          <w:rFonts w:ascii="宋体" w:hAnsi="宋体" w:hint="eastAsia"/>
          <w:szCs w:val="21"/>
        </w:rPr>
        <w:t>,</w:t>
      </w:r>
      <w:r w:rsidRPr="009B1FEB">
        <w:rPr>
          <w:rFonts w:ascii="宋体" w:hAnsi="宋体"/>
          <w:szCs w:val="21"/>
        </w:rPr>
        <w:t>000份或其整数</w:t>
      </w:r>
      <w:proofErr w:type="gramStart"/>
      <w:r w:rsidRPr="009B1FEB">
        <w:rPr>
          <w:rFonts w:ascii="宋体" w:hAnsi="宋体"/>
          <w:szCs w:val="21"/>
        </w:rPr>
        <w:t>倍</w:t>
      </w:r>
      <w:proofErr w:type="gramEnd"/>
      <w:r w:rsidRPr="009B1FEB">
        <w:rPr>
          <w:rFonts w:ascii="宋体" w:hAnsi="宋体" w:hint="eastAsia"/>
          <w:szCs w:val="21"/>
        </w:rPr>
        <w:t>，并须遵循销售</w:t>
      </w:r>
      <w:r w:rsidRPr="009B1FEB">
        <w:rPr>
          <w:rFonts w:ascii="宋体" w:hAnsi="宋体"/>
          <w:szCs w:val="21"/>
        </w:rPr>
        <w:t>机构的相关规定。投资人可以多次认购，累计认购份额不设上限</w:t>
      </w:r>
      <w:r w:rsidRPr="009B1FEB">
        <w:rPr>
          <w:rFonts w:ascii="宋体" w:hAnsi="宋体" w:hint="eastAsia"/>
          <w:szCs w:val="21"/>
        </w:rPr>
        <w:t>，但法律法规</w:t>
      </w:r>
      <w:r w:rsidR="00E32298">
        <w:rPr>
          <w:rFonts w:ascii="宋体" w:hAnsi="宋体" w:hint="eastAsia"/>
          <w:szCs w:val="21"/>
        </w:rPr>
        <w:t>、</w:t>
      </w:r>
      <w:r w:rsidRPr="009B1FEB">
        <w:rPr>
          <w:rFonts w:ascii="宋体" w:hAnsi="宋体" w:hint="eastAsia"/>
          <w:szCs w:val="21"/>
        </w:rPr>
        <w:t>监管要求</w:t>
      </w:r>
      <w:r w:rsidR="00E32298">
        <w:rPr>
          <w:rFonts w:ascii="宋体" w:hAnsi="宋体" w:hint="eastAsia"/>
          <w:szCs w:val="21"/>
        </w:rPr>
        <w:t>以及本基金发售规模控制方案</w:t>
      </w:r>
      <w:r w:rsidRPr="009B1FEB">
        <w:rPr>
          <w:rFonts w:ascii="宋体" w:hAnsi="宋体" w:hint="eastAsia"/>
          <w:szCs w:val="21"/>
        </w:rPr>
        <w:t>另有规定的除外。</w:t>
      </w:r>
    </w:p>
    <w:p w14:paraId="038AB57B"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w:t>
      </w:r>
      <w:r w:rsidRPr="009B1FEB">
        <w:rPr>
          <w:rFonts w:ascii="宋体" w:hAnsi="宋体" w:hint="eastAsia"/>
          <w:szCs w:val="21"/>
        </w:rPr>
        <w:t>投资人可多次申报，不可撤单，申报一经确认，认购资金即被冻结。</w:t>
      </w:r>
    </w:p>
    <w:p w14:paraId="7B60E867"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9B1FEB">
        <w:rPr>
          <w:rFonts w:ascii="宋体" w:hAnsi="宋体" w:hint="eastAsia"/>
          <w:szCs w:val="21"/>
        </w:rPr>
        <w:t>投资人提交的认购申请，由登记机构进行有效认购款项的清算交收。</w:t>
      </w:r>
    </w:p>
    <w:p w14:paraId="4FC0A483" w14:textId="77777777" w:rsidR="007B2FD6" w:rsidRPr="00783CB5" w:rsidRDefault="007B2FD6" w:rsidP="007B2FD6">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t>6</w:t>
      </w:r>
      <w:r w:rsidRPr="00783CB5">
        <w:rPr>
          <w:rFonts w:ascii="宋体" w:hAnsi="宋体" w:hint="eastAsia"/>
          <w:szCs w:val="21"/>
        </w:rPr>
        <w:t>、认购确认：</w:t>
      </w:r>
      <w:r w:rsidRPr="009B1FEB">
        <w:rPr>
          <w:rFonts w:ascii="宋体" w:hAnsi="宋体" w:hint="eastAsia"/>
          <w:szCs w:val="21"/>
        </w:rPr>
        <w:t>在基金合同生效后，投资人可通过其办理认购的销售网点查询认购确认</w:t>
      </w:r>
      <w:r>
        <w:rPr>
          <w:rFonts w:ascii="宋体" w:hAnsi="宋体" w:hint="eastAsia"/>
          <w:szCs w:val="21"/>
        </w:rPr>
        <w:t>情况</w:t>
      </w:r>
      <w:r w:rsidRPr="00783CB5">
        <w:rPr>
          <w:rFonts w:ascii="宋体" w:hAnsi="宋体" w:hint="eastAsia"/>
          <w:szCs w:val="21"/>
        </w:rPr>
        <w:t>。</w:t>
      </w:r>
    </w:p>
    <w:p w14:paraId="2C74216A" w14:textId="77777777" w:rsidR="007B2FD6" w:rsidRPr="00783CB5" w:rsidRDefault="007B2FD6" w:rsidP="007B2FD6">
      <w:pPr>
        <w:pStyle w:val="aff1"/>
        <w:tabs>
          <w:tab w:val="left" w:pos="3780"/>
        </w:tabs>
        <w:autoSpaceDE w:val="0"/>
        <w:autoSpaceDN w:val="0"/>
        <w:adjustRightInd w:val="0"/>
        <w:snapToGrid w:val="0"/>
        <w:ind w:firstLineChars="0"/>
        <w:rPr>
          <w:rFonts w:ascii="宋体" w:hAnsi="宋体"/>
        </w:rPr>
      </w:pPr>
    </w:p>
    <w:p w14:paraId="7E32A197"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776E25FF" w14:textId="4BBB9C6F"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w:t>
      </w:r>
      <w:r w:rsidR="009214A6">
        <w:rPr>
          <w:rFonts w:hAnsi="宋体" w:hint="eastAsia"/>
          <w:szCs w:val="15"/>
        </w:rPr>
        <w:t>：</w:t>
      </w:r>
      <w:r w:rsidRPr="00783CB5">
        <w:rPr>
          <w:rFonts w:hAnsi="宋体" w:hint="eastAsia"/>
          <w:szCs w:val="15"/>
        </w:rPr>
        <w:t>详见本</w:t>
      </w:r>
      <w:proofErr w:type="gramStart"/>
      <w:r w:rsidRPr="00783CB5">
        <w:rPr>
          <w:rFonts w:hAnsi="宋体" w:hint="eastAsia"/>
          <w:szCs w:val="15"/>
        </w:rPr>
        <w:t>基金</w:t>
      </w:r>
      <w:r>
        <w:rPr>
          <w:rFonts w:hAnsi="宋体" w:hint="eastAsia"/>
          <w:szCs w:val="15"/>
        </w:rPr>
        <w:t>基金</w:t>
      </w:r>
      <w:proofErr w:type="gramEnd"/>
      <w:r>
        <w:rPr>
          <w:rFonts w:hAnsi="宋体" w:hint="eastAsia"/>
          <w:szCs w:val="15"/>
        </w:rPr>
        <w:t>份额发售公告</w:t>
      </w:r>
      <w:r w:rsidRPr="00783CB5">
        <w:rPr>
          <w:rFonts w:hAnsi="宋体" w:hint="eastAsia"/>
          <w:szCs w:val="15"/>
        </w:rPr>
        <w:t>。</w:t>
      </w:r>
    </w:p>
    <w:p w14:paraId="57B4A97D"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lastRenderedPageBreak/>
        <w:t>2</w:t>
      </w:r>
      <w:r w:rsidRPr="00783CB5">
        <w:rPr>
          <w:rFonts w:hAnsi="宋体" w:hint="eastAsia"/>
          <w:szCs w:val="15"/>
        </w:rPr>
        <w:t>、</w:t>
      </w:r>
      <w:r w:rsidRPr="0000499A">
        <w:rPr>
          <w:rFonts w:hAnsi="宋体" w:hint="eastAsia"/>
          <w:szCs w:val="15"/>
        </w:rPr>
        <w:t>通过基金管理人进行网下现金认购的投资人，认购以基金份额申请，认购费用、认购金额的计算公式为：</w:t>
      </w:r>
    </w:p>
    <w:p w14:paraId="48D6F202"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w:t>
      </w:r>
      <w:r>
        <w:rPr>
          <w:rFonts w:hAnsi="宋体" w:hint="eastAsia"/>
          <w:szCs w:val="15"/>
        </w:rPr>
        <w:t>费用</w:t>
      </w:r>
      <w:r w:rsidRPr="009F138A">
        <w:rPr>
          <w:rFonts w:hAnsi="宋体" w:hint="eastAsia"/>
          <w:szCs w:val="15"/>
        </w:rPr>
        <w:t>＝认购价格×认购份额×</w:t>
      </w:r>
      <w:r>
        <w:rPr>
          <w:rFonts w:hAnsi="宋体" w:hint="eastAsia"/>
          <w:szCs w:val="15"/>
        </w:rPr>
        <w:t>认购费率</w:t>
      </w:r>
    </w:p>
    <w:p w14:paraId="790F0925"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w:t>
      </w:r>
      <w:r>
        <w:rPr>
          <w:rFonts w:hAnsi="宋体" w:hint="eastAsia"/>
          <w:szCs w:val="15"/>
        </w:rPr>
        <w:t>费用</w:t>
      </w:r>
      <w:r w:rsidRPr="009F138A">
        <w:rPr>
          <w:rFonts w:hAnsi="宋体" w:hint="eastAsia"/>
          <w:szCs w:val="15"/>
        </w:rPr>
        <w:t>=</w:t>
      </w:r>
      <w:r w:rsidRPr="009F138A">
        <w:rPr>
          <w:rFonts w:hAnsi="宋体" w:hint="eastAsia"/>
          <w:szCs w:val="15"/>
        </w:rPr>
        <w:t>固定费用）</w:t>
      </w:r>
    </w:p>
    <w:p w14:paraId="50DEC926"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认购金额＝认购价格×认购份额×（</w:t>
      </w:r>
      <w:r w:rsidRPr="009F138A">
        <w:rPr>
          <w:rFonts w:hAnsi="宋体" w:hint="eastAsia"/>
          <w:szCs w:val="15"/>
        </w:rPr>
        <w:t>1</w:t>
      </w:r>
      <w:r w:rsidRPr="009F138A">
        <w:rPr>
          <w:rFonts w:hAnsi="宋体" w:hint="eastAsia"/>
          <w:szCs w:val="15"/>
        </w:rPr>
        <w:t>＋</w:t>
      </w:r>
      <w:r>
        <w:rPr>
          <w:rFonts w:hAnsi="宋体" w:hint="eastAsia"/>
          <w:szCs w:val="15"/>
        </w:rPr>
        <w:t>认购费率</w:t>
      </w:r>
      <w:r w:rsidRPr="009F138A">
        <w:rPr>
          <w:rFonts w:hAnsi="宋体" w:hint="eastAsia"/>
          <w:szCs w:val="15"/>
        </w:rPr>
        <w:t>）</w:t>
      </w:r>
    </w:p>
    <w:p w14:paraId="0DD7A8A0"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（若适用固定费用的，认购金额＝认购价格×认购份额</w:t>
      </w:r>
      <w:r w:rsidRPr="009F138A">
        <w:rPr>
          <w:rFonts w:hAnsi="宋体" w:hint="eastAsia"/>
          <w:szCs w:val="15"/>
        </w:rPr>
        <w:t>+</w:t>
      </w:r>
      <w:r w:rsidRPr="009F138A">
        <w:rPr>
          <w:rFonts w:hAnsi="宋体" w:hint="eastAsia"/>
          <w:szCs w:val="15"/>
        </w:rPr>
        <w:t>固定费用）</w:t>
      </w:r>
    </w:p>
    <w:p w14:paraId="256CB23B"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1B028D">
        <w:rPr>
          <w:rFonts w:hAnsi="宋体" w:hint="eastAsia"/>
          <w:szCs w:val="15"/>
        </w:rPr>
        <w:t>认购费用由基金管理人向投资人收取，投资人需以现金方式交纳认购费用</w:t>
      </w:r>
      <w:r>
        <w:rPr>
          <w:rFonts w:hAnsi="宋体" w:hint="eastAsia"/>
          <w:szCs w:val="15"/>
        </w:rPr>
        <w:t>。</w:t>
      </w:r>
    </w:p>
    <w:p w14:paraId="55FE4C70"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网下现金认购款项在基金募集期产生的利息将折算为基金份额归投资人所有</w:t>
      </w:r>
      <w:r w:rsidRPr="009F138A">
        <w:rPr>
          <w:rFonts w:hAnsi="宋体" w:hint="eastAsia"/>
          <w:szCs w:val="15"/>
        </w:rPr>
        <w:t>。</w:t>
      </w:r>
    </w:p>
    <w:p w14:paraId="17C737B6"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利息折算的份额＝利息</w:t>
      </w:r>
      <w:r w:rsidRPr="009F138A">
        <w:rPr>
          <w:rFonts w:hAnsi="宋体" w:hint="eastAsia"/>
          <w:szCs w:val="15"/>
        </w:rPr>
        <w:t>/</w:t>
      </w:r>
      <w:r w:rsidRPr="009F138A">
        <w:rPr>
          <w:rFonts w:hAnsi="宋体" w:hint="eastAsia"/>
          <w:szCs w:val="15"/>
        </w:rPr>
        <w:t>认购价格</w:t>
      </w:r>
    </w:p>
    <w:p w14:paraId="50B0FE7C" w14:textId="44CE9DA0" w:rsidR="007B2FD6" w:rsidRPr="0000499A" w:rsidRDefault="000318F1" w:rsidP="007B2FD6">
      <w:pPr>
        <w:autoSpaceDE w:val="0"/>
        <w:autoSpaceDN w:val="0"/>
        <w:adjustRightInd w:val="0"/>
        <w:snapToGrid w:val="0"/>
        <w:spacing w:line="360" w:lineRule="auto"/>
        <w:ind w:firstLineChars="200" w:firstLine="420"/>
        <w:rPr>
          <w:rFonts w:hAnsi="宋体"/>
          <w:szCs w:val="15"/>
        </w:rPr>
      </w:pPr>
      <w:r>
        <w:rPr>
          <w:rFonts w:hAnsi="宋体" w:hint="eastAsia"/>
          <w:szCs w:val="15"/>
        </w:rPr>
        <w:t>网下现金认购的</w:t>
      </w:r>
      <w:r w:rsidR="007B2FD6" w:rsidRPr="00686323">
        <w:rPr>
          <w:rFonts w:hAnsi="宋体" w:hint="eastAsia"/>
          <w:szCs w:val="15"/>
        </w:rPr>
        <w:t>利息</w:t>
      </w:r>
      <w:r>
        <w:rPr>
          <w:rFonts w:hAnsi="宋体" w:hint="eastAsia"/>
          <w:szCs w:val="15"/>
        </w:rPr>
        <w:t>和具体</w:t>
      </w:r>
      <w:r w:rsidR="007B2FD6" w:rsidRPr="00686323">
        <w:rPr>
          <w:rFonts w:hAnsi="宋体" w:hint="eastAsia"/>
          <w:szCs w:val="15"/>
        </w:rPr>
        <w:t>折算的份额以基金管理人的记录为准。利息折算的份额保留至整数位，小数部分舍去，舍去部分计入基金财产。</w:t>
      </w:r>
    </w:p>
    <w:p w14:paraId="311FABD2"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Pr>
          <w:rFonts w:hAnsi="宋体" w:hint="eastAsia"/>
          <w:szCs w:val="15"/>
        </w:rPr>
        <w:t>例：</w:t>
      </w:r>
      <w:r w:rsidRPr="00686323">
        <w:rPr>
          <w:rFonts w:hAnsi="宋体" w:hint="eastAsia"/>
          <w:szCs w:val="15"/>
        </w:rPr>
        <w:t>某投资人通过基金管理人以网下现金认购方式认购</w:t>
      </w:r>
      <w:r>
        <w:rPr>
          <w:rFonts w:hAnsi="宋体" w:hint="eastAsia"/>
          <w:szCs w:val="15"/>
        </w:rPr>
        <w:t>100,000</w:t>
      </w:r>
      <w:r w:rsidRPr="00686323">
        <w:rPr>
          <w:rFonts w:hAnsi="宋体" w:hint="eastAsia"/>
          <w:szCs w:val="15"/>
        </w:rPr>
        <w:t>份本基金，认购费率为</w:t>
      </w:r>
      <w:r w:rsidRPr="00686323">
        <w:rPr>
          <w:rFonts w:hAnsi="宋体" w:hint="eastAsia"/>
          <w:szCs w:val="15"/>
        </w:rPr>
        <w:t xml:space="preserve"> 0.</w:t>
      </w:r>
      <w:r>
        <w:rPr>
          <w:rFonts w:hAnsi="宋体"/>
          <w:szCs w:val="15"/>
        </w:rPr>
        <w:t>8</w:t>
      </w:r>
      <w:r w:rsidRPr="00686323">
        <w:rPr>
          <w:rFonts w:hAnsi="宋体" w:hint="eastAsia"/>
          <w:szCs w:val="15"/>
        </w:rPr>
        <w:t>%</w:t>
      </w:r>
      <w:r w:rsidRPr="00686323">
        <w:rPr>
          <w:rFonts w:hAnsi="宋体" w:hint="eastAsia"/>
          <w:szCs w:val="15"/>
        </w:rPr>
        <w:t>，假设认购资金募集期间产生的利息为</w:t>
      </w:r>
      <w:r w:rsidRPr="00686323">
        <w:rPr>
          <w:rFonts w:hAnsi="宋体" w:hint="eastAsia"/>
          <w:szCs w:val="15"/>
        </w:rPr>
        <w:t xml:space="preserve"> 20.00 </w:t>
      </w:r>
      <w:r w:rsidRPr="00686323">
        <w:rPr>
          <w:rFonts w:hAnsi="宋体" w:hint="eastAsia"/>
          <w:szCs w:val="15"/>
        </w:rPr>
        <w:t>元，则需准备的认购资金金额及募集期间利息折算的份额计算如下：</w:t>
      </w:r>
    </w:p>
    <w:p w14:paraId="270F69C9" w14:textId="77777777" w:rsidR="007B2FD6"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认购费用＝</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0.</w:t>
      </w:r>
      <w:r>
        <w:rPr>
          <w:rFonts w:hAnsi="宋体"/>
          <w:szCs w:val="15"/>
        </w:rPr>
        <w:t>8</w:t>
      </w:r>
      <w:r w:rsidRPr="00686323">
        <w:rPr>
          <w:rFonts w:hAnsi="宋体" w:hint="eastAsia"/>
          <w:szCs w:val="15"/>
        </w:rPr>
        <w:t>%</w:t>
      </w:r>
      <w:r w:rsidRPr="00686323">
        <w:rPr>
          <w:rFonts w:hAnsi="宋体" w:hint="eastAsia"/>
          <w:szCs w:val="15"/>
        </w:rPr>
        <w:t>＝</w:t>
      </w:r>
      <w:r>
        <w:rPr>
          <w:rFonts w:hAnsi="宋体"/>
          <w:szCs w:val="15"/>
        </w:rPr>
        <w:t>800</w:t>
      </w:r>
      <w:r w:rsidRPr="00686323">
        <w:rPr>
          <w:rFonts w:hAnsi="宋体" w:hint="eastAsia"/>
          <w:szCs w:val="15"/>
        </w:rPr>
        <w:t>元</w:t>
      </w:r>
    </w:p>
    <w:p w14:paraId="155A1D56"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认购金额＝</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(1+0.</w:t>
      </w:r>
      <w:r>
        <w:rPr>
          <w:rFonts w:hAnsi="宋体"/>
          <w:szCs w:val="15"/>
        </w:rPr>
        <w:t>8</w:t>
      </w:r>
      <w:r w:rsidRPr="00686323">
        <w:rPr>
          <w:rFonts w:hAnsi="宋体" w:hint="eastAsia"/>
          <w:szCs w:val="15"/>
        </w:rPr>
        <w:t>%)</w:t>
      </w:r>
      <w:r w:rsidRPr="00686323">
        <w:rPr>
          <w:rFonts w:hAnsi="宋体" w:hint="eastAsia"/>
          <w:szCs w:val="15"/>
        </w:rPr>
        <w:t>＝</w:t>
      </w:r>
      <w:r w:rsidRPr="00686323">
        <w:rPr>
          <w:rFonts w:hAnsi="宋体" w:hint="eastAsia"/>
          <w:szCs w:val="15"/>
        </w:rPr>
        <w:t>100,</w:t>
      </w:r>
      <w:r>
        <w:rPr>
          <w:rFonts w:hAnsi="宋体"/>
          <w:szCs w:val="15"/>
        </w:rPr>
        <w:t>80</w:t>
      </w:r>
      <w:r w:rsidRPr="00686323">
        <w:rPr>
          <w:rFonts w:hAnsi="宋体" w:hint="eastAsia"/>
          <w:szCs w:val="15"/>
        </w:rPr>
        <w:t>0</w:t>
      </w:r>
      <w:r w:rsidRPr="00686323">
        <w:rPr>
          <w:rFonts w:hAnsi="宋体" w:hint="eastAsia"/>
          <w:szCs w:val="15"/>
        </w:rPr>
        <w:t>元</w:t>
      </w:r>
    </w:p>
    <w:p w14:paraId="3D243380"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w:t>
      </w:r>
      <w:r w:rsidRPr="00686323">
        <w:rPr>
          <w:rFonts w:hAnsi="宋体" w:hint="eastAsia"/>
          <w:szCs w:val="15"/>
        </w:rPr>
        <w:t>=20.00/1.00=20</w:t>
      </w:r>
      <w:r w:rsidRPr="00686323">
        <w:rPr>
          <w:rFonts w:hAnsi="宋体" w:hint="eastAsia"/>
          <w:szCs w:val="15"/>
        </w:rPr>
        <w:t>份</w:t>
      </w:r>
    </w:p>
    <w:p w14:paraId="30D88560" w14:textId="77777777" w:rsidR="007B2FD6"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即投资人需准备</w:t>
      </w:r>
      <w:r w:rsidRPr="00686323">
        <w:rPr>
          <w:rFonts w:hAnsi="宋体" w:hint="eastAsia"/>
          <w:szCs w:val="15"/>
        </w:rPr>
        <w:t>100,</w:t>
      </w:r>
      <w:r>
        <w:rPr>
          <w:rFonts w:hAnsi="宋体"/>
          <w:szCs w:val="15"/>
        </w:rPr>
        <w:t>80</w:t>
      </w:r>
      <w:r w:rsidRPr="00686323">
        <w:rPr>
          <w:rFonts w:hAnsi="宋体" w:hint="eastAsia"/>
          <w:szCs w:val="15"/>
        </w:rPr>
        <w:t>0</w:t>
      </w:r>
      <w:r w:rsidRPr="00686323">
        <w:rPr>
          <w:rFonts w:hAnsi="宋体" w:hint="eastAsia"/>
          <w:szCs w:val="15"/>
        </w:rPr>
        <w:t>元资金，方可认购到</w:t>
      </w:r>
      <w:r w:rsidRPr="00686323">
        <w:rPr>
          <w:rFonts w:hAnsi="宋体" w:hint="eastAsia"/>
          <w:szCs w:val="15"/>
        </w:rPr>
        <w:t>100,000</w:t>
      </w:r>
      <w:r w:rsidRPr="00686323">
        <w:rPr>
          <w:rFonts w:hAnsi="宋体" w:hint="eastAsia"/>
          <w:szCs w:val="15"/>
        </w:rPr>
        <w:t>份本</w:t>
      </w:r>
      <w:proofErr w:type="gramStart"/>
      <w:r w:rsidRPr="00686323">
        <w:rPr>
          <w:rFonts w:hAnsi="宋体" w:hint="eastAsia"/>
          <w:szCs w:val="15"/>
        </w:rPr>
        <w:t>基金基金</w:t>
      </w:r>
      <w:proofErr w:type="gramEnd"/>
      <w:r w:rsidRPr="00686323">
        <w:rPr>
          <w:rFonts w:hAnsi="宋体" w:hint="eastAsia"/>
          <w:szCs w:val="15"/>
        </w:rPr>
        <w:t>份额，加上募集期间利息折算的份额后一共可以得到</w:t>
      </w:r>
      <w:r w:rsidRPr="00686323">
        <w:rPr>
          <w:rFonts w:hAnsi="宋体" w:hint="eastAsia"/>
          <w:szCs w:val="15"/>
        </w:rPr>
        <w:t>100,020</w:t>
      </w:r>
      <w:r w:rsidRPr="00686323">
        <w:rPr>
          <w:rFonts w:hAnsi="宋体" w:hint="eastAsia"/>
          <w:szCs w:val="15"/>
        </w:rPr>
        <w:t>份基金份额。</w:t>
      </w:r>
    </w:p>
    <w:p w14:paraId="7D817F7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6C044FB9" w14:textId="0E12409B"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w:t>
      </w:r>
      <w:r w:rsidR="0002169E">
        <w:rPr>
          <w:rFonts w:hAnsi="宋体"/>
          <w:szCs w:val="15"/>
        </w:rPr>
        <w:t>,</w:t>
      </w:r>
      <w:r w:rsidRPr="00783CB5">
        <w:rPr>
          <w:rFonts w:hAnsi="宋体"/>
          <w:szCs w:val="15"/>
        </w:rPr>
        <w:t>000</w:t>
      </w:r>
      <w:r w:rsidRPr="00783CB5">
        <w:rPr>
          <w:rFonts w:hAnsi="宋体" w:hint="eastAsia"/>
          <w:szCs w:val="15"/>
        </w:rPr>
        <w:t>份或其整数</w:t>
      </w:r>
      <w:proofErr w:type="gramStart"/>
      <w:r w:rsidRPr="00783CB5">
        <w:rPr>
          <w:rFonts w:hAnsi="宋体" w:hint="eastAsia"/>
          <w:szCs w:val="15"/>
        </w:rPr>
        <w:t>倍</w:t>
      </w:r>
      <w:proofErr w:type="gramEnd"/>
      <w:r>
        <w:rPr>
          <w:rFonts w:hAnsi="宋体" w:hint="eastAsia"/>
          <w:szCs w:val="15"/>
        </w:rPr>
        <w:t>；</w:t>
      </w:r>
      <w:r w:rsidRPr="00783CB5">
        <w:rPr>
          <w:rFonts w:hAnsi="宋体" w:hint="eastAsia"/>
          <w:szCs w:val="15"/>
        </w:rPr>
        <w:t>投资人通过基金管理人办理网下现金认购的</w:t>
      </w:r>
      <w:r>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Pr>
          <w:rFonts w:hAnsi="宋体" w:hint="eastAsia"/>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Pr>
          <w:rFonts w:hAnsi="宋体" w:hint="eastAsia"/>
          <w:szCs w:val="15"/>
        </w:rPr>
        <w:t>）</w:t>
      </w:r>
      <w:r w:rsidRPr="00783CB5">
        <w:rPr>
          <w:rFonts w:hAnsi="宋体" w:hint="eastAsia"/>
          <w:szCs w:val="15"/>
        </w:rPr>
        <w:t>。</w:t>
      </w:r>
      <w:r w:rsidRPr="00627143">
        <w:rPr>
          <w:rFonts w:hint="eastAsia"/>
        </w:rPr>
        <w:t xml:space="preserve"> </w:t>
      </w:r>
      <w:r w:rsidRPr="00627143">
        <w:rPr>
          <w:rFonts w:hAnsi="宋体" w:hint="eastAsia"/>
          <w:szCs w:val="15"/>
        </w:rPr>
        <w:t>投资人可以多次认购，累计认购份额不设上限，但法律法规</w:t>
      </w:r>
      <w:r w:rsidR="0002169E">
        <w:rPr>
          <w:rFonts w:hAnsi="宋体" w:hint="eastAsia"/>
          <w:szCs w:val="15"/>
        </w:rPr>
        <w:t>、</w:t>
      </w:r>
      <w:r w:rsidRPr="00627143">
        <w:rPr>
          <w:rFonts w:hAnsi="宋体" w:hint="eastAsia"/>
          <w:szCs w:val="15"/>
        </w:rPr>
        <w:t>监管要求</w:t>
      </w:r>
      <w:r w:rsidR="0002169E">
        <w:rPr>
          <w:rFonts w:hAnsi="宋体" w:hint="eastAsia"/>
          <w:szCs w:val="15"/>
        </w:rPr>
        <w:t>以及本基金发售规模控制方案</w:t>
      </w:r>
      <w:r w:rsidRPr="00627143">
        <w:rPr>
          <w:rFonts w:hAnsi="宋体" w:hint="eastAsia"/>
          <w:szCs w:val="15"/>
        </w:rPr>
        <w:t>另有规定的除外。</w:t>
      </w:r>
    </w:p>
    <w:p w14:paraId="7C735554" w14:textId="30FD2F2B"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627143">
        <w:rPr>
          <w:rFonts w:hint="eastAsia"/>
          <w:kern w:val="0"/>
        </w:rPr>
        <w:t>网下现金认购申请提交后在销售机构规定的时间之后不得撤销。</w:t>
      </w:r>
    </w:p>
    <w:p w14:paraId="6F9D71B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Pr="00627143">
        <w:rPr>
          <w:rFonts w:hAnsi="宋体" w:hint="eastAsia"/>
          <w:szCs w:val="15"/>
        </w:rPr>
        <w:t>通过基金管理人提交的网下现金认购申请，由基金管理人进行有效认购款项的清算交收。通过发售代理机构提交的网下现金认购申请，由登记机构进行有效认购款</w:t>
      </w:r>
      <w:r w:rsidRPr="00627143">
        <w:rPr>
          <w:rFonts w:hAnsi="宋体" w:hint="eastAsia"/>
          <w:szCs w:val="15"/>
        </w:rPr>
        <w:t xml:space="preserve"> </w:t>
      </w:r>
      <w:r w:rsidRPr="00627143">
        <w:rPr>
          <w:rFonts w:hAnsi="宋体" w:hint="eastAsia"/>
          <w:szCs w:val="15"/>
        </w:rPr>
        <w:t>项的清算交收。</w:t>
      </w:r>
    </w:p>
    <w:p w14:paraId="0620A9F1"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w:t>
      </w:r>
      <w:r w:rsidRPr="00627143">
        <w:rPr>
          <w:rFonts w:hAnsi="宋体" w:hint="eastAsia"/>
          <w:szCs w:val="15"/>
        </w:rPr>
        <w:t>在基金合同生效后，投资人可通过其办理认购的销售网点查询认购确认情况。</w:t>
      </w:r>
    </w:p>
    <w:p w14:paraId="2E242D0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p>
    <w:p w14:paraId="3CE08BBC"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0D5D807E" w14:textId="3D43A094" w:rsidR="007B2FD6" w:rsidRPr="00783CB5" w:rsidRDefault="007B2FD6" w:rsidP="007B2FD6">
      <w:pPr>
        <w:pStyle w:val="aff1"/>
        <w:tabs>
          <w:tab w:val="left" w:pos="3780"/>
        </w:tabs>
        <w:autoSpaceDE w:val="0"/>
        <w:autoSpaceDN w:val="0"/>
        <w:adjustRightInd w:val="0"/>
        <w:snapToGrid w:val="0"/>
        <w:ind w:firstLineChars="0"/>
        <w:rPr>
          <w:szCs w:val="15"/>
        </w:rPr>
      </w:pPr>
      <w:r w:rsidRPr="00783CB5">
        <w:rPr>
          <w:rFonts w:hAnsi="宋体"/>
          <w:szCs w:val="15"/>
        </w:rPr>
        <w:lastRenderedPageBreak/>
        <w:t>1</w:t>
      </w:r>
      <w:r w:rsidRPr="00783CB5">
        <w:rPr>
          <w:rFonts w:hAnsi="宋体" w:hint="eastAsia"/>
          <w:szCs w:val="15"/>
        </w:rPr>
        <w:t>、认购时间</w:t>
      </w:r>
      <w:r w:rsidR="00713BBB">
        <w:rPr>
          <w:rFonts w:hAnsi="宋体" w:hint="eastAsia"/>
          <w:szCs w:val="15"/>
        </w:rPr>
        <w:t>：</w:t>
      </w:r>
      <w:r w:rsidRPr="00783CB5">
        <w:rPr>
          <w:rFonts w:hAnsi="宋体" w:hint="eastAsia"/>
          <w:szCs w:val="15"/>
        </w:rPr>
        <w:t>详见本</w:t>
      </w:r>
      <w:proofErr w:type="gramStart"/>
      <w:r w:rsidRPr="00783CB5">
        <w:rPr>
          <w:rFonts w:hAnsi="宋体" w:hint="eastAsia"/>
          <w:szCs w:val="15"/>
        </w:rPr>
        <w:t>基金</w:t>
      </w:r>
      <w:r>
        <w:rPr>
          <w:rFonts w:hAnsi="宋体" w:hint="eastAsia"/>
          <w:szCs w:val="15"/>
        </w:rPr>
        <w:t>基金</w:t>
      </w:r>
      <w:proofErr w:type="gramEnd"/>
      <w:r>
        <w:rPr>
          <w:rFonts w:hAnsi="宋体" w:hint="eastAsia"/>
          <w:szCs w:val="15"/>
        </w:rPr>
        <w:t>份额发售公告</w:t>
      </w:r>
      <w:r w:rsidRPr="00783CB5">
        <w:rPr>
          <w:rFonts w:hAnsi="宋体" w:hint="eastAsia"/>
          <w:szCs w:val="15"/>
        </w:rPr>
        <w:t>，具体业务办理时间由指定发售代理机构确定。</w:t>
      </w:r>
    </w:p>
    <w:p w14:paraId="57172967" w14:textId="6D4524CA" w:rsidR="007B2FD6"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2</w:t>
      </w:r>
      <w:r w:rsidRPr="00783CB5">
        <w:rPr>
          <w:rFonts w:hAnsi="宋体" w:hint="eastAsia"/>
          <w:szCs w:val="15"/>
        </w:rPr>
        <w:t>、认购限额：网下股票认购以单只股票股数申报，用以认购的股票必须是标的指数成份股和已公告的备选成份股（具体名单以</w:t>
      </w:r>
      <w:r>
        <w:rPr>
          <w:rFonts w:hAnsi="宋体" w:hint="eastAsia"/>
          <w:szCs w:val="15"/>
        </w:rPr>
        <w:t>基金</w:t>
      </w:r>
      <w:r>
        <w:rPr>
          <w:rFonts w:hAnsi="宋体"/>
          <w:szCs w:val="15"/>
        </w:rPr>
        <w:t>份额</w:t>
      </w:r>
      <w:r w:rsidRPr="00783CB5">
        <w:rPr>
          <w:rFonts w:hAnsi="宋体" w:hint="eastAsia"/>
          <w:szCs w:val="15"/>
        </w:rPr>
        <w:t>发售公告</w:t>
      </w:r>
      <w:r w:rsidRPr="00074A65">
        <w:rPr>
          <w:rFonts w:hAnsi="宋体" w:hint="eastAsia"/>
          <w:szCs w:val="15"/>
        </w:rPr>
        <w:t>及后续相关公告</w:t>
      </w:r>
      <w:r w:rsidRPr="00783CB5">
        <w:rPr>
          <w:rFonts w:hAnsi="宋体" w:hint="eastAsia"/>
          <w:szCs w:val="15"/>
        </w:rPr>
        <w:t>为准）。单只股票最低认购申报股数为</w:t>
      </w:r>
      <w:r w:rsidRPr="00783CB5">
        <w:rPr>
          <w:rFonts w:hAnsi="宋体"/>
          <w:szCs w:val="15"/>
        </w:rPr>
        <w:t>1,000</w:t>
      </w:r>
      <w:r w:rsidRPr="00783CB5">
        <w:rPr>
          <w:rFonts w:hAnsi="宋体" w:hint="eastAsia"/>
          <w:szCs w:val="15"/>
        </w:rPr>
        <w:t>股，超过</w:t>
      </w:r>
      <w:r w:rsidRPr="00783CB5">
        <w:rPr>
          <w:rFonts w:hAnsi="宋体"/>
          <w:szCs w:val="15"/>
        </w:rPr>
        <w:t>1,000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w:t>
      </w:r>
      <w:proofErr w:type="gramStart"/>
      <w:r w:rsidRPr="00783CB5">
        <w:rPr>
          <w:rFonts w:hAnsi="宋体" w:hint="eastAsia"/>
          <w:szCs w:val="15"/>
        </w:rPr>
        <w:t>倍</w:t>
      </w:r>
      <w:proofErr w:type="gramEnd"/>
      <w:r w:rsidRPr="00783CB5">
        <w:rPr>
          <w:rFonts w:hAnsi="宋体" w:hint="eastAsia"/>
          <w:szCs w:val="15"/>
        </w:rPr>
        <w:t>。</w:t>
      </w:r>
      <w:r w:rsidRPr="00627143">
        <w:rPr>
          <w:rFonts w:hAnsi="宋体" w:hint="eastAsia"/>
          <w:szCs w:val="15"/>
        </w:rPr>
        <w:t>投资人可以多次</w:t>
      </w:r>
      <w:r>
        <w:rPr>
          <w:rFonts w:hAnsi="宋体" w:hint="eastAsia"/>
          <w:szCs w:val="15"/>
        </w:rPr>
        <w:t>提交认购申请</w:t>
      </w:r>
      <w:r w:rsidRPr="00627143">
        <w:rPr>
          <w:rFonts w:hAnsi="宋体" w:hint="eastAsia"/>
          <w:szCs w:val="15"/>
        </w:rPr>
        <w:t>，累计</w:t>
      </w:r>
      <w:r>
        <w:rPr>
          <w:rFonts w:hAnsi="宋体" w:hint="eastAsia"/>
          <w:szCs w:val="15"/>
        </w:rPr>
        <w:t>申报股数</w:t>
      </w:r>
      <w:r w:rsidRPr="00627143">
        <w:rPr>
          <w:rFonts w:hAnsi="宋体" w:hint="eastAsia"/>
          <w:szCs w:val="15"/>
        </w:rPr>
        <w:t>不设上限，但法律法规</w:t>
      </w:r>
      <w:r w:rsidR="00FE3AEF">
        <w:rPr>
          <w:rFonts w:hAnsi="宋体" w:hint="eastAsia"/>
          <w:szCs w:val="15"/>
        </w:rPr>
        <w:t>、</w:t>
      </w:r>
      <w:r w:rsidRPr="00627143">
        <w:rPr>
          <w:rFonts w:hAnsi="宋体" w:hint="eastAsia"/>
          <w:szCs w:val="15"/>
        </w:rPr>
        <w:t>监管要求</w:t>
      </w:r>
      <w:r w:rsidR="00FE3AEF">
        <w:rPr>
          <w:rFonts w:hAnsi="宋体" w:hint="eastAsia"/>
          <w:szCs w:val="15"/>
        </w:rPr>
        <w:t>以及本基金发售规模控制方案</w:t>
      </w:r>
      <w:r w:rsidRPr="00627143">
        <w:rPr>
          <w:rFonts w:hAnsi="宋体" w:hint="eastAsia"/>
          <w:szCs w:val="15"/>
        </w:rPr>
        <w:t>另有规定的除外。</w:t>
      </w:r>
    </w:p>
    <w:p w14:paraId="2E9C4722"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074A65">
        <w:rPr>
          <w:rFonts w:hAnsi="宋体" w:hint="eastAsia"/>
          <w:szCs w:val="15"/>
        </w:rPr>
        <w:t>基金管理人可</w:t>
      </w:r>
      <w:r>
        <w:rPr>
          <w:rFonts w:hAnsi="宋体" w:hint="eastAsia"/>
          <w:szCs w:val="15"/>
        </w:rPr>
        <w:t>视</w:t>
      </w:r>
      <w:r w:rsidRPr="00074A65">
        <w:rPr>
          <w:rFonts w:hAnsi="宋体" w:hint="eastAsia"/>
          <w:szCs w:val="15"/>
        </w:rPr>
        <w:t>情况调整上述规定网下股票认购的认购限额，并于调整实施前</w:t>
      </w:r>
      <w:r w:rsidRPr="00065D72">
        <w:rPr>
          <w:rFonts w:hAnsi="宋体"/>
          <w:szCs w:val="15"/>
        </w:rPr>
        <w:t>依照《信息披露办法》的有关规定在规定媒介上</w:t>
      </w:r>
      <w:r w:rsidRPr="00074A65">
        <w:rPr>
          <w:rFonts w:hAnsi="宋体" w:hint="eastAsia"/>
          <w:szCs w:val="15"/>
        </w:rPr>
        <w:t>公告。</w:t>
      </w:r>
    </w:p>
    <w:p w14:paraId="3C61C0B6" w14:textId="5FCB5BFA"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Pr="00627143">
        <w:rPr>
          <w:rFonts w:hint="eastAsia"/>
          <w:kern w:val="0"/>
        </w:rPr>
        <w:t>网下</w:t>
      </w:r>
      <w:r>
        <w:rPr>
          <w:rFonts w:hint="eastAsia"/>
          <w:kern w:val="0"/>
        </w:rPr>
        <w:t>股票</w:t>
      </w:r>
      <w:r w:rsidRPr="00627143">
        <w:rPr>
          <w:rFonts w:hint="eastAsia"/>
          <w:kern w:val="0"/>
        </w:rPr>
        <w:t>认购申请提交后在销售机构规定的时间之后不得撤销。</w:t>
      </w:r>
    </w:p>
    <w:p w14:paraId="0D2AEC66"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42BBB635"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649EF17"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4D66050B" w14:textId="283425AA"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w:t>
      </w:r>
      <w:r w:rsidRPr="00074A65">
        <w:rPr>
          <w:rFonts w:hAnsi="宋体" w:hint="eastAsia"/>
          <w:szCs w:val="15"/>
        </w:rPr>
        <w:t>对于在网下股票认购期间价格波动异常、认购申报数量异常、长期停牌、流通（减持）受限或存在其他异常情况的个股</w:t>
      </w:r>
      <w:r w:rsidRPr="00783CB5">
        <w:rPr>
          <w:rFonts w:hAnsi="宋体" w:hint="eastAsia"/>
          <w:szCs w:val="15"/>
        </w:rPr>
        <w:t>，</w:t>
      </w:r>
      <w:r w:rsidR="00C775A8" w:rsidRPr="00C775A8">
        <w:rPr>
          <w:rFonts w:hAnsi="宋体" w:hint="eastAsia"/>
          <w:szCs w:val="15"/>
        </w:rPr>
        <w:t>或其他基金管理人认为应当拒绝的情形，</w:t>
      </w:r>
      <w:r w:rsidRPr="00783CB5">
        <w:rPr>
          <w:rFonts w:hAnsi="宋体" w:hint="eastAsia"/>
          <w:szCs w:val="15"/>
        </w:rPr>
        <w:t>基金管理人可不经公告，全部或部分拒绝该股票的认购申报。</w:t>
      </w:r>
    </w:p>
    <w:p w14:paraId="5DDC5FF8" w14:textId="77777777" w:rsidR="007B2FD6" w:rsidRPr="00783CB5" w:rsidRDefault="007B2FD6" w:rsidP="007B2FD6">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Pr>
          <w:rFonts w:ascii="宋体" w:hAnsi="宋体" w:cs="宋体" w:hint="eastAsia"/>
        </w:rPr>
        <w:t>）</w:t>
      </w:r>
      <w:r w:rsidRPr="00783CB5">
        <w:rPr>
          <w:rFonts w:ascii="宋体" w:hAnsi="宋体" w:cs="宋体" w:hint="eastAsia"/>
        </w:rPr>
        <w:t>根据法律法规本基金不得持有的标的指数成份股，将不能用于认购本基金。</w:t>
      </w:r>
    </w:p>
    <w:p w14:paraId="6A5A994A" w14:textId="67137D69"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w:t>
      </w:r>
      <w:r w:rsidR="00DA4BD3" w:rsidRPr="00783CB5">
        <w:rPr>
          <w:rFonts w:hAnsi="宋体" w:hint="eastAsia"/>
          <w:szCs w:val="15"/>
        </w:rPr>
        <w:t>网下股票认购</w:t>
      </w:r>
      <w:r w:rsidR="00DA4BD3">
        <w:rPr>
          <w:rFonts w:hAnsi="宋体" w:hint="eastAsia"/>
          <w:szCs w:val="15"/>
        </w:rPr>
        <w:t>期内</w:t>
      </w:r>
      <w:r w:rsidRPr="00783CB5">
        <w:rPr>
          <w:rFonts w:hAnsi="宋体" w:hint="eastAsia"/>
          <w:szCs w:val="15"/>
        </w:rPr>
        <w:t>每日</w:t>
      </w:r>
      <w:proofErr w:type="gramStart"/>
      <w:r w:rsidRPr="00783CB5">
        <w:rPr>
          <w:rFonts w:hAnsi="宋体" w:hint="eastAsia"/>
          <w:szCs w:val="15"/>
        </w:rPr>
        <w:t>日</w:t>
      </w:r>
      <w:proofErr w:type="gramEnd"/>
      <w:r w:rsidRPr="00783CB5">
        <w:rPr>
          <w:rFonts w:hAnsi="宋体" w:hint="eastAsia"/>
          <w:szCs w:val="15"/>
        </w:rPr>
        <w:t>终，发售</w:t>
      </w:r>
      <w:r>
        <w:rPr>
          <w:rFonts w:hAnsi="宋体" w:hint="eastAsia"/>
          <w:szCs w:val="15"/>
        </w:rPr>
        <w:t>代理</w:t>
      </w:r>
      <w:r w:rsidRPr="00783CB5">
        <w:rPr>
          <w:rFonts w:hAnsi="宋体" w:hint="eastAsia"/>
          <w:szCs w:val="15"/>
        </w:rPr>
        <w:t>机构将当日的股票认购数据按投资人证券账户汇总发送给基金管理人，网下股票认购最后一日，</w:t>
      </w:r>
      <w:r w:rsidR="007E0809" w:rsidRPr="007E0809">
        <w:rPr>
          <w:rFonts w:hAnsi="宋体" w:hint="eastAsia"/>
          <w:szCs w:val="15"/>
        </w:rPr>
        <w:t>发售代理机构</w:t>
      </w:r>
      <w:r w:rsidRPr="00783CB5">
        <w:rPr>
          <w:rFonts w:hAnsi="宋体" w:hint="eastAsia"/>
          <w:szCs w:val="15"/>
        </w:rPr>
        <w:t>将股票认购数据按投资人证券账户汇总发送给基金管理人，基金管理人收到股票认购数据后初步确认各成份股的有效认购数量。</w:t>
      </w:r>
      <w:r w:rsidRPr="00783CB5">
        <w:rPr>
          <w:rFonts w:hAnsi="宋体"/>
          <w:color w:val="000000"/>
        </w:rPr>
        <w:t>以基金份额方式支付佣金的</w:t>
      </w:r>
      <w:r w:rsidRPr="00783CB5">
        <w:rPr>
          <w:rFonts w:hAnsi="宋体" w:hint="eastAsia"/>
          <w:color w:val="000000"/>
        </w:rPr>
        <w:t>，</w:t>
      </w:r>
      <w:r w:rsidRPr="00783CB5">
        <w:rPr>
          <w:rFonts w:hAnsi="宋体" w:hint="eastAsia"/>
          <w:szCs w:val="15"/>
        </w:rPr>
        <w:t>基金管理人根据发售</w:t>
      </w:r>
      <w:r>
        <w:rPr>
          <w:rFonts w:hAnsi="宋体" w:hint="eastAsia"/>
          <w:szCs w:val="15"/>
        </w:rPr>
        <w:t>代理</w:t>
      </w:r>
      <w:r w:rsidRPr="00783CB5">
        <w:rPr>
          <w:rFonts w:hAnsi="宋体" w:hint="eastAsia"/>
          <w:szCs w:val="15"/>
        </w:rPr>
        <w:t>机构提供的数据计算投资人应以基金份额方式支付的认购佣金，并从投资人的认购份额中扣除，为发售</w:t>
      </w:r>
      <w:r>
        <w:rPr>
          <w:rFonts w:hAnsi="宋体" w:hint="eastAsia"/>
          <w:szCs w:val="15"/>
        </w:rPr>
        <w:t>代理</w:t>
      </w:r>
      <w:r w:rsidRPr="00783CB5">
        <w:rPr>
          <w:rFonts w:hAnsi="宋体" w:hint="eastAsia"/>
          <w:szCs w:val="15"/>
        </w:rPr>
        <w:t>机构增加相应的基金份额。登记机构根据基金管理人提供的投资人净认购份额明细数据进行投资人认购份额的初始登记，并根据基金管理人确认的认购申请股票数据，按照</w:t>
      </w:r>
      <w:r>
        <w:rPr>
          <w:rFonts w:hAnsi="宋体" w:hint="eastAsia"/>
          <w:szCs w:val="15"/>
        </w:rPr>
        <w:t>证券</w:t>
      </w:r>
      <w:r w:rsidRPr="00783CB5">
        <w:rPr>
          <w:rFonts w:hAnsi="宋体" w:hint="eastAsia"/>
          <w:szCs w:val="15"/>
        </w:rPr>
        <w:t>交易所和登记机构的规则和流程办理网下认购股票的冻结与过户，最终将投资人申请认购的股票过户至基金证券账户。</w:t>
      </w:r>
    </w:p>
    <w:p w14:paraId="30B790D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0D3B48BE" w14:textId="6A4A0354" w:rsidR="007B2FD6" w:rsidRPr="003205F1" w:rsidRDefault="003205F1" w:rsidP="003205F1">
      <w:pPr>
        <w:pStyle w:val="aff1"/>
        <w:tabs>
          <w:tab w:val="left" w:pos="3570"/>
        </w:tabs>
        <w:autoSpaceDE w:val="0"/>
        <w:autoSpaceDN w:val="0"/>
        <w:adjustRightInd w:val="0"/>
        <w:snapToGrid w:val="0"/>
        <w:ind w:firstLineChars="0"/>
        <w:rPr>
          <w:rFonts w:hAnsi="宋体"/>
          <w:iCs/>
          <w:szCs w:val="15"/>
        </w:rPr>
      </w:pPr>
      <m:oMathPara>
        <m:oMath>
          <m:r>
            <m:rPr>
              <m:sty m:val="p"/>
            </m:rPr>
            <w:rPr>
              <w:rFonts w:ascii="Cambria Math" w:hAnsi="宋体"/>
              <w:szCs w:val="15"/>
            </w:rPr>
            <m:t>投资者的认购份额</m:t>
          </m:r>
          <m:r>
            <m:rPr>
              <m:sty m:val="p"/>
            </m:rPr>
            <w:rPr>
              <w:rFonts w:ascii="Cambria Math" w:hAnsi="宋体"/>
              <w:szCs w:val="15"/>
            </w:rPr>
            <m:t>=</m:t>
          </m:r>
          <m:nary>
            <m:naryPr>
              <m:chr m:val="∑"/>
              <m:ctrlPr>
                <w:rPr>
                  <w:rFonts w:ascii="Cambria Math" w:hAnsi="宋体"/>
                  <w:iCs/>
                  <w:szCs w:val="15"/>
                </w:rPr>
              </m:ctrlPr>
            </m:naryPr>
            <m:sub>
              <m:r>
                <m:rPr>
                  <m:sty m:val="p"/>
                </m:rPr>
                <w:rPr>
                  <w:rFonts w:ascii="Cambria Math" w:hAnsi="宋体"/>
                  <w:szCs w:val="15"/>
                </w:rPr>
                <m:t>i=1</m:t>
              </m:r>
            </m:sub>
            <m:sup>
              <m:r>
                <m:rPr>
                  <m:sty m:val="p"/>
                </m:rPr>
                <w:rPr>
                  <w:rFonts w:ascii="Cambria Math" w:hAnsi="宋体"/>
                  <w:szCs w:val="15"/>
                </w:rPr>
                <m:t>n</m:t>
              </m:r>
            </m:sup>
            <m:e>
              <m:r>
                <m:rPr>
                  <m:sty m:val="p"/>
                </m:rPr>
                <w:rPr>
                  <w:rFonts w:ascii="Cambria Math" w:hAnsi="宋体"/>
                  <w:szCs w:val="15"/>
                </w:rPr>
                <m:t>第</m:t>
              </m:r>
              <m:r>
                <m:rPr>
                  <m:sty m:val="p"/>
                </m:rPr>
                <w:rPr>
                  <w:rFonts w:ascii="Cambria Math" w:hAnsi="宋体"/>
                  <w:szCs w:val="15"/>
                </w:rPr>
                <m:t>i</m:t>
              </m:r>
              <m:r>
                <m:rPr>
                  <m:sty m:val="p"/>
                </m:rPr>
                <w:rPr>
                  <w:rFonts w:ascii="Cambria Math" w:hAnsi="宋体"/>
                  <w:szCs w:val="15"/>
                </w:rPr>
                <m:t>只股票</m:t>
              </m:r>
              <m:r>
                <m:rPr>
                  <m:sty m:val="p"/>
                </m:rPr>
                <w:rPr>
                  <w:rFonts w:ascii="Cambria Math" w:hAnsi="宋体" w:hint="eastAsia"/>
                  <w:szCs w:val="15"/>
                </w:rPr>
                <m:t>在网下股票</m:t>
              </m:r>
              <m:r>
                <m:rPr>
                  <m:sty m:val="p"/>
                </m:rPr>
                <w:rPr>
                  <w:rFonts w:ascii="Cambria Math" w:hAnsi="宋体"/>
                  <w:szCs w:val="15"/>
                </w:rPr>
                <m:t>认购期最后一日的均价×有效认购数量</m:t>
              </m:r>
              <m:ctrlPr>
                <w:rPr>
                  <w:rFonts w:ascii="Cambria Math" w:hAnsi="Cambria Math"/>
                  <w:iCs/>
                  <w:szCs w:val="15"/>
                </w:rPr>
              </m:ctrlPr>
            </m:e>
          </m:nary>
          <m:r>
            <m:rPr>
              <m:sty m:val="p"/>
            </m:rPr>
            <w:rPr>
              <w:rFonts w:ascii="Cambria Math" w:hAnsi="宋体"/>
              <w:szCs w:val="15"/>
            </w:rPr>
            <m:t>/</m:t>
          </m:r>
          <m:r>
            <m:rPr>
              <m:nor/>
            </m:rPr>
            <w:rPr>
              <w:rFonts w:ascii="Cambria Math" w:hAnsi="宋体"/>
              <w:iCs/>
              <w:szCs w:val="15"/>
            </w:rPr>
            <m:t>1.00</m:t>
          </m:r>
        </m:oMath>
      </m:oMathPara>
    </w:p>
    <w:p w14:paraId="366257F2"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75D4BE38"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lastRenderedPageBreak/>
        <w:t>（</w:t>
      </w:r>
      <w:r w:rsidRPr="00783CB5">
        <w:rPr>
          <w:rFonts w:hAnsi="宋体"/>
          <w:szCs w:val="15"/>
        </w:rPr>
        <w:t>1</w:t>
      </w:r>
      <w:r w:rsidRPr="00783CB5">
        <w:rPr>
          <w:rFonts w:hAnsi="宋体" w:hint="eastAsia"/>
          <w:szCs w:val="15"/>
        </w:rPr>
        <w:t>）</w:t>
      </w:r>
      <w:proofErr w:type="spellStart"/>
      <w:r w:rsidRPr="00783CB5">
        <w:rPr>
          <w:rFonts w:hAnsi="宋体"/>
          <w:szCs w:val="15"/>
        </w:rPr>
        <w:t>i</w:t>
      </w:r>
      <w:proofErr w:type="spellEnd"/>
      <w:r w:rsidRPr="00783CB5">
        <w:rPr>
          <w:rFonts w:hAnsi="宋体" w:hint="eastAsia"/>
          <w:szCs w:val="15"/>
        </w:rPr>
        <w:t>代表投资人提交认购申请的第</w:t>
      </w:r>
      <w:proofErr w:type="spellStart"/>
      <w:r w:rsidRPr="00783CB5">
        <w:rPr>
          <w:rFonts w:hAnsi="宋体"/>
          <w:szCs w:val="15"/>
        </w:rPr>
        <w:t>i</w:t>
      </w:r>
      <w:proofErr w:type="spellEnd"/>
      <w:r w:rsidRPr="00783CB5">
        <w:rPr>
          <w:rFonts w:hAnsi="宋体" w:hint="eastAsia"/>
          <w:szCs w:val="15"/>
        </w:rPr>
        <w:t>只股票，</w:t>
      </w:r>
      <w:r w:rsidRPr="008E4B4A">
        <w:rPr>
          <w:rFonts w:hAnsi="宋体" w:hint="eastAsia"/>
          <w:bCs/>
          <w:szCs w:val="15"/>
        </w:rPr>
        <w:t>n</w:t>
      </w:r>
      <w:r w:rsidRPr="008E4B4A">
        <w:rPr>
          <w:rFonts w:hAnsi="宋体" w:hint="eastAsia"/>
          <w:bCs/>
          <w:szCs w:val="15"/>
        </w:rPr>
        <w:t>代表投资人提交的</w:t>
      </w:r>
      <w:proofErr w:type="gramStart"/>
      <w:r w:rsidRPr="008E4B4A">
        <w:rPr>
          <w:rFonts w:hAnsi="宋体" w:hint="eastAsia"/>
          <w:bCs/>
          <w:szCs w:val="15"/>
        </w:rPr>
        <w:t>股票总只数</w:t>
      </w:r>
      <w:proofErr w:type="gramEnd"/>
      <w:r w:rsidRPr="008E4B4A">
        <w:rPr>
          <w:rFonts w:hAnsi="宋体" w:hint="eastAsia"/>
          <w:bCs/>
          <w:szCs w:val="15"/>
        </w:rPr>
        <w:t>。</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Pr>
          <w:rFonts w:hAnsi="宋体"/>
          <w:szCs w:val="15"/>
        </w:rPr>
        <w:t>n</w:t>
      </w:r>
      <w:r w:rsidRPr="00783CB5">
        <w:rPr>
          <w:rFonts w:hAnsi="宋体"/>
          <w:szCs w:val="15"/>
        </w:rPr>
        <w:t>=1</w:t>
      </w:r>
      <w:r w:rsidRPr="00783CB5">
        <w:rPr>
          <w:rFonts w:hAnsi="宋体" w:hint="eastAsia"/>
          <w:szCs w:val="15"/>
        </w:rPr>
        <w:t>。</w:t>
      </w:r>
    </w:p>
    <w:p w14:paraId="7D926C57"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proofErr w:type="spellStart"/>
      <w:r w:rsidRPr="00783CB5">
        <w:rPr>
          <w:rFonts w:hAnsi="宋体"/>
          <w:szCs w:val="15"/>
        </w:rPr>
        <w:t>i</w:t>
      </w:r>
      <w:proofErr w:type="spellEnd"/>
      <w:r w:rsidRPr="00783CB5">
        <w:rPr>
          <w:rFonts w:hAnsi="宋体" w:hint="eastAsia"/>
          <w:szCs w:val="15"/>
        </w:rPr>
        <w:t>只股票在网下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75534B80" w14:textId="5CC76DEE"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w:t>
      </w:r>
      <w:proofErr w:type="gramStart"/>
      <w:r w:rsidRPr="00783CB5">
        <w:rPr>
          <w:rFonts w:hAnsi="宋体" w:hint="eastAsia"/>
          <w:szCs w:val="15"/>
        </w:rPr>
        <w:t>至登记</w:t>
      </w:r>
      <w:proofErr w:type="gramEnd"/>
      <w:r w:rsidRPr="00783CB5">
        <w:rPr>
          <w:rFonts w:hAnsi="宋体" w:hint="eastAsia"/>
          <w:szCs w:val="15"/>
        </w:rPr>
        <w:t>机构进行股票过户日的冻结期间发生除息、送股（转增）、配股等权益变动，则由于投资人获得了相应的权益，基金管理人将按如下方式对该股票在网下股票认购</w:t>
      </w:r>
      <w:r w:rsidR="00FF28F0">
        <w:rPr>
          <w:rFonts w:hAnsi="宋体" w:hint="eastAsia"/>
          <w:szCs w:val="15"/>
        </w:rPr>
        <w:t>期最后一</w:t>
      </w:r>
      <w:r w:rsidRPr="00783CB5">
        <w:rPr>
          <w:rFonts w:hAnsi="宋体" w:hint="eastAsia"/>
          <w:szCs w:val="15"/>
        </w:rPr>
        <w:t>日的均价进行调整：</w:t>
      </w:r>
    </w:p>
    <w:p w14:paraId="17845E1F"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①</w:t>
      </w: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4C1B7F09"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②</w:t>
      </w: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55E569D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③</w:t>
      </w:r>
      <w:r w:rsidRPr="00783CB5">
        <w:rPr>
          <w:rFonts w:hAnsi="宋体" w:hint="eastAsia"/>
          <w:szCs w:val="15"/>
        </w:rPr>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每股配股比例）</w:t>
      </w:r>
    </w:p>
    <w:p w14:paraId="5D193FD4"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④</w:t>
      </w:r>
      <w:proofErr w:type="gramStart"/>
      <w:r w:rsidRPr="00783CB5">
        <w:rPr>
          <w:rFonts w:hAnsi="宋体" w:hint="eastAsia"/>
          <w:szCs w:val="15"/>
        </w:rPr>
        <w:t>送股且配股</w:t>
      </w:r>
      <w:proofErr w:type="gramEnd"/>
      <w:r w:rsidRPr="00783CB5">
        <w:rPr>
          <w:rFonts w:hAnsi="宋体" w:hint="eastAsia"/>
          <w:szCs w:val="15"/>
        </w:rPr>
        <w:t>：调整后价格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2CB29E1B"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⑤</w:t>
      </w:r>
      <w:r w:rsidRPr="00CC44E5">
        <w:rPr>
          <w:rFonts w:hAnsi="宋体" w:hint="eastAsia"/>
          <w:szCs w:val="15"/>
        </w:rPr>
        <w:t>除息且送股：调整后价格＝（网下股票认购期最后一日均价－每股现金股利或股息）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＋每股送股比例）</w:t>
      </w:r>
    </w:p>
    <w:p w14:paraId="5B682F79"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⑥</w:t>
      </w:r>
      <w:r w:rsidRPr="00CC44E5">
        <w:rPr>
          <w:rFonts w:hAnsi="宋体" w:hint="eastAsia"/>
          <w:szCs w:val="15"/>
        </w:rPr>
        <w:t>除息且配股：调整后价格＝（网下股票认购期最后一日均价＋配股价×配股比例－每股现金股利或股息）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＋每股配股比例）</w:t>
      </w:r>
    </w:p>
    <w:p w14:paraId="46F2219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⑦</w:t>
      </w:r>
      <w:r w:rsidRPr="00783CB5">
        <w:rPr>
          <w:rFonts w:hAnsi="宋体" w:hint="eastAsia"/>
          <w:szCs w:val="15"/>
        </w:rPr>
        <w:t>除息、</w:t>
      </w:r>
      <w:proofErr w:type="gramStart"/>
      <w:r w:rsidRPr="00783CB5">
        <w:rPr>
          <w:rFonts w:hAnsi="宋体" w:hint="eastAsia"/>
          <w:szCs w:val="15"/>
        </w:rPr>
        <w:t>送股且配股</w:t>
      </w:r>
      <w:proofErr w:type="gramEnd"/>
      <w:r w:rsidRPr="00783CB5">
        <w:rPr>
          <w:rFonts w:hAnsi="宋体" w:hint="eastAsia"/>
          <w:szCs w:val="15"/>
        </w:rPr>
        <w:t>：调整后价格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51FFF952" w14:textId="77777777" w:rsidR="007B2FD6" w:rsidRPr="00783CB5" w:rsidDel="00BC3AAC"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640C999A" w14:textId="51FEEC25"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w:t>
      </w:r>
      <w:r w:rsidR="00CD2AC7">
        <w:rPr>
          <w:rFonts w:hAnsi="宋体" w:hint="eastAsia"/>
          <w:szCs w:val="15"/>
        </w:rPr>
        <w:t>基金</w:t>
      </w:r>
      <w:r w:rsidRPr="00783CB5">
        <w:rPr>
          <w:rFonts w:hAnsi="宋体"/>
          <w:szCs w:val="15"/>
        </w:rPr>
        <w:t>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526D887A" w14:textId="27BB5159" w:rsidR="007B2FD6"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w:t>
      </w:r>
      <w:proofErr w:type="gramStart"/>
      <w:r w:rsidRPr="00783CB5">
        <w:rPr>
          <w:rFonts w:hAnsi="宋体" w:hint="eastAsia"/>
          <w:szCs w:val="15"/>
        </w:rPr>
        <w:t>至登记</w:t>
      </w:r>
      <w:proofErr w:type="gramEnd"/>
      <w:r w:rsidRPr="00783CB5">
        <w:rPr>
          <w:rFonts w:hAnsi="宋体" w:hint="eastAsia"/>
          <w:szCs w:val="15"/>
        </w:rPr>
        <w:t>机构进行股票过户日的冻结期间发生司法执行，基金管理人将根据登记机构发送的解冻数据对投资人的有效认购数量进行相应调整。</w:t>
      </w:r>
    </w:p>
    <w:p w14:paraId="582C8E1C" w14:textId="3BFDB677" w:rsidR="00830119" w:rsidRPr="00783CB5" w:rsidRDefault="00830119"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7</w:t>
      </w:r>
      <w:r w:rsidRPr="00830119">
        <w:rPr>
          <w:rFonts w:hAnsi="宋体" w:hint="eastAsia"/>
          <w:szCs w:val="15"/>
        </w:rPr>
        <w:t>、认购确认：在基金合同生效后，投资人可通过其办理认购的销售网点查询认购确认情况。</w:t>
      </w:r>
    </w:p>
    <w:p w14:paraId="4F19A0DD" w14:textId="399B22D4" w:rsidR="007B2FD6" w:rsidRPr="00783CB5" w:rsidRDefault="00830119" w:rsidP="007B2FD6">
      <w:pPr>
        <w:pStyle w:val="aff1"/>
        <w:tabs>
          <w:tab w:val="left" w:pos="3570"/>
        </w:tabs>
        <w:autoSpaceDE w:val="0"/>
        <w:autoSpaceDN w:val="0"/>
        <w:adjustRightInd w:val="0"/>
        <w:snapToGrid w:val="0"/>
        <w:ind w:firstLineChars="0"/>
        <w:rPr>
          <w:rFonts w:hAnsi="宋体"/>
          <w:szCs w:val="15"/>
        </w:rPr>
      </w:pPr>
      <w:r>
        <w:rPr>
          <w:rFonts w:hAnsi="宋体"/>
          <w:szCs w:val="15"/>
        </w:rPr>
        <w:t>8</w:t>
      </w:r>
      <w:r w:rsidR="007B2FD6" w:rsidRPr="00783CB5">
        <w:rPr>
          <w:rFonts w:hAnsi="宋体" w:hint="eastAsia"/>
          <w:szCs w:val="15"/>
        </w:rPr>
        <w:t>、特别提示：投资人应根据法律法规及证券交易所相关规定进行</w:t>
      </w:r>
      <w:r w:rsidR="007B2FD6">
        <w:rPr>
          <w:rFonts w:hAnsi="宋体" w:hint="eastAsia"/>
          <w:szCs w:val="15"/>
        </w:rPr>
        <w:t>网下</w:t>
      </w:r>
      <w:r w:rsidR="007B2FD6" w:rsidRPr="00783CB5">
        <w:rPr>
          <w:rFonts w:hAnsi="宋体" w:hint="eastAsia"/>
          <w:szCs w:val="15"/>
        </w:rPr>
        <w:t>股票认购，并及</w:t>
      </w:r>
      <w:r w:rsidR="007B2FD6" w:rsidRPr="00783CB5">
        <w:rPr>
          <w:rFonts w:hAnsi="宋体" w:hint="eastAsia"/>
          <w:szCs w:val="15"/>
        </w:rPr>
        <w:lastRenderedPageBreak/>
        <w:t>时履行因股票认购导致的股份减持所涉及的信息披露等义务。</w:t>
      </w:r>
    </w:p>
    <w:p w14:paraId="253D1162" w14:textId="77777777" w:rsidR="007B2FD6" w:rsidRPr="00783CB5" w:rsidRDefault="007B2FD6" w:rsidP="007B2FD6">
      <w:pPr>
        <w:pStyle w:val="aff1"/>
        <w:tabs>
          <w:tab w:val="left" w:pos="3570"/>
        </w:tabs>
        <w:autoSpaceDE w:val="0"/>
        <w:autoSpaceDN w:val="0"/>
        <w:adjustRightInd w:val="0"/>
        <w:snapToGrid w:val="0"/>
        <w:ind w:firstLineChars="0"/>
      </w:pPr>
    </w:p>
    <w:p w14:paraId="32D0A0F0" w14:textId="77777777" w:rsidR="007B2FD6" w:rsidRPr="00044800" w:rsidRDefault="007B2FD6" w:rsidP="007B2FD6">
      <w:pPr>
        <w:autoSpaceDE w:val="0"/>
        <w:autoSpaceDN w:val="0"/>
        <w:adjustRightInd w:val="0"/>
        <w:snapToGrid w:val="0"/>
        <w:spacing w:line="360" w:lineRule="auto"/>
        <w:ind w:firstLineChars="200" w:firstLine="420"/>
        <w:rPr>
          <w:bCs/>
          <w:color w:val="000000"/>
          <w:kern w:val="0"/>
        </w:rPr>
      </w:pPr>
      <w:r w:rsidRPr="00044800">
        <w:rPr>
          <w:rFonts w:hint="eastAsia"/>
          <w:bCs/>
          <w:color w:val="000000"/>
          <w:kern w:val="0"/>
        </w:rPr>
        <w:t>十二、募集资金利息与募集股票权益的处理方式</w:t>
      </w:r>
    </w:p>
    <w:p w14:paraId="08BAE3D8" w14:textId="4F400E0A" w:rsidR="007B2FD6" w:rsidRDefault="007B2FD6" w:rsidP="007B2FD6">
      <w:pPr>
        <w:autoSpaceDE w:val="0"/>
        <w:autoSpaceDN w:val="0"/>
        <w:adjustRightInd w:val="0"/>
        <w:snapToGrid w:val="0"/>
        <w:spacing w:line="360" w:lineRule="auto"/>
        <w:ind w:firstLineChars="200" w:firstLine="420"/>
        <w:rPr>
          <w:bCs/>
          <w:color w:val="000000"/>
          <w:kern w:val="0"/>
        </w:rPr>
      </w:pPr>
      <w:r w:rsidRPr="00954BB4">
        <w:rPr>
          <w:rFonts w:hint="eastAsia"/>
          <w:bCs/>
          <w:color w:val="000000"/>
          <w:kern w:val="0"/>
        </w:rPr>
        <w:t>网下现金认购及网上现金认购的</w:t>
      </w:r>
      <w:r w:rsidRPr="00232088">
        <w:rPr>
          <w:rFonts w:hint="eastAsia"/>
          <w:bCs/>
          <w:color w:val="000000"/>
          <w:kern w:val="0"/>
        </w:rPr>
        <w:t>有效认购款项在募集期间产生的利息将折算为基金份额</w:t>
      </w:r>
      <w:proofErr w:type="gramStart"/>
      <w:r w:rsidRPr="00232088">
        <w:rPr>
          <w:rFonts w:hint="eastAsia"/>
          <w:bCs/>
          <w:color w:val="000000"/>
          <w:kern w:val="0"/>
        </w:rPr>
        <w:t>归基金</w:t>
      </w:r>
      <w:proofErr w:type="gramEnd"/>
      <w:r w:rsidRPr="00232088">
        <w:rPr>
          <w:rFonts w:hint="eastAsia"/>
          <w:bCs/>
          <w:color w:val="000000"/>
          <w:kern w:val="0"/>
        </w:rPr>
        <w:t>份额持有人所有</w:t>
      </w:r>
      <w:r w:rsidR="00A50483" w:rsidRPr="00A50483">
        <w:rPr>
          <w:rFonts w:hint="eastAsia"/>
          <w:bCs/>
          <w:color w:val="000000"/>
          <w:kern w:val="0"/>
        </w:rPr>
        <w:t>，其中利息转份额以登记机构和</w:t>
      </w:r>
      <w:r w:rsidR="00A50483" w:rsidRPr="00A50483">
        <w:rPr>
          <w:rFonts w:hint="eastAsia"/>
          <w:bCs/>
          <w:color w:val="000000"/>
          <w:kern w:val="0"/>
        </w:rPr>
        <w:t>/</w:t>
      </w:r>
      <w:r w:rsidR="00A50483" w:rsidRPr="00A50483">
        <w:rPr>
          <w:rFonts w:hint="eastAsia"/>
          <w:bCs/>
          <w:color w:val="000000"/>
          <w:kern w:val="0"/>
        </w:rPr>
        <w:t>或基金管理人的记录为准</w:t>
      </w:r>
      <w:r w:rsidRPr="00954BB4">
        <w:rPr>
          <w:rFonts w:hint="eastAsia"/>
          <w:bCs/>
          <w:color w:val="000000"/>
          <w:kern w:val="0"/>
        </w:rPr>
        <w:t>。</w:t>
      </w:r>
      <w:r w:rsidRPr="00127934">
        <w:rPr>
          <w:rFonts w:ascii="宋体" w:hAnsi="宋体" w:cs="Arial" w:hint="eastAsia"/>
          <w:szCs w:val="21"/>
        </w:rPr>
        <w:t>投资人以股票认购的，认购股票应予以冻结，该股票自认购日至登记机构进行股票过户前的冻结期间所产生的权益归认购投资人本人所有</w:t>
      </w:r>
      <w:r w:rsidRPr="00127934">
        <w:rPr>
          <w:rFonts w:ascii="宋体" w:hAnsi="宋体" w:cs="Arial"/>
          <w:szCs w:val="21"/>
        </w:rPr>
        <w:t>。</w:t>
      </w:r>
    </w:p>
    <w:p w14:paraId="04C381FB" w14:textId="77777777" w:rsidR="007B2FD6" w:rsidRDefault="007B2FD6" w:rsidP="007B2FD6">
      <w:pPr>
        <w:autoSpaceDE w:val="0"/>
        <w:autoSpaceDN w:val="0"/>
        <w:adjustRightInd w:val="0"/>
        <w:snapToGrid w:val="0"/>
        <w:spacing w:line="360" w:lineRule="auto"/>
        <w:ind w:firstLineChars="200" w:firstLine="420"/>
        <w:rPr>
          <w:bCs/>
          <w:color w:val="000000"/>
          <w:kern w:val="0"/>
        </w:rPr>
      </w:pPr>
    </w:p>
    <w:p w14:paraId="5B5E299D"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w:t>
      </w:r>
      <w:r>
        <w:rPr>
          <w:rFonts w:hint="eastAsia"/>
          <w:bCs/>
          <w:color w:val="000000"/>
          <w:kern w:val="0"/>
        </w:rPr>
        <w:t>三</w:t>
      </w:r>
      <w:r w:rsidRPr="00783CB5">
        <w:rPr>
          <w:rFonts w:hint="eastAsia"/>
          <w:bCs/>
          <w:color w:val="000000"/>
          <w:kern w:val="0"/>
        </w:rPr>
        <w:t>、募集期间的资金</w:t>
      </w:r>
      <w:r>
        <w:rPr>
          <w:rFonts w:hint="eastAsia"/>
          <w:bCs/>
          <w:color w:val="000000"/>
          <w:kern w:val="0"/>
        </w:rPr>
        <w:t>、</w:t>
      </w:r>
      <w:r w:rsidRPr="00783CB5">
        <w:rPr>
          <w:rFonts w:hint="eastAsia"/>
          <w:bCs/>
          <w:color w:val="000000"/>
          <w:kern w:val="0"/>
        </w:rPr>
        <w:t>股票</w:t>
      </w:r>
      <w:r>
        <w:rPr>
          <w:rFonts w:hint="eastAsia"/>
          <w:bCs/>
          <w:color w:val="000000"/>
          <w:kern w:val="0"/>
        </w:rPr>
        <w:t>与费用</w:t>
      </w:r>
    </w:p>
    <w:p w14:paraId="466F450D" w14:textId="2D42D40B" w:rsidR="007B2FD6" w:rsidRPr="006E2460" w:rsidRDefault="007B2FD6" w:rsidP="007B2FD6">
      <w:pPr>
        <w:autoSpaceDE w:val="0"/>
        <w:autoSpaceDN w:val="0"/>
        <w:adjustRightInd w:val="0"/>
        <w:snapToGrid w:val="0"/>
        <w:spacing w:line="360" w:lineRule="auto"/>
        <w:ind w:firstLineChars="200" w:firstLine="420"/>
        <w:rPr>
          <w:rFonts w:ascii="宋体" w:hAnsi="宋体" w:cs="Arial"/>
          <w:szCs w:val="21"/>
        </w:rPr>
      </w:pPr>
      <w:r w:rsidRPr="00127934">
        <w:rPr>
          <w:rFonts w:ascii="宋体" w:hAnsi="宋体" w:cs="Arial"/>
          <w:szCs w:val="21"/>
        </w:rPr>
        <w:t>基金募集期间募集的资金存入专门账户，在基金募集行为结束前，任何人不得动用。</w:t>
      </w:r>
      <w:r w:rsidRPr="006E2460">
        <w:rPr>
          <w:rFonts w:ascii="宋体" w:hAnsi="宋体" w:cs="Arial" w:hint="eastAsia"/>
          <w:szCs w:val="21"/>
        </w:rPr>
        <w:t>网下股票认购募集的股票应予以冻结，于基金募集期结束后过户至预先开立的专门账户。</w:t>
      </w:r>
    </w:p>
    <w:p w14:paraId="5127498F" w14:textId="24714A0D" w:rsidR="00435D71" w:rsidRPr="00917581" w:rsidRDefault="007B2FD6" w:rsidP="00435D71">
      <w:pPr>
        <w:pStyle w:val="14"/>
        <w:snapToGrid w:val="0"/>
        <w:spacing w:line="360" w:lineRule="auto"/>
        <w:ind w:firstLineChars="200" w:firstLine="420"/>
        <w:rPr>
          <w:rFonts w:hAnsi="宋体" w:cs="Arial"/>
          <w:szCs w:val="21"/>
        </w:rPr>
      </w:pPr>
      <w:r w:rsidRPr="006E2460">
        <w:rPr>
          <w:rFonts w:hAnsi="宋体" w:cs="Arial" w:hint="eastAsia"/>
          <w:szCs w:val="21"/>
        </w:rPr>
        <w:t>基金募集期间的信息披露费、会计师费、律师费以及其他费用，不得从基金财产中列支。</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3" w:name="_Toc327902629"/>
      <w:bookmarkStart w:id="64" w:name="_Toc332013115"/>
      <w:bookmarkStart w:id="65" w:name="_Toc335899838"/>
      <w:bookmarkStart w:id="66" w:name="_Toc336606232"/>
      <w:bookmarkStart w:id="67" w:name="_Toc369510013"/>
      <w:bookmarkStart w:id="68" w:name="_Toc375295978"/>
      <w:bookmarkStart w:id="69" w:name="_Toc387765414"/>
      <w:r w:rsidRPr="00783CB5">
        <w:rPr>
          <w:rFonts w:hint="eastAsia"/>
        </w:rPr>
        <w:t>基金合同的生效</w:t>
      </w:r>
      <w:bookmarkEnd w:id="63"/>
      <w:bookmarkEnd w:id="64"/>
      <w:bookmarkEnd w:id="65"/>
      <w:bookmarkEnd w:id="66"/>
      <w:bookmarkEnd w:id="67"/>
      <w:bookmarkEnd w:id="68"/>
      <w:bookmarkEnd w:id="69"/>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本基金自基金份额发售之日起3个月内，在基金募集份额总额不少于2亿份，基金募集金额（含网下股票认购所募集的股票市值）不少于2亿元人民币</w:t>
      </w:r>
      <w:proofErr w:type="gramStart"/>
      <w:r w:rsidRPr="00996E82">
        <w:rPr>
          <w:rFonts w:ascii="宋体" w:hAnsi="宋体" w:hint="eastAsia"/>
          <w:bCs/>
          <w:szCs w:val="21"/>
        </w:rPr>
        <w:t>且基金</w:t>
      </w:r>
      <w:proofErr w:type="gramEnd"/>
      <w:r w:rsidRPr="00996E82">
        <w:rPr>
          <w:rFonts w:ascii="宋体" w:hAnsi="宋体" w:hint="eastAsia"/>
          <w:bCs/>
          <w:szCs w:val="21"/>
        </w:rPr>
        <w:t>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03529CFA"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w:t>
      </w:r>
      <w:r w:rsidR="000A381D">
        <w:rPr>
          <w:rFonts w:ascii="宋体" w:hAnsi="宋体" w:hint="eastAsia"/>
          <w:bCs/>
          <w:szCs w:val="21"/>
        </w:rPr>
        <w:t>及股票</w:t>
      </w:r>
      <w:r w:rsidRPr="00996E82">
        <w:rPr>
          <w:rFonts w:ascii="宋体" w:hAnsi="宋体" w:hint="eastAsia"/>
          <w:bCs/>
          <w:szCs w:val="21"/>
        </w:rPr>
        <w:t>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10A1593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r w:rsidR="000A381D">
        <w:rPr>
          <w:rFonts w:ascii="宋体" w:hAnsi="宋体" w:hint="eastAsia"/>
          <w:bCs/>
          <w:szCs w:val="21"/>
        </w:rPr>
        <w:t>；</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48C65210" w14:textId="1792BC1E" w:rsidR="00E26CD6" w:rsidRPr="00E26CD6" w:rsidRDefault="00E26CD6" w:rsidP="00E26CD6">
      <w:pPr>
        <w:snapToGrid w:val="0"/>
        <w:spacing w:line="360" w:lineRule="auto"/>
        <w:ind w:firstLineChars="200" w:firstLine="420"/>
        <w:rPr>
          <w:rFonts w:ascii="宋体" w:hAnsi="宋体"/>
          <w:bCs/>
          <w:szCs w:val="21"/>
        </w:rPr>
      </w:pPr>
      <w:r w:rsidRPr="00E26CD6">
        <w:rPr>
          <w:rFonts w:ascii="宋体" w:hAnsi="宋体" w:hint="eastAsia"/>
          <w:bCs/>
          <w:szCs w:val="21"/>
        </w:rPr>
        <w:t>《基金合同》生效后，</w:t>
      </w:r>
      <w:r w:rsidR="004F63A6" w:rsidRPr="004F63A6">
        <w:rPr>
          <w:rFonts w:ascii="宋体" w:hAnsi="宋体" w:hint="eastAsia"/>
          <w:bCs/>
          <w:szCs w:val="21"/>
        </w:rPr>
        <w:t>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解决方案包括持续运作、转换运作方式、与其他基金合并或者终止基金合同等，并在6个月内召集基金份额持有人大会。</w:t>
      </w:r>
    </w:p>
    <w:p w14:paraId="7B470321" w14:textId="77777777" w:rsidR="00E26CD6" w:rsidRPr="00E26CD6" w:rsidRDefault="00E26CD6" w:rsidP="00E26CD6">
      <w:pPr>
        <w:snapToGrid w:val="0"/>
        <w:spacing w:line="360" w:lineRule="auto"/>
        <w:ind w:firstLineChars="200" w:firstLine="420"/>
        <w:rPr>
          <w:rFonts w:ascii="宋体" w:hAnsi="宋体"/>
          <w:bCs/>
          <w:szCs w:val="21"/>
        </w:rPr>
      </w:pPr>
      <w:r w:rsidRPr="00E26CD6">
        <w:rPr>
          <w:rFonts w:ascii="宋体" w:hAnsi="宋体" w:hint="eastAsia"/>
          <w:bCs/>
          <w:szCs w:val="21"/>
        </w:rPr>
        <w:t>法律法规或中国证监会另有规定时，从其规定。</w:t>
      </w:r>
    </w:p>
    <w:p w14:paraId="346492F5" w14:textId="6D28E210" w:rsidR="007F20AF" w:rsidRPr="00783CB5" w:rsidRDefault="007F20AF" w:rsidP="007F20AF">
      <w:pPr>
        <w:snapToGrid w:val="0"/>
        <w:spacing w:line="360" w:lineRule="auto"/>
        <w:ind w:firstLineChars="200" w:firstLine="420"/>
        <w:rPr>
          <w:color w:val="000000"/>
        </w:rPr>
      </w:pPr>
      <w:r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0" w:name="_Toc327902630"/>
      <w:bookmarkStart w:id="71" w:name="_Toc332013116"/>
      <w:bookmarkStart w:id="72" w:name="_Toc335899839"/>
      <w:bookmarkStart w:id="73" w:name="_Toc336606233"/>
      <w:bookmarkStart w:id="74" w:name="_Toc369510014"/>
      <w:bookmarkStart w:id="75" w:name="_Toc375295979"/>
      <w:bookmarkStart w:id="76" w:name="_Toc387765415"/>
      <w:r w:rsidRPr="00783CB5">
        <w:rPr>
          <w:rFonts w:hint="eastAsia"/>
        </w:rPr>
        <w:lastRenderedPageBreak/>
        <w:t>基金份额折算与变更登记</w:t>
      </w:r>
      <w:bookmarkEnd w:id="70"/>
      <w:bookmarkEnd w:id="71"/>
      <w:bookmarkEnd w:id="72"/>
      <w:bookmarkEnd w:id="73"/>
      <w:bookmarkEnd w:id="74"/>
      <w:bookmarkEnd w:id="75"/>
      <w:bookmarkEnd w:id="76"/>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D709B98"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w:t>
      </w:r>
      <w:r w:rsidR="00420295">
        <w:rPr>
          <w:rFonts w:ascii="宋体" w:cs="Arial" w:hint="eastAsia"/>
          <w:szCs w:val="21"/>
        </w:rPr>
        <w:t>基金</w:t>
      </w:r>
      <w:r w:rsidRPr="00996E82">
        <w:rPr>
          <w:rFonts w:ascii="宋体" w:cs="Arial" w:hint="eastAsia"/>
          <w:szCs w:val="21"/>
        </w:rPr>
        <w:t>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7" w:name="_Toc332013117"/>
      <w:bookmarkStart w:id="78" w:name="_Toc335899840"/>
      <w:bookmarkStart w:id="79" w:name="_Toc336606234"/>
      <w:bookmarkStart w:id="80" w:name="_Toc369510015"/>
      <w:bookmarkStart w:id="81" w:name="_Toc375295980"/>
      <w:bookmarkStart w:id="82" w:name="_Toc387765416"/>
      <w:r w:rsidRPr="00783CB5">
        <w:rPr>
          <w:rFonts w:hint="eastAsia"/>
        </w:rPr>
        <w:t>基金份额的</w:t>
      </w:r>
      <w:r w:rsidR="0007607D">
        <w:rPr>
          <w:rFonts w:hint="eastAsia"/>
        </w:rPr>
        <w:t>上市</w:t>
      </w:r>
      <w:r w:rsidRPr="00783CB5">
        <w:rPr>
          <w:rFonts w:hint="eastAsia"/>
        </w:rPr>
        <w:t>交易</w:t>
      </w:r>
      <w:bookmarkEnd w:id="77"/>
      <w:bookmarkEnd w:id="78"/>
      <w:bookmarkEnd w:id="79"/>
      <w:bookmarkEnd w:id="80"/>
      <w:bookmarkEnd w:id="81"/>
      <w:bookmarkEnd w:id="82"/>
    </w:p>
    <w:p w14:paraId="0B0A42FF" w14:textId="77777777" w:rsidR="007F20AF" w:rsidRPr="00783CB5" w:rsidRDefault="007F20AF" w:rsidP="007F20AF">
      <w:pPr>
        <w:snapToGrid w:val="0"/>
        <w:spacing w:line="360" w:lineRule="auto"/>
        <w:jc w:val="left"/>
        <w:rPr>
          <w:rFonts w:ascii="宋体" w:hAnsi="宋体"/>
        </w:rPr>
      </w:pPr>
    </w:p>
    <w:p w14:paraId="2CDE889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一、基金份额的上市</w:t>
      </w:r>
    </w:p>
    <w:p w14:paraId="702A4844"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基金合同生效后，具备下列条件的，基金管理人可依据《深圳证券交易所证券投资基金上市规则》，向深圳证券交易所申请基金份额上市：</w:t>
      </w:r>
    </w:p>
    <w:p w14:paraId="212342E1" w14:textId="437DF33E" w:rsidR="006A689C" w:rsidRPr="009B1A3F" w:rsidRDefault="006A689C" w:rsidP="006A689C">
      <w:pPr>
        <w:snapToGrid w:val="0"/>
        <w:spacing w:line="360" w:lineRule="auto"/>
        <w:ind w:firstLineChars="200" w:firstLine="420"/>
        <w:jc w:val="left"/>
        <w:rPr>
          <w:szCs w:val="21"/>
        </w:rPr>
      </w:pPr>
      <w:r w:rsidRPr="009B1A3F">
        <w:rPr>
          <w:rFonts w:hint="eastAsia"/>
          <w:szCs w:val="21"/>
        </w:rPr>
        <w:t>1</w:t>
      </w:r>
      <w:r w:rsidRPr="009B1A3F">
        <w:rPr>
          <w:rFonts w:hint="eastAsia"/>
          <w:szCs w:val="21"/>
        </w:rPr>
        <w:t>、</w:t>
      </w:r>
      <w:r w:rsidRPr="001858B8">
        <w:rPr>
          <w:rFonts w:hint="eastAsia"/>
          <w:szCs w:val="21"/>
        </w:rPr>
        <w:t>基金</w:t>
      </w:r>
      <w:r>
        <w:rPr>
          <w:rFonts w:hint="eastAsia"/>
          <w:szCs w:val="21"/>
        </w:rPr>
        <w:t>场内</w:t>
      </w:r>
      <w:r w:rsidRPr="001858B8">
        <w:rPr>
          <w:rFonts w:hint="eastAsia"/>
          <w:szCs w:val="21"/>
        </w:rPr>
        <w:t>募集金额（含网下股票所认购募集的股票市值）</w:t>
      </w:r>
      <w:r w:rsidRPr="00606482">
        <w:rPr>
          <w:rFonts w:hint="eastAsia"/>
          <w:szCs w:val="21"/>
        </w:rPr>
        <w:t>不低于</w:t>
      </w:r>
      <w:r w:rsidRPr="00606482">
        <w:rPr>
          <w:rFonts w:hint="eastAsia"/>
          <w:szCs w:val="21"/>
        </w:rPr>
        <w:t>2</w:t>
      </w:r>
      <w:r w:rsidRPr="00606482">
        <w:rPr>
          <w:rFonts w:hint="eastAsia"/>
          <w:szCs w:val="21"/>
        </w:rPr>
        <w:t>亿元</w:t>
      </w:r>
      <w:r w:rsidRPr="009B1A3F">
        <w:rPr>
          <w:rFonts w:hint="eastAsia"/>
          <w:szCs w:val="21"/>
        </w:rPr>
        <w:t>；</w:t>
      </w:r>
    </w:p>
    <w:p w14:paraId="60C9740C" w14:textId="0CB399EF" w:rsidR="006A689C" w:rsidRPr="009B1A3F" w:rsidRDefault="006A689C" w:rsidP="006A689C">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w:t>
      </w:r>
      <w:r>
        <w:rPr>
          <w:rFonts w:hint="eastAsia"/>
          <w:szCs w:val="21"/>
        </w:rPr>
        <w:t>场内</w:t>
      </w:r>
      <w:r w:rsidRPr="009B1A3F">
        <w:rPr>
          <w:rFonts w:hint="eastAsia"/>
          <w:szCs w:val="21"/>
        </w:rPr>
        <w:t>份额持有人不少于</w:t>
      </w:r>
      <w:r w:rsidRPr="009B1A3F">
        <w:rPr>
          <w:rFonts w:hint="eastAsia"/>
          <w:szCs w:val="21"/>
        </w:rPr>
        <w:t>1000</w:t>
      </w:r>
      <w:r w:rsidRPr="009B1A3F">
        <w:rPr>
          <w:rFonts w:hint="eastAsia"/>
          <w:szCs w:val="21"/>
        </w:rPr>
        <w:t>人；</w:t>
      </w:r>
    </w:p>
    <w:p w14:paraId="2B75E70C" w14:textId="71AAC7EE" w:rsidR="006A689C" w:rsidRPr="009B1A3F" w:rsidRDefault="006A689C" w:rsidP="006A689C">
      <w:pPr>
        <w:snapToGrid w:val="0"/>
        <w:spacing w:line="360" w:lineRule="auto"/>
        <w:ind w:firstLineChars="200" w:firstLine="420"/>
        <w:jc w:val="left"/>
        <w:rPr>
          <w:szCs w:val="21"/>
        </w:rPr>
      </w:pPr>
      <w:r w:rsidRPr="009B1A3F">
        <w:rPr>
          <w:rFonts w:hint="eastAsia"/>
          <w:szCs w:val="21"/>
        </w:rPr>
        <w:t>3</w:t>
      </w:r>
      <w:r w:rsidRPr="009B1A3F">
        <w:rPr>
          <w:rFonts w:hint="eastAsia"/>
          <w:szCs w:val="21"/>
        </w:rPr>
        <w:t>、</w:t>
      </w:r>
      <w:r w:rsidR="00842462">
        <w:rPr>
          <w:rFonts w:hint="eastAsia"/>
          <w:szCs w:val="21"/>
        </w:rPr>
        <w:t>符合</w:t>
      </w:r>
      <w:r w:rsidRPr="00724691">
        <w:rPr>
          <w:rFonts w:hint="eastAsia"/>
          <w:szCs w:val="21"/>
        </w:rPr>
        <w:t>深圳证券交易所</w:t>
      </w:r>
      <w:r w:rsidRPr="009B1A3F">
        <w:rPr>
          <w:rFonts w:hint="eastAsia"/>
          <w:szCs w:val="21"/>
        </w:rPr>
        <w:t>规定的其他条件。</w:t>
      </w:r>
    </w:p>
    <w:p w14:paraId="652D8668" w14:textId="77777777" w:rsidR="006A689C" w:rsidRPr="009B1A3F" w:rsidRDefault="006A689C" w:rsidP="006A689C">
      <w:pPr>
        <w:snapToGrid w:val="0"/>
        <w:spacing w:line="360" w:lineRule="auto"/>
        <w:ind w:firstLineChars="200" w:firstLine="420"/>
        <w:jc w:val="left"/>
        <w:rPr>
          <w:szCs w:val="21"/>
        </w:rPr>
      </w:pPr>
    </w:p>
    <w:p w14:paraId="1E8A35D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二、基金份额的上市交易</w:t>
      </w:r>
    </w:p>
    <w:p w14:paraId="373FA4AA"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本</w:t>
      </w:r>
      <w:proofErr w:type="gramStart"/>
      <w:r w:rsidRPr="009B1A3F">
        <w:rPr>
          <w:rFonts w:hint="eastAsia"/>
          <w:szCs w:val="21"/>
        </w:rPr>
        <w:t>基金基金</w:t>
      </w:r>
      <w:proofErr w:type="gramEnd"/>
      <w:r w:rsidRPr="009B1A3F">
        <w:rPr>
          <w:rFonts w:hint="eastAsia"/>
          <w:szCs w:val="21"/>
        </w:rPr>
        <w:t>份额在深圳证券交易所的上市交易，应遵照《深圳证券交易所交易规则》、《深圳证券交易所证券投资基金上市规则》、《深圳证券交易所证券投资基金交易和申购赎回实施细则》等有关规定。</w:t>
      </w:r>
    </w:p>
    <w:p w14:paraId="1F9CCC66" w14:textId="77777777" w:rsidR="006A689C" w:rsidRPr="009B1A3F" w:rsidRDefault="006A689C" w:rsidP="006A689C">
      <w:pPr>
        <w:snapToGrid w:val="0"/>
        <w:spacing w:line="360" w:lineRule="auto"/>
        <w:ind w:firstLineChars="200" w:firstLine="420"/>
        <w:jc w:val="left"/>
        <w:rPr>
          <w:szCs w:val="21"/>
        </w:rPr>
      </w:pPr>
    </w:p>
    <w:p w14:paraId="5D5A393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三、停复牌、暂停上市、恢复上市及终止上市交易</w:t>
      </w:r>
    </w:p>
    <w:p w14:paraId="695132B1" w14:textId="1D143A0A" w:rsidR="006A689C" w:rsidRPr="00373CD0" w:rsidRDefault="006A689C" w:rsidP="006A689C">
      <w:pPr>
        <w:snapToGrid w:val="0"/>
        <w:spacing w:line="360" w:lineRule="auto"/>
        <w:ind w:firstLineChars="200" w:firstLine="420"/>
        <w:jc w:val="left"/>
        <w:rPr>
          <w:szCs w:val="21"/>
        </w:rPr>
      </w:pPr>
      <w:r w:rsidRPr="009B1A3F">
        <w:rPr>
          <w:rFonts w:hint="eastAsia"/>
          <w:szCs w:val="21"/>
        </w:rPr>
        <w:t>基金份额在深圳证券交易所上市后，</w:t>
      </w:r>
      <w:proofErr w:type="gramStart"/>
      <w:r w:rsidRPr="009B1A3F">
        <w:rPr>
          <w:rFonts w:hint="eastAsia"/>
          <w:szCs w:val="21"/>
        </w:rPr>
        <w:t>如遇停复</w:t>
      </w:r>
      <w:proofErr w:type="gramEnd"/>
      <w:r w:rsidRPr="009B1A3F">
        <w:rPr>
          <w:rFonts w:hint="eastAsia"/>
          <w:szCs w:val="21"/>
        </w:rPr>
        <w:t>牌、暂停上市、恢复上市或终止上市的情形，按照深圳证券交易所的相关规定执行。</w:t>
      </w:r>
      <w:r w:rsidRPr="00EA6A3E">
        <w:rPr>
          <w:rFonts w:hint="eastAsia"/>
          <w:szCs w:val="21"/>
        </w:rPr>
        <w:t>当基金发生深圳证券交易所规定的因不再具备上市条件而应当终止上市的情形时</w:t>
      </w:r>
      <w:r w:rsidRPr="009B1A3F">
        <w:rPr>
          <w:rFonts w:hint="eastAsia"/>
          <w:szCs w:val="21"/>
        </w:rPr>
        <w:t>，本基金</w:t>
      </w:r>
      <w:r w:rsidR="00CB3B41">
        <w:rPr>
          <w:rFonts w:hint="eastAsia"/>
          <w:szCs w:val="21"/>
        </w:rPr>
        <w:t>可</w:t>
      </w:r>
      <w:r w:rsidRPr="009B1A3F">
        <w:rPr>
          <w:rFonts w:hint="eastAsia"/>
          <w:szCs w:val="21"/>
        </w:rPr>
        <w:t>变更为跟踪标的指数的普通开放式基金</w:t>
      </w:r>
      <w:r>
        <w:rPr>
          <w:rFonts w:hint="eastAsia"/>
          <w:szCs w:val="21"/>
        </w:rPr>
        <w:t>，</w:t>
      </w:r>
      <w:r w:rsidRPr="009B1A3F">
        <w:rPr>
          <w:rFonts w:hint="eastAsia"/>
          <w:szCs w:val="21"/>
        </w:rPr>
        <w:t>无需召开基金份额持有人大会。届时，基金管理人可变更本基金的登记机构</w:t>
      </w:r>
      <w:r w:rsidRPr="000662E3">
        <w:rPr>
          <w:rFonts w:hint="eastAsia"/>
          <w:szCs w:val="21"/>
        </w:rPr>
        <w:t>、相应调整申购赎回业务规则、提前制定基金终止上市后场内份额的处理规则并公告</w:t>
      </w:r>
      <w:r>
        <w:rPr>
          <w:rFonts w:hint="eastAsia"/>
          <w:szCs w:val="21"/>
        </w:rPr>
        <w:t>，</w:t>
      </w:r>
      <w:r w:rsidRPr="009B1A3F">
        <w:rPr>
          <w:rFonts w:hint="eastAsia"/>
          <w:szCs w:val="21"/>
        </w:rPr>
        <w:t>同时，基金管理人可按照《信息披露办法》的规定，公告变更后的基金合同及招募说明书。若届时本基金管理人已有以该指数作为标的指数的基金，则本基金将本着维护投资者合法权益的原则，履行适当的程序后</w:t>
      </w:r>
      <w:r w:rsidR="00325426" w:rsidRPr="00325426">
        <w:rPr>
          <w:rFonts w:hint="eastAsia"/>
          <w:szCs w:val="21"/>
        </w:rPr>
        <w:t>与该指数基金合并或</w:t>
      </w:r>
      <w:r w:rsidRPr="009B1A3F">
        <w:rPr>
          <w:rFonts w:hint="eastAsia"/>
          <w:szCs w:val="21"/>
        </w:rPr>
        <w:t>选取其他合适的指数作为标的指数。</w:t>
      </w:r>
    </w:p>
    <w:p w14:paraId="6B128FFB" w14:textId="77777777" w:rsidR="006A689C" w:rsidRPr="00435D71" w:rsidRDefault="006A689C" w:rsidP="006A689C">
      <w:pPr>
        <w:snapToGrid w:val="0"/>
        <w:spacing w:line="360" w:lineRule="auto"/>
        <w:ind w:firstLineChars="200" w:firstLine="420"/>
        <w:jc w:val="left"/>
        <w:rPr>
          <w:szCs w:val="21"/>
        </w:rPr>
      </w:pPr>
    </w:p>
    <w:p w14:paraId="422A8EAA" w14:textId="77777777" w:rsidR="006A689C" w:rsidRPr="00373CD0" w:rsidRDefault="006A689C" w:rsidP="006A689C">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75AFDA9C" w14:textId="77777777" w:rsidR="006A689C" w:rsidRPr="00435D71" w:rsidRDefault="006A689C" w:rsidP="006A689C">
      <w:pPr>
        <w:snapToGrid w:val="0"/>
        <w:spacing w:line="360" w:lineRule="auto"/>
        <w:ind w:firstLineChars="200" w:firstLine="420"/>
        <w:jc w:val="left"/>
        <w:rPr>
          <w:szCs w:val="21"/>
        </w:rPr>
      </w:pPr>
      <w:r w:rsidRPr="009B1A3F">
        <w:rPr>
          <w:rFonts w:hint="eastAsia"/>
          <w:szCs w:val="21"/>
        </w:rPr>
        <w:t>基金管理人在每一交易日开市前公告当日的申购赎回清单，基金管理人或基金管理人委托的其他机构</w:t>
      </w:r>
      <w:r>
        <w:rPr>
          <w:rFonts w:hint="eastAsia"/>
          <w:szCs w:val="21"/>
        </w:rPr>
        <w:t>可以</w:t>
      </w:r>
      <w:r w:rsidRPr="009B1A3F">
        <w:rPr>
          <w:rFonts w:hint="eastAsia"/>
          <w:szCs w:val="21"/>
        </w:rPr>
        <w:t>在相关证券交易所开市后根据申购赎回清单和组合证券内各只证券的实时成交数据，计算基金份额参考净值（</w:t>
      </w:r>
      <w:r w:rsidRPr="009B1A3F">
        <w:rPr>
          <w:rFonts w:hint="eastAsia"/>
          <w:szCs w:val="21"/>
        </w:rPr>
        <w:t>IOPV</w:t>
      </w:r>
      <w:r w:rsidRPr="009B1A3F">
        <w:rPr>
          <w:rFonts w:hint="eastAsia"/>
          <w:szCs w:val="21"/>
        </w:rPr>
        <w:t>），并将计算结果向深圳证券交易所发送，由深圳证券交易所对外发布，仅供投资者交易、申购、赎回基金份额时参考。</w:t>
      </w:r>
    </w:p>
    <w:p w14:paraId="76627E1E"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1</w:t>
      </w:r>
      <w:r w:rsidRPr="009B1A3F">
        <w:rPr>
          <w:rFonts w:hint="eastAsia"/>
          <w:szCs w:val="21"/>
        </w:rPr>
        <w:t>、基金份额参考净值计算公式为：</w:t>
      </w:r>
    </w:p>
    <w:p w14:paraId="3B8D3105"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基金份额参考净值＝</w:t>
      </w:r>
      <w:r>
        <w:rPr>
          <w:rFonts w:hint="eastAsia"/>
          <w:szCs w:val="21"/>
        </w:rPr>
        <w:t>（</w:t>
      </w:r>
      <w:r w:rsidRPr="009B1A3F">
        <w:rPr>
          <w:rFonts w:hint="eastAsia"/>
          <w:szCs w:val="21"/>
        </w:rPr>
        <w:t>申购赎回清单中必须用现金替代的替代金额</w:t>
      </w:r>
      <w:r w:rsidRPr="009B1A3F">
        <w:rPr>
          <w:rFonts w:hint="eastAsia"/>
          <w:szCs w:val="21"/>
        </w:rPr>
        <w:t>+</w:t>
      </w:r>
      <w:r w:rsidRPr="009B1A3F">
        <w:rPr>
          <w:rFonts w:hint="eastAsia"/>
          <w:szCs w:val="21"/>
        </w:rPr>
        <w:t>申购赎回清单中可以用现金替代成份证券的数量与最新成交价相乘之和</w:t>
      </w:r>
      <w:r w:rsidRPr="009B1A3F">
        <w:rPr>
          <w:rFonts w:hint="eastAsia"/>
          <w:szCs w:val="21"/>
        </w:rPr>
        <w:t>+</w:t>
      </w:r>
      <w:r w:rsidRPr="009B1A3F">
        <w:rPr>
          <w:rFonts w:hint="eastAsia"/>
          <w:szCs w:val="21"/>
        </w:rPr>
        <w:t>申购赎回清单中禁止用现金替代</w:t>
      </w:r>
      <w:r w:rsidRPr="009B1A3F">
        <w:rPr>
          <w:rFonts w:hint="eastAsia"/>
          <w:szCs w:val="21"/>
        </w:rPr>
        <w:lastRenderedPageBreak/>
        <w:t>成份证券的数量与最新成交价相乘之和</w:t>
      </w:r>
      <w:r w:rsidRPr="009B1A3F">
        <w:rPr>
          <w:rFonts w:hint="eastAsia"/>
          <w:szCs w:val="21"/>
        </w:rPr>
        <w:t>+</w:t>
      </w:r>
      <w:r w:rsidRPr="009B1A3F">
        <w:rPr>
          <w:rFonts w:hint="eastAsia"/>
          <w:szCs w:val="21"/>
        </w:rPr>
        <w:t>申购、赎回清单中的预估现金差额</w:t>
      </w:r>
      <w:r>
        <w:rPr>
          <w:rFonts w:hint="eastAsia"/>
          <w:szCs w:val="21"/>
        </w:rPr>
        <w:t>）</w:t>
      </w:r>
      <w:r w:rsidRPr="009B1A3F">
        <w:rPr>
          <w:rFonts w:hint="eastAsia"/>
          <w:szCs w:val="21"/>
        </w:rPr>
        <w:t>/</w:t>
      </w:r>
      <w:r w:rsidRPr="009B1A3F">
        <w:rPr>
          <w:rFonts w:hint="eastAsia"/>
          <w:szCs w:val="21"/>
        </w:rPr>
        <w:t>最小申购赎回单位对应的基金份额。</w:t>
      </w:r>
    </w:p>
    <w:p w14:paraId="329E6ADA"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、基金份额参考净值的计算以四舍五入的方法保留小数点后</w:t>
      </w:r>
      <w:r w:rsidRPr="009B1A3F">
        <w:rPr>
          <w:rFonts w:hint="eastAsia"/>
          <w:szCs w:val="21"/>
        </w:rPr>
        <w:t>3</w:t>
      </w:r>
      <w:r w:rsidRPr="009B1A3F">
        <w:rPr>
          <w:rFonts w:hint="eastAsia"/>
          <w:szCs w:val="21"/>
        </w:rPr>
        <w:t>位。若深圳证券交易所调整有关基金份额参考净值保留位数，本基金将相应调整。</w:t>
      </w:r>
    </w:p>
    <w:p w14:paraId="02760577" w14:textId="6060BAD6" w:rsidR="006A689C" w:rsidRPr="00435D71" w:rsidRDefault="006A689C" w:rsidP="006A689C">
      <w:pPr>
        <w:snapToGrid w:val="0"/>
        <w:spacing w:line="360" w:lineRule="auto"/>
        <w:ind w:firstLineChars="200" w:firstLine="420"/>
        <w:jc w:val="left"/>
        <w:rPr>
          <w:szCs w:val="21"/>
        </w:rPr>
      </w:pPr>
      <w:r w:rsidRPr="009B1A3F">
        <w:rPr>
          <w:rFonts w:hint="eastAsia"/>
          <w:szCs w:val="21"/>
        </w:rPr>
        <w:t>3</w:t>
      </w:r>
      <w:r w:rsidRPr="009B1A3F">
        <w:rPr>
          <w:rFonts w:hint="eastAsia"/>
          <w:szCs w:val="21"/>
        </w:rPr>
        <w:t>、深圳证券交易所和基金管理人可以调整基金份额参考净值</w:t>
      </w:r>
      <w:r w:rsidR="001427B8">
        <w:rPr>
          <w:rFonts w:hint="eastAsia"/>
          <w:szCs w:val="21"/>
        </w:rPr>
        <w:t>的</w:t>
      </w:r>
      <w:r w:rsidRPr="009B1A3F">
        <w:rPr>
          <w:rFonts w:hint="eastAsia"/>
          <w:szCs w:val="21"/>
        </w:rPr>
        <w:t>计算</w:t>
      </w:r>
      <w:r w:rsidR="001427B8">
        <w:rPr>
          <w:szCs w:val="21"/>
        </w:rPr>
        <w:t>方法</w:t>
      </w:r>
      <w:r w:rsidRPr="009B1A3F">
        <w:rPr>
          <w:rFonts w:hint="eastAsia"/>
          <w:szCs w:val="21"/>
        </w:rPr>
        <w:t>，并予以公告。</w:t>
      </w:r>
    </w:p>
    <w:p w14:paraId="04BC58A9" w14:textId="77777777" w:rsidR="006A689C" w:rsidRPr="00E8726E" w:rsidRDefault="006A689C" w:rsidP="006A689C">
      <w:pPr>
        <w:snapToGrid w:val="0"/>
        <w:spacing w:line="360" w:lineRule="auto"/>
        <w:ind w:firstLineChars="200" w:firstLine="420"/>
        <w:jc w:val="left"/>
        <w:rPr>
          <w:szCs w:val="21"/>
        </w:rPr>
      </w:pPr>
    </w:p>
    <w:p w14:paraId="48A2083D" w14:textId="77777777" w:rsidR="006A689C" w:rsidRPr="00E8726E" w:rsidRDefault="006A689C" w:rsidP="006A689C">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0B22E984" w14:textId="77777777" w:rsidR="006A689C" w:rsidRPr="00E8726E" w:rsidRDefault="006A689C" w:rsidP="006A689C">
      <w:pPr>
        <w:snapToGrid w:val="0"/>
        <w:spacing w:line="360" w:lineRule="auto"/>
        <w:ind w:firstLineChars="200" w:firstLine="420"/>
        <w:jc w:val="left"/>
        <w:rPr>
          <w:szCs w:val="21"/>
        </w:rPr>
      </w:pPr>
    </w:p>
    <w:p w14:paraId="55651D95" w14:textId="77777777" w:rsidR="006A689C" w:rsidRPr="00E8726E" w:rsidRDefault="006A689C" w:rsidP="006A689C">
      <w:pPr>
        <w:snapToGrid w:val="0"/>
        <w:spacing w:line="360" w:lineRule="auto"/>
        <w:ind w:firstLineChars="200" w:firstLine="420"/>
        <w:jc w:val="left"/>
        <w:rPr>
          <w:szCs w:val="21"/>
        </w:rPr>
      </w:pPr>
      <w:r w:rsidRPr="00E8726E">
        <w:rPr>
          <w:rFonts w:hint="eastAsia"/>
          <w:szCs w:val="21"/>
        </w:rPr>
        <w:t>六、相关法律法规、中国证监会及</w:t>
      </w:r>
      <w:r w:rsidRPr="009B1A3F">
        <w:rPr>
          <w:rFonts w:hint="eastAsia"/>
          <w:szCs w:val="21"/>
        </w:rPr>
        <w:t>深圳证券交易所</w:t>
      </w:r>
      <w:r w:rsidRPr="00E8726E">
        <w:rPr>
          <w:rFonts w:hint="eastAsia"/>
          <w:szCs w:val="21"/>
        </w:rPr>
        <w:t>对基金上市交易的规则等相关规定内容进行调整的，基金合同相应予以修改，并按照新规定执行，且此项修改无须召开基金份额持有人大会。</w:t>
      </w:r>
    </w:p>
    <w:p w14:paraId="232CB28D" w14:textId="77777777" w:rsidR="006A689C" w:rsidRPr="00E8726E" w:rsidRDefault="006A689C" w:rsidP="006A689C">
      <w:pPr>
        <w:snapToGrid w:val="0"/>
        <w:spacing w:line="360" w:lineRule="auto"/>
        <w:ind w:firstLineChars="200" w:firstLine="420"/>
        <w:jc w:val="left"/>
        <w:rPr>
          <w:szCs w:val="21"/>
        </w:rPr>
      </w:pPr>
    </w:p>
    <w:p w14:paraId="0514FCF5" w14:textId="6BC8A994" w:rsidR="00E8726E" w:rsidRPr="00E8726E" w:rsidRDefault="006A689C" w:rsidP="00E8726E">
      <w:pPr>
        <w:snapToGrid w:val="0"/>
        <w:spacing w:line="360" w:lineRule="auto"/>
        <w:ind w:firstLineChars="200" w:firstLine="420"/>
        <w:jc w:val="left"/>
        <w:rPr>
          <w:szCs w:val="21"/>
        </w:rPr>
      </w:pPr>
      <w:r w:rsidRPr="00E8726E">
        <w:rPr>
          <w:rFonts w:hint="eastAsia"/>
          <w:szCs w:val="21"/>
        </w:rPr>
        <w:t>七、若</w:t>
      </w:r>
      <w:r w:rsidRPr="009B1A3F">
        <w:rPr>
          <w:rFonts w:hint="eastAsia"/>
          <w:szCs w:val="21"/>
        </w:rPr>
        <w:t>深圳证券交易所</w:t>
      </w:r>
      <w:r w:rsidRPr="00E8726E">
        <w:rPr>
          <w:rFonts w:hint="eastAsia"/>
          <w:szCs w:val="21"/>
        </w:rPr>
        <w:t>、中国证券登记结算有限责任公司增加了基金上市交易的新功能，基金管理人可以在履行适当的程序后增加相应功能。</w:t>
      </w: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3" w:name="_Toc327902631"/>
      <w:bookmarkStart w:id="84" w:name="_Toc332013118"/>
      <w:bookmarkStart w:id="85" w:name="_Toc335899841"/>
      <w:bookmarkStart w:id="86" w:name="_Toc336606235"/>
      <w:bookmarkStart w:id="87" w:name="_Toc369510016"/>
      <w:bookmarkStart w:id="88" w:name="_Toc375295981"/>
      <w:bookmarkStart w:id="89" w:name="_Toc387765417"/>
      <w:r w:rsidRPr="00783CB5">
        <w:rPr>
          <w:rFonts w:hint="eastAsia"/>
        </w:rPr>
        <w:t>基金份额的申购赎回</w:t>
      </w:r>
      <w:bookmarkEnd w:id="83"/>
      <w:bookmarkEnd w:id="84"/>
      <w:bookmarkEnd w:id="85"/>
      <w:bookmarkEnd w:id="86"/>
      <w:bookmarkEnd w:id="87"/>
      <w:bookmarkEnd w:id="88"/>
      <w:bookmarkEnd w:id="89"/>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64CA2748"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3A51D165"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6FDADA2B" w14:textId="77777777" w:rsidR="006A689C" w:rsidRPr="00E8726E" w:rsidRDefault="006A689C" w:rsidP="006A689C">
      <w:pPr>
        <w:snapToGrid w:val="0"/>
        <w:spacing w:line="360" w:lineRule="auto"/>
        <w:ind w:firstLineChars="200" w:firstLine="420"/>
        <w:rPr>
          <w:rFonts w:ascii="宋体" w:hAnsi="宋体"/>
          <w:bCs/>
          <w:szCs w:val="21"/>
        </w:rPr>
      </w:pPr>
      <w:r w:rsidRPr="00601AB2">
        <w:rPr>
          <w:rFonts w:ascii="宋体" w:hAnsi="宋体" w:hint="eastAsia"/>
          <w:bCs/>
          <w:szCs w:val="21"/>
        </w:rPr>
        <w:t>具体的申购赎回代理券商将由基金管理人在基金管理人网站或相关文件列示，基金管理人</w:t>
      </w:r>
      <w:r w:rsidRPr="00E8726E">
        <w:rPr>
          <w:rFonts w:ascii="宋体" w:hAnsi="宋体" w:hint="eastAsia"/>
          <w:bCs/>
          <w:szCs w:val="21"/>
        </w:rPr>
        <w:t>可依据实际情况增加或减少申购赎回代理券商。</w:t>
      </w:r>
    </w:p>
    <w:p w14:paraId="39F09297"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D348525" w14:textId="77777777" w:rsidR="006A689C" w:rsidRPr="00783CB5" w:rsidRDefault="006A689C" w:rsidP="006A689C">
      <w:pPr>
        <w:snapToGrid w:val="0"/>
        <w:spacing w:line="360" w:lineRule="auto"/>
        <w:ind w:firstLineChars="200" w:firstLine="420"/>
        <w:rPr>
          <w:rFonts w:ascii="宋体"/>
        </w:rPr>
      </w:pPr>
    </w:p>
    <w:p w14:paraId="42E4B18F"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5A7CA1F9" w14:textId="77777777" w:rsidR="006A689C" w:rsidRPr="00783CB5" w:rsidRDefault="006A689C" w:rsidP="006A689C">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7A5EC44A" w14:textId="607121C6"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具体办理时间为深圳证券交易所的正常交易日的交易时间，但基金管理人根据法律法规、中国证监会的要求或基金合同的规定公告暂停申购、赎回时除外。</w:t>
      </w:r>
    </w:p>
    <w:p w14:paraId="209D4E3C"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Pr>
          <w:rFonts w:ascii="宋体" w:hAnsi="宋体"/>
          <w:bCs/>
          <w:szCs w:val="21"/>
        </w:rPr>
        <w:t>规定媒介</w:t>
      </w:r>
      <w:r w:rsidRPr="00E8726E">
        <w:rPr>
          <w:rFonts w:ascii="宋体" w:hAnsi="宋体"/>
          <w:bCs/>
          <w:szCs w:val="21"/>
        </w:rPr>
        <w:t>上公告。</w:t>
      </w:r>
    </w:p>
    <w:p w14:paraId="4DCF174F"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1CBDFE6E"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3FD67570"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21641B5D"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Pr>
          <w:rFonts w:ascii="宋体" w:hAnsi="宋体"/>
          <w:bCs/>
          <w:szCs w:val="21"/>
        </w:rPr>
        <w:t>规定媒介</w:t>
      </w:r>
      <w:r w:rsidRPr="00E8726E">
        <w:rPr>
          <w:rFonts w:ascii="宋体" w:hAnsi="宋体"/>
          <w:bCs/>
          <w:szCs w:val="21"/>
        </w:rPr>
        <w:t>上公告申购与赎回的开始时间。</w:t>
      </w:r>
    </w:p>
    <w:p w14:paraId="187A71D0" w14:textId="77777777" w:rsidR="006A689C" w:rsidRPr="00783CB5" w:rsidRDefault="006A689C" w:rsidP="006A689C">
      <w:pPr>
        <w:snapToGrid w:val="0"/>
        <w:spacing w:line="360" w:lineRule="auto"/>
        <w:ind w:firstLineChars="200" w:firstLine="420"/>
        <w:rPr>
          <w:rFonts w:ascii="宋体" w:hAnsi="宋体"/>
          <w:bCs/>
          <w:szCs w:val="21"/>
        </w:rPr>
      </w:pPr>
    </w:p>
    <w:p w14:paraId="2C6D06CA" w14:textId="77777777" w:rsidR="006A689C" w:rsidRPr="003423B9" w:rsidRDefault="006A689C" w:rsidP="006A689C">
      <w:pPr>
        <w:snapToGrid w:val="0"/>
        <w:spacing w:line="360" w:lineRule="auto"/>
        <w:ind w:firstLine="480"/>
        <w:rPr>
          <w:rFonts w:ascii="宋体" w:hAnsi="宋体"/>
          <w:bCs/>
          <w:szCs w:val="21"/>
        </w:rPr>
      </w:pPr>
      <w:r w:rsidRPr="00783CB5">
        <w:rPr>
          <w:rFonts w:ascii="宋体" w:hAnsi="宋体" w:hint="eastAsia"/>
          <w:bCs/>
          <w:szCs w:val="21"/>
        </w:rPr>
        <w:t>三、申购和赎回的原则</w:t>
      </w:r>
    </w:p>
    <w:p w14:paraId="6DAA3F22"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1、本基金采用份额申购和份额赎回的方式，即申购和赎回均以份额申请。</w:t>
      </w:r>
    </w:p>
    <w:p w14:paraId="3744EDB1"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2、本基金的申购对价、赎回对价包括组合证券、现金替代、现金差额</w:t>
      </w:r>
      <w:r w:rsidRPr="006A6535">
        <w:rPr>
          <w:rFonts w:ascii="宋体" w:hAnsi="宋体" w:hint="eastAsia"/>
          <w:bCs/>
          <w:szCs w:val="21"/>
        </w:rPr>
        <w:t>和/或</w:t>
      </w:r>
      <w:r w:rsidRPr="00E8726E">
        <w:rPr>
          <w:rFonts w:ascii="宋体" w:hAnsi="宋体" w:hint="eastAsia"/>
          <w:bCs/>
          <w:szCs w:val="21"/>
        </w:rPr>
        <w:t>其他对价。</w:t>
      </w:r>
    </w:p>
    <w:p w14:paraId="6A5F805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3、申购、赎回申请提交后不得撤销。</w:t>
      </w:r>
    </w:p>
    <w:p w14:paraId="6CCB1F5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4、申购、赎回应遵守《业务规则》的规定</w:t>
      </w:r>
      <w:r>
        <w:rPr>
          <w:rFonts w:ascii="宋体" w:hAnsi="宋体" w:hint="eastAsia"/>
          <w:bCs/>
          <w:szCs w:val="21"/>
        </w:rPr>
        <w:t>。</w:t>
      </w:r>
    </w:p>
    <w:p w14:paraId="477DF3A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5、办理申购、赎回业务时，应当遵循基金份额持有人利益优先原则，确保投资者的合</w:t>
      </w:r>
      <w:r w:rsidRPr="00E8726E">
        <w:rPr>
          <w:rFonts w:ascii="宋体" w:hAnsi="宋体" w:hint="eastAsia"/>
          <w:bCs/>
          <w:szCs w:val="21"/>
        </w:rPr>
        <w:lastRenderedPageBreak/>
        <w:t>法权益不受损害并得到公平对待。</w:t>
      </w:r>
    </w:p>
    <w:p w14:paraId="45F8CCD8"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w:t>
      </w:r>
      <w:r w:rsidRPr="00B06FAF">
        <w:rPr>
          <w:rFonts w:ascii="宋体" w:hAnsi="宋体" w:hint="eastAsia"/>
          <w:bCs/>
          <w:szCs w:val="21"/>
        </w:rPr>
        <w:t>深圳证券交易所</w:t>
      </w:r>
      <w:r w:rsidRPr="00E8726E">
        <w:rPr>
          <w:rFonts w:ascii="宋体" w:hAnsi="宋体" w:hint="eastAsia"/>
          <w:bCs/>
          <w:szCs w:val="21"/>
        </w:rPr>
        <w:t>或登记机构相关规则及其变更调整上述原则，但必须在新规则开始实施前依照《信息披露办法》的有关规定在</w:t>
      </w:r>
      <w:r>
        <w:rPr>
          <w:rFonts w:ascii="宋体" w:hAnsi="宋体" w:hint="eastAsia"/>
          <w:bCs/>
          <w:szCs w:val="21"/>
        </w:rPr>
        <w:t>规定媒介</w:t>
      </w:r>
      <w:r w:rsidRPr="00E8726E">
        <w:rPr>
          <w:rFonts w:ascii="宋体" w:hAnsi="宋体" w:hint="eastAsia"/>
          <w:bCs/>
          <w:szCs w:val="21"/>
        </w:rPr>
        <w:t>上公告。</w:t>
      </w:r>
    </w:p>
    <w:p w14:paraId="74D75461" w14:textId="77777777" w:rsidR="006A689C" w:rsidRPr="00783CB5" w:rsidRDefault="006A689C" w:rsidP="006A689C">
      <w:pPr>
        <w:snapToGrid w:val="0"/>
        <w:spacing w:line="360" w:lineRule="auto"/>
        <w:ind w:firstLine="480"/>
        <w:rPr>
          <w:rFonts w:ascii="宋体" w:hAnsi="宋体"/>
          <w:bCs/>
          <w:szCs w:val="21"/>
        </w:rPr>
      </w:pPr>
    </w:p>
    <w:p w14:paraId="03CD0C3F" w14:textId="77777777" w:rsidR="006A689C" w:rsidRPr="003423B9" w:rsidRDefault="006A689C" w:rsidP="006A689C">
      <w:pPr>
        <w:snapToGrid w:val="0"/>
        <w:spacing w:line="360" w:lineRule="auto"/>
        <w:ind w:firstLine="480"/>
        <w:rPr>
          <w:rFonts w:ascii="宋体" w:hAnsi="宋体"/>
          <w:bCs/>
          <w:szCs w:val="21"/>
        </w:rPr>
      </w:pPr>
      <w:r w:rsidRPr="00783CB5">
        <w:rPr>
          <w:rFonts w:ascii="宋体" w:hAnsi="宋体" w:hint="eastAsia"/>
          <w:bCs/>
          <w:szCs w:val="21"/>
        </w:rPr>
        <w:t>四、申购和赎回的程序</w:t>
      </w:r>
    </w:p>
    <w:p w14:paraId="5ED98C3B"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5AE5A65F" w14:textId="77777777" w:rsidR="006A689C" w:rsidRPr="00960779" w:rsidRDefault="006A689C" w:rsidP="006A689C">
      <w:pPr>
        <w:snapToGrid w:val="0"/>
        <w:spacing w:line="360" w:lineRule="auto"/>
        <w:ind w:firstLine="480"/>
        <w:rPr>
          <w:rFonts w:ascii="宋体" w:hAnsi="宋体"/>
          <w:bCs/>
          <w:szCs w:val="21"/>
        </w:rPr>
      </w:pPr>
      <w:r>
        <w:rPr>
          <w:rFonts w:ascii="宋体" w:hAnsi="宋体" w:hint="eastAsia"/>
          <w:bCs/>
          <w:szCs w:val="21"/>
        </w:rPr>
        <w:t>（1）</w:t>
      </w:r>
      <w:r w:rsidRPr="00960779">
        <w:rPr>
          <w:rFonts w:ascii="宋体" w:hAnsi="宋体" w:hint="eastAsia"/>
          <w:bCs/>
          <w:szCs w:val="21"/>
        </w:rPr>
        <w:t>投资者办理申购或赎回业务，应持有并使用深圳A股账户；</w:t>
      </w:r>
    </w:p>
    <w:p w14:paraId="372C7CC7" w14:textId="77777777" w:rsidR="006A689C" w:rsidRPr="00960779" w:rsidRDefault="006A689C" w:rsidP="006A689C">
      <w:pPr>
        <w:snapToGrid w:val="0"/>
        <w:spacing w:line="360" w:lineRule="auto"/>
        <w:ind w:firstLine="480"/>
        <w:rPr>
          <w:rFonts w:ascii="宋体" w:hAnsi="宋体"/>
          <w:bCs/>
          <w:szCs w:val="21"/>
        </w:rPr>
      </w:pPr>
      <w:r>
        <w:rPr>
          <w:rFonts w:ascii="宋体" w:hAnsi="宋体" w:hint="eastAsia"/>
          <w:bCs/>
          <w:szCs w:val="21"/>
        </w:rPr>
        <w:t>（2）</w:t>
      </w:r>
      <w:r w:rsidRPr="00960779">
        <w:rPr>
          <w:rFonts w:ascii="宋体" w:hAnsi="宋体" w:hint="eastAsia"/>
          <w:bCs/>
          <w:szCs w:val="21"/>
        </w:rPr>
        <w:t>投资者的相关证券和基金份额应当托管在申购赎回代理券商；</w:t>
      </w:r>
    </w:p>
    <w:p w14:paraId="40BBB835" w14:textId="77777777" w:rsidR="006A689C" w:rsidRDefault="006A689C" w:rsidP="006A689C">
      <w:pPr>
        <w:snapToGrid w:val="0"/>
        <w:spacing w:line="360" w:lineRule="auto"/>
        <w:ind w:firstLine="480"/>
        <w:rPr>
          <w:rFonts w:ascii="宋体" w:hAnsi="宋体"/>
          <w:bCs/>
          <w:szCs w:val="21"/>
        </w:rPr>
      </w:pPr>
      <w:r>
        <w:rPr>
          <w:rFonts w:ascii="宋体" w:hAnsi="宋体" w:hint="eastAsia"/>
          <w:bCs/>
          <w:szCs w:val="21"/>
        </w:rPr>
        <w:t>（3）</w:t>
      </w:r>
      <w:r w:rsidRPr="00960779">
        <w:rPr>
          <w:rFonts w:ascii="宋体" w:hAnsi="宋体" w:hint="eastAsia"/>
          <w:bCs/>
          <w:szCs w:val="21"/>
        </w:rPr>
        <w:t>投资者通过该申购赎回代理券商申报申购、赎回业务。</w:t>
      </w:r>
    </w:p>
    <w:p w14:paraId="7C96A1E4"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39CDA376"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2104B49E" w14:textId="43033491" w:rsidR="006A689C" w:rsidRPr="00960779" w:rsidRDefault="00F42954" w:rsidP="006A689C">
      <w:pPr>
        <w:snapToGrid w:val="0"/>
        <w:spacing w:line="360" w:lineRule="auto"/>
        <w:ind w:firstLine="480"/>
        <w:rPr>
          <w:rFonts w:ascii="宋体" w:hAnsi="宋体"/>
          <w:bCs/>
          <w:szCs w:val="21"/>
        </w:rPr>
      </w:pPr>
      <w:r>
        <w:rPr>
          <w:rFonts w:ascii="宋体" w:hAnsi="宋体" w:hint="eastAsia"/>
          <w:bCs/>
          <w:szCs w:val="21"/>
        </w:rPr>
        <w:t>正常情况下，</w:t>
      </w:r>
      <w:r w:rsidR="006A689C" w:rsidRPr="00960779">
        <w:rPr>
          <w:rFonts w:ascii="宋体" w:hAnsi="宋体" w:hint="eastAsia"/>
          <w:bCs/>
          <w:szCs w:val="21"/>
        </w:rPr>
        <w:t>基金投资者申购、赎回申请在受理当日进行确认。</w:t>
      </w:r>
      <w:r w:rsidR="006A689C" w:rsidRPr="00A92014">
        <w:rPr>
          <w:rFonts w:ascii="宋体" w:hAnsi="宋体" w:hint="eastAsia"/>
          <w:bCs/>
          <w:szCs w:val="21"/>
        </w:rPr>
        <w:t>如投资</w:t>
      </w:r>
      <w:r w:rsidR="006A689C">
        <w:rPr>
          <w:rFonts w:ascii="宋体" w:hAnsi="宋体" w:hint="eastAsia"/>
          <w:bCs/>
          <w:szCs w:val="21"/>
        </w:rPr>
        <w:t>者</w:t>
      </w:r>
      <w:r w:rsidR="006A689C" w:rsidRPr="00A92014">
        <w:rPr>
          <w:rFonts w:ascii="宋体" w:hAnsi="宋体" w:hint="eastAsia"/>
          <w:bCs/>
          <w:szCs w:val="21"/>
        </w:rPr>
        <w:t>未能提供符合要求的申购对价</w:t>
      </w:r>
      <w:r w:rsidR="006A689C" w:rsidRPr="00960779">
        <w:rPr>
          <w:rFonts w:ascii="宋体" w:hAnsi="宋体" w:hint="eastAsia"/>
          <w:bCs/>
          <w:szCs w:val="21"/>
        </w:rPr>
        <w:t>，则申购申请失败。如投资者持有的符合要求的基金份额不足或未能根据要求准备足额的现金，或本基金投资组合内不具备足额的符合要求的赎回对价，</w:t>
      </w:r>
      <w:r w:rsidR="006A689C" w:rsidRPr="00461E12">
        <w:rPr>
          <w:rFonts w:ascii="宋体" w:hAnsi="宋体" w:hint="eastAsia"/>
          <w:bCs/>
          <w:szCs w:val="21"/>
        </w:rPr>
        <w:t>或投资人提交的赎回申请超过基金管理人设定的当日净赎回份额上限、当日累计赎回份额上限、单个账户当日净赎回份额上限或单个账户当日累计赎回份额上限，</w:t>
      </w:r>
      <w:r w:rsidR="006A689C" w:rsidRPr="00960779">
        <w:rPr>
          <w:rFonts w:ascii="宋体" w:hAnsi="宋体" w:hint="eastAsia"/>
          <w:bCs/>
          <w:szCs w:val="21"/>
        </w:rPr>
        <w:t>则赎回申请失败。</w:t>
      </w:r>
    </w:p>
    <w:p w14:paraId="4C91E791" w14:textId="77777777" w:rsidR="006A689C" w:rsidRPr="003B086D" w:rsidRDefault="006A689C" w:rsidP="006A689C">
      <w:pPr>
        <w:snapToGrid w:val="0"/>
        <w:spacing w:line="360" w:lineRule="auto"/>
        <w:ind w:firstLine="480"/>
        <w:rPr>
          <w:rFonts w:ascii="宋体" w:hAnsi="宋体"/>
          <w:bCs/>
          <w:szCs w:val="21"/>
        </w:rPr>
      </w:pPr>
      <w:r w:rsidRPr="003B086D">
        <w:rPr>
          <w:rFonts w:ascii="宋体" w:hAnsi="宋体" w:hint="eastAsia"/>
          <w:bCs/>
          <w:szCs w:val="21"/>
        </w:rPr>
        <w:t>申购赎回代理券商受理申购、赎回申请并不代表该申购、赎回申请一定成功。申购、赎回的确认以登记机构的确认结果为准。对于申购、赎回申请的确认情况，投资人应及时查询并妥善行使合法权利。</w:t>
      </w:r>
    </w:p>
    <w:p w14:paraId="146D7B2C"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71B0420" w14:textId="77777777" w:rsidR="006A689C" w:rsidRDefault="006A689C" w:rsidP="006A689C">
      <w:pPr>
        <w:snapToGrid w:val="0"/>
        <w:spacing w:line="360" w:lineRule="auto"/>
        <w:ind w:firstLine="480"/>
        <w:rPr>
          <w:rFonts w:ascii="宋体" w:hAnsi="宋体"/>
          <w:bCs/>
          <w:szCs w:val="21"/>
        </w:rPr>
      </w:pPr>
      <w:r w:rsidRPr="00960779">
        <w:rPr>
          <w:rFonts w:ascii="宋体" w:hAnsi="宋体" w:hint="eastAsia"/>
          <w:bCs/>
          <w:szCs w:val="21"/>
        </w:rPr>
        <w:t>本基金申购和赎回过程中涉及的申购赎回对价和基金份额的交收适用《业务规则》的规定。</w:t>
      </w:r>
    </w:p>
    <w:p w14:paraId="727A21DA" w14:textId="18DFB225" w:rsidR="006A689C" w:rsidRPr="00960779" w:rsidRDefault="006A689C" w:rsidP="006A689C">
      <w:pPr>
        <w:snapToGrid w:val="0"/>
        <w:spacing w:line="360" w:lineRule="auto"/>
        <w:ind w:firstLine="480"/>
        <w:rPr>
          <w:rFonts w:ascii="宋体" w:hAnsi="宋体"/>
          <w:bCs/>
          <w:szCs w:val="21"/>
        </w:rPr>
      </w:pPr>
      <w:r w:rsidRPr="00960779">
        <w:rPr>
          <w:rFonts w:ascii="宋体" w:hAnsi="宋体" w:hint="eastAsia"/>
          <w:bCs/>
          <w:szCs w:val="21"/>
        </w:rPr>
        <w:t>投资者T日申购成功后，登记机构在T日收市后为投资者办理基金份额与</w:t>
      </w:r>
      <w:r w:rsidR="00324CAE">
        <w:rPr>
          <w:rFonts w:ascii="宋体" w:hAnsi="宋体" w:hint="eastAsia"/>
          <w:bCs/>
          <w:szCs w:val="21"/>
        </w:rPr>
        <w:t>组合证券的</w:t>
      </w:r>
      <w:r w:rsidRPr="00960779">
        <w:rPr>
          <w:rFonts w:ascii="宋体" w:hAnsi="宋体" w:hint="eastAsia"/>
          <w:bCs/>
          <w:szCs w:val="21"/>
        </w:rPr>
        <w:t>交</w:t>
      </w:r>
      <w:proofErr w:type="gramStart"/>
      <w:r w:rsidRPr="00960779">
        <w:rPr>
          <w:rFonts w:ascii="宋体" w:hAnsi="宋体" w:hint="eastAsia"/>
          <w:bCs/>
          <w:szCs w:val="21"/>
        </w:rPr>
        <w:t>收以及</w:t>
      </w:r>
      <w:proofErr w:type="gramEnd"/>
      <w:r w:rsidRPr="00960779">
        <w:rPr>
          <w:rFonts w:ascii="宋体" w:hAnsi="宋体" w:hint="eastAsia"/>
          <w:bCs/>
          <w:szCs w:val="21"/>
        </w:rPr>
        <w:t>现金替代的清算；在T+1日办理现金替代的交</w:t>
      </w:r>
      <w:proofErr w:type="gramStart"/>
      <w:r w:rsidRPr="00960779">
        <w:rPr>
          <w:rFonts w:ascii="宋体" w:hAnsi="宋体" w:hint="eastAsia"/>
          <w:bCs/>
          <w:szCs w:val="21"/>
        </w:rPr>
        <w:t>收以及</w:t>
      </w:r>
      <w:proofErr w:type="gramEnd"/>
      <w:r w:rsidRPr="00960779">
        <w:rPr>
          <w:rFonts w:ascii="宋体" w:hAnsi="宋体" w:hint="eastAsia"/>
          <w:bCs/>
          <w:szCs w:val="21"/>
        </w:rPr>
        <w:t>现金差额的清算，在T+2日办理现金差额的交收，并将结果发送给申购赎回代理券商、基金管理人和基金托管人。</w:t>
      </w:r>
    </w:p>
    <w:p w14:paraId="5271AD6B" w14:textId="58C1E685" w:rsidR="006A689C" w:rsidRPr="00E228DB" w:rsidRDefault="006A689C" w:rsidP="006A689C">
      <w:pPr>
        <w:snapToGrid w:val="0"/>
        <w:spacing w:line="360" w:lineRule="auto"/>
        <w:ind w:firstLineChars="200" w:firstLine="420"/>
        <w:rPr>
          <w:rFonts w:ascii="宋体" w:hAnsi="宋体"/>
          <w:bCs/>
          <w:szCs w:val="21"/>
        </w:rPr>
      </w:pPr>
      <w:r w:rsidRPr="00960779">
        <w:rPr>
          <w:rFonts w:ascii="宋体" w:hAnsi="宋体" w:hint="eastAsia"/>
          <w:bCs/>
          <w:szCs w:val="21"/>
        </w:rPr>
        <w:t>投资者T日赎回成功后，登记机构在T日收市后为投资者办理基金份额的注销与</w:t>
      </w:r>
      <w:r w:rsidR="00BD3501">
        <w:rPr>
          <w:rFonts w:ascii="宋体" w:hAnsi="宋体" w:hint="eastAsia"/>
          <w:bCs/>
          <w:szCs w:val="21"/>
        </w:rPr>
        <w:t>组合证券</w:t>
      </w:r>
      <w:r w:rsidR="009A5F02">
        <w:rPr>
          <w:rFonts w:ascii="宋体" w:hAnsi="宋体" w:hint="eastAsia"/>
          <w:bCs/>
          <w:szCs w:val="21"/>
        </w:rPr>
        <w:t>的</w:t>
      </w:r>
      <w:r w:rsidRPr="00960779">
        <w:rPr>
          <w:rFonts w:ascii="宋体" w:hAnsi="宋体" w:hint="eastAsia"/>
          <w:bCs/>
          <w:szCs w:val="21"/>
        </w:rPr>
        <w:t>交</w:t>
      </w:r>
      <w:proofErr w:type="gramStart"/>
      <w:r w:rsidRPr="00960779">
        <w:rPr>
          <w:rFonts w:ascii="宋体" w:hAnsi="宋体" w:hint="eastAsia"/>
          <w:bCs/>
          <w:szCs w:val="21"/>
        </w:rPr>
        <w:t>收以及</w:t>
      </w:r>
      <w:proofErr w:type="gramEnd"/>
      <w:r w:rsidRPr="00960779">
        <w:rPr>
          <w:rFonts w:ascii="宋体" w:hAnsi="宋体" w:hint="eastAsia"/>
          <w:bCs/>
          <w:szCs w:val="21"/>
        </w:rPr>
        <w:t>现金替代的清算；在T+1日办理现金替代的交</w:t>
      </w:r>
      <w:proofErr w:type="gramStart"/>
      <w:r w:rsidRPr="00960779">
        <w:rPr>
          <w:rFonts w:ascii="宋体" w:hAnsi="宋体" w:hint="eastAsia"/>
          <w:bCs/>
          <w:szCs w:val="21"/>
        </w:rPr>
        <w:t>收以及</w:t>
      </w:r>
      <w:proofErr w:type="gramEnd"/>
      <w:r w:rsidRPr="00960779">
        <w:rPr>
          <w:rFonts w:ascii="宋体" w:hAnsi="宋体" w:hint="eastAsia"/>
          <w:bCs/>
          <w:szCs w:val="21"/>
        </w:rPr>
        <w:t>现金差额的清算，在T+2日办理现金差额的交收，并将结果发送给申购赎回代理券商、基金管理人和基金托管人。</w:t>
      </w:r>
    </w:p>
    <w:p w14:paraId="6E16BA36" w14:textId="77777777" w:rsidR="006A689C" w:rsidRPr="00E228DB"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78F2895F" w14:textId="77777777" w:rsidR="006A689C"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lastRenderedPageBreak/>
        <w:t>投资人应按照基金合同的约定和申购赎回代理券商的规定按时足额支付应付的现金差额、现金替代和现金替代退补款。因投资人原因导致现金差额、现金替代和现金替代退补款未能按时</w:t>
      </w:r>
      <w:proofErr w:type="gramStart"/>
      <w:r w:rsidRPr="00E228DB">
        <w:rPr>
          <w:rFonts w:ascii="宋体" w:hAnsi="宋体" w:hint="eastAsia"/>
          <w:bCs/>
          <w:szCs w:val="21"/>
        </w:rPr>
        <w:t>足额交</w:t>
      </w:r>
      <w:proofErr w:type="gramEnd"/>
      <w:r w:rsidRPr="00E228DB">
        <w:rPr>
          <w:rFonts w:ascii="宋体" w:hAnsi="宋体" w:hint="eastAsia"/>
          <w:bCs/>
          <w:szCs w:val="21"/>
        </w:rPr>
        <w:t>收的，基金管理人有权为基金的利益向该投资人追偿并要求其承担由此导致的其他基金份额持有人或基金资产的损失。</w:t>
      </w:r>
    </w:p>
    <w:p w14:paraId="0B8D071D" w14:textId="77777777" w:rsidR="006A689C" w:rsidRPr="00E228DB" w:rsidRDefault="006A689C" w:rsidP="006A689C">
      <w:pPr>
        <w:snapToGrid w:val="0"/>
        <w:spacing w:line="360" w:lineRule="auto"/>
        <w:ind w:firstLineChars="200" w:firstLine="420"/>
        <w:rPr>
          <w:rFonts w:ascii="宋体" w:hAnsi="宋体"/>
          <w:bCs/>
          <w:szCs w:val="21"/>
        </w:rPr>
      </w:pPr>
      <w:r w:rsidRPr="004F479E">
        <w:rPr>
          <w:rFonts w:ascii="宋体" w:hAnsi="宋体" w:hint="eastAsia"/>
          <w:bCs/>
          <w:szCs w:val="21"/>
        </w:rPr>
        <w:t>若投资者用以申购的部分或全部组合证券或者用以赎回的部分或全部基金份额因被国家有权机关冻结或强制执行导致</w:t>
      </w:r>
      <w:proofErr w:type="gramStart"/>
      <w:r w:rsidRPr="004F479E">
        <w:rPr>
          <w:rFonts w:ascii="宋体" w:hAnsi="宋体" w:hint="eastAsia"/>
          <w:bCs/>
          <w:szCs w:val="21"/>
        </w:rPr>
        <w:t>不</w:t>
      </w:r>
      <w:proofErr w:type="gramEnd"/>
      <w:r w:rsidRPr="004F479E">
        <w:rPr>
          <w:rFonts w:ascii="宋体" w:hAnsi="宋体" w:hint="eastAsia"/>
          <w:bCs/>
          <w:szCs w:val="21"/>
        </w:rPr>
        <w:t>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3C5691EB" w14:textId="77777777" w:rsidR="006A689C" w:rsidRPr="00E228DB"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4、</w:t>
      </w:r>
      <w:r w:rsidRPr="00960779">
        <w:rPr>
          <w:rFonts w:ascii="宋体" w:hAnsi="宋体" w:hint="eastAsia"/>
          <w:bCs/>
          <w:szCs w:val="21"/>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Pr>
          <w:rFonts w:ascii="宋体" w:hAnsi="宋体" w:hint="eastAsia"/>
          <w:bCs/>
          <w:szCs w:val="21"/>
        </w:rPr>
        <w:t>规定媒介</w:t>
      </w:r>
      <w:r w:rsidRPr="00960779">
        <w:rPr>
          <w:rFonts w:ascii="宋体" w:hAnsi="宋体" w:hint="eastAsia"/>
          <w:bCs/>
          <w:szCs w:val="21"/>
        </w:rPr>
        <w:t>公告。</w:t>
      </w:r>
    </w:p>
    <w:p w14:paraId="6028A88E" w14:textId="77777777" w:rsidR="006A689C" w:rsidRPr="00783CB5" w:rsidRDefault="006A689C" w:rsidP="006A689C">
      <w:pPr>
        <w:snapToGrid w:val="0"/>
        <w:spacing w:line="360" w:lineRule="auto"/>
        <w:ind w:firstLineChars="200" w:firstLine="420"/>
        <w:rPr>
          <w:rFonts w:ascii="宋体" w:hAnsi="宋体" w:cs="宋体"/>
        </w:rPr>
      </w:pPr>
    </w:p>
    <w:p w14:paraId="12D734AB"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650C38DE" w14:textId="21B5552F" w:rsidR="006A689C" w:rsidRPr="00274A03" w:rsidRDefault="006A689C" w:rsidP="006A689C">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Pr>
          <w:rFonts w:ascii="宋体" w:hAnsi="宋体" w:hint="eastAsia"/>
          <w:bCs/>
          <w:szCs w:val="21"/>
        </w:rPr>
        <w:t>申购赎回单位</w:t>
      </w:r>
      <w:r w:rsidRPr="00274A03">
        <w:rPr>
          <w:rFonts w:ascii="宋体" w:hAnsi="宋体" w:hint="eastAsia"/>
          <w:bCs/>
          <w:szCs w:val="21"/>
        </w:rPr>
        <w:t>的整数</w:t>
      </w:r>
      <w:proofErr w:type="gramStart"/>
      <w:r w:rsidRPr="00274A03">
        <w:rPr>
          <w:rFonts w:ascii="宋体" w:hAnsi="宋体" w:hint="eastAsia"/>
          <w:bCs/>
          <w:szCs w:val="21"/>
        </w:rPr>
        <w:t>倍</w:t>
      </w:r>
      <w:proofErr w:type="gramEnd"/>
      <w:r w:rsidRPr="00274A03">
        <w:rPr>
          <w:rFonts w:ascii="宋体" w:hAnsi="宋体" w:hint="eastAsia"/>
          <w:bCs/>
          <w:szCs w:val="21"/>
        </w:rPr>
        <w:t>。本基金</w:t>
      </w:r>
      <w:r w:rsidR="000C2D63">
        <w:rPr>
          <w:rFonts w:ascii="宋体" w:hAnsi="宋体" w:hint="eastAsia"/>
          <w:bCs/>
          <w:szCs w:val="21"/>
        </w:rPr>
        <w:t>目前</w:t>
      </w:r>
      <w:r w:rsidRPr="00274A03">
        <w:rPr>
          <w:rFonts w:ascii="宋体" w:hAnsi="宋体" w:hint="eastAsia"/>
          <w:bCs/>
          <w:szCs w:val="21"/>
        </w:rPr>
        <w:t>最小</w:t>
      </w:r>
      <w:r>
        <w:rPr>
          <w:rFonts w:ascii="宋体" w:hAnsi="宋体" w:hint="eastAsia"/>
          <w:bCs/>
          <w:szCs w:val="21"/>
        </w:rPr>
        <w:t>申购赎回单位</w:t>
      </w:r>
      <w:r w:rsidRPr="00274A03">
        <w:rPr>
          <w:rFonts w:ascii="宋体" w:hAnsi="宋体" w:hint="eastAsia"/>
          <w:bCs/>
          <w:szCs w:val="21"/>
        </w:rPr>
        <w:t>为</w:t>
      </w:r>
      <w:r w:rsidR="007D56BA">
        <w:rPr>
          <w:rFonts w:ascii="宋体" w:hAnsi="宋体"/>
          <w:bCs/>
          <w:szCs w:val="21"/>
        </w:rPr>
        <w:t>200</w:t>
      </w:r>
      <w:r>
        <w:rPr>
          <w:rFonts w:ascii="宋体" w:hAnsi="宋体"/>
          <w:bCs/>
          <w:szCs w:val="21"/>
        </w:rPr>
        <w:t>万份</w:t>
      </w:r>
      <w:r w:rsidRPr="00274A03">
        <w:rPr>
          <w:rFonts w:ascii="宋体" w:hAnsi="宋体" w:hint="eastAsia"/>
          <w:bCs/>
          <w:szCs w:val="21"/>
        </w:rPr>
        <w:t>，基金管理人有权对其进行调整，并在调整实施前依照《信息披露办法》</w:t>
      </w:r>
      <w:r w:rsidRPr="00E75863">
        <w:rPr>
          <w:rFonts w:ascii="宋体" w:hAnsi="宋体" w:hint="eastAsia"/>
          <w:bCs/>
          <w:szCs w:val="21"/>
        </w:rPr>
        <w:t>的有关规定在</w:t>
      </w:r>
      <w:r>
        <w:rPr>
          <w:rFonts w:ascii="宋体" w:hAnsi="宋体" w:hint="eastAsia"/>
          <w:bCs/>
          <w:szCs w:val="21"/>
        </w:rPr>
        <w:t>规定媒介</w:t>
      </w:r>
      <w:r w:rsidRPr="00E75863">
        <w:rPr>
          <w:rFonts w:ascii="宋体" w:hAnsi="宋体" w:hint="eastAsia"/>
          <w:bCs/>
          <w:szCs w:val="21"/>
        </w:rPr>
        <w:t>上公告</w:t>
      </w:r>
      <w:r w:rsidRPr="00274A03">
        <w:rPr>
          <w:rFonts w:ascii="宋体" w:hAnsi="宋体" w:hint="eastAsia"/>
          <w:bCs/>
          <w:szCs w:val="21"/>
        </w:rPr>
        <w:t>。</w:t>
      </w:r>
    </w:p>
    <w:p w14:paraId="7C4C3124" w14:textId="77777777" w:rsidR="006A689C" w:rsidRDefault="006A689C" w:rsidP="006A689C">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Pr="00713937">
        <w:rPr>
          <w:rFonts w:ascii="宋体" w:hAnsi="宋体" w:hint="eastAsia"/>
          <w:bCs/>
          <w:szCs w:val="21"/>
        </w:rPr>
        <w:t>基金管理人基于投资运作与风险控制的需要，可采取上述措施对基金规模予以控制。具体</w:t>
      </w:r>
      <w:proofErr w:type="gramStart"/>
      <w:r w:rsidRPr="00713937">
        <w:rPr>
          <w:rFonts w:ascii="宋体" w:hAnsi="宋体" w:hint="eastAsia"/>
          <w:bCs/>
          <w:szCs w:val="21"/>
        </w:rPr>
        <w:t>见基金</w:t>
      </w:r>
      <w:proofErr w:type="gramEnd"/>
      <w:r w:rsidRPr="00713937">
        <w:rPr>
          <w:rFonts w:ascii="宋体" w:hAnsi="宋体" w:hint="eastAsia"/>
          <w:bCs/>
          <w:szCs w:val="21"/>
        </w:rPr>
        <w:t>管理人</w:t>
      </w:r>
      <w:r w:rsidRPr="00274A03">
        <w:rPr>
          <w:rFonts w:ascii="宋体" w:hAnsi="宋体" w:hint="eastAsia"/>
          <w:bCs/>
          <w:szCs w:val="21"/>
        </w:rPr>
        <w:t>相关公告。</w:t>
      </w:r>
    </w:p>
    <w:p w14:paraId="12062D0A" w14:textId="5DDECD8E" w:rsidR="006A689C" w:rsidRPr="00783CB5" w:rsidRDefault="006A689C" w:rsidP="006A689C">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Pr="00CE3BDE">
        <w:rPr>
          <w:rFonts w:hint="eastAsia"/>
        </w:rPr>
        <w:t>合理调整上述申购和赎回的数量或比例限制。基金管理人必须在调整前依照《信息披露办法》的有关规定在</w:t>
      </w:r>
      <w:r>
        <w:rPr>
          <w:rFonts w:hint="eastAsia"/>
        </w:rPr>
        <w:t>规定媒介</w:t>
      </w:r>
      <w:r w:rsidRPr="00CE3BDE">
        <w:rPr>
          <w:rFonts w:hint="eastAsia"/>
        </w:rPr>
        <w:t>上公告。</w:t>
      </w:r>
    </w:p>
    <w:p w14:paraId="11FA8EF5" w14:textId="77777777" w:rsidR="006A689C" w:rsidRPr="00783CB5" w:rsidRDefault="006A689C" w:rsidP="006A689C">
      <w:pPr>
        <w:snapToGrid w:val="0"/>
        <w:spacing w:line="360" w:lineRule="auto"/>
        <w:ind w:firstLineChars="200" w:firstLine="420"/>
        <w:rPr>
          <w:rFonts w:ascii="宋体"/>
          <w:bCs/>
          <w:szCs w:val="21"/>
        </w:rPr>
      </w:pPr>
    </w:p>
    <w:p w14:paraId="544B1AEE"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六、申购、赎回的对价、费用及其用途</w:t>
      </w:r>
    </w:p>
    <w:p w14:paraId="6054F2B4" w14:textId="70639181" w:rsidR="006A689C" w:rsidRPr="00783CB5" w:rsidRDefault="006A689C" w:rsidP="006A689C">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位四舍五入，由此产生的收益或损失由基金财产承担。T日的基金份额净值在当天收市后计算，并在T+</w:t>
      </w:r>
      <w:r w:rsidRPr="00783CB5">
        <w:rPr>
          <w:rFonts w:ascii="宋体" w:hAnsi="宋体" w:hint="eastAsia"/>
          <w:bCs/>
          <w:szCs w:val="21"/>
        </w:rPr>
        <w:t>1</w:t>
      </w:r>
      <w:r w:rsidRPr="00783CB5">
        <w:rPr>
          <w:rFonts w:ascii="宋体" w:hAnsi="宋体"/>
          <w:bCs/>
          <w:szCs w:val="21"/>
        </w:rPr>
        <w:t>日内公告</w:t>
      </w:r>
      <w:r w:rsidRPr="00783CB5">
        <w:rPr>
          <w:rFonts w:ascii="宋体" w:hAnsi="宋体" w:hint="eastAsia"/>
          <w:bCs/>
          <w:szCs w:val="21"/>
        </w:rPr>
        <w:t>，计算公式为计算日基金资产净值除以计算日发售在外的基金份额总数</w:t>
      </w:r>
      <w:r w:rsidRPr="00783CB5">
        <w:rPr>
          <w:rFonts w:ascii="宋体" w:hAnsi="宋体"/>
          <w:bCs/>
          <w:szCs w:val="21"/>
        </w:rPr>
        <w:t>。</w:t>
      </w:r>
      <w:r w:rsidRPr="00CE3BDE">
        <w:rPr>
          <w:rFonts w:ascii="宋体" w:hAnsi="宋体" w:hint="eastAsia"/>
          <w:bCs/>
          <w:szCs w:val="21"/>
        </w:rPr>
        <w:t>遇特殊情况，经履行适当程序，可以适当延迟计算或公告</w:t>
      </w:r>
      <w:r w:rsidRPr="00783CB5">
        <w:rPr>
          <w:rFonts w:ascii="宋体" w:hAnsi="宋体"/>
          <w:bCs/>
          <w:szCs w:val="21"/>
        </w:rPr>
        <w:t>。</w:t>
      </w:r>
    </w:p>
    <w:p w14:paraId="35EFBFDA" w14:textId="77777777" w:rsidR="006A689C" w:rsidRDefault="006A689C" w:rsidP="006A689C">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Pr="00BC7759">
        <w:rPr>
          <w:rFonts w:ascii="宋体" w:hAnsi="宋体" w:cs="Arial" w:hint="eastAsia"/>
          <w:szCs w:val="21"/>
        </w:rPr>
        <w:t>申购对价是指投资人申购基金份额时应交付的组合证券、现金替代、现金差额</w:t>
      </w:r>
      <w:r w:rsidRPr="006A6535">
        <w:rPr>
          <w:rFonts w:ascii="宋体" w:hAnsi="宋体" w:cs="Arial" w:hint="eastAsia"/>
          <w:szCs w:val="21"/>
        </w:rPr>
        <w:t>和/或</w:t>
      </w:r>
      <w:r w:rsidRPr="00BC7759">
        <w:rPr>
          <w:rFonts w:ascii="宋体" w:hAnsi="宋体" w:cs="Arial" w:hint="eastAsia"/>
          <w:szCs w:val="21"/>
        </w:rPr>
        <w:t>其他对价。赎回对价是指基金份额持有人赎回基金份额时，基金管理人应交付的组合证券、现金替代、现金差额</w:t>
      </w:r>
      <w:r w:rsidRPr="006A6535">
        <w:rPr>
          <w:rFonts w:ascii="宋体" w:hAnsi="宋体" w:cs="Arial" w:hint="eastAsia"/>
          <w:szCs w:val="21"/>
        </w:rPr>
        <w:t>和/或</w:t>
      </w:r>
      <w:r w:rsidRPr="00BC7759">
        <w:rPr>
          <w:rFonts w:ascii="宋体" w:hAnsi="宋体" w:cs="Arial" w:hint="eastAsia"/>
          <w:szCs w:val="21"/>
        </w:rPr>
        <w:t>其他对价。申购对价、赎回对</w:t>
      </w:r>
      <w:proofErr w:type="gramStart"/>
      <w:r w:rsidRPr="00BC7759">
        <w:rPr>
          <w:rFonts w:ascii="宋体" w:hAnsi="宋体" w:cs="Arial" w:hint="eastAsia"/>
          <w:szCs w:val="21"/>
        </w:rPr>
        <w:t>价根据</w:t>
      </w:r>
      <w:proofErr w:type="gramEnd"/>
      <w:r>
        <w:rPr>
          <w:rFonts w:ascii="宋体" w:hAnsi="宋体" w:cs="Arial" w:hint="eastAsia"/>
          <w:szCs w:val="21"/>
        </w:rPr>
        <w:t>申购赎回清单</w:t>
      </w:r>
      <w:r w:rsidRPr="00BC7759">
        <w:rPr>
          <w:rFonts w:ascii="宋体" w:hAnsi="宋体" w:cs="Arial" w:hint="eastAsia"/>
          <w:szCs w:val="21"/>
        </w:rPr>
        <w:t>和投资人申购、</w:t>
      </w:r>
      <w:r w:rsidRPr="00BC7759">
        <w:rPr>
          <w:rFonts w:ascii="宋体" w:hAnsi="宋体" w:cs="Arial" w:hint="eastAsia"/>
          <w:szCs w:val="21"/>
        </w:rPr>
        <w:lastRenderedPageBreak/>
        <w:t>赎回的基金份额数额确定。</w:t>
      </w:r>
    </w:p>
    <w:p w14:paraId="499FED94" w14:textId="77777777" w:rsidR="006A689C" w:rsidRPr="00783CB5" w:rsidRDefault="006A689C" w:rsidP="006A689C">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由基金管理人编制。T日的</w:t>
      </w:r>
      <w:r>
        <w:rPr>
          <w:rFonts w:ascii="宋体" w:hAnsi="宋体" w:cs="Arial" w:hint="eastAsia"/>
          <w:szCs w:val="21"/>
        </w:rPr>
        <w:t>申购赎回清单</w:t>
      </w:r>
      <w:r w:rsidRPr="00BC7759">
        <w:rPr>
          <w:rFonts w:ascii="宋体" w:hAnsi="宋体" w:cs="Arial" w:hint="eastAsia"/>
          <w:szCs w:val="21"/>
        </w:rPr>
        <w:t>在当日</w:t>
      </w:r>
      <w:r w:rsidRPr="001B0CA7">
        <w:rPr>
          <w:rFonts w:ascii="宋体" w:hAnsi="宋体" w:cs="Arial" w:hint="eastAsia"/>
          <w:szCs w:val="21"/>
        </w:rPr>
        <w:t>深圳证券交易所</w:t>
      </w:r>
      <w:r w:rsidRPr="00BC7759">
        <w:rPr>
          <w:rFonts w:ascii="宋体" w:hAnsi="宋体" w:cs="Arial" w:hint="eastAsia"/>
          <w:szCs w:val="21"/>
        </w:rPr>
        <w:t>开市前公告。</w:t>
      </w:r>
    </w:p>
    <w:p w14:paraId="176A2960" w14:textId="77777777" w:rsidR="006A689C" w:rsidRDefault="006A689C" w:rsidP="006A689C">
      <w:pPr>
        <w:adjustRightInd w:val="0"/>
        <w:snapToGrid w:val="0"/>
        <w:spacing w:line="360" w:lineRule="auto"/>
        <w:ind w:firstLine="480"/>
        <w:rPr>
          <w:rFonts w:ascii="宋体" w:hAnsi="宋体"/>
          <w:bCs/>
          <w:szCs w:val="21"/>
        </w:rPr>
      </w:pPr>
      <w:r>
        <w:rPr>
          <w:rFonts w:ascii="宋体" w:hAnsi="宋体"/>
          <w:bCs/>
          <w:szCs w:val="21"/>
        </w:rPr>
        <w:t>4</w:t>
      </w:r>
      <w:r w:rsidRPr="00783CB5">
        <w:rPr>
          <w:rFonts w:ascii="宋体" w:hAnsi="宋体" w:hint="eastAsia"/>
          <w:bCs/>
          <w:szCs w:val="21"/>
        </w:rPr>
        <w:t>、</w:t>
      </w:r>
      <w:r w:rsidRPr="005E357B">
        <w:rPr>
          <w:rFonts w:ascii="宋体" w:hAnsi="宋体" w:hint="eastAsia"/>
          <w:bCs/>
          <w:szCs w:val="21"/>
        </w:rPr>
        <w:t>投资人在申购或赎回基金份额时，申购赎回代理券商可按照不超过</w:t>
      </w:r>
      <w:r>
        <w:rPr>
          <w:rFonts w:ascii="宋体" w:hAnsi="宋体" w:hint="eastAsia"/>
          <w:bCs/>
          <w:szCs w:val="21"/>
        </w:rPr>
        <w:t>0.2</w:t>
      </w:r>
      <w:r w:rsidRPr="005E357B">
        <w:rPr>
          <w:rFonts w:ascii="宋体" w:hAnsi="宋体" w:hint="eastAsia"/>
          <w:bCs/>
          <w:szCs w:val="21"/>
        </w:rPr>
        <w:t>%的标准收取佣金，其中包含证券交易所、登记机构等收取的相关费用。</w:t>
      </w:r>
    </w:p>
    <w:p w14:paraId="5EC1FCD9" w14:textId="77777777" w:rsidR="006A689C" w:rsidRPr="00783CB5" w:rsidRDefault="006A689C" w:rsidP="006A689C">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530DFAC8" w14:textId="77777777" w:rsidR="006A689C" w:rsidRPr="00783CB5" w:rsidRDefault="006A689C" w:rsidP="006A689C">
      <w:pPr>
        <w:adjustRightInd w:val="0"/>
        <w:snapToGrid w:val="0"/>
        <w:spacing w:line="360" w:lineRule="auto"/>
        <w:ind w:firstLine="480"/>
        <w:rPr>
          <w:rFonts w:ascii="宋体" w:cs="Arial"/>
          <w:szCs w:val="21"/>
        </w:rPr>
      </w:pPr>
    </w:p>
    <w:p w14:paraId="5A5A9E5A"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097E0371" w14:textId="77777777" w:rsidR="006A689C" w:rsidRPr="005E168F" w:rsidRDefault="006A689C" w:rsidP="006A689C">
      <w:pPr>
        <w:snapToGrid w:val="0"/>
        <w:spacing w:line="360" w:lineRule="auto"/>
        <w:ind w:firstLineChars="200" w:firstLine="420"/>
        <w:rPr>
          <w:rFonts w:ascii="宋体"/>
        </w:rPr>
      </w:pPr>
      <w:r w:rsidRPr="005E168F">
        <w:rPr>
          <w:rFonts w:ascii="宋体" w:hAnsi="宋体" w:cs="宋体"/>
        </w:rPr>
        <w:t>1</w:t>
      </w:r>
      <w:r w:rsidRPr="005E168F">
        <w:rPr>
          <w:rFonts w:ascii="宋体" w:hAnsi="宋体" w:cs="宋体" w:hint="eastAsia"/>
        </w:rPr>
        <w:t>、申购赎回清单的内容</w:t>
      </w:r>
    </w:p>
    <w:p w14:paraId="4256B362" w14:textId="715092E6"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日申购赎回清单内容包括最小申购赎回单位所对应的组合证券、现金替代、</w:t>
      </w:r>
      <w:r w:rsidRPr="005E168F">
        <w:rPr>
          <w:rFonts w:ascii="宋体" w:hAnsi="宋体" w:cs="宋体"/>
        </w:rPr>
        <w:t>T</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日现金差额、基金份额净值及其他相关内容。</w:t>
      </w:r>
    </w:p>
    <w:p w14:paraId="12A3A29D" w14:textId="02DF5C7E" w:rsidR="006A689C" w:rsidRPr="005E168F" w:rsidRDefault="006A689C" w:rsidP="0027298B">
      <w:pPr>
        <w:snapToGrid w:val="0"/>
        <w:spacing w:line="360" w:lineRule="auto"/>
        <w:ind w:firstLine="480"/>
        <w:rPr>
          <w:rFonts w:ascii="宋体"/>
        </w:rPr>
      </w:pPr>
      <w:r w:rsidRPr="005E168F">
        <w:rPr>
          <w:rFonts w:ascii="宋体" w:hAnsi="宋体" w:cs="宋体"/>
        </w:rPr>
        <w:t>2</w:t>
      </w:r>
      <w:r w:rsidRPr="005E168F">
        <w:rPr>
          <w:rFonts w:ascii="宋体" w:hAnsi="宋体" w:cs="宋体" w:hint="eastAsia"/>
        </w:rPr>
        <w:t>、组合证券</w:t>
      </w:r>
    </w:p>
    <w:p w14:paraId="2AA21AA8"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组合证券是指本基金标的指数所包含的全部或部分证券。申购赎回清单将公告最小申购赎回单位所对应的各成份证券名称、证券代码及数量。</w:t>
      </w:r>
    </w:p>
    <w:p w14:paraId="27E56CA9" w14:textId="4DEC00A6" w:rsidR="006A689C" w:rsidRPr="005E168F" w:rsidRDefault="0027298B" w:rsidP="006A689C">
      <w:pPr>
        <w:snapToGrid w:val="0"/>
        <w:spacing w:line="360" w:lineRule="auto"/>
        <w:ind w:firstLine="480"/>
        <w:rPr>
          <w:rFonts w:ascii="宋体"/>
        </w:rPr>
      </w:pPr>
      <w:r>
        <w:rPr>
          <w:rFonts w:ascii="宋体" w:hAnsi="宋体" w:cs="宋体"/>
        </w:rPr>
        <w:t>3</w:t>
      </w:r>
      <w:r w:rsidR="006A689C" w:rsidRPr="005E168F">
        <w:rPr>
          <w:rFonts w:ascii="宋体" w:hAnsi="宋体" w:cs="宋体" w:hint="eastAsia"/>
        </w:rPr>
        <w:t>、现金替代相关内容</w:t>
      </w:r>
    </w:p>
    <w:p w14:paraId="278649C4"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现金替代是指申购、赎回过程中，投资者按基金合同和招募说明书的规定，用于替代组合证券中部分证券的一定数量的现金。</w:t>
      </w:r>
    </w:p>
    <w:p w14:paraId="65C8AAC9"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w:t>
      </w:r>
      <w:r w:rsidRPr="005E168F">
        <w:rPr>
          <w:rFonts w:ascii="宋体" w:hAnsi="宋体" w:cs="宋体"/>
        </w:rPr>
        <w:t>1)</w:t>
      </w:r>
      <w:r w:rsidRPr="005E168F">
        <w:rPr>
          <w:rFonts w:ascii="宋体" w:hAnsi="宋体" w:cs="宋体" w:hint="eastAsia"/>
        </w:rPr>
        <w:t>现金替代分为3种类型：禁止现金替代（标志为“禁止”）、可以现金替代（标志为“允许”）和必须现金替代（标志为“必须”）。</w:t>
      </w:r>
    </w:p>
    <w:p w14:paraId="7F0605B3" w14:textId="2D93388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禁止现金替代是指在申购赎回基金份额时，该成份证券不允许使用现金作为替代。</w:t>
      </w:r>
    </w:p>
    <w:p w14:paraId="4B94CE62" w14:textId="1C991420"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可以现金替代是指在申购基金份额时，允许使用现金作为全部或部分该成份证券的替代，但在赎回基金份额时，该成份证券不允许使用现金作为替代。</w:t>
      </w:r>
    </w:p>
    <w:p w14:paraId="705D63D9" w14:textId="70202CC0" w:rsidR="006A689C" w:rsidRPr="005E168F" w:rsidRDefault="006A689C" w:rsidP="006A689C">
      <w:pPr>
        <w:snapToGrid w:val="0"/>
        <w:spacing w:line="360" w:lineRule="auto"/>
        <w:ind w:firstLine="480"/>
        <w:rPr>
          <w:rFonts w:ascii="宋体"/>
        </w:rPr>
      </w:pPr>
      <w:r w:rsidRPr="005E168F">
        <w:rPr>
          <w:rFonts w:ascii="宋体" w:hAnsi="宋体" w:cs="宋体" w:hint="eastAsia"/>
        </w:rPr>
        <w:t>必须现金替代是指在申购赎回基金份额时，该成份证券必须使用固定现金作为替代。</w:t>
      </w:r>
    </w:p>
    <w:p w14:paraId="49CC7FB5"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w:t>
      </w:r>
      <w:r w:rsidRPr="005E168F">
        <w:rPr>
          <w:rFonts w:ascii="宋体" w:hAnsi="宋体" w:cs="宋体"/>
        </w:rPr>
        <w:t>2)</w:t>
      </w:r>
      <w:r w:rsidRPr="005E168F">
        <w:rPr>
          <w:rFonts w:ascii="宋体" w:hAnsi="宋体" w:cs="宋体" w:hint="eastAsia"/>
        </w:rPr>
        <w:t>可以现金替代</w:t>
      </w:r>
    </w:p>
    <w:p w14:paraId="511909B6"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①适用情形：可以现金替代的证券一般是因停牌等原因导致投资者无法在申购时买入的证券，或基金管理人认为可以适用的其他情形。</w:t>
      </w:r>
    </w:p>
    <w:p w14:paraId="48966A2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②替代金额：对于可以现金替代的证券</w:t>
      </w:r>
      <w:r w:rsidRPr="005E168F">
        <w:rPr>
          <w:rFonts w:ascii="宋体" w:cs="宋体"/>
        </w:rPr>
        <w:t>,</w:t>
      </w:r>
      <w:r w:rsidRPr="005E168F">
        <w:rPr>
          <w:rFonts w:ascii="宋体" w:hAnsi="宋体" w:cs="宋体" w:hint="eastAsia"/>
        </w:rPr>
        <w:t>替代金额的计算公式为：</w:t>
      </w:r>
    </w:p>
    <w:p w14:paraId="4D7233C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替代金额＝替代证券数量×该证券经除权调整的</w:t>
      </w:r>
      <w:r w:rsidRPr="005E168F">
        <w:rPr>
          <w:rFonts w:ascii="宋体" w:hAnsi="宋体" w:cs="宋体"/>
        </w:rPr>
        <w:t>T-1</w:t>
      </w:r>
      <w:r w:rsidRPr="005E168F">
        <w:rPr>
          <w:rFonts w:ascii="宋体" w:hAnsi="宋体" w:cs="宋体" w:hint="eastAsia"/>
        </w:rPr>
        <w:t>日收盘价×</w:t>
      </w:r>
      <w:r w:rsidRPr="005E168F">
        <w:rPr>
          <w:rFonts w:ascii="宋体" w:hAnsi="宋体" w:cs="宋体"/>
        </w:rPr>
        <w:t>(1</w:t>
      </w:r>
      <w:r w:rsidRPr="005E168F">
        <w:rPr>
          <w:rFonts w:ascii="宋体" w:hAnsi="宋体" w:cs="宋体" w:hint="eastAsia"/>
        </w:rPr>
        <w:t>＋现金替代保证金率</w:t>
      </w:r>
      <w:r w:rsidRPr="005E168F">
        <w:rPr>
          <w:rFonts w:ascii="宋体" w:hAnsi="宋体" w:cs="宋体"/>
        </w:rPr>
        <w:t>)</w:t>
      </w:r>
    </w:p>
    <w:p w14:paraId="31383CB2" w14:textId="381A83D4" w:rsidR="006A689C" w:rsidRPr="005E168F" w:rsidRDefault="006A689C" w:rsidP="006A689C">
      <w:pPr>
        <w:snapToGrid w:val="0"/>
        <w:spacing w:line="360" w:lineRule="auto"/>
        <w:ind w:firstLine="480"/>
        <w:rPr>
          <w:rFonts w:ascii="宋体"/>
        </w:rPr>
      </w:pPr>
      <w:r w:rsidRPr="005E168F">
        <w:rPr>
          <w:rFonts w:ascii="宋体" w:hAnsi="宋体" w:cs="宋体" w:hint="eastAsia"/>
        </w:rPr>
        <w:t>对于使用现金替代的证券，基金管理人需在证券恢复交易后买入，而实际买入价格加上相关交易费用后与申购时的</w:t>
      </w:r>
      <w:r w:rsidR="0065686C">
        <w:rPr>
          <w:rFonts w:ascii="宋体" w:hAnsi="宋体" w:cs="宋体" w:hint="eastAsia"/>
        </w:rPr>
        <w:t>参考</w:t>
      </w:r>
      <w:r w:rsidRPr="005E168F">
        <w:rPr>
          <w:rFonts w:ascii="宋体" w:hAnsi="宋体" w:cs="宋体" w:hint="eastAsia"/>
        </w:rPr>
        <w:t>价格可能有所差异。为便于操作，基金管理人在申购赎回</w:t>
      </w:r>
      <w:r w:rsidRPr="005E168F">
        <w:rPr>
          <w:rFonts w:ascii="宋体" w:hAnsi="宋体" w:cs="宋体" w:hint="eastAsia"/>
        </w:rPr>
        <w:lastRenderedPageBreak/>
        <w:t>清单中预先确定现金替代保证金率，并据此收取替代金额。如果预先收取的金额高于基金购入该部分证券的实际成本，</w:t>
      </w:r>
      <w:proofErr w:type="gramStart"/>
      <w:r w:rsidRPr="005E168F">
        <w:rPr>
          <w:rFonts w:ascii="宋体" w:hAnsi="宋体" w:cs="宋体" w:hint="eastAsia"/>
        </w:rPr>
        <w:t>则基金</w:t>
      </w:r>
      <w:proofErr w:type="gramEnd"/>
      <w:r w:rsidRPr="005E168F">
        <w:rPr>
          <w:rFonts w:ascii="宋体" w:hAnsi="宋体" w:cs="宋体" w:hint="eastAsia"/>
        </w:rPr>
        <w:t>管理人将退还多收取的差额；如果预先收取的金额低于基金购入该部分证券的实际成本，</w:t>
      </w:r>
      <w:proofErr w:type="gramStart"/>
      <w:r w:rsidRPr="005E168F">
        <w:rPr>
          <w:rFonts w:ascii="宋体" w:hAnsi="宋体" w:cs="宋体" w:hint="eastAsia"/>
        </w:rPr>
        <w:t>则基金</w:t>
      </w:r>
      <w:proofErr w:type="gramEnd"/>
      <w:r w:rsidRPr="005E168F">
        <w:rPr>
          <w:rFonts w:ascii="宋体" w:hAnsi="宋体" w:cs="宋体" w:hint="eastAsia"/>
        </w:rPr>
        <w:t>管理人将向投资者收取欠缺的差额。</w:t>
      </w:r>
    </w:p>
    <w:p w14:paraId="557D3A6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③替代金额的处理程序</w:t>
      </w:r>
    </w:p>
    <w:p w14:paraId="40355A2E"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日，基金管理人在申购赎回清单中公布现金替代保证金率，并据此收取替代金额。</w:t>
      </w:r>
    </w:p>
    <w:p w14:paraId="59D1605D"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在</w:t>
      </w:r>
      <w:r w:rsidRPr="005E168F">
        <w:rPr>
          <w:rFonts w:ascii="宋体" w:hAnsi="宋体" w:cs="宋体"/>
        </w:rPr>
        <w:t>T</w:t>
      </w:r>
      <w:r w:rsidRPr="005E168F">
        <w:rPr>
          <w:rFonts w:ascii="宋体" w:hAnsi="宋体" w:cs="宋体" w:hint="eastAsia"/>
        </w:rPr>
        <w:t>日后被替代的成份证券有正常交易的</w:t>
      </w:r>
      <w:r w:rsidRPr="005E168F">
        <w:rPr>
          <w:rFonts w:ascii="宋体" w:hAnsi="宋体" w:cs="宋体"/>
        </w:rPr>
        <w:t>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简称为</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w:t>
      </w:r>
      <w:r w:rsidRPr="005E168F">
        <w:rPr>
          <w:rFonts w:ascii="宋体" w:hAnsi="宋体" w:cs="宋体"/>
        </w:rPr>
        <w:t>)</w:t>
      </w:r>
      <w:r w:rsidRPr="005E168F">
        <w:rPr>
          <w:rFonts w:ascii="宋体" w:hAnsi="宋体" w:cs="宋体" w:hint="eastAsia"/>
        </w:rPr>
        <w:t>内，基金管理人将以收到的替代金额买入被替代的部分证券。</w:t>
      </w:r>
    </w:p>
    <w:p w14:paraId="506ABED4"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日日终，若已购入全部被替代的证券，则以替代金额与被替代证券的实际购入成本</w:t>
      </w:r>
      <w:r w:rsidRPr="005E168F">
        <w:rPr>
          <w:rFonts w:ascii="宋体" w:hAnsi="宋体" w:cs="宋体"/>
        </w:rPr>
        <w:t>(</w:t>
      </w:r>
      <w:r w:rsidRPr="005E168F">
        <w:rPr>
          <w:rFonts w:ascii="宋体" w:hAnsi="宋体" w:cs="宋体" w:hint="eastAsia"/>
        </w:rPr>
        <w:t>包括买入价格与交易费用</w:t>
      </w:r>
      <w:r w:rsidRPr="005E168F">
        <w:rPr>
          <w:rFonts w:ascii="宋体" w:hAnsi="宋体" w:cs="宋体"/>
        </w:rPr>
        <w:t>)</w:t>
      </w:r>
      <w:r w:rsidRPr="005E168F">
        <w:rPr>
          <w:rFonts w:ascii="宋体" w:hAnsi="宋体" w:cs="宋体" w:hint="eastAsia"/>
        </w:rPr>
        <w:t>的差额，确定基金应退还投资者或投资者应补交的款项；若未能购入全部被替代的证券，则以替代金额与所购入的部分被替代证券实际购入成本</w:t>
      </w:r>
      <w:r w:rsidRPr="005E168F">
        <w:rPr>
          <w:rFonts w:ascii="宋体" w:hAnsi="宋体" w:cs="宋体"/>
        </w:rPr>
        <w:t>(</w:t>
      </w:r>
      <w:r w:rsidRPr="005E168F">
        <w:rPr>
          <w:rFonts w:ascii="宋体" w:hAnsi="宋体" w:cs="宋体" w:hint="eastAsia"/>
        </w:rPr>
        <w:t>包括买入价格与交易费用</w:t>
      </w:r>
      <w:r w:rsidRPr="005E168F">
        <w:rPr>
          <w:rFonts w:ascii="宋体" w:hAnsi="宋体" w:cs="宋体"/>
        </w:rPr>
        <w:t>)</w:t>
      </w:r>
      <w:r w:rsidRPr="005E168F">
        <w:rPr>
          <w:rFonts w:ascii="宋体" w:hAnsi="宋体" w:cs="宋体" w:hint="eastAsia"/>
        </w:rPr>
        <w:t>加上按照</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日收盘价计算的未购入的部分被替代证券价值的差额，确定基金应退还投资者或投资者应补交的款项。</w:t>
      </w:r>
    </w:p>
    <w:p w14:paraId="2A27AC33" w14:textId="77777777" w:rsidR="006A689C" w:rsidRDefault="006A689C" w:rsidP="006A689C">
      <w:pPr>
        <w:snapToGrid w:val="0"/>
        <w:spacing w:line="360" w:lineRule="auto"/>
        <w:ind w:firstLine="480"/>
        <w:rPr>
          <w:rFonts w:ascii="宋体" w:hAnsi="宋体" w:cs="宋体"/>
        </w:rPr>
      </w:pPr>
      <w:r w:rsidRPr="005E168F">
        <w:rPr>
          <w:rFonts w:ascii="宋体" w:hAnsi="宋体" w:cs="宋体" w:hint="eastAsia"/>
        </w:rPr>
        <w:t>特例情况：若自</w:t>
      </w:r>
      <w:r w:rsidRPr="005E168F">
        <w:rPr>
          <w:rFonts w:ascii="宋体" w:hAnsi="宋体" w:cs="宋体"/>
        </w:rPr>
        <w:t>T</w:t>
      </w:r>
      <w:r w:rsidRPr="005E168F">
        <w:rPr>
          <w:rFonts w:ascii="宋体" w:hAnsi="宋体" w:cs="宋体" w:hint="eastAsia"/>
        </w:rPr>
        <w:t>日起，相关证券交易所正常交易日已达到</w:t>
      </w:r>
      <w:r w:rsidRPr="005E168F">
        <w:rPr>
          <w:rFonts w:ascii="宋体" w:hAnsi="宋体" w:cs="宋体"/>
        </w:rPr>
        <w:t>20</w:t>
      </w:r>
      <w:r w:rsidRPr="005E168F">
        <w:rPr>
          <w:rFonts w:ascii="宋体" w:hAnsi="宋体" w:cs="宋体" w:hint="eastAsia"/>
        </w:rPr>
        <w:t>日而该证券正常交易日低于</w:t>
      </w:r>
      <w:r w:rsidRPr="005E168F">
        <w:rPr>
          <w:rFonts w:ascii="宋体" w:hAnsi="宋体" w:cs="宋体"/>
        </w:rPr>
        <w:t>2</w:t>
      </w:r>
      <w:r w:rsidRPr="005E168F">
        <w:rPr>
          <w:rFonts w:ascii="宋体" w:hAnsi="宋体" w:cs="宋体" w:hint="eastAsia"/>
        </w:rPr>
        <w:t>日，则以替代金额与所购入的部分被替代证券实际购入成本加上按照最近一次收盘价计算的未购入的部分被替代证券价值的差额，确定基金应退还投资者或投资者应补交的款项。</w:t>
      </w:r>
    </w:p>
    <w:p w14:paraId="4F05EA8E" w14:textId="77777777" w:rsidR="006A689C" w:rsidRPr="005E168F" w:rsidRDefault="006A689C" w:rsidP="006A689C">
      <w:pPr>
        <w:snapToGrid w:val="0"/>
        <w:spacing w:line="360" w:lineRule="auto"/>
        <w:ind w:firstLine="480"/>
        <w:rPr>
          <w:rFonts w:ascii="宋体"/>
        </w:rPr>
      </w:pPr>
      <w:r w:rsidRPr="009B41EA">
        <w:rPr>
          <w:rFonts w:ascii="宋体" w:hint="eastAsia"/>
        </w:rPr>
        <w:t>若现金替代日（T日）后至T+2日（若在特例情况下，则为T日起第20个交易日）期间发生除息、送股（转增）、配股等权益变动，则进行相应调整。</w:t>
      </w:r>
    </w:p>
    <w:p w14:paraId="3104351C"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日后第</w:t>
      </w:r>
      <w:r w:rsidRPr="005E168F">
        <w:rPr>
          <w:rFonts w:ascii="宋体" w:hAnsi="宋体" w:cs="宋体"/>
        </w:rPr>
        <w:t>1</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21</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基金管理人将应退款和补款的明细数据发送给申购赎回代理券商和基金托管人，现金替代多退少补资金的清算和交收在</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w:t>
      </w:r>
      <w:r w:rsidRPr="005E168F">
        <w:rPr>
          <w:rFonts w:ascii="宋体" w:hAnsi="宋体" w:cs="宋体"/>
        </w:rPr>
        <w:t>2</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内完成，登记机构对此提供代收代付服务。</w:t>
      </w:r>
    </w:p>
    <w:p w14:paraId="09763FC1"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④替代限制：为有效控制基金的跟踪偏离度和跟踪误差，基金管理人可规定投资者使用可以现金替代的比例合计不得超过申购基金份额资产净值的一定比例。现金替代比例的计算公式为：</w:t>
      </w:r>
    </w:p>
    <w:p w14:paraId="187874A8" w14:textId="77777777" w:rsidR="006A689C" w:rsidRPr="005E168F" w:rsidRDefault="006A689C" w:rsidP="006A689C">
      <w:pPr>
        <w:snapToGrid w:val="0"/>
        <w:spacing w:line="360" w:lineRule="auto"/>
        <w:ind w:firstLine="480"/>
        <w:rPr>
          <w:rFonts w:ascii="宋体"/>
        </w:rPr>
      </w:pPr>
      <w:r w:rsidRPr="00C23B7F">
        <w:rPr>
          <w:rFonts w:ascii="宋体"/>
          <w:noProof/>
        </w:rPr>
        <w:drawing>
          <wp:inline distT="0" distB="0" distL="0" distR="0" wp14:anchorId="13198886" wp14:editId="55974AE7">
            <wp:extent cx="4126865" cy="620395"/>
            <wp:effectExtent l="19050" t="0" r="6985" b="0"/>
            <wp:docPr id="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8"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60200495"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说明：假设当天可以现金替代的股票只数为</w:t>
      </w:r>
      <w:r w:rsidRPr="005E168F">
        <w:rPr>
          <w:rFonts w:ascii="宋体" w:hAnsi="宋体" w:cs="宋体"/>
        </w:rPr>
        <w:t>n</w:t>
      </w:r>
      <w:r w:rsidRPr="005E168F">
        <w:rPr>
          <w:rFonts w:ascii="宋体" w:hAnsi="宋体" w:cs="宋体" w:hint="eastAsia"/>
        </w:rPr>
        <w:t>。</w:t>
      </w:r>
    </w:p>
    <w:p w14:paraId="554ACC74" w14:textId="77777777" w:rsidR="006A689C" w:rsidRPr="005E168F" w:rsidRDefault="006A689C" w:rsidP="006A689C">
      <w:pPr>
        <w:snapToGrid w:val="0"/>
        <w:spacing w:line="360" w:lineRule="auto"/>
        <w:ind w:firstLine="480"/>
        <w:rPr>
          <w:rFonts w:ascii="宋体"/>
        </w:rPr>
      </w:pPr>
      <w:r w:rsidRPr="005E168F">
        <w:rPr>
          <w:rFonts w:ascii="宋体" w:hAnsi="宋体" w:cs="宋体"/>
        </w:rPr>
        <w:t>(3)</w:t>
      </w:r>
      <w:r w:rsidRPr="005E168F">
        <w:rPr>
          <w:rFonts w:ascii="宋体" w:hAnsi="宋体" w:cs="宋体" w:hint="eastAsia"/>
        </w:rPr>
        <w:t>必须现金替代</w:t>
      </w:r>
    </w:p>
    <w:p w14:paraId="31926D69"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①适用情形：必须现金替代的证券一般是因标的指数调整将被剔除</w:t>
      </w:r>
      <w:r>
        <w:rPr>
          <w:rFonts w:ascii="宋体" w:hAnsi="宋体" w:cs="宋体" w:hint="eastAsia"/>
        </w:rPr>
        <w:t>；</w:t>
      </w:r>
      <w:r w:rsidRPr="00E875EE">
        <w:rPr>
          <w:rFonts w:ascii="宋体" w:hAnsi="宋体" w:cs="宋体" w:hint="eastAsia"/>
        </w:rPr>
        <w:t>或因法律法规限制投资的成份证券；</w:t>
      </w:r>
      <w:r w:rsidRPr="005E168F">
        <w:rPr>
          <w:rFonts w:ascii="宋体" w:hAnsi="宋体" w:cs="宋体" w:hint="eastAsia"/>
        </w:rPr>
        <w:t>或基金管理人出于保护持有人利益原则等原因认为有必要实行必须现金替代的成份证券。</w:t>
      </w:r>
    </w:p>
    <w:p w14:paraId="597C24DE"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②替代金额：对于必须现金替代的证券，基金管理人将在申购赎回清单中公告替代的</w:t>
      </w:r>
      <w:r w:rsidRPr="005E168F">
        <w:rPr>
          <w:rFonts w:ascii="宋体" w:hAnsi="宋体" w:cs="宋体" w:hint="eastAsia"/>
        </w:rPr>
        <w:lastRenderedPageBreak/>
        <w:t>一定数量的现金，即“固定替代金额”。固定替代金额的计算方法为申购赎回清单中该证券的数量乘以其经除权调整的</w:t>
      </w:r>
      <w:r w:rsidRPr="005E168F">
        <w:rPr>
          <w:rFonts w:ascii="宋体" w:hAnsi="宋体" w:cs="宋体"/>
        </w:rPr>
        <w:t xml:space="preserve">T-1 </w:t>
      </w:r>
      <w:r w:rsidRPr="005E168F">
        <w:rPr>
          <w:rFonts w:ascii="宋体" w:hAnsi="宋体" w:cs="宋体" w:hint="eastAsia"/>
        </w:rPr>
        <w:t>日收盘价。</w:t>
      </w:r>
    </w:p>
    <w:p w14:paraId="0A9F3CAE" w14:textId="664538C2" w:rsidR="006A689C" w:rsidRPr="005E168F" w:rsidRDefault="0027298B" w:rsidP="006A689C">
      <w:pPr>
        <w:snapToGrid w:val="0"/>
        <w:spacing w:line="360" w:lineRule="auto"/>
        <w:ind w:firstLine="480"/>
        <w:rPr>
          <w:rFonts w:ascii="宋体"/>
        </w:rPr>
      </w:pPr>
      <w:r>
        <w:rPr>
          <w:rFonts w:ascii="宋体" w:hAnsi="宋体" w:cs="宋体"/>
        </w:rPr>
        <w:t>4</w:t>
      </w:r>
      <w:r w:rsidR="006A689C" w:rsidRPr="005E168F">
        <w:rPr>
          <w:rFonts w:ascii="宋体" w:hAnsi="宋体" w:cs="宋体" w:hint="eastAsia"/>
        </w:rPr>
        <w:t>、预估现金差额相关内容</w:t>
      </w:r>
    </w:p>
    <w:p w14:paraId="66C4BB26" w14:textId="089F5F85" w:rsidR="006A689C" w:rsidRPr="005E168F" w:rsidRDefault="006A689C" w:rsidP="001F4BBE">
      <w:pPr>
        <w:snapToGrid w:val="0"/>
        <w:spacing w:line="360" w:lineRule="auto"/>
        <w:ind w:firstLine="480"/>
        <w:rPr>
          <w:rFonts w:ascii="宋体"/>
        </w:rPr>
      </w:pPr>
      <w:r w:rsidRPr="005E168F">
        <w:rPr>
          <w:rFonts w:ascii="宋体" w:hAnsi="宋体" w:cs="宋体" w:hint="eastAsia"/>
        </w:rPr>
        <w:t>预估现金差额是指由基金管理人估计并在</w:t>
      </w:r>
      <w:r w:rsidRPr="005E168F">
        <w:rPr>
          <w:rFonts w:ascii="宋体" w:hAnsi="宋体" w:cs="宋体"/>
        </w:rPr>
        <w:t xml:space="preserve">T </w:t>
      </w:r>
      <w:r w:rsidRPr="005E168F">
        <w:rPr>
          <w:rFonts w:ascii="宋体" w:hAnsi="宋体" w:cs="宋体" w:hint="eastAsia"/>
        </w:rPr>
        <w:t>日申购赎回清单中公布的当日现金差额的估计值，预估现金差额由申购赎回代理券商预先冻结。</w:t>
      </w:r>
    </w:p>
    <w:p w14:paraId="244C7B9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预估现金差额的计算公式为：</w:t>
      </w:r>
    </w:p>
    <w:p w14:paraId="252F3BEF" w14:textId="3E4685D1"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日最小申购赎回单位的基金资产净值</w:t>
      </w:r>
      <w:r w:rsidRPr="005E168F">
        <w:rPr>
          <w:rFonts w:ascii="宋体" w:hAnsi="宋体" w:cs="宋体"/>
        </w:rPr>
        <w:t>-(</w:t>
      </w:r>
      <w:r w:rsidRPr="005E168F">
        <w:rPr>
          <w:rFonts w:ascii="宋体" w:hAnsi="宋体" w:cs="宋体" w:hint="eastAsia"/>
        </w:rPr>
        <w:t>申购赎回清单中必须用现金替代的固定替代金额</w:t>
      </w:r>
      <w:r>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w:t>
      </w:r>
      <w:r w:rsidRPr="005E168F">
        <w:rPr>
          <w:rFonts w:ascii="宋体" w:hAnsi="宋体" w:cs="宋体"/>
        </w:rPr>
        <w:t>)</w:t>
      </w:r>
    </w:p>
    <w:p w14:paraId="201B0A01" w14:textId="65201A26" w:rsidR="006A689C" w:rsidRPr="001F4BBE" w:rsidRDefault="006A689C" w:rsidP="001F4119">
      <w:pPr>
        <w:snapToGrid w:val="0"/>
        <w:spacing w:line="360" w:lineRule="auto"/>
        <w:ind w:firstLine="480"/>
        <w:rPr>
          <w:rFonts w:ascii="宋体" w:hAnsi="宋体" w:cs="宋体"/>
        </w:rPr>
      </w:pPr>
      <w:r w:rsidRPr="005E168F">
        <w:rPr>
          <w:rFonts w:ascii="宋体" w:hAnsi="宋体" w:cs="宋体" w:hint="eastAsia"/>
        </w:rPr>
        <w:t>其中，</w:t>
      </w:r>
      <w:r w:rsidRPr="005E168F">
        <w:rPr>
          <w:rFonts w:ascii="宋体" w:hAnsi="宋体" w:cs="宋体"/>
        </w:rPr>
        <w:t xml:space="preserve">T </w:t>
      </w:r>
      <w:r w:rsidRPr="005E168F">
        <w:rPr>
          <w:rFonts w:ascii="宋体" w:hAnsi="宋体" w:cs="宋体" w:hint="eastAsia"/>
        </w:rPr>
        <w:t>日经除权调整后的开盘参考</w:t>
      </w:r>
      <w:proofErr w:type="gramStart"/>
      <w:r w:rsidRPr="005E168F">
        <w:rPr>
          <w:rFonts w:ascii="宋体" w:hAnsi="宋体" w:cs="宋体" w:hint="eastAsia"/>
        </w:rPr>
        <w:t>价主要</w:t>
      </w:r>
      <w:proofErr w:type="gramEnd"/>
      <w:r w:rsidRPr="005E168F">
        <w:rPr>
          <w:rFonts w:ascii="宋体" w:hAnsi="宋体" w:cs="宋体" w:hint="eastAsia"/>
        </w:rPr>
        <w:t>根据</w:t>
      </w:r>
      <w:r w:rsidR="00996301" w:rsidRPr="00996301">
        <w:rPr>
          <w:rFonts w:ascii="宋体" w:hAnsi="宋体" w:cs="宋体" w:hint="eastAsia"/>
        </w:rPr>
        <w:t>指数编制机构</w:t>
      </w:r>
      <w:r w:rsidRPr="005E168F">
        <w:rPr>
          <w:rFonts w:ascii="宋体" w:hAnsi="宋体" w:cs="宋体" w:hint="eastAsia"/>
        </w:rPr>
        <w:t>所提供的标的指数成份证券调整后开盘参考价确定。另外，若</w:t>
      </w:r>
      <w:r w:rsidRPr="005E168F">
        <w:rPr>
          <w:rFonts w:ascii="宋体" w:hAnsi="宋体" w:cs="宋体"/>
        </w:rPr>
        <w:t xml:space="preserve">T </w:t>
      </w:r>
      <w:r w:rsidRPr="005E168F">
        <w:rPr>
          <w:rFonts w:ascii="宋体" w:hAnsi="宋体" w:cs="宋体" w:hint="eastAsia"/>
        </w:rPr>
        <w:t>日为基金分红除息日，则计算公式中的“</w:t>
      </w:r>
      <w:r w:rsidRPr="005E168F">
        <w:rPr>
          <w:rFonts w:ascii="宋体" w:hAnsi="宋体" w:cs="宋体"/>
        </w:rPr>
        <w:t xml:space="preserve">T-1 </w:t>
      </w:r>
      <w:r w:rsidRPr="005E168F">
        <w:rPr>
          <w:rFonts w:ascii="宋体" w:hAnsi="宋体" w:cs="宋体" w:hint="eastAsia"/>
        </w:rPr>
        <w:t>日最小申购赎回单位的基金资产净值”需扣减相应的收益分配数额。</w:t>
      </w:r>
      <w:r w:rsidR="001F4119" w:rsidRPr="001F4119">
        <w:rPr>
          <w:rFonts w:ascii="宋体" w:hAnsi="宋体" w:cs="宋体" w:hint="eastAsia"/>
        </w:rPr>
        <w:t>若T日为最小申购、赎回单位调整生效日，则计算公式中的“T-1日最小申购赎回单位的基金资产净值”需根据调整前后最小申购、赎回单位按比例计算。</w:t>
      </w:r>
      <w:r w:rsidRPr="005E168F">
        <w:rPr>
          <w:rFonts w:ascii="宋体" w:hAnsi="宋体" w:cs="宋体" w:hint="eastAsia"/>
        </w:rPr>
        <w:t>预估现金差额的数值可能为正、为负或为零。</w:t>
      </w:r>
    </w:p>
    <w:p w14:paraId="485B9B75" w14:textId="1B9823C9" w:rsidR="006A689C" w:rsidRPr="005E168F" w:rsidRDefault="0027298B" w:rsidP="006A689C">
      <w:pPr>
        <w:snapToGrid w:val="0"/>
        <w:spacing w:line="360" w:lineRule="auto"/>
        <w:ind w:firstLine="480"/>
        <w:rPr>
          <w:rFonts w:ascii="宋体"/>
        </w:rPr>
      </w:pPr>
      <w:r>
        <w:rPr>
          <w:rFonts w:ascii="宋体" w:hAnsi="宋体" w:cs="宋体"/>
        </w:rPr>
        <w:t>5</w:t>
      </w:r>
      <w:r w:rsidR="006A689C" w:rsidRPr="005E168F">
        <w:rPr>
          <w:rFonts w:ascii="宋体" w:hAnsi="宋体" w:cs="宋体" w:hint="eastAsia"/>
        </w:rPr>
        <w:t>、现金差额相关内容</w:t>
      </w:r>
    </w:p>
    <w:p w14:paraId="7D67C233"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日现金差额在</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日的申购赎回清单中公告，其计算公式为：</w:t>
      </w:r>
    </w:p>
    <w:p w14:paraId="1092118C" w14:textId="36A192CA"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w:t>
      </w:r>
      <w:r w:rsidRPr="005E168F">
        <w:rPr>
          <w:rFonts w:ascii="宋体" w:hAnsi="宋体" w:cs="宋体"/>
        </w:rPr>
        <w:t xml:space="preserve">T </w:t>
      </w:r>
      <w:r w:rsidRPr="005E168F">
        <w:rPr>
          <w:rFonts w:ascii="宋体" w:hAnsi="宋体" w:cs="宋体" w:hint="eastAsia"/>
        </w:rPr>
        <w:t>日最小申购赎回单位的</w:t>
      </w:r>
      <w:r w:rsidR="0065686C">
        <w:rPr>
          <w:rFonts w:ascii="宋体" w:hAnsi="宋体" w:cs="宋体" w:hint="eastAsia"/>
        </w:rPr>
        <w:t>基金</w:t>
      </w:r>
      <w:r w:rsidRPr="005E168F">
        <w:rPr>
          <w:rFonts w:ascii="宋体" w:hAnsi="宋体" w:cs="宋体" w:hint="eastAsia"/>
        </w:rPr>
        <w:t>资产净值</w:t>
      </w:r>
      <w:r w:rsidRPr="005E168F">
        <w:rPr>
          <w:rFonts w:ascii="宋体" w:hAnsi="宋体" w:cs="宋体"/>
        </w:rPr>
        <w:t>-(</w:t>
      </w:r>
      <w:r w:rsidRPr="005E168F">
        <w:rPr>
          <w:rFonts w:ascii="宋体" w:hAnsi="宋体" w:cs="宋体" w:hint="eastAsia"/>
        </w:rPr>
        <w:t>申购赎回清单中必须用现金替代的固定替代金额</w:t>
      </w:r>
      <w:r>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T</w:t>
      </w:r>
      <w:r w:rsidRPr="005E168F">
        <w:rPr>
          <w:rFonts w:ascii="宋体" w:hAnsi="宋体" w:cs="宋体" w:hint="eastAsia"/>
        </w:rPr>
        <w:t>日收盘价乘积之和＋申购赎回清单中禁止用现金替代成份证券的数量与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日收盘价乘积之和</w:t>
      </w:r>
      <w:r w:rsidRPr="005E168F">
        <w:rPr>
          <w:rFonts w:ascii="宋体" w:hAnsi="宋体" w:cs="宋体"/>
        </w:rPr>
        <w:t>)</w:t>
      </w:r>
    </w:p>
    <w:p w14:paraId="4EB7D471"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当现金替代标志为禁止现金替代或可以现金替代时，若</w:t>
      </w:r>
      <w:r w:rsidRPr="005E168F">
        <w:rPr>
          <w:rFonts w:ascii="宋体" w:hAnsi="宋体" w:cs="宋体"/>
        </w:rPr>
        <w:t>T</w:t>
      </w:r>
      <w:r w:rsidRPr="005E168F">
        <w:rPr>
          <w:rFonts w:ascii="宋体" w:hAnsi="宋体" w:cs="宋体" w:hint="eastAsia"/>
        </w:rPr>
        <w:t>日为某一股票除息、送股</w:t>
      </w:r>
      <w:r w:rsidRPr="005E168F">
        <w:rPr>
          <w:rFonts w:ascii="宋体" w:hAnsi="宋体" w:cs="宋体"/>
        </w:rPr>
        <w:t>(</w:t>
      </w:r>
      <w:r w:rsidRPr="005E168F">
        <w:rPr>
          <w:rFonts w:ascii="宋体" w:hAnsi="宋体" w:cs="宋体" w:hint="eastAsia"/>
        </w:rPr>
        <w:t>转增</w:t>
      </w:r>
      <w:r w:rsidRPr="005E168F">
        <w:rPr>
          <w:rFonts w:ascii="宋体" w:hAnsi="宋体" w:cs="宋体"/>
        </w:rPr>
        <w:t>)</w:t>
      </w:r>
      <w:r w:rsidRPr="005E168F">
        <w:rPr>
          <w:rFonts w:ascii="宋体" w:hAnsi="宋体" w:cs="宋体" w:hint="eastAsia"/>
        </w:rPr>
        <w:t>、配股等权益变动的权益登记日</w:t>
      </w:r>
      <w:r w:rsidRPr="005E168F">
        <w:rPr>
          <w:rFonts w:ascii="宋体" w:cs="宋体"/>
        </w:rPr>
        <w:t>,</w:t>
      </w:r>
      <w:r w:rsidRPr="005E168F">
        <w:rPr>
          <w:rFonts w:ascii="宋体" w:hAnsi="宋体" w:cs="宋体" w:hint="eastAsia"/>
        </w:rPr>
        <w:t>由于</w:t>
      </w:r>
      <w:r w:rsidRPr="005E168F">
        <w:rPr>
          <w:rFonts w:ascii="宋体" w:hAnsi="宋体" w:cs="宋体"/>
        </w:rPr>
        <w:t>T</w:t>
      </w:r>
      <w:r w:rsidRPr="005E168F">
        <w:rPr>
          <w:rFonts w:ascii="宋体" w:hAnsi="宋体" w:cs="宋体" w:hint="eastAsia"/>
        </w:rPr>
        <w:t>日投资者或基金资产将获得相应的权益</w:t>
      </w:r>
      <w:r w:rsidRPr="005E168F">
        <w:rPr>
          <w:rFonts w:ascii="宋体" w:cs="宋体"/>
        </w:rPr>
        <w:t>,</w:t>
      </w:r>
      <w:r w:rsidRPr="005E168F">
        <w:rPr>
          <w:rFonts w:ascii="宋体" w:hAnsi="宋体" w:cs="宋体" w:hint="eastAsia"/>
        </w:rPr>
        <w:t>在上述公式中，基金管理人将以该股票经除权调整的</w:t>
      </w:r>
      <w:r w:rsidRPr="005E168F">
        <w:rPr>
          <w:rFonts w:ascii="宋体" w:hAnsi="宋体" w:cs="宋体"/>
        </w:rPr>
        <w:t>T</w:t>
      </w:r>
      <w:r w:rsidRPr="005E168F">
        <w:rPr>
          <w:rFonts w:ascii="宋体" w:hAnsi="宋体" w:cs="宋体" w:hint="eastAsia"/>
        </w:rPr>
        <w:t>日收盘价为基础计算</w:t>
      </w:r>
      <w:r w:rsidRPr="005E168F">
        <w:rPr>
          <w:rFonts w:ascii="宋体" w:hAnsi="宋体" w:cs="宋体"/>
        </w:rPr>
        <w:t>T</w:t>
      </w:r>
      <w:r w:rsidRPr="005E168F">
        <w:rPr>
          <w:rFonts w:ascii="宋体" w:hAnsi="宋体" w:cs="宋体" w:hint="eastAsia"/>
        </w:rPr>
        <w:t>日现金差额。</w:t>
      </w:r>
    </w:p>
    <w:p w14:paraId="7D5DCFCF"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日投资者申购、赎回基金份额时，需按</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日公告的</w:t>
      </w:r>
      <w:r w:rsidRPr="005E168F">
        <w:rPr>
          <w:rFonts w:ascii="宋体" w:hAnsi="宋体" w:cs="宋体"/>
        </w:rPr>
        <w:t xml:space="preserve">T </w:t>
      </w:r>
      <w:r w:rsidRPr="005E168F">
        <w:rPr>
          <w:rFonts w:ascii="宋体" w:hAnsi="宋体" w:cs="宋体" w:hint="eastAsia"/>
        </w:rPr>
        <w:t>日现金差额进行资金的清算交收。</w:t>
      </w:r>
    </w:p>
    <w:p w14:paraId="12FA3376"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2394E1B4" w14:textId="6F890EC5" w:rsidR="006A689C" w:rsidRPr="005E168F" w:rsidRDefault="0027298B" w:rsidP="006A689C">
      <w:pPr>
        <w:snapToGrid w:val="0"/>
        <w:spacing w:line="360" w:lineRule="auto"/>
        <w:ind w:firstLine="480"/>
        <w:rPr>
          <w:rFonts w:ascii="宋体" w:hAnsi="宋体" w:cs="宋体"/>
        </w:rPr>
      </w:pPr>
      <w:r>
        <w:rPr>
          <w:rFonts w:ascii="宋体" w:hAnsi="宋体" w:cs="宋体"/>
        </w:rPr>
        <w:t>6</w:t>
      </w:r>
      <w:r w:rsidR="006A689C" w:rsidRPr="005E168F">
        <w:rPr>
          <w:rFonts w:ascii="宋体" w:hAnsi="宋体" w:cs="宋体" w:hint="eastAsia"/>
        </w:rPr>
        <w:t>、申购赎回清单的格式</w:t>
      </w:r>
    </w:p>
    <w:p w14:paraId="4428091C" w14:textId="4CA657C4" w:rsidR="0065686C" w:rsidRDefault="0065686C" w:rsidP="006A689C">
      <w:pPr>
        <w:snapToGrid w:val="0"/>
        <w:spacing w:line="360" w:lineRule="auto"/>
        <w:ind w:firstLine="480"/>
        <w:rPr>
          <w:rFonts w:ascii="宋体" w:hAnsi="宋体" w:cs="宋体"/>
        </w:rPr>
      </w:pPr>
      <w:r w:rsidRPr="0065686C">
        <w:rPr>
          <w:rFonts w:ascii="宋体" w:hAnsi="宋体" w:cs="宋体" w:hint="eastAsia"/>
        </w:rPr>
        <w:t>基金管理人有权根据业务需要对申购赎回清单的格式进行修改。</w:t>
      </w:r>
    </w:p>
    <w:p w14:paraId="21A373D6" w14:textId="53DC43F6" w:rsidR="006A689C" w:rsidRPr="005E168F" w:rsidRDefault="006A689C" w:rsidP="006A689C">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日申购赎回清单的格式举例如下：</w:t>
      </w:r>
    </w:p>
    <w:p w14:paraId="169F8A1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lastRenderedPageBreak/>
        <w:t>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246"/>
      </w:tblGrid>
      <w:tr w:rsidR="006A689C" w:rsidRPr="005E168F" w14:paraId="42A5F305" w14:textId="77777777" w:rsidTr="00AB41ED">
        <w:trPr>
          <w:trHeight w:val="111"/>
          <w:jc w:val="center"/>
        </w:trPr>
        <w:tc>
          <w:tcPr>
            <w:tcW w:w="3246" w:type="dxa"/>
          </w:tcPr>
          <w:p w14:paraId="018295A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最新公告日期：</w:t>
            </w:r>
          </w:p>
        </w:tc>
        <w:tc>
          <w:tcPr>
            <w:tcW w:w="3246" w:type="dxa"/>
          </w:tcPr>
          <w:p w14:paraId="09B367E8"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w:t>
            </w:r>
            <w:r w:rsidRPr="005E168F">
              <w:rPr>
                <w:rFonts w:ascii="宋体" w:cs="宋体"/>
                <w:kern w:val="0"/>
              </w:rPr>
              <w:t>XX</w:t>
            </w:r>
            <w:r w:rsidRPr="005E168F">
              <w:rPr>
                <w:rFonts w:ascii="宋体" w:cs="宋体" w:hint="eastAsia"/>
                <w:kern w:val="0"/>
              </w:rPr>
              <w:t>年</w:t>
            </w:r>
            <w:r w:rsidRPr="005E168F">
              <w:rPr>
                <w:rFonts w:ascii="宋体" w:cs="宋体"/>
                <w:kern w:val="0"/>
              </w:rPr>
              <w:t>XX</w:t>
            </w:r>
            <w:r w:rsidRPr="005E168F">
              <w:rPr>
                <w:rFonts w:ascii="宋体" w:cs="宋体" w:hint="eastAsia"/>
                <w:kern w:val="0"/>
              </w:rPr>
              <w:t>月</w:t>
            </w:r>
            <w:r w:rsidRPr="005E168F">
              <w:rPr>
                <w:rFonts w:ascii="宋体" w:cs="宋体"/>
                <w:kern w:val="0"/>
              </w:rPr>
              <w:t>XX</w:t>
            </w:r>
            <w:r w:rsidRPr="005E168F">
              <w:rPr>
                <w:rFonts w:ascii="宋体" w:cs="宋体" w:hint="eastAsia"/>
                <w:kern w:val="0"/>
              </w:rPr>
              <w:t>日</w:t>
            </w:r>
          </w:p>
        </w:tc>
      </w:tr>
      <w:tr w:rsidR="006A689C" w:rsidRPr="005E168F" w14:paraId="256223B2" w14:textId="77777777" w:rsidTr="00AB41ED">
        <w:trPr>
          <w:trHeight w:val="111"/>
          <w:jc w:val="center"/>
        </w:trPr>
        <w:tc>
          <w:tcPr>
            <w:tcW w:w="3246" w:type="dxa"/>
          </w:tcPr>
          <w:p w14:paraId="7368CD95"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基金名称：</w:t>
            </w:r>
          </w:p>
        </w:tc>
        <w:tc>
          <w:tcPr>
            <w:tcW w:w="3246" w:type="dxa"/>
          </w:tcPr>
          <w:p w14:paraId="16A3CFA8" w14:textId="7B63FC4C" w:rsidR="006A689C" w:rsidRPr="005E168F" w:rsidRDefault="003130A1" w:rsidP="00AB41ED">
            <w:pPr>
              <w:autoSpaceDE w:val="0"/>
              <w:autoSpaceDN w:val="0"/>
              <w:adjustRightInd w:val="0"/>
              <w:jc w:val="left"/>
              <w:rPr>
                <w:rFonts w:ascii="宋体" w:cs="宋体"/>
                <w:kern w:val="0"/>
              </w:rPr>
            </w:pPr>
            <w:r>
              <w:rPr>
                <w:rFonts w:ascii="宋体" w:hAnsi="宋体" w:hint="eastAsia"/>
                <w:color w:val="222222"/>
                <w:kern w:val="0"/>
                <w:szCs w:val="21"/>
                <w:lang w:val="x-none"/>
              </w:rPr>
              <w:t>南方</w:t>
            </w:r>
            <w:r w:rsidR="00473E3F">
              <w:rPr>
                <w:rFonts w:ascii="宋体" w:hAnsi="宋体" w:hint="eastAsia"/>
                <w:color w:val="222222"/>
                <w:kern w:val="0"/>
                <w:szCs w:val="21"/>
                <w:lang w:val="x-none"/>
              </w:rPr>
              <w:t>深证主板50</w:t>
            </w:r>
            <w:r>
              <w:rPr>
                <w:rFonts w:ascii="宋体" w:hAnsi="宋体" w:hint="eastAsia"/>
                <w:color w:val="222222"/>
                <w:kern w:val="0"/>
                <w:szCs w:val="21"/>
                <w:lang w:val="x-none"/>
              </w:rPr>
              <w:t>交易型开放式指数证券投资基金</w:t>
            </w:r>
          </w:p>
        </w:tc>
      </w:tr>
      <w:tr w:rsidR="006A689C" w:rsidRPr="005E168F" w14:paraId="24DED8F0" w14:textId="77777777" w:rsidTr="00AB41ED">
        <w:trPr>
          <w:trHeight w:val="111"/>
          <w:jc w:val="center"/>
        </w:trPr>
        <w:tc>
          <w:tcPr>
            <w:tcW w:w="3246" w:type="dxa"/>
          </w:tcPr>
          <w:p w14:paraId="410017F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基金管理公司名称：</w:t>
            </w:r>
          </w:p>
        </w:tc>
        <w:tc>
          <w:tcPr>
            <w:tcW w:w="3246" w:type="dxa"/>
          </w:tcPr>
          <w:p w14:paraId="3BA4305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南方基金管理股份有限公司</w:t>
            </w:r>
          </w:p>
        </w:tc>
      </w:tr>
      <w:tr w:rsidR="006A689C" w:rsidRPr="005E168F" w14:paraId="164CB14E" w14:textId="77777777" w:rsidTr="00AB41ED">
        <w:trPr>
          <w:trHeight w:val="111"/>
          <w:jc w:val="center"/>
        </w:trPr>
        <w:tc>
          <w:tcPr>
            <w:tcW w:w="3246" w:type="dxa"/>
          </w:tcPr>
          <w:p w14:paraId="1435418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基金代码：</w:t>
            </w:r>
          </w:p>
        </w:tc>
        <w:tc>
          <w:tcPr>
            <w:tcW w:w="3246" w:type="dxa"/>
          </w:tcPr>
          <w:p w14:paraId="5A1FF025" w14:textId="52D92A84"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562191D7" w14:textId="77777777" w:rsidTr="00AB41ED">
        <w:trPr>
          <w:trHeight w:val="111"/>
          <w:jc w:val="center"/>
        </w:trPr>
        <w:tc>
          <w:tcPr>
            <w:tcW w:w="3246" w:type="dxa"/>
          </w:tcPr>
          <w:p w14:paraId="173ACC7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标的指数代码：</w:t>
            </w:r>
          </w:p>
        </w:tc>
        <w:tc>
          <w:tcPr>
            <w:tcW w:w="3246" w:type="dxa"/>
          </w:tcPr>
          <w:p w14:paraId="45C29D83" w14:textId="7040DDCC"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5150D60B" w14:textId="77777777" w:rsidTr="00AB41ED">
        <w:trPr>
          <w:trHeight w:val="111"/>
          <w:jc w:val="center"/>
        </w:trPr>
        <w:tc>
          <w:tcPr>
            <w:tcW w:w="3246" w:type="dxa"/>
          </w:tcPr>
          <w:p w14:paraId="60E4CA7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基金类型</w:t>
            </w:r>
          </w:p>
        </w:tc>
        <w:tc>
          <w:tcPr>
            <w:tcW w:w="3246" w:type="dxa"/>
          </w:tcPr>
          <w:p w14:paraId="4438C7AB" w14:textId="450535D0" w:rsidR="006A689C" w:rsidRPr="005E168F" w:rsidRDefault="005C222B" w:rsidP="00AB41ED">
            <w:pPr>
              <w:autoSpaceDE w:val="0"/>
              <w:autoSpaceDN w:val="0"/>
              <w:adjustRightInd w:val="0"/>
              <w:jc w:val="left"/>
              <w:rPr>
                <w:rFonts w:ascii="宋体" w:cs="宋体"/>
                <w:kern w:val="0"/>
              </w:rPr>
            </w:pPr>
            <w:r>
              <w:rPr>
                <w:rFonts w:ascii="宋体" w:cs="宋体" w:hint="eastAsia"/>
                <w:kern w:val="0"/>
              </w:rPr>
              <w:t>本</w:t>
            </w:r>
            <w:r w:rsidR="004F2229">
              <w:rPr>
                <w:rFonts w:ascii="宋体" w:cs="宋体" w:hint="eastAsia"/>
                <w:kern w:val="0"/>
              </w:rPr>
              <w:t>市场</w:t>
            </w:r>
            <w:r w:rsidR="006A689C" w:rsidRPr="005E168F">
              <w:rPr>
                <w:rFonts w:ascii="宋体" w:cs="宋体"/>
                <w:kern w:val="0"/>
              </w:rPr>
              <w:t>ETF</w:t>
            </w:r>
          </w:p>
        </w:tc>
      </w:tr>
    </w:tbl>
    <w:p w14:paraId="2530458E" w14:textId="77777777" w:rsidR="006A689C" w:rsidRPr="005E168F" w:rsidRDefault="006A689C" w:rsidP="006A689C">
      <w:pPr>
        <w:snapToGrid w:val="0"/>
        <w:spacing w:line="360" w:lineRule="auto"/>
        <w:ind w:firstLine="420"/>
        <w:rPr>
          <w:rFonts w:ascii="宋体"/>
        </w:rPr>
      </w:pPr>
      <w:r w:rsidRPr="005E168F">
        <w:rPr>
          <w:rFonts w:ascii="宋体" w:cs="宋体"/>
          <w:kern w:val="0"/>
        </w:rPr>
        <w:t>T-1</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1625"/>
      </w:tblGrid>
      <w:tr w:rsidR="006A689C" w:rsidRPr="005E168F" w14:paraId="1383E5AB" w14:textId="77777777" w:rsidTr="00AB41ED">
        <w:trPr>
          <w:trHeight w:val="105"/>
          <w:jc w:val="center"/>
        </w:trPr>
        <w:tc>
          <w:tcPr>
            <w:tcW w:w="3525" w:type="dxa"/>
          </w:tcPr>
          <w:p w14:paraId="47E91F1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现金差额：</w:t>
            </w:r>
          </w:p>
        </w:tc>
        <w:tc>
          <w:tcPr>
            <w:tcW w:w="1625" w:type="dxa"/>
          </w:tcPr>
          <w:p w14:paraId="555AB2A2"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2D4E420E" w14:textId="77777777" w:rsidTr="00AB41ED">
        <w:trPr>
          <w:trHeight w:val="105"/>
          <w:jc w:val="center"/>
        </w:trPr>
        <w:tc>
          <w:tcPr>
            <w:tcW w:w="3525" w:type="dxa"/>
          </w:tcPr>
          <w:p w14:paraId="460E8B6A"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最小申购、赎回单位资产净值：</w:t>
            </w:r>
          </w:p>
        </w:tc>
        <w:tc>
          <w:tcPr>
            <w:tcW w:w="1625" w:type="dxa"/>
          </w:tcPr>
          <w:p w14:paraId="3707477C"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1784DB23" w14:textId="77777777" w:rsidTr="00AB41ED">
        <w:trPr>
          <w:trHeight w:val="105"/>
          <w:jc w:val="center"/>
        </w:trPr>
        <w:tc>
          <w:tcPr>
            <w:tcW w:w="3525" w:type="dxa"/>
          </w:tcPr>
          <w:p w14:paraId="2E48DD0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基金份额净值：</w:t>
            </w:r>
          </w:p>
        </w:tc>
        <w:tc>
          <w:tcPr>
            <w:tcW w:w="1625" w:type="dxa"/>
          </w:tcPr>
          <w:p w14:paraId="3C54AD30"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bl>
    <w:p w14:paraId="5ED7993E" w14:textId="77777777" w:rsidR="006A689C" w:rsidRPr="005E168F" w:rsidRDefault="006A689C" w:rsidP="006A689C">
      <w:pPr>
        <w:snapToGrid w:val="0"/>
        <w:spacing w:line="360" w:lineRule="auto"/>
        <w:ind w:firstLine="480"/>
        <w:rPr>
          <w:rFonts w:ascii="宋体"/>
        </w:rPr>
      </w:pPr>
    </w:p>
    <w:p w14:paraId="101EBCF6" w14:textId="77777777" w:rsidR="006A689C" w:rsidRPr="005E168F" w:rsidRDefault="006A689C" w:rsidP="006A689C">
      <w:pPr>
        <w:snapToGrid w:val="0"/>
        <w:spacing w:line="360" w:lineRule="auto"/>
        <w:ind w:firstLine="420"/>
        <w:rPr>
          <w:rFonts w:ascii="宋体"/>
        </w:rPr>
      </w:pPr>
      <w:r w:rsidRPr="005E168F">
        <w:rPr>
          <w:rFonts w:ascii="宋体" w:cs="宋体"/>
          <w:kern w:val="0"/>
        </w:rPr>
        <w:t>T</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2100"/>
      </w:tblGrid>
      <w:tr w:rsidR="006A689C" w:rsidRPr="005E168F" w14:paraId="698D8C26" w14:textId="77777777" w:rsidTr="00AB41ED">
        <w:trPr>
          <w:trHeight w:val="99"/>
          <w:jc w:val="center"/>
        </w:trPr>
        <w:tc>
          <w:tcPr>
            <w:tcW w:w="4000" w:type="dxa"/>
          </w:tcPr>
          <w:p w14:paraId="0643F04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预估现金差额（单位:元）</w:t>
            </w:r>
          </w:p>
        </w:tc>
        <w:tc>
          <w:tcPr>
            <w:tcW w:w="2100" w:type="dxa"/>
          </w:tcPr>
          <w:p w14:paraId="77649AA4"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8D52A4" w:rsidRPr="005E168F" w14:paraId="04AA5A01" w14:textId="77777777" w:rsidTr="00AB41ED">
        <w:trPr>
          <w:trHeight w:val="99"/>
          <w:jc w:val="center"/>
        </w:trPr>
        <w:tc>
          <w:tcPr>
            <w:tcW w:w="4000" w:type="dxa"/>
          </w:tcPr>
          <w:p w14:paraId="03BCC4E6" w14:textId="6516DBDD"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可以现金替代比例上限</w:t>
            </w:r>
          </w:p>
        </w:tc>
        <w:tc>
          <w:tcPr>
            <w:tcW w:w="2100" w:type="dxa"/>
          </w:tcPr>
          <w:p w14:paraId="7BDA66E5" w14:textId="70630997" w:rsidR="008D52A4" w:rsidRPr="005E168F" w:rsidRDefault="008D52A4" w:rsidP="008D52A4">
            <w:pPr>
              <w:autoSpaceDE w:val="0"/>
              <w:autoSpaceDN w:val="0"/>
              <w:adjustRightInd w:val="0"/>
              <w:jc w:val="left"/>
              <w:rPr>
                <w:rFonts w:ascii="宋体" w:cs="宋体"/>
                <w:kern w:val="0"/>
              </w:rPr>
            </w:pPr>
            <w:r>
              <w:rPr>
                <w:rFonts w:ascii="宋体" w:cs="宋体"/>
                <w:kern w:val="0"/>
              </w:rPr>
              <w:t>XX</w:t>
            </w:r>
            <w:r w:rsidRPr="005E168F">
              <w:rPr>
                <w:rFonts w:ascii="宋体" w:cs="宋体"/>
                <w:kern w:val="0"/>
              </w:rPr>
              <w:t>%</w:t>
            </w:r>
          </w:p>
        </w:tc>
      </w:tr>
      <w:tr w:rsidR="003D3E9D" w:rsidRPr="005E168F" w14:paraId="5DC8A91A" w14:textId="77777777" w:rsidTr="00AB41ED">
        <w:trPr>
          <w:trHeight w:val="99"/>
          <w:jc w:val="center"/>
        </w:trPr>
        <w:tc>
          <w:tcPr>
            <w:tcW w:w="4000" w:type="dxa"/>
          </w:tcPr>
          <w:p w14:paraId="28E6E226" w14:textId="11FC92F2" w:rsidR="003D3E9D" w:rsidRPr="005E168F" w:rsidRDefault="003D3E9D" w:rsidP="008D52A4">
            <w:pPr>
              <w:autoSpaceDE w:val="0"/>
              <w:autoSpaceDN w:val="0"/>
              <w:adjustRightInd w:val="0"/>
              <w:jc w:val="left"/>
              <w:rPr>
                <w:rFonts w:ascii="宋体" w:cs="宋体"/>
                <w:kern w:val="0"/>
              </w:rPr>
            </w:pPr>
            <w:r w:rsidRPr="005E168F">
              <w:rPr>
                <w:rFonts w:ascii="宋体" w:cs="宋体"/>
                <w:kern w:val="0"/>
              </w:rPr>
              <w:t>是否需要公布IOPV</w:t>
            </w:r>
          </w:p>
        </w:tc>
        <w:tc>
          <w:tcPr>
            <w:tcW w:w="2100" w:type="dxa"/>
          </w:tcPr>
          <w:p w14:paraId="3C7E8BDE" w14:textId="5AB86E0F" w:rsidR="003D3E9D" w:rsidRPr="005E168F" w:rsidRDefault="003D3E9D" w:rsidP="008D52A4">
            <w:pPr>
              <w:autoSpaceDE w:val="0"/>
              <w:autoSpaceDN w:val="0"/>
              <w:adjustRightInd w:val="0"/>
              <w:jc w:val="left"/>
              <w:rPr>
                <w:rFonts w:ascii="宋体" w:cs="宋体"/>
                <w:kern w:val="0"/>
              </w:rPr>
            </w:pPr>
            <w:r w:rsidRPr="005E168F">
              <w:rPr>
                <w:rFonts w:ascii="宋体" w:cs="宋体"/>
                <w:kern w:val="0"/>
              </w:rPr>
              <w:t>是</w:t>
            </w:r>
          </w:p>
        </w:tc>
      </w:tr>
      <w:tr w:rsidR="008D52A4" w:rsidRPr="005E168F" w14:paraId="32A3B9E4" w14:textId="77777777" w:rsidTr="00AB41ED">
        <w:trPr>
          <w:trHeight w:val="99"/>
          <w:jc w:val="center"/>
        </w:trPr>
        <w:tc>
          <w:tcPr>
            <w:tcW w:w="4000" w:type="dxa"/>
          </w:tcPr>
          <w:p w14:paraId="76467055"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最小申购、赎回单位(单位:份)</w:t>
            </w:r>
          </w:p>
        </w:tc>
        <w:tc>
          <w:tcPr>
            <w:tcW w:w="2100" w:type="dxa"/>
          </w:tcPr>
          <w:p w14:paraId="0750679E"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 </w:t>
            </w:r>
            <w:r>
              <w:rPr>
                <w:rFonts w:ascii="宋体" w:cs="宋体"/>
                <w:kern w:val="0"/>
              </w:rPr>
              <w:t>XX</w:t>
            </w:r>
          </w:p>
        </w:tc>
      </w:tr>
      <w:tr w:rsidR="008D52A4" w:rsidRPr="005E168F" w14:paraId="3CBC0650" w14:textId="77777777" w:rsidTr="00AB41ED">
        <w:trPr>
          <w:trHeight w:val="99"/>
          <w:jc w:val="center"/>
        </w:trPr>
        <w:tc>
          <w:tcPr>
            <w:tcW w:w="4000" w:type="dxa"/>
          </w:tcPr>
          <w:p w14:paraId="4E1F4116" w14:textId="631F1EC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最小申购赎回单位</w:t>
            </w:r>
            <w:r w:rsidR="00F36311">
              <w:rPr>
                <w:rFonts w:ascii="宋体" w:cs="宋体" w:hint="eastAsia"/>
                <w:kern w:val="0"/>
              </w:rPr>
              <w:t>现金红利</w:t>
            </w:r>
            <w:r w:rsidRPr="005E168F">
              <w:rPr>
                <w:rFonts w:ascii="宋体" w:cs="宋体"/>
                <w:kern w:val="0"/>
              </w:rPr>
              <w:t>（单位：元）</w:t>
            </w:r>
          </w:p>
        </w:tc>
        <w:tc>
          <w:tcPr>
            <w:tcW w:w="2100" w:type="dxa"/>
          </w:tcPr>
          <w:p w14:paraId="2010B9FE"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无</w:t>
            </w:r>
          </w:p>
        </w:tc>
      </w:tr>
      <w:tr w:rsidR="008D52A4" w:rsidRPr="005E168F" w14:paraId="15B62F08" w14:textId="77777777" w:rsidTr="00AB41ED">
        <w:trPr>
          <w:trHeight w:val="99"/>
          <w:jc w:val="center"/>
        </w:trPr>
        <w:tc>
          <w:tcPr>
            <w:tcW w:w="4000" w:type="dxa"/>
          </w:tcPr>
          <w:p w14:paraId="7E97E93C" w14:textId="3BECA4F1" w:rsidR="008D52A4" w:rsidRPr="005E168F" w:rsidRDefault="00A35B69" w:rsidP="008D52A4">
            <w:pPr>
              <w:autoSpaceDE w:val="0"/>
              <w:autoSpaceDN w:val="0"/>
              <w:adjustRightInd w:val="0"/>
              <w:jc w:val="left"/>
              <w:rPr>
                <w:rFonts w:ascii="宋体" w:cs="宋体"/>
                <w:kern w:val="0"/>
              </w:rPr>
            </w:pPr>
            <w:r>
              <w:rPr>
                <w:rFonts w:ascii="宋体" w:cs="宋体" w:hint="eastAsia"/>
                <w:kern w:val="0"/>
              </w:rPr>
              <w:t>本市场</w:t>
            </w:r>
            <w:r w:rsidR="008D52A4" w:rsidRPr="005E168F">
              <w:rPr>
                <w:rFonts w:ascii="宋体" w:cs="宋体" w:hint="eastAsia"/>
                <w:kern w:val="0"/>
              </w:rPr>
              <w:t>申购赎回组合证券只数</w:t>
            </w:r>
          </w:p>
        </w:tc>
        <w:tc>
          <w:tcPr>
            <w:tcW w:w="2100" w:type="dxa"/>
          </w:tcPr>
          <w:p w14:paraId="24DB8CD3"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XX</w:t>
            </w:r>
          </w:p>
        </w:tc>
      </w:tr>
      <w:tr w:rsidR="008D52A4" w:rsidRPr="005E168F" w14:paraId="4F8CACAD" w14:textId="77777777" w:rsidTr="00AB41ED">
        <w:trPr>
          <w:trHeight w:val="99"/>
          <w:jc w:val="center"/>
        </w:trPr>
        <w:tc>
          <w:tcPr>
            <w:tcW w:w="4000" w:type="dxa"/>
          </w:tcPr>
          <w:p w14:paraId="0936F81D"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hint="eastAsia"/>
                <w:kern w:val="0"/>
              </w:rPr>
              <w:t>全部</w:t>
            </w:r>
            <w:r w:rsidRPr="005E168F">
              <w:rPr>
                <w:rFonts w:ascii="宋体" w:cs="宋体"/>
                <w:kern w:val="0"/>
              </w:rPr>
              <w:t>申购赎回组合证券只数</w:t>
            </w:r>
          </w:p>
        </w:tc>
        <w:tc>
          <w:tcPr>
            <w:tcW w:w="2100" w:type="dxa"/>
          </w:tcPr>
          <w:p w14:paraId="1CD91879" w14:textId="596B22EA"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 </w:t>
            </w:r>
            <w:r>
              <w:rPr>
                <w:rFonts w:ascii="宋体" w:cs="宋体"/>
                <w:kern w:val="0"/>
              </w:rPr>
              <w:t>XX</w:t>
            </w:r>
          </w:p>
        </w:tc>
      </w:tr>
      <w:tr w:rsidR="008D52A4" w:rsidRPr="005E168F" w14:paraId="0EEF087F" w14:textId="77777777" w:rsidTr="00AB41ED">
        <w:trPr>
          <w:trHeight w:val="99"/>
          <w:jc w:val="center"/>
        </w:trPr>
        <w:tc>
          <w:tcPr>
            <w:tcW w:w="4000" w:type="dxa"/>
          </w:tcPr>
          <w:p w14:paraId="385A4031" w14:textId="7E276284"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是否</w:t>
            </w:r>
            <w:r w:rsidR="00A35B69">
              <w:rPr>
                <w:rFonts w:ascii="宋体" w:cs="宋体" w:hint="eastAsia"/>
                <w:kern w:val="0"/>
              </w:rPr>
              <w:t>开放</w:t>
            </w:r>
            <w:r w:rsidRPr="005E168F">
              <w:rPr>
                <w:rFonts w:ascii="宋体" w:cs="宋体"/>
                <w:kern w:val="0"/>
              </w:rPr>
              <w:t>申购</w:t>
            </w:r>
          </w:p>
        </w:tc>
        <w:tc>
          <w:tcPr>
            <w:tcW w:w="2100" w:type="dxa"/>
          </w:tcPr>
          <w:p w14:paraId="795D64C0"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8D52A4" w:rsidRPr="005E168F" w14:paraId="1D5331E8" w14:textId="77777777" w:rsidTr="00AB41ED">
        <w:trPr>
          <w:trHeight w:val="99"/>
          <w:jc w:val="center"/>
        </w:trPr>
        <w:tc>
          <w:tcPr>
            <w:tcW w:w="4000" w:type="dxa"/>
          </w:tcPr>
          <w:p w14:paraId="0325B599" w14:textId="47FB574A"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是否</w:t>
            </w:r>
            <w:r w:rsidR="00A35B69">
              <w:rPr>
                <w:rFonts w:ascii="宋体" w:cs="宋体" w:hint="eastAsia"/>
                <w:kern w:val="0"/>
              </w:rPr>
              <w:t>开放</w:t>
            </w:r>
            <w:r w:rsidRPr="005E168F">
              <w:rPr>
                <w:rFonts w:ascii="宋体" w:cs="宋体"/>
                <w:kern w:val="0"/>
              </w:rPr>
              <w:t>赎回</w:t>
            </w:r>
          </w:p>
        </w:tc>
        <w:tc>
          <w:tcPr>
            <w:tcW w:w="2100" w:type="dxa"/>
          </w:tcPr>
          <w:p w14:paraId="58B470AB"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F36311" w:rsidRPr="005E168F" w14:paraId="4EA0E150" w14:textId="77777777" w:rsidTr="00AB41ED">
        <w:trPr>
          <w:trHeight w:val="99"/>
          <w:jc w:val="center"/>
        </w:trPr>
        <w:tc>
          <w:tcPr>
            <w:tcW w:w="4000" w:type="dxa"/>
          </w:tcPr>
          <w:p w14:paraId="09CA4DF5" w14:textId="7C774214" w:rsidR="00F36311" w:rsidRPr="005E168F" w:rsidRDefault="00F36311" w:rsidP="008D52A4">
            <w:pPr>
              <w:autoSpaceDE w:val="0"/>
              <w:autoSpaceDN w:val="0"/>
              <w:adjustRightInd w:val="0"/>
              <w:jc w:val="left"/>
              <w:rPr>
                <w:rFonts w:ascii="宋体" w:cs="宋体"/>
                <w:kern w:val="0"/>
              </w:rPr>
            </w:pPr>
            <w:r w:rsidRPr="005E168F">
              <w:rPr>
                <w:rFonts w:ascii="宋体" w:cs="宋体" w:hint="eastAsia"/>
                <w:kern w:val="0"/>
              </w:rPr>
              <w:t>当天净申购的基金份额上限</w:t>
            </w:r>
          </w:p>
        </w:tc>
        <w:tc>
          <w:tcPr>
            <w:tcW w:w="2100" w:type="dxa"/>
          </w:tcPr>
          <w:p w14:paraId="311D5DB6" w14:textId="18F56F21" w:rsidR="00F36311" w:rsidRPr="005E168F" w:rsidRDefault="00F36311" w:rsidP="008D52A4">
            <w:pPr>
              <w:autoSpaceDE w:val="0"/>
              <w:autoSpaceDN w:val="0"/>
              <w:adjustRightInd w:val="0"/>
              <w:jc w:val="left"/>
              <w:rPr>
                <w:rFonts w:ascii="宋体" w:cs="宋体"/>
                <w:kern w:val="0"/>
              </w:rPr>
            </w:pPr>
            <w:r w:rsidRPr="005E168F">
              <w:rPr>
                <w:rFonts w:ascii="宋体" w:cs="宋体"/>
                <w:kern w:val="0"/>
              </w:rPr>
              <w:t>不设上限</w:t>
            </w:r>
          </w:p>
        </w:tc>
      </w:tr>
      <w:tr w:rsidR="00F36311" w:rsidRPr="005E168F" w14:paraId="23BE1A89" w14:textId="77777777" w:rsidTr="00AB41ED">
        <w:trPr>
          <w:trHeight w:val="99"/>
          <w:jc w:val="center"/>
        </w:trPr>
        <w:tc>
          <w:tcPr>
            <w:tcW w:w="4000" w:type="dxa"/>
          </w:tcPr>
          <w:p w14:paraId="57897766" w14:textId="72521378" w:rsidR="00F36311" w:rsidRPr="005E168F" w:rsidRDefault="00F36311" w:rsidP="008D52A4">
            <w:pPr>
              <w:autoSpaceDE w:val="0"/>
              <w:autoSpaceDN w:val="0"/>
              <w:adjustRightInd w:val="0"/>
              <w:jc w:val="left"/>
              <w:rPr>
                <w:rFonts w:ascii="宋体" w:cs="宋体"/>
                <w:kern w:val="0"/>
              </w:rPr>
            </w:pPr>
            <w:r w:rsidRPr="005E168F">
              <w:rPr>
                <w:rFonts w:ascii="宋体" w:cs="宋体" w:hint="eastAsia"/>
                <w:kern w:val="0"/>
              </w:rPr>
              <w:t>当天净赎回的基金份额上限</w:t>
            </w:r>
          </w:p>
        </w:tc>
        <w:tc>
          <w:tcPr>
            <w:tcW w:w="2100" w:type="dxa"/>
          </w:tcPr>
          <w:p w14:paraId="4FB667EF" w14:textId="06D49717" w:rsidR="00F36311" w:rsidRPr="005E168F" w:rsidRDefault="00F36311" w:rsidP="008D52A4">
            <w:pPr>
              <w:autoSpaceDE w:val="0"/>
              <w:autoSpaceDN w:val="0"/>
              <w:adjustRightInd w:val="0"/>
              <w:jc w:val="left"/>
              <w:rPr>
                <w:rFonts w:ascii="宋体" w:cs="宋体"/>
                <w:kern w:val="0"/>
              </w:rPr>
            </w:pPr>
            <w:r w:rsidRPr="005E168F">
              <w:rPr>
                <w:rFonts w:ascii="宋体" w:cs="宋体"/>
                <w:kern w:val="0"/>
              </w:rPr>
              <w:t>不设上限</w:t>
            </w:r>
          </w:p>
        </w:tc>
      </w:tr>
      <w:tr w:rsidR="00C136A6" w:rsidRPr="005E168F" w14:paraId="55BADA9E" w14:textId="77777777" w:rsidTr="00AB41ED">
        <w:trPr>
          <w:trHeight w:val="99"/>
          <w:jc w:val="center"/>
        </w:trPr>
        <w:tc>
          <w:tcPr>
            <w:tcW w:w="4000" w:type="dxa"/>
          </w:tcPr>
          <w:p w14:paraId="19DF5633" w14:textId="10DEF819" w:rsidR="00C136A6" w:rsidRPr="005E168F" w:rsidRDefault="00C136A6" w:rsidP="008D52A4">
            <w:pPr>
              <w:autoSpaceDE w:val="0"/>
              <w:autoSpaceDN w:val="0"/>
              <w:adjustRightInd w:val="0"/>
              <w:jc w:val="left"/>
              <w:rPr>
                <w:rFonts w:ascii="宋体" w:cs="宋体"/>
                <w:kern w:val="0"/>
              </w:rPr>
            </w:pPr>
            <w:r w:rsidRPr="005E168F">
              <w:rPr>
                <w:rFonts w:ascii="宋体" w:cs="宋体" w:hint="eastAsia"/>
                <w:kern w:val="0"/>
              </w:rPr>
              <w:t>单个证券账户当天净申购的基金份额上限</w:t>
            </w:r>
          </w:p>
        </w:tc>
        <w:tc>
          <w:tcPr>
            <w:tcW w:w="2100" w:type="dxa"/>
          </w:tcPr>
          <w:p w14:paraId="27FAA5E4" w14:textId="1185D230" w:rsidR="00C136A6" w:rsidRPr="005E168F" w:rsidRDefault="00C136A6" w:rsidP="008D52A4">
            <w:pPr>
              <w:autoSpaceDE w:val="0"/>
              <w:autoSpaceDN w:val="0"/>
              <w:adjustRightInd w:val="0"/>
              <w:jc w:val="left"/>
              <w:rPr>
                <w:rFonts w:ascii="宋体" w:cs="宋体"/>
                <w:kern w:val="0"/>
              </w:rPr>
            </w:pPr>
            <w:r>
              <w:rPr>
                <w:rFonts w:ascii="宋体" w:cs="宋体" w:hint="eastAsia"/>
                <w:kern w:val="0"/>
              </w:rPr>
              <w:t>不设上限</w:t>
            </w:r>
          </w:p>
        </w:tc>
      </w:tr>
      <w:tr w:rsidR="00C136A6" w:rsidRPr="005E168F" w14:paraId="6A2D2849" w14:textId="77777777" w:rsidTr="00AB41ED">
        <w:trPr>
          <w:trHeight w:val="99"/>
          <w:jc w:val="center"/>
        </w:trPr>
        <w:tc>
          <w:tcPr>
            <w:tcW w:w="4000" w:type="dxa"/>
          </w:tcPr>
          <w:p w14:paraId="500813F9" w14:textId="05095090" w:rsidR="00C136A6" w:rsidRPr="005E168F" w:rsidRDefault="00C136A6" w:rsidP="008D52A4">
            <w:pPr>
              <w:autoSpaceDE w:val="0"/>
              <w:autoSpaceDN w:val="0"/>
              <w:adjustRightInd w:val="0"/>
              <w:jc w:val="left"/>
              <w:rPr>
                <w:rFonts w:ascii="宋体" w:cs="宋体"/>
                <w:kern w:val="0"/>
              </w:rPr>
            </w:pPr>
            <w:r w:rsidRPr="005E168F">
              <w:rPr>
                <w:rFonts w:ascii="宋体" w:cs="宋体" w:hint="eastAsia"/>
                <w:kern w:val="0"/>
              </w:rPr>
              <w:t>单个证券账户当天净赎回的基金份额上限</w:t>
            </w:r>
          </w:p>
        </w:tc>
        <w:tc>
          <w:tcPr>
            <w:tcW w:w="2100" w:type="dxa"/>
          </w:tcPr>
          <w:p w14:paraId="60F3205B" w14:textId="21EA7258" w:rsidR="00C136A6" w:rsidRPr="005E168F" w:rsidRDefault="00C136A6" w:rsidP="008D52A4">
            <w:pPr>
              <w:autoSpaceDE w:val="0"/>
              <w:autoSpaceDN w:val="0"/>
              <w:adjustRightInd w:val="0"/>
              <w:jc w:val="left"/>
              <w:rPr>
                <w:rFonts w:ascii="宋体" w:cs="宋体"/>
                <w:kern w:val="0"/>
              </w:rPr>
            </w:pPr>
            <w:r>
              <w:rPr>
                <w:rFonts w:ascii="宋体" w:cs="宋体" w:hint="eastAsia"/>
                <w:kern w:val="0"/>
              </w:rPr>
              <w:t>不设上限</w:t>
            </w:r>
          </w:p>
        </w:tc>
      </w:tr>
      <w:tr w:rsidR="008D52A4" w:rsidRPr="005E168F" w14:paraId="1B616F56" w14:textId="77777777" w:rsidTr="00AB41ED">
        <w:trPr>
          <w:trHeight w:val="99"/>
          <w:jc w:val="center"/>
        </w:trPr>
        <w:tc>
          <w:tcPr>
            <w:tcW w:w="4000" w:type="dxa"/>
          </w:tcPr>
          <w:p w14:paraId="1BAE5D56"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当天累计可申购的基金份额上限</w:t>
            </w:r>
          </w:p>
        </w:tc>
        <w:tc>
          <w:tcPr>
            <w:tcW w:w="2100" w:type="dxa"/>
          </w:tcPr>
          <w:p w14:paraId="0B3F6DBC"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8D52A4" w:rsidRPr="005E168F" w14:paraId="3911CDEB" w14:textId="77777777" w:rsidTr="00AB41ED">
        <w:trPr>
          <w:trHeight w:val="99"/>
          <w:jc w:val="center"/>
        </w:trPr>
        <w:tc>
          <w:tcPr>
            <w:tcW w:w="4000" w:type="dxa"/>
          </w:tcPr>
          <w:p w14:paraId="03F8E5E7"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当天累计可赎回的基金份额上限</w:t>
            </w:r>
          </w:p>
        </w:tc>
        <w:tc>
          <w:tcPr>
            <w:tcW w:w="2100" w:type="dxa"/>
          </w:tcPr>
          <w:p w14:paraId="7E98701C"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8D52A4" w:rsidRPr="005E168F" w14:paraId="59ACF40D" w14:textId="77777777" w:rsidTr="00AB41ED">
        <w:trPr>
          <w:trHeight w:val="99"/>
          <w:jc w:val="center"/>
        </w:trPr>
        <w:tc>
          <w:tcPr>
            <w:tcW w:w="4000" w:type="dxa"/>
          </w:tcPr>
          <w:p w14:paraId="7B159200"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hint="eastAsia"/>
                <w:kern w:val="0"/>
              </w:rPr>
              <w:t>单个证券账户当天累计可申购的基金份额上限</w:t>
            </w:r>
          </w:p>
        </w:tc>
        <w:tc>
          <w:tcPr>
            <w:tcW w:w="2100" w:type="dxa"/>
          </w:tcPr>
          <w:p w14:paraId="058EFDD8"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8D52A4" w:rsidRPr="005E168F" w14:paraId="38A45FAC" w14:textId="77777777" w:rsidTr="00AB41ED">
        <w:trPr>
          <w:trHeight w:val="99"/>
          <w:jc w:val="center"/>
        </w:trPr>
        <w:tc>
          <w:tcPr>
            <w:tcW w:w="4000" w:type="dxa"/>
          </w:tcPr>
          <w:p w14:paraId="5B1B737C"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hint="eastAsia"/>
                <w:kern w:val="0"/>
              </w:rPr>
              <w:t>单个证券账户当天累计可赎回的基金份额上限</w:t>
            </w:r>
          </w:p>
        </w:tc>
        <w:tc>
          <w:tcPr>
            <w:tcW w:w="2100" w:type="dxa"/>
          </w:tcPr>
          <w:p w14:paraId="472A30F1" w14:textId="77777777" w:rsidR="008D52A4" w:rsidRPr="005E168F" w:rsidRDefault="008D52A4" w:rsidP="008D52A4">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bl>
    <w:p w14:paraId="1FFBF630"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p>
    <w:p w14:paraId="20205F03" w14:textId="10509D1C" w:rsidR="006A689C" w:rsidRPr="005E168F" w:rsidRDefault="006C3250" w:rsidP="006A689C">
      <w:pPr>
        <w:snapToGrid w:val="0"/>
        <w:spacing w:line="360" w:lineRule="auto"/>
        <w:ind w:firstLine="420"/>
        <w:rPr>
          <w:rFonts w:ascii="宋体" w:cs="宋体"/>
          <w:kern w:val="0"/>
        </w:rPr>
      </w:pPr>
      <w:r>
        <w:rPr>
          <w:rFonts w:ascii="宋体" w:cs="宋体" w:hint="eastAsia"/>
          <w:kern w:val="0"/>
        </w:rPr>
        <w:t>组合</w:t>
      </w:r>
      <w:r w:rsidR="006A689C" w:rsidRPr="005E168F">
        <w:rPr>
          <w:rFonts w:ascii="宋体" w:cs="宋体"/>
          <w:kern w:val="0"/>
        </w:rPr>
        <w:t>信息内容</w:t>
      </w:r>
    </w:p>
    <w:tbl>
      <w:tblPr>
        <w:tblW w:w="9133"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6A689C" w:rsidRPr="005E168F" w14:paraId="168A3C1E" w14:textId="77777777" w:rsidTr="001F4BBE">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CC2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84AF59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EBCD63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D72911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现金替代标志</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3F35C18E" w14:textId="7FA7EBDF" w:rsidR="006A689C" w:rsidRPr="005E168F" w:rsidRDefault="006C3250" w:rsidP="00AB41ED">
            <w:pPr>
              <w:widowControl/>
              <w:jc w:val="center"/>
              <w:rPr>
                <w:rFonts w:ascii="宋体" w:hAnsi="宋体" w:cs="宋体"/>
                <w:color w:val="000000"/>
                <w:kern w:val="0"/>
                <w:sz w:val="20"/>
                <w:szCs w:val="20"/>
              </w:rPr>
            </w:pPr>
            <w:r w:rsidRPr="006C3250">
              <w:rPr>
                <w:rFonts w:ascii="宋体" w:hAnsi="宋体" w:cs="宋体" w:hint="eastAsia"/>
                <w:color w:val="000000"/>
                <w:kern w:val="0"/>
                <w:sz w:val="20"/>
                <w:szCs w:val="20"/>
              </w:rPr>
              <w:t>申购现金替代保证金率</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0C4F2B06" w14:textId="6810CCC2" w:rsidR="006A689C" w:rsidRPr="005E168F" w:rsidRDefault="00A35B69" w:rsidP="00AB41ED">
            <w:pPr>
              <w:widowControl/>
              <w:jc w:val="center"/>
              <w:rPr>
                <w:rFonts w:ascii="宋体" w:hAnsi="宋体" w:cs="宋体"/>
                <w:color w:val="000000"/>
                <w:kern w:val="0"/>
                <w:sz w:val="20"/>
                <w:szCs w:val="20"/>
              </w:rPr>
            </w:pPr>
            <w:r>
              <w:rPr>
                <w:rFonts w:ascii="宋体" w:hAnsi="宋体" w:cs="宋体" w:hint="eastAsia"/>
                <w:color w:val="000000"/>
                <w:kern w:val="0"/>
                <w:sz w:val="20"/>
                <w:szCs w:val="20"/>
              </w:rPr>
              <w:t>赎回</w:t>
            </w:r>
            <w:r w:rsidR="006C3250" w:rsidRPr="006C3250">
              <w:rPr>
                <w:rFonts w:ascii="宋体" w:hAnsi="宋体" w:cs="宋体" w:hint="eastAsia"/>
                <w:color w:val="000000"/>
                <w:kern w:val="0"/>
                <w:sz w:val="20"/>
                <w:szCs w:val="20"/>
              </w:rPr>
              <w:t>现金替代保证金率</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4322EC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438E7C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3620773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挂牌市场</w:t>
            </w:r>
          </w:p>
        </w:tc>
      </w:tr>
      <w:tr w:rsidR="006A689C" w:rsidRPr="005E168F" w14:paraId="0348F632" w14:textId="77777777" w:rsidTr="001F4BBE">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3B8292C6"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B45886E"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58F96E9"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009D564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2F033E9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2A847F5F"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3817290E"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B8ECF7E" w14:textId="77777777" w:rsidR="006A689C" w:rsidRPr="005E168F"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60BB0F5B"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64D7834F" w14:textId="77777777" w:rsidTr="001F4BBE">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119915E"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6CEA7547" w14:textId="77777777" w:rsidR="006A689C" w:rsidRPr="005E168F" w:rsidRDefault="006A689C" w:rsidP="00AB41ED">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79A2032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575ED6D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6C64C57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70F7DAB0"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F8D9356"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255A3EC2"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12265D5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4C4882CB" w14:textId="77777777" w:rsidTr="001F4BBE">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AD54A1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lastRenderedPageBreak/>
              <w:t>…</w:t>
            </w:r>
          </w:p>
        </w:tc>
        <w:tc>
          <w:tcPr>
            <w:tcW w:w="655" w:type="dxa"/>
            <w:tcBorders>
              <w:top w:val="nil"/>
              <w:left w:val="nil"/>
              <w:bottom w:val="single" w:sz="4" w:space="0" w:color="auto"/>
              <w:right w:val="single" w:sz="4" w:space="0" w:color="auto"/>
            </w:tcBorders>
            <w:shd w:val="clear" w:color="auto" w:fill="auto"/>
            <w:noWrap/>
            <w:vAlign w:val="center"/>
          </w:tcPr>
          <w:p w14:paraId="2388066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346AAA8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7B1C183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7FD8D6E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3CB96AA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303D89E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43E0E2E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256C716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bl>
    <w:p w14:paraId="38702E4B" w14:textId="77777777" w:rsidR="006A689C" w:rsidRPr="005E168F" w:rsidRDefault="006A689C" w:rsidP="006A689C">
      <w:pPr>
        <w:widowControl/>
        <w:spacing w:line="270" w:lineRule="atLeast"/>
        <w:ind w:firstLine="420"/>
        <w:jc w:val="left"/>
      </w:pPr>
      <w:r w:rsidRPr="005E168F">
        <w:rPr>
          <w:rFonts w:ascii="宋体" w:hAnsi="宋体" w:cs="Tahoma" w:hint="eastAsia"/>
          <w:bCs/>
          <w:color w:val="000000"/>
          <w:kern w:val="0"/>
          <w:szCs w:val="21"/>
        </w:rPr>
        <w:t>说明：此表仅为示意，以实际公布的为准。</w:t>
      </w:r>
    </w:p>
    <w:p w14:paraId="42ACCD76" w14:textId="06636976" w:rsidR="006A689C" w:rsidRPr="00057E5B" w:rsidRDefault="0065686C" w:rsidP="006A689C">
      <w:pPr>
        <w:snapToGrid w:val="0"/>
        <w:spacing w:line="360" w:lineRule="auto"/>
        <w:ind w:firstLine="480"/>
        <w:rPr>
          <w:rFonts w:ascii="宋体" w:hAnsi="宋体"/>
          <w:bCs/>
          <w:szCs w:val="21"/>
        </w:rPr>
      </w:pPr>
      <w:r w:rsidRPr="0065686C">
        <w:rPr>
          <w:rFonts w:ascii="宋体" w:hAnsi="宋体" w:hint="eastAsia"/>
          <w:bCs/>
          <w:szCs w:val="21"/>
        </w:rPr>
        <w:t>申购赎回清单的格式可根据深圳证券交易所的实际情况相应调整，具体内容以基金管理人届时在网站上公布的实际内容为准。</w:t>
      </w:r>
    </w:p>
    <w:p w14:paraId="5B91A3C6" w14:textId="77777777" w:rsidR="00077F26" w:rsidRDefault="00077F26" w:rsidP="006A689C">
      <w:pPr>
        <w:snapToGrid w:val="0"/>
        <w:spacing w:line="360" w:lineRule="auto"/>
        <w:ind w:firstLineChars="200" w:firstLine="420"/>
        <w:rPr>
          <w:rFonts w:ascii="宋体" w:hAnsi="宋体"/>
          <w:bCs/>
          <w:szCs w:val="21"/>
        </w:rPr>
      </w:pPr>
    </w:p>
    <w:p w14:paraId="7A52F604" w14:textId="3CE5EBBE"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八、</w:t>
      </w:r>
      <w:r w:rsidRPr="00783CB5">
        <w:rPr>
          <w:rFonts w:hint="eastAsia"/>
        </w:rPr>
        <w:t>拒绝或暂停申购的情形</w:t>
      </w:r>
    </w:p>
    <w:p w14:paraId="5BB4E299" w14:textId="77777777" w:rsidR="006A689C" w:rsidRPr="00181B54" w:rsidRDefault="006A689C" w:rsidP="006A689C">
      <w:pPr>
        <w:snapToGrid w:val="0"/>
        <w:spacing w:line="360" w:lineRule="auto"/>
        <w:ind w:firstLineChars="200" w:firstLine="420"/>
        <w:rPr>
          <w:szCs w:val="21"/>
        </w:rPr>
      </w:pPr>
      <w:r w:rsidRPr="00181B54">
        <w:rPr>
          <w:szCs w:val="21"/>
        </w:rPr>
        <w:t>发生下列情况时，基金管理人可拒绝或暂停接受投资人的申购申请：</w:t>
      </w:r>
    </w:p>
    <w:p w14:paraId="4565FE32" w14:textId="77777777" w:rsidR="006A689C" w:rsidRPr="00181B54" w:rsidRDefault="006A689C" w:rsidP="006A689C">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74D58C3E" w14:textId="77777777" w:rsidR="006A689C" w:rsidRPr="00181B54" w:rsidRDefault="006A689C" w:rsidP="006A689C">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Pr="00850DC5">
        <w:rPr>
          <w:rFonts w:hint="eastAsia"/>
          <w:szCs w:val="21"/>
        </w:rPr>
        <w:t>，基金管理人可暂停接受投资人的申购申请</w:t>
      </w:r>
      <w:r w:rsidRPr="00181B54">
        <w:rPr>
          <w:rFonts w:hint="eastAsia"/>
          <w:szCs w:val="21"/>
        </w:rPr>
        <w:t>。</w:t>
      </w:r>
    </w:p>
    <w:p w14:paraId="3F721CB0" w14:textId="77777777" w:rsidR="006A689C" w:rsidRPr="00181B54" w:rsidRDefault="006A689C" w:rsidP="006A689C">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17C350A6" w14:textId="77777777" w:rsidR="006A689C" w:rsidRPr="00181B54" w:rsidRDefault="006A689C" w:rsidP="006A689C">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3AF9B96F" w14:textId="77777777" w:rsidR="006A689C" w:rsidRPr="00181B54" w:rsidRDefault="006A689C" w:rsidP="006A689C">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194BBBF5" w14:textId="77777777" w:rsidR="006A689C" w:rsidRPr="00181B54" w:rsidRDefault="006A689C" w:rsidP="006A689C">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w:t>
      </w:r>
      <w:proofErr w:type="gramStart"/>
      <w:r w:rsidRPr="00181B54">
        <w:rPr>
          <w:rFonts w:hint="eastAsia"/>
          <w:szCs w:val="21"/>
        </w:rPr>
        <w:t>仍导致</w:t>
      </w:r>
      <w:proofErr w:type="gramEnd"/>
      <w:r w:rsidRPr="00181B54">
        <w:rPr>
          <w:rFonts w:hint="eastAsia"/>
          <w:szCs w:val="21"/>
        </w:rPr>
        <w:t>公允价值存在重大不确定性时，经与基金托管人协商确认后，基金管理人应当暂停接受基金申购申请。</w:t>
      </w:r>
    </w:p>
    <w:p w14:paraId="0976574F" w14:textId="77777777" w:rsidR="006A689C" w:rsidRPr="00181B54" w:rsidRDefault="006A689C" w:rsidP="006A689C">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1C00391C" w14:textId="77777777" w:rsidR="006A689C" w:rsidRPr="00181B54" w:rsidRDefault="006A689C" w:rsidP="006A689C">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9B9E9E" w14:textId="77777777" w:rsidR="006A689C" w:rsidRPr="00181B54" w:rsidRDefault="006A689C" w:rsidP="006A689C">
      <w:pPr>
        <w:snapToGrid w:val="0"/>
        <w:spacing w:line="360" w:lineRule="auto"/>
        <w:ind w:firstLineChars="200" w:firstLine="420"/>
        <w:rPr>
          <w:szCs w:val="21"/>
        </w:rPr>
      </w:pPr>
      <w:r w:rsidRPr="00181B54">
        <w:rPr>
          <w:rFonts w:hint="eastAsia"/>
          <w:szCs w:val="21"/>
        </w:rPr>
        <w:t>9</w:t>
      </w:r>
      <w:r w:rsidRPr="00181B54">
        <w:rPr>
          <w:rFonts w:hint="eastAsia"/>
          <w:szCs w:val="21"/>
        </w:rPr>
        <w:t>、</w:t>
      </w:r>
      <w:r w:rsidRPr="00850DC5">
        <w:rPr>
          <w:rFonts w:hint="eastAsia"/>
          <w:szCs w:val="21"/>
        </w:rPr>
        <w:t>当日申购申请达到基金管理人设定的申购份额上限时。</w:t>
      </w:r>
    </w:p>
    <w:p w14:paraId="2020FD20" w14:textId="4F498724" w:rsidR="006A689C" w:rsidRPr="00181B54" w:rsidRDefault="006A689C" w:rsidP="006A689C">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w:t>
      </w:r>
      <w:r w:rsidR="00794288" w:rsidRPr="00794288">
        <w:rPr>
          <w:rFonts w:hint="eastAsia"/>
          <w:szCs w:val="21"/>
        </w:rPr>
        <w:t>、深圳证券交易所</w:t>
      </w:r>
      <w:r w:rsidRPr="00181B54">
        <w:rPr>
          <w:szCs w:val="21"/>
        </w:rPr>
        <w:t>规定或中国证监会认定的其他情形。</w:t>
      </w:r>
    </w:p>
    <w:p w14:paraId="2C9B736B" w14:textId="77777777" w:rsidR="006A689C" w:rsidRPr="00181B54" w:rsidRDefault="006A689C" w:rsidP="006A689C">
      <w:pPr>
        <w:snapToGrid w:val="0"/>
        <w:spacing w:line="360" w:lineRule="auto"/>
        <w:ind w:firstLineChars="200" w:firstLine="420"/>
        <w:rPr>
          <w:szCs w:val="21"/>
        </w:rPr>
      </w:pPr>
      <w:r w:rsidRPr="00181B54">
        <w:rPr>
          <w:szCs w:val="21"/>
        </w:rPr>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w:t>
      </w:r>
      <w:proofErr w:type="gramStart"/>
      <w:r w:rsidRPr="00181B54">
        <w:rPr>
          <w:rFonts w:hint="eastAsia"/>
          <w:szCs w:val="21"/>
        </w:rPr>
        <w:t>且基金</w:t>
      </w:r>
      <w:proofErr w:type="gramEnd"/>
      <w:r w:rsidRPr="00181B54">
        <w:rPr>
          <w:rFonts w:hint="eastAsia"/>
          <w:szCs w:val="21"/>
        </w:rPr>
        <w:t>管理人决定暂停接受申购申请</w:t>
      </w:r>
      <w:r w:rsidRPr="00181B54">
        <w:rPr>
          <w:szCs w:val="21"/>
        </w:rPr>
        <w:t>时，基金管理人应当根据有关规定在</w:t>
      </w:r>
      <w:r>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62A78B96" w14:textId="77777777" w:rsidR="006A689C" w:rsidRPr="00783CB5" w:rsidRDefault="006A689C" w:rsidP="006A689C">
      <w:pPr>
        <w:pStyle w:val="HD"/>
        <w:rPr>
          <w:rFonts w:ascii="宋体"/>
          <w:bCs/>
        </w:rPr>
      </w:pPr>
    </w:p>
    <w:p w14:paraId="50A2F0C7" w14:textId="77777777" w:rsidR="006A689C" w:rsidRDefault="006A689C" w:rsidP="006A689C">
      <w:pPr>
        <w:pStyle w:val="HD"/>
      </w:pPr>
      <w:r>
        <w:rPr>
          <w:rFonts w:hint="eastAsia"/>
        </w:rPr>
        <w:t>九、暂停赎回或延缓支付赎回对价的情形</w:t>
      </w:r>
    </w:p>
    <w:p w14:paraId="15FBE2BB" w14:textId="77777777" w:rsidR="006A689C" w:rsidRPr="00181B54" w:rsidRDefault="006A689C" w:rsidP="006A689C">
      <w:pPr>
        <w:pStyle w:val="HD"/>
      </w:pPr>
      <w:r w:rsidRPr="00181B54">
        <w:t>发生下列情形时，基金管理人可暂停接受投资人的赎回申请或延缓支付赎回</w:t>
      </w:r>
      <w:r w:rsidRPr="00181B54">
        <w:rPr>
          <w:rFonts w:hint="eastAsia"/>
        </w:rPr>
        <w:t>对价</w:t>
      </w:r>
      <w:r w:rsidRPr="00181B54">
        <w:t>：</w:t>
      </w:r>
    </w:p>
    <w:p w14:paraId="7B35CAA4" w14:textId="77777777" w:rsidR="006A689C" w:rsidRPr="00181B54" w:rsidRDefault="006A689C" w:rsidP="006A689C">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9ABE3F2" w14:textId="77777777" w:rsidR="006A689C" w:rsidRPr="00181B54" w:rsidRDefault="006A689C" w:rsidP="006A689C">
      <w:pPr>
        <w:pStyle w:val="HD"/>
      </w:pPr>
      <w:r w:rsidRPr="00181B54">
        <w:rPr>
          <w:rFonts w:hint="eastAsia"/>
        </w:rPr>
        <w:lastRenderedPageBreak/>
        <w:t>2</w:t>
      </w:r>
      <w:r w:rsidRPr="00181B54">
        <w:rPr>
          <w:rFonts w:hint="eastAsia"/>
        </w:rPr>
        <w:t>、发生基金合同规定的暂停基金资产估值情况时</w:t>
      </w:r>
      <w:r w:rsidRPr="00850DC5">
        <w:rPr>
          <w:rFonts w:hint="eastAsia"/>
        </w:rPr>
        <w:t>，基金管理人可暂停接受投资人的赎回申请或延缓支付赎回</w:t>
      </w:r>
      <w:r>
        <w:rPr>
          <w:rFonts w:hint="eastAsia"/>
        </w:rPr>
        <w:t>对价</w:t>
      </w:r>
      <w:r w:rsidRPr="00181B54">
        <w:rPr>
          <w:rFonts w:hint="eastAsia"/>
        </w:rPr>
        <w:t>。</w:t>
      </w:r>
      <w:r w:rsidRPr="00181B54" w:rsidDel="005C1EAC">
        <w:rPr>
          <w:rFonts w:hint="eastAsia"/>
        </w:rPr>
        <w:t xml:space="preserve"> </w:t>
      </w:r>
    </w:p>
    <w:p w14:paraId="3254AA2F" w14:textId="77777777" w:rsidR="006A689C" w:rsidRPr="00181B54" w:rsidRDefault="006A689C" w:rsidP="006A689C">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导致基金管理人无法计算当日基金资产净值。</w:t>
      </w:r>
    </w:p>
    <w:p w14:paraId="75119CCC" w14:textId="77777777" w:rsidR="006A689C" w:rsidRPr="00181B54" w:rsidRDefault="006A689C" w:rsidP="006A689C">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3FB92224" w14:textId="77777777" w:rsidR="006A689C" w:rsidRPr="00181B54" w:rsidRDefault="006A689C" w:rsidP="006A689C">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w:t>
      </w:r>
      <w:proofErr w:type="gramStart"/>
      <w:r w:rsidRPr="00181B54">
        <w:rPr>
          <w:rFonts w:hint="eastAsia"/>
        </w:rPr>
        <w:t>仍导致</w:t>
      </w:r>
      <w:proofErr w:type="gramEnd"/>
      <w:r w:rsidRPr="00181B54">
        <w:rPr>
          <w:rFonts w:hint="eastAsia"/>
        </w:rPr>
        <w:t>公允价值存在重大不确定性时，经与基金托管人协商确认后，基金管理人应当延缓支付赎回对价或暂停接受基金赎回申请。</w:t>
      </w:r>
    </w:p>
    <w:p w14:paraId="3C5F8570" w14:textId="4CA709CE" w:rsidR="006A689C" w:rsidRPr="00181B54" w:rsidRDefault="006A689C" w:rsidP="006A689C">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期货交易所等因异常情况使申购赎回清单无法编制或编制不当。上述异常情况指无法预见并不可控制的情形，包括但不限于网络故障、通讯故障、电力故障、数据错误等。</w:t>
      </w:r>
    </w:p>
    <w:p w14:paraId="378EE2AB" w14:textId="77777777" w:rsidR="006A689C" w:rsidRPr="00181B54" w:rsidRDefault="006A689C" w:rsidP="006A689C">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7F9A90CF" w14:textId="77777777" w:rsidR="006A689C" w:rsidRPr="00181B54" w:rsidRDefault="006A689C" w:rsidP="006A689C">
      <w:pPr>
        <w:pStyle w:val="HD"/>
      </w:pPr>
      <w:r w:rsidRPr="00181B54">
        <w:t>8</w:t>
      </w:r>
      <w:r w:rsidRPr="00181B54">
        <w:rPr>
          <w:rFonts w:hint="eastAsia"/>
        </w:rPr>
        <w:t>、</w:t>
      </w:r>
      <w:r w:rsidRPr="00850DC5">
        <w:rPr>
          <w:rFonts w:hint="eastAsia"/>
        </w:rPr>
        <w:t>当日赎回申请超过基金管理人根据市场情况设置的当日净赎回份额上限、当日累计赎回份额上限、单个账户当日净赎回份额上限或单个账户当日累计赎回份额上限。</w:t>
      </w:r>
    </w:p>
    <w:p w14:paraId="67B25B78" w14:textId="7B2223BD" w:rsidR="006A689C" w:rsidRPr="00181B54" w:rsidRDefault="006A689C" w:rsidP="006A689C">
      <w:pPr>
        <w:pStyle w:val="HD"/>
      </w:pPr>
      <w:r w:rsidRPr="00181B54">
        <w:t>9</w:t>
      </w:r>
      <w:r w:rsidRPr="00181B54">
        <w:rPr>
          <w:rFonts w:hint="eastAsia"/>
        </w:rPr>
        <w:t>、</w:t>
      </w:r>
      <w:r w:rsidRPr="00181B54">
        <w:t>法律法规</w:t>
      </w:r>
      <w:r w:rsidR="00794288" w:rsidRPr="00794288">
        <w:rPr>
          <w:rFonts w:hint="eastAsia"/>
        </w:rPr>
        <w:t>、深圳证券交易所</w:t>
      </w:r>
      <w:r w:rsidRPr="00181B54">
        <w:t>规定或中国证监会认定的其他情形。</w:t>
      </w:r>
    </w:p>
    <w:p w14:paraId="406BF79D" w14:textId="77777777" w:rsidR="006A689C" w:rsidRPr="00181B54" w:rsidRDefault="006A689C" w:rsidP="006A689C">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w:t>
      </w:r>
      <w:proofErr w:type="gramStart"/>
      <w:r w:rsidRPr="00181B54">
        <w:rPr>
          <w:rFonts w:hint="eastAsia"/>
        </w:rPr>
        <w:t>且基金</w:t>
      </w:r>
      <w:proofErr w:type="gramEnd"/>
      <w:r w:rsidRPr="00181B54">
        <w:rPr>
          <w:rFonts w:hint="eastAsia"/>
        </w:rPr>
        <w:t>管理人决定暂停赎回申请</w:t>
      </w:r>
      <w:r w:rsidRPr="00181B54">
        <w:t>或延缓支付赎回</w:t>
      </w:r>
      <w:r w:rsidRPr="00181B54">
        <w:rPr>
          <w:rFonts w:hint="eastAsia"/>
        </w:rPr>
        <w:t>对价时，基金管理人应当根据有关规定在</w:t>
      </w:r>
      <w:r>
        <w:rPr>
          <w:rFonts w:hint="eastAsia"/>
        </w:rPr>
        <w:t>规定媒介</w:t>
      </w:r>
      <w:r w:rsidRPr="00181B54">
        <w:rPr>
          <w:rFonts w:hint="eastAsia"/>
        </w:rPr>
        <w:t>上刊登暂停赎回公告。在暂停赎回的情况消除时，基金管理人应及时恢复赎回业务的办理并公告</w:t>
      </w:r>
      <w:r w:rsidRPr="00181B54">
        <w:t>。</w:t>
      </w:r>
    </w:p>
    <w:p w14:paraId="090726E4" w14:textId="77777777" w:rsidR="006A689C" w:rsidRPr="00783CB5" w:rsidRDefault="006A689C" w:rsidP="006A689C">
      <w:pPr>
        <w:snapToGrid w:val="0"/>
        <w:spacing w:line="360" w:lineRule="auto"/>
        <w:ind w:firstLine="480"/>
        <w:rPr>
          <w:rFonts w:ascii="宋体" w:hAnsi="宋体"/>
          <w:bCs/>
          <w:szCs w:val="21"/>
        </w:rPr>
      </w:pPr>
    </w:p>
    <w:p w14:paraId="726BBF08" w14:textId="77777777" w:rsidR="006A689C" w:rsidRPr="00181B54" w:rsidRDefault="006A689C" w:rsidP="006A689C">
      <w:pPr>
        <w:snapToGrid w:val="0"/>
        <w:spacing w:line="360" w:lineRule="auto"/>
        <w:ind w:firstLineChars="200" w:firstLine="420"/>
        <w:rPr>
          <w:rFonts w:ascii="宋体" w:hAnsi="宋体"/>
          <w:bCs/>
          <w:szCs w:val="21"/>
        </w:rPr>
      </w:pPr>
      <w:r w:rsidRPr="00783CB5">
        <w:rPr>
          <w:rFonts w:ascii="宋体" w:hAnsi="宋体" w:hint="eastAsia"/>
          <w:bCs/>
          <w:szCs w:val="21"/>
        </w:rPr>
        <w:t>十、</w:t>
      </w:r>
      <w:r w:rsidRPr="00181B54">
        <w:rPr>
          <w:rFonts w:ascii="宋体" w:hAnsi="宋体" w:hint="eastAsia"/>
          <w:bCs/>
          <w:szCs w:val="21"/>
        </w:rPr>
        <w:t>其他申购赎回方式</w:t>
      </w:r>
    </w:p>
    <w:p w14:paraId="2A8C9DAE"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1、</w:t>
      </w:r>
      <w:proofErr w:type="gramStart"/>
      <w:r w:rsidRPr="00181B54">
        <w:rPr>
          <w:rFonts w:ascii="宋体" w:hAnsi="宋体" w:hint="eastAsia"/>
          <w:bCs/>
          <w:szCs w:val="21"/>
        </w:rPr>
        <w:t>若基金</w:t>
      </w:r>
      <w:proofErr w:type="gramEnd"/>
      <w:r w:rsidRPr="00181B54">
        <w:rPr>
          <w:rFonts w:ascii="宋体" w:hAnsi="宋体" w:hint="eastAsia"/>
          <w:bCs/>
          <w:szCs w:val="21"/>
        </w:rPr>
        <w:t>管理人推出以本基金为目标ETF的联接基金（可能由基金管理人另行募集或由基金管理人已管理的其他证券投资基金转型而形成），本基金可根据实际情况需要向本基金的联接基金开通特殊申购，不收取申购费用。</w:t>
      </w:r>
    </w:p>
    <w:p w14:paraId="6F89D4C7"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15B4DBD1"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5661AEC6"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4、在条件允许时，基金管理人可开放集合申购。在不损害基金份额持有人利益的前提下，基金管理人有权制定集合申购业务的相关规则，集合申购业务的相关规则在开始执行前</w:t>
      </w:r>
      <w:r w:rsidRPr="00181B54">
        <w:rPr>
          <w:rFonts w:ascii="宋体" w:hAnsi="宋体" w:hint="eastAsia"/>
          <w:bCs/>
          <w:szCs w:val="21"/>
        </w:rPr>
        <w:lastRenderedPageBreak/>
        <w:t>将予以公告。</w:t>
      </w:r>
    </w:p>
    <w:p w14:paraId="7C7AD790" w14:textId="3B2CE893"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0FACB643" w14:textId="0B055CC1"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w:t>
      </w:r>
    </w:p>
    <w:p w14:paraId="6FD8E10F" w14:textId="77777777" w:rsidR="006A689C" w:rsidRPr="00783CB5" w:rsidRDefault="006A689C" w:rsidP="006A689C">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6E3EE98B" w14:textId="77777777" w:rsidR="006A689C" w:rsidRPr="00181B54" w:rsidRDefault="006A689C" w:rsidP="006A689C">
      <w:pPr>
        <w:snapToGrid w:val="0"/>
        <w:spacing w:line="360" w:lineRule="auto"/>
        <w:ind w:firstLine="480"/>
        <w:rPr>
          <w:rFonts w:ascii="宋体" w:hAnsi="宋体"/>
          <w:bCs/>
          <w:szCs w:val="21"/>
        </w:rPr>
      </w:pPr>
      <w:r w:rsidRPr="00783CB5">
        <w:rPr>
          <w:rFonts w:ascii="宋体" w:hAnsi="宋体" w:hint="eastAsia"/>
          <w:bCs/>
          <w:szCs w:val="21"/>
        </w:rPr>
        <w:t>十一、</w:t>
      </w:r>
      <w:r w:rsidRPr="00181B54">
        <w:rPr>
          <w:rFonts w:ascii="宋体" w:hAnsi="宋体" w:hint="eastAsia"/>
          <w:bCs/>
          <w:szCs w:val="21"/>
        </w:rPr>
        <w:t>基金的</w:t>
      </w:r>
      <w:proofErr w:type="gramStart"/>
      <w:r w:rsidRPr="00181B54">
        <w:rPr>
          <w:rFonts w:ascii="宋体" w:hAnsi="宋体" w:hint="eastAsia"/>
          <w:bCs/>
          <w:szCs w:val="21"/>
        </w:rPr>
        <w:t>非交易</w:t>
      </w:r>
      <w:proofErr w:type="gramEnd"/>
      <w:r w:rsidRPr="00181B54">
        <w:rPr>
          <w:rFonts w:ascii="宋体" w:hAnsi="宋体" w:hint="eastAsia"/>
          <w:bCs/>
          <w:szCs w:val="21"/>
        </w:rPr>
        <w:t>过户</w:t>
      </w:r>
    </w:p>
    <w:p w14:paraId="7E926550"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基金的</w:t>
      </w:r>
      <w:proofErr w:type="gramStart"/>
      <w:r w:rsidRPr="00181B54">
        <w:rPr>
          <w:rFonts w:ascii="宋体" w:hAnsi="宋体" w:hint="eastAsia"/>
          <w:bCs/>
          <w:szCs w:val="21"/>
        </w:rPr>
        <w:t>非交易</w:t>
      </w:r>
      <w:proofErr w:type="gramEnd"/>
      <w:r w:rsidRPr="00181B54">
        <w:rPr>
          <w:rFonts w:ascii="宋体" w:hAnsi="宋体" w:hint="eastAsia"/>
          <w:bCs/>
          <w:szCs w:val="21"/>
        </w:rPr>
        <w:t>过户是指基金登记机构受理继承、捐赠和司法强制执行等情形而产生的</w:t>
      </w:r>
      <w:proofErr w:type="gramStart"/>
      <w:r w:rsidRPr="00181B54">
        <w:rPr>
          <w:rFonts w:ascii="宋体" w:hAnsi="宋体" w:hint="eastAsia"/>
          <w:bCs/>
          <w:szCs w:val="21"/>
        </w:rPr>
        <w:t>非交易</w:t>
      </w:r>
      <w:proofErr w:type="gramEnd"/>
      <w:r w:rsidRPr="00181B54">
        <w:rPr>
          <w:rFonts w:ascii="宋体" w:hAnsi="宋体" w:hint="eastAsia"/>
          <w:bCs/>
          <w:szCs w:val="21"/>
        </w:rPr>
        <w:t>过户以及登记机构认可、符合法律法规的其他</w:t>
      </w:r>
      <w:proofErr w:type="gramStart"/>
      <w:r w:rsidRPr="00181B54">
        <w:rPr>
          <w:rFonts w:ascii="宋体" w:hAnsi="宋体" w:hint="eastAsia"/>
          <w:bCs/>
          <w:szCs w:val="21"/>
        </w:rPr>
        <w:t>非交易</w:t>
      </w:r>
      <w:proofErr w:type="gramEnd"/>
      <w:r w:rsidRPr="00181B54">
        <w:rPr>
          <w:rFonts w:ascii="宋体" w:hAnsi="宋体" w:hint="eastAsia"/>
          <w:bCs/>
          <w:szCs w:val="21"/>
        </w:rPr>
        <w:t>过户。无论在上述何种情况下，接受划转的主体必须是依法可以持有本</w:t>
      </w:r>
      <w:proofErr w:type="gramStart"/>
      <w:r w:rsidRPr="00181B54">
        <w:rPr>
          <w:rFonts w:ascii="宋体" w:hAnsi="宋体" w:hint="eastAsia"/>
          <w:bCs/>
          <w:szCs w:val="21"/>
        </w:rPr>
        <w:t>基金基金</w:t>
      </w:r>
      <w:proofErr w:type="gramEnd"/>
      <w:r w:rsidRPr="00181B54">
        <w:rPr>
          <w:rFonts w:ascii="宋体" w:hAnsi="宋体" w:hint="eastAsia"/>
          <w:bCs/>
          <w:szCs w:val="21"/>
        </w:rPr>
        <w:t>份额的投资人。</w:t>
      </w:r>
    </w:p>
    <w:p w14:paraId="5145BCF3"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w:t>
      </w:r>
      <w:proofErr w:type="gramStart"/>
      <w:r w:rsidRPr="00181B54">
        <w:rPr>
          <w:rFonts w:ascii="宋体" w:hAnsi="宋体" w:hint="eastAsia"/>
          <w:bCs/>
          <w:szCs w:val="21"/>
        </w:rPr>
        <w:t>捐赠指</w:t>
      </w:r>
      <w:proofErr w:type="gramEnd"/>
      <w:r w:rsidRPr="00181B54">
        <w:rPr>
          <w:rFonts w:ascii="宋体" w:hAnsi="宋体" w:hint="eastAsia"/>
          <w:bCs/>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181B54">
        <w:rPr>
          <w:rFonts w:ascii="宋体" w:hAnsi="宋体" w:hint="eastAsia"/>
          <w:bCs/>
          <w:szCs w:val="21"/>
        </w:rPr>
        <w:t>非交易</w:t>
      </w:r>
      <w:proofErr w:type="gramEnd"/>
      <w:r w:rsidRPr="00181B54">
        <w:rPr>
          <w:rFonts w:ascii="宋体" w:hAnsi="宋体" w:hint="eastAsia"/>
          <w:bCs/>
          <w:szCs w:val="21"/>
        </w:rPr>
        <w:t>过户必须提供基金登记机构要求提供的相关资料，对于符合条件的</w:t>
      </w:r>
      <w:proofErr w:type="gramStart"/>
      <w:r w:rsidRPr="00181B54">
        <w:rPr>
          <w:rFonts w:ascii="宋体" w:hAnsi="宋体" w:hint="eastAsia"/>
          <w:bCs/>
          <w:szCs w:val="21"/>
        </w:rPr>
        <w:t>非交易过户申请按</w:t>
      </w:r>
      <w:proofErr w:type="gramEnd"/>
      <w:r w:rsidRPr="00181B54">
        <w:rPr>
          <w:rFonts w:ascii="宋体" w:hAnsi="宋体" w:hint="eastAsia"/>
          <w:bCs/>
          <w:szCs w:val="21"/>
        </w:rPr>
        <w:t>基金登记机构的规定办理，并按基金登记机构规定的标准收费。</w:t>
      </w:r>
    </w:p>
    <w:p w14:paraId="7B6E9F19" w14:textId="77777777" w:rsidR="006A689C" w:rsidRPr="00783CB5" w:rsidRDefault="006A689C" w:rsidP="006A689C">
      <w:pPr>
        <w:snapToGrid w:val="0"/>
        <w:spacing w:line="360" w:lineRule="auto"/>
        <w:ind w:firstLine="480"/>
        <w:rPr>
          <w:rFonts w:ascii="宋体" w:hAnsi="宋体"/>
          <w:bCs/>
          <w:szCs w:val="21"/>
        </w:rPr>
      </w:pPr>
    </w:p>
    <w:p w14:paraId="5DDA86B4" w14:textId="681E7272" w:rsidR="006A689C" w:rsidRPr="00181B54" w:rsidRDefault="006A689C" w:rsidP="006A689C">
      <w:pPr>
        <w:snapToGrid w:val="0"/>
        <w:spacing w:line="360" w:lineRule="auto"/>
        <w:ind w:firstLine="480"/>
        <w:rPr>
          <w:rFonts w:ascii="宋体" w:hAnsi="宋体"/>
          <w:bCs/>
          <w:szCs w:val="21"/>
        </w:rPr>
      </w:pPr>
      <w:r w:rsidRPr="00783CB5">
        <w:rPr>
          <w:rFonts w:ascii="宋体" w:hAnsi="宋体" w:hint="eastAsia"/>
          <w:bCs/>
          <w:szCs w:val="21"/>
        </w:rPr>
        <w:t>十二、</w:t>
      </w:r>
      <w:r w:rsidRPr="00181B54">
        <w:rPr>
          <w:rFonts w:ascii="宋体" w:hAnsi="宋体" w:hint="eastAsia"/>
          <w:bCs/>
          <w:szCs w:val="21"/>
        </w:rPr>
        <w:t>基金</w:t>
      </w:r>
      <w:r w:rsidR="009C69F3">
        <w:rPr>
          <w:rFonts w:ascii="宋体" w:hAnsi="宋体" w:hint="eastAsia"/>
          <w:bCs/>
          <w:szCs w:val="21"/>
        </w:rPr>
        <w:t>份额</w:t>
      </w:r>
      <w:r w:rsidRPr="00181B54">
        <w:rPr>
          <w:rFonts w:ascii="宋体" w:hAnsi="宋体" w:hint="eastAsia"/>
          <w:bCs/>
          <w:szCs w:val="21"/>
        </w:rPr>
        <w:t>的冻结和解冻</w:t>
      </w:r>
    </w:p>
    <w:p w14:paraId="236E94B7"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644BE47B" w14:textId="77777777" w:rsidR="006A689C" w:rsidRPr="00783CB5" w:rsidRDefault="006A689C" w:rsidP="006A689C">
      <w:pPr>
        <w:snapToGrid w:val="0"/>
        <w:spacing w:line="360" w:lineRule="auto"/>
        <w:ind w:firstLine="480"/>
        <w:rPr>
          <w:rFonts w:ascii="宋体" w:hAnsi="宋体"/>
          <w:bCs/>
          <w:szCs w:val="21"/>
        </w:rPr>
      </w:pPr>
    </w:p>
    <w:p w14:paraId="4E891EC5"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十</w:t>
      </w:r>
      <w:r>
        <w:rPr>
          <w:rFonts w:ascii="宋体" w:hAnsi="宋体" w:hint="eastAsia"/>
          <w:bCs/>
          <w:szCs w:val="21"/>
        </w:rPr>
        <w:t>三</w:t>
      </w:r>
      <w:r w:rsidRPr="00181B54">
        <w:rPr>
          <w:rFonts w:ascii="宋体" w:hAnsi="宋体" w:hint="eastAsia"/>
          <w:bCs/>
          <w:szCs w:val="21"/>
        </w:rPr>
        <w:t>、基金份额的转让</w:t>
      </w:r>
    </w:p>
    <w:p w14:paraId="7D6E4E78" w14:textId="77777777" w:rsidR="006A689C" w:rsidRPr="00181B54" w:rsidRDefault="006A689C" w:rsidP="006A689C">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0BC548CF" w14:textId="77777777" w:rsidR="006A689C" w:rsidRPr="00181B54" w:rsidRDefault="006A689C" w:rsidP="006A689C">
      <w:pPr>
        <w:snapToGrid w:val="0"/>
        <w:spacing w:line="360" w:lineRule="auto"/>
        <w:ind w:firstLineChars="200" w:firstLine="420"/>
        <w:rPr>
          <w:rFonts w:ascii="宋体" w:hAnsi="宋体"/>
          <w:bCs/>
          <w:szCs w:val="21"/>
        </w:rPr>
      </w:pPr>
    </w:p>
    <w:p w14:paraId="2A86E060" w14:textId="77777777" w:rsidR="006A689C" w:rsidRPr="00832F91" w:rsidRDefault="006A689C" w:rsidP="006A689C">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十</w:t>
      </w:r>
      <w:r>
        <w:rPr>
          <w:rFonts w:ascii="宋体" w:hAnsi="宋体" w:hint="eastAsia"/>
          <w:color w:val="000000"/>
          <w:szCs w:val="21"/>
        </w:rPr>
        <w:t>四</w:t>
      </w:r>
      <w:r w:rsidRPr="00832F91">
        <w:rPr>
          <w:rFonts w:ascii="宋体" w:hAnsi="宋体" w:hint="eastAsia"/>
          <w:color w:val="000000"/>
          <w:szCs w:val="21"/>
        </w:rPr>
        <w:t>、其他业务</w:t>
      </w:r>
    </w:p>
    <w:p w14:paraId="135A9F0A" w14:textId="77777777" w:rsidR="006A689C" w:rsidRDefault="006A689C" w:rsidP="006A689C">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6940625" w14:textId="77777777" w:rsidR="006A689C" w:rsidRPr="00783CB5" w:rsidRDefault="006A689C" w:rsidP="006A689C">
      <w:pPr>
        <w:snapToGrid w:val="0"/>
        <w:spacing w:line="360" w:lineRule="auto"/>
        <w:ind w:firstLineChars="200" w:firstLine="420"/>
      </w:pPr>
    </w:p>
    <w:p w14:paraId="6C8062AD" w14:textId="21C1F45D" w:rsidR="007F20AF" w:rsidRPr="00783CB5" w:rsidRDefault="006A689C" w:rsidP="007F20AF">
      <w:pPr>
        <w:snapToGrid w:val="0"/>
        <w:spacing w:line="360" w:lineRule="auto"/>
        <w:ind w:firstLineChars="200" w:firstLine="420"/>
        <w:rPr>
          <w:rFonts w:ascii="宋体"/>
          <w:bCs/>
          <w:szCs w:val="21"/>
        </w:rPr>
      </w:pPr>
      <w:r w:rsidRPr="00850DC5">
        <w:rPr>
          <w:rFonts w:hint="eastAsia"/>
        </w:rPr>
        <w:t>十</w:t>
      </w:r>
      <w:r>
        <w:rPr>
          <w:rFonts w:hint="eastAsia"/>
        </w:rPr>
        <w:t>五</w:t>
      </w:r>
      <w:r w:rsidRPr="00850DC5">
        <w:rPr>
          <w:rFonts w:hint="eastAsia"/>
        </w:rPr>
        <w:t>、基金合同生效后，若深圳证券交易所和中国证券登记结算有限责任公司针对交易</w:t>
      </w:r>
      <w:r w:rsidRPr="00850DC5">
        <w:rPr>
          <w:rFonts w:hint="eastAsia"/>
        </w:rPr>
        <w:lastRenderedPageBreak/>
        <w:t>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90" w:name="_Hlt70481650"/>
      <w:bookmarkEnd w:id="90"/>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1" w:name="_Toc332013119"/>
      <w:bookmarkStart w:id="92" w:name="_Toc335899842"/>
      <w:bookmarkStart w:id="93" w:name="_Toc336606236"/>
      <w:bookmarkStart w:id="94" w:name="_Toc369510017"/>
      <w:bookmarkStart w:id="95" w:name="_Toc375295982"/>
      <w:bookmarkStart w:id="96" w:name="_Toc387765418"/>
      <w:r w:rsidRPr="00783CB5">
        <w:rPr>
          <w:rFonts w:hint="eastAsia"/>
        </w:rPr>
        <w:lastRenderedPageBreak/>
        <w:t>基金的投资</w:t>
      </w:r>
      <w:bookmarkEnd w:id="91"/>
      <w:bookmarkEnd w:id="92"/>
      <w:bookmarkEnd w:id="93"/>
      <w:bookmarkEnd w:id="94"/>
      <w:bookmarkEnd w:id="95"/>
      <w:bookmarkEnd w:id="96"/>
    </w:p>
    <w:p w14:paraId="52ADDBC1" w14:textId="77777777" w:rsidR="007F20AF" w:rsidRDefault="007F20AF" w:rsidP="007F20AF">
      <w:pPr>
        <w:snapToGrid w:val="0"/>
        <w:spacing w:line="360" w:lineRule="auto"/>
        <w:ind w:firstLineChars="200" w:firstLine="420"/>
        <w:rPr>
          <w:bCs/>
          <w:szCs w:val="21"/>
        </w:rPr>
      </w:pPr>
    </w:p>
    <w:p w14:paraId="72D92347"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一、投资目标</w:t>
      </w:r>
    </w:p>
    <w:p w14:paraId="0F2B548E"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紧密跟踪标的指数，追求跟踪偏离度和跟踪误差最小化。</w:t>
      </w:r>
    </w:p>
    <w:p w14:paraId="0C578582" w14:textId="77777777" w:rsidR="002C7A5A" w:rsidRPr="002C7A5A" w:rsidRDefault="002C7A5A" w:rsidP="002C7A5A">
      <w:pPr>
        <w:snapToGrid w:val="0"/>
        <w:spacing w:line="360" w:lineRule="auto"/>
        <w:ind w:firstLineChars="200" w:firstLine="420"/>
        <w:rPr>
          <w:bCs/>
          <w:szCs w:val="21"/>
        </w:rPr>
      </w:pPr>
    </w:p>
    <w:p w14:paraId="14A98F5E"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二、投资范围</w:t>
      </w:r>
    </w:p>
    <w:p w14:paraId="47EDB308" w14:textId="678C2D54" w:rsidR="002C7A5A" w:rsidRPr="002C7A5A" w:rsidRDefault="002C7A5A" w:rsidP="002C7A5A">
      <w:pPr>
        <w:snapToGrid w:val="0"/>
        <w:spacing w:line="360" w:lineRule="auto"/>
        <w:ind w:firstLineChars="200" w:firstLine="420"/>
        <w:rPr>
          <w:bCs/>
          <w:szCs w:val="21"/>
        </w:rPr>
      </w:pPr>
      <w:r w:rsidRPr="002C7A5A">
        <w:rPr>
          <w:rFonts w:hint="eastAsia"/>
          <w:bCs/>
          <w:szCs w:val="21"/>
        </w:rPr>
        <w:t>本基金主要投资于标的指数成份股、备选成份股（</w:t>
      </w:r>
      <w:proofErr w:type="gramStart"/>
      <w:r w:rsidRPr="002C7A5A">
        <w:rPr>
          <w:rFonts w:hint="eastAsia"/>
          <w:bCs/>
          <w:szCs w:val="21"/>
        </w:rPr>
        <w:t>含存托</w:t>
      </w:r>
      <w:proofErr w:type="gramEnd"/>
      <w:r w:rsidRPr="002C7A5A">
        <w:rPr>
          <w:rFonts w:hint="eastAsia"/>
          <w:bCs/>
          <w:szCs w:val="21"/>
        </w:rPr>
        <w:t>凭证）。为更好地实现投资目标，本基金可少量投资于非成份股（包含主板、创业板及其他经中国证监会核准或注册发行的股票</w:t>
      </w:r>
      <w:r w:rsidR="00F64BCE" w:rsidRPr="002C7A5A">
        <w:rPr>
          <w:rFonts w:hint="eastAsia"/>
          <w:bCs/>
          <w:szCs w:val="21"/>
        </w:rPr>
        <w:t>、存托凭证</w:t>
      </w:r>
      <w:r w:rsidRPr="002C7A5A">
        <w:rPr>
          <w:rFonts w:hint="eastAsia"/>
          <w:bCs/>
          <w:szCs w:val="21"/>
        </w:rPr>
        <w:t>）、金融衍生品（股指期货、股票期权等）、债券（包括国债、金融债、企业债、公司债、政府机构债券、地方政府债券、次级债、可转换债券、可交换债券、央行票据、中期票据、短期融资</w:t>
      </w:r>
      <w:proofErr w:type="gramStart"/>
      <w:r w:rsidRPr="002C7A5A">
        <w:rPr>
          <w:rFonts w:hint="eastAsia"/>
          <w:bCs/>
          <w:szCs w:val="21"/>
        </w:rPr>
        <w:t>券</w:t>
      </w:r>
      <w:proofErr w:type="gramEnd"/>
      <w:r w:rsidRPr="002C7A5A">
        <w:rPr>
          <w:rFonts w:hint="eastAsia"/>
          <w:bCs/>
          <w:szCs w:val="21"/>
        </w:rPr>
        <w:t>、超短期融资</w:t>
      </w:r>
      <w:proofErr w:type="gramStart"/>
      <w:r w:rsidRPr="002C7A5A">
        <w:rPr>
          <w:rFonts w:hint="eastAsia"/>
          <w:bCs/>
          <w:szCs w:val="21"/>
        </w:rPr>
        <w:t>券</w:t>
      </w:r>
      <w:proofErr w:type="gramEnd"/>
      <w:r w:rsidRPr="002C7A5A">
        <w:rPr>
          <w:rFonts w:hint="eastAsia"/>
          <w:bCs/>
          <w:szCs w:val="21"/>
        </w:rPr>
        <w:t>等）、资产支持证券、债券回购、银行存款（包括协议存款、定期存款及其他银行存款）、同业存单、货币市场工具以及中国证监会允许基金投资的其他金融工具（但须符合中国证监会的相关规定）。</w:t>
      </w:r>
    </w:p>
    <w:p w14:paraId="04FA285B"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本基金根据相关规定可参与融资、转融通证券出借业务。</w:t>
      </w:r>
    </w:p>
    <w:p w14:paraId="0BEAD47F"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如法律法规或监管机构以后允许基金投资其他品种，基金管理人在履行适当程序后，可以将其纳入投资范围。</w:t>
      </w:r>
    </w:p>
    <w:p w14:paraId="4AE6D0C5" w14:textId="07B3DD37" w:rsidR="002C7A5A" w:rsidRPr="002C7A5A" w:rsidRDefault="002C7A5A" w:rsidP="002C7A5A">
      <w:pPr>
        <w:snapToGrid w:val="0"/>
        <w:spacing w:line="360" w:lineRule="auto"/>
        <w:ind w:firstLineChars="200" w:firstLine="420"/>
        <w:rPr>
          <w:bCs/>
          <w:szCs w:val="21"/>
        </w:rPr>
      </w:pPr>
      <w:r w:rsidRPr="002C7A5A">
        <w:rPr>
          <w:rFonts w:hint="eastAsia"/>
          <w:bCs/>
          <w:szCs w:val="21"/>
        </w:rPr>
        <w:t>在建仓完成后，本基金投资于标的指数成份股、备选成份股的资产比例不低于基金资产净值的</w:t>
      </w:r>
      <w:r w:rsidRPr="002C7A5A">
        <w:rPr>
          <w:rFonts w:hint="eastAsia"/>
          <w:bCs/>
          <w:szCs w:val="21"/>
        </w:rPr>
        <w:t>90%</w:t>
      </w:r>
      <w:r w:rsidRPr="002C7A5A">
        <w:rPr>
          <w:rFonts w:hint="eastAsia"/>
          <w:bCs/>
          <w:szCs w:val="21"/>
        </w:rPr>
        <w:t>，且不低于非现金基金资产的</w:t>
      </w:r>
      <w:r w:rsidRPr="002C7A5A">
        <w:rPr>
          <w:rFonts w:hint="eastAsia"/>
          <w:bCs/>
          <w:szCs w:val="21"/>
        </w:rPr>
        <w:t>80%</w:t>
      </w:r>
      <w:r w:rsidR="00F64BCE" w:rsidRPr="00F64BCE">
        <w:rPr>
          <w:rFonts w:hint="eastAsia"/>
          <w:bCs/>
          <w:szCs w:val="21"/>
        </w:rPr>
        <w:t>，因法律法规的规定而受限制的情形除外</w:t>
      </w:r>
      <w:r w:rsidRPr="002C7A5A">
        <w:rPr>
          <w:rFonts w:hint="eastAsia"/>
          <w:bCs/>
          <w:szCs w:val="21"/>
        </w:rPr>
        <w:t>。</w:t>
      </w:r>
    </w:p>
    <w:p w14:paraId="13E3FE18"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如法律法规或监管机构变更投资品种的投资比例限制，基金管理人在履行适当程序后，可以调整上述投资品种的投资比例。</w:t>
      </w:r>
    </w:p>
    <w:p w14:paraId="2C97A11B" w14:textId="77777777" w:rsidR="002C7A5A" w:rsidRPr="002C7A5A" w:rsidRDefault="002C7A5A" w:rsidP="002C7A5A">
      <w:pPr>
        <w:snapToGrid w:val="0"/>
        <w:spacing w:line="360" w:lineRule="auto"/>
        <w:ind w:firstLineChars="200" w:firstLine="420"/>
        <w:rPr>
          <w:bCs/>
          <w:szCs w:val="21"/>
        </w:rPr>
      </w:pPr>
    </w:p>
    <w:p w14:paraId="500C6019"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三、投资策略</w:t>
      </w:r>
    </w:p>
    <w:p w14:paraId="05CF9061" w14:textId="1A3A3776" w:rsidR="002C7A5A" w:rsidRPr="002C7A5A" w:rsidRDefault="002C7A5A" w:rsidP="002C7A5A">
      <w:pPr>
        <w:snapToGrid w:val="0"/>
        <w:spacing w:line="360" w:lineRule="auto"/>
        <w:ind w:firstLineChars="200" w:firstLine="420"/>
        <w:rPr>
          <w:bCs/>
          <w:szCs w:val="21"/>
        </w:rPr>
      </w:pPr>
      <w:r w:rsidRPr="002C7A5A">
        <w:rPr>
          <w:rFonts w:hint="eastAsia"/>
          <w:bCs/>
          <w:szCs w:val="21"/>
        </w:rPr>
        <w:t>本基金主要采用完全复制策略、替代策略及其他适当的策略以更好</w:t>
      </w:r>
      <w:r w:rsidR="00F64BCE">
        <w:rPr>
          <w:rFonts w:hint="eastAsia"/>
          <w:bCs/>
          <w:szCs w:val="21"/>
        </w:rPr>
        <w:t>地</w:t>
      </w:r>
      <w:r w:rsidRPr="002C7A5A">
        <w:rPr>
          <w:rFonts w:hint="eastAsia"/>
          <w:bCs/>
          <w:szCs w:val="21"/>
        </w:rPr>
        <w:t>跟踪标的指数，实现基金投资目标。本基金力争日均跟踪偏离度的绝对值不超过</w:t>
      </w:r>
      <w:r w:rsidRPr="002C7A5A">
        <w:rPr>
          <w:rFonts w:hint="eastAsia"/>
          <w:bCs/>
          <w:szCs w:val="21"/>
        </w:rPr>
        <w:t>0.2%</w:t>
      </w:r>
      <w:r w:rsidRPr="002C7A5A">
        <w:rPr>
          <w:rFonts w:hint="eastAsia"/>
          <w:bCs/>
          <w:szCs w:val="21"/>
        </w:rPr>
        <w:t>，年跟踪误差不超过</w:t>
      </w:r>
      <w:r w:rsidRPr="002C7A5A">
        <w:rPr>
          <w:rFonts w:hint="eastAsia"/>
          <w:bCs/>
          <w:szCs w:val="21"/>
        </w:rPr>
        <w:t>2%</w:t>
      </w:r>
      <w:r w:rsidRPr="002C7A5A">
        <w:rPr>
          <w:rFonts w:hint="eastAsia"/>
          <w:bCs/>
          <w:szCs w:val="21"/>
        </w:rPr>
        <w:t>。</w:t>
      </w:r>
    </w:p>
    <w:p w14:paraId="06E27EEE"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1</w:t>
      </w:r>
      <w:r w:rsidRPr="002C7A5A">
        <w:rPr>
          <w:rFonts w:hint="eastAsia"/>
          <w:bCs/>
          <w:szCs w:val="21"/>
        </w:rPr>
        <w:t>、完全复制策略</w:t>
      </w:r>
    </w:p>
    <w:p w14:paraId="3A2C31F3"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本基金为被动式指数基金，主要采用完全复制法，按照成份股在标的指数中的基准权重</w:t>
      </w:r>
      <w:proofErr w:type="gramStart"/>
      <w:r w:rsidRPr="002C7A5A">
        <w:rPr>
          <w:rFonts w:hint="eastAsia"/>
          <w:bCs/>
          <w:szCs w:val="21"/>
        </w:rPr>
        <w:t>构建指数化投资</w:t>
      </w:r>
      <w:proofErr w:type="gramEnd"/>
      <w:r w:rsidRPr="002C7A5A">
        <w:rPr>
          <w:rFonts w:hint="eastAsia"/>
          <w:bCs/>
          <w:szCs w:val="21"/>
        </w:rPr>
        <w:t>组合，并根据标的指数成份股及其权重的变化进行相应调整。</w:t>
      </w:r>
    </w:p>
    <w:p w14:paraId="4C8507AD"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2</w:t>
      </w:r>
      <w:r w:rsidRPr="002C7A5A">
        <w:rPr>
          <w:rFonts w:hint="eastAsia"/>
          <w:bCs/>
          <w:szCs w:val="21"/>
        </w:rPr>
        <w:t>、替代策略</w:t>
      </w:r>
    </w:p>
    <w:p w14:paraId="26844DDE"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3CAC0535" w14:textId="466E7159" w:rsidR="002C7A5A" w:rsidRPr="002C7A5A" w:rsidRDefault="002C7A5A" w:rsidP="002C7A5A">
      <w:pPr>
        <w:snapToGrid w:val="0"/>
        <w:spacing w:line="360" w:lineRule="auto"/>
        <w:ind w:firstLineChars="200" w:firstLine="420"/>
        <w:rPr>
          <w:bCs/>
          <w:szCs w:val="21"/>
        </w:rPr>
      </w:pPr>
      <w:r w:rsidRPr="002C7A5A">
        <w:rPr>
          <w:rFonts w:hint="eastAsia"/>
          <w:bCs/>
          <w:szCs w:val="21"/>
        </w:rPr>
        <w:t>特殊情况包括但不限于以下情形：（</w:t>
      </w:r>
      <w:r w:rsidRPr="002C7A5A">
        <w:rPr>
          <w:rFonts w:hint="eastAsia"/>
          <w:bCs/>
          <w:szCs w:val="21"/>
        </w:rPr>
        <w:t>1</w:t>
      </w:r>
      <w:r w:rsidRPr="002C7A5A">
        <w:rPr>
          <w:rFonts w:hint="eastAsia"/>
          <w:bCs/>
          <w:szCs w:val="21"/>
        </w:rPr>
        <w:t>）法律法规的限制无法投资某只成份股；（</w:t>
      </w:r>
      <w:r w:rsidRPr="002C7A5A">
        <w:rPr>
          <w:rFonts w:hint="eastAsia"/>
          <w:bCs/>
          <w:szCs w:val="21"/>
        </w:rPr>
        <w:t>2</w:t>
      </w:r>
      <w:r w:rsidRPr="002C7A5A">
        <w:rPr>
          <w:rFonts w:hint="eastAsia"/>
          <w:bCs/>
          <w:szCs w:val="21"/>
        </w:rPr>
        <w:t>）成份</w:t>
      </w:r>
      <w:r w:rsidRPr="002C7A5A">
        <w:rPr>
          <w:rFonts w:hint="eastAsia"/>
          <w:bCs/>
          <w:szCs w:val="21"/>
        </w:rPr>
        <w:lastRenderedPageBreak/>
        <w:t>股流动性严重不足；（</w:t>
      </w:r>
      <w:r w:rsidRPr="002C7A5A">
        <w:rPr>
          <w:rFonts w:hint="eastAsia"/>
          <w:bCs/>
          <w:szCs w:val="21"/>
        </w:rPr>
        <w:t>3</w:t>
      </w:r>
      <w:r w:rsidRPr="002C7A5A">
        <w:rPr>
          <w:rFonts w:hint="eastAsia"/>
          <w:bCs/>
          <w:szCs w:val="21"/>
        </w:rPr>
        <w:t>）成份股票长期停牌；（</w:t>
      </w:r>
      <w:r w:rsidRPr="002C7A5A">
        <w:rPr>
          <w:rFonts w:hint="eastAsia"/>
          <w:bCs/>
          <w:szCs w:val="21"/>
        </w:rPr>
        <w:t>4</w:t>
      </w:r>
      <w:r w:rsidRPr="002C7A5A">
        <w:rPr>
          <w:rFonts w:hint="eastAsia"/>
          <w:bCs/>
          <w:szCs w:val="21"/>
        </w:rPr>
        <w:t>）</w:t>
      </w:r>
      <w:r w:rsidR="009C7330" w:rsidRPr="009C7330">
        <w:rPr>
          <w:rFonts w:hint="eastAsia"/>
          <w:bCs/>
          <w:szCs w:val="21"/>
        </w:rPr>
        <w:t>成份股进行配股、增发或被吸收合并；（</w:t>
      </w:r>
      <w:r w:rsidR="009C7330" w:rsidRPr="009C7330">
        <w:rPr>
          <w:rFonts w:hint="eastAsia"/>
          <w:bCs/>
          <w:szCs w:val="21"/>
        </w:rPr>
        <w:t>5</w:t>
      </w:r>
      <w:r w:rsidR="009C7330" w:rsidRPr="009C7330">
        <w:rPr>
          <w:rFonts w:hint="eastAsia"/>
          <w:bCs/>
          <w:szCs w:val="21"/>
        </w:rPr>
        <w:t>）成份股派发现金股息；（</w:t>
      </w:r>
      <w:r w:rsidR="009C7330" w:rsidRPr="009C7330">
        <w:rPr>
          <w:rFonts w:hint="eastAsia"/>
          <w:bCs/>
          <w:szCs w:val="21"/>
        </w:rPr>
        <w:t>6</w:t>
      </w:r>
      <w:r w:rsidR="009C7330" w:rsidRPr="009C7330">
        <w:rPr>
          <w:rFonts w:hint="eastAsia"/>
          <w:bCs/>
          <w:szCs w:val="21"/>
        </w:rPr>
        <w:t>）成份股定期或临时调整；（</w:t>
      </w:r>
      <w:r w:rsidR="009C7330" w:rsidRPr="009C7330">
        <w:rPr>
          <w:rFonts w:hint="eastAsia"/>
          <w:bCs/>
          <w:szCs w:val="21"/>
        </w:rPr>
        <w:t>7</w:t>
      </w:r>
      <w:r w:rsidR="009C7330" w:rsidRPr="009C7330">
        <w:rPr>
          <w:rFonts w:hint="eastAsia"/>
          <w:bCs/>
          <w:szCs w:val="21"/>
        </w:rPr>
        <w:t>）标的指数编制方法发生变化；（</w:t>
      </w:r>
      <w:r w:rsidR="009C7330" w:rsidRPr="009C7330">
        <w:rPr>
          <w:rFonts w:hint="eastAsia"/>
          <w:bCs/>
          <w:szCs w:val="21"/>
        </w:rPr>
        <w:t>8</w:t>
      </w:r>
      <w:r w:rsidR="009C7330" w:rsidRPr="009C7330">
        <w:rPr>
          <w:rFonts w:hint="eastAsia"/>
          <w:bCs/>
          <w:szCs w:val="21"/>
        </w:rPr>
        <w:t>）</w:t>
      </w:r>
      <w:r w:rsidRPr="002C7A5A">
        <w:rPr>
          <w:rFonts w:hint="eastAsia"/>
          <w:bCs/>
          <w:szCs w:val="21"/>
        </w:rPr>
        <w:t>其他合理原因导致本基金管理人对标的指数的跟踪构成严重制约等。</w:t>
      </w:r>
    </w:p>
    <w:p w14:paraId="2E5087A4"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3</w:t>
      </w:r>
      <w:r w:rsidRPr="002C7A5A">
        <w:rPr>
          <w:rFonts w:hint="eastAsia"/>
          <w:bCs/>
          <w:szCs w:val="21"/>
        </w:rPr>
        <w:t>、金融衍生</w:t>
      </w:r>
      <w:proofErr w:type="gramStart"/>
      <w:r w:rsidRPr="002C7A5A">
        <w:rPr>
          <w:rFonts w:hint="eastAsia"/>
          <w:bCs/>
          <w:szCs w:val="21"/>
        </w:rPr>
        <w:t>品投资</w:t>
      </w:r>
      <w:proofErr w:type="gramEnd"/>
      <w:r w:rsidRPr="002C7A5A">
        <w:rPr>
          <w:rFonts w:hint="eastAsia"/>
          <w:bCs/>
          <w:szCs w:val="21"/>
        </w:rPr>
        <w:t>策略</w:t>
      </w:r>
    </w:p>
    <w:p w14:paraId="627059B2"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为更好地实现投资目标，本基金可投资股指期货、股票期权和其他经中国证监会允许的衍生金融产品，如与标的指数或标的指数成份股、备选成份</w:t>
      </w:r>
      <w:proofErr w:type="gramStart"/>
      <w:r w:rsidRPr="002C7A5A">
        <w:rPr>
          <w:rFonts w:hint="eastAsia"/>
          <w:bCs/>
          <w:szCs w:val="21"/>
        </w:rPr>
        <w:t>股相关</w:t>
      </w:r>
      <w:proofErr w:type="gramEnd"/>
      <w:r w:rsidRPr="002C7A5A">
        <w:rPr>
          <w:rFonts w:hint="eastAsia"/>
          <w:bCs/>
          <w:szCs w:val="21"/>
        </w:rPr>
        <w:t>的衍生工具。本基金将根据风险管理的原则，主要选择流动性好、交易活跃的衍生品合约进行交易。</w:t>
      </w:r>
    </w:p>
    <w:p w14:paraId="0B2DE792"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1</w:t>
      </w:r>
      <w:r w:rsidRPr="002C7A5A">
        <w:rPr>
          <w:rFonts w:hint="eastAsia"/>
          <w:bCs/>
          <w:szCs w:val="21"/>
        </w:rPr>
        <w:t>）股指期货投资策略</w:t>
      </w:r>
    </w:p>
    <w:p w14:paraId="7B1980B6"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本基金投资股指期货将根据风险管理的原则，以套期保值为目的，主要选择流动性好、交易活跃的股指期货合约。本基金力争利用股指期货的杠杆作用，降低股票</w:t>
      </w:r>
      <w:proofErr w:type="gramStart"/>
      <w:r w:rsidRPr="002C7A5A">
        <w:rPr>
          <w:rFonts w:hint="eastAsia"/>
          <w:bCs/>
          <w:szCs w:val="21"/>
        </w:rPr>
        <w:t>仓位</w:t>
      </w:r>
      <w:proofErr w:type="gramEnd"/>
      <w:r w:rsidRPr="002C7A5A">
        <w:rPr>
          <w:rFonts w:hint="eastAsia"/>
          <w:bCs/>
          <w:szCs w:val="21"/>
        </w:rPr>
        <w:t>频繁调整的交易成本和跟踪误差，达到有效跟踪标的指数的目的。</w:t>
      </w:r>
    </w:p>
    <w:p w14:paraId="1C6BBA8F"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2</w:t>
      </w:r>
      <w:r w:rsidRPr="002C7A5A">
        <w:rPr>
          <w:rFonts w:hint="eastAsia"/>
          <w:bCs/>
          <w:szCs w:val="21"/>
        </w:rPr>
        <w:t>）股票期权投资策略</w:t>
      </w:r>
    </w:p>
    <w:p w14:paraId="6BE0BDEA"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本基金投资股票期权，将根据风险管理的原则，以套期保值为目的，充分考虑股票期权的流动性和风险收益特征，在风险可控的前提下，采取备兑开仓、</w:t>
      </w:r>
      <w:r w:rsidRPr="002C7A5A">
        <w:rPr>
          <w:rFonts w:hint="eastAsia"/>
          <w:bCs/>
          <w:szCs w:val="21"/>
        </w:rPr>
        <w:t>delta</w:t>
      </w:r>
      <w:r w:rsidRPr="002C7A5A">
        <w:rPr>
          <w:rFonts w:hint="eastAsia"/>
          <w:bCs/>
          <w:szCs w:val="21"/>
        </w:rPr>
        <w:t>中性等策略适度参与股票期权投资。</w:t>
      </w:r>
    </w:p>
    <w:p w14:paraId="27E29C2A"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4</w:t>
      </w:r>
      <w:r w:rsidRPr="002C7A5A">
        <w:rPr>
          <w:rFonts w:hint="eastAsia"/>
          <w:bCs/>
          <w:szCs w:val="21"/>
        </w:rPr>
        <w:t>、债券投资策略</w:t>
      </w:r>
    </w:p>
    <w:p w14:paraId="3B8DCF4D"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本基金结合对未来市场利率预期运用</w:t>
      </w:r>
      <w:proofErr w:type="gramStart"/>
      <w:r w:rsidRPr="002C7A5A">
        <w:rPr>
          <w:rFonts w:hint="eastAsia"/>
          <w:bCs/>
          <w:szCs w:val="21"/>
        </w:rPr>
        <w:t>久期调整</w:t>
      </w:r>
      <w:proofErr w:type="gramEnd"/>
      <w:r w:rsidRPr="002C7A5A">
        <w:rPr>
          <w:rFonts w:hint="eastAsia"/>
          <w:bCs/>
          <w:szCs w:val="21"/>
        </w:rPr>
        <w:t>策略、收益率曲线配置策略、债券类属配置策略、利差轮动策略等多种积极管理策略，通过严谨的研究发现价值被低估的债券和市场投资机会，构建收益稳定、流动性良好的债券组合。</w:t>
      </w:r>
    </w:p>
    <w:p w14:paraId="4A5680DB"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5</w:t>
      </w:r>
      <w:r w:rsidRPr="002C7A5A">
        <w:rPr>
          <w:rFonts w:hint="eastAsia"/>
          <w:bCs/>
          <w:szCs w:val="21"/>
        </w:rPr>
        <w:t>、可转换债券及可交换债券投资策略</w:t>
      </w:r>
    </w:p>
    <w:p w14:paraId="739A4120"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本基金在可转换债券和可交换债券投资中预期运用</w:t>
      </w:r>
      <w:proofErr w:type="gramStart"/>
      <w:r w:rsidRPr="002C7A5A">
        <w:rPr>
          <w:rFonts w:hint="eastAsia"/>
          <w:bCs/>
          <w:szCs w:val="21"/>
        </w:rPr>
        <w:t>仓位</w:t>
      </w:r>
      <w:proofErr w:type="gramEnd"/>
      <w:r w:rsidRPr="002C7A5A">
        <w:rPr>
          <w:rFonts w:hint="eastAsia"/>
          <w:bCs/>
          <w:szCs w:val="21"/>
        </w:rPr>
        <w:t>策略、类属策略、</w:t>
      </w:r>
      <w:proofErr w:type="gramStart"/>
      <w:r w:rsidRPr="002C7A5A">
        <w:rPr>
          <w:rFonts w:hint="eastAsia"/>
          <w:bCs/>
          <w:szCs w:val="21"/>
        </w:rPr>
        <w:t>个券</w:t>
      </w:r>
      <w:proofErr w:type="gramEnd"/>
      <w:r w:rsidRPr="002C7A5A">
        <w:rPr>
          <w:rFonts w:hint="eastAsia"/>
          <w:bCs/>
          <w:szCs w:val="21"/>
        </w:rPr>
        <w:t>挖掘策略、条款价值策略、行权套利策略等多种策略，构建风险收益比佳、基本面稳健的组合。其中</w:t>
      </w:r>
      <w:proofErr w:type="gramStart"/>
      <w:r w:rsidRPr="002C7A5A">
        <w:rPr>
          <w:rFonts w:hint="eastAsia"/>
          <w:bCs/>
          <w:szCs w:val="21"/>
        </w:rPr>
        <w:t>仓位</w:t>
      </w:r>
      <w:proofErr w:type="gramEnd"/>
      <w:r w:rsidRPr="002C7A5A">
        <w:rPr>
          <w:rFonts w:hint="eastAsia"/>
          <w:bCs/>
          <w:szCs w:val="21"/>
        </w:rPr>
        <w:t>策略和类属策略，将根据基本面环境、</w:t>
      </w:r>
      <w:proofErr w:type="gramStart"/>
      <w:r w:rsidRPr="002C7A5A">
        <w:rPr>
          <w:rFonts w:hint="eastAsia"/>
          <w:bCs/>
          <w:szCs w:val="21"/>
        </w:rPr>
        <w:t>股债性价</w:t>
      </w:r>
      <w:proofErr w:type="gramEnd"/>
      <w:r w:rsidRPr="002C7A5A">
        <w:rPr>
          <w:rFonts w:hint="eastAsia"/>
          <w:bCs/>
          <w:szCs w:val="21"/>
        </w:rPr>
        <w:t>比，确定整体</w:t>
      </w:r>
      <w:proofErr w:type="gramStart"/>
      <w:r w:rsidRPr="002C7A5A">
        <w:rPr>
          <w:rFonts w:hint="eastAsia"/>
          <w:bCs/>
          <w:szCs w:val="21"/>
        </w:rPr>
        <w:t>仓位</w:t>
      </w:r>
      <w:proofErr w:type="gramEnd"/>
      <w:r w:rsidRPr="002C7A5A">
        <w:rPr>
          <w:rFonts w:hint="eastAsia"/>
          <w:bCs/>
          <w:szCs w:val="21"/>
        </w:rPr>
        <w:t>水平、</w:t>
      </w:r>
      <w:proofErr w:type="gramStart"/>
      <w:r w:rsidRPr="002C7A5A">
        <w:rPr>
          <w:rFonts w:hint="eastAsia"/>
          <w:bCs/>
          <w:szCs w:val="21"/>
        </w:rPr>
        <w:t>偏股型和偏债型可转债占</w:t>
      </w:r>
      <w:proofErr w:type="gramEnd"/>
      <w:r w:rsidRPr="002C7A5A">
        <w:rPr>
          <w:rFonts w:hint="eastAsia"/>
          <w:bCs/>
          <w:szCs w:val="21"/>
        </w:rPr>
        <w:t>比。</w:t>
      </w:r>
      <w:proofErr w:type="gramStart"/>
      <w:r w:rsidRPr="002C7A5A">
        <w:rPr>
          <w:rFonts w:hint="eastAsia"/>
          <w:bCs/>
          <w:szCs w:val="21"/>
        </w:rPr>
        <w:t>个券</w:t>
      </w:r>
      <w:proofErr w:type="gramEnd"/>
      <w:r w:rsidRPr="002C7A5A">
        <w:rPr>
          <w:rFonts w:hint="eastAsia"/>
          <w:bCs/>
          <w:szCs w:val="21"/>
        </w:rPr>
        <w:t>挖掘策略，从基本面视角来挖掘可转债的机会，选择基本面景气向上、估值不高的</w:t>
      </w:r>
      <w:proofErr w:type="gramStart"/>
      <w:r w:rsidRPr="002C7A5A">
        <w:rPr>
          <w:rFonts w:hint="eastAsia"/>
          <w:bCs/>
          <w:szCs w:val="21"/>
        </w:rPr>
        <w:t>偏股型转</w:t>
      </w:r>
      <w:proofErr w:type="gramEnd"/>
      <w:r w:rsidRPr="002C7A5A">
        <w:rPr>
          <w:rFonts w:hint="eastAsia"/>
          <w:bCs/>
          <w:szCs w:val="21"/>
        </w:rPr>
        <w:t>债作为获取超额收益的品种。条款价值策略，即深入分析修正转股价条款、回售条款和赎回条款等对转</w:t>
      </w:r>
      <w:proofErr w:type="gramStart"/>
      <w:r w:rsidRPr="002C7A5A">
        <w:rPr>
          <w:rFonts w:hint="eastAsia"/>
          <w:bCs/>
          <w:szCs w:val="21"/>
        </w:rPr>
        <w:t>债价值</w:t>
      </w:r>
      <w:proofErr w:type="gramEnd"/>
      <w:r w:rsidRPr="002C7A5A">
        <w:rPr>
          <w:rFonts w:hint="eastAsia"/>
          <w:bCs/>
          <w:szCs w:val="21"/>
        </w:rPr>
        <w:t>的影响，挖掘各条款对应的投资机会。行权套利策略，可转</w:t>
      </w:r>
      <w:proofErr w:type="gramStart"/>
      <w:r w:rsidRPr="002C7A5A">
        <w:rPr>
          <w:rFonts w:hint="eastAsia"/>
          <w:bCs/>
          <w:szCs w:val="21"/>
        </w:rPr>
        <w:t>债具备</w:t>
      </w:r>
      <w:proofErr w:type="gramEnd"/>
      <w:r w:rsidRPr="002C7A5A">
        <w:rPr>
          <w:rFonts w:hint="eastAsia"/>
          <w:bCs/>
          <w:szCs w:val="21"/>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7FC15438"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6</w:t>
      </w:r>
      <w:r w:rsidRPr="002C7A5A">
        <w:rPr>
          <w:rFonts w:hint="eastAsia"/>
          <w:bCs/>
          <w:szCs w:val="21"/>
        </w:rPr>
        <w:t>、资产支持证券投资策略</w:t>
      </w:r>
    </w:p>
    <w:p w14:paraId="36C8E241"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资产支持证券投资关键在于对基础资产质量及未来现金流的分析，本基金将采用基本面分析和数量化模型相结合，对个</w:t>
      </w:r>
      <w:proofErr w:type="gramStart"/>
      <w:r w:rsidRPr="002C7A5A">
        <w:rPr>
          <w:rFonts w:hint="eastAsia"/>
          <w:bCs/>
          <w:szCs w:val="21"/>
        </w:rPr>
        <w:t>券</w:t>
      </w:r>
      <w:proofErr w:type="gramEnd"/>
      <w:r w:rsidRPr="002C7A5A">
        <w:rPr>
          <w:rFonts w:hint="eastAsia"/>
          <w:bCs/>
          <w:szCs w:val="21"/>
        </w:rPr>
        <w:t>进行风险分析和价值评估后进行投资。本基金将严格控制</w:t>
      </w:r>
      <w:r w:rsidRPr="002C7A5A">
        <w:rPr>
          <w:rFonts w:hint="eastAsia"/>
          <w:bCs/>
          <w:szCs w:val="21"/>
        </w:rPr>
        <w:lastRenderedPageBreak/>
        <w:t>资产支持证券的总体投资规模并进行分散投资，以降低流动性风险。</w:t>
      </w:r>
    </w:p>
    <w:p w14:paraId="539C9F78"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7</w:t>
      </w:r>
      <w:r w:rsidRPr="002C7A5A">
        <w:rPr>
          <w:rFonts w:hint="eastAsia"/>
          <w:bCs/>
          <w:szCs w:val="21"/>
        </w:rPr>
        <w:t>、融资及转融通证券出借业务投资策略</w:t>
      </w:r>
    </w:p>
    <w:p w14:paraId="3A9E9FDA"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为更好地实现投资目标，在加强风险防范并遵守审慎原则的前提下，本基金可根据投资管理的需要参与融资及转融通证券出借业务。本基金将在分析市场情况、投资者类型与结构、基金</w:t>
      </w:r>
      <w:proofErr w:type="gramStart"/>
      <w:r w:rsidRPr="002C7A5A">
        <w:rPr>
          <w:rFonts w:hint="eastAsia"/>
          <w:bCs/>
          <w:szCs w:val="21"/>
        </w:rPr>
        <w:t>历史申赎情况</w:t>
      </w:r>
      <w:proofErr w:type="gramEnd"/>
      <w:r w:rsidRPr="002C7A5A">
        <w:rPr>
          <w:rFonts w:hint="eastAsia"/>
          <w:bCs/>
          <w:szCs w:val="21"/>
        </w:rPr>
        <w:t>、出借证券流动性情况等因素的基础上，合理确定出借证券的范围、期限和比例。</w:t>
      </w:r>
    </w:p>
    <w:p w14:paraId="72673F31"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8</w:t>
      </w:r>
      <w:r w:rsidRPr="002C7A5A">
        <w:rPr>
          <w:rFonts w:hint="eastAsia"/>
          <w:bCs/>
          <w:szCs w:val="21"/>
        </w:rPr>
        <w:t>、存托凭证投资策略</w:t>
      </w:r>
    </w:p>
    <w:p w14:paraId="7DF02233"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本基金在综合考虑预期收益、风险、流动性等因素的基础上，根据审慎原则合理参与存托凭证的投资，以更好地跟踪标的指数，追求跟踪偏离度和跟踪误差的最小化。</w:t>
      </w:r>
    </w:p>
    <w:p w14:paraId="005CF1D9"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8B6B3EE" w14:textId="77777777" w:rsidR="002C7A5A" w:rsidRPr="002C7A5A" w:rsidRDefault="002C7A5A" w:rsidP="002C7A5A">
      <w:pPr>
        <w:snapToGrid w:val="0"/>
        <w:spacing w:line="360" w:lineRule="auto"/>
        <w:ind w:firstLineChars="200" w:firstLine="420"/>
        <w:rPr>
          <w:bCs/>
          <w:szCs w:val="21"/>
        </w:rPr>
      </w:pPr>
    </w:p>
    <w:p w14:paraId="64215760"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四、投资限制</w:t>
      </w:r>
    </w:p>
    <w:p w14:paraId="6E21E2A4"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1</w:t>
      </w:r>
      <w:r w:rsidRPr="002C7A5A">
        <w:rPr>
          <w:rFonts w:hint="eastAsia"/>
          <w:bCs/>
          <w:szCs w:val="21"/>
        </w:rPr>
        <w:t>、组合限制</w:t>
      </w:r>
    </w:p>
    <w:p w14:paraId="2500AA43"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基金的投资组合应遵循以下限制：</w:t>
      </w:r>
    </w:p>
    <w:p w14:paraId="25908969" w14:textId="0F0375CB"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1</w:t>
      </w:r>
      <w:r w:rsidRPr="002C7A5A">
        <w:rPr>
          <w:rFonts w:hint="eastAsia"/>
          <w:bCs/>
          <w:szCs w:val="21"/>
        </w:rPr>
        <w:t>）本基金投资于标的指数成份股、备选成份股的资产比例不低于基金资产净值的</w:t>
      </w:r>
      <w:r w:rsidRPr="002C7A5A">
        <w:rPr>
          <w:rFonts w:hint="eastAsia"/>
          <w:bCs/>
          <w:szCs w:val="21"/>
        </w:rPr>
        <w:t>90%</w:t>
      </w:r>
      <w:r w:rsidRPr="002C7A5A">
        <w:rPr>
          <w:rFonts w:hint="eastAsia"/>
          <w:bCs/>
          <w:szCs w:val="21"/>
        </w:rPr>
        <w:t>，且不低于非现金基金资产的</w:t>
      </w:r>
      <w:r w:rsidRPr="002C7A5A">
        <w:rPr>
          <w:rFonts w:hint="eastAsia"/>
          <w:bCs/>
          <w:szCs w:val="21"/>
        </w:rPr>
        <w:t>80%</w:t>
      </w:r>
      <w:r w:rsidRPr="002C7A5A">
        <w:rPr>
          <w:rFonts w:hint="eastAsia"/>
          <w:bCs/>
          <w:szCs w:val="21"/>
        </w:rPr>
        <w:t>；</w:t>
      </w:r>
    </w:p>
    <w:p w14:paraId="34F4360B"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2</w:t>
      </w:r>
      <w:r w:rsidRPr="002C7A5A">
        <w:rPr>
          <w:rFonts w:hint="eastAsia"/>
          <w:bCs/>
          <w:szCs w:val="21"/>
        </w:rPr>
        <w:t>）本基金投资于同一原始权益人的各类资产支持证券的比例，不得超过基金资产净值的</w:t>
      </w:r>
      <w:r w:rsidRPr="002C7A5A">
        <w:rPr>
          <w:rFonts w:hint="eastAsia"/>
          <w:bCs/>
          <w:szCs w:val="21"/>
        </w:rPr>
        <w:t>10%</w:t>
      </w:r>
      <w:r w:rsidRPr="002C7A5A">
        <w:rPr>
          <w:rFonts w:hint="eastAsia"/>
          <w:bCs/>
          <w:szCs w:val="21"/>
        </w:rPr>
        <w:t>；</w:t>
      </w:r>
    </w:p>
    <w:p w14:paraId="17CA26FB"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3</w:t>
      </w:r>
      <w:r w:rsidRPr="002C7A5A">
        <w:rPr>
          <w:rFonts w:hint="eastAsia"/>
          <w:bCs/>
          <w:szCs w:val="21"/>
        </w:rPr>
        <w:t>）本基金持有的全部资产支持证券，其市值不得超过基金资产净值的</w:t>
      </w:r>
      <w:r w:rsidRPr="002C7A5A">
        <w:rPr>
          <w:rFonts w:hint="eastAsia"/>
          <w:bCs/>
          <w:szCs w:val="21"/>
        </w:rPr>
        <w:t>20%</w:t>
      </w:r>
      <w:r w:rsidRPr="002C7A5A">
        <w:rPr>
          <w:rFonts w:hint="eastAsia"/>
          <w:bCs/>
          <w:szCs w:val="21"/>
        </w:rPr>
        <w:t>；</w:t>
      </w:r>
    </w:p>
    <w:p w14:paraId="41461CA3"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4</w:t>
      </w:r>
      <w:r w:rsidRPr="002C7A5A">
        <w:rPr>
          <w:rFonts w:hint="eastAsia"/>
          <w:bCs/>
          <w:szCs w:val="21"/>
        </w:rPr>
        <w:t>）本基金持有的同一（指同一信用级别）资产支持证券的比例，不得超过该资产支持证券规模的</w:t>
      </w:r>
      <w:r w:rsidRPr="002C7A5A">
        <w:rPr>
          <w:rFonts w:hint="eastAsia"/>
          <w:bCs/>
          <w:szCs w:val="21"/>
        </w:rPr>
        <w:t>10%</w:t>
      </w:r>
      <w:r w:rsidRPr="002C7A5A">
        <w:rPr>
          <w:rFonts w:hint="eastAsia"/>
          <w:bCs/>
          <w:szCs w:val="21"/>
        </w:rPr>
        <w:t>；</w:t>
      </w:r>
    </w:p>
    <w:p w14:paraId="39C56E8F"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5</w:t>
      </w:r>
      <w:r w:rsidRPr="002C7A5A">
        <w:rPr>
          <w:rFonts w:hint="eastAsia"/>
          <w:bCs/>
          <w:szCs w:val="21"/>
        </w:rPr>
        <w:t>）本基金管理人管理的全部基金投资于同一原始权益人的各类资产支持证券，不得超过其各类资产支持证券合计规模的</w:t>
      </w:r>
      <w:r w:rsidRPr="002C7A5A">
        <w:rPr>
          <w:rFonts w:hint="eastAsia"/>
          <w:bCs/>
          <w:szCs w:val="21"/>
        </w:rPr>
        <w:t>10%</w:t>
      </w:r>
      <w:r w:rsidRPr="002C7A5A">
        <w:rPr>
          <w:rFonts w:hint="eastAsia"/>
          <w:bCs/>
          <w:szCs w:val="21"/>
        </w:rPr>
        <w:t>；</w:t>
      </w:r>
    </w:p>
    <w:p w14:paraId="662F3984"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6</w:t>
      </w:r>
      <w:r w:rsidRPr="002C7A5A">
        <w:rPr>
          <w:rFonts w:hint="eastAsia"/>
          <w:bCs/>
          <w:szCs w:val="21"/>
        </w:rPr>
        <w:t>）本基金应投资于信用级别评级为</w:t>
      </w:r>
      <w:r w:rsidRPr="002C7A5A">
        <w:rPr>
          <w:rFonts w:hint="eastAsia"/>
          <w:bCs/>
          <w:szCs w:val="21"/>
        </w:rPr>
        <w:t>BBB</w:t>
      </w:r>
      <w:r w:rsidRPr="002C7A5A">
        <w:rPr>
          <w:rFonts w:hint="eastAsia"/>
          <w:bCs/>
          <w:szCs w:val="21"/>
        </w:rPr>
        <w:t>以上（含</w:t>
      </w:r>
      <w:r w:rsidRPr="002C7A5A">
        <w:rPr>
          <w:rFonts w:hint="eastAsia"/>
          <w:bCs/>
          <w:szCs w:val="21"/>
        </w:rPr>
        <w:t>BBB</w:t>
      </w:r>
      <w:r w:rsidRPr="002C7A5A">
        <w:rPr>
          <w:rFonts w:hint="eastAsia"/>
          <w:bCs/>
          <w:szCs w:val="21"/>
        </w:rPr>
        <w:t>）的资产支持证券。基金持有资产支持证券期间，如果其信用等级下降、不再符合投资标准，应在评级报告发布之日起</w:t>
      </w:r>
      <w:r w:rsidRPr="002C7A5A">
        <w:rPr>
          <w:rFonts w:hint="eastAsia"/>
          <w:bCs/>
          <w:szCs w:val="21"/>
        </w:rPr>
        <w:t>3</w:t>
      </w:r>
      <w:r w:rsidRPr="002C7A5A">
        <w:rPr>
          <w:rFonts w:hint="eastAsia"/>
          <w:bCs/>
          <w:szCs w:val="21"/>
        </w:rPr>
        <w:t>个月内予以全部卖出；</w:t>
      </w:r>
    </w:p>
    <w:p w14:paraId="3CBE676D"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7</w:t>
      </w:r>
      <w:r w:rsidRPr="002C7A5A">
        <w:rPr>
          <w:rFonts w:hint="eastAsia"/>
          <w:bCs/>
          <w:szCs w:val="21"/>
        </w:rPr>
        <w:t>）基金财产参与股票发行申购，本基金所申报的金额不超过本基金的总资产，本基金所申报的股票数量不超过拟发行股票公司本次发行股票的总量；</w:t>
      </w:r>
    </w:p>
    <w:p w14:paraId="6F929EB4"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8</w:t>
      </w:r>
      <w:r w:rsidRPr="002C7A5A">
        <w:rPr>
          <w:rFonts w:hint="eastAsia"/>
          <w:bCs/>
          <w:szCs w:val="21"/>
        </w:rPr>
        <w:t>）本基金主动投资于流动性受限资产的市值合计不得超过基金资产净值的</w:t>
      </w:r>
      <w:r w:rsidRPr="002C7A5A">
        <w:rPr>
          <w:rFonts w:hint="eastAsia"/>
          <w:bCs/>
          <w:szCs w:val="21"/>
        </w:rPr>
        <w:t>15%</w:t>
      </w:r>
      <w:r w:rsidRPr="002C7A5A">
        <w:rPr>
          <w:rFonts w:hint="eastAsia"/>
          <w:bCs/>
          <w:szCs w:val="21"/>
        </w:rPr>
        <w:t>；因证券市场波动、上市公司股票停牌、基金规模变动等基金管理人之外的因素致使基金不符合前款所规定比例限制的，基金管理人不得主动新增流动性受限资产的投资；</w:t>
      </w:r>
    </w:p>
    <w:p w14:paraId="66DF64FC"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9</w:t>
      </w:r>
      <w:r w:rsidRPr="002C7A5A">
        <w:rPr>
          <w:rFonts w:hint="eastAsia"/>
          <w:bCs/>
          <w:szCs w:val="21"/>
        </w:rPr>
        <w:t>）本基金与私募类</w:t>
      </w:r>
      <w:proofErr w:type="gramStart"/>
      <w:r w:rsidRPr="002C7A5A">
        <w:rPr>
          <w:rFonts w:hint="eastAsia"/>
          <w:bCs/>
          <w:szCs w:val="21"/>
        </w:rPr>
        <w:t>证券资管产品</w:t>
      </w:r>
      <w:proofErr w:type="gramEnd"/>
      <w:r w:rsidRPr="002C7A5A">
        <w:rPr>
          <w:rFonts w:hint="eastAsia"/>
          <w:bCs/>
          <w:szCs w:val="21"/>
        </w:rPr>
        <w:t>及中国证监会认定的其他主体为交易对手开展逆回</w:t>
      </w:r>
      <w:r w:rsidRPr="002C7A5A">
        <w:rPr>
          <w:rFonts w:hint="eastAsia"/>
          <w:bCs/>
          <w:szCs w:val="21"/>
        </w:rPr>
        <w:lastRenderedPageBreak/>
        <w:t>购交易的，可接受质押品的资质要求应当与基金合同约定的投资范围保持一致；</w:t>
      </w:r>
    </w:p>
    <w:p w14:paraId="233212A8"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10</w:t>
      </w:r>
      <w:r w:rsidRPr="002C7A5A">
        <w:rPr>
          <w:rFonts w:hint="eastAsia"/>
          <w:bCs/>
          <w:szCs w:val="21"/>
        </w:rPr>
        <w:t>）本基金资产总值不得超过基金资产净值的</w:t>
      </w:r>
      <w:r w:rsidRPr="002C7A5A">
        <w:rPr>
          <w:rFonts w:hint="eastAsia"/>
          <w:bCs/>
          <w:szCs w:val="21"/>
        </w:rPr>
        <w:t>140%</w:t>
      </w:r>
      <w:r w:rsidRPr="002C7A5A">
        <w:rPr>
          <w:rFonts w:hint="eastAsia"/>
          <w:bCs/>
          <w:szCs w:val="21"/>
        </w:rPr>
        <w:t>；</w:t>
      </w:r>
    </w:p>
    <w:p w14:paraId="53027B37" w14:textId="6E3478F1"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11</w:t>
      </w:r>
      <w:r w:rsidRPr="002C7A5A">
        <w:rPr>
          <w:rFonts w:hint="eastAsia"/>
          <w:bCs/>
          <w:szCs w:val="21"/>
        </w:rPr>
        <w:t>）</w:t>
      </w:r>
      <w:r w:rsidR="00F64BCE" w:rsidRPr="00F64BCE">
        <w:rPr>
          <w:rFonts w:hint="eastAsia"/>
          <w:bCs/>
          <w:szCs w:val="21"/>
        </w:rPr>
        <w:t>本基金参与金融衍生品交易，</w:t>
      </w:r>
      <w:r w:rsidRPr="002C7A5A">
        <w:rPr>
          <w:rFonts w:hint="eastAsia"/>
          <w:bCs/>
          <w:szCs w:val="21"/>
        </w:rPr>
        <w:t>每个交易日日终，在扣除金融衍生品合约需缴纳的交易保证金后，本基金应当保持不低于交易保证金一倍的现金，其中现金不包括结算备付金、存出保证金、应收申购款等；</w:t>
      </w:r>
    </w:p>
    <w:p w14:paraId="213DD210"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12</w:t>
      </w:r>
      <w:r w:rsidRPr="002C7A5A">
        <w:rPr>
          <w:rFonts w:hint="eastAsia"/>
          <w:bCs/>
          <w:szCs w:val="21"/>
        </w:rPr>
        <w:t>）本基金参与股指期货交易，应当符合下列投资限制：</w:t>
      </w:r>
    </w:p>
    <w:p w14:paraId="5BB06490"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1</w:t>
      </w:r>
      <w:r w:rsidRPr="002C7A5A">
        <w:rPr>
          <w:rFonts w:hint="eastAsia"/>
          <w:bCs/>
          <w:szCs w:val="21"/>
        </w:rPr>
        <w:t>）本基金在任何交易日日终，持有的买入股指期货合约价值，不得超过基金资产净值的</w:t>
      </w:r>
      <w:r w:rsidRPr="002C7A5A">
        <w:rPr>
          <w:rFonts w:hint="eastAsia"/>
          <w:bCs/>
          <w:szCs w:val="21"/>
        </w:rPr>
        <w:t>10%</w:t>
      </w:r>
      <w:r w:rsidRPr="002C7A5A">
        <w:rPr>
          <w:rFonts w:hint="eastAsia"/>
          <w:bCs/>
          <w:szCs w:val="21"/>
        </w:rPr>
        <w:t>；</w:t>
      </w:r>
    </w:p>
    <w:p w14:paraId="190EBD5C"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2</w:t>
      </w:r>
      <w:r w:rsidRPr="002C7A5A">
        <w:rPr>
          <w:rFonts w:hint="eastAsia"/>
          <w:bCs/>
          <w:szCs w:val="21"/>
        </w:rPr>
        <w:t>）本基金在任何交易日日终，持有的买入股指期货合约价值与有价证券市值之和，不得超过基金资产净值的</w:t>
      </w:r>
      <w:r w:rsidRPr="002C7A5A">
        <w:rPr>
          <w:rFonts w:hint="eastAsia"/>
          <w:bCs/>
          <w:szCs w:val="21"/>
        </w:rPr>
        <w:t>100%</w:t>
      </w:r>
      <w:r w:rsidRPr="002C7A5A">
        <w:rPr>
          <w:rFonts w:hint="eastAsia"/>
          <w:bCs/>
          <w:szCs w:val="21"/>
        </w:rPr>
        <w:t>，其中，有价证券指股票、债券（不含到期日在一年以内的政府债券）、资产支持证券、买入返售金融资产（不含质押式回购）等；</w:t>
      </w:r>
    </w:p>
    <w:p w14:paraId="65832C1D"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3</w:t>
      </w:r>
      <w:r w:rsidRPr="002C7A5A">
        <w:rPr>
          <w:rFonts w:hint="eastAsia"/>
          <w:bCs/>
          <w:szCs w:val="21"/>
        </w:rPr>
        <w:t>）本基金在任何交易日日终，持有的卖出股指期货合约价值不得超过基金持有的股票总市值的</w:t>
      </w:r>
      <w:r w:rsidRPr="002C7A5A">
        <w:rPr>
          <w:rFonts w:hint="eastAsia"/>
          <w:bCs/>
          <w:szCs w:val="21"/>
        </w:rPr>
        <w:t>20%</w:t>
      </w:r>
      <w:r w:rsidRPr="002C7A5A">
        <w:rPr>
          <w:rFonts w:hint="eastAsia"/>
          <w:bCs/>
          <w:szCs w:val="21"/>
        </w:rPr>
        <w:t>；</w:t>
      </w:r>
    </w:p>
    <w:p w14:paraId="74404F7D"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4</w:t>
      </w:r>
      <w:r w:rsidRPr="002C7A5A">
        <w:rPr>
          <w:rFonts w:hint="eastAsia"/>
          <w:bCs/>
          <w:szCs w:val="21"/>
        </w:rPr>
        <w:t>）本基金所持有的股票市值和买入、卖出股指期货合约价值，合计（轧差计算）应当符合基金合同关于股票投资比例的有关约定；</w:t>
      </w:r>
    </w:p>
    <w:p w14:paraId="62367162"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5</w:t>
      </w:r>
      <w:r w:rsidRPr="002C7A5A">
        <w:rPr>
          <w:rFonts w:hint="eastAsia"/>
          <w:bCs/>
          <w:szCs w:val="21"/>
        </w:rPr>
        <w:t>）本基金在任何交易日内交易（不包括平仓）的股指期货合约的成交金额不得超过上一交易日基金资产净值的</w:t>
      </w:r>
      <w:r w:rsidRPr="002C7A5A">
        <w:rPr>
          <w:rFonts w:hint="eastAsia"/>
          <w:bCs/>
          <w:szCs w:val="21"/>
        </w:rPr>
        <w:t>20%</w:t>
      </w:r>
      <w:r w:rsidRPr="002C7A5A">
        <w:rPr>
          <w:rFonts w:hint="eastAsia"/>
          <w:bCs/>
          <w:szCs w:val="21"/>
        </w:rPr>
        <w:t>；</w:t>
      </w:r>
    </w:p>
    <w:p w14:paraId="5DA8A9EC"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13</w:t>
      </w:r>
      <w:r w:rsidRPr="002C7A5A">
        <w:rPr>
          <w:rFonts w:hint="eastAsia"/>
          <w:bCs/>
          <w:szCs w:val="21"/>
        </w:rPr>
        <w:t>）本基金参与股票期权交易，应当符合下列投资限制：</w:t>
      </w:r>
    </w:p>
    <w:p w14:paraId="2A8B9D19"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1</w:t>
      </w:r>
      <w:r w:rsidRPr="002C7A5A">
        <w:rPr>
          <w:rFonts w:hint="eastAsia"/>
          <w:bCs/>
          <w:szCs w:val="21"/>
        </w:rPr>
        <w:t>）基金因未平仓的期权合约支付和收取的权利金总额不得超过基金资产净值的</w:t>
      </w:r>
      <w:r w:rsidRPr="002C7A5A">
        <w:rPr>
          <w:rFonts w:hint="eastAsia"/>
          <w:bCs/>
          <w:szCs w:val="21"/>
        </w:rPr>
        <w:t>10%</w:t>
      </w:r>
      <w:r w:rsidRPr="002C7A5A">
        <w:rPr>
          <w:rFonts w:hint="eastAsia"/>
          <w:bCs/>
          <w:szCs w:val="21"/>
        </w:rPr>
        <w:t>；</w:t>
      </w:r>
    </w:p>
    <w:p w14:paraId="4916A42B"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2</w:t>
      </w:r>
      <w:r w:rsidRPr="002C7A5A">
        <w:rPr>
          <w:rFonts w:hint="eastAsia"/>
          <w:bCs/>
          <w:szCs w:val="21"/>
        </w:rPr>
        <w:t>）开仓卖出认购期权的，应持有足额标的证券；开仓卖出认沽期权的，应持有合约行权所需的全额现金或交易所规则认可的可冲抵期权保证金的现金等价物；</w:t>
      </w:r>
    </w:p>
    <w:p w14:paraId="04A4E888"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3</w:t>
      </w:r>
      <w:r w:rsidRPr="002C7A5A">
        <w:rPr>
          <w:rFonts w:hint="eastAsia"/>
          <w:bCs/>
          <w:szCs w:val="21"/>
        </w:rPr>
        <w:t>）未平仓的期权合约面值不得超过基金资产净值的</w:t>
      </w:r>
      <w:r w:rsidRPr="002C7A5A">
        <w:rPr>
          <w:rFonts w:hint="eastAsia"/>
          <w:bCs/>
          <w:szCs w:val="21"/>
        </w:rPr>
        <w:t>20%</w:t>
      </w:r>
      <w:r w:rsidRPr="002C7A5A">
        <w:rPr>
          <w:rFonts w:hint="eastAsia"/>
          <w:bCs/>
          <w:szCs w:val="21"/>
        </w:rPr>
        <w:t>。其中，合约面值按照行权价乘以合约乘数计算；</w:t>
      </w:r>
    </w:p>
    <w:p w14:paraId="457953E4"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14</w:t>
      </w:r>
      <w:r w:rsidRPr="002C7A5A">
        <w:rPr>
          <w:rFonts w:hint="eastAsia"/>
          <w:bCs/>
          <w:szCs w:val="21"/>
        </w:rPr>
        <w:t>）本基金参与转融通证券出借业务的，应当符合下列要求：</w:t>
      </w:r>
    </w:p>
    <w:p w14:paraId="5A942B4B"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1</w:t>
      </w:r>
      <w:r w:rsidRPr="002C7A5A">
        <w:rPr>
          <w:rFonts w:hint="eastAsia"/>
          <w:bCs/>
          <w:szCs w:val="21"/>
        </w:rPr>
        <w:t>）本基金在任何交易日日终，参与转融通证券出借业务的资产不得超过基金资产净值的</w:t>
      </w:r>
      <w:r w:rsidRPr="002C7A5A">
        <w:rPr>
          <w:rFonts w:hint="eastAsia"/>
          <w:bCs/>
          <w:szCs w:val="21"/>
        </w:rPr>
        <w:t>30%</w:t>
      </w:r>
      <w:r w:rsidRPr="002C7A5A">
        <w:rPr>
          <w:rFonts w:hint="eastAsia"/>
          <w:bCs/>
          <w:szCs w:val="21"/>
        </w:rPr>
        <w:t>，其中出借期限在</w:t>
      </w:r>
      <w:r w:rsidRPr="002C7A5A">
        <w:rPr>
          <w:rFonts w:hint="eastAsia"/>
          <w:bCs/>
          <w:szCs w:val="21"/>
        </w:rPr>
        <w:t>10</w:t>
      </w:r>
      <w:r w:rsidRPr="002C7A5A">
        <w:rPr>
          <w:rFonts w:hint="eastAsia"/>
          <w:bCs/>
          <w:szCs w:val="21"/>
        </w:rPr>
        <w:t>个交易日以上的出借证券应纳入《流动性风险管理规定》所述流动性受限证券的范围；</w:t>
      </w:r>
    </w:p>
    <w:p w14:paraId="014DB172"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2</w:t>
      </w:r>
      <w:r w:rsidRPr="002C7A5A">
        <w:rPr>
          <w:rFonts w:hint="eastAsia"/>
          <w:bCs/>
          <w:szCs w:val="21"/>
        </w:rPr>
        <w:t>）本基金在任何交易日日终，参与出借业务的单只证券不得超过基金持有该证券总量的</w:t>
      </w:r>
      <w:r w:rsidRPr="002C7A5A">
        <w:rPr>
          <w:rFonts w:hint="eastAsia"/>
          <w:bCs/>
          <w:szCs w:val="21"/>
        </w:rPr>
        <w:t>30%</w:t>
      </w:r>
      <w:r w:rsidRPr="002C7A5A">
        <w:rPr>
          <w:rFonts w:hint="eastAsia"/>
          <w:bCs/>
          <w:szCs w:val="21"/>
        </w:rPr>
        <w:t>；</w:t>
      </w:r>
    </w:p>
    <w:p w14:paraId="1C9D03AF"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3</w:t>
      </w:r>
      <w:r w:rsidRPr="002C7A5A">
        <w:rPr>
          <w:rFonts w:hint="eastAsia"/>
          <w:bCs/>
          <w:szCs w:val="21"/>
        </w:rPr>
        <w:t>）证券出借的平均剩余期限不得超过</w:t>
      </w:r>
      <w:r w:rsidRPr="002C7A5A">
        <w:rPr>
          <w:rFonts w:hint="eastAsia"/>
          <w:bCs/>
          <w:szCs w:val="21"/>
        </w:rPr>
        <w:t>30</w:t>
      </w:r>
      <w:r w:rsidRPr="002C7A5A">
        <w:rPr>
          <w:rFonts w:hint="eastAsia"/>
          <w:bCs/>
          <w:szCs w:val="21"/>
        </w:rPr>
        <w:t>天，平均剩余期限按市值加权平均计算；</w:t>
      </w:r>
    </w:p>
    <w:p w14:paraId="4EA31CED"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4</w:t>
      </w:r>
      <w:r w:rsidRPr="002C7A5A">
        <w:rPr>
          <w:rFonts w:hint="eastAsia"/>
          <w:bCs/>
          <w:szCs w:val="21"/>
        </w:rPr>
        <w:t>）最近</w:t>
      </w:r>
      <w:r w:rsidRPr="002C7A5A">
        <w:rPr>
          <w:rFonts w:hint="eastAsia"/>
          <w:bCs/>
          <w:szCs w:val="21"/>
        </w:rPr>
        <w:t>6</w:t>
      </w:r>
      <w:r w:rsidRPr="002C7A5A">
        <w:rPr>
          <w:rFonts w:hint="eastAsia"/>
          <w:bCs/>
          <w:szCs w:val="21"/>
        </w:rPr>
        <w:t>个月内日均基金资产净值不得低于</w:t>
      </w:r>
      <w:r w:rsidRPr="002C7A5A">
        <w:rPr>
          <w:rFonts w:hint="eastAsia"/>
          <w:bCs/>
          <w:szCs w:val="21"/>
        </w:rPr>
        <w:t>2</w:t>
      </w:r>
      <w:r w:rsidRPr="002C7A5A">
        <w:rPr>
          <w:rFonts w:hint="eastAsia"/>
          <w:bCs/>
          <w:szCs w:val="21"/>
        </w:rPr>
        <w:t>亿元；</w:t>
      </w:r>
    </w:p>
    <w:p w14:paraId="629998F5"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15</w:t>
      </w:r>
      <w:r w:rsidRPr="002C7A5A">
        <w:rPr>
          <w:rFonts w:hint="eastAsia"/>
          <w:bCs/>
          <w:szCs w:val="21"/>
        </w:rPr>
        <w:t>）本基金投资存托凭证的比例限制依照境内上市交易的股票执行，与境内上市交易的股票合并计算，法律法规或监管部门另有要求的除外；</w:t>
      </w:r>
    </w:p>
    <w:p w14:paraId="398DE3E5"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lastRenderedPageBreak/>
        <w:t>（</w:t>
      </w:r>
      <w:r w:rsidRPr="002C7A5A">
        <w:rPr>
          <w:rFonts w:hint="eastAsia"/>
          <w:bCs/>
          <w:szCs w:val="21"/>
        </w:rPr>
        <w:t>16</w:t>
      </w:r>
      <w:r w:rsidRPr="002C7A5A">
        <w:rPr>
          <w:rFonts w:hint="eastAsia"/>
          <w:bCs/>
          <w:szCs w:val="21"/>
        </w:rPr>
        <w:t>）法律法规及中国证监会规定的和《基金合同》约定的其他投资比例限制。</w:t>
      </w:r>
    </w:p>
    <w:p w14:paraId="136C8975"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除上述第（</w:t>
      </w:r>
      <w:r w:rsidRPr="002C7A5A">
        <w:rPr>
          <w:rFonts w:hint="eastAsia"/>
          <w:bCs/>
          <w:szCs w:val="21"/>
        </w:rPr>
        <w:t>6</w:t>
      </w:r>
      <w:r w:rsidRPr="002C7A5A">
        <w:rPr>
          <w:rFonts w:hint="eastAsia"/>
          <w:bCs/>
          <w:szCs w:val="21"/>
        </w:rPr>
        <w:t>）、（</w:t>
      </w:r>
      <w:r w:rsidRPr="002C7A5A">
        <w:rPr>
          <w:rFonts w:hint="eastAsia"/>
          <w:bCs/>
          <w:szCs w:val="21"/>
        </w:rPr>
        <w:t>8</w:t>
      </w:r>
      <w:r w:rsidRPr="002C7A5A">
        <w:rPr>
          <w:rFonts w:hint="eastAsia"/>
          <w:bCs/>
          <w:szCs w:val="21"/>
        </w:rPr>
        <w:t>）、（</w:t>
      </w:r>
      <w:r w:rsidRPr="002C7A5A">
        <w:rPr>
          <w:rFonts w:hint="eastAsia"/>
          <w:bCs/>
          <w:szCs w:val="21"/>
        </w:rPr>
        <w:t>9</w:t>
      </w:r>
      <w:r w:rsidRPr="002C7A5A">
        <w:rPr>
          <w:rFonts w:hint="eastAsia"/>
          <w:bCs/>
          <w:szCs w:val="21"/>
        </w:rPr>
        <w:t>）、（</w:t>
      </w:r>
      <w:r w:rsidRPr="002C7A5A">
        <w:rPr>
          <w:rFonts w:hint="eastAsia"/>
          <w:bCs/>
          <w:szCs w:val="21"/>
        </w:rPr>
        <w:t>14</w:t>
      </w:r>
      <w:r w:rsidRPr="002C7A5A">
        <w:rPr>
          <w:rFonts w:hint="eastAsia"/>
          <w:bCs/>
          <w:szCs w:val="21"/>
        </w:rPr>
        <w:t>）项另有约定外，因证券</w:t>
      </w:r>
      <w:r w:rsidRPr="002C7A5A">
        <w:rPr>
          <w:rFonts w:hint="eastAsia"/>
          <w:bCs/>
          <w:szCs w:val="21"/>
        </w:rPr>
        <w:t>/</w:t>
      </w:r>
      <w:r w:rsidRPr="002C7A5A">
        <w:rPr>
          <w:rFonts w:hint="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2C7A5A">
        <w:rPr>
          <w:rFonts w:hint="eastAsia"/>
          <w:bCs/>
          <w:szCs w:val="21"/>
        </w:rPr>
        <w:t>10</w:t>
      </w:r>
      <w:r w:rsidRPr="002C7A5A">
        <w:rPr>
          <w:rFonts w:hint="eastAsia"/>
          <w:bCs/>
          <w:szCs w:val="21"/>
        </w:rPr>
        <w:t>个交易日内进行调整，但中国证监会规定的特殊情形除外。法律法规另有规定的，从其规定。</w:t>
      </w:r>
    </w:p>
    <w:p w14:paraId="45E208FF"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本基金参与转融通证券出借业务，因证券市场波动、上市公司合并、基金规模变动等基金管理人之外的因素致使基金投资不符合上述第（</w:t>
      </w:r>
      <w:r w:rsidRPr="002C7A5A">
        <w:rPr>
          <w:rFonts w:hint="eastAsia"/>
          <w:bCs/>
          <w:szCs w:val="21"/>
        </w:rPr>
        <w:t>14</w:t>
      </w:r>
      <w:r w:rsidRPr="002C7A5A">
        <w:rPr>
          <w:rFonts w:hint="eastAsia"/>
          <w:bCs/>
          <w:szCs w:val="21"/>
        </w:rPr>
        <w:t>）项规定的，基金管理人不得新增出借业务。</w:t>
      </w:r>
    </w:p>
    <w:p w14:paraId="0B800105"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基金管理人自基金合同生效之日起</w:t>
      </w:r>
      <w:r w:rsidRPr="002C7A5A">
        <w:rPr>
          <w:rFonts w:hint="eastAsia"/>
          <w:bCs/>
          <w:szCs w:val="21"/>
        </w:rPr>
        <w:t>6</w:t>
      </w:r>
      <w:r w:rsidRPr="002C7A5A">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48B3E340"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3821DE33"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2</w:t>
      </w:r>
      <w:r w:rsidRPr="002C7A5A">
        <w:rPr>
          <w:rFonts w:hint="eastAsia"/>
          <w:bCs/>
          <w:szCs w:val="21"/>
        </w:rPr>
        <w:t>、禁止行为</w:t>
      </w:r>
    </w:p>
    <w:p w14:paraId="06561D1A"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为维护基金份额持有人的合法权益，基金财产不得用于下列投资或者活动：</w:t>
      </w:r>
    </w:p>
    <w:p w14:paraId="30A7285E"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1</w:t>
      </w:r>
      <w:r w:rsidRPr="002C7A5A">
        <w:rPr>
          <w:rFonts w:hint="eastAsia"/>
          <w:bCs/>
          <w:szCs w:val="21"/>
        </w:rPr>
        <w:t>）承销证券；</w:t>
      </w:r>
    </w:p>
    <w:p w14:paraId="17C46149"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2</w:t>
      </w:r>
      <w:r w:rsidRPr="002C7A5A">
        <w:rPr>
          <w:rFonts w:hint="eastAsia"/>
          <w:bCs/>
          <w:szCs w:val="21"/>
        </w:rPr>
        <w:t>）违反规定向他人贷款或者提供担保；</w:t>
      </w:r>
    </w:p>
    <w:p w14:paraId="63D4FDC4"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3</w:t>
      </w:r>
      <w:r w:rsidRPr="002C7A5A">
        <w:rPr>
          <w:rFonts w:hint="eastAsia"/>
          <w:bCs/>
          <w:szCs w:val="21"/>
        </w:rPr>
        <w:t>）从事承担无限责任的投资；</w:t>
      </w:r>
    </w:p>
    <w:p w14:paraId="7D1836A5"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4</w:t>
      </w:r>
      <w:r w:rsidRPr="002C7A5A">
        <w:rPr>
          <w:rFonts w:hint="eastAsia"/>
          <w:bCs/>
          <w:szCs w:val="21"/>
        </w:rPr>
        <w:t>）买卖其他基金份额，但是中国证监会另有规定的除外；</w:t>
      </w:r>
    </w:p>
    <w:p w14:paraId="24F54E1B"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5</w:t>
      </w:r>
      <w:r w:rsidRPr="002C7A5A">
        <w:rPr>
          <w:rFonts w:hint="eastAsia"/>
          <w:bCs/>
          <w:szCs w:val="21"/>
        </w:rPr>
        <w:t>）向其基金管理人、基金托管人出资；</w:t>
      </w:r>
    </w:p>
    <w:p w14:paraId="71C22684"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6</w:t>
      </w:r>
      <w:r w:rsidRPr="002C7A5A">
        <w:rPr>
          <w:rFonts w:hint="eastAsia"/>
          <w:bCs/>
          <w:szCs w:val="21"/>
        </w:rPr>
        <w:t>）从事内幕交易、操纵证券交易价格及其他不正当的证券交易活动；</w:t>
      </w:r>
    </w:p>
    <w:p w14:paraId="404C8572"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w:t>
      </w:r>
      <w:r w:rsidRPr="002C7A5A">
        <w:rPr>
          <w:rFonts w:hint="eastAsia"/>
          <w:bCs/>
          <w:szCs w:val="21"/>
        </w:rPr>
        <w:t>7</w:t>
      </w:r>
      <w:r w:rsidRPr="002C7A5A">
        <w:rPr>
          <w:rFonts w:hint="eastAsia"/>
          <w:bCs/>
          <w:szCs w:val="21"/>
        </w:rPr>
        <w:t>）依照法律法规有关规定，由中国证监会规定禁止的其他活动。</w:t>
      </w:r>
    </w:p>
    <w:p w14:paraId="52A84B0B"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53BCAA"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30798D2A" w14:textId="77777777" w:rsidR="002C7A5A" w:rsidRPr="002C7A5A" w:rsidRDefault="002C7A5A" w:rsidP="002C7A5A">
      <w:pPr>
        <w:snapToGrid w:val="0"/>
        <w:spacing w:line="360" w:lineRule="auto"/>
        <w:ind w:firstLineChars="200" w:firstLine="420"/>
        <w:rPr>
          <w:bCs/>
          <w:szCs w:val="21"/>
        </w:rPr>
      </w:pPr>
    </w:p>
    <w:p w14:paraId="42296211"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lastRenderedPageBreak/>
        <w:t>五、标的指数和业绩比较基准</w:t>
      </w:r>
    </w:p>
    <w:p w14:paraId="48A40FE6"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本基金的业绩比较基准为标的指数收益率。本基金标的指数为深证主板</w:t>
      </w:r>
      <w:r w:rsidRPr="002C7A5A">
        <w:rPr>
          <w:rFonts w:hint="eastAsia"/>
          <w:bCs/>
          <w:szCs w:val="21"/>
        </w:rPr>
        <w:t>50</w:t>
      </w:r>
      <w:r w:rsidRPr="002C7A5A">
        <w:rPr>
          <w:rFonts w:hint="eastAsia"/>
          <w:bCs/>
          <w:szCs w:val="21"/>
        </w:rPr>
        <w:t>指数，及其未来可能发生的变更。</w:t>
      </w:r>
    </w:p>
    <w:p w14:paraId="5902CFB5"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2C7A5A">
        <w:rPr>
          <w:rFonts w:hint="eastAsia"/>
          <w:bCs/>
          <w:szCs w:val="21"/>
        </w:rPr>
        <w:t>6</w:t>
      </w:r>
      <w:r w:rsidRPr="002C7A5A">
        <w:rPr>
          <w:rFonts w:hint="eastAsia"/>
          <w:bCs/>
          <w:szCs w:val="21"/>
        </w:rPr>
        <w:t>个月内召集基金份额持有人大会进行表决，基金份额持有人大会未成功召开或就上述事项表决未通过的，本基金合同终止。</w:t>
      </w:r>
    </w:p>
    <w:p w14:paraId="5BE734D5" w14:textId="77777777" w:rsidR="002C7A5A" w:rsidRPr="002C7A5A" w:rsidRDefault="002C7A5A" w:rsidP="002C7A5A">
      <w:pPr>
        <w:snapToGrid w:val="0"/>
        <w:spacing w:line="360" w:lineRule="auto"/>
        <w:ind w:firstLineChars="200" w:firstLine="420"/>
        <w:rPr>
          <w:bCs/>
          <w:szCs w:val="21"/>
        </w:rPr>
      </w:pPr>
      <w:proofErr w:type="gramStart"/>
      <w:r w:rsidRPr="002C7A5A">
        <w:rPr>
          <w:rFonts w:hint="eastAsia"/>
          <w:bCs/>
          <w:szCs w:val="21"/>
        </w:rPr>
        <w:t>自指数</w:t>
      </w:r>
      <w:proofErr w:type="gramEnd"/>
      <w:r w:rsidRPr="002C7A5A">
        <w:rPr>
          <w:rFonts w:hint="eastAsia"/>
          <w:bCs/>
          <w:szCs w:val="21"/>
        </w:rPr>
        <w:t>编制机构停止标的指数的编制及发布</w:t>
      </w:r>
      <w:proofErr w:type="gramStart"/>
      <w:r w:rsidRPr="002C7A5A">
        <w:rPr>
          <w:rFonts w:hint="eastAsia"/>
          <w:bCs/>
          <w:szCs w:val="21"/>
        </w:rPr>
        <w:t>至解决</w:t>
      </w:r>
      <w:proofErr w:type="gramEnd"/>
      <w:r w:rsidRPr="002C7A5A">
        <w:rPr>
          <w:rFonts w:hint="eastAsia"/>
          <w:bCs/>
          <w:szCs w:val="21"/>
        </w:rPr>
        <w:t>方案确定期间，基金管理人应按照指数编制机构提供的最近一个交易日的指数信息遵循基金份额持有人利益优先原则维持基金投资运作。</w:t>
      </w:r>
    </w:p>
    <w:p w14:paraId="4FE2C6AA"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法律法规或监管机构另有规定的，从其规定。</w:t>
      </w:r>
    </w:p>
    <w:p w14:paraId="49EC4831" w14:textId="77777777" w:rsidR="002C7A5A" w:rsidRPr="002C7A5A" w:rsidRDefault="002C7A5A" w:rsidP="002C7A5A">
      <w:pPr>
        <w:snapToGrid w:val="0"/>
        <w:spacing w:line="360" w:lineRule="auto"/>
        <w:ind w:firstLineChars="200" w:firstLine="420"/>
        <w:rPr>
          <w:bCs/>
          <w:szCs w:val="21"/>
        </w:rPr>
      </w:pPr>
    </w:p>
    <w:p w14:paraId="089A50E0"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六、风险收益特征</w:t>
      </w:r>
    </w:p>
    <w:p w14:paraId="231D6962"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本基金</w:t>
      </w:r>
      <w:proofErr w:type="gramStart"/>
      <w:r w:rsidRPr="002C7A5A">
        <w:rPr>
          <w:rFonts w:hint="eastAsia"/>
          <w:bCs/>
          <w:szCs w:val="21"/>
        </w:rPr>
        <w:t>属股票型</w:t>
      </w:r>
      <w:proofErr w:type="gramEnd"/>
      <w:r w:rsidRPr="002C7A5A">
        <w:rPr>
          <w:rFonts w:hint="eastAsia"/>
          <w:bCs/>
          <w:szCs w:val="21"/>
        </w:rPr>
        <w:t>基金，一般而言，其长期平均风险和预期收益水平高于混合型基金、债券型基金与货币市场基金。本基金采用完全复制法跟踪标的指数的表现，具有与标的指数、以及标的指数所代表的股票市场相似的风险收益特征。</w:t>
      </w:r>
    </w:p>
    <w:p w14:paraId="3A609D6F" w14:textId="77777777" w:rsidR="002C7A5A" w:rsidRPr="002C7A5A" w:rsidRDefault="002C7A5A" w:rsidP="002C7A5A">
      <w:pPr>
        <w:snapToGrid w:val="0"/>
        <w:spacing w:line="360" w:lineRule="auto"/>
        <w:ind w:firstLineChars="200" w:firstLine="420"/>
        <w:rPr>
          <w:bCs/>
          <w:szCs w:val="21"/>
        </w:rPr>
      </w:pPr>
    </w:p>
    <w:p w14:paraId="27847415"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七、基金管理人代表基金行使股东或债权人权利的处理原则及方法</w:t>
      </w:r>
    </w:p>
    <w:p w14:paraId="1F660B6B"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1</w:t>
      </w:r>
      <w:r w:rsidRPr="002C7A5A">
        <w:rPr>
          <w:rFonts w:hint="eastAsia"/>
          <w:bCs/>
          <w:szCs w:val="21"/>
        </w:rPr>
        <w:t>、基金管理人按照国家有关规定代表基金独立行使股东或债权人权利，保护基金份额持有人的利益；</w:t>
      </w:r>
    </w:p>
    <w:p w14:paraId="28D0CDC8"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2</w:t>
      </w:r>
      <w:r w:rsidRPr="002C7A5A">
        <w:rPr>
          <w:rFonts w:hint="eastAsia"/>
          <w:bCs/>
          <w:szCs w:val="21"/>
        </w:rPr>
        <w:t>、不谋求对上市公司的控股；</w:t>
      </w:r>
      <w:r w:rsidRPr="002C7A5A">
        <w:rPr>
          <w:rFonts w:hint="eastAsia"/>
          <w:bCs/>
          <w:szCs w:val="21"/>
        </w:rPr>
        <w:tab/>
      </w:r>
    </w:p>
    <w:p w14:paraId="6D733730" w14:textId="77777777" w:rsidR="002C7A5A" w:rsidRPr="002C7A5A" w:rsidRDefault="002C7A5A" w:rsidP="002C7A5A">
      <w:pPr>
        <w:snapToGrid w:val="0"/>
        <w:spacing w:line="360" w:lineRule="auto"/>
        <w:ind w:firstLineChars="200" w:firstLine="420"/>
        <w:rPr>
          <w:bCs/>
          <w:szCs w:val="21"/>
        </w:rPr>
      </w:pPr>
      <w:r w:rsidRPr="002C7A5A">
        <w:rPr>
          <w:rFonts w:hint="eastAsia"/>
          <w:bCs/>
          <w:szCs w:val="21"/>
        </w:rPr>
        <w:t>3</w:t>
      </w:r>
      <w:r w:rsidRPr="002C7A5A">
        <w:rPr>
          <w:rFonts w:hint="eastAsia"/>
          <w:bCs/>
          <w:szCs w:val="21"/>
        </w:rPr>
        <w:t>、有利于基金财产的安全与增值；</w:t>
      </w:r>
    </w:p>
    <w:p w14:paraId="3A23AF91" w14:textId="1CF5A101" w:rsidR="002F7FCA" w:rsidRPr="002F7FCA" w:rsidRDefault="002C7A5A" w:rsidP="002F7FCA">
      <w:pPr>
        <w:snapToGrid w:val="0"/>
        <w:spacing w:line="360" w:lineRule="auto"/>
        <w:ind w:firstLineChars="200" w:firstLine="420"/>
        <w:rPr>
          <w:bCs/>
          <w:szCs w:val="21"/>
        </w:rPr>
      </w:pPr>
      <w:r w:rsidRPr="002C7A5A">
        <w:rPr>
          <w:rFonts w:hint="eastAsia"/>
          <w:bCs/>
          <w:szCs w:val="21"/>
        </w:rPr>
        <w:t>4</w:t>
      </w:r>
      <w:r w:rsidRPr="002C7A5A">
        <w:rPr>
          <w:rFonts w:hint="eastAsia"/>
          <w:bCs/>
          <w:szCs w:val="21"/>
        </w:rPr>
        <w:t>、不通过关联交易为自身、雇员、授权代理人或任何存在利害关系的第三人牟取任何不当利益。</w:t>
      </w:r>
    </w:p>
    <w:p w14:paraId="0613250C" w14:textId="77777777" w:rsidR="002F7FCA" w:rsidRPr="002F7FCA" w:rsidRDefault="002F7FCA" w:rsidP="002F7FCA">
      <w:pPr>
        <w:snapToGrid w:val="0"/>
        <w:spacing w:line="360" w:lineRule="auto"/>
        <w:ind w:firstLineChars="200" w:firstLine="420"/>
        <w:rPr>
          <w:bCs/>
          <w:szCs w:val="21"/>
        </w:rPr>
      </w:pPr>
    </w:p>
    <w:p w14:paraId="2A18896E" w14:textId="77777777" w:rsidR="00996E82" w:rsidRPr="00996E82" w:rsidRDefault="00996E82" w:rsidP="00996E82">
      <w:pPr>
        <w:snapToGrid w:val="0"/>
        <w:spacing w:line="360" w:lineRule="auto"/>
        <w:ind w:firstLineChars="200" w:firstLine="420"/>
        <w:rPr>
          <w:bCs/>
          <w:szCs w:val="21"/>
        </w:rPr>
      </w:pPr>
    </w:p>
    <w:p w14:paraId="3ECAE70D" w14:textId="2C8A2DCF" w:rsidR="00996E82" w:rsidRPr="00783CB5" w:rsidRDefault="00996E82" w:rsidP="00996E82">
      <w:pPr>
        <w:snapToGrid w:val="0"/>
        <w:spacing w:line="360" w:lineRule="auto"/>
        <w:ind w:firstLineChars="200" w:firstLine="420"/>
        <w:rPr>
          <w:bCs/>
          <w:szCs w:val="21"/>
        </w:rPr>
      </w:pP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97" w:name="_Toc327902632"/>
      <w:bookmarkStart w:id="98" w:name="_Toc332013120"/>
      <w:bookmarkStart w:id="99" w:name="_Toc335899843"/>
      <w:bookmarkStart w:id="100"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1" w:name="_Toc369510018"/>
      <w:bookmarkStart w:id="102" w:name="_Toc375295983"/>
      <w:bookmarkStart w:id="103" w:name="_Toc387765419"/>
      <w:r w:rsidRPr="00783CB5">
        <w:rPr>
          <w:rFonts w:hint="eastAsia"/>
        </w:rPr>
        <w:t>基金的财产</w:t>
      </w:r>
      <w:bookmarkEnd w:id="97"/>
      <w:bookmarkEnd w:id="98"/>
      <w:bookmarkEnd w:id="99"/>
      <w:bookmarkEnd w:id="100"/>
      <w:bookmarkEnd w:id="101"/>
      <w:bookmarkEnd w:id="102"/>
      <w:bookmarkEnd w:id="103"/>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48B0D2C3" w:rsidR="00996E82" w:rsidRDefault="00996E82" w:rsidP="00996E82">
      <w:pPr>
        <w:pStyle w:val="HD"/>
      </w:pPr>
      <w:r>
        <w:rPr>
          <w:rFonts w:hint="eastAsia"/>
        </w:rPr>
        <w:t>基金资产总值是指购买的各类</w:t>
      </w:r>
      <w:r w:rsidR="005E66DF">
        <w:rPr>
          <w:rFonts w:hint="eastAsia"/>
        </w:rPr>
        <w:t>有价</w:t>
      </w:r>
      <w:r>
        <w:rPr>
          <w:rFonts w:hint="eastAsia"/>
        </w:rPr>
        <w:t>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693D3449" w:rsidR="00996E82" w:rsidRDefault="00996E82" w:rsidP="00996E82">
      <w:pPr>
        <w:pStyle w:val="HD"/>
      </w:pPr>
      <w:r>
        <w:rPr>
          <w:rFonts w:hint="eastAsia"/>
        </w:rPr>
        <w:t>基金托管人根据相关法律法规、规范性文件为本基金开立资金账户、证券账户</w:t>
      </w:r>
      <w:r w:rsidR="0015726B" w:rsidRPr="0015726B">
        <w:rPr>
          <w:rFonts w:hint="eastAsia"/>
        </w:rPr>
        <w:t>、期货结算账户</w:t>
      </w:r>
      <w:r w:rsidRPr="0015726B">
        <w:rPr>
          <w:rFonts w:hint="eastAsia"/>
        </w:rPr>
        <w:t>以</w:t>
      </w:r>
      <w:r>
        <w:rPr>
          <w:rFonts w:hint="eastAsia"/>
        </w:rPr>
        <w:t>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rPr>
        <w:t>律法规</w:t>
      </w:r>
      <w:proofErr w:type="gramEnd"/>
      <w:r>
        <w:rPr>
          <w:rFonts w:hint="eastAsia"/>
        </w:rPr>
        <w:t>和《基金合同》的规定处分外，基金财产不得被处分。</w:t>
      </w:r>
    </w:p>
    <w:p w14:paraId="1DB8CC8E" w14:textId="77777777" w:rsidR="00996E82" w:rsidRDefault="00996E82" w:rsidP="00996E82">
      <w:pPr>
        <w:pStyle w:val="HD"/>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rPr>
        <w:t>抵销</w:t>
      </w:r>
      <w:proofErr w:type="gramEnd"/>
      <w:r>
        <w:rPr>
          <w:rFonts w:hint="eastAsia"/>
        </w:rPr>
        <w:t>；基金管理人管理运作不同基金的基金财产所产生的债权债务不得相互</w:t>
      </w:r>
      <w:proofErr w:type="gramStart"/>
      <w:r>
        <w:rPr>
          <w:rFonts w:hint="eastAsia"/>
        </w:rPr>
        <w:t>抵销</w:t>
      </w:r>
      <w:proofErr w:type="gramEnd"/>
      <w:r>
        <w:rPr>
          <w:rFonts w:hint="eastAsia"/>
        </w:rPr>
        <w:t>。非因基金财产本身承担的债务，不得对基金财产强制执行。</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4" w:name="_Hlt88841837"/>
      <w:bookmarkStart w:id="105" w:name="_Hlt88900062"/>
      <w:bookmarkEnd w:id="104"/>
      <w:bookmarkEnd w:id="105"/>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06" w:name="_Toc327902633"/>
      <w:bookmarkStart w:id="107" w:name="_Toc332013121"/>
      <w:bookmarkStart w:id="108" w:name="_Toc335899844"/>
      <w:bookmarkStart w:id="109" w:name="_Toc336606238"/>
      <w:bookmarkStart w:id="110" w:name="_Toc369510019"/>
      <w:bookmarkStart w:id="111" w:name="_Toc375295984"/>
      <w:bookmarkStart w:id="112" w:name="_Toc387765420"/>
      <w:r w:rsidRPr="00783CB5">
        <w:rPr>
          <w:rFonts w:hint="eastAsia"/>
        </w:rPr>
        <w:t>基金资产估值</w:t>
      </w:r>
      <w:bookmarkEnd w:id="106"/>
      <w:bookmarkEnd w:id="107"/>
      <w:bookmarkEnd w:id="108"/>
      <w:bookmarkEnd w:id="109"/>
      <w:bookmarkEnd w:id="110"/>
      <w:bookmarkEnd w:id="111"/>
      <w:bookmarkEnd w:id="112"/>
    </w:p>
    <w:p w14:paraId="5E7D1996" w14:textId="77777777" w:rsidR="007F20AF" w:rsidRPr="00783CB5" w:rsidRDefault="007F20AF" w:rsidP="007F20AF">
      <w:pPr>
        <w:snapToGrid w:val="0"/>
        <w:spacing w:line="360" w:lineRule="auto"/>
        <w:ind w:firstLineChars="200" w:firstLine="420"/>
        <w:rPr>
          <w:rFonts w:ascii="宋体"/>
          <w:bCs/>
          <w:szCs w:val="21"/>
        </w:rPr>
      </w:pPr>
    </w:p>
    <w:p w14:paraId="5E45BE93" w14:textId="77777777" w:rsidR="00E71769" w:rsidRPr="00E71769" w:rsidRDefault="00E71769" w:rsidP="00E71769">
      <w:pPr>
        <w:snapToGrid w:val="0"/>
        <w:spacing w:line="360" w:lineRule="auto"/>
        <w:ind w:firstLineChars="200" w:firstLine="420"/>
        <w:rPr>
          <w:szCs w:val="21"/>
        </w:rPr>
      </w:pPr>
      <w:r w:rsidRPr="00E71769">
        <w:rPr>
          <w:rFonts w:hint="eastAsia"/>
          <w:szCs w:val="21"/>
        </w:rPr>
        <w:t>一、估值日</w:t>
      </w:r>
    </w:p>
    <w:p w14:paraId="34ACF2A2" w14:textId="77777777" w:rsidR="00E71769" w:rsidRPr="00E71769" w:rsidRDefault="00E71769" w:rsidP="00E71769">
      <w:pPr>
        <w:snapToGrid w:val="0"/>
        <w:spacing w:line="360" w:lineRule="auto"/>
        <w:ind w:firstLineChars="200" w:firstLine="420"/>
        <w:rPr>
          <w:szCs w:val="21"/>
        </w:rPr>
      </w:pPr>
      <w:r w:rsidRPr="00E71769">
        <w:rPr>
          <w:rFonts w:hint="eastAsia"/>
          <w:szCs w:val="21"/>
        </w:rPr>
        <w:t>本基金的估值日为本基金的开放日以及国家法律法规规定需要对外披露基金净值的非开放日。</w:t>
      </w:r>
    </w:p>
    <w:p w14:paraId="69E4F389" w14:textId="77777777" w:rsidR="00E71769" w:rsidRPr="00E71769" w:rsidRDefault="00E71769" w:rsidP="00E71769">
      <w:pPr>
        <w:snapToGrid w:val="0"/>
        <w:spacing w:line="360" w:lineRule="auto"/>
        <w:ind w:firstLineChars="200" w:firstLine="420"/>
        <w:rPr>
          <w:szCs w:val="21"/>
        </w:rPr>
      </w:pPr>
    </w:p>
    <w:p w14:paraId="0F5FC1F0" w14:textId="77777777" w:rsidR="00E71769" w:rsidRPr="00E71769" w:rsidRDefault="00E71769" w:rsidP="00E71769">
      <w:pPr>
        <w:snapToGrid w:val="0"/>
        <w:spacing w:line="360" w:lineRule="auto"/>
        <w:ind w:firstLineChars="200" w:firstLine="420"/>
        <w:rPr>
          <w:szCs w:val="21"/>
        </w:rPr>
      </w:pPr>
      <w:r w:rsidRPr="00E71769">
        <w:rPr>
          <w:rFonts w:hint="eastAsia"/>
          <w:szCs w:val="21"/>
        </w:rPr>
        <w:t>二、估值对象</w:t>
      </w:r>
    </w:p>
    <w:p w14:paraId="679FCEA1" w14:textId="2796C1D5" w:rsidR="00E71769" w:rsidRPr="00E71769" w:rsidRDefault="00E71769" w:rsidP="00E71769">
      <w:pPr>
        <w:snapToGrid w:val="0"/>
        <w:spacing w:line="360" w:lineRule="auto"/>
        <w:ind w:firstLineChars="200" w:firstLine="420"/>
        <w:rPr>
          <w:szCs w:val="21"/>
        </w:rPr>
      </w:pPr>
      <w:r w:rsidRPr="00E71769">
        <w:rPr>
          <w:rFonts w:hint="eastAsia"/>
          <w:szCs w:val="21"/>
        </w:rPr>
        <w:t>基金所拥有的股票、债券、资产支持证券、银行存款本息、应收款项、衍生工具和其他投资等资产及负债。</w:t>
      </w:r>
    </w:p>
    <w:p w14:paraId="78C6EA66" w14:textId="77777777" w:rsidR="00E71769" w:rsidRPr="00E71769" w:rsidRDefault="00E71769" w:rsidP="00E71769">
      <w:pPr>
        <w:snapToGrid w:val="0"/>
        <w:spacing w:line="360" w:lineRule="auto"/>
        <w:ind w:firstLineChars="200" w:firstLine="420"/>
        <w:rPr>
          <w:szCs w:val="21"/>
        </w:rPr>
      </w:pPr>
    </w:p>
    <w:p w14:paraId="021B4B30" w14:textId="77777777" w:rsidR="00E71769" w:rsidRPr="00E71769" w:rsidRDefault="00E71769" w:rsidP="00E71769">
      <w:pPr>
        <w:snapToGrid w:val="0"/>
        <w:spacing w:line="360" w:lineRule="auto"/>
        <w:ind w:firstLineChars="200" w:firstLine="420"/>
        <w:rPr>
          <w:szCs w:val="21"/>
        </w:rPr>
      </w:pPr>
      <w:r w:rsidRPr="00E71769">
        <w:rPr>
          <w:rFonts w:hint="eastAsia"/>
          <w:szCs w:val="21"/>
        </w:rPr>
        <w:t>三、估值原则</w:t>
      </w:r>
    </w:p>
    <w:p w14:paraId="6C2014ED"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基金管理人在确定相关金融资产和金融负债的公允价值时，应符合《企业会计准则》、监管部门有关规定。</w:t>
      </w:r>
    </w:p>
    <w:p w14:paraId="25CFB38D" w14:textId="77777777" w:rsidR="00E71769" w:rsidRPr="00E71769" w:rsidRDefault="00E71769" w:rsidP="00E71769">
      <w:pPr>
        <w:snapToGrid w:val="0"/>
        <w:spacing w:line="360" w:lineRule="auto"/>
        <w:ind w:firstLineChars="200" w:firstLine="420"/>
        <w:rPr>
          <w:szCs w:val="21"/>
        </w:rPr>
      </w:pPr>
      <w:r w:rsidRPr="00E71769">
        <w:rPr>
          <w:rFonts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27DE8C" w14:textId="77777777" w:rsidR="00E71769" w:rsidRPr="00E71769" w:rsidRDefault="00E71769" w:rsidP="00E71769">
      <w:pPr>
        <w:snapToGrid w:val="0"/>
        <w:spacing w:line="360" w:lineRule="auto"/>
        <w:ind w:firstLineChars="200" w:firstLine="420"/>
        <w:rPr>
          <w:szCs w:val="21"/>
        </w:rPr>
      </w:pPr>
      <w:r w:rsidRPr="00E71769">
        <w:rPr>
          <w:rFonts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916ECA" w14:textId="77777777" w:rsidR="00E71769" w:rsidRPr="00E71769" w:rsidRDefault="00E71769" w:rsidP="00E71769">
      <w:pPr>
        <w:snapToGrid w:val="0"/>
        <w:spacing w:line="360" w:lineRule="auto"/>
        <w:ind w:firstLineChars="200" w:firstLine="420"/>
        <w:rPr>
          <w:szCs w:val="21"/>
        </w:rPr>
      </w:pPr>
      <w:r w:rsidRPr="00E71769">
        <w:rPr>
          <w:rFonts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653EB43" w14:textId="77777777" w:rsidR="00E71769" w:rsidRPr="00E71769" w:rsidRDefault="00E71769" w:rsidP="00E71769">
      <w:pPr>
        <w:snapToGrid w:val="0"/>
        <w:spacing w:line="360" w:lineRule="auto"/>
        <w:ind w:firstLineChars="200" w:firstLine="420"/>
        <w:rPr>
          <w:szCs w:val="21"/>
        </w:rPr>
      </w:pPr>
      <w:r w:rsidRPr="00E71769">
        <w:rPr>
          <w:rFonts w:hint="eastAsia"/>
          <w:szCs w:val="21"/>
        </w:rPr>
        <w:t>（三）如经济环境发生重大变化或证券发行人发生影响证券价格的重大事件，使潜在估值调整对前一估值日的基金资产净值的影响在</w:t>
      </w:r>
      <w:r w:rsidRPr="00E71769">
        <w:rPr>
          <w:rFonts w:hint="eastAsia"/>
          <w:szCs w:val="21"/>
        </w:rPr>
        <w:t>0.25%</w:t>
      </w:r>
      <w:r w:rsidRPr="00E71769">
        <w:rPr>
          <w:rFonts w:hint="eastAsia"/>
          <w:szCs w:val="21"/>
        </w:rPr>
        <w:t>以上的，应对估值进行调整并确定公允价值。</w:t>
      </w:r>
    </w:p>
    <w:p w14:paraId="4C7545CD" w14:textId="77777777" w:rsidR="00E71769" w:rsidRPr="00E71769" w:rsidRDefault="00E71769" w:rsidP="00E71769">
      <w:pPr>
        <w:snapToGrid w:val="0"/>
        <w:spacing w:line="360" w:lineRule="auto"/>
        <w:ind w:firstLineChars="200" w:firstLine="420"/>
        <w:rPr>
          <w:szCs w:val="21"/>
        </w:rPr>
      </w:pPr>
    </w:p>
    <w:p w14:paraId="4A03A8DB" w14:textId="77777777" w:rsidR="00E71769" w:rsidRPr="00E71769" w:rsidRDefault="00E71769" w:rsidP="00E71769">
      <w:pPr>
        <w:snapToGrid w:val="0"/>
        <w:spacing w:line="360" w:lineRule="auto"/>
        <w:ind w:firstLineChars="200" w:firstLine="420"/>
        <w:rPr>
          <w:szCs w:val="21"/>
        </w:rPr>
      </w:pPr>
      <w:r w:rsidRPr="00E71769">
        <w:rPr>
          <w:rFonts w:hint="eastAsia"/>
          <w:szCs w:val="21"/>
        </w:rPr>
        <w:t>四、估值方法</w:t>
      </w:r>
    </w:p>
    <w:p w14:paraId="09556045" w14:textId="77777777" w:rsidR="00221A62" w:rsidRPr="00221A62" w:rsidRDefault="00221A62" w:rsidP="00221A62">
      <w:pPr>
        <w:snapToGrid w:val="0"/>
        <w:spacing w:line="360" w:lineRule="auto"/>
        <w:ind w:firstLineChars="200" w:firstLine="420"/>
        <w:rPr>
          <w:szCs w:val="21"/>
        </w:rPr>
      </w:pPr>
      <w:r w:rsidRPr="00221A62">
        <w:rPr>
          <w:rFonts w:hint="eastAsia"/>
          <w:szCs w:val="21"/>
        </w:rPr>
        <w:t>1</w:t>
      </w:r>
      <w:r w:rsidRPr="00221A62">
        <w:rPr>
          <w:rFonts w:hint="eastAsia"/>
          <w:szCs w:val="21"/>
        </w:rPr>
        <w:t>、以公允价值计量的权益品种的估值</w:t>
      </w:r>
    </w:p>
    <w:p w14:paraId="2B5AEAB2" w14:textId="77777777" w:rsidR="00221A62" w:rsidRPr="00221A62" w:rsidRDefault="00221A62" w:rsidP="00221A62">
      <w:pPr>
        <w:snapToGrid w:val="0"/>
        <w:spacing w:line="360" w:lineRule="auto"/>
        <w:ind w:firstLineChars="200" w:firstLine="420"/>
        <w:rPr>
          <w:szCs w:val="21"/>
        </w:rPr>
      </w:pPr>
      <w:r w:rsidRPr="00221A62">
        <w:rPr>
          <w:rFonts w:hint="eastAsia"/>
          <w:szCs w:val="21"/>
        </w:rPr>
        <w:lastRenderedPageBreak/>
        <w:t>（</w:t>
      </w:r>
      <w:r w:rsidRPr="00221A62">
        <w:rPr>
          <w:rFonts w:hint="eastAsia"/>
          <w:szCs w:val="21"/>
        </w:rPr>
        <w:t>1</w:t>
      </w:r>
      <w:r w:rsidRPr="00221A62">
        <w:rPr>
          <w:rFonts w:hint="eastAsia"/>
          <w:szCs w:val="21"/>
        </w:rPr>
        <w:t>）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59EA67E8" w14:textId="77777777" w:rsidR="00221A62" w:rsidRPr="00221A62" w:rsidRDefault="00221A62" w:rsidP="00221A62">
      <w:pPr>
        <w:snapToGrid w:val="0"/>
        <w:spacing w:line="360" w:lineRule="auto"/>
        <w:ind w:firstLineChars="200" w:firstLine="420"/>
        <w:rPr>
          <w:szCs w:val="21"/>
        </w:rPr>
      </w:pPr>
      <w:r w:rsidRPr="00221A62">
        <w:rPr>
          <w:rFonts w:hint="eastAsia"/>
          <w:szCs w:val="21"/>
        </w:rPr>
        <w:t>（</w:t>
      </w:r>
      <w:r w:rsidRPr="00221A62">
        <w:rPr>
          <w:rFonts w:hint="eastAsia"/>
          <w:szCs w:val="21"/>
        </w:rPr>
        <w:t>2</w:t>
      </w:r>
      <w:r w:rsidRPr="00221A62">
        <w:rPr>
          <w:rFonts w:hint="eastAsia"/>
          <w:szCs w:val="21"/>
        </w:rPr>
        <w:t>）交易所处于未上市期间的有价权益证券应区分如下情况处理：</w:t>
      </w:r>
    </w:p>
    <w:p w14:paraId="10A126CC" w14:textId="77777777" w:rsidR="00221A62" w:rsidRPr="00221A62" w:rsidRDefault="00221A62" w:rsidP="00221A62">
      <w:pPr>
        <w:snapToGrid w:val="0"/>
        <w:spacing w:line="360" w:lineRule="auto"/>
        <w:ind w:firstLineChars="200" w:firstLine="420"/>
        <w:rPr>
          <w:szCs w:val="21"/>
        </w:rPr>
      </w:pPr>
      <w:r w:rsidRPr="00221A62">
        <w:rPr>
          <w:rFonts w:hint="eastAsia"/>
          <w:szCs w:val="21"/>
        </w:rPr>
        <w:t>1</w:t>
      </w:r>
      <w:r w:rsidRPr="00221A62">
        <w:rPr>
          <w:rFonts w:hint="eastAsia"/>
          <w:szCs w:val="21"/>
        </w:rPr>
        <w:t>）送股、转增股、配股和公开增发的新股，按估值日在证券交易所挂牌的同一股票的估值方法估值；该日无交易的，以最近一日的市价（收盘价）估值。</w:t>
      </w:r>
    </w:p>
    <w:p w14:paraId="115A08B9" w14:textId="77777777" w:rsidR="00221A62" w:rsidRPr="00221A62" w:rsidRDefault="00221A62" w:rsidP="00221A62">
      <w:pPr>
        <w:snapToGrid w:val="0"/>
        <w:spacing w:line="360" w:lineRule="auto"/>
        <w:ind w:firstLineChars="200" w:firstLine="420"/>
        <w:rPr>
          <w:szCs w:val="21"/>
        </w:rPr>
      </w:pPr>
      <w:r w:rsidRPr="00221A62">
        <w:rPr>
          <w:rFonts w:hint="eastAsia"/>
          <w:szCs w:val="21"/>
        </w:rPr>
        <w:t>2</w:t>
      </w:r>
      <w:r w:rsidRPr="00221A62">
        <w:rPr>
          <w:rFonts w:hint="eastAsia"/>
          <w:szCs w:val="21"/>
        </w:rPr>
        <w:t>）首次公开发行未上市的股票，采用估值技术确定公允价值，在估值技术难以可靠计量公允价值的情况下，按成本估值。</w:t>
      </w:r>
    </w:p>
    <w:p w14:paraId="460D65EB" w14:textId="77777777" w:rsidR="00221A62" w:rsidRPr="00221A62" w:rsidRDefault="00221A62" w:rsidP="00221A62">
      <w:pPr>
        <w:snapToGrid w:val="0"/>
        <w:spacing w:line="360" w:lineRule="auto"/>
        <w:ind w:firstLineChars="200" w:firstLine="420"/>
        <w:rPr>
          <w:szCs w:val="21"/>
        </w:rPr>
      </w:pPr>
      <w:r w:rsidRPr="00221A62">
        <w:rPr>
          <w:rFonts w:hint="eastAsia"/>
          <w:szCs w:val="21"/>
        </w:rPr>
        <w:t>3</w:t>
      </w:r>
      <w:r w:rsidRPr="00221A62">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221A62">
        <w:rPr>
          <w:rFonts w:hint="eastAsia"/>
          <w:szCs w:val="21"/>
        </w:rPr>
        <w:t>券</w:t>
      </w:r>
      <w:proofErr w:type="gramEnd"/>
      <w:r w:rsidRPr="00221A62">
        <w:rPr>
          <w:rFonts w:hint="eastAsia"/>
          <w:szCs w:val="21"/>
        </w:rPr>
        <w:t>等流通受限股票，按监管机构或行业协会有关规定确定公允价值。</w:t>
      </w:r>
    </w:p>
    <w:p w14:paraId="0B0BB181" w14:textId="77777777" w:rsidR="00221A62" w:rsidRPr="00221A62" w:rsidRDefault="00221A62" w:rsidP="00221A62">
      <w:pPr>
        <w:snapToGrid w:val="0"/>
        <w:spacing w:line="360" w:lineRule="auto"/>
        <w:ind w:firstLineChars="200" w:firstLine="420"/>
        <w:rPr>
          <w:szCs w:val="21"/>
        </w:rPr>
      </w:pPr>
      <w:r w:rsidRPr="00221A62">
        <w:rPr>
          <w:rFonts w:hint="eastAsia"/>
          <w:szCs w:val="21"/>
        </w:rPr>
        <w:t>2</w:t>
      </w:r>
      <w:r w:rsidRPr="00221A62">
        <w:rPr>
          <w:rFonts w:hint="eastAsia"/>
          <w:szCs w:val="21"/>
        </w:rPr>
        <w:t>、以公允价值计量的固定收益品种的估值</w:t>
      </w:r>
    </w:p>
    <w:p w14:paraId="5AA56021" w14:textId="77777777" w:rsidR="00221A62" w:rsidRPr="00221A62" w:rsidRDefault="00221A62" w:rsidP="00221A62">
      <w:pPr>
        <w:snapToGrid w:val="0"/>
        <w:spacing w:line="360" w:lineRule="auto"/>
        <w:ind w:firstLineChars="200" w:firstLine="420"/>
        <w:rPr>
          <w:szCs w:val="21"/>
        </w:rPr>
      </w:pPr>
      <w:r w:rsidRPr="00221A62">
        <w:rPr>
          <w:rFonts w:hint="eastAsia"/>
          <w:szCs w:val="21"/>
        </w:rPr>
        <w:t>（</w:t>
      </w:r>
      <w:r w:rsidRPr="00221A62">
        <w:rPr>
          <w:rFonts w:hint="eastAsia"/>
          <w:szCs w:val="21"/>
        </w:rPr>
        <w:t>1</w:t>
      </w:r>
      <w:r w:rsidRPr="00221A62">
        <w:rPr>
          <w:rFonts w:hint="eastAsia"/>
          <w:szCs w:val="21"/>
        </w:rPr>
        <w:t>）对于已上市或已挂牌转让的不含</w:t>
      </w:r>
      <w:proofErr w:type="gramStart"/>
      <w:r w:rsidRPr="00221A62">
        <w:rPr>
          <w:rFonts w:hint="eastAsia"/>
          <w:szCs w:val="21"/>
        </w:rPr>
        <w:t>权固定</w:t>
      </w:r>
      <w:proofErr w:type="gramEnd"/>
      <w:r w:rsidRPr="00221A62">
        <w:rPr>
          <w:rFonts w:hint="eastAsia"/>
          <w:szCs w:val="21"/>
        </w:rPr>
        <w:t>收益品种（另有规定的除外），选取第三方估值基准服务机构提供的相应品种当日的估值全价，基金管理人应根据相关法律、法规的规定进行涉税处理（下同）。</w:t>
      </w:r>
    </w:p>
    <w:p w14:paraId="1565A9A8" w14:textId="77777777" w:rsidR="00221A62" w:rsidRPr="00221A62" w:rsidRDefault="00221A62" w:rsidP="00221A62">
      <w:pPr>
        <w:snapToGrid w:val="0"/>
        <w:spacing w:line="360" w:lineRule="auto"/>
        <w:ind w:firstLineChars="200" w:firstLine="420"/>
        <w:rPr>
          <w:szCs w:val="21"/>
        </w:rPr>
      </w:pPr>
      <w:r w:rsidRPr="00221A62">
        <w:rPr>
          <w:rFonts w:hint="eastAsia"/>
          <w:szCs w:val="21"/>
        </w:rPr>
        <w:t>（</w:t>
      </w:r>
      <w:r w:rsidRPr="00221A62">
        <w:rPr>
          <w:rFonts w:hint="eastAsia"/>
          <w:szCs w:val="21"/>
        </w:rPr>
        <w:t>2</w:t>
      </w:r>
      <w:r w:rsidRPr="00221A62">
        <w:rPr>
          <w:rFonts w:hint="eastAsia"/>
          <w:szCs w:val="21"/>
        </w:rPr>
        <w:t>）对于已上市或已挂牌转让的含</w:t>
      </w:r>
      <w:proofErr w:type="gramStart"/>
      <w:r w:rsidRPr="00221A62">
        <w:rPr>
          <w:rFonts w:hint="eastAsia"/>
          <w:szCs w:val="21"/>
        </w:rPr>
        <w:t>权固定</w:t>
      </w:r>
      <w:proofErr w:type="gramEnd"/>
      <w:r w:rsidRPr="00221A62">
        <w:rPr>
          <w:rFonts w:hint="eastAsia"/>
          <w:szCs w:val="21"/>
        </w:rPr>
        <w:t>收益品种（另有规定的除外），选取第三方估值基准服务机构提供的相应品种当日的唯一估值全价或推荐估值全价。</w:t>
      </w:r>
    </w:p>
    <w:p w14:paraId="782A596F" w14:textId="77777777" w:rsidR="00221A62" w:rsidRPr="00221A62" w:rsidRDefault="00221A62" w:rsidP="00221A62">
      <w:pPr>
        <w:snapToGrid w:val="0"/>
        <w:spacing w:line="360" w:lineRule="auto"/>
        <w:ind w:firstLineChars="200" w:firstLine="420"/>
        <w:rPr>
          <w:szCs w:val="21"/>
        </w:rPr>
      </w:pPr>
      <w:r w:rsidRPr="00221A62">
        <w:rPr>
          <w:rFonts w:hint="eastAsia"/>
          <w:szCs w:val="21"/>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0BB5FB80" w14:textId="77777777" w:rsidR="00221A62" w:rsidRPr="00221A62" w:rsidRDefault="00221A62" w:rsidP="00221A62">
      <w:pPr>
        <w:snapToGrid w:val="0"/>
        <w:spacing w:line="360" w:lineRule="auto"/>
        <w:ind w:firstLineChars="200" w:firstLine="420"/>
        <w:rPr>
          <w:szCs w:val="21"/>
        </w:rPr>
      </w:pPr>
      <w:r w:rsidRPr="00221A62">
        <w:rPr>
          <w:rFonts w:hint="eastAsia"/>
          <w:szCs w:val="21"/>
        </w:rPr>
        <w:t>（</w:t>
      </w:r>
      <w:r w:rsidRPr="00221A62">
        <w:rPr>
          <w:rFonts w:hint="eastAsia"/>
          <w:szCs w:val="21"/>
        </w:rPr>
        <w:t>3</w:t>
      </w:r>
      <w:r w:rsidRPr="00221A62">
        <w:rPr>
          <w:rFonts w:hint="eastAsia"/>
          <w:szCs w:val="21"/>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5F7E20DC" w14:textId="77777777" w:rsidR="00221A62" w:rsidRPr="00221A62" w:rsidRDefault="00221A62" w:rsidP="00221A62">
      <w:pPr>
        <w:snapToGrid w:val="0"/>
        <w:spacing w:line="360" w:lineRule="auto"/>
        <w:ind w:firstLineChars="200" w:firstLine="420"/>
        <w:rPr>
          <w:szCs w:val="21"/>
        </w:rPr>
      </w:pPr>
      <w:r w:rsidRPr="00221A62">
        <w:rPr>
          <w:rFonts w:hint="eastAsia"/>
          <w:szCs w:val="21"/>
        </w:rPr>
        <w:t>（</w:t>
      </w:r>
      <w:r w:rsidRPr="00221A62">
        <w:rPr>
          <w:rFonts w:hint="eastAsia"/>
          <w:szCs w:val="21"/>
        </w:rPr>
        <w:t>4</w:t>
      </w:r>
      <w:r w:rsidRPr="00221A62">
        <w:rPr>
          <w:rFonts w:hint="eastAsia"/>
          <w:szCs w:val="21"/>
        </w:rPr>
        <w:t>）对于未上市或未挂牌转让且不存在活跃市场的固定收益品种，应采用在当前情况下适用并且有足够可利用数据和其他信息支持的估值技术确定其公允价值。</w:t>
      </w:r>
    </w:p>
    <w:p w14:paraId="04BF7D14" w14:textId="77777777" w:rsidR="00221A62" w:rsidRPr="00221A62" w:rsidRDefault="00221A62" w:rsidP="00221A62">
      <w:pPr>
        <w:snapToGrid w:val="0"/>
        <w:spacing w:line="360" w:lineRule="auto"/>
        <w:ind w:firstLineChars="200" w:firstLine="420"/>
        <w:rPr>
          <w:szCs w:val="21"/>
        </w:rPr>
      </w:pPr>
      <w:r w:rsidRPr="00221A62">
        <w:rPr>
          <w:rFonts w:hint="eastAsia"/>
          <w:szCs w:val="21"/>
        </w:rPr>
        <w:t>（</w:t>
      </w:r>
      <w:r w:rsidRPr="00221A62">
        <w:rPr>
          <w:rFonts w:hint="eastAsia"/>
          <w:szCs w:val="21"/>
        </w:rPr>
        <w:t>5</w:t>
      </w:r>
      <w:r w:rsidRPr="00221A62">
        <w:rPr>
          <w:rFonts w:hint="eastAsia"/>
          <w:szCs w:val="21"/>
        </w:rPr>
        <w:t>）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值的方法、相关估值结果等信息。</w:t>
      </w:r>
    </w:p>
    <w:p w14:paraId="412E23FC" w14:textId="77777777" w:rsidR="00221A62" w:rsidRPr="00221A62" w:rsidRDefault="00221A62" w:rsidP="00221A62">
      <w:pPr>
        <w:snapToGrid w:val="0"/>
        <w:spacing w:line="360" w:lineRule="auto"/>
        <w:ind w:firstLineChars="200" w:firstLine="420"/>
        <w:rPr>
          <w:szCs w:val="21"/>
        </w:rPr>
      </w:pPr>
      <w:r w:rsidRPr="00221A62">
        <w:rPr>
          <w:rFonts w:hint="eastAsia"/>
          <w:szCs w:val="21"/>
        </w:rPr>
        <w:t>3</w:t>
      </w:r>
      <w:r w:rsidRPr="00221A62">
        <w:rPr>
          <w:rFonts w:hint="eastAsia"/>
          <w:szCs w:val="21"/>
        </w:rPr>
        <w:t>、同一证券同时在两个或两个以上市场交易的，按证券所处的市场分别估值。</w:t>
      </w:r>
    </w:p>
    <w:p w14:paraId="22274B79" w14:textId="77777777" w:rsidR="00221A62" w:rsidRPr="00221A62" w:rsidRDefault="00221A62" w:rsidP="00221A62">
      <w:pPr>
        <w:snapToGrid w:val="0"/>
        <w:spacing w:line="360" w:lineRule="auto"/>
        <w:ind w:firstLineChars="200" w:firstLine="420"/>
        <w:rPr>
          <w:szCs w:val="21"/>
        </w:rPr>
      </w:pPr>
      <w:r w:rsidRPr="00221A62">
        <w:rPr>
          <w:rFonts w:hint="eastAsia"/>
          <w:szCs w:val="21"/>
        </w:rPr>
        <w:lastRenderedPageBreak/>
        <w:t>4</w:t>
      </w:r>
      <w:r w:rsidRPr="00221A62">
        <w:rPr>
          <w:rFonts w:hint="eastAsia"/>
          <w:szCs w:val="21"/>
        </w:rPr>
        <w:t>、本基金投资股指期货合约、股票期权合约，一般以估值当日结算价进行</w:t>
      </w:r>
      <w:r w:rsidRPr="00221A62">
        <w:rPr>
          <w:rFonts w:hint="eastAsia"/>
          <w:szCs w:val="21"/>
        </w:rPr>
        <w:t xml:space="preserve"> </w:t>
      </w:r>
      <w:r w:rsidRPr="00221A62">
        <w:rPr>
          <w:rFonts w:hint="eastAsia"/>
          <w:szCs w:val="21"/>
        </w:rPr>
        <w:t>估值，估值当日无结算价的，且最近交易日后经济环境未发生重大变化的，采用最近交易日结算价估值。法律法规另有规定的，从其规定。</w:t>
      </w:r>
    </w:p>
    <w:p w14:paraId="58871B06" w14:textId="77777777" w:rsidR="00221A62" w:rsidRPr="00221A62" w:rsidRDefault="00221A62" w:rsidP="00221A62">
      <w:pPr>
        <w:snapToGrid w:val="0"/>
        <w:spacing w:line="360" w:lineRule="auto"/>
        <w:ind w:firstLineChars="200" w:firstLine="420"/>
        <w:rPr>
          <w:szCs w:val="21"/>
        </w:rPr>
      </w:pPr>
      <w:r w:rsidRPr="00221A62">
        <w:rPr>
          <w:rFonts w:hint="eastAsia"/>
          <w:szCs w:val="21"/>
        </w:rPr>
        <w:t>5</w:t>
      </w:r>
      <w:r w:rsidRPr="00221A62">
        <w:rPr>
          <w:rFonts w:hint="eastAsia"/>
          <w:szCs w:val="21"/>
        </w:rPr>
        <w:t>、基金参与融资、转融通证券出借业务的，应参照相关法律法规和中国证券投资基金业协会发布的相关规定进行估值，确保估值的公允性。</w:t>
      </w:r>
    </w:p>
    <w:p w14:paraId="5224AC9D" w14:textId="77777777" w:rsidR="00221A62" w:rsidRPr="00221A62" w:rsidRDefault="00221A62" w:rsidP="00221A62">
      <w:pPr>
        <w:snapToGrid w:val="0"/>
        <w:spacing w:line="360" w:lineRule="auto"/>
        <w:ind w:firstLineChars="200" w:firstLine="420"/>
        <w:rPr>
          <w:szCs w:val="21"/>
        </w:rPr>
      </w:pPr>
      <w:r w:rsidRPr="00221A62">
        <w:rPr>
          <w:rFonts w:hint="eastAsia"/>
          <w:szCs w:val="21"/>
        </w:rPr>
        <w:t>6</w:t>
      </w:r>
      <w:r w:rsidRPr="00221A62">
        <w:rPr>
          <w:rFonts w:hint="eastAsia"/>
          <w:szCs w:val="21"/>
        </w:rPr>
        <w:t>、本基金投资存托凭证的估值核算依照境内上市交易的股票执行。</w:t>
      </w:r>
    </w:p>
    <w:p w14:paraId="63FEF167" w14:textId="77777777" w:rsidR="00221A62" w:rsidRPr="00221A62" w:rsidRDefault="00221A62" w:rsidP="00221A62">
      <w:pPr>
        <w:snapToGrid w:val="0"/>
        <w:spacing w:line="360" w:lineRule="auto"/>
        <w:ind w:firstLineChars="200" w:firstLine="420"/>
        <w:rPr>
          <w:szCs w:val="21"/>
        </w:rPr>
      </w:pPr>
      <w:r w:rsidRPr="00221A62">
        <w:rPr>
          <w:rFonts w:hint="eastAsia"/>
          <w:szCs w:val="21"/>
        </w:rPr>
        <w:t>7</w:t>
      </w:r>
      <w:r w:rsidRPr="00221A62">
        <w:rPr>
          <w:rFonts w:hint="eastAsia"/>
          <w:szCs w:val="21"/>
        </w:rPr>
        <w:t>、如有确凿证据表明按上述方法进行估值不能客观反映其公允价值的，基金管理人可根据具体情况与基金托管人商定后，按最能反映公允价值的价格估值。</w:t>
      </w:r>
    </w:p>
    <w:p w14:paraId="5C985BD1" w14:textId="0C1FEB96" w:rsidR="00E71769" w:rsidRPr="00E71769" w:rsidRDefault="00221A62" w:rsidP="00E71769">
      <w:pPr>
        <w:snapToGrid w:val="0"/>
        <w:spacing w:line="360" w:lineRule="auto"/>
        <w:ind w:firstLineChars="200" w:firstLine="420"/>
        <w:rPr>
          <w:szCs w:val="21"/>
        </w:rPr>
      </w:pPr>
      <w:r w:rsidRPr="00221A62">
        <w:rPr>
          <w:rFonts w:hint="eastAsia"/>
          <w:szCs w:val="21"/>
        </w:rPr>
        <w:t>8</w:t>
      </w:r>
      <w:r w:rsidRPr="00221A62">
        <w:rPr>
          <w:rFonts w:hint="eastAsia"/>
          <w:szCs w:val="21"/>
        </w:rPr>
        <w:t>、相关法律法规以及监管部门有强制规定的，从其规定。如有新增事项，按国家最新规定估值。</w:t>
      </w:r>
    </w:p>
    <w:p w14:paraId="5C074301" w14:textId="77777777" w:rsidR="00E71769" w:rsidRPr="00E71769" w:rsidRDefault="00E71769" w:rsidP="00E71769">
      <w:pPr>
        <w:snapToGrid w:val="0"/>
        <w:spacing w:line="360" w:lineRule="auto"/>
        <w:ind w:firstLineChars="200" w:firstLine="420"/>
        <w:rPr>
          <w:szCs w:val="21"/>
        </w:rPr>
      </w:pPr>
      <w:r w:rsidRPr="00E71769">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DA274A7" w14:textId="229EC698" w:rsidR="00E71769" w:rsidRPr="00E71769" w:rsidRDefault="00E71769" w:rsidP="00E71769">
      <w:pPr>
        <w:snapToGrid w:val="0"/>
        <w:spacing w:line="360" w:lineRule="auto"/>
        <w:ind w:firstLineChars="200" w:firstLine="420"/>
        <w:rPr>
          <w:szCs w:val="21"/>
        </w:rPr>
      </w:pPr>
      <w:r w:rsidRPr="00E71769">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C61E4BC" w14:textId="77777777" w:rsidR="00E71769" w:rsidRPr="00E71769" w:rsidRDefault="00E71769" w:rsidP="00E71769">
      <w:pPr>
        <w:snapToGrid w:val="0"/>
        <w:spacing w:line="360" w:lineRule="auto"/>
        <w:ind w:firstLineChars="200" w:firstLine="420"/>
        <w:rPr>
          <w:szCs w:val="21"/>
        </w:rPr>
      </w:pPr>
    </w:p>
    <w:p w14:paraId="5290F7BB" w14:textId="77777777" w:rsidR="00E71769" w:rsidRPr="00E71769" w:rsidRDefault="00E71769" w:rsidP="00E71769">
      <w:pPr>
        <w:snapToGrid w:val="0"/>
        <w:spacing w:line="360" w:lineRule="auto"/>
        <w:ind w:firstLineChars="200" w:firstLine="420"/>
        <w:rPr>
          <w:szCs w:val="21"/>
        </w:rPr>
      </w:pPr>
      <w:r w:rsidRPr="00E71769">
        <w:rPr>
          <w:rFonts w:hint="eastAsia"/>
          <w:szCs w:val="21"/>
        </w:rPr>
        <w:t>五、估值程序</w:t>
      </w:r>
    </w:p>
    <w:p w14:paraId="1E7CAF75"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、基金份额净值是按照每个估值日闭市后，基金资产净值除以当日基金份额的余额数量计算，精确到</w:t>
      </w:r>
      <w:r w:rsidRPr="00E71769">
        <w:rPr>
          <w:rFonts w:hint="eastAsia"/>
          <w:szCs w:val="21"/>
        </w:rPr>
        <w:t>0.0001</w:t>
      </w:r>
      <w:r w:rsidRPr="00E71769">
        <w:rPr>
          <w:rFonts w:hint="eastAsia"/>
          <w:szCs w:val="21"/>
        </w:rPr>
        <w:t>元，小数点后第</w:t>
      </w:r>
      <w:r w:rsidRPr="00E71769">
        <w:rPr>
          <w:rFonts w:hint="eastAsia"/>
          <w:szCs w:val="21"/>
        </w:rPr>
        <w:t>5</w:t>
      </w:r>
      <w:r w:rsidRPr="00E71769">
        <w:rPr>
          <w:rFonts w:hint="eastAsia"/>
          <w:szCs w:val="21"/>
        </w:rPr>
        <w:t>位四舍五入。基金管理人可以设立大额赎回情形下的净值精度应急调整机制。国家另有规定的，从其规定。</w:t>
      </w:r>
    </w:p>
    <w:p w14:paraId="3063CBE9"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w:t>
      </w:r>
      <w:proofErr w:type="gramStart"/>
      <w:r w:rsidRPr="00E71769">
        <w:rPr>
          <w:rFonts w:hint="eastAsia"/>
          <w:szCs w:val="21"/>
        </w:rPr>
        <w:t>应每个</w:t>
      </w:r>
      <w:proofErr w:type="gramEnd"/>
      <w:r w:rsidRPr="00E71769">
        <w:rPr>
          <w:rFonts w:hint="eastAsia"/>
          <w:szCs w:val="21"/>
        </w:rPr>
        <w:t>估值日计算基金资产净值及基金份额净值，并按规定披露。</w:t>
      </w:r>
    </w:p>
    <w:p w14:paraId="7F926A27" w14:textId="5D96E224"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、基金管理人</w:t>
      </w:r>
      <w:proofErr w:type="gramStart"/>
      <w:r w:rsidRPr="00E71769">
        <w:rPr>
          <w:rFonts w:hint="eastAsia"/>
          <w:szCs w:val="21"/>
        </w:rPr>
        <w:t>应每个</w:t>
      </w:r>
      <w:proofErr w:type="gramEnd"/>
      <w:r w:rsidRPr="00E71769">
        <w:rPr>
          <w:rFonts w:hint="eastAsia"/>
          <w:szCs w:val="21"/>
        </w:rPr>
        <w:t>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2EFF696F" w14:textId="77777777" w:rsidR="00E71769" w:rsidRPr="00E71769" w:rsidRDefault="00E71769" w:rsidP="00E71769">
      <w:pPr>
        <w:snapToGrid w:val="0"/>
        <w:spacing w:line="360" w:lineRule="auto"/>
        <w:ind w:firstLineChars="200" w:firstLine="420"/>
        <w:rPr>
          <w:szCs w:val="21"/>
        </w:rPr>
      </w:pPr>
    </w:p>
    <w:p w14:paraId="177C8631" w14:textId="77777777" w:rsidR="00E71769" w:rsidRPr="00E71769" w:rsidRDefault="00E71769" w:rsidP="00E71769">
      <w:pPr>
        <w:snapToGrid w:val="0"/>
        <w:spacing w:line="360" w:lineRule="auto"/>
        <w:ind w:firstLineChars="200" w:firstLine="420"/>
        <w:rPr>
          <w:szCs w:val="21"/>
        </w:rPr>
      </w:pPr>
      <w:r w:rsidRPr="00E71769">
        <w:rPr>
          <w:rFonts w:hint="eastAsia"/>
          <w:szCs w:val="21"/>
        </w:rPr>
        <w:t>六、估值错误的处理</w:t>
      </w:r>
    </w:p>
    <w:p w14:paraId="1F34C87D" w14:textId="4BC0D34C" w:rsidR="00E71769" w:rsidRPr="00E71769" w:rsidRDefault="00E71769" w:rsidP="00E71769">
      <w:pPr>
        <w:snapToGrid w:val="0"/>
        <w:spacing w:line="360" w:lineRule="auto"/>
        <w:ind w:firstLineChars="200" w:firstLine="420"/>
        <w:rPr>
          <w:szCs w:val="21"/>
        </w:rPr>
      </w:pPr>
      <w:r w:rsidRPr="00E71769">
        <w:rPr>
          <w:rFonts w:hint="eastAsia"/>
          <w:szCs w:val="21"/>
        </w:rPr>
        <w:t>基金管理人和基金托管人将采取必要、适当、合理的措施确保基金资产估值的准确性、及时性。当基金份额净值小数点后</w:t>
      </w:r>
      <w:r w:rsidRPr="00E71769">
        <w:rPr>
          <w:rFonts w:hint="eastAsia"/>
          <w:szCs w:val="21"/>
        </w:rPr>
        <w:t>4</w:t>
      </w:r>
      <w:r w:rsidRPr="00E71769">
        <w:rPr>
          <w:rFonts w:hint="eastAsia"/>
          <w:szCs w:val="21"/>
        </w:rPr>
        <w:t>位以内</w:t>
      </w:r>
      <w:r w:rsidRPr="00E71769">
        <w:rPr>
          <w:rFonts w:hint="eastAsia"/>
          <w:szCs w:val="21"/>
        </w:rPr>
        <w:t>(</w:t>
      </w:r>
      <w:r w:rsidRPr="00E71769">
        <w:rPr>
          <w:rFonts w:hint="eastAsia"/>
          <w:szCs w:val="21"/>
        </w:rPr>
        <w:t>含第</w:t>
      </w:r>
      <w:r w:rsidRPr="00E71769">
        <w:rPr>
          <w:rFonts w:hint="eastAsia"/>
          <w:szCs w:val="21"/>
        </w:rPr>
        <w:t>4</w:t>
      </w:r>
      <w:r w:rsidRPr="00E71769">
        <w:rPr>
          <w:rFonts w:hint="eastAsia"/>
          <w:szCs w:val="21"/>
        </w:rPr>
        <w:t>位</w:t>
      </w:r>
      <w:r w:rsidRPr="00E71769">
        <w:rPr>
          <w:rFonts w:hint="eastAsia"/>
          <w:szCs w:val="21"/>
        </w:rPr>
        <w:t>)</w:t>
      </w:r>
      <w:r w:rsidRPr="00E71769">
        <w:rPr>
          <w:rFonts w:hint="eastAsia"/>
          <w:szCs w:val="21"/>
        </w:rPr>
        <w:t>发生估值错误时，视为基金份额净值错误。</w:t>
      </w:r>
      <w:r w:rsidR="001A6B58" w:rsidRPr="001A6B58">
        <w:rPr>
          <w:rFonts w:hint="eastAsia"/>
          <w:szCs w:val="21"/>
        </w:rPr>
        <w:t>当基金份额净值计算差错达到基金份额净值的</w:t>
      </w:r>
      <w:r w:rsidR="001A6B58" w:rsidRPr="001A6B58">
        <w:rPr>
          <w:rFonts w:hint="eastAsia"/>
          <w:szCs w:val="21"/>
        </w:rPr>
        <w:t>0.5%</w:t>
      </w:r>
      <w:r w:rsidR="001A6B58" w:rsidRPr="001A6B58">
        <w:rPr>
          <w:rFonts w:hint="eastAsia"/>
          <w:szCs w:val="21"/>
        </w:rPr>
        <w:t>时，基金管理人应当立即纠正，并采取合理的措施防止损失进一步扩大。当基金份额净值计算差错小于基金份额净值</w:t>
      </w:r>
      <w:r w:rsidR="001A6B58" w:rsidRPr="001A6B58">
        <w:rPr>
          <w:rFonts w:hint="eastAsia"/>
          <w:szCs w:val="21"/>
        </w:rPr>
        <w:t>0.5%</w:t>
      </w:r>
      <w:r w:rsidR="001A6B58" w:rsidRPr="001A6B58">
        <w:rPr>
          <w:rFonts w:hint="eastAsia"/>
          <w:szCs w:val="21"/>
        </w:rPr>
        <w:t>时，基金管理人与基金托管人应在发现日对账务进行更正调整，不做追溯处理。</w:t>
      </w:r>
    </w:p>
    <w:p w14:paraId="46FC3036" w14:textId="677AFCD5" w:rsidR="00E71769" w:rsidRPr="00E71769" w:rsidRDefault="00E71769" w:rsidP="00E71769">
      <w:pPr>
        <w:snapToGrid w:val="0"/>
        <w:spacing w:line="360" w:lineRule="auto"/>
        <w:ind w:firstLineChars="200" w:firstLine="420"/>
        <w:rPr>
          <w:szCs w:val="21"/>
        </w:rPr>
      </w:pPr>
      <w:r w:rsidRPr="00E71769">
        <w:rPr>
          <w:rFonts w:hint="eastAsia"/>
          <w:szCs w:val="21"/>
        </w:rPr>
        <w:t>基金合同的当事人应按照以下约定处理：</w:t>
      </w:r>
    </w:p>
    <w:p w14:paraId="53D2686C" w14:textId="77777777" w:rsidR="00E71769" w:rsidRPr="00E71769" w:rsidRDefault="00E71769" w:rsidP="00E71769">
      <w:pPr>
        <w:snapToGrid w:val="0"/>
        <w:spacing w:line="360" w:lineRule="auto"/>
        <w:ind w:firstLineChars="200" w:firstLine="420"/>
        <w:rPr>
          <w:szCs w:val="21"/>
        </w:rPr>
      </w:pPr>
      <w:r w:rsidRPr="00E71769">
        <w:rPr>
          <w:rFonts w:hint="eastAsia"/>
          <w:szCs w:val="21"/>
        </w:rPr>
        <w:lastRenderedPageBreak/>
        <w:t>1</w:t>
      </w:r>
      <w:r w:rsidRPr="00E71769">
        <w:rPr>
          <w:rFonts w:hint="eastAsia"/>
          <w:szCs w:val="21"/>
        </w:rPr>
        <w:t>、估值错误类型</w:t>
      </w:r>
    </w:p>
    <w:p w14:paraId="49FCEB26" w14:textId="77777777" w:rsidR="00E71769" w:rsidRPr="00E71769" w:rsidRDefault="00E71769" w:rsidP="00E71769">
      <w:pPr>
        <w:snapToGrid w:val="0"/>
        <w:spacing w:line="360" w:lineRule="auto"/>
        <w:ind w:firstLineChars="200" w:firstLine="420"/>
        <w:rPr>
          <w:szCs w:val="21"/>
        </w:rPr>
      </w:pPr>
      <w:r w:rsidRPr="00E71769">
        <w:rPr>
          <w:rFonts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E71769">
        <w:rPr>
          <w:rFonts w:hint="eastAsia"/>
          <w:szCs w:val="21"/>
        </w:rPr>
        <w:t>(</w:t>
      </w:r>
      <w:r w:rsidRPr="00E71769">
        <w:rPr>
          <w:rFonts w:hint="eastAsia"/>
          <w:szCs w:val="21"/>
        </w:rPr>
        <w:t>“受损方”</w:t>
      </w:r>
      <w:r w:rsidRPr="00E71769">
        <w:rPr>
          <w:rFonts w:hint="eastAsia"/>
          <w:szCs w:val="21"/>
        </w:rPr>
        <w:t>)</w:t>
      </w:r>
      <w:r w:rsidRPr="00E71769">
        <w:rPr>
          <w:rFonts w:hint="eastAsia"/>
          <w:szCs w:val="21"/>
        </w:rPr>
        <w:t>的直接损失按下述“估值错误处理原则”给予赔偿，承担赔偿责任。</w:t>
      </w:r>
    </w:p>
    <w:p w14:paraId="06D5EA93" w14:textId="77777777" w:rsidR="00E71769" w:rsidRPr="00E71769" w:rsidRDefault="00E71769" w:rsidP="00E71769">
      <w:pPr>
        <w:snapToGrid w:val="0"/>
        <w:spacing w:line="360" w:lineRule="auto"/>
        <w:ind w:firstLineChars="200" w:firstLine="420"/>
        <w:rPr>
          <w:szCs w:val="21"/>
        </w:rPr>
      </w:pPr>
      <w:r w:rsidRPr="00E71769">
        <w:rPr>
          <w:rFonts w:hint="eastAsia"/>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794ADBE" w14:textId="77777777" w:rsidR="00E71769" w:rsidRPr="00E71769" w:rsidRDefault="00E71769" w:rsidP="00E71769">
      <w:pPr>
        <w:snapToGrid w:val="0"/>
        <w:spacing w:line="360" w:lineRule="auto"/>
        <w:ind w:firstLineChars="200" w:firstLine="420"/>
        <w:rPr>
          <w:szCs w:val="21"/>
        </w:rPr>
      </w:pPr>
      <w:r w:rsidRPr="00E71769">
        <w:rPr>
          <w:rFonts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DDA2F88"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、估值错误处理原则</w:t>
      </w:r>
    </w:p>
    <w:p w14:paraId="365E689F"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EE06B1C"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）估值错误的责任方对有关当事人的直接损失负责，不对间接损失负责，并且仅对估值错误的有关直接当事人负责，不对第三方负责。</w:t>
      </w:r>
    </w:p>
    <w:p w14:paraId="6279F8B9"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）因估值错误而获得不当得利的当事人负有及时返还不当得利的义务。但估值错误责任方仍应对估值错误负责。如果由于获得不当得利的当事人</w:t>
      </w:r>
      <w:proofErr w:type="gramStart"/>
      <w:r w:rsidRPr="00E71769">
        <w:rPr>
          <w:rFonts w:hint="eastAsia"/>
          <w:szCs w:val="21"/>
        </w:rPr>
        <w:t>不</w:t>
      </w:r>
      <w:proofErr w:type="gramEnd"/>
      <w:r w:rsidRPr="00E71769">
        <w:rPr>
          <w:rFonts w:hint="eastAsia"/>
          <w:szCs w:val="21"/>
        </w:rPr>
        <w:t>返还或不全部返还不当得利造成其他当事人的利益损失</w:t>
      </w:r>
      <w:r w:rsidRPr="00E71769">
        <w:rPr>
          <w:rFonts w:hint="eastAsia"/>
          <w:szCs w:val="21"/>
        </w:rPr>
        <w:t>(</w:t>
      </w:r>
      <w:r w:rsidRPr="00E71769">
        <w:rPr>
          <w:rFonts w:hint="eastAsia"/>
          <w:szCs w:val="21"/>
        </w:rPr>
        <w:t>“受损方”</w:t>
      </w:r>
      <w:r w:rsidRPr="00E71769">
        <w:rPr>
          <w:rFonts w:hint="eastAsia"/>
          <w:szCs w:val="21"/>
        </w:rPr>
        <w:t>)</w:t>
      </w:r>
      <w:r w:rsidRPr="00E71769">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47AC17"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）估值错误调整采用尽量恢复至假设未发生估值错误的正确情形的方式。</w:t>
      </w:r>
    </w:p>
    <w:p w14:paraId="64A1FB38"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、估值错误处理程序</w:t>
      </w:r>
    </w:p>
    <w:p w14:paraId="352F7FC4" w14:textId="77777777" w:rsidR="00E71769" w:rsidRPr="00E71769" w:rsidRDefault="00E71769" w:rsidP="00E71769">
      <w:pPr>
        <w:snapToGrid w:val="0"/>
        <w:spacing w:line="360" w:lineRule="auto"/>
        <w:ind w:firstLineChars="200" w:firstLine="420"/>
        <w:rPr>
          <w:szCs w:val="21"/>
        </w:rPr>
      </w:pPr>
      <w:r w:rsidRPr="00E71769">
        <w:rPr>
          <w:rFonts w:hint="eastAsia"/>
          <w:szCs w:val="21"/>
        </w:rPr>
        <w:t>估值错误被发现后，有关的当事人应当及时进行处理，处理的程序如下：</w:t>
      </w:r>
    </w:p>
    <w:p w14:paraId="7A4555AC"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）查明估值错误发生的原因，列明所有的当事人，并根据估值错误发生的原因确定估值错误的责任方；</w:t>
      </w:r>
    </w:p>
    <w:p w14:paraId="50F48EA9"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）根据估值错误处理原则或当事人协商的方法对因估值错误造成的损失进行评估；</w:t>
      </w:r>
    </w:p>
    <w:p w14:paraId="5111C7E1"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）根据估值错误处理原则或当事人协商的方法由估值错误的责任方进行更正和赔偿</w:t>
      </w:r>
      <w:r w:rsidRPr="00E71769">
        <w:rPr>
          <w:rFonts w:hint="eastAsia"/>
          <w:szCs w:val="21"/>
        </w:rPr>
        <w:lastRenderedPageBreak/>
        <w:t>损失；</w:t>
      </w:r>
    </w:p>
    <w:p w14:paraId="322DDE74"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）根据估值错误处理的方法，需要修改基金登记机构交易数据的，由基金登记机构进行更正，并就估值错误的更正向有关当事人进行确认。</w:t>
      </w:r>
    </w:p>
    <w:p w14:paraId="24BBC835" w14:textId="77777777" w:rsidR="00E71769" w:rsidRPr="00E71769" w:rsidRDefault="00E71769" w:rsidP="00E71769">
      <w:pPr>
        <w:snapToGrid w:val="0"/>
        <w:spacing w:line="360" w:lineRule="auto"/>
        <w:ind w:firstLineChars="200" w:firstLine="420"/>
        <w:rPr>
          <w:szCs w:val="21"/>
        </w:rPr>
      </w:pPr>
      <w:r w:rsidRPr="00E71769">
        <w:rPr>
          <w:rFonts w:hint="eastAsia"/>
          <w:szCs w:val="21"/>
        </w:rPr>
        <w:t>4</w:t>
      </w:r>
      <w:r w:rsidRPr="00E71769">
        <w:rPr>
          <w:rFonts w:hint="eastAsia"/>
          <w:szCs w:val="21"/>
        </w:rPr>
        <w:t>、基金份额净值估值错误处理的方法如下：</w:t>
      </w:r>
    </w:p>
    <w:p w14:paraId="52FC5858"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）基金份额净值计算出现错误时，基金管理人应当立即予以纠正，通报基金托管人，并采取合理的措施防止损失进一步扩大。</w:t>
      </w:r>
    </w:p>
    <w:p w14:paraId="35D5FF90"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）错误偏差达到基金份额净值的</w:t>
      </w:r>
      <w:r w:rsidRPr="00E71769">
        <w:rPr>
          <w:rFonts w:hint="eastAsia"/>
          <w:szCs w:val="21"/>
        </w:rPr>
        <w:t>0.25%</w:t>
      </w:r>
      <w:r w:rsidRPr="00E71769">
        <w:rPr>
          <w:rFonts w:hint="eastAsia"/>
          <w:szCs w:val="21"/>
        </w:rPr>
        <w:t>时，基金管理人应当通报基金托管人并报中国证监会备案；错误偏差达到基金份额净值的</w:t>
      </w:r>
      <w:r w:rsidRPr="00E71769">
        <w:rPr>
          <w:rFonts w:hint="eastAsia"/>
          <w:szCs w:val="21"/>
        </w:rPr>
        <w:t>0.5%</w:t>
      </w:r>
      <w:r w:rsidRPr="00E71769">
        <w:rPr>
          <w:rFonts w:hint="eastAsia"/>
          <w:szCs w:val="21"/>
        </w:rPr>
        <w:t>时，基金管理人应当公告，并报中国证监会备案。</w:t>
      </w:r>
    </w:p>
    <w:p w14:paraId="6DB9F7C0" w14:textId="7A9E386A"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）前述内容如法律法规或监管机关另有规定的，从其规定处理。如果行业另有通行做法，</w:t>
      </w:r>
      <w:r w:rsidR="003C49D5" w:rsidRPr="003C49D5">
        <w:rPr>
          <w:rFonts w:hint="eastAsia"/>
          <w:szCs w:val="21"/>
        </w:rPr>
        <w:t>基金管理人与基金托管人</w:t>
      </w:r>
      <w:r w:rsidRPr="00E71769">
        <w:rPr>
          <w:rFonts w:hint="eastAsia"/>
          <w:szCs w:val="21"/>
        </w:rPr>
        <w:t>应本着平等和保护基金份额持有人利益的原则进行协商。</w:t>
      </w:r>
    </w:p>
    <w:p w14:paraId="126262AF" w14:textId="77777777" w:rsidR="00E71769" w:rsidRPr="00E71769" w:rsidRDefault="00E71769" w:rsidP="00E71769">
      <w:pPr>
        <w:snapToGrid w:val="0"/>
        <w:spacing w:line="360" w:lineRule="auto"/>
        <w:ind w:firstLineChars="200" w:firstLine="420"/>
        <w:rPr>
          <w:szCs w:val="21"/>
        </w:rPr>
      </w:pPr>
    </w:p>
    <w:p w14:paraId="637096A2" w14:textId="77777777" w:rsidR="00E71769" w:rsidRPr="00E71769" w:rsidRDefault="00E71769" w:rsidP="00E71769">
      <w:pPr>
        <w:snapToGrid w:val="0"/>
        <w:spacing w:line="360" w:lineRule="auto"/>
        <w:ind w:firstLineChars="200" w:firstLine="420"/>
        <w:rPr>
          <w:szCs w:val="21"/>
        </w:rPr>
      </w:pPr>
      <w:r w:rsidRPr="00E71769">
        <w:rPr>
          <w:rFonts w:hint="eastAsia"/>
          <w:szCs w:val="21"/>
        </w:rPr>
        <w:t>七、暂停估值的情形</w:t>
      </w:r>
    </w:p>
    <w:p w14:paraId="714FB47E"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、基金投资所涉及的证券</w:t>
      </w:r>
      <w:r w:rsidRPr="00E71769">
        <w:rPr>
          <w:rFonts w:hint="eastAsia"/>
          <w:szCs w:val="21"/>
        </w:rPr>
        <w:t>/</w:t>
      </w:r>
      <w:r w:rsidRPr="00E71769">
        <w:rPr>
          <w:rFonts w:hint="eastAsia"/>
          <w:szCs w:val="21"/>
        </w:rPr>
        <w:t>期货交易市场遇法定节假日或因其他原因暂停营业时；</w:t>
      </w:r>
    </w:p>
    <w:p w14:paraId="19CC3857"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、因不可抗力致使基金管理人、基金托管人无法准确评估基金资产价值时；</w:t>
      </w:r>
    </w:p>
    <w:p w14:paraId="4A9A311B"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、当前一估值日基金资产净值</w:t>
      </w:r>
      <w:r w:rsidRPr="00E71769">
        <w:rPr>
          <w:rFonts w:hint="eastAsia"/>
          <w:szCs w:val="21"/>
        </w:rPr>
        <w:t xml:space="preserve"> 50%</w:t>
      </w:r>
      <w:r w:rsidRPr="00E71769">
        <w:rPr>
          <w:rFonts w:hint="eastAsia"/>
          <w:szCs w:val="21"/>
        </w:rPr>
        <w:t>以上的资产出现无可参考的活跃市场价格且采用估值技术</w:t>
      </w:r>
      <w:proofErr w:type="gramStart"/>
      <w:r w:rsidRPr="00E71769">
        <w:rPr>
          <w:rFonts w:hint="eastAsia"/>
          <w:szCs w:val="21"/>
        </w:rPr>
        <w:t>仍导致</w:t>
      </w:r>
      <w:proofErr w:type="gramEnd"/>
      <w:r w:rsidRPr="00E71769">
        <w:rPr>
          <w:rFonts w:hint="eastAsia"/>
          <w:szCs w:val="21"/>
        </w:rPr>
        <w:t>公允价值存在重大不确定性时，经与基金托管人协商确认后，基金管理人应当暂停估值；</w:t>
      </w:r>
    </w:p>
    <w:p w14:paraId="185AA7F0" w14:textId="77777777" w:rsidR="00E71769" w:rsidRPr="00E71769" w:rsidRDefault="00E71769" w:rsidP="00E71769">
      <w:pPr>
        <w:snapToGrid w:val="0"/>
        <w:spacing w:line="360" w:lineRule="auto"/>
        <w:ind w:firstLineChars="200" w:firstLine="420"/>
        <w:rPr>
          <w:szCs w:val="21"/>
        </w:rPr>
      </w:pPr>
      <w:r w:rsidRPr="00E71769">
        <w:rPr>
          <w:rFonts w:hint="eastAsia"/>
          <w:szCs w:val="21"/>
        </w:rPr>
        <w:t>4</w:t>
      </w:r>
      <w:r w:rsidRPr="00E71769">
        <w:rPr>
          <w:rFonts w:hint="eastAsia"/>
          <w:szCs w:val="21"/>
        </w:rPr>
        <w:t>、中国证监会和基金合同认定的其他情形。</w:t>
      </w:r>
    </w:p>
    <w:p w14:paraId="68E94E78" w14:textId="77777777" w:rsidR="00E71769" w:rsidRPr="00E71769" w:rsidRDefault="00E71769" w:rsidP="00E71769">
      <w:pPr>
        <w:snapToGrid w:val="0"/>
        <w:spacing w:line="360" w:lineRule="auto"/>
        <w:ind w:firstLineChars="200" w:firstLine="420"/>
        <w:rPr>
          <w:szCs w:val="21"/>
        </w:rPr>
      </w:pPr>
    </w:p>
    <w:p w14:paraId="597438D8" w14:textId="77777777" w:rsidR="00E71769" w:rsidRPr="00E71769" w:rsidRDefault="00E71769" w:rsidP="00E71769">
      <w:pPr>
        <w:snapToGrid w:val="0"/>
        <w:spacing w:line="360" w:lineRule="auto"/>
        <w:ind w:firstLineChars="200" w:firstLine="420"/>
        <w:rPr>
          <w:szCs w:val="21"/>
        </w:rPr>
      </w:pPr>
      <w:r w:rsidRPr="00E71769">
        <w:rPr>
          <w:rFonts w:hint="eastAsia"/>
          <w:szCs w:val="21"/>
        </w:rPr>
        <w:t>八、基金净值的确认</w:t>
      </w:r>
    </w:p>
    <w:p w14:paraId="5AB59BD8" w14:textId="260EDF13" w:rsidR="00E71769" w:rsidRPr="00E71769" w:rsidRDefault="00E71769" w:rsidP="00E71769">
      <w:pPr>
        <w:snapToGrid w:val="0"/>
        <w:spacing w:line="360" w:lineRule="auto"/>
        <w:ind w:firstLineChars="200" w:firstLine="420"/>
        <w:rPr>
          <w:szCs w:val="21"/>
        </w:rPr>
      </w:pPr>
      <w:r w:rsidRPr="00E71769">
        <w:rPr>
          <w:rFonts w:hint="eastAsia"/>
          <w:szCs w:val="2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w:t>
      </w:r>
      <w:r w:rsidR="00D4014A">
        <w:rPr>
          <w:rFonts w:hint="eastAsia"/>
          <w:szCs w:val="21"/>
        </w:rPr>
        <w:t>信息</w:t>
      </w:r>
      <w:r w:rsidRPr="00E71769">
        <w:rPr>
          <w:rFonts w:hint="eastAsia"/>
          <w:szCs w:val="21"/>
        </w:rPr>
        <w:t>予以公布。</w:t>
      </w:r>
    </w:p>
    <w:p w14:paraId="0428A475" w14:textId="77777777" w:rsidR="00E71769" w:rsidRPr="00E71769" w:rsidRDefault="00E71769" w:rsidP="00E71769">
      <w:pPr>
        <w:snapToGrid w:val="0"/>
        <w:spacing w:line="360" w:lineRule="auto"/>
        <w:ind w:firstLineChars="200" w:firstLine="420"/>
        <w:rPr>
          <w:szCs w:val="21"/>
        </w:rPr>
      </w:pPr>
    </w:p>
    <w:p w14:paraId="2639E111" w14:textId="77777777" w:rsidR="00E71769" w:rsidRPr="00E71769" w:rsidRDefault="00E71769" w:rsidP="00E71769">
      <w:pPr>
        <w:snapToGrid w:val="0"/>
        <w:spacing w:line="360" w:lineRule="auto"/>
        <w:ind w:firstLineChars="200" w:firstLine="420"/>
        <w:rPr>
          <w:szCs w:val="21"/>
        </w:rPr>
      </w:pPr>
      <w:r w:rsidRPr="00E71769">
        <w:rPr>
          <w:rFonts w:hint="eastAsia"/>
          <w:szCs w:val="21"/>
        </w:rPr>
        <w:t>九、特殊情况的处理</w:t>
      </w:r>
    </w:p>
    <w:p w14:paraId="157C045F" w14:textId="4660BC5E"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、基金管理人或基金托管人按估值方法的</w:t>
      </w:r>
      <w:r w:rsidR="00CD11AC" w:rsidRPr="00E71769">
        <w:rPr>
          <w:rFonts w:hint="eastAsia"/>
          <w:szCs w:val="21"/>
        </w:rPr>
        <w:t>第</w:t>
      </w:r>
      <w:r w:rsidR="00E505F1">
        <w:rPr>
          <w:szCs w:val="21"/>
        </w:rPr>
        <w:t>7</w:t>
      </w:r>
      <w:r w:rsidRPr="00E71769">
        <w:rPr>
          <w:rFonts w:hint="eastAsia"/>
          <w:szCs w:val="21"/>
        </w:rPr>
        <w:t>项进行估值时，所造成的误差不作为基金资产估值错误处理。</w:t>
      </w:r>
    </w:p>
    <w:p w14:paraId="3418DE03" w14:textId="589F83C8" w:rsidR="007F20AF" w:rsidRPr="00783CB5" w:rsidRDefault="00E71769" w:rsidP="00075057">
      <w:pPr>
        <w:pStyle w:val="HD"/>
        <w:rPr>
          <w:color w:val="000000"/>
        </w:rPr>
      </w:pPr>
      <w:r w:rsidRPr="00E71769">
        <w:rPr>
          <w:rFonts w:hint="eastAsia"/>
        </w:rPr>
        <w:t>2</w:t>
      </w:r>
      <w:r w:rsidRPr="00E71769">
        <w:rPr>
          <w:rFonts w:hint="eastAsia"/>
        </w:rPr>
        <w:t>、由于不可抗力，或由于证券</w:t>
      </w:r>
      <w:r w:rsidRPr="00E71769">
        <w:rPr>
          <w:rFonts w:hint="eastAsia"/>
        </w:rPr>
        <w:t>/</w:t>
      </w:r>
      <w:r w:rsidRPr="00E71769">
        <w:rPr>
          <w:rFonts w:hint="eastAsia"/>
        </w:rPr>
        <w:t>期货交易所、登记机构</w:t>
      </w:r>
      <w:r w:rsidR="00F64BCE" w:rsidRPr="00F64BCE">
        <w:rPr>
          <w:rFonts w:hint="eastAsia"/>
        </w:rPr>
        <w:t>、指数编制机构、估值基准服务机构</w:t>
      </w:r>
      <w:r w:rsidRPr="00E71769">
        <w:rPr>
          <w:rFonts w:hint="eastAsia"/>
        </w:rPr>
        <w:t>等第三方机构发送的数据错误</w:t>
      </w:r>
      <w:r w:rsidR="005E66DF">
        <w:rPr>
          <w:rFonts w:hint="eastAsia"/>
        </w:rPr>
        <w:t>，或国家会计政策变更、市场规则变更</w:t>
      </w:r>
      <w:r w:rsidRPr="00E71769">
        <w:rPr>
          <w:rFonts w:hint="eastAsia"/>
        </w:rPr>
        <w:t>等</w:t>
      </w:r>
      <w:proofErr w:type="gramStart"/>
      <w:r w:rsidRPr="00E71769">
        <w:rPr>
          <w:rFonts w:hint="eastAsia"/>
        </w:rPr>
        <w:t>非基金</w:t>
      </w:r>
      <w:proofErr w:type="gramEnd"/>
      <w:r w:rsidRPr="00E71769">
        <w:rPr>
          <w:rFonts w:hint="eastAsia"/>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r w:rsidR="007F20AF" w:rsidRPr="00783CB5">
        <w:rPr>
          <w:color w:val="000000"/>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3" w:name="_Toc327902634"/>
      <w:bookmarkStart w:id="114" w:name="_Toc332013122"/>
      <w:bookmarkStart w:id="115" w:name="_Toc335899845"/>
      <w:bookmarkStart w:id="116" w:name="_Toc336606239"/>
      <w:bookmarkStart w:id="117" w:name="_Toc369510020"/>
      <w:bookmarkStart w:id="118" w:name="_Toc375295985"/>
      <w:bookmarkStart w:id="119" w:name="_Toc387765421"/>
      <w:r w:rsidRPr="00783CB5">
        <w:rPr>
          <w:rFonts w:hint="eastAsia"/>
        </w:rPr>
        <w:lastRenderedPageBreak/>
        <w:t>基金的收益与分配</w:t>
      </w:r>
      <w:bookmarkEnd w:id="113"/>
      <w:bookmarkEnd w:id="114"/>
      <w:bookmarkEnd w:id="115"/>
      <w:bookmarkEnd w:id="116"/>
      <w:bookmarkEnd w:id="117"/>
      <w:bookmarkEnd w:id="118"/>
      <w:bookmarkEnd w:id="119"/>
    </w:p>
    <w:p w14:paraId="4AEDA656" w14:textId="77777777" w:rsidR="007F20AF" w:rsidRPr="00783CB5" w:rsidRDefault="007F20AF" w:rsidP="007F20AF">
      <w:pPr>
        <w:snapToGrid w:val="0"/>
        <w:spacing w:line="360" w:lineRule="auto"/>
        <w:ind w:firstLineChars="225" w:firstLine="473"/>
        <w:rPr>
          <w:bCs/>
          <w:szCs w:val="21"/>
        </w:rPr>
      </w:pPr>
    </w:p>
    <w:p w14:paraId="312DAF40"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一、基金收益分配原则</w:t>
      </w:r>
    </w:p>
    <w:p w14:paraId="40A8EBD0"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1</w:t>
      </w:r>
      <w:r w:rsidRPr="00777C55">
        <w:rPr>
          <w:rFonts w:ascii="宋体" w:hAnsi="宋体" w:hint="eastAsia"/>
          <w:bCs/>
          <w:szCs w:val="21"/>
        </w:rPr>
        <w:t>、当基金累计报酬率超过标的指数同期累计报酬率达到</w:t>
      </w:r>
      <w:r w:rsidRPr="00777C55">
        <w:rPr>
          <w:rFonts w:ascii="宋体" w:hAnsi="宋体"/>
          <w:bCs/>
          <w:szCs w:val="21"/>
        </w:rPr>
        <w:t>1%</w:t>
      </w:r>
      <w:r w:rsidRPr="00777C55">
        <w:rPr>
          <w:rFonts w:ascii="宋体" w:hAnsi="宋体" w:hint="eastAsia"/>
          <w:bCs/>
          <w:szCs w:val="21"/>
        </w:rPr>
        <w:t>以上时，可进行收益分配；</w:t>
      </w:r>
    </w:p>
    <w:p w14:paraId="2B6B61EE"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2、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5198B95B"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3</w:t>
      </w:r>
      <w:r w:rsidRPr="00777C55">
        <w:rPr>
          <w:rFonts w:ascii="宋体" w:hAnsi="宋体"/>
          <w:bCs/>
          <w:szCs w:val="21"/>
        </w:rPr>
        <w:t>、若《基金合同》生效不满3个月可不进行收益分配；</w:t>
      </w:r>
    </w:p>
    <w:p w14:paraId="6B0BC65A"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4、</w:t>
      </w:r>
      <w:r w:rsidRPr="00777C55">
        <w:rPr>
          <w:rFonts w:ascii="宋体" w:hAnsi="宋体" w:hint="eastAsia"/>
          <w:bCs/>
          <w:szCs w:val="21"/>
        </w:rPr>
        <w:t>本基金收益分配采取现金分红方式；</w:t>
      </w:r>
    </w:p>
    <w:p w14:paraId="3DC552EC"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5</w:t>
      </w:r>
      <w:r w:rsidRPr="00777C55">
        <w:rPr>
          <w:rFonts w:ascii="宋体" w:hAnsi="宋体" w:hint="eastAsia"/>
          <w:bCs/>
          <w:szCs w:val="21"/>
        </w:rPr>
        <w:t>、</w:t>
      </w:r>
      <w:r w:rsidRPr="00777C55">
        <w:rPr>
          <w:rFonts w:ascii="宋体" w:hAnsi="宋体"/>
          <w:bCs/>
          <w:szCs w:val="21"/>
        </w:rPr>
        <w:t>每一基金份额享有同等分配权；</w:t>
      </w:r>
    </w:p>
    <w:p w14:paraId="560AF4AF"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6、法律法规或监管机关另有规定的，从其规定。</w:t>
      </w:r>
    </w:p>
    <w:p w14:paraId="7D59CC51"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在对基金份额持有人利益无实质不利影响的前提下，基金管理人、登记机构可对基金收益分配原则进行调整，不需召开基金份额持有人大会。</w:t>
      </w:r>
    </w:p>
    <w:p w14:paraId="79002B18" w14:textId="77777777" w:rsidR="00777C55" w:rsidRPr="00777C55" w:rsidRDefault="00777C55" w:rsidP="00777C55">
      <w:pPr>
        <w:snapToGrid w:val="0"/>
        <w:spacing w:line="360" w:lineRule="auto"/>
        <w:ind w:firstLineChars="225" w:firstLine="473"/>
        <w:rPr>
          <w:rFonts w:ascii="宋体" w:hAnsi="宋体"/>
          <w:bCs/>
          <w:szCs w:val="21"/>
        </w:rPr>
      </w:pPr>
    </w:p>
    <w:p w14:paraId="168238AC"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二、基金收益分配数额的确定原则</w:t>
      </w:r>
    </w:p>
    <w:p w14:paraId="1CC4E931"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1、在收益评价日，基金管理人计算基金累计报酬率、标的指数同期累计报酬率。</w:t>
      </w:r>
    </w:p>
    <w:p w14:paraId="4932B3F3"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基金收益评价日本基金相对标的指数的超额收益率＝基金累计报酬率－标的指数同期累计报酬率</w:t>
      </w:r>
    </w:p>
    <w:p w14:paraId="392E3F21"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基金累计报酬率为收益</w:t>
      </w:r>
      <w:proofErr w:type="gramStart"/>
      <w:r w:rsidRPr="00777C55">
        <w:rPr>
          <w:rFonts w:ascii="宋体" w:hAnsi="宋体" w:hint="eastAsia"/>
          <w:bCs/>
          <w:szCs w:val="21"/>
        </w:rPr>
        <w:t>评价日</w:t>
      </w:r>
      <w:proofErr w:type="gramEnd"/>
      <w:r w:rsidRPr="00777C55">
        <w:rPr>
          <w:rFonts w:ascii="宋体" w:hAnsi="宋体" w:hint="eastAsia"/>
          <w:bCs/>
          <w:szCs w:val="21"/>
        </w:rPr>
        <w:t>基金份额净值与基金上市前一日基金份额净值之比减去1乘以100%；标的指数同期累计报酬率为收益评价日标的指数</w:t>
      </w:r>
      <w:proofErr w:type="gramStart"/>
      <w:r w:rsidRPr="00777C55">
        <w:rPr>
          <w:rFonts w:ascii="宋体" w:hAnsi="宋体" w:hint="eastAsia"/>
          <w:bCs/>
          <w:szCs w:val="21"/>
        </w:rPr>
        <w:t>收盘值</w:t>
      </w:r>
      <w:proofErr w:type="gramEnd"/>
      <w:r w:rsidRPr="00777C55">
        <w:rPr>
          <w:rFonts w:ascii="宋体" w:hAnsi="宋体" w:hint="eastAsia"/>
          <w:bCs/>
          <w:szCs w:val="21"/>
        </w:rPr>
        <w:t>与基金上市前一日标的指数</w:t>
      </w:r>
      <w:proofErr w:type="gramStart"/>
      <w:r w:rsidRPr="00777C55">
        <w:rPr>
          <w:rFonts w:ascii="宋体" w:hAnsi="宋体" w:hint="eastAsia"/>
          <w:bCs/>
          <w:szCs w:val="21"/>
        </w:rPr>
        <w:t>收盘值</w:t>
      </w:r>
      <w:proofErr w:type="gramEnd"/>
      <w:r w:rsidRPr="00777C55">
        <w:rPr>
          <w:rFonts w:ascii="宋体" w:hAnsi="宋体" w:hint="eastAsia"/>
          <w:bCs/>
          <w:szCs w:val="21"/>
        </w:rPr>
        <w:t>之比减去1乘以100%。</w:t>
      </w:r>
    </w:p>
    <w:p w14:paraId="3E38A443"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期间如发生基金份额折算，则以基金份额折算日为初始日重新计算上述指标。</w:t>
      </w:r>
    </w:p>
    <w:p w14:paraId="1E027EED"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当上述超额收益率超过1%时，基金管理人有权进行收益分配。</w:t>
      </w:r>
    </w:p>
    <w:p w14:paraId="60CC02BE"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2</w:t>
      </w:r>
      <w:r w:rsidRPr="00777C55">
        <w:rPr>
          <w:rFonts w:ascii="宋体" w:hAnsi="宋体" w:hint="eastAsia"/>
          <w:bCs/>
          <w:szCs w:val="21"/>
        </w:rPr>
        <w:t>、根据前述收益分配原则计算截至基金收益评价日本基金的可分配收益，并确定收益分配比例及收益分配数额。</w:t>
      </w:r>
    </w:p>
    <w:p w14:paraId="0D921927" w14:textId="77777777" w:rsidR="00777C55" w:rsidRPr="00777C55" w:rsidRDefault="00777C55" w:rsidP="00777C55">
      <w:pPr>
        <w:snapToGrid w:val="0"/>
        <w:spacing w:line="360" w:lineRule="auto"/>
        <w:ind w:firstLineChars="225" w:firstLine="473"/>
        <w:rPr>
          <w:rFonts w:ascii="宋体" w:hAnsi="宋体"/>
          <w:bCs/>
          <w:szCs w:val="21"/>
        </w:rPr>
      </w:pPr>
    </w:p>
    <w:p w14:paraId="38DBB6C0"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三</w:t>
      </w:r>
      <w:r w:rsidRPr="00777C55">
        <w:rPr>
          <w:rFonts w:ascii="宋体" w:hAnsi="宋体"/>
          <w:bCs/>
          <w:szCs w:val="21"/>
        </w:rPr>
        <w:t>、收益分配方案</w:t>
      </w:r>
    </w:p>
    <w:p w14:paraId="5FFEA576"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基金收益分配方案中应载明基金收益分配对象、分配时间、分配数额及比例、分配方式等内容。</w:t>
      </w:r>
    </w:p>
    <w:p w14:paraId="471E852C" w14:textId="77777777" w:rsidR="00777C55" w:rsidRPr="00777C55" w:rsidRDefault="00777C55" w:rsidP="00777C55">
      <w:pPr>
        <w:snapToGrid w:val="0"/>
        <w:spacing w:line="360" w:lineRule="auto"/>
        <w:ind w:firstLineChars="225" w:firstLine="473"/>
        <w:rPr>
          <w:rFonts w:ascii="宋体" w:hAnsi="宋体"/>
          <w:bCs/>
          <w:szCs w:val="21"/>
        </w:rPr>
      </w:pPr>
    </w:p>
    <w:p w14:paraId="78E7B2A3"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四</w:t>
      </w:r>
      <w:r w:rsidRPr="00777C55">
        <w:rPr>
          <w:rFonts w:ascii="宋体" w:hAnsi="宋体"/>
          <w:bCs/>
          <w:szCs w:val="21"/>
        </w:rPr>
        <w:t>、收益分配方案的确定、公告与实施</w:t>
      </w:r>
    </w:p>
    <w:p w14:paraId="6BBD0642"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本基金收益分配方案由基金管理人拟定，并由基金托管人复核，在2日内在规定媒介</w:t>
      </w:r>
      <w:r w:rsidRPr="00777C55">
        <w:rPr>
          <w:rFonts w:ascii="宋体" w:hAnsi="宋体"/>
          <w:bCs/>
          <w:szCs w:val="21"/>
        </w:rPr>
        <w:lastRenderedPageBreak/>
        <w:t>公告。</w:t>
      </w:r>
    </w:p>
    <w:p w14:paraId="4DA5F34F" w14:textId="77777777" w:rsidR="00777C55" w:rsidRPr="00777C55" w:rsidRDefault="00777C55" w:rsidP="00777C55">
      <w:pPr>
        <w:snapToGrid w:val="0"/>
        <w:spacing w:line="360" w:lineRule="auto"/>
        <w:ind w:firstLineChars="225" w:firstLine="473"/>
        <w:rPr>
          <w:rFonts w:ascii="宋体" w:hAnsi="宋体"/>
          <w:bCs/>
          <w:szCs w:val="21"/>
        </w:rPr>
      </w:pPr>
    </w:p>
    <w:p w14:paraId="7273F5BD"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五</w:t>
      </w:r>
      <w:r w:rsidRPr="00777C55">
        <w:rPr>
          <w:rFonts w:ascii="宋体" w:hAnsi="宋体"/>
          <w:bCs/>
          <w:szCs w:val="21"/>
        </w:rPr>
        <w:t>、基金收益分配中发生的费用</w:t>
      </w:r>
    </w:p>
    <w:p w14:paraId="11CC9AB2" w14:textId="65A73DE8" w:rsid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基金收益分配时所发生的银行转账或其他手续费用由投资</w:t>
      </w:r>
      <w:r w:rsidRPr="00777C55">
        <w:rPr>
          <w:rFonts w:ascii="宋体" w:hAnsi="宋体" w:hint="eastAsia"/>
          <w:bCs/>
          <w:szCs w:val="21"/>
        </w:rPr>
        <w:t>人</w:t>
      </w:r>
      <w:r w:rsidRPr="00777C55">
        <w:rPr>
          <w:rFonts w:ascii="宋体" w:hAnsi="宋体"/>
          <w:bCs/>
          <w:szCs w:val="21"/>
        </w:rPr>
        <w:t>自行承担。</w:t>
      </w:r>
    </w:p>
    <w:p w14:paraId="482EBD49" w14:textId="4E5C9819" w:rsidR="007F20AF" w:rsidRPr="00783CB5" w:rsidRDefault="00990D5F" w:rsidP="007F20AF">
      <w:pPr>
        <w:snapToGrid w:val="0"/>
        <w:spacing w:line="360" w:lineRule="auto"/>
        <w:rPr>
          <w:color w:val="000000"/>
          <w:szCs w:val="21"/>
        </w:rPr>
      </w:pPr>
      <w:r>
        <w:rPr>
          <w:rFonts w:ascii="宋体" w:hAnsi="宋体"/>
          <w:bCs/>
          <w:szCs w:val="21"/>
        </w:rPr>
        <w:br w:type="page"/>
      </w:r>
    </w:p>
    <w:p w14:paraId="44207C6D" w14:textId="77777777" w:rsidR="007F20AF" w:rsidRPr="00783CB5" w:rsidRDefault="007F20AF" w:rsidP="007F20AF">
      <w:pPr>
        <w:pStyle w:val="21"/>
        <w:numPr>
          <w:ilvl w:val="0"/>
          <w:numId w:val="33"/>
        </w:numPr>
        <w:snapToGrid w:val="0"/>
        <w:spacing w:before="0" w:after="0" w:line="360" w:lineRule="auto"/>
        <w:jc w:val="left"/>
      </w:pPr>
      <w:bookmarkStart w:id="120" w:name="_Toc327902635"/>
      <w:bookmarkStart w:id="121" w:name="_Toc332013123"/>
      <w:bookmarkStart w:id="122" w:name="_Toc335899846"/>
      <w:bookmarkStart w:id="123" w:name="_Toc336606240"/>
      <w:bookmarkStart w:id="124" w:name="_Toc369510021"/>
      <w:bookmarkStart w:id="125" w:name="_Toc375295986"/>
      <w:bookmarkStart w:id="126" w:name="_Toc387765422"/>
      <w:r w:rsidRPr="00783CB5">
        <w:rPr>
          <w:rFonts w:hint="eastAsia"/>
        </w:rPr>
        <w:lastRenderedPageBreak/>
        <w:t>基金的费用与税收</w:t>
      </w:r>
      <w:bookmarkEnd w:id="120"/>
      <w:bookmarkEnd w:id="121"/>
      <w:bookmarkEnd w:id="122"/>
      <w:bookmarkEnd w:id="123"/>
      <w:bookmarkEnd w:id="124"/>
      <w:bookmarkEnd w:id="125"/>
      <w:bookmarkEnd w:id="126"/>
    </w:p>
    <w:p w14:paraId="2D523272" w14:textId="77777777" w:rsidR="007F20AF" w:rsidRPr="00783CB5" w:rsidRDefault="007F20AF" w:rsidP="007F20AF">
      <w:pPr>
        <w:snapToGrid w:val="0"/>
        <w:spacing w:line="360" w:lineRule="auto"/>
        <w:ind w:firstLineChars="200" w:firstLine="420"/>
        <w:rPr>
          <w:bCs/>
          <w:szCs w:val="21"/>
        </w:rPr>
      </w:pPr>
    </w:p>
    <w:p w14:paraId="1767585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一、基金费用的种类</w:t>
      </w:r>
    </w:p>
    <w:p w14:paraId="72B589BA"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1、基金管理人的管理费；</w:t>
      </w:r>
    </w:p>
    <w:p w14:paraId="397189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2、基金托管人的托管费；</w:t>
      </w:r>
    </w:p>
    <w:p w14:paraId="53AC2110"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3、《基金合同》生效后与基金相关的信息披露费用；</w:t>
      </w:r>
    </w:p>
    <w:p w14:paraId="0D7D4C77" w14:textId="483CADE5"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4、《基金合同》生效后与基金相关的会计师费、律师费、</w:t>
      </w:r>
      <w:r w:rsidR="007E6268">
        <w:rPr>
          <w:rFonts w:ascii="宋体" w:hAnsi="宋体" w:hint="eastAsia"/>
          <w:bCs/>
          <w:szCs w:val="21"/>
        </w:rPr>
        <w:t>公证费、</w:t>
      </w:r>
      <w:r w:rsidRPr="00CD7B46">
        <w:rPr>
          <w:rFonts w:ascii="宋体" w:hAnsi="宋体" w:hint="eastAsia"/>
          <w:bCs/>
          <w:szCs w:val="21"/>
        </w:rPr>
        <w:t>诉讼费和仲裁费；</w:t>
      </w:r>
    </w:p>
    <w:p w14:paraId="1AEB290E"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5、基金份额持有人大会费用；</w:t>
      </w:r>
    </w:p>
    <w:p w14:paraId="4A92BDED" w14:textId="6023498B"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6、基金的证券/期货</w:t>
      </w:r>
      <w:r w:rsidR="0032491F" w:rsidRPr="0032491F">
        <w:rPr>
          <w:rFonts w:ascii="宋体" w:hAnsi="宋体"/>
          <w:bCs/>
          <w:szCs w:val="21"/>
        </w:rPr>
        <w:t>/期权</w:t>
      </w:r>
      <w:r w:rsidRPr="00CD7B46">
        <w:rPr>
          <w:rFonts w:ascii="宋体" w:hAnsi="宋体" w:hint="eastAsia"/>
          <w:bCs/>
          <w:szCs w:val="21"/>
        </w:rPr>
        <w:t>交易费用；</w:t>
      </w:r>
    </w:p>
    <w:p w14:paraId="7A8CFDA4"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7、基金的银行汇划费用；</w:t>
      </w:r>
    </w:p>
    <w:p w14:paraId="0DEB86E6" w14:textId="5F614DDE"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8、基金上市</w:t>
      </w:r>
      <w:r w:rsidR="00D4014A">
        <w:rPr>
          <w:rFonts w:ascii="宋体" w:hAnsi="宋体" w:hint="eastAsia"/>
          <w:bCs/>
          <w:szCs w:val="21"/>
        </w:rPr>
        <w:t>初</w:t>
      </w:r>
      <w:r w:rsidRPr="00CD7B46">
        <w:rPr>
          <w:rFonts w:ascii="宋体" w:hAnsi="宋体" w:hint="eastAsia"/>
          <w:bCs/>
          <w:szCs w:val="21"/>
        </w:rPr>
        <w:t>费及年费；</w:t>
      </w:r>
    </w:p>
    <w:p w14:paraId="1FA2E505"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9、基金相关账户的开户及维护费用；</w:t>
      </w:r>
    </w:p>
    <w:p w14:paraId="4738C4E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10、因参与融资及转融通证券出借业务而产生的各项合理费用；</w:t>
      </w:r>
    </w:p>
    <w:p w14:paraId="67E60AA9"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11、按照国家有关规定和《基金合同》约定，可以在基金财产中列支的其他费用。</w:t>
      </w:r>
    </w:p>
    <w:p w14:paraId="7F33D932" w14:textId="77777777" w:rsidR="00CD7B46" w:rsidRPr="00CD7B46" w:rsidRDefault="00CD7B46" w:rsidP="00CD7B46">
      <w:pPr>
        <w:snapToGrid w:val="0"/>
        <w:spacing w:line="360" w:lineRule="auto"/>
        <w:ind w:firstLineChars="200" w:firstLine="420"/>
        <w:rPr>
          <w:rFonts w:ascii="宋体" w:hAnsi="宋体"/>
          <w:bCs/>
          <w:szCs w:val="21"/>
        </w:rPr>
      </w:pPr>
    </w:p>
    <w:p w14:paraId="032051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二、基金费用计提方法、计提标准和支付方式</w:t>
      </w:r>
    </w:p>
    <w:p w14:paraId="5FB346C4"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1、基金管理人的管理费</w:t>
      </w:r>
    </w:p>
    <w:p w14:paraId="7BAEBCFE"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本基金的管理费按前一日基金资产净值的0.50%年费率计提。管理费的计算方法如下：</w:t>
      </w:r>
    </w:p>
    <w:p w14:paraId="79955CC6"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H＝E×0.50%÷当年天数</w:t>
      </w:r>
    </w:p>
    <w:p w14:paraId="7215058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H为每日应计提的基金管理费</w:t>
      </w:r>
    </w:p>
    <w:p w14:paraId="2B82C22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525FE4A1" w14:textId="5DE9E164" w:rsidR="00215B12" w:rsidRPr="00215B12" w:rsidRDefault="001A6B58" w:rsidP="00215B12">
      <w:pPr>
        <w:snapToGrid w:val="0"/>
        <w:spacing w:line="360" w:lineRule="auto"/>
        <w:ind w:firstLineChars="200" w:firstLine="420"/>
        <w:rPr>
          <w:rFonts w:ascii="宋体" w:hAnsi="宋体"/>
          <w:bCs/>
          <w:szCs w:val="21"/>
        </w:rPr>
      </w:pPr>
      <w:r w:rsidRPr="001A6B58">
        <w:rPr>
          <w:rFonts w:ascii="宋体" w:hAnsi="宋体" w:hint="eastAsia"/>
          <w:bCs/>
          <w:szCs w:val="21"/>
        </w:rPr>
        <w:t>基金管理费每日计算，逐日累计至每月月末，按月支付，由基金托管人根据与基金管理人核对一致的财务数据，自动在月初5</w:t>
      </w:r>
      <w:proofErr w:type="gramStart"/>
      <w:r w:rsidRPr="001A6B58">
        <w:rPr>
          <w:rFonts w:ascii="宋体" w:hAnsi="宋体" w:hint="eastAsia"/>
          <w:bCs/>
          <w:szCs w:val="21"/>
        </w:rPr>
        <w:t>个</w:t>
      </w:r>
      <w:proofErr w:type="gramEnd"/>
      <w:r w:rsidRPr="001A6B58">
        <w:rPr>
          <w:rFonts w:ascii="宋体" w:hAnsi="宋体" w:hint="eastAsia"/>
          <w:bCs/>
          <w:szCs w:val="21"/>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43D2DBBD"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2、基金托管人的托管费</w:t>
      </w:r>
    </w:p>
    <w:p w14:paraId="0B44C70B"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本基金的托管费按前一日基金资产净值的0.10%的年费率计提。托管费的计算方法如下：</w:t>
      </w:r>
    </w:p>
    <w:p w14:paraId="68949B41"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H＝E×0.10%÷当年天数</w:t>
      </w:r>
    </w:p>
    <w:p w14:paraId="2814F78A"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H为每日应计提的基金托管费</w:t>
      </w:r>
    </w:p>
    <w:p w14:paraId="47692453"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471C1AFB" w14:textId="6897002B" w:rsidR="00CD7B46" w:rsidRPr="00CD7B46" w:rsidRDefault="001A6B58" w:rsidP="00215B12">
      <w:pPr>
        <w:snapToGrid w:val="0"/>
        <w:spacing w:line="360" w:lineRule="auto"/>
        <w:ind w:firstLineChars="200" w:firstLine="420"/>
        <w:rPr>
          <w:rFonts w:ascii="宋体" w:hAnsi="宋体"/>
          <w:bCs/>
          <w:szCs w:val="21"/>
        </w:rPr>
      </w:pPr>
      <w:r w:rsidRPr="001A6B58">
        <w:rPr>
          <w:rFonts w:ascii="宋体" w:hAnsi="宋体" w:hint="eastAsia"/>
          <w:bCs/>
          <w:szCs w:val="21"/>
        </w:rPr>
        <w:t>基金托管费每日计算，逐日累计至每月月末，按月支付，由基金托管人根据与基金管理人核对一致的财务数据，自动在月初5</w:t>
      </w:r>
      <w:proofErr w:type="gramStart"/>
      <w:r w:rsidRPr="001A6B58">
        <w:rPr>
          <w:rFonts w:ascii="宋体" w:hAnsi="宋体" w:hint="eastAsia"/>
          <w:bCs/>
          <w:szCs w:val="21"/>
        </w:rPr>
        <w:t>个</w:t>
      </w:r>
      <w:proofErr w:type="gramEnd"/>
      <w:r w:rsidRPr="001A6B58">
        <w:rPr>
          <w:rFonts w:ascii="宋体" w:hAnsi="宋体" w:hint="eastAsia"/>
          <w:bCs/>
          <w:szCs w:val="21"/>
        </w:rPr>
        <w:t>工作日内、按照指定的账户路径进行资金支付，基金管理人无需再出具资金划拨指令。若遇法定节假日、公休假或不可抗力等，支付日期顺延。</w:t>
      </w:r>
      <w:r w:rsidRPr="001A6B58">
        <w:rPr>
          <w:rFonts w:ascii="宋体" w:hAnsi="宋体" w:hint="eastAsia"/>
          <w:bCs/>
          <w:szCs w:val="21"/>
        </w:rPr>
        <w:lastRenderedPageBreak/>
        <w:t>费用自动扣划后，基金管理人应进行核对，如发现数据不符，及时联系基金托管人协商解决。</w:t>
      </w:r>
    </w:p>
    <w:p w14:paraId="1C43EEF2" w14:textId="09824BAC"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上述“一、基金费用的种类”中第3－1</w:t>
      </w:r>
      <w:r w:rsidR="0032491F">
        <w:rPr>
          <w:rFonts w:ascii="宋体" w:hAnsi="宋体"/>
          <w:bCs/>
          <w:szCs w:val="21"/>
        </w:rPr>
        <w:t>1</w:t>
      </w:r>
      <w:r w:rsidRPr="00CD7B46">
        <w:rPr>
          <w:rFonts w:ascii="宋体" w:hAnsi="宋体" w:hint="eastAsia"/>
          <w:bCs/>
          <w:szCs w:val="21"/>
        </w:rPr>
        <w:t>项费用，根据有关法规及相应协议规定，按费用实际支出金额列入当期费用，由基金托管人从基金财产中支付。</w:t>
      </w:r>
    </w:p>
    <w:p w14:paraId="753272A2" w14:textId="77777777" w:rsidR="00CD7B46" w:rsidRPr="00CD7B46" w:rsidRDefault="00CD7B46" w:rsidP="00CD7B46">
      <w:pPr>
        <w:snapToGrid w:val="0"/>
        <w:spacing w:line="360" w:lineRule="auto"/>
        <w:ind w:firstLineChars="200" w:firstLine="420"/>
        <w:rPr>
          <w:rFonts w:ascii="宋体" w:hAnsi="宋体"/>
          <w:bCs/>
          <w:szCs w:val="21"/>
        </w:rPr>
      </w:pPr>
    </w:p>
    <w:p w14:paraId="2B649DF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三、不列入基金费用的项目</w:t>
      </w:r>
    </w:p>
    <w:p w14:paraId="4E0C38B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下列费用不列入基金费用：</w:t>
      </w:r>
    </w:p>
    <w:p w14:paraId="45E96CBF"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1、基金管理人和基金托管人因未履行或未完全履行义务导致的费用支出或基金财产的损失；</w:t>
      </w:r>
    </w:p>
    <w:p w14:paraId="26FDBD2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2、基金管理人和基金托管人处理与基金运作无关的事项发生的费用；</w:t>
      </w:r>
    </w:p>
    <w:p w14:paraId="6F4EF608"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3、《基金合同》生效前的相关费用；</w:t>
      </w:r>
    </w:p>
    <w:p w14:paraId="434181D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4、标的指数许可使用费。标的指数许可使用费应当由基金管理人承担，不得从基金财产中列支；</w:t>
      </w:r>
    </w:p>
    <w:p w14:paraId="431E4B4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5、其他根据相关法律法规及中国证监会的有关规定不得列入基金费用的项目。</w:t>
      </w:r>
    </w:p>
    <w:p w14:paraId="7C3BA608" w14:textId="77777777" w:rsidR="00CD7B46" w:rsidRPr="00CD7B46" w:rsidRDefault="00CD7B46" w:rsidP="00CD7B46">
      <w:pPr>
        <w:snapToGrid w:val="0"/>
        <w:spacing w:line="360" w:lineRule="auto"/>
        <w:ind w:firstLineChars="200" w:firstLine="420"/>
        <w:rPr>
          <w:rFonts w:ascii="宋体" w:hAnsi="宋体"/>
          <w:bCs/>
          <w:szCs w:val="21"/>
        </w:rPr>
      </w:pPr>
    </w:p>
    <w:p w14:paraId="175D71A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四、基金税收</w:t>
      </w:r>
    </w:p>
    <w:p w14:paraId="19A82B73" w14:textId="79A57565" w:rsidR="007F20AF" w:rsidRPr="00783CB5" w:rsidRDefault="00CD7B46" w:rsidP="00DB5752">
      <w:pPr>
        <w:snapToGrid w:val="0"/>
        <w:spacing w:line="360" w:lineRule="auto"/>
        <w:ind w:firstLineChars="200" w:firstLine="420"/>
        <w:rPr>
          <w:color w:val="000000"/>
        </w:rPr>
      </w:pPr>
      <w:r w:rsidRPr="00CD7B46">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127" w:name="_Hlt88827255"/>
      <w:bookmarkEnd w:id="127"/>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28" w:name="_Toc327902636"/>
      <w:bookmarkStart w:id="129" w:name="_Toc332013124"/>
      <w:bookmarkStart w:id="130" w:name="_Toc335899847"/>
      <w:bookmarkStart w:id="131" w:name="_Toc336606241"/>
      <w:bookmarkStart w:id="132" w:name="_Toc369510022"/>
      <w:bookmarkStart w:id="133" w:name="_Toc375295987"/>
      <w:bookmarkStart w:id="134" w:name="_Toc387765423"/>
      <w:r w:rsidRPr="00783CB5">
        <w:rPr>
          <w:rFonts w:hint="eastAsia"/>
        </w:rPr>
        <w:t>基金的会计与审计</w:t>
      </w:r>
      <w:bookmarkEnd w:id="128"/>
      <w:bookmarkEnd w:id="129"/>
      <w:bookmarkEnd w:id="130"/>
      <w:bookmarkEnd w:id="131"/>
      <w:bookmarkEnd w:id="132"/>
      <w:bookmarkEnd w:id="133"/>
      <w:bookmarkEnd w:id="134"/>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32F51DC8"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0131BDA6"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D76984">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C45416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9B2EA9">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5" w:name="_Toc327902637"/>
      <w:bookmarkStart w:id="136" w:name="_Toc332013125"/>
      <w:bookmarkStart w:id="137" w:name="_Toc335899848"/>
      <w:bookmarkStart w:id="138" w:name="_Toc336606242"/>
      <w:bookmarkStart w:id="139" w:name="_Toc369510023"/>
      <w:bookmarkStart w:id="140" w:name="_Toc375295988"/>
      <w:bookmarkStart w:id="141" w:name="_Toc387765424"/>
      <w:r w:rsidRPr="00783CB5">
        <w:rPr>
          <w:rFonts w:hint="eastAsia"/>
        </w:rPr>
        <w:t>基金的信息披露</w:t>
      </w:r>
      <w:bookmarkEnd w:id="135"/>
      <w:bookmarkEnd w:id="136"/>
      <w:bookmarkEnd w:id="137"/>
      <w:bookmarkEnd w:id="138"/>
      <w:bookmarkEnd w:id="139"/>
      <w:bookmarkEnd w:id="140"/>
      <w:bookmarkEnd w:id="141"/>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37EBCE50" w:rsidR="00996E82" w:rsidRDefault="00CD7B46" w:rsidP="00996E82">
      <w:pPr>
        <w:pStyle w:val="HD"/>
      </w:pPr>
      <w:r w:rsidRPr="00CD7B46">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996E82">
        <w:rPr>
          <w:rFonts w:hint="eastAsia"/>
        </w:rPr>
        <w:t>，并保证基金投资者能够按照《基金合同》约定的时间和方式查阅或者复制公开披露的信息资料。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C370DB5" w14:textId="6C569EAA"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F4B18">
        <w:rPr>
          <w:rFonts w:hint="eastAsia"/>
        </w:rPr>
        <w:t>规定网站</w:t>
      </w:r>
      <w:r>
        <w:rPr>
          <w:rFonts w:hint="eastAsia"/>
        </w:rPr>
        <w:t>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5211C429"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F4B18">
        <w:rPr>
          <w:rFonts w:hint="eastAsia"/>
        </w:rPr>
        <w:t>规定网站</w:t>
      </w:r>
      <w:r>
        <w:rPr>
          <w:rFonts w:hint="eastAsia"/>
        </w:rPr>
        <w:t>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0EB48D97"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4B1ACC" w:rsidRPr="00337A69">
        <w:rPr>
          <w:rFonts w:ascii="宋体" w:hAnsi="宋体" w:hint="eastAsia"/>
          <w:bCs/>
        </w:rPr>
        <w:t>基金份额发售公告、</w:t>
      </w:r>
      <w:r>
        <w:rPr>
          <w:rFonts w:hint="eastAsia"/>
        </w:rPr>
        <w:t>基金招募说明书提示性公告和《基金合同》提示性公告登载在</w:t>
      </w:r>
      <w:r w:rsidR="003F4B18">
        <w:rPr>
          <w:rFonts w:hint="eastAsia"/>
        </w:rPr>
        <w:t>规定报刊</w:t>
      </w:r>
      <w:r>
        <w:rPr>
          <w:rFonts w:hint="eastAsia"/>
        </w:rPr>
        <w:t>上，将基金份额发售公告、基金招募说明书、基金产品资料概要、《基金合同》和基金托管协议登载在</w:t>
      </w:r>
      <w:r w:rsidR="003F4B18">
        <w:rPr>
          <w:rFonts w:hint="eastAsia"/>
        </w:rPr>
        <w:t>规定网站</w:t>
      </w:r>
      <w:r>
        <w:rPr>
          <w:rFonts w:hint="eastAsia"/>
        </w:rPr>
        <w:t>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3FA8902E" w:rsidR="00996E82" w:rsidRDefault="00996E82" w:rsidP="00996E82">
      <w:pPr>
        <w:pStyle w:val="HD"/>
      </w:pPr>
      <w:r>
        <w:rPr>
          <w:rFonts w:hint="eastAsia"/>
        </w:rPr>
        <w:t>基金管理人应当就基金份额发售的具体事宜编制基金份额发售公告，并在披露招募说明书的当日登载于</w:t>
      </w:r>
      <w:r w:rsidR="009B2EA9">
        <w:rPr>
          <w:rFonts w:hint="eastAsia"/>
        </w:rPr>
        <w:t>规定媒介</w:t>
      </w:r>
      <w:r>
        <w:rPr>
          <w:rFonts w:hint="eastAsia"/>
        </w:rPr>
        <w:t>上。</w:t>
      </w:r>
    </w:p>
    <w:p w14:paraId="72C5386E" w14:textId="77777777" w:rsidR="00996E82" w:rsidRDefault="00996E82" w:rsidP="00996E82">
      <w:pPr>
        <w:pStyle w:val="HD"/>
      </w:pPr>
      <w:r>
        <w:rPr>
          <w:rFonts w:hint="eastAsia"/>
        </w:rPr>
        <w:t>（三）《基金合同》生效公告</w:t>
      </w:r>
    </w:p>
    <w:p w14:paraId="1312CE8C" w14:textId="40B002A3" w:rsidR="00996E82" w:rsidRDefault="00996E82" w:rsidP="00996E82">
      <w:pPr>
        <w:pStyle w:val="HD"/>
      </w:pPr>
      <w:r>
        <w:rPr>
          <w:rFonts w:hint="eastAsia"/>
        </w:rPr>
        <w:t>基金管理人应当在收到中国证监会确认文件的次日在</w:t>
      </w:r>
      <w:r w:rsidR="009B2EA9">
        <w:rPr>
          <w:rFonts w:hint="eastAsia"/>
        </w:rPr>
        <w:t>规定媒介</w:t>
      </w:r>
      <w:r>
        <w:rPr>
          <w:rFonts w:hint="eastAsia"/>
        </w:rPr>
        <w:t>上登载《基金合同》生效公告。</w:t>
      </w:r>
    </w:p>
    <w:p w14:paraId="538A8AA1" w14:textId="77777777" w:rsidR="00996E82" w:rsidRDefault="00996E82" w:rsidP="00996E82">
      <w:pPr>
        <w:pStyle w:val="HD"/>
      </w:pPr>
      <w:r>
        <w:rPr>
          <w:rFonts w:hint="eastAsia"/>
        </w:rPr>
        <w:t>（四）基金净值信息</w:t>
      </w:r>
    </w:p>
    <w:p w14:paraId="04F51E0E" w14:textId="3B61FD75" w:rsidR="00996E82" w:rsidRDefault="00996E82" w:rsidP="00996E82">
      <w:pPr>
        <w:pStyle w:val="HD"/>
      </w:pPr>
      <w:r>
        <w:rPr>
          <w:rFonts w:hint="eastAsia"/>
        </w:rPr>
        <w:t>《基金合同》生效后，在开始办理基金份额申购或者赎回前，基金管理人应当至少每周在</w:t>
      </w:r>
      <w:r w:rsidR="003F4B18">
        <w:rPr>
          <w:rFonts w:hint="eastAsia"/>
        </w:rPr>
        <w:t>规定网站</w:t>
      </w:r>
      <w:r>
        <w:rPr>
          <w:rFonts w:hint="eastAsia"/>
        </w:rPr>
        <w:t>披露一次基金份额净值和基金份额累计净值。</w:t>
      </w:r>
    </w:p>
    <w:p w14:paraId="4A8EB136" w14:textId="39454DF7" w:rsidR="00996E82" w:rsidRDefault="00996E82" w:rsidP="00996E82">
      <w:pPr>
        <w:pStyle w:val="HD"/>
      </w:pPr>
      <w:r>
        <w:rPr>
          <w:rFonts w:hint="eastAsia"/>
        </w:rPr>
        <w:t>在开始办理基金份额申购或者赎回后，基金管理人应当</w:t>
      </w:r>
      <w:r w:rsidR="004B1ACC" w:rsidRPr="00F22A8E">
        <w:rPr>
          <w:rFonts w:hint="eastAsia"/>
        </w:rPr>
        <w:t>在</w:t>
      </w:r>
      <w:r>
        <w:rPr>
          <w:rFonts w:hint="eastAsia"/>
        </w:rPr>
        <w:t>不晚于每个开放日的次日，通过</w:t>
      </w:r>
      <w:r w:rsidR="003F4B18">
        <w:rPr>
          <w:rFonts w:hint="eastAsia"/>
        </w:rPr>
        <w:t>规定网站</w:t>
      </w:r>
      <w:r>
        <w:rPr>
          <w:rFonts w:hint="eastAsia"/>
        </w:rPr>
        <w:t>、基金销售机构网站或者营业网点披露开放日的基金份额净值和基金份额累计净</w:t>
      </w:r>
      <w:r>
        <w:rPr>
          <w:rFonts w:hint="eastAsia"/>
        </w:rPr>
        <w:lastRenderedPageBreak/>
        <w:t>值。</w:t>
      </w:r>
    </w:p>
    <w:p w14:paraId="5F315250" w14:textId="32CCDC1E" w:rsidR="00996E82" w:rsidRDefault="00996E82" w:rsidP="00996E82">
      <w:pPr>
        <w:pStyle w:val="HD"/>
      </w:pPr>
      <w:r>
        <w:rPr>
          <w:rFonts w:hint="eastAsia"/>
        </w:rPr>
        <w:t>基金管理人应当在不晚于半年度和年度最后一日的次日，在</w:t>
      </w:r>
      <w:r w:rsidR="003F4B18">
        <w:rPr>
          <w:rFonts w:hint="eastAsia"/>
        </w:rPr>
        <w:t>规定网站</w:t>
      </w:r>
      <w:r>
        <w:rPr>
          <w:rFonts w:hint="eastAsia"/>
        </w:rPr>
        <w:t>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78252723" w:rsidR="00996E82" w:rsidRDefault="00996E82" w:rsidP="00996E82">
      <w:pPr>
        <w:pStyle w:val="HD"/>
      </w:pPr>
      <w:r>
        <w:rPr>
          <w:rFonts w:hint="eastAsia"/>
        </w:rPr>
        <w:t>基金管理人确定基金份额折算日，并提前将公告登载于</w:t>
      </w:r>
      <w:r w:rsidR="009B2EA9">
        <w:rPr>
          <w:rFonts w:hint="eastAsia"/>
        </w:rPr>
        <w:t>规定媒介</w:t>
      </w:r>
      <w:r>
        <w:rPr>
          <w:rFonts w:hint="eastAsia"/>
        </w:rPr>
        <w:t>上。</w:t>
      </w:r>
    </w:p>
    <w:p w14:paraId="0B5CE1A0" w14:textId="445B6B6A" w:rsidR="00996E82" w:rsidRDefault="00996E82" w:rsidP="00996E82">
      <w:pPr>
        <w:pStyle w:val="HD"/>
      </w:pPr>
      <w:r>
        <w:rPr>
          <w:rFonts w:hint="eastAsia"/>
        </w:rPr>
        <w:t>基金份额进行折算并由登记机构完成基金份额的变更登记后，基金管理人将基金份额折算结果公告登载于</w:t>
      </w:r>
      <w:r w:rsidR="009B2EA9">
        <w:rPr>
          <w:rFonts w:hint="eastAsia"/>
        </w:rPr>
        <w:t>规定媒介</w:t>
      </w:r>
      <w:r>
        <w:rPr>
          <w:rFonts w:hint="eastAsia"/>
        </w:rPr>
        <w:t>上。</w:t>
      </w:r>
    </w:p>
    <w:p w14:paraId="05486702" w14:textId="77777777" w:rsidR="00996E82" w:rsidRDefault="00996E82" w:rsidP="00996E82">
      <w:pPr>
        <w:pStyle w:val="HD"/>
      </w:pPr>
      <w:r>
        <w:rPr>
          <w:rFonts w:hint="eastAsia"/>
        </w:rPr>
        <w:t>（六）基金份额上市交易公告书</w:t>
      </w:r>
    </w:p>
    <w:p w14:paraId="45A46DD3" w14:textId="39A55B12"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w:t>
      </w:r>
      <w:r w:rsidR="003F4B18">
        <w:rPr>
          <w:rFonts w:hint="eastAsia"/>
        </w:rPr>
        <w:t>规定网站</w:t>
      </w:r>
      <w:r>
        <w:rPr>
          <w:rFonts w:hint="eastAsia"/>
        </w:rPr>
        <w:t>上，并将上市交易公告书提示性公告登载在</w:t>
      </w:r>
      <w:r w:rsidR="003F4B18">
        <w:rPr>
          <w:rFonts w:hint="eastAsia"/>
        </w:rPr>
        <w:t>规定报刊</w:t>
      </w:r>
      <w:r>
        <w:rPr>
          <w:rFonts w:hint="eastAsia"/>
        </w:rPr>
        <w:t>上。</w:t>
      </w:r>
    </w:p>
    <w:p w14:paraId="50161709" w14:textId="77777777" w:rsidR="00996E82" w:rsidRDefault="00996E82" w:rsidP="00996E82">
      <w:pPr>
        <w:pStyle w:val="HD"/>
      </w:pPr>
      <w:r>
        <w:rPr>
          <w:rFonts w:hint="eastAsia"/>
        </w:rPr>
        <w:t>（七）申购赎回清单</w:t>
      </w:r>
    </w:p>
    <w:p w14:paraId="7A7E96DF" w14:textId="77777777" w:rsidR="00996E82" w:rsidRDefault="00996E82" w:rsidP="00996E82">
      <w:pPr>
        <w:pStyle w:val="HD"/>
      </w:pPr>
      <w:r>
        <w:rPr>
          <w:rFonts w:hint="eastAsia"/>
        </w:rPr>
        <w:t>在开始办理基金份额申购或者赎回之后，基金管理人应当在每个开放日，通过网站、申购赎回代理券商以及其他媒介公告当日的申购赎回清单。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2290215C" w:rsidR="00996E82" w:rsidRDefault="00996E82" w:rsidP="00996E82">
      <w:pPr>
        <w:pStyle w:val="HD"/>
      </w:pPr>
      <w:r>
        <w:rPr>
          <w:rFonts w:hint="eastAsia"/>
        </w:rPr>
        <w:t>基金管理人应当在每年结束之日起三个月内，编制完成基金年度报告，将年度报告登载在</w:t>
      </w:r>
      <w:r w:rsidR="003F4B18">
        <w:rPr>
          <w:rFonts w:hint="eastAsia"/>
        </w:rPr>
        <w:t>规定网站</w:t>
      </w:r>
      <w:r>
        <w:rPr>
          <w:rFonts w:hint="eastAsia"/>
        </w:rPr>
        <w:t>上，并将年度报告提示性公告登载在</w:t>
      </w:r>
      <w:r w:rsidR="003F4B18">
        <w:rPr>
          <w:rFonts w:hint="eastAsia"/>
        </w:rPr>
        <w:t>规定报刊</w:t>
      </w:r>
      <w:r>
        <w:rPr>
          <w:rFonts w:hint="eastAsia"/>
        </w:rPr>
        <w:t>上。基金年度报告中的财务会计报告应当经过</w:t>
      </w:r>
      <w:r w:rsidR="00D76984">
        <w:rPr>
          <w:rFonts w:hint="eastAsia"/>
        </w:rPr>
        <w:t>符合《证券法》规定的</w:t>
      </w:r>
      <w:r>
        <w:rPr>
          <w:rFonts w:hint="eastAsia"/>
        </w:rPr>
        <w:t>会计师事务所审计。</w:t>
      </w:r>
    </w:p>
    <w:p w14:paraId="0CA369BF" w14:textId="1077934B" w:rsidR="00996E82" w:rsidRDefault="00996E82" w:rsidP="00996E82">
      <w:pPr>
        <w:pStyle w:val="HD"/>
      </w:pPr>
      <w:r>
        <w:rPr>
          <w:rFonts w:hint="eastAsia"/>
        </w:rPr>
        <w:t>基金管理人应当在上半年结束之日起两个月内，编制完成基金中期报告，将中期报告登载在</w:t>
      </w:r>
      <w:r w:rsidR="003F4B18">
        <w:rPr>
          <w:rFonts w:hint="eastAsia"/>
        </w:rPr>
        <w:t>规定网站</w:t>
      </w:r>
      <w:r>
        <w:rPr>
          <w:rFonts w:hint="eastAsia"/>
        </w:rPr>
        <w:t>上，并将中期报告提示性公告登载在</w:t>
      </w:r>
      <w:r w:rsidR="003F4B18">
        <w:rPr>
          <w:rFonts w:hint="eastAsia"/>
        </w:rPr>
        <w:t>规定报刊</w:t>
      </w:r>
      <w:r>
        <w:rPr>
          <w:rFonts w:hint="eastAsia"/>
        </w:rPr>
        <w:t>上。</w:t>
      </w:r>
    </w:p>
    <w:p w14:paraId="741C6FC4" w14:textId="64C15069"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w:t>
      </w:r>
      <w:r w:rsidR="003F4B18">
        <w:rPr>
          <w:rFonts w:hint="eastAsia"/>
        </w:rPr>
        <w:t>规定网站</w:t>
      </w:r>
      <w:r>
        <w:rPr>
          <w:rFonts w:hint="eastAsia"/>
        </w:rPr>
        <w:t>上，并将季度报告提示性公告登载在</w:t>
      </w:r>
      <w:r w:rsidR="003F4B18">
        <w:rPr>
          <w:rFonts w:hint="eastAsia"/>
        </w:rPr>
        <w:t>规定报刊</w:t>
      </w:r>
      <w:r>
        <w:rPr>
          <w:rFonts w:hint="eastAsia"/>
        </w:rPr>
        <w:t>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37707BE0"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w:t>
      </w:r>
      <w:r w:rsidR="003F4B18">
        <w:rPr>
          <w:rFonts w:hint="eastAsia"/>
        </w:rPr>
        <w:t>规定报刊</w:t>
      </w:r>
      <w:r>
        <w:rPr>
          <w:rFonts w:hint="eastAsia"/>
        </w:rPr>
        <w:t>和</w:t>
      </w:r>
      <w:r w:rsidR="003F4B18">
        <w:rPr>
          <w:rFonts w:hint="eastAsia"/>
        </w:rPr>
        <w:t>规定网站</w:t>
      </w:r>
      <w:r>
        <w:rPr>
          <w:rFonts w:hint="eastAsia"/>
        </w:rPr>
        <w:t>上。</w:t>
      </w:r>
    </w:p>
    <w:p w14:paraId="64C0E751" w14:textId="77777777" w:rsidR="00996E82" w:rsidRDefault="00996E82" w:rsidP="00996E82">
      <w:pPr>
        <w:pStyle w:val="HD"/>
      </w:pPr>
      <w:r>
        <w:rPr>
          <w:rFonts w:hint="eastAsia"/>
        </w:rPr>
        <w:lastRenderedPageBreak/>
        <w:t>前款所称重大事件，是指可能对基金份额持有人权益或者基金份额的价格产生重大影响的下列事件：</w:t>
      </w:r>
    </w:p>
    <w:p w14:paraId="5776F5E7" w14:textId="77777777" w:rsidR="00996E82" w:rsidRDefault="00996E82" w:rsidP="00996E82">
      <w:pPr>
        <w:pStyle w:val="HD"/>
      </w:pPr>
      <w:r>
        <w:rPr>
          <w:rFonts w:hint="eastAsia"/>
        </w:rPr>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77777777" w:rsidR="00996E82" w:rsidRDefault="00996E82" w:rsidP="00996E82">
      <w:pPr>
        <w:pStyle w:val="HD"/>
      </w:pPr>
      <w:r>
        <w:rPr>
          <w:rFonts w:hint="eastAsia"/>
        </w:rPr>
        <w:t>4</w:t>
      </w:r>
      <w:r>
        <w:rPr>
          <w:rFonts w:hint="eastAsia"/>
        </w:rPr>
        <w:t>、更换基金管理人、基金托管人、基金份额登记机构，基金改聘会计师事务所；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77777777" w:rsidR="00996E82" w:rsidRDefault="00996E82" w:rsidP="00996E82">
      <w:pPr>
        <w:pStyle w:val="HD"/>
      </w:pPr>
      <w:r>
        <w:rPr>
          <w:rFonts w:hint="eastAsia"/>
        </w:rPr>
        <w:t>6</w:t>
      </w:r>
      <w:r>
        <w:rPr>
          <w:rFonts w:hint="eastAsia"/>
        </w:rPr>
        <w:t>、基金管理人、基金托管人的法定名称、住所发生变更；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77777777"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w:t>
      </w:r>
      <w:proofErr w:type="gramStart"/>
      <w:r>
        <w:rPr>
          <w:rFonts w:hint="eastAsia"/>
        </w:rPr>
        <w:t>达基金</w:t>
      </w:r>
      <w:proofErr w:type="gramEnd"/>
      <w:r>
        <w:rPr>
          <w:rFonts w:hint="eastAsia"/>
        </w:rPr>
        <w:t>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12446148" w14:textId="77777777" w:rsidR="00996E82" w:rsidRDefault="00996E82" w:rsidP="00996E82">
      <w:pPr>
        <w:pStyle w:val="HD"/>
      </w:pPr>
      <w:r>
        <w:rPr>
          <w:rFonts w:hint="eastAsia"/>
        </w:rPr>
        <w:t>19</w:t>
      </w:r>
      <w:r>
        <w:rPr>
          <w:rFonts w:hint="eastAsia"/>
        </w:rPr>
        <w:t>、本基金变更标的指数；</w:t>
      </w:r>
    </w:p>
    <w:p w14:paraId="6454AF9E" w14:textId="6DD22A5C" w:rsidR="00996E82" w:rsidRDefault="00996E82" w:rsidP="00996E82">
      <w:pPr>
        <w:pStyle w:val="HD"/>
      </w:pPr>
      <w:r>
        <w:rPr>
          <w:rFonts w:hint="eastAsia"/>
        </w:rPr>
        <w:t>20</w:t>
      </w:r>
      <w:r>
        <w:rPr>
          <w:rFonts w:hint="eastAsia"/>
        </w:rPr>
        <w:t>、</w:t>
      </w:r>
      <w:r w:rsidR="004B1ACC" w:rsidRPr="00E52A0C">
        <w:rPr>
          <w:rFonts w:hint="eastAsia"/>
          <w:bCs/>
        </w:rPr>
        <w:t>本</w:t>
      </w:r>
      <w:r>
        <w:rPr>
          <w:rFonts w:hint="eastAsia"/>
        </w:rPr>
        <w:t>基金停复牌</w:t>
      </w:r>
      <w:r w:rsidR="00303420" w:rsidRPr="00303420">
        <w:rPr>
          <w:bCs/>
        </w:rPr>
        <w:t>、暂停上市、恢复上市</w:t>
      </w:r>
      <w:r w:rsidR="004B1ACC" w:rsidRPr="00E52A0C">
        <w:rPr>
          <w:rFonts w:hint="eastAsia"/>
          <w:bCs/>
        </w:rPr>
        <w:t>或</w:t>
      </w:r>
      <w:r>
        <w:rPr>
          <w:rFonts w:hint="eastAsia"/>
        </w:rPr>
        <w:t>终止上市；</w:t>
      </w:r>
    </w:p>
    <w:p w14:paraId="1FE21D89" w14:textId="7CABCA4E" w:rsidR="00996E82" w:rsidRDefault="00996E82" w:rsidP="00996E82">
      <w:pPr>
        <w:pStyle w:val="HD"/>
      </w:pPr>
      <w:r>
        <w:rPr>
          <w:rFonts w:hint="eastAsia"/>
        </w:rPr>
        <w:t>21</w:t>
      </w:r>
      <w:r>
        <w:rPr>
          <w:rFonts w:hint="eastAsia"/>
        </w:rPr>
        <w:t>、发生涉及基金申购、赎回事项调整或潜在影响投资者赎回等重大事项时；</w:t>
      </w:r>
    </w:p>
    <w:p w14:paraId="78561588" w14:textId="0F7D9A7C" w:rsidR="009A28C8" w:rsidRDefault="00E26CD6" w:rsidP="00BB7C5C">
      <w:pPr>
        <w:pStyle w:val="HD"/>
      </w:pPr>
      <w:r w:rsidRPr="00E26CD6">
        <w:rPr>
          <w:rFonts w:hint="eastAsia"/>
          <w:bCs/>
        </w:rPr>
        <w:t>2</w:t>
      </w:r>
      <w:r w:rsidRPr="00E26CD6">
        <w:rPr>
          <w:bCs/>
        </w:rPr>
        <w:t>2</w:t>
      </w:r>
      <w:r w:rsidRPr="00E26CD6">
        <w:rPr>
          <w:rFonts w:hint="eastAsia"/>
          <w:bCs/>
        </w:rPr>
        <w:t>、</w:t>
      </w:r>
      <w:r w:rsidR="009A28C8">
        <w:rPr>
          <w:rFonts w:hint="eastAsia"/>
        </w:rPr>
        <w:t>本基金调整最小申购赎回单位、申购赎回方式及申购对价、赎回对价组成；</w:t>
      </w:r>
    </w:p>
    <w:p w14:paraId="1984FE57" w14:textId="609C3A25" w:rsidR="009A28C8" w:rsidRDefault="009A28C8" w:rsidP="009A28C8">
      <w:pPr>
        <w:pStyle w:val="HD"/>
      </w:pPr>
      <w:r>
        <w:rPr>
          <w:rFonts w:hint="eastAsia"/>
        </w:rPr>
        <w:t>2</w:t>
      </w:r>
      <w:r w:rsidR="00BB7C5C">
        <w:t>3</w:t>
      </w:r>
      <w:r>
        <w:rPr>
          <w:rFonts w:hint="eastAsia"/>
        </w:rPr>
        <w:t>、基金推出新业务或服务；</w:t>
      </w:r>
    </w:p>
    <w:p w14:paraId="1E1E13DE" w14:textId="646F98FF" w:rsidR="009A28C8" w:rsidRDefault="009A28C8" w:rsidP="009A28C8">
      <w:pPr>
        <w:pStyle w:val="HD"/>
      </w:pPr>
      <w:r>
        <w:rPr>
          <w:rFonts w:hint="eastAsia"/>
        </w:rPr>
        <w:t>2</w:t>
      </w:r>
      <w:r w:rsidR="00BB7C5C">
        <w:t>4</w:t>
      </w:r>
      <w:r>
        <w:rPr>
          <w:rFonts w:hint="eastAsia"/>
        </w:rPr>
        <w:t>、调整基金份额类别；</w:t>
      </w:r>
    </w:p>
    <w:p w14:paraId="045762F6" w14:textId="6FAB88C7" w:rsidR="00996E82" w:rsidRDefault="009A28C8" w:rsidP="00A76A8D">
      <w:pPr>
        <w:pStyle w:val="HD"/>
      </w:pPr>
      <w:r>
        <w:rPr>
          <w:rFonts w:hint="eastAsia"/>
        </w:rPr>
        <w:lastRenderedPageBreak/>
        <w:t>2</w:t>
      </w:r>
      <w:r w:rsidR="00BB7C5C">
        <w:t>5</w:t>
      </w:r>
      <w:r>
        <w:rPr>
          <w:rFonts w:hint="eastAsia"/>
        </w:rPr>
        <w:t>、</w:t>
      </w:r>
      <w:r w:rsidR="00996E82">
        <w:rPr>
          <w:rFonts w:hint="eastAsia"/>
        </w:rPr>
        <w:t>基金信息披露义务人认为可能对基金份额持有人权益或者基金份额的价格产生重大影响的其他事项或中国证监会规定和基金合同约定的其他事项。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3AE77F34"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7777777" w:rsidR="00996E82" w:rsidRDefault="00996E82" w:rsidP="00996E82">
      <w:pPr>
        <w:pStyle w:val="HD"/>
      </w:pPr>
      <w:r>
        <w:rPr>
          <w:rFonts w:hint="eastAsia"/>
        </w:rPr>
        <w:t>（十二）基金投资股指期货的信息披露</w:t>
      </w:r>
    </w:p>
    <w:p w14:paraId="738D3BE4" w14:textId="41DF71CA" w:rsidR="00996E82" w:rsidRDefault="00996E82" w:rsidP="00996E82">
      <w:pPr>
        <w:pStyle w:val="HD"/>
      </w:pPr>
      <w:r>
        <w:rPr>
          <w:rFonts w:hint="eastAsia"/>
        </w:rPr>
        <w:t>本基金在季度报告、中期报告、年度报告等定期报告和招募说明书（更新）等文件中披露股指期货交易情况，包括</w:t>
      </w:r>
      <w:r w:rsidR="002F3D6A">
        <w:rPr>
          <w:rFonts w:hint="eastAsia"/>
        </w:rPr>
        <w:t>交易</w:t>
      </w:r>
      <w:r>
        <w:rPr>
          <w:rFonts w:hint="eastAsia"/>
        </w:rPr>
        <w:t>政策、持仓情况、损益情况、风险指标等，并充分揭示股指期货交易对基金总体风险的影响以及是否符合既定的</w:t>
      </w:r>
      <w:r w:rsidR="0008528D">
        <w:rPr>
          <w:rFonts w:hint="eastAsia"/>
        </w:rPr>
        <w:t>交易</w:t>
      </w:r>
      <w:r>
        <w:rPr>
          <w:rFonts w:hint="eastAsia"/>
        </w:rPr>
        <w:t>政策和</w:t>
      </w:r>
      <w:r w:rsidR="0008528D">
        <w:rPr>
          <w:rFonts w:hint="eastAsia"/>
        </w:rPr>
        <w:t>交易</w:t>
      </w:r>
      <w:r>
        <w:rPr>
          <w:rFonts w:hint="eastAsia"/>
        </w:rPr>
        <w:t>目标等。</w:t>
      </w:r>
    </w:p>
    <w:p w14:paraId="0C3F8162" w14:textId="77777777" w:rsidR="00996E82" w:rsidRDefault="00996E82" w:rsidP="00996E82">
      <w:pPr>
        <w:pStyle w:val="HD"/>
      </w:pPr>
      <w:r>
        <w:rPr>
          <w:rFonts w:hint="eastAsia"/>
        </w:rPr>
        <w:t>（十三）基金投资股票期权的信息披露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E880DE4" w14:textId="77777777" w:rsidR="0032491F" w:rsidRPr="0032491F" w:rsidRDefault="00996E82" w:rsidP="0032491F">
      <w:pPr>
        <w:pStyle w:val="HD"/>
        <w:rPr>
          <w:bCs/>
        </w:rPr>
      </w:pPr>
      <w:r>
        <w:rPr>
          <w:rFonts w:hint="eastAsia"/>
        </w:rPr>
        <w:t>（十四）</w:t>
      </w:r>
      <w:r w:rsidR="0032491F" w:rsidRPr="0032491F">
        <w:rPr>
          <w:rFonts w:hint="eastAsia"/>
          <w:bCs/>
        </w:rPr>
        <w:t>基金参与融资业务的信息披露</w:t>
      </w:r>
    </w:p>
    <w:p w14:paraId="0489AA7D" w14:textId="77777777" w:rsidR="0032491F" w:rsidRPr="0032491F" w:rsidRDefault="0032491F" w:rsidP="0032491F">
      <w:pPr>
        <w:pStyle w:val="HD"/>
        <w:rPr>
          <w:bCs/>
        </w:rPr>
      </w:pPr>
      <w:r w:rsidRPr="0032491F">
        <w:rPr>
          <w:rFonts w:hint="eastAsia"/>
          <w:bCs/>
        </w:rPr>
        <w:t>本基金在季度报告、中期报告、年度报告等定期报告和招募说明书（更新）等文件中披露参与融资情况，包括投资策略、业务开展情况、损益情况、风险及其管理情况等。</w:t>
      </w:r>
    </w:p>
    <w:p w14:paraId="43FC0EDE" w14:textId="305E3BE7" w:rsidR="00996E82" w:rsidRDefault="0032491F" w:rsidP="0032491F">
      <w:pPr>
        <w:pStyle w:val="HD"/>
      </w:pPr>
      <w:r w:rsidRPr="0032491F">
        <w:rPr>
          <w:rFonts w:hint="eastAsia"/>
          <w:bCs/>
        </w:rPr>
        <w:t>（十五）</w:t>
      </w:r>
      <w:r w:rsidR="00996E82">
        <w:rPr>
          <w:rFonts w:hint="eastAsia"/>
        </w:rPr>
        <w:t>基金参与转融通证券出借业务的信息披露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E23DEFA" w14:textId="507D82F3" w:rsidR="00996E82" w:rsidRDefault="00996E82" w:rsidP="00996E82">
      <w:pPr>
        <w:pStyle w:val="HD"/>
      </w:pPr>
      <w:r>
        <w:rPr>
          <w:rFonts w:hint="eastAsia"/>
        </w:rPr>
        <w:t>（十</w:t>
      </w:r>
      <w:r w:rsidR="0032491F">
        <w:t>六</w:t>
      </w:r>
      <w:r>
        <w:rPr>
          <w:rFonts w:hint="eastAsia"/>
        </w:rPr>
        <w:t>）基金投资资产支持证券的信息披露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4A7CD4B9" w14:textId="7A1597D0" w:rsidR="000E447C" w:rsidRDefault="00996E82" w:rsidP="00E02317">
      <w:pPr>
        <w:pStyle w:val="HD"/>
      </w:pPr>
      <w:r>
        <w:rPr>
          <w:rFonts w:hint="eastAsia"/>
        </w:rPr>
        <w:t>（十</w:t>
      </w:r>
      <w:r w:rsidR="0032491F">
        <w:t>七</w:t>
      </w:r>
      <w:r w:rsidR="000E447C">
        <w:rPr>
          <w:rFonts w:hint="eastAsia"/>
        </w:rPr>
        <w:t>）清算报告</w:t>
      </w:r>
    </w:p>
    <w:p w14:paraId="31F98CDB" w14:textId="7D8A98FF" w:rsidR="000E447C" w:rsidRDefault="000E447C" w:rsidP="000E447C">
      <w:pPr>
        <w:pStyle w:val="HD"/>
      </w:pPr>
      <w:r>
        <w:rPr>
          <w:rFonts w:hint="eastAsia"/>
        </w:rPr>
        <w:t>基金合同终止的，基金管理人应当组织基金财产清算小组对基金财产进行清算并</w:t>
      </w:r>
      <w:proofErr w:type="gramStart"/>
      <w:r>
        <w:rPr>
          <w:rFonts w:hint="eastAsia"/>
        </w:rPr>
        <w:t>作出</w:t>
      </w:r>
      <w:proofErr w:type="gramEnd"/>
      <w:r>
        <w:rPr>
          <w:rFonts w:hint="eastAsia"/>
        </w:rPr>
        <w:t>清算报告。基金财产清算小组应当将清算报告登载在</w:t>
      </w:r>
      <w:r w:rsidR="003F4B18">
        <w:rPr>
          <w:rFonts w:hint="eastAsia"/>
        </w:rPr>
        <w:t>规定网站</w:t>
      </w:r>
      <w:r>
        <w:rPr>
          <w:rFonts w:hint="eastAsia"/>
        </w:rPr>
        <w:t>上，并将清算报告提示性公告登</w:t>
      </w:r>
      <w:r>
        <w:rPr>
          <w:rFonts w:hint="eastAsia"/>
        </w:rPr>
        <w:lastRenderedPageBreak/>
        <w:t>载在</w:t>
      </w:r>
      <w:r w:rsidR="003F4B18">
        <w:rPr>
          <w:rFonts w:hint="eastAsia"/>
        </w:rPr>
        <w:t>规定报刊</w:t>
      </w:r>
      <w:r>
        <w:rPr>
          <w:rFonts w:hint="eastAsia"/>
        </w:rPr>
        <w:t>上。</w:t>
      </w:r>
    </w:p>
    <w:p w14:paraId="6F76882F" w14:textId="5E07CB40" w:rsidR="0032491F" w:rsidRPr="0032491F" w:rsidRDefault="000E447C" w:rsidP="0032491F">
      <w:pPr>
        <w:pStyle w:val="HD"/>
        <w:rPr>
          <w:bCs/>
        </w:rPr>
      </w:pPr>
      <w:r>
        <w:rPr>
          <w:rFonts w:hint="eastAsia"/>
        </w:rPr>
        <w:t>（十</w:t>
      </w:r>
      <w:r w:rsidR="0032491F">
        <w:t>八</w:t>
      </w:r>
      <w:r w:rsidR="00996E82">
        <w:rPr>
          <w:rFonts w:hint="eastAsia"/>
        </w:rPr>
        <w:t>）</w:t>
      </w:r>
      <w:r w:rsidR="0032491F" w:rsidRPr="0032491F">
        <w:rPr>
          <w:rFonts w:hint="eastAsia"/>
          <w:bCs/>
        </w:rPr>
        <w:t>本基金投资存托凭证的信息披露依照</w:t>
      </w:r>
      <w:r w:rsidR="009A28C8">
        <w:rPr>
          <w:rFonts w:hint="eastAsia"/>
          <w:bCs/>
        </w:rPr>
        <w:t>境内</w:t>
      </w:r>
      <w:r w:rsidR="0032491F" w:rsidRPr="0032491F">
        <w:rPr>
          <w:rFonts w:hint="eastAsia"/>
          <w:bCs/>
        </w:rPr>
        <w:t>上市交易的股票执行。</w:t>
      </w:r>
    </w:p>
    <w:p w14:paraId="5B11C66D" w14:textId="315366B1" w:rsidR="00996E82" w:rsidRDefault="0032491F" w:rsidP="0032491F">
      <w:pPr>
        <w:pStyle w:val="HD"/>
      </w:pPr>
      <w:r w:rsidRPr="0032491F">
        <w:rPr>
          <w:rFonts w:hint="eastAsia"/>
          <w:bCs/>
        </w:rPr>
        <w:t>（十</w:t>
      </w:r>
      <w:r w:rsidRPr="0032491F">
        <w:rPr>
          <w:bCs/>
        </w:rPr>
        <w:t>九）</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283D6D36" w14:textId="77777777" w:rsidR="00E71769" w:rsidRDefault="00E71769" w:rsidP="00E71769">
      <w:pPr>
        <w:pStyle w:val="HD"/>
      </w:pPr>
      <w:r>
        <w:rPr>
          <w:rFonts w:hint="eastAsia"/>
        </w:rPr>
        <w:t>基金管理人、基金托管人应当建立健全信息披露管理制度，指定专门部门及高级管理人员负责管理信息披露事务。</w:t>
      </w:r>
    </w:p>
    <w:p w14:paraId="57937BB2" w14:textId="77777777" w:rsidR="00E71769" w:rsidRDefault="00E71769" w:rsidP="00E71769">
      <w:pPr>
        <w:pStyle w:val="HD"/>
      </w:pPr>
      <w:r>
        <w:rPr>
          <w:rFonts w:hint="eastAsia"/>
        </w:rPr>
        <w:t>基金信息披露义务人公开披露基金信息，应当符合中国证监会相关基金信息披露内容与格式准则等法规的规定。</w:t>
      </w:r>
    </w:p>
    <w:p w14:paraId="4FFD35A7" w14:textId="17DD1F16" w:rsidR="00E71769" w:rsidRDefault="00E71769" w:rsidP="00E71769">
      <w:pPr>
        <w:pStyle w:val="HD"/>
      </w:pPr>
      <w:r>
        <w:rPr>
          <w:rFonts w:hint="eastAsia"/>
        </w:rPr>
        <w:t>基金托管人应当按照相关法律法规、中国证监会的规定和《基金合同》的约定，对基金管理人编制的基金资产净值、基金份额净值</w:t>
      </w:r>
      <w:r w:rsidR="005804B5" w:rsidRPr="005804B5">
        <w:rPr>
          <w:rFonts w:hint="eastAsia"/>
        </w:rPr>
        <w:t>、基金份额申购赎回对价</w:t>
      </w:r>
      <w:r>
        <w:rPr>
          <w:rFonts w:hint="eastAsia"/>
        </w:rPr>
        <w:t>、基金定期报告、更新的招募说明书、基金产品资料概要、基金清算报告等相关基金信息进行复核、审查，并向基金管理人进行书面或电子确认。</w:t>
      </w:r>
    </w:p>
    <w:p w14:paraId="40002747" w14:textId="1213DBA4" w:rsidR="00E71769" w:rsidRDefault="00E71769" w:rsidP="00E71769">
      <w:pPr>
        <w:pStyle w:val="HD"/>
      </w:pPr>
      <w:r>
        <w:rPr>
          <w:rFonts w:hint="eastAsia"/>
        </w:rPr>
        <w:t>基金管理人、基金托管人应当在规定报刊中选择</w:t>
      </w:r>
      <w:r w:rsidR="00D4014A">
        <w:rPr>
          <w:rFonts w:hint="eastAsia"/>
        </w:rPr>
        <w:t>一家</w:t>
      </w:r>
      <w:r>
        <w:rPr>
          <w:rFonts w:hint="eastAsia"/>
        </w:rPr>
        <w:t>披露信息的报刊。基金管理人、基金托管人应当向中国证监会基金电子披露网站报送拟披露的基金信息，并保证相关报送信息的真实、准确、完整、及时。</w:t>
      </w:r>
    </w:p>
    <w:p w14:paraId="60EF9FF0" w14:textId="77777777" w:rsidR="00E71769" w:rsidRDefault="00E71769" w:rsidP="00E71769">
      <w:pPr>
        <w:pStyle w:val="HD"/>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63D7AF86" w14:textId="77777777" w:rsidR="00E71769" w:rsidRDefault="00E71769" w:rsidP="00E71769">
      <w:pPr>
        <w:pStyle w:val="HD"/>
      </w:pPr>
      <w:r>
        <w:rPr>
          <w:rFonts w:hint="eastAsia"/>
        </w:rPr>
        <w:t>基金管理人、基金托管人除按法律法规要求披露信息外，也可着眼于为投资者决策提供有用信息的角度，在保证公平对待投资者、</w:t>
      </w:r>
      <w:proofErr w:type="gramStart"/>
      <w:r>
        <w:rPr>
          <w:rFonts w:hint="eastAsia"/>
        </w:rPr>
        <w:t>不</w:t>
      </w:r>
      <w:proofErr w:type="gramEnd"/>
      <w:r>
        <w:rPr>
          <w:rFonts w:hint="eastAsia"/>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36780AC" w14:textId="5C851777" w:rsidR="00996E82" w:rsidRDefault="00E71769" w:rsidP="00996E82">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EB3B520" w14:textId="3E805600" w:rsidR="00996E82" w:rsidRDefault="00996E82" w:rsidP="00996E82">
      <w:pPr>
        <w:pStyle w:val="HD"/>
      </w:pPr>
      <w:r>
        <w:rPr>
          <w:rFonts w:hint="eastAsia"/>
        </w:rPr>
        <w:t>依法必须披露的信息发布后，基金管理人、基金托管人应当按照相关法律法规规定将信息置备于各自住所</w:t>
      </w:r>
      <w:r w:rsidR="004B1ACC"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1CA292B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八、暂停或延迟信息披露的情形</w:t>
      </w:r>
    </w:p>
    <w:p w14:paraId="23E30D30"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当出现下述情况时，基金管理人和基金托管人可暂停或延迟披露基金相关信息：</w:t>
      </w:r>
    </w:p>
    <w:p w14:paraId="587D9F5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1、不可抗力；</w:t>
      </w:r>
    </w:p>
    <w:p w14:paraId="66568938"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2、基金投资所涉及的证券/期货交易市场遇法定节假日或因其他原因暂停营业时；</w:t>
      </w:r>
    </w:p>
    <w:p w14:paraId="5E79F9BC" w14:textId="592010D6" w:rsidR="007F20AF" w:rsidRPr="00783CB5" w:rsidRDefault="002660EC" w:rsidP="00C15A1C">
      <w:pPr>
        <w:widowControl/>
        <w:snapToGrid w:val="0"/>
        <w:spacing w:line="360" w:lineRule="auto"/>
        <w:ind w:firstLine="420"/>
        <w:jc w:val="left"/>
        <w:rPr>
          <w:rFonts w:ascii="宋体" w:hAnsi="宋体"/>
          <w:bCs/>
          <w:szCs w:val="21"/>
        </w:rPr>
      </w:pPr>
      <w:r w:rsidRPr="002660EC">
        <w:rPr>
          <w:rFonts w:ascii="宋体" w:hAnsi="宋体" w:hint="eastAsia"/>
          <w:bCs/>
          <w:szCs w:val="21"/>
        </w:rPr>
        <w:lastRenderedPageBreak/>
        <w:t>3、法律法规、基金合同或中国证监会规定的情况。</w:t>
      </w:r>
      <w:r w:rsidR="007F20AF"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2" w:name="_Toc327902638"/>
      <w:bookmarkStart w:id="143" w:name="_Toc332013126"/>
      <w:bookmarkStart w:id="144" w:name="_Toc335899849"/>
      <w:bookmarkStart w:id="145" w:name="_Toc336606243"/>
      <w:bookmarkStart w:id="146" w:name="_Toc369510024"/>
      <w:bookmarkStart w:id="147" w:name="_Toc375295989"/>
      <w:bookmarkStart w:id="148" w:name="_Toc387765425"/>
      <w:r w:rsidRPr="00783CB5">
        <w:rPr>
          <w:rFonts w:hint="eastAsia"/>
        </w:rPr>
        <w:t>风险揭示</w:t>
      </w:r>
      <w:bookmarkEnd w:id="142"/>
      <w:bookmarkEnd w:id="143"/>
      <w:bookmarkEnd w:id="144"/>
      <w:bookmarkEnd w:id="145"/>
      <w:bookmarkEnd w:id="146"/>
      <w:bookmarkEnd w:id="147"/>
      <w:bookmarkEnd w:id="148"/>
    </w:p>
    <w:p w14:paraId="3C639372" w14:textId="77777777" w:rsidR="007F20AF" w:rsidRPr="00783CB5" w:rsidRDefault="007F20AF" w:rsidP="007F20AF">
      <w:pPr>
        <w:snapToGrid w:val="0"/>
        <w:spacing w:line="360" w:lineRule="auto"/>
        <w:ind w:firstLine="420"/>
        <w:rPr>
          <w:b/>
          <w:bCs/>
          <w:color w:val="000000"/>
        </w:rPr>
      </w:pPr>
    </w:p>
    <w:p w14:paraId="721E202E" w14:textId="5B56797C" w:rsidR="00F63CA2" w:rsidRPr="00F63CA2" w:rsidRDefault="00F63CA2" w:rsidP="00F63CA2">
      <w:pPr>
        <w:snapToGrid w:val="0"/>
        <w:spacing w:line="360" w:lineRule="auto"/>
        <w:ind w:firstLine="420"/>
        <w:rPr>
          <w:bCs/>
          <w:color w:val="000000"/>
        </w:rPr>
      </w:pPr>
      <w:r w:rsidRPr="00F63CA2">
        <w:rPr>
          <w:rFonts w:hint="eastAsia"/>
          <w:bCs/>
          <w:color w:val="000000"/>
        </w:rPr>
        <w:t>本基金属于股票型基金，</w:t>
      </w:r>
      <w:r w:rsidR="007B0DA1" w:rsidRPr="007B0DA1">
        <w:rPr>
          <w:rFonts w:hint="eastAsia"/>
          <w:bCs/>
          <w:color w:val="000000"/>
        </w:rPr>
        <w:t>一般而言，</w:t>
      </w:r>
      <w:r w:rsidRPr="00F63CA2">
        <w:rPr>
          <w:rFonts w:hint="eastAsia"/>
          <w:bCs/>
          <w:color w:val="000000"/>
        </w:rPr>
        <w:t>其长期平均风险与预期收益高于混合型基金、债券型基金与货币市场基金。</w:t>
      </w:r>
      <w:r w:rsidR="00213ED2" w:rsidRPr="00213ED2">
        <w:rPr>
          <w:rFonts w:hint="eastAsia"/>
          <w:bCs/>
          <w:color w:val="000000"/>
        </w:rPr>
        <w:t>本基金采用完全复制法跟踪标的指数的表现</w:t>
      </w:r>
      <w:r w:rsidR="002E463B" w:rsidRPr="002E463B">
        <w:rPr>
          <w:rFonts w:hint="eastAsia"/>
          <w:bCs/>
          <w:color w:val="000000"/>
        </w:rPr>
        <w:t>，具有与标的指数</w:t>
      </w:r>
      <w:r w:rsidR="00213ED2">
        <w:rPr>
          <w:rFonts w:hint="eastAsia"/>
          <w:bCs/>
          <w:color w:val="000000"/>
        </w:rPr>
        <w:t>、</w:t>
      </w:r>
      <w:r w:rsidR="002E463B" w:rsidRPr="002E463B">
        <w:rPr>
          <w:rFonts w:hint="eastAsia"/>
          <w:bCs/>
          <w:color w:val="000000"/>
        </w:rPr>
        <w:t>以及标的指数所代表的</w:t>
      </w:r>
      <w:r w:rsidR="00661CBA">
        <w:rPr>
          <w:rFonts w:hint="eastAsia"/>
          <w:bCs/>
          <w:color w:val="000000"/>
        </w:rPr>
        <w:t>股票</w:t>
      </w:r>
      <w:r w:rsidR="002E463B" w:rsidRPr="002E463B">
        <w:rPr>
          <w:rFonts w:hint="eastAsia"/>
          <w:bCs/>
          <w:color w:val="000000"/>
        </w:rPr>
        <w:t>市场相似的风险收益特征</w:t>
      </w:r>
      <w:r w:rsidRPr="00F63CA2">
        <w:rPr>
          <w:rFonts w:hint="eastAsia"/>
          <w:bCs/>
          <w:color w:val="000000"/>
        </w:rPr>
        <w:t>。</w:t>
      </w:r>
    </w:p>
    <w:p w14:paraId="08C5770E" w14:textId="1F7F769F" w:rsidR="00F63CA2" w:rsidRPr="00F63CA2" w:rsidRDefault="00F63CA2" w:rsidP="00F63CA2">
      <w:pPr>
        <w:snapToGrid w:val="0"/>
        <w:spacing w:line="360" w:lineRule="auto"/>
        <w:ind w:firstLine="420"/>
        <w:rPr>
          <w:bCs/>
          <w:color w:val="000000"/>
        </w:rPr>
      </w:pPr>
      <w:r w:rsidRPr="00F63CA2">
        <w:rPr>
          <w:rFonts w:hint="eastAsia"/>
          <w:bCs/>
          <w:color w:val="000000"/>
        </w:rPr>
        <w:t>本基金面临的主要风险有市场风险、管理风险、流动性风险、本基金特有风险</w:t>
      </w:r>
      <w:r w:rsidR="00492524">
        <w:rPr>
          <w:rFonts w:hint="eastAsia"/>
          <w:bCs/>
          <w:color w:val="000000"/>
        </w:rPr>
        <w:t>、</w:t>
      </w:r>
      <w:r w:rsidR="00492524" w:rsidRPr="00661CBA">
        <w:rPr>
          <w:rFonts w:hint="eastAsia"/>
          <w:bCs/>
          <w:color w:val="000000"/>
        </w:rPr>
        <w:t>风险评价不一致的风险</w:t>
      </w:r>
      <w:r w:rsidR="00661CBA">
        <w:rPr>
          <w:rFonts w:hint="eastAsia"/>
          <w:bCs/>
          <w:color w:val="000000"/>
        </w:rPr>
        <w:t>、</w:t>
      </w:r>
      <w:r w:rsidRPr="00F63CA2">
        <w:rPr>
          <w:rFonts w:hint="eastAsia"/>
          <w:bCs/>
          <w:color w:val="000000"/>
        </w:rPr>
        <w:t>其他风险等。</w:t>
      </w:r>
    </w:p>
    <w:p w14:paraId="1A750EC2" w14:textId="77777777" w:rsidR="00F63CA2" w:rsidRPr="00F63CA2" w:rsidRDefault="00F63CA2" w:rsidP="00F63CA2">
      <w:pPr>
        <w:snapToGrid w:val="0"/>
        <w:spacing w:line="360" w:lineRule="auto"/>
        <w:ind w:firstLine="420"/>
        <w:rPr>
          <w:bCs/>
          <w:color w:val="000000"/>
        </w:rPr>
      </w:pPr>
    </w:p>
    <w:p w14:paraId="17C3E492" w14:textId="77777777" w:rsidR="00F63CA2" w:rsidRPr="00F63CA2" w:rsidRDefault="00F63CA2" w:rsidP="00F63CA2">
      <w:pPr>
        <w:snapToGrid w:val="0"/>
        <w:spacing w:line="360" w:lineRule="auto"/>
        <w:ind w:firstLine="420"/>
        <w:rPr>
          <w:bCs/>
          <w:color w:val="000000"/>
        </w:rPr>
      </w:pPr>
      <w:r w:rsidRPr="00F63CA2">
        <w:rPr>
          <w:rFonts w:hint="eastAsia"/>
          <w:bCs/>
          <w:color w:val="000000"/>
        </w:rPr>
        <w:t>一、市场风险</w:t>
      </w:r>
    </w:p>
    <w:p w14:paraId="51248270"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证券市场价格受到经济因素、政治因素、投资心理和交易制度等各种因素的影响，导致基金收益水平变化，产生风险，主要包括：</w:t>
      </w:r>
    </w:p>
    <w:p w14:paraId="00ACF4E2"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、政策风险。因国家宏观政策（如货币政策、财政政策、行业政策、地区发展政策等）发生变化，导致市场价格波动而产生风险。</w:t>
      </w:r>
    </w:p>
    <w:p w14:paraId="063B2EB0"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、经济周期风险。随经济运行的周期性变化，证券市场的收益水平也呈周期性变化。基金投资于国债与上市公司的股票，收益水平也会随之变化，从而产生风险。</w:t>
      </w:r>
    </w:p>
    <w:p w14:paraId="277ACC57"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2CFDDFA2"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27922FB"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、购买力风险。基金的利润将主要通过现金形式来分配，而现金可能因为通货膨胀的影响而导致购买力下降，从而使基金的实际收益下降。</w:t>
      </w:r>
    </w:p>
    <w:p w14:paraId="1C3FC034"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、信用风险。主要是指债务人的违约风险，若债务人经营不善，资不抵债，债权人可能会损失掉大部分的投资，这主要体现在企业债中。</w:t>
      </w:r>
    </w:p>
    <w:p w14:paraId="54BD51E2"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、债券收益率曲线变动风险。债券收益率曲线变动风险是指与收益率曲线非平行移动有关的风险，单一的</w:t>
      </w:r>
      <w:proofErr w:type="gramStart"/>
      <w:r w:rsidRPr="00F63CA2">
        <w:rPr>
          <w:rFonts w:hint="eastAsia"/>
          <w:bCs/>
          <w:color w:val="000000"/>
        </w:rPr>
        <w:t>久期指标</w:t>
      </w:r>
      <w:proofErr w:type="gramEnd"/>
      <w:r w:rsidRPr="00F63CA2">
        <w:rPr>
          <w:rFonts w:hint="eastAsia"/>
          <w:bCs/>
          <w:color w:val="000000"/>
        </w:rPr>
        <w:t>并不能充分反映这一风险的存在。</w:t>
      </w:r>
    </w:p>
    <w:p w14:paraId="7DFB3C21" w14:textId="77777777" w:rsidR="00F63CA2" w:rsidRPr="00F63CA2" w:rsidRDefault="00F63CA2" w:rsidP="00F63CA2">
      <w:pPr>
        <w:snapToGrid w:val="0"/>
        <w:spacing w:line="360" w:lineRule="auto"/>
        <w:ind w:firstLine="420"/>
        <w:rPr>
          <w:bCs/>
          <w:color w:val="000000"/>
        </w:rPr>
      </w:pPr>
      <w:r w:rsidRPr="00F63CA2">
        <w:rPr>
          <w:rFonts w:hint="eastAsia"/>
          <w:bCs/>
          <w:color w:val="000000"/>
        </w:rPr>
        <w:t>8</w:t>
      </w:r>
      <w:r w:rsidRPr="00F63CA2">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2A3EAB3C" w14:textId="77777777" w:rsidR="00F63CA2" w:rsidRPr="00F63CA2" w:rsidRDefault="00F63CA2" w:rsidP="00F63CA2">
      <w:pPr>
        <w:snapToGrid w:val="0"/>
        <w:spacing w:line="360" w:lineRule="auto"/>
        <w:ind w:firstLine="420"/>
        <w:rPr>
          <w:bCs/>
          <w:color w:val="000000"/>
        </w:rPr>
      </w:pPr>
      <w:r w:rsidRPr="00F63CA2">
        <w:rPr>
          <w:rFonts w:hint="eastAsia"/>
          <w:bCs/>
          <w:color w:val="000000"/>
        </w:rPr>
        <w:t>9</w:t>
      </w:r>
      <w:r w:rsidRPr="00F63CA2">
        <w:rPr>
          <w:rFonts w:hint="eastAsia"/>
          <w:bCs/>
          <w:color w:val="000000"/>
        </w:rPr>
        <w:t>、投资股指期货的风险。本基金可投资于股指期货，股指期货作为一种金融衍生品，</w:t>
      </w:r>
      <w:r w:rsidRPr="00F63CA2">
        <w:rPr>
          <w:rFonts w:hint="eastAsia"/>
          <w:bCs/>
          <w:color w:val="000000"/>
        </w:rPr>
        <w:lastRenderedPageBreak/>
        <w:t>主要存在以下风险：</w:t>
      </w:r>
    </w:p>
    <w:p w14:paraId="413BF058"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）市场风险：是指由于股指期货价格变动而给投资者带来的风险。</w:t>
      </w:r>
    </w:p>
    <w:p w14:paraId="338027C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）流动性风险：是指由于股指期货合约无法及时变现所带来的风险。</w:t>
      </w:r>
    </w:p>
    <w:p w14:paraId="5681CB0A"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w:t>
      </w:r>
      <w:proofErr w:type="gramStart"/>
      <w:r w:rsidRPr="00F63CA2">
        <w:rPr>
          <w:rFonts w:hint="eastAsia"/>
          <w:bCs/>
          <w:color w:val="000000"/>
        </w:rPr>
        <w:t>基差风险</w:t>
      </w:r>
      <w:proofErr w:type="gramEnd"/>
      <w:r w:rsidRPr="00F63CA2">
        <w:rPr>
          <w:rFonts w:hint="eastAsia"/>
          <w:bCs/>
          <w:color w:val="000000"/>
        </w:rPr>
        <w:t>：是指股指期货合约价格和标的指数价格之间的价格差的波动所造成的风险。</w:t>
      </w:r>
    </w:p>
    <w:p w14:paraId="7DA2CA06" w14:textId="77777777" w:rsidR="00795755"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）保证金风险：是指由于无法及时筹措资金满足建立或者维持股指期货合约头寸所要求的保证金而带来的风险。</w:t>
      </w:r>
      <w:r w:rsidRPr="00F63CA2">
        <w:rPr>
          <w:rFonts w:hint="eastAsia"/>
          <w:bCs/>
          <w:color w:val="000000"/>
        </w:rPr>
        <w:t xml:space="preserve">     </w:t>
      </w:r>
    </w:p>
    <w:p w14:paraId="4C5713C0" w14:textId="4CCD5E2D"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5</w:t>
      </w:r>
      <w:r w:rsidRPr="00F63CA2">
        <w:rPr>
          <w:rFonts w:hint="eastAsia"/>
          <w:bCs/>
          <w:color w:val="000000"/>
        </w:rPr>
        <w:t>）杠杆风险：因股指期货采用保证金交易而存在杠杆，基金财产可能因此产生更大的收益波动。</w:t>
      </w:r>
    </w:p>
    <w:p w14:paraId="439D93C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6</w:t>
      </w:r>
      <w:r w:rsidRPr="00F63CA2">
        <w:rPr>
          <w:rFonts w:hint="eastAsia"/>
          <w:bCs/>
          <w:color w:val="000000"/>
        </w:rPr>
        <w:t>）信用风险：是指期货经纪公司违约而产生损失的风险。</w:t>
      </w:r>
    </w:p>
    <w:p w14:paraId="0F3B09C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7</w:t>
      </w:r>
      <w:r w:rsidRPr="00F63CA2">
        <w:rPr>
          <w:rFonts w:hint="eastAsia"/>
          <w:bCs/>
          <w:color w:val="000000"/>
        </w:rPr>
        <w:t>）操作风险：是指由于内部流程的不完善，业务人员出现差错或者疏漏，或者系统出现故障等原因造成损失的风险。</w:t>
      </w:r>
    </w:p>
    <w:p w14:paraId="66F28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10</w:t>
      </w:r>
      <w:r w:rsidRPr="00F63CA2">
        <w:rPr>
          <w:rFonts w:hint="eastAsia"/>
          <w:bCs/>
          <w:color w:val="000000"/>
        </w:rPr>
        <w:t>、投资股票期权的风险。股票期权价格主要受到标的资产价格水平、标的资产价格波动率、期权到期时间、市场利率水平等因素的影响。因此，投资股票期权主要存在</w:t>
      </w:r>
      <w:r w:rsidRPr="00F63CA2">
        <w:rPr>
          <w:rFonts w:hint="eastAsia"/>
          <w:bCs/>
          <w:color w:val="000000"/>
        </w:rPr>
        <w:t xml:space="preserve"> Delta </w:t>
      </w:r>
      <w:r w:rsidRPr="00F63CA2">
        <w:rPr>
          <w:rFonts w:hint="eastAsia"/>
          <w:bCs/>
          <w:color w:val="000000"/>
        </w:rPr>
        <w:t>风险、</w:t>
      </w:r>
      <w:r w:rsidRPr="00F63CA2">
        <w:rPr>
          <w:rFonts w:hint="eastAsia"/>
          <w:bCs/>
          <w:color w:val="000000"/>
        </w:rPr>
        <w:t xml:space="preserve">Gamma </w:t>
      </w:r>
      <w:r w:rsidRPr="00F63CA2">
        <w:rPr>
          <w:rFonts w:hint="eastAsia"/>
          <w:bCs/>
          <w:color w:val="000000"/>
        </w:rPr>
        <w:t>风险、</w:t>
      </w:r>
      <w:r w:rsidRPr="00F63CA2">
        <w:rPr>
          <w:rFonts w:hint="eastAsia"/>
          <w:bCs/>
          <w:color w:val="000000"/>
        </w:rPr>
        <w:t xml:space="preserve">Vega </w:t>
      </w:r>
      <w:r w:rsidRPr="00F63CA2">
        <w:rPr>
          <w:rFonts w:hint="eastAsia"/>
          <w:bCs/>
          <w:color w:val="000000"/>
        </w:rPr>
        <w:t>风险、</w:t>
      </w:r>
      <w:r w:rsidRPr="00F63CA2">
        <w:rPr>
          <w:rFonts w:hint="eastAsia"/>
          <w:bCs/>
          <w:color w:val="000000"/>
        </w:rPr>
        <w:t xml:space="preserve">Theta </w:t>
      </w:r>
      <w:r w:rsidRPr="00F63CA2">
        <w:rPr>
          <w:rFonts w:hint="eastAsia"/>
          <w:bCs/>
          <w:color w:val="000000"/>
        </w:rPr>
        <w:t>风险以及</w:t>
      </w:r>
      <w:r w:rsidRPr="00F63CA2">
        <w:rPr>
          <w:rFonts w:hint="eastAsia"/>
          <w:bCs/>
          <w:color w:val="000000"/>
        </w:rPr>
        <w:t xml:space="preserve"> Rho </w:t>
      </w:r>
      <w:r w:rsidRPr="00F63CA2">
        <w:rPr>
          <w:rFonts w:hint="eastAsia"/>
          <w:bCs/>
          <w:color w:val="000000"/>
        </w:rPr>
        <w:t>风险。同时，进行股票期权投资还面临流动性风险、信用风险、操作风险等。</w:t>
      </w:r>
    </w:p>
    <w:p w14:paraId="0052F83E" w14:textId="77777777" w:rsidR="00F63CA2" w:rsidRPr="00F63CA2" w:rsidRDefault="00F63CA2" w:rsidP="00F63CA2">
      <w:pPr>
        <w:snapToGrid w:val="0"/>
        <w:spacing w:line="360" w:lineRule="auto"/>
        <w:ind w:firstLine="420"/>
        <w:rPr>
          <w:bCs/>
          <w:color w:val="000000"/>
        </w:rPr>
      </w:pPr>
      <w:r w:rsidRPr="00F63CA2">
        <w:rPr>
          <w:rFonts w:hint="eastAsia"/>
          <w:bCs/>
          <w:color w:val="000000"/>
        </w:rPr>
        <w:t>11</w:t>
      </w:r>
      <w:r w:rsidRPr="00F63CA2">
        <w:rPr>
          <w:rFonts w:hint="eastAsia"/>
          <w:bCs/>
          <w:color w:val="000000"/>
        </w:rPr>
        <w:t>、本基金投资资产支持证券的风险。</w:t>
      </w:r>
    </w:p>
    <w:p w14:paraId="69980130" w14:textId="43A5E5C0" w:rsidR="00140B6C" w:rsidRPr="00140B6C" w:rsidRDefault="00F63CA2" w:rsidP="00217562">
      <w:pPr>
        <w:snapToGrid w:val="0"/>
        <w:spacing w:line="360" w:lineRule="auto"/>
        <w:ind w:firstLine="420"/>
        <w:rPr>
          <w:bCs/>
          <w:color w:val="000000"/>
        </w:rPr>
      </w:pPr>
      <w:r w:rsidRPr="00F63CA2">
        <w:rPr>
          <w:rFonts w:hint="eastAsia"/>
          <w:bCs/>
          <w:color w:val="000000"/>
        </w:rPr>
        <w:t>本基金可投资于资产支持证券，因此可能面临资产支持证券的</w:t>
      </w:r>
      <w:r w:rsidR="00140B6C" w:rsidRPr="00140B6C">
        <w:rPr>
          <w:rFonts w:hint="eastAsia"/>
          <w:bCs/>
          <w:color w:val="000000"/>
        </w:rPr>
        <w:t>信</w:t>
      </w:r>
      <w:r w:rsidR="00140B6C">
        <w:rPr>
          <w:rFonts w:hint="eastAsia"/>
          <w:bCs/>
          <w:color w:val="000000"/>
        </w:rPr>
        <w:t>用风险、利率风险、流动性风险、提前偿付风险、操作风险和法律风险</w:t>
      </w:r>
      <w:r w:rsidR="00140B6C" w:rsidRPr="00140B6C">
        <w:rPr>
          <w:rFonts w:hint="eastAsia"/>
          <w:bCs/>
          <w:color w:val="000000"/>
        </w:rPr>
        <w:t>。</w:t>
      </w:r>
    </w:p>
    <w:p w14:paraId="07728D4B"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1</w:t>
      </w:r>
      <w:r w:rsidRPr="00140B6C">
        <w:rPr>
          <w:rFonts w:hint="eastAsia"/>
          <w:bCs/>
          <w:color w:val="000000"/>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50A33D94"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2</w:t>
      </w:r>
      <w:r w:rsidRPr="00140B6C">
        <w:rPr>
          <w:rFonts w:hint="eastAsia"/>
          <w:bCs/>
          <w:color w:val="000000"/>
        </w:rPr>
        <w:t>）利率风险是指资产支持证券作为固定收益证券的一种，也具有利率风险，即资产支持证券的价格受利率波动发生变动而造成的风险。</w:t>
      </w:r>
    </w:p>
    <w:p w14:paraId="217E2D9C"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3</w:t>
      </w:r>
      <w:r w:rsidRPr="00140B6C">
        <w:rPr>
          <w:rFonts w:hint="eastAsia"/>
          <w:bCs/>
          <w:color w:val="000000"/>
        </w:rPr>
        <w:t>）流动性风险是指资产支持证券不能迅速、低成本地变现的风险。</w:t>
      </w:r>
    </w:p>
    <w:p w14:paraId="00A88128"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4</w:t>
      </w:r>
      <w:r w:rsidRPr="00140B6C">
        <w:rPr>
          <w:rFonts w:hint="eastAsia"/>
          <w:bCs/>
          <w:color w:val="000000"/>
        </w:rPr>
        <w:t>）提前偿付风险是指</w:t>
      </w:r>
      <w:proofErr w:type="gramStart"/>
      <w:r w:rsidRPr="00140B6C">
        <w:rPr>
          <w:rFonts w:hint="eastAsia"/>
          <w:bCs/>
          <w:color w:val="000000"/>
        </w:rPr>
        <w:t>若合同</w:t>
      </w:r>
      <w:proofErr w:type="gramEnd"/>
      <w:r w:rsidRPr="00140B6C">
        <w:rPr>
          <w:rFonts w:hint="eastAsia"/>
          <w:bCs/>
          <w:color w:val="000000"/>
        </w:rPr>
        <w:t>约定债务人有权在产品到期前偿还，则存在由于提前偿付而使投资者遭受损失的可能性。</w:t>
      </w:r>
    </w:p>
    <w:p w14:paraId="5B6F99F2"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5</w:t>
      </w:r>
      <w:r w:rsidRPr="00140B6C">
        <w:rPr>
          <w:rFonts w:hint="eastAsia"/>
          <w:bCs/>
          <w:color w:val="000000"/>
        </w:rPr>
        <w:t>）操作风险是</w:t>
      </w:r>
      <w:proofErr w:type="gramStart"/>
      <w:r w:rsidRPr="00140B6C">
        <w:rPr>
          <w:rFonts w:hint="eastAsia"/>
          <w:bCs/>
          <w:color w:val="000000"/>
        </w:rPr>
        <w:t>指相关</w:t>
      </w:r>
      <w:proofErr w:type="gramEnd"/>
      <w:r w:rsidRPr="00140B6C">
        <w:rPr>
          <w:rFonts w:hint="eastAsia"/>
          <w:bCs/>
          <w:color w:val="000000"/>
        </w:rPr>
        <w:t>各方在业务操作过程中，因操作失误或违反操作规程而引起的风险。</w:t>
      </w:r>
    </w:p>
    <w:p w14:paraId="0A0A01EC" w14:textId="198FBE22" w:rsidR="00F63CA2" w:rsidRPr="00F63CA2"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6</w:t>
      </w:r>
      <w:r w:rsidRPr="00140B6C">
        <w:rPr>
          <w:rFonts w:hint="eastAsia"/>
          <w:bCs/>
          <w:color w:val="000000"/>
        </w:rPr>
        <w:t>）法律风险是指因资产支持证券交易结构较为复杂、参与方较多、交易文件较多，而存在的法律风险和履约风险。</w:t>
      </w:r>
    </w:p>
    <w:p w14:paraId="3CF87255" w14:textId="77777777" w:rsidR="00F63CA2" w:rsidRPr="00F63CA2" w:rsidRDefault="00F63CA2" w:rsidP="00F63CA2">
      <w:pPr>
        <w:snapToGrid w:val="0"/>
        <w:spacing w:line="360" w:lineRule="auto"/>
        <w:ind w:firstLine="420"/>
        <w:rPr>
          <w:bCs/>
          <w:color w:val="000000"/>
        </w:rPr>
      </w:pPr>
      <w:r w:rsidRPr="00F63CA2">
        <w:rPr>
          <w:rFonts w:hint="eastAsia"/>
          <w:bCs/>
          <w:color w:val="000000"/>
        </w:rPr>
        <w:t>12</w:t>
      </w:r>
      <w:r w:rsidRPr="00F63CA2">
        <w:rPr>
          <w:rFonts w:hint="eastAsia"/>
          <w:bCs/>
          <w:color w:val="000000"/>
        </w:rPr>
        <w:t>、本基金投资流通受限证券的风险。</w:t>
      </w:r>
    </w:p>
    <w:p w14:paraId="2247068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本基金可投资于流通受限证券，因此可能面临在一定的价格下无法卖出而要降价卖出的</w:t>
      </w:r>
      <w:r w:rsidRPr="00F63CA2">
        <w:rPr>
          <w:rFonts w:hint="eastAsia"/>
          <w:bCs/>
          <w:color w:val="000000"/>
        </w:rPr>
        <w:lastRenderedPageBreak/>
        <w:t>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w:t>
      </w:r>
      <w:proofErr w:type="gramStart"/>
      <w:r w:rsidRPr="00F63CA2">
        <w:rPr>
          <w:rFonts w:hint="eastAsia"/>
          <w:bCs/>
          <w:color w:val="000000"/>
        </w:rPr>
        <w:t>规</w:t>
      </w:r>
      <w:proofErr w:type="gramEnd"/>
      <w:r w:rsidRPr="00F63CA2">
        <w:rPr>
          <w:rFonts w:hint="eastAsia"/>
          <w:bCs/>
          <w:color w:val="000000"/>
        </w:rPr>
        <w:t>。</w:t>
      </w:r>
    </w:p>
    <w:p w14:paraId="19D33E6B" w14:textId="77777777" w:rsidR="00F63CA2" w:rsidRPr="00F63CA2" w:rsidRDefault="00F63CA2" w:rsidP="00F63CA2">
      <w:pPr>
        <w:snapToGrid w:val="0"/>
        <w:spacing w:line="360" w:lineRule="auto"/>
        <w:ind w:firstLine="420"/>
        <w:rPr>
          <w:bCs/>
          <w:color w:val="000000"/>
        </w:rPr>
      </w:pPr>
      <w:r w:rsidRPr="00F63CA2">
        <w:rPr>
          <w:rFonts w:hint="eastAsia"/>
          <w:bCs/>
          <w:color w:val="000000"/>
        </w:rPr>
        <w:t>13</w:t>
      </w:r>
      <w:r w:rsidRPr="00F63CA2">
        <w:rPr>
          <w:rFonts w:hint="eastAsia"/>
          <w:bCs/>
          <w:color w:val="000000"/>
        </w:rPr>
        <w:t>、本基金参与转融通证券出借业务的风险</w:t>
      </w:r>
    </w:p>
    <w:p w14:paraId="580E57A0"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本基金可根据法律法规和基金合同的约定参与转融通证券出借业务，可能存在转融通业务特有风险，包括但不限于以下风险：</w:t>
      </w:r>
    </w:p>
    <w:p w14:paraId="39447D4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）流动性风险</w:t>
      </w:r>
    </w:p>
    <w:p w14:paraId="1386D2B4" w14:textId="77777777" w:rsidR="00F63CA2" w:rsidRPr="00F63CA2" w:rsidRDefault="00F63CA2" w:rsidP="00F63CA2">
      <w:pPr>
        <w:snapToGrid w:val="0"/>
        <w:spacing w:line="360" w:lineRule="auto"/>
        <w:ind w:firstLine="420"/>
        <w:rPr>
          <w:bCs/>
          <w:color w:val="000000"/>
        </w:rPr>
      </w:pPr>
      <w:r w:rsidRPr="00F63CA2">
        <w:rPr>
          <w:rFonts w:hint="eastAsia"/>
          <w:bCs/>
          <w:color w:val="000000"/>
        </w:rPr>
        <w:t>面对大额赎回时，可能因证券出借原因发生无法及时变现、支付赎回款项的风险；</w:t>
      </w:r>
    </w:p>
    <w:p w14:paraId="364E08E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）信用风险</w:t>
      </w:r>
    </w:p>
    <w:p w14:paraId="6AB93527"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证券出借对手方可能无法及时归还证券、无法支付相应权益补偿及借券费用的风险；</w:t>
      </w:r>
    </w:p>
    <w:p w14:paraId="5E38F6D4"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）市场风险</w:t>
      </w:r>
    </w:p>
    <w:p w14:paraId="4A61FECD"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证券出借后可能面临出借期间无法及时处置证券的风险。</w:t>
      </w:r>
    </w:p>
    <w:p w14:paraId="2C78EBDF"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）操作风险</w:t>
      </w:r>
    </w:p>
    <w:p w14:paraId="35FD84FB" w14:textId="7A281E17" w:rsidR="00F63CA2" w:rsidRPr="00F63CA2" w:rsidRDefault="00F63CA2" w:rsidP="00F63CA2">
      <w:pPr>
        <w:snapToGrid w:val="0"/>
        <w:spacing w:line="360" w:lineRule="auto"/>
        <w:ind w:firstLine="420"/>
        <w:rPr>
          <w:bCs/>
          <w:color w:val="000000"/>
        </w:rPr>
      </w:pPr>
      <w:r w:rsidRPr="00F63CA2">
        <w:rPr>
          <w:rFonts w:hint="eastAsia"/>
          <w:bCs/>
          <w:color w:val="000000"/>
        </w:rPr>
        <w:t>由于不完善或有问题的内部操作流程、人员违规或失误、系统故障或外部事件所导致的直接或间接损失的风险</w:t>
      </w:r>
      <w:r w:rsidR="00E403D6">
        <w:rPr>
          <w:rFonts w:hint="eastAsia"/>
          <w:bCs/>
          <w:color w:val="000000"/>
        </w:rPr>
        <w:t>。</w:t>
      </w:r>
    </w:p>
    <w:p w14:paraId="59E36926" w14:textId="09D5ED72" w:rsidR="00F63CA2" w:rsidRPr="00F63CA2" w:rsidRDefault="00F63CA2" w:rsidP="00F63CA2">
      <w:pPr>
        <w:snapToGrid w:val="0"/>
        <w:spacing w:line="360" w:lineRule="auto"/>
        <w:ind w:firstLine="420"/>
        <w:rPr>
          <w:bCs/>
          <w:color w:val="000000"/>
        </w:rPr>
      </w:pPr>
      <w:r w:rsidRPr="00F63CA2">
        <w:rPr>
          <w:rFonts w:hint="eastAsia"/>
          <w:bCs/>
          <w:color w:val="000000"/>
        </w:rPr>
        <w:t>根据转融通证券出借业务的特点，</w:t>
      </w:r>
      <w:r w:rsidR="00BE2482">
        <w:rPr>
          <w:rFonts w:hint="eastAsia"/>
          <w:bCs/>
          <w:color w:val="000000"/>
        </w:rPr>
        <w:t>基金管理人</w:t>
      </w:r>
      <w:r w:rsidRPr="00F63CA2">
        <w:rPr>
          <w:rFonts w:hint="eastAsia"/>
          <w:bCs/>
          <w:color w:val="000000"/>
        </w:rPr>
        <w:t>配备了风控、合</w:t>
      </w:r>
      <w:proofErr w:type="gramStart"/>
      <w:r w:rsidRPr="00F63CA2">
        <w:rPr>
          <w:rFonts w:hint="eastAsia"/>
          <w:bCs/>
          <w:color w:val="000000"/>
        </w:rPr>
        <w:t>规</w:t>
      </w:r>
      <w:proofErr w:type="gramEnd"/>
      <w:r w:rsidRPr="00F63CA2">
        <w:rPr>
          <w:rFonts w:hint="eastAsia"/>
          <w:bCs/>
          <w:color w:val="000000"/>
        </w:rPr>
        <w:t>、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w:t>
      </w:r>
      <w:r w:rsidR="000A1A8B">
        <w:rPr>
          <w:rFonts w:hint="eastAsia"/>
          <w:bCs/>
          <w:color w:val="000000"/>
        </w:rPr>
        <w:t>相关</w:t>
      </w:r>
      <w:r w:rsidRPr="00F63CA2">
        <w:rPr>
          <w:rFonts w:hint="eastAsia"/>
          <w:bCs/>
          <w:color w:val="000000"/>
        </w:rPr>
        <w:t>风险管理制度，完善了开展转融通出借业务的相关安排，保障转融通出借业务的顺利开展。</w:t>
      </w:r>
    </w:p>
    <w:p w14:paraId="0445BA17" w14:textId="6F02F585" w:rsidR="00F63CA2" w:rsidRPr="00F63CA2" w:rsidRDefault="00F63CA2" w:rsidP="00F63CA2">
      <w:pPr>
        <w:snapToGrid w:val="0"/>
        <w:spacing w:line="360" w:lineRule="auto"/>
        <w:ind w:firstLine="420"/>
        <w:rPr>
          <w:bCs/>
          <w:color w:val="000000"/>
        </w:rPr>
      </w:pPr>
      <w:r w:rsidRPr="00F63CA2">
        <w:rPr>
          <w:rFonts w:hint="eastAsia"/>
          <w:bCs/>
          <w:color w:val="000000"/>
        </w:rPr>
        <w:t>除上述风险外，</w:t>
      </w:r>
      <w:r w:rsidR="00BE2482">
        <w:rPr>
          <w:rFonts w:hint="eastAsia"/>
          <w:bCs/>
          <w:color w:val="000000"/>
        </w:rPr>
        <w:t>基金管理人</w:t>
      </w:r>
      <w:r w:rsidRPr="00F63CA2">
        <w:rPr>
          <w:rFonts w:hint="eastAsia"/>
          <w:bCs/>
          <w:color w:val="000000"/>
        </w:rPr>
        <w:t>参与转融通证券出借业务还应关注外部监管机构或公司要求关注的其他风险。</w:t>
      </w:r>
    </w:p>
    <w:p w14:paraId="0200AB53" w14:textId="77777777" w:rsidR="00F63CA2" w:rsidRPr="00F63CA2" w:rsidRDefault="00F63CA2" w:rsidP="00F63CA2">
      <w:pPr>
        <w:snapToGrid w:val="0"/>
        <w:spacing w:line="360" w:lineRule="auto"/>
        <w:ind w:firstLine="420"/>
        <w:rPr>
          <w:bCs/>
          <w:color w:val="000000"/>
        </w:rPr>
      </w:pPr>
    </w:p>
    <w:p w14:paraId="6EB92DA5" w14:textId="77777777" w:rsidR="00F63CA2" w:rsidRPr="00F63CA2" w:rsidRDefault="00F63CA2" w:rsidP="00F63CA2">
      <w:pPr>
        <w:snapToGrid w:val="0"/>
        <w:spacing w:line="360" w:lineRule="auto"/>
        <w:ind w:firstLine="420"/>
        <w:rPr>
          <w:bCs/>
          <w:color w:val="000000"/>
        </w:rPr>
      </w:pPr>
      <w:r w:rsidRPr="00F63CA2">
        <w:rPr>
          <w:rFonts w:hint="eastAsia"/>
          <w:bCs/>
          <w:color w:val="000000"/>
        </w:rPr>
        <w:t>二、管理风险</w:t>
      </w:r>
    </w:p>
    <w:p w14:paraId="5119105F" w14:textId="77777777" w:rsidR="00F63CA2" w:rsidRPr="00F63CA2" w:rsidRDefault="00F63CA2" w:rsidP="00F63CA2">
      <w:pPr>
        <w:snapToGrid w:val="0"/>
        <w:spacing w:line="360" w:lineRule="auto"/>
        <w:ind w:firstLine="420"/>
        <w:rPr>
          <w:bCs/>
          <w:color w:val="000000"/>
        </w:rPr>
      </w:pPr>
      <w:r w:rsidRPr="00F63CA2">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4995FFFA" w14:textId="77777777" w:rsidR="00F63CA2" w:rsidRPr="00F63CA2" w:rsidRDefault="00F63CA2" w:rsidP="00F63CA2">
      <w:pPr>
        <w:snapToGrid w:val="0"/>
        <w:spacing w:line="360" w:lineRule="auto"/>
        <w:ind w:firstLine="420"/>
        <w:rPr>
          <w:bCs/>
          <w:color w:val="000000"/>
        </w:rPr>
      </w:pPr>
    </w:p>
    <w:p w14:paraId="1A89F024" w14:textId="77777777" w:rsidR="00F63CA2" w:rsidRPr="00F63CA2" w:rsidRDefault="00F63CA2" w:rsidP="00F63CA2">
      <w:pPr>
        <w:snapToGrid w:val="0"/>
        <w:spacing w:line="360" w:lineRule="auto"/>
        <w:ind w:firstLine="420"/>
        <w:rPr>
          <w:bCs/>
          <w:color w:val="000000"/>
        </w:rPr>
      </w:pPr>
      <w:r w:rsidRPr="00F63CA2">
        <w:rPr>
          <w:rFonts w:hint="eastAsia"/>
          <w:bCs/>
          <w:color w:val="000000"/>
        </w:rPr>
        <w:t>三、流动性风险</w:t>
      </w:r>
    </w:p>
    <w:p w14:paraId="38CE522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）本基金交易方式带来的流动性风险</w:t>
      </w:r>
    </w:p>
    <w:p w14:paraId="5E3230B4" w14:textId="77F66CCD" w:rsidR="00F63CA2" w:rsidRPr="00F63CA2" w:rsidRDefault="00F63CA2" w:rsidP="00F63CA2">
      <w:pPr>
        <w:snapToGrid w:val="0"/>
        <w:spacing w:line="360" w:lineRule="auto"/>
        <w:ind w:firstLine="420"/>
        <w:rPr>
          <w:bCs/>
          <w:color w:val="000000"/>
        </w:rPr>
      </w:pPr>
      <w:r w:rsidRPr="00F63CA2">
        <w:rPr>
          <w:rFonts w:hint="eastAsia"/>
          <w:bCs/>
          <w:color w:val="000000"/>
        </w:rPr>
        <w:t>①本基金最小申购赎回单位设置较高（目前为</w:t>
      </w:r>
      <w:r w:rsidR="00212572">
        <w:rPr>
          <w:bCs/>
          <w:color w:val="000000"/>
        </w:rPr>
        <w:t>200</w:t>
      </w:r>
      <w:r w:rsidRPr="00F63CA2">
        <w:rPr>
          <w:rFonts w:hint="eastAsia"/>
          <w:bCs/>
          <w:color w:val="000000"/>
        </w:rPr>
        <w:t>万份），中小投资者只能在二级市场上按交易价格卖出基金份额。</w:t>
      </w:r>
    </w:p>
    <w:p w14:paraId="46834C5F" w14:textId="5D39EBAA"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②基金将在</w:t>
      </w:r>
      <w:r w:rsidR="005E06F1">
        <w:rPr>
          <w:bCs/>
          <w:color w:val="000000"/>
        </w:rPr>
        <w:t>深圳</w:t>
      </w:r>
      <w:r w:rsidRPr="00F63CA2">
        <w:rPr>
          <w:rFonts w:hint="eastAsia"/>
          <w:bCs/>
          <w:color w:val="000000"/>
        </w:rPr>
        <w:t>证券交易所上市交易，但不保证市场交易一定活跃；基金的交易可能因各种原因被暂停，当基金不再符合相关上市条件时，基金的上市也可能被终止。</w:t>
      </w:r>
    </w:p>
    <w:p w14:paraId="3615B054" w14:textId="77777777" w:rsidR="00F63CA2" w:rsidRPr="00F63CA2" w:rsidRDefault="00F63CA2" w:rsidP="00F63CA2">
      <w:pPr>
        <w:snapToGrid w:val="0"/>
        <w:spacing w:line="360" w:lineRule="auto"/>
        <w:ind w:firstLine="420"/>
        <w:rPr>
          <w:bCs/>
          <w:color w:val="000000"/>
        </w:rPr>
      </w:pPr>
      <w:r w:rsidRPr="00F63CA2">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791A5BDB"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）投资市场、行业及资产的流动性风险评估</w:t>
      </w:r>
    </w:p>
    <w:p w14:paraId="0342DC7E" w14:textId="3D13E2A9" w:rsidR="00F63CA2" w:rsidRPr="00F63CA2" w:rsidRDefault="00F63CA2" w:rsidP="00F63CA2">
      <w:pPr>
        <w:snapToGrid w:val="0"/>
        <w:spacing w:line="360" w:lineRule="auto"/>
        <w:ind w:firstLine="420"/>
        <w:rPr>
          <w:bCs/>
          <w:color w:val="000000"/>
        </w:rPr>
      </w:pPr>
      <w:r w:rsidRPr="00F63CA2">
        <w:rPr>
          <w:rFonts w:hint="eastAsia"/>
          <w:bCs/>
          <w:color w:val="000000"/>
        </w:rPr>
        <w:t>本基金的投资标的均在</w:t>
      </w:r>
      <w:r w:rsidR="00231989">
        <w:rPr>
          <w:rFonts w:hint="eastAsia"/>
          <w:bCs/>
          <w:color w:val="000000"/>
        </w:rPr>
        <w:t>中国</w:t>
      </w:r>
      <w:r w:rsidRPr="00F63CA2">
        <w:rPr>
          <w:rFonts w:hint="eastAsia"/>
          <w:bCs/>
          <w:color w:val="000000"/>
        </w:rPr>
        <w:t>证监会及相关法律法规规定的合法范围之内，且一般具备良好的市场流动性和</w:t>
      </w:r>
      <w:proofErr w:type="gramStart"/>
      <w:r w:rsidRPr="00F63CA2">
        <w:rPr>
          <w:rFonts w:hint="eastAsia"/>
          <w:bCs/>
          <w:color w:val="000000"/>
        </w:rPr>
        <w:t>可</w:t>
      </w:r>
      <w:proofErr w:type="gramEnd"/>
      <w:r w:rsidRPr="00F63CA2">
        <w:rPr>
          <w:rFonts w:hint="eastAsia"/>
          <w:bCs/>
          <w:color w:val="000000"/>
        </w:rPr>
        <w:t>投资性。本基金投资范围的设定也合理、明确，操作性较强。本基金为被动式指数基金，主要投资的标的指数成份股和备选成份股以最近一年无重大违法违规事件，财务报告无重大问题，</w:t>
      </w:r>
      <w:r w:rsidR="009C6D92" w:rsidRPr="009C6D92">
        <w:rPr>
          <w:rFonts w:hint="eastAsia"/>
          <w:bCs/>
          <w:color w:val="000000"/>
        </w:rPr>
        <w:t>经营无异常、无重大亏损</w:t>
      </w:r>
      <w:r w:rsidR="009C6D92">
        <w:rPr>
          <w:rFonts w:hint="eastAsia"/>
          <w:bCs/>
          <w:color w:val="000000"/>
        </w:rPr>
        <w:t>，</w:t>
      </w:r>
      <w:r w:rsidRPr="00F63CA2">
        <w:rPr>
          <w:rFonts w:hint="eastAsia"/>
          <w:bCs/>
          <w:color w:val="000000"/>
        </w:rPr>
        <w:t>股价无异常波动，非</w:t>
      </w:r>
      <w:r w:rsidRPr="00F63CA2">
        <w:rPr>
          <w:rFonts w:hint="eastAsia"/>
          <w:bCs/>
          <w:color w:val="000000"/>
        </w:rPr>
        <w:t>ST</w:t>
      </w:r>
      <w:r w:rsidRPr="00F63CA2">
        <w:rPr>
          <w:rFonts w:hint="eastAsia"/>
          <w:bCs/>
          <w:color w:val="000000"/>
        </w:rPr>
        <w:t>、</w:t>
      </w:r>
      <w:r w:rsidRPr="00F63CA2">
        <w:rPr>
          <w:rFonts w:hint="eastAsia"/>
          <w:bCs/>
          <w:color w:val="000000"/>
        </w:rPr>
        <w:t>*ST</w:t>
      </w:r>
      <w:r w:rsidRPr="00F63CA2">
        <w:rPr>
          <w:rFonts w:hint="eastAsia"/>
          <w:bCs/>
          <w:color w:val="000000"/>
        </w:rPr>
        <w:t>股票的</w:t>
      </w:r>
      <w:r w:rsidR="009C6D92">
        <w:rPr>
          <w:rFonts w:hint="eastAsia"/>
          <w:bCs/>
          <w:color w:val="000000"/>
        </w:rPr>
        <w:t>深圳证券交易所主板上市</w:t>
      </w:r>
      <w:r w:rsidRPr="00F63CA2">
        <w:rPr>
          <w:rFonts w:hint="eastAsia"/>
          <w:bCs/>
          <w:color w:val="000000"/>
        </w:rPr>
        <w:t>A</w:t>
      </w:r>
      <w:r w:rsidRPr="00F63CA2">
        <w:rPr>
          <w:rFonts w:hint="eastAsia"/>
          <w:bCs/>
          <w:color w:val="000000"/>
        </w:rPr>
        <w:t>股股票为样本空间。且本基金已依照指数权重进行了分散投资，以上均为基金平稳运作提供了良好的基础。根据《流动性风险管理规定》的相关要求，本基金会审慎评估所投资资产的流动性，并针对性制定流动性风险管理措施，因此本基金流动性风险也可以得到有效控制。</w:t>
      </w:r>
    </w:p>
    <w:p w14:paraId="37119209"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）实施备用的流动性风险管理工具的情形、程序及对投资者的潜在影响</w:t>
      </w:r>
    </w:p>
    <w:p w14:paraId="381C28F5" w14:textId="2C9749F7" w:rsidR="00F63CA2" w:rsidRPr="00F63CA2" w:rsidRDefault="00F63CA2" w:rsidP="00F63CA2">
      <w:pPr>
        <w:snapToGrid w:val="0"/>
        <w:spacing w:line="360" w:lineRule="auto"/>
        <w:ind w:firstLine="420"/>
        <w:rPr>
          <w:bCs/>
          <w:color w:val="000000"/>
        </w:rPr>
      </w:pPr>
      <w:r w:rsidRPr="00F63CA2">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w:t>
      </w:r>
      <w:r w:rsidR="00BB5B15">
        <w:rPr>
          <w:rFonts w:hint="eastAsia"/>
          <w:bCs/>
          <w:color w:val="000000"/>
        </w:rPr>
        <w:t>基金份额</w:t>
      </w:r>
      <w:r w:rsidRPr="00F63CA2">
        <w:rPr>
          <w:rFonts w:hint="eastAsia"/>
          <w:bCs/>
          <w:color w:val="000000"/>
        </w:rPr>
        <w:t>持有人的利益。实施备用流动性风险管理工具的决策程序依照基金管理人流动性风险管理制度的规定办理。当实施备用的流动性风险管理工具时，有可能无法按基金合同约定的时限支付赎回对价。</w:t>
      </w:r>
    </w:p>
    <w:p w14:paraId="2B5C06A3" w14:textId="77777777" w:rsidR="00F63CA2" w:rsidRPr="00F63CA2" w:rsidRDefault="00F63CA2" w:rsidP="00F63CA2">
      <w:pPr>
        <w:snapToGrid w:val="0"/>
        <w:spacing w:line="360" w:lineRule="auto"/>
        <w:ind w:firstLine="420"/>
        <w:rPr>
          <w:bCs/>
          <w:color w:val="000000"/>
        </w:rPr>
      </w:pPr>
    </w:p>
    <w:p w14:paraId="04776792" w14:textId="77777777" w:rsidR="00F63CA2" w:rsidRPr="00F63CA2" w:rsidRDefault="00F63CA2" w:rsidP="00F63CA2">
      <w:pPr>
        <w:snapToGrid w:val="0"/>
        <w:spacing w:line="360" w:lineRule="auto"/>
        <w:ind w:firstLine="420"/>
        <w:rPr>
          <w:bCs/>
          <w:color w:val="000000"/>
        </w:rPr>
      </w:pPr>
      <w:r w:rsidRPr="00F63CA2">
        <w:rPr>
          <w:rFonts w:hint="eastAsia"/>
          <w:bCs/>
          <w:color w:val="000000"/>
        </w:rPr>
        <w:t>四、本基金特有的风险</w:t>
      </w:r>
    </w:p>
    <w:p w14:paraId="73CD0309"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、标的指数回报与股票市场平均回报偏离的风险</w:t>
      </w:r>
    </w:p>
    <w:p w14:paraId="1AFA568D"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标的指数并不能完全代表整个股票市场。标的指数成份股的平均回报率与整个股票市场的平均回报率可能存在偏离。</w:t>
      </w:r>
    </w:p>
    <w:p w14:paraId="10D71074"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、标的指数波动的风险</w:t>
      </w:r>
    </w:p>
    <w:p w14:paraId="259EF295"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5DCCF9B2"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、基金投资组合回报与标的指数回报偏离的风险及跟踪误差控制未达约定目标的风险</w:t>
      </w:r>
    </w:p>
    <w:p w14:paraId="1B940B04" w14:textId="0D7D1CC6" w:rsidR="00F63CA2" w:rsidRDefault="00F63CA2" w:rsidP="00F63CA2">
      <w:pPr>
        <w:snapToGrid w:val="0"/>
        <w:spacing w:line="360" w:lineRule="auto"/>
        <w:ind w:firstLine="420"/>
        <w:rPr>
          <w:bCs/>
          <w:color w:val="000000"/>
        </w:rPr>
      </w:pPr>
      <w:r w:rsidRPr="00F63CA2">
        <w:rPr>
          <w:rFonts w:hint="eastAsia"/>
          <w:bCs/>
          <w:color w:val="000000"/>
        </w:rPr>
        <w:lastRenderedPageBreak/>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0895C0ED" w14:textId="771342DE" w:rsidR="00356D70" w:rsidRPr="00F63CA2" w:rsidRDefault="000D1156" w:rsidP="00F63CA2">
      <w:pPr>
        <w:snapToGrid w:val="0"/>
        <w:spacing w:line="360" w:lineRule="auto"/>
        <w:ind w:firstLine="420"/>
        <w:rPr>
          <w:bCs/>
          <w:color w:val="000000"/>
        </w:rPr>
      </w:pPr>
      <w:r w:rsidRPr="000D1156">
        <w:rPr>
          <w:bCs/>
          <w:color w:val="000000"/>
        </w:rPr>
        <w:t>在正常市场情况下，</w:t>
      </w:r>
      <w:r w:rsidR="00356D70" w:rsidRPr="00356D70">
        <w:rPr>
          <w:rFonts w:hint="eastAsia"/>
          <w:bCs/>
          <w:color w:val="000000"/>
        </w:rPr>
        <w:t>本基金力争日均跟踪偏离度的绝对值不超过</w:t>
      </w:r>
      <w:r w:rsidR="00356D70" w:rsidRPr="00356D70">
        <w:rPr>
          <w:rFonts w:hint="eastAsia"/>
          <w:bCs/>
          <w:color w:val="000000"/>
        </w:rPr>
        <w:t>0.2%</w:t>
      </w:r>
      <w:r w:rsidR="00356D70" w:rsidRPr="00356D70">
        <w:rPr>
          <w:rFonts w:hint="eastAsia"/>
          <w:bCs/>
          <w:color w:val="000000"/>
        </w:rPr>
        <w:t>，年跟踪误差不超过</w:t>
      </w:r>
      <w:r w:rsidR="00356D70" w:rsidRPr="00356D70">
        <w:rPr>
          <w:rFonts w:hint="eastAsia"/>
          <w:bCs/>
          <w:color w:val="000000"/>
        </w:rPr>
        <w:t>2%</w:t>
      </w:r>
      <w:r w:rsidR="00356D70">
        <w:rPr>
          <w:rFonts w:hint="eastAsia"/>
          <w:bCs/>
          <w:color w:val="000000"/>
        </w:rPr>
        <w:t>。但</w:t>
      </w:r>
      <w:r w:rsidR="00356D70" w:rsidRPr="00356D70">
        <w:rPr>
          <w:rFonts w:hint="eastAsia"/>
          <w:bCs/>
          <w:color w:val="000000"/>
        </w:rPr>
        <w:t>因</w:t>
      </w:r>
      <w:r>
        <w:rPr>
          <w:rFonts w:hint="eastAsia"/>
          <w:bCs/>
          <w:color w:val="000000"/>
        </w:rPr>
        <w:t>标的</w:t>
      </w:r>
      <w:r w:rsidR="00356D70" w:rsidRPr="00356D70">
        <w:rPr>
          <w:rFonts w:hint="eastAsia"/>
          <w:bCs/>
          <w:color w:val="000000"/>
        </w:rPr>
        <w:t>指数编制规则调整或其他因素导致跟踪偏离度和跟踪误差超过上述范围，</w:t>
      </w:r>
      <w:r w:rsidR="00356D70">
        <w:rPr>
          <w:rFonts w:hint="eastAsia"/>
          <w:bCs/>
          <w:color w:val="000000"/>
        </w:rPr>
        <w:t>本基金净值表现与指数价格走势可能发生较大偏离</w:t>
      </w:r>
      <w:r w:rsidR="00356D70" w:rsidRPr="00356D70">
        <w:rPr>
          <w:rFonts w:hint="eastAsia"/>
          <w:bCs/>
          <w:color w:val="000000"/>
        </w:rPr>
        <w:t>。</w:t>
      </w:r>
    </w:p>
    <w:p w14:paraId="7E2B69D4" w14:textId="6B2D8E53" w:rsidR="00500A30"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w:t>
      </w:r>
      <w:r w:rsidR="00500A30" w:rsidRPr="00500A30">
        <w:rPr>
          <w:rFonts w:hint="eastAsia"/>
          <w:bCs/>
          <w:color w:val="000000"/>
        </w:rPr>
        <w:t>标的指数变更的风险</w:t>
      </w:r>
    </w:p>
    <w:p w14:paraId="4DB9F259" w14:textId="3349D1B2" w:rsidR="00756D20" w:rsidRDefault="00756D20" w:rsidP="00756D20">
      <w:pPr>
        <w:snapToGrid w:val="0"/>
        <w:spacing w:line="360" w:lineRule="auto"/>
        <w:ind w:firstLine="420"/>
        <w:rPr>
          <w:bCs/>
          <w:color w:val="000000"/>
        </w:rPr>
      </w:pPr>
      <w:r w:rsidRPr="00756D20">
        <w:rPr>
          <w:rFonts w:hint="eastAsia"/>
          <w:bCs/>
          <w:color w:val="000000"/>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14:paraId="19775AC4" w14:textId="42B5019C" w:rsidR="00F63CA2" w:rsidRPr="00F63CA2" w:rsidRDefault="00500A30" w:rsidP="00F63CA2">
      <w:pPr>
        <w:snapToGrid w:val="0"/>
        <w:spacing w:line="360" w:lineRule="auto"/>
        <w:ind w:firstLine="420"/>
        <w:rPr>
          <w:bCs/>
          <w:color w:val="000000"/>
        </w:rPr>
      </w:pPr>
      <w:r>
        <w:rPr>
          <w:rFonts w:hint="eastAsia"/>
          <w:bCs/>
          <w:color w:val="000000"/>
        </w:rPr>
        <w:t>5</w:t>
      </w:r>
      <w:r>
        <w:rPr>
          <w:rFonts w:hint="eastAsia"/>
          <w:bCs/>
          <w:color w:val="000000"/>
        </w:rPr>
        <w:t>、</w:t>
      </w:r>
      <w:r w:rsidR="00F63CA2" w:rsidRPr="00F63CA2">
        <w:rPr>
          <w:rFonts w:hint="eastAsia"/>
          <w:bCs/>
          <w:color w:val="000000"/>
        </w:rPr>
        <w:t>基金份额二级市场交易价格折溢价的风险</w:t>
      </w:r>
    </w:p>
    <w:p w14:paraId="12E1E188" w14:textId="77777777" w:rsidR="00F63CA2" w:rsidRPr="00F63CA2" w:rsidRDefault="00F63CA2" w:rsidP="00F63CA2">
      <w:pPr>
        <w:snapToGrid w:val="0"/>
        <w:spacing w:line="360" w:lineRule="auto"/>
        <w:ind w:firstLine="420"/>
        <w:rPr>
          <w:bCs/>
          <w:color w:val="000000"/>
        </w:rPr>
      </w:pPr>
      <w:r w:rsidRPr="00F63CA2">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7E95C717" w14:textId="75628655" w:rsidR="00F63CA2" w:rsidRPr="00F63CA2" w:rsidRDefault="00500A30" w:rsidP="00F63CA2">
      <w:pPr>
        <w:snapToGrid w:val="0"/>
        <w:spacing w:line="360" w:lineRule="auto"/>
        <w:ind w:firstLine="420"/>
        <w:rPr>
          <w:bCs/>
          <w:color w:val="000000"/>
        </w:rPr>
      </w:pPr>
      <w:r>
        <w:rPr>
          <w:bCs/>
          <w:color w:val="000000"/>
        </w:rPr>
        <w:t>6</w:t>
      </w:r>
      <w:r w:rsidR="00F63CA2" w:rsidRPr="00F63CA2">
        <w:rPr>
          <w:rFonts w:hint="eastAsia"/>
          <w:bCs/>
          <w:color w:val="000000"/>
        </w:rPr>
        <w:t>、</w:t>
      </w:r>
      <w:r w:rsidR="00004578" w:rsidRPr="00004578">
        <w:rPr>
          <w:rFonts w:hint="eastAsia"/>
          <w:bCs/>
          <w:color w:val="000000"/>
        </w:rPr>
        <w:t>参考</w:t>
      </w:r>
      <w:r w:rsidR="00004578" w:rsidRPr="00004578">
        <w:rPr>
          <w:rFonts w:hint="eastAsia"/>
          <w:bCs/>
          <w:color w:val="000000"/>
        </w:rPr>
        <w:t>IOPV</w:t>
      </w:r>
      <w:r w:rsidR="00004578" w:rsidRPr="00004578">
        <w:rPr>
          <w:rFonts w:hint="eastAsia"/>
          <w:bCs/>
          <w:color w:val="000000"/>
        </w:rPr>
        <w:t>决策和</w:t>
      </w:r>
      <w:r w:rsidR="00F63CA2" w:rsidRPr="00F63CA2">
        <w:rPr>
          <w:rFonts w:hint="eastAsia"/>
          <w:bCs/>
          <w:color w:val="000000"/>
        </w:rPr>
        <w:t>IOPV</w:t>
      </w:r>
      <w:r w:rsidR="00F63CA2" w:rsidRPr="00F63CA2">
        <w:rPr>
          <w:rFonts w:hint="eastAsia"/>
          <w:bCs/>
          <w:color w:val="000000"/>
        </w:rPr>
        <w:t>计算错误的风险</w:t>
      </w:r>
    </w:p>
    <w:p w14:paraId="5303AF65" w14:textId="7CE6D1CE" w:rsidR="00F63CA2" w:rsidRPr="00F63CA2" w:rsidRDefault="00F63CA2" w:rsidP="00F63CA2">
      <w:pPr>
        <w:snapToGrid w:val="0"/>
        <w:spacing w:line="360" w:lineRule="auto"/>
        <w:ind w:firstLine="420"/>
        <w:rPr>
          <w:bCs/>
          <w:color w:val="000000"/>
        </w:rPr>
      </w:pPr>
      <w:r w:rsidRPr="00F63CA2">
        <w:rPr>
          <w:rFonts w:hint="eastAsia"/>
          <w:bCs/>
          <w:color w:val="000000"/>
        </w:rPr>
        <w:t>证券交易所发布基金份额参考净值（</w:t>
      </w:r>
      <w:r w:rsidRPr="00F63CA2">
        <w:rPr>
          <w:rFonts w:hint="eastAsia"/>
          <w:bCs/>
          <w:color w:val="000000"/>
        </w:rPr>
        <w:t>IOPV</w:t>
      </w:r>
      <w:r w:rsidRPr="00F63CA2">
        <w:rPr>
          <w:rFonts w:hint="eastAsia"/>
          <w:bCs/>
          <w:color w:val="000000"/>
        </w:rPr>
        <w:t>），供投资人交易、申购、赎回基金份额时参考。</w:t>
      </w:r>
      <w:r w:rsidRPr="00F63CA2">
        <w:rPr>
          <w:rFonts w:hint="eastAsia"/>
          <w:bCs/>
          <w:color w:val="000000"/>
        </w:rPr>
        <w:t>IOPV</w:t>
      </w:r>
      <w:r w:rsidRPr="00F63CA2">
        <w:rPr>
          <w:rFonts w:hint="eastAsia"/>
          <w:bCs/>
          <w:color w:val="000000"/>
        </w:rPr>
        <w:t>与实时的基金份额净值可能存在差异，</w:t>
      </w:r>
      <w:r w:rsidR="00004578" w:rsidRPr="00004578">
        <w:rPr>
          <w:rFonts w:hint="eastAsia"/>
          <w:bCs/>
          <w:color w:val="000000"/>
        </w:rPr>
        <w:t>与投资者申购赎回的实际结算价格也可能存在差异，</w:t>
      </w:r>
      <w:r w:rsidRPr="00F63CA2">
        <w:rPr>
          <w:rFonts w:hint="eastAsia"/>
          <w:bCs/>
          <w:color w:val="000000"/>
        </w:rPr>
        <w:t>IOPV</w:t>
      </w:r>
      <w:r w:rsidRPr="00F63CA2">
        <w:rPr>
          <w:rFonts w:hint="eastAsia"/>
          <w:bCs/>
          <w:color w:val="000000"/>
        </w:rPr>
        <w:t>计算也可能出现错误。投资人</w:t>
      </w:r>
      <w:proofErr w:type="gramStart"/>
      <w:r w:rsidRPr="00F63CA2">
        <w:rPr>
          <w:rFonts w:hint="eastAsia"/>
          <w:bCs/>
          <w:color w:val="000000"/>
        </w:rPr>
        <w:t>若参</w:t>
      </w:r>
      <w:proofErr w:type="gramEnd"/>
      <w:r w:rsidRPr="00F63CA2">
        <w:rPr>
          <w:rFonts w:hint="eastAsia"/>
          <w:bCs/>
          <w:color w:val="000000"/>
        </w:rPr>
        <w:t>考</w:t>
      </w:r>
      <w:r w:rsidRPr="00F63CA2">
        <w:rPr>
          <w:rFonts w:hint="eastAsia"/>
          <w:bCs/>
          <w:color w:val="000000"/>
        </w:rPr>
        <w:t>IOPV</w:t>
      </w:r>
      <w:r w:rsidRPr="00F63CA2">
        <w:rPr>
          <w:rFonts w:hint="eastAsia"/>
          <w:bCs/>
          <w:color w:val="000000"/>
        </w:rPr>
        <w:t>进行投资决策可能导致损失，需投资人自行承担后果。</w:t>
      </w:r>
    </w:p>
    <w:p w14:paraId="4F6CA136" w14:textId="5FC86A7B" w:rsidR="00F63CA2" w:rsidRPr="00F63CA2" w:rsidRDefault="00500A30" w:rsidP="00F63CA2">
      <w:pPr>
        <w:snapToGrid w:val="0"/>
        <w:spacing w:line="360" w:lineRule="auto"/>
        <w:ind w:firstLine="420"/>
        <w:rPr>
          <w:bCs/>
          <w:color w:val="000000"/>
        </w:rPr>
      </w:pPr>
      <w:r>
        <w:rPr>
          <w:bCs/>
          <w:color w:val="000000"/>
        </w:rPr>
        <w:t>7</w:t>
      </w:r>
      <w:r w:rsidR="00F63CA2" w:rsidRPr="00F63CA2">
        <w:rPr>
          <w:rFonts w:hint="eastAsia"/>
          <w:bCs/>
          <w:color w:val="000000"/>
        </w:rPr>
        <w:t>、投资人赎回失败的风险</w:t>
      </w:r>
    </w:p>
    <w:p w14:paraId="1571878F" w14:textId="1A6BBD82" w:rsidR="00F63CA2" w:rsidRPr="00F63CA2" w:rsidRDefault="00F63CA2" w:rsidP="00F63CA2">
      <w:pPr>
        <w:snapToGrid w:val="0"/>
        <w:spacing w:line="360" w:lineRule="auto"/>
        <w:ind w:firstLine="420"/>
        <w:rPr>
          <w:bCs/>
          <w:color w:val="000000"/>
        </w:rPr>
      </w:pPr>
      <w:r w:rsidRPr="00F63CA2">
        <w:rPr>
          <w:rFonts w:hint="eastAsia"/>
          <w:bCs/>
          <w:color w:val="000000"/>
        </w:rPr>
        <w:t>基金管理人可能根据成份股市</w:t>
      </w:r>
      <w:proofErr w:type="gramStart"/>
      <w:r w:rsidRPr="00F63CA2">
        <w:rPr>
          <w:rFonts w:hint="eastAsia"/>
          <w:bCs/>
          <w:color w:val="000000"/>
        </w:rPr>
        <w:t>值规模</w:t>
      </w:r>
      <w:proofErr w:type="gramEnd"/>
      <w:r w:rsidRPr="00F63CA2">
        <w:rPr>
          <w:rFonts w:hint="eastAsia"/>
          <w:bCs/>
          <w:color w:val="000000"/>
        </w:rPr>
        <w:t>变化等因素调整最小申购赎回单位，由此可能导致投资人按原最小申购赎回单位申购并持有的基金份额，可能无法按照新的最小申购赎回单位全部赎回。</w:t>
      </w:r>
      <w:proofErr w:type="gramStart"/>
      <w:r w:rsidRPr="00F63CA2">
        <w:rPr>
          <w:rFonts w:hint="eastAsia"/>
          <w:bCs/>
          <w:color w:val="000000"/>
        </w:rPr>
        <w:t>若基金</w:t>
      </w:r>
      <w:proofErr w:type="gramEnd"/>
      <w:r w:rsidRPr="00F63CA2">
        <w:rPr>
          <w:rFonts w:hint="eastAsia"/>
          <w:bCs/>
          <w:color w:val="000000"/>
        </w:rPr>
        <w:t>管理人设置当日净赎回份额上限、当日累计赎回份额上限、单个账户当日净赎回份额上限或单个账户当日累计赎回份额上限，投资人可能</w:t>
      </w:r>
      <w:r w:rsidR="003E183E">
        <w:rPr>
          <w:rFonts w:hint="eastAsia"/>
          <w:bCs/>
          <w:color w:val="000000"/>
        </w:rPr>
        <w:t>面临</w:t>
      </w:r>
      <w:r w:rsidRPr="00F63CA2">
        <w:rPr>
          <w:rFonts w:hint="eastAsia"/>
          <w:bCs/>
          <w:color w:val="000000"/>
        </w:rPr>
        <w:t>无法赎回的风险。</w:t>
      </w:r>
    </w:p>
    <w:p w14:paraId="3F6A44DA" w14:textId="26A9D76A" w:rsidR="00F63CA2" w:rsidRPr="00F63CA2" w:rsidRDefault="00500A30" w:rsidP="00F63CA2">
      <w:pPr>
        <w:snapToGrid w:val="0"/>
        <w:spacing w:line="360" w:lineRule="auto"/>
        <w:ind w:firstLine="420"/>
        <w:rPr>
          <w:bCs/>
          <w:color w:val="000000"/>
        </w:rPr>
      </w:pPr>
      <w:r>
        <w:rPr>
          <w:bCs/>
          <w:color w:val="000000"/>
        </w:rPr>
        <w:t>8</w:t>
      </w:r>
      <w:r w:rsidR="00F63CA2" w:rsidRPr="00F63CA2">
        <w:rPr>
          <w:rFonts w:hint="eastAsia"/>
          <w:bCs/>
          <w:color w:val="000000"/>
        </w:rPr>
        <w:t>、基金份额赎回对价的变现风险</w:t>
      </w:r>
    </w:p>
    <w:p w14:paraId="6AE0391B"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36FBBFD0" w14:textId="5CB9B21B" w:rsidR="00F63CA2" w:rsidRPr="00F63CA2" w:rsidRDefault="00500A30" w:rsidP="00F63CA2">
      <w:pPr>
        <w:snapToGrid w:val="0"/>
        <w:spacing w:line="360" w:lineRule="auto"/>
        <w:ind w:firstLine="420"/>
        <w:rPr>
          <w:bCs/>
          <w:color w:val="000000"/>
        </w:rPr>
      </w:pPr>
      <w:r>
        <w:rPr>
          <w:bCs/>
          <w:color w:val="000000"/>
        </w:rPr>
        <w:t>9</w:t>
      </w:r>
      <w:r w:rsidR="00F63CA2" w:rsidRPr="00F63CA2">
        <w:rPr>
          <w:rFonts w:hint="eastAsia"/>
          <w:bCs/>
          <w:color w:val="000000"/>
        </w:rPr>
        <w:t>、退市风险</w:t>
      </w:r>
    </w:p>
    <w:p w14:paraId="72FA63E7" w14:textId="77777777" w:rsidR="00F63CA2" w:rsidRPr="00F63CA2" w:rsidRDefault="00F63CA2" w:rsidP="00F63CA2">
      <w:pPr>
        <w:snapToGrid w:val="0"/>
        <w:spacing w:line="360" w:lineRule="auto"/>
        <w:ind w:firstLine="420"/>
        <w:rPr>
          <w:bCs/>
          <w:color w:val="000000"/>
        </w:rPr>
      </w:pPr>
      <w:r w:rsidRPr="00F63CA2">
        <w:rPr>
          <w:rFonts w:hint="eastAsia"/>
          <w:bCs/>
          <w:color w:val="000000"/>
        </w:rPr>
        <w:t>因本基金不再符合证券交易所上市条件被终止上市，或被基金份额持有人大会决议提前终止上市，导致基金份额不能继续进行二级市场交易的风险。</w:t>
      </w:r>
    </w:p>
    <w:p w14:paraId="0AD790DA" w14:textId="5AF2A347" w:rsidR="00F63CA2" w:rsidRPr="00F63CA2" w:rsidRDefault="00500A30" w:rsidP="00F63CA2">
      <w:pPr>
        <w:snapToGrid w:val="0"/>
        <w:spacing w:line="360" w:lineRule="auto"/>
        <w:ind w:firstLine="420"/>
        <w:rPr>
          <w:bCs/>
          <w:color w:val="000000"/>
        </w:rPr>
      </w:pPr>
      <w:r>
        <w:rPr>
          <w:bCs/>
          <w:color w:val="000000"/>
        </w:rPr>
        <w:t>10</w:t>
      </w:r>
      <w:r w:rsidR="00F63CA2" w:rsidRPr="00F63CA2">
        <w:rPr>
          <w:rFonts w:hint="eastAsia"/>
          <w:bCs/>
          <w:color w:val="000000"/>
        </w:rPr>
        <w:t>、第三方机构服务的风险</w:t>
      </w:r>
    </w:p>
    <w:p w14:paraId="0ADCBF75"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本基金的多项服务委托第三方机构办理，存在以下风险：</w:t>
      </w:r>
    </w:p>
    <w:p w14:paraId="51A9B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）申购赎回代理券商因多种原因，导致代理申购、赎回业务受到限制、暂停或终止，由此影响对投资者申购赎回服务的风险。</w:t>
      </w:r>
    </w:p>
    <w:p w14:paraId="75FF556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5F7D3261"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）证券</w:t>
      </w:r>
      <w:r w:rsidRPr="00F63CA2">
        <w:rPr>
          <w:rFonts w:hint="eastAsia"/>
          <w:bCs/>
          <w:color w:val="000000"/>
        </w:rPr>
        <w:t>/</w:t>
      </w:r>
      <w:r w:rsidRPr="00F63CA2">
        <w:rPr>
          <w:rFonts w:hint="eastAsia"/>
          <w:bCs/>
          <w:color w:val="000000"/>
        </w:rPr>
        <w:t>期货交易所、登记机构、基金托管人及其他代理机构可能违约，导致基金或投资者利益受损的风险。</w:t>
      </w:r>
    </w:p>
    <w:p w14:paraId="61028FC6"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）指数编制机构停止服务的风险</w:t>
      </w:r>
    </w:p>
    <w:p w14:paraId="3A528548" w14:textId="7936DCF9" w:rsidR="00F63CA2" w:rsidRPr="00F63CA2" w:rsidRDefault="00F63CA2" w:rsidP="00F63CA2">
      <w:pPr>
        <w:snapToGrid w:val="0"/>
        <w:spacing w:line="360" w:lineRule="auto"/>
        <w:ind w:firstLine="420"/>
        <w:rPr>
          <w:bCs/>
          <w:color w:val="000000"/>
        </w:rPr>
      </w:pPr>
      <w:r w:rsidRPr="00F63CA2">
        <w:rPr>
          <w:rFonts w:hint="eastAsia"/>
          <w:bCs/>
          <w:color w:val="000000"/>
        </w:rPr>
        <w:t>本基金的标的指数</w:t>
      </w:r>
      <w:proofErr w:type="gramStart"/>
      <w:r w:rsidRPr="00F63CA2">
        <w:rPr>
          <w:rFonts w:hint="eastAsia"/>
          <w:bCs/>
          <w:color w:val="000000"/>
        </w:rPr>
        <w:t>由指数</w:t>
      </w:r>
      <w:proofErr w:type="gramEnd"/>
      <w:r w:rsidRPr="00F63CA2">
        <w:rPr>
          <w:rFonts w:hint="eastAsia"/>
          <w:bCs/>
          <w:color w:val="000000"/>
        </w:rPr>
        <w:t>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w:t>
      </w:r>
      <w:r w:rsidR="00925FBA">
        <w:rPr>
          <w:rFonts w:hint="eastAsia"/>
          <w:bCs/>
          <w:color w:val="000000"/>
        </w:rPr>
        <w:t>、</w:t>
      </w:r>
      <w:r w:rsidRPr="00F63CA2">
        <w:rPr>
          <w:rFonts w:hint="eastAsia"/>
          <w:bCs/>
          <w:color w:val="000000"/>
        </w:rPr>
        <w:t>与其他基金合并或者终止基金合同等，并在</w:t>
      </w:r>
      <w:r w:rsidRPr="00F63CA2">
        <w:rPr>
          <w:rFonts w:hint="eastAsia"/>
          <w:bCs/>
          <w:color w:val="000000"/>
        </w:rPr>
        <w:t>6</w:t>
      </w:r>
      <w:r w:rsidRPr="00F63CA2">
        <w:rPr>
          <w:rFonts w:hint="eastAsia"/>
          <w:bCs/>
          <w:color w:val="000000"/>
        </w:rPr>
        <w:t>个月内召集基金份额持有人大会进行表决</w:t>
      </w:r>
      <w:r w:rsidR="008750F2" w:rsidRPr="008750F2">
        <w:rPr>
          <w:rFonts w:hint="eastAsia"/>
          <w:bCs/>
          <w:color w:val="000000"/>
        </w:rPr>
        <w:t>，基金份额持有人大会未成功召开或就上述事项表决未通过的，基金合同终止</w:t>
      </w:r>
      <w:r w:rsidRPr="00F63CA2">
        <w:rPr>
          <w:rFonts w:hint="eastAsia"/>
          <w:bCs/>
          <w:color w:val="000000"/>
        </w:rPr>
        <w:t>。投资人将面临更换基金标的指数、转换运作方式</w:t>
      </w:r>
      <w:r w:rsidR="00925FBA">
        <w:rPr>
          <w:rFonts w:hint="eastAsia"/>
          <w:bCs/>
          <w:color w:val="000000"/>
        </w:rPr>
        <w:t>、</w:t>
      </w:r>
      <w:r w:rsidRPr="00F63CA2">
        <w:rPr>
          <w:rFonts w:hint="eastAsia"/>
          <w:bCs/>
          <w:color w:val="000000"/>
        </w:rPr>
        <w:t>与其他基金合并或者终止基金合同等风险。</w:t>
      </w:r>
    </w:p>
    <w:p w14:paraId="0ACFF9A5" w14:textId="77777777" w:rsidR="00F63CA2" w:rsidRPr="00F63CA2" w:rsidRDefault="00F63CA2" w:rsidP="00F63CA2">
      <w:pPr>
        <w:snapToGrid w:val="0"/>
        <w:spacing w:line="360" w:lineRule="auto"/>
        <w:ind w:firstLine="420"/>
        <w:rPr>
          <w:bCs/>
          <w:color w:val="000000"/>
        </w:rPr>
      </w:pPr>
      <w:proofErr w:type="gramStart"/>
      <w:r w:rsidRPr="00F63CA2">
        <w:rPr>
          <w:rFonts w:hint="eastAsia"/>
          <w:bCs/>
          <w:color w:val="000000"/>
        </w:rPr>
        <w:t>自指数</w:t>
      </w:r>
      <w:proofErr w:type="gramEnd"/>
      <w:r w:rsidRPr="00F63CA2">
        <w:rPr>
          <w:rFonts w:hint="eastAsia"/>
          <w:bCs/>
          <w:color w:val="000000"/>
        </w:rPr>
        <w:t>编制机构停止标的指数的编制及发布</w:t>
      </w:r>
      <w:proofErr w:type="gramStart"/>
      <w:r w:rsidRPr="00F63CA2">
        <w:rPr>
          <w:rFonts w:hint="eastAsia"/>
          <w:bCs/>
          <w:color w:val="000000"/>
        </w:rPr>
        <w:t>至解决</w:t>
      </w:r>
      <w:proofErr w:type="gramEnd"/>
      <w:r w:rsidRPr="00F63CA2">
        <w:rPr>
          <w:rFonts w:hint="eastAsia"/>
          <w:bCs/>
          <w:color w:val="000000"/>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67A8E44A" w14:textId="2B0FCEF8" w:rsidR="00F63CA2" w:rsidRPr="00F63CA2" w:rsidRDefault="00F63CA2" w:rsidP="00F63CA2">
      <w:pPr>
        <w:snapToGrid w:val="0"/>
        <w:spacing w:line="360" w:lineRule="auto"/>
        <w:ind w:firstLine="420"/>
        <w:rPr>
          <w:bCs/>
          <w:color w:val="000000"/>
        </w:rPr>
      </w:pPr>
      <w:r w:rsidRPr="00F63CA2">
        <w:rPr>
          <w:rFonts w:hint="eastAsia"/>
          <w:bCs/>
          <w:color w:val="000000"/>
        </w:rPr>
        <w:t>1</w:t>
      </w:r>
      <w:r w:rsidR="00500A30">
        <w:rPr>
          <w:bCs/>
          <w:color w:val="000000"/>
        </w:rPr>
        <w:t>1</w:t>
      </w:r>
      <w:r w:rsidRPr="00F63CA2">
        <w:rPr>
          <w:rFonts w:hint="eastAsia"/>
          <w:bCs/>
          <w:color w:val="000000"/>
        </w:rPr>
        <w:t>、成份股停牌、摘牌的风险</w:t>
      </w:r>
    </w:p>
    <w:p w14:paraId="554AD14F"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5966C447" w14:textId="5A3C0542" w:rsidR="00A36E2B" w:rsidRPr="00A36E2B" w:rsidRDefault="00F63CA2" w:rsidP="00A36E2B">
      <w:pPr>
        <w:snapToGrid w:val="0"/>
        <w:spacing w:line="360" w:lineRule="auto"/>
        <w:ind w:firstLine="420"/>
        <w:rPr>
          <w:bCs/>
          <w:color w:val="000000"/>
        </w:rPr>
      </w:pPr>
      <w:r w:rsidRPr="00F63CA2">
        <w:rPr>
          <w:rFonts w:hint="eastAsia"/>
          <w:bCs/>
          <w:color w:val="000000"/>
        </w:rPr>
        <w:t>本基金运作过程中，当标的指数成份股发生明显负面事件面临退市，且指数编制机构暂未</w:t>
      </w:r>
      <w:proofErr w:type="gramStart"/>
      <w:r w:rsidRPr="00F63CA2">
        <w:rPr>
          <w:rFonts w:hint="eastAsia"/>
          <w:bCs/>
          <w:color w:val="000000"/>
        </w:rPr>
        <w:t>作出</w:t>
      </w:r>
      <w:proofErr w:type="gramEnd"/>
      <w:r w:rsidRPr="00F63CA2">
        <w:rPr>
          <w:rFonts w:hint="eastAsia"/>
          <w:bCs/>
          <w:color w:val="000000"/>
        </w:rPr>
        <w:t>调整的，基金管理人应当按照</w:t>
      </w:r>
      <w:r w:rsidR="00690B7D">
        <w:rPr>
          <w:rFonts w:hint="eastAsia"/>
          <w:bCs/>
          <w:color w:val="000000"/>
        </w:rPr>
        <w:t>基金份额</w:t>
      </w:r>
      <w:r w:rsidRPr="00F63CA2">
        <w:rPr>
          <w:rFonts w:hint="eastAsia"/>
          <w:bCs/>
          <w:color w:val="000000"/>
        </w:rPr>
        <w:t>持有人利益优先的原则，履行内部决策程序后及时对相关成份股进行调整，但并不保证能因此避免该成份证券对本</w:t>
      </w:r>
      <w:proofErr w:type="gramStart"/>
      <w:r w:rsidRPr="00F63CA2">
        <w:rPr>
          <w:rFonts w:hint="eastAsia"/>
          <w:bCs/>
          <w:color w:val="000000"/>
        </w:rPr>
        <w:t>基金基金</w:t>
      </w:r>
      <w:proofErr w:type="gramEnd"/>
      <w:r w:rsidRPr="00F63CA2">
        <w:rPr>
          <w:rFonts w:hint="eastAsia"/>
          <w:bCs/>
          <w:color w:val="000000"/>
        </w:rPr>
        <w:t>财产的影响，当基金管理人对该成份</w:t>
      </w:r>
      <w:proofErr w:type="gramStart"/>
      <w:r w:rsidRPr="00F63CA2">
        <w:rPr>
          <w:rFonts w:hint="eastAsia"/>
          <w:bCs/>
          <w:color w:val="000000"/>
        </w:rPr>
        <w:t>股予以</w:t>
      </w:r>
      <w:proofErr w:type="gramEnd"/>
      <w:r w:rsidRPr="00F63CA2">
        <w:rPr>
          <w:rFonts w:hint="eastAsia"/>
          <w:bCs/>
          <w:color w:val="000000"/>
        </w:rPr>
        <w:t>调整时也可能产生跟踪偏离度和跟踪误差扩大等风险。</w:t>
      </w:r>
    </w:p>
    <w:p w14:paraId="5684B0A8" w14:textId="77777777" w:rsidR="00A36E2B" w:rsidRPr="00A36E2B" w:rsidRDefault="00A36E2B" w:rsidP="00A36E2B">
      <w:pPr>
        <w:snapToGrid w:val="0"/>
        <w:spacing w:line="360" w:lineRule="auto"/>
        <w:ind w:firstLine="420"/>
        <w:rPr>
          <w:bCs/>
          <w:color w:val="000000"/>
        </w:rPr>
      </w:pPr>
      <w:r w:rsidRPr="00A36E2B">
        <w:rPr>
          <w:rFonts w:hint="eastAsia"/>
          <w:bCs/>
          <w:color w:val="000000"/>
        </w:rPr>
        <w:t>12</w:t>
      </w:r>
      <w:r w:rsidRPr="00A36E2B">
        <w:rPr>
          <w:rFonts w:hint="eastAsia"/>
          <w:bCs/>
          <w:color w:val="000000"/>
        </w:rPr>
        <w:t>、操作或技术风险</w:t>
      </w:r>
    </w:p>
    <w:p w14:paraId="3B7A0735" w14:textId="77777777" w:rsidR="00A36E2B" w:rsidRPr="00A36E2B" w:rsidRDefault="00A36E2B" w:rsidP="00A36E2B">
      <w:pPr>
        <w:snapToGrid w:val="0"/>
        <w:spacing w:line="360" w:lineRule="auto"/>
        <w:ind w:firstLine="420"/>
        <w:rPr>
          <w:bCs/>
          <w:color w:val="000000"/>
        </w:rPr>
      </w:pPr>
      <w:r w:rsidRPr="00A36E2B">
        <w:rPr>
          <w:rFonts w:hint="eastAsia"/>
          <w:bCs/>
          <w:color w:val="000000"/>
        </w:rPr>
        <w:t>相关当事人在业务各环节操作过程中，因内部控制存在缺陷或者人为因素造成操作失误或违反操作规程等原因可能引致风险，例如，申购赎回清单编制错误、越权违规交易、欺诈行为、交易错误、</w:t>
      </w:r>
      <w:r w:rsidRPr="00A36E2B">
        <w:rPr>
          <w:rFonts w:hint="eastAsia"/>
          <w:bCs/>
          <w:color w:val="000000"/>
        </w:rPr>
        <w:t>IT</w:t>
      </w:r>
      <w:r w:rsidRPr="00A36E2B">
        <w:rPr>
          <w:rFonts w:hint="eastAsia"/>
          <w:bCs/>
          <w:color w:val="000000"/>
        </w:rPr>
        <w:t>系统故障等风险。</w:t>
      </w:r>
    </w:p>
    <w:p w14:paraId="53733E7D" w14:textId="77777777" w:rsidR="00A36E2B" w:rsidRPr="00A36E2B" w:rsidRDefault="00A36E2B" w:rsidP="00A36E2B">
      <w:pPr>
        <w:snapToGrid w:val="0"/>
        <w:spacing w:line="360" w:lineRule="auto"/>
        <w:ind w:firstLine="420"/>
        <w:rPr>
          <w:bCs/>
          <w:color w:val="000000"/>
        </w:rPr>
      </w:pPr>
      <w:r w:rsidRPr="00A36E2B">
        <w:rPr>
          <w:rFonts w:hint="eastAsia"/>
          <w:bCs/>
          <w:color w:val="000000"/>
        </w:rPr>
        <w:lastRenderedPageBreak/>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14:paraId="420214C2" w14:textId="0A1F2BC9" w:rsidR="00F63CA2" w:rsidRPr="00F63CA2" w:rsidRDefault="00A36E2B" w:rsidP="00A76A8D">
      <w:pPr>
        <w:snapToGrid w:val="0"/>
        <w:spacing w:line="360" w:lineRule="auto"/>
        <w:ind w:firstLine="420"/>
        <w:rPr>
          <w:bCs/>
          <w:color w:val="000000"/>
        </w:rPr>
      </w:pPr>
      <w:r w:rsidRPr="00A36E2B">
        <w:rPr>
          <w:rFonts w:hint="eastAsia"/>
          <w:bCs/>
          <w:color w:val="000000"/>
        </w:rPr>
        <w:t>13</w:t>
      </w:r>
      <w:r w:rsidRPr="00A36E2B">
        <w:rPr>
          <w:rFonts w:hint="eastAsia"/>
          <w:bCs/>
          <w:color w:val="000000"/>
        </w:rPr>
        <w:t>、</w:t>
      </w:r>
      <w:r w:rsidR="00F63CA2" w:rsidRPr="00F63CA2">
        <w:rPr>
          <w:rFonts w:hint="eastAsia"/>
          <w:bCs/>
          <w:color w:val="000000"/>
        </w:rPr>
        <w:t>投资于存托凭证的风险</w:t>
      </w:r>
    </w:p>
    <w:p w14:paraId="64E33D47" w14:textId="6A769249" w:rsidR="00F63CA2" w:rsidRDefault="00F63CA2" w:rsidP="00F63CA2">
      <w:pPr>
        <w:snapToGrid w:val="0"/>
        <w:spacing w:line="360" w:lineRule="auto"/>
        <w:ind w:firstLine="420"/>
        <w:rPr>
          <w:bCs/>
          <w:color w:val="000000"/>
        </w:rPr>
      </w:pPr>
      <w:r w:rsidRPr="00F63CA2">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F63CA2">
        <w:rPr>
          <w:rFonts w:hint="eastAsia"/>
          <w:bCs/>
          <w:color w:val="000000"/>
        </w:rPr>
        <w:t>托协议</w:t>
      </w:r>
      <w:proofErr w:type="gramEnd"/>
      <w:r w:rsidRPr="00F63CA2">
        <w:rPr>
          <w:rFonts w:hint="eastAsia"/>
          <w:bCs/>
          <w:color w:val="000000"/>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61D6E60A" w14:textId="4233D378" w:rsidR="00000BCB" w:rsidRPr="00F63CA2" w:rsidRDefault="00000BCB" w:rsidP="00F63CA2">
      <w:pPr>
        <w:snapToGrid w:val="0"/>
        <w:spacing w:line="360" w:lineRule="auto"/>
        <w:ind w:firstLine="420"/>
        <w:rPr>
          <w:bCs/>
          <w:color w:val="000000"/>
        </w:rPr>
      </w:pPr>
      <w:r w:rsidRPr="00000BCB">
        <w:rPr>
          <w:rFonts w:hint="eastAsia"/>
          <w:bCs/>
          <w:color w:val="000000"/>
        </w:rPr>
        <w:t>但基金资产并非必然参与存托凭证的投资，基金可根据投资策略需要或不同市场环境的变化，选择是否采用存托凭证投资策略</w:t>
      </w:r>
      <w:r>
        <w:rPr>
          <w:rFonts w:hint="eastAsia"/>
          <w:bCs/>
          <w:color w:val="000000"/>
        </w:rPr>
        <w:t>。</w:t>
      </w:r>
    </w:p>
    <w:p w14:paraId="7CB2AEB9" w14:textId="77777777" w:rsidR="00F63CA2" w:rsidRPr="00F63CA2" w:rsidRDefault="00F63CA2" w:rsidP="00F63CA2">
      <w:pPr>
        <w:snapToGrid w:val="0"/>
        <w:spacing w:line="360" w:lineRule="auto"/>
        <w:ind w:firstLine="420"/>
        <w:rPr>
          <w:bCs/>
          <w:color w:val="000000"/>
        </w:rPr>
      </w:pPr>
    </w:p>
    <w:p w14:paraId="6DE5D88E" w14:textId="77777777" w:rsidR="00F63CA2" w:rsidRPr="00F63CA2" w:rsidRDefault="00F63CA2" w:rsidP="00F63CA2">
      <w:pPr>
        <w:snapToGrid w:val="0"/>
        <w:spacing w:line="360" w:lineRule="auto"/>
        <w:ind w:firstLine="420"/>
        <w:rPr>
          <w:bCs/>
          <w:color w:val="000000"/>
        </w:rPr>
      </w:pPr>
      <w:r w:rsidRPr="00F63CA2">
        <w:rPr>
          <w:rFonts w:hint="eastAsia"/>
          <w:bCs/>
          <w:color w:val="000000"/>
        </w:rPr>
        <w:t>五、其他风险</w:t>
      </w:r>
    </w:p>
    <w:p w14:paraId="25B1A86A"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、因技术因素而产生的风险，如电脑系统不可靠产生的风险；</w:t>
      </w:r>
    </w:p>
    <w:p w14:paraId="2B96A27B"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、因业务快速发展而在制度建设、人员配备、内控制度建立等不完善而产生的风险；</w:t>
      </w:r>
    </w:p>
    <w:p w14:paraId="4CE41675"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、因人为因素而产生的风险、如内幕交易、欺诈行为等产生的风险；</w:t>
      </w:r>
    </w:p>
    <w:p w14:paraId="653E752C"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、对主要业务人员如基金经理的依赖而可能产生的风险；</w:t>
      </w:r>
    </w:p>
    <w:p w14:paraId="2821FDB1"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、因业务竞争压力可能产生的风险；</w:t>
      </w:r>
    </w:p>
    <w:p w14:paraId="3B0E2793"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、不可抗力可能导致基金资产的损失，影响基金收益水平，从而带来风险；</w:t>
      </w:r>
    </w:p>
    <w:p w14:paraId="2910F5B1"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、其他意外导致的风险。</w:t>
      </w:r>
    </w:p>
    <w:p w14:paraId="0AAE3F20" w14:textId="77777777" w:rsidR="00F63CA2" w:rsidRPr="00F63CA2" w:rsidRDefault="00F63CA2" w:rsidP="00F63CA2">
      <w:pPr>
        <w:snapToGrid w:val="0"/>
        <w:spacing w:line="360" w:lineRule="auto"/>
        <w:ind w:firstLine="420"/>
        <w:rPr>
          <w:bCs/>
          <w:color w:val="000000"/>
        </w:rPr>
      </w:pPr>
    </w:p>
    <w:p w14:paraId="59B86E76" w14:textId="77777777" w:rsidR="00F63CA2" w:rsidRPr="00F63CA2" w:rsidRDefault="00F63CA2" w:rsidP="00F63CA2">
      <w:pPr>
        <w:snapToGrid w:val="0"/>
        <w:spacing w:line="360" w:lineRule="auto"/>
        <w:ind w:firstLine="420"/>
        <w:rPr>
          <w:bCs/>
          <w:color w:val="000000"/>
        </w:rPr>
      </w:pPr>
      <w:r w:rsidRPr="00F63CA2">
        <w:rPr>
          <w:rFonts w:hint="eastAsia"/>
          <w:bCs/>
          <w:color w:val="000000"/>
        </w:rPr>
        <w:t>六、本基金法律文件风险收益特征表述与销售机构基金风险评价、销售机构之间的基金风险评价可能不一致的风险</w:t>
      </w:r>
    </w:p>
    <w:p w14:paraId="54043E6B" w14:textId="6BD6DB02" w:rsidR="00207335" w:rsidRPr="00F81864" w:rsidRDefault="00F63CA2" w:rsidP="00C512EE">
      <w:pPr>
        <w:snapToGrid w:val="0"/>
        <w:spacing w:line="360" w:lineRule="auto"/>
        <w:ind w:firstLine="420"/>
        <w:rPr>
          <w:bCs/>
          <w:color w:val="000000"/>
        </w:rPr>
      </w:pPr>
      <w:r w:rsidRPr="00F63CA2">
        <w:rPr>
          <w:rFonts w:hint="eastAsia"/>
          <w:bCs/>
          <w:color w:val="000000"/>
        </w:rPr>
        <w:t>本基金法律文件投资章节有关风险收益特征的表述是基于投资范围、投资比例、证券、期货市场普遍规律等做出的概述性描述，代表了一般市场情况下本基金的长期风险收益特征。销售机构</w:t>
      </w:r>
      <w:r w:rsidRPr="00F63CA2">
        <w:rPr>
          <w:rFonts w:hint="eastAsia"/>
          <w:bCs/>
          <w:color w:val="000000"/>
        </w:rPr>
        <w:t>(</w:t>
      </w:r>
      <w:r w:rsidRPr="00F63CA2">
        <w:rPr>
          <w:rFonts w:hint="eastAsia"/>
          <w:bCs/>
          <w:color w:val="000000"/>
        </w:rPr>
        <w:t>包括基金管理人直销机构和其他销售机构</w:t>
      </w:r>
      <w:r w:rsidRPr="00F63CA2">
        <w:rPr>
          <w:rFonts w:hint="eastAsia"/>
          <w:bCs/>
          <w:color w:val="000000"/>
        </w:rPr>
        <w:t>)</w:t>
      </w:r>
      <w:r w:rsidRPr="00F63CA2">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w:t>
      </w:r>
      <w:r w:rsidR="001E2949" w:rsidRPr="001E2949">
        <w:rPr>
          <w:rFonts w:hint="eastAsia"/>
          <w:bCs/>
          <w:color w:val="000000"/>
        </w:rPr>
        <w:t>销售机构之间的风险等级评价也可能存在不同，销售机构基于自身采用的评价方法可能对基金的风险等级进行定期或不定期的调整，</w:t>
      </w:r>
      <w:r w:rsidRPr="00F63CA2">
        <w:rPr>
          <w:rFonts w:hint="eastAsia"/>
          <w:bCs/>
          <w:color w:val="000000"/>
        </w:rPr>
        <w:t>但销售机构向投资人推介基金产品时，所依据的基金产品风险等级评价结果不得低于基金管理人</w:t>
      </w:r>
      <w:proofErr w:type="gramStart"/>
      <w:r w:rsidRPr="00F63CA2">
        <w:rPr>
          <w:rFonts w:hint="eastAsia"/>
          <w:bCs/>
          <w:color w:val="000000"/>
        </w:rPr>
        <w:t>作出</w:t>
      </w:r>
      <w:proofErr w:type="gramEnd"/>
      <w:r w:rsidRPr="00F63CA2">
        <w:rPr>
          <w:rFonts w:hint="eastAsia"/>
          <w:bCs/>
          <w:color w:val="000000"/>
        </w:rPr>
        <w:t>的风险等级评价结果。投资人在购买本基金时需按照销售机构的要求完成风险承受</w:t>
      </w:r>
      <w:r w:rsidRPr="00F63CA2">
        <w:rPr>
          <w:rFonts w:hint="eastAsia"/>
          <w:bCs/>
          <w:color w:val="000000"/>
        </w:rPr>
        <w:lastRenderedPageBreak/>
        <w:t>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49" w:name="_Toc327902639"/>
      <w:bookmarkStart w:id="150" w:name="_Toc332013127"/>
      <w:bookmarkStart w:id="151" w:name="_Toc335899850"/>
      <w:bookmarkStart w:id="152" w:name="_Toc336606244"/>
      <w:bookmarkStart w:id="153" w:name="_Toc369510025"/>
      <w:bookmarkStart w:id="154" w:name="_Toc375295990"/>
      <w:bookmarkStart w:id="155" w:name="_Toc387765426"/>
      <w:r w:rsidRPr="00783CB5">
        <w:rPr>
          <w:rFonts w:hint="eastAsia"/>
        </w:rPr>
        <w:lastRenderedPageBreak/>
        <w:t>基金合同的变更、终止和基金财产的清算</w:t>
      </w:r>
      <w:bookmarkEnd w:id="149"/>
      <w:bookmarkEnd w:id="150"/>
      <w:bookmarkEnd w:id="151"/>
      <w:bookmarkEnd w:id="152"/>
      <w:bookmarkEnd w:id="153"/>
      <w:bookmarkEnd w:id="154"/>
      <w:bookmarkEnd w:id="155"/>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56" w:name="_Toc79392639"/>
      <w:r>
        <w:rPr>
          <w:rFonts w:hint="eastAsia"/>
        </w:rPr>
        <w:t>一、《基金合同》的变更</w:t>
      </w:r>
    </w:p>
    <w:p w14:paraId="604A9049" w14:textId="68DF6355"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w:t>
      </w:r>
      <w:proofErr w:type="gramStart"/>
      <w:r>
        <w:rPr>
          <w:rFonts w:hint="eastAsia"/>
        </w:rPr>
        <w:t>开基金</w:t>
      </w:r>
      <w:proofErr w:type="gramEnd"/>
      <w:r>
        <w:rPr>
          <w:rFonts w:hint="eastAsia"/>
        </w:rPr>
        <w:t>份额持有人大会决议通过。对于法律法规规定和基金合同约定可不经基金份额持有人大会决议通过的事项，</w:t>
      </w:r>
      <w:r w:rsidR="00C94F43">
        <w:rPr>
          <w:rFonts w:hint="eastAsia"/>
        </w:rPr>
        <w:t>经履行适当程序，</w:t>
      </w:r>
      <w:r>
        <w:rPr>
          <w:rFonts w:hint="eastAsia"/>
        </w:rPr>
        <w:t>由基金管理人和基金托管人同意后变更并公告。</w:t>
      </w:r>
    </w:p>
    <w:p w14:paraId="278E303D" w14:textId="47A3D551" w:rsidR="00996E82" w:rsidRDefault="00996E82" w:rsidP="00996E82">
      <w:pPr>
        <w:pStyle w:val="HD"/>
      </w:pPr>
      <w:r>
        <w:rPr>
          <w:rFonts w:hint="eastAsia"/>
        </w:rPr>
        <w:t>2</w:t>
      </w:r>
      <w:r>
        <w:rPr>
          <w:rFonts w:hint="eastAsia"/>
        </w:rPr>
        <w:t>、关于《基金合同》变更的基金份额持有人大会决议自生效后方可执行，</w:t>
      </w:r>
      <w:proofErr w:type="gramStart"/>
      <w:r>
        <w:rPr>
          <w:rFonts w:hint="eastAsia"/>
        </w:rPr>
        <w:t>自决议</w:t>
      </w:r>
      <w:proofErr w:type="gramEnd"/>
      <w:r>
        <w:rPr>
          <w:rFonts w:hint="eastAsia"/>
        </w:rPr>
        <w:t>生效后两日内在</w:t>
      </w:r>
      <w:r w:rsidR="009B2EA9">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5B3FC166" w14:textId="77777777" w:rsidR="00792E73" w:rsidRDefault="00996E82" w:rsidP="00996E82">
      <w:pPr>
        <w:pStyle w:val="HD"/>
      </w:pPr>
      <w:r>
        <w:rPr>
          <w:rFonts w:hint="eastAsia"/>
        </w:rPr>
        <w:t>3</w:t>
      </w:r>
      <w:r>
        <w:rPr>
          <w:rFonts w:hint="eastAsia"/>
        </w:rPr>
        <w:t>、</w:t>
      </w:r>
      <w:r w:rsidR="00792E73">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3D360D92" w:rsidR="00996E82" w:rsidRDefault="00792E73" w:rsidP="00996E82">
      <w:pPr>
        <w:pStyle w:val="HD"/>
      </w:pPr>
      <w:r>
        <w:rPr>
          <w:rFonts w:hint="eastAsia"/>
        </w:rPr>
        <w:t>4</w:t>
      </w:r>
      <w:r>
        <w:rPr>
          <w:rFonts w:hint="eastAsia"/>
        </w:rPr>
        <w:t>、</w:t>
      </w:r>
      <w:r w:rsidR="00996E82">
        <w:rPr>
          <w:rFonts w:hint="eastAsia"/>
        </w:rPr>
        <w:t>《基金合同》约定的其他情形；</w:t>
      </w:r>
    </w:p>
    <w:p w14:paraId="63986833" w14:textId="43963915" w:rsidR="00996E82" w:rsidRDefault="00792E73"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733B6874" w:rsidR="00996E82" w:rsidRDefault="00996E82" w:rsidP="00996E82">
      <w:pPr>
        <w:pStyle w:val="HD"/>
      </w:pPr>
      <w:r>
        <w:rPr>
          <w:rFonts w:hint="eastAsia"/>
        </w:rPr>
        <w:t>2</w:t>
      </w:r>
      <w:r>
        <w:rPr>
          <w:rFonts w:hint="eastAsia"/>
        </w:rPr>
        <w:t>、基金财产清算小组组成：基金财产清算小组成员由基金管理人、基金托管人、</w:t>
      </w:r>
      <w:r w:rsidR="002F7FCA">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lastRenderedPageBreak/>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t>（</w:t>
      </w:r>
      <w:r>
        <w:rPr>
          <w:rFonts w:hint="eastAsia"/>
        </w:rPr>
        <w:t>4</w:t>
      </w:r>
      <w:r>
        <w:rPr>
          <w:rFonts w:hint="eastAsia"/>
        </w:rPr>
        <w:t>）制作清算报告；</w:t>
      </w:r>
    </w:p>
    <w:p w14:paraId="5C093A60" w14:textId="492316C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76984">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622E058B" w:rsidR="004B1ACC" w:rsidRDefault="004B1ACC" w:rsidP="004B1ACC">
      <w:pPr>
        <w:pStyle w:val="HD"/>
      </w:pPr>
      <w:r w:rsidRPr="00832F91">
        <w:rPr>
          <w:rFonts w:hint="eastAsia"/>
        </w:rPr>
        <w:t>6</w:t>
      </w:r>
      <w:r w:rsidRPr="00832F91">
        <w:rPr>
          <w:rFonts w:hint="eastAsia"/>
        </w:rPr>
        <w:t>、基金管理人与基金托管人协商一致或基金</w:t>
      </w:r>
      <w:r w:rsidR="0032491F">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77B055A3" w:rsidR="00996E82" w:rsidRDefault="00996E82" w:rsidP="00996E82">
      <w:pPr>
        <w:pStyle w:val="HD"/>
      </w:pPr>
      <w:r>
        <w:rPr>
          <w:rFonts w:hint="eastAsia"/>
        </w:rPr>
        <w:t>清算过程中的有关重大事项须及时公告；基金财产清算报告</w:t>
      </w:r>
      <w:proofErr w:type="gramStart"/>
      <w:r>
        <w:rPr>
          <w:rFonts w:hint="eastAsia"/>
        </w:rPr>
        <w:t>经</w:t>
      </w:r>
      <w:r w:rsidR="00D76984">
        <w:rPr>
          <w:rFonts w:hint="eastAsia"/>
        </w:rPr>
        <w:t>符合</w:t>
      </w:r>
      <w:proofErr w:type="gramEnd"/>
      <w:r w:rsidR="00D76984">
        <w:rPr>
          <w:rFonts w:hint="eastAsia"/>
        </w:rPr>
        <w:t>《证券法》规定的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51C14508" w:rsidR="00996E82" w:rsidRDefault="00996E82" w:rsidP="00996E82">
      <w:pPr>
        <w:pStyle w:val="HD"/>
      </w:pPr>
      <w:r>
        <w:rPr>
          <w:rFonts w:hint="eastAsia"/>
        </w:rPr>
        <w:t>基金财产清算账册及有关文件由基金托管人保存</w:t>
      </w:r>
      <w:r w:rsidR="00CD7B46">
        <w:rPr>
          <w:rFonts w:hint="eastAsia"/>
        </w:rPr>
        <w:t>不少于法律法规规定的最低年限</w:t>
      </w:r>
      <w:r>
        <w:rPr>
          <w:rFonts w:hint="eastAsia"/>
        </w:rPr>
        <w:t>。</w:t>
      </w:r>
    </w:p>
    <w:p w14:paraId="6F644B0E" w14:textId="2D5F82C0" w:rsidR="005C016A" w:rsidRDefault="005C016A" w:rsidP="00FB1D97">
      <w:pPr>
        <w:pStyle w:val="HD"/>
      </w:pPr>
    </w:p>
    <w:bookmarkEnd w:id="156"/>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57" w:name="_Toc327902640"/>
      <w:bookmarkStart w:id="158" w:name="_Toc332013128"/>
      <w:bookmarkStart w:id="159" w:name="_Toc335899851"/>
      <w:bookmarkStart w:id="160" w:name="_Toc336606245"/>
      <w:bookmarkStart w:id="161" w:name="_Toc369510026"/>
      <w:bookmarkStart w:id="162" w:name="_Toc375295991"/>
      <w:bookmarkStart w:id="163" w:name="_Toc387765427"/>
      <w:bookmarkStart w:id="164" w:name="_Hlk496530800"/>
      <w:r w:rsidRPr="004706CC">
        <w:rPr>
          <w:rFonts w:hint="eastAsia"/>
        </w:rPr>
        <w:t>基金合同的内容摘要</w:t>
      </w:r>
      <w:bookmarkEnd w:id="157"/>
      <w:bookmarkEnd w:id="158"/>
      <w:bookmarkEnd w:id="159"/>
      <w:bookmarkEnd w:id="160"/>
      <w:bookmarkEnd w:id="161"/>
      <w:bookmarkEnd w:id="162"/>
      <w:bookmarkEnd w:id="163"/>
    </w:p>
    <w:p w14:paraId="01EC0321" w14:textId="182CF3E2" w:rsidR="00FC3E3C" w:rsidRDefault="00FC3E3C" w:rsidP="00FC3E3C">
      <w:pPr>
        <w:snapToGrid w:val="0"/>
        <w:spacing w:line="360" w:lineRule="auto"/>
        <w:ind w:firstLineChars="200" w:firstLine="422"/>
        <w:rPr>
          <w:rFonts w:ascii="宋体" w:hAnsi="宋体" w:cs="宋体"/>
          <w:b/>
          <w:bCs/>
          <w:szCs w:val="20"/>
        </w:rPr>
      </w:pPr>
      <w:bookmarkStart w:id="165" w:name="_Toc141703905"/>
      <w:bookmarkStart w:id="166" w:name="_Toc9054"/>
      <w:bookmarkStart w:id="167" w:name="_Toc21122"/>
      <w:bookmarkStart w:id="168" w:name="_Toc17263"/>
      <w:bookmarkStart w:id="169" w:name="_Toc5108"/>
      <w:bookmarkStart w:id="170" w:name="_Toc32355"/>
      <w:bookmarkStart w:id="171" w:name="_Toc20098"/>
      <w:bookmarkStart w:id="172" w:name="_Toc1360"/>
      <w:bookmarkStart w:id="173" w:name="_Toc15664"/>
      <w:bookmarkStart w:id="174" w:name="_Toc12499"/>
      <w:bookmarkStart w:id="175" w:name="_Toc7437"/>
      <w:bookmarkStart w:id="176" w:name="_Toc15045"/>
    </w:p>
    <w:p w14:paraId="53BC7A1F" w14:textId="77777777" w:rsidR="00326CAE" w:rsidRPr="00C21297" w:rsidRDefault="00326CAE" w:rsidP="00C21297">
      <w:pPr>
        <w:pStyle w:val="HD"/>
      </w:pPr>
      <w:r w:rsidRPr="00C21297">
        <w:rPr>
          <w:rFonts w:hint="eastAsia"/>
        </w:rPr>
        <w:t>一、基金合同当事人的权利、义务</w:t>
      </w:r>
    </w:p>
    <w:p w14:paraId="00A5D6CD" w14:textId="77777777" w:rsidR="00326CAE" w:rsidRPr="00C21297" w:rsidRDefault="00326CAE" w:rsidP="00C21297">
      <w:pPr>
        <w:pStyle w:val="HD"/>
      </w:pPr>
      <w:r w:rsidRPr="00C21297">
        <w:rPr>
          <w:rFonts w:hint="eastAsia"/>
        </w:rPr>
        <w:t>（一）基金管理人的权利与义务</w:t>
      </w:r>
    </w:p>
    <w:p w14:paraId="15AFAF98" w14:textId="77777777" w:rsidR="008013F7" w:rsidRDefault="008013F7" w:rsidP="008013F7">
      <w:pPr>
        <w:pStyle w:val="HD"/>
      </w:pPr>
      <w:r>
        <w:rPr>
          <w:rFonts w:hint="eastAsia"/>
        </w:rPr>
        <w:t>1</w:t>
      </w:r>
      <w:r>
        <w:rPr>
          <w:rFonts w:hint="eastAsia"/>
        </w:rPr>
        <w:t>、根据《基金法》、《运作办法》及其他有关规定，基金管理人的权利包括但不限于：</w:t>
      </w:r>
    </w:p>
    <w:p w14:paraId="0FF00B00" w14:textId="77777777" w:rsidR="008013F7" w:rsidRDefault="008013F7" w:rsidP="008013F7">
      <w:pPr>
        <w:pStyle w:val="HD"/>
      </w:pPr>
      <w:r>
        <w:rPr>
          <w:rFonts w:hint="eastAsia"/>
        </w:rPr>
        <w:t>（</w:t>
      </w:r>
      <w:r>
        <w:rPr>
          <w:rFonts w:hint="eastAsia"/>
        </w:rPr>
        <w:t>1</w:t>
      </w:r>
      <w:r>
        <w:rPr>
          <w:rFonts w:hint="eastAsia"/>
        </w:rPr>
        <w:t>）依法募集资金；</w:t>
      </w:r>
    </w:p>
    <w:p w14:paraId="06E2BBFF" w14:textId="77777777" w:rsidR="008013F7" w:rsidRDefault="008013F7" w:rsidP="008013F7">
      <w:pPr>
        <w:pStyle w:val="HD"/>
      </w:pPr>
      <w:r>
        <w:rPr>
          <w:rFonts w:hint="eastAsia"/>
        </w:rPr>
        <w:t>（</w:t>
      </w:r>
      <w:r>
        <w:rPr>
          <w:rFonts w:hint="eastAsia"/>
        </w:rPr>
        <w:t>2</w:t>
      </w:r>
      <w:r>
        <w:rPr>
          <w:rFonts w:hint="eastAsia"/>
        </w:rPr>
        <w:t>）自《基金合同》生效之日起，根据法律法规和《基金合同》独立运用并管理基金财产；</w:t>
      </w:r>
    </w:p>
    <w:p w14:paraId="4352D391" w14:textId="77777777" w:rsidR="008013F7" w:rsidRDefault="008013F7" w:rsidP="008013F7">
      <w:pPr>
        <w:pStyle w:val="HD"/>
      </w:pPr>
      <w:r>
        <w:rPr>
          <w:rFonts w:hint="eastAsia"/>
        </w:rPr>
        <w:t>（</w:t>
      </w:r>
      <w:r>
        <w:rPr>
          <w:rFonts w:hint="eastAsia"/>
        </w:rPr>
        <w:t>3</w:t>
      </w:r>
      <w:r>
        <w:rPr>
          <w:rFonts w:hint="eastAsia"/>
        </w:rPr>
        <w:t>）依照《基金合同》收取基金管理费以及法律法规规定或中国证监会批准的其他费用；</w:t>
      </w:r>
    </w:p>
    <w:p w14:paraId="5B8B48C7" w14:textId="77777777" w:rsidR="008013F7" w:rsidRDefault="008013F7" w:rsidP="008013F7">
      <w:pPr>
        <w:pStyle w:val="HD"/>
      </w:pPr>
      <w:r>
        <w:rPr>
          <w:rFonts w:hint="eastAsia"/>
        </w:rPr>
        <w:t>（</w:t>
      </w:r>
      <w:r>
        <w:rPr>
          <w:rFonts w:hint="eastAsia"/>
        </w:rPr>
        <w:t>4</w:t>
      </w:r>
      <w:r>
        <w:rPr>
          <w:rFonts w:hint="eastAsia"/>
        </w:rPr>
        <w:t>）销售基金份额；</w:t>
      </w:r>
    </w:p>
    <w:p w14:paraId="0973D1BD" w14:textId="77777777" w:rsidR="008013F7" w:rsidRDefault="008013F7" w:rsidP="008013F7">
      <w:pPr>
        <w:pStyle w:val="HD"/>
      </w:pPr>
      <w:r>
        <w:rPr>
          <w:rFonts w:hint="eastAsia"/>
        </w:rPr>
        <w:t>（</w:t>
      </w:r>
      <w:r>
        <w:rPr>
          <w:rFonts w:hint="eastAsia"/>
        </w:rPr>
        <w:t>5</w:t>
      </w:r>
      <w:r>
        <w:rPr>
          <w:rFonts w:hint="eastAsia"/>
        </w:rPr>
        <w:t>）按照规定召集基金份额持有人大会；</w:t>
      </w:r>
    </w:p>
    <w:p w14:paraId="3B41F22A" w14:textId="77777777" w:rsidR="008013F7" w:rsidRDefault="008013F7" w:rsidP="008013F7">
      <w:pPr>
        <w:pStyle w:val="HD"/>
      </w:pPr>
      <w:r>
        <w:rPr>
          <w:rFonts w:hint="eastAsia"/>
        </w:rPr>
        <w:t>（</w:t>
      </w:r>
      <w:r>
        <w:rPr>
          <w:rFonts w:hint="eastAsia"/>
        </w:rPr>
        <w:t>6</w:t>
      </w:r>
      <w:r>
        <w:rPr>
          <w:rFonts w:hint="eastAsia"/>
        </w:rPr>
        <w:t>）依据《基金合同》及有关法律规定监督基金托管人，如认为基金托管人违反了《基金合同》及国家有关法律规定，应呈报中国证监会和其他监管部门，并采取必要措施保护基金投资者的利益；</w:t>
      </w:r>
    </w:p>
    <w:p w14:paraId="6BF3F911" w14:textId="77777777" w:rsidR="008013F7" w:rsidRDefault="008013F7" w:rsidP="008013F7">
      <w:pPr>
        <w:pStyle w:val="HD"/>
      </w:pPr>
      <w:r>
        <w:rPr>
          <w:rFonts w:hint="eastAsia"/>
        </w:rPr>
        <w:t>（</w:t>
      </w:r>
      <w:r>
        <w:rPr>
          <w:rFonts w:hint="eastAsia"/>
        </w:rPr>
        <w:t>7</w:t>
      </w:r>
      <w:r>
        <w:rPr>
          <w:rFonts w:hint="eastAsia"/>
        </w:rPr>
        <w:t>）在基金托管人更换时，提名新的基金托管人；</w:t>
      </w:r>
    </w:p>
    <w:p w14:paraId="09A6E9C8" w14:textId="77777777" w:rsidR="008013F7" w:rsidRDefault="008013F7" w:rsidP="008013F7">
      <w:pPr>
        <w:pStyle w:val="HD"/>
      </w:pPr>
      <w:r>
        <w:rPr>
          <w:rFonts w:hint="eastAsia"/>
        </w:rPr>
        <w:t>（</w:t>
      </w:r>
      <w:r>
        <w:rPr>
          <w:rFonts w:hint="eastAsia"/>
        </w:rPr>
        <w:t>8</w:t>
      </w:r>
      <w:r>
        <w:rPr>
          <w:rFonts w:hint="eastAsia"/>
        </w:rPr>
        <w:t>）选择、更换基金销售机构，对基金销售机构的相关行为进行监督和处理；</w:t>
      </w:r>
      <w:r>
        <w:rPr>
          <w:rFonts w:hint="eastAsia"/>
        </w:rPr>
        <w:t xml:space="preserve"> </w:t>
      </w:r>
    </w:p>
    <w:p w14:paraId="636340A5" w14:textId="77777777" w:rsidR="008013F7" w:rsidRDefault="008013F7" w:rsidP="008013F7">
      <w:pPr>
        <w:pStyle w:val="HD"/>
      </w:pPr>
      <w:r>
        <w:rPr>
          <w:rFonts w:hint="eastAsia"/>
        </w:rPr>
        <w:t>（</w:t>
      </w:r>
      <w:r>
        <w:rPr>
          <w:rFonts w:hint="eastAsia"/>
        </w:rPr>
        <w:t>9</w:t>
      </w:r>
      <w:r>
        <w:rPr>
          <w:rFonts w:hint="eastAsia"/>
        </w:rPr>
        <w:t>）担任或委托其他符合条件的机构担任基金登记机构办理基金登记业务并获得《基金合同》规定的费用；</w:t>
      </w:r>
      <w:r>
        <w:rPr>
          <w:rFonts w:hint="eastAsia"/>
        </w:rPr>
        <w:t xml:space="preserve"> </w:t>
      </w:r>
    </w:p>
    <w:p w14:paraId="71B3F379" w14:textId="77777777" w:rsidR="008013F7" w:rsidRDefault="008013F7" w:rsidP="008013F7">
      <w:pPr>
        <w:pStyle w:val="HD"/>
      </w:pPr>
      <w:r>
        <w:rPr>
          <w:rFonts w:hint="eastAsia"/>
        </w:rPr>
        <w:t>（</w:t>
      </w:r>
      <w:r>
        <w:rPr>
          <w:rFonts w:hint="eastAsia"/>
        </w:rPr>
        <w:t>10</w:t>
      </w:r>
      <w:r>
        <w:rPr>
          <w:rFonts w:hint="eastAsia"/>
        </w:rPr>
        <w:t>）依据《基金合同》及有关法律规定决定基金收益的分配方案；</w:t>
      </w:r>
      <w:r>
        <w:rPr>
          <w:rFonts w:hint="eastAsia"/>
        </w:rPr>
        <w:tab/>
      </w:r>
    </w:p>
    <w:p w14:paraId="1F905AA0" w14:textId="77777777" w:rsidR="008013F7" w:rsidRDefault="008013F7" w:rsidP="008013F7">
      <w:pPr>
        <w:pStyle w:val="HD"/>
      </w:pPr>
      <w:r>
        <w:rPr>
          <w:rFonts w:hint="eastAsia"/>
        </w:rPr>
        <w:t>（</w:t>
      </w:r>
      <w:r>
        <w:rPr>
          <w:rFonts w:hint="eastAsia"/>
        </w:rPr>
        <w:t>11</w:t>
      </w:r>
      <w:r>
        <w:rPr>
          <w:rFonts w:hint="eastAsia"/>
        </w:rPr>
        <w:t>）在《基金合同》约定的范围内，拒绝或暂停受理申购与赎回申请；</w:t>
      </w:r>
      <w:r>
        <w:rPr>
          <w:rFonts w:hint="eastAsia"/>
        </w:rPr>
        <w:t xml:space="preserve"> </w:t>
      </w:r>
    </w:p>
    <w:p w14:paraId="7FF174BA" w14:textId="77777777" w:rsidR="008013F7" w:rsidRDefault="008013F7" w:rsidP="008013F7">
      <w:pPr>
        <w:pStyle w:val="HD"/>
      </w:pPr>
      <w:r>
        <w:rPr>
          <w:rFonts w:hint="eastAsia"/>
        </w:rPr>
        <w:t>（</w:t>
      </w:r>
      <w:r>
        <w:rPr>
          <w:rFonts w:hint="eastAsia"/>
        </w:rPr>
        <w:t>12</w:t>
      </w:r>
      <w:r>
        <w:rPr>
          <w:rFonts w:hint="eastAsia"/>
        </w:rPr>
        <w:t>）依照法律法规为基金的利益对被投资公司行使股东权利，为基金的利益行使因基金财产投资于证券所产生的权利；</w:t>
      </w:r>
      <w:r>
        <w:rPr>
          <w:rFonts w:hint="eastAsia"/>
        </w:rPr>
        <w:tab/>
      </w:r>
    </w:p>
    <w:p w14:paraId="6D180425" w14:textId="77777777" w:rsidR="008013F7" w:rsidRDefault="008013F7" w:rsidP="008013F7">
      <w:pPr>
        <w:pStyle w:val="HD"/>
      </w:pPr>
      <w:r>
        <w:rPr>
          <w:rFonts w:hint="eastAsia"/>
        </w:rPr>
        <w:t>（</w:t>
      </w:r>
      <w:r>
        <w:rPr>
          <w:rFonts w:hint="eastAsia"/>
        </w:rPr>
        <w:t>13</w:t>
      </w:r>
      <w:r>
        <w:rPr>
          <w:rFonts w:hint="eastAsia"/>
        </w:rPr>
        <w:t>）在法律法规允许的前提下，为基金的利益依法为基金进行融资融券和转融通证券出借业务；</w:t>
      </w:r>
    </w:p>
    <w:p w14:paraId="4D63F3F4" w14:textId="77777777" w:rsidR="008013F7" w:rsidRDefault="008013F7" w:rsidP="008013F7">
      <w:pPr>
        <w:pStyle w:val="HD"/>
      </w:pPr>
      <w:r>
        <w:rPr>
          <w:rFonts w:hint="eastAsia"/>
        </w:rPr>
        <w:t>（</w:t>
      </w:r>
      <w:r>
        <w:rPr>
          <w:rFonts w:hint="eastAsia"/>
        </w:rPr>
        <w:t>14</w:t>
      </w:r>
      <w:r>
        <w:rPr>
          <w:rFonts w:hint="eastAsia"/>
        </w:rPr>
        <w:t>）以基金管理人的名义，代表基金份额持有人的利益行使诉讼权利或者实施其他法律行为；</w:t>
      </w:r>
      <w:r>
        <w:rPr>
          <w:rFonts w:hint="eastAsia"/>
        </w:rPr>
        <w:tab/>
      </w:r>
    </w:p>
    <w:p w14:paraId="0E92C2DE" w14:textId="77777777" w:rsidR="008013F7" w:rsidRDefault="008013F7" w:rsidP="008013F7">
      <w:pPr>
        <w:pStyle w:val="HD"/>
      </w:pPr>
      <w:r>
        <w:rPr>
          <w:rFonts w:hint="eastAsia"/>
        </w:rPr>
        <w:t>（</w:t>
      </w:r>
      <w:r>
        <w:rPr>
          <w:rFonts w:hint="eastAsia"/>
        </w:rPr>
        <w:t>15</w:t>
      </w:r>
      <w:r>
        <w:rPr>
          <w:rFonts w:hint="eastAsia"/>
        </w:rPr>
        <w:t>）选择、更换律师事务所、会计师事务所、证券</w:t>
      </w:r>
      <w:r>
        <w:rPr>
          <w:rFonts w:hint="eastAsia"/>
        </w:rPr>
        <w:t>/</w:t>
      </w:r>
      <w:r>
        <w:rPr>
          <w:rFonts w:hint="eastAsia"/>
        </w:rPr>
        <w:t>期货经纪商或其他为基金提供服务的外部机构；</w:t>
      </w:r>
    </w:p>
    <w:p w14:paraId="2F4A6F5A" w14:textId="77777777" w:rsidR="008013F7" w:rsidRDefault="008013F7" w:rsidP="008013F7">
      <w:pPr>
        <w:pStyle w:val="HD"/>
      </w:pPr>
      <w:r>
        <w:rPr>
          <w:rFonts w:hint="eastAsia"/>
        </w:rPr>
        <w:t>（</w:t>
      </w:r>
      <w:r>
        <w:rPr>
          <w:rFonts w:hint="eastAsia"/>
        </w:rPr>
        <w:t>16</w:t>
      </w:r>
      <w:r>
        <w:rPr>
          <w:rFonts w:hint="eastAsia"/>
        </w:rPr>
        <w:t>）在符合有关法律、法规的前提下，制订和调整有关基金认购、申购、赎回和</w:t>
      </w:r>
      <w:proofErr w:type="gramStart"/>
      <w:r>
        <w:rPr>
          <w:rFonts w:hint="eastAsia"/>
        </w:rPr>
        <w:t>非交易</w:t>
      </w:r>
      <w:proofErr w:type="gramEnd"/>
      <w:r>
        <w:rPr>
          <w:rFonts w:hint="eastAsia"/>
        </w:rPr>
        <w:t>过户等业务规则，在法律法规和本基金合同规定的范围内决定和调整基金相关费率结构和收费方式；</w:t>
      </w:r>
    </w:p>
    <w:p w14:paraId="559EAC15" w14:textId="77777777" w:rsidR="008013F7" w:rsidRDefault="008013F7" w:rsidP="008013F7">
      <w:pPr>
        <w:pStyle w:val="HD"/>
      </w:pPr>
      <w:r>
        <w:rPr>
          <w:rFonts w:hint="eastAsia"/>
        </w:rPr>
        <w:lastRenderedPageBreak/>
        <w:t>（</w:t>
      </w:r>
      <w:r>
        <w:rPr>
          <w:rFonts w:hint="eastAsia"/>
        </w:rPr>
        <w:t>17</w:t>
      </w:r>
      <w:r>
        <w:rPr>
          <w:rFonts w:hint="eastAsia"/>
        </w:rPr>
        <w:t>）自行或委托第三方机构办理本基金的交易、清算、估值、结算等业务；</w:t>
      </w:r>
    </w:p>
    <w:p w14:paraId="433C7A0B" w14:textId="77777777" w:rsidR="008013F7" w:rsidRDefault="008013F7" w:rsidP="008013F7">
      <w:pPr>
        <w:pStyle w:val="HD"/>
      </w:pPr>
      <w:r>
        <w:rPr>
          <w:rFonts w:hint="eastAsia"/>
        </w:rPr>
        <w:t>（</w:t>
      </w:r>
      <w:r>
        <w:rPr>
          <w:rFonts w:hint="eastAsia"/>
        </w:rPr>
        <w:t>18</w:t>
      </w:r>
      <w:r>
        <w:rPr>
          <w:rFonts w:hint="eastAsia"/>
        </w:rPr>
        <w:t>）法律法规及中国证监会规定的和《基金合同》约定的其他权利。</w:t>
      </w:r>
    </w:p>
    <w:p w14:paraId="0222DEBA" w14:textId="77777777" w:rsidR="008013F7" w:rsidRDefault="008013F7" w:rsidP="008013F7">
      <w:pPr>
        <w:pStyle w:val="HD"/>
      </w:pPr>
      <w:r>
        <w:rPr>
          <w:rFonts w:hint="eastAsia"/>
        </w:rPr>
        <w:t>2</w:t>
      </w:r>
      <w:r>
        <w:rPr>
          <w:rFonts w:hint="eastAsia"/>
        </w:rPr>
        <w:t>、根据《基金法》、《运作办法》及其他有关规定，基金管理人的义务包括但不限于：</w:t>
      </w:r>
    </w:p>
    <w:p w14:paraId="0EC73A2C" w14:textId="77777777" w:rsidR="008013F7" w:rsidRDefault="008013F7" w:rsidP="008013F7">
      <w:pPr>
        <w:pStyle w:val="HD"/>
      </w:pPr>
      <w:r>
        <w:rPr>
          <w:rFonts w:hint="eastAsia"/>
        </w:rPr>
        <w:t>（</w:t>
      </w:r>
      <w:r>
        <w:rPr>
          <w:rFonts w:hint="eastAsia"/>
        </w:rPr>
        <w:t>1</w:t>
      </w:r>
      <w:r>
        <w:rPr>
          <w:rFonts w:hint="eastAsia"/>
        </w:rPr>
        <w:t>）依法募集资金，办理或者委托经中国证监会认定的其他机构代为办理基金份额的发售、申购、赎回和登记事宜；</w:t>
      </w:r>
    </w:p>
    <w:p w14:paraId="0C0F7119" w14:textId="77777777" w:rsidR="008013F7" w:rsidRDefault="008013F7" w:rsidP="008013F7">
      <w:pPr>
        <w:pStyle w:val="HD"/>
      </w:pPr>
      <w:r>
        <w:rPr>
          <w:rFonts w:hint="eastAsia"/>
        </w:rPr>
        <w:t>（</w:t>
      </w:r>
      <w:r>
        <w:rPr>
          <w:rFonts w:hint="eastAsia"/>
        </w:rPr>
        <w:t>2</w:t>
      </w:r>
      <w:r>
        <w:rPr>
          <w:rFonts w:hint="eastAsia"/>
        </w:rPr>
        <w:t>）办理基金备案手续；</w:t>
      </w:r>
    </w:p>
    <w:p w14:paraId="47727EA9" w14:textId="77777777" w:rsidR="008013F7" w:rsidRDefault="008013F7" w:rsidP="008013F7">
      <w:pPr>
        <w:pStyle w:val="HD"/>
      </w:pPr>
      <w:r>
        <w:rPr>
          <w:rFonts w:hint="eastAsia"/>
        </w:rPr>
        <w:t>（</w:t>
      </w:r>
      <w:r>
        <w:rPr>
          <w:rFonts w:hint="eastAsia"/>
        </w:rPr>
        <w:t>3</w:t>
      </w:r>
      <w:r>
        <w:rPr>
          <w:rFonts w:hint="eastAsia"/>
        </w:rPr>
        <w:t>）自《基金合同》生效之日起，以诚实信用、谨慎勤勉的原则管理和运用基金财产；</w:t>
      </w:r>
    </w:p>
    <w:p w14:paraId="0E71E42D" w14:textId="77777777" w:rsidR="008013F7" w:rsidRDefault="008013F7" w:rsidP="008013F7">
      <w:pPr>
        <w:pStyle w:val="HD"/>
      </w:pPr>
      <w:r>
        <w:rPr>
          <w:rFonts w:hint="eastAsia"/>
        </w:rPr>
        <w:t>（</w:t>
      </w:r>
      <w:r>
        <w:rPr>
          <w:rFonts w:hint="eastAsia"/>
        </w:rPr>
        <w:t>4</w:t>
      </w:r>
      <w:r>
        <w:rPr>
          <w:rFonts w:hint="eastAsia"/>
        </w:rPr>
        <w:t>）配备足够的具有专业资格的人员进行基金投资分析、决策，以专业化的经营方式管理和运作基金财产；</w:t>
      </w:r>
    </w:p>
    <w:p w14:paraId="424B5077" w14:textId="77777777" w:rsidR="008013F7" w:rsidRDefault="008013F7" w:rsidP="008013F7">
      <w:pPr>
        <w:pStyle w:val="HD"/>
      </w:pPr>
      <w:r>
        <w:rPr>
          <w:rFonts w:hint="eastAsia"/>
        </w:rPr>
        <w:t>（</w:t>
      </w:r>
      <w:r>
        <w:rPr>
          <w:rFonts w:hint="eastAsia"/>
        </w:rPr>
        <w:t>5</w:t>
      </w:r>
      <w:r>
        <w:rPr>
          <w:rFonts w:hint="eastAsia"/>
        </w:rPr>
        <w:t>）建立健全内部风险控制、监察与稽核、财务管理及人事管理等制度，保证所管理的基金财产和基金管理人的财产相互独立，对所管理的不同基金分别管理，分别记账，进行证券投资；</w:t>
      </w:r>
    </w:p>
    <w:p w14:paraId="5E5AAEF5" w14:textId="77777777" w:rsidR="008013F7" w:rsidRDefault="008013F7" w:rsidP="008013F7">
      <w:pPr>
        <w:pStyle w:val="HD"/>
      </w:pPr>
      <w:r>
        <w:rPr>
          <w:rFonts w:hint="eastAsia"/>
        </w:rPr>
        <w:t>（</w:t>
      </w:r>
      <w:r>
        <w:rPr>
          <w:rFonts w:hint="eastAsia"/>
        </w:rPr>
        <w:t>6</w:t>
      </w:r>
      <w:r>
        <w:rPr>
          <w:rFonts w:hint="eastAsia"/>
        </w:rPr>
        <w:t>）除依据《基金法》、《基金合同》及其他有关规定外，不得利用基金财产为自己及任何第三人谋取利益，不得委托第三人运作基金财产；</w:t>
      </w:r>
    </w:p>
    <w:p w14:paraId="57F6E304" w14:textId="77777777" w:rsidR="008013F7" w:rsidRDefault="008013F7" w:rsidP="008013F7">
      <w:pPr>
        <w:pStyle w:val="HD"/>
      </w:pPr>
      <w:r>
        <w:rPr>
          <w:rFonts w:hint="eastAsia"/>
        </w:rPr>
        <w:t>（</w:t>
      </w:r>
      <w:r>
        <w:rPr>
          <w:rFonts w:hint="eastAsia"/>
        </w:rPr>
        <w:t>7</w:t>
      </w:r>
      <w:r>
        <w:rPr>
          <w:rFonts w:hint="eastAsia"/>
        </w:rPr>
        <w:t>）依法接受基金托管人的监督；</w:t>
      </w:r>
    </w:p>
    <w:p w14:paraId="356FED84" w14:textId="77777777" w:rsidR="008013F7" w:rsidRDefault="008013F7" w:rsidP="008013F7">
      <w:pPr>
        <w:pStyle w:val="HD"/>
      </w:pPr>
      <w:r>
        <w:rPr>
          <w:rFonts w:hint="eastAsia"/>
        </w:rPr>
        <w:t>（</w:t>
      </w:r>
      <w:r>
        <w:rPr>
          <w:rFonts w:hint="eastAsia"/>
        </w:rPr>
        <w:t>8</w:t>
      </w:r>
      <w:r>
        <w:rPr>
          <w:rFonts w:hint="eastAsia"/>
        </w:rPr>
        <w:t>）采取适当合理的措施使计算基金份额认购价格、申购、赎回对价的方法符合《基金合同》等法律文件的规定，按有关规定计算并披露基金净值信息，确定基金份额申购、赎回的对价，编制申购赎回清单；</w:t>
      </w:r>
    </w:p>
    <w:p w14:paraId="21F7AB5C" w14:textId="77777777" w:rsidR="008013F7" w:rsidRDefault="008013F7" w:rsidP="008013F7">
      <w:pPr>
        <w:pStyle w:val="HD"/>
      </w:pPr>
      <w:r>
        <w:rPr>
          <w:rFonts w:hint="eastAsia"/>
        </w:rPr>
        <w:t>（</w:t>
      </w:r>
      <w:r>
        <w:rPr>
          <w:rFonts w:hint="eastAsia"/>
        </w:rPr>
        <w:t>9</w:t>
      </w:r>
      <w:r>
        <w:rPr>
          <w:rFonts w:hint="eastAsia"/>
        </w:rPr>
        <w:t>）进行基金会计核算并编制基金财务会计报告；</w:t>
      </w:r>
    </w:p>
    <w:p w14:paraId="3575AA0F" w14:textId="77777777" w:rsidR="008013F7" w:rsidRDefault="008013F7" w:rsidP="008013F7">
      <w:pPr>
        <w:pStyle w:val="HD"/>
      </w:pPr>
      <w:r>
        <w:rPr>
          <w:rFonts w:hint="eastAsia"/>
        </w:rPr>
        <w:t>（</w:t>
      </w:r>
      <w:r>
        <w:rPr>
          <w:rFonts w:hint="eastAsia"/>
        </w:rPr>
        <w:t>10</w:t>
      </w:r>
      <w:r>
        <w:rPr>
          <w:rFonts w:hint="eastAsia"/>
        </w:rPr>
        <w:t>）编制季度报告、中期报告和年度报告；</w:t>
      </w:r>
    </w:p>
    <w:p w14:paraId="7E09DFC8" w14:textId="77777777" w:rsidR="008013F7" w:rsidRDefault="008013F7" w:rsidP="008013F7">
      <w:pPr>
        <w:pStyle w:val="HD"/>
      </w:pPr>
      <w:r>
        <w:rPr>
          <w:rFonts w:hint="eastAsia"/>
        </w:rPr>
        <w:t>（</w:t>
      </w:r>
      <w:r>
        <w:rPr>
          <w:rFonts w:hint="eastAsia"/>
        </w:rPr>
        <w:t>11</w:t>
      </w:r>
      <w:r>
        <w:rPr>
          <w:rFonts w:hint="eastAsia"/>
        </w:rPr>
        <w:t>）严格按照《基金法》、《基金合同》及其他有关规定，履行信息披露及报告义务；</w:t>
      </w:r>
    </w:p>
    <w:p w14:paraId="5BDAEFCB" w14:textId="77777777" w:rsidR="008013F7" w:rsidRDefault="008013F7" w:rsidP="008013F7">
      <w:pPr>
        <w:pStyle w:val="HD"/>
      </w:pPr>
      <w:r>
        <w:rPr>
          <w:rFonts w:hint="eastAsia"/>
        </w:rPr>
        <w:t>（</w:t>
      </w:r>
      <w:r>
        <w:rPr>
          <w:rFonts w:hint="eastAsia"/>
        </w:rPr>
        <w:t>12</w:t>
      </w:r>
      <w:r>
        <w:rPr>
          <w:rFonts w:hint="eastAsia"/>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792E2D90" w14:textId="77777777" w:rsidR="008013F7" w:rsidRDefault="008013F7" w:rsidP="008013F7">
      <w:pPr>
        <w:pStyle w:val="HD"/>
      </w:pPr>
      <w:r>
        <w:rPr>
          <w:rFonts w:hint="eastAsia"/>
        </w:rPr>
        <w:t>（</w:t>
      </w:r>
      <w:r>
        <w:rPr>
          <w:rFonts w:hint="eastAsia"/>
        </w:rPr>
        <w:t>13</w:t>
      </w:r>
      <w:r>
        <w:rPr>
          <w:rFonts w:hint="eastAsia"/>
        </w:rPr>
        <w:t>）按《基金合同》的约定确定基金收益分配方案，及时向基金份额持有人分配基金收益；</w:t>
      </w:r>
    </w:p>
    <w:p w14:paraId="7B96DFF3" w14:textId="77777777" w:rsidR="008013F7" w:rsidRDefault="008013F7" w:rsidP="008013F7">
      <w:pPr>
        <w:pStyle w:val="HD"/>
      </w:pPr>
      <w:r>
        <w:rPr>
          <w:rFonts w:hint="eastAsia"/>
        </w:rPr>
        <w:t>（</w:t>
      </w:r>
      <w:r>
        <w:rPr>
          <w:rFonts w:hint="eastAsia"/>
        </w:rPr>
        <w:t>14</w:t>
      </w:r>
      <w:r>
        <w:rPr>
          <w:rFonts w:hint="eastAsia"/>
        </w:rPr>
        <w:t>）按规定受理申购与赎回申请，及时、足额支付赎回对价；</w:t>
      </w:r>
    </w:p>
    <w:p w14:paraId="661A6A2E" w14:textId="77777777" w:rsidR="008013F7" w:rsidRDefault="008013F7" w:rsidP="008013F7">
      <w:pPr>
        <w:pStyle w:val="HD"/>
      </w:pPr>
      <w:r>
        <w:rPr>
          <w:rFonts w:hint="eastAsia"/>
        </w:rPr>
        <w:t>（</w:t>
      </w:r>
      <w:r>
        <w:rPr>
          <w:rFonts w:hint="eastAsia"/>
        </w:rPr>
        <w:t>15</w:t>
      </w:r>
      <w:r>
        <w:rPr>
          <w:rFonts w:hint="eastAsia"/>
        </w:rPr>
        <w:t>）依据《基金法》、《基金合同》及其他有关规定召集基金份额持有人大会或配合基金托管人、基金份额持有人依法召集基金份额持有人大会；</w:t>
      </w:r>
    </w:p>
    <w:p w14:paraId="1E685F20" w14:textId="77777777" w:rsidR="008013F7" w:rsidRDefault="008013F7" w:rsidP="008013F7">
      <w:pPr>
        <w:pStyle w:val="HD"/>
      </w:pPr>
      <w:r>
        <w:rPr>
          <w:rFonts w:hint="eastAsia"/>
        </w:rPr>
        <w:t>（</w:t>
      </w:r>
      <w:r>
        <w:rPr>
          <w:rFonts w:hint="eastAsia"/>
        </w:rPr>
        <w:t>16</w:t>
      </w:r>
      <w:r>
        <w:rPr>
          <w:rFonts w:hint="eastAsia"/>
        </w:rPr>
        <w:t>）按规定保存基金财产管理业务活动的会计账册、报表、记录和其他相关资料不少于法律法规规定的最低年限；</w:t>
      </w:r>
    </w:p>
    <w:p w14:paraId="2515FE22" w14:textId="77777777" w:rsidR="008013F7" w:rsidRDefault="008013F7" w:rsidP="008013F7">
      <w:pPr>
        <w:pStyle w:val="HD"/>
      </w:pPr>
      <w:r>
        <w:rPr>
          <w:rFonts w:hint="eastAsia"/>
        </w:rPr>
        <w:t>（</w:t>
      </w:r>
      <w:r>
        <w:rPr>
          <w:rFonts w:hint="eastAsia"/>
        </w:rPr>
        <w:t>17</w:t>
      </w:r>
      <w:r>
        <w:rPr>
          <w:rFonts w:hint="eastAsia"/>
        </w:rPr>
        <w:t>）确保需要向基金投资者提供的各项文件或资料在规定时间发出，并且保证投资者能够按照《基金合同》规定的时间和方式，随时查阅到与基金有关的公开资料，并在支付合</w:t>
      </w:r>
      <w:r>
        <w:rPr>
          <w:rFonts w:hint="eastAsia"/>
        </w:rPr>
        <w:lastRenderedPageBreak/>
        <w:t>理成本的条件下得到有关资料的复印件；</w:t>
      </w:r>
    </w:p>
    <w:p w14:paraId="57C317F8" w14:textId="77777777" w:rsidR="008013F7" w:rsidRDefault="008013F7" w:rsidP="008013F7">
      <w:pPr>
        <w:pStyle w:val="HD"/>
      </w:pPr>
      <w:r>
        <w:rPr>
          <w:rFonts w:hint="eastAsia"/>
        </w:rPr>
        <w:t>（</w:t>
      </w:r>
      <w:r>
        <w:rPr>
          <w:rFonts w:hint="eastAsia"/>
        </w:rPr>
        <w:t>18</w:t>
      </w:r>
      <w:r>
        <w:rPr>
          <w:rFonts w:hint="eastAsia"/>
        </w:rPr>
        <w:t>）组织并参加基金财产清算小组，参与基金财产的保管、清理、估价、变现和分配；</w:t>
      </w:r>
    </w:p>
    <w:p w14:paraId="727B7914" w14:textId="77777777" w:rsidR="008013F7" w:rsidRDefault="008013F7" w:rsidP="008013F7">
      <w:pPr>
        <w:pStyle w:val="HD"/>
      </w:pPr>
      <w:r>
        <w:rPr>
          <w:rFonts w:hint="eastAsia"/>
        </w:rPr>
        <w:t>（</w:t>
      </w:r>
      <w:r>
        <w:rPr>
          <w:rFonts w:hint="eastAsia"/>
        </w:rPr>
        <w:t>19</w:t>
      </w:r>
      <w:r>
        <w:rPr>
          <w:rFonts w:hint="eastAsia"/>
        </w:rPr>
        <w:t>）面临解散、依法被撤销或者被依法宣告破产时，及时报告中国证监会并通知基金托管人；</w:t>
      </w:r>
    </w:p>
    <w:p w14:paraId="05E0FB5D" w14:textId="77777777" w:rsidR="008013F7" w:rsidRDefault="008013F7" w:rsidP="008013F7">
      <w:pPr>
        <w:pStyle w:val="HD"/>
      </w:pPr>
      <w:r>
        <w:rPr>
          <w:rFonts w:hint="eastAsia"/>
        </w:rPr>
        <w:t>（</w:t>
      </w:r>
      <w:r>
        <w:rPr>
          <w:rFonts w:hint="eastAsia"/>
        </w:rPr>
        <w:t>20</w:t>
      </w:r>
      <w:r>
        <w:rPr>
          <w:rFonts w:hint="eastAsia"/>
        </w:rPr>
        <w:t>）因违反《基金合同》导致基金财产的损失或损害基金份额持有人合法权益时，应当承担赔偿责任，其赔偿责任不因其退任而免除；</w:t>
      </w:r>
    </w:p>
    <w:p w14:paraId="2317E572" w14:textId="77777777" w:rsidR="008013F7" w:rsidRDefault="008013F7" w:rsidP="008013F7">
      <w:pPr>
        <w:pStyle w:val="HD"/>
      </w:pPr>
      <w:r>
        <w:rPr>
          <w:rFonts w:hint="eastAsia"/>
        </w:rPr>
        <w:t>（</w:t>
      </w:r>
      <w:r>
        <w:rPr>
          <w:rFonts w:hint="eastAsia"/>
        </w:rPr>
        <w:t>21</w:t>
      </w:r>
      <w:r>
        <w:rPr>
          <w:rFonts w:hint="eastAsia"/>
        </w:rPr>
        <w:t>）监督基金托管人按法律法规和《基金合同》规定履行自己的义务，基金托管人违反《基金合同》造成基金财产损失时，基金管理人应为基金份额持有人利益向基金托管人追偿；</w:t>
      </w:r>
    </w:p>
    <w:p w14:paraId="66CA04E7" w14:textId="77777777" w:rsidR="008013F7" w:rsidRDefault="008013F7" w:rsidP="008013F7">
      <w:pPr>
        <w:pStyle w:val="HD"/>
      </w:pPr>
      <w:r>
        <w:rPr>
          <w:rFonts w:hint="eastAsia"/>
        </w:rPr>
        <w:t>（</w:t>
      </w:r>
      <w:r>
        <w:rPr>
          <w:rFonts w:hint="eastAsia"/>
        </w:rPr>
        <w:t>22</w:t>
      </w:r>
      <w:r>
        <w:rPr>
          <w:rFonts w:hint="eastAsia"/>
        </w:rPr>
        <w:t>）当基金管理人将其义务委托第三方处理时，应当对第三方处理有关基金事务的行为承担责任；</w:t>
      </w:r>
    </w:p>
    <w:p w14:paraId="6F2AFE7D" w14:textId="77777777" w:rsidR="008013F7" w:rsidRDefault="008013F7" w:rsidP="008013F7">
      <w:pPr>
        <w:pStyle w:val="HD"/>
      </w:pPr>
      <w:r>
        <w:rPr>
          <w:rFonts w:hint="eastAsia"/>
        </w:rPr>
        <w:t>（</w:t>
      </w:r>
      <w:r>
        <w:rPr>
          <w:rFonts w:hint="eastAsia"/>
        </w:rPr>
        <w:t>23</w:t>
      </w:r>
      <w:r>
        <w:rPr>
          <w:rFonts w:hint="eastAsia"/>
        </w:rPr>
        <w:t>）以基金管理人名义，代表基金份额持有人利益行使诉讼权利或实施其他法律行为；</w:t>
      </w:r>
    </w:p>
    <w:p w14:paraId="5F71E2D1" w14:textId="77777777" w:rsidR="008013F7" w:rsidRDefault="008013F7" w:rsidP="008013F7">
      <w:pPr>
        <w:pStyle w:val="HD"/>
      </w:pPr>
      <w:r>
        <w:rPr>
          <w:rFonts w:hint="eastAsia"/>
        </w:rPr>
        <w:t>（</w:t>
      </w:r>
      <w:r>
        <w:rPr>
          <w:rFonts w:hint="eastAsia"/>
        </w:rPr>
        <w:t>24</w:t>
      </w:r>
      <w:r>
        <w:rPr>
          <w:rFonts w:hint="eastAsia"/>
        </w:rPr>
        <w:t>）基金管理人在募集期间未能达到基金的备案条件，《基金合同》不能生效，基金管理人承担全部募集费用，将已募集资金并加计银行同期活期存款利息在基金募集期结束</w:t>
      </w:r>
      <w:r>
        <w:rPr>
          <w:rFonts w:hint="eastAsia"/>
        </w:rPr>
        <w:t>30</w:t>
      </w:r>
      <w:r>
        <w:rPr>
          <w:rFonts w:hint="eastAsia"/>
        </w:rPr>
        <w:t>日内退还基金认购人；投资者以股票认购的，相关股票的解冻按照《业务规则》的规定处理；</w:t>
      </w:r>
    </w:p>
    <w:p w14:paraId="2F174ADC" w14:textId="77777777" w:rsidR="008013F7" w:rsidRDefault="008013F7" w:rsidP="008013F7">
      <w:pPr>
        <w:pStyle w:val="HD"/>
      </w:pPr>
      <w:r>
        <w:rPr>
          <w:rFonts w:hint="eastAsia"/>
        </w:rPr>
        <w:t>（</w:t>
      </w:r>
      <w:r>
        <w:rPr>
          <w:rFonts w:hint="eastAsia"/>
        </w:rPr>
        <w:t>25</w:t>
      </w:r>
      <w:r>
        <w:rPr>
          <w:rFonts w:hint="eastAsia"/>
        </w:rPr>
        <w:t>）执行生效的基金份额持有人大会的决议；</w:t>
      </w:r>
    </w:p>
    <w:p w14:paraId="2B9FB915" w14:textId="77777777" w:rsidR="008013F7" w:rsidRDefault="008013F7" w:rsidP="008013F7">
      <w:pPr>
        <w:pStyle w:val="HD"/>
      </w:pPr>
      <w:r>
        <w:rPr>
          <w:rFonts w:hint="eastAsia"/>
        </w:rPr>
        <w:t>（</w:t>
      </w:r>
      <w:r>
        <w:rPr>
          <w:rFonts w:hint="eastAsia"/>
        </w:rPr>
        <w:t>26</w:t>
      </w:r>
      <w:r>
        <w:rPr>
          <w:rFonts w:hint="eastAsia"/>
        </w:rPr>
        <w:t>）建立并保存基金份额持有人名册；</w:t>
      </w:r>
    </w:p>
    <w:p w14:paraId="23A6870E" w14:textId="695387DF" w:rsidR="00326CAE" w:rsidRPr="00C21297" w:rsidRDefault="008013F7" w:rsidP="00C21297">
      <w:pPr>
        <w:pStyle w:val="HD"/>
      </w:pPr>
      <w:r>
        <w:rPr>
          <w:rFonts w:hint="eastAsia"/>
        </w:rPr>
        <w:t>（</w:t>
      </w:r>
      <w:r>
        <w:rPr>
          <w:rFonts w:hint="eastAsia"/>
        </w:rPr>
        <w:t>27</w:t>
      </w:r>
      <w:r>
        <w:rPr>
          <w:rFonts w:hint="eastAsia"/>
        </w:rPr>
        <w:t>）法律法规及中国证监会规定的和《基金合同》约定的其他义务。</w:t>
      </w:r>
    </w:p>
    <w:p w14:paraId="4697F7EE" w14:textId="77777777" w:rsidR="00326CAE" w:rsidRPr="00C21297" w:rsidRDefault="00326CAE" w:rsidP="00C21297">
      <w:pPr>
        <w:pStyle w:val="HD"/>
      </w:pPr>
      <w:r w:rsidRPr="00C21297">
        <w:rPr>
          <w:rFonts w:hint="eastAsia"/>
        </w:rPr>
        <w:t>（二）基金托管人的权利与义务</w:t>
      </w:r>
    </w:p>
    <w:p w14:paraId="436DB39B" w14:textId="77777777" w:rsidR="008013F7" w:rsidRDefault="008013F7" w:rsidP="008013F7">
      <w:pPr>
        <w:pStyle w:val="HD"/>
      </w:pPr>
      <w:r>
        <w:rPr>
          <w:rFonts w:hint="eastAsia"/>
        </w:rPr>
        <w:t>1</w:t>
      </w:r>
      <w:r>
        <w:rPr>
          <w:rFonts w:hint="eastAsia"/>
        </w:rPr>
        <w:t>、根据《基金法》、《运作办法》及其他有关规定，基金托管人的权利包括但不限于：</w:t>
      </w:r>
    </w:p>
    <w:p w14:paraId="62901C0C" w14:textId="77777777" w:rsidR="008013F7" w:rsidRDefault="008013F7" w:rsidP="008013F7">
      <w:pPr>
        <w:pStyle w:val="HD"/>
      </w:pPr>
      <w:r>
        <w:rPr>
          <w:rFonts w:hint="eastAsia"/>
        </w:rPr>
        <w:t>（</w:t>
      </w:r>
      <w:r>
        <w:rPr>
          <w:rFonts w:hint="eastAsia"/>
        </w:rPr>
        <w:t>1</w:t>
      </w:r>
      <w:r>
        <w:rPr>
          <w:rFonts w:hint="eastAsia"/>
        </w:rPr>
        <w:t>）自《基金合同》生效之日起，依法</w:t>
      </w:r>
      <w:proofErr w:type="gramStart"/>
      <w:r>
        <w:rPr>
          <w:rFonts w:hint="eastAsia"/>
        </w:rPr>
        <w:t>律法规</w:t>
      </w:r>
      <w:proofErr w:type="gramEnd"/>
      <w:r>
        <w:rPr>
          <w:rFonts w:hint="eastAsia"/>
        </w:rPr>
        <w:t>和《基金合同》的规定安全保管基金财产；</w:t>
      </w:r>
    </w:p>
    <w:p w14:paraId="4D90D0ED" w14:textId="77777777" w:rsidR="008013F7" w:rsidRDefault="008013F7" w:rsidP="008013F7">
      <w:pPr>
        <w:pStyle w:val="HD"/>
      </w:pPr>
      <w:r>
        <w:rPr>
          <w:rFonts w:hint="eastAsia"/>
        </w:rPr>
        <w:t>（</w:t>
      </w:r>
      <w:r>
        <w:rPr>
          <w:rFonts w:hint="eastAsia"/>
        </w:rPr>
        <w:t>2</w:t>
      </w:r>
      <w:r>
        <w:rPr>
          <w:rFonts w:hint="eastAsia"/>
        </w:rPr>
        <w:t>）依《基金合同》约定获得基金托管费以及法律法规规定或监管部门批准的其他费用；</w:t>
      </w:r>
    </w:p>
    <w:p w14:paraId="47ABE266" w14:textId="77777777" w:rsidR="008013F7" w:rsidRDefault="008013F7" w:rsidP="008013F7">
      <w:pPr>
        <w:pStyle w:val="HD"/>
      </w:pPr>
      <w:r>
        <w:rPr>
          <w:rFonts w:hint="eastAsia"/>
        </w:rPr>
        <w:t>（</w:t>
      </w:r>
      <w:r>
        <w:rPr>
          <w:rFonts w:hint="eastAsia"/>
        </w:rPr>
        <w:t>3</w:t>
      </w:r>
      <w:r>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1935C7" w14:textId="77777777" w:rsidR="008013F7" w:rsidRDefault="008013F7" w:rsidP="008013F7">
      <w:pPr>
        <w:pStyle w:val="HD"/>
      </w:pPr>
      <w:r>
        <w:rPr>
          <w:rFonts w:hint="eastAsia"/>
        </w:rPr>
        <w:t>（</w:t>
      </w:r>
      <w:r>
        <w:rPr>
          <w:rFonts w:hint="eastAsia"/>
        </w:rPr>
        <w:t>4</w:t>
      </w:r>
      <w:r>
        <w:rPr>
          <w:rFonts w:hint="eastAsia"/>
        </w:rPr>
        <w:t>）根据相关市场规则，为基金开设证券账户、资金账户、期货结算账户等投资所需账户，为基金办理证券、期货交易资金清算；</w:t>
      </w:r>
    </w:p>
    <w:p w14:paraId="6A30DB26" w14:textId="77777777" w:rsidR="008013F7" w:rsidRDefault="008013F7" w:rsidP="008013F7">
      <w:pPr>
        <w:pStyle w:val="HD"/>
      </w:pPr>
      <w:r>
        <w:rPr>
          <w:rFonts w:hint="eastAsia"/>
        </w:rPr>
        <w:t>（</w:t>
      </w:r>
      <w:r>
        <w:rPr>
          <w:rFonts w:hint="eastAsia"/>
        </w:rPr>
        <w:t>5</w:t>
      </w:r>
      <w:r>
        <w:rPr>
          <w:rFonts w:hint="eastAsia"/>
        </w:rPr>
        <w:t>）提议召开或召集基金份额持有人大会；</w:t>
      </w:r>
    </w:p>
    <w:p w14:paraId="6F54220F" w14:textId="77777777" w:rsidR="008013F7" w:rsidRDefault="008013F7" w:rsidP="008013F7">
      <w:pPr>
        <w:pStyle w:val="HD"/>
      </w:pPr>
      <w:r>
        <w:rPr>
          <w:rFonts w:hint="eastAsia"/>
        </w:rPr>
        <w:t>（</w:t>
      </w:r>
      <w:r>
        <w:rPr>
          <w:rFonts w:hint="eastAsia"/>
        </w:rPr>
        <w:t>6</w:t>
      </w:r>
      <w:r>
        <w:rPr>
          <w:rFonts w:hint="eastAsia"/>
        </w:rPr>
        <w:t>）在基金管理人更换时，提名新的基金管理人；</w:t>
      </w:r>
    </w:p>
    <w:p w14:paraId="09AB90D0" w14:textId="77777777" w:rsidR="008013F7" w:rsidRDefault="008013F7" w:rsidP="008013F7">
      <w:pPr>
        <w:pStyle w:val="HD"/>
      </w:pPr>
      <w:r>
        <w:rPr>
          <w:rFonts w:hint="eastAsia"/>
        </w:rPr>
        <w:t>（</w:t>
      </w:r>
      <w:r>
        <w:rPr>
          <w:rFonts w:hint="eastAsia"/>
        </w:rPr>
        <w:t>7</w:t>
      </w:r>
      <w:r>
        <w:rPr>
          <w:rFonts w:hint="eastAsia"/>
        </w:rPr>
        <w:t>）法律法规及中国证监会规定的和《基金合同》约定的其他权利。</w:t>
      </w:r>
      <w:r>
        <w:rPr>
          <w:rFonts w:hint="eastAsia"/>
        </w:rPr>
        <w:tab/>
      </w:r>
    </w:p>
    <w:p w14:paraId="15DF3CAE" w14:textId="77777777" w:rsidR="008013F7" w:rsidRDefault="008013F7" w:rsidP="008013F7">
      <w:pPr>
        <w:pStyle w:val="HD"/>
      </w:pPr>
      <w:r>
        <w:rPr>
          <w:rFonts w:hint="eastAsia"/>
        </w:rPr>
        <w:lastRenderedPageBreak/>
        <w:t>2</w:t>
      </w:r>
      <w:r>
        <w:rPr>
          <w:rFonts w:hint="eastAsia"/>
        </w:rPr>
        <w:t>、根据《基金法》、《运作办法》及其他有关规定，基金托管人的义务包括但不限于：</w:t>
      </w:r>
    </w:p>
    <w:p w14:paraId="30278CC5" w14:textId="77777777" w:rsidR="008013F7" w:rsidRDefault="008013F7" w:rsidP="008013F7">
      <w:pPr>
        <w:pStyle w:val="HD"/>
      </w:pPr>
      <w:r>
        <w:rPr>
          <w:rFonts w:hint="eastAsia"/>
        </w:rPr>
        <w:t>（</w:t>
      </w:r>
      <w:r>
        <w:rPr>
          <w:rFonts w:hint="eastAsia"/>
        </w:rPr>
        <w:t>1</w:t>
      </w:r>
      <w:r>
        <w:rPr>
          <w:rFonts w:hint="eastAsia"/>
        </w:rPr>
        <w:t>）以诚实信用、勤勉尽责的原则持有并安全保管基金财产；</w:t>
      </w:r>
    </w:p>
    <w:p w14:paraId="785025D3" w14:textId="77777777" w:rsidR="008013F7" w:rsidRDefault="008013F7" w:rsidP="008013F7">
      <w:pPr>
        <w:pStyle w:val="HD"/>
      </w:pPr>
      <w:r>
        <w:rPr>
          <w:rFonts w:hint="eastAsia"/>
        </w:rPr>
        <w:t>（</w:t>
      </w:r>
      <w:r>
        <w:rPr>
          <w:rFonts w:hint="eastAsia"/>
        </w:rPr>
        <w:t>2</w:t>
      </w:r>
      <w:r>
        <w:rPr>
          <w:rFonts w:hint="eastAsia"/>
        </w:rPr>
        <w:t>）设立专门的基金托管部门，具有符合要求的营业场所，配备足够的、合格的熟悉基金托管业务的专职人员，负责基金财产托管事宜；</w:t>
      </w:r>
    </w:p>
    <w:p w14:paraId="35C7FBB3" w14:textId="77777777" w:rsidR="008013F7" w:rsidRDefault="008013F7" w:rsidP="008013F7">
      <w:pPr>
        <w:pStyle w:val="HD"/>
      </w:pPr>
      <w:r>
        <w:rPr>
          <w:rFonts w:hint="eastAsia"/>
        </w:rPr>
        <w:t>（</w:t>
      </w:r>
      <w:r>
        <w:rPr>
          <w:rFonts w:hint="eastAsia"/>
        </w:rPr>
        <w:t>3</w:t>
      </w:r>
      <w:r>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40FD92B" w14:textId="77777777" w:rsidR="008013F7" w:rsidRDefault="008013F7" w:rsidP="008013F7">
      <w:pPr>
        <w:pStyle w:val="HD"/>
      </w:pPr>
      <w:r>
        <w:rPr>
          <w:rFonts w:hint="eastAsia"/>
        </w:rPr>
        <w:t>（</w:t>
      </w:r>
      <w:r>
        <w:rPr>
          <w:rFonts w:hint="eastAsia"/>
        </w:rPr>
        <w:t>4</w:t>
      </w:r>
      <w:r>
        <w:rPr>
          <w:rFonts w:hint="eastAsia"/>
        </w:rPr>
        <w:t>）除依据《基金法》、《基金合同》及其他有关规定外，不得利用基金财产为自己及任何第三人谋取利益，不得委托第三人托管基金财产；</w:t>
      </w:r>
    </w:p>
    <w:p w14:paraId="7F0B29F9" w14:textId="77777777" w:rsidR="008013F7" w:rsidRDefault="008013F7" w:rsidP="008013F7">
      <w:pPr>
        <w:pStyle w:val="HD"/>
      </w:pPr>
      <w:r>
        <w:rPr>
          <w:rFonts w:hint="eastAsia"/>
        </w:rPr>
        <w:t>（</w:t>
      </w:r>
      <w:r>
        <w:rPr>
          <w:rFonts w:hint="eastAsia"/>
        </w:rPr>
        <w:t>5</w:t>
      </w:r>
      <w:r>
        <w:rPr>
          <w:rFonts w:hint="eastAsia"/>
        </w:rPr>
        <w:t>）保管由基金管理人代表基金签订的与基金有关的重大合同及有关凭证；</w:t>
      </w:r>
    </w:p>
    <w:p w14:paraId="6A56301D" w14:textId="77777777" w:rsidR="008013F7" w:rsidRDefault="008013F7" w:rsidP="008013F7">
      <w:pPr>
        <w:pStyle w:val="HD"/>
      </w:pPr>
      <w:r>
        <w:rPr>
          <w:rFonts w:hint="eastAsia"/>
        </w:rPr>
        <w:t>（</w:t>
      </w:r>
      <w:r>
        <w:rPr>
          <w:rFonts w:hint="eastAsia"/>
        </w:rPr>
        <w:t>6</w:t>
      </w:r>
      <w:r>
        <w:rPr>
          <w:rFonts w:hint="eastAsia"/>
        </w:rPr>
        <w:t>）按规定开设基金财产的资金账户、证券账户、期货结算账户等投资所需账户，按照《基金合同》的约定，根据基金管理人的投资指令，及时办理清算、交割事宜；</w:t>
      </w:r>
    </w:p>
    <w:p w14:paraId="0780AFB7" w14:textId="77777777" w:rsidR="008013F7" w:rsidRDefault="008013F7" w:rsidP="008013F7">
      <w:pPr>
        <w:pStyle w:val="HD"/>
      </w:pPr>
      <w:r>
        <w:rPr>
          <w:rFonts w:hint="eastAsia"/>
        </w:rPr>
        <w:t>（</w:t>
      </w:r>
      <w:r>
        <w:rPr>
          <w:rFonts w:hint="eastAsia"/>
        </w:rPr>
        <w:t>7</w:t>
      </w:r>
      <w:r>
        <w:rPr>
          <w:rFonts w:hint="eastAsia"/>
        </w:rPr>
        <w:t>）保守基金商业秘密，除《基金法》、《基金合同》及其他有关规定另有规定外，在基金信息公开披露前予以保密，不得向他人泄露，但依法向监管机构、司法机关及审计、法律等外部专业顾问提供的除外；</w:t>
      </w:r>
    </w:p>
    <w:p w14:paraId="6EE1B786" w14:textId="77777777" w:rsidR="008013F7" w:rsidRDefault="008013F7" w:rsidP="008013F7">
      <w:pPr>
        <w:pStyle w:val="HD"/>
      </w:pPr>
      <w:r>
        <w:rPr>
          <w:rFonts w:hint="eastAsia"/>
        </w:rPr>
        <w:t>（</w:t>
      </w:r>
      <w:r>
        <w:rPr>
          <w:rFonts w:hint="eastAsia"/>
        </w:rPr>
        <w:t>8</w:t>
      </w:r>
      <w:r>
        <w:rPr>
          <w:rFonts w:hint="eastAsia"/>
        </w:rPr>
        <w:t>）复核、审查基金管理人计算的基金资产净值、基金份额净值；</w:t>
      </w:r>
    </w:p>
    <w:p w14:paraId="644A8AC9" w14:textId="77777777" w:rsidR="008013F7" w:rsidRDefault="008013F7" w:rsidP="008013F7">
      <w:pPr>
        <w:pStyle w:val="HD"/>
      </w:pPr>
      <w:r>
        <w:rPr>
          <w:rFonts w:hint="eastAsia"/>
        </w:rPr>
        <w:t>（</w:t>
      </w:r>
      <w:r>
        <w:rPr>
          <w:rFonts w:hint="eastAsia"/>
        </w:rPr>
        <w:t>9</w:t>
      </w:r>
      <w:r>
        <w:rPr>
          <w:rFonts w:hint="eastAsia"/>
        </w:rPr>
        <w:t>）办理与基金托管业务活动有关的信息披露事项；</w:t>
      </w:r>
    </w:p>
    <w:p w14:paraId="1ABB2BA5" w14:textId="77777777" w:rsidR="008013F7" w:rsidRDefault="008013F7" w:rsidP="008013F7">
      <w:pPr>
        <w:pStyle w:val="HD"/>
      </w:pPr>
      <w:r>
        <w:rPr>
          <w:rFonts w:hint="eastAsia"/>
        </w:rPr>
        <w:t>（</w:t>
      </w:r>
      <w:r>
        <w:rPr>
          <w:rFonts w:hint="eastAsia"/>
        </w:rPr>
        <w:t>10</w:t>
      </w:r>
      <w:r>
        <w:rPr>
          <w:rFonts w:hint="eastAsia"/>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9861EA1" w14:textId="77777777" w:rsidR="008013F7" w:rsidRDefault="008013F7" w:rsidP="008013F7">
      <w:pPr>
        <w:pStyle w:val="HD"/>
      </w:pPr>
      <w:r>
        <w:rPr>
          <w:rFonts w:hint="eastAsia"/>
        </w:rPr>
        <w:t>（</w:t>
      </w:r>
      <w:r>
        <w:rPr>
          <w:rFonts w:hint="eastAsia"/>
        </w:rPr>
        <w:t>11</w:t>
      </w:r>
      <w:r>
        <w:rPr>
          <w:rFonts w:hint="eastAsia"/>
        </w:rPr>
        <w:t>）保存基金托管业务活动的记录、账册、报表和其他相关资料不少于法律法规规定的最低年限；</w:t>
      </w:r>
    </w:p>
    <w:p w14:paraId="4951B71E" w14:textId="77777777" w:rsidR="008013F7" w:rsidRDefault="008013F7" w:rsidP="008013F7">
      <w:pPr>
        <w:pStyle w:val="HD"/>
      </w:pPr>
      <w:r>
        <w:rPr>
          <w:rFonts w:hint="eastAsia"/>
        </w:rPr>
        <w:t>（</w:t>
      </w:r>
      <w:r>
        <w:rPr>
          <w:rFonts w:hint="eastAsia"/>
        </w:rPr>
        <w:t>12</w:t>
      </w:r>
      <w:r>
        <w:rPr>
          <w:rFonts w:hint="eastAsia"/>
        </w:rPr>
        <w:t>）从基金管理人或其委托的登记机构处接收并保存基金份额持有人名册；</w:t>
      </w:r>
    </w:p>
    <w:p w14:paraId="5EEACF51" w14:textId="77777777" w:rsidR="008013F7" w:rsidRDefault="008013F7" w:rsidP="008013F7">
      <w:pPr>
        <w:pStyle w:val="HD"/>
      </w:pPr>
      <w:r>
        <w:rPr>
          <w:rFonts w:hint="eastAsia"/>
        </w:rPr>
        <w:t>（</w:t>
      </w:r>
      <w:r>
        <w:rPr>
          <w:rFonts w:hint="eastAsia"/>
        </w:rPr>
        <w:t>13</w:t>
      </w:r>
      <w:r>
        <w:rPr>
          <w:rFonts w:hint="eastAsia"/>
        </w:rPr>
        <w:t>）按规定制作相关账册并与基金管理人核对；</w:t>
      </w:r>
    </w:p>
    <w:p w14:paraId="712032F6" w14:textId="77777777" w:rsidR="008013F7" w:rsidRDefault="008013F7" w:rsidP="008013F7">
      <w:pPr>
        <w:pStyle w:val="HD"/>
      </w:pPr>
      <w:r>
        <w:rPr>
          <w:rFonts w:hint="eastAsia"/>
        </w:rPr>
        <w:t>（</w:t>
      </w:r>
      <w:r>
        <w:rPr>
          <w:rFonts w:hint="eastAsia"/>
        </w:rPr>
        <w:t>14</w:t>
      </w:r>
      <w:r>
        <w:rPr>
          <w:rFonts w:hint="eastAsia"/>
        </w:rPr>
        <w:t>）依据基金管理人的指令或有关规定向基金份额持有人支付基金收益和赎回对价；</w:t>
      </w:r>
    </w:p>
    <w:p w14:paraId="7B4FEDB7" w14:textId="77777777" w:rsidR="008013F7" w:rsidRDefault="008013F7" w:rsidP="008013F7">
      <w:pPr>
        <w:pStyle w:val="HD"/>
      </w:pPr>
      <w:r>
        <w:rPr>
          <w:rFonts w:hint="eastAsia"/>
        </w:rPr>
        <w:t>（</w:t>
      </w:r>
      <w:r>
        <w:rPr>
          <w:rFonts w:hint="eastAsia"/>
        </w:rPr>
        <w:t>15</w:t>
      </w:r>
      <w:r>
        <w:rPr>
          <w:rFonts w:hint="eastAsia"/>
        </w:rPr>
        <w:t>）依据《基金法》、《基金合同》及其他有关规定，召集基金份额持有人大会或配合基金管理人、基金份额持有人依法召集基金份额持有人大会；</w:t>
      </w:r>
    </w:p>
    <w:p w14:paraId="445F8A7A" w14:textId="77777777" w:rsidR="008013F7" w:rsidRDefault="008013F7" w:rsidP="008013F7">
      <w:pPr>
        <w:pStyle w:val="HD"/>
      </w:pPr>
      <w:r>
        <w:rPr>
          <w:rFonts w:hint="eastAsia"/>
        </w:rPr>
        <w:t>（</w:t>
      </w:r>
      <w:r>
        <w:rPr>
          <w:rFonts w:hint="eastAsia"/>
        </w:rPr>
        <w:t>16</w:t>
      </w:r>
      <w:r>
        <w:rPr>
          <w:rFonts w:hint="eastAsia"/>
        </w:rPr>
        <w:t>）按照法律法规、《基金合同》的规定监督基金管理人的投资运作；</w:t>
      </w:r>
    </w:p>
    <w:p w14:paraId="2050540C" w14:textId="77777777" w:rsidR="008013F7" w:rsidRDefault="008013F7" w:rsidP="008013F7">
      <w:pPr>
        <w:pStyle w:val="HD"/>
      </w:pPr>
      <w:r>
        <w:rPr>
          <w:rFonts w:hint="eastAsia"/>
        </w:rPr>
        <w:t>（</w:t>
      </w:r>
      <w:r>
        <w:rPr>
          <w:rFonts w:hint="eastAsia"/>
        </w:rPr>
        <w:t>17</w:t>
      </w:r>
      <w:r>
        <w:rPr>
          <w:rFonts w:hint="eastAsia"/>
        </w:rPr>
        <w:t>）参加基金财产清算小组，参与基金财产的保管、清理、估价、变现和分配；</w:t>
      </w:r>
    </w:p>
    <w:p w14:paraId="44B50F26" w14:textId="77777777" w:rsidR="008013F7" w:rsidRDefault="008013F7" w:rsidP="008013F7">
      <w:pPr>
        <w:pStyle w:val="HD"/>
      </w:pPr>
      <w:r>
        <w:rPr>
          <w:rFonts w:hint="eastAsia"/>
        </w:rPr>
        <w:t>（</w:t>
      </w:r>
      <w:r>
        <w:rPr>
          <w:rFonts w:hint="eastAsia"/>
        </w:rPr>
        <w:t>18</w:t>
      </w:r>
      <w:r>
        <w:rPr>
          <w:rFonts w:hint="eastAsia"/>
        </w:rPr>
        <w:t>）面临解散、依法被撤销或者被依法宣告破产时，及时报告中国证监会和银行业监督管理机构，并通知基金管理人；</w:t>
      </w:r>
    </w:p>
    <w:p w14:paraId="711306E2" w14:textId="77777777" w:rsidR="008013F7" w:rsidRDefault="008013F7" w:rsidP="008013F7">
      <w:pPr>
        <w:pStyle w:val="HD"/>
      </w:pPr>
      <w:r>
        <w:rPr>
          <w:rFonts w:hint="eastAsia"/>
        </w:rPr>
        <w:t>（</w:t>
      </w:r>
      <w:r>
        <w:rPr>
          <w:rFonts w:hint="eastAsia"/>
        </w:rPr>
        <w:t>19</w:t>
      </w:r>
      <w:r>
        <w:rPr>
          <w:rFonts w:hint="eastAsia"/>
        </w:rPr>
        <w:t>）因违反《基金合同》导致基金财产损失时，应承担赔偿责任，其赔偿责任不因其</w:t>
      </w:r>
      <w:r>
        <w:rPr>
          <w:rFonts w:hint="eastAsia"/>
        </w:rPr>
        <w:lastRenderedPageBreak/>
        <w:t>退任而免除；</w:t>
      </w:r>
    </w:p>
    <w:p w14:paraId="01FC0364" w14:textId="77777777" w:rsidR="008013F7" w:rsidRDefault="008013F7" w:rsidP="008013F7">
      <w:pPr>
        <w:pStyle w:val="HD"/>
      </w:pPr>
      <w:r>
        <w:rPr>
          <w:rFonts w:hint="eastAsia"/>
        </w:rPr>
        <w:t>（</w:t>
      </w:r>
      <w:r>
        <w:rPr>
          <w:rFonts w:hint="eastAsia"/>
        </w:rPr>
        <w:t>20</w:t>
      </w:r>
      <w:r>
        <w:rPr>
          <w:rFonts w:hint="eastAsia"/>
        </w:rPr>
        <w:t>）按规定监督基金管理人按法律法规和《基金合同》规定履行自己的义务，基金管理人因违反《基金合同》造成基金财产损失时，应为基金份额持有人利益向基金管理人追偿；</w:t>
      </w:r>
    </w:p>
    <w:p w14:paraId="3C1ACD66" w14:textId="77777777" w:rsidR="008013F7" w:rsidRDefault="008013F7" w:rsidP="008013F7">
      <w:pPr>
        <w:pStyle w:val="HD"/>
      </w:pPr>
      <w:r>
        <w:rPr>
          <w:rFonts w:hint="eastAsia"/>
        </w:rPr>
        <w:t>（</w:t>
      </w:r>
      <w:r>
        <w:rPr>
          <w:rFonts w:hint="eastAsia"/>
        </w:rPr>
        <w:t>21</w:t>
      </w:r>
      <w:r>
        <w:rPr>
          <w:rFonts w:hint="eastAsia"/>
        </w:rPr>
        <w:t>）执行生效的基金份额持有人大会的决议；</w:t>
      </w:r>
    </w:p>
    <w:p w14:paraId="680C4AB8" w14:textId="46F7B43D" w:rsidR="00326CAE" w:rsidRPr="00C21297" w:rsidRDefault="008013F7" w:rsidP="00C21297">
      <w:pPr>
        <w:pStyle w:val="HD"/>
      </w:pPr>
      <w:r>
        <w:rPr>
          <w:rFonts w:hint="eastAsia"/>
        </w:rPr>
        <w:t>（</w:t>
      </w:r>
      <w:r>
        <w:rPr>
          <w:rFonts w:hint="eastAsia"/>
        </w:rPr>
        <w:t>22</w:t>
      </w:r>
      <w:r>
        <w:rPr>
          <w:rFonts w:hint="eastAsia"/>
        </w:rPr>
        <w:t>）法律法规及中国证监会规定的和《基金合同》约定的其他义务。</w:t>
      </w:r>
    </w:p>
    <w:p w14:paraId="3A9B5580" w14:textId="77777777" w:rsidR="00326CAE" w:rsidRPr="00C21297" w:rsidRDefault="00326CAE" w:rsidP="00C21297">
      <w:pPr>
        <w:pStyle w:val="HD"/>
      </w:pPr>
      <w:r w:rsidRPr="00C21297">
        <w:rPr>
          <w:rFonts w:hint="eastAsia"/>
        </w:rPr>
        <w:t>（三）基金份额持有人</w:t>
      </w:r>
    </w:p>
    <w:p w14:paraId="48DFB28F" w14:textId="77777777" w:rsidR="008013F7" w:rsidRDefault="008013F7" w:rsidP="008013F7">
      <w:pPr>
        <w:pStyle w:val="HD"/>
      </w:pPr>
      <w:r>
        <w:rPr>
          <w:rFonts w:hint="eastAsia"/>
        </w:rPr>
        <w:t>基金投资者持有本</w:t>
      </w:r>
      <w:proofErr w:type="gramStart"/>
      <w:r>
        <w:rPr>
          <w:rFonts w:hint="eastAsia"/>
        </w:rPr>
        <w:t>基金基金</w:t>
      </w:r>
      <w:proofErr w:type="gramEnd"/>
      <w:r>
        <w:rPr>
          <w:rFonts w:hint="eastAsia"/>
        </w:rPr>
        <w:t>份额的行为即视为对《基金合同》的承认和接受，基金投资者</w:t>
      </w:r>
      <w:proofErr w:type="gramStart"/>
      <w:r>
        <w:rPr>
          <w:rFonts w:hint="eastAsia"/>
        </w:rPr>
        <w:t>自依据</w:t>
      </w:r>
      <w:proofErr w:type="gramEnd"/>
      <w:r>
        <w:rPr>
          <w:rFonts w:hint="eastAsia"/>
        </w:rPr>
        <w:t>《基金合同》取得基金份额，即成为本基金份额持有人和《基金合同》的当事人，直至其不再持有本基金的基金份额。基金份额持有人作为《基金合同》当事人并不以在《基金合同》上书面签章或签字为必要条件。</w:t>
      </w:r>
    </w:p>
    <w:p w14:paraId="48D1F349" w14:textId="77777777" w:rsidR="008013F7" w:rsidRDefault="008013F7" w:rsidP="008013F7">
      <w:pPr>
        <w:pStyle w:val="HD"/>
      </w:pPr>
      <w:r>
        <w:rPr>
          <w:rFonts w:hint="eastAsia"/>
        </w:rPr>
        <w:t>每份基金份额具有同等的合法权益。</w:t>
      </w:r>
    </w:p>
    <w:p w14:paraId="396F2178" w14:textId="77777777" w:rsidR="008013F7" w:rsidRDefault="008013F7" w:rsidP="008013F7">
      <w:pPr>
        <w:pStyle w:val="HD"/>
      </w:pPr>
      <w:r>
        <w:rPr>
          <w:rFonts w:hint="eastAsia"/>
        </w:rPr>
        <w:t>1</w:t>
      </w:r>
      <w:r>
        <w:rPr>
          <w:rFonts w:hint="eastAsia"/>
        </w:rPr>
        <w:t>、根据《基金法》、《运作办法》及其他有关规定，基金份额持有人的权利包括但不限于：</w:t>
      </w:r>
    </w:p>
    <w:p w14:paraId="7763CC49" w14:textId="77777777" w:rsidR="008013F7" w:rsidRDefault="008013F7" w:rsidP="008013F7">
      <w:pPr>
        <w:pStyle w:val="HD"/>
      </w:pPr>
      <w:r>
        <w:rPr>
          <w:rFonts w:hint="eastAsia"/>
        </w:rPr>
        <w:t>（</w:t>
      </w:r>
      <w:r>
        <w:rPr>
          <w:rFonts w:hint="eastAsia"/>
        </w:rPr>
        <w:t>1</w:t>
      </w:r>
      <w:r>
        <w:rPr>
          <w:rFonts w:hint="eastAsia"/>
        </w:rPr>
        <w:t>）分享基金财产收益；</w:t>
      </w:r>
    </w:p>
    <w:p w14:paraId="4AA1089A" w14:textId="77777777" w:rsidR="008013F7" w:rsidRDefault="008013F7" w:rsidP="008013F7">
      <w:pPr>
        <w:pStyle w:val="HD"/>
      </w:pPr>
      <w:r>
        <w:rPr>
          <w:rFonts w:hint="eastAsia"/>
        </w:rPr>
        <w:t>（</w:t>
      </w:r>
      <w:r>
        <w:rPr>
          <w:rFonts w:hint="eastAsia"/>
        </w:rPr>
        <w:t>2</w:t>
      </w:r>
      <w:r>
        <w:rPr>
          <w:rFonts w:hint="eastAsia"/>
        </w:rPr>
        <w:t>）参与分配清算后的剩余基金财产；</w:t>
      </w:r>
    </w:p>
    <w:p w14:paraId="1ED3CDFF" w14:textId="77777777" w:rsidR="008013F7" w:rsidRDefault="008013F7" w:rsidP="008013F7">
      <w:pPr>
        <w:pStyle w:val="HD"/>
      </w:pPr>
      <w:r>
        <w:rPr>
          <w:rFonts w:hint="eastAsia"/>
        </w:rPr>
        <w:t>（</w:t>
      </w:r>
      <w:r>
        <w:rPr>
          <w:rFonts w:hint="eastAsia"/>
        </w:rPr>
        <w:t>3</w:t>
      </w:r>
      <w:r>
        <w:rPr>
          <w:rFonts w:hint="eastAsia"/>
        </w:rPr>
        <w:t>）依法转让或者申请赎回其持有的基金份额；</w:t>
      </w:r>
    </w:p>
    <w:p w14:paraId="3E925F24" w14:textId="77777777" w:rsidR="008013F7" w:rsidRDefault="008013F7" w:rsidP="008013F7">
      <w:pPr>
        <w:pStyle w:val="HD"/>
      </w:pPr>
      <w:r>
        <w:rPr>
          <w:rFonts w:hint="eastAsia"/>
        </w:rPr>
        <w:t>（</w:t>
      </w:r>
      <w:r>
        <w:rPr>
          <w:rFonts w:hint="eastAsia"/>
        </w:rPr>
        <w:t>4</w:t>
      </w:r>
      <w:r>
        <w:rPr>
          <w:rFonts w:hint="eastAsia"/>
        </w:rPr>
        <w:t>）按照规定要求召开基金份额持有人大会或者召集基金份额持有人大会；</w:t>
      </w:r>
    </w:p>
    <w:p w14:paraId="1058C811" w14:textId="77777777" w:rsidR="008013F7" w:rsidRDefault="008013F7" w:rsidP="008013F7">
      <w:pPr>
        <w:pStyle w:val="HD"/>
      </w:pPr>
      <w:r>
        <w:rPr>
          <w:rFonts w:hint="eastAsia"/>
        </w:rPr>
        <w:t>（</w:t>
      </w:r>
      <w:r>
        <w:rPr>
          <w:rFonts w:hint="eastAsia"/>
        </w:rPr>
        <w:t>5</w:t>
      </w:r>
      <w:r>
        <w:rPr>
          <w:rFonts w:hint="eastAsia"/>
        </w:rPr>
        <w:t>）出席或者委派代表出席基金份额持有人大会，对基金份额持有人大会审议事项行使表决权；</w:t>
      </w:r>
    </w:p>
    <w:p w14:paraId="38FFDB70" w14:textId="77777777" w:rsidR="008013F7" w:rsidRDefault="008013F7" w:rsidP="008013F7">
      <w:pPr>
        <w:pStyle w:val="HD"/>
      </w:pPr>
      <w:r>
        <w:rPr>
          <w:rFonts w:hint="eastAsia"/>
        </w:rPr>
        <w:t>（</w:t>
      </w:r>
      <w:r>
        <w:rPr>
          <w:rFonts w:hint="eastAsia"/>
        </w:rPr>
        <w:t>6</w:t>
      </w:r>
      <w:r>
        <w:rPr>
          <w:rFonts w:hint="eastAsia"/>
        </w:rPr>
        <w:t>）查阅或者复制公开披露的基金信息资料；</w:t>
      </w:r>
    </w:p>
    <w:p w14:paraId="4A92386B" w14:textId="77777777" w:rsidR="008013F7" w:rsidRDefault="008013F7" w:rsidP="008013F7">
      <w:pPr>
        <w:pStyle w:val="HD"/>
      </w:pPr>
      <w:r>
        <w:rPr>
          <w:rFonts w:hint="eastAsia"/>
        </w:rPr>
        <w:t>（</w:t>
      </w:r>
      <w:r>
        <w:rPr>
          <w:rFonts w:hint="eastAsia"/>
        </w:rPr>
        <w:t>7</w:t>
      </w:r>
      <w:r>
        <w:rPr>
          <w:rFonts w:hint="eastAsia"/>
        </w:rPr>
        <w:t>）监督基金管理人的投资运作；</w:t>
      </w:r>
    </w:p>
    <w:p w14:paraId="668B4DD1" w14:textId="77777777" w:rsidR="008013F7" w:rsidRDefault="008013F7" w:rsidP="008013F7">
      <w:pPr>
        <w:pStyle w:val="HD"/>
      </w:pPr>
      <w:r>
        <w:rPr>
          <w:rFonts w:hint="eastAsia"/>
        </w:rPr>
        <w:t>（</w:t>
      </w:r>
      <w:r>
        <w:rPr>
          <w:rFonts w:hint="eastAsia"/>
        </w:rPr>
        <w:t>8</w:t>
      </w:r>
      <w:r>
        <w:rPr>
          <w:rFonts w:hint="eastAsia"/>
        </w:rPr>
        <w:t>）对基金管理人、基金托管人、基金服务机构损害其合法权益的行为依法提起诉讼或仲裁；</w:t>
      </w:r>
    </w:p>
    <w:p w14:paraId="093528D1" w14:textId="77777777" w:rsidR="008013F7" w:rsidRDefault="008013F7" w:rsidP="008013F7">
      <w:pPr>
        <w:pStyle w:val="HD"/>
      </w:pPr>
      <w:r>
        <w:rPr>
          <w:rFonts w:hint="eastAsia"/>
        </w:rPr>
        <w:t>（</w:t>
      </w:r>
      <w:r>
        <w:rPr>
          <w:rFonts w:hint="eastAsia"/>
        </w:rPr>
        <w:t>9</w:t>
      </w:r>
      <w:r>
        <w:rPr>
          <w:rFonts w:hint="eastAsia"/>
        </w:rPr>
        <w:t>）法律法规及中国证监会规定的和《基金合同》约定的其他权利。</w:t>
      </w:r>
    </w:p>
    <w:p w14:paraId="576B7DE4" w14:textId="77777777" w:rsidR="008013F7" w:rsidRDefault="008013F7" w:rsidP="008013F7">
      <w:pPr>
        <w:pStyle w:val="HD"/>
      </w:pPr>
      <w:r>
        <w:rPr>
          <w:rFonts w:hint="eastAsia"/>
        </w:rPr>
        <w:t>2</w:t>
      </w:r>
      <w:r>
        <w:rPr>
          <w:rFonts w:hint="eastAsia"/>
        </w:rPr>
        <w:t>、根据《基金法》、《运作办法》及其他有关规定，基金份额持有人的义务包括但不限于：</w:t>
      </w:r>
    </w:p>
    <w:p w14:paraId="51C974DC" w14:textId="77777777" w:rsidR="008013F7" w:rsidRDefault="008013F7" w:rsidP="008013F7">
      <w:pPr>
        <w:pStyle w:val="HD"/>
      </w:pPr>
      <w:r>
        <w:rPr>
          <w:rFonts w:hint="eastAsia"/>
        </w:rPr>
        <w:t>（</w:t>
      </w:r>
      <w:r>
        <w:rPr>
          <w:rFonts w:hint="eastAsia"/>
        </w:rPr>
        <w:t>1</w:t>
      </w:r>
      <w:r>
        <w:rPr>
          <w:rFonts w:hint="eastAsia"/>
        </w:rPr>
        <w:t>）认真阅读并遵守《基金合同》、《招募说明书》等信息披露文件；</w:t>
      </w:r>
    </w:p>
    <w:p w14:paraId="3894FE61" w14:textId="77777777" w:rsidR="008013F7" w:rsidRDefault="008013F7" w:rsidP="008013F7">
      <w:pPr>
        <w:pStyle w:val="HD"/>
      </w:pPr>
      <w:r>
        <w:rPr>
          <w:rFonts w:hint="eastAsia"/>
        </w:rPr>
        <w:t>（</w:t>
      </w:r>
      <w:r>
        <w:rPr>
          <w:rFonts w:hint="eastAsia"/>
        </w:rPr>
        <w:t>2</w:t>
      </w:r>
      <w:r>
        <w:rPr>
          <w:rFonts w:hint="eastAsia"/>
        </w:rPr>
        <w:t>）了解所投资基金产品，了解自身风险承受能力，自主判断基金的投资价值，自主做出投资决策，自行承担投资风险；</w:t>
      </w:r>
    </w:p>
    <w:p w14:paraId="46EF9CA4" w14:textId="77777777" w:rsidR="008013F7" w:rsidRDefault="008013F7" w:rsidP="008013F7">
      <w:pPr>
        <w:pStyle w:val="HD"/>
      </w:pPr>
      <w:r>
        <w:rPr>
          <w:rFonts w:hint="eastAsia"/>
        </w:rPr>
        <w:t>（</w:t>
      </w:r>
      <w:r>
        <w:rPr>
          <w:rFonts w:hint="eastAsia"/>
        </w:rPr>
        <w:t>3</w:t>
      </w:r>
      <w:r>
        <w:rPr>
          <w:rFonts w:hint="eastAsia"/>
        </w:rPr>
        <w:t>）关注基金信息披露，及时行使权利和履行义务；</w:t>
      </w:r>
    </w:p>
    <w:p w14:paraId="71590B67" w14:textId="77777777" w:rsidR="008013F7" w:rsidRDefault="008013F7" w:rsidP="008013F7">
      <w:pPr>
        <w:pStyle w:val="HD"/>
      </w:pPr>
      <w:r>
        <w:rPr>
          <w:rFonts w:hint="eastAsia"/>
        </w:rPr>
        <w:t>（</w:t>
      </w:r>
      <w:r>
        <w:rPr>
          <w:rFonts w:hint="eastAsia"/>
        </w:rPr>
        <w:t>4</w:t>
      </w:r>
      <w:r>
        <w:rPr>
          <w:rFonts w:hint="eastAsia"/>
        </w:rPr>
        <w:t>）缴纳基金认购款项或股票、应付申购对价及法律法规和《基金合同》所规定的费用；</w:t>
      </w:r>
    </w:p>
    <w:p w14:paraId="001767BB" w14:textId="77777777" w:rsidR="008013F7" w:rsidRDefault="008013F7" w:rsidP="008013F7">
      <w:pPr>
        <w:pStyle w:val="HD"/>
      </w:pPr>
      <w:r>
        <w:rPr>
          <w:rFonts w:hint="eastAsia"/>
        </w:rPr>
        <w:t>（</w:t>
      </w:r>
      <w:r>
        <w:rPr>
          <w:rFonts w:hint="eastAsia"/>
        </w:rPr>
        <w:t>5</w:t>
      </w:r>
      <w:r>
        <w:rPr>
          <w:rFonts w:hint="eastAsia"/>
        </w:rPr>
        <w:t>）在其持有的基金份额范围内，承担基金亏损或者《基金合同》终止的有限责任；</w:t>
      </w:r>
    </w:p>
    <w:p w14:paraId="1CF32769" w14:textId="77777777" w:rsidR="008013F7" w:rsidRDefault="008013F7" w:rsidP="008013F7">
      <w:pPr>
        <w:pStyle w:val="HD"/>
      </w:pPr>
      <w:r>
        <w:rPr>
          <w:rFonts w:hint="eastAsia"/>
        </w:rPr>
        <w:lastRenderedPageBreak/>
        <w:t>（</w:t>
      </w:r>
      <w:r>
        <w:rPr>
          <w:rFonts w:hint="eastAsia"/>
        </w:rPr>
        <w:t>6</w:t>
      </w:r>
      <w:r>
        <w:rPr>
          <w:rFonts w:hint="eastAsia"/>
        </w:rPr>
        <w:t>）不从事任何有损基金及其他《基金合同》当事人合法权益的活动；</w:t>
      </w:r>
    </w:p>
    <w:p w14:paraId="373B9CA5" w14:textId="77777777" w:rsidR="008013F7" w:rsidRDefault="008013F7" w:rsidP="008013F7">
      <w:pPr>
        <w:pStyle w:val="HD"/>
      </w:pPr>
      <w:r>
        <w:rPr>
          <w:rFonts w:hint="eastAsia"/>
        </w:rPr>
        <w:t>（</w:t>
      </w:r>
      <w:r>
        <w:rPr>
          <w:rFonts w:hint="eastAsia"/>
        </w:rPr>
        <w:t>7</w:t>
      </w:r>
      <w:r>
        <w:rPr>
          <w:rFonts w:hint="eastAsia"/>
        </w:rPr>
        <w:t>）执行生效的基金份额持有人大会的决议；</w:t>
      </w:r>
    </w:p>
    <w:p w14:paraId="04F54195" w14:textId="77777777" w:rsidR="008013F7" w:rsidRDefault="008013F7" w:rsidP="008013F7">
      <w:pPr>
        <w:pStyle w:val="HD"/>
      </w:pPr>
      <w:r>
        <w:rPr>
          <w:rFonts w:hint="eastAsia"/>
        </w:rPr>
        <w:t>（</w:t>
      </w:r>
      <w:r>
        <w:rPr>
          <w:rFonts w:hint="eastAsia"/>
        </w:rPr>
        <w:t>8</w:t>
      </w:r>
      <w:r>
        <w:rPr>
          <w:rFonts w:hint="eastAsia"/>
        </w:rPr>
        <w:t>）返还在基金交易过程中因任何原因获得的不当得利；</w:t>
      </w:r>
    </w:p>
    <w:p w14:paraId="413D3F73" w14:textId="0078CD4D" w:rsidR="00326CAE" w:rsidRPr="00C21297" w:rsidRDefault="008013F7" w:rsidP="00C21297">
      <w:pPr>
        <w:pStyle w:val="HD"/>
      </w:pPr>
      <w:r>
        <w:rPr>
          <w:rFonts w:hint="eastAsia"/>
        </w:rPr>
        <w:t>（</w:t>
      </w:r>
      <w:r>
        <w:rPr>
          <w:rFonts w:hint="eastAsia"/>
        </w:rPr>
        <w:t>9</w:t>
      </w:r>
      <w:r>
        <w:rPr>
          <w:rFonts w:hint="eastAsia"/>
        </w:rPr>
        <w:t>）法律法规及中国证监会规定的和《基金合同》约定的其他义务。</w:t>
      </w:r>
    </w:p>
    <w:p w14:paraId="65B7EA01" w14:textId="77777777" w:rsidR="00326CAE" w:rsidRPr="00C21297" w:rsidRDefault="00326CAE" w:rsidP="00C21297">
      <w:pPr>
        <w:pStyle w:val="HD"/>
      </w:pPr>
    </w:p>
    <w:p w14:paraId="5B99104A" w14:textId="77777777" w:rsidR="00326CAE" w:rsidRPr="00C21297" w:rsidRDefault="00326CAE" w:rsidP="00C21297">
      <w:pPr>
        <w:pStyle w:val="HD"/>
      </w:pPr>
      <w:r w:rsidRPr="00C21297">
        <w:rPr>
          <w:rFonts w:hint="eastAsia"/>
        </w:rPr>
        <w:t>二、基金份额持有人大会召集、议事及表决的程序和规则</w:t>
      </w:r>
    </w:p>
    <w:p w14:paraId="5A6CB6F7" w14:textId="77777777" w:rsidR="004843FE" w:rsidRDefault="004843FE" w:rsidP="004843FE">
      <w:pPr>
        <w:pStyle w:val="HD"/>
      </w:pPr>
      <w:r>
        <w:rPr>
          <w:rFonts w:hint="eastAsia"/>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7B408D6" w14:textId="77777777" w:rsidR="004843FE" w:rsidRDefault="004843FE" w:rsidP="004843FE">
      <w:pPr>
        <w:pStyle w:val="HD"/>
      </w:pPr>
      <w:r>
        <w:rPr>
          <w:rFonts w:hint="eastAsia"/>
        </w:rPr>
        <w:t>若以本基金为目标</w:t>
      </w:r>
      <w:r>
        <w:rPr>
          <w:rFonts w:hint="eastAsia"/>
        </w:rPr>
        <w:t>ETF</w:t>
      </w:r>
      <w:r>
        <w:rPr>
          <w:rFonts w:hint="eastAsia"/>
        </w:rPr>
        <w:t>的联接基金的基金合同生效后，</w:t>
      </w:r>
      <w:proofErr w:type="gramStart"/>
      <w:r>
        <w:rPr>
          <w:rFonts w:hint="eastAsia"/>
        </w:rPr>
        <w:t>鉴于本</w:t>
      </w:r>
      <w:proofErr w:type="gramEnd"/>
      <w:r>
        <w:rPr>
          <w:rFonts w:hint="eastAsia"/>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Pr>
          <w:rFonts w:hint="eastAsia"/>
        </w:rPr>
        <w:t>基金基金</w:t>
      </w:r>
      <w:proofErr w:type="gramEnd"/>
      <w:r>
        <w:rPr>
          <w:rFonts w:hint="eastAsia"/>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0C3AAD1" w14:textId="77777777" w:rsidR="004843FE" w:rsidRDefault="004843FE" w:rsidP="004843FE">
      <w:pPr>
        <w:pStyle w:val="HD"/>
      </w:pPr>
      <w:r>
        <w:rPr>
          <w:rFonts w:hint="eastAsia"/>
        </w:rPr>
        <w:t>本基金份额持有人大会不设日常机构。若将来法律法规对基金份额持有人大会另有规定的，以届时有效的法律法规为准。</w:t>
      </w:r>
    </w:p>
    <w:p w14:paraId="1D7D1328" w14:textId="7F0F6ADC" w:rsidR="004843FE" w:rsidRDefault="004843FE" w:rsidP="004843FE">
      <w:pPr>
        <w:pStyle w:val="HD"/>
      </w:pPr>
      <w:r>
        <w:rPr>
          <w:rFonts w:hint="eastAsia"/>
        </w:rPr>
        <w:t>（一）召开事由</w:t>
      </w:r>
    </w:p>
    <w:p w14:paraId="6254A97D" w14:textId="77777777" w:rsidR="004843FE" w:rsidRDefault="004843FE" w:rsidP="004843FE">
      <w:pPr>
        <w:pStyle w:val="HD"/>
      </w:pPr>
      <w:r>
        <w:rPr>
          <w:rFonts w:hint="eastAsia"/>
        </w:rPr>
        <w:t>1</w:t>
      </w:r>
      <w:r>
        <w:rPr>
          <w:rFonts w:hint="eastAsia"/>
        </w:rPr>
        <w:t>、当出现或需要决定下列事由之一的，应当召开基金份额持有人大会，但法律法规、中国证监会另有规定或基金合同另有约定的除外：</w:t>
      </w:r>
    </w:p>
    <w:p w14:paraId="64F716F2" w14:textId="77777777" w:rsidR="004843FE" w:rsidRDefault="004843FE" w:rsidP="004843FE">
      <w:pPr>
        <w:pStyle w:val="HD"/>
      </w:pPr>
      <w:r>
        <w:rPr>
          <w:rFonts w:hint="eastAsia"/>
        </w:rPr>
        <w:t>（</w:t>
      </w:r>
      <w:r>
        <w:rPr>
          <w:rFonts w:hint="eastAsia"/>
        </w:rPr>
        <w:t>1</w:t>
      </w:r>
      <w:r>
        <w:rPr>
          <w:rFonts w:hint="eastAsia"/>
        </w:rPr>
        <w:t>）终止《基金合同》；</w:t>
      </w:r>
    </w:p>
    <w:p w14:paraId="76382963" w14:textId="77777777" w:rsidR="004843FE" w:rsidRDefault="004843FE" w:rsidP="004843FE">
      <w:pPr>
        <w:pStyle w:val="HD"/>
      </w:pPr>
      <w:r>
        <w:rPr>
          <w:rFonts w:hint="eastAsia"/>
        </w:rPr>
        <w:t>（</w:t>
      </w:r>
      <w:r>
        <w:rPr>
          <w:rFonts w:hint="eastAsia"/>
        </w:rPr>
        <w:t>2</w:t>
      </w:r>
      <w:r>
        <w:rPr>
          <w:rFonts w:hint="eastAsia"/>
        </w:rPr>
        <w:t>）更换基金管理人；</w:t>
      </w:r>
    </w:p>
    <w:p w14:paraId="6398B53F" w14:textId="77777777" w:rsidR="004843FE" w:rsidRDefault="004843FE" w:rsidP="004843FE">
      <w:pPr>
        <w:pStyle w:val="HD"/>
      </w:pPr>
      <w:r>
        <w:rPr>
          <w:rFonts w:hint="eastAsia"/>
        </w:rPr>
        <w:t>（</w:t>
      </w:r>
      <w:r>
        <w:rPr>
          <w:rFonts w:hint="eastAsia"/>
        </w:rPr>
        <w:t>3</w:t>
      </w:r>
      <w:r>
        <w:rPr>
          <w:rFonts w:hint="eastAsia"/>
        </w:rPr>
        <w:t>）更换基金托管人；</w:t>
      </w:r>
    </w:p>
    <w:p w14:paraId="746E1C82" w14:textId="77777777" w:rsidR="004843FE" w:rsidRDefault="004843FE" w:rsidP="004843FE">
      <w:pPr>
        <w:pStyle w:val="HD"/>
      </w:pPr>
      <w:r>
        <w:rPr>
          <w:rFonts w:hint="eastAsia"/>
        </w:rPr>
        <w:t>（</w:t>
      </w:r>
      <w:r>
        <w:rPr>
          <w:rFonts w:hint="eastAsia"/>
        </w:rPr>
        <w:t>4</w:t>
      </w:r>
      <w:r>
        <w:rPr>
          <w:rFonts w:hint="eastAsia"/>
        </w:rPr>
        <w:t>）转换基金运作方式；</w:t>
      </w:r>
    </w:p>
    <w:p w14:paraId="3F489346" w14:textId="77777777" w:rsidR="004843FE" w:rsidRDefault="004843FE" w:rsidP="004843FE">
      <w:pPr>
        <w:pStyle w:val="HD"/>
      </w:pPr>
      <w:r>
        <w:rPr>
          <w:rFonts w:hint="eastAsia"/>
        </w:rPr>
        <w:t>（</w:t>
      </w:r>
      <w:r>
        <w:rPr>
          <w:rFonts w:hint="eastAsia"/>
        </w:rPr>
        <w:t>5</w:t>
      </w:r>
      <w:r>
        <w:rPr>
          <w:rFonts w:hint="eastAsia"/>
        </w:rPr>
        <w:t>）调整基金管理人、基金托管人的报酬标准；</w:t>
      </w:r>
    </w:p>
    <w:p w14:paraId="5E46BB92" w14:textId="77777777" w:rsidR="004843FE" w:rsidRDefault="004843FE" w:rsidP="004843FE">
      <w:pPr>
        <w:pStyle w:val="HD"/>
      </w:pPr>
      <w:r>
        <w:rPr>
          <w:rFonts w:hint="eastAsia"/>
        </w:rPr>
        <w:t>（</w:t>
      </w:r>
      <w:r>
        <w:rPr>
          <w:rFonts w:hint="eastAsia"/>
        </w:rPr>
        <w:t>6</w:t>
      </w:r>
      <w:r>
        <w:rPr>
          <w:rFonts w:hint="eastAsia"/>
        </w:rPr>
        <w:t>）变更基金类别；</w:t>
      </w:r>
    </w:p>
    <w:p w14:paraId="5A96B365" w14:textId="77777777" w:rsidR="004843FE" w:rsidRDefault="004843FE" w:rsidP="004843FE">
      <w:pPr>
        <w:pStyle w:val="HD"/>
      </w:pPr>
      <w:r>
        <w:rPr>
          <w:rFonts w:hint="eastAsia"/>
        </w:rPr>
        <w:t>（</w:t>
      </w:r>
      <w:r>
        <w:rPr>
          <w:rFonts w:hint="eastAsia"/>
        </w:rPr>
        <w:t>7</w:t>
      </w:r>
      <w:r>
        <w:rPr>
          <w:rFonts w:hint="eastAsia"/>
        </w:rPr>
        <w:t>）本基金与其他基金的合并；</w:t>
      </w:r>
    </w:p>
    <w:p w14:paraId="626CFDFC" w14:textId="77777777" w:rsidR="004843FE" w:rsidRDefault="004843FE" w:rsidP="004843FE">
      <w:pPr>
        <w:pStyle w:val="HD"/>
      </w:pPr>
      <w:r>
        <w:rPr>
          <w:rFonts w:hint="eastAsia"/>
        </w:rPr>
        <w:t>（</w:t>
      </w:r>
      <w:r>
        <w:rPr>
          <w:rFonts w:hint="eastAsia"/>
        </w:rPr>
        <w:t>8</w:t>
      </w:r>
      <w:r>
        <w:rPr>
          <w:rFonts w:hint="eastAsia"/>
        </w:rPr>
        <w:t>）变更基金投资目标、范围或策略；</w:t>
      </w:r>
    </w:p>
    <w:p w14:paraId="0A5893A7" w14:textId="77777777" w:rsidR="004843FE" w:rsidRDefault="004843FE" w:rsidP="004843FE">
      <w:pPr>
        <w:pStyle w:val="HD"/>
      </w:pPr>
      <w:r>
        <w:rPr>
          <w:rFonts w:hint="eastAsia"/>
        </w:rPr>
        <w:t>（</w:t>
      </w:r>
      <w:r>
        <w:rPr>
          <w:rFonts w:hint="eastAsia"/>
        </w:rPr>
        <w:t>9</w:t>
      </w:r>
      <w:r>
        <w:rPr>
          <w:rFonts w:hint="eastAsia"/>
        </w:rPr>
        <w:t>）变更基金份额持有人大会程序；</w:t>
      </w:r>
    </w:p>
    <w:p w14:paraId="03251EC0" w14:textId="77777777" w:rsidR="004843FE" w:rsidRDefault="004843FE" w:rsidP="004843FE">
      <w:pPr>
        <w:pStyle w:val="HD"/>
      </w:pPr>
      <w:r>
        <w:rPr>
          <w:rFonts w:hint="eastAsia"/>
        </w:rPr>
        <w:t>（</w:t>
      </w:r>
      <w:r>
        <w:rPr>
          <w:rFonts w:hint="eastAsia"/>
        </w:rPr>
        <w:t>10</w:t>
      </w:r>
      <w:r>
        <w:rPr>
          <w:rFonts w:hint="eastAsia"/>
        </w:rPr>
        <w:t>）终止基金上市，但本基金合同另有约定的除外；</w:t>
      </w:r>
    </w:p>
    <w:p w14:paraId="42195E40" w14:textId="77777777" w:rsidR="004843FE" w:rsidRDefault="004843FE" w:rsidP="004843FE">
      <w:pPr>
        <w:pStyle w:val="HD"/>
      </w:pPr>
      <w:r>
        <w:rPr>
          <w:rFonts w:hint="eastAsia"/>
        </w:rPr>
        <w:t>（</w:t>
      </w:r>
      <w:r>
        <w:rPr>
          <w:rFonts w:hint="eastAsia"/>
        </w:rPr>
        <w:t>11</w:t>
      </w:r>
      <w:r>
        <w:rPr>
          <w:rFonts w:hint="eastAsia"/>
        </w:rPr>
        <w:t>）基金管理人或基金托管人要求召开基金份额持有人大会；</w:t>
      </w:r>
    </w:p>
    <w:p w14:paraId="6241A76D" w14:textId="77777777" w:rsidR="004843FE" w:rsidRDefault="004843FE" w:rsidP="004843FE">
      <w:pPr>
        <w:pStyle w:val="HD"/>
      </w:pPr>
      <w:r>
        <w:rPr>
          <w:rFonts w:hint="eastAsia"/>
        </w:rPr>
        <w:t>（</w:t>
      </w:r>
      <w:r>
        <w:rPr>
          <w:rFonts w:hint="eastAsia"/>
        </w:rPr>
        <w:t>12</w:t>
      </w:r>
      <w:r>
        <w:rPr>
          <w:rFonts w:hint="eastAsia"/>
        </w:rPr>
        <w:t>）单独或合计持有本基金总份额</w:t>
      </w:r>
      <w:r>
        <w:rPr>
          <w:rFonts w:hint="eastAsia"/>
        </w:rPr>
        <w:t>10%</w:t>
      </w:r>
      <w:r>
        <w:rPr>
          <w:rFonts w:hint="eastAsia"/>
        </w:rPr>
        <w:t>以上（含</w:t>
      </w:r>
      <w:r>
        <w:rPr>
          <w:rFonts w:hint="eastAsia"/>
        </w:rPr>
        <w:t>10%</w:t>
      </w:r>
      <w:r>
        <w:rPr>
          <w:rFonts w:hint="eastAsia"/>
        </w:rPr>
        <w:t>）基金份额的基金份额持有人（以基金管理人收到提议当日的基金份额计算，下同）就同一事项书面要求召开基金份额持</w:t>
      </w:r>
      <w:r>
        <w:rPr>
          <w:rFonts w:hint="eastAsia"/>
        </w:rPr>
        <w:lastRenderedPageBreak/>
        <w:t>有人大会；</w:t>
      </w:r>
    </w:p>
    <w:p w14:paraId="0BC0D9D7" w14:textId="77777777" w:rsidR="004843FE" w:rsidRDefault="004843FE" w:rsidP="004843FE">
      <w:pPr>
        <w:pStyle w:val="HD"/>
      </w:pPr>
      <w:r>
        <w:rPr>
          <w:rFonts w:hint="eastAsia"/>
        </w:rPr>
        <w:t>（</w:t>
      </w:r>
      <w:r>
        <w:rPr>
          <w:rFonts w:hint="eastAsia"/>
        </w:rPr>
        <w:t>13</w:t>
      </w:r>
      <w:r>
        <w:rPr>
          <w:rFonts w:hint="eastAsia"/>
        </w:rPr>
        <w:t>）对基金合同当事人权利和义务产生重大影响的其他事项；</w:t>
      </w:r>
    </w:p>
    <w:p w14:paraId="0071CD66" w14:textId="77777777" w:rsidR="004843FE" w:rsidRDefault="004843FE" w:rsidP="004843FE">
      <w:pPr>
        <w:pStyle w:val="HD"/>
      </w:pPr>
      <w:r>
        <w:rPr>
          <w:rFonts w:hint="eastAsia"/>
        </w:rPr>
        <w:t>（</w:t>
      </w:r>
      <w:r>
        <w:rPr>
          <w:rFonts w:hint="eastAsia"/>
        </w:rPr>
        <w:t>14</w:t>
      </w:r>
      <w:r>
        <w:rPr>
          <w:rFonts w:hint="eastAsia"/>
        </w:rPr>
        <w:t>）法律法规、《基金合同》或中国证监会规定的其他应当召开基金份额持有人大会的事项。</w:t>
      </w:r>
    </w:p>
    <w:p w14:paraId="28E16FB0" w14:textId="77777777" w:rsidR="004843FE" w:rsidRDefault="004843FE" w:rsidP="004843FE">
      <w:pPr>
        <w:pStyle w:val="HD"/>
      </w:pPr>
      <w:r>
        <w:rPr>
          <w:rFonts w:hint="eastAsia"/>
        </w:rPr>
        <w:t>2</w:t>
      </w:r>
      <w:r>
        <w:rPr>
          <w:rFonts w:hint="eastAsia"/>
        </w:rPr>
        <w:t>、在法律法规规定和《基金合同》约定的范围内且对基金份额持有人利益无实质性不利影响的前提下，以下情况可由基金管理人和基金托管人协商后修改，在履行适当程序后不需召开基金份额持有人大会：</w:t>
      </w:r>
    </w:p>
    <w:p w14:paraId="6B867E2A" w14:textId="77777777" w:rsidR="004843FE" w:rsidRDefault="004843FE" w:rsidP="004843FE">
      <w:pPr>
        <w:pStyle w:val="HD"/>
      </w:pPr>
      <w:r>
        <w:rPr>
          <w:rFonts w:hint="eastAsia"/>
        </w:rPr>
        <w:t>（</w:t>
      </w:r>
      <w:r>
        <w:rPr>
          <w:rFonts w:hint="eastAsia"/>
        </w:rPr>
        <w:t>1</w:t>
      </w:r>
      <w:r>
        <w:rPr>
          <w:rFonts w:hint="eastAsia"/>
        </w:rPr>
        <w:t>）法律法规要求增加的基金费用的收取；</w:t>
      </w:r>
    </w:p>
    <w:p w14:paraId="21A304B0" w14:textId="77777777" w:rsidR="004843FE" w:rsidRDefault="004843FE" w:rsidP="004843FE">
      <w:pPr>
        <w:pStyle w:val="HD"/>
      </w:pPr>
      <w:r>
        <w:rPr>
          <w:rFonts w:hint="eastAsia"/>
        </w:rPr>
        <w:t>（</w:t>
      </w:r>
      <w:r>
        <w:rPr>
          <w:rFonts w:hint="eastAsia"/>
        </w:rPr>
        <w:t>2</w:t>
      </w:r>
      <w:r>
        <w:rPr>
          <w:rFonts w:hint="eastAsia"/>
        </w:rPr>
        <w:t>）调整本基金的申购费率、调低赎回费率、变更收费方式；</w:t>
      </w:r>
    </w:p>
    <w:p w14:paraId="05F793B5" w14:textId="0A2AEA42" w:rsidR="004843FE" w:rsidRDefault="004843FE" w:rsidP="004843FE">
      <w:pPr>
        <w:pStyle w:val="HD"/>
      </w:pPr>
      <w:r>
        <w:rPr>
          <w:rFonts w:hint="eastAsia"/>
        </w:rPr>
        <w:t>（</w:t>
      </w:r>
      <w:r>
        <w:rPr>
          <w:rFonts w:hint="eastAsia"/>
        </w:rPr>
        <w:t>3</w:t>
      </w:r>
      <w:r>
        <w:rPr>
          <w:rFonts w:hint="eastAsia"/>
        </w:rPr>
        <w:t>）基金管理人、相关证券交易所、登记机构、销售机构调整有关基金认购、申购、赎回、交易、</w:t>
      </w:r>
      <w:proofErr w:type="gramStart"/>
      <w:r>
        <w:rPr>
          <w:rFonts w:hint="eastAsia"/>
        </w:rPr>
        <w:t>非交易</w:t>
      </w:r>
      <w:proofErr w:type="gramEnd"/>
      <w:r>
        <w:rPr>
          <w:rFonts w:hint="eastAsia"/>
        </w:rPr>
        <w:t>过户、收益分配、信息披露等业务的规则，基金推出新业务或服务；</w:t>
      </w:r>
    </w:p>
    <w:p w14:paraId="05EA29F9" w14:textId="77777777" w:rsidR="004843FE" w:rsidRDefault="004843FE" w:rsidP="004843FE">
      <w:pPr>
        <w:pStyle w:val="HD"/>
      </w:pPr>
      <w:r>
        <w:rPr>
          <w:rFonts w:hint="eastAsia"/>
        </w:rPr>
        <w:t>（</w:t>
      </w:r>
      <w:r>
        <w:rPr>
          <w:rFonts w:hint="eastAsia"/>
        </w:rPr>
        <w:t>4</w:t>
      </w:r>
      <w:r>
        <w:rPr>
          <w:rFonts w:hint="eastAsia"/>
        </w:rPr>
        <w:t>）增加、减少或调整基金份额类别设置及对基金份额分类办法、规则进行调整；</w:t>
      </w:r>
    </w:p>
    <w:p w14:paraId="0358F72C" w14:textId="77777777" w:rsidR="004843FE" w:rsidRDefault="004843FE" w:rsidP="004843FE">
      <w:pPr>
        <w:pStyle w:val="HD"/>
      </w:pPr>
      <w:r>
        <w:rPr>
          <w:rFonts w:hint="eastAsia"/>
        </w:rPr>
        <w:t>（</w:t>
      </w:r>
      <w:r>
        <w:rPr>
          <w:rFonts w:hint="eastAsia"/>
        </w:rPr>
        <w:t>5</w:t>
      </w:r>
      <w:r>
        <w:rPr>
          <w:rFonts w:hint="eastAsia"/>
        </w:rPr>
        <w:t>）</w:t>
      </w:r>
      <w:proofErr w:type="gramStart"/>
      <w:r>
        <w:rPr>
          <w:rFonts w:hint="eastAsia"/>
        </w:rPr>
        <w:t>因相应</w:t>
      </w:r>
      <w:proofErr w:type="gramEnd"/>
      <w:r>
        <w:rPr>
          <w:rFonts w:hint="eastAsia"/>
        </w:rPr>
        <w:t>的法律法规、深圳证券交易所或者登记机构的相关业务规则发生变动而应当对《基金合同》进行修改；</w:t>
      </w:r>
    </w:p>
    <w:p w14:paraId="070F11EE" w14:textId="77777777" w:rsidR="004843FE" w:rsidRDefault="004843FE" w:rsidP="004843FE">
      <w:pPr>
        <w:pStyle w:val="HD"/>
      </w:pPr>
      <w:r>
        <w:rPr>
          <w:rFonts w:hint="eastAsia"/>
        </w:rPr>
        <w:t>（</w:t>
      </w:r>
      <w:r>
        <w:rPr>
          <w:rFonts w:hint="eastAsia"/>
        </w:rPr>
        <w:t>6</w:t>
      </w:r>
      <w:r>
        <w:rPr>
          <w:rFonts w:hint="eastAsia"/>
        </w:rPr>
        <w:t>）对《基金合同》的修改对基金份额持有人利益无实质性不利影响或修改不涉及《基金合同》当事人权利义务关系发生重大变化；</w:t>
      </w:r>
    </w:p>
    <w:p w14:paraId="682F7AC0" w14:textId="77777777" w:rsidR="004843FE" w:rsidRDefault="004843FE" w:rsidP="004843FE">
      <w:pPr>
        <w:pStyle w:val="HD"/>
      </w:pPr>
      <w:r>
        <w:rPr>
          <w:rFonts w:hint="eastAsia"/>
        </w:rPr>
        <w:t>（</w:t>
      </w:r>
      <w:r>
        <w:rPr>
          <w:rFonts w:hint="eastAsia"/>
        </w:rPr>
        <w:t>7</w:t>
      </w:r>
      <w:r>
        <w:rPr>
          <w:rFonts w:hint="eastAsia"/>
        </w:rPr>
        <w:t>）按照法律法规和《基金合同》规定不需召开基金份额持有人大会的其他情形。</w:t>
      </w:r>
    </w:p>
    <w:p w14:paraId="008506CC" w14:textId="4B599E9B" w:rsidR="004843FE" w:rsidRDefault="004843FE" w:rsidP="004843FE">
      <w:pPr>
        <w:pStyle w:val="HD"/>
      </w:pPr>
      <w:r>
        <w:rPr>
          <w:rFonts w:hint="eastAsia"/>
        </w:rPr>
        <w:t>（二）会议召集人及召集方式</w:t>
      </w:r>
    </w:p>
    <w:p w14:paraId="0A627AEF" w14:textId="77777777" w:rsidR="004843FE" w:rsidRDefault="004843FE" w:rsidP="004843FE">
      <w:pPr>
        <w:pStyle w:val="HD"/>
      </w:pPr>
      <w:r>
        <w:rPr>
          <w:rFonts w:hint="eastAsia"/>
        </w:rPr>
        <w:t>1</w:t>
      </w:r>
      <w:r>
        <w:rPr>
          <w:rFonts w:hint="eastAsia"/>
        </w:rPr>
        <w:t>、除法律法规规定或《基金合同》另有约定外，基金份额持有人大会由基金管理人召集。</w:t>
      </w:r>
    </w:p>
    <w:p w14:paraId="7F12C67D" w14:textId="77777777" w:rsidR="004843FE" w:rsidRDefault="004843FE" w:rsidP="004843FE">
      <w:pPr>
        <w:pStyle w:val="HD"/>
      </w:pPr>
      <w:r>
        <w:rPr>
          <w:rFonts w:hint="eastAsia"/>
        </w:rPr>
        <w:t>2</w:t>
      </w:r>
      <w:r>
        <w:rPr>
          <w:rFonts w:hint="eastAsia"/>
        </w:rPr>
        <w:t>、基金管理人未按规定召集或不能召集时，由基金托管人召集。</w:t>
      </w:r>
    </w:p>
    <w:p w14:paraId="0E55A070" w14:textId="77777777" w:rsidR="004843FE" w:rsidRDefault="004843FE" w:rsidP="004843FE">
      <w:pPr>
        <w:pStyle w:val="HD"/>
      </w:pPr>
      <w:r>
        <w:rPr>
          <w:rFonts w:hint="eastAsia"/>
        </w:rPr>
        <w:t>3</w:t>
      </w:r>
      <w:r>
        <w:rPr>
          <w:rFonts w:hint="eastAsia"/>
        </w:rPr>
        <w:t>、基金托管人认为有必要召开基金份额持有人大会的，应当向基金管理人提出书面提议。基金管理人应当自收到书面提议之日起</w:t>
      </w:r>
      <w:r>
        <w:rPr>
          <w:rFonts w:hint="eastAsia"/>
        </w:rPr>
        <w:t>10</w:t>
      </w:r>
      <w:r>
        <w:rPr>
          <w:rFonts w:hint="eastAsia"/>
        </w:rPr>
        <w:t>日内决定是否召集，并书面告知基金托管人。基金管理人决定召集的，应当自出具书面决定之日起</w:t>
      </w:r>
      <w:r>
        <w:rPr>
          <w:rFonts w:hint="eastAsia"/>
        </w:rPr>
        <w:t>60</w:t>
      </w:r>
      <w:r>
        <w:rPr>
          <w:rFonts w:hint="eastAsia"/>
        </w:rPr>
        <w:t>日内召开；基金管理人决定不召集，基金托管人仍认为有必要召开的，应当由基金托管人自行召集，并自出具书面决定之日起</w:t>
      </w:r>
      <w:r>
        <w:rPr>
          <w:rFonts w:hint="eastAsia"/>
        </w:rPr>
        <w:t>60</w:t>
      </w:r>
      <w:r>
        <w:rPr>
          <w:rFonts w:hint="eastAsia"/>
        </w:rPr>
        <w:t>日内召开并告知基金管理人，基金管理人应当配合。</w:t>
      </w:r>
    </w:p>
    <w:p w14:paraId="05F89DAA" w14:textId="77777777" w:rsidR="004843FE" w:rsidRDefault="004843FE" w:rsidP="004843FE">
      <w:pPr>
        <w:pStyle w:val="HD"/>
      </w:pPr>
      <w:r>
        <w:rPr>
          <w:rFonts w:hint="eastAsia"/>
        </w:rPr>
        <w:t>4</w:t>
      </w:r>
      <w:r>
        <w:rPr>
          <w:rFonts w:hint="eastAsia"/>
        </w:rPr>
        <w:t>、代表基金份额</w:t>
      </w:r>
      <w:r>
        <w:rPr>
          <w:rFonts w:hint="eastAsia"/>
        </w:rPr>
        <w:t>10%</w:t>
      </w:r>
      <w:r>
        <w:rPr>
          <w:rFonts w:hint="eastAsia"/>
        </w:rPr>
        <w:t>以上（含</w:t>
      </w:r>
      <w:r>
        <w:rPr>
          <w:rFonts w:hint="eastAsia"/>
        </w:rPr>
        <w:t>10%</w:t>
      </w:r>
      <w:r>
        <w:rPr>
          <w:rFonts w:hint="eastAsia"/>
        </w:rPr>
        <w:t>）的基金份额持有人就同一事项书面要求召开基金份额持有人大会，应当向基金管理人提出书面提议。基金管理人应当自收到书面提议之日起</w:t>
      </w:r>
      <w:r>
        <w:rPr>
          <w:rFonts w:hint="eastAsia"/>
        </w:rPr>
        <w:t>10</w:t>
      </w:r>
      <w:r>
        <w:rPr>
          <w:rFonts w:hint="eastAsia"/>
        </w:rPr>
        <w:t>日内决定是否召集，并书面告知提出提议的基金份额持有人代表和基金托管人。基金管理人决定召集的，应当自出具书面决定之日起</w:t>
      </w:r>
      <w:r>
        <w:rPr>
          <w:rFonts w:hint="eastAsia"/>
        </w:rPr>
        <w:t>60</w:t>
      </w:r>
      <w:r>
        <w:rPr>
          <w:rFonts w:hint="eastAsia"/>
        </w:rPr>
        <w:t>日内召开；基金管理人决定不召集，代表基金份额</w:t>
      </w:r>
      <w:r>
        <w:rPr>
          <w:rFonts w:hint="eastAsia"/>
        </w:rPr>
        <w:t>10%</w:t>
      </w:r>
      <w:r>
        <w:rPr>
          <w:rFonts w:hint="eastAsia"/>
        </w:rPr>
        <w:t>以上（含</w:t>
      </w:r>
      <w:r>
        <w:rPr>
          <w:rFonts w:hint="eastAsia"/>
        </w:rPr>
        <w:t>10%</w:t>
      </w:r>
      <w:r>
        <w:rPr>
          <w:rFonts w:hint="eastAsia"/>
        </w:rPr>
        <w:t>）的基金份额持有人仍认为有必要召开的，应当向基金托管人提出书面提议。基金托管人应当自收到书面提议之日起</w:t>
      </w:r>
      <w:r>
        <w:rPr>
          <w:rFonts w:hint="eastAsia"/>
        </w:rPr>
        <w:t>10</w:t>
      </w:r>
      <w:r>
        <w:rPr>
          <w:rFonts w:hint="eastAsia"/>
        </w:rPr>
        <w:t>日内决定是否召集，并书面告知提出提议的基金份额持有人代表和基金管理人；基金托管人决定召集的，应当自出具书面决定</w:t>
      </w:r>
      <w:r>
        <w:rPr>
          <w:rFonts w:hint="eastAsia"/>
        </w:rPr>
        <w:lastRenderedPageBreak/>
        <w:t>之日起</w:t>
      </w:r>
      <w:r>
        <w:rPr>
          <w:rFonts w:hint="eastAsia"/>
        </w:rPr>
        <w:t>60</w:t>
      </w:r>
      <w:r>
        <w:rPr>
          <w:rFonts w:hint="eastAsia"/>
        </w:rPr>
        <w:t>日内召开，并告知基金管理人，基金管理人应当配合。</w:t>
      </w:r>
    </w:p>
    <w:p w14:paraId="2DC54658" w14:textId="77777777" w:rsidR="004843FE" w:rsidRDefault="004843FE" w:rsidP="004843FE">
      <w:pPr>
        <w:pStyle w:val="HD"/>
      </w:pPr>
      <w:r>
        <w:rPr>
          <w:rFonts w:hint="eastAsia"/>
        </w:rPr>
        <w:t>5</w:t>
      </w:r>
      <w:r>
        <w:rPr>
          <w:rFonts w:hint="eastAsia"/>
        </w:rPr>
        <w:t>、代表基金份额</w:t>
      </w:r>
      <w:r>
        <w:rPr>
          <w:rFonts w:hint="eastAsia"/>
        </w:rPr>
        <w:t>10%</w:t>
      </w:r>
      <w:r>
        <w:rPr>
          <w:rFonts w:hint="eastAsia"/>
        </w:rPr>
        <w:t>以上（含</w:t>
      </w:r>
      <w:r>
        <w:rPr>
          <w:rFonts w:hint="eastAsia"/>
        </w:rPr>
        <w:t>10%</w:t>
      </w:r>
      <w:r>
        <w:rPr>
          <w:rFonts w:hint="eastAsia"/>
        </w:rPr>
        <w:t>）的基金份额持有人就同一事项要求召开基金份额持有人大会，而基金管理人、基金托管人都不召集的，单独或合计代表基金份额</w:t>
      </w:r>
      <w:r>
        <w:rPr>
          <w:rFonts w:hint="eastAsia"/>
        </w:rPr>
        <w:t>10%</w:t>
      </w:r>
      <w:r>
        <w:rPr>
          <w:rFonts w:hint="eastAsia"/>
        </w:rPr>
        <w:t>以上（含</w:t>
      </w:r>
      <w:r>
        <w:rPr>
          <w:rFonts w:hint="eastAsia"/>
        </w:rPr>
        <w:t>10%</w:t>
      </w:r>
      <w:r>
        <w:rPr>
          <w:rFonts w:hint="eastAsia"/>
        </w:rPr>
        <w:t>）的基金份额持有人有权自行召集，并至少提前</w:t>
      </w:r>
      <w:r>
        <w:rPr>
          <w:rFonts w:hint="eastAsia"/>
        </w:rPr>
        <w:t>30</w:t>
      </w:r>
      <w:r>
        <w:rPr>
          <w:rFonts w:hint="eastAsia"/>
        </w:rPr>
        <w:t>日报中国证监会备案。基金份额持有人依法自行召集基金份额持有人大会的，基金管理人、基金托管人应当配合，不得阻碍、干扰。</w:t>
      </w:r>
    </w:p>
    <w:p w14:paraId="042871AB" w14:textId="77777777" w:rsidR="004843FE" w:rsidRDefault="004843FE" w:rsidP="004843FE">
      <w:pPr>
        <w:pStyle w:val="HD"/>
      </w:pPr>
      <w:r>
        <w:rPr>
          <w:rFonts w:hint="eastAsia"/>
        </w:rPr>
        <w:t>6</w:t>
      </w:r>
      <w:r>
        <w:rPr>
          <w:rFonts w:hint="eastAsia"/>
        </w:rPr>
        <w:t>、基金份额持有人会议的召集人负责选择确定开会时间、地点、方式和权益登记日。</w:t>
      </w:r>
    </w:p>
    <w:p w14:paraId="15F1865F" w14:textId="37498BF2" w:rsidR="004843FE" w:rsidRDefault="004843FE" w:rsidP="004843FE">
      <w:pPr>
        <w:pStyle w:val="HD"/>
      </w:pPr>
      <w:r>
        <w:rPr>
          <w:rFonts w:hint="eastAsia"/>
        </w:rPr>
        <w:t>（三）召开基金份额持有人大会的通知时间、通知内容、通知方式</w:t>
      </w:r>
    </w:p>
    <w:p w14:paraId="6DBC9A04" w14:textId="77777777" w:rsidR="004843FE" w:rsidRDefault="004843FE" w:rsidP="004843FE">
      <w:pPr>
        <w:pStyle w:val="HD"/>
      </w:pPr>
      <w:r>
        <w:rPr>
          <w:rFonts w:hint="eastAsia"/>
        </w:rPr>
        <w:t>1</w:t>
      </w:r>
      <w:r>
        <w:rPr>
          <w:rFonts w:hint="eastAsia"/>
        </w:rPr>
        <w:t>、召开基金份额持有人大会，召集人应于会议召开前</w:t>
      </w:r>
      <w:r>
        <w:rPr>
          <w:rFonts w:hint="eastAsia"/>
        </w:rPr>
        <w:t>30</w:t>
      </w:r>
      <w:r>
        <w:rPr>
          <w:rFonts w:hint="eastAsia"/>
        </w:rPr>
        <w:t>日，在规定媒介公告。基金份额持有人大会通知应至少载明以下内容：</w:t>
      </w:r>
    </w:p>
    <w:p w14:paraId="776D6B6F" w14:textId="77777777" w:rsidR="004843FE" w:rsidRDefault="004843FE" w:rsidP="004843FE">
      <w:pPr>
        <w:pStyle w:val="HD"/>
      </w:pPr>
      <w:r>
        <w:rPr>
          <w:rFonts w:hint="eastAsia"/>
        </w:rPr>
        <w:t>（</w:t>
      </w:r>
      <w:r>
        <w:rPr>
          <w:rFonts w:hint="eastAsia"/>
        </w:rPr>
        <w:t>1</w:t>
      </w:r>
      <w:r>
        <w:rPr>
          <w:rFonts w:hint="eastAsia"/>
        </w:rPr>
        <w:t>）会议召开的时间、地点和会议形式；</w:t>
      </w:r>
    </w:p>
    <w:p w14:paraId="3BBF7564" w14:textId="77777777" w:rsidR="004843FE" w:rsidRDefault="004843FE" w:rsidP="004843FE">
      <w:pPr>
        <w:pStyle w:val="HD"/>
      </w:pPr>
      <w:r>
        <w:rPr>
          <w:rFonts w:hint="eastAsia"/>
        </w:rPr>
        <w:t>（</w:t>
      </w:r>
      <w:r>
        <w:rPr>
          <w:rFonts w:hint="eastAsia"/>
        </w:rPr>
        <w:t>2</w:t>
      </w:r>
      <w:r>
        <w:rPr>
          <w:rFonts w:hint="eastAsia"/>
        </w:rPr>
        <w:t>）会议</w:t>
      </w:r>
      <w:proofErr w:type="gramStart"/>
      <w:r>
        <w:rPr>
          <w:rFonts w:hint="eastAsia"/>
        </w:rPr>
        <w:t>拟审议</w:t>
      </w:r>
      <w:proofErr w:type="gramEnd"/>
      <w:r>
        <w:rPr>
          <w:rFonts w:hint="eastAsia"/>
        </w:rPr>
        <w:t>的事项、议事程序和表决方式；</w:t>
      </w:r>
    </w:p>
    <w:p w14:paraId="3B073EBE" w14:textId="77777777" w:rsidR="004843FE" w:rsidRDefault="004843FE" w:rsidP="004843FE">
      <w:pPr>
        <w:pStyle w:val="HD"/>
      </w:pPr>
      <w:r>
        <w:rPr>
          <w:rFonts w:hint="eastAsia"/>
        </w:rPr>
        <w:t>（</w:t>
      </w:r>
      <w:r>
        <w:rPr>
          <w:rFonts w:hint="eastAsia"/>
        </w:rPr>
        <w:t>3</w:t>
      </w:r>
      <w:r>
        <w:rPr>
          <w:rFonts w:hint="eastAsia"/>
        </w:rPr>
        <w:t>）有权出席基金份额持有人大会的基金份额持有人的权益登记日；</w:t>
      </w:r>
    </w:p>
    <w:p w14:paraId="1FFEC875" w14:textId="77777777" w:rsidR="004843FE" w:rsidRDefault="004843FE" w:rsidP="004843FE">
      <w:pPr>
        <w:pStyle w:val="HD"/>
      </w:pPr>
      <w:r>
        <w:rPr>
          <w:rFonts w:hint="eastAsia"/>
        </w:rPr>
        <w:t>（</w:t>
      </w:r>
      <w:r>
        <w:rPr>
          <w:rFonts w:hint="eastAsia"/>
        </w:rPr>
        <w:t>4</w:t>
      </w:r>
      <w:r>
        <w:rPr>
          <w:rFonts w:hint="eastAsia"/>
        </w:rPr>
        <w:t>）授权委托证明的内容要求（包括但不限于代理人身份，代理权限和代理有效期限等）、送达时间和地点；</w:t>
      </w:r>
    </w:p>
    <w:p w14:paraId="0C5CE448" w14:textId="77777777" w:rsidR="004843FE" w:rsidRDefault="004843FE" w:rsidP="004843FE">
      <w:pPr>
        <w:pStyle w:val="HD"/>
      </w:pPr>
      <w:r>
        <w:rPr>
          <w:rFonts w:hint="eastAsia"/>
        </w:rPr>
        <w:t>（</w:t>
      </w:r>
      <w:r>
        <w:rPr>
          <w:rFonts w:hint="eastAsia"/>
        </w:rPr>
        <w:t>5</w:t>
      </w:r>
      <w:r>
        <w:rPr>
          <w:rFonts w:hint="eastAsia"/>
        </w:rPr>
        <w:t>）会务常设联系人姓名及联系电话；</w:t>
      </w:r>
    </w:p>
    <w:p w14:paraId="62AE6556" w14:textId="77777777" w:rsidR="004843FE" w:rsidRDefault="004843FE" w:rsidP="004843FE">
      <w:pPr>
        <w:pStyle w:val="HD"/>
      </w:pPr>
      <w:r>
        <w:rPr>
          <w:rFonts w:hint="eastAsia"/>
        </w:rPr>
        <w:t>（</w:t>
      </w:r>
      <w:r>
        <w:rPr>
          <w:rFonts w:hint="eastAsia"/>
        </w:rPr>
        <w:t>6</w:t>
      </w:r>
      <w:r>
        <w:rPr>
          <w:rFonts w:hint="eastAsia"/>
        </w:rPr>
        <w:t>）出席会议者必须准备的文件和必须履行的手续；</w:t>
      </w:r>
    </w:p>
    <w:p w14:paraId="57728382" w14:textId="77777777" w:rsidR="004843FE" w:rsidRDefault="004843FE" w:rsidP="004843FE">
      <w:pPr>
        <w:pStyle w:val="HD"/>
      </w:pPr>
      <w:r>
        <w:rPr>
          <w:rFonts w:hint="eastAsia"/>
        </w:rPr>
        <w:t>（</w:t>
      </w:r>
      <w:r>
        <w:rPr>
          <w:rFonts w:hint="eastAsia"/>
        </w:rPr>
        <w:t>7</w:t>
      </w:r>
      <w:r>
        <w:rPr>
          <w:rFonts w:hint="eastAsia"/>
        </w:rPr>
        <w:t>）召集人需要通知的其他事项。</w:t>
      </w:r>
    </w:p>
    <w:p w14:paraId="5F2C0850" w14:textId="77777777" w:rsidR="004843FE" w:rsidRDefault="004843FE" w:rsidP="004843FE">
      <w:pPr>
        <w:pStyle w:val="HD"/>
      </w:pPr>
      <w:r>
        <w:rPr>
          <w:rFonts w:hint="eastAsia"/>
        </w:rPr>
        <w:t>2</w:t>
      </w:r>
      <w:r>
        <w:rPr>
          <w:rFonts w:hint="eastAsia"/>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47C918" w14:textId="77777777" w:rsidR="004843FE" w:rsidRDefault="004843FE" w:rsidP="004843FE">
      <w:pPr>
        <w:pStyle w:val="HD"/>
      </w:pPr>
      <w:r>
        <w:rPr>
          <w:rFonts w:hint="eastAsia"/>
        </w:rPr>
        <w:t>3</w:t>
      </w:r>
      <w:r>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rPr>
        <w:t>拒不派</w:t>
      </w:r>
      <w:proofErr w:type="gramEnd"/>
      <w:r>
        <w:rPr>
          <w:rFonts w:hint="eastAsia"/>
        </w:rPr>
        <w:t>代表对表决意见的计票进行监督的，不影响表决意见的计票效力。</w:t>
      </w:r>
    </w:p>
    <w:p w14:paraId="3BDB3C60" w14:textId="4C4A30B0" w:rsidR="004843FE" w:rsidRDefault="004843FE" w:rsidP="004843FE">
      <w:pPr>
        <w:pStyle w:val="HD"/>
      </w:pPr>
      <w:r>
        <w:rPr>
          <w:rFonts w:hint="eastAsia"/>
        </w:rPr>
        <w:t>（四）基金份额持有人出席会议的方式</w:t>
      </w:r>
    </w:p>
    <w:p w14:paraId="64A809B0" w14:textId="77777777" w:rsidR="004843FE" w:rsidRDefault="004843FE" w:rsidP="004843FE">
      <w:pPr>
        <w:pStyle w:val="HD"/>
      </w:pPr>
      <w:r>
        <w:rPr>
          <w:rFonts w:hint="eastAsia"/>
        </w:rPr>
        <w:t>基金份额持有人大会可通过现场开会方式、通讯开会方式或法律法规、监管机构允许的其他方式召开，会议的召开方式由会议召集人确定。</w:t>
      </w:r>
    </w:p>
    <w:p w14:paraId="1D888479" w14:textId="77777777" w:rsidR="004843FE" w:rsidRDefault="004843FE" w:rsidP="004843FE">
      <w:pPr>
        <w:pStyle w:val="HD"/>
      </w:pPr>
      <w:r>
        <w:rPr>
          <w:rFonts w:hint="eastAsia"/>
        </w:rPr>
        <w:t>1</w:t>
      </w:r>
      <w:r>
        <w:rPr>
          <w:rFonts w:hint="eastAsia"/>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4EE024" w14:textId="77777777" w:rsidR="004843FE" w:rsidRDefault="004843FE" w:rsidP="004843FE">
      <w:pPr>
        <w:pStyle w:val="HD"/>
      </w:pPr>
      <w:r>
        <w:rPr>
          <w:rFonts w:hint="eastAsia"/>
        </w:rPr>
        <w:lastRenderedPageBreak/>
        <w:t>（</w:t>
      </w:r>
      <w:r>
        <w:rPr>
          <w:rFonts w:hint="eastAsia"/>
        </w:rPr>
        <w:t>1</w:t>
      </w:r>
      <w:r>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F971D0" w14:textId="77777777" w:rsidR="004843FE" w:rsidRDefault="004843FE" w:rsidP="004843FE">
      <w:pPr>
        <w:pStyle w:val="HD"/>
      </w:pPr>
      <w:r>
        <w:rPr>
          <w:rFonts w:hint="eastAsia"/>
        </w:rPr>
        <w:t>（</w:t>
      </w:r>
      <w:r>
        <w:rPr>
          <w:rFonts w:hint="eastAsia"/>
        </w:rPr>
        <w:t>2</w:t>
      </w:r>
      <w:r>
        <w:rPr>
          <w:rFonts w:hint="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rPr>
        <w:t>3</w:t>
      </w:r>
      <w:r>
        <w:rPr>
          <w:rFonts w:hint="eastAsia"/>
        </w:rPr>
        <w:t>个月以后、</w:t>
      </w:r>
      <w:r>
        <w:rPr>
          <w:rFonts w:hint="eastAsia"/>
        </w:rPr>
        <w:t>6</w:t>
      </w:r>
      <w:r>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98FFCE5" w14:textId="77777777" w:rsidR="004843FE" w:rsidRDefault="004843FE" w:rsidP="004843FE">
      <w:pPr>
        <w:pStyle w:val="HD"/>
      </w:pPr>
      <w:r>
        <w:rPr>
          <w:rFonts w:hint="eastAsia"/>
        </w:rPr>
        <w:t>2</w:t>
      </w:r>
      <w:r>
        <w:rPr>
          <w:rFonts w:hint="eastAsia"/>
        </w:rPr>
        <w:t>、通讯开会。通讯开会系指基金份额持有人将其对表决事项的投票以召集人通知的非现场方式在表决截止日以前送达至召集人指定的地址或系统。通讯开会应以召集人通知的非现场方式进行表决。</w:t>
      </w:r>
    </w:p>
    <w:p w14:paraId="03E5D036" w14:textId="77777777" w:rsidR="004843FE" w:rsidRDefault="004843FE" w:rsidP="004843FE">
      <w:pPr>
        <w:pStyle w:val="HD"/>
      </w:pPr>
      <w:r>
        <w:rPr>
          <w:rFonts w:hint="eastAsia"/>
        </w:rPr>
        <w:t>在同时符合以下条件时，通讯开会的方式视为有效：</w:t>
      </w:r>
    </w:p>
    <w:p w14:paraId="22716B21" w14:textId="77777777" w:rsidR="004843FE" w:rsidRDefault="004843FE" w:rsidP="004843FE">
      <w:pPr>
        <w:pStyle w:val="HD"/>
      </w:pPr>
      <w:r>
        <w:rPr>
          <w:rFonts w:hint="eastAsia"/>
        </w:rPr>
        <w:t>（</w:t>
      </w:r>
      <w:r>
        <w:rPr>
          <w:rFonts w:hint="eastAsia"/>
        </w:rPr>
        <w:t>1</w:t>
      </w:r>
      <w:r>
        <w:rPr>
          <w:rFonts w:hint="eastAsia"/>
        </w:rPr>
        <w:t>）会议召集人按《基金合同》约定公布会议通知后，在</w:t>
      </w:r>
      <w:r>
        <w:rPr>
          <w:rFonts w:hint="eastAsia"/>
        </w:rPr>
        <w:t>2</w:t>
      </w:r>
      <w:r>
        <w:rPr>
          <w:rFonts w:hint="eastAsia"/>
        </w:rPr>
        <w:t>个工作日内连续公布相关提示性公告；</w:t>
      </w:r>
    </w:p>
    <w:p w14:paraId="74279DB6" w14:textId="77777777" w:rsidR="004843FE" w:rsidRDefault="004843FE" w:rsidP="004843FE">
      <w:pPr>
        <w:pStyle w:val="HD"/>
      </w:pPr>
      <w:r>
        <w:rPr>
          <w:rFonts w:hint="eastAsia"/>
        </w:rPr>
        <w:t>（</w:t>
      </w:r>
      <w:r>
        <w:rPr>
          <w:rFonts w:hint="eastAsia"/>
        </w:rPr>
        <w:t>2</w:t>
      </w:r>
      <w:r>
        <w:rPr>
          <w:rFonts w:hint="eastAsia"/>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EDA4F52" w14:textId="77777777" w:rsidR="004843FE" w:rsidRDefault="004843FE" w:rsidP="004843FE">
      <w:pPr>
        <w:pStyle w:val="HD"/>
      </w:pPr>
      <w:r>
        <w:rPr>
          <w:rFonts w:hint="eastAsia"/>
        </w:rPr>
        <w:t>（</w:t>
      </w:r>
      <w:r>
        <w:rPr>
          <w:rFonts w:hint="eastAsia"/>
        </w:rPr>
        <w:t>3</w:t>
      </w:r>
      <w:r>
        <w:rPr>
          <w:rFonts w:hint="eastAsia"/>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rPr>
        <w:t>3</w:t>
      </w:r>
      <w:r>
        <w:rPr>
          <w:rFonts w:hint="eastAsia"/>
        </w:rPr>
        <w:t>个月以后、</w:t>
      </w:r>
      <w:r>
        <w:rPr>
          <w:rFonts w:hint="eastAsia"/>
        </w:rPr>
        <w:t>6</w:t>
      </w:r>
      <w:r>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14:paraId="0821CE8A" w14:textId="77777777" w:rsidR="004843FE" w:rsidRDefault="004843FE" w:rsidP="004843FE">
      <w:pPr>
        <w:pStyle w:val="HD"/>
      </w:pPr>
      <w:r>
        <w:rPr>
          <w:rFonts w:hint="eastAsia"/>
        </w:rPr>
        <w:t>（</w:t>
      </w:r>
      <w:r>
        <w:rPr>
          <w:rFonts w:hint="eastAsia"/>
        </w:rPr>
        <w:t>4</w:t>
      </w:r>
      <w:r>
        <w:rPr>
          <w:rFonts w:hint="eastAsia"/>
        </w:rPr>
        <w:t>）上述第（</w:t>
      </w:r>
      <w:r>
        <w:rPr>
          <w:rFonts w:hint="eastAsia"/>
        </w:rPr>
        <w:t>3</w:t>
      </w:r>
      <w:r>
        <w:rPr>
          <w:rFonts w:hint="eastAsia"/>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3FD3E21" w14:textId="77777777" w:rsidR="004843FE" w:rsidRDefault="004843FE" w:rsidP="004843FE">
      <w:pPr>
        <w:pStyle w:val="HD"/>
      </w:pPr>
      <w:r>
        <w:rPr>
          <w:rFonts w:hint="eastAsia"/>
        </w:rPr>
        <w:t>3</w:t>
      </w:r>
      <w:r>
        <w:rPr>
          <w:rFonts w:hint="eastAsia"/>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75454217" w14:textId="77777777" w:rsidR="004843FE" w:rsidRDefault="004843FE" w:rsidP="004843FE">
      <w:pPr>
        <w:pStyle w:val="HD"/>
      </w:pPr>
      <w:r>
        <w:rPr>
          <w:rFonts w:hint="eastAsia"/>
        </w:rPr>
        <w:lastRenderedPageBreak/>
        <w:t>4</w:t>
      </w:r>
      <w:r>
        <w:rPr>
          <w:rFonts w:hint="eastAsia"/>
        </w:rPr>
        <w:t>、基金份额持有人授权他人代为出席会议并表决的，在法律法规或监管机构允许的前提下，授权方式可以采用书面、网络、电话、短信或其他方式，具体方式在会议通知中列明。</w:t>
      </w:r>
    </w:p>
    <w:p w14:paraId="52147349" w14:textId="401090CE" w:rsidR="004843FE" w:rsidRDefault="004843FE" w:rsidP="004843FE">
      <w:pPr>
        <w:pStyle w:val="HD"/>
      </w:pPr>
      <w:r>
        <w:rPr>
          <w:rFonts w:hint="eastAsia"/>
        </w:rPr>
        <w:t>（五）议事内容与程序</w:t>
      </w:r>
    </w:p>
    <w:p w14:paraId="7597AA3B" w14:textId="77777777" w:rsidR="004843FE" w:rsidRDefault="004843FE" w:rsidP="004843FE">
      <w:pPr>
        <w:pStyle w:val="HD"/>
      </w:pPr>
      <w:r>
        <w:rPr>
          <w:rFonts w:hint="eastAsia"/>
        </w:rPr>
        <w:t>1</w:t>
      </w:r>
      <w:r>
        <w:rPr>
          <w:rFonts w:hint="eastAsia"/>
        </w:rPr>
        <w:t>、议事内容及提案权</w:t>
      </w:r>
    </w:p>
    <w:p w14:paraId="566A9D28" w14:textId="77777777" w:rsidR="004843FE" w:rsidRDefault="004843FE" w:rsidP="004843FE">
      <w:pPr>
        <w:pStyle w:val="HD"/>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31BEDF5" w14:textId="77777777" w:rsidR="004843FE" w:rsidRDefault="004843FE" w:rsidP="004843FE">
      <w:pPr>
        <w:pStyle w:val="HD"/>
      </w:pPr>
      <w:r>
        <w:rPr>
          <w:rFonts w:hint="eastAsia"/>
        </w:rPr>
        <w:t>基金份额持有人大会的召集人发出召集会议的通知后，对原有提案的修改应当在基金份额持有人大会召开前及时公告。</w:t>
      </w:r>
    </w:p>
    <w:p w14:paraId="7184B574" w14:textId="77777777" w:rsidR="004843FE" w:rsidRDefault="004843FE" w:rsidP="004843FE">
      <w:pPr>
        <w:pStyle w:val="HD"/>
      </w:pPr>
      <w:r>
        <w:rPr>
          <w:rFonts w:hint="eastAsia"/>
        </w:rPr>
        <w:t>基金份额持有人大会不得对未事先公告的议事内容进行表决。</w:t>
      </w:r>
    </w:p>
    <w:p w14:paraId="0B322119" w14:textId="77777777" w:rsidR="004843FE" w:rsidRDefault="004843FE" w:rsidP="004843FE">
      <w:pPr>
        <w:pStyle w:val="HD"/>
      </w:pPr>
      <w:r>
        <w:rPr>
          <w:rFonts w:hint="eastAsia"/>
        </w:rPr>
        <w:t>2</w:t>
      </w:r>
      <w:r>
        <w:rPr>
          <w:rFonts w:hint="eastAsia"/>
        </w:rPr>
        <w:t>、议事程序</w:t>
      </w:r>
    </w:p>
    <w:p w14:paraId="1D2C7C99" w14:textId="77777777" w:rsidR="004843FE" w:rsidRDefault="004843FE" w:rsidP="004843FE">
      <w:pPr>
        <w:pStyle w:val="HD"/>
      </w:pPr>
      <w:r>
        <w:rPr>
          <w:rFonts w:hint="eastAsia"/>
        </w:rPr>
        <w:t>（</w:t>
      </w:r>
      <w:r>
        <w:rPr>
          <w:rFonts w:hint="eastAsia"/>
        </w:rPr>
        <w:t>1</w:t>
      </w:r>
      <w:r>
        <w:rPr>
          <w:rFonts w:hint="eastAsia"/>
        </w:rPr>
        <w:t>）现场开会</w:t>
      </w:r>
    </w:p>
    <w:p w14:paraId="4EB4BC1E" w14:textId="08EC4D46" w:rsidR="004843FE" w:rsidRDefault="004843FE" w:rsidP="004843FE">
      <w:pPr>
        <w:pStyle w:val="HD"/>
      </w:pPr>
      <w:r>
        <w:rPr>
          <w:rFonts w:hint="eastAsia"/>
        </w:rPr>
        <w:t>在现场开会的方式下，首先由大会主持人按照下列第</w:t>
      </w:r>
      <w:r w:rsidR="006E5EC1">
        <w:rPr>
          <w:rFonts w:hint="eastAsia"/>
        </w:rPr>
        <w:t>（</w:t>
      </w:r>
      <w:r>
        <w:rPr>
          <w:rFonts w:hint="eastAsia"/>
        </w:rPr>
        <w:t>七</w:t>
      </w:r>
      <w:r w:rsidR="006E5EC1">
        <w:rPr>
          <w:rFonts w:hint="eastAsia"/>
        </w:rPr>
        <w:t>）</w:t>
      </w:r>
      <w:r>
        <w:rPr>
          <w:rFonts w:hint="eastAsia"/>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hint="eastAsia"/>
        </w:rPr>
        <w:t>作出</w:t>
      </w:r>
      <w:proofErr w:type="gramEnd"/>
      <w:r>
        <w:rPr>
          <w:rFonts w:hint="eastAsia"/>
        </w:rPr>
        <w:t>的决议的效力。</w:t>
      </w:r>
    </w:p>
    <w:p w14:paraId="06A1B021" w14:textId="77777777" w:rsidR="004843FE" w:rsidRDefault="004843FE" w:rsidP="004843FE">
      <w:pPr>
        <w:pStyle w:val="HD"/>
      </w:pPr>
      <w:r>
        <w:rPr>
          <w:rFonts w:hint="eastAsia"/>
        </w:rPr>
        <w:t>会议召集人应当制作出席会议人员的签名册。签名</w:t>
      </w:r>
      <w:proofErr w:type="gramStart"/>
      <w:r>
        <w:rPr>
          <w:rFonts w:hint="eastAsia"/>
        </w:rPr>
        <w:t>册</w:t>
      </w:r>
      <w:proofErr w:type="gramEnd"/>
      <w:r>
        <w:rPr>
          <w:rFonts w:hint="eastAsia"/>
        </w:rPr>
        <w:t>载明参加会议人员姓名（或单位名称）、身份证明文件号码、持有或代表有表决权的基金份额、委托人姓名（或单位名称）和联系方式等事项。</w:t>
      </w:r>
    </w:p>
    <w:p w14:paraId="03EEA4AE" w14:textId="77777777" w:rsidR="004843FE" w:rsidRDefault="004843FE" w:rsidP="004843FE">
      <w:pPr>
        <w:pStyle w:val="HD"/>
      </w:pPr>
      <w:r>
        <w:rPr>
          <w:rFonts w:hint="eastAsia"/>
        </w:rPr>
        <w:t>（</w:t>
      </w:r>
      <w:r>
        <w:rPr>
          <w:rFonts w:hint="eastAsia"/>
        </w:rPr>
        <w:t>2</w:t>
      </w:r>
      <w:r>
        <w:rPr>
          <w:rFonts w:hint="eastAsia"/>
        </w:rPr>
        <w:t>）通讯开会</w:t>
      </w:r>
    </w:p>
    <w:p w14:paraId="75304DA5" w14:textId="77777777" w:rsidR="004843FE" w:rsidRDefault="004843FE" w:rsidP="004843FE">
      <w:pPr>
        <w:pStyle w:val="HD"/>
      </w:pPr>
      <w:r>
        <w:rPr>
          <w:rFonts w:hint="eastAsia"/>
        </w:rPr>
        <w:t>在通讯开会的情况下，首先由召集人提前</w:t>
      </w:r>
      <w:r>
        <w:rPr>
          <w:rFonts w:hint="eastAsia"/>
        </w:rPr>
        <w:t>30</w:t>
      </w:r>
      <w:r>
        <w:rPr>
          <w:rFonts w:hint="eastAsia"/>
        </w:rPr>
        <w:t>日公布提案，在所通知的表决截止日期后</w:t>
      </w:r>
      <w:r>
        <w:rPr>
          <w:rFonts w:hint="eastAsia"/>
        </w:rPr>
        <w:t>2</w:t>
      </w:r>
      <w:r>
        <w:rPr>
          <w:rFonts w:hint="eastAsia"/>
        </w:rPr>
        <w:t>个工作日内在公证机关监督下由召集人统计全部有效表决，在公证机关监督下形成决议。</w:t>
      </w:r>
    </w:p>
    <w:p w14:paraId="3133B816" w14:textId="51F16F60" w:rsidR="004843FE" w:rsidRDefault="004843FE" w:rsidP="004843FE">
      <w:pPr>
        <w:pStyle w:val="HD"/>
      </w:pPr>
      <w:r>
        <w:rPr>
          <w:rFonts w:hint="eastAsia"/>
        </w:rPr>
        <w:t>（六）表决</w:t>
      </w:r>
    </w:p>
    <w:p w14:paraId="2829FDC2" w14:textId="77777777" w:rsidR="004843FE" w:rsidRDefault="004843FE" w:rsidP="004843FE">
      <w:pPr>
        <w:pStyle w:val="HD"/>
      </w:pPr>
      <w:r>
        <w:rPr>
          <w:rFonts w:hint="eastAsia"/>
        </w:rPr>
        <w:t>基金份额持有人所持每份基金份额有同等表决权。</w:t>
      </w:r>
    </w:p>
    <w:p w14:paraId="6DF8C62D" w14:textId="77777777" w:rsidR="004843FE" w:rsidRDefault="004843FE" w:rsidP="004843FE">
      <w:pPr>
        <w:pStyle w:val="HD"/>
      </w:pPr>
      <w:r>
        <w:rPr>
          <w:rFonts w:hint="eastAsia"/>
        </w:rPr>
        <w:t>基金份额持有人大会决议分为一般决议和特别决议：</w:t>
      </w:r>
    </w:p>
    <w:p w14:paraId="7BD7B038" w14:textId="77777777" w:rsidR="004843FE" w:rsidRDefault="004843FE" w:rsidP="004843FE">
      <w:pPr>
        <w:pStyle w:val="HD"/>
      </w:pPr>
      <w:r>
        <w:rPr>
          <w:rFonts w:hint="eastAsia"/>
        </w:rPr>
        <w:t>1</w:t>
      </w:r>
      <w:r>
        <w:rPr>
          <w:rFonts w:hint="eastAsia"/>
        </w:rPr>
        <w:t>、一般决议，一般决议须经参加大会的基金份额持有人或其代理人所持表决权的二分之一以上（含二分之一）通过方为有效；除下列第</w:t>
      </w:r>
      <w:r>
        <w:rPr>
          <w:rFonts w:hint="eastAsia"/>
        </w:rPr>
        <w:t>2</w:t>
      </w:r>
      <w:r>
        <w:rPr>
          <w:rFonts w:hint="eastAsia"/>
        </w:rPr>
        <w:t>项所规定的须以特别决议通过事项以外的其他事项均以一般决议的方式通过。</w:t>
      </w:r>
    </w:p>
    <w:p w14:paraId="1C90488F" w14:textId="77777777" w:rsidR="004843FE" w:rsidRDefault="004843FE" w:rsidP="004843FE">
      <w:pPr>
        <w:pStyle w:val="HD"/>
      </w:pPr>
      <w:r>
        <w:rPr>
          <w:rFonts w:hint="eastAsia"/>
        </w:rPr>
        <w:t>2</w:t>
      </w:r>
      <w:r>
        <w:rPr>
          <w:rFonts w:hint="eastAsia"/>
        </w:rPr>
        <w:t>、特别决议，特别决议应当经参加大会的基金份额持有人或其代理人所持表决权的三分之二以上（含三分之二）通过方可做出。除基金合同另有约定外，转换基金运作方式、与</w:t>
      </w:r>
      <w:r>
        <w:rPr>
          <w:rFonts w:hint="eastAsia"/>
        </w:rPr>
        <w:lastRenderedPageBreak/>
        <w:t>其他基金合并、更换基金管理人或者基金托管人、终止《基金合同》以特别决议通过方为有效。</w:t>
      </w:r>
    </w:p>
    <w:p w14:paraId="663C654C" w14:textId="77777777" w:rsidR="004843FE" w:rsidRDefault="004843FE" w:rsidP="004843FE">
      <w:pPr>
        <w:pStyle w:val="HD"/>
      </w:pPr>
      <w:r>
        <w:rPr>
          <w:rFonts w:hint="eastAsia"/>
        </w:rPr>
        <w:t>基金份额持有人大会采取记名方式进行投票表决。</w:t>
      </w:r>
    </w:p>
    <w:p w14:paraId="3606FC29" w14:textId="77777777" w:rsidR="004843FE" w:rsidRDefault="004843FE" w:rsidP="004843FE">
      <w:pPr>
        <w:pStyle w:val="HD"/>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5048BC8" w14:textId="77777777" w:rsidR="004843FE" w:rsidRDefault="004843FE" w:rsidP="004843FE">
      <w:pPr>
        <w:pStyle w:val="HD"/>
      </w:pPr>
      <w:r>
        <w:rPr>
          <w:rFonts w:hint="eastAsia"/>
        </w:rPr>
        <w:t>基金份额持有人大会的各项提案或同一项提案内并列的各项议题应当分开审议、逐项表决。</w:t>
      </w:r>
    </w:p>
    <w:p w14:paraId="5A735E28" w14:textId="77777777" w:rsidR="004843FE" w:rsidRDefault="004843FE" w:rsidP="004843FE">
      <w:pPr>
        <w:pStyle w:val="HD"/>
      </w:pPr>
      <w:r>
        <w:rPr>
          <w:rFonts w:hint="eastAsia"/>
        </w:rPr>
        <w:t>在符合上述规则的前提下，具体规则以召集人发布的基金份额持有人大会通知为准。</w:t>
      </w:r>
    </w:p>
    <w:p w14:paraId="12C7341D" w14:textId="4D974D00" w:rsidR="004843FE" w:rsidRDefault="004843FE" w:rsidP="004843FE">
      <w:pPr>
        <w:pStyle w:val="HD"/>
      </w:pPr>
      <w:r>
        <w:rPr>
          <w:rFonts w:hint="eastAsia"/>
        </w:rPr>
        <w:t>（七）计票</w:t>
      </w:r>
    </w:p>
    <w:p w14:paraId="7F26FD58" w14:textId="77777777" w:rsidR="004843FE" w:rsidRDefault="004843FE" w:rsidP="004843FE">
      <w:pPr>
        <w:pStyle w:val="HD"/>
      </w:pPr>
      <w:r>
        <w:rPr>
          <w:rFonts w:hint="eastAsia"/>
        </w:rPr>
        <w:t>1</w:t>
      </w:r>
      <w:r>
        <w:rPr>
          <w:rFonts w:hint="eastAsia"/>
        </w:rPr>
        <w:t>、现场开会</w:t>
      </w:r>
    </w:p>
    <w:p w14:paraId="15D21DBF" w14:textId="77777777" w:rsidR="004843FE" w:rsidRDefault="004843FE" w:rsidP="004843FE">
      <w:pPr>
        <w:pStyle w:val="HD"/>
      </w:pPr>
      <w:r>
        <w:rPr>
          <w:rFonts w:hint="eastAsia"/>
        </w:rPr>
        <w:t>（</w:t>
      </w:r>
      <w:r>
        <w:rPr>
          <w:rFonts w:hint="eastAsia"/>
        </w:rPr>
        <w:t>1</w:t>
      </w:r>
      <w:r>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rPr>
        <w:t>或大会</w:t>
      </w:r>
      <w:proofErr w:type="gramEnd"/>
      <w:r>
        <w:rPr>
          <w:rFonts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8CBD6C5" w14:textId="77777777" w:rsidR="004843FE" w:rsidRDefault="004843FE" w:rsidP="004843FE">
      <w:pPr>
        <w:pStyle w:val="HD"/>
      </w:pPr>
      <w:r>
        <w:rPr>
          <w:rFonts w:hint="eastAsia"/>
        </w:rPr>
        <w:t>（</w:t>
      </w:r>
      <w:r>
        <w:rPr>
          <w:rFonts w:hint="eastAsia"/>
        </w:rPr>
        <w:t>2</w:t>
      </w:r>
      <w:r>
        <w:rPr>
          <w:rFonts w:hint="eastAsia"/>
        </w:rPr>
        <w:t>）监票人应当在基金份额持有人表决后立即进行清点并由大会主持人当场公布计票结果。</w:t>
      </w:r>
    </w:p>
    <w:p w14:paraId="7EFB07BF" w14:textId="77777777" w:rsidR="004843FE" w:rsidRDefault="004843FE" w:rsidP="004843FE">
      <w:pPr>
        <w:pStyle w:val="HD"/>
      </w:pPr>
      <w:r>
        <w:rPr>
          <w:rFonts w:hint="eastAsia"/>
        </w:rPr>
        <w:t>（</w:t>
      </w:r>
      <w:r>
        <w:rPr>
          <w:rFonts w:hint="eastAsia"/>
        </w:rPr>
        <w:t>3</w:t>
      </w:r>
      <w:r>
        <w:rPr>
          <w:rFonts w:hint="eastAsia"/>
        </w:rPr>
        <w:t>）如果会议主持人或基金份额持有人或代理人对于提交的表决结果有怀疑，可以在宣布表决结果后立即对所投票</w:t>
      </w:r>
      <w:proofErr w:type="gramStart"/>
      <w:r>
        <w:rPr>
          <w:rFonts w:hint="eastAsia"/>
        </w:rPr>
        <w:t>数要求</w:t>
      </w:r>
      <w:proofErr w:type="gramEnd"/>
      <w:r>
        <w:rPr>
          <w:rFonts w:hint="eastAsia"/>
        </w:rPr>
        <w:t>进行重新清点。监票人应当进行重新清点，重新清点以一次为限。重新清点后，大会主持人应当当场公布重新清点结果。</w:t>
      </w:r>
    </w:p>
    <w:p w14:paraId="7F6535D3" w14:textId="77777777" w:rsidR="004843FE" w:rsidRDefault="004843FE" w:rsidP="004843FE">
      <w:pPr>
        <w:pStyle w:val="HD"/>
      </w:pPr>
      <w:r>
        <w:rPr>
          <w:rFonts w:hint="eastAsia"/>
        </w:rPr>
        <w:t>（</w:t>
      </w:r>
      <w:r>
        <w:rPr>
          <w:rFonts w:hint="eastAsia"/>
        </w:rPr>
        <w:t>4</w:t>
      </w:r>
      <w:r>
        <w:rPr>
          <w:rFonts w:hint="eastAsia"/>
        </w:rPr>
        <w:t>）计票过程应由公证机关予以公证，基金管理人或基金托管人拒不出席大会的，不影响计票的效力。</w:t>
      </w:r>
    </w:p>
    <w:p w14:paraId="68CEE134" w14:textId="77777777" w:rsidR="004843FE" w:rsidRDefault="004843FE" w:rsidP="004843FE">
      <w:pPr>
        <w:pStyle w:val="HD"/>
      </w:pPr>
      <w:r>
        <w:rPr>
          <w:rFonts w:hint="eastAsia"/>
        </w:rPr>
        <w:t>2</w:t>
      </w:r>
      <w:r>
        <w:rPr>
          <w:rFonts w:hint="eastAsia"/>
        </w:rPr>
        <w:t>、通讯开会</w:t>
      </w:r>
    </w:p>
    <w:p w14:paraId="63A263FA" w14:textId="77777777" w:rsidR="004843FE" w:rsidRDefault="004843FE" w:rsidP="004843FE">
      <w:pPr>
        <w:pStyle w:val="HD"/>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rPr>
        <w:t>人拒派</w:t>
      </w:r>
      <w:proofErr w:type="gramEnd"/>
      <w:r>
        <w:rPr>
          <w:rFonts w:hint="eastAsia"/>
        </w:rPr>
        <w:t>代表对表决意见的计票进行监督的，不影响计票和表决结果。</w:t>
      </w:r>
    </w:p>
    <w:p w14:paraId="703FC06A" w14:textId="6020CBD6" w:rsidR="004843FE" w:rsidRDefault="004843FE" w:rsidP="004843FE">
      <w:pPr>
        <w:pStyle w:val="HD"/>
      </w:pPr>
      <w:r>
        <w:rPr>
          <w:rFonts w:hint="eastAsia"/>
        </w:rPr>
        <w:t>（八）生效与公告</w:t>
      </w:r>
    </w:p>
    <w:p w14:paraId="58C5A256" w14:textId="77777777" w:rsidR="004843FE" w:rsidRDefault="004843FE" w:rsidP="004843FE">
      <w:pPr>
        <w:pStyle w:val="HD"/>
      </w:pPr>
      <w:r>
        <w:rPr>
          <w:rFonts w:hint="eastAsia"/>
        </w:rPr>
        <w:t>基金份额持有人大会的决议，召集人应当自通过之日起</w:t>
      </w:r>
      <w:r>
        <w:rPr>
          <w:rFonts w:hint="eastAsia"/>
        </w:rPr>
        <w:t>5</w:t>
      </w:r>
      <w:r>
        <w:rPr>
          <w:rFonts w:hint="eastAsia"/>
        </w:rPr>
        <w:t>日内报中国证监会备案。</w:t>
      </w:r>
    </w:p>
    <w:p w14:paraId="30F19296" w14:textId="77777777" w:rsidR="004843FE" w:rsidRDefault="004843FE" w:rsidP="004843FE">
      <w:pPr>
        <w:pStyle w:val="HD"/>
      </w:pPr>
      <w:r>
        <w:rPr>
          <w:rFonts w:hint="eastAsia"/>
        </w:rPr>
        <w:t>基金份额持有人大会的决议自表决通过之日起生效。</w:t>
      </w:r>
    </w:p>
    <w:p w14:paraId="3E915A10" w14:textId="77777777" w:rsidR="004843FE" w:rsidRDefault="004843FE" w:rsidP="004843FE">
      <w:pPr>
        <w:pStyle w:val="HD"/>
      </w:pPr>
      <w:r>
        <w:rPr>
          <w:rFonts w:hint="eastAsia"/>
        </w:rPr>
        <w:lastRenderedPageBreak/>
        <w:t>基金份额持有人大会决议自生效之日起</w:t>
      </w:r>
      <w:r>
        <w:rPr>
          <w:rFonts w:hint="eastAsia"/>
        </w:rPr>
        <w:t>2</w:t>
      </w:r>
      <w:r>
        <w:rPr>
          <w:rFonts w:hint="eastAsia"/>
        </w:rPr>
        <w:t>日内在规定媒介上公告。如果采用通讯方式进行表决，在公告基金份额持有人大会决议时，必须将公证书全文、公证机构、公证员姓名等一同公告。</w:t>
      </w:r>
    </w:p>
    <w:p w14:paraId="6938DBEC" w14:textId="77777777" w:rsidR="004843FE" w:rsidRDefault="004843FE" w:rsidP="004843FE">
      <w:pPr>
        <w:pStyle w:val="HD"/>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286A8DD2" w14:textId="29B4D737" w:rsidR="00326CAE" w:rsidRPr="00C21297" w:rsidRDefault="004843FE" w:rsidP="00C21297">
      <w:pPr>
        <w:pStyle w:val="HD"/>
      </w:pPr>
      <w:r>
        <w:rPr>
          <w:rFonts w:hint="eastAsia"/>
        </w:rPr>
        <w:t>（九）本部</w:t>
      </w:r>
      <w:proofErr w:type="gramStart"/>
      <w:r>
        <w:rPr>
          <w:rFonts w:hint="eastAsia"/>
        </w:rPr>
        <w:t>分关于</w:t>
      </w:r>
      <w:proofErr w:type="gramEnd"/>
      <w:r>
        <w:rPr>
          <w:rFonts w:hint="eastAsia"/>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ACF80DE" w14:textId="77777777" w:rsidR="00326CAE" w:rsidRPr="00C21297" w:rsidRDefault="00326CAE" w:rsidP="00C21297">
      <w:pPr>
        <w:pStyle w:val="HD"/>
      </w:pPr>
    </w:p>
    <w:p w14:paraId="258F7461" w14:textId="77777777" w:rsidR="00326CAE" w:rsidRPr="00C21297" w:rsidRDefault="00326CAE" w:rsidP="00C21297">
      <w:pPr>
        <w:pStyle w:val="HD"/>
      </w:pPr>
      <w:r w:rsidRPr="00C21297">
        <w:rPr>
          <w:rFonts w:hint="eastAsia"/>
        </w:rPr>
        <w:t>三、基金收益分配原则、执行方式</w:t>
      </w:r>
    </w:p>
    <w:p w14:paraId="73D4E754" w14:textId="14A33757" w:rsidR="00DF75AE" w:rsidRPr="00DF75AE" w:rsidRDefault="00DF75AE" w:rsidP="00DF75AE">
      <w:pPr>
        <w:pStyle w:val="HD"/>
        <w:rPr>
          <w:bCs/>
        </w:rPr>
      </w:pPr>
      <w:r>
        <w:rPr>
          <w:rFonts w:hint="eastAsia"/>
          <w:bCs/>
        </w:rPr>
        <w:t>（一）</w:t>
      </w:r>
      <w:r w:rsidRPr="00DF75AE">
        <w:rPr>
          <w:bCs/>
        </w:rPr>
        <w:t>基金收益分配原则</w:t>
      </w:r>
    </w:p>
    <w:p w14:paraId="1C66B44F" w14:textId="77777777" w:rsidR="0009498B" w:rsidRPr="0009498B" w:rsidRDefault="0009498B" w:rsidP="0009498B">
      <w:pPr>
        <w:pStyle w:val="HD"/>
        <w:rPr>
          <w:bCs/>
        </w:rPr>
      </w:pPr>
      <w:r w:rsidRPr="0009498B">
        <w:rPr>
          <w:rFonts w:hint="eastAsia"/>
          <w:bCs/>
        </w:rPr>
        <w:t>1</w:t>
      </w:r>
      <w:r w:rsidRPr="0009498B">
        <w:rPr>
          <w:rFonts w:hint="eastAsia"/>
          <w:bCs/>
        </w:rPr>
        <w:t>、当基金累计报酬率超过标的指数同期累计报酬率达到</w:t>
      </w:r>
      <w:r w:rsidRPr="0009498B">
        <w:rPr>
          <w:rFonts w:hint="eastAsia"/>
          <w:bCs/>
        </w:rPr>
        <w:t>1%</w:t>
      </w:r>
      <w:r w:rsidRPr="0009498B">
        <w:rPr>
          <w:rFonts w:hint="eastAsia"/>
          <w:bCs/>
        </w:rPr>
        <w:t>以上时，可进行收益分配；</w:t>
      </w:r>
    </w:p>
    <w:p w14:paraId="2B1FEF27" w14:textId="77777777" w:rsidR="0009498B" w:rsidRPr="0009498B" w:rsidRDefault="0009498B" w:rsidP="0009498B">
      <w:pPr>
        <w:pStyle w:val="HD"/>
        <w:rPr>
          <w:bCs/>
        </w:rPr>
      </w:pPr>
      <w:r w:rsidRPr="0009498B">
        <w:rPr>
          <w:rFonts w:hint="eastAsia"/>
          <w:bCs/>
        </w:rPr>
        <w:t>2</w:t>
      </w:r>
      <w:r w:rsidRPr="0009498B">
        <w:rPr>
          <w:rFonts w:hint="eastAsia"/>
          <w:bCs/>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03266458" w14:textId="77777777" w:rsidR="0009498B" w:rsidRPr="0009498B" w:rsidRDefault="0009498B" w:rsidP="0009498B">
      <w:pPr>
        <w:pStyle w:val="HD"/>
        <w:rPr>
          <w:bCs/>
        </w:rPr>
      </w:pPr>
      <w:r w:rsidRPr="0009498B">
        <w:rPr>
          <w:rFonts w:hint="eastAsia"/>
          <w:bCs/>
        </w:rPr>
        <w:t>3</w:t>
      </w:r>
      <w:r w:rsidRPr="0009498B">
        <w:rPr>
          <w:rFonts w:hint="eastAsia"/>
          <w:bCs/>
        </w:rPr>
        <w:t>、若《基金合同》生效不满</w:t>
      </w:r>
      <w:r w:rsidRPr="0009498B">
        <w:rPr>
          <w:rFonts w:hint="eastAsia"/>
          <w:bCs/>
        </w:rPr>
        <w:t>3</w:t>
      </w:r>
      <w:r w:rsidRPr="0009498B">
        <w:rPr>
          <w:rFonts w:hint="eastAsia"/>
          <w:bCs/>
        </w:rPr>
        <w:t>个月可不进行收益分配；</w:t>
      </w:r>
    </w:p>
    <w:p w14:paraId="72E427C8" w14:textId="77777777" w:rsidR="0009498B" w:rsidRPr="0009498B" w:rsidRDefault="0009498B" w:rsidP="0009498B">
      <w:pPr>
        <w:pStyle w:val="HD"/>
        <w:rPr>
          <w:bCs/>
        </w:rPr>
      </w:pPr>
      <w:r w:rsidRPr="0009498B">
        <w:rPr>
          <w:rFonts w:hint="eastAsia"/>
          <w:bCs/>
        </w:rPr>
        <w:t>4</w:t>
      </w:r>
      <w:r w:rsidRPr="0009498B">
        <w:rPr>
          <w:rFonts w:hint="eastAsia"/>
          <w:bCs/>
        </w:rPr>
        <w:t>、本基金收益分配采取现金分红方式；</w:t>
      </w:r>
    </w:p>
    <w:p w14:paraId="35D71D1E" w14:textId="77777777" w:rsidR="0009498B" w:rsidRPr="0009498B" w:rsidRDefault="0009498B" w:rsidP="0009498B">
      <w:pPr>
        <w:pStyle w:val="HD"/>
        <w:rPr>
          <w:bCs/>
        </w:rPr>
      </w:pPr>
      <w:r w:rsidRPr="0009498B">
        <w:rPr>
          <w:rFonts w:hint="eastAsia"/>
          <w:bCs/>
        </w:rPr>
        <w:t>5</w:t>
      </w:r>
      <w:r w:rsidRPr="0009498B">
        <w:rPr>
          <w:rFonts w:hint="eastAsia"/>
          <w:bCs/>
        </w:rPr>
        <w:t>、每一基金份额享有同等分配权；</w:t>
      </w:r>
    </w:p>
    <w:p w14:paraId="1884E33D" w14:textId="77777777" w:rsidR="0009498B" w:rsidRPr="0009498B" w:rsidRDefault="0009498B" w:rsidP="0009498B">
      <w:pPr>
        <w:pStyle w:val="HD"/>
        <w:rPr>
          <w:bCs/>
        </w:rPr>
      </w:pPr>
      <w:r w:rsidRPr="0009498B">
        <w:rPr>
          <w:rFonts w:hint="eastAsia"/>
          <w:bCs/>
        </w:rPr>
        <w:t>6</w:t>
      </w:r>
      <w:r w:rsidRPr="0009498B">
        <w:rPr>
          <w:rFonts w:hint="eastAsia"/>
          <w:bCs/>
        </w:rPr>
        <w:t>、法律法规或监管机关另有规定的，从其规定。</w:t>
      </w:r>
    </w:p>
    <w:p w14:paraId="3D701025" w14:textId="6C779B22" w:rsidR="00864650" w:rsidRPr="00DF75AE" w:rsidRDefault="0009498B" w:rsidP="00864650">
      <w:pPr>
        <w:pStyle w:val="HD"/>
        <w:rPr>
          <w:bCs/>
        </w:rPr>
      </w:pPr>
      <w:r w:rsidRPr="0009498B">
        <w:rPr>
          <w:rFonts w:hint="eastAsia"/>
          <w:bCs/>
        </w:rPr>
        <w:t>在对基金份额持有人利益无实质不利影响的前提下，基金管理人、登记机构可对基金收益分配原则进行调整，不需召开基金份额持有人大会。</w:t>
      </w:r>
    </w:p>
    <w:p w14:paraId="41A61383" w14:textId="08FBBBBC" w:rsidR="00DF75AE" w:rsidRPr="00DF75AE" w:rsidRDefault="00DF75AE" w:rsidP="00DF75AE">
      <w:pPr>
        <w:pStyle w:val="HD"/>
        <w:rPr>
          <w:bCs/>
        </w:rPr>
      </w:pPr>
      <w:r>
        <w:rPr>
          <w:rFonts w:hint="eastAsia"/>
          <w:bCs/>
        </w:rPr>
        <w:t>（二）</w:t>
      </w:r>
      <w:r w:rsidRPr="00DF75AE">
        <w:rPr>
          <w:bCs/>
        </w:rPr>
        <w:t>收益分配方案</w:t>
      </w:r>
    </w:p>
    <w:p w14:paraId="32C3D99D" w14:textId="438767DB" w:rsidR="00864650" w:rsidRPr="00DF75AE" w:rsidRDefault="0009498B" w:rsidP="00864650">
      <w:pPr>
        <w:pStyle w:val="HD"/>
        <w:rPr>
          <w:bCs/>
        </w:rPr>
      </w:pPr>
      <w:r w:rsidRPr="0009498B">
        <w:rPr>
          <w:rFonts w:hint="eastAsia"/>
          <w:bCs/>
        </w:rPr>
        <w:t>基金收益分配方案中应载明基金收益分配对象、分配时间、分配数额及比例、分配方式等内容。</w:t>
      </w:r>
    </w:p>
    <w:p w14:paraId="37F1031A" w14:textId="27BA298F" w:rsidR="00DF75AE" w:rsidRPr="00DF75AE" w:rsidRDefault="00DF75AE" w:rsidP="00DF75AE">
      <w:pPr>
        <w:pStyle w:val="HD"/>
        <w:rPr>
          <w:bCs/>
        </w:rPr>
      </w:pPr>
      <w:r>
        <w:rPr>
          <w:rFonts w:hint="eastAsia"/>
          <w:bCs/>
        </w:rPr>
        <w:t>（三）</w:t>
      </w:r>
      <w:r w:rsidRPr="00DF75AE">
        <w:rPr>
          <w:bCs/>
        </w:rPr>
        <w:t>收益分配方案的确定、公告与实施</w:t>
      </w:r>
    </w:p>
    <w:p w14:paraId="28C5D565" w14:textId="6E3ADC13" w:rsidR="00864650" w:rsidRPr="00DF75AE" w:rsidRDefault="0009498B" w:rsidP="00864650">
      <w:pPr>
        <w:pStyle w:val="HD"/>
        <w:rPr>
          <w:bCs/>
        </w:rPr>
      </w:pPr>
      <w:r w:rsidRPr="0009498B">
        <w:rPr>
          <w:rFonts w:hint="eastAsia"/>
          <w:bCs/>
        </w:rPr>
        <w:t>本基金收益分配方案由基金管理人拟定，并由基金托管人复核，在</w:t>
      </w:r>
      <w:r w:rsidRPr="0009498B">
        <w:rPr>
          <w:rFonts w:hint="eastAsia"/>
          <w:bCs/>
        </w:rPr>
        <w:t>2</w:t>
      </w:r>
      <w:r w:rsidRPr="0009498B">
        <w:rPr>
          <w:rFonts w:hint="eastAsia"/>
          <w:bCs/>
        </w:rPr>
        <w:t>日内在规定媒介公告。</w:t>
      </w:r>
    </w:p>
    <w:p w14:paraId="10B46B6F" w14:textId="56A48C9A" w:rsidR="00DF75AE" w:rsidRPr="00DF75AE" w:rsidRDefault="00DF75AE" w:rsidP="00DF75AE">
      <w:pPr>
        <w:pStyle w:val="HD"/>
        <w:rPr>
          <w:bCs/>
        </w:rPr>
      </w:pPr>
      <w:r>
        <w:rPr>
          <w:rFonts w:hint="eastAsia"/>
          <w:bCs/>
        </w:rPr>
        <w:t>（四）</w:t>
      </w:r>
      <w:r w:rsidRPr="00DF75AE">
        <w:rPr>
          <w:bCs/>
        </w:rPr>
        <w:t>基金收益分配中发生的费用</w:t>
      </w:r>
    </w:p>
    <w:p w14:paraId="7FF489FA" w14:textId="6A80FE75" w:rsidR="00DF75AE" w:rsidRPr="00DF75AE" w:rsidRDefault="0009498B" w:rsidP="00DF75AE">
      <w:pPr>
        <w:pStyle w:val="HD"/>
        <w:rPr>
          <w:bCs/>
        </w:rPr>
      </w:pPr>
      <w:r w:rsidRPr="0009498B">
        <w:rPr>
          <w:rFonts w:hint="eastAsia"/>
          <w:bCs/>
        </w:rPr>
        <w:t>基金收益分配时所发生的银行转账或其他手续费用由投资人自行承担。</w:t>
      </w:r>
    </w:p>
    <w:p w14:paraId="419ADD61" w14:textId="77777777" w:rsidR="00326CAE" w:rsidRPr="00C21297" w:rsidRDefault="00326CAE" w:rsidP="00C21297">
      <w:pPr>
        <w:pStyle w:val="HD"/>
      </w:pPr>
    </w:p>
    <w:p w14:paraId="6D2B9BAA" w14:textId="77777777" w:rsidR="00326CAE" w:rsidRPr="00C21297" w:rsidRDefault="00326CAE" w:rsidP="00C21297">
      <w:pPr>
        <w:pStyle w:val="HD"/>
      </w:pPr>
      <w:r w:rsidRPr="00C21297">
        <w:rPr>
          <w:rFonts w:hint="eastAsia"/>
        </w:rPr>
        <w:t>四、基金费用与税收</w:t>
      </w:r>
    </w:p>
    <w:p w14:paraId="3CFFC943" w14:textId="77777777" w:rsidR="00326CAE" w:rsidRPr="00C21297" w:rsidRDefault="00326CAE" w:rsidP="00C21297">
      <w:pPr>
        <w:pStyle w:val="HD"/>
      </w:pPr>
      <w:r w:rsidRPr="00C21297">
        <w:rPr>
          <w:rFonts w:hint="eastAsia"/>
        </w:rPr>
        <w:lastRenderedPageBreak/>
        <w:t>（一）基金费用的种类</w:t>
      </w:r>
    </w:p>
    <w:p w14:paraId="1B80E83C" w14:textId="77777777" w:rsidR="0009498B" w:rsidRDefault="0009498B" w:rsidP="0009498B">
      <w:pPr>
        <w:pStyle w:val="HD"/>
      </w:pPr>
      <w:r>
        <w:rPr>
          <w:rFonts w:hint="eastAsia"/>
        </w:rPr>
        <w:t>1</w:t>
      </w:r>
      <w:r>
        <w:rPr>
          <w:rFonts w:hint="eastAsia"/>
        </w:rPr>
        <w:t>、基金管理人的管理费；</w:t>
      </w:r>
    </w:p>
    <w:p w14:paraId="3B5A10F3" w14:textId="77777777" w:rsidR="0009498B" w:rsidRDefault="0009498B" w:rsidP="0009498B">
      <w:pPr>
        <w:pStyle w:val="HD"/>
      </w:pPr>
      <w:r>
        <w:rPr>
          <w:rFonts w:hint="eastAsia"/>
        </w:rPr>
        <w:t>2</w:t>
      </w:r>
      <w:r>
        <w:rPr>
          <w:rFonts w:hint="eastAsia"/>
        </w:rPr>
        <w:t>、基金托管人的托管费；</w:t>
      </w:r>
    </w:p>
    <w:p w14:paraId="09491B3D" w14:textId="77777777" w:rsidR="0009498B" w:rsidRDefault="0009498B" w:rsidP="0009498B">
      <w:pPr>
        <w:pStyle w:val="HD"/>
      </w:pPr>
      <w:r>
        <w:rPr>
          <w:rFonts w:hint="eastAsia"/>
        </w:rPr>
        <w:t>3</w:t>
      </w:r>
      <w:r>
        <w:rPr>
          <w:rFonts w:hint="eastAsia"/>
        </w:rPr>
        <w:t>、《基金合同》生效后与基金相关的信息披露费用；</w:t>
      </w:r>
    </w:p>
    <w:p w14:paraId="54A6A849" w14:textId="77777777" w:rsidR="0009498B" w:rsidRDefault="0009498B" w:rsidP="0009498B">
      <w:pPr>
        <w:pStyle w:val="HD"/>
      </w:pPr>
      <w:r>
        <w:rPr>
          <w:rFonts w:hint="eastAsia"/>
        </w:rPr>
        <w:t>4</w:t>
      </w:r>
      <w:r>
        <w:rPr>
          <w:rFonts w:hint="eastAsia"/>
        </w:rPr>
        <w:t>、《基金合同》生效后与基金相关的会计师费、律师费、公证费、诉讼费和仲裁费；</w:t>
      </w:r>
    </w:p>
    <w:p w14:paraId="1892CA0B" w14:textId="77777777" w:rsidR="0009498B" w:rsidRDefault="0009498B" w:rsidP="0009498B">
      <w:pPr>
        <w:pStyle w:val="HD"/>
      </w:pPr>
      <w:r>
        <w:rPr>
          <w:rFonts w:hint="eastAsia"/>
        </w:rPr>
        <w:t>5</w:t>
      </w:r>
      <w:r>
        <w:rPr>
          <w:rFonts w:hint="eastAsia"/>
        </w:rPr>
        <w:t>、基金份额持有人大会费用；</w:t>
      </w:r>
    </w:p>
    <w:p w14:paraId="525DD373" w14:textId="77777777" w:rsidR="0009498B" w:rsidRDefault="0009498B" w:rsidP="0009498B">
      <w:pPr>
        <w:pStyle w:val="HD"/>
      </w:pPr>
      <w:r>
        <w:rPr>
          <w:rFonts w:hint="eastAsia"/>
        </w:rPr>
        <w:t>6</w:t>
      </w:r>
      <w:r>
        <w:rPr>
          <w:rFonts w:hint="eastAsia"/>
        </w:rPr>
        <w:t>、基金的证券</w:t>
      </w:r>
      <w:r>
        <w:rPr>
          <w:rFonts w:hint="eastAsia"/>
        </w:rPr>
        <w:t>/</w:t>
      </w:r>
      <w:r>
        <w:rPr>
          <w:rFonts w:hint="eastAsia"/>
        </w:rPr>
        <w:t>期货</w:t>
      </w:r>
      <w:r>
        <w:rPr>
          <w:rFonts w:hint="eastAsia"/>
        </w:rPr>
        <w:t>/</w:t>
      </w:r>
      <w:r>
        <w:rPr>
          <w:rFonts w:hint="eastAsia"/>
        </w:rPr>
        <w:t>期权交易费用；</w:t>
      </w:r>
    </w:p>
    <w:p w14:paraId="7485B93E" w14:textId="77777777" w:rsidR="0009498B" w:rsidRDefault="0009498B" w:rsidP="0009498B">
      <w:pPr>
        <w:pStyle w:val="HD"/>
      </w:pPr>
      <w:r>
        <w:rPr>
          <w:rFonts w:hint="eastAsia"/>
        </w:rPr>
        <w:t>7</w:t>
      </w:r>
      <w:r>
        <w:rPr>
          <w:rFonts w:hint="eastAsia"/>
        </w:rPr>
        <w:t>、基金的银行汇划费用；</w:t>
      </w:r>
    </w:p>
    <w:p w14:paraId="492070E4" w14:textId="77777777" w:rsidR="0009498B" w:rsidRDefault="0009498B" w:rsidP="0009498B">
      <w:pPr>
        <w:pStyle w:val="HD"/>
      </w:pPr>
      <w:r>
        <w:rPr>
          <w:rFonts w:hint="eastAsia"/>
        </w:rPr>
        <w:t>8</w:t>
      </w:r>
      <w:r>
        <w:rPr>
          <w:rFonts w:hint="eastAsia"/>
        </w:rPr>
        <w:t>、基金上市初费及年费；</w:t>
      </w:r>
    </w:p>
    <w:p w14:paraId="7C97ADEC" w14:textId="77777777" w:rsidR="0009498B" w:rsidRDefault="0009498B" w:rsidP="0009498B">
      <w:pPr>
        <w:pStyle w:val="HD"/>
      </w:pPr>
      <w:r>
        <w:rPr>
          <w:rFonts w:hint="eastAsia"/>
        </w:rPr>
        <w:t>9</w:t>
      </w:r>
      <w:r>
        <w:rPr>
          <w:rFonts w:hint="eastAsia"/>
        </w:rPr>
        <w:t>、基金相关账户的开户及维护费用；</w:t>
      </w:r>
    </w:p>
    <w:p w14:paraId="61F8216E" w14:textId="77777777" w:rsidR="0009498B" w:rsidRDefault="0009498B" w:rsidP="0009498B">
      <w:pPr>
        <w:pStyle w:val="HD"/>
      </w:pPr>
      <w:r>
        <w:rPr>
          <w:rFonts w:hint="eastAsia"/>
        </w:rPr>
        <w:t>10</w:t>
      </w:r>
      <w:r>
        <w:rPr>
          <w:rFonts w:hint="eastAsia"/>
        </w:rPr>
        <w:t>、因参与融资及转融通证券出借业务而产生的各项合理费用；</w:t>
      </w:r>
    </w:p>
    <w:p w14:paraId="49C9B9BC" w14:textId="7456A41B" w:rsidR="00326CAE" w:rsidRPr="00C21297" w:rsidRDefault="0009498B" w:rsidP="00864650">
      <w:pPr>
        <w:pStyle w:val="HD"/>
      </w:pPr>
      <w:r>
        <w:rPr>
          <w:rFonts w:hint="eastAsia"/>
        </w:rPr>
        <w:t>11</w:t>
      </w:r>
      <w:r>
        <w:rPr>
          <w:rFonts w:hint="eastAsia"/>
        </w:rPr>
        <w:t>、按照国家有关规定和《基金合同》约定，可以在基金财产中列支的其他费用。</w:t>
      </w:r>
    </w:p>
    <w:p w14:paraId="5AE7403B" w14:textId="77777777" w:rsidR="00326CAE" w:rsidRPr="00C21297" w:rsidRDefault="00326CAE" w:rsidP="00C21297">
      <w:pPr>
        <w:pStyle w:val="HD"/>
      </w:pPr>
      <w:r w:rsidRPr="00C21297">
        <w:rPr>
          <w:rFonts w:hint="eastAsia"/>
        </w:rPr>
        <w:t>（二）基金费用计提方法、计提标准和支付方式</w:t>
      </w:r>
    </w:p>
    <w:p w14:paraId="2E7B9F99" w14:textId="77777777" w:rsidR="0009498B" w:rsidRDefault="0009498B" w:rsidP="0009498B">
      <w:pPr>
        <w:pStyle w:val="HD"/>
      </w:pPr>
      <w:r>
        <w:rPr>
          <w:rFonts w:hint="eastAsia"/>
        </w:rPr>
        <w:t>1</w:t>
      </w:r>
      <w:r>
        <w:rPr>
          <w:rFonts w:hint="eastAsia"/>
        </w:rPr>
        <w:t>、基金管理人的管理费</w:t>
      </w:r>
    </w:p>
    <w:p w14:paraId="57A67956" w14:textId="77777777" w:rsidR="0009498B" w:rsidRDefault="0009498B" w:rsidP="0009498B">
      <w:pPr>
        <w:pStyle w:val="HD"/>
      </w:pPr>
      <w:r>
        <w:rPr>
          <w:rFonts w:hint="eastAsia"/>
        </w:rPr>
        <w:t>本基金的管理费按前一日基金资产净值的</w:t>
      </w:r>
      <w:r>
        <w:rPr>
          <w:rFonts w:hint="eastAsia"/>
        </w:rPr>
        <w:t>0.50%</w:t>
      </w:r>
      <w:r>
        <w:rPr>
          <w:rFonts w:hint="eastAsia"/>
        </w:rPr>
        <w:t>年费率计提。管理费的计算方法如下：</w:t>
      </w:r>
    </w:p>
    <w:p w14:paraId="2889C065" w14:textId="77777777" w:rsidR="0009498B" w:rsidRDefault="0009498B" w:rsidP="0009498B">
      <w:pPr>
        <w:pStyle w:val="HD"/>
      </w:pPr>
      <w:r>
        <w:rPr>
          <w:rFonts w:hint="eastAsia"/>
        </w:rPr>
        <w:t>H</w:t>
      </w:r>
      <w:r>
        <w:rPr>
          <w:rFonts w:hint="eastAsia"/>
        </w:rPr>
        <w:t>＝</w:t>
      </w:r>
      <w:r>
        <w:rPr>
          <w:rFonts w:hint="eastAsia"/>
        </w:rPr>
        <w:t>E</w:t>
      </w:r>
      <w:r>
        <w:rPr>
          <w:rFonts w:hint="eastAsia"/>
        </w:rPr>
        <w:t>×</w:t>
      </w:r>
      <w:r>
        <w:rPr>
          <w:rFonts w:hint="eastAsia"/>
        </w:rPr>
        <w:t>0.50%</w:t>
      </w:r>
      <w:r>
        <w:rPr>
          <w:rFonts w:hint="eastAsia"/>
        </w:rPr>
        <w:t>÷当年天数</w:t>
      </w:r>
    </w:p>
    <w:p w14:paraId="47A6A899" w14:textId="77777777" w:rsidR="0009498B" w:rsidRDefault="0009498B" w:rsidP="0009498B">
      <w:pPr>
        <w:pStyle w:val="HD"/>
      </w:pPr>
      <w:r>
        <w:rPr>
          <w:rFonts w:hint="eastAsia"/>
        </w:rPr>
        <w:t>H</w:t>
      </w:r>
      <w:r>
        <w:rPr>
          <w:rFonts w:hint="eastAsia"/>
        </w:rPr>
        <w:t>为每日应计提的基金管理费</w:t>
      </w:r>
    </w:p>
    <w:p w14:paraId="5F9EE17A" w14:textId="77777777" w:rsidR="0009498B" w:rsidRDefault="0009498B" w:rsidP="0009498B">
      <w:pPr>
        <w:pStyle w:val="HD"/>
      </w:pPr>
      <w:r>
        <w:rPr>
          <w:rFonts w:hint="eastAsia"/>
        </w:rPr>
        <w:t>E</w:t>
      </w:r>
      <w:r>
        <w:rPr>
          <w:rFonts w:hint="eastAsia"/>
        </w:rPr>
        <w:t>为前一日的基金资产净值</w:t>
      </w:r>
    </w:p>
    <w:p w14:paraId="6D3CF4BC" w14:textId="77777777" w:rsidR="0009498B" w:rsidRDefault="0009498B" w:rsidP="0009498B">
      <w:pPr>
        <w:pStyle w:val="HD"/>
      </w:pPr>
      <w:r>
        <w:rPr>
          <w:rFonts w:hint="eastAsia"/>
        </w:rPr>
        <w:t>基金管理费每日计算，逐日累计至每月月末，按月支付，由基金托管人根据与基金管理人核对一致的财务数据，自动在月初</w:t>
      </w:r>
      <w:r>
        <w:rPr>
          <w:rFonts w:hint="eastAsia"/>
        </w:rPr>
        <w:t>5</w:t>
      </w:r>
      <w:proofErr w:type="gramStart"/>
      <w:r>
        <w:rPr>
          <w:rFonts w:hint="eastAsia"/>
        </w:rPr>
        <w:t>个</w:t>
      </w:r>
      <w:proofErr w:type="gramEnd"/>
      <w:r>
        <w:rPr>
          <w:rFonts w:hint="eastAsia"/>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5685D452" w14:textId="77777777" w:rsidR="0009498B" w:rsidRDefault="0009498B" w:rsidP="0009498B">
      <w:pPr>
        <w:pStyle w:val="HD"/>
      </w:pPr>
      <w:r>
        <w:rPr>
          <w:rFonts w:hint="eastAsia"/>
        </w:rPr>
        <w:t>2</w:t>
      </w:r>
      <w:r>
        <w:rPr>
          <w:rFonts w:hint="eastAsia"/>
        </w:rPr>
        <w:t>、基金托管人的托管费</w:t>
      </w:r>
    </w:p>
    <w:p w14:paraId="672F29B9" w14:textId="77777777" w:rsidR="0009498B" w:rsidRDefault="0009498B" w:rsidP="0009498B">
      <w:pPr>
        <w:pStyle w:val="HD"/>
      </w:pPr>
      <w:r>
        <w:rPr>
          <w:rFonts w:hint="eastAsia"/>
        </w:rPr>
        <w:t>本基金的托管费按前一日基金资产净值的</w:t>
      </w:r>
      <w:r>
        <w:rPr>
          <w:rFonts w:hint="eastAsia"/>
        </w:rPr>
        <w:t>0.10%</w:t>
      </w:r>
      <w:r>
        <w:rPr>
          <w:rFonts w:hint="eastAsia"/>
        </w:rPr>
        <w:t>的年费率计提。托管费的计算方法如下：</w:t>
      </w:r>
    </w:p>
    <w:p w14:paraId="1760998B" w14:textId="77777777" w:rsidR="0009498B" w:rsidRDefault="0009498B" w:rsidP="0009498B">
      <w:pPr>
        <w:pStyle w:val="HD"/>
      </w:pPr>
      <w:r>
        <w:rPr>
          <w:rFonts w:hint="eastAsia"/>
        </w:rPr>
        <w:t>H</w:t>
      </w:r>
      <w:r>
        <w:rPr>
          <w:rFonts w:hint="eastAsia"/>
        </w:rPr>
        <w:t>＝</w:t>
      </w:r>
      <w:r>
        <w:rPr>
          <w:rFonts w:hint="eastAsia"/>
        </w:rPr>
        <w:t>E</w:t>
      </w:r>
      <w:r>
        <w:rPr>
          <w:rFonts w:hint="eastAsia"/>
        </w:rPr>
        <w:t>×</w:t>
      </w:r>
      <w:r>
        <w:rPr>
          <w:rFonts w:hint="eastAsia"/>
        </w:rPr>
        <w:t>0.10%</w:t>
      </w:r>
      <w:r>
        <w:rPr>
          <w:rFonts w:hint="eastAsia"/>
        </w:rPr>
        <w:t>÷当年天数</w:t>
      </w:r>
    </w:p>
    <w:p w14:paraId="6FEF1C38" w14:textId="77777777" w:rsidR="0009498B" w:rsidRDefault="0009498B" w:rsidP="0009498B">
      <w:pPr>
        <w:pStyle w:val="HD"/>
      </w:pPr>
      <w:r>
        <w:rPr>
          <w:rFonts w:hint="eastAsia"/>
        </w:rPr>
        <w:t>H</w:t>
      </w:r>
      <w:r>
        <w:rPr>
          <w:rFonts w:hint="eastAsia"/>
        </w:rPr>
        <w:t>为每日应计提的基金托管费</w:t>
      </w:r>
    </w:p>
    <w:p w14:paraId="431A8F6C" w14:textId="77777777" w:rsidR="0009498B" w:rsidRDefault="0009498B" w:rsidP="0009498B">
      <w:pPr>
        <w:pStyle w:val="HD"/>
      </w:pPr>
      <w:r>
        <w:rPr>
          <w:rFonts w:hint="eastAsia"/>
        </w:rPr>
        <w:t>E</w:t>
      </w:r>
      <w:r>
        <w:rPr>
          <w:rFonts w:hint="eastAsia"/>
        </w:rPr>
        <w:t>为前一日的基金资产净值</w:t>
      </w:r>
    </w:p>
    <w:p w14:paraId="6CFCFE78" w14:textId="77777777" w:rsidR="0009498B" w:rsidRDefault="0009498B" w:rsidP="0009498B">
      <w:pPr>
        <w:pStyle w:val="HD"/>
      </w:pPr>
      <w:r>
        <w:rPr>
          <w:rFonts w:hint="eastAsia"/>
        </w:rPr>
        <w:t>基金托管费每日计算，逐日累计至每月月末，按月支付，由基金托管人根据与基金管理人核对一致的财务数据，自动在月初</w:t>
      </w:r>
      <w:r>
        <w:rPr>
          <w:rFonts w:hint="eastAsia"/>
        </w:rPr>
        <w:t>5</w:t>
      </w:r>
      <w:proofErr w:type="gramStart"/>
      <w:r>
        <w:rPr>
          <w:rFonts w:hint="eastAsia"/>
        </w:rPr>
        <w:t>个</w:t>
      </w:r>
      <w:proofErr w:type="gramEnd"/>
      <w:r>
        <w:rPr>
          <w:rFonts w:hint="eastAsia"/>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7CB220FF" w14:textId="2A7601B5" w:rsidR="00326CAE" w:rsidRPr="00C21297" w:rsidRDefault="0009498B" w:rsidP="00C21297">
      <w:pPr>
        <w:pStyle w:val="HD"/>
      </w:pPr>
      <w:r>
        <w:rPr>
          <w:rFonts w:hint="eastAsia"/>
        </w:rPr>
        <w:t>上述“（一）基金费用的种类”中第</w:t>
      </w:r>
      <w:r>
        <w:rPr>
          <w:rFonts w:hint="eastAsia"/>
        </w:rPr>
        <w:t>3</w:t>
      </w:r>
      <w:r>
        <w:rPr>
          <w:rFonts w:hint="eastAsia"/>
        </w:rPr>
        <w:t>－</w:t>
      </w:r>
      <w:r>
        <w:rPr>
          <w:rFonts w:hint="eastAsia"/>
        </w:rPr>
        <w:t>11</w:t>
      </w:r>
      <w:r>
        <w:rPr>
          <w:rFonts w:hint="eastAsia"/>
        </w:rPr>
        <w:t>项费用，根据有关法规及相应协议规定，按费用实际支出金额列入当期费用，由基金托管人从基金财产中支付。</w:t>
      </w:r>
    </w:p>
    <w:p w14:paraId="58A8C30F" w14:textId="77777777" w:rsidR="00326CAE" w:rsidRPr="00C21297" w:rsidRDefault="00326CAE" w:rsidP="00C21297">
      <w:pPr>
        <w:pStyle w:val="HD"/>
      </w:pPr>
    </w:p>
    <w:p w14:paraId="5D4FE9FE" w14:textId="77777777" w:rsidR="00326CAE" w:rsidRPr="00C21297" w:rsidRDefault="00326CAE" w:rsidP="00C21297">
      <w:pPr>
        <w:pStyle w:val="HD"/>
      </w:pPr>
      <w:r w:rsidRPr="00C21297">
        <w:rPr>
          <w:rFonts w:hint="eastAsia"/>
        </w:rPr>
        <w:lastRenderedPageBreak/>
        <w:t>五、基金财产的投资范围和投资限制</w:t>
      </w:r>
    </w:p>
    <w:p w14:paraId="5DD0A36B" w14:textId="77777777" w:rsidR="00326CAE" w:rsidRPr="00C21297" w:rsidRDefault="00326CAE" w:rsidP="00C21297">
      <w:pPr>
        <w:pStyle w:val="HD"/>
      </w:pPr>
      <w:r w:rsidRPr="00C21297">
        <w:rPr>
          <w:rFonts w:hint="eastAsia"/>
        </w:rPr>
        <w:t>（一）投资范围</w:t>
      </w:r>
    </w:p>
    <w:p w14:paraId="60336752" w14:textId="7B63E642" w:rsidR="007D1AE7" w:rsidRDefault="007D1AE7" w:rsidP="007D1AE7">
      <w:pPr>
        <w:pStyle w:val="HD"/>
      </w:pPr>
      <w:r>
        <w:rPr>
          <w:rFonts w:hint="eastAsia"/>
        </w:rPr>
        <w:t>本基金主要投资于标的指数成份股、备选成份股（</w:t>
      </w:r>
      <w:proofErr w:type="gramStart"/>
      <w:r>
        <w:rPr>
          <w:rFonts w:hint="eastAsia"/>
        </w:rPr>
        <w:t>含存托</w:t>
      </w:r>
      <w:proofErr w:type="gramEnd"/>
      <w:r>
        <w:rPr>
          <w:rFonts w:hint="eastAsia"/>
        </w:rPr>
        <w:t>凭证）。为更好地实现投资目标，本基金可少量投资于非成份股（包含主板、创业板及其他经中国证监会核准或注册发行的股票</w:t>
      </w:r>
      <w:r w:rsidR="007062BD" w:rsidRPr="007062BD">
        <w:rPr>
          <w:rFonts w:hint="eastAsia"/>
        </w:rPr>
        <w:t>、存托凭证</w:t>
      </w:r>
      <w:r>
        <w:rPr>
          <w:rFonts w:hint="eastAsia"/>
        </w:rPr>
        <w:t>）、</w:t>
      </w:r>
      <w:r w:rsidR="00B917DD" w:rsidRPr="00B917DD">
        <w:rPr>
          <w:rFonts w:hint="eastAsia"/>
        </w:rPr>
        <w:t>金融</w:t>
      </w:r>
      <w:r>
        <w:rPr>
          <w:rFonts w:hint="eastAsia"/>
        </w:rPr>
        <w:t>衍生</w:t>
      </w:r>
      <w:r w:rsidR="00B917DD">
        <w:rPr>
          <w:rFonts w:hint="eastAsia"/>
        </w:rPr>
        <w:t>品</w:t>
      </w:r>
      <w:r>
        <w:rPr>
          <w:rFonts w:hint="eastAsia"/>
        </w:rPr>
        <w:t>（股指期货、股票期权等）、债券（包括国债、金融债、企业债、公司债、政府机构债券、地方政府债券、次级债、可转换债券、可交换债券、央行票据、中期票据、短期融资</w:t>
      </w:r>
      <w:proofErr w:type="gramStart"/>
      <w:r>
        <w:rPr>
          <w:rFonts w:hint="eastAsia"/>
        </w:rPr>
        <w:t>券</w:t>
      </w:r>
      <w:proofErr w:type="gramEnd"/>
      <w:r>
        <w:rPr>
          <w:rFonts w:hint="eastAsia"/>
        </w:rPr>
        <w:t>、超短期融资</w:t>
      </w:r>
      <w:proofErr w:type="gramStart"/>
      <w:r>
        <w:rPr>
          <w:rFonts w:hint="eastAsia"/>
        </w:rPr>
        <w:t>券</w:t>
      </w:r>
      <w:proofErr w:type="gramEnd"/>
      <w:r>
        <w:rPr>
          <w:rFonts w:hint="eastAsia"/>
        </w:rPr>
        <w:t>等）、资产支持证券、债券回购、银行存款（包括协议存款、定期存款及其他银行存款）、同业存单、货币市场工具以及中国证监会允许基金投资的其他金融工具（但须符合中国证监会的相关规定）。</w:t>
      </w:r>
    </w:p>
    <w:p w14:paraId="2F0F8E08" w14:textId="77777777" w:rsidR="007D1AE7" w:rsidRDefault="007D1AE7" w:rsidP="007D1AE7">
      <w:pPr>
        <w:pStyle w:val="HD"/>
      </w:pPr>
      <w:r>
        <w:rPr>
          <w:rFonts w:hint="eastAsia"/>
        </w:rPr>
        <w:t>本基金根据相关规定可参与融资、转融通证券出借业务。</w:t>
      </w:r>
    </w:p>
    <w:p w14:paraId="02C88933" w14:textId="77777777" w:rsidR="007D1AE7" w:rsidRDefault="007D1AE7" w:rsidP="007D1AE7">
      <w:pPr>
        <w:pStyle w:val="HD"/>
      </w:pPr>
      <w:r>
        <w:rPr>
          <w:rFonts w:hint="eastAsia"/>
        </w:rPr>
        <w:t>如法律法规或监管机构以后允许基金投资其他品种，基金管理人在履行适当程序后，可以将其纳入投资范围。</w:t>
      </w:r>
    </w:p>
    <w:p w14:paraId="62441728" w14:textId="42857075" w:rsidR="007D1AE7" w:rsidRDefault="007D1AE7" w:rsidP="007D1AE7">
      <w:pPr>
        <w:pStyle w:val="HD"/>
      </w:pPr>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sidR="00B917DD" w:rsidRPr="00B917DD">
        <w:rPr>
          <w:rFonts w:hint="eastAsia"/>
        </w:rPr>
        <w:t>，因法律法规的规定而受限制的情形除外</w:t>
      </w:r>
      <w:r>
        <w:rPr>
          <w:rFonts w:hint="eastAsia"/>
        </w:rPr>
        <w:t>。</w:t>
      </w:r>
    </w:p>
    <w:p w14:paraId="27809280" w14:textId="354AB049" w:rsidR="00326CAE" w:rsidRPr="00C21297" w:rsidRDefault="007D1AE7" w:rsidP="00C21297">
      <w:pPr>
        <w:pStyle w:val="HD"/>
      </w:pPr>
      <w:r>
        <w:rPr>
          <w:rFonts w:hint="eastAsia"/>
        </w:rPr>
        <w:t>如法律法规或监管机构变更投资品种的投资比例限制，基金管理人在履行适当程序后，可以调整上述投资品种的投资比例。</w:t>
      </w:r>
    </w:p>
    <w:p w14:paraId="0A80FBF0" w14:textId="77777777" w:rsidR="00326CAE" w:rsidRPr="00C21297" w:rsidRDefault="00326CAE" w:rsidP="00C21297">
      <w:pPr>
        <w:pStyle w:val="HD"/>
      </w:pPr>
      <w:r w:rsidRPr="00C21297">
        <w:rPr>
          <w:rFonts w:hint="eastAsia"/>
        </w:rPr>
        <w:t>（二）投资限制</w:t>
      </w:r>
    </w:p>
    <w:p w14:paraId="7F94D3C2" w14:textId="77777777" w:rsidR="00CF0089" w:rsidRDefault="00CF0089" w:rsidP="00CF0089">
      <w:pPr>
        <w:pStyle w:val="HD"/>
      </w:pPr>
      <w:r>
        <w:rPr>
          <w:rFonts w:hint="eastAsia"/>
        </w:rPr>
        <w:t>1</w:t>
      </w:r>
      <w:r>
        <w:rPr>
          <w:rFonts w:hint="eastAsia"/>
        </w:rPr>
        <w:t>、组合限制</w:t>
      </w:r>
    </w:p>
    <w:p w14:paraId="0B8CA959" w14:textId="77777777" w:rsidR="00CF0089" w:rsidRDefault="00CF0089" w:rsidP="00CF0089">
      <w:pPr>
        <w:pStyle w:val="HD"/>
      </w:pPr>
      <w:r>
        <w:rPr>
          <w:rFonts w:hint="eastAsia"/>
        </w:rPr>
        <w:t>基金的投资组合应遵循以下限制：</w:t>
      </w:r>
    </w:p>
    <w:p w14:paraId="2E497627" w14:textId="77777777" w:rsidR="00CF0089" w:rsidRDefault="00CF0089" w:rsidP="00CF0089">
      <w:pPr>
        <w:pStyle w:val="HD"/>
      </w:pPr>
      <w:r>
        <w:rPr>
          <w:rFonts w:hint="eastAsia"/>
        </w:rPr>
        <w:t>（</w:t>
      </w:r>
      <w:r>
        <w:rPr>
          <w:rFonts w:hint="eastAsia"/>
        </w:rPr>
        <w:t>1</w:t>
      </w:r>
      <w:r>
        <w:rPr>
          <w:rFonts w:hint="eastAsia"/>
        </w:rPr>
        <w:t>）本基金投资于标的指数成份股、备选成份股的资产比例不低于基金资产净值的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w:t>
      </w:r>
    </w:p>
    <w:p w14:paraId="6801D183" w14:textId="497DA9D3" w:rsidR="00CF0089" w:rsidRDefault="00CF0089" w:rsidP="00594E57">
      <w:pPr>
        <w:pStyle w:val="HD"/>
      </w:pPr>
      <w:r>
        <w:rPr>
          <w:rFonts w:hint="eastAsia"/>
        </w:rPr>
        <w:t>（</w:t>
      </w:r>
      <w:r>
        <w:rPr>
          <w:rFonts w:hint="eastAsia"/>
        </w:rPr>
        <w:t>2</w:t>
      </w:r>
      <w:r>
        <w:rPr>
          <w:rFonts w:hint="eastAsia"/>
        </w:rPr>
        <w:t>）本基金投资于同一原始权益人的各类资产支持证券的比例，不得超过基金资产净值的</w:t>
      </w:r>
      <w:r>
        <w:rPr>
          <w:rFonts w:hint="eastAsia"/>
        </w:rPr>
        <w:t>10%</w:t>
      </w:r>
      <w:r>
        <w:rPr>
          <w:rFonts w:hint="eastAsia"/>
        </w:rPr>
        <w:t>；</w:t>
      </w:r>
    </w:p>
    <w:p w14:paraId="28CF80DB" w14:textId="74E8D6D2" w:rsidR="00CF0089" w:rsidRDefault="00CF0089" w:rsidP="00CF0089">
      <w:pPr>
        <w:pStyle w:val="HD"/>
      </w:pPr>
      <w:r>
        <w:rPr>
          <w:rFonts w:hint="eastAsia"/>
        </w:rPr>
        <w:t>（</w:t>
      </w:r>
      <w:r w:rsidR="00594E57">
        <w:t>3</w:t>
      </w:r>
      <w:r>
        <w:rPr>
          <w:rFonts w:hint="eastAsia"/>
        </w:rPr>
        <w:t>）本基金持有的全部资产支持证券，其市值不得超过基金资产净值的</w:t>
      </w:r>
      <w:r>
        <w:rPr>
          <w:rFonts w:hint="eastAsia"/>
        </w:rPr>
        <w:t>20%</w:t>
      </w:r>
      <w:r>
        <w:rPr>
          <w:rFonts w:hint="eastAsia"/>
        </w:rPr>
        <w:t>；</w:t>
      </w:r>
    </w:p>
    <w:p w14:paraId="3B8F2B79" w14:textId="238627F5" w:rsidR="00CF0089" w:rsidRDefault="00CF0089" w:rsidP="00CF0089">
      <w:pPr>
        <w:pStyle w:val="HD"/>
      </w:pPr>
      <w:r>
        <w:rPr>
          <w:rFonts w:hint="eastAsia"/>
        </w:rPr>
        <w:t>（</w:t>
      </w:r>
      <w:r w:rsidR="00594E57">
        <w:t>4</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资产支持证券的比例，不得超过该资产支持证券规模的</w:t>
      </w:r>
      <w:r>
        <w:rPr>
          <w:rFonts w:hint="eastAsia"/>
        </w:rPr>
        <w:t>10%</w:t>
      </w:r>
      <w:r>
        <w:rPr>
          <w:rFonts w:hint="eastAsia"/>
        </w:rPr>
        <w:t>；</w:t>
      </w:r>
    </w:p>
    <w:p w14:paraId="7E839998" w14:textId="6CB7AA9B" w:rsidR="00CF0089" w:rsidRDefault="00CF0089" w:rsidP="00CF0089">
      <w:pPr>
        <w:pStyle w:val="HD"/>
      </w:pPr>
      <w:r>
        <w:rPr>
          <w:rFonts w:hint="eastAsia"/>
        </w:rPr>
        <w:t>（</w:t>
      </w:r>
      <w:r w:rsidR="00594E57">
        <w:t>5</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w:t>
      </w:r>
    </w:p>
    <w:p w14:paraId="19A857DA" w14:textId="5D18FCE2" w:rsidR="00CF0089" w:rsidRDefault="00CF0089" w:rsidP="00CF0089">
      <w:pPr>
        <w:pStyle w:val="HD"/>
      </w:pPr>
      <w:r>
        <w:rPr>
          <w:rFonts w:hint="eastAsia"/>
        </w:rPr>
        <w:t>（</w:t>
      </w:r>
      <w:r w:rsidR="00594E57">
        <w:t>6</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6A3F14F1" w14:textId="22AA5E9E" w:rsidR="00CF0089" w:rsidRDefault="00CF0089" w:rsidP="00CF0089">
      <w:pPr>
        <w:pStyle w:val="HD"/>
      </w:pPr>
      <w:r>
        <w:rPr>
          <w:rFonts w:hint="eastAsia"/>
        </w:rPr>
        <w:t>（</w:t>
      </w:r>
      <w:r w:rsidR="00594E57">
        <w:t>7</w:t>
      </w:r>
      <w:r>
        <w:rPr>
          <w:rFonts w:hint="eastAsia"/>
        </w:rPr>
        <w:t>）基金财产参与股票发行申购，本基金所申报的金额不超过本基金的总资产，本基金所申报的股票数量不超过拟发行股票公司本次发行股票的总量；</w:t>
      </w:r>
    </w:p>
    <w:p w14:paraId="2F0D2120" w14:textId="547078E4" w:rsidR="00CF0089" w:rsidRDefault="00CF0089" w:rsidP="00CF0089">
      <w:pPr>
        <w:pStyle w:val="HD"/>
      </w:pPr>
      <w:r>
        <w:rPr>
          <w:rFonts w:hint="eastAsia"/>
        </w:rPr>
        <w:lastRenderedPageBreak/>
        <w:t>（</w:t>
      </w:r>
      <w:r w:rsidR="00594E57">
        <w:t>8</w:t>
      </w:r>
      <w:r>
        <w:rPr>
          <w:rFonts w:hint="eastAsia"/>
        </w:rPr>
        <w:t>）本基金主动投资于流动性受限资产的市值合计不得超过基金资产净值的</w:t>
      </w:r>
      <w:r>
        <w:rPr>
          <w:rFonts w:hint="eastAsia"/>
        </w:rPr>
        <w:t>15%</w:t>
      </w:r>
      <w:r>
        <w:rPr>
          <w:rFonts w:hint="eastAsia"/>
        </w:rPr>
        <w:t>；因证券市场波动、上市公司股票停牌、基金规模变动等基金管理人之外的因素致使基金不符合前款所规定比例限制的，基金管理人不得主动新增流动性受限资产的投资；</w:t>
      </w:r>
    </w:p>
    <w:p w14:paraId="25BC85C5" w14:textId="79DAB3F7" w:rsidR="00CF0089" w:rsidRDefault="00CF0089" w:rsidP="00CF0089">
      <w:pPr>
        <w:pStyle w:val="HD"/>
      </w:pPr>
      <w:r>
        <w:rPr>
          <w:rFonts w:hint="eastAsia"/>
        </w:rPr>
        <w:t>（</w:t>
      </w:r>
      <w:r w:rsidR="00594E57">
        <w:t>9</w:t>
      </w:r>
      <w:r>
        <w:rPr>
          <w:rFonts w:hint="eastAsia"/>
        </w:rPr>
        <w:t>）本基金与私募类</w:t>
      </w:r>
      <w:proofErr w:type="gramStart"/>
      <w:r>
        <w:rPr>
          <w:rFonts w:hint="eastAsia"/>
        </w:rPr>
        <w:t>证券资管产品</w:t>
      </w:r>
      <w:proofErr w:type="gramEnd"/>
      <w:r>
        <w:rPr>
          <w:rFonts w:hint="eastAsia"/>
        </w:rPr>
        <w:t>及中国证监会认定的其他主体为交易对手开展逆回购交易的，可接受质押品的资质要求应当与基金合同约定的投资范围保持一致；</w:t>
      </w:r>
    </w:p>
    <w:p w14:paraId="4C64926F" w14:textId="56371592" w:rsidR="00CF0089" w:rsidRDefault="00CF0089" w:rsidP="00CF0089">
      <w:pPr>
        <w:pStyle w:val="HD"/>
      </w:pPr>
      <w:r>
        <w:rPr>
          <w:rFonts w:hint="eastAsia"/>
        </w:rPr>
        <w:t>（</w:t>
      </w:r>
      <w:r w:rsidR="00594E57">
        <w:rPr>
          <w:rFonts w:hint="eastAsia"/>
        </w:rPr>
        <w:t>1</w:t>
      </w:r>
      <w:r w:rsidR="00594E57">
        <w:t>0</w:t>
      </w:r>
      <w:r>
        <w:rPr>
          <w:rFonts w:hint="eastAsia"/>
        </w:rPr>
        <w:t>）本基金资产总值不得超过基金资产净值的</w:t>
      </w:r>
      <w:r>
        <w:rPr>
          <w:rFonts w:hint="eastAsia"/>
        </w:rPr>
        <w:t>140%</w:t>
      </w:r>
      <w:r>
        <w:rPr>
          <w:rFonts w:hint="eastAsia"/>
        </w:rPr>
        <w:t>；</w:t>
      </w:r>
    </w:p>
    <w:p w14:paraId="49528B2F" w14:textId="540266B0" w:rsidR="00CF0089" w:rsidRDefault="00CF0089" w:rsidP="00CF0089">
      <w:pPr>
        <w:pStyle w:val="HD"/>
      </w:pPr>
      <w:r>
        <w:rPr>
          <w:rFonts w:hint="eastAsia"/>
        </w:rPr>
        <w:t>（</w:t>
      </w:r>
      <w:r w:rsidR="00594E57">
        <w:rPr>
          <w:rFonts w:hint="eastAsia"/>
        </w:rPr>
        <w:t>1</w:t>
      </w:r>
      <w:r w:rsidR="00594E57">
        <w:t>1</w:t>
      </w:r>
      <w:r>
        <w:rPr>
          <w:rFonts w:hint="eastAsia"/>
        </w:rPr>
        <w:t>）</w:t>
      </w:r>
      <w:r w:rsidR="00B917DD" w:rsidRPr="00B917DD">
        <w:rPr>
          <w:rFonts w:hint="eastAsia"/>
        </w:rPr>
        <w:t>本基金参与金融衍生品交易，</w:t>
      </w:r>
      <w:r>
        <w:rPr>
          <w:rFonts w:hint="eastAsia"/>
        </w:rPr>
        <w:t>每个交易日日终，在扣除金融衍生品合约需缴纳的交易保证金后，本基金应当保持不低于交易保证金一倍的现金，其中现金不包括结算备付金、存出保证金、应收申购款等；</w:t>
      </w:r>
    </w:p>
    <w:p w14:paraId="7EB26243" w14:textId="288131DF" w:rsidR="00CF0089" w:rsidRDefault="00CF0089" w:rsidP="00CF0089">
      <w:pPr>
        <w:pStyle w:val="HD"/>
      </w:pPr>
      <w:r>
        <w:rPr>
          <w:rFonts w:hint="eastAsia"/>
        </w:rPr>
        <w:t>（</w:t>
      </w:r>
      <w:r w:rsidR="00594E57">
        <w:rPr>
          <w:rFonts w:hint="eastAsia"/>
        </w:rPr>
        <w:t>1</w:t>
      </w:r>
      <w:r w:rsidR="00594E57">
        <w:t>2</w:t>
      </w:r>
      <w:r>
        <w:rPr>
          <w:rFonts w:hint="eastAsia"/>
        </w:rPr>
        <w:t>）本基金参与股指期货交易，应当符合下列投资限制：</w:t>
      </w:r>
    </w:p>
    <w:p w14:paraId="1C709C87" w14:textId="77777777" w:rsidR="00CF0089" w:rsidRDefault="00CF0089" w:rsidP="00CF0089">
      <w:pPr>
        <w:pStyle w:val="HD"/>
      </w:pPr>
      <w:r>
        <w:rPr>
          <w:rFonts w:hint="eastAsia"/>
        </w:rPr>
        <w:t>1</w:t>
      </w:r>
      <w:r>
        <w:rPr>
          <w:rFonts w:hint="eastAsia"/>
        </w:rPr>
        <w:t>）本基金在任何交易日日终，持有的买入股指期货合约价值，不得超过基金资产净值的</w:t>
      </w:r>
      <w:r>
        <w:rPr>
          <w:rFonts w:hint="eastAsia"/>
        </w:rPr>
        <w:t>10%</w:t>
      </w:r>
      <w:r>
        <w:rPr>
          <w:rFonts w:hint="eastAsia"/>
        </w:rPr>
        <w:t>；</w:t>
      </w:r>
    </w:p>
    <w:p w14:paraId="2731A802" w14:textId="77777777" w:rsidR="00CF0089" w:rsidRDefault="00CF0089" w:rsidP="00CF0089">
      <w:pPr>
        <w:pStyle w:val="HD"/>
      </w:pPr>
      <w:r>
        <w:rPr>
          <w:rFonts w:hint="eastAsia"/>
        </w:rPr>
        <w:t>2</w:t>
      </w:r>
      <w:r>
        <w:rPr>
          <w:rFonts w:hint="eastAsia"/>
        </w:rPr>
        <w:t>）本基金在任何交易日日终，持有的买入股指期货合约价值与有价证券市值之和，不得超过基金资产净值的</w:t>
      </w:r>
      <w:r>
        <w:rPr>
          <w:rFonts w:hint="eastAsia"/>
        </w:rPr>
        <w:t>100%</w:t>
      </w:r>
      <w:r>
        <w:rPr>
          <w:rFonts w:hint="eastAsia"/>
        </w:rPr>
        <w:t>，其中，有价证券指股票、债券（不含到期日在一年以内的政府债券）、资产支持证券、买入返售金融资产（不含质押式回购）等；</w:t>
      </w:r>
    </w:p>
    <w:p w14:paraId="37071AB6" w14:textId="77777777" w:rsidR="00CF0089" w:rsidRDefault="00CF0089" w:rsidP="00CF0089">
      <w:pPr>
        <w:pStyle w:val="HD"/>
      </w:pPr>
      <w:r>
        <w:rPr>
          <w:rFonts w:hint="eastAsia"/>
        </w:rPr>
        <w:t>3</w:t>
      </w:r>
      <w:r>
        <w:rPr>
          <w:rFonts w:hint="eastAsia"/>
        </w:rPr>
        <w:t>）本基金在任何交易日日终，持有的卖出股指期货合约价值不得超过基金持有的股票总市值的</w:t>
      </w:r>
      <w:r>
        <w:rPr>
          <w:rFonts w:hint="eastAsia"/>
        </w:rPr>
        <w:t>20%</w:t>
      </w:r>
      <w:r>
        <w:rPr>
          <w:rFonts w:hint="eastAsia"/>
        </w:rPr>
        <w:t>；</w:t>
      </w:r>
    </w:p>
    <w:p w14:paraId="2698849F" w14:textId="77777777" w:rsidR="00CF0089" w:rsidRDefault="00CF0089" w:rsidP="00CF0089">
      <w:pPr>
        <w:pStyle w:val="HD"/>
      </w:pPr>
      <w:r>
        <w:rPr>
          <w:rFonts w:hint="eastAsia"/>
        </w:rPr>
        <w:t>4</w:t>
      </w:r>
      <w:r>
        <w:rPr>
          <w:rFonts w:hint="eastAsia"/>
        </w:rPr>
        <w:t>）本基金所持有的股票市值和买入、卖出股指期货合约价值，合计（轧差计算）应当符合基金合同关于股票投资比例的有关约定；</w:t>
      </w:r>
    </w:p>
    <w:p w14:paraId="44248CB2" w14:textId="77777777" w:rsidR="00CF0089" w:rsidRDefault="00CF0089" w:rsidP="00CF0089">
      <w:pPr>
        <w:pStyle w:val="HD"/>
      </w:pPr>
      <w:r>
        <w:rPr>
          <w:rFonts w:hint="eastAsia"/>
        </w:rPr>
        <w:t>5</w:t>
      </w:r>
      <w:r>
        <w:rPr>
          <w:rFonts w:hint="eastAsia"/>
        </w:rPr>
        <w:t>）本基金在任何交易日内交易（不包括平仓）的股指期货合约的成交金额不得超过上一交易日基金资产净值的</w:t>
      </w:r>
      <w:r>
        <w:rPr>
          <w:rFonts w:hint="eastAsia"/>
        </w:rPr>
        <w:t>20%</w:t>
      </w:r>
      <w:r>
        <w:rPr>
          <w:rFonts w:hint="eastAsia"/>
        </w:rPr>
        <w:t>；</w:t>
      </w:r>
    </w:p>
    <w:p w14:paraId="493666B3" w14:textId="7F6310F3" w:rsidR="00CF0089" w:rsidRDefault="00CF0089" w:rsidP="00CF0089">
      <w:pPr>
        <w:pStyle w:val="HD"/>
      </w:pPr>
      <w:r>
        <w:rPr>
          <w:rFonts w:hint="eastAsia"/>
        </w:rPr>
        <w:t>（</w:t>
      </w:r>
      <w:r w:rsidR="00594E57">
        <w:rPr>
          <w:rFonts w:hint="eastAsia"/>
        </w:rPr>
        <w:t>1</w:t>
      </w:r>
      <w:r w:rsidR="00594E57">
        <w:t>3</w:t>
      </w:r>
      <w:r>
        <w:rPr>
          <w:rFonts w:hint="eastAsia"/>
        </w:rPr>
        <w:t>）本基金参与股票期权交易，应当符合下列投资限制：</w:t>
      </w:r>
    </w:p>
    <w:p w14:paraId="470EB94B" w14:textId="77777777" w:rsidR="00CF0089" w:rsidRDefault="00CF0089" w:rsidP="00CF0089">
      <w:pPr>
        <w:pStyle w:val="HD"/>
      </w:pPr>
      <w:r>
        <w:rPr>
          <w:rFonts w:hint="eastAsia"/>
        </w:rPr>
        <w:t>1</w:t>
      </w:r>
      <w:r>
        <w:rPr>
          <w:rFonts w:hint="eastAsia"/>
        </w:rPr>
        <w:t>）基金因未平仓的期权合约支付和收取的权利金总额不得超过基金资产净值的</w:t>
      </w:r>
      <w:r>
        <w:rPr>
          <w:rFonts w:hint="eastAsia"/>
        </w:rPr>
        <w:t>10%</w:t>
      </w:r>
      <w:r>
        <w:rPr>
          <w:rFonts w:hint="eastAsia"/>
        </w:rPr>
        <w:t>；</w:t>
      </w:r>
    </w:p>
    <w:p w14:paraId="1AE74B0A" w14:textId="77777777" w:rsidR="00CF0089" w:rsidRDefault="00CF0089" w:rsidP="00CF0089">
      <w:pPr>
        <w:pStyle w:val="HD"/>
      </w:pPr>
      <w:r>
        <w:rPr>
          <w:rFonts w:hint="eastAsia"/>
        </w:rPr>
        <w:t>2</w:t>
      </w:r>
      <w:r>
        <w:rPr>
          <w:rFonts w:hint="eastAsia"/>
        </w:rPr>
        <w:t>）开仓卖出认购期权的，应持有足额标的证券；开仓卖出认沽期权的，应持有合约行权所需的全额现金或交易所规则认可的可冲抵期权保证金的现金等价物；</w:t>
      </w:r>
    </w:p>
    <w:p w14:paraId="36367B7A" w14:textId="77777777" w:rsidR="00CF0089" w:rsidRDefault="00CF0089" w:rsidP="00CF0089">
      <w:pPr>
        <w:pStyle w:val="HD"/>
      </w:pPr>
      <w:r>
        <w:rPr>
          <w:rFonts w:hint="eastAsia"/>
        </w:rPr>
        <w:t>3</w:t>
      </w:r>
      <w:r>
        <w:rPr>
          <w:rFonts w:hint="eastAsia"/>
        </w:rPr>
        <w:t>）未平仓的期权合约面值不得超过基金资产净值的</w:t>
      </w:r>
      <w:r>
        <w:rPr>
          <w:rFonts w:hint="eastAsia"/>
        </w:rPr>
        <w:t>20%</w:t>
      </w:r>
      <w:r>
        <w:rPr>
          <w:rFonts w:hint="eastAsia"/>
        </w:rPr>
        <w:t>。其中，合约面值按照行权价乘以合约乘数计算；</w:t>
      </w:r>
    </w:p>
    <w:p w14:paraId="632BBDAD" w14:textId="168E2B6C" w:rsidR="00CF0089" w:rsidRDefault="00CF0089" w:rsidP="00CF0089">
      <w:pPr>
        <w:pStyle w:val="HD"/>
      </w:pPr>
      <w:r>
        <w:rPr>
          <w:rFonts w:hint="eastAsia"/>
        </w:rPr>
        <w:t>（</w:t>
      </w:r>
      <w:r w:rsidR="00594E57">
        <w:rPr>
          <w:rFonts w:hint="eastAsia"/>
        </w:rPr>
        <w:t>1</w:t>
      </w:r>
      <w:r w:rsidR="00594E57">
        <w:t>4</w:t>
      </w:r>
      <w:r>
        <w:rPr>
          <w:rFonts w:hint="eastAsia"/>
        </w:rPr>
        <w:t>）本基金参与转融通证券出借业务的，应当符合下列要求：</w:t>
      </w:r>
    </w:p>
    <w:p w14:paraId="20188532" w14:textId="77777777" w:rsidR="00CF0089" w:rsidRDefault="00CF0089" w:rsidP="00CF0089">
      <w:pPr>
        <w:pStyle w:val="HD"/>
      </w:pPr>
      <w:r>
        <w:rPr>
          <w:rFonts w:hint="eastAsia"/>
        </w:rPr>
        <w:t>1</w:t>
      </w:r>
      <w:r>
        <w:rPr>
          <w:rFonts w:hint="eastAsia"/>
        </w:rPr>
        <w:t>）本基金在任何交易日日终，参与转融通证券出借业务的资产不得超过基金资产净值的</w:t>
      </w:r>
      <w:r>
        <w:rPr>
          <w:rFonts w:hint="eastAsia"/>
        </w:rPr>
        <w:t>30%</w:t>
      </w:r>
      <w:r>
        <w:rPr>
          <w:rFonts w:hint="eastAsia"/>
        </w:rPr>
        <w:t>，其中出借期限在</w:t>
      </w:r>
      <w:r>
        <w:rPr>
          <w:rFonts w:hint="eastAsia"/>
        </w:rPr>
        <w:t>10</w:t>
      </w:r>
      <w:r>
        <w:rPr>
          <w:rFonts w:hint="eastAsia"/>
        </w:rPr>
        <w:t>个交易日以上的出借证券应纳入《流动性风险管理规定》所述流动性受限证券的范围；</w:t>
      </w:r>
    </w:p>
    <w:p w14:paraId="67BA7F7E" w14:textId="77777777" w:rsidR="00CF0089" w:rsidRDefault="00CF0089" w:rsidP="00CF0089">
      <w:pPr>
        <w:pStyle w:val="HD"/>
      </w:pPr>
      <w:r>
        <w:rPr>
          <w:rFonts w:hint="eastAsia"/>
        </w:rPr>
        <w:t>2</w:t>
      </w:r>
      <w:r>
        <w:rPr>
          <w:rFonts w:hint="eastAsia"/>
        </w:rPr>
        <w:t>）本基金在任何交易日日终，参与出借业务的单只证券不得超过基金持有该证券总量的</w:t>
      </w:r>
      <w:r>
        <w:rPr>
          <w:rFonts w:hint="eastAsia"/>
        </w:rPr>
        <w:t>30%</w:t>
      </w:r>
      <w:r>
        <w:rPr>
          <w:rFonts w:hint="eastAsia"/>
        </w:rPr>
        <w:t>；</w:t>
      </w:r>
    </w:p>
    <w:p w14:paraId="78B9E4AE" w14:textId="77777777" w:rsidR="00CF0089" w:rsidRDefault="00CF0089" w:rsidP="00CF0089">
      <w:pPr>
        <w:pStyle w:val="HD"/>
      </w:pPr>
      <w:r>
        <w:rPr>
          <w:rFonts w:hint="eastAsia"/>
        </w:rPr>
        <w:lastRenderedPageBreak/>
        <w:t>3</w:t>
      </w:r>
      <w:r>
        <w:rPr>
          <w:rFonts w:hint="eastAsia"/>
        </w:rPr>
        <w:t>）证券出借的平均剩余期限不得超过</w:t>
      </w:r>
      <w:r>
        <w:rPr>
          <w:rFonts w:hint="eastAsia"/>
        </w:rPr>
        <w:t>30</w:t>
      </w:r>
      <w:r>
        <w:rPr>
          <w:rFonts w:hint="eastAsia"/>
        </w:rPr>
        <w:t>天，平均剩余期限按市值加权平均计算；</w:t>
      </w:r>
    </w:p>
    <w:p w14:paraId="0E86D43C" w14:textId="77777777" w:rsidR="00CF0089" w:rsidRDefault="00CF0089" w:rsidP="00CF0089">
      <w:pPr>
        <w:pStyle w:val="HD"/>
      </w:pPr>
      <w:r>
        <w:rPr>
          <w:rFonts w:hint="eastAsia"/>
        </w:rPr>
        <w:t>4</w:t>
      </w:r>
      <w:r>
        <w:rPr>
          <w:rFonts w:hint="eastAsia"/>
        </w:rPr>
        <w:t>）最近</w:t>
      </w:r>
      <w:r>
        <w:rPr>
          <w:rFonts w:hint="eastAsia"/>
        </w:rPr>
        <w:t>6</w:t>
      </w:r>
      <w:r>
        <w:rPr>
          <w:rFonts w:hint="eastAsia"/>
        </w:rPr>
        <w:t>个月内日均基金资产净值不得低于</w:t>
      </w:r>
      <w:r>
        <w:rPr>
          <w:rFonts w:hint="eastAsia"/>
        </w:rPr>
        <w:t>2</w:t>
      </w:r>
      <w:r>
        <w:rPr>
          <w:rFonts w:hint="eastAsia"/>
        </w:rPr>
        <w:t>亿元；</w:t>
      </w:r>
    </w:p>
    <w:p w14:paraId="6588C05C" w14:textId="67248C7F" w:rsidR="00CF0089" w:rsidRDefault="00CF0089" w:rsidP="00CF0089">
      <w:pPr>
        <w:pStyle w:val="HD"/>
      </w:pPr>
      <w:r>
        <w:rPr>
          <w:rFonts w:hint="eastAsia"/>
        </w:rPr>
        <w:t>（</w:t>
      </w:r>
      <w:r w:rsidR="00594E57">
        <w:rPr>
          <w:rFonts w:hint="eastAsia"/>
        </w:rPr>
        <w:t>1</w:t>
      </w:r>
      <w:r w:rsidR="00594E57">
        <w:t>5</w:t>
      </w:r>
      <w:r>
        <w:rPr>
          <w:rFonts w:hint="eastAsia"/>
        </w:rPr>
        <w:t>）本基金投资存托凭证的比例限制依照境内上市交易的股票执行，与境内上市交易的股票合并计算，法律法规或监管部门另有要求的除外；</w:t>
      </w:r>
    </w:p>
    <w:p w14:paraId="4A487CF6" w14:textId="002EE22C" w:rsidR="00CF0089" w:rsidRDefault="00CF0089" w:rsidP="00CF0089">
      <w:pPr>
        <w:pStyle w:val="HD"/>
      </w:pPr>
      <w:r>
        <w:rPr>
          <w:rFonts w:hint="eastAsia"/>
        </w:rPr>
        <w:t>（</w:t>
      </w:r>
      <w:r w:rsidR="00594E57">
        <w:rPr>
          <w:rFonts w:hint="eastAsia"/>
        </w:rPr>
        <w:t>1</w:t>
      </w:r>
      <w:r w:rsidR="00594E57">
        <w:t>6</w:t>
      </w:r>
      <w:r>
        <w:rPr>
          <w:rFonts w:hint="eastAsia"/>
        </w:rPr>
        <w:t>）法律法规及中国证监会规定的和《基金合同》约定的其他投资比例限制。</w:t>
      </w:r>
    </w:p>
    <w:p w14:paraId="59EEC6A7" w14:textId="44CB3C32" w:rsidR="00CF0089" w:rsidRDefault="00CF0089" w:rsidP="00CF0089">
      <w:pPr>
        <w:pStyle w:val="HD"/>
      </w:pPr>
      <w:r>
        <w:rPr>
          <w:rFonts w:hint="eastAsia"/>
        </w:rPr>
        <w:t>除上述第（</w:t>
      </w:r>
      <w:r w:rsidR="00594E57">
        <w:t>6</w:t>
      </w:r>
      <w:r>
        <w:rPr>
          <w:rFonts w:hint="eastAsia"/>
        </w:rPr>
        <w:t>）、（</w:t>
      </w:r>
      <w:r w:rsidR="00594E57">
        <w:t>8</w:t>
      </w:r>
      <w:r>
        <w:rPr>
          <w:rFonts w:hint="eastAsia"/>
        </w:rPr>
        <w:t>）、（</w:t>
      </w:r>
      <w:r w:rsidR="00594E57">
        <w:t>9</w:t>
      </w:r>
      <w:r>
        <w:rPr>
          <w:rFonts w:hint="eastAsia"/>
        </w:rPr>
        <w:t>）、（</w:t>
      </w:r>
      <w:r w:rsidR="00594E57">
        <w:rPr>
          <w:rFonts w:hint="eastAsia"/>
        </w:rPr>
        <w:t>1</w:t>
      </w:r>
      <w:r w:rsidR="00594E57">
        <w:t>4</w:t>
      </w:r>
      <w:r>
        <w:rPr>
          <w:rFonts w:hint="eastAsia"/>
        </w:rPr>
        <w:t>）项另有约定外，因证券</w:t>
      </w:r>
      <w:r>
        <w:rPr>
          <w:rFonts w:hint="eastAsia"/>
        </w:rPr>
        <w:t>/</w:t>
      </w:r>
      <w:r>
        <w:rPr>
          <w:rFonts w:hint="eastAsia"/>
        </w:rPr>
        <w:t>期货市场波动、证券发行人合并、基金规模变动、标的指数成份股调整、标的指数成份股流动性限制等基金管理人之外的因素致使基金投资比例不符合上述规定投资比例的，基金管理人应当在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p>
    <w:p w14:paraId="3847D3FA" w14:textId="43D11445" w:rsidR="00CF0089" w:rsidRDefault="00CF0089" w:rsidP="00CF0089">
      <w:pPr>
        <w:pStyle w:val="HD"/>
      </w:pPr>
      <w:r>
        <w:rPr>
          <w:rFonts w:hint="eastAsia"/>
        </w:rPr>
        <w:t>本基金参与转融通证券出借业务，因证券市场波动、上市公司合并、基金规模变动等基金管理人之外的因素致使基金投资不符合上述第（</w:t>
      </w:r>
      <w:r w:rsidR="00594E57">
        <w:rPr>
          <w:rFonts w:hint="eastAsia"/>
        </w:rPr>
        <w:t>1</w:t>
      </w:r>
      <w:r w:rsidR="00594E57">
        <w:t>4</w:t>
      </w:r>
      <w:r>
        <w:rPr>
          <w:rFonts w:hint="eastAsia"/>
        </w:rPr>
        <w:t>）项规定的，基金管理人不得新增出借业务。</w:t>
      </w:r>
      <w:r>
        <w:rPr>
          <w:rFonts w:hint="eastAsia"/>
        </w:rPr>
        <w:t xml:space="preserve"> </w:t>
      </w:r>
    </w:p>
    <w:p w14:paraId="369BF975" w14:textId="77777777" w:rsidR="00CF0089" w:rsidRDefault="00CF0089" w:rsidP="00CF0089">
      <w:pPr>
        <w:pStyle w:val="HD"/>
      </w:pPr>
      <w:r>
        <w:rPr>
          <w:rFonts w:hint="eastAsia"/>
        </w:rPr>
        <w:t>基金管理人自基金合同生效之日起</w:t>
      </w:r>
      <w:r>
        <w:rPr>
          <w:rFonts w:hint="eastAsia"/>
        </w:rPr>
        <w:t>6</w:t>
      </w:r>
      <w:r>
        <w:rPr>
          <w:rFonts w:hint="eastAsia"/>
        </w:rPr>
        <w:t>个月内使基金的投资组合比例符合基金合同的有关约定。期间，基金的投资范围、投资策略应当符合基金合同的约定。基金托管人对基金的投资的监督与检查自基金合同生效之日起开始。</w:t>
      </w:r>
    </w:p>
    <w:p w14:paraId="18BDDCF7" w14:textId="77777777" w:rsidR="00CF0089" w:rsidRDefault="00CF0089" w:rsidP="00CF0089">
      <w:pPr>
        <w:pStyle w:val="HD"/>
      </w:pPr>
      <w:r>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46D2B2F1" w14:textId="77777777" w:rsidR="00CF0089" w:rsidRDefault="00CF0089" w:rsidP="00CF0089">
      <w:pPr>
        <w:pStyle w:val="HD"/>
      </w:pPr>
      <w:r>
        <w:rPr>
          <w:rFonts w:hint="eastAsia"/>
        </w:rPr>
        <w:t>2</w:t>
      </w:r>
      <w:r>
        <w:rPr>
          <w:rFonts w:hint="eastAsia"/>
        </w:rPr>
        <w:t>、禁止行为</w:t>
      </w:r>
    </w:p>
    <w:p w14:paraId="1C279EC5" w14:textId="77777777" w:rsidR="00CF0089" w:rsidRDefault="00CF0089" w:rsidP="00CF0089">
      <w:pPr>
        <w:pStyle w:val="HD"/>
      </w:pPr>
      <w:r>
        <w:rPr>
          <w:rFonts w:hint="eastAsia"/>
        </w:rPr>
        <w:t>为维护基金份额持有人的合法权益，基金财产不得用于下列投资或者活动：</w:t>
      </w:r>
    </w:p>
    <w:p w14:paraId="3702AF87" w14:textId="77777777" w:rsidR="00CF0089" w:rsidRDefault="00CF0089" w:rsidP="00CF0089">
      <w:pPr>
        <w:pStyle w:val="HD"/>
      </w:pPr>
      <w:r>
        <w:rPr>
          <w:rFonts w:hint="eastAsia"/>
        </w:rPr>
        <w:t>（</w:t>
      </w:r>
      <w:r>
        <w:rPr>
          <w:rFonts w:hint="eastAsia"/>
        </w:rPr>
        <w:t>1</w:t>
      </w:r>
      <w:r>
        <w:rPr>
          <w:rFonts w:hint="eastAsia"/>
        </w:rPr>
        <w:t>）承销证券；</w:t>
      </w:r>
      <w:r>
        <w:rPr>
          <w:rFonts w:hint="eastAsia"/>
        </w:rPr>
        <w:t xml:space="preserve"> </w:t>
      </w:r>
    </w:p>
    <w:p w14:paraId="7D149E36" w14:textId="77777777" w:rsidR="00CF0089" w:rsidRDefault="00CF0089" w:rsidP="00CF0089">
      <w:pPr>
        <w:pStyle w:val="HD"/>
      </w:pPr>
      <w:r>
        <w:rPr>
          <w:rFonts w:hint="eastAsia"/>
        </w:rPr>
        <w:t>（</w:t>
      </w:r>
      <w:r>
        <w:rPr>
          <w:rFonts w:hint="eastAsia"/>
        </w:rPr>
        <w:t>2</w:t>
      </w:r>
      <w:r>
        <w:rPr>
          <w:rFonts w:hint="eastAsia"/>
        </w:rPr>
        <w:t>）违反规定向他人贷款或者提供担保；</w:t>
      </w:r>
      <w:r>
        <w:rPr>
          <w:rFonts w:hint="eastAsia"/>
        </w:rPr>
        <w:t xml:space="preserve"> </w:t>
      </w:r>
    </w:p>
    <w:p w14:paraId="1B068B76" w14:textId="77777777" w:rsidR="00CF0089" w:rsidRDefault="00CF0089" w:rsidP="00CF0089">
      <w:pPr>
        <w:pStyle w:val="HD"/>
      </w:pPr>
      <w:r>
        <w:rPr>
          <w:rFonts w:hint="eastAsia"/>
        </w:rPr>
        <w:t>（</w:t>
      </w:r>
      <w:r>
        <w:rPr>
          <w:rFonts w:hint="eastAsia"/>
        </w:rPr>
        <w:t>3</w:t>
      </w:r>
      <w:r>
        <w:rPr>
          <w:rFonts w:hint="eastAsia"/>
        </w:rPr>
        <w:t>）从事承担无限责任的投资；</w:t>
      </w:r>
      <w:r>
        <w:rPr>
          <w:rFonts w:hint="eastAsia"/>
        </w:rPr>
        <w:t xml:space="preserve"> </w:t>
      </w:r>
    </w:p>
    <w:p w14:paraId="6520DB7F" w14:textId="77777777" w:rsidR="00CF0089" w:rsidRDefault="00CF0089" w:rsidP="00CF0089">
      <w:pPr>
        <w:pStyle w:val="HD"/>
      </w:pPr>
      <w:r>
        <w:rPr>
          <w:rFonts w:hint="eastAsia"/>
        </w:rPr>
        <w:t>（</w:t>
      </w:r>
      <w:r>
        <w:rPr>
          <w:rFonts w:hint="eastAsia"/>
        </w:rPr>
        <w:t>4</w:t>
      </w:r>
      <w:r>
        <w:rPr>
          <w:rFonts w:hint="eastAsia"/>
        </w:rPr>
        <w:t>）买卖其他基金份额，但是中国证监会另有规定的除外；</w:t>
      </w:r>
    </w:p>
    <w:p w14:paraId="389188BB" w14:textId="77777777" w:rsidR="00CF0089" w:rsidRDefault="00CF0089" w:rsidP="00CF0089">
      <w:pPr>
        <w:pStyle w:val="HD"/>
      </w:pPr>
      <w:r>
        <w:rPr>
          <w:rFonts w:hint="eastAsia"/>
        </w:rPr>
        <w:t>（</w:t>
      </w:r>
      <w:r>
        <w:rPr>
          <w:rFonts w:hint="eastAsia"/>
        </w:rPr>
        <w:t>5</w:t>
      </w:r>
      <w:r>
        <w:rPr>
          <w:rFonts w:hint="eastAsia"/>
        </w:rPr>
        <w:t>）向其基金管理人、基金托管人出资；</w:t>
      </w:r>
      <w:r>
        <w:rPr>
          <w:rFonts w:hint="eastAsia"/>
        </w:rPr>
        <w:t xml:space="preserve"> </w:t>
      </w:r>
    </w:p>
    <w:p w14:paraId="42372F7F" w14:textId="77777777" w:rsidR="00CF0089" w:rsidRDefault="00CF0089" w:rsidP="00CF0089">
      <w:pPr>
        <w:pStyle w:val="HD"/>
      </w:pPr>
      <w:r>
        <w:rPr>
          <w:rFonts w:hint="eastAsia"/>
        </w:rPr>
        <w:t>（</w:t>
      </w:r>
      <w:r>
        <w:rPr>
          <w:rFonts w:hint="eastAsia"/>
        </w:rPr>
        <w:t>6</w:t>
      </w:r>
      <w:r>
        <w:rPr>
          <w:rFonts w:hint="eastAsia"/>
        </w:rPr>
        <w:t>）从事内幕交易、操纵证券交易价格及其他不正当的证券交易活动；</w:t>
      </w:r>
      <w:r>
        <w:rPr>
          <w:rFonts w:hint="eastAsia"/>
        </w:rPr>
        <w:t xml:space="preserve"> </w:t>
      </w:r>
    </w:p>
    <w:p w14:paraId="5A25F280" w14:textId="77777777" w:rsidR="00CF0089" w:rsidRDefault="00CF0089" w:rsidP="00CF0089">
      <w:pPr>
        <w:pStyle w:val="HD"/>
      </w:pPr>
      <w:r>
        <w:rPr>
          <w:rFonts w:hint="eastAsia"/>
        </w:rPr>
        <w:t>（</w:t>
      </w:r>
      <w:r>
        <w:rPr>
          <w:rFonts w:hint="eastAsia"/>
        </w:rPr>
        <w:t>7</w:t>
      </w:r>
      <w:r>
        <w:rPr>
          <w:rFonts w:hint="eastAsia"/>
        </w:rPr>
        <w:t>）依照法律法规有关规定，由中国证监会规定禁止的其他活动。</w:t>
      </w:r>
    </w:p>
    <w:p w14:paraId="7CD510C2" w14:textId="77777777" w:rsidR="00CF0089" w:rsidRDefault="00CF0089" w:rsidP="00CF0089">
      <w:pPr>
        <w:pStyle w:val="HD"/>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w:t>
      </w:r>
      <w:r>
        <w:rPr>
          <w:rFonts w:hint="eastAsia"/>
        </w:rPr>
        <w:lastRenderedPageBreak/>
        <w:t>项进行审查。</w:t>
      </w:r>
    </w:p>
    <w:p w14:paraId="40D6CE82" w14:textId="1B730920" w:rsidR="00326CAE" w:rsidRPr="00C21297" w:rsidRDefault="00CF0089" w:rsidP="00C21297">
      <w:pPr>
        <w:pStyle w:val="HD"/>
      </w:pPr>
      <w:r>
        <w:rPr>
          <w:rFonts w:hint="eastAsia"/>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0BBD1B56" w14:textId="77777777" w:rsidR="00326CAE" w:rsidRPr="00C21297" w:rsidRDefault="00326CAE" w:rsidP="00C21297">
      <w:pPr>
        <w:pStyle w:val="HD"/>
      </w:pPr>
    </w:p>
    <w:p w14:paraId="70CE5801" w14:textId="77777777" w:rsidR="00326CAE" w:rsidRPr="00C21297" w:rsidRDefault="00326CAE" w:rsidP="00C21297">
      <w:pPr>
        <w:pStyle w:val="HD"/>
      </w:pPr>
      <w:r w:rsidRPr="00C21297">
        <w:rPr>
          <w:rFonts w:hint="eastAsia"/>
        </w:rPr>
        <w:t>六、基金资产净值的计算方法和公告方式</w:t>
      </w:r>
    </w:p>
    <w:p w14:paraId="30A9D452" w14:textId="77777777" w:rsidR="0009498B" w:rsidRDefault="0009498B" w:rsidP="0009498B">
      <w:pPr>
        <w:pStyle w:val="HD"/>
      </w:pPr>
      <w:r>
        <w:rPr>
          <w:rFonts w:hint="eastAsia"/>
        </w:rPr>
        <w:t>1</w:t>
      </w:r>
      <w:r>
        <w:rPr>
          <w:rFonts w:hint="eastAsia"/>
        </w:rPr>
        <w:t>、基金份额净值是按照每个估值日闭市后，基金资产净值除以当日基金份额的余额数量计算，精确到</w:t>
      </w:r>
      <w:r>
        <w:rPr>
          <w:rFonts w:hint="eastAsia"/>
        </w:rPr>
        <w:t>0.0001</w:t>
      </w:r>
      <w:r>
        <w:rPr>
          <w:rFonts w:hint="eastAsia"/>
        </w:rPr>
        <w:t>元，小数点后第</w:t>
      </w:r>
      <w:r>
        <w:rPr>
          <w:rFonts w:hint="eastAsia"/>
        </w:rPr>
        <w:t>5</w:t>
      </w:r>
      <w:r>
        <w:rPr>
          <w:rFonts w:hint="eastAsia"/>
        </w:rPr>
        <w:t>位四舍五入。基金管理人可以设立大额赎回情形下的净值精度应急调整机制。国家另有规定的，从其规定。</w:t>
      </w:r>
    </w:p>
    <w:p w14:paraId="7E432E38" w14:textId="77777777" w:rsidR="0009498B" w:rsidRDefault="0009498B" w:rsidP="0009498B">
      <w:pPr>
        <w:pStyle w:val="HD"/>
      </w:pPr>
      <w:r>
        <w:rPr>
          <w:rFonts w:hint="eastAsia"/>
        </w:rPr>
        <w:t>基金管理人</w:t>
      </w:r>
      <w:proofErr w:type="gramStart"/>
      <w:r>
        <w:rPr>
          <w:rFonts w:hint="eastAsia"/>
        </w:rPr>
        <w:t>应每个</w:t>
      </w:r>
      <w:proofErr w:type="gramEnd"/>
      <w:r>
        <w:rPr>
          <w:rFonts w:hint="eastAsia"/>
        </w:rPr>
        <w:t>估值日计算基金资产净值及基金份额净值，并按规定披露。</w:t>
      </w:r>
    </w:p>
    <w:p w14:paraId="64CA82F5" w14:textId="77E4BB57" w:rsidR="00326CAE" w:rsidRPr="00C21297" w:rsidRDefault="0009498B" w:rsidP="00C21297">
      <w:pPr>
        <w:pStyle w:val="HD"/>
      </w:pPr>
      <w:r>
        <w:rPr>
          <w:rFonts w:hint="eastAsia"/>
        </w:rPr>
        <w:t>2</w:t>
      </w:r>
      <w:r>
        <w:rPr>
          <w:rFonts w:hint="eastAsia"/>
        </w:rPr>
        <w:t>、基金管理人</w:t>
      </w:r>
      <w:proofErr w:type="gramStart"/>
      <w:r>
        <w:rPr>
          <w:rFonts w:hint="eastAsia"/>
        </w:rPr>
        <w:t>应每个</w:t>
      </w:r>
      <w:proofErr w:type="gramEnd"/>
      <w:r>
        <w:rPr>
          <w:rFonts w:hint="eastAsia"/>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480ED76E" w14:textId="77777777" w:rsidR="00326CAE" w:rsidRPr="00C21297" w:rsidRDefault="00326CAE" w:rsidP="00C21297">
      <w:pPr>
        <w:pStyle w:val="HD"/>
      </w:pPr>
    </w:p>
    <w:p w14:paraId="7C6B7C69" w14:textId="77777777" w:rsidR="00326CAE" w:rsidRPr="00C21297" w:rsidRDefault="00326CAE" w:rsidP="00C21297">
      <w:pPr>
        <w:pStyle w:val="HD"/>
      </w:pPr>
      <w:r w:rsidRPr="00C21297">
        <w:rPr>
          <w:rFonts w:hint="eastAsia"/>
        </w:rPr>
        <w:t>七、基金合同的变更、终止与基金财产的清算</w:t>
      </w:r>
    </w:p>
    <w:p w14:paraId="4290C619" w14:textId="77777777" w:rsidR="00326CAE" w:rsidRPr="00C21297" w:rsidRDefault="00326CAE" w:rsidP="00C21297">
      <w:pPr>
        <w:pStyle w:val="HD"/>
      </w:pPr>
      <w:r w:rsidRPr="00C21297">
        <w:rPr>
          <w:rFonts w:hint="eastAsia"/>
        </w:rPr>
        <w:t>（一）《基金合同》的变更</w:t>
      </w:r>
    </w:p>
    <w:p w14:paraId="470C93F5" w14:textId="1438035C" w:rsidR="00326CAE" w:rsidRPr="00C21297" w:rsidRDefault="00326CAE" w:rsidP="00C21297">
      <w:pPr>
        <w:pStyle w:val="HD"/>
      </w:pPr>
      <w:r w:rsidRPr="00C21297">
        <w:rPr>
          <w:rFonts w:hint="eastAsia"/>
        </w:rPr>
        <w:t>1</w:t>
      </w:r>
      <w:r w:rsidRPr="00C21297">
        <w:rPr>
          <w:rFonts w:hint="eastAsia"/>
        </w:rPr>
        <w:t>、变更基金合同涉及法律法规规定或本基金合同约定应经基金份额持有人大会决议通过的事项的，应召</w:t>
      </w:r>
      <w:proofErr w:type="gramStart"/>
      <w:r w:rsidRPr="00C21297">
        <w:rPr>
          <w:rFonts w:hint="eastAsia"/>
        </w:rPr>
        <w:t>开基金</w:t>
      </w:r>
      <w:proofErr w:type="gramEnd"/>
      <w:r w:rsidRPr="00C21297">
        <w:rPr>
          <w:rFonts w:hint="eastAsia"/>
        </w:rPr>
        <w:t>份额持有人大会决议通过。对于法律法规规定和基金合同约定可不经基金份额持有人大会决议通过的事项，</w:t>
      </w:r>
      <w:r w:rsidR="00B917DD" w:rsidRPr="00B917DD">
        <w:rPr>
          <w:rFonts w:hint="eastAsia"/>
        </w:rPr>
        <w:t>经履行适当程序，</w:t>
      </w:r>
      <w:r w:rsidRPr="00C21297">
        <w:rPr>
          <w:rFonts w:hint="eastAsia"/>
        </w:rPr>
        <w:t>由基金管理人和基金托管人同意后变更并公告。</w:t>
      </w:r>
    </w:p>
    <w:p w14:paraId="489506E7" w14:textId="77777777" w:rsidR="00326CAE" w:rsidRPr="00C21297" w:rsidRDefault="00326CAE" w:rsidP="00C21297">
      <w:pPr>
        <w:pStyle w:val="HD"/>
      </w:pPr>
      <w:r w:rsidRPr="00C21297">
        <w:rPr>
          <w:rFonts w:hint="eastAsia"/>
        </w:rPr>
        <w:t>2</w:t>
      </w:r>
      <w:r w:rsidRPr="00C21297">
        <w:rPr>
          <w:rFonts w:hint="eastAsia"/>
        </w:rPr>
        <w:t>、关于《基金合同》变更的基金份额持有人大会决议自生效后方可执行，</w:t>
      </w:r>
      <w:proofErr w:type="gramStart"/>
      <w:r w:rsidRPr="00C21297">
        <w:rPr>
          <w:rFonts w:hint="eastAsia"/>
        </w:rPr>
        <w:t>自决议</w:t>
      </w:r>
      <w:proofErr w:type="gramEnd"/>
      <w:r w:rsidRPr="00C21297">
        <w:rPr>
          <w:rFonts w:hint="eastAsia"/>
        </w:rPr>
        <w:t>生效后两日内在规定媒介公告。</w:t>
      </w:r>
    </w:p>
    <w:p w14:paraId="1836B126" w14:textId="77777777" w:rsidR="00326CAE" w:rsidRPr="00C21297" w:rsidRDefault="00326CAE" w:rsidP="00C21297">
      <w:pPr>
        <w:pStyle w:val="HD"/>
      </w:pPr>
      <w:r w:rsidRPr="00C21297">
        <w:rPr>
          <w:rFonts w:hint="eastAsia"/>
        </w:rPr>
        <w:t>（二）《基金合同》的终止事由</w:t>
      </w:r>
    </w:p>
    <w:p w14:paraId="0536C17F" w14:textId="77777777" w:rsidR="00326CAE" w:rsidRPr="00C21297" w:rsidRDefault="00326CAE" w:rsidP="00C21297">
      <w:pPr>
        <w:pStyle w:val="HD"/>
      </w:pPr>
      <w:r w:rsidRPr="00C21297">
        <w:rPr>
          <w:rFonts w:hint="eastAsia"/>
        </w:rPr>
        <w:t>有下列情形之一的，经履行相关程序后，《基金合同》应当终止：</w:t>
      </w:r>
    </w:p>
    <w:p w14:paraId="20A9CB94" w14:textId="77777777" w:rsidR="00326CAE" w:rsidRPr="00C21297" w:rsidRDefault="00326CAE" w:rsidP="00C21297">
      <w:pPr>
        <w:pStyle w:val="HD"/>
      </w:pPr>
      <w:r w:rsidRPr="00C21297">
        <w:rPr>
          <w:rFonts w:hint="eastAsia"/>
        </w:rPr>
        <w:t>1</w:t>
      </w:r>
      <w:r w:rsidRPr="00C21297">
        <w:rPr>
          <w:rFonts w:hint="eastAsia"/>
        </w:rPr>
        <w:t>、基金份额持有人大会决定终止的；</w:t>
      </w:r>
    </w:p>
    <w:p w14:paraId="2CF3A736" w14:textId="77777777" w:rsidR="00326CAE" w:rsidRPr="00C21297" w:rsidRDefault="00326CAE" w:rsidP="00C21297">
      <w:pPr>
        <w:pStyle w:val="HD"/>
      </w:pPr>
      <w:r w:rsidRPr="00C21297">
        <w:rPr>
          <w:rFonts w:hint="eastAsia"/>
        </w:rPr>
        <w:t>2</w:t>
      </w:r>
      <w:r w:rsidRPr="00C21297">
        <w:rPr>
          <w:rFonts w:hint="eastAsia"/>
        </w:rPr>
        <w:t>、基金管理人、基金托管人职责终止，在</w:t>
      </w:r>
      <w:r w:rsidRPr="00C21297">
        <w:rPr>
          <w:rFonts w:hint="eastAsia"/>
        </w:rPr>
        <w:t>6</w:t>
      </w:r>
      <w:r w:rsidRPr="00C21297">
        <w:rPr>
          <w:rFonts w:hint="eastAsia"/>
        </w:rPr>
        <w:t>个月内没有新基金管理人、新基金托管人承接的；</w:t>
      </w:r>
    </w:p>
    <w:p w14:paraId="1A62902C" w14:textId="77777777" w:rsidR="00326CAE" w:rsidRPr="00C21297" w:rsidRDefault="00326CAE" w:rsidP="00C21297">
      <w:pPr>
        <w:pStyle w:val="HD"/>
      </w:pPr>
      <w:r w:rsidRPr="00C21297">
        <w:rPr>
          <w:rFonts w:hint="eastAsia"/>
        </w:rPr>
        <w:t>3</w:t>
      </w:r>
      <w:r w:rsidRPr="00C21297">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2419B62" w14:textId="77777777" w:rsidR="00326CAE" w:rsidRPr="00C21297" w:rsidRDefault="00326CAE" w:rsidP="00C21297">
      <w:pPr>
        <w:pStyle w:val="HD"/>
      </w:pPr>
      <w:r w:rsidRPr="00C21297">
        <w:rPr>
          <w:rFonts w:hint="eastAsia"/>
        </w:rPr>
        <w:t>4</w:t>
      </w:r>
      <w:r w:rsidRPr="00C21297">
        <w:rPr>
          <w:rFonts w:hint="eastAsia"/>
        </w:rPr>
        <w:t>、《基金合同》约定的其他情形；</w:t>
      </w:r>
    </w:p>
    <w:p w14:paraId="39F2EFAB" w14:textId="77777777" w:rsidR="00326CAE" w:rsidRPr="00C21297" w:rsidRDefault="00326CAE" w:rsidP="00C21297">
      <w:pPr>
        <w:pStyle w:val="HD"/>
      </w:pPr>
      <w:r w:rsidRPr="00C21297">
        <w:t>5</w:t>
      </w:r>
      <w:r w:rsidRPr="00C21297">
        <w:rPr>
          <w:rFonts w:hint="eastAsia"/>
        </w:rPr>
        <w:t>、相关法律法规和中国证监会规定的其他情况。</w:t>
      </w:r>
    </w:p>
    <w:p w14:paraId="37E150A2" w14:textId="77777777" w:rsidR="00326CAE" w:rsidRPr="00C21297" w:rsidRDefault="00326CAE" w:rsidP="00C21297">
      <w:pPr>
        <w:pStyle w:val="HD"/>
      </w:pPr>
      <w:r w:rsidRPr="00C21297">
        <w:rPr>
          <w:rFonts w:hint="eastAsia"/>
        </w:rPr>
        <w:t>（三）基金财产的清算</w:t>
      </w:r>
    </w:p>
    <w:p w14:paraId="59DF24B3" w14:textId="77777777" w:rsidR="00326CAE" w:rsidRPr="00C21297" w:rsidRDefault="00326CAE" w:rsidP="00C21297">
      <w:pPr>
        <w:pStyle w:val="HD"/>
      </w:pPr>
      <w:r w:rsidRPr="00C21297">
        <w:rPr>
          <w:rFonts w:hint="eastAsia"/>
        </w:rPr>
        <w:lastRenderedPageBreak/>
        <w:t>1</w:t>
      </w:r>
      <w:r w:rsidRPr="00C21297">
        <w:rPr>
          <w:rFonts w:hint="eastAsia"/>
        </w:rPr>
        <w:t>、基金财产清算小组：自出现《基金合同》终止事由之日起</w:t>
      </w:r>
      <w:r w:rsidRPr="00C21297">
        <w:rPr>
          <w:rFonts w:hint="eastAsia"/>
        </w:rPr>
        <w:t>30</w:t>
      </w:r>
      <w:r w:rsidRPr="00C21297">
        <w:rPr>
          <w:rFonts w:hint="eastAsia"/>
        </w:rPr>
        <w:t>个工作日内成立清算小组，基金管理人组织基金财产清算小组并在中国证监会的监督下进行基金清算。</w:t>
      </w:r>
    </w:p>
    <w:p w14:paraId="608FDCAA" w14:textId="77777777" w:rsidR="00326CAE" w:rsidRPr="00C21297" w:rsidRDefault="00326CAE" w:rsidP="00C21297">
      <w:pPr>
        <w:pStyle w:val="HD"/>
      </w:pPr>
      <w:r w:rsidRPr="00C21297">
        <w:rPr>
          <w:rFonts w:hint="eastAsia"/>
        </w:rPr>
        <w:t>2</w:t>
      </w:r>
      <w:r w:rsidRPr="00C21297">
        <w:rPr>
          <w:rFonts w:hint="eastAsia"/>
        </w:rPr>
        <w:t>、基金财产清算小组组成：基金财产清算小组成员由基金管理人、基金托管人、符合《证券法》规定的注册会计师、律师以及中国证监会指定的人员组成。基金财产清算小组可以聘用必要的工作人员。</w:t>
      </w:r>
    </w:p>
    <w:p w14:paraId="0A114658" w14:textId="77777777" w:rsidR="00326CAE" w:rsidRPr="00C21297" w:rsidRDefault="00326CAE" w:rsidP="00C21297">
      <w:pPr>
        <w:pStyle w:val="HD"/>
      </w:pPr>
      <w:r w:rsidRPr="00C21297">
        <w:rPr>
          <w:rFonts w:hint="eastAsia"/>
        </w:rPr>
        <w:t>3</w:t>
      </w:r>
      <w:r w:rsidRPr="00C21297">
        <w:rPr>
          <w:rFonts w:hint="eastAsia"/>
        </w:rPr>
        <w:t>、基金财产清算小组职责：基金财产清算小组负责基金财产的保管、清理、估价、变现和分配。基金财产清算小组可以依法进行必要的民事活动。</w:t>
      </w:r>
    </w:p>
    <w:p w14:paraId="53C4569D" w14:textId="77777777" w:rsidR="00326CAE" w:rsidRPr="00C21297" w:rsidRDefault="00326CAE" w:rsidP="00C21297">
      <w:pPr>
        <w:pStyle w:val="HD"/>
      </w:pPr>
      <w:r w:rsidRPr="00C21297">
        <w:rPr>
          <w:rFonts w:hint="eastAsia"/>
        </w:rPr>
        <w:t>4</w:t>
      </w:r>
      <w:r w:rsidRPr="00C21297">
        <w:rPr>
          <w:rFonts w:hint="eastAsia"/>
        </w:rPr>
        <w:t>、基金财产清算程序：</w:t>
      </w:r>
    </w:p>
    <w:p w14:paraId="2E3BAB2A"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）《基金合同》终止情形出现时，由基金财产清算小组统一接管基金；</w:t>
      </w:r>
    </w:p>
    <w:p w14:paraId="422233D6"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）对基金财产和债权债务进行清理和确认；</w:t>
      </w:r>
    </w:p>
    <w:p w14:paraId="352B80D2"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）对基金财产进行估值和变现；</w:t>
      </w:r>
    </w:p>
    <w:p w14:paraId="60F9B73A"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）制作清算报告；</w:t>
      </w:r>
    </w:p>
    <w:p w14:paraId="66F71C16"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）聘请符合《证券法》规定的会计师事务所对清算报告进行外部审计，聘请律师事务所对清算报告出具法律意见书；</w:t>
      </w:r>
    </w:p>
    <w:p w14:paraId="30FD670A"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）将清算报告报中国证监会备案并公告；</w:t>
      </w:r>
    </w:p>
    <w:p w14:paraId="0466A575"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）对基金剩余财产进行分配。</w:t>
      </w:r>
    </w:p>
    <w:p w14:paraId="70E61D2B" w14:textId="77777777" w:rsidR="00326CAE" w:rsidRPr="00C21297" w:rsidRDefault="00326CAE" w:rsidP="00C21297">
      <w:pPr>
        <w:pStyle w:val="HD"/>
      </w:pPr>
      <w:r w:rsidRPr="00C21297">
        <w:rPr>
          <w:rFonts w:hint="eastAsia"/>
        </w:rPr>
        <w:t>5</w:t>
      </w:r>
      <w:r w:rsidRPr="00C21297">
        <w:rPr>
          <w:rFonts w:hint="eastAsia"/>
        </w:rPr>
        <w:t>、基金财产清算的期限为</w:t>
      </w:r>
      <w:r w:rsidRPr="00C21297">
        <w:rPr>
          <w:rFonts w:hint="eastAsia"/>
        </w:rPr>
        <w:t>6</w:t>
      </w:r>
      <w:r w:rsidRPr="00C21297">
        <w:rPr>
          <w:rFonts w:hint="eastAsia"/>
        </w:rPr>
        <w:t>个月，但因本基金所持证券的流动性受到限制而不能及时变现的，清算期限相应顺延。</w:t>
      </w:r>
    </w:p>
    <w:p w14:paraId="46F9E625" w14:textId="77777777" w:rsidR="00326CAE" w:rsidRPr="00C21297" w:rsidRDefault="00326CAE" w:rsidP="00C21297">
      <w:pPr>
        <w:pStyle w:val="HD"/>
      </w:pPr>
      <w:r w:rsidRPr="00C21297">
        <w:rPr>
          <w:rFonts w:hint="eastAsia"/>
        </w:rPr>
        <w:t>6</w:t>
      </w:r>
      <w:r w:rsidRPr="00C21297">
        <w:rPr>
          <w:rFonts w:hint="eastAsia"/>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BFEE617" w14:textId="77777777" w:rsidR="00326CAE" w:rsidRPr="00C21297" w:rsidRDefault="00326CAE" w:rsidP="00C21297">
      <w:pPr>
        <w:pStyle w:val="HD"/>
      </w:pPr>
      <w:r w:rsidRPr="00C21297">
        <w:rPr>
          <w:rFonts w:hint="eastAsia"/>
        </w:rPr>
        <w:t>（四）清算费用</w:t>
      </w:r>
    </w:p>
    <w:p w14:paraId="7CCDF996" w14:textId="77777777" w:rsidR="00326CAE" w:rsidRPr="00C21297" w:rsidRDefault="00326CAE" w:rsidP="00C21297">
      <w:pPr>
        <w:pStyle w:val="HD"/>
      </w:pPr>
      <w:r w:rsidRPr="00C21297">
        <w:rPr>
          <w:rFonts w:hint="eastAsia"/>
        </w:rPr>
        <w:t>清算费用是指基金财产清算小组在进行基金清算过程中发生的所有合理费用，清算费用由基金财产清算小组优先从基金财产中支付。</w:t>
      </w:r>
    </w:p>
    <w:p w14:paraId="04ECEBCD" w14:textId="77777777" w:rsidR="00326CAE" w:rsidRPr="00C21297" w:rsidRDefault="00326CAE" w:rsidP="00C21297">
      <w:pPr>
        <w:pStyle w:val="HD"/>
      </w:pPr>
      <w:r w:rsidRPr="00C21297">
        <w:rPr>
          <w:rFonts w:hint="eastAsia"/>
        </w:rPr>
        <w:t>（五）基金财产清算剩余资产的分配</w:t>
      </w:r>
    </w:p>
    <w:p w14:paraId="101ED824" w14:textId="77777777" w:rsidR="00326CAE" w:rsidRPr="00C21297" w:rsidRDefault="00326CAE" w:rsidP="00C21297">
      <w:pPr>
        <w:pStyle w:val="HD"/>
      </w:pPr>
      <w:r w:rsidRPr="00C21297">
        <w:rPr>
          <w:rFonts w:hint="eastAsia"/>
        </w:rPr>
        <w:t>依据基金财产清算的分配方案，将基金财产清算后的全部剩余资产扣除基金财产清算费用、交纳所欠税款并清偿基金债务后，按基金份额持有人持有的基金份额比例进行分配。</w:t>
      </w:r>
    </w:p>
    <w:p w14:paraId="0A568731" w14:textId="77777777" w:rsidR="00326CAE" w:rsidRPr="00C21297" w:rsidRDefault="00326CAE" w:rsidP="00C21297">
      <w:pPr>
        <w:pStyle w:val="HD"/>
      </w:pPr>
      <w:r w:rsidRPr="00C21297">
        <w:rPr>
          <w:rFonts w:hint="eastAsia"/>
        </w:rPr>
        <w:t>（六）基金财产清算的公告</w:t>
      </w:r>
    </w:p>
    <w:p w14:paraId="348D196D" w14:textId="77777777" w:rsidR="00326CAE" w:rsidRPr="00C21297" w:rsidRDefault="00326CAE" w:rsidP="00C21297">
      <w:pPr>
        <w:pStyle w:val="HD"/>
      </w:pPr>
      <w:r w:rsidRPr="00C21297">
        <w:rPr>
          <w:rFonts w:hint="eastAsia"/>
        </w:rPr>
        <w:t>清算过程中的有关重大事项须及时公告；基金财产清算报告</w:t>
      </w:r>
      <w:proofErr w:type="gramStart"/>
      <w:r w:rsidRPr="00C21297">
        <w:rPr>
          <w:rFonts w:hint="eastAsia"/>
        </w:rPr>
        <w:t>经符合</w:t>
      </w:r>
      <w:proofErr w:type="gramEnd"/>
      <w:r w:rsidRPr="00C21297">
        <w:rPr>
          <w:rFonts w:hint="eastAsia"/>
        </w:rPr>
        <w:t>《证券法》规定的会计师事务所审计并由律师事务所出具法律意见书后报中国证监会备案并公告。基金财产清算公告于基金财产清算报告报中国证监会备案后</w:t>
      </w:r>
      <w:r w:rsidRPr="00C21297">
        <w:rPr>
          <w:rFonts w:hint="eastAsia"/>
        </w:rPr>
        <w:t>5</w:t>
      </w:r>
      <w:r w:rsidRPr="00C21297">
        <w:rPr>
          <w:rFonts w:hint="eastAsia"/>
        </w:rPr>
        <w:t>个工作日内由基金财产清算小组进行公告，基金财产清算小组应当将清算报告登载在规定网站上，并将清算报告提示性公告登载在规定报刊上。</w:t>
      </w:r>
    </w:p>
    <w:p w14:paraId="24152E09" w14:textId="77777777" w:rsidR="00326CAE" w:rsidRPr="00C21297" w:rsidRDefault="00326CAE" w:rsidP="00C21297">
      <w:pPr>
        <w:pStyle w:val="HD"/>
      </w:pPr>
      <w:r w:rsidRPr="00C21297">
        <w:rPr>
          <w:rFonts w:hint="eastAsia"/>
        </w:rPr>
        <w:lastRenderedPageBreak/>
        <w:t>（七）基金财产清算账册及文件的保存</w:t>
      </w:r>
    </w:p>
    <w:p w14:paraId="5B93D507" w14:textId="77777777" w:rsidR="00326CAE" w:rsidRPr="00C21297" w:rsidRDefault="00326CAE" w:rsidP="00C21297">
      <w:pPr>
        <w:pStyle w:val="HD"/>
      </w:pPr>
      <w:r w:rsidRPr="00C21297">
        <w:rPr>
          <w:rFonts w:hint="eastAsia"/>
        </w:rPr>
        <w:t>基金财产清算账册及有关文件由基金托管人保存不少于法律法规规定的最低年限。</w:t>
      </w:r>
    </w:p>
    <w:p w14:paraId="51604B81" w14:textId="77777777" w:rsidR="00326CAE" w:rsidRPr="00C21297" w:rsidRDefault="00326CAE" w:rsidP="00C21297">
      <w:pPr>
        <w:pStyle w:val="HD"/>
      </w:pPr>
    </w:p>
    <w:p w14:paraId="763D6528" w14:textId="77777777" w:rsidR="00326CAE" w:rsidRPr="00C21297" w:rsidRDefault="00326CAE" w:rsidP="00C21297">
      <w:pPr>
        <w:pStyle w:val="HD"/>
      </w:pPr>
      <w:r w:rsidRPr="00C21297">
        <w:rPr>
          <w:rFonts w:hint="eastAsia"/>
        </w:rPr>
        <w:t>八、争议解决方式</w:t>
      </w:r>
    </w:p>
    <w:p w14:paraId="399698C9" w14:textId="77777777" w:rsidR="0009498B" w:rsidRDefault="0009498B" w:rsidP="0009498B">
      <w:pPr>
        <w:pStyle w:val="HD"/>
      </w:pPr>
      <w:r>
        <w:rPr>
          <w:rFonts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6170295D" w14:textId="77777777" w:rsidR="0009498B" w:rsidRDefault="0009498B" w:rsidP="0009498B">
      <w:pPr>
        <w:pStyle w:val="HD"/>
      </w:pPr>
      <w:r>
        <w:rPr>
          <w:rFonts w:hint="eastAsia"/>
        </w:rPr>
        <w:t>争议处理期间，基金合同当事人应恪守各自的职责，继续忠实、勤勉、尽责地履行基金合同规定的义务，维护基金份额持有人的合法权益。</w:t>
      </w:r>
    </w:p>
    <w:p w14:paraId="06754901" w14:textId="72332B9D" w:rsidR="00326CAE" w:rsidRPr="00C21297" w:rsidRDefault="0009498B" w:rsidP="00C21297">
      <w:pPr>
        <w:pStyle w:val="HD"/>
      </w:pPr>
      <w:r>
        <w:rPr>
          <w:rFonts w:hint="eastAsia"/>
        </w:rPr>
        <w:t>《基金合同》受中国法律（为《基金合同》之目的，不包括香港特别行政区、澳门特别行政区和台湾地区法律）管辖并从其解释。</w:t>
      </w:r>
    </w:p>
    <w:p w14:paraId="5C7E6296" w14:textId="77777777" w:rsidR="00326CAE" w:rsidRPr="00C21297" w:rsidRDefault="00326CAE" w:rsidP="00C21297">
      <w:pPr>
        <w:pStyle w:val="HD"/>
      </w:pPr>
    </w:p>
    <w:p w14:paraId="7798E94F" w14:textId="77777777" w:rsidR="00326CAE" w:rsidRPr="00C21297" w:rsidRDefault="00326CAE" w:rsidP="00C21297">
      <w:pPr>
        <w:pStyle w:val="HD"/>
      </w:pPr>
      <w:r w:rsidRPr="00C21297">
        <w:rPr>
          <w:rFonts w:hint="eastAsia"/>
        </w:rPr>
        <w:t>九、基金合同的效力</w:t>
      </w:r>
    </w:p>
    <w:p w14:paraId="06580272" w14:textId="77777777" w:rsidR="0009498B" w:rsidRDefault="0009498B" w:rsidP="0009498B">
      <w:pPr>
        <w:pStyle w:val="HD"/>
      </w:pPr>
      <w:r>
        <w:rPr>
          <w:rFonts w:hint="eastAsia"/>
        </w:rPr>
        <w:t>《基金合同》是约定基金合同当事人之间权利义务关系的法律文件。</w:t>
      </w:r>
    </w:p>
    <w:p w14:paraId="79628117" w14:textId="77777777" w:rsidR="0009498B" w:rsidRDefault="0009498B" w:rsidP="0009498B">
      <w:pPr>
        <w:pStyle w:val="HD"/>
      </w:pPr>
      <w:r>
        <w:rPr>
          <w:rFonts w:hint="eastAsia"/>
        </w:rPr>
        <w:t>1</w:t>
      </w:r>
      <w:r>
        <w:rPr>
          <w:rFonts w:hint="eastAsia"/>
        </w:rPr>
        <w:t>、《基金合同》经基金管理人、基金托管人双方盖章以及双方法定代表人或授权代表签字或签章并在募集结束后经基金管理人向中国证监会办理基金备案手续，并经中国证监会书面确认后生效。</w:t>
      </w:r>
    </w:p>
    <w:p w14:paraId="52FF399A" w14:textId="77777777" w:rsidR="0009498B" w:rsidRDefault="0009498B" w:rsidP="0009498B">
      <w:pPr>
        <w:pStyle w:val="HD"/>
      </w:pPr>
      <w:r>
        <w:rPr>
          <w:rFonts w:hint="eastAsia"/>
        </w:rPr>
        <w:t>2</w:t>
      </w:r>
      <w:r>
        <w:rPr>
          <w:rFonts w:hint="eastAsia"/>
        </w:rPr>
        <w:t>、《基金合同》的有效期自其生效之日起至基金财产清算结果报中国证监会备案并公告之日止。</w:t>
      </w:r>
    </w:p>
    <w:p w14:paraId="2451B8AA" w14:textId="77777777" w:rsidR="0009498B" w:rsidRDefault="0009498B" w:rsidP="0009498B">
      <w:pPr>
        <w:pStyle w:val="HD"/>
      </w:pPr>
      <w:r>
        <w:rPr>
          <w:rFonts w:hint="eastAsia"/>
        </w:rPr>
        <w:t>3</w:t>
      </w:r>
      <w:r>
        <w:rPr>
          <w:rFonts w:hint="eastAsia"/>
        </w:rPr>
        <w:t>、《基金合同》自生效之日起对包括基金管理人、基金托管人和基金份额持有人在内的《基金合同》各方当事人具有同等的法律约束力。</w:t>
      </w:r>
    </w:p>
    <w:p w14:paraId="6E2624ED" w14:textId="3483AEC4" w:rsidR="0009498B" w:rsidRDefault="0009498B" w:rsidP="0009498B">
      <w:pPr>
        <w:pStyle w:val="HD"/>
      </w:pPr>
      <w:r>
        <w:rPr>
          <w:rFonts w:hint="eastAsia"/>
        </w:rPr>
        <w:t>4</w:t>
      </w:r>
      <w:r>
        <w:rPr>
          <w:rFonts w:hint="eastAsia"/>
        </w:rPr>
        <w:t>、《基金合同》正本一式</w:t>
      </w:r>
      <w:r w:rsidR="00564E26" w:rsidRPr="00564E26">
        <w:rPr>
          <w:rFonts w:hint="eastAsia"/>
        </w:rPr>
        <w:t>三份</w:t>
      </w:r>
      <w:r>
        <w:rPr>
          <w:rFonts w:hint="eastAsia"/>
        </w:rPr>
        <w:t>，除上报有关监管机构一份外，基金管理人、基金托管人各持有</w:t>
      </w:r>
      <w:r w:rsidR="00564E26">
        <w:rPr>
          <w:rFonts w:hint="eastAsia"/>
        </w:rPr>
        <w:t>一</w:t>
      </w:r>
      <w:r>
        <w:rPr>
          <w:rFonts w:hint="eastAsia"/>
        </w:rPr>
        <w:t>份，每份具有同等的法律效力。</w:t>
      </w:r>
    </w:p>
    <w:p w14:paraId="0F94EBC3" w14:textId="33E75632" w:rsidR="00326CAE" w:rsidRPr="00C21297" w:rsidRDefault="0009498B" w:rsidP="00C21297">
      <w:pPr>
        <w:pStyle w:val="HD"/>
      </w:pPr>
      <w:r>
        <w:rPr>
          <w:rFonts w:hint="eastAsia"/>
        </w:rPr>
        <w:t>5</w:t>
      </w:r>
      <w:r>
        <w:rPr>
          <w:rFonts w:hint="eastAsia"/>
        </w:rPr>
        <w:t>、《基金合同》可印制成册，供投资者在基金管理人、基金托管人、销售机构的办公场所和营业场所查阅。</w:t>
      </w:r>
    </w:p>
    <w:bookmarkEnd w:id="165"/>
    <w:bookmarkEnd w:id="166"/>
    <w:bookmarkEnd w:id="167"/>
    <w:bookmarkEnd w:id="168"/>
    <w:bookmarkEnd w:id="169"/>
    <w:bookmarkEnd w:id="170"/>
    <w:bookmarkEnd w:id="171"/>
    <w:bookmarkEnd w:id="172"/>
    <w:bookmarkEnd w:id="173"/>
    <w:bookmarkEnd w:id="174"/>
    <w:bookmarkEnd w:id="175"/>
    <w:bookmarkEnd w:id="176"/>
    <w:p w14:paraId="3215BF7D" w14:textId="41C44FFB" w:rsidR="00A578A3" w:rsidRDefault="00A578A3" w:rsidP="00E71769">
      <w:pPr>
        <w:snapToGrid w:val="0"/>
        <w:spacing w:line="360" w:lineRule="auto"/>
        <w:ind w:firstLineChars="200" w:firstLine="420"/>
      </w:pPr>
      <w:r>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77" w:name="_Hlt88897298"/>
      <w:bookmarkStart w:id="178" w:name="_Hlt88825574"/>
      <w:bookmarkStart w:id="179" w:name="_Hlt88899909"/>
      <w:bookmarkStart w:id="180" w:name="_Toc327902641"/>
      <w:bookmarkStart w:id="181" w:name="_Toc332013129"/>
      <w:bookmarkStart w:id="182" w:name="_Toc335899852"/>
      <w:bookmarkStart w:id="183" w:name="_Toc336606246"/>
      <w:bookmarkStart w:id="184" w:name="_Toc369510027"/>
      <w:bookmarkStart w:id="185" w:name="_Toc375295992"/>
      <w:bookmarkStart w:id="186" w:name="_Toc387765428"/>
      <w:bookmarkStart w:id="187" w:name="_Hlk496531119"/>
      <w:bookmarkEnd w:id="164"/>
      <w:bookmarkEnd w:id="177"/>
      <w:bookmarkEnd w:id="178"/>
      <w:bookmarkEnd w:id="179"/>
      <w:r w:rsidRPr="004804A7">
        <w:rPr>
          <w:rFonts w:hint="eastAsia"/>
        </w:rPr>
        <w:lastRenderedPageBreak/>
        <w:t>基金托管协议的内容摘要</w:t>
      </w:r>
    </w:p>
    <w:p w14:paraId="7261D836" w14:textId="58117C00" w:rsidR="005E1E1D" w:rsidRDefault="005E1E1D" w:rsidP="00A2580A">
      <w:pPr>
        <w:snapToGrid w:val="0"/>
        <w:spacing w:line="360" w:lineRule="auto"/>
        <w:ind w:firstLineChars="200" w:firstLine="420"/>
        <w:rPr>
          <w:color w:val="000000"/>
        </w:rPr>
      </w:pPr>
    </w:p>
    <w:p w14:paraId="5BD64DB7" w14:textId="56AE4F9E" w:rsidR="007B48DD" w:rsidRDefault="007B48DD" w:rsidP="007B48DD">
      <w:pPr>
        <w:snapToGrid w:val="0"/>
        <w:spacing w:line="360" w:lineRule="auto"/>
        <w:ind w:firstLineChars="200" w:firstLine="420"/>
        <w:rPr>
          <w:color w:val="000000"/>
        </w:rPr>
      </w:pPr>
      <w:r w:rsidRPr="007B48DD">
        <w:rPr>
          <w:rFonts w:hint="eastAsia"/>
          <w:color w:val="000000"/>
        </w:rPr>
        <w:t>一、基金托管协议当事人</w:t>
      </w:r>
    </w:p>
    <w:p w14:paraId="783154E9" w14:textId="0C2C9569" w:rsidR="00E2308A" w:rsidRPr="007B48DD" w:rsidRDefault="00E2308A">
      <w:pPr>
        <w:snapToGrid w:val="0"/>
        <w:spacing w:line="360" w:lineRule="auto"/>
        <w:ind w:firstLineChars="200" w:firstLine="420"/>
        <w:rPr>
          <w:color w:val="000000"/>
        </w:rPr>
      </w:pPr>
      <w:r w:rsidRPr="00A10F21">
        <w:rPr>
          <w:rFonts w:hint="eastAsia"/>
          <w:color w:val="000000"/>
        </w:rPr>
        <w:t>（</w:t>
      </w:r>
      <w:r>
        <w:rPr>
          <w:rFonts w:hint="eastAsia"/>
          <w:color w:val="000000"/>
        </w:rPr>
        <w:t>一</w:t>
      </w:r>
      <w:r w:rsidRPr="00A10F21">
        <w:rPr>
          <w:rFonts w:hint="eastAsia"/>
          <w:color w:val="000000"/>
        </w:rPr>
        <w:t>）基金</w:t>
      </w:r>
      <w:r>
        <w:rPr>
          <w:rFonts w:hint="eastAsia"/>
          <w:color w:val="000000"/>
        </w:rPr>
        <w:t>管理</w:t>
      </w:r>
      <w:r w:rsidRPr="00A10F21">
        <w:rPr>
          <w:rFonts w:hint="eastAsia"/>
          <w:color w:val="000000"/>
        </w:rPr>
        <w:t>人</w:t>
      </w:r>
    </w:p>
    <w:p w14:paraId="69A8E57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名称：南方基金管理股份有限公司</w:t>
      </w:r>
    </w:p>
    <w:p w14:paraId="0F78760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住所：深圳市福田区莲花街道益田路</w:t>
      </w:r>
      <w:r w:rsidRPr="00276371">
        <w:rPr>
          <w:rFonts w:hint="eastAsia"/>
          <w:color w:val="000000"/>
        </w:rPr>
        <w:t>5999</w:t>
      </w:r>
      <w:r w:rsidRPr="00276371">
        <w:rPr>
          <w:rFonts w:hint="eastAsia"/>
          <w:color w:val="000000"/>
        </w:rPr>
        <w:t>号基金大厦</w:t>
      </w:r>
      <w:r w:rsidRPr="00276371">
        <w:rPr>
          <w:rFonts w:hint="eastAsia"/>
          <w:color w:val="000000"/>
        </w:rPr>
        <w:t>32-42</w:t>
      </w:r>
      <w:r w:rsidRPr="00276371">
        <w:rPr>
          <w:rFonts w:hint="eastAsia"/>
          <w:color w:val="000000"/>
        </w:rPr>
        <w:t>楼</w:t>
      </w:r>
    </w:p>
    <w:p w14:paraId="1B53C16F"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法定代表人：周易</w:t>
      </w:r>
    </w:p>
    <w:p w14:paraId="77307438"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成立时间：</w:t>
      </w:r>
      <w:r w:rsidRPr="00276371">
        <w:rPr>
          <w:rFonts w:hint="eastAsia"/>
          <w:color w:val="000000"/>
        </w:rPr>
        <w:t>1998</w:t>
      </w:r>
      <w:r w:rsidRPr="00276371">
        <w:rPr>
          <w:rFonts w:hint="eastAsia"/>
          <w:color w:val="000000"/>
        </w:rPr>
        <w:t>年</w:t>
      </w:r>
      <w:r w:rsidRPr="00276371">
        <w:rPr>
          <w:rFonts w:hint="eastAsia"/>
          <w:color w:val="000000"/>
        </w:rPr>
        <w:t>3</w:t>
      </w:r>
      <w:r w:rsidRPr="00276371">
        <w:rPr>
          <w:rFonts w:hint="eastAsia"/>
          <w:color w:val="000000"/>
        </w:rPr>
        <w:t>月</w:t>
      </w:r>
      <w:r w:rsidRPr="00276371">
        <w:rPr>
          <w:rFonts w:hint="eastAsia"/>
          <w:color w:val="000000"/>
        </w:rPr>
        <w:t>6</w:t>
      </w:r>
      <w:r w:rsidRPr="00276371">
        <w:rPr>
          <w:rFonts w:hint="eastAsia"/>
          <w:color w:val="000000"/>
        </w:rPr>
        <w:t>日</w:t>
      </w:r>
    </w:p>
    <w:p w14:paraId="18E791B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批准设立机关及批准设立文号：中国证券监督管理委员会</w:t>
      </w:r>
      <w:proofErr w:type="gramStart"/>
      <w:r w:rsidRPr="00276371">
        <w:rPr>
          <w:rFonts w:hint="eastAsia"/>
          <w:color w:val="000000"/>
        </w:rPr>
        <w:t>证监基字</w:t>
      </w:r>
      <w:proofErr w:type="gramEnd"/>
      <w:r w:rsidRPr="00276371">
        <w:rPr>
          <w:rFonts w:hint="eastAsia"/>
          <w:color w:val="000000"/>
        </w:rPr>
        <w:t>[1998]4</w:t>
      </w:r>
      <w:r w:rsidRPr="00276371">
        <w:rPr>
          <w:rFonts w:hint="eastAsia"/>
          <w:color w:val="000000"/>
        </w:rPr>
        <w:t>号</w:t>
      </w:r>
    </w:p>
    <w:p w14:paraId="06CCE4D5"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注册资本：人民币</w:t>
      </w:r>
      <w:r w:rsidRPr="00276371">
        <w:rPr>
          <w:rFonts w:hint="eastAsia"/>
          <w:color w:val="000000"/>
        </w:rPr>
        <w:t>3.6172</w:t>
      </w:r>
      <w:r w:rsidRPr="00276371">
        <w:rPr>
          <w:rFonts w:hint="eastAsia"/>
          <w:color w:val="000000"/>
        </w:rPr>
        <w:t>亿元</w:t>
      </w:r>
    </w:p>
    <w:p w14:paraId="7D737553"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组织形式：股份有限公司</w:t>
      </w:r>
    </w:p>
    <w:p w14:paraId="5168E8F6"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经营范围：基金募集；基金销售；资产管理以及中国证监会许可的其他业务</w:t>
      </w:r>
    </w:p>
    <w:p w14:paraId="40BE104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存续期间：持续经营</w:t>
      </w:r>
    </w:p>
    <w:p w14:paraId="5683C870"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电话：</w:t>
      </w:r>
      <w:r w:rsidRPr="00276371">
        <w:rPr>
          <w:rFonts w:hint="eastAsia"/>
          <w:color w:val="000000"/>
        </w:rPr>
        <w:t>0755-82763888</w:t>
      </w:r>
    </w:p>
    <w:p w14:paraId="18AD5D90"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传真：</w:t>
      </w:r>
      <w:r w:rsidRPr="00276371">
        <w:rPr>
          <w:rFonts w:hint="eastAsia"/>
          <w:color w:val="000000"/>
        </w:rPr>
        <w:t>0755-82763889</w:t>
      </w:r>
    </w:p>
    <w:p w14:paraId="51DB9D74" w14:textId="11782AA0" w:rsidR="00A10F21" w:rsidRPr="00A10F21" w:rsidRDefault="00276371" w:rsidP="00A10F21">
      <w:pPr>
        <w:snapToGrid w:val="0"/>
        <w:spacing w:line="360" w:lineRule="auto"/>
        <w:ind w:firstLineChars="200" w:firstLine="420"/>
        <w:rPr>
          <w:color w:val="000000"/>
        </w:rPr>
      </w:pPr>
      <w:r w:rsidRPr="00276371">
        <w:rPr>
          <w:rFonts w:hint="eastAsia"/>
          <w:color w:val="000000"/>
        </w:rPr>
        <w:t>联系人：常克川</w:t>
      </w:r>
    </w:p>
    <w:p w14:paraId="71343F35" w14:textId="77777777" w:rsidR="00A10F21" w:rsidRPr="00A10F21" w:rsidRDefault="00A10F21" w:rsidP="00A10F21">
      <w:pPr>
        <w:snapToGrid w:val="0"/>
        <w:spacing w:line="360" w:lineRule="auto"/>
        <w:ind w:firstLineChars="200" w:firstLine="420"/>
        <w:rPr>
          <w:color w:val="000000"/>
        </w:rPr>
      </w:pPr>
    </w:p>
    <w:p w14:paraId="7C69CCCF" w14:textId="77777777" w:rsidR="00A10F21" w:rsidRPr="00A10F21" w:rsidRDefault="00A10F21" w:rsidP="00A10F21">
      <w:pPr>
        <w:snapToGrid w:val="0"/>
        <w:spacing w:line="360" w:lineRule="auto"/>
        <w:ind w:firstLineChars="200" w:firstLine="420"/>
        <w:rPr>
          <w:color w:val="000000"/>
        </w:rPr>
      </w:pPr>
      <w:r w:rsidRPr="00A10F21">
        <w:rPr>
          <w:rFonts w:hint="eastAsia"/>
          <w:color w:val="000000"/>
        </w:rPr>
        <w:t>（二）基金托管人</w:t>
      </w:r>
    </w:p>
    <w:p w14:paraId="06DE0A1A" w14:textId="3AD46EBE" w:rsidR="00276371" w:rsidRPr="00276371" w:rsidRDefault="00276371" w:rsidP="00276371">
      <w:pPr>
        <w:snapToGrid w:val="0"/>
        <w:spacing w:line="360" w:lineRule="auto"/>
        <w:ind w:firstLineChars="200" w:firstLine="420"/>
        <w:rPr>
          <w:color w:val="000000"/>
        </w:rPr>
      </w:pPr>
      <w:r w:rsidRPr="00276371">
        <w:rPr>
          <w:rFonts w:hint="eastAsia"/>
          <w:color w:val="000000"/>
        </w:rPr>
        <w:t>名称：</w:t>
      </w:r>
      <w:r w:rsidR="000D075D">
        <w:rPr>
          <w:rFonts w:hint="eastAsia"/>
          <w:color w:val="000000"/>
        </w:rPr>
        <w:t>中国工商银行股份有限公司</w:t>
      </w:r>
    </w:p>
    <w:p w14:paraId="0F364AA9"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住所：北京市西城区复兴门内大街</w:t>
      </w:r>
      <w:r w:rsidRPr="00276371">
        <w:rPr>
          <w:rFonts w:hint="eastAsia"/>
          <w:color w:val="000000"/>
        </w:rPr>
        <w:t>55</w:t>
      </w:r>
      <w:r w:rsidRPr="00276371">
        <w:rPr>
          <w:rFonts w:hint="eastAsia"/>
          <w:color w:val="000000"/>
        </w:rPr>
        <w:t>号（</w:t>
      </w:r>
      <w:r w:rsidRPr="00276371">
        <w:rPr>
          <w:rFonts w:hint="eastAsia"/>
          <w:color w:val="000000"/>
        </w:rPr>
        <w:t>100032</w:t>
      </w:r>
      <w:r w:rsidRPr="00276371">
        <w:rPr>
          <w:rFonts w:hint="eastAsia"/>
          <w:color w:val="000000"/>
        </w:rPr>
        <w:t>）</w:t>
      </w:r>
    </w:p>
    <w:p w14:paraId="30DAE640" w14:textId="39AA4486" w:rsidR="00276371" w:rsidRPr="00276371" w:rsidRDefault="00276371" w:rsidP="00276371">
      <w:pPr>
        <w:snapToGrid w:val="0"/>
        <w:spacing w:line="360" w:lineRule="auto"/>
        <w:ind w:firstLineChars="200" w:firstLine="420"/>
        <w:rPr>
          <w:color w:val="000000"/>
        </w:rPr>
      </w:pPr>
      <w:r w:rsidRPr="00276371">
        <w:rPr>
          <w:rFonts w:hint="eastAsia"/>
          <w:color w:val="000000"/>
        </w:rPr>
        <w:t>法定代表人：</w:t>
      </w:r>
      <w:r w:rsidR="00CF3BE9" w:rsidRPr="00CF3BE9">
        <w:rPr>
          <w:rFonts w:hint="eastAsia"/>
          <w:color w:val="000000"/>
        </w:rPr>
        <w:t>廖林</w:t>
      </w:r>
    </w:p>
    <w:p w14:paraId="58BFE935"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电话：（</w:t>
      </w:r>
      <w:r w:rsidRPr="00276371">
        <w:rPr>
          <w:rFonts w:hint="eastAsia"/>
          <w:color w:val="000000"/>
        </w:rPr>
        <w:t>010</w:t>
      </w:r>
      <w:r w:rsidRPr="00276371">
        <w:rPr>
          <w:rFonts w:hint="eastAsia"/>
          <w:color w:val="000000"/>
        </w:rPr>
        <w:t>）</w:t>
      </w:r>
      <w:r w:rsidRPr="00276371">
        <w:rPr>
          <w:rFonts w:hint="eastAsia"/>
          <w:color w:val="000000"/>
        </w:rPr>
        <w:t>66105799</w:t>
      </w:r>
    </w:p>
    <w:p w14:paraId="55628CC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传真：（</w:t>
      </w:r>
      <w:r w:rsidRPr="00276371">
        <w:rPr>
          <w:rFonts w:hint="eastAsia"/>
          <w:color w:val="000000"/>
        </w:rPr>
        <w:t>010</w:t>
      </w:r>
      <w:r w:rsidRPr="00276371">
        <w:rPr>
          <w:rFonts w:hint="eastAsia"/>
          <w:color w:val="000000"/>
        </w:rPr>
        <w:t>）</w:t>
      </w:r>
      <w:r w:rsidRPr="00276371">
        <w:rPr>
          <w:rFonts w:hint="eastAsia"/>
          <w:color w:val="000000"/>
        </w:rPr>
        <w:t>66105798</w:t>
      </w:r>
    </w:p>
    <w:p w14:paraId="40C008DC"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联系人：郭明</w:t>
      </w:r>
    </w:p>
    <w:p w14:paraId="2220B3D8"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成立时间：</w:t>
      </w:r>
      <w:r w:rsidRPr="00276371">
        <w:rPr>
          <w:rFonts w:hint="eastAsia"/>
          <w:color w:val="000000"/>
        </w:rPr>
        <w:t>1984</w:t>
      </w:r>
      <w:r w:rsidRPr="00276371">
        <w:rPr>
          <w:rFonts w:hint="eastAsia"/>
          <w:color w:val="000000"/>
        </w:rPr>
        <w:t>年</w:t>
      </w:r>
      <w:r w:rsidRPr="00276371">
        <w:rPr>
          <w:rFonts w:hint="eastAsia"/>
          <w:color w:val="000000"/>
        </w:rPr>
        <w:t>1</w:t>
      </w:r>
      <w:r w:rsidRPr="00276371">
        <w:rPr>
          <w:rFonts w:hint="eastAsia"/>
          <w:color w:val="000000"/>
        </w:rPr>
        <w:t>月</w:t>
      </w:r>
      <w:r w:rsidRPr="00276371">
        <w:rPr>
          <w:rFonts w:hint="eastAsia"/>
          <w:color w:val="000000"/>
        </w:rPr>
        <w:t>1</w:t>
      </w:r>
      <w:r w:rsidRPr="00276371">
        <w:rPr>
          <w:rFonts w:hint="eastAsia"/>
          <w:color w:val="000000"/>
        </w:rPr>
        <w:t>日</w:t>
      </w:r>
    </w:p>
    <w:p w14:paraId="5BA029B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组织形式：股份有限公司</w:t>
      </w:r>
    </w:p>
    <w:p w14:paraId="2A6DB09E"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注册资本：人民币</w:t>
      </w:r>
      <w:r w:rsidRPr="00276371">
        <w:rPr>
          <w:rFonts w:hint="eastAsia"/>
          <w:color w:val="000000"/>
        </w:rPr>
        <w:t>35,640,625.71</w:t>
      </w:r>
      <w:r w:rsidRPr="00276371">
        <w:rPr>
          <w:rFonts w:hint="eastAsia"/>
          <w:color w:val="000000"/>
        </w:rPr>
        <w:t>万元</w:t>
      </w:r>
    </w:p>
    <w:p w14:paraId="4D1D7464"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批准设立机关和设立文号：国务院《关于中国人民银行专门行使中央银行职能的决定》（国发</w:t>
      </w:r>
      <w:r w:rsidRPr="00276371">
        <w:rPr>
          <w:rFonts w:hint="eastAsia"/>
          <w:color w:val="000000"/>
        </w:rPr>
        <w:t>[1983]146</w:t>
      </w:r>
      <w:r w:rsidRPr="00276371">
        <w:rPr>
          <w:rFonts w:hint="eastAsia"/>
          <w:color w:val="000000"/>
        </w:rPr>
        <w:t>号）</w:t>
      </w:r>
    </w:p>
    <w:p w14:paraId="7E06F5BE"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基金托管资格批文及文号：中国证监会和中国人民银行</w:t>
      </w:r>
      <w:proofErr w:type="gramStart"/>
      <w:r w:rsidRPr="00276371">
        <w:rPr>
          <w:rFonts w:hint="eastAsia"/>
          <w:color w:val="000000"/>
        </w:rPr>
        <w:t>证监基字</w:t>
      </w:r>
      <w:proofErr w:type="gramEnd"/>
      <w:r w:rsidRPr="00276371">
        <w:rPr>
          <w:rFonts w:hint="eastAsia"/>
          <w:color w:val="000000"/>
        </w:rPr>
        <w:t>【</w:t>
      </w:r>
      <w:r w:rsidRPr="00276371">
        <w:rPr>
          <w:rFonts w:hint="eastAsia"/>
          <w:color w:val="000000"/>
        </w:rPr>
        <w:t>1998</w:t>
      </w:r>
      <w:r w:rsidRPr="00276371">
        <w:rPr>
          <w:rFonts w:hint="eastAsia"/>
          <w:color w:val="000000"/>
        </w:rPr>
        <w:t>】</w:t>
      </w:r>
      <w:r w:rsidRPr="00276371">
        <w:rPr>
          <w:rFonts w:hint="eastAsia"/>
          <w:color w:val="000000"/>
        </w:rPr>
        <w:t>3</w:t>
      </w:r>
      <w:r w:rsidRPr="00276371">
        <w:rPr>
          <w:rFonts w:hint="eastAsia"/>
          <w:color w:val="000000"/>
        </w:rPr>
        <w:t>号</w:t>
      </w:r>
    </w:p>
    <w:p w14:paraId="6C0E7CEC"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存续期间：持续经营</w:t>
      </w:r>
    </w:p>
    <w:p w14:paraId="535CE367" w14:textId="2616D017" w:rsidR="007B48DD" w:rsidRPr="007B48DD" w:rsidRDefault="00276371" w:rsidP="007B48DD">
      <w:pPr>
        <w:snapToGrid w:val="0"/>
        <w:spacing w:line="360" w:lineRule="auto"/>
        <w:ind w:firstLineChars="200" w:firstLine="420"/>
        <w:rPr>
          <w:color w:val="000000"/>
        </w:rPr>
      </w:pPr>
      <w:r w:rsidRPr="00276371">
        <w:rPr>
          <w:rFonts w:hint="eastAsia"/>
          <w:color w:val="000000"/>
        </w:rPr>
        <w:t>经营范围：办理人民币存款、贷款、同业拆借业务；国内外结算；办理票据承兑、贴现、转贴现、各类汇兑业务；代理资金清算；提供信用证服务及担保；代理销售业务；代理发行、</w:t>
      </w:r>
      <w:r w:rsidRPr="00276371">
        <w:rPr>
          <w:rFonts w:hint="eastAsia"/>
          <w:color w:val="000000"/>
        </w:rPr>
        <w:lastRenderedPageBreak/>
        <w:t>代理承销、代理兑付政府债券；代收代</w:t>
      </w:r>
      <w:proofErr w:type="gramStart"/>
      <w:r w:rsidRPr="00276371">
        <w:rPr>
          <w:rFonts w:hint="eastAsia"/>
          <w:color w:val="000000"/>
        </w:rPr>
        <w:t>付业务</w:t>
      </w:r>
      <w:proofErr w:type="gramEnd"/>
      <w:r w:rsidRPr="00276371">
        <w:rPr>
          <w:rFonts w:hint="eastAsia"/>
          <w:color w:val="000000"/>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2CD197F2" w14:textId="77777777" w:rsidR="007B48DD" w:rsidRPr="007B48DD" w:rsidRDefault="007B48DD" w:rsidP="007B48DD">
      <w:pPr>
        <w:snapToGrid w:val="0"/>
        <w:spacing w:line="360" w:lineRule="auto"/>
        <w:ind w:firstLineChars="200" w:firstLine="420"/>
        <w:rPr>
          <w:color w:val="000000"/>
        </w:rPr>
      </w:pPr>
    </w:p>
    <w:p w14:paraId="7FBED755" w14:textId="6D75EAB0" w:rsidR="007B48DD" w:rsidRPr="007B48DD" w:rsidRDefault="007B48DD" w:rsidP="007B48DD">
      <w:pPr>
        <w:snapToGrid w:val="0"/>
        <w:spacing w:line="360" w:lineRule="auto"/>
        <w:ind w:firstLineChars="200" w:firstLine="420"/>
        <w:rPr>
          <w:color w:val="000000"/>
        </w:rPr>
      </w:pPr>
      <w:r w:rsidRPr="007B48DD">
        <w:rPr>
          <w:rFonts w:hint="eastAsia"/>
          <w:color w:val="000000"/>
        </w:rPr>
        <w:t>二、基金托管人对基金管理人的业务监督和核查</w:t>
      </w:r>
    </w:p>
    <w:p w14:paraId="553440F5"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（一）基金托管人对基金管理人的投资行为行使监督权</w:t>
      </w:r>
    </w:p>
    <w:p w14:paraId="50ACEC0B"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1</w:t>
      </w:r>
      <w:r w:rsidRPr="00276371">
        <w:rPr>
          <w:rFonts w:hint="eastAsia"/>
          <w:color w:val="000000"/>
        </w:rPr>
        <w:t>、基金托管人根据有关法律法规的规定和《基金合同》的约定，对下述基金投资范围、投资对象进行监督。</w:t>
      </w:r>
    </w:p>
    <w:p w14:paraId="14E83133" w14:textId="33B633F3" w:rsidR="00276371" w:rsidRPr="00276371" w:rsidRDefault="00276371" w:rsidP="00276371">
      <w:pPr>
        <w:snapToGrid w:val="0"/>
        <w:spacing w:line="360" w:lineRule="auto"/>
        <w:ind w:firstLineChars="200" w:firstLine="420"/>
        <w:rPr>
          <w:color w:val="000000"/>
        </w:rPr>
      </w:pPr>
      <w:r w:rsidRPr="00276371">
        <w:rPr>
          <w:rFonts w:hint="eastAsia"/>
          <w:color w:val="000000"/>
        </w:rPr>
        <w:t>本基金主要投资于标的指数成份股、备选成份股（</w:t>
      </w:r>
      <w:proofErr w:type="gramStart"/>
      <w:r w:rsidRPr="00276371">
        <w:rPr>
          <w:rFonts w:hint="eastAsia"/>
          <w:color w:val="000000"/>
        </w:rPr>
        <w:t>含存托</w:t>
      </w:r>
      <w:proofErr w:type="gramEnd"/>
      <w:r w:rsidRPr="00276371">
        <w:rPr>
          <w:rFonts w:hint="eastAsia"/>
          <w:color w:val="000000"/>
        </w:rPr>
        <w:t>凭证）。为更好地实现投资目标，本基金可少量投资于非成份股（包含主板、创业板及其他经中国证监会核准或注册发行的股票</w:t>
      </w:r>
      <w:r w:rsidR="00E2308A" w:rsidRPr="00E2308A">
        <w:rPr>
          <w:rFonts w:hint="eastAsia"/>
          <w:color w:val="000000"/>
        </w:rPr>
        <w:t>、存托凭证</w:t>
      </w:r>
      <w:r w:rsidRPr="00276371">
        <w:rPr>
          <w:rFonts w:hint="eastAsia"/>
          <w:color w:val="000000"/>
        </w:rPr>
        <w:t>）、</w:t>
      </w:r>
      <w:r w:rsidR="00E2308A" w:rsidRPr="00E2308A">
        <w:rPr>
          <w:rFonts w:hint="eastAsia"/>
          <w:color w:val="000000"/>
        </w:rPr>
        <w:t>金融</w:t>
      </w:r>
      <w:r w:rsidRPr="00276371">
        <w:rPr>
          <w:rFonts w:hint="eastAsia"/>
          <w:color w:val="000000"/>
        </w:rPr>
        <w:t>衍生</w:t>
      </w:r>
      <w:r w:rsidR="00E2308A">
        <w:rPr>
          <w:rFonts w:hint="eastAsia"/>
          <w:color w:val="000000"/>
        </w:rPr>
        <w:t>品</w:t>
      </w:r>
      <w:r w:rsidRPr="00276371">
        <w:rPr>
          <w:rFonts w:hint="eastAsia"/>
          <w:color w:val="000000"/>
        </w:rPr>
        <w:t>（股指期货、股票期权等）、债券（包括国债、金融债、企业债、公司债、政府机构债券、地方政府债券、次级债、可转换债券、可交换债券、央行票据、中期票据、短期融资</w:t>
      </w:r>
      <w:proofErr w:type="gramStart"/>
      <w:r w:rsidRPr="00276371">
        <w:rPr>
          <w:rFonts w:hint="eastAsia"/>
          <w:color w:val="000000"/>
        </w:rPr>
        <w:t>券</w:t>
      </w:r>
      <w:proofErr w:type="gramEnd"/>
      <w:r w:rsidRPr="00276371">
        <w:rPr>
          <w:rFonts w:hint="eastAsia"/>
          <w:color w:val="000000"/>
        </w:rPr>
        <w:t>、超短期融资</w:t>
      </w:r>
      <w:proofErr w:type="gramStart"/>
      <w:r w:rsidRPr="00276371">
        <w:rPr>
          <w:rFonts w:hint="eastAsia"/>
          <w:color w:val="000000"/>
        </w:rPr>
        <w:t>券</w:t>
      </w:r>
      <w:proofErr w:type="gramEnd"/>
      <w:r w:rsidRPr="00276371">
        <w:rPr>
          <w:rFonts w:hint="eastAsia"/>
          <w:color w:val="000000"/>
        </w:rPr>
        <w:t>等）、资产支持证券、债券回购、银行存款（包括协议存款、定期存款及其他银行存款）、同业存单、货币市场工具以及中国证监会允许基金投资的其他金融工具（但须符合中国证监会的相关规定）。</w:t>
      </w:r>
    </w:p>
    <w:p w14:paraId="2AB424C8"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本基金根据相关规定可参与融资、转融通证券出借业务。</w:t>
      </w:r>
    </w:p>
    <w:p w14:paraId="5BF3C96C"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本基金不得投资于相关法律、法规、部门规章及《基金合同》禁止投资的投资工具。</w:t>
      </w:r>
    </w:p>
    <w:p w14:paraId="328319FD" w14:textId="6FF3BE01" w:rsidR="00276371" w:rsidRPr="00276371" w:rsidRDefault="00276371" w:rsidP="00276371">
      <w:pPr>
        <w:snapToGrid w:val="0"/>
        <w:spacing w:line="360" w:lineRule="auto"/>
        <w:ind w:firstLineChars="200" w:firstLine="420"/>
        <w:rPr>
          <w:color w:val="000000"/>
        </w:rPr>
      </w:pPr>
      <w:r w:rsidRPr="00276371">
        <w:rPr>
          <w:rFonts w:hint="eastAsia"/>
          <w:color w:val="000000"/>
        </w:rPr>
        <w:t>如法律法规或监管机构以后允许本基金投资其他品种，基金管理人在履行适当程序后，可以将其纳入投资范围。</w:t>
      </w:r>
    </w:p>
    <w:p w14:paraId="6A88CC02"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2</w:t>
      </w:r>
      <w:r w:rsidRPr="00276371">
        <w:rPr>
          <w:rFonts w:hint="eastAsia"/>
          <w:color w:val="000000"/>
        </w:rPr>
        <w:t>、基金托管人根据有关法律法规的规定及《基金合同》的约定对下述基金投融资比例进行监督：</w:t>
      </w:r>
    </w:p>
    <w:p w14:paraId="1D076569" w14:textId="74CD1D34" w:rsid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1</w:t>
      </w:r>
      <w:r w:rsidRPr="00276371">
        <w:rPr>
          <w:rFonts w:hint="eastAsia"/>
          <w:color w:val="000000"/>
        </w:rPr>
        <w:t>）按法律法规的规定及《基金合同》的约定，本基金的投资资产配置比例为：在建仓完成后，本基金投资于标的指数成份股、备选成份股的资产比例不低于基金资产净值的</w:t>
      </w:r>
      <w:r w:rsidRPr="00276371">
        <w:rPr>
          <w:rFonts w:hint="eastAsia"/>
          <w:color w:val="000000"/>
        </w:rPr>
        <w:t>90%</w:t>
      </w:r>
      <w:r w:rsidRPr="00276371">
        <w:rPr>
          <w:rFonts w:hint="eastAsia"/>
          <w:color w:val="000000"/>
        </w:rPr>
        <w:t>，且不低于非现金基金资产的</w:t>
      </w:r>
      <w:r w:rsidRPr="00276371">
        <w:rPr>
          <w:rFonts w:hint="eastAsia"/>
          <w:color w:val="000000"/>
        </w:rPr>
        <w:t>80%</w:t>
      </w:r>
      <w:r w:rsidR="00F84B73" w:rsidRPr="00F84B73">
        <w:rPr>
          <w:rFonts w:hint="eastAsia"/>
          <w:color w:val="000000"/>
        </w:rPr>
        <w:t>，因法律法规的规定而受限制的情形除外</w:t>
      </w:r>
      <w:r w:rsidRPr="00276371">
        <w:rPr>
          <w:rFonts w:hint="eastAsia"/>
          <w:color w:val="000000"/>
        </w:rPr>
        <w:t>。</w:t>
      </w:r>
    </w:p>
    <w:p w14:paraId="6810BD9B" w14:textId="13DE0388" w:rsidR="00712970" w:rsidRPr="00276371" w:rsidRDefault="00712970" w:rsidP="00276371">
      <w:pPr>
        <w:snapToGrid w:val="0"/>
        <w:spacing w:line="360" w:lineRule="auto"/>
        <w:ind w:firstLineChars="200" w:firstLine="420"/>
        <w:rPr>
          <w:color w:val="000000"/>
        </w:rPr>
      </w:pPr>
      <w:r w:rsidRPr="00712970">
        <w:rPr>
          <w:rFonts w:hint="eastAsia"/>
          <w:color w:val="000000"/>
        </w:rPr>
        <w:t>如法律法规或监管机构变更投资品种的投资比例限制，基金管理人在履行适当程序后，可以调整上述投资品种的投资比例。</w:t>
      </w:r>
    </w:p>
    <w:p w14:paraId="3FCA2A36"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2</w:t>
      </w:r>
      <w:r w:rsidRPr="00276371">
        <w:rPr>
          <w:rFonts w:hint="eastAsia"/>
          <w:color w:val="000000"/>
        </w:rPr>
        <w:t>）根据法律法规的规定及《基金合同》的约定，本基金投资组合遵循以下投资限制：</w:t>
      </w:r>
      <w:r w:rsidRPr="00276371">
        <w:rPr>
          <w:rFonts w:hint="eastAsia"/>
          <w:color w:val="000000"/>
        </w:rPr>
        <w:t xml:space="preserve"> </w:t>
      </w:r>
    </w:p>
    <w:p w14:paraId="49C234E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1</w:t>
      </w:r>
      <w:r w:rsidRPr="00276371">
        <w:rPr>
          <w:rFonts w:hint="eastAsia"/>
          <w:color w:val="000000"/>
        </w:rPr>
        <w:t>）本基金投资于标的指数成份股、备选成份股的资产比例不低于基金资产净值的</w:t>
      </w:r>
      <w:r w:rsidRPr="00276371">
        <w:rPr>
          <w:rFonts w:hint="eastAsia"/>
          <w:color w:val="000000"/>
        </w:rPr>
        <w:t>90%</w:t>
      </w:r>
      <w:r w:rsidRPr="00276371">
        <w:rPr>
          <w:rFonts w:hint="eastAsia"/>
          <w:color w:val="000000"/>
        </w:rPr>
        <w:t>，</w:t>
      </w:r>
      <w:r w:rsidRPr="00276371">
        <w:rPr>
          <w:rFonts w:hint="eastAsia"/>
          <w:color w:val="000000"/>
        </w:rPr>
        <w:lastRenderedPageBreak/>
        <w:t>且不低于非现金基金资产的</w:t>
      </w:r>
      <w:r w:rsidRPr="00276371">
        <w:rPr>
          <w:rFonts w:hint="eastAsia"/>
          <w:color w:val="000000"/>
        </w:rPr>
        <w:t>80%</w:t>
      </w:r>
      <w:r w:rsidRPr="00276371">
        <w:rPr>
          <w:rFonts w:hint="eastAsia"/>
          <w:color w:val="000000"/>
        </w:rPr>
        <w:t>；</w:t>
      </w:r>
    </w:p>
    <w:p w14:paraId="234498BD" w14:textId="0111D5DF" w:rsidR="00276371" w:rsidRPr="00276371" w:rsidRDefault="00276371" w:rsidP="001C5B51">
      <w:pPr>
        <w:snapToGrid w:val="0"/>
        <w:spacing w:line="360" w:lineRule="auto"/>
        <w:ind w:firstLineChars="200" w:firstLine="420"/>
        <w:rPr>
          <w:color w:val="000000"/>
        </w:rPr>
      </w:pPr>
      <w:r w:rsidRPr="00276371">
        <w:rPr>
          <w:rFonts w:hint="eastAsia"/>
          <w:color w:val="000000"/>
        </w:rPr>
        <w:t>2</w:t>
      </w:r>
      <w:r w:rsidRPr="00276371">
        <w:rPr>
          <w:rFonts w:hint="eastAsia"/>
          <w:color w:val="000000"/>
        </w:rPr>
        <w:t>）本基金投资于同一原始权益人的各类资产支持证券的比例，不得超过基金资产净值的</w:t>
      </w:r>
      <w:r w:rsidRPr="00276371">
        <w:rPr>
          <w:rFonts w:hint="eastAsia"/>
          <w:color w:val="000000"/>
        </w:rPr>
        <w:t>10%</w:t>
      </w:r>
      <w:r w:rsidRPr="00276371">
        <w:rPr>
          <w:rFonts w:hint="eastAsia"/>
          <w:color w:val="000000"/>
        </w:rPr>
        <w:t>；</w:t>
      </w:r>
    </w:p>
    <w:p w14:paraId="19A4604E" w14:textId="24468FD3" w:rsidR="00276371" w:rsidRPr="00276371" w:rsidRDefault="001C5B51" w:rsidP="00276371">
      <w:pPr>
        <w:snapToGrid w:val="0"/>
        <w:spacing w:line="360" w:lineRule="auto"/>
        <w:ind w:firstLineChars="200" w:firstLine="420"/>
        <w:rPr>
          <w:color w:val="000000"/>
        </w:rPr>
      </w:pPr>
      <w:r>
        <w:rPr>
          <w:color w:val="000000"/>
        </w:rPr>
        <w:t>3</w:t>
      </w:r>
      <w:r w:rsidR="00276371" w:rsidRPr="00276371">
        <w:rPr>
          <w:rFonts w:hint="eastAsia"/>
          <w:color w:val="000000"/>
        </w:rPr>
        <w:t>）本基金持有的全部资产支持证券，其市值不得超过基金资产净值的</w:t>
      </w:r>
      <w:r w:rsidR="00276371" w:rsidRPr="00276371">
        <w:rPr>
          <w:rFonts w:hint="eastAsia"/>
          <w:color w:val="000000"/>
        </w:rPr>
        <w:t>20%</w:t>
      </w:r>
      <w:r w:rsidR="00276371" w:rsidRPr="00276371">
        <w:rPr>
          <w:rFonts w:hint="eastAsia"/>
          <w:color w:val="000000"/>
        </w:rPr>
        <w:t>；</w:t>
      </w:r>
    </w:p>
    <w:p w14:paraId="520F5B6A" w14:textId="420853E4" w:rsidR="00276371" w:rsidRPr="00276371" w:rsidRDefault="001C5B51" w:rsidP="00276371">
      <w:pPr>
        <w:snapToGrid w:val="0"/>
        <w:spacing w:line="360" w:lineRule="auto"/>
        <w:ind w:firstLineChars="200" w:firstLine="420"/>
        <w:rPr>
          <w:color w:val="000000"/>
        </w:rPr>
      </w:pPr>
      <w:r>
        <w:rPr>
          <w:color w:val="000000"/>
        </w:rPr>
        <w:t>4</w:t>
      </w:r>
      <w:r w:rsidR="00276371" w:rsidRPr="00276371">
        <w:rPr>
          <w:rFonts w:hint="eastAsia"/>
          <w:color w:val="000000"/>
        </w:rPr>
        <w:t>）本基金持有的同一</w:t>
      </w:r>
      <w:r w:rsidR="00276371" w:rsidRPr="00276371">
        <w:rPr>
          <w:rFonts w:hint="eastAsia"/>
          <w:color w:val="000000"/>
        </w:rPr>
        <w:t>(</w:t>
      </w:r>
      <w:r w:rsidR="00276371" w:rsidRPr="00276371">
        <w:rPr>
          <w:rFonts w:hint="eastAsia"/>
          <w:color w:val="000000"/>
        </w:rPr>
        <w:t>指同一信用级别</w:t>
      </w:r>
      <w:r w:rsidR="00276371" w:rsidRPr="00276371">
        <w:rPr>
          <w:rFonts w:hint="eastAsia"/>
          <w:color w:val="000000"/>
        </w:rPr>
        <w:t>)</w:t>
      </w:r>
      <w:r w:rsidR="00276371" w:rsidRPr="00276371">
        <w:rPr>
          <w:rFonts w:hint="eastAsia"/>
          <w:color w:val="000000"/>
        </w:rPr>
        <w:t>资产支持证券的比例，不得超过该资产支持证券规模的</w:t>
      </w:r>
      <w:r w:rsidR="00276371" w:rsidRPr="00276371">
        <w:rPr>
          <w:rFonts w:hint="eastAsia"/>
          <w:color w:val="000000"/>
        </w:rPr>
        <w:t>10%</w:t>
      </w:r>
      <w:r w:rsidR="00276371" w:rsidRPr="00276371">
        <w:rPr>
          <w:rFonts w:hint="eastAsia"/>
          <w:color w:val="000000"/>
        </w:rPr>
        <w:t>；</w:t>
      </w:r>
    </w:p>
    <w:p w14:paraId="3232CB7F" w14:textId="548726AF" w:rsidR="00276371" w:rsidRPr="00276371" w:rsidRDefault="001C5B51" w:rsidP="00276371">
      <w:pPr>
        <w:snapToGrid w:val="0"/>
        <w:spacing w:line="360" w:lineRule="auto"/>
        <w:ind w:firstLineChars="200" w:firstLine="420"/>
        <w:rPr>
          <w:color w:val="000000"/>
        </w:rPr>
      </w:pPr>
      <w:r>
        <w:rPr>
          <w:color w:val="000000"/>
        </w:rPr>
        <w:t>5</w:t>
      </w:r>
      <w:r w:rsidR="00276371" w:rsidRPr="00276371">
        <w:rPr>
          <w:rFonts w:hint="eastAsia"/>
          <w:color w:val="000000"/>
        </w:rPr>
        <w:t>）本基金管理人管理且本基金托管人托管的全部基金投资于同一原始权益人的各类资产支持证券，不得超过其各类资产支持证券合计规模的</w:t>
      </w:r>
      <w:r w:rsidR="00276371" w:rsidRPr="00276371">
        <w:rPr>
          <w:rFonts w:hint="eastAsia"/>
          <w:color w:val="000000"/>
        </w:rPr>
        <w:t>10%</w:t>
      </w:r>
      <w:r w:rsidR="00276371" w:rsidRPr="00276371">
        <w:rPr>
          <w:rFonts w:hint="eastAsia"/>
          <w:color w:val="000000"/>
        </w:rPr>
        <w:t>；</w:t>
      </w:r>
    </w:p>
    <w:p w14:paraId="61B5A6BE" w14:textId="5FE3E96E" w:rsidR="00276371" w:rsidRPr="00276371" w:rsidRDefault="001C5B51" w:rsidP="00276371">
      <w:pPr>
        <w:snapToGrid w:val="0"/>
        <w:spacing w:line="360" w:lineRule="auto"/>
        <w:ind w:firstLineChars="200" w:firstLine="420"/>
        <w:rPr>
          <w:color w:val="000000"/>
        </w:rPr>
      </w:pPr>
      <w:r>
        <w:rPr>
          <w:color w:val="000000"/>
        </w:rPr>
        <w:t>6</w:t>
      </w:r>
      <w:r w:rsidR="00276371" w:rsidRPr="00276371">
        <w:rPr>
          <w:rFonts w:hint="eastAsia"/>
          <w:color w:val="000000"/>
        </w:rPr>
        <w:t>）本基金应投资于信用级别评级为</w:t>
      </w:r>
      <w:r w:rsidR="00276371" w:rsidRPr="00276371">
        <w:rPr>
          <w:rFonts w:hint="eastAsia"/>
          <w:color w:val="000000"/>
        </w:rPr>
        <w:t>BBB</w:t>
      </w:r>
      <w:r w:rsidR="00276371" w:rsidRPr="00276371">
        <w:rPr>
          <w:rFonts w:hint="eastAsia"/>
          <w:color w:val="000000"/>
        </w:rPr>
        <w:t>以上</w:t>
      </w:r>
      <w:r w:rsidR="00276371" w:rsidRPr="00276371">
        <w:rPr>
          <w:rFonts w:hint="eastAsia"/>
          <w:color w:val="000000"/>
        </w:rPr>
        <w:t>(</w:t>
      </w:r>
      <w:r w:rsidR="00276371" w:rsidRPr="00276371">
        <w:rPr>
          <w:rFonts w:hint="eastAsia"/>
          <w:color w:val="000000"/>
        </w:rPr>
        <w:t>含</w:t>
      </w:r>
      <w:r w:rsidR="00276371" w:rsidRPr="00276371">
        <w:rPr>
          <w:rFonts w:hint="eastAsia"/>
          <w:color w:val="000000"/>
        </w:rPr>
        <w:t>BBB)</w:t>
      </w:r>
      <w:r w:rsidR="00276371" w:rsidRPr="00276371">
        <w:rPr>
          <w:rFonts w:hint="eastAsia"/>
          <w:color w:val="000000"/>
        </w:rPr>
        <w:t>的资产支持证券。基金持有资产支持证券期间，如果其信用等级下降、不再符合投资标准，应在评级报告发布之日起</w:t>
      </w:r>
      <w:r w:rsidR="00276371" w:rsidRPr="00276371">
        <w:rPr>
          <w:rFonts w:hint="eastAsia"/>
          <w:color w:val="000000"/>
        </w:rPr>
        <w:t>3</w:t>
      </w:r>
      <w:r w:rsidR="00276371" w:rsidRPr="00276371">
        <w:rPr>
          <w:rFonts w:hint="eastAsia"/>
          <w:color w:val="000000"/>
        </w:rPr>
        <w:t>个月内予以全部卖出；</w:t>
      </w:r>
    </w:p>
    <w:p w14:paraId="10CABE8A" w14:textId="457F0357" w:rsidR="00276371" w:rsidRPr="00276371" w:rsidRDefault="001C5B51" w:rsidP="00276371">
      <w:pPr>
        <w:snapToGrid w:val="0"/>
        <w:spacing w:line="360" w:lineRule="auto"/>
        <w:ind w:firstLineChars="200" w:firstLine="420"/>
        <w:rPr>
          <w:color w:val="000000"/>
        </w:rPr>
      </w:pPr>
      <w:r>
        <w:rPr>
          <w:color w:val="000000"/>
        </w:rPr>
        <w:t>7</w:t>
      </w:r>
      <w:r w:rsidR="00276371" w:rsidRPr="00276371">
        <w:rPr>
          <w:rFonts w:hint="eastAsia"/>
          <w:color w:val="000000"/>
        </w:rPr>
        <w:t>）基金财产参与股票发行申购，本基金所申报的金额不超过本基金的总资产，本基金所申报的股票数量不超过拟发行股票公司本次发行股票的总量；</w:t>
      </w:r>
    </w:p>
    <w:p w14:paraId="087ED01A" w14:textId="653B0474" w:rsidR="00276371" w:rsidRPr="00276371" w:rsidRDefault="001C5B51" w:rsidP="00276371">
      <w:pPr>
        <w:snapToGrid w:val="0"/>
        <w:spacing w:line="360" w:lineRule="auto"/>
        <w:ind w:firstLineChars="200" w:firstLine="420"/>
        <w:rPr>
          <w:color w:val="000000"/>
        </w:rPr>
      </w:pPr>
      <w:r>
        <w:rPr>
          <w:color w:val="000000"/>
        </w:rPr>
        <w:t>8</w:t>
      </w:r>
      <w:r w:rsidR="00276371" w:rsidRPr="00276371">
        <w:rPr>
          <w:rFonts w:hint="eastAsia"/>
          <w:color w:val="000000"/>
        </w:rPr>
        <w:t>）本基金主动投资于流动性受限资产的市值合计不得超过基金资产净值的</w:t>
      </w:r>
      <w:r w:rsidR="00276371" w:rsidRPr="00276371">
        <w:rPr>
          <w:rFonts w:hint="eastAsia"/>
          <w:color w:val="000000"/>
        </w:rPr>
        <w:t>15%</w:t>
      </w:r>
      <w:r w:rsidR="00276371" w:rsidRPr="00276371">
        <w:rPr>
          <w:rFonts w:hint="eastAsia"/>
          <w:color w:val="000000"/>
        </w:rPr>
        <w:t>；因证券市场波动、上市公司股票停牌、基金规模变动等基金管理人之外的因素致使基金不符合前款所规定比例限制的，基金管理人不得主动新增流动性受限资产的投资；</w:t>
      </w:r>
    </w:p>
    <w:p w14:paraId="04021837" w14:textId="2426CC4E" w:rsidR="00276371" w:rsidRPr="00276371" w:rsidRDefault="001C5B51" w:rsidP="00276371">
      <w:pPr>
        <w:snapToGrid w:val="0"/>
        <w:spacing w:line="360" w:lineRule="auto"/>
        <w:ind w:firstLineChars="200" w:firstLine="420"/>
        <w:rPr>
          <w:color w:val="000000"/>
        </w:rPr>
      </w:pPr>
      <w:r>
        <w:rPr>
          <w:color w:val="000000"/>
        </w:rPr>
        <w:t>9</w:t>
      </w:r>
      <w:r w:rsidR="00276371" w:rsidRPr="00276371">
        <w:rPr>
          <w:rFonts w:hint="eastAsia"/>
          <w:color w:val="000000"/>
        </w:rPr>
        <w:t>）本基金与私募类</w:t>
      </w:r>
      <w:proofErr w:type="gramStart"/>
      <w:r w:rsidR="00276371" w:rsidRPr="00276371">
        <w:rPr>
          <w:rFonts w:hint="eastAsia"/>
          <w:color w:val="000000"/>
        </w:rPr>
        <w:t>证券资管产品</w:t>
      </w:r>
      <w:proofErr w:type="gramEnd"/>
      <w:r w:rsidR="00276371" w:rsidRPr="00276371">
        <w:rPr>
          <w:rFonts w:hint="eastAsia"/>
          <w:color w:val="000000"/>
        </w:rPr>
        <w:t>及中国证监会认定的其他主体为交易对手开展逆回购交易的，可接受质押品的资质要求应当与基金合同约定的投资范围保持一致；</w:t>
      </w:r>
    </w:p>
    <w:p w14:paraId="5F67B43F" w14:textId="7F7890F7" w:rsidR="00276371" w:rsidRPr="00276371" w:rsidRDefault="001C5B51" w:rsidP="00276371">
      <w:pPr>
        <w:snapToGrid w:val="0"/>
        <w:spacing w:line="360" w:lineRule="auto"/>
        <w:ind w:firstLineChars="200" w:firstLine="420"/>
        <w:rPr>
          <w:color w:val="000000"/>
        </w:rPr>
      </w:pPr>
      <w:r w:rsidRPr="00276371">
        <w:rPr>
          <w:rFonts w:hint="eastAsia"/>
          <w:color w:val="000000"/>
        </w:rPr>
        <w:t>1</w:t>
      </w:r>
      <w:r>
        <w:rPr>
          <w:color w:val="000000"/>
        </w:rPr>
        <w:t>0</w:t>
      </w:r>
      <w:r w:rsidR="00276371" w:rsidRPr="00276371">
        <w:rPr>
          <w:rFonts w:hint="eastAsia"/>
          <w:color w:val="000000"/>
        </w:rPr>
        <w:t>）本基金资产总值不得超过基金资产净值的</w:t>
      </w:r>
      <w:r w:rsidR="00276371" w:rsidRPr="00276371">
        <w:rPr>
          <w:rFonts w:hint="eastAsia"/>
          <w:color w:val="000000"/>
        </w:rPr>
        <w:t>140%</w:t>
      </w:r>
      <w:r w:rsidR="00276371" w:rsidRPr="00276371">
        <w:rPr>
          <w:rFonts w:hint="eastAsia"/>
          <w:color w:val="000000"/>
        </w:rPr>
        <w:t>；</w:t>
      </w:r>
    </w:p>
    <w:p w14:paraId="287AAC8E" w14:textId="788F255D" w:rsidR="00276371" w:rsidRPr="00276371" w:rsidRDefault="001C5B51" w:rsidP="00276371">
      <w:pPr>
        <w:snapToGrid w:val="0"/>
        <w:spacing w:line="360" w:lineRule="auto"/>
        <w:ind w:firstLineChars="200" w:firstLine="420"/>
        <w:rPr>
          <w:color w:val="000000"/>
        </w:rPr>
      </w:pPr>
      <w:r w:rsidRPr="00276371">
        <w:rPr>
          <w:rFonts w:hint="eastAsia"/>
          <w:color w:val="000000"/>
        </w:rPr>
        <w:t>1</w:t>
      </w:r>
      <w:r>
        <w:rPr>
          <w:color w:val="000000"/>
        </w:rPr>
        <w:t>1</w:t>
      </w:r>
      <w:r w:rsidR="00276371" w:rsidRPr="00276371">
        <w:rPr>
          <w:rFonts w:hint="eastAsia"/>
          <w:color w:val="000000"/>
        </w:rPr>
        <w:t>）</w:t>
      </w:r>
      <w:r w:rsidR="00F84B73" w:rsidRPr="00F84B73">
        <w:rPr>
          <w:rFonts w:hint="eastAsia"/>
          <w:color w:val="000000"/>
        </w:rPr>
        <w:t>本基金参与金融衍生品交易，</w:t>
      </w:r>
      <w:r w:rsidR="00276371" w:rsidRPr="00276371">
        <w:rPr>
          <w:rFonts w:hint="eastAsia"/>
          <w:color w:val="000000"/>
        </w:rPr>
        <w:t>每个交易日日终，在扣除金融衍生品合约需缴纳的交易保证金后，本基金应当保持不低于交易保证金一倍的现金，其中现金不包括结算备付金、存出保证金、应收申购款等；</w:t>
      </w:r>
    </w:p>
    <w:p w14:paraId="053A8AFF" w14:textId="72FA3038" w:rsidR="00276371" w:rsidRPr="00276371" w:rsidRDefault="001C5B51" w:rsidP="00276371">
      <w:pPr>
        <w:snapToGrid w:val="0"/>
        <w:spacing w:line="360" w:lineRule="auto"/>
        <w:ind w:firstLineChars="200" w:firstLine="420"/>
        <w:rPr>
          <w:color w:val="000000"/>
        </w:rPr>
      </w:pPr>
      <w:r w:rsidRPr="00276371">
        <w:rPr>
          <w:rFonts w:hint="eastAsia"/>
          <w:color w:val="000000"/>
        </w:rPr>
        <w:t>1</w:t>
      </w:r>
      <w:r>
        <w:rPr>
          <w:color w:val="000000"/>
        </w:rPr>
        <w:t>2</w:t>
      </w:r>
      <w:r w:rsidR="00276371" w:rsidRPr="00276371">
        <w:rPr>
          <w:rFonts w:hint="eastAsia"/>
          <w:color w:val="000000"/>
        </w:rPr>
        <w:t>）本基金参与股指期货交易，应当符合下列投资限制：</w:t>
      </w:r>
    </w:p>
    <w:p w14:paraId="31F31016"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①本基金在任何交易日日终，持有的买入股指期货合约价值，不得超过基金资产净值的</w:t>
      </w:r>
      <w:r w:rsidRPr="00276371">
        <w:rPr>
          <w:rFonts w:hint="eastAsia"/>
          <w:color w:val="000000"/>
        </w:rPr>
        <w:t>10%</w:t>
      </w:r>
      <w:r w:rsidRPr="00276371">
        <w:rPr>
          <w:rFonts w:hint="eastAsia"/>
          <w:color w:val="000000"/>
        </w:rPr>
        <w:t>；</w:t>
      </w:r>
    </w:p>
    <w:p w14:paraId="54BCDF5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②本基金在任何交易日日终，持有的买入股指期货合约价值与有价证券市值之和，不得超过基金资产净值的</w:t>
      </w:r>
      <w:r w:rsidRPr="00276371">
        <w:rPr>
          <w:rFonts w:hint="eastAsia"/>
          <w:color w:val="000000"/>
        </w:rPr>
        <w:t>100%</w:t>
      </w:r>
      <w:r w:rsidRPr="00276371">
        <w:rPr>
          <w:rFonts w:hint="eastAsia"/>
          <w:color w:val="000000"/>
        </w:rPr>
        <w:t>，其中，有价证券指股票、债券（不含到期日在一年以内的政府债券）、资产支持证券、买入返售金融资产（不含质押式回购）等；</w:t>
      </w:r>
    </w:p>
    <w:p w14:paraId="6CD164D9"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③本基金在任何交易日日终，持有的卖出股指期货合约价值不得超过基金持有的股票总市值的</w:t>
      </w:r>
      <w:r w:rsidRPr="00276371">
        <w:rPr>
          <w:rFonts w:hint="eastAsia"/>
          <w:color w:val="000000"/>
        </w:rPr>
        <w:t>20%</w:t>
      </w:r>
      <w:r w:rsidRPr="00276371">
        <w:rPr>
          <w:rFonts w:hint="eastAsia"/>
          <w:color w:val="000000"/>
        </w:rPr>
        <w:t>；</w:t>
      </w:r>
    </w:p>
    <w:p w14:paraId="3816BAE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④本基金所持有的股票市值和买入、卖出股指期货合约价值，合计（轧差计算）应当符合基金合同关于股票投资比例的有关约定；</w:t>
      </w:r>
    </w:p>
    <w:p w14:paraId="5B0D740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⑤本基金在任何交易日内交易（不包括平仓）的股指期货合约的成交金额不得超过上一</w:t>
      </w:r>
      <w:r w:rsidRPr="00276371">
        <w:rPr>
          <w:rFonts w:hint="eastAsia"/>
          <w:color w:val="000000"/>
        </w:rPr>
        <w:lastRenderedPageBreak/>
        <w:t>交易日基金资产净值的</w:t>
      </w:r>
      <w:r w:rsidRPr="00276371">
        <w:rPr>
          <w:rFonts w:hint="eastAsia"/>
          <w:color w:val="000000"/>
        </w:rPr>
        <w:t>20%</w:t>
      </w:r>
      <w:r w:rsidRPr="00276371">
        <w:rPr>
          <w:rFonts w:hint="eastAsia"/>
          <w:color w:val="000000"/>
        </w:rPr>
        <w:t>；</w:t>
      </w:r>
    </w:p>
    <w:p w14:paraId="2E2831C4" w14:textId="0318D8F9" w:rsidR="00276371" w:rsidRPr="00276371" w:rsidRDefault="001C5B51" w:rsidP="00276371">
      <w:pPr>
        <w:snapToGrid w:val="0"/>
        <w:spacing w:line="360" w:lineRule="auto"/>
        <w:ind w:firstLineChars="200" w:firstLine="420"/>
        <w:rPr>
          <w:color w:val="000000"/>
        </w:rPr>
      </w:pPr>
      <w:r w:rsidRPr="00276371">
        <w:rPr>
          <w:rFonts w:hint="eastAsia"/>
          <w:color w:val="000000"/>
        </w:rPr>
        <w:t>1</w:t>
      </w:r>
      <w:r>
        <w:rPr>
          <w:color w:val="000000"/>
        </w:rPr>
        <w:t>3</w:t>
      </w:r>
      <w:r w:rsidR="00276371" w:rsidRPr="00276371">
        <w:rPr>
          <w:rFonts w:hint="eastAsia"/>
          <w:color w:val="000000"/>
        </w:rPr>
        <w:t>）本基金参与股票期权交易，应当符合下列投资限制：</w:t>
      </w:r>
    </w:p>
    <w:p w14:paraId="5709F927"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①基金因未平仓的期权合约支付和收取的权利金总额不得超过基金资产净值的</w:t>
      </w:r>
      <w:r w:rsidRPr="00276371">
        <w:rPr>
          <w:rFonts w:hint="eastAsia"/>
          <w:color w:val="000000"/>
        </w:rPr>
        <w:t>10%</w:t>
      </w:r>
      <w:r w:rsidRPr="00276371">
        <w:rPr>
          <w:rFonts w:hint="eastAsia"/>
          <w:color w:val="000000"/>
        </w:rPr>
        <w:t>；</w:t>
      </w:r>
    </w:p>
    <w:p w14:paraId="34A83BE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②开仓卖出认购期权的，应持有足额标的证券；开仓卖出认沽期权的，应持有合约行权所需的全额现金或交易所规则认可的可冲抵期权保证金的现金等价物；</w:t>
      </w:r>
    </w:p>
    <w:p w14:paraId="350F455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③未平仓的期权合约面值不得超过基金资产净值的</w:t>
      </w:r>
      <w:r w:rsidRPr="00276371">
        <w:rPr>
          <w:rFonts w:hint="eastAsia"/>
          <w:color w:val="000000"/>
        </w:rPr>
        <w:t>20%</w:t>
      </w:r>
      <w:r w:rsidRPr="00276371">
        <w:rPr>
          <w:rFonts w:hint="eastAsia"/>
          <w:color w:val="000000"/>
        </w:rPr>
        <w:t>。其中，合约面值按照行权价乘以合约乘数计算；</w:t>
      </w:r>
    </w:p>
    <w:p w14:paraId="25E30EF1" w14:textId="6B48690C" w:rsidR="00276371" w:rsidRPr="00276371" w:rsidRDefault="001C5B51" w:rsidP="00276371">
      <w:pPr>
        <w:snapToGrid w:val="0"/>
        <w:spacing w:line="360" w:lineRule="auto"/>
        <w:ind w:firstLineChars="200" w:firstLine="420"/>
        <w:rPr>
          <w:color w:val="000000"/>
        </w:rPr>
      </w:pPr>
      <w:r w:rsidRPr="00276371">
        <w:rPr>
          <w:rFonts w:hint="eastAsia"/>
          <w:color w:val="000000"/>
        </w:rPr>
        <w:t>1</w:t>
      </w:r>
      <w:r>
        <w:rPr>
          <w:color w:val="000000"/>
        </w:rPr>
        <w:t>4</w:t>
      </w:r>
      <w:r w:rsidR="00276371" w:rsidRPr="00276371">
        <w:rPr>
          <w:rFonts w:hint="eastAsia"/>
          <w:color w:val="000000"/>
        </w:rPr>
        <w:t>）本基金参与转融通证券出借业务的，应当符合下列要求：</w:t>
      </w:r>
    </w:p>
    <w:p w14:paraId="12C0F737"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①本基金在任何交易日日终，参与转融通证券出借业务的资产不得超过基金资产净值的</w:t>
      </w:r>
      <w:r w:rsidRPr="00276371">
        <w:rPr>
          <w:rFonts w:hint="eastAsia"/>
          <w:color w:val="000000"/>
        </w:rPr>
        <w:t>30%</w:t>
      </w:r>
      <w:r w:rsidRPr="00276371">
        <w:rPr>
          <w:rFonts w:hint="eastAsia"/>
          <w:color w:val="000000"/>
        </w:rPr>
        <w:t>，其中出借期限在</w:t>
      </w:r>
      <w:r w:rsidRPr="00276371">
        <w:rPr>
          <w:rFonts w:hint="eastAsia"/>
          <w:color w:val="000000"/>
        </w:rPr>
        <w:t>10</w:t>
      </w:r>
      <w:r w:rsidRPr="00276371">
        <w:rPr>
          <w:rFonts w:hint="eastAsia"/>
          <w:color w:val="000000"/>
        </w:rPr>
        <w:t>个交易日以上的出借证券应纳入《流动性风险管理规定》所述流动性受限证券的范围；</w:t>
      </w:r>
    </w:p>
    <w:p w14:paraId="0FD8AD49"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②本基金在任何交易日日终，参与出借业务的单只证券不得超过基金持有该证券总量的</w:t>
      </w:r>
      <w:r w:rsidRPr="00276371">
        <w:rPr>
          <w:rFonts w:hint="eastAsia"/>
          <w:color w:val="000000"/>
        </w:rPr>
        <w:t>30%</w:t>
      </w:r>
      <w:r w:rsidRPr="00276371">
        <w:rPr>
          <w:rFonts w:hint="eastAsia"/>
          <w:color w:val="000000"/>
        </w:rPr>
        <w:t>；</w:t>
      </w:r>
    </w:p>
    <w:p w14:paraId="067C74C2"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③证券出借的平均剩余期限不得超过</w:t>
      </w:r>
      <w:r w:rsidRPr="00276371">
        <w:rPr>
          <w:rFonts w:hint="eastAsia"/>
          <w:color w:val="000000"/>
        </w:rPr>
        <w:t>30</w:t>
      </w:r>
      <w:r w:rsidRPr="00276371">
        <w:rPr>
          <w:rFonts w:hint="eastAsia"/>
          <w:color w:val="000000"/>
        </w:rPr>
        <w:t>天，平均剩余期限按市值加权平均计算；</w:t>
      </w:r>
    </w:p>
    <w:p w14:paraId="6F97E288"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④最近</w:t>
      </w:r>
      <w:r w:rsidRPr="00276371">
        <w:rPr>
          <w:rFonts w:hint="eastAsia"/>
          <w:color w:val="000000"/>
        </w:rPr>
        <w:t>6</w:t>
      </w:r>
      <w:r w:rsidRPr="00276371">
        <w:rPr>
          <w:rFonts w:hint="eastAsia"/>
          <w:color w:val="000000"/>
        </w:rPr>
        <w:t>个月内日均基金资产净值不得低于</w:t>
      </w:r>
      <w:r w:rsidRPr="00276371">
        <w:rPr>
          <w:rFonts w:hint="eastAsia"/>
          <w:color w:val="000000"/>
        </w:rPr>
        <w:t>2</w:t>
      </w:r>
      <w:r w:rsidRPr="00276371">
        <w:rPr>
          <w:rFonts w:hint="eastAsia"/>
          <w:color w:val="000000"/>
        </w:rPr>
        <w:t>亿元；</w:t>
      </w:r>
    </w:p>
    <w:p w14:paraId="30DA741E" w14:textId="53F2F216" w:rsidR="00276371" w:rsidRPr="00276371" w:rsidRDefault="00E57A45" w:rsidP="00276371">
      <w:pPr>
        <w:snapToGrid w:val="0"/>
        <w:spacing w:line="360" w:lineRule="auto"/>
        <w:ind w:firstLineChars="200" w:firstLine="420"/>
        <w:rPr>
          <w:color w:val="000000"/>
        </w:rPr>
      </w:pPr>
      <w:r w:rsidRPr="00276371">
        <w:rPr>
          <w:rFonts w:hint="eastAsia"/>
          <w:color w:val="000000"/>
        </w:rPr>
        <w:t>1</w:t>
      </w:r>
      <w:r>
        <w:rPr>
          <w:color w:val="000000"/>
        </w:rPr>
        <w:t>5</w:t>
      </w:r>
      <w:r w:rsidR="00276371" w:rsidRPr="00276371">
        <w:rPr>
          <w:rFonts w:hint="eastAsia"/>
          <w:color w:val="000000"/>
        </w:rPr>
        <w:t>）本基金投资存托凭证的比例限制依照境内上市交易的股票执行，与境内上市交易的股票合并计算，法律法规或监管部门另有要求的除外；</w:t>
      </w:r>
    </w:p>
    <w:p w14:paraId="3087492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3</w:t>
      </w:r>
      <w:r w:rsidRPr="00276371">
        <w:rPr>
          <w:rFonts w:hint="eastAsia"/>
          <w:color w:val="000000"/>
        </w:rPr>
        <w:t>）法规允许的基金投资比例调整期限</w:t>
      </w:r>
    </w:p>
    <w:p w14:paraId="510E9B43" w14:textId="32DA4950" w:rsidR="00276371" w:rsidRPr="00276371" w:rsidRDefault="00276371" w:rsidP="00276371">
      <w:pPr>
        <w:snapToGrid w:val="0"/>
        <w:spacing w:line="360" w:lineRule="auto"/>
        <w:ind w:firstLineChars="200" w:firstLine="420"/>
        <w:rPr>
          <w:color w:val="000000"/>
        </w:rPr>
      </w:pPr>
      <w:r w:rsidRPr="00276371">
        <w:rPr>
          <w:rFonts w:hint="eastAsia"/>
          <w:color w:val="000000"/>
        </w:rPr>
        <w:t>除上述</w:t>
      </w:r>
      <w:r w:rsidR="00E57A45" w:rsidRPr="00276371">
        <w:rPr>
          <w:rFonts w:hint="eastAsia"/>
          <w:color w:val="000000"/>
        </w:rPr>
        <w:t>第</w:t>
      </w:r>
      <w:r w:rsidR="00E57A45">
        <w:rPr>
          <w:color w:val="000000"/>
        </w:rPr>
        <w:t>6</w:t>
      </w:r>
      <w:r w:rsidRPr="00276371">
        <w:rPr>
          <w:rFonts w:hint="eastAsia"/>
          <w:color w:val="000000"/>
        </w:rPr>
        <w:t>）、</w:t>
      </w:r>
      <w:r w:rsidR="00E57A45">
        <w:rPr>
          <w:color w:val="000000"/>
        </w:rPr>
        <w:t>8</w:t>
      </w:r>
      <w:r w:rsidRPr="00276371">
        <w:rPr>
          <w:rFonts w:hint="eastAsia"/>
          <w:color w:val="000000"/>
        </w:rPr>
        <w:t>）、</w:t>
      </w:r>
      <w:r w:rsidR="00E57A45">
        <w:rPr>
          <w:color w:val="000000"/>
        </w:rPr>
        <w:t>9</w:t>
      </w:r>
      <w:r w:rsidRPr="00276371">
        <w:rPr>
          <w:rFonts w:hint="eastAsia"/>
          <w:color w:val="000000"/>
        </w:rPr>
        <w:t>）、</w:t>
      </w:r>
      <w:r w:rsidR="00E57A45" w:rsidRPr="00276371">
        <w:rPr>
          <w:rFonts w:hint="eastAsia"/>
          <w:color w:val="000000"/>
        </w:rPr>
        <w:t>1</w:t>
      </w:r>
      <w:r w:rsidR="00E57A45">
        <w:rPr>
          <w:color w:val="000000"/>
        </w:rPr>
        <w:t>4</w:t>
      </w:r>
      <w:r w:rsidRPr="00276371">
        <w:rPr>
          <w:rFonts w:hint="eastAsia"/>
          <w:color w:val="000000"/>
        </w:rPr>
        <w:t>）项另有约定外，因证券</w:t>
      </w:r>
      <w:r w:rsidRPr="00276371">
        <w:rPr>
          <w:rFonts w:hint="eastAsia"/>
          <w:color w:val="000000"/>
        </w:rPr>
        <w:t>/</w:t>
      </w:r>
      <w:r w:rsidRPr="00276371">
        <w:rPr>
          <w:rFonts w:hint="eastAsia"/>
          <w:color w:val="000000"/>
        </w:rPr>
        <w:t>期货市场波动、证券发行人合并、基金规模变动、标的指数成份股调整、标的指数成份股流动性限制等基金管理人之外的因素致使基金投资比例不符合上述规定投资比例的，基金管理人应当在</w:t>
      </w:r>
      <w:r w:rsidRPr="00276371">
        <w:rPr>
          <w:rFonts w:hint="eastAsia"/>
          <w:color w:val="000000"/>
        </w:rPr>
        <w:t>10</w:t>
      </w:r>
      <w:r w:rsidRPr="00276371">
        <w:rPr>
          <w:rFonts w:hint="eastAsia"/>
          <w:color w:val="000000"/>
        </w:rPr>
        <w:t>个交易日内进行调整，但中国证监会规定的特殊情形除外。法律法规另有规定的，从其规定。</w:t>
      </w:r>
    </w:p>
    <w:p w14:paraId="38672C5C" w14:textId="7B3B5F92" w:rsidR="00276371" w:rsidRPr="00276371" w:rsidRDefault="00276371" w:rsidP="00276371">
      <w:pPr>
        <w:snapToGrid w:val="0"/>
        <w:spacing w:line="360" w:lineRule="auto"/>
        <w:ind w:firstLineChars="200" w:firstLine="420"/>
        <w:rPr>
          <w:color w:val="000000"/>
        </w:rPr>
      </w:pPr>
      <w:r w:rsidRPr="00276371">
        <w:rPr>
          <w:rFonts w:hint="eastAsia"/>
          <w:color w:val="000000"/>
        </w:rPr>
        <w:t>本基金参与转融通证券出借业务，因证券市场波动、上市公司合并、基金规模变动等基金管理人之外的因素致使基金投资不符合上述第</w:t>
      </w:r>
      <w:r w:rsidR="00E57A45" w:rsidRPr="00276371">
        <w:rPr>
          <w:rFonts w:hint="eastAsia"/>
          <w:color w:val="000000"/>
        </w:rPr>
        <w:t>1</w:t>
      </w:r>
      <w:r w:rsidR="00E57A45">
        <w:rPr>
          <w:color w:val="000000"/>
        </w:rPr>
        <w:t>4</w:t>
      </w:r>
      <w:r w:rsidRPr="00276371">
        <w:rPr>
          <w:rFonts w:hint="eastAsia"/>
          <w:color w:val="000000"/>
        </w:rPr>
        <w:t>）项规定的，基金管理人不得新增出借业务。</w:t>
      </w:r>
      <w:r w:rsidRPr="00276371">
        <w:rPr>
          <w:rFonts w:hint="eastAsia"/>
          <w:color w:val="000000"/>
        </w:rPr>
        <w:t xml:space="preserve"> </w:t>
      </w:r>
    </w:p>
    <w:p w14:paraId="691DA926" w14:textId="6A4B622E"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w:t>
      </w:r>
      <w:r w:rsidR="000E5517" w:rsidRPr="000E5517">
        <w:rPr>
          <w:rFonts w:hint="eastAsia"/>
          <w:color w:val="000000"/>
        </w:rPr>
        <w:t>应当</w:t>
      </w:r>
      <w:r w:rsidRPr="00276371">
        <w:rPr>
          <w:rFonts w:hint="eastAsia"/>
          <w:color w:val="000000"/>
        </w:rPr>
        <w:t>自基金合同生效之日起</w:t>
      </w:r>
      <w:r w:rsidRPr="00276371">
        <w:rPr>
          <w:rFonts w:hint="eastAsia"/>
          <w:color w:val="000000"/>
        </w:rPr>
        <w:t>6</w:t>
      </w:r>
      <w:r w:rsidRPr="00276371">
        <w:rPr>
          <w:rFonts w:hint="eastAsia"/>
          <w:color w:val="000000"/>
        </w:rPr>
        <w:t>个月内使基金的投资组合比例符合基金合同的有关约定。</w:t>
      </w:r>
      <w:r w:rsidR="000E5517" w:rsidRPr="000E5517">
        <w:rPr>
          <w:rFonts w:hint="eastAsia"/>
          <w:color w:val="000000"/>
        </w:rPr>
        <w:t>在上述</w:t>
      </w:r>
      <w:r w:rsidRPr="00276371">
        <w:rPr>
          <w:rFonts w:hint="eastAsia"/>
          <w:color w:val="000000"/>
        </w:rPr>
        <w:t>期间</w:t>
      </w:r>
      <w:r w:rsidR="000E5517">
        <w:rPr>
          <w:rFonts w:hint="eastAsia"/>
          <w:color w:val="000000"/>
        </w:rPr>
        <w:t>内</w:t>
      </w:r>
      <w:r w:rsidRPr="00276371">
        <w:rPr>
          <w:rFonts w:hint="eastAsia"/>
          <w:color w:val="000000"/>
        </w:rPr>
        <w:t>，</w:t>
      </w:r>
      <w:r w:rsidR="000E5517">
        <w:rPr>
          <w:rFonts w:hint="eastAsia"/>
          <w:color w:val="000000"/>
        </w:rPr>
        <w:t>本</w:t>
      </w:r>
      <w:r w:rsidRPr="00276371">
        <w:rPr>
          <w:rFonts w:hint="eastAsia"/>
          <w:color w:val="000000"/>
        </w:rPr>
        <w:t>基金的投资范围应当符合基金合同的约定。基金托管人对基金的投资的监督与检查自基金合同生效之日起开始。</w:t>
      </w:r>
    </w:p>
    <w:p w14:paraId="3AF6A90C"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23C00AAD"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3</w:t>
      </w:r>
      <w:r w:rsidRPr="00276371">
        <w:rPr>
          <w:rFonts w:hint="eastAsia"/>
          <w:color w:val="000000"/>
        </w:rPr>
        <w:t>、基金托管人根据有关法律法规的规定及《基金合同》的约定对下述基金投资禁止行为进行监督：</w:t>
      </w:r>
      <w:r w:rsidRPr="00276371">
        <w:rPr>
          <w:rFonts w:hint="eastAsia"/>
          <w:color w:val="000000"/>
        </w:rPr>
        <w:t xml:space="preserve"> </w:t>
      </w:r>
    </w:p>
    <w:p w14:paraId="1966561B"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lastRenderedPageBreak/>
        <w:t>根据法律法规的规定及《基金合同》的约定，本基金禁止从事下列行为：</w:t>
      </w:r>
    </w:p>
    <w:p w14:paraId="060219B0"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1</w:t>
      </w:r>
      <w:r w:rsidRPr="00276371">
        <w:rPr>
          <w:rFonts w:hint="eastAsia"/>
          <w:color w:val="000000"/>
        </w:rPr>
        <w:t>）承销证券；</w:t>
      </w:r>
      <w:r w:rsidRPr="00276371">
        <w:rPr>
          <w:rFonts w:hint="eastAsia"/>
          <w:color w:val="000000"/>
        </w:rPr>
        <w:t xml:space="preserve"> </w:t>
      </w:r>
    </w:p>
    <w:p w14:paraId="19A01A2E"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2</w:t>
      </w:r>
      <w:r w:rsidRPr="00276371">
        <w:rPr>
          <w:rFonts w:hint="eastAsia"/>
          <w:color w:val="000000"/>
        </w:rPr>
        <w:t>）违反规定向他人贷款或者提供担保；</w:t>
      </w:r>
      <w:r w:rsidRPr="00276371">
        <w:rPr>
          <w:rFonts w:hint="eastAsia"/>
          <w:color w:val="000000"/>
        </w:rPr>
        <w:t xml:space="preserve"> </w:t>
      </w:r>
    </w:p>
    <w:p w14:paraId="2E1914C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3</w:t>
      </w:r>
      <w:r w:rsidRPr="00276371">
        <w:rPr>
          <w:rFonts w:hint="eastAsia"/>
          <w:color w:val="000000"/>
        </w:rPr>
        <w:t>）从事承担无限责任的投资；</w:t>
      </w:r>
      <w:r w:rsidRPr="00276371">
        <w:rPr>
          <w:rFonts w:hint="eastAsia"/>
          <w:color w:val="000000"/>
        </w:rPr>
        <w:t xml:space="preserve"> </w:t>
      </w:r>
    </w:p>
    <w:p w14:paraId="133DF2E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4</w:t>
      </w:r>
      <w:r w:rsidRPr="00276371">
        <w:rPr>
          <w:rFonts w:hint="eastAsia"/>
          <w:color w:val="000000"/>
        </w:rPr>
        <w:t>）买卖其他基金份额，但是中国证监会另有规定的除外；</w:t>
      </w:r>
    </w:p>
    <w:p w14:paraId="4A9B4F25"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5</w:t>
      </w:r>
      <w:r w:rsidRPr="00276371">
        <w:rPr>
          <w:rFonts w:hint="eastAsia"/>
          <w:color w:val="000000"/>
        </w:rPr>
        <w:t>）向其基金管理人、基金托管人出资。</w:t>
      </w:r>
    </w:p>
    <w:p w14:paraId="43381B2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758EE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6AF87D3F"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4</w:t>
      </w:r>
      <w:r w:rsidRPr="00276371">
        <w:rPr>
          <w:rFonts w:hint="eastAsia"/>
          <w:color w:val="000000"/>
        </w:rPr>
        <w:t>、基金托管人依据以下约定对基金管理人参与银行间债券市场投资进行监督。</w:t>
      </w:r>
    </w:p>
    <w:p w14:paraId="59E9DCB6" w14:textId="21797B9A"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基金管理人参与银行间市场交易</w:t>
      </w:r>
      <w:r w:rsidRPr="00276371">
        <w:rPr>
          <w:rFonts w:hint="eastAsia"/>
          <w:color w:val="000000"/>
        </w:rPr>
        <w:t>,</w:t>
      </w:r>
      <w:r w:rsidRPr="00276371">
        <w:rPr>
          <w:rFonts w:hint="eastAsia"/>
          <w:color w:val="000000"/>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7BC511A6"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基金管理人在银行间市场进行现券买卖和回购交易时，以</w:t>
      </w:r>
      <w:r w:rsidRPr="00276371">
        <w:rPr>
          <w:rFonts w:hint="eastAsia"/>
          <w:color w:val="000000"/>
        </w:rPr>
        <w:t>DVP(</w:t>
      </w:r>
      <w:r w:rsidRPr="00276371">
        <w:rPr>
          <w:rFonts w:hint="eastAsia"/>
          <w:color w:val="000000"/>
        </w:rPr>
        <w:t>券款对付</w:t>
      </w:r>
      <w:r w:rsidRPr="00276371">
        <w:rPr>
          <w:rFonts w:hint="eastAsia"/>
          <w:color w:val="000000"/>
        </w:rPr>
        <w:t>)</w:t>
      </w:r>
      <w:r w:rsidRPr="00276371">
        <w:rPr>
          <w:rFonts w:hint="eastAsia"/>
          <w:color w:val="000000"/>
        </w:rPr>
        <w:t>的交易结算方式进行交易。</w:t>
      </w:r>
    </w:p>
    <w:p w14:paraId="5242FDD9"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5</w:t>
      </w:r>
      <w:r w:rsidRPr="00276371">
        <w:rPr>
          <w:rFonts w:hint="eastAsia"/>
          <w:color w:val="000000"/>
        </w:rPr>
        <w:t>、关于银行存款投资</w:t>
      </w:r>
    </w:p>
    <w:p w14:paraId="6F114113"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本基金投资银行存款的信用风险主要包括存款银行的信用等级、存款银行的支付能力等涉及到存款银行选择方面的风险。基金管理人应基于审慎原则评估存款银行信用风险并自主选择存款银行，并按照基金托管人的要求配合基金托管人完成相关业务办理。</w:t>
      </w:r>
    </w:p>
    <w:p w14:paraId="03FA6E8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6</w:t>
      </w:r>
      <w:r w:rsidRPr="00276371">
        <w:rPr>
          <w:rFonts w:hint="eastAsia"/>
          <w:color w:val="000000"/>
        </w:rPr>
        <w:t>、基金托管人对基金投资流通受限证券的监督</w:t>
      </w:r>
    </w:p>
    <w:p w14:paraId="396F68B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1</w:t>
      </w:r>
      <w:r w:rsidRPr="00276371">
        <w:rPr>
          <w:rFonts w:hint="eastAsia"/>
          <w:color w:val="000000"/>
        </w:rPr>
        <w:t>）基金投资流通受限证券，应遵守《关于基金投资非公开发行股票等流通受限证券有关问题的通知》等有关法律法规规定。</w:t>
      </w:r>
    </w:p>
    <w:p w14:paraId="02102FDD"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2</w:t>
      </w:r>
      <w:r w:rsidRPr="00276371">
        <w:rPr>
          <w:rFonts w:hint="eastAsia"/>
          <w:color w:val="000000"/>
        </w:rPr>
        <w:t>）流通受限证券，包括由《上市公司证券发行注册管理办法》规范的非公开发行股</w:t>
      </w:r>
      <w:r w:rsidRPr="00276371">
        <w:rPr>
          <w:rFonts w:hint="eastAsia"/>
          <w:color w:val="000000"/>
        </w:rPr>
        <w:lastRenderedPageBreak/>
        <w:t>票、公开发行股票网下配售部分等在发行时明确一定期限锁定期的可交易证券</w:t>
      </w:r>
      <w:r w:rsidRPr="00276371">
        <w:rPr>
          <w:rFonts w:hint="eastAsia"/>
          <w:color w:val="000000"/>
        </w:rPr>
        <w:t>,</w:t>
      </w:r>
      <w:r w:rsidRPr="00276371">
        <w:rPr>
          <w:rFonts w:hint="eastAsia"/>
          <w:color w:val="000000"/>
        </w:rPr>
        <w:t>不包括由于发布重大消息或其他原因而临时停牌的证券、已发行未上市证券、回购交易中的质押</w:t>
      </w:r>
      <w:proofErr w:type="gramStart"/>
      <w:r w:rsidRPr="00276371">
        <w:rPr>
          <w:rFonts w:hint="eastAsia"/>
          <w:color w:val="000000"/>
        </w:rPr>
        <w:t>券</w:t>
      </w:r>
      <w:proofErr w:type="gramEnd"/>
      <w:r w:rsidRPr="00276371">
        <w:rPr>
          <w:rFonts w:hint="eastAsia"/>
          <w:color w:val="000000"/>
        </w:rPr>
        <w:t>等流通受限证券。</w:t>
      </w:r>
    </w:p>
    <w:p w14:paraId="4208D16E"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3</w:t>
      </w:r>
      <w:r w:rsidRPr="00276371">
        <w:rPr>
          <w:rFonts w:hint="eastAsia"/>
          <w:color w:val="000000"/>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7573FE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基金管理人应至少</w:t>
      </w:r>
      <w:proofErr w:type="gramStart"/>
      <w:r w:rsidRPr="00276371">
        <w:rPr>
          <w:rFonts w:hint="eastAsia"/>
          <w:color w:val="000000"/>
        </w:rPr>
        <w:t>于首次</w:t>
      </w:r>
      <w:proofErr w:type="gramEnd"/>
      <w:r w:rsidRPr="00276371">
        <w:rPr>
          <w:rFonts w:hint="eastAsia"/>
          <w:color w:val="000000"/>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93A8032"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4</w:t>
      </w:r>
      <w:r w:rsidRPr="00276371">
        <w:rPr>
          <w:rFonts w:hint="eastAsia"/>
          <w:color w:val="000000"/>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276371">
        <w:rPr>
          <w:rFonts w:hint="eastAsia"/>
          <w:color w:val="000000"/>
        </w:rPr>
        <w:t>于拟执行</w:t>
      </w:r>
      <w:proofErr w:type="gramEnd"/>
      <w:r w:rsidRPr="00276371">
        <w:rPr>
          <w:rFonts w:hint="eastAsia"/>
          <w:color w:val="000000"/>
        </w:rPr>
        <w:t>投资指令前两个工作日将上述信息书面发至基金托管人，保证基金托管人有足够的时间进行审核。</w:t>
      </w:r>
    </w:p>
    <w:p w14:paraId="7454AF64"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w:t>
      </w:r>
      <w:r w:rsidRPr="00276371">
        <w:rPr>
          <w:rFonts w:hint="eastAsia"/>
          <w:color w:val="000000"/>
        </w:rPr>
        <w:t>5</w:t>
      </w:r>
      <w:r w:rsidRPr="00276371">
        <w:rPr>
          <w:rFonts w:hint="eastAsia"/>
          <w:color w:val="000000"/>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相应责任，并有权报告中国证监会。</w:t>
      </w:r>
    </w:p>
    <w:p w14:paraId="6FD9762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如基金管理人和基金托管人无法达成一致，应及时上报中国证监会请求解决。如果基金托管人切实履行监督职责，则不承担相应责任。如果基金托管人没有切实履行监督职责，导致基金出现风险，基金托管人应承担连带责任。</w:t>
      </w:r>
    </w:p>
    <w:p w14:paraId="0495B1EC"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（二）投资监督范围的调整</w:t>
      </w:r>
    </w:p>
    <w:p w14:paraId="7DD76DCB"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因法律法规、监管要求导致本基金投资事项调整的，基金管理人应提前通知基金托管人，并与基金托管人协商一致更新投资监督范围。基金管理人知晓基金托管人投资监督职责的履行受外部数据来源或系统开发等因素影响，基金管理人应为基金托管人系统调整预留所需的合理必要时间。</w:t>
      </w:r>
    </w:p>
    <w:p w14:paraId="4C9BF464"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（三）除投资资产配置外，基金托管人对基金投资的监督和检查自《基金合同》生效之日起开始。</w:t>
      </w:r>
    </w:p>
    <w:p w14:paraId="15FB6CAF" w14:textId="3244D130" w:rsidR="00276371" w:rsidRPr="00276371" w:rsidRDefault="00276371" w:rsidP="00276371">
      <w:pPr>
        <w:snapToGrid w:val="0"/>
        <w:spacing w:line="360" w:lineRule="auto"/>
        <w:ind w:firstLineChars="200" w:firstLine="420"/>
        <w:rPr>
          <w:color w:val="000000"/>
        </w:rPr>
      </w:pPr>
      <w:r w:rsidRPr="00276371">
        <w:rPr>
          <w:rFonts w:hint="eastAsia"/>
          <w:color w:val="000000"/>
        </w:rPr>
        <w:lastRenderedPageBreak/>
        <w:t>（四）基金托管人应根据有关法律法规的规定及《基金合同》的约定，对基金资产净值计算、基金份额净值计算、</w:t>
      </w:r>
      <w:r w:rsidR="000E5517" w:rsidRPr="000E5517">
        <w:rPr>
          <w:rFonts w:hint="eastAsia"/>
          <w:color w:val="000000"/>
        </w:rPr>
        <w:t>基金份额参考净值（如有）、</w:t>
      </w:r>
      <w:r w:rsidRPr="00276371">
        <w:rPr>
          <w:rFonts w:hint="eastAsia"/>
          <w:color w:val="000000"/>
        </w:rPr>
        <w:t>应收资金到账、基金费用开支及收入确定、基金收益分配、相关信息披露、基金宣传推介材料中登载基金业绩表现数据等进行监督和核查。</w:t>
      </w:r>
    </w:p>
    <w:p w14:paraId="69852C92"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五）基金托管人发现基金管理人的投资运作及其他运作违反《基金法》、《基金合同》、本协议有关规定时，应及时以书面形式通知基金管理人限期纠正，基金管理人收到通知后应及时核对，并以书面形式向基金托管人发出回函，进行解释或举证。</w:t>
      </w:r>
    </w:p>
    <w:p w14:paraId="350BC35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本协议而致使投资者遭受的损失。</w:t>
      </w:r>
    </w:p>
    <w:p w14:paraId="1F50D1F2"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对于依据交易程序尚未成交的</w:t>
      </w:r>
      <w:proofErr w:type="gramStart"/>
      <w:r w:rsidRPr="00276371">
        <w:rPr>
          <w:rFonts w:hint="eastAsia"/>
          <w:color w:val="000000"/>
        </w:rPr>
        <w:t>且基金</w:t>
      </w:r>
      <w:proofErr w:type="gramEnd"/>
      <w:r w:rsidRPr="00276371">
        <w:rPr>
          <w:rFonts w:hint="eastAsia"/>
          <w:color w:val="000000"/>
        </w:rPr>
        <w:t>托管人在交易前能够监控的投资指令，基金托管人发现该投资指令违反相关法律法规规定或者违反《基金合同》约定的，应当拒绝执行，立即通知基金管理人，并向中国证监会报告。</w:t>
      </w:r>
    </w:p>
    <w:p w14:paraId="7A92EA6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对于必须于估值完成后方可获知的监控指标或依据交易程序已经成交的投资指令，基金托管人发现该投资指令违反法律法规或者违反《基金合同》约定的，应当立即通知基金管理人，并报告中国证监会。</w:t>
      </w:r>
    </w:p>
    <w:p w14:paraId="713697A7"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5664CACB"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基金托管人发现基金管理人有重大违规行为，应立即报告中国证监会，同时通知基金管理人限期纠正。</w:t>
      </w:r>
    </w:p>
    <w:p w14:paraId="73C4A197"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无正当理由，拒绝、阻挠基金托管人根据本协议约定行使监督权，或采取拖延、欺诈等手段妨碍基金托管人进行有效监督，情节严重或经基金托管人提出警告仍不改正的，基金托管人应报告中国证监会。</w:t>
      </w:r>
    </w:p>
    <w:p w14:paraId="55DCCF9B" w14:textId="7105EBB2" w:rsidR="00A10F21" w:rsidRPr="00A10F21" w:rsidRDefault="00276371" w:rsidP="00A10F21">
      <w:pPr>
        <w:snapToGrid w:val="0"/>
        <w:spacing w:line="360" w:lineRule="auto"/>
        <w:ind w:firstLineChars="200" w:firstLine="420"/>
        <w:rPr>
          <w:color w:val="000000"/>
        </w:rPr>
      </w:pPr>
      <w:r w:rsidRPr="00276371">
        <w:rPr>
          <w:rFonts w:hint="eastAsia"/>
          <w:color w:val="000000"/>
        </w:rPr>
        <w:t>（六）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和复核。</w:t>
      </w:r>
    </w:p>
    <w:p w14:paraId="228E5CAE" w14:textId="77777777" w:rsidR="007B48DD" w:rsidRPr="007B48DD" w:rsidRDefault="007B48DD" w:rsidP="007B48DD">
      <w:pPr>
        <w:snapToGrid w:val="0"/>
        <w:spacing w:line="360" w:lineRule="auto"/>
        <w:ind w:firstLineChars="200" w:firstLine="420"/>
        <w:rPr>
          <w:color w:val="000000"/>
        </w:rPr>
      </w:pPr>
    </w:p>
    <w:p w14:paraId="4A864079" w14:textId="15A5968B" w:rsidR="007B48DD" w:rsidRPr="007B48DD" w:rsidRDefault="007B48DD" w:rsidP="007B48DD">
      <w:pPr>
        <w:snapToGrid w:val="0"/>
        <w:spacing w:line="360" w:lineRule="auto"/>
        <w:ind w:firstLineChars="200" w:firstLine="420"/>
        <w:rPr>
          <w:color w:val="000000"/>
        </w:rPr>
      </w:pPr>
      <w:r w:rsidRPr="007B48DD">
        <w:rPr>
          <w:rFonts w:hint="eastAsia"/>
          <w:color w:val="000000"/>
        </w:rPr>
        <w:t>三、</w:t>
      </w:r>
      <w:r w:rsidR="00ED35DF" w:rsidRPr="00ED35DF">
        <w:rPr>
          <w:rFonts w:hint="eastAsia"/>
          <w:color w:val="000000"/>
        </w:rPr>
        <w:t>基金管理人对基金托管人的业务核查</w:t>
      </w:r>
    </w:p>
    <w:p w14:paraId="1C0DBE1F" w14:textId="4C878841"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对基金托管人履行托管职责情况进行核查，核查事项包括但不限于基金托管人安全保管基金财产、开设基金财产的资金账户、证券账户、期货结算账户等投资所需账户、复核基金管理人计算的基金资产净值</w:t>
      </w:r>
      <w:r w:rsidR="000E5517">
        <w:rPr>
          <w:rFonts w:hint="eastAsia"/>
          <w:color w:val="000000"/>
        </w:rPr>
        <w:t>、</w:t>
      </w:r>
      <w:r w:rsidRPr="00276371">
        <w:rPr>
          <w:rFonts w:hint="eastAsia"/>
          <w:color w:val="000000"/>
        </w:rPr>
        <w:t>基金份额净值、</w:t>
      </w:r>
      <w:r w:rsidR="000E5517" w:rsidRPr="000E5517">
        <w:rPr>
          <w:rFonts w:hint="eastAsia"/>
          <w:color w:val="000000"/>
        </w:rPr>
        <w:t>基金份额参考净值（如有）、</w:t>
      </w:r>
      <w:r w:rsidRPr="00276371">
        <w:rPr>
          <w:rFonts w:hint="eastAsia"/>
          <w:color w:val="000000"/>
        </w:rPr>
        <w:t>根据基金管理人指令办理清算交收、相关信息披露和监督基金投资运作等行为。</w:t>
      </w:r>
    </w:p>
    <w:p w14:paraId="5643736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基金管理人发现基金托管人擅自挪用基金财产、未对基金财产实行分账管理、无故未执</w:t>
      </w:r>
      <w:r w:rsidRPr="00276371">
        <w:rPr>
          <w:rFonts w:hint="eastAsia"/>
          <w:color w:val="000000"/>
        </w:rPr>
        <w:lastRenderedPageBreak/>
        <w:t>行或无故延迟执行基金管理人资金划拨指令、泄露基金投资信息等违反《基金法》、《基金合同》、本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74AE36B3"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基金管理人发现基金托管人有重大违规行为，应立即报告中国证监会和银行业监督管理机构，同时通知基金托管人限期纠正。</w:t>
      </w:r>
    </w:p>
    <w:p w14:paraId="5A756D1B"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基金托管人应积极配合基金管理人的核查行为，包括但不限于：提交相关资料以</w:t>
      </w:r>
      <w:proofErr w:type="gramStart"/>
      <w:r w:rsidRPr="00276371">
        <w:rPr>
          <w:rFonts w:hint="eastAsia"/>
          <w:color w:val="000000"/>
        </w:rPr>
        <w:t>供基金</w:t>
      </w:r>
      <w:proofErr w:type="gramEnd"/>
      <w:r w:rsidRPr="00276371">
        <w:rPr>
          <w:rFonts w:hint="eastAsia"/>
          <w:color w:val="000000"/>
        </w:rPr>
        <w:t>管理人核查托管财产的完整性和真实性，在规定时间内答复基金管理人并改正。</w:t>
      </w:r>
    </w:p>
    <w:p w14:paraId="50BF77FD" w14:textId="1AFF60A2" w:rsidR="00ED35DF" w:rsidRPr="007B48DD" w:rsidRDefault="00276371" w:rsidP="00ED35DF">
      <w:pPr>
        <w:snapToGrid w:val="0"/>
        <w:spacing w:line="360" w:lineRule="auto"/>
        <w:ind w:firstLineChars="200" w:firstLine="420"/>
        <w:rPr>
          <w:color w:val="000000"/>
        </w:rPr>
      </w:pPr>
      <w:r w:rsidRPr="00276371">
        <w:rPr>
          <w:rFonts w:hint="eastAsia"/>
          <w:color w:val="000000"/>
        </w:rPr>
        <w:t>基金托管人无正当理由，拒绝、阻挠基金管理人根据本协议约定行使监督权，或采取拖延、欺诈等手段妨碍基金管理人进行有效监督，情节严重或经基金管理人提出警告仍不改正的，基金管理人应报告中国证监会。</w:t>
      </w:r>
    </w:p>
    <w:p w14:paraId="67E34C47" w14:textId="77777777" w:rsidR="007B48DD" w:rsidRPr="007B48DD" w:rsidRDefault="007B48DD" w:rsidP="007B48DD">
      <w:pPr>
        <w:snapToGrid w:val="0"/>
        <w:spacing w:line="360" w:lineRule="auto"/>
        <w:ind w:firstLineChars="200" w:firstLine="420"/>
        <w:rPr>
          <w:color w:val="000000"/>
        </w:rPr>
      </w:pPr>
    </w:p>
    <w:p w14:paraId="15F238BB"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四、基金财产的保管</w:t>
      </w:r>
    </w:p>
    <w:p w14:paraId="3271009C"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（一）基金财产保管的原则</w:t>
      </w:r>
    </w:p>
    <w:p w14:paraId="34312083"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1</w:t>
      </w:r>
      <w:r w:rsidRPr="00276371">
        <w:rPr>
          <w:rFonts w:hint="eastAsia"/>
          <w:color w:val="000000"/>
        </w:rPr>
        <w:t>、基金财产应独立于基金管理人、基金托管人的固有财产。</w:t>
      </w:r>
    </w:p>
    <w:p w14:paraId="5BB91223"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2</w:t>
      </w:r>
      <w:r w:rsidRPr="00276371">
        <w:rPr>
          <w:rFonts w:hint="eastAsia"/>
          <w:color w:val="000000"/>
        </w:rPr>
        <w:t>、基金托管人应安全保管基金财产。未经基金管理人的有效指令，不得自行运用、处分、分配基金的任何财产。</w:t>
      </w:r>
    </w:p>
    <w:p w14:paraId="65F9ACAB"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3</w:t>
      </w:r>
      <w:r w:rsidRPr="00276371">
        <w:rPr>
          <w:rFonts w:hint="eastAsia"/>
          <w:color w:val="000000"/>
        </w:rPr>
        <w:t>、基金托管人按照规定开设基金财产的资金账户、证券账户、期货结算账户等投资所需账户。</w:t>
      </w:r>
    </w:p>
    <w:p w14:paraId="366201CD"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4</w:t>
      </w:r>
      <w:r w:rsidRPr="00276371">
        <w:rPr>
          <w:rFonts w:hint="eastAsia"/>
          <w:color w:val="000000"/>
        </w:rPr>
        <w:t>、基金托管人对所托管的不同基金财产分别设置账户，与基金托管人的其他业务和其他基金的托管业务实行严格的分账管理，确保基金财产的完整与独立。</w:t>
      </w:r>
    </w:p>
    <w:p w14:paraId="68EBDB9A" w14:textId="06830021" w:rsidR="00276371" w:rsidRPr="00276371" w:rsidRDefault="00276371" w:rsidP="00276371">
      <w:pPr>
        <w:snapToGrid w:val="0"/>
        <w:spacing w:line="360" w:lineRule="auto"/>
        <w:ind w:firstLineChars="200" w:firstLine="420"/>
        <w:rPr>
          <w:color w:val="000000"/>
        </w:rPr>
      </w:pPr>
      <w:r w:rsidRPr="00276371">
        <w:rPr>
          <w:rFonts w:hint="eastAsia"/>
          <w:color w:val="000000"/>
        </w:rPr>
        <w:t>5</w:t>
      </w:r>
      <w:r w:rsidRPr="00276371">
        <w:rPr>
          <w:rFonts w:hint="eastAsia"/>
          <w:color w:val="000000"/>
        </w:rPr>
        <w:t>、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3B54A3BF"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（二）募集资金的验证</w:t>
      </w:r>
    </w:p>
    <w:p w14:paraId="391AB971" w14:textId="6AA8B5A5" w:rsidR="00276371" w:rsidRPr="00276371" w:rsidRDefault="00276371" w:rsidP="00276371">
      <w:pPr>
        <w:snapToGrid w:val="0"/>
        <w:spacing w:line="360" w:lineRule="auto"/>
        <w:ind w:firstLineChars="200" w:firstLine="420"/>
        <w:rPr>
          <w:color w:val="000000"/>
        </w:rPr>
      </w:pPr>
      <w:r w:rsidRPr="00276371">
        <w:rPr>
          <w:rFonts w:hint="eastAsia"/>
          <w:color w:val="000000"/>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管理人按照法律法规的反洗钱要求，对投资人及其资金来源履行必要的反洗钱合</w:t>
      </w:r>
      <w:proofErr w:type="gramStart"/>
      <w:r w:rsidRPr="00276371">
        <w:rPr>
          <w:rFonts w:hint="eastAsia"/>
          <w:color w:val="000000"/>
        </w:rPr>
        <w:t>规</w:t>
      </w:r>
      <w:proofErr w:type="gramEnd"/>
      <w:r w:rsidRPr="00276371">
        <w:rPr>
          <w:rFonts w:hint="eastAsia"/>
          <w:color w:val="000000"/>
        </w:rPr>
        <w:t>审查工作。基金募集期满</w:t>
      </w:r>
      <w:r w:rsidR="000E5517" w:rsidRPr="000E5517">
        <w:rPr>
          <w:rFonts w:hint="eastAsia"/>
          <w:color w:val="000000"/>
        </w:rPr>
        <w:t>或基金停止募集时</w:t>
      </w:r>
      <w:r w:rsidRPr="00276371">
        <w:rPr>
          <w:rFonts w:hint="eastAsia"/>
          <w:color w:val="000000"/>
        </w:rPr>
        <w:t>，募集的基金份额总额、基金募集金额（含网下股票认购所募集的股票市值）、基金份额持有人人数符合《基金</w:t>
      </w:r>
      <w:r w:rsidRPr="00276371">
        <w:rPr>
          <w:rFonts w:hint="eastAsia"/>
          <w:color w:val="000000"/>
        </w:rPr>
        <w:lastRenderedPageBreak/>
        <w:t>法》、《运作办法》等有关规定后，由基金管理人聘请符合《证券法》规定的会计师事务所进行验资，出具验资报告，出具的验资报告应由参加验资的</w:t>
      </w:r>
      <w:r w:rsidRPr="00276371">
        <w:rPr>
          <w:rFonts w:hint="eastAsia"/>
          <w:color w:val="000000"/>
        </w:rPr>
        <w:t>2</w:t>
      </w:r>
      <w:r w:rsidRPr="00276371">
        <w:rPr>
          <w:rFonts w:hint="eastAsia"/>
          <w:color w:val="000000"/>
        </w:rPr>
        <w:t>名以上（含</w:t>
      </w:r>
      <w:r w:rsidRPr="00276371">
        <w:rPr>
          <w:rFonts w:hint="eastAsia"/>
          <w:color w:val="000000"/>
        </w:rPr>
        <w:t>2</w:t>
      </w:r>
      <w:r w:rsidRPr="00276371">
        <w:rPr>
          <w:rFonts w:hint="eastAsia"/>
          <w:color w:val="000000"/>
        </w:rPr>
        <w:t>名）中国注册会计师签字有效。验资完成，基金管理人应将募集的属于本基金财产的全部资金划入基金托管人为基金开立的资产托管专户中，</w:t>
      </w:r>
      <w:r w:rsidR="000E5517" w:rsidRPr="000E5517">
        <w:rPr>
          <w:rFonts w:hint="eastAsia"/>
          <w:color w:val="000000"/>
        </w:rPr>
        <w:t>登记机构应当将网下股票认购所募集到的股票划入本基金的证券账户下，</w:t>
      </w:r>
      <w:r w:rsidRPr="00276371">
        <w:rPr>
          <w:rFonts w:hint="eastAsia"/>
          <w:color w:val="000000"/>
        </w:rPr>
        <w:t>基金托管人在收到资金当日出具确认文件。</w:t>
      </w:r>
    </w:p>
    <w:p w14:paraId="514902D6" w14:textId="654D7BF7" w:rsidR="00276371" w:rsidRPr="00276371" w:rsidRDefault="00276371" w:rsidP="00276371">
      <w:pPr>
        <w:snapToGrid w:val="0"/>
        <w:spacing w:line="360" w:lineRule="auto"/>
        <w:ind w:firstLineChars="200" w:firstLine="420"/>
        <w:rPr>
          <w:color w:val="000000"/>
        </w:rPr>
      </w:pPr>
      <w:proofErr w:type="gramStart"/>
      <w:r w:rsidRPr="00276371">
        <w:rPr>
          <w:rFonts w:hint="eastAsia"/>
          <w:color w:val="000000"/>
        </w:rPr>
        <w:t>若基金</w:t>
      </w:r>
      <w:proofErr w:type="gramEnd"/>
      <w:r w:rsidRPr="00276371">
        <w:rPr>
          <w:rFonts w:hint="eastAsia"/>
          <w:color w:val="000000"/>
        </w:rPr>
        <w:t>募集期限届满，未能达到《基金合同》生效的条件，由基金管理人按规定办理退款</w:t>
      </w:r>
      <w:r w:rsidR="000E5517" w:rsidRPr="000E5517">
        <w:rPr>
          <w:rFonts w:hint="eastAsia"/>
          <w:color w:val="000000"/>
        </w:rPr>
        <w:t>和证券退还</w:t>
      </w:r>
      <w:r w:rsidRPr="00276371">
        <w:rPr>
          <w:rFonts w:hint="eastAsia"/>
          <w:color w:val="000000"/>
        </w:rPr>
        <w:t>事宜</w:t>
      </w:r>
      <w:r w:rsidR="000E5517" w:rsidRPr="000E5517">
        <w:rPr>
          <w:rFonts w:hint="eastAsia"/>
          <w:color w:val="000000"/>
        </w:rPr>
        <w:t>，基金托管人应提供充分协助</w:t>
      </w:r>
      <w:r w:rsidRPr="00276371">
        <w:rPr>
          <w:rFonts w:hint="eastAsia"/>
          <w:color w:val="000000"/>
        </w:rPr>
        <w:t>。</w:t>
      </w:r>
    </w:p>
    <w:p w14:paraId="78FE9CF6"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（三）基金的银行账户的开立和管理</w:t>
      </w:r>
    </w:p>
    <w:p w14:paraId="5AD885AC"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托管人以基金托管人、基金或基金托管人与基金联名等监管部门要求的名义，在其营业机构开设资产托管专户，保管基金的现金资产。该账户的开设和管理由基金托管人承担。本基金的一切货币收支活动，均需通过基金托管人的资产托管专户进行。</w:t>
      </w:r>
    </w:p>
    <w:p w14:paraId="3F8CFE83"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资产托管专户的开立和使用，限于满足开展本基金业务的需要。基金托管人和基金管理人不得假借本基金的名义开立其他任何银行账户；亦不得使用基金的任何银行账户进行本基金业务以外的活动。</w:t>
      </w:r>
    </w:p>
    <w:p w14:paraId="1F0CB81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资产托管专户的管理应符合人民币银行结算账户管理、利率管理等相关监管法规要求。</w:t>
      </w:r>
    </w:p>
    <w:p w14:paraId="45FE1ACC"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（四）基金证券账户与证券交易资金账户的开设和管理</w:t>
      </w:r>
    </w:p>
    <w:p w14:paraId="4056EDE9"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基金托管人以基金托管人和本基金联名的方式在中国证券登记结算有限责任公司上海分公司</w:t>
      </w:r>
      <w:r w:rsidRPr="00276371">
        <w:rPr>
          <w:rFonts w:hint="eastAsia"/>
          <w:color w:val="000000"/>
        </w:rPr>
        <w:t>/</w:t>
      </w:r>
      <w:r w:rsidRPr="00276371">
        <w:rPr>
          <w:rFonts w:hint="eastAsia"/>
          <w:color w:val="000000"/>
        </w:rPr>
        <w:t>深圳分公司开设证券账户。</w:t>
      </w:r>
    </w:p>
    <w:p w14:paraId="61F1C967"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基金托管人以基金托管人的名义在中国证券登记结算有限责任公司上海分公司</w:t>
      </w:r>
      <w:r w:rsidRPr="00276371">
        <w:rPr>
          <w:rFonts w:hint="eastAsia"/>
          <w:color w:val="000000"/>
        </w:rPr>
        <w:t>/</w:t>
      </w:r>
      <w:r w:rsidRPr="00276371">
        <w:rPr>
          <w:rFonts w:hint="eastAsia"/>
          <w:color w:val="000000"/>
        </w:rPr>
        <w:t>深圳分公司开立基金证券交易资金账户，用于证券清算。</w:t>
      </w:r>
    </w:p>
    <w:p w14:paraId="13C85262"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70D248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（五）债券托管账户的开立和管理</w:t>
      </w:r>
    </w:p>
    <w:p w14:paraId="1E3F78AF"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1</w:t>
      </w:r>
      <w:r w:rsidRPr="00276371">
        <w:rPr>
          <w:rFonts w:hint="eastAsia"/>
          <w:color w:val="000000"/>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和资金结算专户，并由基金托管人负责基金的债券的后台匹配及资金的清算。</w:t>
      </w:r>
    </w:p>
    <w:p w14:paraId="04058E0C"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2</w:t>
      </w:r>
      <w:r w:rsidRPr="00276371">
        <w:rPr>
          <w:rFonts w:hint="eastAsia"/>
          <w:color w:val="000000"/>
        </w:rPr>
        <w:t>、基金管理人和基金托管人应一起负责为基金对外签订全国银行间债券市场回购主协议，正本由基金托管人保管，基金管理人保存副本。</w:t>
      </w:r>
    </w:p>
    <w:p w14:paraId="642705E0"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（六）存款投资账户的开立和管理</w:t>
      </w:r>
    </w:p>
    <w:p w14:paraId="48193FF6"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基金财产开展定期存款等银行存款投资前，基金管理人应以基金名义开立银行存款账户，该账户仅限向托管账户划拨存款本金及利息资金。开户时基金管理人须向存款银行预留基金</w:t>
      </w:r>
      <w:r w:rsidRPr="00276371">
        <w:rPr>
          <w:rFonts w:hint="eastAsia"/>
          <w:color w:val="000000"/>
        </w:rPr>
        <w:lastRenderedPageBreak/>
        <w:t>托管人印鉴，如基金托管人需变更预留印鉴，基金管理人应通知并配合存款银行办理变更手续。</w:t>
      </w:r>
    </w:p>
    <w:p w14:paraId="0BB7953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应按照双方约定，事先向基金托管人提供办理开户、存入、支取、变更等存款业务所需的经办人员身份证明信息等材料。如需在存款银行开通网上银行、电话银行、手机银行等功能，需经基金管理人、基金托管人双方确认同意。</w:t>
      </w:r>
    </w:p>
    <w:p w14:paraId="1CE31D98"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如需停止使用银行存款账户，基金管理人应联系基金托管人及时办理销户手续。</w:t>
      </w:r>
    </w:p>
    <w:p w14:paraId="4FF30AD0"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（七）其他账户的开设和管理</w:t>
      </w:r>
    </w:p>
    <w:p w14:paraId="39F2A90D"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在本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D4C293F"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（八）存款证实书等实物证券的保管</w:t>
      </w:r>
    </w:p>
    <w:p w14:paraId="5DD72157"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管理人应将基金财产投资的有关实物证券交由基金托管人保管。属于基金托管人实际有效控制下的实物证券在基金托管人保管期间的毁损、灭失，由此产生的责任应由基金托管人承担。基金托管人对基金托管人以外机构实际有效控制或保管的证券不承担保管责任。</w:t>
      </w:r>
    </w:p>
    <w:p w14:paraId="2126DD13"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基金投资银行存款的，由存款银行向基金管理人开具存款证实书，基金管理人与基金托管人应遵守以下特别约定：</w:t>
      </w:r>
    </w:p>
    <w:p w14:paraId="6AFBECE7"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1</w:t>
      </w:r>
      <w:r w:rsidRPr="00276371">
        <w:rPr>
          <w:rFonts w:hint="eastAsia"/>
          <w:color w:val="000000"/>
        </w:rPr>
        <w:t>、基金财产在开展银行存款投资业务前，基金管理人应根据基金托管人的要求，提供办理存款证实书出入库手续所需的经办人员身份信息等相关材料。如基金托管人对相关材料有异议，基金托管人有权拒绝办理并不承担相应责任，基金管理人应采取措施核实并更正信息。</w:t>
      </w:r>
    </w:p>
    <w:p w14:paraId="5DBC534D"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2</w:t>
      </w:r>
      <w:r w:rsidRPr="00276371">
        <w:rPr>
          <w:rFonts w:hint="eastAsia"/>
          <w:color w:val="000000"/>
        </w:rPr>
        <w:t>、基金管理人应通知存款银行及时与基金托管人办理存款证实书入库保管手续。如存款证实书要素与存款协议不符，在基金管理人与存款银行核实更正前，基金托管人有权拒绝办理入库手续。因发生自然灾害等不可抗力情况导致入库延误的，基金管理人应及时向基金托管人书面说明，并采取措施积极推动存款证实书入库，在完成入库前，由存款证实书持有方履行保管责任。</w:t>
      </w:r>
    </w:p>
    <w:p w14:paraId="1CD494B4"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3</w:t>
      </w:r>
      <w:r w:rsidRPr="00276371">
        <w:rPr>
          <w:rFonts w:hint="eastAsia"/>
          <w:color w:val="000000"/>
        </w:rPr>
        <w:t>、存款到期前，基金管理人应及时与基金托管人办理存款证实书出库手续。如需提前支取，基金管理人应出具提前支取说明函。如需部分提前支取，应办理存款证实书置换，置换后新存款</w:t>
      </w:r>
      <w:proofErr w:type="gramStart"/>
      <w:r w:rsidRPr="00276371">
        <w:rPr>
          <w:rFonts w:hint="eastAsia"/>
          <w:color w:val="000000"/>
        </w:rPr>
        <w:t>证实书除金额</w:t>
      </w:r>
      <w:proofErr w:type="gramEnd"/>
      <w:r w:rsidRPr="00276371">
        <w:rPr>
          <w:rFonts w:hint="eastAsia"/>
          <w:color w:val="000000"/>
        </w:rPr>
        <w:t>、编号、存款证实书开具日期外，其他核心要素与原存款证实书一致。</w:t>
      </w:r>
    </w:p>
    <w:p w14:paraId="22598E2A"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4</w:t>
      </w:r>
      <w:r w:rsidRPr="00276371">
        <w:rPr>
          <w:rFonts w:hint="eastAsia"/>
          <w:color w:val="000000"/>
        </w:rPr>
        <w:t>、存款到期后，如因自然灾害等不可抗力导致无法正常办理存款证实书出库手续的，基金管理人应在与存款银行的存款协议中就上述情况</w:t>
      </w:r>
      <w:proofErr w:type="gramStart"/>
      <w:r w:rsidRPr="00276371">
        <w:rPr>
          <w:rFonts w:hint="eastAsia"/>
          <w:color w:val="000000"/>
        </w:rPr>
        <w:t>作出</w:t>
      </w:r>
      <w:proofErr w:type="gramEnd"/>
      <w:r w:rsidRPr="00276371">
        <w:rPr>
          <w:rFonts w:hint="eastAsia"/>
          <w:color w:val="000000"/>
        </w:rPr>
        <w:t>相应安排，并明确存款银行应将支取后的存款本息全部划转回基金资产托管专户。</w:t>
      </w:r>
    </w:p>
    <w:p w14:paraId="60AFB3C1"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lastRenderedPageBreak/>
        <w:t>5</w:t>
      </w:r>
      <w:r w:rsidRPr="00276371">
        <w:rPr>
          <w:rFonts w:hint="eastAsia"/>
          <w:color w:val="000000"/>
        </w:rPr>
        <w:t>、如存款证实书因</w:t>
      </w:r>
      <w:proofErr w:type="gramStart"/>
      <w:r w:rsidRPr="00276371">
        <w:rPr>
          <w:rFonts w:hint="eastAsia"/>
          <w:color w:val="000000"/>
        </w:rPr>
        <w:t>非基金托管人原因</w:t>
      </w:r>
      <w:proofErr w:type="gramEnd"/>
      <w:r w:rsidRPr="00276371">
        <w:rPr>
          <w:rFonts w:hint="eastAsia"/>
          <w:color w:val="000000"/>
        </w:rPr>
        <w:t>出现毁损、灭失，或晚于存款到期日到达存款行等情形，导致存款无法被按时支取的，基金管理人应及时采取补救措施，基金托管人不承担相关责任，但应给予必要配合。存款证实书仅作为存款证实，不得设立担保或用于任何可能导致存款资金损失的其他用途。</w:t>
      </w:r>
    </w:p>
    <w:p w14:paraId="4F8FCC6D" w14:textId="77777777" w:rsidR="00276371" w:rsidRPr="00276371" w:rsidRDefault="00276371" w:rsidP="00276371">
      <w:pPr>
        <w:snapToGrid w:val="0"/>
        <w:spacing w:line="360" w:lineRule="auto"/>
        <w:ind w:firstLineChars="200" w:firstLine="420"/>
        <w:rPr>
          <w:color w:val="000000"/>
        </w:rPr>
      </w:pPr>
      <w:r w:rsidRPr="00276371">
        <w:rPr>
          <w:rFonts w:hint="eastAsia"/>
          <w:color w:val="000000"/>
        </w:rPr>
        <w:t>（九）与基金财产有关的重大合同的保管</w:t>
      </w:r>
    </w:p>
    <w:p w14:paraId="1F8DDD15" w14:textId="4FF46091" w:rsidR="00ED35DF" w:rsidRPr="00ED35DF" w:rsidRDefault="00276371" w:rsidP="00ED35DF">
      <w:pPr>
        <w:snapToGrid w:val="0"/>
        <w:spacing w:line="360" w:lineRule="auto"/>
        <w:ind w:firstLineChars="200" w:firstLine="420"/>
        <w:rPr>
          <w:color w:val="000000"/>
        </w:rPr>
      </w:pPr>
      <w:r w:rsidRPr="00276371">
        <w:rPr>
          <w:rFonts w:hint="eastAsia"/>
          <w:color w:val="000000"/>
        </w:rPr>
        <w:t>由基金管理人代表基金签署的与基金有关的重大合同的原件分别应由基金托管人、基金管理人保管。除本协议另有约定外，基金管理人在代表基金签署与基金有关的重大合同时应保证基金一方持有两份以上的正本，以便基金管理人和基金托管人至少各持有一份正本的原件。基金管理人在合同签署后</w:t>
      </w:r>
      <w:r w:rsidRPr="00276371">
        <w:rPr>
          <w:rFonts w:hint="eastAsia"/>
          <w:color w:val="000000"/>
        </w:rPr>
        <w:t>5</w:t>
      </w:r>
      <w:r w:rsidRPr="00276371">
        <w:rPr>
          <w:rFonts w:hint="eastAsia"/>
          <w:color w:val="000000"/>
        </w:rPr>
        <w:t>个工作日内通过专人送达、挂号邮寄等安全方式将合同原件送达基金托管人处。合同原件应存放于基金管理人和基金托管人各自文件保管部门，保管期限不少于法律法规规定的最低年限。</w:t>
      </w:r>
    </w:p>
    <w:p w14:paraId="0AF5EED1" w14:textId="77777777" w:rsidR="007B48DD" w:rsidRPr="007B48DD" w:rsidRDefault="007B48DD" w:rsidP="007B48DD">
      <w:pPr>
        <w:snapToGrid w:val="0"/>
        <w:spacing w:line="360" w:lineRule="auto"/>
        <w:ind w:firstLineChars="200" w:firstLine="420"/>
        <w:rPr>
          <w:color w:val="000000"/>
        </w:rPr>
      </w:pPr>
    </w:p>
    <w:p w14:paraId="17D7764F"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五、基金资产净值计算和会计核算</w:t>
      </w:r>
    </w:p>
    <w:p w14:paraId="101F7699"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（一）基金资产净值的计算</w:t>
      </w:r>
    </w:p>
    <w:p w14:paraId="22159889"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1</w:t>
      </w:r>
      <w:r w:rsidRPr="004A790E">
        <w:rPr>
          <w:rFonts w:hint="eastAsia"/>
          <w:color w:val="000000"/>
        </w:rPr>
        <w:t>、基金资产净值的计算、复核的时间和程序</w:t>
      </w:r>
    </w:p>
    <w:p w14:paraId="31898827"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基金资产净值是指基金资产总值减去基金负债后的价值。基金份额净值是按照每个估值日闭市后，基金资产净值除以当日基金份额的余额数量计算，精确到</w:t>
      </w:r>
      <w:r w:rsidRPr="004A790E">
        <w:rPr>
          <w:rFonts w:hint="eastAsia"/>
          <w:color w:val="000000"/>
        </w:rPr>
        <w:t>0.0001</w:t>
      </w:r>
      <w:r w:rsidRPr="004A790E">
        <w:rPr>
          <w:rFonts w:hint="eastAsia"/>
          <w:color w:val="000000"/>
        </w:rPr>
        <w:t>元，小数点后第</w:t>
      </w:r>
      <w:r w:rsidRPr="004A790E">
        <w:rPr>
          <w:rFonts w:hint="eastAsia"/>
          <w:color w:val="000000"/>
        </w:rPr>
        <w:t>5</w:t>
      </w:r>
      <w:r w:rsidRPr="004A790E">
        <w:rPr>
          <w:rFonts w:hint="eastAsia"/>
          <w:color w:val="000000"/>
        </w:rPr>
        <w:t>位四舍五入。基金管理人可以设立大额赎回情形下的净值精度应急调整机制。国家另有规定的，从其规定。</w:t>
      </w:r>
    </w:p>
    <w:p w14:paraId="0439057B" w14:textId="24723526" w:rsidR="004A790E" w:rsidRPr="004A790E" w:rsidRDefault="004A790E" w:rsidP="004A790E">
      <w:pPr>
        <w:snapToGrid w:val="0"/>
        <w:spacing w:line="360" w:lineRule="auto"/>
        <w:ind w:firstLineChars="200" w:firstLine="420"/>
        <w:rPr>
          <w:color w:val="000000"/>
        </w:rPr>
      </w:pPr>
      <w:r w:rsidRPr="004A790E">
        <w:rPr>
          <w:rFonts w:hint="eastAsia"/>
          <w:color w:val="000000"/>
        </w:rPr>
        <w:t>基金管理人</w:t>
      </w:r>
      <w:proofErr w:type="gramStart"/>
      <w:r w:rsidRPr="004A790E">
        <w:rPr>
          <w:rFonts w:hint="eastAsia"/>
          <w:color w:val="000000"/>
        </w:rPr>
        <w:t>应每个</w:t>
      </w:r>
      <w:proofErr w:type="gramEnd"/>
      <w:r w:rsidRPr="004A790E">
        <w:rPr>
          <w:rFonts w:hint="eastAsia"/>
          <w:color w:val="000000"/>
        </w:rPr>
        <w:t>估值日对基金资产估值。但基金管理人根据法律法规或基金合同的规定暂停估值时除外。估值原则应符合《基金合同》、《证券投资基金会计核算业务指引》及其他法律、法规的规定。基金资产净值和基金份额净值由基金管理人负责计算，基金托管人复核。基金管理人应于每个估值日交易结束后计算当日的基金资产净值与基金份额净值，并以双方认可的方式发送给基金托管人。基金托管人对净值计算结果复核后以双方认可的方式发送给基金管理人，由基金管理人对基金净值</w:t>
      </w:r>
      <w:r w:rsidR="00315B41">
        <w:rPr>
          <w:rFonts w:hint="eastAsia"/>
          <w:color w:val="000000"/>
        </w:rPr>
        <w:t>信息</w:t>
      </w:r>
      <w:r w:rsidRPr="004A790E">
        <w:rPr>
          <w:rFonts w:hint="eastAsia"/>
          <w:color w:val="000000"/>
        </w:rPr>
        <w:t>予以公布。</w:t>
      </w:r>
    </w:p>
    <w:p w14:paraId="1A93F3D6"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根据《基金法》，基金管理人计算并公告基金净值信息，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38FE1C67"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（二）基金资产估值方法</w:t>
      </w:r>
    </w:p>
    <w:p w14:paraId="07947616"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1</w:t>
      </w:r>
      <w:r w:rsidRPr="004A790E">
        <w:rPr>
          <w:rFonts w:hint="eastAsia"/>
          <w:color w:val="000000"/>
        </w:rPr>
        <w:t>、估值对象</w:t>
      </w:r>
    </w:p>
    <w:p w14:paraId="6582D539" w14:textId="6899AAB0" w:rsidR="004A790E" w:rsidRPr="004A790E" w:rsidRDefault="004A790E" w:rsidP="004A790E">
      <w:pPr>
        <w:snapToGrid w:val="0"/>
        <w:spacing w:line="360" w:lineRule="auto"/>
        <w:ind w:firstLineChars="200" w:firstLine="420"/>
        <w:rPr>
          <w:color w:val="000000"/>
        </w:rPr>
      </w:pPr>
      <w:r w:rsidRPr="004A790E">
        <w:rPr>
          <w:rFonts w:hint="eastAsia"/>
          <w:color w:val="000000"/>
        </w:rPr>
        <w:t>基金所拥有的股票、债券、银行存款本息、应收款项、衍生工具</w:t>
      </w:r>
      <w:r w:rsidR="00315B41" w:rsidRPr="00315B41">
        <w:rPr>
          <w:rFonts w:hint="eastAsia"/>
          <w:color w:val="000000"/>
        </w:rPr>
        <w:t>、资产支持证券</w:t>
      </w:r>
      <w:r w:rsidRPr="004A790E">
        <w:rPr>
          <w:rFonts w:hint="eastAsia"/>
          <w:color w:val="000000"/>
        </w:rPr>
        <w:t>和其他投资等资产及负债。</w:t>
      </w:r>
    </w:p>
    <w:p w14:paraId="673AE47D"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lastRenderedPageBreak/>
        <w:t>2</w:t>
      </w:r>
      <w:r w:rsidRPr="004A790E">
        <w:rPr>
          <w:rFonts w:hint="eastAsia"/>
          <w:color w:val="000000"/>
        </w:rPr>
        <w:t>、估值方法</w:t>
      </w:r>
    </w:p>
    <w:p w14:paraId="595C881E"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1</w:t>
      </w:r>
      <w:r w:rsidRPr="004A790E">
        <w:rPr>
          <w:rFonts w:hint="eastAsia"/>
          <w:color w:val="000000"/>
        </w:rPr>
        <w:t>）以公允价值计量的权益品种的估值</w:t>
      </w:r>
    </w:p>
    <w:p w14:paraId="4DDED8A4"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1</w:t>
      </w:r>
      <w:r w:rsidRPr="004A790E">
        <w:rPr>
          <w:rFonts w:hint="eastAsia"/>
          <w:color w:val="000000"/>
        </w:rPr>
        <w:t>）交易所已上市的权益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采用估值技术确定公允价格。</w:t>
      </w:r>
    </w:p>
    <w:p w14:paraId="7929DB13"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2</w:t>
      </w:r>
      <w:r w:rsidRPr="004A790E">
        <w:rPr>
          <w:rFonts w:hint="eastAsia"/>
          <w:color w:val="000000"/>
        </w:rPr>
        <w:t>）交易所处于未上市期间的有价权益证券应区分如下情况处理：</w:t>
      </w:r>
    </w:p>
    <w:p w14:paraId="55C65D64"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①送股、转增股、配股和公开增发的新股，按估值日在证券交易所挂牌的同一股票的估值方法估值；该日无交易的，以最近一日的市价（收盘价）估值。</w:t>
      </w:r>
    </w:p>
    <w:p w14:paraId="35F997FA"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②首次公开发行未上市的股票，采用估值技术确定公允价值，在估值技术难以可靠计量公允价值的情况下，按成本估值。</w:t>
      </w:r>
    </w:p>
    <w:p w14:paraId="434812B5"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A790E">
        <w:rPr>
          <w:rFonts w:hint="eastAsia"/>
          <w:color w:val="000000"/>
        </w:rPr>
        <w:t>券</w:t>
      </w:r>
      <w:proofErr w:type="gramEnd"/>
      <w:r w:rsidRPr="004A790E">
        <w:rPr>
          <w:rFonts w:hint="eastAsia"/>
          <w:color w:val="000000"/>
        </w:rPr>
        <w:t>等流通受限股票，按监管机构或行业协会有关规定确定公允价值。</w:t>
      </w:r>
    </w:p>
    <w:p w14:paraId="3F028F22"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2</w:t>
      </w:r>
      <w:r w:rsidRPr="004A790E">
        <w:rPr>
          <w:rFonts w:hint="eastAsia"/>
          <w:color w:val="000000"/>
        </w:rPr>
        <w:t>）以公允价值计量的固定收益品种的估值</w:t>
      </w:r>
    </w:p>
    <w:p w14:paraId="6039DBF9"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1</w:t>
      </w:r>
      <w:r w:rsidRPr="004A790E">
        <w:rPr>
          <w:rFonts w:hint="eastAsia"/>
          <w:color w:val="000000"/>
        </w:rPr>
        <w:t>）对于已上市或已挂牌转让的不含</w:t>
      </w:r>
      <w:proofErr w:type="gramStart"/>
      <w:r w:rsidRPr="004A790E">
        <w:rPr>
          <w:rFonts w:hint="eastAsia"/>
          <w:color w:val="000000"/>
        </w:rPr>
        <w:t>权固定</w:t>
      </w:r>
      <w:proofErr w:type="gramEnd"/>
      <w:r w:rsidRPr="004A790E">
        <w:rPr>
          <w:rFonts w:hint="eastAsia"/>
          <w:color w:val="000000"/>
        </w:rPr>
        <w:t>收益品种（另有规定的除外），选取第三方估值基准服务机构提供的相应品种当日的估值全价，基金管理人应根据相关法律、法规的规定进行涉税处理（下同）。</w:t>
      </w:r>
    </w:p>
    <w:p w14:paraId="26B8CA62"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2</w:t>
      </w:r>
      <w:r w:rsidRPr="004A790E">
        <w:rPr>
          <w:rFonts w:hint="eastAsia"/>
          <w:color w:val="000000"/>
        </w:rPr>
        <w:t>）对于已上市或已挂牌转让的含</w:t>
      </w:r>
      <w:proofErr w:type="gramStart"/>
      <w:r w:rsidRPr="004A790E">
        <w:rPr>
          <w:rFonts w:hint="eastAsia"/>
          <w:color w:val="000000"/>
        </w:rPr>
        <w:t>权固定</w:t>
      </w:r>
      <w:proofErr w:type="gramEnd"/>
      <w:r w:rsidRPr="004A790E">
        <w:rPr>
          <w:rFonts w:hint="eastAsia"/>
          <w:color w:val="000000"/>
        </w:rPr>
        <w:t>收益品种（另有规定的除外），选取第三方估值基准服务机构提供的相应品种当日的唯一估值全价或推荐估值全价。</w:t>
      </w:r>
    </w:p>
    <w:p w14:paraId="1A38CCCC"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1015749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3</w:t>
      </w:r>
      <w:r w:rsidRPr="004A790E">
        <w:rPr>
          <w:rFonts w:hint="eastAsia"/>
          <w:color w:val="000000"/>
        </w:rPr>
        <w:t>）对于在交易所市场上市交易的公开发行的可转换债券等有活跃市场的含转股权的债券，实行全价交易的债券选取估值日收盘价作为估值全价；实行净价交易的债券选取估值日收盘价并加计每百元应计利息作为估值全价。</w:t>
      </w:r>
    </w:p>
    <w:p w14:paraId="2227A851"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4</w:t>
      </w:r>
      <w:r w:rsidRPr="004A790E">
        <w:rPr>
          <w:rFonts w:hint="eastAsia"/>
          <w:color w:val="000000"/>
        </w:rPr>
        <w:t>）对于未上市或未挂牌转让且不存在活跃市场的固定收益品种，应采用在当前情况下适用并且有足够可利用数据和其他信息支持的估值技术确定其公允价值。</w:t>
      </w:r>
    </w:p>
    <w:p w14:paraId="6670F9E0"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5</w:t>
      </w:r>
      <w:r w:rsidRPr="004A790E">
        <w:rPr>
          <w:rFonts w:hint="eastAsia"/>
          <w:color w:val="000000"/>
        </w:rPr>
        <w:t>）当基金管理人认为第三方估值基准服务机构发布的估值或估值区间未能体现公允价值时，基金管理人应综合第三方估值基准服务机构估值结果以及内部评估结果，经与基金托管人协商，谨慎确定公允价值，并按相关法规的规定，发布相关公告，充分披露确定公允价</w:t>
      </w:r>
      <w:r w:rsidRPr="004A790E">
        <w:rPr>
          <w:rFonts w:hint="eastAsia"/>
          <w:color w:val="000000"/>
        </w:rPr>
        <w:lastRenderedPageBreak/>
        <w:t>值的方法、相关估值结果等信息。</w:t>
      </w:r>
    </w:p>
    <w:p w14:paraId="172EE709"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3</w:t>
      </w:r>
      <w:r w:rsidRPr="004A790E">
        <w:rPr>
          <w:rFonts w:hint="eastAsia"/>
          <w:color w:val="000000"/>
        </w:rPr>
        <w:t>）同一证券同时在两个或两个以上市场交易的，按证券所处的市场分别估值。</w:t>
      </w:r>
    </w:p>
    <w:p w14:paraId="7D6203E1"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4</w:t>
      </w:r>
      <w:r w:rsidRPr="004A790E">
        <w:rPr>
          <w:rFonts w:hint="eastAsia"/>
          <w:color w:val="000000"/>
        </w:rPr>
        <w:t>）本基金投资股指期货合约、股票期权合约，一般以估值当日结算价进行</w:t>
      </w:r>
      <w:r w:rsidRPr="004A790E">
        <w:rPr>
          <w:rFonts w:hint="eastAsia"/>
          <w:color w:val="000000"/>
        </w:rPr>
        <w:t xml:space="preserve"> </w:t>
      </w:r>
      <w:r w:rsidRPr="004A790E">
        <w:rPr>
          <w:rFonts w:hint="eastAsia"/>
          <w:color w:val="000000"/>
        </w:rPr>
        <w:t>估值，估值当日无结算价的，且最近交易日后经济环境未发生重大变化的，采用最近交易日结算价估值。法律法规另有规定的，从其规定。</w:t>
      </w:r>
    </w:p>
    <w:p w14:paraId="343BD71C"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5</w:t>
      </w:r>
      <w:r w:rsidRPr="004A790E">
        <w:rPr>
          <w:rFonts w:hint="eastAsia"/>
          <w:color w:val="000000"/>
        </w:rPr>
        <w:t>）基金参与融资、转融通证券出借业务的，应参照相关法律法规和中国证券投资基金业协会发布的相关规定进行估值，确保估值的公允性。</w:t>
      </w:r>
    </w:p>
    <w:p w14:paraId="76B81720"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6</w:t>
      </w:r>
      <w:r w:rsidRPr="004A790E">
        <w:rPr>
          <w:rFonts w:hint="eastAsia"/>
          <w:color w:val="000000"/>
        </w:rPr>
        <w:t>）本基金投资存托凭证的估值核算依照境内上市交易的股票执行。</w:t>
      </w:r>
    </w:p>
    <w:p w14:paraId="0F5C0B2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7</w:t>
      </w:r>
      <w:r w:rsidRPr="004A790E">
        <w:rPr>
          <w:rFonts w:hint="eastAsia"/>
          <w:color w:val="000000"/>
        </w:rPr>
        <w:t>）如有确凿证据表明按上述方法进行估值不能客观反映其公允价值的，基金管理人可根据具体情况与基金托管人商定后，按最能反映公允价值的价格估值。</w:t>
      </w:r>
    </w:p>
    <w:p w14:paraId="5925B48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8</w:t>
      </w:r>
      <w:r w:rsidRPr="004A790E">
        <w:rPr>
          <w:rFonts w:hint="eastAsia"/>
          <w:color w:val="000000"/>
        </w:rPr>
        <w:t>）相关法律法规以及监管部门有强制规定的，从其规定。如有新增事项，按国家最新规定估值。</w:t>
      </w:r>
    </w:p>
    <w:p w14:paraId="168CAB6B"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如基金管理人或基金托管人发现基金估值违反基金合同订明的估值方法、程序及相关法律法规的规定或者未能充分维护基金份额持有人利益时，应立即通知对方，共同查明原因，双方协商解决。</w:t>
      </w:r>
    </w:p>
    <w:p w14:paraId="5B717F05"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（三）估值差错处理</w:t>
      </w:r>
    </w:p>
    <w:p w14:paraId="2C22D588" w14:textId="4B782098" w:rsidR="004A790E" w:rsidRPr="004A790E" w:rsidRDefault="004A790E" w:rsidP="004A790E">
      <w:pPr>
        <w:snapToGrid w:val="0"/>
        <w:spacing w:line="360" w:lineRule="auto"/>
        <w:ind w:firstLineChars="200" w:firstLine="420"/>
        <w:rPr>
          <w:color w:val="000000"/>
        </w:rPr>
      </w:pPr>
      <w:r w:rsidRPr="004A790E">
        <w:rPr>
          <w:rFonts w:hint="eastAsia"/>
          <w:color w:val="000000"/>
        </w:rPr>
        <w:t>基金管理人和基金托管人将采取必要、适当、合理的措施确保基金资产估值的准确性、及时性。当基金份额净值小数点后</w:t>
      </w:r>
      <w:r w:rsidRPr="004A790E">
        <w:rPr>
          <w:rFonts w:hint="eastAsia"/>
          <w:color w:val="000000"/>
        </w:rPr>
        <w:t>4</w:t>
      </w:r>
      <w:r w:rsidRPr="004A790E">
        <w:rPr>
          <w:rFonts w:hint="eastAsia"/>
          <w:color w:val="000000"/>
        </w:rPr>
        <w:t>位以内</w:t>
      </w:r>
      <w:r w:rsidRPr="004A790E">
        <w:rPr>
          <w:rFonts w:hint="eastAsia"/>
          <w:color w:val="000000"/>
        </w:rPr>
        <w:t>(</w:t>
      </w:r>
      <w:r w:rsidRPr="004A790E">
        <w:rPr>
          <w:rFonts w:hint="eastAsia"/>
          <w:color w:val="000000"/>
        </w:rPr>
        <w:t>含第</w:t>
      </w:r>
      <w:r w:rsidRPr="004A790E">
        <w:rPr>
          <w:rFonts w:hint="eastAsia"/>
          <w:color w:val="000000"/>
        </w:rPr>
        <w:t>4</w:t>
      </w:r>
      <w:r w:rsidRPr="004A790E">
        <w:rPr>
          <w:rFonts w:hint="eastAsia"/>
          <w:color w:val="000000"/>
        </w:rPr>
        <w:t>位</w:t>
      </w:r>
      <w:r w:rsidRPr="004A790E">
        <w:rPr>
          <w:rFonts w:hint="eastAsia"/>
          <w:color w:val="000000"/>
        </w:rPr>
        <w:t>)</w:t>
      </w:r>
      <w:r w:rsidRPr="004A790E">
        <w:rPr>
          <w:rFonts w:hint="eastAsia"/>
          <w:color w:val="000000"/>
        </w:rPr>
        <w:t>发生估值错误时，视为基金份额净值错误。</w:t>
      </w:r>
    </w:p>
    <w:p w14:paraId="4F669FC4"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本协议的当事人应按照以下约定处理：</w:t>
      </w:r>
    </w:p>
    <w:p w14:paraId="2F0C087B"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1</w:t>
      </w:r>
      <w:r w:rsidRPr="004A790E">
        <w:rPr>
          <w:rFonts w:hint="eastAsia"/>
          <w:color w:val="000000"/>
        </w:rPr>
        <w:t>、估值错误类型</w:t>
      </w:r>
    </w:p>
    <w:p w14:paraId="7BAE2E32"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本基金运作过程中，如果由于基金管理人或基金托管人、或登记机构、或销售机构、或投资人自身的过错造成估值错误，导致其他当事人遭受损失的，过错的责任人应当对由于该估值错误遭受损失当事人</w:t>
      </w:r>
      <w:r w:rsidRPr="004A790E">
        <w:rPr>
          <w:rFonts w:hint="eastAsia"/>
          <w:color w:val="000000"/>
        </w:rPr>
        <w:t>(</w:t>
      </w:r>
      <w:r w:rsidRPr="004A790E">
        <w:rPr>
          <w:rFonts w:hint="eastAsia"/>
          <w:color w:val="000000"/>
        </w:rPr>
        <w:t>“受损方”</w:t>
      </w:r>
      <w:r w:rsidRPr="004A790E">
        <w:rPr>
          <w:rFonts w:hint="eastAsia"/>
          <w:color w:val="000000"/>
        </w:rPr>
        <w:t>)</w:t>
      </w:r>
      <w:r w:rsidRPr="004A790E">
        <w:rPr>
          <w:rFonts w:hint="eastAsia"/>
          <w:color w:val="000000"/>
        </w:rPr>
        <w:t>的直接损失按下述“估值错误处理原则”给予赔偿，承担赔偿责任。</w:t>
      </w:r>
    </w:p>
    <w:p w14:paraId="642F3A5C"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2DEC18E"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6B407CE"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2</w:t>
      </w:r>
      <w:r w:rsidRPr="004A790E">
        <w:rPr>
          <w:rFonts w:hint="eastAsia"/>
          <w:color w:val="000000"/>
        </w:rPr>
        <w:t>、估值错误处理原则</w:t>
      </w:r>
    </w:p>
    <w:p w14:paraId="339C2B8D"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1</w:t>
      </w:r>
      <w:r w:rsidRPr="004A790E">
        <w:rPr>
          <w:rFonts w:hint="eastAsia"/>
          <w:color w:val="000000"/>
        </w:rPr>
        <w:t>）估值错误已发生，但尚未给当事人造成损失时，估值错误责任方应及时协调各方，</w:t>
      </w:r>
      <w:r w:rsidRPr="004A790E">
        <w:rPr>
          <w:rFonts w:hint="eastAsia"/>
          <w:color w:val="000000"/>
        </w:rPr>
        <w:lastRenderedPageBreak/>
        <w:t>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93F962B"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2</w:t>
      </w:r>
      <w:r w:rsidRPr="004A790E">
        <w:rPr>
          <w:rFonts w:hint="eastAsia"/>
          <w:color w:val="000000"/>
        </w:rPr>
        <w:t>）估值错误的责任方对有关当事人的直接损失负责，不对间接损失负责，并且仅对估值错误的有关直接当事人负责，不对第三方负责。</w:t>
      </w:r>
    </w:p>
    <w:p w14:paraId="6770B035"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3</w:t>
      </w:r>
      <w:r w:rsidRPr="004A790E">
        <w:rPr>
          <w:rFonts w:hint="eastAsia"/>
          <w:color w:val="000000"/>
        </w:rPr>
        <w:t>）因估值错误而获得不当得利的当事人负有及时返还不当得利的义务。但估值错误责任方仍应对估值错误负责。如果由于获得不当得利的当事人</w:t>
      </w:r>
      <w:proofErr w:type="gramStart"/>
      <w:r w:rsidRPr="004A790E">
        <w:rPr>
          <w:rFonts w:hint="eastAsia"/>
          <w:color w:val="000000"/>
        </w:rPr>
        <w:t>不</w:t>
      </w:r>
      <w:proofErr w:type="gramEnd"/>
      <w:r w:rsidRPr="004A790E">
        <w:rPr>
          <w:rFonts w:hint="eastAsia"/>
          <w:color w:val="000000"/>
        </w:rPr>
        <w:t>返还或不全部返还不当得利造成其他当事人的利益损失</w:t>
      </w:r>
      <w:r w:rsidRPr="004A790E">
        <w:rPr>
          <w:rFonts w:hint="eastAsia"/>
          <w:color w:val="000000"/>
        </w:rPr>
        <w:t>(</w:t>
      </w:r>
      <w:r w:rsidRPr="004A790E">
        <w:rPr>
          <w:rFonts w:hint="eastAsia"/>
          <w:color w:val="000000"/>
        </w:rPr>
        <w:t>“受损方”</w:t>
      </w:r>
      <w:r w:rsidRPr="004A790E">
        <w:rPr>
          <w:rFonts w:hint="eastAsia"/>
          <w:color w:val="000000"/>
        </w:rPr>
        <w:t>)</w:t>
      </w:r>
      <w:r w:rsidRPr="004A790E">
        <w:rPr>
          <w:rFonts w:hint="eastAsia"/>
          <w:color w:val="000000"/>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924D11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4</w:t>
      </w:r>
      <w:r w:rsidRPr="004A790E">
        <w:rPr>
          <w:rFonts w:hint="eastAsia"/>
          <w:color w:val="000000"/>
        </w:rPr>
        <w:t>）估值错误调整采用尽量恢复至假设未发生估值错误的正确情形的方式。</w:t>
      </w:r>
    </w:p>
    <w:p w14:paraId="4477735E"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3</w:t>
      </w:r>
      <w:r w:rsidRPr="004A790E">
        <w:rPr>
          <w:rFonts w:hint="eastAsia"/>
          <w:color w:val="000000"/>
        </w:rPr>
        <w:t>、估值错误处理程序</w:t>
      </w:r>
    </w:p>
    <w:p w14:paraId="3591C693"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估值错误被发现后，有关的当事人应当及时进行处理，处理的程序如下：</w:t>
      </w:r>
    </w:p>
    <w:p w14:paraId="347BBEA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1</w:t>
      </w:r>
      <w:r w:rsidRPr="004A790E">
        <w:rPr>
          <w:rFonts w:hint="eastAsia"/>
          <w:color w:val="000000"/>
        </w:rPr>
        <w:t>）查明估值错误发生的原因，列明所有的当事人，并根据估值错误发生的原因确定估值错误的责任方；</w:t>
      </w:r>
    </w:p>
    <w:p w14:paraId="0A4F0BC8"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2</w:t>
      </w:r>
      <w:r w:rsidRPr="004A790E">
        <w:rPr>
          <w:rFonts w:hint="eastAsia"/>
          <w:color w:val="000000"/>
        </w:rPr>
        <w:t>）根据估值错误处理原则或当事人协商的方法对因估值错误造成的损失进行评估；</w:t>
      </w:r>
    </w:p>
    <w:p w14:paraId="1583A0B8"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3</w:t>
      </w:r>
      <w:r w:rsidRPr="004A790E">
        <w:rPr>
          <w:rFonts w:hint="eastAsia"/>
          <w:color w:val="000000"/>
        </w:rPr>
        <w:t>）根据估值错误处理原则或当事人协商的方法由估值错误的责任方进行更正和赔偿损失；</w:t>
      </w:r>
    </w:p>
    <w:p w14:paraId="75B97AF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4</w:t>
      </w:r>
      <w:r w:rsidRPr="004A790E">
        <w:rPr>
          <w:rFonts w:hint="eastAsia"/>
          <w:color w:val="000000"/>
        </w:rPr>
        <w:t>）根据估值错误处理的方法，需要修改基金登记机构交易数据的，由基金登记机构进行更正，并就估值错误的更正向有关当事人进行确认。</w:t>
      </w:r>
    </w:p>
    <w:p w14:paraId="67B085C4"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4</w:t>
      </w:r>
      <w:r w:rsidRPr="004A790E">
        <w:rPr>
          <w:rFonts w:hint="eastAsia"/>
          <w:color w:val="000000"/>
        </w:rPr>
        <w:t>、基金份额净值估值错误处理的方法如下：</w:t>
      </w:r>
    </w:p>
    <w:p w14:paraId="7A08973A"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1</w:t>
      </w:r>
      <w:r w:rsidRPr="004A790E">
        <w:rPr>
          <w:rFonts w:hint="eastAsia"/>
          <w:color w:val="000000"/>
        </w:rPr>
        <w:t>）基金份额净值计算出现错误时，基金管理人应当立即予以纠正，通报基金托管人，并采取合理的措施防止损失进一步扩大。</w:t>
      </w:r>
    </w:p>
    <w:p w14:paraId="369E82E8" w14:textId="12D36FD5"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2</w:t>
      </w:r>
      <w:r w:rsidRPr="004A790E">
        <w:rPr>
          <w:rFonts w:hint="eastAsia"/>
          <w:color w:val="000000"/>
        </w:rPr>
        <w:t>）错误偏差达到基金份额净值的</w:t>
      </w:r>
      <w:r w:rsidRPr="004A790E">
        <w:rPr>
          <w:rFonts w:hint="eastAsia"/>
          <w:color w:val="000000"/>
        </w:rPr>
        <w:t>0.25%</w:t>
      </w:r>
      <w:r w:rsidRPr="004A790E">
        <w:rPr>
          <w:rFonts w:hint="eastAsia"/>
          <w:color w:val="000000"/>
        </w:rPr>
        <w:t>时，基金管理人应当通报基金托管人并报中国证监会备案；错误偏差达到基金份额净值的</w:t>
      </w:r>
      <w:r w:rsidRPr="004A790E">
        <w:rPr>
          <w:rFonts w:hint="eastAsia"/>
          <w:color w:val="000000"/>
        </w:rPr>
        <w:t>0.5%</w:t>
      </w:r>
      <w:r w:rsidRPr="004A790E">
        <w:rPr>
          <w:rFonts w:hint="eastAsia"/>
          <w:color w:val="000000"/>
        </w:rPr>
        <w:t>时，基金管理人应当公告，</w:t>
      </w:r>
      <w:r w:rsidR="0040306D" w:rsidRPr="0040306D">
        <w:rPr>
          <w:rFonts w:hint="eastAsia"/>
          <w:color w:val="000000"/>
        </w:rPr>
        <w:t>通知基金托管人，</w:t>
      </w:r>
      <w:r w:rsidRPr="004A790E">
        <w:rPr>
          <w:rFonts w:hint="eastAsia"/>
          <w:color w:val="000000"/>
        </w:rPr>
        <w:t>并报中国证监会备案。</w:t>
      </w:r>
    </w:p>
    <w:p w14:paraId="7A10DB6A"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3</w:t>
      </w:r>
      <w:r w:rsidRPr="004A790E">
        <w:rPr>
          <w:rFonts w:hint="eastAsia"/>
          <w:color w:val="000000"/>
        </w:rPr>
        <w:t>）当基金份额净值计算差错给基金和基金份额持有人造成损失需要进行赔偿时，基金管理人和基金托管人应根据实际情况界定双方承担的责任，经确认后按以下条款进行赔偿：</w:t>
      </w:r>
    </w:p>
    <w:p w14:paraId="73BE693E"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①本基金的基金会计责任方由基金管理人担任，与本基金有关的会计问题，如经双方在</w:t>
      </w:r>
      <w:r w:rsidRPr="004A790E">
        <w:rPr>
          <w:rFonts w:hint="eastAsia"/>
          <w:color w:val="000000"/>
        </w:rPr>
        <w:lastRenderedPageBreak/>
        <w:t>平等基础上充分讨论后，尚不能达成一致时，按基金管理人的建议执行，由此给基金份额持有人和基金财产造成的损失，由基金管理人负责赔付。</w:t>
      </w:r>
    </w:p>
    <w:p w14:paraId="6AD8538D"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②</w:t>
      </w:r>
      <w:proofErr w:type="gramStart"/>
      <w:r w:rsidRPr="004A790E">
        <w:rPr>
          <w:rFonts w:hint="eastAsia"/>
          <w:color w:val="000000"/>
        </w:rPr>
        <w:t>若基金</w:t>
      </w:r>
      <w:proofErr w:type="gramEnd"/>
      <w:r w:rsidRPr="004A790E">
        <w:rPr>
          <w:rFonts w:hint="eastAsia"/>
          <w:color w:val="000000"/>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80A34F3"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A9DF0F9"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④由于基金管理人提供的信息错误（包括但不限于基金申购或赎回份额等），进而导致基金份额净值计算错误而引起的基金份额持有人和基金财产的损失，由基金管理人负责赔付。</w:t>
      </w:r>
    </w:p>
    <w:p w14:paraId="683237C1"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4</w:t>
      </w:r>
      <w:r w:rsidRPr="004A790E">
        <w:rPr>
          <w:rFonts w:hint="eastAsia"/>
          <w:color w:val="000000"/>
        </w:rPr>
        <w:t>）前述内容如法律法规或监管机关另有规定的，从其规定处理。如果行业另有通行做法，双方当事人应本着平等和保护基金份额持有人利益的原则进行协商。</w:t>
      </w:r>
    </w:p>
    <w:p w14:paraId="6991C2E6"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5</w:t>
      </w:r>
      <w:r w:rsidRPr="004A790E">
        <w:rPr>
          <w:rFonts w:hint="eastAsia"/>
          <w:color w:val="000000"/>
        </w:rPr>
        <w:t>、特殊情况的处理</w:t>
      </w:r>
    </w:p>
    <w:p w14:paraId="17EEDEF4"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1</w:t>
      </w:r>
      <w:r w:rsidRPr="004A790E">
        <w:rPr>
          <w:rFonts w:hint="eastAsia"/>
          <w:color w:val="000000"/>
        </w:rPr>
        <w:t>）基金管理人或基金托管人按估值方法的第（</w:t>
      </w:r>
      <w:r w:rsidRPr="004A790E">
        <w:rPr>
          <w:rFonts w:hint="eastAsia"/>
          <w:color w:val="000000"/>
        </w:rPr>
        <w:t>7</w:t>
      </w:r>
      <w:r w:rsidRPr="004A790E">
        <w:rPr>
          <w:rFonts w:hint="eastAsia"/>
          <w:color w:val="000000"/>
        </w:rPr>
        <w:t>）项进行估值时，所造成的误差不作为基金资产估值错误处理。</w:t>
      </w:r>
    </w:p>
    <w:p w14:paraId="41EBF19C" w14:textId="357BBF15"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2</w:t>
      </w:r>
      <w:r w:rsidRPr="004A790E">
        <w:rPr>
          <w:rFonts w:hint="eastAsia"/>
          <w:color w:val="000000"/>
        </w:rPr>
        <w:t>）由于</w:t>
      </w:r>
      <w:r w:rsidR="0040306D" w:rsidRPr="0040306D">
        <w:rPr>
          <w:rFonts w:hint="eastAsia"/>
          <w:color w:val="000000"/>
        </w:rPr>
        <w:t>不可抗力，或由于</w:t>
      </w:r>
      <w:r w:rsidRPr="004A790E">
        <w:rPr>
          <w:rFonts w:hint="eastAsia"/>
          <w:color w:val="000000"/>
        </w:rPr>
        <w:t>证券</w:t>
      </w:r>
      <w:r w:rsidRPr="004A790E">
        <w:rPr>
          <w:rFonts w:hint="eastAsia"/>
          <w:color w:val="000000"/>
        </w:rPr>
        <w:t>/</w:t>
      </w:r>
      <w:r w:rsidRPr="004A790E">
        <w:rPr>
          <w:rFonts w:hint="eastAsia"/>
          <w:color w:val="000000"/>
        </w:rPr>
        <w:t>期货交易所</w:t>
      </w:r>
      <w:r w:rsidR="0040306D">
        <w:rPr>
          <w:rFonts w:hint="eastAsia"/>
          <w:color w:val="000000"/>
        </w:rPr>
        <w:t>、</w:t>
      </w:r>
      <w:r w:rsidRPr="004A790E">
        <w:rPr>
          <w:rFonts w:hint="eastAsia"/>
          <w:color w:val="000000"/>
        </w:rPr>
        <w:t>登记</w:t>
      </w:r>
      <w:r w:rsidR="0040306D" w:rsidRPr="0040306D">
        <w:rPr>
          <w:rFonts w:hint="eastAsia"/>
          <w:color w:val="000000"/>
        </w:rPr>
        <w:t>机构、指数编制机构、估值基准服务机构</w:t>
      </w:r>
      <w:r w:rsidRPr="004A790E">
        <w:rPr>
          <w:rFonts w:hint="eastAsia"/>
          <w:color w:val="000000"/>
        </w:rPr>
        <w:t>等第三方机构发送的数据错误，或</w:t>
      </w:r>
      <w:r w:rsidR="0040306D" w:rsidRPr="0040306D">
        <w:rPr>
          <w:rFonts w:hint="eastAsia"/>
          <w:color w:val="000000"/>
        </w:rPr>
        <w:t>国家会计政策变更、市场规则变更等</w:t>
      </w:r>
      <w:proofErr w:type="gramStart"/>
      <w:r w:rsidR="0040306D" w:rsidRPr="0040306D">
        <w:rPr>
          <w:rFonts w:hint="eastAsia"/>
          <w:color w:val="000000"/>
        </w:rPr>
        <w:t>非基金</w:t>
      </w:r>
      <w:proofErr w:type="gramEnd"/>
      <w:r w:rsidR="0040306D" w:rsidRPr="0040306D">
        <w:rPr>
          <w:rFonts w:hint="eastAsia"/>
          <w:color w:val="000000"/>
        </w:rPr>
        <w:t>管理人与基金托管人</w:t>
      </w:r>
      <w:r w:rsidRPr="004A790E">
        <w:rPr>
          <w:rFonts w:hint="eastAsia"/>
          <w:color w:val="000000"/>
        </w:rPr>
        <w:t>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13A0C5A4"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（四）基金账册的建立</w:t>
      </w:r>
    </w:p>
    <w:p w14:paraId="19CAE17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7399277"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16B4A418" w14:textId="013925E3" w:rsidR="004A790E" w:rsidRPr="004A790E" w:rsidRDefault="004A790E" w:rsidP="004A790E">
      <w:pPr>
        <w:snapToGrid w:val="0"/>
        <w:spacing w:line="360" w:lineRule="auto"/>
        <w:ind w:firstLineChars="200" w:firstLine="420"/>
        <w:rPr>
          <w:color w:val="000000"/>
        </w:rPr>
      </w:pPr>
      <w:r w:rsidRPr="004A790E">
        <w:rPr>
          <w:rFonts w:hint="eastAsia"/>
          <w:color w:val="000000"/>
        </w:rPr>
        <w:t>（五）基金招募说明书、</w:t>
      </w:r>
      <w:r w:rsidR="0040306D" w:rsidRPr="0040306D">
        <w:rPr>
          <w:rFonts w:hint="eastAsia"/>
          <w:color w:val="000000"/>
        </w:rPr>
        <w:t>基金产品资料概要、</w:t>
      </w:r>
      <w:r w:rsidRPr="004A790E">
        <w:rPr>
          <w:rFonts w:hint="eastAsia"/>
          <w:color w:val="000000"/>
        </w:rPr>
        <w:t>定期报告的编制和复核</w:t>
      </w:r>
    </w:p>
    <w:p w14:paraId="2B07DD6C"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基金财务报表由基金管理人和基金托管人每</w:t>
      </w:r>
      <w:proofErr w:type="gramStart"/>
      <w:r w:rsidRPr="004A790E">
        <w:rPr>
          <w:rFonts w:hint="eastAsia"/>
          <w:color w:val="000000"/>
        </w:rPr>
        <w:t>月分别独立</w:t>
      </w:r>
      <w:proofErr w:type="gramEnd"/>
      <w:r w:rsidRPr="004A790E">
        <w:rPr>
          <w:rFonts w:hint="eastAsia"/>
          <w:color w:val="000000"/>
        </w:rPr>
        <w:t>编制。月度报表的编制，应于每月终了后</w:t>
      </w:r>
      <w:r w:rsidRPr="004A790E">
        <w:rPr>
          <w:rFonts w:hint="eastAsia"/>
          <w:color w:val="000000"/>
        </w:rPr>
        <w:t>5</w:t>
      </w:r>
      <w:r w:rsidRPr="004A790E">
        <w:rPr>
          <w:rFonts w:hint="eastAsia"/>
          <w:color w:val="000000"/>
        </w:rPr>
        <w:t>个工作日内完成。</w:t>
      </w:r>
    </w:p>
    <w:p w14:paraId="67C6549E" w14:textId="3ED486AF" w:rsidR="004A790E" w:rsidRPr="004A790E" w:rsidRDefault="004A790E" w:rsidP="004A790E">
      <w:pPr>
        <w:snapToGrid w:val="0"/>
        <w:spacing w:line="360" w:lineRule="auto"/>
        <w:ind w:firstLineChars="200" w:firstLine="420"/>
        <w:rPr>
          <w:color w:val="000000"/>
        </w:rPr>
      </w:pPr>
      <w:r w:rsidRPr="004A790E">
        <w:rPr>
          <w:rFonts w:hint="eastAsia"/>
          <w:color w:val="000000"/>
        </w:rPr>
        <w:lastRenderedPageBreak/>
        <w:t>在《基金合同》生效后，基金招募说明书、基金产品资料概要的信息发生重大变更的，基金管理人应当在三个工作日内，更新基金招募说明书、基金产品资料概要并登载在规定网站上；基金招募说明书、基金产品资料概要其他信息发生变更的，基金管理人至少每年更新一次。基金终止运作的，基金管理人不再更新招募说明书</w:t>
      </w:r>
      <w:r w:rsidR="0040306D" w:rsidRPr="0040306D">
        <w:rPr>
          <w:rFonts w:hint="eastAsia"/>
          <w:color w:val="000000"/>
        </w:rPr>
        <w:t>、基金产品资料概要</w:t>
      </w:r>
      <w:r w:rsidRPr="004A790E">
        <w:rPr>
          <w:rFonts w:hint="eastAsia"/>
          <w:color w:val="000000"/>
        </w:rPr>
        <w:t>。基金管理人在每季度结束之日起</w:t>
      </w:r>
      <w:r w:rsidRPr="004A790E">
        <w:rPr>
          <w:rFonts w:hint="eastAsia"/>
          <w:color w:val="000000"/>
        </w:rPr>
        <w:t>15</w:t>
      </w:r>
      <w:r w:rsidRPr="004A790E">
        <w:rPr>
          <w:rFonts w:hint="eastAsia"/>
          <w:color w:val="000000"/>
        </w:rPr>
        <w:t>个工作日内完成季度报告编制并公告；在上半年结束之日起两个月内完成中期报告编制并公告；在会计年度结束之日起三个月内完成年度报告编制并公告。</w:t>
      </w:r>
    </w:p>
    <w:p w14:paraId="3EA9302D"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基金管理人在</w:t>
      </w:r>
      <w:r w:rsidRPr="004A790E">
        <w:rPr>
          <w:rFonts w:hint="eastAsia"/>
          <w:color w:val="000000"/>
        </w:rPr>
        <w:t>5</w:t>
      </w:r>
      <w:r w:rsidRPr="004A790E">
        <w:rPr>
          <w:rFonts w:hint="eastAsia"/>
          <w:color w:val="000000"/>
        </w:rPr>
        <w:t>个工作日内完成月度报告，在月度报告完成当日，将有关报告提供基金托管人复核；基金托管人在</w:t>
      </w:r>
      <w:r w:rsidRPr="004A790E">
        <w:rPr>
          <w:rFonts w:hint="eastAsia"/>
          <w:color w:val="000000"/>
        </w:rPr>
        <w:t>3</w:t>
      </w:r>
      <w:r w:rsidRPr="004A790E">
        <w:rPr>
          <w:rFonts w:hint="eastAsia"/>
          <w:color w:val="000000"/>
        </w:rPr>
        <w:t>个工作日内进行复核，并将复核结果及时以书面或双方认可的方式通知基金管理人。基金管理人在</w:t>
      </w:r>
      <w:r w:rsidRPr="004A790E">
        <w:rPr>
          <w:rFonts w:hint="eastAsia"/>
          <w:color w:val="000000"/>
        </w:rPr>
        <w:t>7</w:t>
      </w:r>
      <w:r w:rsidRPr="004A790E">
        <w:rPr>
          <w:rFonts w:hint="eastAsia"/>
          <w:color w:val="000000"/>
        </w:rPr>
        <w:t>个工作日内完成季度报告，在季度报告完成当日，将有关报告提供基金托管人复核，基金托管人在收到后</w:t>
      </w:r>
      <w:r w:rsidRPr="004A790E">
        <w:rPr>
          <w:rFonts w:hint="eastAsia"/>
          <w:color w:val="000000"/>
        </w:rPr>
        <w:t>7</w:t>
      </w:r>
      <w:r w:rsidRPr="004A790E">
        <w:rPr>
          <w:rFonts w:hint="eastAsia"/>
          <w:color w:val="000000"/>
        </w:rPr>
        <w:t>个工作日内进行复核，并将复核结果以书面或双方认可的方式通知基金管理人。基金管理人在一个月内完成中期报告，在中期报告完成当日，将有关报告提供基金托管人复核，基金托管人在收到后一个月内进行复核，并将复核结果以书面或双方认可的方式通知基金管理人。基金管理人在一个半月内完成年度报告，在年度报告完成当日，将有关报告提供基金托管人复核，基金托管人在收到后一个半月内复核，并将复核结果以书面或双方认可的方式通知基金管理人。</w:t>
      </w:r>
    </w:p>
    <w:p w14:paraId="7BAA1512"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sidRPr="004A790E">
        <w:rPr>
          <w:rFonts w:hint="eastAsia"/>
          <w:color w:val="000000"/>
        </w:rPr>
        <w:t>于应当</w:t>
      </w:r>
      <w:proofErr w:type="gramEnd"/>
      <w:r w:rsidRPr="004A790E">
        <w:rPr>
          <w:rFonts w:hint="eastAsia"/>
          <w:color w:val="000000"/>
        </w:rPr>
        <w:t>发布公告之日之前就相关报表达成一致，基金管理人有权按照其编制的报表对外发布公告，基金托管人有权就相关情况报中国证监会备案。</w:t>
      </w:r>
    </w:p>
    <w:p w14:paraId="6AF1447E" w14:textId="184C95A7" w:rsidR="007B48DD" w:rsidRPr="007B48DD" w:rsidRDefault="004A790E" w:rsidP="00ED35DF">
      <w:pPr>
        <w:snapToGrid w:val="0"/>
        <w:spacing w:line="360" w:lineRule="auto"/>
        <w:ind w:firstLineChars="200" w:firstLine="420"/>
        <w:rPr>
          <w:color w:val="000000"/>
        </w:rPr>
      </w:pPr>
      <w:r w:rsidRPr="004A790E">
        <w:rPr>
          <w:rFonts w:hint="eastAsia"/>
          <w:color w:val="000000"/>
        </w:rPr>
        <w:t>基金托管人在对财务会计报告、中期报告或年度报告复核完毕后，需盖章确认或出具相应的复核确认书，以</w:t>
      </w:r>
      <w:proofErr w:type="gramStart"/>
      <w:r w:rsidRPr="004A790E">
        <w:rPr>
          <w:rFonts w:hint="eastAsia"/>
          <w:color w:val="000000"/>
        </w:rPr>
        <w:t>备有权</w:t>
      </w:r>
      <w:proofErr w:type="gramEnd"/>
      <w:r w:rsidRPr="004A790E">
        <w:rPr>
          <w:rFonts w:hint="eastAsia"/>
          <w:color w:val="000000"/>
        </w:rPr>
        <w:t>机构对相关文件审核时提示。</w:t>
      </w:r>
    </w:p>
    <w:p w14:paraId="44DD9454" w14:textId="77777777" w:rsidR="007B48DD" w:rsidRPr="007B48DD" w:rsidRDefault="007B48DD" w:rsidP="007B48DD">
      <w:pPr>
        <w:snapToGrid w:val="0"/>
        <w:spacing w:line="360" w:lineRule="auto"/>
        <w:ind w:firstLineChars="200" w:firstLine="420"/>
        <w:rPr>
          <w:color w:val="000000"/>
        </w:rPr>
      </w:pPr>
    </w:p>
    <w:p w14:paraId="03902C6B" w14:textId="2911D1BE" w:rsidR="007B48DD" w:rsidRPr="007B48DD" w:rsidRDefault="007B48DD" w:rsidP="007B48DD">
      <w:pPr>
        <w:snapToGrid w:val="0"/>
        <w:spacing w:line="360" w:lineRule="auto"/>
        <w:ind w:firstLineChars="200" w:firstLine="420"/>
        <w:rPr>
          <w:color w:val="000000"/>
        </w:rPr>
      </w:pPr>
      <w:r w:rsidRPr="007B48DD">
        <w:rPr>
          <w:rFonts w:hint="eastAsia"/>
          <w:color w:val="000000"/>
        </w:rPr>
        <w:t>七、</w:t>
      </w:r>
      <w:r w:rsidR="00ED35DF" w:rsidRPr="00ED35DF">
        <w:rPr>
          <w:rFonts w:hint="eastAsia"/>
          <w:color w:val="000000"/>
        </w:rPr>
        <w:t>争议解决方式</w:t>
      </w:r>
    </w:p>
    <w:p w14:paraId="678DC41C"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双方当事人同意，因本协议而产生的或与本协议有关的一切争议，除经友好协商可以解决的，任何一方均有权将争议提交深圳国际仲裁院，按照深圳国际仲裁院届时有效的仲裁规则进行仲裁，仲裁的地点在深圳市，仲裁裁决是终局性的并对相关各方均有约束力。除非仲裁裁决另有规定，仲裁费用由败诉方承担。</w:t>
      </w:r>
    </w:p>
    <w:p w14:paraId="44A950D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争议处理期间，双方当事人应恪守基金管理人和基金托管人职责，继续忠实、勤勉、尽责地履行《基金合同》和本协议约定的义务，维护基金份额持有人的合法权益。</w:t>
      </w:r>
    </w:p>
    <w:p w14:paraId="199DC7AF" w14:textId="1FAD0243" w:rsidR="00ED35DF" w:rsidRPr="007B48DD" w:rsidRDefault="004A790E" w:rsidP="00ED35DF">
      <w:pPr>
        <w:snapToGrid w:val="0"/>
        <w:spacing w:line="360" w:lineRule="auto"/>
        <w:ind w:firstLineChars="200" w:firstLine="420"/>
        <w:rPr>
          <w:color w:val="000000"/>
        </w:rPr>
      </w:pPr>
      <w:r w:rsidRPr="004A790E">
        <w:rPr>
          <w:rFonts w:hint="eastAsia"/>
          <w:color w:val="000000"/>
        </w:rPr>
        <w:t>本协议受中国法律（为本协议之目的，在此不包括中国香港、中国澳门特别行政区和中国台湾地区法律）管辖并从其解释。</w:t>
      </w:r>
    </w:p>
    <w:p w14:paraId="10667CE1" w14:textId="77777777" w:rsidR="007B48DD" w:rsidRPr="007B48DD" w:rsidRDefault="007B48DD" w:rsidP="007B48DD">
      <w:pPr>
        <w:snapToGrid w:val="0"/>
        <w:spacing w:line="360" w:lineRule="auto"/>
        <w:ind w:firstLineChars="200" w:firstLine="420"/>
        <w:rPr>
          <w:color w:val="000000"/>
        </w:rPr>
      </w:pPr>
    </w:p>
    <w:p w14:paraId="46D18D2B" w14:textId="5CB89CCF" w:rsidR="007B48DD" w:rsidRPr="007B48DD" w:rsidRDefault="007B48DD" w:rsidP="007B48DD">
      <w:pPr>
        <w:snapToGrid w:val="0"/>
        <w:spacing w:line="360" w:lineRule="auto"/>
        <w:ind w:firstLineChars="200" w:firstLine="420"/>
        <w:rPr>
          <w:color w:val="000000"/>
        </w:rPr>
      </w:pPr>
      <w:r w:rsidRPr="007B48DD">
        <w:rPr>
          <w:rFonts w:hint="eastAsia"/>
          <w:color w:val="000000"/>
        </w:rPr>
        <w:lastRenderedPageBreak/>
        <w:t>八、</w:t>
      </w:r>
      <w:r w:rsidR="007404BF" w:rsidRPr="007404BF">
        <w:rPr>
          <w:rFonts w:hint="eastAsia"/>
          <w:color w:val="000000"/>
        </w:rPr>
        <w:t>托管协议的变更、终止与基金财产的清算</w:t>
      </w:r>
    </w:p>
    <w:p w14:paraId="530DF073"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（一）托管协议的变更与终止</w:t>
      </w:r>
    </w:p>
    <w:p w14:paraId="58CE4218"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1</w:t>
      </w:r>
      <w:r w:rsidRPr="004A790E">
        <w:rPr>
          <w:rFonts w:hint="eastAsia"/>
          <w:color w:val="000000"/>
        </w:rPr>
        <w:t>、托管协议的变更程序</w:t>
      </w:r>
    </w:p>
    <w:p w14:paraId="7BCA819C" w14:textId="675E4D30" w:rsidR="004A790E" w:rsidRPr="004A790E" w:rsidRDefault="004A790E" w:rsidP="004A790E">
      <w:pPr>
        <w:snapToGrid w:val="0"/>
        <w:spacing w:line="360" w:lineRule="auto"/>
        <w:ind w:firstLineChars="200" w:firstLine="420"/>
        <w:rPr>
          <w:color w:val="000000"/>
        </w:rPr>
      </w:pPr>
      <w:r w:rsidRPr="004A790E">
        <w:rPr>
          <w:rFonts w:hint="eastAsia"/>
          <w:color w:val="000000"/>
        </w:rPr>
        <w:t>本协议双方当事人经协商一致，可以对协议的内容进行变更。变更后的托管协议，其内容不得与《基金合同》的约定有任何冲突。</w:t>
      </w:r>
    </w:p>
    <w:p w14:paraId="22DB3748"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2</w:t>
      </w:r>
      <w:r w:rsidRPr="004A790E">
        <w:rPr>
          <w:rFonts w:hint="eastAsia"/>
          <w:color w:val="000000"/>
        </w:rPr>
        <w:t>、基金托管协议终止的情形</w:t>
      </w:r>
    </w:p>
    <w:p w14:paraId="4EE49780"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发生以下情况，本协议终止：</w:t>
      </w:r>
    </w:p>
    <w:p w14:paraId="3294FB3E"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1</w:t>
      </w:r>
      <w:r w:rsidRPr="004A790E">
        <w:rPr>
          <w:rFonts w:hint="eastAsia"/>
          <w:color w:val="000000"/>
        </w:rPr>
        <w:t>）《基金合同》终止；</w:t>
      </w:r>
    </w:p>
    <w:p w14:paraId="18774906"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2</w:t>
      </w:r>
      <w:r w:rsidRPr="004A790E">
        <w:rPr>
          <w:rFonts w:hint="eastAsia"/>
          <w:color w:val="000000"/>
        </w:rPr>
        <w:t>）基金托管人解散、依法被撤销、破产或有其他基金托管人接管基金资产；</w:t>
      </w:r>
    </w:p>
    <w:p w14:paraId="33393A4E"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3</w:t>
      </w:r>
      <w:r w:rsidRPr="004A790E">
        <w:rPr>
          <w:rFonts w:hint="eastAsia"/>
          <w:color w:val="000000"/>
        </w:rPr>
        <w:t>）基金管理人解散、依法被撤销、破产或有其他基金管理人接管基金管理权；</w:t>
      </w:r>
    </w:p>
    <w:p w14:paraId="357E94FC"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4</w:t>
      </w:r>
      <w:r w:rsidRPr="004A790E">
        <w:rPr>
          <w:rFonts w:hint="eastAsia"/>
          <w:color w:val="000000"/>
        </w:rPr>
        <w:t>）发生法律法规或《基金合同》规定的终止事项。</w:t>
      </w:r>
    </w:p>
    <w:p w14:paraId="5426486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（二）基金财产的清算</w:t>
      </w:r>
    </w:p>
    <w:p w14:paraId="5BB5AFB3"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1</w:t>
      </w:r>
      <w:r w:rsidRPr="004A790E">
        <w:rPr>
          <w:rFonts w:hint="eastAsia"/>
          <w:color w:val="000000"/>
        </w:rPr>
        <w:t>、基金财产清算小组：自出现《基金合同》终止事由之日起</w:t>
      </w:r>
      <w:r w:rsidRPr="004A790E">
        <w:rPr>
          <w:rFonts w:hint="eastAsia"/>
          <w:color w:val="000000"/>
        </w:rPr>
        <w:t>30</w:t>
      </w:r>
      <w:r w:rsidRPr="004A790E">
        <w:rPr>
          <w:rFonts w:hint="eastAsia"/>
          <w:color w:val="000000"/>
        </w:rPr>
        <w:t>个工作日内成立清算小组，基金管理人组织基金财产清算小组并在中国证监会的监督下进行基金清算。</w:t>
      </w:r>
    </w:p>
    <w:p w14:paraId="64225D03"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2</w:t>
      </w:r>
      <w:r w:rsidRPr="004A790E">
        <w:rPr>
          <w:rFonts w:hint="eastAsia"/>
          <w:color w:val="000000"/>
        </w:rPr>
        <w:t>、在基金财产清算小组接管基金财产之前，基金管理人和基金托管人应按照《基金合同》和本协议的规定继续履行保护基金财产安全的职责。</w:t>
      </w:r>
    </w:p>
    <w:p w14:paraId="15572704"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3</w:t>
      </w:r>
      <w:r w:rsidRPr="004A790E">
        <w:rPr>
          <w:rFonts w:hint="eastAsia"/>
          <w:color w:val="000000"/>
        </w:rPr>
        <w:t>、基金财产清算小组组成：基金财产清算小组成员由基金管理人、基金托管人、符合《证券法》规定的注册会计师、律师以及中国证监会指定的人员组成。基金财产清算小组可以聘用必要的工作人员。</w:t>
      </w:r>
    </w:p>
    <w:p w14:paraId="4B807FA5"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4</w:t>
      </w:r>
      <w:r w:rsidRPr="004A790E">
        <w:rPr>
          <w:rFonts w:hint="eastAsia"/>
          <w:color w:val="000000"/>
        </w:rPr>
        <w:t>、基金财产清算小组职责：基金财产清算小组负责基金财产的保管、清理、估价、变现和分配。基金财产清算小组可以依法进行必要的民事活动。</w:t>
      </w:r>
    </w:p>
    <w:p w14:paraId="1BADC9D1"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5</w:t>
      </w:r>
      <w:r w:rsidRPr="004A790E">
        <w:rPr>
          <w:rFonts w:hint="eastAsia"/>
          <w:color w:val="000000"/>
        </w:rPr>
        <w:t>、基金财产清算程序：</w:t>
      </w:r>
      <w:r w:rsidRPr="004A790E">
        <w:rPr>
          <w:rFonts w:hint="eastAsia"/>
          <w:color w:val="000000"/>
        </w:rPr>
        <w:tab/>
      </w:r>
    </w:p>
    <w:p w14:paraId="7524077A"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1</w:t>
      </w:r>
      <w:r w:rsidRPr="004A790E">
        <w:rPr>
          <w:rFonts w:hint="eastAsia"/>
          <w:color w:val="000000"/>
        </w:rPr>
        <w:t>）《基金合同》终止情形出现时，由基金财产清算小组统一接管基金；</w:t>
      </w:r>
    </w:p>
    <w:p w14:paraId="023FC823"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2</w:t>
      </w:r>
      <w:r w:rsidRPr="004A790E">
        <w:rPr>
          <w:rFonts w:hint="eastAsia"/>
          <w:color w:val="000000"/>
        </w:rPr>
        <w:t>）对基金财产和债权债务进行清理和确认；</w:t>
      </w:r>
    </w:p>
    <w:p w14:paraId="63EDA115"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3</w:t>
      </w:r>
      <w:r w:rsidRPr="004A790E">
        <w:rPr>
          <w:rFonts w:hint="eastAsia"/>
          <w:color w:val="000000"/>
        </w:rPr>
        <w:t>）对基金财产进行估值和变现；</w:t>
      </w:r>
    </w:p>
    <w:p w14:paraId="2E498F94"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4</w:t>
      </w:r>
      <w:r w:rsidRPr="004A790E">
        <w:rPr>
          <w:rFonts w:hint="eastAsia"/>
          <w:color w:val="000000"/>
        </w:rPr>
        <w:t>）制作清算报告；</w:t>
      </w:r>
    </w:p>
    <w:p w14:paraId="5715EF4A"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5</w:t>
      </w:r>
      <w:r w:rsidRPr="004A790E">
        <w:rPr>
          <w:rFonts w:hint="eastAsia"/>
          <w:color w:val="000000"/>
        </w:rPr>
        <w:t>）聘请符合《证券法》规定的会计师事务所对清算报告进行外部审计，聘请律师事务所对清算报告出具法律意见书；</w:t>
      </w:r>
    </w:p>
    <w:p w14:paraId="7F89D181"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6</w:t>
      </w:r>
      <w:r w:rsidRPr="004A790E">
        <w:rPr>
          <w:rFonts w:hint="eastAsia"/>
          <w:color w:val="000000"/>
        </w:rPr>
        <w:t>）将清算报告报中国证监会备案并公告；</w:t>
      </w:r>
    </w:p>
    <w:p w14:paraId="65374A15"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w:t>
      </w:r>
      <w:r w:rsidRPr="004A790E">
        <w:rPr>
          <w:rFonts w:hint="eastAsia"/>
          <w:color w:val="000000"/>
        </w:rPr>
        <w:t>7</w:t>
      </w:r>
      <w:r w:rsidRPr="004A790E">
        <w:rPr>
          <w:rFonts w:hint="eastAsia"/>
          <w:color w:val="000000"/>
        </w:rPr>
        <w:t>）对基金剩余财产进行分配。</w:t>
      </w:r>
    </w:p>
    <w:p w14:paraId="1521EA2A"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基金财产清算的期限为</w:t>
      </w:r>
      <w:r w:rsidRPr="004A790E">
        <w:rPr>
          <w:rFonts w:hint="eastAsia"/>
          <w:color w:val="000000"/>
        </w:rPr>
        <w:t>6</w:t>
      </w:r>
      <w:r w:rsidRPr="004A790E">
        <w:rPr>
          <w:rFonts w:hint="eastAsia"/>
          <w:color w:val="000000"/>
        </w:rPr>
        <w:t>个月，但因本基金所持证券的流动性受到限制而不能及时变现的，清算期限相应顺延。</w:t>
      </w:r>
    </w:p>
    <w:p w14:paraId="5120FB43"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基金管理人与基金托管人协商一致或基金财产清算小组认为有对基金份额持有人更为</w:t>
      </w:r>
      <w:r w:rsidRPr="004A790E">
        <w:rPr>
          <w:rFonts w:hint="eastAsia"/>
          <w:color w:val="000000"/>
        </w:rPr>
        <w:lastRenderedPageBreak/>
        <w:t>有利的清算方法，本基金财产的清算可按该方法进行，并及时公告，不需召开基金份额持有人大会。相关法律法规或监管部门另有规定的，按相关法律法规或监管部门的要求办理。</w:t>
      </w:r>
    </w:p>
    <w:p w14:paraId="79542768"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6</w:t>
      </w:r>
      <w:r w:rsidRPr="004A790E">
        <w:rPr>
          <w:rFonts w:hint="eastAsia"/>
          <w:color w:val="000000"/>
        </w:rPr>
        <w:t>、清算费用</w:t>
      </w:r>
    </w:p>
    <w:p w14:paraId="2C78BA77"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清算费用是指基金财产清算小组在进行基金清算过程中发生的所有合理费用，清算费用由基金财产清算小组优先从基金财产中支付。</w:t>
      </w:r>
    </w:p>
    <w:p w14:paraId="2E964079"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7</w:t>
      </w:r>
      <w:r w:rsidRPr="004A790E">
        <w:rPr>
          <w:rFonts w:hint="eastAsia"/>
          <w:color w:val="000000"/>
        </w:rPr>
        <w:t>、基金财产按下列顺序清偿：</w:t>
      </w:r>
    </w:p>
    <w:p w14:paraId="5534223F"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(1)</w:t>
      </w:r>
      <w:r w:rsidRPr="004A790E">
        <w:rPr>
          <w:rFonts w:hint="eastAsia"/>
          <w:color w:val="000000"/>
        </w:rPr>
        <w:t>支付清算费用；</w:t>
      </w:r>
    </w:p>
    <w:p w14:paraId="4C129EE2"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(2)</w:t>
      </w:r>
      <w:r w:rsidRPr="004A790E">
        <w:rPr>
          <w:rFonts w:hint="eastAsia"/>
          <w:color w:val="000000"/>
        </w:rPr>
        <w:t>交纳所欠税款；</w:t>
      </w:r>
    </w:p>
    <w:p w14:paraId="01660F55"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(3)</w:t>
      </w:r>
      <w:r w:rsidRPr="004A790E">
        <w:rPr>
          <w:rFonts w:hint="eastAsia"/>
          <w:color w:val="000000"/>
        </w:rPr>
        <w:t>清偿基金债务；</w:t>
      </w:r>
    </w:p>
    <w:p w14:paraId="4366F171"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(4)</w:t>
      </w:r>
      <w:r w:rsidRPr="004A790E">
        <w:rPr>
          <w:rFonts w:hint="eastAsia"/>
          <w:color w:val="000000"/>
        </w:rPr>
        <w:t>按基金份额持有人持有的基金份额比例进行分配。</w:t>
      </w:r>
    </w:p>
    <w:p w14:paraId="5F49536B"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基金财产未按前款</w:t>
      </w:r>
      <w:r w:rsidRPr="004A790E">
        <w:rPr>
          <w:rFonts w:hint="eastAsia"/>
          <w:color w:val="000000"/>
        </w:rPr>
        <w:t>(1)</w:t>
      </w:r>
      <w:r w:rsidRPr="004A790E">
        <w:rPr>
          <w:rFonts w:hint="eastAsia"/>
          <w:color w:val="000000"/>
        </w:rPr>
        <w:t>－</w:t>
      </w:r>
      <w:r w:rsidRPr="004A790E">
        <w:rPr>
          <w:rFonts w:hint="eastAsia"/>
          <w:color w:val="000000"/>
        </w:rPr>
        <w:t>(3)</w:t>
      </w:r>
      <w:r w:rsidRPr="004A790E">
        <w:rPr>
          <w:rFonts w:hint="eastAsia"/>
          <w:color w:val="000000"/>
        </w:rPr>
        <w:t>项规定清偿前，不分配给基金份额持有人。</w:t>
      </w:r>
    </w:p>
    <w:p w14:paraId="1B120D3C"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（三）基金财产清算的公告</w:t>
      </w:r>
    </w:p>
    <w:p w14:paraId="1E9276B7"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清算过程中的有关重大事项须及时公告；基金财产清算报告</w:t>
      </w:r>
      <w:proofErr w:type="gramStart"/>
      <w:r w:rsidRPr="004A790E">
        <w:rPr>
          <w:rFonts w:hint="eastAsia"/>
          <w:color w:val="000000"/>
        </w:rPr>
        <w:t>经符合</w:t>
      </w:r>
      <w:proofErr w:type="gramEnd"/>
      <w:r w:rsidRPr="004A790E">
        <w:rPr>
          <w:rFonts w:hint="eastAsia"/>
          <w:color w:val="000000"/>
        </w:rPr>
        <w:t>《证券法》规定的会计师事务所审计并由律师事务所出具法律意见书后报中国证监会备案并公告。基金财产清算公告于基金财产清算报告报中国证监会备案后</w:t>
      </w:r>
      <w:r w:rsidRPr="004A790E">
        <w:rPr>
          <w:rFonts w:hint="eastAsia"/>
          <w:color w:val="000000"/>
        </w:rPr>
        <w:t>5</w:t>
      </w:r>
      <w:r w:rsidRPr="004A790E">
        <w:rPr>
          <w:rFonts w:hint="eastAsia"/>
          <w:color w:val="000000"/>
        </w:rPr>
        <w:t>个工作日内由基金财产清算小组进行公告，基金财产清算小组应当将清算报告登载在规定网站上，并将清算报告提示性公告登载在规定报刊上。</w:t>
      </w:r>
    </w:p>
    <w:p w14:paraId="73E0FBA1" w14:textId="77777777" w:rsidR="004A790E" w:rsidRPr="004A790E" w:rsidRDefault="004A790E" w:rsidP="004A790E">
      <w:pPr>
        <w:snapToGrid w:val="0"/>
        <w:spacing w:line="360" w:lineRule="auto"/>
        <w:ind w:firstLineChars="200" w:firstLine="420"/>
        <w:rPr>
          <w:color w:val="000000"/>
        </w:rPr>
      </w:pPr>
      <w:r w:rsidRPr="004A790E">
        <w:rPr>
          <w:rFonts w:hint="eastAsia"/>
          <w:color w:val="000000"/>
        </w:rPr>
        <w:t>（四）基金财产清算账册及文件的保存</w:t>
      </w:r>
    </w:p>
    <w:p w14:paraId="75C17346" w14:textId="77FDC9C9" w:rsidR="00132BC1" w:rsidRPr="00132BC1" w:rsidRDefault="004A790E" w:rsidP="00132BC1">
      <w:pPr>
        <w:snapToGrid w:val="0"/>
        <w:spacing w:line="360" w:lineRule="auto"/>
        <w:ind w:firstLineChars="200" w:firstLine="420"/>
        <w:rPr>
          <w:color w:val="000000"/>
        </w:rPr>
      </w:pPr>
      <w:r w:rsidRPr="004A790E">
        <w:rPr>
          <w:rFonts w:hint="eastAsia"/>
          <w:color w:val="000000"/>
        </w:rPr>
        <w:t>基金财产清算账册及有关文件由基金托管人保存不少于法律法规规定的最低年限。</w:t>
      </w:r>
    </w:p>
    <w:p w14:paraId="41CD0B00" w14:textId="77777777" w:rsidR="006E21C5" w:rsidRDefault="006E21C5" w:rsidP="006E21C5">
      <w:pPr>
        <w:snapToGrid w:val="0"/>
        <w:spacing w:line="360" w:lineRule="auto"/>
        <w:rPr>
          <w:color w:val="000000"/>
        </w:rPr>
      </w:pPr>
      <w:bookmarkStart w:id="188" w:name="_Hlt88821719"/>
      <w:bookmarkStart w:id="189" w:name="_Hlt88900318"/>
      <w:bookmarkStart w:id="190" w:name="_Hlt89687912"/>
      <w:bookmarkStart w:id="191" w:name="_Hlt89689505"/>
      <w:bookmarkEnd w:id="188"/>
      <w:bookmarkEnd w:id="189"/>
      <w:bookmarkEnd w:id="190"/>
      <w:bookmarkEnd w:id="191"/>
      <w:r>
        <w:rPr>
          <w:color w:val="000000"/>
        </w:rPr>
        <w:br w:type="page"/>
      </w:r>
    </w:p>
    <w:p w14:paraId="1F9CDB29" w14:textId="2745DF7A" w:rsidR="007F20AF" w:rsidRPr="00783CB5" w:rsidRDefault="007F20AF" w:rsidP="007F20AF">
      <w:pPr>
        <w:pStyle w:val="21"/>
        <w:numPr>
          <w:ilvl w:val="0"/>
          <w:numId w:val="33"/>
        </w:numPr>
        <w:snapToGrid w:val="0"/>
        <w:spacing w:before="0" w:after="0" w:line="360" w:lineRule="auto"/>
        <w:jc w:val="left"/>
      </w:pPr>
      <w:bookmarkStart w:id="192" w:name="_Toc327902642"/>
      <w:bookmarkStart w:id="193" w:name="_Toc332013130"/>
      <w:bookmarkStart w:id="194" w:name="_Toc335899853"/>
      <w:bookmarkStart w:id="195" w:name="_Toc336606247"/>
      <w:bookmarkStart w:id="196" w:name="_Toc369510028"/>
      <w:bookmarkStart w:id="197" w:name="_Toc375295993"/>
      <w:bookmarkStart w:id="198" w:name="_Toc387765429"/>
      <w:bookmarkEnd w:id="180"/>
      <w:bookmarkEnd w:id="181"/>
      <w:bookmarkEnd w:id="182"/>
      <w:bookmarkEnd w:id="183"/>
      <w:bookmarkEnd w:id="184"/>
      <w:bookmarkEnd w:id="185"/>
      <w:bookmarkEnd w:id="186"/>
      <w:bookmarkEnd w:id="187"/>
      <w:r w:rsidRPr="00783CB5">
        <w:rPr>
          <w:rFonts w:hint="eastAsia"/>
        </w:rPr>
        <w:lastRenderedPageBreak/>
        <w:t>基金份额持有人服务</w:t>
      </w:r>
      <w:bookmarkEnd w:id="192"/>
      <w:bookmarkEnd w:id="193"/>
      <w:bookmarkEnd w:id="194"/>
      <w:bookmarkEnd w:id="195"/>
      <w:bookmarkEnd w:id="196"/>
      <w:bookmarkEnd w:id="197"/>
      <w:bookmarkEnd w:id="198"/>
    </w:p>
    <w:p w14:paraId="5F907442" w14:textId="77777777" w:rsidR="007F20AF" w:rsidRPr="005E001D" w:rsidRDefault="007F20AF" w:rsidP="005E001D">
      <w:pPr>
        <w:snapToGrid w:val="0"/>
        <w:spacing w:line="360" w:lineRule="auto"/>
        <w:ind w:firstLine="420"/>
        <w:rPr>
          <w:bCs/>
          <w:color w:val="000000"/>
        </w:rPr>
      </w:pPr>
    </w:p>
    <w:p w14:paraId="15F0B434" w14:textId="77777777" w:rsidR="00276D60" w:rsidRPr="00276D60" w:rsidRDefault="00276D60" w:rsidP="00276D60">
      <w:pPr>
        <w:snapToGrid w:val="0"/>
        <w:spacing w:line="360" w:lineRule="auto"/>
        <w:ind w:firstLine="420"/>
        <w:rPr>
          <w:bCs/>
          <w:color w:val="000000"/>
        </w:rPr>
      </w:pPr>
      <w:r w:rsidRPr="00276D60">
        <w:rPr>
          <w:rFonts w:hint="eastAsia"/>
          <w:bCs/>
          <w:color w:val="000000"/>
        </w:rPr>
        <w:t>对基金份额持有人的服务主要由基金管理人及销售机构提供，以下是</w:t>
      </w:r>
      <w:r w:rsidRPr="00276D60">
        <w:rPr>
          <w:bCs/>
          <w:color w:val="000000"/>
        </w:rPr>
        <w:t>基金管理人提供的主要服务</w:t>
      </w:r>
      <w:r w:rsidRPr="00276D60">
        <w:rPr>
          <w:rFonts w:hint="eastAsia"/>
          <w:bCs/>
          <w:color w:val="000000"/>
        </w:rPr>
        <w:t>内容。基金管理人根据基金份额持有人的需要和市场的变化，有权在符合法律法规的前提下，增加和修改相关服务项目。如因系统、</w:t>
      </w:r>
      <w:r w:rsidRPr="00276D60">
        <w:rPr>
          <w:bCs/>
          <w:color w:val="000000"/>
        </w:rPr>
        <w:t>第三方</w:t>
      </w:r>
      <w:r w:rsidRPr="00276D60">
        <w:rPr>
          <w:rFonts w:hint="eastAsia"/>
          <w:bCs/>
          <w:color w:val="000000"/>
        </w:rPr>
        <w:t>或不可抗力等原因，导致下述服务无法</w:t>
      </w:r>
      <w:r w:rsidRPr="00276D60">
        <w:rPr>
          <w:bCs/>
          <w:color w:val="000000"/>
        </w:rPr>
        <w:t>提供</w:t>
      </w:r>
      <w:r w:rsidRPr="00276D60">
        <w:rPr>
          <w:rFonts w:hint="eastAsia"/>
          <w:bCs/>
          <w:color w:val="000000"/>
        </w:rPr>
        <w:t>，基金管理人不承担任何责任。</w:t>
      </w:r>
    </w:p>
    <w:p w14:paraId="4E3DEEA7" w14:textId="77777777" w:rsidR="00276D60" w:rsidRPr="00276D60" w:rsidRDefault="00276D60" w:rsidP="00276D60">
      <w:pPr>
        <w:snapToGrid w:val="0"/>
        <w:spacing w:line="360" w:lineRule="auto"/>
        <w:ind w:firstLine="420"/>
        <w:rPr>
          <w:bCs/>
          <w:color w:val="000000"/>
        </w:rPr>
      </w:pPr>
      <w:r w:rsidRPr="00276D60">
        <w:rPr>
          <w:rFonts w:hint="eastAsia"/>
          <w:bCs/>
          <w:color w:val="000000"/>
        </w:rPr>
        <w:t>若本基金包含在中国香港特别行政区销售的</w:t>
      </w:r>
      <w:r w:rsidRPr="00276D60">
        <w:rPr>
          <w:bCs/>
          <w:color w:val="000000"/>
        </w:rPr>
        <w:t>H</w:t>
      </w:r>
      <w:r w:rsidRPr="00276D60">
        <w:rPr>
          <w:rFonts w:hint="eastAsia"/>
          <w:bCs/>
          <w:color w:val="000000"/>
        </w:rPr>
        <w:t>类份额，则该</w:t>
      </w:r>
      <w:r w:rsidRPr="00276D60">
        <w:rPr>
          <w:rFonts w:hint="eastAsia"/>
          <w:bCs/>
          <w:color w:val="000000"/>
        </w:rPr>
        <w:t>H</w:t>
      </w:r>
      <w:r w:rsidRPr="00276D60">
        <w:rPr>
          <w:rFonts w:hint="eastAsia"/>
          <w:bCs/>
          <w:color w:val="000000"/>
        </w:rPr>
        <w:t>类份额持有人享有的服务项目一般情况下限于客户服务中心电话服务、投资人投诉及建议受理服务和网站资讯等服务。</w:t>
      </w:r>
    </w:p>
    <w:p w14:paraId="38F96C9D" w14:textId="77777777" w:rsidR="00276D60" w:rsidRPr="00276D60" w:rsidRDefault="00276D60" w:rsidP="00276D60">
      <w:pPr>
        <w:snapToGrid w:val="0"/>
        <w:spacing w:line="360" w:lineRule="auto"/>
        <w:ind w:firstLine="420"/>
        <w:rPr>
          <w:bCs/>
          <w:color w:val="000000"/>
        </w:rPr>
      </w:pPr>
    </w:p>
    <w:p w14:paraId="53C884BF"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一、网上开户及交易服务</w:t>
      </w:r>
    </w:p>
    <w:p w14:paraId="4E9978B0" w14:textId="77777777" w:rsidR="00276D60" w:rsidRPr="00276D60" w:rsidRDefault="00276D60" w:rsidP="00276D60">
      <w:pPr>
        <w:snapToGrid w:val="0"/>
        <w:spacing w:line="360" w:lineRule="auto"/>
        <w:ind w:firstLine="420"/>
        <w:rPr>
          <w:bCs/>
          <w:color w:val="000000"/>
        </w:rPr>
      </w:pPr>
      <w:r w:rsidRPr="00276D60">
        <w:rPr>
          <w:rFonts w:hint="eastAsia"/>
          <w:bCs/>
          <w:color w:val="000000"/>
        </w:rPr>
        <w:t>投资人可通过基金管理人网站</w:t>
      </w:r>
      <w:r w:rsidRPr="00276D60">
        <w:rPr>
          <w:bCs/>
          <w:color w:val="000000"/>
        </w:rPr>
        <w:t>（</w:t>
      </w:r>
      <w:r w:rsidRPr="00276D60">
        <w:rPr>
          <w:bCs/>
          <w:color w:val="000000"/>
        </w:rPr>
        <w:t>www.nffund</w:t>
      </w:r>
      <w:r w:rsidRPr="00276D60">
        <w:rPr>
          <w:rFonts w:hint="eastAsia"/>
          <w:bCs/>
          <w:color w:val="000000"/>
        </w:rPr>
        <w:t>.</w:t>
      </w:r>
      <w:r w:rsidRPr="00276D60">
        <w:rPr>
          <w:bCs/>
          <w:color w:val="000000"/>
        </w:rPr>
        <w:t>com</w:t>
      </w:r>
      <w:r w:rsidRPr="00276D60">
        <w:rPr>
          <w:bCs/>
          <w:color w:val="000000"/>
        </w:rPr>
        <w:t>）</w:t>
      </w:r>
      <w:r w:rsidRPr="00276D60">
        <w:rPr>
          <w:rFonts w:hint="eastAsia"/>
          <w:bCs/>
          <w:color w:val="000000"/>
        </w:rPr>
        <w:t>、</w:t>
      </w:r>
      <w:proofErr w:type="gramStart"/>
      <w:r w:rsidRPr="00276D60">
        <w:rPr>
          <w:rFonts w:hint="eastAsia"/>
          <w:bCs/>
          <w:color w:val="000000"/>
        </w:rPr>
        <w:t>微信公众号</w:t>
      </w:r>
      <w:proofErr w:type="gramEnd"/>
      <w:r w:rsidRPr="00276D60">
        <w:rPr>
          <w:rFonts w:hint="eastAsia"/>
          <w:bCs/>
          <w:color w:val="000000"/>
        </w:rPr>
        <w:t>（可搜索“南方基金”或“</w:t>
      </w:r>
      <w:r w:rsidRPr="00276D60">
        <w:rPr>
          <w:rFonts w:hint="eastAsia"/>
          <w:bCs/>
          <w:color w:val="000000"/>
        </w:rPr>
        <w:t>NF4008898899</w:t>
      </w:r>
      <w:r w:rsidRPr="00276D60">
        <w:rPr>
          <w:rFonts w:hint="eastAsia"/>
          <w:bCs/>
          <w:color w:val="000000"/>
        </w:rPr>
        <w:t>”）或</w:t>
      </w:r>
      <w:r w:rsidRPr="00276D60">
        <w:rPr>
          <w:rFonts w:hint="eastAsia"/>
          <w:bCs/>
          <w:color w:val="000000"/>
        </w:rPr>
        <w:t>APP</w:t>
      </w:r>
      <w:r w:rsidRPr="00276D60">
        <w:rPr>
          <w:rFonts w:hint="eastAsia"/>
          <w:bCs/>
          <w:color w:val="000000"/>
        </w:rPr>
        <w:t>客户端办理开户、认购</w:t>
      </w:r>
      <w:r w:rsidRPr="00276D60">
        <w:rPr>
          <w:rFonts w:hint="eastAsia"/>
          <w:bCs/>
          <w:color w:val="000000"/>
        </w:rPr>
        <w:t>/</w:t>
      </w:r>
      <w:r w:rsidRPr="00276D60">
        <w:rPr>
          <w:rFonts w:hint="eastAsia"/>
          <w:bCs/>
          <w:color w:val="000000"/>
        </w:rPr>
        <w:t>申购、赎回及信息查询等业务。</w:t>
      </w:r>
      <w:r w:rsidRPr="00276D60">
        <w:rPr>
          <w:bCs/>
          <w:color w:val="000000"/>
        </w:rPr>
        <w:t>有关基金</w:t>
      </w:r>
      <w:r w:rsidRPr="00276D60">
        <w:rPr>
          <w:rFonts w:hint="eastAsia"/>
          <w:bCs/>
          <w:color w:val="000000"/>
        </w:rPr>
        <w:t>管理</w:t>
      </w:r>
      <w:r w:rsidRPr="00276D60">
        <w:rPr>
          <w:bCs/>
          <w:color w:val="000000"/>
        </w:rPr>
        <w:t>人电子直销具体规则请</w:t>
      </w:r>
      <w:r w:rsidRPr="00276D60">
        <w:rPr>
          <w:rFonts w:hint="eastAsia"/>
          <w:bCs/>
          <w:color w:val="000000"/>
        </w:rPr>
        <w:t>参见基金管理人</w:t>
      </w:r>
      <w:r w:rsidRPr="00276D60">
        <w:rPr>
          <w:bCs/>
          <w:color w:val="000000"/>
        </w:rPr>
        <w:t>网站</w:t>
      </w:r>
      <w:r w:rsidRPr="00276D60">
        <w:rPr>
          <w:rFonts w:hint="eastAsia"/>
          <w:bCs/>
          <w:color w:val="000000"/>
        </w:rPr>
        <w:t>相关公告和业务规则</w:t>
      </w:r>
      <w:r w:rsidRPr="00276D60">
        <w:rPr>
          <w:bCs/>
          <w:color w:val="000000"/>
        </w:rPr>
        <w:t>。</w:t>
      </w:r>
    </w:p>
    <w:p w14:paraId="70B7E7F4" w14:textId="77777777" w:rsidR="00276D60" w:rsidRPr="00276D60" w:rsidRDefault="00276D60" w:rsidP="00276D60">
      <w:pPr>
        <w:snapToGrid w:val="0"/>
        <w:spacing w:line="360" w:lineRule="auto"/>
        <w:ind w:firstLine="420"/>
        <w:rPr>
          <w:b/>
          <w:bCs/>
          <w:color w:val="000000"/>
        </w:rPr>
      </w:pPr>
    </w:p>
    <w:p w14:paraId="5A4A6AAF"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二、信息查询及交易确认服务</w:t>
      </w:r>
    </w:p>
    <w:p w14:paraId="73EB9CE7"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（一）基金信息查询服务</w:t>
      </w:r>
    </w:p>
    <w:p w14:paraId="30EF4840" w14:textId="77777777" w:rsidR="00276D60" w:rsidRPr="00276D60" w:rsidRDefault="00276D60" w:rsidP="00276D60">
      <w:pPr>
        <w:snapToGrid w:val="0"/>
        <w:spacing w:line="360" w:lineRule="auto"/>
        <w:ind w:firstLine="420"/>
        <w:rPr>
          <w:bCs/>
          <w:color w:val="000000"/>
        </w:rPr>
      </w:pPr>
      <w:r w:rsidRPr="00276D60">
        <w:rPr>
          <w:rFonts w:hint="eastAsia"/>
          <w:bCs/>
          <w:color w:val="000000"/>
        </w:rPr>
        <w:t>投资人通过基金管理人网站等平台可享有基金交易查询、账户查询和基金管理人依法披露</w:t>
      </w:r>
      <w:r w:rsidRPr="00276D60">
        <w:rPr>
          <w:bCs/>
          <w:color w:val="000000"/>
        </w:rPr>
        <w:t>的各类</w:t>
      </w:r>
      <w:r w:rsidRPr="00276D60">
        <w:rPr>
          <w:rFonts w:hint="eastAsia"/>
          <w:bCs/>
          <w:color w:val="000000"/>
        </w:rPr>
        <w:t>基金</w:t>
      </w:r>
      <w:r w:rsidRPr="00276D60">
        <w:rPr>
          <w:bCs/>
          <w:color w:val="000000"/>
        </w:rPr>
        <w:t>信息</w:t>
      </w:r>
      <w:r w:rsidRPr="00276D60">
        <w:rPr>
          <w:rFonts w:hint="eastAsia"/>
          <w:bCs/>
          <w:color w:val="000000"/>
        </w:rPr>
        <w:t>等服务，</w:t>
      </w:r>
      <w:r w:rsidRPr="00276D60">
        <w:rPr>
          <w:bCs/>
          <w:color w:val="000000"/>
        </w:rPr>
        <w:t>包括</w:t>
      </w:r>
      <w:r w:rsidRPr="00276D60">
        <w:rPr>
          <w:rFonts w:hint="eastAsia"/>
          <w:bCs/>
          <w:color w:val="000000"/>
        </w:rPr>
        <w:t>基金产品基本信息（包括基金名称、基金管理人名称、基金代码、风险等级、持有份额、单位净值、收益情况等）、</w:t>
      </w:r>
      <w:r w:rsidRPr="00276D60">
        <w:rPr>
          <w:bCs/>
          <w:color w:val="000000"/>
        </w:rPr>
        <w:t>基金的法律文件、</w:t>
      </w:r>
      <w:r w:rsidRPr="00276D60">
        <w:rPr>
          <w:rFonts w:hint="eastAsia"/>
          <w:bCs/>
          <w:color w:val="000000"/>
        </w:rPr>
        <w:t>基金公告、定期</w:t>
      </w:r>
      <w:r w:rsidRPr="00276D60">
        <w:rPr>
          <w:bCs/>
          <w:color w:val="000000"/>
        </w:rPr>
        <w:t>报告</w:t>
      </w:r>
      <w:r w:rsidRPr="00276D60">
        <w:rPr>
          <w:rFonts w:hint="eastAsia"/>
          <w:bCs/>
          <w:color w:val="000000"/>
        </w:rPr>
        <w:t>和</w:t>
      </w:r>
      <w:r w:rsidRPr="00276D60">
        <w:rPr>
          <w:bCs/>
          <w:color w:val="000000"/>
        </w:rPr>
        <w:t>基金管理</w:t>
      </w:r>
      <w:proofErr w:type="gramStart"/>
      <w:r w:rsidRPr="00276D60">
        <w:rPr>
          <w:bCs/>
          <w:color w:val="000000"/>
        </w:rPr>
        <w:t>人最新</w:t>
      </w:r>
      <w:proofErr w:type="gramEnd"/>
      <w:r w:rsidRPr="00276D60">
        <w:rPr>
          <w:bCs/>
          <w:color w:val="000000"/>
        </w:rPr>
        <w:t>动态等各类资料。</w:t>
      </w:r>
    </w:p>
    <w:p w14:paraId="66B37C51"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（二）基金交易确认服务</w:t>
      </w:r>
    </w:p>
    <w:p w14:paraId="0EB50AB1" w14:textId="77777777" w:rsidR="00276D60" w:rsidRPr="00276D60" w:rsidRDefault="00276D60" w:rsidP="00276D60">
      <w:pPr>
        <w:snapToGrid w:val="0"/>
        <w:spacing w:line="360" w:lineRule="auto"/>
        <w:ind w:firstLine="420"/>
        <w:rPr>
          <w:bCs/>
          <w:color w:val="000000"/>
        </w:rPr>
      </w:pPr>
      <w:r w:rsidRPr="00276D60">
        <w:rPr>
          <w:rFonts w:hint="eastAsia"/>
          <w:bCs/>
          <w:color w:val="000000"/>
        </w:rPr>
        <w:t>基金管理人以电子邮件、</w:t>
      </w:r>
      <w:proofErr w:type="gramStart"/>
      <w:r w:rsidRPr="00276D60">
        <w:rPr>
          <w:rFonts w:hint="eastAsia"/>
          <w:bCs/>
          <w:color w:val="000000"/>
        </w:rPr>
        <w:t>微信或</w:t>
      </w:r>
      <w:proofErr w:type="gramEnd"/>
      <w:r w:rsidRPr="00276D60">
        <w:rPr>
          <w:rFonts w:hint="eastAsia"/>
          <w:bCs/>
          <w:color w:val="000000"/>
        </w:rPr>
        <w:t>其他与投资人约定的形式及时向通过基金管理人直销渠道投资并持有本公司基金份额的持有人告知其认购、申购、赎回的基金名称以及基金份额的确认日期、确认份额和金额等信息。基金份额持有人通过</w:t>
      </w:r>
      <w:r w:rsidRPr="00276D60">
        <w:rPr>
          <w:bCs/>
          <w:color w:val="000000"/>
        </w:rPr>
        <w:t>非直销销售机构</w:t>
      </w:r>
      <w:r w:rsidRPr="00276D60">
        <w:rPr>
          <w:rFonts w:hint="eastAsia"/>
          <w:bCs/>
          <w:color w:val="000000"/>
        </w:rPr>
        <w:t>办理基金管理人基金份额</w:t>
      </w:r>
      <w:r w:rsidRPr="00276D60">
        <w:rPr>
          <w:bCs/>
          <w:color w:val="000000"/>
        </w:rPr>
        <w:t>交易</w:t>
      </w:r>
      <w:r w:rsidRPr="00276D60">
        <w:rPr>
          <w:rFonts w:hint="eastAsia"/>
          <w:bCs/>
          <w:color w:val="000000"/>
        </w:rPr>
        <w:t>业务的，相关信息</w:t>
      </w:r>
      <w:r w:rsidRPr="00276D60">
        <w:rPr>
          <w:bCs/>
          <w:color w:val="000000"/>
        </w:rPr>
        <w:t>确认</w:t>
      </w:r>
      <w:proofErr w:type="gramStart"/>
      <w:r w:rsidRPr="00276D60">
        <w:rPr>
          <w:bCs/>
          <w:color w:val="000000"/>
        </w:rPr>
        <w:t>服务请</w:t>
      </w:r>
      <w:proofErr w:type="gramEnd"/>
      <w:r w:rsidRPr="00276D60">
        <w:rPr>
          <w:bCs/>
          <w:color w:val="000000"/>
        </w:rPr>
        <w:t>参照各销售机构实际业务流程及规定。</w:t>
      </w:r>
    </w:p>
    <w:p w14:paraId="5267E4EB" w14:textId="77777777" w:rsidR="00276D60" w:rsidRPr="00276D60" w:rsidRDefault="00276D60" w:rsidP="00276D60">
      <w:pPr>
        <w:snapToGrid w:val="0"/>
        <w:spacing w:line="360" w:lineRule="auto"/>
        <w:ind w:firstLine="420"/>
        <w:rPr>
          <w:bCs/>
          <w:color w:val="000000"/>
        </w:rPr>
      </w:pPr>
    </w:p>
    <w:p w14:paraId="76C5E32F"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三、基金保有情况信息服务</w:t>
      </w:r>
    </w:p>
    <w:p w14:paraId="20A97DC8" w14:textId="16B17380" w:rsidR="00276D60" w:rsidRPr="00276D60" w:rsidRDefault="00276D60" w:rsidP="00276D60">
      <w:pPr>
        <w:snapToGrid w:val="0"/>
        <w:spacing w:line="360" w:lineRule="auto"/>
        <w:ind w:firstLine="420"/>
        <w:rPr>
          <w:bCs/>
          <w:color w:val="000000"/>
        </w:rPr>
      </w:pPr>
      <w:r w:rsidRPr="00276D60">
        <w:rPr>
          <w:rFonts w:hint="eastAsia"/>
          <w:bCs/>
          <w:color w:val="000000"/>
        </w:rPr>
        <w:t>基金管理人至少每年度以电子邮件、</w:t>
      </w:r>
      <w:proofErr w:type="gramStart"/>
      <w:r w:rsidRPr="00276D60">
        <w:rPr>
          <w:rFonts w:hint="eastAsia"/>
          <w:bCs/>
          <w:color w:val="000000"/>
        </w:rPr>
        <w:t>微信或</w:t>
      </w:r>
      <w:proofErr w:type="gramEnd"/>
      <w:r w:rsidRPr="00276D60">
        <w:rPr>
          <w:rFonts w:hint="eastAsia"/>
          <w:bCs/>
          <w:color w:val="000000"/>
        </w:rPr>
        <w:t>其他与投资人约定的形式向通过基金管理人直销渠道投资并持有基金管理人基金份额的持有人提供基金保有情况信息。</w:t>
      </w:r>
    </w:p>
    <w:p w14:paraId="214B374D" w14:textId="77777777" w:rsidR="00276D60" w:rsidRPr="00276D60" w:rsidRDefault="00276D60" w:rsidP="00276D60">
      <w:pPr>
        <w:snapToGrid w:val="0"/>
        <w:spacing w:line="360" w:lineRule="auto"/>
        <w:ind w:firstLine="420"/>
        <w:rPr>
          <w:bCs/>
          <w:color w:val="000000"/>
        </w:rPr>
      </w:pPr>
      <w:r w:rsidRPr="00276D60">
        <w:rPr>
          <w:bCs/>
          <w:color w:val="000000"/>
        </w:rPr>
        <w:t>基金份额持有人可通过以下方式</w:t>
      </w:r>
      <w:r w:rsidRPr="00276D60">
        <w:rPr>
          <w:rFonts w:hint="eastAsia"/>
          <w:bCs/>
          <w:color w:val="000000"/>
        </w:rPr>
        <w:t>订阅或</w:t>
      </w:r>
      <w:r w:rsidRPr="00276D60">
        <w:rPr>
          <w:bCs/>
          <w:color w:val="000000"/>
        </w:rPr>
        <w:t>查阅</w:t>
      </w:r>
      <w:r w:rsidRPr="00276D60">
        <w:rPr>
          <w:rFonts w:hint="eastAsia"/>
          <w:bCs/>
          <w:color w:val="000000"/>
        </w:rPr>
        <w:t>基金保有情况信息</w:t>
      </w:r>
      <w:r w:rsidRPr="00276D60">
        <w:rPr>
          <w:bCs/>
          <w:color w:val="000000"/>
        </w:rPr>
        <w:t>：</w:t>
      </w:r>
    </w:p>
    <w:p w14:paraId="5D95500D" w14:textId="77777777" w:rsidR="00276D60" w:rsidRPr="00276D60" w:rsidRDefault="00276D60" w:rsidP="00276D60">
      <w:pPr>
        <w:snapToGrid w:val="0"/>
        <w:spacing w:line="360" w:lineRule="auto"/>
        <w:ind w:firstLine="420"/>
        <w:rPr>
          <w:bCs/>
          <w:color w:val="000000"/>
        </w:rPr>
      </w:pPr>
      <w:r w:rsidRPr="00276D60">
        <w:rPr>
          <w:rFonts w:hint="eastAsia"/>
          <w:bCs/>
          <w:color w:val="000000"/>
        </w:rPr>
        <w:t>1</w:t>
      </w:r>
      <w:r w:rsidRPr="00276D60">
        <w:rPr>
          <w:bCs/>
          <w:color w:val="000000"/>
        </w:rPr>
        <w:t>、基金份额持有人可通过</w:t>
      </w:r>
      <w:r w:rsidRPr="00276D60">
        <w:rPr>
          <w:rFonts w:hint="eastAsia"/>
          <w:bCs/>
          <w:color w:val="000000"/>
        </w:rPr>
        <w:t>基金管理人</w:t>
      </w:r>
      <w:r w:rsidRPr="00276D60">
        <w:rPr>
          <w:bCs/>
          <w:color w:val="000000"/>
        </w:rPr>
        <w:t>网站、</w:t>
      </w:r>
      <w:r w:rsidRPr="00276D60">
        <w:rPr>
          <w:rFonts w:hint="eastAsia"/>
          <w:bCs/>
          <w:color w:val="000000"/>
        </w:rPr>
        <w:t>客</w:t>
      </w:r>
      <w:proofErr w:type="gramStart"/>
      <w:r w:rsidRPr="00276D60">
        <w:rPr>
          <w:rFonts w:hint="eastAsia"/>
          <w:bCs/>
          <w:color w:val="000000"/>
        </w:rPr>
        <w:t>服</w:t>
      </w:r>
      <w:r w:rsidRPr="00276D60">
        <w:rPr>
          <w:bCs/>
          <w:color w:val="000000"/>
        </w:rPr>
        <w:t>电话</w:t>
      </w:r>
      <w:proofErr w:type="gramEnd"/>
      <w:r w:rsidRPr="00276D60">
        <w:rPr>
          <w:bCs/>
          <w:color w:val="000000"/>
        </w:rPr>
        <w:t>等方式定制电子</w:t>
      </w:r>
      <w:r w:rsidRPr="00276D60">
        <w:rPr>
          <w:rFonts w:hint="eastAsia"/>
          <w:bCs/>
          <w:color w:val="000000"/>
        </w:rPr>
        <w:t>邮件</w:t>
      </w:r>
      <w:r w:rsidRPr="00276D60">
        <w:rPr>
          <w:bCs/>
          <w:color w:val="000000"/>
        </w:rPr>
        <w:t>形式的定期对账单。</w:t>
      </w:r>
    </w:p>
    <w:p w14:paraId="442CDCB6" w14:textId="77777777" w:rsidR="00276D60" w:rsidRPr="00276D60" w:rsidRDefault="00276D60" w:rsidP="00276D60">
      <w:pPr>
        <w:snapToGrid w:val="0"/>
        <w:spacing w:line="360" w:lineRule="auto"/>
        <w:ind w:firstLine="420"/>
        <w:rPr>
          <w:bCs/>
          <w:color w:val="000000"/>
        </w:rPr>
      </w:pPr>
      <w:r w:rsidRPr="00276D60">
        <w:rPr>
          <w:rFonts w:hint="eastAsia"/>
          <w:bCs/>
          <w:color w:val="000000"/>
        </w:rPr>
        <w:lastRenderedPageBreak/>
        <w:t>2</w:t>
      </w:r>
      <w:r w:rsidRPr="00276D60">
        <w:rPr>
          <w:rFonts w:hint="eastAsia"/>
          <w:bCs/>
          <w:color w:val="000000"/>
        </w:rPr>
        <w:t>、</w:t>
      </w:r>
      <w:r w:rsidRPr="00276D60">
        <w:rPr>
          <w:bCs/>
          <w:color w:val="000000"/>
        </w:rPr>
        <w:t>基金份额持有人</w:t>
      </w:r>
      <w:r w:rsidRPr="00276D60">
        <w:rPr>
          <w:rFonts w:hint="eastAsia"/>
          <w:bCs/>
          <w:color w:val="000000"/>
        </w:rPr>
        <w:t>可关注基金管理人</w:t>
      </w:r>
      <w:proofErr w:type="gramStart"/>
      <w:r w:rsidRPr="00276D60">
        <w:rPr>
          <w:rFonts w:hint="eastAsia"/>
          <w:bCs/>
          <w:color w:val="000000"/>
        </w:rPr>
        <w:t>微信公众号</w:t>
      </w:r>
      <w:proofErr w:type="gramEnd"/>
      <w:r w:rsidRPr="00276D60">
        <w:rPr>
          <w:rFonts w:hint="eastAsia"/>
          <w:bCs/>
          <w:color w:val="000000"/>
        </w:rPr>
        <w:t>并绑定账户，定期</w:t>
      </w:r>
      <w:proofErr w:type="gramStart"/>
      <w:r w:rsidRPr="00276D60">
        <w:rPr>
          <w:rFonts w:hint="eastAsia"/>
          <w:bCs/>
          <w:color w:val="000000"/>
        </w:rPr>
        <w:t>接收微信对</w:t>
      </w:r>
      <w:proofErr w:type="gramEnd"/>
      <w:r w:rsidRPr="00276D60">
        <w:rPr>
          <w:rFonts w:hint="eastAsia"/>
          <w:bCs/>
          <w:color w:val="000000"/>
        </w:rPr>
        <w:t>账单。</w:t>
      </w:r>
    </w:p>
    <w:p w14:paraId="081C11BB" w14:textId="77777777" w:rsidR="00276D60" w:rsidRPr="00276D60" w:rsidRDefault="00276D60" w:rsidP="00276D60">
      <w:pPr>
        <w:snapToGrid w:val="0"/>
        <w:spacing w:line="360" w:lineRule="auto"/>
        <w:ind w:firstLine="420"/>
        <w:rPr>
          <w:bCs/>
          <w:color w:val="000000"/>
        </w:rPr>
      </w:pPr>
      <w:r w:rsidRPr="00276D60">
        <w:rPr>
          <w:bCs/>
          <w:color w:val="000000"/>
        </w:rPr>
        <w:t>3</w:t>
      </w:r>
      <w:r w:rsidRPr="00276D60">
        <w:rPr>
          <w:rFonts w:hint="eastAsia"/>
          <w:bCs/>
          <w:color w:val="000000"/>
        </w:rPr>
        <w:t>、</w:t>
      </w:r>
      <w:r w:rsidRPr="00276D60">
        <w:rPr>
          <w:bCs/>
          <w:color w:val="000000"/>
        </w:rPr>
        <w:t>基金份额持有人可登录本</w:t>
      </w:r>
      <w:r w:rsidRPr="00276D60">
        <w:rPr>
          <w:rFonts w:hint="eastAsia"/>
          <w:bCs/>
          <w:color w:val="000000"/>
        </w:rPr>
        <w:t>基金管理人</w:t>
      </w:r>
      <w:r w:rsidRPr="00276D60">
        <w:rPr>
          <w:bCs/>
          <w:color w:val="000000"/>
        </w:rPr>
        <w:t>网站（</w:t>
      </w:r>
      <w:r w:rsidRPr="00276D60">
        <w:rPr>
          <w:bCs/>
          <w:color w:val="000000"/>
        </w:rPr>
        <w:t>www.nffund</w:t>
      </w:r>
      <w:r w:rsidRPr="00276D60">
        <w:rPr>
          <w:rFonts w:hint="eastAsia"/>
          <w:bCs/>
          <w:color w:val="000000"/>
        </w:rPr>
        <w:t>.</w:t>
      </w:r>
      <w:r w:rsidRPr="00276D60">
        <w:rPr>
          <w:bCs/>
          <w:color w:val="000000"/>
        </w:rPr>
        <w:t>com</w:t>
      </w:r>
      <w:r w:rsidRPr="00276D60">
        <w:rPr>
          <w:bCs/>
          <w:color w:val="000000"/>
        </w:rPr>
        <w:t>）查阅</w:t>
      </w:r>
      <w:r w:rsidRPr="00276D60">
        <w:rPr>
          <w:rFonts w:hint="eastAsia"/>
          <w:bCs/>
          <w:color w:val="000000"/>
        </w:rPr>
        <w:t>及下载基金保有情况及</w:t>
      </w:r>
      <w:r w:rsidRPr="00276D60">
        <w:rPr>
          <w:bCs/>
          <w:color w:val="000000"/>
        </w:rPr>
        <w:t>对账单。</w:t>
      </w:r>
    </w:p>
    <w:p w14:paraId="37E0DDB8" w14:textId="77777777" w:rsidR="00276D60" w:rsidRPr="00276D60" w:rsidRDefault="00276D60" w:rsidP="00276D60">
      <w:pPr>
        <w:snapToGrid w:val="0"/>
        <w:spacing w:line="360" w:lineRule="auto"/>
        <w:ind w:firstLine="420"/>
        <w:rPr>
          <w:bCs/>
          <w:color w:val="000000"/>
        </w:rPr>
      </w:pPr>
      <w:r w:rsidRPr="00276D60">
        <w:rPr>
          <w:bCs/>
          <w:color w:val="000000"/>
        </w:rPr>
        <w:t>4</w:t>
      </w:r>
      <w:r w:rsidRPr="00276D60">
        <w:rPr>
          <w:rFonts w:hint="eastAsia"/>
          <w:bCs/>
          <w:color w:val="000000"/>
        </w:rPr>
        <w:t>、</w:t>
      </w:r>
      <w:r w:rsidRPr="00276D60">
        <w:rPr>
          <w:bCs/>
          <w:color w:val="000000"/>
        </w:rPr>
        <w:t>基金份额持有人可</w:t>
      </w:r>
      <w:r w:rsidRPr="00276D60">
        <w:rPr>
          <w:rFonts w:hint="eastAsia"/>
          <w:bCs/>
          <w:color w:val="000000"/>
        </w:rPr>
        <w:t>前往销售机构交易网点打印或通过交易网点提供的自助、电话、网上服务等渠道查询基金保有情况信息。</w:t>
      </w:r>
    </w:p>
    <w:p w14:paraId="48A6AAD1" w14:textId="77777777" w:rsidR="00276D60" w:rsidRPr="00276D60" w:rsidRDefault="00276D60" w:rsidP="00276D60">
      <w:pPr>
        <w:snapToGrid w:val="0"/>
        <w:spacing w:line="360" w:lineRule="auto"/>
        <w:ind w:firstLine="420"/>
        <w:rPr>
          <w:bCs/>
          <w:color w:val="000000"/>
        </w:rPr>
      </w:pPr>
      <w:r w:rsidRPr="00276D60">
        <w:rPr>
          <w:rFonts w:hint="eastAsia"/>
          <w:bCs/>
          <w:color w:val="000000"/>
        </w:rPr>
        <w:t>由于投资人预留的联系方式不详、错误、未及时变更，</w:t>
      </w:r>
      <w:proofErr w:type="gramStart"/>
      <w:r w:rsidRPr="00276D60">
        <w:rPr>
          <w:bCs/>
          <w:color w:val="000000"/>
        </w:rPr>
        <w:t>未关注微信公众号</w:t>
      </w:r>
      <w:proofErr w:type="gramEnd"/>
      <w:r w:rsidRPr="00276D60">
        <w:rPr>
          <w:bCs/>
          <w:color w:val="000000"/>
        </w:rPr>
        <w:t>或者关注后未绑定账号</w:t>
      </w:r>
      <w:r w:rsidRPr="00276D60">
        <w:rPr>
          <w:rFonts w:hint="eastAsia"/>
          <w:bCs/>
          <w:color w:val="000000"/>
        </w:rPr>
        <w:t>，通讯故障、延误等原因有可能造成对账单无法按时或准确送达。因上述原因无法正常收取对账单的投资人，敬请及时通过基金管理人网站，或拨打基金管理人客服热线查询、核对、变更预留联系方式。</w:t>
      </w:r>
    </w:p>
    <w:p w14:paraId="3CF3FF00" w14:textId="77777777" w:rsidR="00276D60" w:rsidRPr="00276D60" w:rsidRDefault="00276D60" w:rsidP="00276D60">
      <w:pPr>
        <w:snapToGrid w:val="0"/>
        <w:spacing w:line="360" w:lineRule="auto"/>
        <w:ind w:firstLine="420"/>
        <w:rPr>
          <w:bCs/>
          <w:color w:val="000000"/>
        </w:rPr>
      </w:pPr>
    </w:p>
    <w:p w14:paraId="778A6C20"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四、资讯服务</w:t>
      </w:r>
    </w:p>
    <w:p w14:paraId="1463129F" w14:textId="77777777" w:rsidR="00276D60" w:rsidRPr="00276D60" w:rsidRDefault="00276D60" w:rsidP="00276D60">
      <w:pPr>
        <w:snapToGrid w:val="0"/>
        <w:spacing w:line="360" w:lineRule="auto"/>
        <w:ind w:firstLine="420"/>
        <w:rPr>
          <w:bCs/>
          <w:color w:val="000000"/>
        </w:rPr>
      </w:pPr>
      <w:r w:rsidRPr="00276D60">
        <w:rPr>
          <w:rFonts w:hint="eastAsia"/>
          <w:bCs/>
          <w:color w:val="000000"/>
        </w:rPr>
        <w:t>投资人知悉并同意基金管理人可根据投资人的个人信息不定期通过电话、短信、邮件、</w:t>
      </w:r>
      <w:proofErr w:type="gramStart"/>
      <w:r w:rsidRPr="00276D60">
        <w:rPr>
          <w:rFonts w:hint="eastAsia"/>
          <w:bCs/>
          <w:color w:val="000000"/>
        </w:rPr>
        <w:t>微信等</w:t>
      </w:r>
      <w:proofErr w:type="gramEnd"/>
      <w:r w:rsidRPr="00276D60">
        <w:rPr>
          <w:rFonts w:hint="eastAsia"/>
          <w:bCs/>
          <w:color w:val="000000"/>
        </w:rPr>
        <w:t>任</w:t>
      </w:r>
      <w:proofErr w:type="gramStart"/>
      <w:r w:rsidRPr="00276D60">
        <w:rPr>
          <w:rFonts w:hint="eastAsia"/>
          <w:bCs/>
          <w:color w:val="000000"/>
        </w:rPr>
        <w:t>一</w:t>
      </w:r>
      <w:proofErr w:type="gramEnd"/>
      <w:r w:rsidRPr="00276D60">
        <w:rPr>
          <w:rFonts w:hint="eastAsia"/>
          <w:bCs/>
          <w:color w:val="000000"/>
        </w:rPr>
        <w:t>或多种方式为投资人提供与投资人相关的账户服务通知、交易确认通知、重要公告通知、活动消息、营销信息、客户关怀等资讯及增值服务，投资本基金前请详阅南方</w:t>
      </w:r>
      <w:proofErr w:type="gramStart"/>
      <w:r w:rsidRPr="00276D60">
        <w:rPr>
          <w:rFonts w:hint="eastAsia"/>
          <w:bCs/>
          <w:color w:val="000000"/>
        </w:rPr>
        <w:t>基金官网服务</w:t>
      </w:r>
      <w:proofErr w:type="gramEnd"/>
      <w:r w:rsidRPr="00276D60">
        <w:rPr>
          <w:rFonts w:hint="eastAsia"/>
          <w:bCs/>
          <w:color w:val="000000"/>
        </w:rPr>
        <w:t>介绍和隐私政策。如需取消相应资讯服务，可按照</w:t>
      </w:r>
      <w:proofErr w:type="gramStart"/>
      <w:r w:rsidRPr="00276D60">
        <w:rPr>
          <w:rFonts w:hint="eastAsia"/>
          <w:bCs/>
          <w:color w:val="000000"/>
        </w:rPr>
        <w:t>相关指</w:t>
      </w:r>
      <w:proofErr w:type="gramEnd"/>
      <w:r w:rsidRPr="00276D60">
        <w:rPr>
          <w:rFonts w:hint="eastAsia"/>
          <w:bCs/>
          <w:color w:val="000000"/>
        </w:rPr>
        <w:t>引退订，或通过基金管理</w:t>
      </w:r>
      <w:proofErr w:type="gramStart"/>
      <w:r w:rsidRPr="00276D60">
        <w:rPr>
          <w:rFonts w:hint="eastAsia"/>
          <w:bCs/>
          <w:color w:val="000000"/>
        </w:rPr>
        <w:t>人客户</w:t>
      </w:r>
      <w:proofErr w:type="gramEnd"/>
      <w:r w:rsidRPr="00276D60">
        <w:rPr>
          <w:rFonts w:hint="eastAsia"/>
          <w:bCs/>
          <w:color w:val="000000"/>
        </w:rPr>
        <w:t>服务中心热线</w:t>
      </w:r>
      <w:r w:rsidRPr="00276D60">
        <w:rPr>
          <w:rFonts w:hint="eastAsia"/>
          <w:bCs/>
          <w:color w:val="000000"/>
        </w:rPr>
        <w:t>400-889-8899</w:t>
      </w:r>
      <w:r w:rsidRPr="00276D60">
        <w:rPr>
          <w:rFonts w:hint="eastAsia"/>
          <w:bCs/>
          <w:color w:val="000000"/>
        </w:rPr>
        <w:t>、在线服务等人工服务方式退订。</w:t>
      </w:r>
    </w:p>
    <w:p w14:paraId="37CE0F24" w14:textId="77777777" w:rsidR="00276D60" w:rsidRPr="00276D60" w:rsidRDefault="00276D60" w:rsidP="00276D60">
      <w:pPr>
        <w:snapToGrid w:val="0"/>
        <w:spacing w:line="360" w:lineRule="auto"/>
        <w:ind w:firstLine="420"/>
        <w:rPr>
          <w:b/>
          <w:bCs/>
          <w:color w:val="000000"/>
        </w:rPr>
      </w:pPr>
    </w:p>
    <w:p w14:paraId="7727A673"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五、客户服务中心电话及在线服务</w:t>
      </w:r>
    </w:p>
    <w:p w14:paraId="472989D4"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（一）电话服务</w:t>
      </w:r>
    </w:p>
    <w:p w14:paraId="1F997431" w14:textId="77777777" w:rsidR="00276D60" w:rsidRPr="00276D60" w:rsidRDefault="00276D60" w:rsidP="00276D60">
      <w:pPr>
        <w:snapToGrid w:val="0"/>
        <w:spacing w:line="360" w:lineRule="auto"/>
        <w:ind w:firstLine="420"/>
        <w:rPr>
          <w:bCs/>
          <w:color w:val="000000"/>
        </w:rPr>
      </w:pPr>
      <w:r w:rsidRPr="00276D60">
        <w:rPr>
          <w:rFonts w:hint="eastAsia"/>
          <w:bCs/>
          <w:color w:val="000000"/>
        </w:rPr>
        <w:t>投资人拨打基金管理</w:t>
      </w:r>
      <w:proofErr w:type="gramStart"/>
      <w:r w:rsidRPr="00276D60">
        <w:rPr>
          <w:rFonts w:hint="eastAsia"/>
          <w:bCs/>
          <w:color w:val="000000"/>
        </w:rPr>
        <w:t>人客户</w:t>
      </w:r>
      <w:proofErr w:type="gramEnd"/>
      <w:r w:rsidRPr="00276D60">
        <w:rPr>
          <w:rFonts w:hint="eastAsia"/>
          <w:bCs/>
          <w:color w:val="000000"/>
        </w:rPr>
        <w:t>服务中心热线</w:t>
      </w:r>
      <w:r w:rsidRPr="00276D60">
        <w:rPr>
          <w:bCs/>
          <w:color w:val="000000"/>
        </w:rPr>
        <w:t>400</w:t>
      </w:r>
      <w:r w:rsidRPr="00276D60">
        <w:rPr>
          <w:rFonts w:hint="eastAsia"/>
          <w:bCs/>
          <w:color w:val="000000"/>
        </w:rPr>
        <w:t>-</w:t>
      </w:r>
      <w:r w:rsidRPr="00276D60">
        <w:rPr>
          <w:bCs/>
          <w:color w:val="000000"/>
        </w:rPr>
        <w:t>889</w:t>
      </w:r>
      <w:r w:rsidRPr="00276D60">
        <w:rPr>
          <w:rFonts w:hint="eastAsia"/>
          <w:bCs/>
          <w:color w:val="000000"/>
        </w:rPr>
        <w:t>-</w:t>
      </w:r>
      <w:r w:rsidRPr="00276D60">
        <w:rPr>
          <w:bCs/>
          <w:color w:val="000000"/>
        </w:rPr>
        <w:t>8899</w:t>
      </w:r>
      <w:r w:rsidRPr="00276D60">
        <w:rPr>
          <w:rFonts w:hint="eastAsia"/>
          <w:bCs/>
          <w:color w:val="000000"/>
        </w:rPr>
        <w:t>可享有如下服务：</w:t>
      </w:r>
    </w:p>
    <w:p w14:paraId="5D0B3E09" w14:textId="77777777" w:rsidR="00276D60" w:rsidRPr="00276D60" w:rsidRDefault="00276D60" w:rsidP="00276D60">
      <w:pPr>
        <w:snapToGrid w:val="0"/>
        <w:spacing w:line="360" w:lineRule="auto"/>
        <w:ind w:firstLine="420"/>
        <w:rPr>
          <w:bCs/>
          <w:color w:val="000000"/>
        </w:rPr>
      </w:pPr>
      <w:r w:rsidRPr="00276D60">
        <w:rPr>
          <w:rFonts w:hint="eastAsia"/>
          <w:bCs/>
          <w:color w:val="000000"/>
        </w:rPr>
        <w:t>1</w:t>
      </w:r>
      <w:r w:rsidRPr="00276D60">
        <w:rPr>
          <w:rFonts w:hint="eastAsia"/>
          <w:bCs/>
          <w:color w:val="000000"/>
        </w:rPr>
        <w:t>、自助语音服务（</w:t>
      </w:r>
      <w:r w:rsidRPr="00276D60">
        <w:rPr>
          <w:rFonts w:hint="eastAsia"/>
          <w:bCs/>
          <w:color w:val="000000"/>
        </w:rPr>
        <w:t>7</w:t>
      </w:r>
      <w:r w:rsidRPr="00276D60">
        <w:rPr>
          <w:rFonts w:hint="eastAsia"/>
          <w:bCs/>
          <w:color w:val="000000"/>
        </w:rPr>
        <w:t>×</w:t>
      </w:r>
      <w:r w:rsidRPr="00276D60">
        <w:rPr>
          <w:rFonts w:hint="eastAsia"/>
          <w:bCs/>
          <w:color w:val="000000"/>
        </w:rPr>
        <w:t>24</w:t>
      </w:r>
      <w:r w:rsidRPr="00276D60">
        <w:rPr>
          <w:rFonts w:hint="eastAsia"/>
          <w:bCs/>
          <w:color w:val="000000"/>
        </w:rPr>
        <w:t>小时）：提供基金净值信息、账户信息等自助查询服务。</w:t>
      </w:r>
    </w:p>
    <w:p w14:paraId="1357CEFE" w14:textId="77777777" w:rsidR="00276D60" w:rsidRPr="00276D60" w:rsidRDefault="00276D60" w:rsidP="00276D60">
      <w:pPr>
        <w:snapToGrid w:val="0"/>
        <w:spacing w:line="360" w:lineRule="auto"/>
        <w:ind w:firstLine="420"/>
        <w:rPr>
          <w:bCs/>
          <w:color w:val="000000"/>
        </w:rPr>
      </w:pPr>
      <w:r w:rsidRPr="00276D60">
        <w:rPr>
          <w:rFonts w:hint="eastAsia"/>
          <w:bCs/>
          <w:color w:val="000000"/>
        </w:rPr>
        <w:t>2</w:t>
      </w:r>
      <w:r w:rsidRPr="00276D60">
        <w:rPr>
          <w:rFonts w:hint="eastAsia"/>
          <w:bCs/>
          <w:color w:val="000000"/>
        </w:rPr>
        <w:t>、人工服务：提供每周</w:t>
      </w:r>
      <w:r w:rsidRPr="00276D60">
        <w:rPr>
          <w:rFonts w:hint="eastAsia"/>
          <w:bCs/>
          <w:color w:val="000000"/>
        </w:rPr>
        <w:t>7</w:t>
      </w:r>
      <w:r w:rsidRPr="00276D60">
        <w:rPr>
          <w:rFonts w:hint="eastAsia"/>
          <w:bCs/>
          <w:color w:val="000000"/>
        </w:rPr>
        <w:t>日，每日不少于</w:t>
      </w:r>
      <w:r w:rsidRPr="00276D60">
        <w:rPr>
          <w:bCs/>
          <w:color w:val="000000"/>
        </w:rPr>
        <w:t>8</w:t>
      </w:r>
      <w:r w:rsidRPr="00276D60">
        <w:rPr>
          <w:rFonts w:hint="eastAsia"/>
          <w:bCs/>
          <w:color w:val="000000"/>
        </w:rPr>
        <w:t>小时的人工服务（春节假期除外）。投资人可以通过该热线获得投资咨询、业务咨询、信息查询、服务投诉及建议、信息定制等专项服务。</w:t>
      </w:r>
    </w:p>
    <w:p w14:paraId="2AAC9315"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（二）在线服务</w:t>
      </w:r>
    </w:p>
    <w:p w14:paraId="399357EF" w14:textId="77777777" w:rsidR="00276D60" w:rsidRPr="00276D60" w:rsidRDefault="00276D60" w:rsidP="00276D60">
      <w:pPr>
        <w:snapToGrid w:val="0"/>
        <w:spacing w:line="360" w:lineRule="auto"/>
        <w:ind w:firstLine="420"/>
        <w:rPr>
          <w:bCs/>
          <w:color w:val="000000"/>
        </w:rPr>
      </w:pPr>
      <w:r w:rsidRPr="00276D60">
        <w:rPr>
          <w:rFonts w:hint="eastAsia"/>
          <w:bCs/>
          <w:color w:val="000000"/>
        </w:rPr>
        <w:t>投资人通过基金管理人网站、</w:t>
      </w:r>
      <w:proofErr w:type="gramStart"/>
      <w:r w:rsidRPr="00276D60">
        <w:rPr>
          <w:rFonts w:hint="eastAsia"/>
          <w:bCs/>
          <w:color w:val="000000"/>
        </w:rPr>
        <w:t>微信公众号</w:t>
      </w:r>
      <w:proofErr w:type="gramEnd"/>
      <w:r w:rsidRPr="00276D60">
        <w:rPr>
          <w:rFonts w:hint="eastAsia"/>
          <w:bCs/>
          <w:color w:val="000000"/>
        </w:rPr>
        <w:t>或</w:t>
      </w:r>
      <w:r w:rsidRPr="00276D60">
        <w:rPr>
          <w:rFonts w:hint="eastAsia"/>
          <w:bCs/>
          <w:color w:val="000000"/>
        </w:rPr>
        <w:t>A</w:t>
      </w:r>
      <w:r w:rsidRPr="00276D60">
        <w:rPr>
          <w:bCs/>
          <w:color w:val="000000"/>
        </w:rPr>
        <w:t>PP</w:t>
      </w:r>
      <w:r w:rsidRPr="00276D60">
        <w:rPr>
          <w:rFonts w:hint="eastAsia"/>
          <w:bCs/>
          <w:color w:val="000000"/>
        </w:rPr>
        <w:t>客户端可享有如下服务：</w:t>
      </w:r>
    </w:p>
    <w:p w14:paraId="64A1345A" w14:textId="77777777" w:rsidR="00276D60" w:rsidRPr="00276D60" w:rsidRDefault="00276D60" w:rsidP="00276D60">
      <w:pPr>
        <w:numPr>
          <w:ilvl w:val="0"/>
          <w:numId w:val="37"/>
        </w:numPr>
        <w:snapToGrid w:val="0"/>
        <w:spacing w:line="360" w:lineRule="auto"/>
        <w:rPr>
          <w:bCs/>
          <w:color w:val="000000"/>
        </w:rPr>
      </w:pPr>
      <w:r w:rsidRPr="00276D60">
        <w:rPr>
          <w:rFonts w:hint="eastAsia"/>
          <w:bCs/>
          <w:color w:val="000000"/>
        </w:rPr>
        <w:t>智能客服服务（</w:t>
      </w:r>
      <w:r w:rsidRPr="00276D60">
        <w:rPr>
          <w:rFonts w:hint="eastAsia"/>
          <w:bCs/>
          <w:color w:val="000000"/>
        </w:rPr>
        <w:t>7</w:t>
      </w:r>
      <w:r w:rsidRPr="00276D60">
        <w:rPr>
          <w:rFonts w:hint="eastAsia"/>
          <w:bCs/>
          <w:color w:val="000000"/>
        </w:rPr>
        <w:t>×</w:t>
      </w:r>
      <w:r w:rsidRPr="00276D60">
        <w:rPr>
          <w:rFonts w:hint="eastAsia"/>
          <w:bCs/>
          <w:color w:val="000000"/>
        </w:rPr>
        <w:t>24</w:t>
      </w:r>
      <w:r w:rsidRPr="00276D60">
        <w:rPr>
          <w:rFonts w:hint="eastAsia"/>
          <w:bCs/>
          <w:color w:val="000000"/>
        </w:rPr>
        <w:t>小时）：提供业务规则、净值信息等自助咨询服务。</w:t>
      </w:r>
    </w:p>
    <w:p w14:paraId="17625A4F" w14:textId="77777777" w:rsidR="00276D60" w:rsidRPr="00276D60" w:rsidRDefault="00276D60" w:rsidP="00276D60">
      <w:pPr>
        <w:snapToGrid w:val="0"/>
        <w:spacing w:line="360" w:lineRule="auto"/>
        <w:ind w:firstLine="420"/>
        <w:rPr>
          <w:bCs/>
          <w:color w:val="000000"/>
        </w:rPr>
      </w:pPr>
      <w:r w:rsidRPr="00276D60">
        <w:rPr>
          <w:bCs/>
          <w:color w:val="000000"/>
        </w:rPr>
        <w:t>2</w:t>
      </w:r>
      <w:r w:rsidRPr="00276D60">
        <w:rPr>
          <w:rFonts w:hint="eastAsia"/>
          <w:bCs/>
          <w:color w:val="000000"/>
        </w:rPr>
        <w:t>、人工服务：提供每周</w:t>
      </w:r>
      <w:r w:rsidRPr="00276D60">
        <w:rPr>
          <w:rFonts w:hint="eastAsia"/>
          <w:bCs/>
          <w:color w:val="000000"/>
        </w:rPr>
        <w:t>7</w:t>
      </w:r>
      <w:r w:rsidRPr="00276D60">
        <w:rPr>
          <w:rFonts w:hint="eastAsia"/>
          <w:bCs/>
          <w:color w:val="000000"/>
        </w:rPr>
        <w:t>天，每天不少于</w:t>
      </w:r>
      <w:r w:rsidRPr="00276D60">
        <w:rPr>
          <w:bCs/>
          <w:color w:val="000000"/>
        </w:rPr>
        <w:t>8</w:t>
      </w:r>
      <w:r w:rsidRPr="00276D60">
        <w:rPr>
          <w:rFonts w:hint="eastAsia"/>
          <w:bCs/>
          <w:color w:val="000000"/>
        </w:rPr>
        <w:t>小时的人工服务（春节假期除外）。投资人可通过该方式获得投资咨询、业务咨询、信息查询、服务投诉及建议、信息定制等专项服务。</w:t>
      </w:r>
    </w:p>
    <w:p w14:paraId="332F349C" w14:textId="77777777" w:rsidR="00276D60" w:rsidRPr="00276D60" w:rsidRDefault="00276D60" w:rsidP="00276D60">
      <w:pPr>
        <w:snapToGrid w:val="0"/>
        <w:spacing w:line="360" w:lineRule="auto"/>
        <w:ind w:firstLine="420"/>
        <w:rPr>
          <w:b/>
          <w:bCs/>
          <w:color w:val="000000"/>
        </w:rPr>
      </w:pPr>
    </w:p>
    <w:p w14:paraId="35020915" w14:textId="77777777" w:rsidR="00276D60" w:rsidRPr="00276D60" w:rsidRDefault="00276D60" w:rsidP="00276D60">
      <w:pPr>
        <w:snapToGrid w:val="0"/>
        <w:spacing w:line="360" w:lineRule="auto"/>
        <w:ind w:firstLine="420"/>
        <w:rPr>
          <w:b/>
          <w:bCs/>
          <w:color w:val="000000"/>
        </w:rPr>
      </w:pPr>
      <w:r w:rsidRPr="00276D60">
        <w:rPr>
          <w:rFonts w:hint="eastAsia"/>
          <w:b/>
          <w:bCs/>
          <w:color w:val="000000"/>
        </w:rPr>
        <w:t>六、投诉及建议受理服务</w:t>
      </w:r>
    </w:p>
    <w:p w14:paraId="2A233E40" w14:textId="77777777" w:rsidR="00276D60" w:rsidRPr="00276D60" w:rsidRDefault="00276D60" w:rsidP="00276D60">
      <w:pPr>
        <w:snapToGrid w:val="0"/>
        <w:spacing w:line="360" w:lineRule="auto"/>
        <w:ind w:firstLine="420"/>
        <w:rPr>
          <w:bCs/>
          <w:color w:val="000000"/>
        </w:rPr>
      </w:pPr>
      <w:r w:rsidRPr="00276D60">
        <w:rPr>
          <w:rFonts w:hint="eastAsia"/>
          <w:bCs/>
          <w:color w:val="000000"/>
        </w:rPr>
        <w:t>投资人可以通过基金管理</w:t>
      </w:r>
      <w:proofErr w:type="gramStart"/>
      <w:r w:rsidRPr="00276D60">
        <w:rPr>
          <w:rFonts w:hint="eastAsia"/>
          <w:bCs/>
          <w:color w:val="000000"/>
        </w:rPr>
        <w:t>人客户</w:t>
      </w:r>
      <w:proofErr w:type="gramEnd"/>
      <w:r w:rsidRPr="00276D60">
        <w:rPr>
          <w:rFonts w:hint="eastAsia"/>
          <w:bCs/>
          <w:color w:val="000000"/>
        </w:rPr>
        <w:t>服务中心人工热线、在线客服、书信、电子邮件、短信及各销售机构网点柜台等不同的渠道对基金管理人和销售网点所提供的服务进行投诉或提出建议。</w:t>
      </w:r>
    </w:p>
    <w:p w14:paraId="21680E76" w14:textId="298C767F" w:rsidR="00102D4E" w:rsidRPr="00102D4E" w:rsidRDefault="00102D4E" w:rsidP="00102D4E">
      <w:pPr>
        <w:snapToGrid w:val="0"/>
        <w:spacing w:line="360" w:lineRule="auto"/>
        <w:ind w:firstLine="420"/>
        <w:rPr>
          <w:bCs/>
          <w:color w:val="000000"/>
        </w:rPr>
      </w:pPr>
    </w:p>
    <w:p w14:paraId="7CF2D4A2" w14:textId="77777777" w:rsidR="007F20AF" w:rsidRPr="00783CB5" w:rsidRDefault="007F20AF" w:rsidP="007F20AF">
      <w:pPr>
        <w:pStyle w:val="21"/>
        <w:numPr>
          <w:ilvl w:val="0"/>
          <w:numId w:val="33"/>
        </w:numPr>
        <w:snapToGrid w:val="0"/>
        <w:spacing w:before="0" w:after="0" w:line="360" w:lineRule="auto"/>
        <w:jc w:val="left"/>
      </w:pPr>
      <w:bookmarkStart w:id="199" w:name="_Toc327902643"/>
      <w:bookmarkStart w:id="200" w:name="_Toc332013131"/>
      <w:bookmarkStart w:id="201" w:name="_Toc335899854"/>
      <w:bookmarkStart w:id="202" w:name="_Toc336606248"/>
      <w:bookmarkStart w:id="203" w:name="_Toc369510029"/>
      <w:bookmarkStart w:id="204" w:name="_Toc375295994"/>
      <w:bookmarkStart w:id="205" w:name="_Toc387765430"/>
      <w:r w:rsidRPr="00783CB5">
        <w:rPr>
          <w:rFonts w:hint="eastAsia"/>
        </w:rPr>
        <w:t>其他应披露事项</w:t>
      </w:r>
      <w:bookmarkEnd w:id="199"/>
      <w:bookmarkEnd w:id="200"/>
      <w:bookmarkEnd w:id="201"/>
      <w:bookmarkEnd w:id="202"/>
      <w:bookmarkEnd w:id="203"/>
      <w:bookmarkEnd w:id="204"/>
      <w:bookmarkEnd w:id="205"/>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06" w:name="_Toc369509969"/>
      <w:bookmarkStart w:id="207" w:name="_Toc369510030"/>
      <w:bookmarkStart w:id="208" w:name="_Toc369510003"/>
      <w:bookmarkStart w:id="209" w:name="_Toc369510064"/>
      <w:bookmarkStart w:id="210" w:name="_Toc369510004"/>
      <w:bookmarkStart w:id="211" w:name="_Toc369510065"/>
      <w:bookmarkStart w:id="212" w:name="_Toc327902644"/>
      <w:bookmarkStart w:id="213" w:name="_Toc332013132"/>
      <w:bookmarkStart w:id="214" w:name="_Toc335899855"/>
      <w:bookmarkStart w:id="215" w:name="_Toc336606249"/>
      <w:bookmarkStart w:id="216" w:name="_Toc369510066"/>
      <w:bookmarkStart w:id="217" w:name="_Toc375295995"/>
      <w:bookmarkStart w:id="218" w:name="_Toc387765431"/>
      <w:bookmarkEnd w:id="206"/>
      <w:bookmarkEnd w:id="207"/>
      <w:bookmarkEnd w:id="208"/>
      <w:bookmarkEnd w:id="209"/>
      <w:bookmarkEnd w:id="210"/>
      <w:bookmarkEnd w:id="211"/>
      <w:r w:rsidRPr="00783CB5">
        <w:rPr>
          <w:rFonts w:hint="eastAsia"/>
        </w:rPr>
        <w:t>招募说明书存放及其查阅方式</w:t>
      </w:r>
      <w:bookmarkEnd w:id="212"/>
      <w:bookmarkEnd w:id="213"/>
      <w:bookmarkEnd w:id="214"/>
      <w:bookmarkEnd w:id="215"/>
      <w:bookmarkEnd w:id="216"/>
      <w:bookmarkEnd w:id="217"/>
      <w:bookmarkEnd w:id="218"/>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19" w:name="_Toc327902645"/>
      <w:bookmarkStart w:id="220" w:name="_Toc332013133"/>
      <w:bookmarkStart w:id="221" w:name="_Toc335899856"/>
      <w:bookmarkStart w:id="222" w:name="_Toc336606250"/>
      <w:bookmarkStart w:id="223" w:name="_Toc369510067"/>
      <w:bookmarkStart w:id="224" w:name="_Toc375295996"/>
      <w:bookmarkStart w:id="225" w:name="_Toc387765432"/>
      <w:r w:rsidRPr="00783CB5">
        <w:rPr>
          <w:rFonts w:hint="eastAsia"/>
        </w:rPr>
        <w:lastRenderedPageBreak/>
        <w:t>备查文件</w:t>
      </w:r>
      <w:bookmarkEnd w:id="219"/>
      <w:bookmarkEnd w:id="220"/>
      <w:bookmarkEnd w:id="221"/>
      <w:bookmarkEnd w:id="222"/>
      <w:bookmarkEnd w:id="223"/>
      <w:bookmarkEnd w:id="224"/>
      <w:bookmarkEnd w:id="225"/>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742B04AB"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3130A1">
        <w:rPr>
          <w:rFonts w:hint="eastAsia"/>
          <w:color w:val="000000"/>
        </w:rPr>
        <w:t>南方</w:t>
      </w:r>
      <w:r w:rsidR="00473E3F">
        <w:rPr>
          <w:rFonts w:hint="eastAsia"/>
          <w:color w:val="000000"/>
        </w:rPr>
        <w:t>深证主板</w:t>
      </w:r>
      <w:r w:rsidR="00473E3F">
        <w:rPr>
          <w:rFonts w:hint="eastAsia"/>
          <w:color w:val="000000"/>
        </w:rPr>
        <w:t>50</w:t>
      </w:r>
      <w:r w:rsidR="003130A1">
        <w:rPr>
          <w:rFonts w:hint="eastAsia"/>
          <w:color w:val="000000"/>
        </w:rPr>
        <w:t>交易型开放式指数证券投资基金</w:t>
      </w:r>
      <w:r w:rsidRPr="00783CB5">
        <w:rPr>
          <w:rFonts w:ascii="宋体" w:hAnsi="宋体" w:hint="eastAsia"/>
          <w:bCs/>
          <w:szCs w:val="21"/>
        </w:rPr>
        <w:t>基金</w:t>
      </w:r>
      <w:r w:rsidRPr="00783CB5">
        <w:rPr>
          <w:rFonts w:hint="eastAsia"/>
          <w:color w:val="000000"/>
        </w:rPr>
        <w:t>合同》；</w:t>
      </w:r>
    </w:p>
    <w:p w14:paraId="415A2527" w14:textId="23B332E8"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3130A1">
        <w:rPr>
          <w:rFonts w:hint="eastAsia"/>
          <w:color w:val="000000"/>
        </w:rPr>
        <w:t>南方</w:t>
      </w:r>
      <w:r w:rsidR="00473E3F">
        <w:rPr>
          <w:rFonts w:hint="eastAsia"/>
          <w:color w:val="000000"/>
        </w:rPr>
        <w:t>深证主板</w:t>
      </w:r>
      <w:r w:rsidR="00473E3F">
        <w:rPr>
          <w:rFonts w:hint="eastAsia"/>
          <w:color w:val="000000"/>
        </w:rPr>
        <w:t>50</w:t>
      </w:r>
      <w:r w:rsidR="003130A1">
        <w:rPr>
          <w:rFonts w:hint="eastAsia"/>
          <w:color w:val="000000"/>
        </w:rPr>
        <w:t>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2BDBDC8D"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3130A1">
        <w:rPr>
          <w:rFonts w:hint="eastAsia"/>
          <w:color w:val="000000"/>
        </w:rPr>
        <w:t>南方</w:t>
      </w:r>
      <w:r w:rsidR="00473E3F">
        <w:rPr>
          <w:rFonts w:hint="eastAsia"/>
          <w:color w:val="000000"/>
        </w:rPr>
        <w:t>深证主板</w:t>
      </w:r>
      <w:r w:rsidR="00473E3F">
        <w:rPr>
          <w:rFonts w:hint="eastAsia"/>
          <w:color w:val="000000"/>
        </w:rPr>
        <w:t>50</w:t>
      </w:r>
      <w:r w:rsidR="003130A1">
        <w:rPr>
          <w:rFonts w:hint="eastAsia"/>
          <w:color w:val="000000"/>
        </w:rPr>
        <w:t>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CA3F76">
      <w:headerReference w:type="default" r:id="rId9"/>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8E41" w14:textId="77777777" w:rsidR="00D37F16" w:rsidRDefault="00D37F16" w:rsidP="00576C15">
      <w:r>
        <w:separator/>
      </w:r>
    </w:p>
  </w:endnote>
  <w:endnote w:type="continuationSeparator" w:id="0">
    <w:p w14:paraId="6539D645" w14:textId="77777777" w:rsidR="00D37F16" w:rsidRDefault="00D37F16"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061AFA3B" w:rsidR="00564E26" w:rsidRDefault="00564E26">
    <w:pPr>
      <w:pStyle w:val="ad"/>
      <w:jc w:val="center"/>
    </w:pPr>
    <w:r>
      <w:fldChar w:fldCharType="begin"/>
    </w:r>
    <w:r>
      <w:instrText xml:space="preserve"> PAGE   \* MERGEFORMAT </w:instrText>
    </w:r>
    <w:r>
      <w:fldChar w:fldCharType="separate"/>
    </w:r>
    <w:r w:rsidR="00AE7B34" w:rsidRPr="00AE7B34">
      <w:rPr>
        <w:noProof/>
        <w:lang w:val="zh-CN"/>
      </w:rPr>
      <w:t>26</w:t>
    </w:r>
    <w:r>
      <w:rPr>
        <w:noProof/>
        <w:lang w:val="zh-CN"/>
      </w:rPr>
      <w:fldChar w:fldCharType="end"/>
    </w:r>
  </w:p>
  <w:p w14:paraId="53099A08" w14:textId="77777777" w:rsidR="00564E26" w:rsidRDefault="00564E26">
    <w:pPr>
      <w:pStyle w:val="ad"/>
    </w:pPr>
  </w:p>
  <w:p w14:paraId="4B72013C" w14:textId="77777777" w:rsidR="00564E26" w:rsidRDefault="00564E2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41CF2" w14:textId="77777777" w:rsidR="00D37F16" w:rsidRDefault="00D37F16" w:rsidP="00576C15">
      <w:r>
        <w:separator/>
      </w:r>
    </w:p>
  </w:footnote>
  <w:footnote w:type="continuationSeparator" w:id="0">
    <w:p w14:paraId="3A68DB19" w14:textId="77777777" w:rsidR="00D37F16" w:rsidRDefault="00D37F16"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6AACED38" w:rsidR="00564E26" w:rsidRDefault="00564E26" w:rsidP="00EF7216">
    <w:pPr>
      <w:pStyle w:val="ab"/>
      <w:jc w:val="right"/>
    </w:pPr>
    <w:r w:rsidRPr="00EE219A">
      <w:rPr>
        <w:rFonts w:hint="eastAsia"/>
      </w:rPr>
      <w:t>南方</w:t>
    </w:r>
    <w:r>
      <w:rPr>
        <w:rFonts w:hint="eastAsia"/>
      </w:rPr>
      <w:t>深证主板</w:t>
    </w:r>
    <w:r>
      <w:rPr>
        <w:rFonts w:hint="eastAsia"/>
      </w:rPr>
      <w:t>50</w:t>
    </w:r>
    <w:r w:rsidRPr="00EE219A">
      <w:rPr>
        <w:rFonts w:hint="eastAsia"/>
      </w:rPr>
      <w:t>交易型开放式指数证券投资基金</w:t>
    </w:r>
    <w:r>
      <w:rPr>
        <w:rFonts w:hint="eastAsia"/>
      </w:rPr>
      <w:t>招募说明书</w:t>
    </w:r>
  </w:p>
  <w:p w14:paraId="715C3A24" w14:textId="77777777" w:rsidR="00564E26" w:rsidRPr="00E9191C" w:rsidRDefault="00564E2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7"/>
    <w:lvlOverride w:ilvl="0">
      <w:startOverride w:val="1"/>
    </w:lvlOverride>
  </w:num>
  <w:num w:numId="3">
    <w:abstractNumId w:val="4"/>
    <w:lvlOverride w:ilvl="0">
      <w:startOverride w:val="2"/>
    </w:lvlOverride>
  </w:num>
  <w:num w:numId="4">
    <w:abstractNumId w:val="11"/>
  </w:num>
  <w:num w:numId="5">
    <w:abstractNumId w:val="33"/>
  </w:num>
  <w:num w:numId="6">
    <w:abstractNumId w:val="24"/>
  </w:num>
  <w:num w:numId="7">
    <w:abstractNumId w:val="30"/>
  </w:num>
  <w:num w:numId="8">
    <w:abstractNumId w:val="23"/>
  </w:num>
  <w:num w:numId="9">
    <w:abstractNumId w:val="2"/>
  </w:num>
  <w:num w:numId="10">
    <w:abstractNumId w:val="16"/>
  </w:num>
  <w:num w:numId="11">
    <w:abstractNumId w:val="20"/>
  </w:num>
  <w:num w:numId="12">
    <w:abstractNumId w:val="36"/>
  </w:num>
  <w:num w:numId="13">
    <w:abstractNumId w:val="18"/>
  </w:num>
  <w:num w:numId="14">
    <w:abstractNumId w:val="21"/>
  </w:num>
  <w:num w:numId="15">
    <w:abstractNumId w:val="25"/>
  </w:num>
  <w:num w:numId="16">
    <w:abstractNumId w:val="6"/>
  </w:num>
  <w:num w:numId="17">
    <w:abstractNumId w:val="8"/>
  </w:num>
  <w:num w:numId="18">
    <w:abstractNumId w:val="34"/>
  </w:num>
  <w:num w:numId="19">
    <w:abstractNumId w:val="19"/>
  </w:num>
  <w:num w:numId="20">
    <w:abstractNumId w:val="14"/>
  </w:num>
  <w:num w:numId="21">
    <w:abstractNumId w:val="5"/>
  </w:num>
  <w:num w:numId="22">
    <w:abstractNumId w:val="32"/>
  </w:num>
  <w:num w:numId="23">
    <w:abstractNumId w:val="22"/>
  </w:num>
  <w:num w:numId="24">
    <w:abstractNumId w:val="7"/>
  </w:num>
  <w:num w:numId="25">
    <w:abstractNumId w:val="0"/>
  </w:num>
  <w:num w:numId="26">
    <w:abstractNumId w:val="10"/>
  </w:num>
  <w:num w:numId="27">
    <w:abstractNumId w:val="35"/>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BCB"/>
    <w:rsid w:val="00000D1E"/>
    <w:rsid w:val="00004578"/>
    <w:rsid w:val="0000499A"/>
    <w:rsid w:val="00004EA1"/>
    <w:rsid w:val="00006A22"/>
    <w:rsid w:val="00012229"/>
    <w:rsid w:val="00012740"/>
    <w:rsid w:val="00013E22"/>
    <w:rsid w:val="0001605A"/>
    <w:rsid w:val="0001698C"/>
    <w:rsid w:val="00017FF2"/>
    <w:rsid w:val="0002169E"/>
    <w:rsid w:val="0002698E"/>
    <w:rsid w:val="0002706B"/>
    <w:rsid w:val="0003022D"/>
    <w:rsid w:val="00030720"/>
    <w:rsid w:val="00030FFB"/>
    <w:rsid w:val="000315EF"/>
    <w:rsid w:val="000318F1"/>
    <w:rsid w:val="00032675"/>
    <w:rsid w:val="00032F02"/>
    <w:rsid w:val="00037E9E"/>
    <w:rsid w:val="000413C5"/>
    <w:rsid w:val="00043A5D"/>
    <w:rsid w:val="000442C4"/>
    <w:rsid w:val="00045780"/>
    <w:rsid w:val="00045DA8"/>
    <w:rsid w:val="00046C69"/>
    <w:rsid w:val="00046DDF"/>
    <w:rsid w:val="000474FB"/>
    <w:rsid w:val="00050A2E"/>
    <w:rsid w:val="000517FD"/>
    <w:rsid w:val="00052D20"/>
    <w:rsid w:val="00053984"/>
    <w:rsid w:val="0005430C"/>
    <w:rsid w:val="000560FD"/>
    <w:rsid w:val="00056FF4"/>
    <w:rsid w:val="00060821"/>
    <w:rsid w:val="000610D4"/>
    <w:rsid w:val="00061B0C"/>
    <w:rsid w:val="000624BF"/>
    <w:rsid w:val="000628FF"/>
    <w:rsid w:val="00063666"/>
    <w:rsid w:val="000639D4"/>
    <w:rsid w:val="00063FDA"/>
    <w:rsid w:val="00064D6A"/>
    <w:rsid w:val="00065B4A"/>
    <w:rsid w:val="0006648A"/>
    <w:rsid w:val="00066F46"/>
    <w:rsid w:val="000703CD"/>
    <w:rsid w:val="00071556"/>
    <w:rsid w:val="0007164F"/>
    <w:rsid w:val="00072D0B"/>
    <w:rsid w:val="000731A5"/>
    <w:rsid w:val="00073492"/>
    <w:rsid w:val="00074AD2"/>
    <w:rsid w:val="00074BF7"/>
    <w:rsid w:val="00075015"/>
    <w:rsid w:val="00075057"/>
    <w:rsid w:val="0007607D"/>
    <w:rsid w:val="00077D19"/>
    <w:rsid w:val="00077F26"/>
    <w:rsid w:val="00081CAB"/>
    <w:rsid w:val="0008242D"/>
    <w:rsid w:val="00083C0C"/>
    <w:rsid w:val="00083D85"/>
    <w:rsid w:val="00083F6B"/>
    <w:rsid w:val="0008528D"/>
    <w:rsid w:val="00086A34"/>
    <w:rsid w:val="00087D43"/>
    <w:rsid w:val="000917B4"/>
    <w:rsid w:val="0009498B"/>
    <w:rsid w:val="00097AE2"/>
    <w:rsid w:val="000A1953"/>
    <w:rsid w:val="000A1A8B"/>
    <w:rsid w:val="000A381D"/>
    <w:rsid w:val="000A40EC"/>
    <w:rsid w:val="000A491E"/>
    <w:rsid w:val="000A6A38"/>
    <w:rsid w:val="000A6BD2"/>
    <w:rsid w:val="000B0665"/>
    <w:rsid w:val="000B1AB2"/>
    <w:rsid w:val="000B3146"/>
    <w:rsid w:val="000B7660"/>
    <w:rsid w:val="000B78A3"/>
    <w:rsid w:val="000B7F7D"/>
    <w:rsid w:val="000C0D7D"/>
    <w:rsid w:val="000C1E4A"/>
    <w:rsid w:val="000C2890"/>
    <w:rsid w:val="000C2D63"/>
    <w:rsid w:val="000C46C4"/>
    <w:rsid w:val="000C4F7F"/>
    <w:rsid w:val="000C6E6A"/>
    <w:rsid w:val="000C754A"/>
    <w:rsid w:val="000C75A1"/>
    <w:rsid w:val="000D075D"/>
    <w:rsid w:val="000D1156"/>
    <w:rsid w:val="000D1564"/>
    <w:rsid w:val="000D179D"/>
    <w:rsid w:val="000D37A7"/>
    <w:rsid w:val="000D429A"/>
    <w:rsid w:val="000D4573"/>
    <w:rsid w:val="000D5CB0"/>
    <w:rsid w:val="000D726A"/>
    <w:rsid w:val="000E2D81"/>
    <w:rsid w:val="000E320C"/>
    <w:rsid w:val="000E389C"/>
    <w:rsid w:val="000E3DF3"/>
    <w:rsid w:val="000E447C"/>
    <w:rsid w:val="000E5054"/>
    <w:rsid w:val="000E5378"/>
    <w:rsid w:val="000E5517"/>
    <w:rsid w:val="000E5658"/>
    <w:rsid w:val="000E5AE4"/>
    <w:rsid w:val="000E7253"/>
    <w:rsid w:val="000E77B9"/>
    <w:rsid w:val="000E7A36"/>
    <w:rsid w:val="000E7E24"/>
    <w:rsid w:val="000F0702"/>
    <w:rsid w:val="000F2BD5"/>
    <w:rsid w:val="000F5526"/>
    <w:rsid w:val="000F6208"/>
    <w:rsid w:val="000F71A6"/>
    <w:rsid w:val="00100685"/>
    <w:rsid w:val="00102D4E"/>
    <w:rsid w:val="00105452"/>
    <w:rsid w:val="00105792"/>
    <w:rsid w:val="00106D28"/>
    <w:rsid w:val="0011031C"/>
    <w:rsid w:val="00110F2D"/>
    <w:rsid w:val="00111079"/>
    <w:rsid w:val="00111550"/>
    <w:rsid w:val="00112750"/>
    <w:rsid w:val="00112DE6"/>
    <w:rsid w:val="00113AA7"/>
    <w:rsid w:val="00115D07"/>
    <w:rsid w:val="00116E06"/>
    <w:rsid w:val="001203F9"/>
    <w:rsid w:val="00124C2B"/>
    <w:rsid w:val="00126C0F"/>
    <w:rsid w:val="0012758C"/>
    <w:rsid w:val="00130D8C"/>
    <w:rsid w:val="00131475"/>
    <w:rsid w:val="00132BC1"/>
    <w:rsid w:val="0013310D"/>
    <w:rsid w:val="00133CDA"/>
    <w:rsid w:val="001358B6"/>
    <w:rsid w:val="0013609D"/>
    <w:rsid w:val="001375D9"/>
    <w:rsid w:val="00140B6C"/>
    <w:rsid w:val="0014117E"/>
    <w:rsid w:val="001427B8"/>
    <w:rsid w:val="001436E3"/>
    <w:rsid w:val="00145A1A"/>
    <w:rsid w:val="00151285"/>
    <w:rsid w:val="00151418"/>
    <w:rsid w:val="0015360E"/>
    <w:rsid w:val="00153CF1"/>
    <w:rsid w:val="00153D72"/>
    <w:rsid w:val="00154B6C"/>
    <w:rsid w:val="001551F2"/>
    <w:rsid w:val="00155A71"/>
    <w:rsid w:val="00156A38"/>
    <w:rsid w:val="00156D33"/>
    <w:rsid w:val="0015726B"/>
    <w:rsid w:val="0016009E"/>
    <w:rsid w:val="0016163A"/>
    <w:rsid w:val="00161CF6"/>
    <w:rsid w:val="0016360F"/>
    <w:rsid w:val="00164546"/>
    <w:rsid w:val="00166384"/>
    <w:rsid w:val="00166C6A"/>
    <w:rsid w:val="0016791F"/>
    <w:rsid w:val="00171E65"/>
    <w:rsid w:val="00172553"/>
    <w:rsid w:val="00176BC6"/>
    <w:rsid w:val="00177047"/>
    <w:rsid w:val="00180A83"/>
    <w:rsid w:val="00181B54"/>
    <w:rsid w:val="00181CCB"/>
    <w:rsid w:val="00185484"/>
    <w:rsid w:val="001857A9"/>
    <w:rsid w:val="00186388"/>
    <w:rsid w:val="001863FD"/>
    <w:rsid w:val="0018682F"/>
    <w:rsid w:val="0018798A"/>
    <w:rsid w:val="001901F2"/>
    <w:rsid w:val="0019081D"/>
    <w:rsid w:val="001924B2"/>
    <w:rsid w:val="00192ED6"/>
    <w:rsid w:val="00193FD5"/>
    <w:rsid w:val="001944F3"/>
    <w:rsid w:val="001968A2"/>
    <w:rsid w:val="00196D55"/>
    <w:rsid w:val="001A06AF"/>
    <w:rsid w:val="001A19EC"/>
    <w:rsid w:val="001A6A1D"/>
    <w:rsid w:val="001A6B58"/>
    <w:rsid w:val="001B1A0C"/>
    <w:rsid w:val="001B2435"/>
    <w:rsid w:val="001B2667"/>
    <w:rsid w:val="001B2C64"/>
    <w:rsid w:val="001B32B3"/>
    <w:rsid w:val="001B58EB"/>
    <w:rsid w:val="001B6C3D"/>
    <w:rsid w:val="001B70D3"/>
    <w:rsid w:val="001C0471"/>
    <w:rsid w:val="001C067E"/>
    <w:rsid w:val="001C18E6"/>
    <w:rsid w:val="001C2229"/>
    <w:rsid w:val="001C3238"/>
    <w:rsid w:val="001C369B"/>
    <w:rsid w:val="001C55DA"/>
    <w:rsid w:val="001C59CE"/>
    <w:rsid w:val="001C5B51"/>
    <w:rsid w:val="001C77BC"/>
    <w:rsid w:val="001D051C"/>
    <w:rsid w:val="001D111A"/>
    <w:rsid w:val="001D1B5A"/>
    <w:rsid w:val="001D5989"/>
    <w:rsid w:val="001D7A8B"/>
    <w:rsid w:val="001E0A0C"/>
    <w:rsid w:val="001E1A1A"/>
    <w:rsid w:val="001E2949"/>
    <w:rsid w:val="001E32EC"/>
    <w:rsid w:val="001E3A5D"/>
    <w:rsid w:val="001E4013"/>
    <w:rsid w:val="001F043F"/>
    <w:rsid w:val="001F1057"/>
    <w:rsid w:val="001F17B8"/>
    <w:rsid w:val="001F3784"/>
    <w:rsid w:val="001F38E1"/>
    <w:rsid w:val="001F3D2A"/>
    <w:rsid w:val="001F4119"/>
    <w:rsid w:val="001F499C"/>
    <w:rsid w:val="001F4BBE"/>
    <w:rsid w:val="001F4DE9"/>
    <w:rsid w:val="00200496"/>
    <w:rsid w:val="00202444"/>
    <w:rsid w:val="002025FC"/>
    <w:rsid w:val="002049F2"/>
    <w:rsid w:val="00204CEF"/>
    <w:rsid w:val="00205197"/>
    <w:rsid w:val="00207335"/>
    <w:rsid w:val="0021073B"/>
    <w:rsid w:val="00210753"/>
    <w:rsid w:val="00210EC1"/>
    <w:rsid w:val="00212572"/>
    <w:rsid w:val="00213ED2"/>
    <w:rsid w:val="002157A0"/>
    <w:rsid w:val="00215B12"/>
    <w:rsid w:val="00217562"/>
    <w:rsid w:val="00220FAC"/>
    <w:rsid w:val="00221A62"/>
    <w:rsid w:val="00221BDC"/>
    <w:rsid w:val="00221D87"/>
    <w:rsid w:val="00224208"/>
    <w:rsid w:val="00224544"/>
    <w:rsid w:val="00225A2C"/>
    <w:rsid w:val="002270D6"/>
    <w:rsid w:val="0023030D"/>
    <w:rsid w:val="00231989"/>
    <w:rsid w:val="002327EF"/>
    <w:rsid w:val="00237FA8"/>
    <w:rsid w:val="00241689"/>
    <w:rsid w:val="00241B77"/>
    <w:rsid w:val="00242738"/>
    <w:rsid w:val="0024339B"/>
    <w:rsid w:val="00243F7E"/>
    <w:rsid w:val="0024654E"/>
    <w:rsid w:val="00246FBF"/>
    <w:rsid w:val="0025057D"/>
    <w:rsid w:val="002532B5"/>
    <w:rsid w:val="00255663"/>
    <w:rsid w:val="002563E3"/>
    <w:rsid w:val="002572F3"/>
    <w:rsid w:val="002573FC"/>
    <w:rsid w:val="00260162"/>
    <w:rsid w:val="002609DE"/>
    <w:rsid w:val="00261148"/>
    <w:rsid w:val="002660EC"/>
    <w:rsid w:val="002663D9"/>
    <w:rsid w:val="0026698B"/>
    <w:rsid w:val="0026738D"/>
    <w:rsid w:val="002673D5"/>
    <w:rsid w:val="00267653"/>
    <w:rsid w:val="0027298B"/>
    <w:rsid w:val="0027389B"/>
    <w:rsid w:val="00273A7E"/>
    <w:rsid w:val="00274A03"/>
    <w:rsid w:val="00275671"/>
    <w:rsid w:val="00276371"/>
    <w:rsid w:val="00276D60"/>
    <w:rsid w:val="00277296"/>
    <w:rsid w:val="00280E9C"/>
    <w:rsid w:val="00281B63"/>
    <w:rsid w:val="0028207A"/>
    <w:rsid w:val="002866BD"/>
    <w:rsid w:val="0028772A"/>
    <w:rsid w:val="00291E2D"/>
    <w:rsid w:val="002935BD"/>
    <w:rsid w:val="00293A0B"/>
    <w:rsid w:val="00293A14"/>
    <w:rsid w:val="00294A94"/>
    <w:rsid w:val="00295CAE"/>
    <w:rsid w:val="002979A1"/>
    <w:rsid w:val="002A0B64"/>
    <w:rsid w:val="002A1534"/>
    <w:rsid w:val="002A22B7"/>
    <w:rsid w:val="002A3053"/>
    <w:rsid w:val="002A574C"/>
    <w:rsid w:val="002A69B4"/>
    <w:rsid w:val="002B028A"/>
    <w:rsid w:val="002B2048"/>
    <w:rsid w:val="002B31FF"/>
    <w:rsid w:val="002B499C"/>
    <w:rsid w:val="002B57A1"/>
    <w:rsid w:val="002B5C61"/>
    <w:rsid w:val="002B5D8E"/>
    <w:rsid w:val="002B695C"/>
    <w:rsid w:val="002C08E6"/>
    <w:rsid w:val="002C2782"/>
    <w:rsid w:val="002C2BD9"/>
    <w:rsid w:val="002C4318"/>
    <w:rsid w:val="002C48B5"/>
    <w:rsid w:val="002C7A5A"/>
    <w:rsid w:val="002D27D7"/>
    <w:rsid w:val="002D590F"/>
    <w:rsid w:val="002E10FD"/>
    <w:rsid w:val="002E13B9"/>
    <w:rsid w:val="002E1AE4"/>
    <w:rsid w:val="002E22BF"/>
    <w:rsid w:val="002E45CB"/>
    <w:rsid w:val="002E463B"/>
    <w:rsid w:val="002E4790"/>
    <w:rsid w:val="002E6451"/>
    <w:rsid w:val="002E70FE"/>
    <w:rsid w:val="002E7252"/>
    <w:rsid w:val="002F3D6A"/>
    <w:rsid w:val="002F4377"/>
    <w:rsid w:val="002F5B9F"/>
    <w:rsid w:val="002F7FCA"/>
    <w:rsid w:val="0030186E"/>
    <w:rsid w:val="00301A84"/>
    <w:rsid w:val="00303420"/>
    <w:rsid w:val="00303DFF"/>
    <w:rsid w:val="003042AE"/>
    <w:rsid w:val="00304748"/>
    <w:rsid w:val="003055AE"/>
    <w:rsid w:val="00305806"/>
    <w:rsid w:val="00307266"/>
    <w:rsid w:val="00310666"/>
    <w:rsid w:val="00312097"/>
    <w:rsid w:val="003130A1"/>
    <w:rsid w:val="00313D04"/>
    <w:rsid w:val="00315650"/>
    <w:rsid w:val="00315B41"/>
    <w:rsid w:val="003176B7"/>
    <w:rsid w:val="003205F1"/>
    <w:rsid w:val="00322A8C"/>
    <w:rsid w:val="0032491F"/>
    <w:rsid w:val="00324CAE"/>
    <w:rsid w:val="00325426"/>
    <w:rsid w:val="003268B4"/>
    <w:rsid w:val="00326CAE"/>
    <w:rsid w:val="003304DD"/>
    <w:rsid w:val="00335911"/>
    <w:rsid w:val="003362C5"/>
    <w:rsid w:val="00336732"/>
    <w:rsid w:val="0033735F"/>
    <w:rsid w:val="00337607"/>
    <w:rsid w:val="00340D27"/>
    <w:rsid w:val="00340F79"/>
    <w:rsid w:val="003423B9"/>
    <w:rsid w:val="00342A1C"/>
    <w:rsid w:val="00343DDE"/>
    <w:rsid w:val="0034520D"/>
    <w:rsid w:val="00351A28"/>
    <w:rsid w:val="00352D80"/>
    <w:rsid w:val="0035418F"/>
    <w:rsid w:val="00356216"/>
    <w:rsid w:val="00356974"/>
    <w:rsid w:val="00356D70"/>
    <w:rsid w:val="00357B70"/>
    <w:rsid w:val="00357CDF"/>
    <w:rsid w:val="00362178"/>
    <w:rsid w:val="003629A8"/>
    <w:rsid w:val="003640F2"/>
    <w:rsid w:val="003655A2"/>
    <w:rsid w:val="00366364"/>
    <w:rsid w:val="0036658E"/>
    <w:rsid w:val="003666F4"/>
    <w:rsid w:val="003675AD"/>
    <w:rsid w:val="003708FD"/>
    <w:rsid w:val="00370B37"/>
    <w:rsid w:val="003723BA"/>
    <w:rsid w:val="0037242E"/>
    <w:rsid w:val="003739B6"/>
    <w:rsid w:val="00373CD0"/>
    <w:rsid w:val="0037429F"/>
    <w:rsid w:val="0037453F"/>
    <w:rsid w:val="0037591A"/>
    <w:rsid w:val="00376574"/>
    <w:rsid w:val="00377D65"/>
    <w:rsid w:val="0038004F"/>
    <w:rsid w:val="003842BE"/>
    <w:rsid w:val="003855FE"/>
    <w:rsid w:val="0038613F"/>
    <w:rsid w:val="00386D11"/>
    <w:rsid w:val="003900FE"/>
    <w:rsid w:val="0039076C"/>
    <w:rsid w:val="00390AB1"/>
    <w:rsid w:val="00391832"/>
    <w:rsid w:val="00392507"/>
    <w:rsid w:val="00393D29"/>
    <w:rsid w:val="003954D6"/>
    <w:rsid w:val="0039609C"/>
    <w:rsid w:val="00397339"/>
    <w:rsid w:val="0039762A"/>
    <w:rsid w:val="003A0FD6"/>
    <w:rsid w:val="003A3DA1"/>
    <w:rsid w:val="003A587D"/>
    <w:rsid w:val="003A6B9A"/>
    <w:rsid w:val="003A7780"/>
    <w:rsid w:val="003A7C32"/>
    <w:rsid w:val="003A7FD9"/>
    <w:rsid w:val="003B0859"/>
    <w:rsid w:val="003B09CD"/>
    <w:rsid w:val="003B2099"/>
    <w:rsid w:val="003B4404"/>
    <w:rsid w:val="003C3801"/>
    <w:rsid w:val="003C49D5"/>
    <w:rsid w:val="003C539B"/>
    <w:rsid w:val="003C6BAF"/>
    <w:rsid w:val="003D2118"/>
    <w:rsid w:val="003D283D"/>
    <w:rsid w:val="003D3613"/>
    <w:rsid w:val="003D3E9D"/>
    <w:rsid w:val="003D48D9"/>
    <w:rsid w:val="003D4E8A"/>
    <w:rsid w:val="003D4FBE"/>
    <w:rsid w:val="003D7E49"/>
    <w:rsid w:val="003E082A"/>
    <w:rsid w:val="003E12CA"/>
    <w:rsid w:val="003E183E"/>
    <w:rsid w:val="003E276F"/>
    <w:rsid w:val="003E31D9"/>
    <w:rsid w:val="003E70B9"/>
    <w:rsid w:val="003F0950"/>
    <w:rsid w:val="003F0CC6"/>
    <w:rsid w:val="003F1CCE"/>
    <w:rsid w:val="003F252B"/>
    <w:rsid w:val="003F2B5E"/>
    <w:rsid w:val="003F3E52"/>
    <w:rsid w:val="003F4B18"/>
    <w:rsid w:val="003F62E8"/>
    <w:rsid w:val="003F713B"/>
    <w:rsid w:val="003F7878"/>
    <w:rsid w:val="003F7E05"/>
    <w:rsid w:val="0040306D"/>
    <w:rsid w:val="00406649"/>
    <w:rsid w:val="0040747E"/>
    <w:rsid w:val="00407EC8"/>
    <w:rsid w:val="00410903"/>
    <w:rsid w:val="0041173E"/>
    <w:rsid w:val="00412438"/>
    <w:rsid w:val="0041316D"/>
    <w:rsid w:val="00414700"/>
    <w:rsid w:val="00415914"/>
    <w:rsid w:val="00420295"/>
    <w:rsid w:val="00420DDE"/>
    <w:rsid w:val="00420E30"/>
    <w:rsid w:val="00421096"/>
    <w:rsid w:val="00422C43"/>
    <w:rsid w:val="00422C81"/>
    <w:rsid w:val="00424A70"/>
    <w:rsid w:val="004250A3"/>
    <w:rsid w:val="00426376"/>
    <w:rsid w:val="004278A9"/>
    <w:rsid w:val="00427A54"/>
    <w:rsid w:val="00432A74"/>
    <w:rsid w:val="00433198"/>
    <w:rsid w:val="004355B8"/>
    <w:rsid w:val="00435D71"/>
    <w:rsid w:val="00435ECB"/>
    <w:rsid w:val="0043654E"/>
    <w:rsid w:val="00436AA6"/>
    <w:rsid w:val="004374CC"/>
    <w:rsid w:val="004404E0"/>
    <w:rsid w:val="00441982"/>
    <w:rsid w:val="00441A21"/>
    <w:rsid w:val="00443E08"/>
    <w:rsid w:val="00444222"/>
    <w:rsid w:val="00445C59"/>
    <w:rsid w:val="004501AD"/>
    <w:rsid w:val="00451432"/>
    <w:rsid w:val="00451E21"/>
    <w:rsid w:val="004538CB"/>
    <w:rsid w:val="00454B34"/>
    <w:rsid w:val="004579C4"/>
    <w:rsid w:val="00461A0F"/>
    <w:rsid w:val="00462BC0"/>
    <w:rsid w:val="004630E1"/>
    <w:rsid w:val="00467AE6"/>
    <w:rsid w:val="00467FD2"/>
    <w:rsid w:val="004706CC"/>
    <w:rsid w:val="004732C2"/>
    <w:rsid w:val="0047344B"/>
    <w:rsid w:val="00473E3F"/>
    <w:rsid w:val="004801A0"/>
    <w:rsid w:val="004804A7"/>
    <w:rsid w:val="0048263A"/>
    <w:rsid w:val="00482FCA"/>
    <w:rsid w:val="00484228"/>
    <w:rsid w:val="004843FE"/>
    <w:rsid w:val="0048712B"/>
    <w:rsid w:val="00487ADD"/>
    <w:rsid w:val="00487E31"/>
    <w:rsid w:val="004900E6"/>
    <w:rsid w:val="00490573"/>
    <w:rsid w:val="00490C1F"/>
    <w:rsid w:val="0049128D"/>
    <w:rsid w:val="00492524"/>
    <w:rsid w:val="004926AC"/>
    <w:rsid w:val="004930F1"/>
    <w:rsid w:val="004937FD"/>
    <w:rsid w:val="004946C7"/>
    <w:rsid w:val="00495EFA"/>
    <w:rsid w:val="00496821"/>
    <w:rsid w:val="004A6592"/>
    <w:rsid w:val="004A7689"/>
    <w:rsid w:val="004A790E"/>
    <w:rsid w:val="004B1ACC"/>
    <w:rsid w:val="004C0399"/>
    <w:rsid w:val="004C1029"/>
    <w:rsid w:val="004C13BD"/>
    <w:rsid w:val="004C28DD"/>
    <w:rsid w:val="004C2B06"/>
    <w:rsid w:val="004C3E26"/>
    <w:rsid w:val="004C5044"/>
    <w:rsid w:val="004C525B"/>
    <w:rsid w:val="004C5D8E"/>
    <w:rsid w:val="004C6115"/>
    <w:rsid w:val="004C6557"/>
    <w:rsid w:val="004D0993"/>
    <w:rsid w:val="004D0E72"/>
    <w:rsid w:val="004D234F"/>
    <w:rsid w:val="004D29B8"/>
    <w:rsid w:val="004D41FE"/>
    <w:rsid w:val="004D6A99"/>
    <w:rsid w:val="004D6BE4"/>
    <w:rsid w:val="004D748A"/>
    <w:rsid w:val="004D7A22"/>
    <w:rsid w:val="004E1523"/>
    <w:rsid w:val="004E31C9"/>
    <w:rsid w:val="004E3F1B"/>
    <w:rsid w:val="004E4589"/>
    <w:rsid w:val="004F14F9"/>
    <w:rsid w:val="004F2229"/>
    <w:rsid w:val="004F29CA"/>
    <w:rsid w:val="004F371E"/>
    <w:rsid w:val="004F59D0"/>
    <w:rsid w:val="004F63A6"/>
    <w:rsid w:val="004F6579"/>
    <w:rsid w:val="004F6EFD"/>
    <w:rsid w:val="004F70BA"/>
    <w:rsid w:val="00500A30"/>
    <w:rsid w:val="00505B2F"/>
    <w:rsid w:val="005062BF"/>
    <w:rsid w:val="00506E0D"/>
    <w:rsid w:val="00507A15"/>
    <w:rsid w:val="00511519"/>
    <w:rsid w:val="00512DD9"/>
    <w:rsid w:val="005151D3"/>
    <w:rsid w:val="00515CFD"/>
    <w:rsid w:val="005178A0"/>
    <w:rsid w:val="0052082F"/>
    <w:rsid w:val="00522691"/>
    <w:rsid w:val="00524CB2"/>
    <w:rsid w:val="005268E2"/>
    <w:rsid w:val="00526E62"/>
    <w:rsid w:val="005309A6"/>
    <w:rsid w:val="00531050"/>
    <w:rsid w:val="00532A6D"/>
    <w:rsid w:val="00532C31"/>
    <w:rsid w:val="00534201"/>
    <w:rsid w:val="00534D76"/>
    <w:rsid w:val="005356D0"/>
    <w:rsid w:val="00536BE3"/>
    <w:rsid w:val="00540A92"/>
    <w:rsid w:val="00542F2A"/>
    <w:rsid w:val="00543981"/>
    <w:rsid w:val="00545638"/>
    <w:rsid w:val="00545FCD"/>
    <w:rsid w:val="00554339"/>
    <w:rsid w:val="00554F2D"/>
    <w:rsid w:val="005553CF"/>
    <w:rsid w:val="00555AC0"/>
    <w:rsid w:val="00555BE4"/>
    <w:rsid w:val="005566D2"/>
    <w:rsid w:val="005578E9"/>
    <w:rsid w:val="005615EB"/>
    <w:rsid w:val="00562228"/>
    <w:rsid w:val="00562E3B"/>
    <w:rsid w:val="00563413"/>
    <w:rsid w:val="00564E26"/>
    <w:rsid w:val="00565119"/>
    <w:rsid w:val="005760FC"/>
    <w:rsid w:val="00576C15"/>
    <w:rsid w:val="00577CFF"/>
    <w:rsid w:val="005804B5"/>
    <w:rsid w:val="00583DB2"/>
    <w:rsid w:val="00584F33"/>
    <w:rsid w:val="00585B8A"/>
    <w:rsid w:val="0059255F"/>
    <w:rsid w:val="00593135"/>
    <w:rsid w:val="005933DD"/>
    <w:rsid w:val="00594E57"/>
    <w:rsid w:val="00596779"/>
    <w:rsid w:val="005978B3"/>
    <w:rsid w:val="005A003F"/>
    <w:rsid w:val="005A03BF"/>
    <w:rsid w:val="005A2999"/>
    <w:rsid w:val="005A2BA0"/>
    <w:rsid w:val="005A4556"/>
    <w:rsid w:val="005A5549"/>
    <w:rsid w:val="005B0E68"/>
    <w:rsid w:val="005B0E7A"/>
    <w:rsid w:val="005B2C15"/>
    <w:rsid w:val="005B336E"/>
    <w:rsid w:val="005B41DE"/>
    <w:rsid w:val="005B5276"/>
    <w:rsid w:val="005B6050"/>
    <w:rsid w:val="005B795E"/>
    <w:rsid w:val="005B7A4A"/>
    <w:rsid w:val="005C016A"/>
    <w:rsid w:val="005C0F54"/>
    <w:rsid w:val="005C1847"/>
    <w:rsid w:val="005C222B"/>
    <w:rsid w:val="005C66E9"/>
    <w:rsid w:val="005C6DB1"/>
    <w:rsid w:val="005C71D6"/>
    <w:rsid w:val="005C7687"/>
    <w:rsid w:val="005D1C18"/>
    <w:rsid w:val="005D25D1"/>
    <w:rsid w:val="005D400D"/>
    <w:rsid w:val="005D425A"/>
    <w:rsid w:val="005D5315"/>
    <w:rsid w:val="005E001D"/>
    <w:rsid w:val="005E046E"/>
    <w:rsid w:val="005E06F1"/>
    <w:rsid w:val="005E18FB"/>
    <w:rsid w:val="005E1E1D"/>
    <w:rsid w:val="005E2778"/>
    <w:rsid w:val="005E357B"/>
    <w:rsid w:val="005E3EC9"/>
    <w:rsid w:val="005E66DF"/>
    <w:rsid w:val="005E75A5"/>
    <w:rsid w:val="005E7CD2"/>
    <w:rsid w:val="005E7D08"/>
    <w:rsid w:val="005F0782"/>
    <w:rsid w:val="005F0A87"/>
    <w:rsid w:val="005F0B06"/>
    <w:rsid w:val="005F2E27"/>
    <w:rsid w:val="005F363F"/>
    <w:rsid w:val="005F4492"/>
    <w:rsid w:val="005F5273"/>
    <w:rsid w:val="005F5C36"/>
    <w:rsid w:val="005F6C0C"/>
    <w:rsid w:val="006006F0"/>
    <w:rsid w:val="0060122E"/>
    <w:rsid w:val="00602084"/>
    <w:rsid w:val="00603314"/>
    <w:rsid w:val="006038E0"/>
    <w:rsid w:val="0060588D"/>
    <w:rsid w:val="0060723C"/>
    <w:rsid w:val="006076AE"/>
    <w:rsid w:val="00610517"/>
    <w:rsid w:val="006105C3"/>
    <w:rsid w:val="00611F5D"/>
    <w:rsid w:val="0061350B"/>
    <w:rsid w:val="00617AD6"/>
    <w:rsid w:val="00617B94"/>
    <w:rsid w:val="006209A2"/>
    <w:rsid w:val="00621025"/>
    <w:rsid w:val="006216D7"/>
    <w:rsid w:val="006216F5"/>
    <w:rsid w:val="0062210C"/>
    <w:rsid w:val="00623078"/>
    <w:rsid w:val="00623A70"/>
    <w:rsid w:val="0062538C"/>
    <w:rsid w:val="006253AC"/>
    <w:rsid w:val="00625527"/>
    <w:rsid w:val="00625739"/>
    <w:rsid w:val="0062796F"/>
    <w:rsid w:val="0062799A"/>
    <w:rsid w:val="00632161"/>
    <w:rsid w:val="006330FA"/>
    <w:rsid w:val="00633FFA"/>
    <w:rsid w:val="00634857"/>
    <w:rsid w:val="00634AA1"/>
    <w:rsid w:val="00636EDB"/>
    <w:rsid w:val="00636F0E"/>
    <w:rsid w:val="00641A91"/>
    <w:rsid w:val="00641B26"/>
    <w:rsid w:val="00642871"/>
    <w:rsid w:val="0064300F"/>
    <w:rsid w:val="00650AB9"/>
    <w:rsid w:val="006524EA"/>
    <w:rsid w:val="00655F14"/>
    <w:rsid w:val="006563B7"/>
    <w:rsid w:val="0065660B"/>
    <w:rsid w:val="0065686C"/>
    <w:rsid w:val="00660C7E"/>
    <w:rsid w:val="00660D62"/>
    <w:rsid w:val="0066107B"/>
    <w:rsid w:val="00661CBA"/>
    <w:rsid w:val="0066534F"/>
    <w:rsid w:val="00666121"/>
    <w:rsid w:val="00670924"/>
    <w:rsid w:val="00670B22"/>
    <w:rsid w:val="0067628D"/>
    <w:rsid w:val="00676720"/>
    <w:rsid w:val="00676AE7"/>
    <w:rsid w:val="00677F4A"/>
    <w:rsid w:val="00680313"/>
    <w:rsid w:val="00681875"/>
    <w:rsid w:val="00682AE6"/>
    <w:rsid w:val="00685004"/>
    <w:rsid w:val="0068535C"/>
    <w:rsid w:val="00685D07"/>
    <w:rsid w:val="00686F49"/>
    <w:rsid w:val="00687D7C"/>
    <w:rsid w:val="006901ED"/>
    <w:rsid w:val="006909B9"/>
    <w:rsid w:val="006909CC"/>
    <w:rsid w:val="00690B51"/>
    <w:rsid w:val="00690B7D"/>
    <w:rsid w:val="00692B25"/>
    <w:rsid w:val="00693C1A"/>
    <w:rsid w:val="0069470F"/>
    <w:rsid w:val="00696D6B"/>
    <w:rsid w:val="00697A24"/>
    <w:rsid w:val="006A0A1D"/>
    <w:rsid w:val="006A0A2A"/>
    <w:rsid w:val="006A1D2A"/>
    <w:rsid w:val="006A5130"/>
    <w:rsid w:val="006A689C"/>
    <w:rsid w:val="006A7540"/>
    <w:rsid w:val="006B3EC9"/>
    <w:rsid w:val="006B4F71"/>
    <w:rsid w:val="006B53F6"/>
    <w:rsid w:val="006B7668"/>
    <w:rsid w:val="006C3250"/>
    <w:rsid w:val="006C6F7B"/>
    <w:rsid w:val="006C7D65"/>
    <w:rsid w:val="006D3196"/>
    <w:rsid w:val="006D5E92"/>
    <w:rsid w:val="006D628A"/>
    <w:rsid w:val="006D6920"/>
    <w:rsid w:val="006D77ED"/>
    <w:rsid w:val="006E0EE6"/>
    <w:rsid w:val="006E21C5"/>
    <w:rsid w:val="006E28C5"/>
    <w:rsid w:val="006E5B2A"/>
    <w:rsid w:val="006E5EC1"/>
    <w:rsid w:val="006F0597"/>
    <w:rsid w:val="006F12C1"/>
    <w:rsid w:val="006F2FAF"/>
    <w:rsid w:val="006F3531"/>
    <w:rsid w:val="006F3DB5"/>
    <w:rsid w:val="006F41DD"/>
    <w:rsid w:val="006F4839"/>
    <w:rsid w:val="006F4984"/>
    <w:rsid w:val="006F6A8F"/>
    <w:rsid w:val="006F6E24"/>
    <w:rsid w:val="006F7663"/>
    <w:rsid w:val="00702980"/>
    <w:rsid w:val="00702D41"/>
    <w:rsid w:val="00703FAB"/>
    <w:rsid w:val="00704225"/>
    <w:rsid w:val="00704F91"/>
    <w:rsid w:val="00705159"/>
    <w:rsid w:val="007062BD"/>
    <w:rsid w:val="00707622"/>
    <w:rsid w:val="00712970"/>
    <w:rsid w:val="00713462"/>
    <w:rsid w:val="007135C7"/>
    <w:rsid w:val="00713BBB"/>
    <w:rsid w:val="00720A4F"/>
    <w:rsid w:val="00721027"/>
    <w:rsid w:val="00722051"/>
    <w:rsid w:val="00723042"/>
    <w:rsid w:val="007240C1"/>
    <w:rsid w:val="0072425D"/>
    <w:rsid w:val="00724F92"/>
    <w:rsid w:val="0073086A"/>
    <w:rsid w:val="00733072"/>
    <w:rsid w:val="00733296"/>
    <w:rsid w:val="007339DF"/>
    <w:rsid w:val="00736644"/>
    <w:rsid w:val="0073679A"/>
    <w:rsid w:val="007370DB"/>
    <w:rsid w:val="007404BF"/>
    <w:rsid w:val="00742F9F"/>
    <w:rsid w:val="007438B4"/>
    <w:rsid w:val="00744666"/>
    <w:rsid w:val="00746251"/>
    <w:rsid w:val="007464DB"/>
    <w:rsid w:val="007467DC"/>
    <w:rsid w:val="007474E7"/>
    <w:rsid w:val="00747E66"/>
    <w:rsid w:val="007504CA"/>
    <w:rsid w:val="007504D3"/>
    <w:rsid w:val="00752958"/>
    <w:rsid w:val="00752F53"/>
    <w:rsid w:val="007536E3"/>
    <w:rsid w:val="00753B4D"/>
    <w:rsid w:val="00756D20"/>
    <w:rsid w:val="00756FEE"/>
    <w:rsid w:val="00757218"/>
    <w:rsid w:val="00760082"/>
    <w:rsid w:val="007602B1"/>
    <w:rsid w:val="00760892"/>
    <w:rsid w:val="00760F3D"/>
    <w:rsid w:val="0076114F"/>
    <w:rsid w:val="007621E8"/>
    <w:rsid w:val="007644C7"/>
    <w:rsid w:val="007662FC"/>
    <w:rsid w:val="00766821"/>
    <w:rsid w:val="0077374B"/>
    <w:rsid w:val="007753BF"/>
    <w:rsid w:val="0077555F"/>
    <w:rsid w:val="00777C55"/>
    <w:rsid w:val="00780193"/>
    <w:rsid w:val="00781460"/>
    <w:rsid w:val="00782C63"/>
    <w:rsid w:val="00783CB5"/>
    <w:rsid w:val="00786330"/>
    <w:rsid w:val="007903BC"/>
    <w:rsid w:val="0079085B"/>
    <w:rsid w:val="007916F3"/>
    <w:rsid w:val="00792862"/>
    <w:rsid w:val="00792E73"/>
    <w:rsid w:val="007931C6"/>
    <w:rsid w:val="00793546"/>
    <w:rsid w:val="00793702"/>
    <w:rsid w:val="007939C8"/>
    <w:rsid w:val="00794288"/>
    <w:rsid w:val="00795755"/>
    <w:rsid w:val="00795AC0"/>
    <w:rsid w:val="0079782A"/>
    <w:rsid w:val="007A05AE"/>
    <w:rsid w:val="007A1DAF"/>
    <w:rsid w:val="007A2EE8"/>
    <w:rsid w:val="007A4E62"/>
    <w:rsid w:val="007A5CE7"/>
    <w:rsid w:val="007A7BA8"/>
    <w:rsid w:val="007B0DA1"/>
    <w:rsid w:val="007B2ACB"/>
    <w:rsid w:val="007B2FD6"/>
    <w:rsid w:val="007B48DD"/>
    <w:rsid w:val="007B7F0A"/>
    <w:rsid w:val="007C00BD"/>
    <w:rsid w:val="007C0403"/>
    <w:rsid w:val="007C492A"/>
    <w:rsid w:val="007C49AD"/>
    <w:rsid w:val="007C4B6C"/>
    <w:rsid w:val="007D1AE7"/>
    <w:rsid w:val="007D257F"/>
    <w:rsid w:val="007D27C6"/>
    <w:rsid w:val="007D31B8"/>
    <w:rsid w:val="007D3223"/>
    <w:rsid w:val="007D33D6"/>
    <w:rsid w:val="007D56BA"/>
    <w:rsid w:val="007E0809"/>
    <w:rsid w:val="007E1B3E"/>
    <w:rsid w:val="007E2C62"/>
    <w:rsid w:val="007E2E26"/>
    <w:rsid w:val="007E36A4"/>
    <w:rsid w:val="007E6268"/>
    <w:rsid w:val="007E6587"/>
    <w:rsid w:val="007E74A7"/>
    <w:rsid w:val="007F0878"/>
    <w:rsid w:val="007F0FC5"/>
    <w:rsid w:val="007F20AF"/>
    <w:rsid w:val="007F265D"/>
    <w:rsid w:val="007F37DF"/>
    <w:rsid w:val="007F3C02"/>
    <w:rsid w:val="007F4C65"/>
    <w:rsid w:val="007F6411"/>
    <w:rsid w:val="007F7EF9"/>
    <w:rsid w:val="00800FDF"/>
    <w:rsid w:val="008013F7"/>
    <w:rsid w:val="008024F2"/>
    <w:rsid w:val="00802EC2"/>
    <w:rsid w:val="0080368C"/>
    <w:rsid w:val="008039D5"/>
    <w:rsid w:val="00803C3C"/>
    <w:rsid w:val="00805949"/>
    <w:rsid w:val="00805D62"/>
    <w:rsid w:val="00806AEA"/>
    <w:rsid w:val="00810AA6"/>
    <w:rsid w:val="00813711"/>
    <w:rsid w:val="0081386F"/>
    <w:rsid w:val="00814097"/>
    <w:rsid w:val="00814733"/>
    <w:rsid w:val="00816597"/>
    <w:rsid w:val="00817FD5"/>
    <w:rsid w:val="00820AF8"/>
    <w:rsid w:val="00822ECA"/>
    <w:rsid w:val="00822FC8"/>
    <w:rsid w:val="00823D01"/>
    <w:rsid w:val="00827321"/>
    <w:rsid w:val="00830119"/>
    <w:rsid w:val="008311CB"/>
    <w:rsid w:val="00831357"/>
    <w:rsid w:val="00835548"/>
    <w:rsid w:val="00835BBA"/>
    <w:rsid w:val="00837AB7"/>
    <w:rsid w:val="00842462"/>
    <w:rsid w:val="00844375"/>
    <w:rsid w:val="008461EF"/>
    <w:rsid w:val="00847979"/>
    <w:rsid w:val="008510C5"/>
    <w:rsid w:val="008514E4"/>
    <w:rsid w:val="00852338"/>
    <w:rsid w:val="00852695"/>
    <w:rsid w:val="00852864"/>
    <w:rsid w:val="00854D5A"/>
    <w:rsid w:val="00855769"/>
    <w:rsid w:val="008561C0"/>
    <w:rsid w:val="00860462"/>
    <w:rsid w:val="00860721"/>
    <w:rsid w:val="00860B18"/>
    <w:rsid w:val="0086265F"/>
    <w:rsid w:val="00864650"/>
    <w:rsid w:val="00866071"/>
    <w:rsid w:val="008667C6"/>
    <w:rsid w:val="008670C1"/>
    <w:rsid w:val="00867C84"/>
    <w:rsid w:val="00874438"/>
    <w:rsid w:val="008750F2"/>
    <w:rsid w:val="00875358"/>
    <w:rsid w:val="008753A2"/>
    <w:rsid w:val="00876947"/>
    <w:rsid w:val="00880771"/>
    <w:rsid w:val="00882103"/>
    <w:rsid w:val="00882C10"/>
    <w:rsid w:val="00883150"/>
    <w:rsid w:val="00883D4B"/>
    <w:rsid w:val="00885306"/>
    <w:rsid w:val="00885DC4"/>
    <w:rsid w:val="00886469"/>
    <w:rsid w:val="00886DB5"/>
    <w:rsid w:val="00890498"/>
    <w:rsid w:val="00892F51"/>
    <w:rsid w:val="00894864"/>
    <w:rsid w:val="00895033"/>
    <w:rsid w:val="00895F14"/>
    <w:rsid w:val="00896734"/>
    <w:rsid w:val="0089731F"/>
    <w:rsid w:val="008976D0"/>
    <w:rsid w:val="008A0118"/>
    <w:rsid w:val="008A0A09"/>
    <w:rsid w:val="008A28A5"/>
    <w:rsid w:val="008A4A3D"/>
    <w:rsid w:val="008A4ABF"/>
    <w:rsid w:val="008A5F2F"/>
    <w:rsid w:val="008B135D"/>
    <w:rsid w:val="008B2769"/>
    <w:rsid w:val="008B33ED"/>
    <w:rsid w:val="008B35FA"/>
    <w:rsid w:val="008B3710"/>
    <w:rsid w:val="008B4D87"/>
    <w:rsid w:val="008B5598"/>
    <w:rsid w:val="008B5ED6"/>
    <w:rsid w:val="008B5F81"/>
    <w:rsid w:val="008C2CCB"/>
    <w:rsid w:val="008D1558"/>
    <w:rsid w:val="008D2B43"/>
    <w:rsid w:val="008D52A4"/>
    <w:rsid w:val="008D678F"/>
    <w:rsid w:val="008D6B54"/>
    <w:rsid w:val="008E19A7"/>
    <w:rsid w:val="008E3E47"/>
    <w:rsid w:val="008E3E71"/>
    <w:rsid w:val="008E4B4A"/>
    <w:rsid w:val="008E584E"/>
    <w:rsid w:val="008E63EF"/>
    <w:rsid w:val="008E78FE"/>
    <w:rsid w:val="008F010E"/>
    <w:rsid w:val="008F1279"/>
    <w:rsid w:val="008F2248"/>
    <w:rsid w:val="008F3462"/>
    <w:rsid w:val="008F44FF"/>
    <w:rsid w:val="008F6112"/>
    <w:rsid w:val="008F6426"/>
    <w:rsid w:val="008F659B"/>
    <w:rsid w:val="008F6B8D"/>
    <w:rsid w:val="008F7D99"/>
    <w:rsid w:val="009005BA"/>
    <w:rsid w:val="00901434"/>
    <w:rsid w:val="00903E96"/>
    <w:rsid w:val="00904A42"/>
    <w:rsid w:val="00905E8D"/>
    <w:rsid w:val="009076EE"/>
    <w:rsid w:val="00907E22"/>
    <w:rsid w:val="00911585"/>
    <w:rsid w:val="00911CD8"/>
    <w:rsid w:val="00914402"/>
    <w:rsid w:val="00915477"/>
    <w:rsid w:val="00917581"/>
    <w:rsid w:val="00920B33"/>
    <w:rsid w:val="009214A6"/>
    <w:rsid w:val="009218EC"/>
    <w:rsid w:val="00921BD6"/>
    <w:rsid w:val="009225C9"/>
    <w:rsid w:val="0092302A"/>
    <w:rsid w:val="009232C2"/>
    <w:rsid w:val="009233DC"/>
    <w:rsid w:val="00923C6D"/>
    <w:rsid w:val="00924FDC"/>
    <w:rsid w:val="00925FBA"/>
    <w:rsid w:val="009307FF"/>
    <w:rsid w:val="00930802"/>
    <w:rsid w:val="00930E68"/>
    <w:rsid w:val="00931BA5"/>
    <w:rsid w:val="009320C2"/>
    <w:rsid w:val="009333B0"/>
    <w:rsid w:val="00933E3E"/>
    <w:rsid w:val="009341A6"/>
    <w:rsid w:val="009341F4"/>
    <w:rsid w:val="0093527E"/>
    <w:rsid w:val="00936260"/>
    <w:rsid w:val="0094046A"/>
    <w:rsid w:val="009431F0"/>
    <w:rsid w:val="009439B3"/>
    <w:rsid w:val="00944CE1"/>
    <w:rsid w:val="009458D6"/>
    <w:rsid w:val="00946A8C"/>
    <w:rsid w:val="00947F2E"/>
    <w:rsid w:val="00951E1B"/>
    <w:rsid w:val="00952772"/>
    <w:rsid w:val="00960810"/>
    <w:rsid w:val="00963724"/>
    <w:rsid w:val="00963E4A"/>
    <w:rsid w:val="0096467B"/>
    <w:rsid w:val="00966255"/>
    <w:rsid w:val="00966992"/>
    <w:rsid w:val="00973FEB"/>
    <w:rsid w:val="0097636B"/>
    <w:rsid w:val="00977743"/>
    <w:rsid w:val="0098127F"/>
    <w:rsid w:val="0098440A"/>
    <w:rsid w:val="0098494F"/>
    <w:rsid w:val="00984F5E"/>
    <w:rsid w:val="00986DF2"/>
    <w:rsid w:val="0098784D"/>
    <w:rsid w:val="009904FE"/>
    <w:rsid w:val="00990D5F"/>
    <w:rsid w:val="009930D7"/>
    <w:rsid w:val="00993949"/>
    <w:rsid w:val="00994E28"/>
    <w:rsid w:val="009957DC"/>
    <w:rsid w:val="00996301"/>
    <w:rsid w:val="00996983"/>
    <w:rsid w:val="00996E82"/>
    <w:rsid w:val="00996EAA"/>
    <w:rsid w:val="009A066B"/>
    <w:rsid w:val="009A17A3"/>
    <w:rsid w:val="009A1A4C"/>
    <w:rsid w:val="009A2768"/>
    <w:rsid w:val="009A28C8"/>
    <w:rsid w:val="009A347D"/>
    <w:rsid w:val="009A5F02"/>
    <w:rsid w:val="009A6DEC"/>
    <w:rsid w:val="009A7926"/>
    <w:rsid w:val="009B064B"/>
    <w:rsid w:val="009B2EA9"/>
    <w:rsid w:val="009B3265"/>
    <w:rsid w:val="009B3330"/>
    <w:rsid w:val="009B4035"/>
    <w:rsid w:val="009B5412"/>
    <w:rsid w:val="009B55F6"/>
    <w:rsid w:val="009B5A42"/>
    <w:rsid w:val="009B5C2E"/>
    <w:rsid w:val="009C1B15"/>
    <w:rsid w:val="009C2EC9"/>
    <w:rsid w:val="009C69F3"/>
    <w:rsid w:val="009C6D92"/>
    <w:rsid w:val="009C7330"/>
    <w:rsid w:val="009D1D88"/>
    <w:rsid w:val="009D287E"/>
    <w:rsid w:val="009D3F6A"/>
    <w:rsid w:val="009D538A"/>
    <w:rsid w:val="009E23C0"/>
    <w:rsid w:val="009E34C9"/>
    <w:rsid w:val="009E5864"/>
    <w:rsid w:val="009E606D"/>
    <w:rsid w:val="009E7CE8"/>
    <w:rsid w:val="009F1BA3"/>
    <w:rsid w:val="009F28D7"/>
    <w:rsid w:val="009F3AF0"/>
    <w:rsid w:val="009F5F16"/>
    <w:rsid w:val="009F73AB"/>
    <w:rsid w:val="009F7CD3"/>
    <w:rsid w:val="00A023A5"/>
    <w:rsid w:val="00A02C2A"/>
    <w:rsid w:val="00A02E88"/>
    <w:rsid w:val="00A03517"/>
    <w:rsid w:val="00A05AE2"/>
    <w:rsid w:val="00A06D6E"/>
    <w:rsid w:val="00A0773B"/>
    <w:rsid w:val="00A10F21"/>
    <w:rsid w:val="00A126A7"/>
    <w:rsid w:val="00A1295C"/>
    <w:rsid w:val="00A144B2"/>
    <w:rsid w:val="00A15166"/>
    <w:rsid w:val="00A2467B"/>
    <w:rsid w:val="00A24F7A"/>
    <w:rsid w:val="00A2580A"/>
    <w:rsid w:val="00A26610"/>
    <w:rsid w:val="00A343C3"/>
    <w:rsid w:val="00A34F1A"/>
    <w:rsid w:val="00A35B69"/>
    <w:rsid w:val="00A36E2B"/>
    <w:rsid w:val="00A378F7"/>
    <w:rsid w:val="00A37BEE"/>
    <w:rsid w:val="00A37DB4"/>
    <w:rsid w:val="00A40568"/>
    <w:rsid w:val="00A41796"/>
    <w:rsid w:val="00A42F3E"/>
    <w:rsid w:val="00A44B1A"/>
    <w:rsid w:val="00A45B0B"/>
    <w:rsid w:val="00A46203"/>
    <w:rsid w:val="00A46C90"/>
    <w:rsid w:val="00A47A19"/>
    <w:rsid w:val="00A50483"/>
    <w:rsid w:val="00A52805"/>
    <w:rsid w:val="00A55506"/>
    <w:rsid w:val="00A55B7B"/>
    <w:rsid w:val="00A56493"/>
    <w:rsid w:val="00A578A3"/>
    <w:rsid w:val="00A619C8"/>
    <w:rsid w:val="00A62C27"/>
    <w:rsid w:val="00A62D96"/>
    <w:rsid w:val="00A653F7"/>
    <w:rsid w:val="00A65C63"/>
    <w:rsid w:val="00A676A9"/>
    <w:rsid w:val="00A70D2B"/>
    <w:rsid w:val="00A735BF"/>
    <w:rsid w:val="00A742E1"/>
    <w:rsid w:val="00A74355"/>
    <w:rsid w:val="00A76A8D"/>
    <w:rsid w:val="00A76EE4"/>
    <w:rsid w:val="00A80FD9"/>
    <w:rsid w:val="00A81211"/>
    <w:rsid w:val="00A82A30"/>
    <w:rsid w:val="00A82ABF"/>
    <w:rsid w:val="00A844C8"/>
    <w:rsid w:val="00A84A06"/>
    <w:rsid w:val="00A862E0"/>
    <w:rsid w:val="00A86D39"/>
    <w:rsid w:val="00A909F9"/>
    <w:rsid w:val="00A90C50"/>
    <w:rsid w:val="00A92CD1"/>
    <w:rsid w:val="00A94542"/>
    <w:rsid w:val="00A946A4"/>
    <w:rsid w:val="00AA008B"/>
    <w:rsid w:val="00AA0AE3"/>
    <w:rsid w:val="00AA244A"/>
    <w:rsid w:val="00AA347C"/>
    <w:rsid w:val="00AA3B40"/>
    <w:rsid w:val="00AA4607"/>
    <w:rsid w:val="00AA4DB9"/>
    <w:rsid w:val="00AA6118"/>
    <w:rsid w:val="00AB3390"/>
    <w:rsid w:val="00AB41ED"/>
    <w:rsid w:val="00AB4643"/>
    <w:rsid w:val="00AC1044"/>
    <w:rsid w:val="00AC2808"/>
    <w:rsid w:val="00AC42E7"/>
    <w:rsid w:val="00AC476F"/>
    <w:rsid w:val="00AC64AC"/>
    <w:rsid w:val="00AC6E2A"/>
    <w:rsid w:val="00AC76C2"/>
    <w:rsid w:val="00AC789B"/>
    <w:rsid w:val="00AD01A6"/>
    <w:rsid w:val="00AD02C6"/>
    <w:rsid w:val="00AD046A"/>
    <w:rsid w:val="00AD2313"/>
    <w:rsid w:val="00AD38D8"/>
    <w:rsid w:val="00AD3A2A"/>
    <w:rsid w:val="00AD58AC"/>
    <w:rsid w:val="00AE00FD"/>
    <w:rsid w:val="00AE0B01"/>
    <w:rsid w:val="00AE1C72"/>
    <w:rsid w:val="00AE2A36"/>
    <w:rsid w:val="00AE4CEC"/>
    <w:rsid w:val="00AE5408"/>
    <w:rsid w:val="00AE6486"/>
    <w:rsid w:val="00AE7017"/>
    <w:rsid w:val="00AE71F9"/>
    <w:rsid w:val="00AE7B34"/>
    <w:rsid w:val="00AE7E47"/>
    <w:rsid w:val="00AE7F76"/>
    <w:rsid w:val="00AF0036"/>
    <w:rsid w:val="00AF1089"/>
    <w:rsid w:val="00AF1A6D"/>
    <w:rsid w:val="00AF29DB"/>
    <w:rsid w:val="00AF551C"/>
    <w:rsid w:val="00AF65AF"/>
    <w:rsid w:val="00AF73BD"/>
    <w:rsid w:val="00B01381"/>
    <w:rsid w:val="00B025E5"/>
    <w:rsid w:val="00B03325"/>
    <w:rsid w:val="00B058BC"/>
    <w:rsid w:val="00B06AEB"/>
    <w:rsid w:val="00B06EB7"/>
    <w:rsid w:val="00B1184C"/>
    <w:rsid w:val="00B12DDB"/>
    <w:rsid w:val="00B13F61"/>
    <w:rsid w:val="00B1459C"/>
    <w:rsid w:val="00B15C9D"/>
    <w:rsid w:val="00B170DB"/>
    <w:rsid w:val="00B20E62"/>
    <w:rsid w:val="00B225AD"/>
    <w:rsid w:val="00B23135"/>
    <w:rsid w:val="00B25221"/>
    <w:rsid w:val="00B256A0"/>
    <w:rsid w:val="00B275AE"/>
    <w:rsid w:val="00B350CD"/>
    <w:rsid w:val="00B3515F"/>
    <w:rsid w:val="00B37ABE"/>
    <w:rsid w:val="00B4035F"/>
    <w:rsid w:val="00B422B1"/>
    <w:rsid w:val="00B43B30"/>
    <w:rsid w:val="00B50272"/>
    <w:rsid w:val="00B50940"/>
    <w:rsid w:val="00B520D7"/>
    <w:rsid w:val="00B53D8A"/>
    <w:rsid w:val="00B55405"/>
    <w:rsid w:val="00B5568A"/>
    <w:rsid w:val="00B56592"/>
    <w:rsid w:val="00B571DF"/>
    <w:rsid w:val="00B60532"/>
    <w:rsid w:val="00B63FCF"/>
    <w:rsid w:val="00B65128"/>
    <w:rsid w:val="00B65818"/>
    <w:rsid w:val="00B65C8D"/>
    <w:rsid w:val="00B661E6"/>
    <w:rsid w:val="00B6753B"/>
    <w:rsid w:val="00B67918"/>
    <w:rsid w:val="00B701B7"/>
    <w:rsid w:val="00B70923"/>
    <w:rsid w:val="00B70EFB"/>
    <w:rsid w:val="00B7232D"/>
    <w:rsid w:val="00B72FDB"/>
    <w:rsid w:val="00B738AB"/>
    <w:rsid w:val="00B73B8F"/>
    <w:rsid w:val="00B74C24"/>
    <w:rsid w:val="00B7650D"/>
    <w:rsid w:val="00B77E00"/>
    <w:rsid w:val="00B83D8A"/>
    <w:rsid w:val="00B8570E"/>
    <w:rsid w:val="00B870A4"/>
    <w:rsid w:val="00B875DA"/>
    <w:rsid w:val="00B90710"/>
    <w:rsid w:val="00B90CFC"/>
    <w:rsid w:val="00B9110A"/>
    <w:rsid w:val="00B917DD"/>
    <w:rsid w:val="00B92BCF"/>
    <w:rsid w:val="00B94FB3"/>
    <w:rsid w:val="00B951B1"/>
    <w:rsid w:val="00BA14BE"/>
    <w:rsid w:val="00BA352A"/>
    <w:rsid w:val="00BA3A4C"/>
    <w:rsid w:val="00BA5977"/>
    <w:rsid w:val="00BA6879"/>
    <w:rsid w:val="00BA72D8"/>
    <w:rsid w:val="00BA7D41"/>
    <w:rsid w:val="00BB05EC"/>
    <w:rsid w:val="00BB2C15"/>
    <w:rsid w:val="00BB5B15"/>
    <w:rsid w:val="00BB61A8"/>
    <w:rsid w:val="00BB630E"/>
    <w:rsid w:val="00BB7C5C"/>
    <w:rsid w:val="00BC0E4C"/>
    <w:rsid w:val="00BC19CC"/>
    <w:rsid w:val="00BC32F2"/>
    <w:rsid w:val="00BC5130"/>
    <w:rsid w:val="00BC63EA"/>
    <w:rsid w:val="00BC640D"/>
    <w:rsid w:val="00BC7759"/>
    <w:rsid w:val="00BC7A1F"/>
    <w:rsid w:val="00BD0309"/>
    <w:rsid w:val="00BD053E"/>
    <w:rsid w:val="00BD33A2"/>
    <w:rsid w:val="00BD34F2"/>
    <w:rsid w:val="00BD3501"/>
    <w:rsid w:val="00BD37BB"/>
    <w:rsid w:val="00BD3F92"/>
    <w:rsid w:val="00BD43D5"/>
    <w:rsid w:val="00BD47B3"/>
    <w:rsid w:val="00BD508F"/>
    <w:rsid w:val="00BD549C"/>
    <w:rsid w:val="00BD59D0"/>
    <w:rsid w:val="00BE0B20"/>
    <w:rsid w:val="00BE1FD3"/>
    <w:rsid w:val="00BE2482"/>
    <w:rsid w:val="00BE2BB2"/>
    <w:rsid w:val="00BE36E0"/>
    <w:rsid w:val="00BE3D63"/>
    <w:rsid w:val="00BE5948"/>
    <w:rsid w:val="00BF012F"/>
    <w:rsid w:val="00BF44CA"/>
    <w:rsid w:val="00BF44F4"/>
    <w:rsid w:val="00BF467E"/>
    <w:rsid w:val="00BF4C04"/>
    <w:rsid w:val="00C0011C"/>
    <w:rsid w:val="00C028C8"/>
    <w:rsid w:val="00C03601"/>
    <w:rsid w:val="00C11EC1"/>
    <w:rsid w:val="00C128B8"/>
    <w:rsid w:val="00C136A6"/>
    <w:rsid w:val="00C145CD"/>
    <w:rsid w:val="00C15A1C"/>
    <w:rsid w:val="00C162E5"/>
    <w:rsid w:val="00C178ED"/>
    <w:rsid w:val="00C20D0B"/>
    <w:rsid w:val="00C21297"/>
    <w:rsid w:val="00C21D43"/>
    <w:rsid w:val="00C23B7F"/>
    <w:rsid w:val="00C24608"/>
    <w:rsid w:val="00C26137"/>
    <w:rsid w:val="00C27BD9"/>
    <w:rsid w:val="00C27E9C"/>
    <w:rsid w:val="00C30D23"/>
    <w:rsid w:val="00C310E5"/>
    <w:rsid w:val="00C33EDF"/>
    <w:rsid w:val="00C34BC3"/>
    <w:rsid w:val="00C352BF"/>
    <w:rsid w:val="00C369C6"/>
    <w:rsid w:val="00C44438"/>
    <w:rsid w:val="00C45BE5"/>
    <w:rsid w:val="00C45E26"/>
    <w:rsid w:val="00C45FE8"/>
    <w:rsid w:val="00C47344"/>
    <w:rsid w:val="00C50120"/>
    <w:rsid w:val="00C50333"/>
    <w:rsid w:val="00C512EE"/>
    <w:rsid w:val="00C51F1A"/>
    <w:rsid w:val="00C53697"/>
    <w:rsid w:val="00C536F8"/>
    <w:rsid w:val="00C565FA"/>
    <w:rsid w:val="00C56D53"/>
    <w:rsid w:val="00C56F6C"/>
    <w:rsid w:val="00C57303"/>
    <w:rsid w:val="00C57965"/>
    <w:rsid w:val="00C60CB9"/>
    <w:rsid w:val="00C613CC"/>
    <w:rsid w:val="00C62BDD"/>
    <w:rsid w:val="00C63F23"/>
    <w:rsid w:val="00C643EC"/>
    <w:rsid w:val="00C653D4"/>
    <w:rsid w:val="00C66BF9"/>
    <w:rsid w:val="00C7027E"/>
    <w:rsid w:val="00C74293"/>
    <w:rsid w:val="00C75956"/>
    <w:rsid w:val="00C766F9"/>
    <w:rsid w:val="00C770DA"/>
    <w:rsid w:val="00C775A8"/>
    <w:rsid w:val="00C775EE"/>
    <w:rsid w:val="00C778AC"/>
    <w:rsid w:val="00C77957"/>
    <w:rsid w:val="00C77E48"/>
    <w:rsid w:val="00C82102"/>
    <w:rsid w:val="00C823E0"/>
    <w:rsid w:val="00C82BAC"/>
    <w:rsid w:val="00C83580"/>
    <w:rsid w:val="00C84D32"/>
    <w:rsid w:val="00C87679"/>
    <w:rsid w:val="00C90185"/>
    <w:rsid w:val="00C9027A"/>
    <w:rsid w:val="00C9104C"/>
    <w:rsid w:val="00C91D41"/>
    <w:rsid w:val="00C94C10"/>
    <w:rsid w:val="00C94E64"/>
    <w:rsid w:val="00C94EDB"/>
    <w:rsid w:val="00C94F43"/>
    <w:rsid w:val="00C9516C"/>
    <w:rsid w:val="00C95A69"/>
    <w:rsid w:val="00C95E2D"/>
    <w:rsid w:val="00C96539"/>
    <w:rsid w:val="00C96A96"/>
    <w:rsid w:val="00CA2195"/>
    <w:rsid w:val="00CA3514"/>
    <w:rsid w:val="00CA3F76"/>
    <w:rsid w:val="00CA4754"/>
    <w:rsid w:val="00CA5B95"/>
    <w:rsid w:val="00CA5EFC"/>
    <w:rsid w:val="00CA6CA5"/>
    <w:rsid w:val="00CA6F55"/>
    <w:rsid w:val="00CA764A"/>
    <w:rsid w:val="00CA7FFB"/>
    <w:rsid w:val="00CB0764"/>
    <w:rsid w:val="00CB3B41"/>
    <w:rsid w:val="00CB5849"/>
    <w:rsid w:val="00CB69D4"/>
    <w:rsid w:val="00CB7142"/>
    <w:rsid w:val="00CB79D1"/>
    <w:rsid w:val="00CC48B5"/>
    <w:rsid w:val="00CC5772"/>
    <w:rsid w:val="00CD0508"/>
    <w:rsid w:val="00CD11AC"/>
    <w:rsid w:val="00CD1B0A"/>
    <w:rsid w:val="00CD25C0"/>
    <w:rsid w:val="00CD2992"/>
    <w:rsid w:val="00CD2AC7"/>
    <w:rsid w:val="00CD4D2A"/>
    <w:rsid w:val="00CD7656"/>
    <w:rsid w:val="00CD7B46"/>
    <w:rsid w:val="00CE0541"/>
    <w:rsid w:val="00CE38A5"/>
    <w:rsid w:val="00CE3A46"/>
    <w:rsid w:val="00CE3BDE"/>
    <w:rsid w:val="00CE50B9"/>
    <w:rsid w:val="00CE583F"/>
    <w:rsid w:val="00CF0089"/>
    <w:rsid w:val="00CF09F9"/>
    <w:rsid w:val="00CF12F5"/>
    <w:rsid w:val="00CF3BE9"/>
    <w:rsid w:val="00CF3F48"/>
    <w:rsid w:val="00CF4079"/>
    <w:rsid w:val="00D005C1"/>
    <w:rsid w:val="00D006CC"/>
    <w:rsid w:val="00D01795"/>
    <w:rsid w:val="00D024DE"/>
    <w:rsid w:val="00D0442E"/>
    <w:rsid w:val="00D049D8"/>
    <w:rsid w:val="00D054B0"/>
    <w:rsid w:val="00D06521"/>
    <w:rsid w:val="00D07B9D"/>
    <w:rsid w:val="00D07D36"/>
    <w:rsid w:val="00D12581"/>
    <w:rsid w:val="00D14A76"/>
    <w:rsid w:val="00D156CA"/>
    <w:rsid w:val="00D16B17"/>
    <w:rsid w:val="00D2078C"/>
    <w:rsid w:val="00D20C9E"/>
    <w:rsid w:val="00D22132"/>
    <w:rsid w:val="00D227A9"/>
    <w:rsid w:val="00D2322A"/>
    <w:rsid w:val="00D234CC"/>
    <w:rsid w:val="00D23F7A"/>
    <w:rsid w:val="00D24112"/>
    <w:rsid w:val="00D24B32"/>
    <w:rsid w:val="00D26271"/>
    <w:rsid w:val="00D275A5"/>
    <w:rsid w:val="00D30FFA"/>
    <w:rsid w:val="00D31912"/>
    <w:rsid w:val="00D329CE"/>
    <w:rsid w:val="00D32A9E"/>
    <w:rsid w:val="00D33BCD"/>
    <w:rsid w:val="00D344CD"/>
    <w:rsid w:val="00D34D69"/>
    <w:rsid w:val="00D35788"/>
    <w:rsid w:val="00D3690F"/>
    <w:rsid w:val="00D37F16"/>
    <w:rsid w:val="00D4014A"/>
    <w:rsid w:val="00D405F4"/>
    <w:rsid w:val="00D40A46"/>
    <w:rsid w:val="00D40DF6"/>
    <w:rsid w:val="00D4149B"/>
    <w:rsid w:val="00D4328F"/>
    <w:rsid w:val="00D507A4"/>
    <w:rsid w:val="00D51B5A"/>
    <w:rsid w:val="00D53363"/>
    <w:rsid w:val="00D539E3"/>
    <w:rsid w:val="00D54BBE"/>
    <w:rsid w:val="00D54DC6"/>
    <w:rsid w:val="00D57B6C"/>
    <w:rsid w:val="00D613D2"/>
    <w:rsid w:val="00D61A49"/>
    <w:rsid w:val="00D64288"/>
    <w:rsid w:val="00D64C0D"/>
    <w:rsid w:val="00D67825"/>
    <w:rsid w:val="00D67AD1"/>
    <w:rsid w:val="00D730F4"/>
    <w:rsid w:val="00D73F73"/>
    <w:rsid w:val="00D74552"/>
    <w:rsid w:val="00D75584"/>
    <w:rsid w:val="00D76984"/>
    <w:rsid w:val="00D80B25"/>
    <w:rsid w:val="00D82246"/>
    <w:rsid w:val="00D83514"/>
    <w:rsid w:val="00D84393"/>
    <w:rsid w:val="00D858E9"/>
    <w:rsid w:val="00D86CCA"/>
    <w:rsid w:val="00D87957"/>
    <w:rsid w:val="00D87DFD"/>
    <w:rsid w:val="00D90236"/>
    <w:rsid w:val="00D912E7"/>
    <w:rsid w:val="00D949DA"/>
    <w:rsid w:val="00D9539B"/>
    <w:rsid w:val="00D95733"/>
    <w:rsid w:val="00D96AD3"/>
    <w:rsid w:val="00D96EAC"/>
    <w:rsid w:val="00DA022A"/>
    <w:rsid w:val="00DA19A1"/>
    <w:rsid w:val="00DA31B5"/>
    <w:rsid w:val="00DA44AB"/>
    <w:rsid w:val="00DA4BD3"/>
    <w:rsid w:val="00DA795C"/>
    <w:rsid w:val="00DB35A9"/>
    <w:rsid w:val="00DB5752"/>
    <w:rsid w:val="00DB6988"/>
    <w:rsid w:val="00DC0806"/>
    <w:rsid w:val="00DC3967"/>
    <w:rsid w:val="00DC4A4A"/>
    <w:rsid w:val="00DC4D02"/>
    <w:rsid w:val="00DD1DB0"/>
    <w:rsid w:val="00DD435F"/>
    <w:rsid w:val="00DD552D"/>
    <w:rsid w:val="00DD5DA1"/>
    <w:rsid w:val="00DD613C"/>
    <w:rsid w:val="00DD790C"/>
    <w:rsid w:val="00DE274D"/>
    <w:rsid w:val="00DE38AB"/>
    <w:rsid w:val="00DE3CE8"/>
    <w:rsid w:val="00DE7698"/>
    <w:rsid w:val="00DE77AB"/>
    <w:rsid w:val="00DF0B7C"/>
    <w:rsid w:val="00DF1CAF"/>
    <w:rsid w:val="00DF2C11"/>
    <w:rsid w:val="00DF592D"/>
    <w:rsid w:val="00DF61DA"/>
    <w:rsid w:val="00DF65AC"/>
    <w:rsid w:val="00DF682D"/>
    <w:rsid w:val="00DF75AE"/>
    <w:rsid w:val="00E0008C"/>
    <w:rsid w:val="00E01CF4"/>
    <w:rsid w:val="00E02317"/>
    <w:rsid w:val="00E029D1"/>
    <w:rsid w:val="00E02A38"/>
    <w:rsid w:val="00E03614"/>
    <w:rsid w:val="00E037B5"/>
    <w:rsid w:val="00E0440E"/>
    <w:rsid w:val="00E05770"/>
    <w:rsid w:val="00E11142"/>
    <w:rsid w:val="00E12BCA"/>
    <w:rsid w:val="00E12D65"/>
    <w:rsid w:val="00E12DB1"/>
    <w:rsid w:val="00E13098"/>
    <w:rsid w:val="00E133BE"/>
    <w:rsid w:val="00E140E5"/>
    <w:rsid w:val="00E14ABE"/>
    <w:rsid w:val="00E20C1C"/>
    <w:rsid w:val="00E228DB"/>
    <w:rsid w:val="00E2293D"/>
    <w:rsid w:val="00E2308A"/>
    <w:rsid w:val="00E24ABA"/>
    <w:rsid w:val="00E26CD6"/>
    <w:rsid w:val="00E26F32"/>
    <w:rsid w:val="00E3211E"/>
    <w:rsid w:val="00E32298"/>
    <w:rsid w:val="00E33902"/>
    <w:rsid w:val="00E34882"/>
    <w:rsid w:val="00E35A40"/>
    <w:rsid w:val="00E36F89"/>
    <w:rsid w:val="00E40069"/>
    <w:rsid w:val="00E403D6"/>
    <w:rsid w:val="00E406C3"/>
    <w:rsid w:val="00E4073D"/>
    <w:rsid w:val="00E41E64"/>
    <w:rsid w:val="00E45420"/>
    <w:rsid w:val="00E45D29"/>
    <w:rsid w:val="00E45FFE"/>
    <w:rsid w:val="00E47F14"/>
    <w:rsid w:val="00E5046B"/>
    <w:rsid w:val="00E505F1"/>
    <w:rsid w:val="00E50F3C"/>
    <w:rsid w:val="00E533B3"/>
    <w:rsid w:val="00E53B72"/>
    <w:rsid w:val="00E542B1"/>
    <w:rsid w:val="00E550FE"/>
    <w:rsid w:val="00E57727"/>
    <w:rsid w:val="00E57A45"/>
    <w:rsid w:val="00E60547"/>
    <w:rsid w:val="00E60F6E"/>
    <w:rsid w:val="00E63516"/>
    <w:rsid w:val="00E64669"/>
    <w:rsid w:val="00E64854"/>
    <w:rsid w:val="00E66297"/>
    <w:rsid w:val="00E70C93"/>
    <w:rsid w:val="00E71769"/>
    <w:rsid w:val="00E72F38"/>
    <w:rsid w:val="00E73F2A"/>
    <w:rsid w:val="00E74F9B"/>
    <w:rsid w:val="00E75863"/>
    <w:rsid w:val="00E763AA"/>
    <w:rsid w:val="00E80B54"/>
    <w:rsid w:val="00E80F69"/>
    <w:rsid w:val="00E81EC5"/>
    <w:rsid w:val="00E82684"/>
    <w:rsid w:val="00E82EFA"/>
    <w:rsid w:val="00E838C3"/>
    <w:rsid w:val="00E865C0"/>
    <w:rsid w:val="00E8726E"/>
    <w:rsid w:val="00E87524"/>
    <w:rsid w:val="00E87A2C"/>
    <w:rsid w:val="00E906B8"/>
    <w:rsid w:val="00E9191C"/>
    <w:rsid w:val="00E919B7"/>
    <w:rsid w:val="00E91CA4"/>
    <w:rsid w:val="00E92A68"/>
    <w:rsid w:val="00E93920"/>
    <w:rsid w:val="00E96158"/>
    <w:rsid w:val="00E970BC"/>
    <w:rsid w:val="00E971E4"/>
    <w:rsid w:val="00EA0668"/>
    <w:rsid w:val="00EA0923"/>
    <w:rsid w:val="00EA256C"/>
    <w:rsid w:val="00EA4E3B"/>
    <w:rsid w:val="00EA7D6C"/>
    <w:rsid w:val="00EB05AB"/>
    <w:rsid w:val="00EB1631"/>
    <w:rsid w:val="00EB1DCD"/>
    <w:rsid w:val="00EB2D92"/>
    <w:rsid w:val="00EB500B"/>
    <w:rsid w:val="00EB511E"/>
    <w:rsid w:val="00EB53EB"/>
    <w:rsid w:val="00EB58C0"/>
    <w:rsid w:val="00EB652E"/>
    <w:rsid w:val="00EC01A7"/>
    <w:rsid w:val="00EC109A"/>
    <w:rsid w:val="00EC1E68"/>
    <w:rsid w:val="00EC1EF6"/>
    <w:rsid w:val="00EC243C"/>
    <w:rsid w:val="00EC314D"/>
    <w:rsid w:val="00EC4786"/>
    <w:rsid w:val="00EC57DF"/>
    <w:rsid w:val="00EC6247"/>
    <w:rsid w:val="00EC6AD0"/>
    <w:rsid w:val="00ED0A06"/>
    <w:rsid w:val="00ED21FB"/>
    <w:rsid w:val="00ED2731"/>
    <w:rsid w:val="00ED31A4"/>
    <w:rsid w:val="00ED35DF"/>
    <w:rsid w:val="00ED3ED6"/>
    <w:rsid w:val="00ED4A6F"/>
    <w:rsid w:val="00ED5531"/>
    <w:rsid w:val="00EE219A"/>
    <w:rsid w:val="00EE3584"/>
    <w:rsid w:val="00EE4D37"/>
    <w:rsid w:val="00EE5A6D"/>
    <w:rsid w:val="00EF1FAA"/>
    <w:rsid w:val="00EF281A"/>
    <w:rsid w:val="00EF411A"/>
    <w:rsid w:val="00EF4146"/>
    <w:rsid w:val="00EF5ADE"/>
    <w:rsid w:val="00EF7216"/>
    <w:rsid w:val="00EF7AA5"/>
    <w:rsid w:val="00F020BF"/>
    <w:rsid w:val="00F02399"/>
    <w:rsid w:val="00F0319D"/>
    <w:rsid w:val="00F10C07"/>
    <w:rsid w:val="00F12224"/>
    <w:rsid w:val="00F13C4A"/>
    <w:rsid w:val="00F1486D"/>
    <w:rsid w:val="00F1567F"/>
    <w:rsid w:val="00F179C9"/>
    <w:rsid w:val="00F21EB4"/>
    <w:rsid w:val="00F21F56"/>
    <w:rsid w:val="00F22FA2"/>
    <w:rsid w:val="00F2444A"/>
    <w:rsid w:val="00F25A17"/>
    <w:rsid w:val="00F26847"/>
    <w:rsid w:val="00F3082D"/>
    <w:rsid w:val="00F32D6C"/>
    <w:rsid w:val="00F33163"/>
    <w:rsid w:val="00F33BF1"/>
    <w:rsid w:val="00F360D7"/>
    <w:rsid w:val="00F36311"/>
    <w:rsid w:val="00F36487"/>
    <w:rsid w:val="00F36B9A"/>
    <w:rsid w:val="00F37136"/>
    <w:rsid w:val="00F40E79"/>
    <w:rsid w:val="00F427DE"/>
    <w:rsid w:val="00F42954"/>
    <w:rsid w:val="00F45745"/>
    <w:rsid w:val="00F45D61"/>
    <w:rsid w:val="00F523B2"/>
    <w:rsid w:val="00F53449"/>
    <w:rsid w:val="00F55CAA"/>
    <w:rsid w:val="00F6081B"/>
    <w:rsid w:val="00F6081F"/>
    <w:rsid w:val="00F63109"/>
    <w:rsid w:val="00F638E1"/>
    <w:rsid w:val="00F63CA2"/>
    <w:rsid w:val="00F6478E"/>
    <w:rsid w:val="00F64BCE"/>
    <w:rsid w:val="00F64CDE"/>
    <w:rsid w:val="00F661AD"/>
    <w:rsid w:val="00F66880"/>
    <w:rsid w:val="00F66C6F"/>
    <w:rsid w:val="00F704C6"/>
    <w:rsid w:val="00F731E9"/>
    <w:rsid w:val="00F734B1"/>
    <w:rsid w:val="00F744F3"/>
    <w:rsid w:val="00F770F8"/>
    <w:rsid w:val="00F7722D"/>
    <w:rsid w:val="00F81864"/>
    <w:rsid w:val="00F82DC3"/>
    <w:rsid w:val="00F83185"/>
    <w:rsid w:val="00F837CA"/>
    <w:rsid w:val="00F84238"/>
    <w:rsid w:val="00F84B73"/>
    <w:rsid w:val="00F876CE"/>
    <w:rsid w:val="00F927A0"/>
    <w:rsid w:val="00F94382"/>
    <w:rsid w:val="00FA07A1"/>
    <w:rsid w:val="00FA1D03"/>
    <w:rsid w:val="00FA2B00"/>
    <w:rsid w:val="00FA2F52"/>
    <w:rsid w:val="00FA7C1C"/>
    <w:rsid w:val="00FB12E9"/>
    <w:rsid w:val="00FB1D97"/>
    <w:rsid w:val="00FB2597"/>
    <w:rsid w:val="00FB3F1A"/>
    <w:rsid w:val="00FB43BC"/>
    <w:rsid w:val="00FB503F"/>
    <w:rsid w:val="00FB6983"/>
    <w:rsid w:val="00FC1AB3"/>
    <w:rsid w:val="00FC1C76"/>
    <w:rsid w:val="00FC2889"/>
    <w:rsid w:val="00FC32EE"/>
    <w:rsid w:val="00FC3781"/>
    <w:rsid w:val="00FC3E3C"/>
    <w:rsid w:val="00FC48D6"/>
    <w:rsid w:val="00FC6AC1"/>
    <w:rsid w:val="00FC7DBD"/>
    <w:rsid w:val="00FD2AB9"/>
    <w:rsid w:val="00FD3586"/>
    <w:rsid w:val="00FD3BC7"/>
    <w:rsid w:val="00FD5C2E"/>
    <w:rsid w:val="00FD6AC9"/>
    <w:rsid w:val="00FE26FA"/>
    <w:rsid w:val="00FE3AEF"/>
    <w:rsid w:val="00FE47E0"/>
    <w:rsid w:val="00FE5BF9"/>
    <w:rsid w:val="00FE78BB"/>
    <w:rsid w:val="00FF0EFE"/>
    <w:rsid w:val="00FF20D2"/>
    <w:rsid w:val="00FF28F0"/>
    <w:rsid w:val="00FF38D0"/>
    <w:rsid w:val="00FF3E94"/>
    <w:rsid w:val="00FF3F7C"/>
    <w:rsid w:val="00FF5324"/>
    <w:rsid w:val="00FF7132"/>
    <w:rsid w:val="00FF75CB"/>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5A03BF"/>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qFormat/>
    <w:rsid w:val="007F20AF"/>
    <w:rPr>
      <w:rFonts w:ascii="Times New Roman" w:eastAsia="宋体" w:hAnsi="Times New Roman" w:cs="Times New Roman"/>
      <w:sz w:val="24"/>
      <w:szCs w:val="20"/>
    </w:rPr>
  </w:style>
  <w:style w:type="paragraph" w:styleId="a9">
    <w:name w:val="annotation text"/>
    <w:basedOn w:val="a1"/>
    <w:link w:val="a8"/>
    <w:qFormat/>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rsid w:val="00DA022A"/>
    <w:rPr>
      <w:color w:val="0000FF"/>
      <w:u w:val="single"/>
    </w:rPr>
  </w:style>
  <w:style w:type="character" w:styleId="afff4">
    <w:name w:val="annotation reference"/>
    <w:basedOn w:val="a2"/>
    <w:uiPriority w:val="99"/>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 w:type="table" w:customStyle="1" w:styleId="-noheader">
    <w:name w:val="模板-表格_noheader"/>
    <w:basedOn w:val="a3"/>
    <w:rsid w:val="006A68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751437990">
      <w:bodyDiv w:val="1"/>
      <w:marLeft w:val="0"/>
      <w:marRight w:val="0"/>
      <w:marTop w:val="0"/>
      <w:marBottom w:val="0"/>
      <w:divBdr>
        <w:top w:val="none" w:sz="0" w:space="0" w:color="auto"/>
        <w:left w:val="none" w:sz="0" w:space="0" w:color="auto"/>
        <w:bottom w:val="none" w:sz="0" w:space="0" w:color="auto"/>
        <w:right w:val="none" w:sz="0" w:space="0" w:color="auto"/>
      </w:divBdr>
      <w:divsChild>
        <w:div w:id="1194925386">
          <w:marLeft w:val="0"/>
          <w:marRight w:val="0"/>
          <w:marTop w:val="0"/>
          <w:marBottom w:val="0"/>
          <w:divBdr>
            <w:top w:val="none" w:sz="0" w:space="0" w:color="auto"/>
            <w:left w:val="none" w:sz="0" w:space="0" w:color="auto"/>
            <w:bottom w:val="none" w:sz="0" w:space="0" w:color="auto"/>
            <w:right w:val="none" w:sz="0" w:space="0" w:color="auto"/>
          </w:divBdr>
        </w:div>
      </w:divsChild>
    </w:div>
    <w:div w:id="930160334">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5AEF-92B9-401A-A681-5C20B9B9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122</Pages>
  <Words>15675</Words>
  <Characters>89353</Characters>
  <Application>Microsoft Office Word</Application>
  <DocSecurity>0</DocSecurity>
  <Lines>744</Lines>
  <Paragraphs>209</Paragraphs>
  <ScaleCrop>false</ScaleCrop>
  <Company/>
  <LinksUpToDate>false</LinksUpToDate>
  <CharactersWithSpaces>104819</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肖南</cp:lastModifiedBy>
  <cp:revision>60</cp:revision>
  <cp:lastPrinted>2022-07-06T07:06:00Z</cp:lastPrinted>
  <dcterms:created xsi:type="dcterms:W3CDTF">2023-11-28T01:32:00Z</dcterms:created>
  <dcterms:modified xsi:type="dcterms:W3CDTF">2024-05-13T07:53:00Z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