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63AFA66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bookmarkStart w:id="10" w:name="_GoBack"/>
      <w:bookmarkEnd w:id="10"/>
    </w:p>
    <w:p w14:paraId="7539923D" w14:textId="5E571DCD" w:rsidR="00EF7216" w:rsidRDefault="000460A6" w:rsidP="00EF7216">
      <w:pPr>
        <w:spacing w:line="360" w:lineRule="auto"/>
        <w:jc w:val="center"/>
        <w:rPr>
          <w:rFonts w:ascii="宋体" w:hAnsi="宋体"/>
          <w:b/>
          <w:sz w:val="44"/>
        </w:rPr>
      </w:pPr>
      <w:bookmarkStart w:id="11" w:name="_Toc375295971"/>
      <w:r>
        <w:rPr>
          <w:rFonts w:ascii="宋体" w:hAnsi="宋体" w:hint="eastAsia"/>
          <w:b/>
          <w:sz w:val="44"/>
        </w:rPr>
        <w:t>南方</w:t>
      </w:r>
      <w:proofErr w:type="gramStart"/>
      <w:r w:rsidR="0032556C">
        <w:rPr>
          <w:rFonts w:ascii="宋体" w:hAnsi="宋体" w:hint="eastAsia"/>
          <w:b/>
          <w:sz w:val="44"/>
        </w:rPr>
        <w:t>中证全指</w:t>
      </w:r>
      <w:proofErr w:type="gramEnd"/>
      <w:r w:rsidR="0032556C">
        <w:rPr>
          <w:rFonts w:ascii="宋体" w:hAnsi="宋体" w:hint="eastAsia"/>
          <w:b/>
          <w:sz w:val="44"/>
        </w:rPr>
        <w:t>电力公用事业</w:t>
      </w:r>
      <w:r>
        <w:rPr>
          <w:rFonts w:ascii="宋体" w:hAnsi="宋体" w:hint="eastAsia"/>
          <w:b/>
          <w:sz w:val="44"/>
        </w:rPr>
        <w:t>交易型开放式指数证券投资基金</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1"/>
    <w:p w14:paraId="479CB9F6" w14:textId="77777777" w:rsidR="007F20AF" w:rsidRPr="00783CB5"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A360FD"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5572FA97"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471777" w:rsidRPr="00471777">
        <w:rPr>
          <w:rFonts w:ascii="宋体" w:hAnsi="宋体" w:cs="Arial" w:hint="eastAsia"/>
          <w:b/>
          <w:sz w:val="30"/>
          <w:szCs w:val="30"/>
        </w:rPr>
        <w:t>中国邮政储蓄银行股份有限公司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735B5178" w14:textId="64D1D870" w:rsidR="009C0E55" w:rsidRPr="00783CB5" w:rsidRDefault="009C0E55" w:rsidP="009C0E55">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11514FC6" w14:textId="77777777" w:rsidR="009C0E55" w:rsidRPr="00783CB5" w:rsidRDefault="009C0E55" w:rsidP="009C0E55">
      <w:pPr>
        <w:snapToGrid w:val="0"/>
        <w:spacing w:line="360" w:lineRule="auto"/>
        <w:jc w:val="center"/>
        <w:rPr>
          <w:rFonts w:ascii="宋体" w:hAnsi="宋体"/>
          <w:b/>
          <w:bCs/>
          <w:color w:val="000000"/>
          <w:szCs w:val="21"/>
        </w:rPr>
      </w:pPr>
    </w:p>
    <w:p w14:paraId="5577296F" w14:textId="77777777" w:rsidR="009C0E55" w:rsidRPr="00783CB5" w:rsidRDefault="009C0E55" w:rsidP="009C0E55">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Pr="00DE269A">
        <w:rPr>
          <w:rFonts w:ascii="宋体" w:hAnsi="宋体" w:hint="eastAsia"/>
          <w:color w:val="000000"/>
          <w:szCs w:val="21"/>
        </w:rPr>
        <w:t>2022年10月19日证监许可〔2022〕2520号</w:t>
      </w:r>
      <w:proofErr w:type="gramStart"/>
      <w:r w:rsidRPr="00783CB5">
        <w:rPr>
          <w:rFonts w:ascii="宋体" w:hAnsi="宋体" w:hint="eastAsia"/>
          <w:color w:val="000000"/>
          <w:szCs w:val="21"/>
        </w:rPr>
        <w:t>文注册</w:t>
      </w:r>
      <w:proofErr w:type="gramEnd"/>
      <w:r w:rsidRPr="00783CB5">
        <w:rPr>
          <w:rFonts w:ascii="宋体" w:hAnsi="宋体" w:hint="eastAsia"/>
          <w:color w:val="000000"/>
          <w:szCs w:val="21"/>
        </w:rPr>
        <w:t>募集。</w:t>
      </w:r>
    </w:p>
    <w:p w14:paraId="577D6DC0" w14:textId="77777777" w:rsidR="009C0E55" w:rsidRPr="00783CB5" w:rsidRDefault="009C0E55" w:rsidP="009C0E55">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w:t>
      </w:r>
      <w:proofErr w:type="gramStart"/>
      <w:r w:rsidRPr="00E81EC5">
        <w:rPr>
          <w:rFonts w:ascii="宋体" w:hAnsi="宋体" w:hint="eastAsia"/>
          <w:color w:val="000000"/>
          <w:szCs w:val="21"/>
        </w:rPr>
        <w:t>作出</w:t>
      </w:r>
      <w:proofErr w:type="gramEnd"/>
      <w:r w:rsidRPr="00E81EC5">
        <w:rPr>
          <w:rFonts w:ascii="宋体" w:hAnsi="宋体" w:hint="eastAsia"/>
          <w:color w:val="000000"/>
          <w:szCs w:val="21"/>
        </w:rPr>
        <w:t>实质性判断或者保证。</w:t>
      </w:r>
    </w:p>
    <w:p w14:paraId="01E84435" w14:textId="77777777" w:rsidR="009C0E55" w:rsidRDefault="009C0E55" w:rsidP="009C0E55">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proofErr w:type="gramStart"/>
      <w:r>
        <w:rPr>
          <w:rFonts w:ascii="宋体" w:hAnsi="宋体" w:hint="eastAsia"/>
          <w:color w:val="000000"/>
          <w:szCs w:val="21"/>
        </w:rPr>
        <w:t>中证全指</w:t>
      </w:r>
      <w:proofErr w:type="gramEnd"/>
      <w:r>
        <w:rPr>
          <w:rFonts w:ascii="宋体" w:hAnsi="宋体" w:hint="eastAsia"/>
          <w:color w:val="000000"/>
          <w:szCs w:val="21"/>
        </w:rPr>
        <w:t>电力公用事业指数</w:t>
      </w:r>
      <w:r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基金合同提前终止的风险</w:t>
      </w:r>
      <w:r>
        <w:rPr>
          <w:rFonts w:ascii="宋体" w:hAnsi="宋体" w:hint="eastAsia"/>
          <w:bCs/>
          <w:color w:val="000000"/>
          <w:szCs w:val="21"/>
        </w:rPr>
        <w:t>、</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Pr>
          <w:rFonts w:ascii="宋体" w:hAnsi="宋体" w:hint="eastAsia"/>
          <w:color w:val="000000"/>
          <w:szCs w:val="21"/>
        </w:rPr>
        <w:t>中证全指电力公用事业指数</w:t>
      </w:r>
      <w:r w:rsidRPr="00783CB5">
        <w:rPr>
          <w:rFonts w:ascii="宋体" w:hAnsi="宋体" w:hint="eastAsia"/>
          <w:color w:val="000000"/>
          <w:szCs w:val="21"/>
        </w:rPr>
        <w:t>”</w:t>
      </w:r>
      <w:r w:rsidRPr="00783CB5">
        <w:rPr>
          <w:rFonts w:hint="eastAsia"/>
        </w:rPr>
        <w:t>及其未来可能发生的变更</w:t>
      </w:r>
      <w:r w:rsidRPr="00783CB5">
        <w:rPr>
          <w:rFonts w:ascii="宋体" w:hAnsi="宋体" w:hint="eastAsia"/>
          <w:color w:val="000000"/>
          <w:szCs w:val="21"/>
        </w:rPr>
        <w:t>，因此，本基金的业绩表现与标的指数的表现密切相关。同时，本基金</w:t>
      </w:r>
      <w:proofErr w:type="gramStart"/>
      <w:r>
        <w:rPr>
          <w:rFonts w:ascii="宋体" w:hAnsi="宋体"/>
          <w:color w:val="000000"/>
          <w:szCs w:val="21"/>
        </w:rPr>
        <w:t>属</w:t>
      </w:r>
      <w:r w:rsidRPr="0062538C">
        <w:rPr>
          <w:rFonts w:ascii="宋体" w:hAnsi="宋体" w:hint="eastAsia"/>
          <w:color w:val="000000"/>
          <w:szCs w:val="21"/>
        </w:rPr>
        <w:t>股票型</w:t>
      </w:r>
      <w:proofErr w:type="gramEnd"/>
      <w:r w:rsidRPr="0062538C">
        <w:rPr>
          <w:rFonts w:ascii="宋体" w:hAnsi="宋体" w:hint="eastAsia"/>
          <w:color w:val="000000"/>
          <w:szCs w:val="21"/>
        </w:rPr>
        <w:t>基金，一般而言，其</w:t>
      </w:r>
      <w:r w:rsidRPr="00F53449">
        <w:rPr>
          <w:rFonts w:ascii="宋体" w:hAnsi="宋体" w:hint="eastAsia"/>
          <w:color w:val="000000"/>
          <w:szCs w:val="21"/>
        </w:rPr>
        <w:t>长期平均风险和预期收益水平</w:t>
      </w:r>
      <w:r w:rsidRPr="0062538C">
        <w:rPr>
          <w:rFonts w:ascii="宋体" w:hAnsi="宋体" w:hint="eastAsia"/>
          <w:color w:val="000000"/>
          <w:szCs w:val="21"/>
        </w:rPr>
        <w:t>高于混合型基金、债券型基金与货币市场基金。</w:t>
      </w:r>
      <w:r w:rsidRPr="00D006CC">
        <w:rPr>
          <w:rFonts w:ascii="宋体" w:hAnsi="宋体" w:hint="eastAsia"/>
          <w:color w:val="000000"/>
          <w:szCs w:val="21"/>
        </w:rPr>
        <w:t>本基金采用完全复制法跟踪标的指数的表现，具有与标的指数、以及标的指数所代表的股票市场相似的风险收益特征。</w:t>
      </w:r>
    </w:p>
    <w:p w14:paraId="468D567B" w14:textId="77777777" w:rsidR="009C0E55" w:rsidRDefault="009C0E55" w:rsidP="009C0E55">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w:t>
      </w:r>
      <w:proofErr w:type="gramStart"/>
      <w:r w:rsidRPr="007C49AD">
        <w:rPr>
          <w:rFonts w:ascii="宋体" w:hAnsi="宋体" w:hint="eastAsia"/>
          <w:color w:val="000000"/>
          <w:szCs w:val="21"/>
        </w:rPr>
        <w:t>风险等转融通</w:t>
      </w:r>
      <w:proofErr w:type="gramEnd"/>
      <w:r w:rsidRPr="007C49AD">
        <w:rPr>
          <w:rFonts w:ascii="宋体" w:hAnsi="宋体" w:hint="eastAsia"/>
          <w:color w:val="000000"/>
          <w:szCs w:val="21"/>
        </w:rPr>
        <w:t>业务特有风险。</w:t>
      </w:r>
    </w:p>
    <w:p w14:paraId="373B937D" w14:textId="77777777" w:rsidR="009C0E55" w:rsidRDefault="009C0E55" w:rsidP="009C0E55">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0395F4FC" w14:textId="77777777" w:rsidR="009C0E55" w:rsidRPr="00060821" w:rsidRDefault="009C0E55" w:rsidP="009C0E55">
      <w:pPr>
        <w:snapToGrid w:val="0"/>
        <w:spacing w:line="360" w:lineRule="auto"/>
        <w:ind w:firstLineChars="200" w:firstLine="420"/>
        <w:rPr>
          <w:rFonts w:ascii="宋体" w:hAnsi="宋体"/>
          <w:color w:val="000000"/>
          <w:szCs w:val="21"/>
        </w:rPr>
      </w:pPr>
      <w:r w:rsidRPr="00F22379">
        <w:rPr>
          <w:rFonts w:ascii="宋体" w:hAnsi="宋体" w:hint="eastAsia"/>
          <w:szCs w:val="21"/>
        </w:rPr>
        <w:t>《基金合同》生效后，连续20个工作日出现基金份额持有人数量不满200人或者基金资产净值低于5000万元情形的，基金管理人应当在定期报告中予以披露；连续50个工作日出现基金份额持有人数量不满200人或者基金资产净值低于5000万元情形的，基金合同应当终止，无需召开基金份额持有人大会。</w:t>
      </w:r>
      <w:r w:rsidRPr="000B65BC">
        <w:rPr>
          <w:rFonts w:ascii="宋体" w:hAnsi="宋体" w:hint="eastAsia"/>
          <w:szCs w:val="21"/>
        </w:rPr>
        <w:t>投资者可能面临基金合同提前终止的风险。</w:t>
      </w:r>
    </w:p>
    <w:p w14:paraId="2AE42178" w14:textId="77777777" w:rsidR="009C0E55" w:rsidRDefault="009C0E55" w:rsidP="009C0E55">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w:t>
      </w:r>
      <w:r>
        <w:rPr>
          <w:rFonts w:ascii="宋体" w:hAnsi="宋体" w:hint="eastAsia"/>
          <w:color w:val="000000"/>
          <w:szCs w:val="21"/>
        </w:rPr>
        <w:t>存在</w:t>
      </w:r>
      <w:r w:rsidRPr="00060821">
        <w:rPr>
          <w:rFonts w:ascii="宋体" w:hAnsi="宋体" w:hint="eastAsia"/>
          <w:color w:val="000000"/>
          <w:szCs w:val="21"/>
        </w:rPr>
        <w:t>中国存托凭证价格大幅波动甚至出现较大亏损的风险、与中国存托凭证发行机制相关的风险等。</w:t>
      </w:r>
    </w:p>
    <w:p w14:paraId="0CE4BBBC" w14:textId="77777777" w:rsidR="009C0E55" w:rsidRPr="0062538C" w:rsidRDefault="009C0E55" w:rsidP="009C0E55">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lastRenderedPageBreak/>
        <w:t>投资人申购的基金份额当日</w:t>
      </w:r>
      <w:r>
        <w:rPr>
          <w:rFonts w:hint="eastAsia"/>
        </w:rPr>
        <w:t>起</w:t>
      </w:r>
      <w:r w:rsidRPr="0062538C">
        <w:rPr>
          <w:rFonts w:ascii="宋体" w:hAnsi="宋体" w:hint="eastAsia"/>
          <w:color w:val="000000"/>
          <w:szCs w:val="21"/>
        </w:rPr>
        <w:t>可卖出，</w:t>
      </w:r>
      <w:r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3E02C52F" w14:textId="77777777" w:rsidR="009C0E55" w:rsidRPr="0062538C" w:rsidRDefault="009C0E55" w:rsidP="009C0E55">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投资人投资本基金时需具有上海证券交易所A股账户或基金账户。其中，上海证券交易所基金账户只能进行基金的现金认购和二级市场交易，如投资人需要使用</w:t>
      </w:r>
      <w:r>
        <w:rPr>
          <w:rFonts w:ascii="宋体" w:hAnsi="宋体" w:hint="eastAsia"/>
          <w:color w:val="000000"/>
          <w:szCs w:val="21"/>
        </w:rPr>
        <w:t>标的指数</w:t>
      </w:r>
      <w:r w:rsidRPr="0062538C">
        <w:rPr>
          <w:rFonts w:ascii="宋体" w:hAnsi="宋体" w:hint="eastAsia"/>
          <w:color w:val="000000"/>
          <w:szCs w:val="21"/>
        </w:rPr>
        <w:t>成份股中的上海证券交易所上市股票参与网下股票认购或基金的申购、赎回，则应开立上海证券交易所A股账户；如投资人需要使用</w:t>
      </w:r>
      <w:r>
        <w:rPr>
          <w:rFonts w:ascii="宋体" w:hAnsi="宋体" w:hint="eastAsia"/>
          <w:color w:val="000000"/>
          <w:szCs w:val="21"/>
        </w:rPr>
        <w:t>标的指数</w:t>
      </w:r>
      <w:r w:rsidRPr="0062538C">
        <w:rPr>
          <w:rFonts w:ascii="宋体" w:hAnsi="宋体" w:hint="eastAsia"/>
          <w:color w:val="000000"/>
          <w:szCs w:val="21"/>
        </w:rPr>
        <w:t>成份股中的深圳证券交易所上市股票参与网下股票认购，则还应开立深圳证券交易所A股账户。</w:t>
      </w:r>
    </w:p>
    <w:p w14:paraId="0B536429" w14:textId="77777777" w:rsidR="009C0E55" w:rsidRDefault="009C0E55" w:rsidP="009C0E55">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19362255" w14:textId="77777777" w:rsidR="009C0E55" w:rsidRDefault="009C0E55" w:rsidP="009C0E55">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proofErr w:type="gramStart"/>
      <w:r>
        <w:rPr>
          <w:rFonts w:ascii="宋体" w:hAnsi="宋体" w:hint="eastAsia"/>
          <w:color w:val="000000"/>
          <w:szCs w:val="21"/>
        </w:rPr>
        <w:t>中证全指</w:t>
      </w:r>
      <w:proofErr w:type="gramEnd"/>
      <w:r>
        <w:rPr>
          <w:rFonts w:ascii="宋体" w:hAnsi="宋体" w:hint="eastAsia"/>
          <w:color w:val="000000"/>
          <w:szCs w:val="21"/>
        </w:rPr>
        <w:t>电力公用事业指数。</w:t>
      </w:r>
      <w:proofErr w:type="gramStart"/>
      <w:r w:rsidRPr="00635FE0">
        <w:rPr>
          <w:rFonts w:ascii="宋体" w:hAnsi="宋体" w:hint="eastAsia"/>
          <w:color w:val="000000"/>
          <w:szCs w:val="21"/>
        </w:rPr>
        <w:t>中证全指</w:t>
      </w:r>
      <w:proofErr w:type="gramEnd"/>
      <w:r w:rsidRPr="00635FE0">
        <w:rPr>
          <w:rFonts w:ascii="宋体" w:hAnsi="宋体" w:hint="eastAsia"/>
          <w:color w:val="000000"/>
          <w:szCs w:val="21"/>
        </w:rPr>
        <w:t>电力公用事业指数选取</w:t>
      </w:r>
      <w:proofErr w:type="gramStart"/>
      <w:r w:rsidRPr="00635FE0">
        <w:rPr>
          <w:rFonts w:ascii="宋体" w:hAnsi="宋体" w:hint="eastAsia"/>
          <w:color w:val="000000"/>
          <w:szCs w:val="21"/>
        </w:rPr>
        <w:t>中证全指</w:t>
      </w:r>
      <w:proofErr w:type="gramEnd"/>
      <w:r>
        <w:rPr>
          <w:rFonts w:ascii="宋体" w:hAnsi="宋体" w:hint="eastAsia"/>
          <w:color w:val="000000"/>
          <w:szCs w:val="21"/>
        </w:rPr>
        <w:t>指数</w:t>
      </w:r>
      <w:r w:rsidRPr="00635FE0">
        <w:rPr>
          <w:rFonts w:ascii="宋体" w:hAnsi="宋体" w:hint="eastAsia"/>
          <w:color w:val="000000"/>
          <w:szCs w:val="21"/>
        </w:rPr>
        <w:t>样本股中的电力公用事业行业股票组成，以反映该行业股票的整体表现。</w:t>
      </w:r>
    </w:p>
    <w:p w14:paraId="4CCFDB83"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1、样本空间</w:t>
      </w:r>
    </w:p>
    <w:p w14:paraId="5D25191D"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同</w:t>
      </w:r>
      <w:proofErr w:type="gramStart"/>
      <w:r w:rsidRPr="004E2BCC">
        <w:rPr>
          <w:rFonts w:ascii="宋体" w:hAnsi="宋体" w:hint="eastAsia"/>
          <w:color w:val="000000"/>
          <w:szCs w:val="21"/>
        </w:rPr>
        <w:t>中证全指</w:t>
      </w:r>
      <w:proofErr w:type="gramEnd"/>
      <w:r w:rsidRPr="004E2BCC">
        <w:rPr>
          <w:rFonts w:ascii="宋体" w:hAnsi="宋体" w:hint="eastAsia"/>
          <w:color w:val="000000"/>
          <w:szCs w:val="21"/>
        </w:rPr>
        <w:t>指数的样样本空间</w:t>
      </w:r>
    </w:p>
    <w:p w14:paraId="73415648"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2、选样方法</w:t>
      </w:r>
    </w:p>
    <w:p w14:paraId="2C9805D0"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（1）将样本空间股票按中</w:t>
      </w:r>
      <w:proofErr w:type="gramStart"/>
      <w:r w:rsidRPr="004E2BCC">
        <w:rPr>
          <w:rFonts w:ascii="宋体" w:hAnsi="宋体" w:hint="eastAsia"/>
          <w:color w:val="000000"/>
          <w:szCs w:val="21"/>
        </w:rPr>
        <w:t>证行业</w:t>
      </w:r>
      <w:proofErr w:type="gramEnd"/>
      <w:r w:rsidRPr="004E2BCC">
        <w:rPr>
          <w:rFonts w:ascii="宋体" w:hAnsi="宋体" w:hint="eastAsia"/>
          <w:color w:val="000000"/>
          <w:szCs w:val="21"/>
        </w:rPr>
        <w:t>分类方法分类；</w:t>
      </w:r>
    </w:p>
    <w:p w14:paraId="5F23C790"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（2）如果行业内股票数量少于或等于50只，则全部股票构成相应全指行业指数的样本股；</w:t>
      </w:r>
    </w:p>
    <w:p w14:paraId="7AABD8B1" w14:textId="77777777" w:rsidR="009C0E55" w:rsidRPr="004E2BCC" w:rsidRDefault="009C0E55" w:rsidP="009C0E55">
      <w:pPr>
        <w:widowControl/>
        <w:snapToGrid w:val="0"/>
        <w:spacing w:line="360" w:lineRule="auto"/>
        <w:ind w:firstLine="420"/>
        <w:jc w:val="left"/>
        <w:rPr>
          <w:rFonts w:ascii="宋体" w:hAnsi="宋体"/>
          <w:color w:val="000000"/>
          <w:szCs w:val="21"/>
        </w:rPr>
      </w:pPr>
      <w:r w:rsidRPr="004E2BCC">
        <w:rPr>
          <w:rFonts w:ascii="宋体" w:hAnsi="宋体" w:hint="eastAsia"/>
          <w:color w:val="000000"/>
          <w:szCs w:val="21"/>
        </w:rPr>
        <w:t>（3）如果行业内股票数量多于50只，则分别按照股票的日均成交金额、</w:t>
      </w:r>
      <w:proofErr w:type="gramStart"/>
      <w:r w:rsidRPr="004E2BCC">
        <w:rPr>
          <w:rFonts w:ascii="宋体" w:hAnsi="宋体" w:hint="eastAsia"/>
          <w:color w:val="000000"/>
          <w:szCs w:val="21"/>
        </w:rPr>
        <w:t>日均总</w:t>
      </w:r>
      <w:proofErr w:type="gramEnd"/>
      <w:r w:rsidRPr="004E2BCC">
        <w:rPr>
          <w:rFonts w:ascii="宋体" w:hAnsi="宋体" w:hint="eastAsia"/>
          <w:color w:val="000000"/>
          <w:szCs w:val="21"/>
        </w:rPr>
        <w:t>市值由高到低排名，剔除成交金额排名后10%、以及累积总市值占比达到98%以后的股票，并且保持剔除后股票数量不少于50只；行业内剩余股票构成相应行业指数的样本股。</w:t>
      </w:r>
    </w:p>
    <w:p w14:paraId="2DA50865" w14:textId="77777777" w:rsidR="009C0E55" w:rsidRPr="0032556C" w:rsidRDefault="009C0E55" w:rsidP="009C0E55">
      <w:pPr>
        <w:numPr>
          <w:ilvl w:val="12"/>
          <w:numId w:val="0"/>
        </w:numPr>
        <w:snapToGrid w:val="0"/>
        <w:spacing w:line="360" w:lineRule="auto"/>
        <w:ind w:firstLineChars="196" w:firstLine="412"/>
        <w:rPr>
          <w:rFonts w:asciiTheme="minorEastAsia" w:eastAsiaTheme="minorEastAsia" w:hAnsiTheme="minorEastAsia" w:cs="宋体"/>
        </w:rPr>
      </w:pPr>
      <w:r w:rsidRPr="0032556C">
        <w:rPr>
          <w:rFonts w:asciiTheme="minorEastAsia" w:eastAsiaTheme="minorEastAsia" w:hAnsiTheme="minorEastAsia" w:cs="宋体" w:hint="eastAsia"/>
        </w:rPr>
        <w:t>有关标的指数具体编制方案及成份股信息详见中证指数有限公司网站，网址：</w:t>
      </w:r>
      <w:r w:rsidRPr="0032556C">
        <w:rPr>
          <w:rFonts w:asciiTheme="minorEastAsia" w:eastAsiaTheme="minorEastAsia" w:hAnsiTheme="minorEastAsia" w:cs="宋体"/>
        </w:rPr>
        <w:t>www.csindex.com.cn</w:t>
      </w:r>
      <w:r w:rsidRPr="0032556C">
        <w:rPr>
          <w:rFonts w:asciiTheme="minorEastAsia" w:eastAsiaTheme="minorEastAsia" w:hAnsiTheme="minorEastAsia" w:cs="宋体" w:hint="eastAsia"/>
        </w:rPr>
        <w:t>。</w:t>
      </w:r>
      <w:r w:rsidRPr="0032556C">
        <w:rPr>
          <w:rFonts w:asciiTheme="minorEastAsia" w:eastAsiaTheme="minorEastAsia" w:hAnsiTheme="minorEastAsia" w:cs="宋体"/>
        </w:rPr>
        <w:br w:type="page"/>
      </w:r>
    </w:p>
    <w:p w14:paraId="291B504C" w14:textId="77777777" w:rsidR="001C3D57" w:rsidRPr="007423FD" w:rsidRDefault="001C3D57" w:rsidP="001C3D57"/>
    <w:p w14:paraId="42CBE151" w14:textId="49505009" w:rsidR="00DA022A" w:rsidRPr="00783CB5" w:rsidRDefault="00DA022A" w:rsidP="001C3D57">
      <w:pPr>
        <w:pStyle w:val="TOC"/>
        <w:tabs>
          <w:tab w:val="center" w:pos="4153"/>
          <w:tab w:val="left" w:pos="6576"/>
        </w:tabs>
        <w:spacing w:before="0"/>
        <w:jc w:val="center"/>
        <w:rPr>
          <w:color w:val="000000"/>
        </w:rPr>
      </w:pPr>
      <w:r w:rsidRPr="00783CB5">
        <w:rPr>
          <w:color w:val="000000"/>
          <w:lang w:val="zh-CN"/>
        </w:rPr>
        <w:t>目录</w:t>
      </w:r>
    </w:p>
    <w:p w14:paraId="228FBEB0" w14:textId="5E1135B1" w:rsidR="00DA022A" w:rsidRPr="00783CB5" w:rsidRDefault="00C77E48" w:rsidP="006F4517">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C56D11">
          <w:rPr>
            <w:noProof/>
            <w:webHidden/>
          </w:rPr>
          <w:t>4</w:t>
        </w:r>
        <w:r w:rsidRPr="00783CB5">
          <w:rPr>
            <w:noProof/>
            <w:webHidden/>
          </w:rPr>
          <w:fldChar w:fldCharType="end"/>
        </w:r>
      </w:hyperlink>
    </w:p>
    <w:p w14:paraId="7F932CBE" w14:textId="6D20DE48" w:rsidR="00DA022A" w:rsidRPr="00783CB5" w:rsidRDefault="00777E8A" w:rsidP="006F4517">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C56D11">
          <w:rPr>
            <w:noProof/>
            <w:webHidden/>
          </w:rPr>
          <w:t>5</w:t>
        </w:r>
        <w:r w:rsidR="00C77E48" w:rsidRPr="00783CB5">
          <w:rPr>
            <w:noProof/>
            <w:webHidden/>
          </w:rPr>
          <w:fldChar w:fldCharType="end"/>
        </w:r>
      </w:hyperlink>
    </w:p>
    <w:p w14:paraId="4C2867D0" w14:textId="0A95830A" w:rsidR="00DA022A" w:rsidRPr="00783CB5" w:rsidRDefault="00777E8A" w:rsidP="006F4517">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C56D11">
          <w:rPr>
            <w:noProof/>
            <w:webHidden/>
          </w:rPr>
          <w:t>10</w:t>
        </w:r>
        <w:r w:rsidR="00C77E48" w:rsidRPr="00783CB5">
          <w:rPr>
            <w:noProof/>
            <w:webHidden/>
          </w:rPr>
          <w:fldChar w:fldCharType="end"/>
        </w:r>
      </w:hyperlink>
    </w:p>
    <w:p w14:paraId="45237AE4" w14:textId="7C365FB0" w:rsidR="00DA022A" w:rsidRPr="00783CB5" w:rsidRDefault="00777E8A" w:rsidP="006F4517">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C56D11">
          <w:rPr>
            <w:noProof/>
            <w:webHidden/>
          </w:rPr>
          <w:t>19</w:t>
        </w:r>
        <w:r w:rsidR="00C77E48" w:rsidRPr="00783CB5">
          <w:rPr>
            <w:noProof/>
            <w:webHidden/>
          </w:rPr>
          <w:fldChar w:fldCharType="end"/>
        </w:r>
      </w:hyperlink>
    </w:p>
    <w:p w14:paraId="7D2E5EFB" w14:textId="5E2B79F6" w:rsidR="00DA022A" w:rsidRPr="00783CB5" w:rsidRDefault="00777E8A" w:rsidP="006F4517">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C56D11">
          <w:rPr>
            <w:noProof/>
            <w:webHidden/>
          </w:rPr>
          <w:t>22</w:t>
        </w:r>
        <w:r w:rsidR="00C77E48" w:rsidRPr="00783CB5">
          <w:rPr>
            <w:noProof/>
            <w:webHidden/>
          </w:rPr>
          <w:fldChar w:fldCharType="end"/>
        </w:r>
      </w:hyperlink>
    </w:p>
    <w:p w14:paraId="76FEC16F" w14:textId="2FF2BA54" w:rsidR="00DA022A" w:rsidRPr="00783CB5" w:rsidRDefault="00777E8A" w:rsidP="006F4517">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C56D11">
          <w:rPr>
            <w:noProof/>
            <w:webHidden/>
          </w:rPr>
          <w:t>23</w:t>
        </w:r>
        <w:r w:rsidR="00C77E48" w:rsidRPr="00783CB5">
          <w:rPr>
            <w:noProof/>
            <w:webHidden/>
          </w:rPr>
          <w:fldChar w:fldCharType="end"/>
        </w:r>
      </w:hyperlink>
    </w:p>
    <w:p w14:paraId="264FC213" w14:textId="567FAA04" w:rsidR="00DA022A" w:rsidRPr="00783CB5" w:rsidRDefault="00777E8A" w:rsidP="006F4517">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C56D11">
          <w:rPr>
            <w:noProof/>
            <w:webHidden/>
          </w:rPr>
          <w:t>30</w:t>
        </w:r>
        <w:r w:rsidR="00C77E48" w:rsidRPr="00783CB5">
          <w:rPr>
            <w:noProof/>
            <w:webHidden/>
          </w:rPr>
          <w:fldChar w:fldCharType="end"/>
        </w:r>
      </w:hyperlink>
    </w:p>
    <w:p w14:paraId="5CD52B64" w14:textId="728E4497" w:rsidR="00DA022A" w:rsidRPr="00783CB5" w:rsidRDefault="00777E8A" w:rsidP="006F4517">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C56D11">
          <w:rPr>
            <w:noProof/>
            <w:webHidden/>
          </w:rPr>
          <w:t>31</w:t>
        </w:r>
        <w:r w:rsidR="00C77E48" w:rsidRPr="00783CB5">
          <w:rPr>
            <w:noProof/>
            <w:webHidden/>
          </w:rPr>
          <w:fldChar w:fldCharType="end"/>
        </w:r>
      </w:hyperlink>
    </w:p>
    <w:p w14:paraId="78EE8905" w14:textId="76D3B1EF" w:rsidR="00DA022A" w:rsidRPr="00783CB5" w:rsidRDefault="00777E8A" w:rsidP="006F4517">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C56D11">
          <w:rPr>
            <w:noProof/>
            <w:webHidden/>
          </w:rPr>
          <w:t>32</w:t>
        </w:r>
        <w:r w:rsidR="00C77E48" w:rsidRPr="00783CB5">
          <w:rPr>
            <w:noProof/>
            <w:webHidden/>
          </w:rPr>
          <w:fldChar w:fldCharType="end"/>
        </w:r>
      </w:hyperlink>
    </w:p>
    <w:p w14:paraId="720B8205" w14:textId="5F70A730" w:rsidR="00DA022A" w:rsidRPr="00783CB5" w:rsidRDefault="00777E8A" w:rsidP="006F4517">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C56D11">
          <w:rPr>
            <w:noProof/>
            <w:webHidden/>
          </w:rPr>
          <w:t>34</w:t>
        </w:r>
        <w:r w:rsidR="00C77E48" w:rsidRPr="00783CB5">
          <w:rPr>
            <w:noProof/>
            <w:webHidden/>
          </w:rPr>
          <w:fldChar w:fldCharType="end"/>
        </w:r>
      </w:hyperlink>
    </w:p>
    <w:p w14:paraId="3E87E7BD" w14:textId="21631513" w:rsidR="00DA022A" w:rsidRPr="00783CB5" w:rsidRDefault="00777E8A" w:rsidP="006F4517">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C56D11">
          <w:rPr>
            <w:noProof/>
            <w:webHidden/>
          </w:rPr>
          <w:t>47</w:t>
        </w:r>
        <w:r w:rsidR="00C77E48" w:rsidRPr="00783CB5">
          <w:rPr>
            <w:noProof/>
            <w:webHidden/>
          </w:rPr>
          <w:fldChar w:fldCharType="end"/>
        </w:r>
      </w:hyperlink>
    </w:p>
    <w:p w14:paraId="7ED2031D" w14:textId="4B1FC282" w:rsidR="00DA022A" w:rsidRPr="00783CB5" w:rsidRDefault="00777E8A" w:rsidP="006F4517">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C56D11">
          <w:rPr>
            <w:noProof/>
            <w:webHidden/>
          </w:rPr>
          <w:t>53</w:t>
        </w:r>
        <w:r w:rsidR="00C77E48" w:rsidRPr="00783CB5">
          <w:rPr>
            <w:noProof/>
            <w:webHidden/>
          </w:rPr>
          <w:fldChar w:fldCharType="end"/>
        </w:r>
      </w:hyperlink>
    </w:p>
    <w:p w14:paraId="59CE7E59" w14:textId="6E5093F3" w:rsidR="00DA022A" w:rsidRPr="00783CB5" w:rsidRDefault="00777E8A" w:rsidP="006F4517">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C56D11">
          <w:rPr>
            <w:noProof/>
            <w:webHidden/>
          </w:rPr>
          <w:t>54</w:t>
        </w:r>
        <w:r w:rsidR="00C77E48" w:rsidRPr="00783CB5">
          <w:rPr>
            <w:noProof/>
            <w:webHidden/>
          </w:rPr>
          <w:fldChar w:fldCharType="end"/>
        </w:r>
      </w:hyperlink>
    </w:p>
    <w:p w14:paraId="61D1FE43" w14:textId="161B0A25" w:rsidR="00DA022A" w:rsidRPr="00783CB5" w:rsidRDefault="00777E8A" w:rsidP="006F4517">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C56D11">
          <w:rPr>
            <w:noProof/>
            <w:webHidden/>
          </w:rPr>
          <w:t>60</w:t>
        </w:r>
        <w:r w:rsidR="00C77E48" w:rsidRPr="00783CB5">
          <w:rPr>
            <w:noProof/>
            <w:webHidden/>
          </w:rPr>
          <w:fldChar w:fldCharType="end"/>
        </w:r>
      </w:hyperlink>
    </w:p>
    <w:p w14:paraId="501439B0" w14:textId="6DBB47E0" w:rsidR="00DA022A" w:rsidRPr="00783CB5" w:rsidRDefault="00777E8A" w:rsidP="006F4517">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C56D11">
          <w:rPr>
            <w:noProof/>
            <w:webHidden/>
          </w:rPr>
          <w:t>62</w:t>
        </w:r>
        <w:r w:rsidR="00C77E48" w:rsidRPr="00783CB5">
          <w:rPr>
            <w:noProof/>
            <w:webHidden/>
          </w:rPr>
          <w:fldChar w:fldCharType="end"/>
        </w:r>
      </w:hyperlink>
    </w:p>
    <w:p w14:paraId="32F5FD9D" w14:textId="49290A2A" w:rsidR="00DA022A" w:rsidRPr="00783CB5" w:rsidRDefault="00777E8A" w:rsidP="006F4517">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C56D11">
          <w:rPr>
            <w:noProof/>
            <w:webHidden/>
          </w:rPr>
          <w:t>64</w:t>
        </w:r>
        <w:r w:rsidR="00C77E48" w:rsidRPr="00783CB5">
          <w:rPr>
            <w:noProof/>
            <w:webHidden/>
          </w:rPr>
          <w:fldChar w:fldCharType="end"/>
        </w:r>
      </w:hyperlink>
    </w:p>
    <w:p w14:paraId="220F405C" w14:textId="7D17F080" w:rsidR="00DA022A" w:rsidRPr="00783CB5" w:rsidRDefault="00777E8A" w:rsidP="006F4517">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C56D11">
          <w:rPr>
            <w:noProof/>
            <w:webHidden/>
          </w:rPr>
          <w:t>65</w:t>
        </w:r>
        <w:r w:rsidR="00C77E48" w:rsidRPr="00783CB5">
          <w:rPr>
            <w:noProof/>
            <w:webHidden/>
          </w:rPr>
          <w:fldChar w:fldCharType="end"/>
        </w:r>
      </w:hyperlink>
    </w:p>
    <w:p w14:paraId="3E24D879" w14:textId="2E99E8BB" w:rsidR="00DA022A" w:rsidRPr="00783CB5" w:rsidRDefault="00777E8A" w:rsidP="006F4517">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C56D11">
          <w:rPr>
            <w:noProof/>
            <w:webHidden/>
          </w:rPr>
          <w:t>71</w:t>
        </w:r>
        <w:r w:rsidR="00C77E48" w:rsidRPr="00783CB5">
          <w:rPr>
            <w:noProof/>
            <w:webHidden/>
          </w:rPr>
          <w:fldChar w:fldCharType="end"/>
        </w:r>
      </w:hyperlink>
    </w:p>
    <w:p w14:paraId="269165A3" w14:textId="57346002" w:rsidR="00DA022A" w:rsidRPr="00783CB5" w:rsidRDefault="00777E8A" w:rsidP="006F4517">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C56D11">
          <w:rPr>
            <w:noProof/>
            <w:webHidden/>
          </w:rPr>
          <w:t>78</w:t>
        </w:r>
        <w:r w:rsidR="00C77E48" w:rsidRPr="00783CB5">
          <w:rPr>
            <w:noProof/>
            <w:webHidden/>
          </w:rPr>
          <w:fldChar w:fldCharType="end"/>
        </w:r>
      </w:hyperlink>
    </w:p>
    <w:p w14:paraId="32F4E33A" w14:textId="2807FDC5" w:rsidR="00DA022A" w:rsidRPr="00783CB5" w:rsidRDefault="00777E8A" w:rsidP="006F4517">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C56D11">
          <w:rPr>
            <w:noProof/>
            <w:webHidden/>
          </w:rPr>
          <w:t>80</w:t>
        </w:r>
        <w:r w:rsidR="00C77E48" w:rsidRPr="00783CB5">
          <w:rPr>
            <w:noProof/>
            <w:webHidden/>
          </w:rPr>
          <w:fldChar w:fldCharType="end"/>
        </w:r>
      </w:hyperlink>
    </w:p>
    <w:p w14:paraId="77BDE6B5" w14:textId="5656E13E" w:rsidR="00DA022A" w:rsidRPr="00783CB5" w:rsidRDefault="00777E8A" w:rsidP="006F4517">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C56D11">
          <w:rPr>
            <w:noProof/>
            <w:webHidden/>
          </w:rPr>
          <w:t>99</w:t>
        </w:r>
        <w:r w:rsidR="00C77E48" w:rsidRPr="00783CB5">
          <w:rPr>
            <w:noProof/>
            <w:webHidden/>
          </w:rPr>
          <w:fldChar w:fldCharType="end"/>
        </w:r>
      </w:hyperlink>
    </w:p>
    <w:p w14:paraId="4B48A843" w14:textId="0ACE4792" w:rsidR="00DA022A" w:rsidRPr="00783CB5" w:rsidRDefault="00777E8A" w:rsidP="006F4517">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C56D11">
          <w:rPr>
            <w:noProof/>
            <w:webHidden/>
          </w:rPr>
          <w:t>117</w:t>
        </w:r>
        <w:r w:rsidR="00C77E48" w:rsidRPr="00783CB5">
          <w:rPr>
            <w:noProof/>
            <w:webHidden/>
          </w:rPr>
          <w:fldChar w:fldCharType="end"/>
        </w:r>
      </w:hyperlink>
    </w:p>
    <w:p w14:paraId="3D6BEB94" w14:textId="57E3BE4E" w:rsidR="00DA022A" w:rsidRPr="00783CB5" w:rsidRDefault="00777E8A" w:rsidP="006F4517">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C56D11">
          <w:rPr>
            <w:noProof/>
            <w:webHidden/>
          </w:rPr>
          <w:t>119</w:t>
        </w:r>
        <w:r w:rsidR="00C77E48" w:rsidRPr="00783CB5">
          <w:rPr>
            <w:noProof/>
            <w:webHidden/>
          </w:rPr>
          <w:fldChar w:fldCharType="end"/>
        </w:r>
      </w:hyperlink>
    </w:p>
    <w:p w14:paraId="7039736A" w14:textId="00C6268C" w:rsidR="00DA022A" w:rsidRPr="00783CB5" w:rsidRDefault="00777E8A" w:rsidP="006F4517">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C56D11">
          <w:rPr>
            <w:noProof/>
            <w:webHidden/>
          </w:rPr>
          <w:t>120</w:t>
        </w:r>
        <w:r w:rsidR="00C77E48" w:rsidRPr="00783CB5">
          <w:rPr>
            <w:noProof/>
            <w:webHidden/>
          </w:rPr>
          <w:fldChar w:fldCharType="end"/>
        </w:r>
      </w:hyperlink>
    </w:p>
    <w:p w14:paraId="670DA3DD" w14:textId="34CBEC6D" w:rsidR="00DA022A" w:rsidRPr="00783CB5" w:rsidRDefault="00777E8A" w:rsidP="006F4517">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C56D11">
          <w:rPr>
            <w:noProof/>
            <w:webHidden/>
          </w:rPr>
          <w:t>121</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602D2604" w:rsidR="003640F2" w:rsidRPr="00783CB5" w:rsidRDefault="008311CB">
      <w:pPr>
        <w:snapToGrid w:val="0"/>
        <w:spacing w:line="360" w:lineRule="auto"/>
        <w:ind w:firstLine="539"/>
        <w:rPr>
          <w:color w:val="000000"/>
        </w:rPr>
      </w:pPr>
      <w:r w:rsidRPr="008311CB">
        <w:rPr>
          <w:rFonts w:hint="eastAsia"/>
          <w:color w:val="000000"/>
        </w:rPr>
        <w:t>本招募说明书依据《中华人民共和国证券法》（以下简称“《证券法》”）、《中华人民共和国证券投资基金法》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w:t>
      </w:r>
      <w:proofErr w:type="gramStart"/>
      <w:r w:rsidRPr="00783CB5">
        <w:rPr>
          <w:rFonts w:hint="eastAsia"/>
          <w:color w:val="000000"/>
          <w:szCs w:val="23"/>
        </w:rPr>
        <w:t>投资人自依基金</w:t>
      </w:r>
      <w:proofErr w:type="gramEnd"/>
      <w:r w:rsidRPr="00783CB5">
        <w:rPr>
          <w:rFonts w:hint="eastAsia"/>
          <w:color w:val="000000"/>
          <w:szCs w:val="23"/>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w:t>
      </w:r>
      <w:proofErr w:type="gramStart"/>
      <w:r w:rsidRPr="005E1E1D">
        <w:rPr>
          <w:rFonts w:hint="eastAsia"/>
          <w:color w:val="000000"/>
          <w:szCs w:val="23"/>
        </w:rPr>
        <w:t>若基金</w:t>
      </w:r>
      <w:proofErr w:type="gramEnd"/>
      <w:r w:rsidRPr="005E1E1D">
        <w:rPr>
          <w:rFonts w:hint="eastAsia"/>
          <w:color w:val="000000"/>
          <w:szCs w:val="23"/>
        </w:rPr>
        <w:t>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50DBF10B" w:rsidR="007F20AF" w:rsidRPr="00783CB5" w:rsidRDefault="00437FCD" w:rsidP="007F20AF">
      <w:pPr>
        <w:pStyle w:val="a5"/>
        <w:snapToGrid w:val="0"/>
        <w:spacing w:line="360" w:lineRule="auto"/>
        <w:rPr>
          <w:rFonts w:ascii="宋体"/>
          <w:color w:val="000000"/>
          <w:szCs w:val="21"/>
        </w:rPr>
      </w:pPr>
      <w:r>
        <w:rPr>
          <w:rFonts w:ascii="宋体" w:hAnsi="宋体" w:hint="eastAsia"/>
          <w:color w:val="000000"/>
        </w:rPr>
        <w:t>在本</w:t>
      </w:r>
      <w:r w:rsidR="007F20AF" w:rsidRPr="00783CB5">
        <w:rPr>
          <w:rFonts w:ascii="宋体" w:hAnsi="宋体" w:hint="eastAsia"/>
          <w:color w:val="000000"/>
        </w:rPr>
        <w:t>《招募说明书》中</w:t>
      </w:r>
      <w:r>
        <w:rPr>
          <w:rFonts w:ascii="宋体" w:hAnsi="宋体" w:hint="eastAsia"/>
          <w:color w:val="000000"/>
        </w:rPr>
        <w:t>，</w:t>
      </w:r>
      <w:r w:rsidR="007F20AF" w:rsidRPr="00783CB5">
        <w:rPr>
          <w:rFonts w:ascii="宋体" w:hAnsi="宋体" w:hint="eastAsia"/>
          <w:color w:val="000000"/>
        </w:rPr>
        <w:t>除非文意另有所指，下列词语</w:t>
      </w:r>
      <w:r w:rsidR="003F5327">
        <w:rPr>
          <w:rFonts w:ascii="宋体" w:hAnsi="宋体" w:hint="eastAsia"/>
          <w:color w:val="000000"/>
        </w:rPr>
        <w:t>或简称</w:t>
      </w:r>
      <w:r w:rsidR="007F20AF" w:rsidRPr="00783CB5">
        <w:rPr>
          <w:rFonts w:ascii="宋体" w:hAnsi="宋体" w:hint="eastAsia"/>
          <w:color w:val="000000"/>
        </w:rPr>
        <w:t>具有如下含义：</w:t>
      </w:r>
    </w:p>
    <w:p w14:paraId="6DB9E653" w14:textId="3F184A5C"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1、基金或本基金：指</w:t>
      </w:r>
      <w:r w:rsidR="000460A6">
        <w:rPr>
          <w:rFonts w:ascii="宋体" w:hAnsi="宋体" w:hint="eastAsia"/>
          <w:bCs/>
          <w:szCs w:val="21"/>
        </w:rPr>
        <w:t>南方</w:t>
      </w:r>
      <w:proofErr w:type="gramStart"/>
      <w:r w:rsidR="0032556C">
        <w:rPr>
          <w:rFonts w:ascii="宋体" w:hAnsi="宋体" w:hint="eastAsia"/>
          <w:bCs/>
          <w:szCs w:val="21"/>
        </w:rPr>
        <w:t>中证全指</w:t>
      </w:r>
      <w:proofErr w:type="gramEnd"/>
      <w:r w:rsidR="0032556C">
        <w:rPr>
          <w:rFonts w:ascii="宋体" w:hAnsi="宋体" w:hint="eastAsia"/>
          <w:bCs/>
          <w:szCs w:val="21"/>
        </w:rPr>
        <w:t>电力公用事业</w:t>
      </w:r>
      <w:r w:rsidR="000460A6">
        <w:rPr>
          <w:rFonts w:ascii="宋体" w:hAnsi="宋体" w:hint="eastAsia"/>
          <w:bCs/>
          <w:szCs w:val="21"/>
        </w:rPr>
        <w:t>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w:t>
      </w:r>
      <w:proofErr w:type="gramStart"/>
      <w:r w:rsidRPr="009B2EA9">
        <w:rPr>
          <w:rFonts w:ascii="宋体" w:hAnsi="宋体" w:hint="eastAsia"/>
          <w:bCs/>
          <w:szCs w:val="21"/>
        </w:rPr>
        <w:t>方基金</w:t>
      </w:r>
      <w:proofErr w:type="gramEnd"/>
      <w:r w:rsidRPr="009B2EA9">
        <w:rPr>
          <w:rFonts w:ascii="宋体" w:hAnsi="宋体" w:hint="eastAsia"/>
          <w:bCs/>
          <w:szCs w:val="21"/>
        </w:rPr>
        <w:t>管理股份有限公司</w:t>
      </w:r>
    </w:p>
    <w:p w14:paraId="3A347560" w14:textId="0E98204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471777" w:rsidRPr="00471777">
        <w:rPr>
          <w:rFonts w:ascii="宋体" w:hAnsi="宋体" w:hint="eastAsia"/>
          <w:bCs/>
          <w:szCs w:val="21"/>
        </w:rPr>
        <w:t>中国邮政储蓄银行股份有限公司</w:t>
      </w:r>
    </w:p>
    <w:p w14:paraId="0987B09B" w14:textId="21E97C4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基金合同》及对基金合同的任何有效修订和补充</w:t>
      </w:r>
    </w:p>
    <w:p w14:paraId="358EDDC9" w14:textId="15513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托管协议》及对该托管协议的任何有效修订和补充</w:t>
      </w:r>
    </w:p>
    <w:p w14:paraId="44DF39B1" w14:textId="688C029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招募说明书》及其更新</w:t>
      </w:r>
    </w:p>
    <w:p w14:paraId="42B514B1" w14:textId="5E4C959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基金产品资料概要》及其更新</w:t>
      </w:r>
    </w:p>
    <w:p w14:paraId="37E79887" w14:textId="3B131B1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基金份额发售公告》</w:t>
      </w:r>
    </w:p>
    <w:p w14:paraId="4AD33ECC" w14:textId="67042B42"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0460A6">
        <w:rPr>
          <w:rFonts w:ascii="宋体" w:hAnsi="宋体" w:hint="eastAsia"/>
          <w:bCs/>
          <w:szCs w:val="21"/>
        </w:rPr>
        <w:t>南方</w:t>
      </w:r>
      <w:r w:rsidR="0032556C">
        <w:rPr>
          <w:rFonts w:ascii="宋体" w:hAnsi="宋体" w:hint="eastAsia"/>
          <w:bCs/>
          <w:szCs w:val="21"/>
        </w:rPr>
        <w:t>中证全指电力公用事业</w:t>
      </w:r>
      <w:r w:rsidR="000460A6">
        <w:rPr>
          <w:rFonts w:ascii="宋体" w:hAnsi="宋体" w:hint="eastAsia"/>
          <w:bCs/>
          <w:szCs w:val="21"/>
        </w:rPr>
        <w:t>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19、银行业监督管理机构：指中国人民银行和/或中国银行保险监督管理委员会</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指数证券投资基金：指《中国证券登记结算有限责任公司关于交易所交易型开放式证券投资基金登记结算业务实施细则》（以下简称“《登记结算业务实施细则》”）定义的“交易型开放式证券投资基金”，简称 ETF</w:t>
      </w:r>
    </w:p>
    <w:p w14:paraId="3DF778B4" w14:textId="3D6D5DA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w:t>
      </w:r>
      <w:r w:rsidRPr="009B2EA9">
        <w:rPr>
          <w:rFonts w:ascii="宋体" w:hAnsi="宋体" w:hint="eastAsia"/>
          <w:bCs/>
          <w:szCs w:val="21"/>
        </w:rPr>
        <w:lastRenderedPageBreak/>
        <w:t>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w:t>
      </w:r>
      <w:proofErr w:type="gramStart"/>
      <w:r w:rsidRPr="009B2EA9">
        <w:rPr>
          <w:rFonts w:ascii="宋体" w:hAnsi="宋体" w:hint="eastAsia"/>
          <w:bCs/>
          <w:szCs w:val="21"/>
        </w:rPr>
        <w:t>指办理</w:t>
      </w:r>
      <w:proofErr w:type="gramEnd"/>
      <w:r w:rsidRPr="009B2EA9">
        <w:rPr>
          <w:rFonts w:ascii="宋体" w:hAnsi="宋体" w:hint="eastAsia"/>
          <w:bCs/>
          <w:szCs w:val="21"/>
        </w:rPr>
        <w:t>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39、工作日：指上海证券交易所、深圳证券交易所的正常交易日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41、T+n日：指自T日起第n</w:t>
      </w:r>
      <w:proofErr w:type="gramStart"/>
      <w:r w:rsidRPr="009B2EA9">
        <w:rPr>
          <w:rFonts w:ascii="宋体" w:hAnsi="宋体" w:hint="eastAsia"/>
          <w:bCs/>
          <w:szCs w:val="21"/>
        </w:rPr>
        <w:t>个</w:t>
      </w:r>
      <w:proofErr w:type="gramEnd"/>
      <w:r w:rsidRPr="009B2EA9">
        <w:rPr>
          <w:rFonts w:ascii="宋体" w:hAnsi="宋体" w:hint="eastAsia"/>
          <w:bCs/>
          <w:szCs w:val="21"/>
        </w:rPr>
        <w:t>工作日(不包含T日)</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275FA98A"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44、《业务规则》：指上海证券交易所发布实施的《上海证券交易所交易型开放式指数基金业务实施细则》及其不时修订的版本、中国证券登记结算有限责任公司发布实施的《</w:t>
      </w:r>
      <w:r w:rsidR="007D33D6" w:rsidRPr="009B2EA9">
        <w:rPr>
          <w:rFonts w:ascii="宋体" w:hAnsi="宋体" w:hint="eastAsia"/>
          <w:bCs/>
          <w:szCs w:val="21"/>
        </w:rPr>
        <w:t>登记结算业务实施细则</w:t>
      </w:r>
      <w:r w:rsidRPr="009B2EA9">
        <w:rPr>
          <w:rFonts w:ascii="宋体" w:hAnsi="宋体" w:hint="eastAsia"/>
          <w:bCs/>
          <w:szCs w:val="21"/>
        </w:rPr>
        <w:t>》及其不时修订的版本，以及基金管理人、上海证券交易所、中国证券登记结算有限责任公司发布及其不时修订的其他相关规则和规定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47、赎回：指基金合同生效后，基金份额持有人按基金合同、招募说明书和相关公告规</w:t>
      </w:r>
      <w:r w:rsidRPr="009B2EA9">
        <w:rPr>
          <w:rFonts w:ascii="宋体" w:hAnsi="宋体" w:hint="eastAsia"/>
          <w:bCs/>
          <w:szCs w:val="21"/>
        </w:rPr>
        <w:lastRenderedPageBreak/>
        <w:t>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4A8D0A6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CA4FE0" w:rsidRPr="00CA4FE0">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25FC6941"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proofErr w:type="gramStart"/>
      <w:r w:rsidR="0032556C">
        <w:rPr>
          <w:rFonts w:ascii="宋体" w:hAnsi="宋体" w:hint="eastAsia"/>
          <w:bCs/>
          <w:szCs w:val="21"/>
        </w:rPr>
        <w:t>中证全指</w:t>
      </w:r>
      <w:proofErr w:type="gramEnd"/>
      <w:r w:rsidR="0032556C">
        <w:rPr>
          <w:rFonts w:ascii="宋体" w:hAnsi="宋体" w:hint="eastAsia"/>
          <w:bCs/>
          <w:szCs w:val="21"/>
        </w:rPr>
        <w:t>电力公用事业</w:t>
      </w:r>
      <w:r w:rsidR="000460A6">
        <w:rPr>
          <w:rFonts w:ascii="宋体" w:hAnsi="宋体" w:hint="eastAsia"/>
          <w:bCs/>
          <w:szCs w:val="21"/>
        </w:rPr>
        <w:t>指数</w:t>
      </w:r>
      <w:r w:rsidRPr="009B2EA9">
        <w:rPr>
          <w:rFonts w:ascii="宋体" w:hAnsi="宋体" w:hint="eastAsia"/>
          <w:bCs/>
          <w:szCs w:val="21"/>
        </w:rPr>
        <w:t>，及其未来可能发生的变更</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3BC3278F"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27AF7E2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w:t>
      </w:r>
      <w:proofErr w:type="gramStart"/>
      <w:r w:rsidRPr="009B2EA9">
        <w:rPr>
          <w:rFonts w:ascii="宋体" w:hAnsi="宋体" w:hint="eastAsia"/>
          <w:bCs/>
          <w:szCs w:val="21"/>
        </w:rPr>
        <w:t>含协</w:t>
      </w:r>
      <w:r w:rsidRPr="009B2EA9">
        <w:rPr>
          <w:rFonts w:ascii="宋体" w:hAnsi="宋体" w:hint="eastAsia"/>
          <w:bCs/>
          <w:szCs w:val="21"/>
        </w:rPr>
        <w:lastRenderedPageBreak/>
        <w:t>议</w:t>
      </w:r>
      <w:proofErr w:type="gramEnd"/>
      <w:r w:rsidRPr="009B2EA9">
        <w:rPr>
          <w:rFonts w:ascii="宋体" w:hAnsi="宋体" w:hint="eastAsia"/>
          <w:bCs/>
          <w:szCs w:val="21"/>
        </w:rPr>
        <w:t>约定有条件提前支取的银行存款）、停牌股票、流通受限的新股及非公开发行股票、资产支持证券、因发行人债务违约无法进行转让或交易的债券等，但法律法规或中国证监会另有规定的，从其规定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07DAEB9B"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名称：南方基金管理股份有限公司</w:t>
      </w:r>
    </w:p>
    <w:p w14:paraId="748D5938"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住所及办公地址：深圳市福田区莲花街道益田路5999号基金大厦32-42楼</w:t>
      </w:r>
    </w:p>
    <w:p w14:paraId="6DA4B739"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成立时间：1998年3月6日</w:t>
      </w:r>
    </w:p>
    <w:p w14:paraId="6315E58A"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法定代表人：周易</w:t>
      </w:r>
    </w:p>
    <w:p w14:paraId="5A13C542"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注册资本：3.6172亿元人民币</w:t>
      </w:r>
    </w:p>
    <w:p w14:paraId="438364EB"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电话：（0755）82763888</w:t>
      </w:r>
    </w:p>
    <w:p w14:paraId="22C37373"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传真：（0755）82763889</w:t>
      </w:r>
    </w:p>
    <w:p w14:paraId="3F30C1B8" w14:textId="77777777" w:rsidR="007423FD" w:rsidRPr="007423FD" w:rsidRDefault="007423FD" w:rsidP="007423FD">
      <w:pPr>
        <w:adjustRightInd w:val="0"/>
        <w:snapToGrid w:val="0"/>
        <w:spacing w:line="360" w:lineRule="auto"/>
        <w:ind w:firstLineChars="200" w:firstLine="420"/>
        <w:rPr>
          <w:rFonts w:ascii="宋体" w:hAnsi="宋体"/>
          <w:bCs/>
        </w:rPr>
      </w:pPr>
      <w:r w:rsidRPr="007423FD">
        <w:rPr>
          <w:rFonts w:ascii="宋体" w:hAnsi="宋体" w:hint="eastAsia"/>
          <w:bCs/>
        </w:rPr>
        <w:t>联系人：常克川</w:t>
      </w:r>
    </w:p>
    <w:p w14:paraId="0871D6AC" w14:textId="77777777" w:rsidR="00434383" w:rsidRPr="00434383" w:rsidRDefault="00434383" w:rsidP="00434383">
      <w:pPr>
        <w:adjustRightInd w:val="0"/>
        <w:snapToGrid w:val="0"/>
        <w:spacing w:line="360" w:lineRule="auto"/>
        <w:ind w:firstLineChars="200" w:firstLine="420"/>
        <w:rPr>
          <w:rFonts w:ascii="宋体" w:hAnsi="宋体"/>
          <w:bCs/>
        </w:rPr>
      </w:pPr>
      <w:r w:rsidRPr="00434383">
        <w:rPr>
          <w:rFonts w:ascii="宋体" w:hAnsi="宋体" w:hint="eastAsia"/>
          <w:bCs/>
        </w:rPr>
        <w:t>1998年，南方基金管理有限公司经中国证监会</w:t>
      </w:r>
      <w:proofErr w:type="gramStart"/>
      <w:r w:rsidRPr="00434383">
        <w:rPr>
          <w:rFonts w:ascii="宋体" w:hAnsi="宋体" w:hint="eastAsia"/>
          <w:bCs/>
        </w:rPr>
        <w:t>证监基字</w:t>
      </w:r>
      <w:proofErr w:type="gramEnd"/>
      <w:r w:rsidRPr="00434383">
        <w:rPr>
          <w:rFonts w:ascii="宋体" w:hAnsi="宋体" w:hint="eastAsia"/>
          <w:bCs/>
        </w:rPr>
        <w:t>[1998]4号文批准，由南方证券有限公司、厦门国际信托投资公司、广西信托投资公司共同发起设立。2000年，经中国证监会证</w:t>
      </w:r>
      <w:proofErr w:type="gramStart"/>
      <w:r w:rsidRPr="00434383">
        <w:rPr>
          <w:rFonts w:ascii="宋体" w:hAnsi="宋体" w:hint="eastAsia"/>
          <w:bCs/>
        </w:rPr>
        <w:t>监基金字</w:t>
      </w:r>
      <w:proofErr w:type="gramEnd"/>
      <w:r w:rsidRPr="00434383">
        <w:rPr>
          <w:rFonts w:ascii="宋体" w:hAnsi="宋体" w:hint="eastAsia"/>
          <w:bCs/>
        </w:rPr>
        <w:t>[2000]78号文批准进行了增资扩股，注册资本达到1亿元人民币。2005年，经中国证监会证</w:t>
      </w:r>
      <w:proofErr w:type="gramStart"/>
      <w:r w:rsidRPr="00434383">
        <w:rPr>
          <w:rFonts w:ascii="宋体" w:hAnsi="宋体" w:hint="eastAsia"/>
          <w:bCs/>
        </w:rPr>
        <w:t>监基金字</w:t>
      </w:r>
      <w:proofErr w:type="gramEnd"/>
      <w:r w:rsidRPr="00434383">
        <w:rPr>
          <w:rFonts w:ascii="宋体" w:hAnsi="宋体" w:hint="eastAsia"/>
          <w:bCs/>
        </w:rPr>
        <w:t>[2005]201号文批准进行增资扩股，注册资本增至1.5亿元人民币。2014年公司进行增资扩股，注册资本金增至3亿元人民币。</w:t>
      </w:r>
    </w:p>
    <w:p w14:paraId="12454141" w14:textId="77777777" w:rsidR="00434383" w:rsidRPr="00434383" w:rsidRDefault="00434383" w:rsidP="00434383">
      <w:pPr>
        <w:adjustRightInd w:val="0"/>
        <w:snapToGrid w:val="0"/>
        <w:spacing w:line="360" w:lineRule="auto"/>
        <w:ind w:firstLineChars="200" w:firstLine="420"/>
        <w:rPr>
          <w:rFonts w:ascii="宋体" w:hAnsi="宋体"/>
          <w:bCs/>
        </w:rPr>
      </w:pPr>
      <w:r w:rsidRPr="00434383">
        <w:rPr>
          <w:rFonts w:ascii="宋体" w:hAnsi="宋体" w:hint="eastAsia"/>
          <w:bCs/>
        </w:rPr>
        <w:t>2018年1月，公司整体变更设立为南方基金管理股份有限公司,注册资本金3亿元人民币。</w:t>
      </w:r>
    </w:p>
    <w:p w14:paraId="7C9FAE58" w14:textId="05E51A02" w:rsidR="002979A1" w:rsidRPr="002979A1" w:rsidRDefault="00434383" w:rsidP="00434383">
      <w:pPr>
        <w:adjustRightInd w:val="0"/>
        <w:snapToGrid w:val="0"/>
        <w:spacing w:line="360" w:lineRule="auto"/>
        <w:ind w:firstLineChars="200" w:firstLine="420"/>
        <w:rPr>
          <w:rFonts w:ascii="宋体" w:hAnsi="宋体"/>
          <w:bCs/>
        </w:rPr>
      </w:pPr>
      <w:r w:rsidRPr="00434383">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w:t>
      </w:r>
      <w:proofErr w:type="gramStart"/>
      <w:r w:rsidRPr="00434383">
        <w:rPr>
          <w:rFonts w:ascii="宋体" w:hAnsi="宋体" w:hint="eastAsia"/>
          <w:bCs/>
        </w:rPr>
        <w:t>合泽吉</w:t>
      </w:r>
      <w:proofErr w:type="gramEnd"/>
      <w:r w:rsidRPr="00434383">
        <w:rPr>
          <w:rFonts w:ascii="宋体" w:hAnsi="宋体" w:hint="eastAsia"/>
          <w:bCs/>
        </w:rPr>
        <w:t>企业管理合伙企业（有限合伙）1.72%、厦门合泽</w:t>
      </w:r>
      <w:proofErr w:type="gramStart"/>
      <w:r w:rsidRPr="00434383">
        <w:rPr>
          <w:rFonts w:ascii="宋体" w:hAnsi="宋体" w:hint="eastAsia"/>
          <w:bCs/>
        </w:rPr>
        <w:t>祥</w:t>
      </w:r>
      <w:proofErr w:type="gramEnd"/>
      <w:r w:rsidRPr="00434383">
        <w:rPr>
          <w:rFonts w:ascii="宋体" w:hAnsi="宋体" w:hint="eastAsia"/>
          <w:bCs/>
        </w:rPr>
        <w:t>企业管理合伙企业（有限合伙）2.24%、厦门</w:t>
      </w:r>
      <w:proofErr w:type="gramStart"/>
      <w:r w:rsidRPr="00434383">
        <w:rPr>
          <w:rFonts w:ascii="宋体" w:hAnsi="宋体" w:hint="eastAsia"/>
          <w:bCs/>
        </w:rPr>
        <w:t>合泽益</w:t>
      </w:r>
      <w:proofErr w:type="gramEnd"/>
      <w:r w:rsidRPr="00434383">
        <w:rPr>
          <w:rFonts w:ascii="宋体" w:hAnsi="宋体" w:hint="eastAsia"/>
          <w:bCs/>
        </w:rPr>
        <w:t>企业管理合伙企业（有限合伙）2.25%、厦门</w:t>
      </w:r>
      <w:proofErr w:type="gramStart"/>
      <w:r w:rsidRPr="00434383">
        <w:rPr>
          <w:rFonts w:ascii="宋体" w:hAnsi="宋体" w:hint="eastAsia"/>
          <w:bCs/>
        </w:rPr>
        <w:t>合泽盈</w:t>
      </w:r>
      <w:proofErr w:type="gramEnd"/>
      <w:r w:rsidRPr="00434383">
        <w:rPr>
          <w:rFonts w:ascii="宋体" w:hAnsi="宋体" w:hint="eastAsia"/>
          <w:bCs/>
        </w:rPr>
        <w:t>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7C22BE3B"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33ED65F8"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Holdings,Inc.董事，华泰金融控股（香港）有限公司董事，Huatai Securities(Singapore) Pte.Limited董事。</w:t>
      </w:r>
    </w:p>
    <w:p w14:paraId="356DAD24"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6F4CCD">
        <w:rPr>
          <w:rFonts w:ascii="宋体" w:hAnsi="宋体" w:hint="eastAsia"/>
          <w:bCs/>
        </w:rPr>
        <w:t>姚</w:t>
      </w:r>
      <w:proofErr w:type="gramEnd"/>
      <w:r w:rsidRPr="006F4CCD">
        <w:rPr>
          <w:rFonts w:ascii="宋体" w:hAnsi="宋体" w:hint="eastAsia"/>
          <w:bCs/>
        </w:rPr>
        <w:t>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4B9813F2"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24420AE6"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6F4CCD">
        <w:rPr>
          <w:rFonts w:ascii="宋体" w:hAnsi="宋体" w:hint="eastAsia"/>
          <w:bCs/>
        </w:rPr>
        <w:t>投控资本</w:t>
      </w:r>
      <w:proofErr w:type="gramEnd"/>
      <w:r w:rsidRPr="006F4CCD">
        <w:rPr>
          <w:rFonts w:ascii="宋体" w:hAnsi="宋体" w:hint="eastAsia"/>
          <w:bCs/>
        </w:rPr>
        <w:t>有限公司董事，</w:t>
      </w:r>
      <w:proofErr w:type="gramStart"/>
      <w:r w:rsidRPr="006F4CCD">
        <w:rPr>
          <w:rFonts w:ascii="宋体" w:hAnsi="宋体" w:hint="eastAsia"/>
          <w:bCs/>
        </w:rPr>
        <w:t>深圳市投控东海</w:t>
      </w:r>
      <w:proofErr w:type="gramEnd"/>
      <w:r w:rsidRPr="006F4CCD">
        <w:rPr>
          <w:rFonts w:ascii="宋体" w:hAnsi="宋体" w:hint="eastAsia"/>
          <w:bCs/>
        </w:rPr>
        <w:t>投资有限公司董事、招商局仁和人寿保险股份有限公司监事、金融稳定发展研究院理事、</w:t>
      </w:r>
      <w:proofErr w:type="gramStart"/>
      <w:r w:rsidRPr="006F4CCD">
        <w:rPr>
          <w:rFonts w:ascii="宋体" w:hAnsi="宋体" w:hint="eastAsia"/>
          <w:bCs/>
        </w:rPr>
        <w:t>深圳市鹏联投资</w:t>
      </w:r>
      <w:proofErr w:type="gramEnd"/>
      <w:r w:rsidRPr="006F4CCD">
        <w:rPr>
          <w:rFonts w:ascii="宋体" w:hAnsi="宋体" w:hint="eastAsia"/>
          <w:bCs/>
        </w:rPr>
        <w:t>有限公司执行董事、总经理，深圳市</w:t>
      </w:r>
      <w:proofErr w:type="gramStart"/>
      <w:r w:rsidRPr="006F4CCD">
        <w:rPr>
          <w:rFonts w:ascii="宋体" w:hAnsi="宋体" w:hint="eastAsia"/>
          <w:bCs/>
        </w:rPr>
        <w:t>投控联投</w:t>
      </w:r>
      <w:proofErr w:type="gramEnd"/>
      <w:r w:rsidRPr="006F4CCD">
        <w:rPr>
          <w:rFonts w:ascii="宋体" w:hAnsi="宋体" w:hint="eastAsia"/>
          <w:bCs/>
        </w:rPr>
        <w:t>有限公司执行董事、总经理，南方基金管理股份有限公司董事。</w:t>
      </w:r>
    </w:p>
    <w:p w14:paraId="14A8E72F"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甘卫</w:t>
      </w:r>
      <w:proofErr w:type="gramStart"/>
      <w:r w:rsidRPr="006F4CCD">
        <w:rPr>
          <w:rFonts w:ascii="宋体" w:hAnsi="宋体" w:hint="eastAsia"/>
          <w:bCs/>
        </w:rPr>
        <w:t>斌</w:t>
      </w:r>
      <w:proofErr w:type="gramEnd"/>
      <w:r w:rsidRPr="006F4CCD">
        <w:rPr>
          <w:rFonts w:ascii="宋体" w:hAnsi="宋体" w:hint="eastAsia"/>
          <w:bCs/>
        </w:rPr>
        <w:t>先生，经济学硕士，中国籍。曾任深圳市人才交流服务中心科员、副主任科员、主任科员、部长助理、副经理，深圳市投资控股有限公司企业二部高级主管、副部长。现任深圳市总工会党组成员、副主席（挂职）、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2EB9B072"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24B2CC00"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7A48D385"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56E78602"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lastRenderedPageBreak/>
        <w:t>李心丹先生，金融学博士，国务院特殊津贴专家，教育部长</w:t>
      </w:r>
      <w:proofErr w:type="gramStart"/>
      <w:r w:rsidRPr="006F4CCD">
        <w:rPr>
          <w:rFonts w:ascii="宋体" w:hAnsi="宋体" w:hint="eastAsia"/>
          <w:bCs/>
        </w:rPr>
        <w:t>江学者</w:t>
      </w:r>
      <w:proofErr w:type="gramEnd"/>
      <w:r w:rsidRPr="006F4CCD">
        <w:rPr>
          <w:rFonts w:ascii="宋体" w:hAnsi="宋体" w:hint="eastAsia"/>
          <w:bCs/>
        </w:rPr>
        <w:t>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w:t>
      </w:r>
      <w:proofErr w:type="gramStart"/>
      <w:r w:rsidRPr="006F4CCD">
        <w:rPr>
          <w:rFonts w:ascii="宋体" w:hAnsi="宋体" w:hint="eastAsia"/>
          <w:bCs/>
        </w:rPr>
        <w:t>科创板制度</w:t>
      </w:r>
      <w:proofErr w:type="gramEnd"/>
      <w:r w:rsidRPr="006F4CCD">
        <w:rPr>
          <w:rFonts w:ascii="宋体" w:hAnsi="宋体" w:hint="eastAsia"/>
          <w:bCs/>
        </w:rPr>
        <w:t>评估专家委员会主任，南方基金管理股份有限公司独立董事。</w:t>
      </w:r>
    </w:p>
    <w:p w14:paraId="0B0CDBC3"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张忠先生，法学硕士，中国籍。曾任北京市人民政府公务员。现任北京市</w:t>
      </w:r>
      <w:proofErr w:type="gramStart"/>
      <w:r w:rsidRPr="006F4CCD">
        <w:rPr>
          <w:rFonts w:ascii="宋体" w:hAnsi="宋体" w:hint="eastAsia"/>
          <w:bCs/>
        </w:rPr>
        <w:t>中伦律师</w:t>
      </w:r>
      <w:proofErr w:type="gramEnd"/>
      <w:r w:rsidRPr="006F4CCD">
        <w:rPr>
          <w:rFonts w:ascii="宋体" w:hAnsi="宋体" w:hint="eastAsia"/>
          <w:bCs/>
        </w:rPr>
        <w:t>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有限公司独立董事。</w:t>
      </w:r>
    </w:p>
    <w:p w14:paraId="075783F0"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436D353A" w14:textId="77777777" w:rsidR="006F4CCD" w:rsidRPr="006F4CCD" w:rsidRDefault="006F4CCD" w:rsidP="006F4CCD">
      <w:pPr>
        <w:adjustRightInd w:val="0"/>
        <w:snapToGrid w:val="0"/>
        <w:spacing w:line="360" w:lineRule="auto"/>
        <w:ind w:firstLineChars="200" w:firstLine="420"/>
        <w:rPr>
          <w:rFonts w:ascii="宋体" w:hAnsi="宋体" w:hint="eastAsia"/>
          <w:bCs/>
        </w:rPr>
      </w:pPr>
      <w:r w:rsidRPr="006F4CCD">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6F4CCD">
        <w:rPr>
          <w:rFonts w:ascii="宋体" w:hAnsi="宋体" w:hint="eastAsia"/>
          <w:bCs/>
        </w:rPr>
        <w:t>公会常务</w:t>
      </w:r>
      <w:proofErr w:type="gramEnd"/>
      <w:r w:rsidRPr="006F4CCD">
        <w:rPr>
          <w:rFonts w:ascii="宋体" w:hAnsi="宋体" w:hint="eastAsia"/>
          <w:bCs/>
        </w:rPr>
        <w:t>副会长，北京注册会计师协会副会长，上海证券交易所第一届</w:t>
      </w:r>
      <w:proofErr w:type="gramStart"/>
      <w:r w:rsidRPr="006F4CCD">
        <w:rPr>
          <w:rFonts w:ascii="宋体" w:hAnsi="宋体" w:hint="eastAsia"/>
          <w:bCs/>
        </w:rPr>
        <w:t>科创板股票</w:t>
      </w:r>
      <w:proofErr w:type="gramEnd"/>
      <w:r w:rsidRPr="006F4CCD">
        <w:rPr>
          <w:rFonts w:ascii="宋体" w:hAnsi="宋体" w:hint="eastAsia"/>
          <w:bCs/>
        </w:rPr>
        <w:t>上市委员会委员，南方基金管理股份有限公司独立董事。</w:t>
      </w:r>
    </w:p>
    <w:p w14:paraId="7F7CE1CF" w14:textId="4F9FBDE6" w:rsidR="00C74293" w:rsidRPr="002979A1" w:rsidRDefault="006F4CCD" w:rsidP="006F4CCD">
      <w:pPr>
        <w:adjustRightInd w:val="0"/>
        <w:snapToGrid w:val="0"/>
        <w:spacing w:line="360" w:lineRule="auto"/>
        <w:ind w:firstLineChars="200" w:firstLine="420"/>
        <w:rPr>
          <w:rFonts w:ascii="宋体" w:hAnsi="宋体"/>
          <w:bCs/>
        </w:rPr>
      </w:pPr>
      <w:r w:rsidRPr="006F4CCD">
        <w:rPr>
          <w:rFonts w:ascii="宋体" w:hAnsi="宋体" w:hint="eastAsia"/>
          <w:bCs/>
        </w:rPr>
        <w:t>徐浩萍女士，会计学博士，中国籍。曾任职江苏省丝绸进出口股份有限公司职员，南京</w:t>
      </w:r>
      <w:proofErr w:type="gramStart"/>
      <w:r w:rsidRPr="006F4CCD">
        <w:rPr>
          <w:rFonts w:ascii="宋体" w:hAnsi="宋体" w:hint="eastAsia"/>
          <w:bCs/>
        </w:rPr>
        <w:t>环球杰必克</w:t>
      </w:r>
      <w:proofErr w:type="gramEnd"/>
      <w:r w:rsidRPr="006F4CCD">
        <w:rPr>
          <w:rFonts w:ascii="宋体" w:hAnsi="宋体" w:hint="eastAsia"/>
          <w:bCs/>
        </w:rPr>
        <w:t>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74EFBFDA"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2、监事会成员</w:t>
      </w:r>
    </w:p>
    <w:p w14:paraId="12823769"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289477F6"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刘立强先生，经济学学士，注册会计师，中国籍。曾任职广东烟草潮州市有限责任公司，</w:t>
      </w:r>
      <w:r w:rsidRPr="00AC4B64">
        <w:rPr>
          <w:rFonts w:ascii="宋体" w:hAnsi="宋体" w:hint="eastAsia"/>
          <w:bCs/>
        </w:rPr>
        <w:lastRenderedPageBreak/>
        <w:t>现任厦门国际信托有限公司财务部总经理助理，南方基金管理股份有限公司监事。</w:t>
      </w:r>
    </w:p>
    <w:p w14:paraId="62CAD069"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郑可栋先生，经济学硕士，中国籍。曾</w:t>
      </w:r>
      <w:proofErr w:type="gramStart"/>
      <w:r w:rsidRPr="00AC4B64">
        <w:rPr>
          <w:rFonts w:ascii="宋体" w:hAnsi="宋体" w:hint="eastAsia"/>
          <w:bCs/>
        </w:rPr>
        <w:t>任职国</w:t>
      </w:r>
      <w:proofErr w:type="gramEnd"/>
      <w:r w:rsidRPr="00AC4B64">
        <w:rPr>
          <w:rFonts w:ascii="宋体" w:hAnsi="宋体" w:hint="eastAsia"/>
          <w:bCs/>
        </w:rPr>
        <w:t>泰君安证券网络金融部高级策划经理，兴业证券战略发展部经营计划与绩效分析经理、私财委科技金融部规划发展负责人、经纪业务</w:t>
      </w:r>
      <w:proofErr w:type="gramStart"/>
      <w:r w:rsidRPr="00AC4B64">
        <w:rPr>
          <w:rFonts w:ascii="宋体" w:hAnsi="宋体" w:hint="eastAsia"/>
          <w:bCs/>
        </w:rPr>
        <w:t>总部投顾平台</w:t>
      </w:r>
      <w:proofErr w:type="gramEnd"/>
      <w:r w:rsidRPr="00AC4B64">
        <w:rPr>
          <w:rFonts w:ascii="宋体" w:hAnsi="宋体" w:hint="eastAsia"/>
          <w:bCs/>
        </w:rPr>
        <w:t>运营处总监和理财规划处总监、财富管理部总经理助理、</w:t>
      </w:r>
      <w:proofErr w:type="gramStart"/>
      <w:r w:rsidRPr="00AC4B64">
        <w:rPr>
          <w:rFonts w:ascii="宋体" w:hAnsi="宋体" w:hint="eastAsia"/>
          <w:bCs/>
        </w:rPr>
        <w:t>数智金融</w:t>
      </w:r>
      <w:proofErr w:type="gramEnd"/>
      <w:r w:rsidRPr="00AC4B64">
        <w:rPr>
          <w:rFonts w:ascii="宋体" w:hAnsi="宋体" w:hint="eastAsia"/>
          <w:bCs/>
        </w:rPr>
        <w:t>部副总经理。现任兴业证券财富管理部副总经理，南方基金管理股份有限公司监事。</w:t>
      </w:r>
    </w:p>
    <w:p w14:paraId="19AA4741"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苏望先生，法学硕士学位，中国籍，无境外永久居留权。曾</w:t>
      </w:r>
      <w:proofErr w:type="gramStart"/>
      <w:r w:rsidRPr="00AC4B64">
        <w:rPr>
          <w:rFonts w:ascii="宋体" w:hAnsi="宋体" w:hint="eastAsia"/>
          <w:bCs/>
        </w:rPr>
        <w:t>任职国</w:t>
      </w:r>
      <w:proofErr w:type="gramEnd"/>
      <w:r w:rsidRPr="00AC4B64">
        <w:rPr>
          <w:rFonts w:ascii="宋体" w:hAnsi="宋体" w:hint="eastAsia"/>
          <w:bCs/>
        </w:rPr>
        <w:t>信证券股份有限公司合</w:t>
      </w:r>
      <w:proofErr w:type="gramStart"/>
      <w:r w:rsidRPr="00AC4B64">
        <w:rPr>
          <w:rFonts w:ascii="宋体" w:hAnsi="宋体" w:hint="eastAsia"/>
          <w:bCs/>
        </w:rPr>
        <w:t>规</w:t>
      </w:r>
      <w:proofErr w:type="gramEnd"/>
      <w:r w:rsidRPr="00AC4B64">
        <w:rPr>
          <w:rFonts w:ascii="宋体" w:hAnsi="宋体" w:hint="eastAsia"/>
          <w:bCs/>
        </w:rPr>
        <w:t>管理总部职员，深圳市融通资本管理股份有限公司职员，南方基金管理股份有限公司监察稽核部专员、副总裁、高级副总裁。现任南方基金管理股份有限公司职工监事、监察稽核部董事、监察稽核部负责人。</w:t>
      </w:r>
    </w:p>
    <w:p w14:paraId="347C4CCD"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F9B1331" w14:textId="77777777" w:rsidR="00AC4B64" w:rsidRPr="00AC4B64" w:rsidRDefault="00AC4B64" w:rsidP="00AC4B64">
      <w:pPr>
        <w:adjustRightInd w:val="0"/>
        <w:snapToGrid w:val="0"/>
        <w:spacing w:line="360" w:lineRule="auto"/>
        <w:ind w:firstLineChars="200" w:firstLine="420"/>
        <w:rPr>
          <w:rFonts w:ascii="宋体" w:hAnsi="宋体" w:hint="eastAsia"/>
          <w:bCs/>
        </w:rPr>
      </w:pPr>
      <w:r w:rsidRPr="00AC4B64">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60C4276E" w14:textId="1B3BF38E" w:rsidR="00C74293" w:rsidRPr="002979A1" w:rsidRDefault="00AC4B64" w:rsidP="00AC4B64">
      <w:pPr>
        <w:adjustRightInd w:val="0"/>
        <w:snapToGrid w:val="0"/>
        <w:spacing w:line="360" w:lineRule="auto"/>
        <w:ind w:firstLineChars="200" w:firstLine="420"/>
        <w:rPr>
          <w:rFonts w:ascii="宋体" w:hAnsi="宋体"/>
          <w:bCs/>
        </w:rPr>
      </w:pPr>
      <w:r w:rsidRPr="00AC4B64">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60298AC4"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3、公司高级管理人员</w:t>
      </w:r>
    </w:p>
    <w:p w14:paraId="2C163CCC"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6C273BA7"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828698C"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0165E313"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常克川先生，副总裁，EMBA工商管理硕士，中国籍，无境外永久居留权。曾任职中国农</w:t>
      </w:r>
      <w:r w:rsidRPr="002469B8">
        <w:rPr>
          <w:rFonts w:ascii="宋体" w:hAnsi="宋体" w:hint="eastAsia"/>
          <w:bCs/>
        </w:rPr>
        <w:lastRenderedPageBreak/>
        <w:t>业银行副处级秘书，南方证券有限责任公司投资业务部总经理、沈阳分公司总经理、总裁助理，华泰联合证券董事会秘书、合</w:t>
      </w:r>
      <w:proofErr w:type="gramStart"/>
      <w:r w:rsidRPr="002469B8">
        <w:rPr>
          <w:rFonts w:ascii="宋体" w:hAnsi="宋体" w:hint="eastAsia"/>
          <w:bCs/>
        </w:rPr>
        <w:t>规</w:t>
      </w:r>
      <w:proofErr w:type="gramEnd"/>
      <w:r w:rsidRPr="002469B8">
        <w:rPr>
          <w:rFonts w:ascii="宋体" w:hAnsi="宋体" w:hint="eastAsia"/>
          <w:bCs/>
        </w:rPr>
        <w:t>总监等职务，南方资本管理有限公司董事。现任南方基金管理股份有限公司副总裁、首席信息官、董事会秘书、纪委书记。</w:t>
      </w:r>
    </w:p>
    <w:p w14:paraId="3CC500C2"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2469B8">
        <w:rPr>
          <w:rFonts w:ascii="宋体" w:hAnsi="宋体" w:hint="eastAsia"/>
          <w:bCs/>
        </w:rPr>
        <w:t>兼固定</w:t>
      </w:r>
      <w:proofErr w:type="gramEnd"/>
      <w:r w:rsidRPr="002469B8">
        <w:rPr>
          <w:rFonts w:ascii="宋体" w:hAnsi="宋体" w:hint="eastAsia"/>
          <w:bCs/>
        </w:rPr>
        <w:t>收益投资总监，南方东英资产管理有限公司董事。现任南方基金管理股份有限公司副总裁、首席投资官（固定收益）。</w:t>
      </w:r>
    </w:p>
    <w:p w14:paraId="6CBAD66F"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史博先生，副总裁，经济学硕士，特许金融分析师（CFA），中国籍，无境外永久居留权。曾任职博时基金管理有限公司研究员、市场部总助，中国人</w:t>
      </w:r>
      <w:proofErr w:type="gramStart"/>
      <w:r w:rsidRPr="002469B8">
        <w:rPr>
          <w:rFonts w:ascii="宋体" w:hAnsi="宋体" w:hint="eastAsia"/>
          <w:bCs/>
        </w:rPr>
        <w:t>寿资产</w:t>
      </w:r>
      <w:proofErr w:type="gramEnd"/>
      <w:r w:rsidRPr="002469B8">
        <w:rPr>
          <w:rFonts w:ascii="宋体" w:hAnsi="宋体" w:hint="eastAsia"/>
          <w:bCs/>
        </w:rPr>
        <w:t>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56C16253" w14:textId="77777777" w:rsidR="002469B8" w:rsidRPr="002469B8" w:rsidRDefault="002469B8" w:rsidP="002469B8">
      <w:pPr>
        <w:adjustRightInd w:val="0"/>
        <w:snapToGrid w:val="0"/>
        <w:spacing w:line="360" w:lineRule="auto"/>
        <w:ind w:firstLineChars="200" w:firstLine="420"/>
        <w:rPr>
          <w:rFonts w:ascii="宋体" w:hAnsi="宋体" w:hint="eastAsia"/>
          <w:bCs/>
        </w:rPr>
      </w:pPr>
      <w:r w:rsidRPr="002469B8">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0054AE9" w14:textId="53E5E9AF" w:rsidR="00A55B7B" w:rsidRDefault="002469B8" w:rsidP="002469B8">
      <w:pPr>
        <w:adjustRightInd w:val="0"/>
        <w:snapToGrid w:val="0"/>
        <w:spacing w:line="360" w:lineRule="auto"/>
        <w:ind w:firstLineChars="200" w:firstLine="420"/>
        <w:rPr>
          <w:rFonts w:ascii="宋体" w:hAnsi="宋体"/>
          <w:bCs/>
        </w:rPr>
      </w:pPr>
      <w:r w:rsidRPr="002469B8">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w:t>
      </w:r>
      <w:proofErr w:type="gramStart"/>
      <w:r w:rsidRPr="002469B8">
        <w:rPr>
          <w:rFonts w:ascii="宋体" w:hAnsi="宋体" w:hint="eastAsia"/>
          <w:bCs/>
        </w:rPr>
        <w:t>投瑞银基金</w:t>
      </w:r>
      <w:proofErr w:type="gramEnd"/>
      <w:r w:rsidRPr="002469B8">
        <w:rPr>
          <w:rFonts w:ascii="宋体" w:hAnsi="宋体" w:hint="eastAsia"/>
          <w:bCs/>
        </w:rPr>
        <w:t>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25BC0FB3" w14:textId="55537062" w:rsidR="00F36CF8" w:rsidRDefault="00455821" w:rsidP="00F36CF8">
      <w:pPr>
        <w:adjustRightInd w:val="0"/>
        <w:snapToGrid w:val="0"/>
        <w:spacing w:line="360" w:lineRule="auto"/>
        <w:ind w:firstLineChars="200" w:firstLine="420"/>
        <w:rPr>
          <w:rFonts w:ascii="宋体" w:hAnsi="宋体"/>
          <w:bCs/>
        </w:rPr>
      </w:pPr>
      <w:r>
        <w:rPr>
          <w:rFonts w:ascii="宋体" w:hAnsi="宋体" w:hint="eastAsia"/>
          <w:bCs/>
        </w:rPr>
        <w:t>龚涛先生</w:t>
      </w:r>
      <w:r w:rsidR="00F36CF8" w:rsidRPr="0037453F">
        <w:rPr>
          <w:rFonts w:ascii="宋体" w:hAnsi="宋体" w:hint="eastAsia"/>
          <w:bCs/>
        </w:rPr>
        <w:t>，</w:t>
      </w:r>
      <w:r w:rsidR="00A5168D" w:rsidRPr="00A5168D">
        <w:rPr>
          <w:rFonts w:ascii="宋体" w:hAnsi="宋体" w:hint="eastAsia"/>
          <w:bCs/>
        </w:rPr>
        <w:t>伦敦城市大学人工智能博士，特许金融分析师（CFA），具有基金从业资格。曾就职于巴克莱资本（伦敦）、摩根大通（伦敦）、中信期货、华泰期货、易方达基金，历任中信期货量化研究团队负责人、华泰期货研究总监兼</w:t>
      </w:r>
      <w:proofErr w:type="gramStart"/>
      <w:r w:rsidR="00A5168D" w:rsidRPr="00A5168D">
        <w:rPr>
          <w:rFonts w:ascii="宋体" w:hAnsi="宋体" w:hint="eastAsia"/>
          <w:bCs/>
        </w:rPr>
        <w:t>量化组</w:t>
      </w:r>
      <w:proofErr w:type="gramEnd"/>
      <w:r w:rsidR="00A5168D" w:rsidRPr="00A5168D">
        <w:rPr>
          <w:rFonts w:ascii="宋体" w:hAnsi="宋体" w:hint="eastAsia"/>
          <w:bCs/>
        </w:rPr>
        <w:t>负责人、易方达基金指数与量化投资部投资经理。2019年5月加入南方基金指数投资部；2019年7月12日至2020年12月1日，任互联</w:t>
      </w:r>
      <w:proofErr w:type="gramStart"/>
      <w:r w:rsidR="00A5168D" w:rsidRPr="00A5168D">
        <w:rPr>
          <w:rFonts w:ascii="宋体" w:hAnsi="宋体" w:hint="eastAsia"/>
          <w:bCs/>
        </w:rPr>
        <w:t>基金基金</w:t>
      </w:r>
      <w:proofErr w:type="gramEnd"/>
      <w:r w:rsidR="00A5168D" w:rsidRPr="00A5168D">
        <w:rPr>
          <w:rFonts w:ascii="宋体" w:hAnsi="宋体" w:hint="eastAsia"/>
          <w:bCs/>
        </w:rPr>
        <w:t>经理；2019年7月12日至今，任南方中证100、南方小康ETF、南方小康ETF联接基金经理；2020年12月1日至今，任互联</w:t>
      </w:r>
      <w:proofErr w:type="gramStart"/>
      <w:r w:rsidR="00A5168D" w:rsidRPr="00A5168D">
        <w:rPr>
          <w:rFonts w:ascii="宋体" w:hAnsi="宋体" w:hint="eastAsia"/>
          <w:bCs/>
        </w:rPr>
        <w:t>基金基金</w:t>
      </w:r>
      <w:proofErr w:type="gramEnd"/>
      <w:r w:rsidR="00A5168D" w:rsidRPr="00A5168D">
        <w:rPr>
          <w:rFonts w:ascii="宋体" w:hAnsi="宋体" w:hint="eastAsia"/>
          <w:bCs/>
        </w:rPr>
        <w:t>经理；2021年1月22日至今，任新能源ETF基金经理；2021年8月24日至今，任南方中证新能源联接基金经理；2021年9月29日至今，任南方中</w:t>
      </w:r>
      <w:proofErr w:type="gramStart"/>
      <w:r w:rsidR="00A5168D" w:rsidRPr="00A5168D">
        <w:rPr>
          <w:rFonts w:ascii="宋体" w:hAnsi="宋体" w:hint="eastAsia"/>
          <w:bCs/>
        </w:rPr>
        <w:t>证科技</w:t>
      </w:r>
      <w:proofErr w:type="gramEnd"/>
      <w:r w:rsidR="00A5168D" w:rsidRPr="00A5168D">
        <w:rPr>
          <w:rFonts w:ascii="宋体" w:hAnsi="宋体" w:hint="eastAsia"/>
          <w:bCs/>
        </w:rPr>
        <w:t>100ETF基金经理；2021年11月12日至今，兼任投资经理；2021年11月15日至今，任南方中证物联网主题ETF基金经理；2021年11月</w:t>
      </w:r>
      <w:r w:rsidR="00A5168D" w:rsidRPr="00A5168D">
        <w:rPr>
          <w:rFonts w:ascii="宋体" w:hAnsi="宋体" w:hint="eastAsia"/>
          <w:bCs/>
        </w:rPr>
        <w:lastRenderedPageBreak/>
        <w:t>26日至今，任长江保护主题ETF基金经理；2021年12月10日至今，任南方上证</w:t>
      </w:r>
      <w:proofErr w:type="gramStart"/>
      <w:r w:rsidR="00A5168D" w:rsidRPr="00A5168D">
        <w:rPr>
          <w:rFonts w:ascii="宋体" w:hAnsi="宋体" w:hint="eastAsia"/>
          <w:bCs/>
        </w:rPr>
        <w:t>科创板</w:t>
      </w:r>
      <w:proofErr w:type="gramEnd"/>
      <w:r w:rsidR="00A5168D" w:rsidRPr="00A5168D">
        <w:rPr>
          <w:rFonts w:ascii="宋体" w:hAnsi="宋体" w:hint="eastAsia"/>
          <w:bCs/>
        </w:rPr>
        <w:t>50成份ETF基金经理；2021年12月17日至今，任南方富时中国国企开放共赢ETF基金经理；2022年3月3日至今，任南方上海金ETF基金经理；2022年9月30日至今，任南方上证</w:t>
      </w:r>
      <w:proofErr w:type="gramStart"/>
      <w:r w:rsidR="00A5168D" w:rsidRPr="00A5168D">
        <w:rPr>
          <w:rFonts w:ascii="宋体" w:hAnsi="宋体" w:hint="eastAsia"/>
          <w:bCs/>
        </w:rPr>
        <w:t>科创板</w:t>
      </w:r>
      <w:proofErr w:type="gramEnd"/>
      <w:r w:rsidR="00A5168D" w:rsidRPr="00A5168D">
        <w:rPr>
          <w:rFonts w:ascii="宋体" w:hAnsi="宋体" w:hint="eastAsia"/>
          <w:bCs/>
        </w:rPr>
        <w:t>新材料ETF基金经理。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22D401B9" w:rsidR="002979A1" w:rsidRPr="002979A1" w:rsidRDefault="00590C7A" w:rsidP="00C74293">
      <w:pPr>
        <w:adjustRightInd w:val="0"/>
        <w:snapToGrid w:val="0"/>
        <w:spacing w:line="360" w:lineRule="auto"/>
        <w:ind w:firstLineChars="200" w:firstLine="420"/>
        <w:rPr>
          <w:rFonts w:ascii="宋体" w:hAnsi="宋体"/>
          <w:bCs/>
        </w:rPr>
      </w:pPr>
      <w:r w:rsidRPr="00590C7A">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0CCBDB3E"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EA7468">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2CBCF36" w:rsidR="002979A1" w:rsidRPr="002979A1" w:rsidRDefault="00EA7468" w:rsidP="00030720">
      <w:pPr>
        <w:adjustRightInd w:val="0"/>
        <w:snapToGrid w:val="0"/>
        <w:spacing w:line="360" w:lineRule="auto"/>
        <w:ind w:firstLineChars="200" w:firstLine="420"/>
        <w:rPr>
          <w:rFonts w:ascii="宋体" w:hAnsi="宋体"/>
          <w:bCs/>
        </w:rPr>
      </w:pPr>
      <w:r w:rsidRPr="00EA7468">
        <w:rPr>
          <w:rFonts w:ascii="宋体" w:hAnsi="宋体" w:hint="eastAsia"/>
          <w:bCs/>
        </w:rPr>
        <w:t>如法律法规或监管部门对上述限制进行变更的，以变更后的规定为准。</w:t>
      </w:r>
      <w:r w:rsidR="002979A1"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w:t>
      </w:r>
      <w:r w:rsidRPr="002979A1">
        <w:rPr>
          <w:rFonts w:ascii="宋体" w:hAnsi="宋体" w:hint="eastAsia"/>
          <w:bCs/>
        </w:rPr>
        <w:lastRenderedPageBreak/>
        <w:t>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w:t>
      </w:r>
      <w:proofErr w:type="gramStart"/>
      <w:r w:rsidRPr="002979A1">
        <w:rPr>
          <w:rFonts w:ascii="宋体" w:hAnsi="宋体" w:hint="eastAsia"/>
          <w:bCs/>
        </w:rPr>
        <w:t>由风险</w:t>
      </w:r>
      <w:proofErr w:type="gramEnd"/>
      <w:r w:rsidRPr="002979A1">
        <w:rPr>
          <w:rFonts w:ascii="宋体" w:hAnsi="宋体" w:hint="eastAsia"/>
          <w:bCs/>
        </w:rPr>
        <w:t>控制委员会组织各部门制定，风险控制制度</w:t>
      </w:r>
      <w:proofErr w:type="gramStart"/>
      <w:r w:rsidRPr="002979A1">
        <w:rPr>
          <w:rFonts w:ascii="宋体" w:hAnsi="宋体" w:hint="eastAsia"/>
          <w:bCs/>
        </w:rPr>
        <w:t>由风险</w:t>
      </w:r>
      <w:proofErr w:type="gramEnd"/>
      <w:r w:rsidRPr="002979A1">
        <w:rPr>
          <w:rFonts w:ascii="宋体" w:hAnsi="宋体" w:hint="eastAsia"/>
          <w:bCs/>
        </w:rPr>
        <w:t>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2979A1">
        <w:rPr>
          <w:rFonts w:ascii="宋体" w:hAnsi="宋体" w:hint="eastAsia"/>
          <w:bCs/>
        </w:rPr>
        <w:t>长应当</w:t>
      </w:r>
      <w:proofErr w:type="gramEnd"/>
      <w:r w:rsidRPr="002979A1">
        <w:rPr>
          <w:rFonts w:ascii="宋体" w:hAnsi="宋体" w:hint="eastAsia"/>
          <w:bCs/>
        </w:rPr>
        <w:t>定期或者不定期向全体董事报送工作报告，并在董事会及董事会下设的相关专门委员会定期会议上报告基金及公司运作的合法合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14836EEA" w14:textId="49E8874E"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w:t>
      </w:r>
      <w:proofErr w:type="gramStart"/>
      <w:r w:rsidRPr="001B2F18">
        <w:rPr>
          <w:rFonts w:ascii="宋体" w:hAnsi="宋体" w:hint="eastAsia"/>
          <w:bCs/>
        </w:rPr>
        <w:t>一</w:t>
      </w:r>
      <w:proofErr w:type="gramEnd"/>
      <w:r w:rsidRPr="001B2F18">
        <w:rPr>
          <w:rFonts w:ascii="宋体" w:hAnsi="宋体" w:hint="eastAsia"/>
          <w:bCs/>
        </w:rPr>
        <w:t>)基金托管人情况</w:t>
      </w:r>
    </w:p>
    <w:p w14:paraId="1142C1D4"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1.基本情况</w:t>
      </w:r>
    </w:p>
    <w:p w14:paraId="4912AC0B"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 xml:space="preserve">名称：中国邮政储蓄银行股份有限公司(简称：中国邮政储蓄银行) </w:t>
      </w:r>
    </w:p>
    <w:p w14:paraId="6C5F0D84"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住所：北京市西城区金融大街3号</w:t>
      </w:r>
    </w:p>
    <w:p w14:paraId="159673E5"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办公地址：北京市西城区金融大街3号A座</w:t>
      </w:r>
    </w:p>
    <w:p w14:paraId="47E8E43E"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法定代表人：刘建军</w:t>
      </w:r>
    </w:p>
    <w:p w14:paraId="4C890660"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成立时间：2007年3月6日</w:t>
      </w:r>
    </w:p>
    <w:p w14:paraId="3FC66146"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组织形式：股份有限公司</w:t>
      </w:r>
    </w:p>
    <w:p w14:paraId="388E9073"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注册资本：923.84亿元人民币</w:t>
      </w:r>
    </w:p>
    <w:p w14:paraId="50485355"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存续期间：持续经营</w:t>
      </w:r>
    </w:p>
    <w:p w14:paraId="01B1CFA1"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批准设立机关及批准设立文号：中国银监</w:t>
      </w:r>
      <w:proofErr w:type="gramStart"/>
      <w:r w:rsidRPr="001B2F18">
        <w:rPr>
          <w:rFonts w:ascii="宋体" w:hAnsi="宋体" w:hint="eastAsia"/>
          <w:bCs/>
        </w:rPr>
        <w:t>会银监复</w:t>
      </w:r>
      <w:proofErr w:type="gramEnd"/>
      <w:r w:rsidRPr="001B2F18">
        <w:rPr>
          <w:rFonts w:ascii="宋体" w:hAnsi="宋体" w:hint="eastAsia"/>
          <w:bCs/>
        </w:rPr>
        <w:t>〔2006〕484号</w:t>
      </w:r>
    </w:p>
    <w:p w14:paraId="1D770E9C"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基金托管资格批文及文号：证监许可〔2009〕673号</w:t>
      </w:r>
    </w:p>
    <w:p w14:paraId="7B783636"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联系人：马强</w:t>
      </w:r>
    </w:p>
    <w:p w14:paraId="4DC4A7A8"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联系电话：010－68857221</w:t>
      </w:r>
    </w:p>
    <w:p w14:paraId="0C60C38F"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773AEB29"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w:t>
      </w:r>
      <w:proofErr w:type="gramStart"/>
      <w:r w:rsidRPr="001B2F18">
        <w:rPr>
          <w:rFonts w:ascii="宋体" w:hAnsi="宋体" w:hint="eastAsia"/>
          <w:bCs/>
        </w:rPr>
        <w:t>规</w:t>
      </w:r>
      <w:proofErr w:type="gramEnd"/>
      <w:r w:rsidRPr="001B2F18">
        <w:rPr>
          <w:rFonts w:ascii="宋体" w:hAnsi="宋体" w:hint="eastAsia"/>
          <w:bCs/>
        </w:rPr>
        <w:t>稳健经营，为广大城乡居民及企业提供优质金融服务，实现股东价值最大化，支持国民经济发展和社会进步。</w:t>
      </w:r>
    </w:p>
    <w:p w14:paraId="2A5C7629"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2.主要人员情况</w:t>
      </w:r>
    </w:p>
    <w:p w14:paraId="382DDCE2"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中国邮政储蓄银行股份有限公司总行设托管业务部，下设资产托管处、产品管理处、风险管理处、运营管理处等处室。现有员工38人，全部员工拥有大学本科以上学历，34名员工拥有基金从业资格，具备丰富的托管服务经验。</w:t>
      </w:r>
    </w:p>
    <w:p w14:paraId="527FA9B6"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lastRenderedPageBreak/>
        <w:t>3.托管业务经营情况</w:t>
      </w:r>
    </w:p>
    <w:p w14:paraId="069E7C45"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1B2F18">
        <w:rPr>
          <w:rFonts w:ascii="宋体" w:hAnsi="宋体" w:hint="eastAsia"/>
          <w:bCs/>
        </w:rPr>
        <w:t>广大基金</w:t>
      </w:r>
      <w:proofErr w:type="gramEnd"/>
      <w:r w:rsidRPr="001B2F18">
        <w:rPr>
          <w:rFonts w:ascii="宋体" w:hAnsi="宋体" w:hint="eastAsia"/>
          <w:bCs/>
        </w:rPr>
        <w:t>份额持有人和众多资产管理机构提供安全、高效、专业、全面的托管服务，并获得了合作伙伴一致好评。</w:t>
      </w:r>
    </w:p>
    <w:p w14:paraId="09120BAE"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截至2022年12月31日，中国邮政储蓄银行托管的证券投资基金共340只。至今，中国邮政储蓄银行已形成涵盖证券投资基金、证券期货经营机构私募资产管理计划、信托计划、银行理财产品、保险资金、保险资产管理计划、私募投资基金等多种资产类型的托管产品体系。</w:t>
      </w:r>
    </w:p>
    <w:p w14:paraId="1456D6EC"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(二)基金托管人的内部控制制度</w:t>
      </w:r>
    </w:p>
    <w:p w14:paraId="627FE4DD"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1.内部控制目标</w:t>
      </w:r>
    </w:p>
    <w:p w14:paraId="5F7BD6EA"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2CF0A6AD"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2.内部控制组织结构</w:t>
      </w:r>
    </w:p>
    <w:p w14:paraId="27370242"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中国邮政储蓄银行设有风险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045E556D"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3.内部控制制度及措施</w:t>
      </w:r>
    </w:p>
    <w:p w14:paraId="31FFF9F6"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1B2F18">
        <w:rPr>
          <w:rFonts w:ascii="宋体" w:hAnsi="宋体" w:hint="eastAsia"/>
          <w:bCs/>
        </w:rPr>
        <w:t>操作区</w:t>
      </w:r>
      <w:proofErr w:type="gramEnd"/>
      <w:r w:rsidRPr="001B2F18">
        <w:rPr>
          <w:rFonts w:ascii="宋体" w:hAnsi="宋体" w:hint="eastAsia"/>
          <w:bCs/>
        </w:rPr>
        <w:t>专门设置，封闭管理，实施音像监控；业务信息由专职信息披露人员负责，防止泄密；业务实现自动化操作，防止人为事故的发生，技术系统完整、独立。</w:t>
      </w:r>
    </w:p>
    <w:p w14:paraId="44251128"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(三)基金托管人对基金管理人运作基金进行监督的方法和程序</w:t>
      </w:r>
    </w:p>
    <w:p w14:paraId="5D100D9C"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1.监督方法</w:t>
      </w:r>
    </w:p>
    <w:p w14:paraId="4BE710F5"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依照《基金法》及其配套法规和基金合同的约定，监督所托管基金的投资运作。严格按照现行法律法规以及基金合同规定，对基金管理人运作基金的投资比例、投资范围、投资组</w:t>
      </w:r>
      <w:r w:rsidRPr="001B2F18">
        <w:rPr>
          <w:rFonts w:ascii="宋体" w:hAnsi="宋体" w:hint="eastAsia"/>
          <w:bCs/>
        </w:rPr>
        <w:lastRenderedPageBreak/>
        <w:t>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7A82676F"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2.监督流程</w:t>
      </w:r>
    </w:p>
    <w:p w14:paraId="77C704C2"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90E74FF" w14:textId="77777777" w:rsidR="001B2F18" w:rsidRPr="001B2F18"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(2)收到基金管理人的划款指令后，对涉及各基金的投资范围、投资对象及交易对手等内容进行合法合</w:t>
      </w:r>
      <w:proofErr w:type="gramStart"/>
      <w:r w:rsidRPr="001B2F18">
        <w:rPr>
          <w:rFonts w:ascii="宋体" w:hAnsi="宋体" w:hint="eastAsia"/>
          <w:bCs/>
        </w:rPr>
        <w:t>规</w:t>
      </w:r>
      <w:proofErr w:type="gramEnd"/>
      <w:r w:rsidRPr="001B2F18">
        <w:rPr>
          <w:rFonts w:ascii="宋体" w:hAnsi="宋体" w:hint="eastAsia"/>
          <w:bCs/>
        </w:rPr>
        <w:t>性监督。</w:t>
      </w:r>
    </w:p>
    <w:p w14:paraId="0816CF2E" w14:textId="2AAB317B" w:rsidR="003640F2" w:rsidRPr="005E001D" w:rsidRDefault="001B2F18" w:rsidP="001B2F18">
      <w:pPr>
        <w:adjustRightInd w:val="0"/>
        <w:snapToGrid w:val="0"/>
        <w:spacing w:line="360" w:lineRule="auto"/>
        <w:ind w:firstLineChars="200" w:firstLine="420"/>
        <w:rPr>
          <w:rFonts w:ascii="宋体" w:hAnsi="宋体"/>
          <w:bCs/>
        </w:rPr>
      </w:pPr>
      <w:r w:rsidRPr="001B2F18">
        <w:rPr>
          <w:rFonts w:ascii="宋体" w:hAnsi="宋体" w:hint="eastAsia"/>
          <w:bCs/>
        </w:rPr>
        <w:t>(3)通过技术或非技术手段发现基金涉嫌违规交易，电话或书面要求管理人进行解释或举证，要求限期纠正，并及时报告中国证监会。</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87765412"/>
      <w:r w:rsidRPr="00783CB5">
        <w:rPr>
          <w:rFonts w:hint="eastAsia"/>
        </w:rPr>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488A2452" w14:textId="77777777" w:rsidR="00683D74" w:rsidRPr="00683D74" w:rsidRDefault="00683D74" w:rsidP="00683D74">
      <w:pPr>
        <w:snapToGrid w:val="0"/>
        <w:spacing w:line="360" w:lineRule="auto"/>
        <w:ind w:left="420"/>
        <w:rPr>
          <w:bCs/>
          <w:color w:val="000000"/>
        </w:rPr>
      </w:pPr>
      <w:r w:rsidRPr="00683D74">
        <w:rPr>
          <w:rFonts w:hint="eastAsia"/>
          <w:bCs/>
          <w:color w:val="000000"/>
        </w:rPr>
        <w:t>名称：普华永道中天会计师事务所（特殊普通合伙）</w:t>
      </w:r>
    </w:p>
    <w:p w14:paraId="76A03095" w14:textId="77777777" w:rsidR="00683D74" w:rsidRPr="00683D74" w:rsidRDefault="00683D74" w:rsidP="00683D74">
      <w:pPr>
        <w:snapToGrid w:val="0"/>
        <w:spacing w:line="360" w:lineRule="auto"/>
        <w:ind w:left="420"/>
        <w:rPr>
          <w:bCs/>
          <w:color w:val="000000"/>
        </w:rPr>
      </w:pPr>
      <w:r w:rsidRPr="00683D74">
        <w:rPr>
          <w:rFonts w:hint="eastAsia"/>
          <w:bCs/>
          <w:color w:val="000000"/>
        </w:rPr>
        <w:t>住所：中国</w:t>
      </w:r>
      <w:r w:rsidRPr="00683D74">
        <w:rPr>
          <w:rFonts w:hint="eastAsia"/>
          <w:bCs/>
          <w:color w:val="000000"/>
        </w:rPr>
        <w:t>(</w:t>
      </w:r>
      <w:r w:rsidRPr="00683D74">
        <w:rPr>
          <w:rFonts w:hint="eastAsia"/>
          <w:bCs/>
          <w:color w:val="000000"/>
        </w:rPr>
        <w:t>上海</w:t>
      </w:r>
      <w:r w:rsidRPr="00683D74">
        <w:rPr>
          <w:rFonts w:hint="eastAsia"/>
          <w:bCs/>
          <w:color w:val="000000"/>
        </w:rPr>
        <w:t>)</w:t>
      </w:r>
      <w:r w:rsidRPr="00683D74">
        <w:rPr>
          <w:rFonts w:hint="eastAsia"/>
          <w:bCs/>
          <w:color w:val="000000"/>
        </w:rPr>
        <w:t>自由贸易试验区陆家嘴环路</w:t>
      </w:r>
      <w:r w:rsidRPr="00683D74">
        <w:rPr>
          <w:rFonts w:hint="eastAsia"/>
          <w:bCs/>
          <w:color w:val="000000"/>
        </w:rPr>
        <w:t xml:space="preserve"> 1318 </w:t>
      </w:r>
      <w:proofErr w:type="gramStart"/>
      <w:r w:rsidRPr="00683D74">
        <w:rPr>
          <w:rFonts w:hint="eastAsia"/>
          <w:bCs/>
          <w:color w:val="000000"/>
        </w:rPr>
        <w:t>号星展银行</w:t>
      </w:r>
      <w:proofErr w:type="gramEnd"/>
      <w:r w:rsidRPr="00683D74">
        <w:rPr>
          <w:rFonts w:hint="eastAsia"/>
          <w:bCs/>
          <w:color w:val="000000"/>
        </w:rPr>
        <w:t>大厦</w:t>
      </w:r>
      <w:r w:rsidRPr="00683D74">
        <w:rPr>
          <w:rFonts w:hint="eastAsia"/>
          <w:bCs/>
          <w:color w:val="000000"/>
        </w:rPr>
        <w:t xml:space="preserve"> 507 </w:t>
      </w:r>
      <w:r w:rsidRPr="00683D74">
        <w:rPr>
          <w:rFonts w:hint="eastAsia"/>
          <w:bCs/>
          <w:color w:val="000000"/>
        </w:rPr>
        <w:t>单元</w:t>
      </w:r>
      <w:r w:rsidRPr="00683D74">
        <w:rPr>
          <w:rFonts w:hint="eastAsia"/>
          <w:bCs/>
          <w:color w:val="000000"/>
        </w:rPr>
        <w:t xml:space="preserve"> 01</w:t>
      </w:r>
    </w:p>
    <w:p w14:paraId="7A74B950" w14:textId="77777777" w:rsidR="00683D74" w:rsidRPr="00683D74" w:rsidRDefault="00683D74" w:rsidP="00683D74">
      <w:pPr>
        <w:snapToGrid w:val="0"/>
        <w:spacing w:line="360" w:lineRule="auto"/>
        <w:ind w:left="420"/>
        <w:rPr>
          <w:bCs/>
          <w:color w:val="000000"/>
        </w:rPr>
      </w:pPr>
      <w:r w:rsidRPr="00683D74">
        <w:rPr>
          <w:rFonts w:hint="eastAsia"/>
          <w:bCs/>
          <w:color w:val="000000"/>
        </w:rPr>
        <w:t>办公地址：上海市浦东</w:t>
      </w:r>
      <w:proofErr w:type="gramStart"/>
      <w:r w:rsidRPr="00683D74">
        <w:rPr>
          <w:rFonts w:hint="eastAsia"/>
          <w:bCs/>
          <w:color w:val="000000"/>
        </w:rPr>
        <w:t>新区东育路</w:t>
      </w:r>
      <w:proofErr w:type="gramEnd"/>
      <w:r w:rsidRPr="00683D74">
        <w:rPr>
          <w:rFonts w:hint="eastAsia"/>
          <w:bCs/>
          <w:color w:val="000000"/>
        </w:rPr>
        <w:t>588</w:t>
      </w:r>
      <w:r w:rsidRPr="00683D74">
        <w:rPr>
          <w:rFonts w:hint="eastAsia"/>
          <w:bCs/>
          <w:color w:val="000000"/>
        </w:rPr>
        <w:t>号前</w:t>
      </w:r>
      <w:proofErr w:type="gramStart"/>
      <w:r w:rsidRPr="00683D74">
        <w:rPr>
          <w:rFonts w:hint="eastAsia"/>
          <w:bCs/>
          <w:color w:val="000000"/>
        </w:rPr>
        <w:t>滩中心</w:t>
      </w:r>
      <w:proofErr w:type="gramEnd"/>
      <w:r w:rsidRPr="00683D74">
        <w:rPr>
          <w:rFonts w:hint="eastAsia"/>
          <w:bCs/>
          <w:color w:val="000000"/>
        </w:rPr>
        <w:t>42</w:t>
      </w:r>
      <w:r w:rsidRPr="00683D74">
        <w:rPr>
          <w:rFonts w:hint="eastAsia"/>
          <w:bCs/>
          <w:color w:val="000000"/>
        </w:rPr>
        <w:t>楼</w:t>
      </w:r>
    </w:p>
    <w:p w14:paraId="6AF6358F" w14:textId="77777777" w:rsidR="00683D74" w:rsidRPr="00683D74" w:rsidRDefault="00683D74" w:rsidP="00683D74">
      <w:pPr>
        <w:snapToGrid w:val="0"/>
        <w:spacing w:line="360" w:lineRule="auto"/>
        <w:ind w:left="420"/>
        <w:rPr>
          <w:bCs/>
          <w:color w:val="000000"/>
        </w:rPr>
      </w:pPr>
      <w:r w:rsidRPr="00683D74">
        <w:rPr>
          <w:rFonts w:hint="eastAsia"/>
          <w:bCs/>
          <w:color w:val="000000"/>
        </w:rPr>
        <w:t>执行事务合伙人：李丹</w:t>
      </w:r>
    </w:p>
    <w:p w14:paraId="0271A6C3" w14:textId="77777777" w:rsidR="00683D74" w:rsidRPr="00683D74" w:rsidRDefault="00683D74" w:rsidP="00683D74">
      <w:pPr>
        <w:snapToGrid w:val="0"/>
        <w:spacing w:line="360" w:lineRule="auto"/>
        <w:ind w:left="420"/>
        <w:rPr>
          <w:bCs/>
          <w:color w:val="000000"/>
        </w:rPr>
      </w:pPr>
      <w:r w:rsidRPr="00683D74">
        <w:rPr>
          <w:rFonts w:hint="eastAsia"/>
          <w:bCs/>
          <w:color w:val="000000"/>
        </w:rPr>
        <w:t>联系人：陈薇瑶</w:t>
      </w:r>
    </w:p>
    <w:p w14:paraId="5D174B66" w14:textId="77777777" w:rsidR="00683D74" w:rsidRPr="00683D74" w:rsidRDefault="00683D74" w:rsidP="00683D74">
      <w:pPr>
        <w:snapToGrid w:val="0"/>
        <w:spacing w:line="360" w:lineRule="auto"/>
        <w:ind w:left="420"/>
        <w:rPr>
          <w:bCs/>
          <w:color w:val="000000"/>
        </w:rPr>
      </w:pPr>
      <w:r w:rsidRPr="00683D74">
        <w:rPr>
          <w:rFonts w:hint="eastAsia"/>
          <w:bCs/>
          <w:color w:val="000000"/>
        </w:rPr>
        <w:t>联系电话：</w:t>
      </w:r>
      <w:r w:rsidRPr="00683D74">
        <w:rPr>
          <w:rFonts w:hint="eastAsia"/>
          <w:bCs/>
          <w:color w:val="000000"/>
        </w:rPr>
        <w:t>021-23238888</w:t>
      </w:r>
    </w:p>
    <w:p w14:paraId="61B4699D" w14:textId="77777777" w:rsidR="00683D74" w:rsidRPr="00683D74" w:rsidRDefault="00683D74" w:rsidP="00683D74">
      <w:pPr>
        <w:snapToGrid w:val="0"/>
        <w:spacing w:line="360" w:lineRule="auto"/>
        <w:ind w:left="420"/>
        <w:rPr>
          <w:bCs/>
          <w:color w:val="000000"/>
        </w:rPr>
      </w:pPr>
      <w:r w:rsidRPr="00683D74">
        <w:rPr>
          <w:rFonts w:hint="eastAsia"/>
          <w:bCs/>
          <w:color w:val="000000"/>
        </w:rPr>
        <w:t>传真：</w:t>
      </w:r>
      <w:r w:rsidRPr="00683D74">
        <w:rPr>
          <w:rFonts w:hint="eastAsia"/>
          <w:bCs/>
          <w:color w:val="000000"/>
        </w:rPr>
        <w:t>021-23238800</w:t>
      </w:r>
    </w:p>
    <w:p w14:paraId="4A776D68" w14:textId="6144898B" w:rsidR="003042AE" w:rsidRPr="003042AE" w:rsidRDefault="00683D74" w:rsidP="00683D74">
      <w:pPr>
        <w:snapToGrid w:val="0"/>
        <w:spacing w:line="360" w:lineRule="auto"/>
        <w:ind w:left="420"/>
        <w:rPr>
          <w:bCs/>
          <w:color w:val="000000"/>
        </w:rPr>
      </w:pPr>
      <w:r w:rsidRPr="00683D74">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87765413"/>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3CEFE5C4"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966237" w:rsidRPr="00966237">
        <w:rPr>
          <w:rFonts w:hAnsi="宋体"/>
          <w:szCs w:val="21"/>
        </w:rPr>
        <w:t>2022年10月19日证监许可〔2022〕2520号</w:t>
      </w:r>
      <w:proofErr w:type="gramStart"/>
      <w:r w:rsidRPr="00783CB5">
        <w:rPr>
          <w:rFonts w:ascii="Times New Roman" w:hAnsi="Times New Roman"/>
          <w:color w:val="000000"/>
        </w:rPr>
        <w:t>文注册</w:t>
      </w:r>
      <w:proofErr w:type="gramEnd"/>
      <w:r w:rsidRPr="00783CB5">
        <w:rPr>
          <w:rFonts w:ascii="Times New Roman" w:hAnsi="Times New Roman"/>
          <w:color w:val="000000"/>
        </w:rPr>
        <w:t>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w:t>
      </w:r>
      <w:proofErr w:type="gramStart"/>
      <w:r w:rsidRPr="00783CB5">
        <w:rPr>
          <w:rFonts w:ascii="Times New Roman" w:hAnsi="Times New Roman"/>
          <w:color w:val="000000"/>
        </w:rPr>
        <w:t>见基金</w:t>
      </w:r>
      <w:proofErr w:type="gramEnd"/>
      <w:r w:rsidRPr="00783CB5">
        <w:rPr>
          <w:rFonts w:ascii="Times New Roman" w:hAnsi="Times New Roman"/>
          <w:color w:val="000000"/>
        </w:rPr>
        <w:t>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1A970BEE" w:rsidR="003640F2" w:rsidRPr="00783CB5" w:rsidRDefault="00F66C6F">
      <w:pPr>
        <w:pStyle w:val="HD"/>
      </w:pPr>
      <w:r w:rsidRPr="00F66C6F">
        <w:rPr>
          <w:rFonts w:hint="eastAsia"/>
        </w:rPr>
        <w:t>符合法律法规规定的可投资于证券投资基金的个人投资者、机构投资者、合格境外投资者以及法律法规或中国证监会允许购买证券投资基金的其他投资人。</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128782E0" w:rsidR="003640F2" w:rsidRPr="00783CB5" w:rsidRDefault="00984F5E">
      <w:pPr>
        <w:pStyle w:val="HD"/>
      </w:pPr>
      <w:r w:rsidRPr="00984F5E">
        <w:rPr>
          <w:rFonts w:hint="eastAsia"/>
        </w:rPr>
        <w:t>基金管理人可选择网上现金认购、网下现金认购和网下股票认购</w:t>
      </w:r>
      <w:r w:rsidRPr="00984F5E">
        <w:rPr>
          <w:rFonts w:hint="eastAsia"/>
        </w:rPr>
        <w:t>3</w:t>
      </w:r>
      <w:r w:rsidRPr="00984F5E">
        <w:rPr>
          <w:rFonts w:hint="eastAsia"/>
        </w:rPr>
        <w:t>种方式。具体开通方式详见基金份额发售公告或相关业务公告。</w:t>
      </w:r>
    </w:p>
    <w:p w14:paraId="2FCD352B" w14:textId="2214D22A"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55D9EE49" w14:textId="24975C89" w:rsidR="00F66C6F" w:rsidRPr="00783CB5" w:rsidRDefault="00F66C6F" w:rsidP="007F20AF">
      <w:pPr>
        <w:adjustRightInd w:val="0"/>
        <w:snapToGrid w:val="0"/>
        <w:spacing w:line="360" w:lineRule="auto"/>
        <w:ind w:firstLine="480"/>
        <w:rPr>
          <w:rFonts w:ascii="宋体" w:hAnsi="宋体"/>
          <w:bCs/>
          <w:szCs w:val="21"/>
        </w:rPr>
      </w:pPr>
      <w:r w:rsidRPr="0077203C">
        <w:rPr>
          <w:rFonts w:ascii="宋体" w:hAnsi="宋体" w:hint="eastAsia"/>
          <w:bCs/>
        </w:rPr>
        <w:t>基金管理人可以根据具体情况调整本基金的发售方式，在本</w:t>
      </w:r>
      <w:proofErr w:type="gramStart"/>
      <w:r w:rsidRPr="0077203C">
        <w:rPr>
          <w:rFonts w:ascii="宋体" w:hAnsi="宋体" w:hint="eastAsia"/>
          <w:bCs/>
        </w:rPr>
        <w:t>基金基金</w:t>
      </w:r>
      <w:proofErr w:type="gramEnd"/>
      <w:r w:rsidRPr="0077203C">
        <w:rPr>
          <w:rFonts w:ascii="宋体" w:hAnsi="宋体" w:hint="eastAsia"/>
          <w:bCs/>
        </w:rPr>
        <w:t>份额发售公告中列明。</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w:t>
      </w:r>
      <w:proofErr w:type="gramStart"/>
      <w:r w:rsidRPr="00783CB5">
        <w:rPr>
          <w:rFonts w:ascii="宋体" w:hAnsi="宋体" w:hint="eastAsia"/>
        </w:rPr>
        <w:t>基金</w:t>
      </w:r>
      <w:r w:rsidR="009930D7">
        <w:rPr>
          <w:rFonts w:ascii="宋体" w:hAnsi="宋体" w:hint="eastAsia"/>
        </w:rPr>
        <w:t>基金</w:t>
      </w:r>
      <w:proofErr w:type="gramEnd"/>
      <w:r w:rsidR="009930D7">
        <w:rPr>
          <w:rFonts w:ascii="宋体" w:hAnsi="宋体" w:hint="eastAsia"/>
        </w:rPr>
        <w:t>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w:t>
      </w:r>
      <w:proofErr w:type="gramStart"/>
      <w:r w:rsidRPr="00783CB5">
        <w:rPr>
          <w:rFonts w:ascii="Times New Roman" w:hAnsi="Times New Roman"/>
        </w:rPr>
        <w:t>基金基金</w:t>
      </w:r>
      <w:proofErr w:type="gramEnd"/>
      <w:r w:rsidRPr="00783CB5">
        <w:rPr>
          <w:rFonts w:ascii="Times New Roman" w:hAnsi="Times New Roman"/>
        </w:rPr>
        <w:t>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20E0486F"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w:t>
      </w:r>
      <w:r w:rsidR="0020302A" w:rsidRPr="0020302A">
        <w:rPr>
          <w:rFonts w:ascii="宋体" w:hAnsi="宋体" w:hint="eastAsia"/>
          <w:szCs w:val="15"/>
        </w:rPr>
        <w:t>上海证券交易所</w:t>
      </w:r>
      <w:r w:rsidRPr="00BB630E">
        <w:rPr>
          <w:rFonts w:ascii="宋体" w:hAnsi="宋体" w:hint="eastAsia"/>
          <w:szCs w:val="15"/>
        </w:rPr>
        <w:t>基金账户。</w:t>
      </w:r>
    </w:p>
    <w:p w14:paraId="25755DB8" w14:textId="57479314"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7F84CAF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w:t>
      </w:r>
      <w:r w:rsidR="0020302A" w:rsidRPr="0020302A">
        <w:rPr>
          <w:rFonts w:ascii="宋体" w:hAnsi="宋体" w:hint="eastAsia"/>
          <w:szCs w:val="15"/>
        </w:rPr>
        <w:t>上海证券交易所</w:t>
      </w:r>
      <w:r w:rsidRPr="00BB630E">
        <w:rPr>
          <w:rFonts w:ascii="宋体" w:hAnsi="宋体" w:hint="eastAsia"/>
          <w:szCs w:val="15"/>
        </w:rPr>
        <w:t>基金账户只能进行基金的现金认购和二级市场交易，如投资者需要使用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中的上海证券交易所上市股票参与网下股票认购或基金的申购、赎回，则应开立上海证券交易所A股账户；如投资者需要使用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中的深圳证券交易所上市股票参与网下股票认购，则还应开立深圳证券交易所A股账户。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6FE24E6A"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2FB177B0"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00D14A76">
        <w:rPr>
          <w:rFonts w:ascii="宋体" w:hAnsi="宋体"/>
          <w:szCs w:val="21"/>
        </w:rPr>
        <w:t>0</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940F43">
        <w:trPr>
          <w:jc w:val="center"/>
        </w:trPr>
        <w:tc>
          <w:tcPr>
            <w:tcW w:w="2880" w:type="dxa"/>
            <w:vAlign w:val="center"/>
          </w:tcPr>
          <w:p w14:paraId="3FBA08F9" w14:textId="018B1741" w:rsidR="00204CEF" w:rsidRPr="00783CB5" w:rsidRDefault="00204CEF" w:rsidP="00EE2151">
            <w:pPr>
              <w:autoSpaceDE w:val="0"/>
              <w:autoSpaceDN w:val="0"/>
              <w:adjustRightInd w:val="0"/>
              <w:snapToGrid w:val="0"/>
              <w:spacing w:line="312" w:lineRule="auto"/>
              <w:jc w:val="center"/>
              <w:rPr>
                <w:rFonts w:ascii="宋体"/>
                <w:szCs w:val="21"/>
              </w:rPr>
            </w:pPr>
            <w:r w:rsidRPr="00783CB5">
              <w:rPr>
                <w:rFonts w:ascii="宋体" w:hAnsi="宋体" w:hint="eastAsia"/>
                <w:szCs w:val="21"/>
              </w:rPr>
              <w:t>购买份额（</w:t>
            </w:r>
            <w:r w:rsidR="00DB71BE">
              <w:rPr>
                <w:rFonts w:ascii="宋体" w:hAnsi="宋体"/>
                <w:szCs w:val="21"/>
              </w:rPr>
              <w:t>S</w:t>
            </w:r>
            <w:r w:rsidRPr="00783CB5">
              <w:rPr>
                <w:rFonts w:ascii="宋体" w:hAnsi="宋体" w:hint="eastAsia"/>
                <w:szCs w:val="21"/>
              </w:rPr>
              <w:t>）</w:t>
            </w:r>
          </w:p>
        </w:tc>
        <w:tc>
          <w:tcPr>
            <w:tcW w:w="3240" w:type="dxa"/>
            <w:vAlign w:val="center"/>
          </w:tcPr>
          <w:p w14:paraId="5EF6FCF1" w14:textId="77777777" w:rsidR="00204CEF" w:rsidRPr="00783CB5" w:rsidRDefault="00204CEF" w:rsidP="00EE2151">
            <w:pPr>
              <w:autoSpaceDE w:val="0"/>
              <w:autoSpaceDN w:val="0"/>
              <w:adjustRightInd w:val="0"/>
              <w:snapToGrid w:val="0"/>
              <w:spacing w:line="312" w:lineRule="auto"/>
              <w:jc w:val="center"/>
              <w:rPr>
                <w:rFonts w:ascii="宋体"/>
                <w:szCs w:val="21"/>
              </w:rPr>
            </w:pPr>
            <w:r w:rsidRPr="00783CB5">
              <w:rPr>
                <w:rFonts w:ascii="宋体" w:hAnsi="宋体" w:hint="eastAsia"/>
                <w:szCs w:val="21"/>
              </w:rPr>
              <w:t>认购费率</w:t>
            </w:r>
          </w:p>
        </w:tc>
      </w:tr>
      <w:tr w:rsidR="00204CEF" w:rsidRPr="00783CB5" w14:paraId="3ED70E95" w14:textId="77777777" w:rsidTr="00940F4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6AC6A0F6" w:rsidR="00204CEF" w:rsidRPr="00783CB5" w:rsidRDefault="00DB71BE" w:rsidP="00EE2151">
            <w:pPr>
              <w:autoSpaceDE w:val="0"/>
              <w:autoSpaceDN w:val="0"/>
              <w:adjustRightInd w:val="0"/>
              <w:snapToGrid w:val="0"/>
              <w:spacing w:line="312" w:lineRule="auto"/>
              <w:jc w:val="center"/>
              <w:rPr>
                <w:rFonts w:ascii="宋体"/>
                <w:szCs w:val="21"/>
              </w:rPr>
            </w:pPr>
            <w:r>
              <w:rPr>
                <w:rFonts w:ascii="宋体" w:hAnsi="宋体"/>
                <w:szCs w:val="21"/>
              </w:rPr>
              <w:t>S</w:t>
            </w:r>
            <w:r w:rsidR="00204CEF" w:rsidRPr="00783CB5">
              <w:rPr>
                <w:rFonts w:ascii="宋体" w:hAnsi="宋体" w:hint="eastAsia"/>
                <w:szCs w:val="21"/>
              </w:rPr>
              <w:t>＜</w:t>
            </w:r>
            <w:r w:rsidR="00204CEF">
              <w:rPr>
                <w:rFonts w:ascii="宋体" w:hAnsi="宋体"/>
                <w:szCs w:val="21"/>
              </w:rPr>
              <w:t>50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464966B1" w:rsidR="00204CEF" w:rsidRPr="00783CB5" w:rsidRDefault="00204CEF" w:rsidP="00EE2151">
            <w:pPr>
              <w:autoSpaceDE w:val="0"/>
              <w:autoSpaceDN w:val="0"/>
              <w:adjustRightInd w:val="0"/>
              <w:snapToGrid w:val="0"/>
              <w:spacing w:line="312" w:lineRule="auto"/>
              <w:jc w:val="center"/>
              <w:rPr>
                <w:rFonts w:ascii="宋体"/>
                <w:szCs w:val="21"/>
              </w:rPr>
            </w:pPr>
            <w:r>
              <w:rPr>
                <w:rFonts w:ascii="仿宋_GB2312" w:hAnsi="Calibri" w:hint="eastAsia"/>
                <w:szCs w:val="22"/>
              </w:rPr>
              <w:t>0.</w:t>
            </w:r>
            <w:r>
              <w:rPr>
                <w:rFonts w:ascii="仿宋_GB2312" w:hAnsi="Calibri"/>
                <w:szCs w:val="22"/>
              </w:rPr>
              <w:t>8</w:t>
            </w:r>
            <w:r w:rsidR="00F66C6F">
              <w:rPr>
                <w:rFonts w:ascii="仿宋_GB2312" w:hAnsi="Calibri"/>
                <w:szCs w:val="22"/>
              </w:rPr>
              <w:t>0</w:t>
            </w:r>
            <w:r w:rsidRPr="00783CB5">
              <w:rPr>
                <w:rFonts w:ascii="宋体" w:hAnsi="宋体"/>
                <w:szCs w:val="21"/>
              </w:rPr>
              <w:t>%</w:t>
            </w:r>
          </w:p>
        </w:tc>
      </w:tr>
      <w:tr w:rsidR="00204CEF" w:rsidRPr="00783CB5" w14:paraId="24669E8F" w14:textId="77777777" w:rsidTr="00940F4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21A4EF1E" w:rsidR="00204CEF" w:rsidRPr="00783CB5" w:rsidRDefault="00204CEF" w:rsidP="00EE2151">
            <w:pPr>
              <w:autoSpaceDE w:val="0"/>
              <w:autoSpaceDN w:val="0"/>
              <w:adjustRightInd w:val="0"/>
              <w:snapToGrid w:val="0"/>
              <w:spacing w:line="312" w:lineRule="auto"/>
              <w:jc w:val="center"/>
              <w:rPr>
                <w:rFonts w:ascii="宋体"/>
                <w:szCs w:val="21"/>
              </w:rPr>
            </w:pPr>
            <w:r>
              <w:rPr>
                <w:rFonts w:ascii="宋体" w:hAnsi="宋体"/>
                <w:szCs w:val="21"/>
              </w:rPr>
              <w:t>50</w:t>
            </w:r>
            <w:r w:rsidRPr="00783CB5">
              <w:rPr>
                <w:rFonts w:ascii="宋体" w:hAnsi="宋体" w:hint="eastAsia"/>
                <w:szCs w:val="21"/>
              </w:rPr>
              <w:t>万≤</w:t>
            </w:r>
            <w:r w:rsidR="00DB71BE">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08F56048" w:rsidR="00204CEF" w:rsidRPr="00783CB5" w:rsidRDefault="00204CEF" w:rsidP="00EE2151">
            <w:pPr>
              <w:autoSpaceDE w:val="0"/>
              <w:autoSpaceDN w:val="0"/>
              <w:adjustRightInd w:val="0"/>
              <w:snapToGrid w:val="0"/>
              <w:spacing w:line="312" w:lineRule="auto"/>
              <w:jc w:val="center"/>
              <w:rPr>
                <w:rFonts w:ascii="宋体"/>
                <w:szCs w:val="21"/>
              </w:rPr>
            </w:pPr>
            <w:r w:rsidRPr="00783CB5">
              <w:rPr>
                <w:rFonts w:ascii="宋体" w:hAnsi="宋体"/>
                <w:szCs w:val="21"/>
              </w:rPr>
              <w:t>0.</w:t>
            </w:r>
            <w:r>
              <w:rPr>
                <w:rFonts w:ascii="仿宋_GB2312" w:hAnsi="Calibri"/>
                <w:szCs w:val="22"/>
              </w:rPr>
              <w:t>5</w:t>
            </w:r>
            <w:r w:rsidR="00F66C6F">
              <w:rPr>
                <w:rFonts w:ascii="仿宋_GB2312" w:hAnsi="Calibri"/>
                <w:szCs w:val="22"/>
              </w:rPr>
              <w:t>0</w:t>
            </w:r>
            <w:r w:rsidRPr="00783CB5">
              <w:rPr>
                <w:rFonts w:ascii="宋体" w:hAnsi="宋体"/>
                <w:szCs w:val="21"/>
              </w:rPr>
              <w:t>%</w:t>
            </w:r>
          </w:p>
        </w:tc>
      </w:tr>
      <w:tr w:rsidR="00204CEF" w:rsidRPr="00783CB5" w14:paraId="634DD942" w14:textId="77777777" w:rsidTr="00940F4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78090358" w:rsidR="00204CEF" w:rsidRPr="00783CB5" w:rsidRDefault="00DB71BE" w:rsidP="00EE2151">
            <w:pPr>
              <w:autoSpaceDE w:val="0"/>
              <w:autoSpaceDN w:val="0"/>
              <w:adjustRightInd w:val="0"/>
              <w:snapToGrid w:val="0"/>
              <w:spacing w:line="312" w:lineRule="auto"/>
              <w:jc w:val="center"/>
              <w:rPr>
                <w:rFonts w:ascii="宋体"/>
                <w:szCs w:val="21"/>
              </w:rPr>
            </w:pPr>
            <w:r>
              <w:rPr>
                <w:rFonts w:ascii="宋体" w:hAnsi="宋体"/>
                <w:szCs w:val="21"/>
              </w:rPr>
              <w:t>S</w:t>
            </w:r>
            <w:r w:rsidR="00204CEF" w:rsidRPr="00783CB5">
              <w:rPr>
                <w:rFonts w:ascii="宋体" w:hAnsi="宋体" w:hint="eastAsia"/>
                <w:szCs w:val="21"/>
              </w:rPr>
              <w:t>≥</w:t>
            </w:r>
            <w:r w:rsidR="00204CEF">
              <w:rPr>
                <w:rFonts w:ascii="宋体" w:hAnsi="宋体"/>
                <w:szCs w:val="21"/>
              </w:rPr>
              <w:t>1</w:t>
            </w:r>
            <w:r w:rsidR="00204CEF" w:rsidRPr="00783CB5">
              <w:rPr>
                <w:rFonts w:ascii="宋体" w:hAnsi="宋体"/>
                <w:szCs w:val="21"/>
              </w:rPr>
              <w:t>00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EE2151">
            <w:pPr>
              <w:autoSpaceDE w:val="0"/>
              <w:autoSpaceDN w:val="0"/>
              <w:adjustRightInd w:val="0"/>
              <w:snapToGrid w:val="0"/>
              <w:spacing w:line="312" w:lineRule="auto"/>
              <w:jc w:val="center"/>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50433A11"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lastRenderedPageBreak/>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sidR="00F66C6F">
        <w:rPr>
          <w:rFonts w:ascii="宋体" w:hAnsi="宋体"/>
          <w:szCs w:val="21"/>
        </w:rPr>
        <w:t>80</w:t>
      </w:r>
      <w:r w:rsidRPr="00783CB5">
        <w:rPr>
          <w:rFonts w:ascii="宋体" w:hAnsi="宋体"/>
          <w:szCs w:val="21"/>
        </w:rPr>
        <w:t>%</w:t>
      </w:r>
      <w:r w:rsidRPr="00783CB5">
        <w:rPr>
          <w:rFonts w:ascii="宋体" w:hAnsi="宋体" w:hint="eastAsia"/>
          <w:szCs w:val="21"/>
        </w:rPr>
        <w:t>的标准收取一定的佣金。</w:t>
      </w:r>
      <w:r w:rsidR="005646B7" w:rsidRPr="005646B7">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21FCEC7C"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029C8C23" w14:textId="77777777" w:rsidR="00957B2D" w:rsidRDefault="00957B2D" w:rsidP="00D95733">
      <w:pPr>
        <w:autoSpaceDE w:val="0"/>
        <w:autoSpaceDN w:val="0"/>
        <w:adjustRightInd w:val="0"/>
        <w:snapToGrid w:val="0"/>
        <w:spacing w:line="360" w:lineRule="auto"/>
        <w:ind w:firstLineChars="200" w:firstLine="420"/>
        <w:rPr>
          <w:rFonts w:ascii="宋体" w:hAnsi="宋体"/>
          <w:szCs w:val="21"/>
        </w:rPr>
      </w:pPr>
      <w:r w:rsidRPr="00957B2D">
        <w:rPr>
          <w:rFonts w:ascii="宋体" w:hAnsi="宋体" w:hint="eastAsia"/>
          <w:szCs w:val="21"/>
        </w:rPr>
        <w:t>（若适用固定费用的，认购佣金=固定费用）</w:t>
      </w:r>
    </w:p>
    <w:p w14:paraId="26DD9F8C" w14:textId="4AB8C46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56113512"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5FAC9B49"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例：某投资人通过网上现金认购1,000份本基金，假设发售代理机构确认的佣金比率为0.80%，则需准备的资金金额计算如下：</w:t>
      </w:r>
    </w:p>
    <w:p w14:paraId="7BCE1F6D"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认购佣金＝1.00×1,000×0.80%＝8元</w:t>
      </w:r>
    </w:p>
    <w:p w14:paraId="2D98859F"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认购金额＝1.00×1,000×(1+0.80%)＝1,008元</w:t>
      </w:r>
    </w:p>
    <w:p w14:paraId="4F4AE354"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即投资人需准备1,008元资金，方可认购到1,000份本</w:t>
      </w:r>
      <w:proofErr w:type="gramStart"/>
      <w:r w:rsidRPr="00F66C6F">
        <w:rPr>
          <w:rFonts w:ascii="宋体" w:hAnsi="宋体" w:hint="eastAsia"/>
          <w:szCs w:val="21"/>
        </w:rPr>
        <w:t>基金基金</w:t>
      </w:r>
      <w:proofErr w:type="gramEnd"/>
      <w:r w:rsidRPr="00F66C6F">
        <w:rPr>
          <w:rFonts w:ascii="宋体" w:hAnsi="宋体" w:hint="eastAsia"/>
          <w:szCs w:val="21"/>
        </w:rPr>
        <w:t>份额。</w:t>
      </w:r>
    </w:p>
    <w:p w14:paraId="04698E46" w14:textId="742B2AA8" w:rsidR="00D95733" w:rsidRPr="00D95733" w:rsidRDefault="00F66C6F" w:rsidP="00D95733">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3、认购限额：网上现金认购以基金份额申请。单一账户每笔认购份额需为1,000份或其整数</w:t>
      </w:r>
      <w:proofErr w:type="gramStart"/>
      <w:r w:rsidRPr="00F66C6F">
        <w:rPr>
          <w:rFonts w:ascii="宋体" w:hAnsi="宋体" w:hint="eastAsia"/>
          <w:szCs w:val="21"/>
        </w:rPr>
        <w:t>倍</w:t>
      </w:r>
      <w:proofErr w:type="gramEnd"/>
      <w:r w:rsidRPr="00F66C6F">
        <w:rPr>
          <w:rFonts w:ascii="宋体" w:hAnsi="宋体" w:hint="eastAsia"/>
          <w:szCs w:val="21"/>
        </w:rPr>
        <w:t>，最高不得超过99,999,000份，并须遵循销售机构的相关规定。投资人应以上海证券账户认购，可以多次认购，累计认购份额不设上限，但法律法规或监管要求另有规定的除外。</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A21EE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日通过发售代理机构提交的网上现金认购申请，由该发售代理机构冻结相应的认购资金，登记机构进行清算交收，并将有效认购数据发送发售协调人，发售协调人于网上现金认购结束后的第</w:t>
      </w:r>
      <w:r w:rsidRPr="00783CB5">
        <w:rPr>
          <w:rFonts w:ascii="宋体" w:hAnsi="宋体"/>
          <w:szCs w:val="21"/>
        </w:rPr>
        <w:t>4</w:t>
      </w:r>
      <w:r w:rsidR="006F41DD">
        <w:rPr>
          <w:rFonts w:ascii="宋体" w:hAnsi="宋体" w:hint="eastAsia"/>
          <w:szCs w:val="21"/>
        </w:rPr>
        <w:t>个</w:t>
      </w:r>
      <w:r w:rsidR="006F41DD">
        <w:rPr>
          <w:rFonts w:ascii="宋体" w:hAnsi="宋体"/>
          <w:szCs w:val="21"/>
        </w:rPr>
        <w:t>工作</w:t>
      </w:r>
      <w:r w:rsidRPr="00783CB5">
        <w:rPr>
          <w:rFonts w:ascii="宋体" w:hAnsi="宋体" w:hint="eastAsia"/>
          <w:szCs w:val="21"/>
        </w:rPr>
        <w:t>日将实际到位的认购</w:t>
      </w:r>
      <w:proofErr w:type="gramStart"/>
      <w:r w:rsidRPr="00783CB5">
        <w:rPr>
          <w:rFonts w:ascii="宋体" w:hAnsi="宋体" w:hint="eastAsia"/>
          <w:szCs w:val="21"/>
        </w:rPr>
        <w:t>资金划往其</w:t>
      </w:r>
      <w:proofErr w:type="gramEnd"/>
      <w:r w:rsidRPr="00783CB5">
        <w:rPr>
          <w:rFonts w:ascii="宋体" w:hAnsi="宋体" w:hint="eastAsia"/>
          <w:szCs w:val="21"/>
        </w:rPr>
        <w:t>预先开设的基金募集专户。</w:t>
      </w:r>
    </w:p>
    <w:p w14:paraId="037B14FE" w14:textId="2CEA21F2"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、认购确认：在募集期结束后</w:t>
      </w:r>
      <w:r w:rsidRPr="00783CB5">
        <w:rPr>
          <w:rFonts w:ascii="宋体" w:hAnsi="宋体"/>
          <w:szCs w:val="21"/>
        </w:rPr>
        <w:t>3</w:t>
      </w:r>
      <w:r w:rsidRPr="00783CB5">
        <w:rPr>
          <w:rFonts w:ascii="宋体" w:hAnsi="宋体" w:hint="eastAsia"/>
          <w:szCs w:val="21"/>
        </w:rPr>
        <w:t>个工作日之后，投资人可通过其办理认购的销售网点查询认购确认情况。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w:t>
      </w:r>
      <w:proofErr w:type="gramStart"/>
      <w:r w:rsidRPr="00783CB5">
        <w:rPr>
          <w:rFonts w:hAnsi="宋体" w:hint="eastAsia"/>
          <w:szCs w:val="15"/>
        </w:rPr>
        <w:t>基金</w:t>
      </w:r>
      <w:r w:rsidR="009930D7">
        <w:rPr>
          <w:rFonts w:hAnsi="宋体" w:hint="eastAsia"/>
          <w:szCs w:val="15"/>
        </w:rPr>
        <w:t>基金</w:t>
      </w:r>
      <w:proofErr w:type="gramEnd"/>
      <w:r w:rsidR="009930D7">
        <w:rPr>
          <w:rFonts w:hAnsi="宋体" w:hint="eastAsia"/>
          <w:szCs w:val="15"/>
        </w:rPr>
        <w:t>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lastRenderedPageBreak/>
        <w:t>通过基金管理人进行网下现金认购的投资人，认购以基金份额申请，认购费用、认购金额的计算公式为：</w:t>
      </w:r>
    </w:p>
    <w:p w14:paraId="21139BDF" w14:textId="61D503A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62FDF666" w14:textId="77777777" w:rsidR="00325FAD" w:rsidRPr="0000499A" w:rsidRDefault="00325FAD" w:rsidP="00325FAD">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（或若适用固定费用的，认购金额＝认购价格×认购份额</w:t>
      </w:r>
      <w:r w:rsidRPr="0000499A">
        <w:rPr>
          <w:rFonts w:hAnsi="宋体" w:hint="eastAsia"/>
          <w:szCs w:val="15"/>
        </w:rPr>
        <w:t>+</w:t>
      </w:r>
      <w:r w:rsidRPr="0000499A">
        <w:rPr>
          <w:rFonts w:hAnsi="宋体" w:hint="eastAsia"/>
          <w:szCs w:val="15"/>
        </w:rPr>
        <w:t>固定费用）</w:t>
      </w:r>
    </w:p>
    <w:p w14:paraId="084F71B0" w14:textId="572E84F9"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认购费用＝认购价格×认购份额×认购费率</w:t>
      </w:r>
    </w:p>
    <w:p w14:paraId="7F324C49" w14:textId="77777777" w:rsidR="00325FAD" w:rsidRDefault="00325FAD" w:rsidP="0000499A">
      <w:pPr>
        <w:autoSpaceDE w:val="0"/>
        <w:autoSpaceDN w:val="0"/>
        <w:adjustRightInd w:val="0"/>
        <w:snapToGrid w:val="0"/>
        <w:spacing w:line="360" w:lineRule="auto"/>
        <w:ind w:firstLineChars="200" w:firstLine="420"/>
        <w:rPr>
          <w:rFonts w:hAnsi="宋体"/>
          <w:szCs w:val="15"/>
        </w:rPr>
      </w:pPr>
      <w:r w:rsidRPr="00325FAD">
        <w:rPr>
          <w:rFonts w:hAnsi="宋体" w:hint="eastAsia"/>
          <w:szCs w:val="15"/>
        </w:rPr>
        <w:t>（或若适用固定费用的，认购费用</w:t>
      </w:r>
      <w:r w:rsidRPr="00325FAD">
        <w:rPr>
          <w:rFonts w:hAnsi="宋体" w:hint="eastAsia"/>
          <w:szCs w:val="15"/>
        </w:rPr>
        <w:t>=</w:t>
      </w:r>
      <w:r w:rsidRPr="00325FAD">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70124A0C"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认购费用由基金管理人收取，投资人需以现金方式交纳认购费用。网下现金认购款项在基金募集期间产生的利息将折算为基金份额</w:t>
      </w:r>
      <w:proofErr w:type="gramStart"/>
      <w:r w:rsidRPr="0000499A">
        <w:rPr>
          <w:rFonts w:hAnsi="宋体" w:hint="eastAsia"/>
          <w:szCs w:val="15"/>
        </w:rPr>
        <w:t>归基金</w:t>
      </w:r>
      <w:proofErr w:type="gramEnd"/>
      <w:r w:rsidRPr="0000499A">
        <w:rPr>
          <w:rFonts w:hAnsi="宋体" w:hint="eastAsia"/>
          <w:szCs w:val="15"/>
        </w:rPr>
        <w:t>份额持有人所有。</w:t>
      </w:r>
    </w:p>
    <w:p w14:paraId="68944880" w14:textId="24B7B534"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例：某投资人到</w:t>
      </w:r>
      <w:r w:rsidR="0062799A">
        <w:rPr>
          <w:rFonts w:hAnsi="宋体" w:hint="eastAsia"/>
          <w:szCs w:val="15"/>
        </w:rPr>
        <w:t>基金管理人</w:t>
      </w:r>
      <w:r w:rsidRPr="00F66C6F">
        <w:rPr>
          <w:rFonts w:hAnsi="宋体" w:hint="eastAsia"/>
          <w:szCs w:val="15"/>
        </w:rPr>
        <w:t>直销网点认购</w:t>
      </w:r>
      <w:r w:rsidRPr="00F66C6F">
        <w:rPr>
          <w:rFonts w:hAnsi="宋体" w:hint="eastAsia"/>
          <w:szCs w:val="15"/>
        </w:rPr>
        <w:t>100,000</w:t>
      </w:r>
      <w:r w:rsidRPr="00F66C6F">
        <w:rPr>
          <w:rFonts w:hAnsi="宋体" w:hint="eastAsia"/>
          <w:szCs w:val="15"/>
        </w:rPr>
        <w:t>份基金份额，假定认购金额产生的利息为</w:t>
      </w:r>
      <w:r w:rsidRPr="00F66C6F">
        <w:rPr>
          <w:rFonts w:hAnsi="宋体" w:hint="eastAsia"/>
          <w:szCs w:val="15"/>
        </w:rPr>
        <w:t xml:space="preserve">10 </w:t>
      </w:r>
      <w:r w:rsidRPr="00F66C6F">
        <w:rPr>
          <w:rFonts w:hAnsi="宋体" w:hint="eastAsia"/>
          <w:szCs w:val="15"/>
        </w:rPr>
        <w:t>元，则需准备的资金金额计算如下：</w:t>
      </w:r>
    </w:p>
    <w:p w14:paraId="1BAE4C71"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认购费用＝</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0.80%</w:t>
      </w:r>
      <w:r w:rsidRPr="00F66C6F">
        <w:rPr>
          <w:rFonts w:hAnsi="宋体" w:hint="eastAsia"/>
          <w:szCs w:val="15"/>
        </w:rPr>
        <w:t>＝</w:t>
      </w:r>
      <w:r w:rsidRPr="00F66C6F">
        <w:rPr>
          <w:rFonts w:hAnsi="宋体" w:hint="eastAsia"/>
          <w:szCs w:val="15"/>
        </w:rPr>
        <w:t>800</w:t>
      </w:r>
      <w:r w:rsidRPr="00F66C6F">
        <w:rPr>
          <w:rFonts w:hAnsi="宋体" w:hint="eastAsia"/>
          <w:szCs w:val="15"/>
        </w:rPr>
        <w:t>元</w:t>
      </w:r>
    </w:p>
    <w:p w14:paraId="08B73AC9"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认购金额＝</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(1+0.80%)</w:t>
      </w:r>
      <w:r w:rsidRPr="00F66C6F">
        <w:rPr>
          <w:rFonts w:hAnsi="宋体" w:hint="eastAsia"/>
          <w:szCs w:val="15"/>
        </w:rPr>
        <w:t>＝</w:t>
      </w:r>
      <w:r w:rsidRPr="00F66C6F">
        <w:rPr>
          <w:rFonts w:hAnsi="宋体" w:hint="eastAsia"/>
          <w:szCs w:val="15"/>
        </w:rPr>
        <w:t>100,800</w:t>
      </w:r>
      <w:r w:rsidRPr="00F66C6F">
        <w:rPr>
          <w:rFonts w:hAnsi="宋体" w:hint="eastAsia"/>
          <w:szCs w:val="15"/>
        </w:rPr>
        <w:t>元</w:t>
      </w:r>
    </w:p>
    <w:p w14:paraId="7856D92E"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净认购份额</w:t>
      </w:r>
      <w:r w:rsidRPr="00F66C6F">
        <w:rPr>
          <w:rFonts w:hAnsi="宋体" w:hint="eastAsia"/>
          <w:szCs w:val="15"/>
        </w:rPr>
        <w:t>=100,000+10/1.00=100,010</w:t>
      </w:r>
      <w:r w:rsidRPr="00F66C6F">
        <w:rPr>
          <w:rFonts w:hAnsi="宋体" w:hint="eastAsia"/>
          <w:szCs w:val="15"/>
        </w:rPr>
        <w:t>份</w:t>
      </w:r>
    </w:p>
    <w:p w14:paraId="36D6A156" w14:textId="2BB950B1"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即投资人若通过基金管理人</w:t>
      </w:r>
      <w:r w:rsidR="0062799A" w:rsidRPr="0062799A">
        <w:rPr>
          <w:rFonts w:hAnsi="宋体" w:hint="eastAsia"/>
          <w:szCs w:val="15"/>
        </w:rPr>
        <w:t>直销网点</w:t>
      </w:r>
      <w:r w:rsidRPr="00F66C6F">
        <w:rPr>
          <w:rFonts w:hAnsi="宋体" w:hint="eastAsia"/>
          <w:szCs w:val="15"/>
        </w:rPr>
        <w:t>认购本基金</w:t>
      </w:r>
      <w:r w:rsidRPr="00F66C6F">
        <w:rPr>
          <w:rFonts w:hAnsi="宋体" w:hint="eastAsia"/>
          <w:szCs w:val="15"/>
        </w:rPr>
        <w:t>100,000</w:t>
      </w:r>
      <w:r w:rsidRPr="00F66C6F">
        <w:rPr>
          <w:rFonts w:hAnsi="宋体" w:hint="eastAsia"/>
          <w:szCs w:val="15"/>
        </w:rPr>
        <w:t>份，需准备</w:t>
      </w:r>
      <w:r w:rsidRPr="00F66C6F">
        <w:rPr>
          <w:rFonts w:hAnsi="宋体" w:hint="eastAsia"/>
          <w:szCs w:val="15"/>
        </w:rPr>
        <w:t>100,800</w:t>
      </w:r>
      <w:r w:rsidRPr="00F66C6F">
        <w:rPr>
          <w:rFonts w:hAnsi="宋体" w:hint="eastAsia"/>
          <w:szCs w:val="15"/>
        </w:rPr>
        <w:t>元资金，假定该笔认购金额产生利息</w:t>
      </w:r>
      <w:r w:rsidRPr="00F66C6F">
        <w:rPr>
          <w:rFonts w:hAnsi="宋体" w:hint="eastAsia"/>
          <w:szCs w:val="15"/>
        </w:rPr>
        <w:t>10</w:t>
      </w:r>
      <w:r w:rsidRPr="00F66C6F">
        <w:rPr>
          <w:rFonts w:hAnsi="宋体" w:hint="eastAsia"/>
          <w:szCs w:val="15"/>
        </w:rPr>
        <w:t>元，则投资人可得到</w:t>
      </w:r>
      <w:r w:rsidRPr="00F66C6F">
        <w:rPr>
          <w:rFonts w:hAnsi="宋体" w:hint="eastAsia"/>
          <w:szCs w:val="15"/>
        </w:rPr>
        <w:t>100,010</w:t>
      </w:r>
      <w:r w:rsidRPr="00F66C6F">
        <w:rPr>
          <w:rFonts w:hAnsi="宋体" w:hint="eastAsia"/>
          <w:szCs w:val="15"/>
        </w:rPr>
        <w:t>份本</w:t>
      </w:r>
      <w:proofErr w:type="gramStart"/>
      <w:r w:rsidRPr="00F66C6F">
        <w:rPr>
          <w:rFonts w:hAnsi="宋体" w:hint="eastAsia"/>
          <w:szCs w:val="15"/>
        </w:rPr>
        <w:t>基金基金</w:t>
      </w:r>
      <w:proofErr w:type="gramEnd"/>
      <w:r w:rsidRPr="00F66C6F">
        <w:rPr>
          <w:rFonts w:hAnsi="宋体" w:hint="eastAsia"/>
          <w:szCs w:val="15"/>
        </w:rPr>
        <w:t>份额。</w:t>
      </w:r>
    </w:p>
    <w:p w14:paraId="62F8422C"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3</w:t>
      </w:r>
      <w:r w:rsidRPr="00F66C6F">
        <w:rPr>
          <w:rFonts w:hAnsi="宋体" w:hint="eastAsia"/>
          <w:szCs w:val="15"/>
        </w:rPr>
        <w:t>、通过发售代理机构进行网下现金认购的认购金额的计算：同通过发售代理机构进行网上现金认购的认购金额的计算。</w:t>
      </w:r>
    </w:p>
    <w:p w14:paraId="770FC4EA" w14:textId="39B60D8F" w:rsidR="007F20AF" w:rsidRPr="00783CB5" w:rsidRDefault="00F66C6F" w:rsidP="007F20A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4</w:t>
      </w:r>
      <w:r w:rsidRPr="00F66C6F">
        <w:rPr>
          <w:rFonts w:hAnsi="宋体" w:hint="eastAsia"/>
          <w:szCs w:val="15"/>
        </w:rPr>
        <w:t>、认购限额：网下现金认购以基金份额申请。投资人通过发售代理机构办理网下现金认购，每笔认购份额须为</w:t>
      </w:r>
      <w:r w:rsidRPr="00F66C6F">
        <w:rPr>
          <w:rFonts w:hAnsi="宋体" w:hint="eastAsia"/>
          <w:szCs w:val="15"/>
        </w:rPr>
        <w:t>1000</w:t>
      </w:r>
      <w:r w:rsidRPr="00F66C6F">
        <w:rPr>
          <w:rFonts w:hAnsi="宋体" w:hint="eastAsia"/>
          <w:szCs w:val="15"/>
        </w:rPr>
        <w:t>份或其整数</w:t>
      </w:r>
      <w:proofErr w:type="gramStart"/>
      <w:r w:rsidRPr="00F66C6F">
        <w:rPr>
          <w:rFonts w:hAnsi="宋体" w:hint="eastAsia"/>
          <w:szCs w:val="15"/>
        </w:rPr>
        <w:t>倍</w:t>
      </w:r>
      <w:proofErr w:type="gramEnd"/>
      <w:r w:rsidRPr="00F66C6F">
        <w:rPr>
          <w:rFonts w:hAnsi="宋体" w:hint="eastAsia"/>
          <w:szCs w:val="15"/>
        </w:rPr>
        <w:t>。投资人通过基金管理人办理网下现金认购的，每笔认购份额须在</w:t>
      </w:r>
      <w:r w:rsidRPr="00F66C6F">
        <w:rPr>
          <w:rFonts w:hAnsi="宋体" w:hint="eastAsia"/>
          <w:szCs w:val="15"/>
        </w:rPr>
        <w:t>10</w:t>
      </w:r>
      <w:r w:rsidRPr="00F66C6F">
        <w:rPr>
          <w:rFonts w:hAnsi="宋体" w:hint="eastAsia"/>
          <w:szCs w:val="15"/>
        </w:rPr>
        <w:t>万份以上</w:t>
      </w:r>
      <w:r w:rsidRPr="00F66C6F">
        <w:rPr>
          <w:rFonts w:hAnsi="宋体" w:hint="eastAsia"/>
          <w:szCs w:val="15"/>
        </w:rPr>
        <w:t>(</w:t>
      </w:r>
      <w:r w:rsidRPr="00F66C6F">
        <w:rPr>
          <w:rFonts w:hAnsi="宋体" w:hint="eastAsia"/>
          <w:szCs w:val="15"/>
        </w:rPr>
        <w:t>含</w:t>
      </w:r>
      <w:r w:rsidRPr="00F66C6F">
        <w:rPr>
          <w:rFonts w:hAnsi="宋体" w:hint="eastAsia"/>
          <w:szCs w:val="15"/>
        </w:rPr>
        <w:t>10</w:t>
      </w:r>
      <w:r w:rsidRPr="00F66C6F">
        <w:rPr>
          <w:rFonts w:hAnsi="宋体" w:hint="eastAsia"/>
          <w:szCs w:val="15"/>
        </w:rPr>
        <w:t>万份</w:t>
      </w:r>
      <w:r w:rsidRPr="00F66C6F">
        <w:rPr>
          <w:rFonts w:hAnsi="宋体" w:hint="eastAsia"/>
          <w:szCs w:val="15"/>
        </w:rPr>
        <w:t>)</w:t>
      </w:r>
      <w:r w:rsidRPr="00F66C6F">
        <w:rPr>
          <w:rFonts w:hAnsi="宋体" w:hint="eastAsia"/>
          <w:szCs w:val="15"/>
        </w:rPr>
        <w:t>。投资人可以多次认购，累计认购份额不设上限，但法律法规或监管要求另有规定的除外。</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6CCC0D42" w14:textId="269783EA" w:rsidR="007F20AF" w:rsidRPr="00783CB5" w:rsidRDefault="007F20AF" w:rsidP="005646B7">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、清算交收：通过基金管理人提交的网下现金认购申请，由基金管理人进行有效认购款项的清算交收。通过发售代理机构提交的网下现金认购申请，</w:t>
      </w:r>
      <w:r w:rsidR="005646B7" w:rsidRPr="005646B7">
        <w:rPr>
          <w:rFonts w:hAnsi="宋体" w:hint="eastAsia"/>
          <w:szCs w:val="15"/>
        </w:rPr>
        <w:t>由登记机构进行有效认购款项的清算交收</w:t>
      </w:r>
      <w:r w:rsidRPr="00783CB5">
        <w:rPr>
          <w:rFonts w:hAnsi="宋体" w:hint="eastAsia"/>
          <w:szCs w:val="15"/>
        </w:rPr>
        <w:t>。</w:t>
      </w:r>
    </w:p>
    <w:p w14:paraId="6B257D68" w14:textId="65C09812"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、认购确认：在募集期结束后</w:t>
      </w:r>
      <w:r w:rsidRPr="00783CB5">
        <w:rPr>
          <w:rFonts w:hAnsi="宋体"/>
          <w:szCs w:val="15"/>
        </w:rPr>
        <w:t>3</w:t>
      </w:r>
      <w:r w:rsidRPr="00783CB5">
        <w:rPr>
          <w:rFonts w:hAnsi="宋体" w:hint="eastAsia"/>
          <w:szCs w:val="15"/>
        </w:rPr>
        <w:t>个工作日之后，投资人可通过其办理认购的销售网点查询认购确认情况。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w:t>
      </w:r>
      <w:proofErr w:type="gramStart"/>
      <w:r w:rsidRPr="00783CB5">
        <w:rPr>
          <w:rFonts w:hAnsi="宋体" w:hint="eastAsia"/>
          <w:szCs w:val="15"/>
        </w:rPr>
        <w:t>基金</w:t>
      </w:r>
      <w:r w:rsidR="009930D7">
        <w:rPr>
          <w:rFonts w:hAnsi="宋体" w:hint="eastAsia"/>
          <w:szCs w:val="15"/>
        </w:rPr>
        <w:t>基金</w:t>
      </w:r>
      <w:proofErr w:type="gramEnd"/>
      <w:r w:rsidR="009930D7">
        <w:rPr>
          <w:rFonts w:hAnsi="宋体" w:hint="eastAsia"/>
          <w:szCs w:val="15"/>
        </w:rPr>
        <w:t>份额发售公告</w:t>
      </w:r>
      <w:r w:rsidRPr="00783CB5">
        <w:rPr>
          <w:rFonts w:hAnsi="宋体" w:hint="eastAsia"/>
          <w:szCs w:val="15"/>
        </w:rPr>
        <w:t>，具体业务办理时间由指定发售代理机构确定。</w:t>
      </w:r>
    </w:p>
    <w:p w14:paraId="2E284910" w14:textId="095D8D10" w:rsidR="00984F5E" w:rsidRPr="00984F5E" w:rsidRDefault="007F20AF" w:rsidP="00984F5E">
      <w:pPr>
        <w:pStyle w:val="aff1"/>
        <w:tabs>
          <w:tab w:val="left" w:pos="3570"/>
        </w:tabs>
        <w:autoSpaceDE w:val="0"/>
        <w:autoSpaceDN w:val="0"/>
        <w:adjustRightInd w:val="0"/>
        <w:snapToGrid w:val="0"/>
        <w:rPr>
          <w:rFonts w:hAnsi="宋体"/>
          <w:szCs w:val="15"/>
        </w:rPr>
      </w:pPr>
      <w:r w:rsidRPr="00783CB5">
        <w:rPr>
          <w:rFonts w:hAnsi="宋体"/>
          <w:szCs w:val="15"/>
        </w:rPr>
        <w:t>2</w:t>
      </w:r>
      <w:r w:rsidRPr="00783CB5">
        <w:rPr>
          <w:rFonts w:hAnsi="宋体" w:hint="eastAsia"/>
          <w:szCs w:val="15"/>
        </w:rPr>
        <w:t>、</w:t>
      </w:r>
      <w:r w:rsidR="00984F5E" w:rsidRPr="00984F5E">
        <w:rPr>
          <w:rFonts w:hAnsi="宋体" w:hint="eastAsia"/>
          <w:szCs w:val="15"/>
        </w:rPr>
        <w:t>认购限额：网下股票认购以单只股票股数申报，用以认购的股票必须是标的指数成</w:t>
      </w:r>
      <w:r w:rsidR="00984F5E" w:rsidRPr="00984F5E">
        <w:rPr>
          <w:rFonts w:hAnsi="宋体" w:hint="eastAsia"/>
          <w:szCs w:val="15"/>
        </w:rPr>
        <w:lastRenderedPageBreak/>
        <w:t>份股和已公告的备选成份股（具体名单以基金份额发售公告及后续相关公告为准）。单只股票最低认购申报股数为</w:t>
      </w:r>
      <w:r w:rsidR="00984F5E" w:rsidRPr="00984F5E">
        <w:rPr>
          <w:rFonts w:hAnsi="宋体" w:hint="eastAsia"/>
          <w:szCs w:val="15"/>
        </w:rPr>
        <w:t>1,000</w:t>
      </w:r>
      <w:r w:rsidR="00984F5E" w:rsidRPr="00984F5E">
        <w:rPr>
          <w:rFonts w:hAnsi="宋体" w:hint="eastAsia"/>
          <w:szCs w:val="15"/>
        </w:rPr>
        <w:t>股，超过</w:t>
      </w:r>
      <w:r w:rsidR="00984F5E" w:rsidRPr="00984F5E">
        <w:rPr>
          <w:rFonts w:hAnsi="宋体" w:hint="eastAsia"/>
          <w:szCs w:val="15"/>
        </w:rPr>
        <w:t>1,000</w:t>
      </w:r>
      <w:r w:rsidR="00984F5E" w:rsidRPr="00984F5E">
        <w:rPr>
          <w:rFonts w:hAnsi="宋体" w:hint="eastAsia"/>
          <w:szCs w:val="15"/>
        </w:rPr>
        <w:t>股的部分须为</w:t>
      </w:r>
      <w:r w:rsidR="00984F5E" w:rsidRPr="00984F5E">
        <w:rPr>
          <w:rFonts w:hAnsi="宋体" w:hint="eastAsia"/>
          <w:szCs w:val="15"/>
        </w:rPr>
        <w:t>100</w:t>
      </w:r>
      <w:r w:rsidR="00984F5E" w:rsidRPr="00984F5E">
        <w:rPr>
          <w:rFonts w:hAnsi="宋体" w:hint="eastAsia"/>
          <w:szCs w:val="15"/>
        </w:rPr>
        <w:t>股的整数</w:t>
      </w:r>
      <w:proofErr w:type="gramStart"/>
      <w:r w:rsidR="00984F5E" w:rsidRPr="00984F5E">
        <w:rPr>
          <w:rFonts w:hAnsi="宋体" w:hint="eastAsia"/>
          <w:szCs w:val="15"/>
        </w:rPr>
        <w:t>倍</w:t>
      </w:r>
      <w:proofErr w:type="gramEnd"/>
      <w:r w:rsidR="00984F5E" w:rsidRPr="00984F5E">
        <w:rPr>
          <w:rFonts w:hAnsi="宋体" w:hint="eastAsia"/>
          <w:szCs w:val="15"/>
        </w:rPr>
        <w:t>。投资人可以多次提交认购申请，累计申报股数不设上限，但法律法规或监管要求另有规定的除外。</w:t>
      </w:r>
    </w:p>
    <w:p w14:paraId="403528E4" w14:textId="1EE8C514" w:rsidR="007F20AF" w:rsidRPr="00783CB5" w:rsidRDefault="00984F5E" w:rsidP="00984F5E">
      <w:pPr>
        <w:pStyle w:val="aff1"/>
        <w:tabs>
          <w:tab w:val="left" w:pos="3570"/>
        </w:tabs>
        <w:autoSpaceDE w:val="0"/>
        <w:autoSpaceDN w:val="0"/>
        <w:adjustRightInd w:val="0"/>
        <w:snapToGrid w:val="0"/>
        <w:ind w:firstLineChars="0"/>
        <w:rPr>
          <w:rFonts w:hAnsi="宋体"/>
          <w:szCs w:val="15"/>
        </w:rPr>
      </w:pPr>
      <w:r w:rsidRPr="00984F5E">
        <w:rPr>
          <w:rFonts w:hAnsi="宋体" w:hint="eastAsia"/>
          <w:szCs w:val="15"/>
        </w:rPr>
        <w:t>基金管理人可视情况调整上述规定网下股票认购的认购限额，并于调整实施前依照《信息披露办法》的有关规定在规定媒介上公告。</w:t>
      </w:r>
    </w:p>
    <w:p w14:paraId="526E97E8" w14:textId="578B21F3"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783CB5">
        <w:rPr>
          <w:rFonts w:hint="eastAsia"/>
          <w:kern w:val="0"/>
        </w:rPr>
        <w:t>认购一经确认不得撤销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1B83BFD4"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1DAC7F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）临时拒绝个股认购：对于在网下股票认购期间价格波动异常</w:t>
      </w:r>
      <w:r w:rsidR="008E4B4A">
        <w:rPr>
          <w:rFonts w:hAnsi="宋体" w:hint="eastAsia"/>
          <w:szCs w:val="15"/>
        </w:rPr>
        <w:t>、</w:t>
      </w:r>
      <w:r w:rsidRPr="00783CB5">
        <w:rPr>
          <w:rFonts w:hAnsi="宋体" w:hint="eastAsia"/>
          <w:szCs w:val="15"/>
        </w:rPr>
        <w:t>认购申报数量异常</w:t>
      </w:r>
      <w:r w:rsidR="0020302A">
        <w:rPr>
          <w:rFonts w:hAnsi="宋体" w:hint="eastAsia"/>
          <w:bCs/>
          <w:szCs w:val="15"/>
        </w:rPr>
        <w:t>、</w:t>
      </w:r>
      <w:r w:rsidR="008E4B4A" w:rsidRPr="008E4B4A">
        <w:rPr>
          <w:rFonts w:hAnsi="宋体" w:hint="eastAsia"/>
          <w:bCs/>
          <w:szCs w:val="15"/>
        </w:rPr>
        <w:t>长期停牌</w:t>
      </w:r>
      <w:r w:rsidR="0020302A" w:rsidRPr="0020302A">
        <w:rPr>
          <w:rFonts w:hAnsi="宋体" w:hint="eastAsia"/>
          <w:bCs/>
          <w:szCs w:val="15"/>
        </w:rPr>
        <w:t>、流通（减持）受限或存在其他异常情况</w:t>
      </w:r>
      <w:r w:rsidRPr="00783CB5">
        <w:rPr>
          <w:rFonts w:hAnsi="宋体" w:hint="eastAsia"/>
          <w:szCs w:val="15"/>
        </w:rPr>
        <w:t>的个股，基金管理人可不经公告，全部或部分拒绝该股票的认购申报。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39EEB61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、清算交收：网下股票认购最后一日，</w:t>
      </w:r>
      <w:r w:rsidR="00433016">
        <w:rPr>
          <w:rFonts w:hAnsi="宋体" w:hint="eastAsia"/>
          <w:szCs w:val="15"/>
        </w:rPr>
        <w:t>发售代理机构</w:t>
      </w:r>
      <w:r w:rsidRPr="00783CB5">
        <w:rPr>
          <w:rFonts w:hAnsi="宋体" w:hint="eastAsia"/>
          <w:szCs w:val="15"/>
        </w:rPr>
        <w:t>将股票认购数据按投资人证券账户汇总发送给基金管理人，基金管理人收到股票认购数据后初步确认各成份股的有效认购数量。</w:t>
      </w:r>
      <w:r w:rsidR="00F66C6F" w:rsidRPr="00783CB5">
        <w:rPr>
          <w:rFonts w:hAnsi="宋体"/>
          <w:color w:val="000000"/>
        </w:rPr>
        <w:t>以基金份额方式支付佣金的</w:t>
      </w:r>
      <w:r w:rsidR="00F66C6F" w:rsidRPr="00783CB5">
        <w:rPr>
          <w:rFonts w:hAnsi="宋体" w:hint="eastAsia"/>
          <w:color w:val="000000"/>
        </w:rPr>
        <w:t>，</w:t>
      </w:r>
      <w:r w:rsidR="00F66C6F" w:rsidRPr="00783CB5">
        <w:rPr>
          <w:rFonts w:hAnsi="宋体" w:hint="eastAsia"/>
          <w:szCs w:val="15"/>
        </w:rPr>
        <w:t>基金管理人根据发售</w:t>
      </w:r>
      <w:r w:rsidR="00F66C6F">
        <w:rPr>
          <w:rFonts w:hAnsi="宋体" w:hint="eastAsia"/>
          <w:szCs w:val="15"/>
        </w:rPr>
        <w:t>代理</w:t>
      </w:r>
      <w:r w:rsidR="00F66C6F" w:rsidRPr="00783CB5">
        <w:rPr>
          <w:rFonts w:hAnsi="宋体" w:hint="eastAsia"/>
          <w:szCs w:val="15"/>
        </w:rPr>
        <w:t>机构提供的数据计算投资人应以基金份额方式支付的认购佣金，并从投资人的认购份额中扣除，为发售</w:t>
      </w:r>
      <w:r w:rsidR="00F66C6F">
        <w:rPr>
          <w:rFonts w:hAnsi="宋体" w:hint="eastAsia"/>
          <w:szCs w:val="15"/>
        </w:rPr>
        <w:t>代理</w:t>
      </w:r>
      <w:r w:rsidR="00F66C6F" w:rsidRPr="00783CB5">
        <w:rPr>
          <w:rFonts w:hAnsi="宋体" w:hint="eastAsia"/>
          <w:szCs w:val="15"/>
        </w:rPr>
        <w:t>机构增加相应的基金份额。</w:t>
      </w:r>
      <w:r w:rsidRPr="00783CB5">
        <w:rPr>
          <w:rFonts w:hAnsi="宋体" w:hint="eastAsia"/>
          <w:szCs w:val="15"/>
        </w:rPr>
        <w:t>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74BAA644" w14:textId="1B9A4E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2651262B"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4.65pt" o:ole="">
            <v:imagedata r:id="rId8" o:title=""/>
          </v:shape>
          <o:OLEObject Type="Embed" ProgID="Equation.DSMT4" ShapeID="_x0000_i1025" DrawAspect="Content" ObjectID="_1742310255"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w:t>
      </w:r>
      <w:proofErr w:type="gramStart"/>
      <w:r w:rsidR="008E4B4A" w:rsidRPr="008E4B4A">
        <w:rPr>
          <w:rFonts w:hAnsi="宋体" w:hint="eastAsia"/>
          <w:bCs/>
          <w:szCs w:val="15"/>
        </w:rPr>
        <w:t>股票总只数</w:t>
      </w:r>
      <w:proofErr w:type="gramEnd"/>
      <w:r w:rsidR="008E4B4A" w:rsidRPr="008E4B4A">
        <w:rPr>
          <w:rFonts w:hAnsi="宋体" w:hint="eastAsia"/>
          <w:bCs/>
          <w:szCs w:val="15"/>
        </w:rPr>
        <w:t>。</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204B6DC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2C42013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机构进行股票过户日的冻结期间发生除息、送股（转增）、配股等权益变动，则由于投资人获得了相应的权益，基金管理人将按如</w:t>
      </w:r>
      <w:r w:rsidRPr="00783CB5">
        <w:rPr>
          <w:rFonts w:hAnsi="宋体" w:hint="eastAsia"/>
          <w:szCs w:val="15"/>
        </w:rPr>
        <w:lastRenderedPageBreak/>
        <w:t>下方式对该股票在网下股票认购日的均价进行调整：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68D3D650" w14:textId="77777777" w:rsidR="00847979" w:rsidRPr="00847979" w:rsidRDefault="00847979" w:rsidP="00847979">
      <w:pPr>
        <w:pStyle w:val="aff1"/>
        <w:rPr>
          <w:rFonts w:hAnsi="宋体"/>
          <w:szCs w:val="15"/>
        </w:rPr>
      </w:pPr>
      <w:r w:rsidRPr="00847979">
        <w:rPr>
          <w:rFonts w:hAnsi="宋体" w:hint="eastAsia"/>
          <w:szCs w:val="15"/>
        </w:rPr>
        <w:t>除息且送股：调整后价格＝（网下股票认购期最后一日均价－每股现金股利或股息）</w:t>
      </w:r>
      <w:r w:rsidRPr="00847979">
        <w:rPr>
          <w:rFonts w:hAnsi="宋体" w:hint="eastAsia"/>
          <w:szCs w:val="15"/>
        </w:rPr>
        <w:t>/</w:t>
      </w:r>
      <w:r w:rsidRPr="00847979">
        <w:rPr>
          <w:rFonts w:hAnsi="宋体" w:hint="eastAsia"/>
          <w:szCs w:val="15"/>
        </w:rPr>
        <w:t>（</w:t>
      </w:r>
      <w:r w:rsidRPr="00847979">
        <w:rPr>
          <w:rFonts w:hAnsi="宋体" w:hint="eastAsia"/>
          <w:szCs w:val="15"/>
        </w:rPr>
        <w:t>1</w:t>
      </w:r>
      <w:r w:rsidRPr="00847979">
        <w:rPr>
          <w:rFonts w:hAnsi="宋体" w:hint="eastAsia"/>
          <w:szCs w:val="15"/>
        </w:rPr>
        <w:t>＋每股送股比例）</w:t>
      </w:r>
    </w:p>
    <w:p w14:paraId="61FECC05" w14:textId="36B2F17A" w:rsidR="00847979" w:rsidRDefault="00847979" w:rsidP="00847979">
      <w:pPr>
        <w:pStyle w:val="aff1"/>
        <w:tabs>
          <w:tab w:val="left" w:pos="3570"/>
        </w:tabs>
        <w:autoSpaceDE w:val="0"/>
        <w:autoSpaceDN w:val="0"/>
        <w:adjustRightInd w:val="0"/>
        <w:snapToGrid w:val="0"/>
        <w:ind w:firstLineChars="0"/>
        <w:rPr>
          <w:rFonts w:hAnsi="宋体"/>
          <w:szCs w:val="15"/>
        </w:rPr>
      </w:pPr>
      <w:r w:rsidRPr="00847979">
        <w:rPr>
          <w:rFonts w:hAnsi="宋体" w:hint="eastAsia"/>
          <w:szCs w:val="15"/>
        </w:rPr>
        <w:t>除息且配股：调整后价格＝（网下股票认购期最后一日均价＋配股价×配股比例－每股现金股利或股息）</w:t>
      </w:r>
      <w:r w:rsidRPr="00847979">
        <w:rPr>
          <w:rFonts w:hAnsi="宋体" w:hint="eastAsia"/>
          <w:szCs w:val="15"/>
        </w:rPr>
        <w:t>/</w:t>
      </w:r>
      <w:r w:rsidRPr="00847979">
        <w:rPr>
          <w:rFonts w:hAnsi="宋体" w:hint="eastAsia"/>
          <w:szCs w:val="15"/>
        </w:rPr>
        <w:t>（</w:t>
      </w:r>
      <w:r w:rsidRPr="00847979">
        <w:rPr>
          <w:rFonts w:hAnsi="宋体" w:hint="eastAsia"/>
          <w:szCs w:val="15"/>
        </w:rPr>
        <w:t>1</w:t>
      </w:r>
      <w:r w:rsidRPr="00847979">
        <w:rPr>
          <w:rFonts w:hAnsi="宋体" w:hint="eastAsia"/>
          <w:szCs w:val="15"/>
        </w:rPr>
        <w:t>＋每股配股比例）</w:t>
      </w:r>
    </w:p>
    <w:p w14:paraId="18F22714" w14:textId="06E5BDE7" w:rsidR="007F20AF" w:rsidRPr="00783CB5" w:rsidRDefault="007F20AF" w:rsidP="00847979">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w:t>
      </w: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6B05EC8F"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321210B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机构进行股票过户日的冻结期间发生司法执行，基金管理人将根据登记机构发送的解冻数据对投资人的有效认购数量进行相应调整。</w:t>
      </w:r>
    </w:p>
    <w:p w14:paraId="7648FDF8" w14:textId="274C523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、特别提示：投资人应根据法律法规及上海证券交易所相关规定进行股票认购，并及时履行因股票认购导致的股份减持所涉及的信息披露等义务。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2862D7D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F66C6F">
        <w:rPr>
          <w:rFonts w:hint="eastAsia"/>
          <w:bCs/>
          <w:color w:val="000000"/>
          <w:kern w:val="0"/>
        </w:rPr>
        <w:t>、</w:t>
      </w:r>
      <w:r w:rsidRPr="00783CB5">
        <w:rPr>
          <w:rFonts w:hint="eastAsia"/>
          <w:bCs/>
          <w:color w:val="000000"/>
          <w:kern w:val="0"/>
        </w:rPr>
        <w:t>股票</w:t>
      </w:r>
      <w:r w:rsidR="00F66C6F">
        <w:rPr>
          <w:rFonts w:hint="eastAsia"/>
          <w:bCs/>
          <w:color w:val="000000"/>
          <w:kern w:val="0"/>
        </w:rPr>
        <w:t>与费用</w:t>
      </w:r>
    </w:p>
    <w:p w14:paraId="5127498F" w14:textId="6E3CE587" w:rsidR="00435D71" w:rsidRPr="0091758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结算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投资人所有。</w:t>
      </w:r>
      <w:r w:rsidR="00D2322A" w:rsidRPr="00D2322A">
        <w:rPr>
          <w:rFonts w:hAnsi="宋体" w:cs="Arial" w:hint="eastAsia"/>
          <w:szCs w:val="21"/>
        </w:rPr>
        <w:t>基金募集期间的信息披露费、会计师</w:t>
      </w:r>
      <w:r w:rsidR="00D2322A" w:rsidRPr="00D2322A">
        <w:rPr>
          <w:rFonts w:hAnsi="宋体" w:cs="Arial" w:hint="eastAsia"/>
          <w:szCs w:val="21"/>
        </w:rPr>
        <w:lastRenderedPageBreak/>
        <w:t>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87765414"/>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w:t>
      </w:r>
      <w:proofErr w:type="gramStart"/>
      <w:r w:rsidRPr="00996E82">
        <w:rPr>
          <w:rFonts w:ascii="宋体" w:hAnsi="宋体" w:hint="eastAsia"/>
          <w:bCs/>
          <w:szCs w:val="21"/>
        </w:rPr>
        <w:t>且基金</w:t>
      </w:r>
      <w:proofErr w:type="gramEnd"/>
      <w:r w:rsidRPr="00996E82">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271974DC" w14:textId="5160F60C" w:rsidR="00996E82" w:rsidRPr="00996E82" w:rsidRDefault="00B74421" w:rsidP="00996E82">
      <w:pPr>
        <w:snapToGrid w:val="0"/>
        <w:spacing w:line="360" w:lineRule="auto"/>
        <w:ind w:firstLineChars="200" w:firstLine="420"/>
        <w:rPr>
          <w:rFonts w:ascii="宋体" w:hAnsi="宋体"/>
          <w:bCs/>
          <w:szCs w:val="21"/>
        </w:rPr>
      </w:pPr>
      <w:r w:rsidRPr="00B74421">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基金份额持有人数量不满200人或者基金资产净值低于5000万元情形的，基金合同应当终止，无需召开基金份额持有人大会。</w:t>
      </w:r>
    </w:p>
    <w:p w14:paraId="346492F5" w14:textId="4B9E2404" w:rsidR="007F20AF" w:rsidRPr="00783CB5" w:rsidRDefault="00996E82" w:rsidP="007F20AF">
      <w:pPr>
        <w:snapToGrid w:val="0"/>
        <w:spacing w:line="360" w:lineRule="auto"/>
        <w:ind w:firstLineChars="200" w:firstLine="420"/>
        <w:rPr>
          <w:color w:val="000000"/>
        </w:rPr>
      </w:pPr>
      <w:r w:rsidRPr="00996E82">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87765415"/>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87765416"/>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590298AD"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基金合同生效后，具备下列条件的，基金管理人可依据《上海证券交易所证券投资基金上市规则》，向上海证券交易所申请基金份额上市：</w:t>
      </w:r>
    </w:p>
    <w:p w14:paraId="53A81AEF" w14:textId="4CE5A720" w:rsidR="006216F5" w:rsidRPr="006216F5" w:rsidRDefault="006216F5" w:rsidP="006216F5">
      <w:pPr>
        <w:snapToGrid w:val="0"/>
        <w:spacing w:line="360" w:lineRule="auto"/>
        <w:ind w:firstLineChars="200" w:firstLine="420"/>
        <w:jc w:val="left"/>
        <w:rPr>
          <w:szCs w:val="21"/>
        </w:rPr>
      </w:pPr>
      <w:r w:rsidRPr="006216F5">
        <w:rPr>
          <w:rFonts w:hint="eastAsia"/>
          <w:szCs w:val="21"/>
        </w:rPr>
        <w:t>1</w:t>
      </w:r>
      <w:r w:rsidRPr="006216F5">
        <w:rPr>
          <w:rFonts w:hint="eastAsia"/>
          <w:szCs w:val="21"/>
        </w:rPr>
        <w:t>、</w:t>
      </w:r>
      <w:r w:rsidR="00924FDC">
        <w:rPr>
          <w:rFonts w:hint="eastAsia"/>
          <w:szCs w:val="21"/>
        </w:rPr>
        <w:t>基金</w:t>
      </w:r>
      <w:r w:rsidRPr="006216F5">
        <w:rPr>
          <w:rFonts w:hint="eastAsia"/>
          <w:szCs w:val="21"/>
        </w:rPr>
        <w:t>场内资产净值不低于</w:t>
      </w:r>
      <w:r w:rsidRPr="006216F5">
        <w:rPr>
          <w:rFonts w:hint="eastAsia"/>
          <w:szCs w:val="21"/>
        </w:rPr>
        <w:t>2</w:t>
      </w:r>
      <w:r w:rsidRPr="006216F5">
        <w:rPr>
          <w:rFonts w:hint="eastAsia"/>
          <w:szCs w:val="21"/>
        </w:rPr>
        <w:t>亿元；</w:t>
      </w:r>
    </w:p>
    <w:p w14:paraId="731E26DA"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2</w:t>
      </w:r>
      <w:r w:rsidRPr="006216F5">
        <w:rPr>
          <w:rFonts w:hint="eastAsia"/>
          <w:szCs w:val="21"/>
        </w:rPr>
        <w:t>、基金场内份额持有人不少于</w:t>
      </w:r>
      <w:r w:rsidRPr="006216F5">
        <w:rPr>
          <w:rFonts w:hint="eastAsia"/>
          <w:szCs w:val="21"/>
        </w:rPr>
        <w:t>1000</w:t>
      </w:r>
      <w:r w:rsidRPr="006216F5">
        <w:rPr>
          <w:rFonts w:hint="eastAsia"/>
          <w:szCs w:val="21"/>
        </w:rPr>
        <w:t>人；</w:t>
      </w:r>
    </w:p>
    <w:p w14:paraId="0C804F6B" w14:textId="66C565D7" w:rsidR="00373CD0" w:rsidRPr="00373CD0" w:rsidRDefault="006216F5" w:rsidP="006216F5">
      <w:pPr>
        <w:snapToGrid w:val="0"/>
        <w:spacing w:line="360" w:lineRule="auto"/>
        <w:ind w:firstLineChars="200" w:firstLine="420"/>
        <w:jc w:val="left"/>
        <w:rPr>
          <w:szCs w:val="21"/>
        </w:rPr>
      </w:pPr>
      <w:r w:rsidRPr="006216F5">
        <w:rPr>
          <w:rFonts w:hint="eastAsia"/>
          <w:szCs w:val="21"/>
        </w:rPr>
        <w:t>3</w:t>
      </w:r>
      <w:r w:rsidRPr="006216F5">
        <w:rPr>
          <w:rFonts w:hint="eastAsia"/>
          <w:szCs w:val="21"/>
        </w:rPr>
        <w:t>、符合上海证券交易所规定的其他条件。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72FE68C8" w:rsidR="00373CD0" w:rsidRPr="00373CD0" w:rsidRDefault="00373CD0" w:rsidP="00373CD0">
      <w:pPr>
        <w:snapToGrid w:val="0"/>
        <w:spacing w:line="360" w:lineRule="auto"/>
        <w:ind w:firstLineChars="200" w:firstLine="420"/>
        <w:jc w:val="left"/>
        <w:rPr>
          <w:szCs w:val="21"/>
        </w:rPr>
      </w:pPr>
      <w:r w:rsidRPr="00373CD0">
        <w:rPr>
          <w:rFonts w:hint="eastAsia"/>
          <w:szCs w:val="21"/>
        </w:rPr>
        <w:t>本</w:t>
      </w:r>
      <w:proofErr w:type="gramStart"/>
      <w:r w:rsidRPr="00373CD0">
        <w:rPr>
          <w:rFonts w:hint="eastAsia"/>
          <w:szCs w:val="21"/>
        </w:rPr>
        <w:t>基金基金</w:t>
      </w:r>
      <w:proofErr w:type="gramEnd"/>
      <w:r w:rsidRPr="00373CD0">
        <w:rPr>
          <w:rFonts w:hint="eastAsia"/>
          <w:szCs w:val="21"/>
        </w:rPr>
        <w:t>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w:t>
      </w:r>
      <w:r w:rsidR="00924FDC">
        <w:rPr>
          <w:szCs w:val="21"/>
        </w:rPr>
        <w:t>及其他</w:t>
      </w:r>
      <w:r w:rsidRPr="00373CD0">
        <w:rPr>
          <w:rFonts w:hint="eastAsia"/>
          <w:szCs w:val="21"/>
        </w:rPr>
        <w:t>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2D62AEB7"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762F6E63" w:rsidR="00435D71" w:rsidRPr="00435D71" w:rsidRDefault="00373CD0" w:rsidP="00435D71">
      <w:pPr>
        <w:snapToGrid w:val="0"/>
        <w:spacing w:line="360" w:lineRule="auto"/>
        <w:ind w:firstLineChars="200" w:firstLine="420"/>
        <w:jc w:val="left"/>
        <w:rPr>
          <w:szCs w:val="21"/>
        </w:rPr>
      </w:pPr>
      <w:r w:rsidRPr="00373CD0">
        <w:rPr>
          <w:rFonts w:hint="eastAsia"/>
          <w:szCs w:val="21"/>
        </w:rPr>
        <w:lastRenderedPageBreak/>
        <w:t>基金管理人在每一交易日开市前公告当日的申购赎回清单，基金管理人或基金管理人委托的其他机构</w:t>
      </w:r>
      <w:r w:rsidR="00917581" w:rsidRPr="00F64CDE">
        <w:rPr>
          <w:rFonts w:hint="eastAsia"/>
          <w:szCs w:val="21"/>
        </w:rPr>
        <w:t>可以</w:t>
      </w:r>
      <w:r w:rsidRPr="00373CD0">
        <w:rPr>
          <w:rFonts w:hint="eastAsia"/>
          <w:szCs w:val="21"/>
        </w:rPr>
        <w:t>在相关证券交易所开市后根据申购赎回清单和组合证券内各只证券的实时成交数据，计算基金份额参考净值（</w:t>
      </w:r>
      <w:r w:rsidRPr="00373CD0">
        <w:rPr>
          <w:rFonts w:hint="eastAsia"/>
          <w:szCs w:val="21"/>
        </w:rPr>
        <w:t>IOPV</w:t>
      </w:r>
      <w:r w:rsidRPr="00373CD0">
        <w:rPr>
          <w:rFonts w:hint="eastAsia"/>
          <w:szCs w:val="21"/>
        </w:rPr>
        <w:t>），并将计算结果向上海证券交易所发送，由上海证券交易所对外发布，仅供投资者交易、申购、赎回基金份额时参考。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43FDF57D"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申购赎回清单中退补现金替代成份证券的数量与最新成交价相乘之和＋申购赎回清单中可以现金替代成份证券的数量与最新成交价相乘之和＋申购赎回清单中禁止现金替代成份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7D999807"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8C7E1C">
        <w:rPr>
          <w:szCs w:val="21"/>
        </w:rPr>
        <w:t>3</w:t>
      </w:r>
      <w:r w:rsidRPr="00435D71">
        <w:rPr>
          <w:rFonts w:hint="eastAsia"/>
          <w:szCs w:val="21"/>
        </w:rPr>
        <w:t>位。若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506A42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5AE772F" w:rsidR="00E8726E" w:rsidRPr="00E8726E" w:rsidRDefault="00E8726E" w:rsidP="00E8726E">
      <w:pPr>
        <w:snapToGrid w:val="0"/>
        <w:spacing w:line="360" w:lineRule="auto"/>
        <w:ind w:firstLineChars="200" w:firstLine="420"/>
        <w:jc w:val="left"/>
        <w:rPr>
          <w:szCs w:val="21"/>
        </w:rPr>
      </w:pPr>
      <w:r w:rsidRPr="00E8726E">
        <w:rPr>
          <w:rFonts w:hint="eastAsia"/>
          <w:szCs w:val="21"/>
        </w:rPr>
        <w:t>七、若上海证券交易所、中国证券登记结算有限责任公司增加了基金上市交易的新功能，基金管理人可以在履行适当的程序后增加相应功能。</w:t>
      </w:r>
    </w:p>
    <w:p w14:paraId="7C1BAE20" w14:textId="7F9665EA" w:rsidR="0008242D" w:rsidRPr="00783CB5" w:rsidRDefault="0008242D" w:rsidP="0008242D">
      <w:pPr>
        <w:pStyle w:val="HD"/>
      </w:pPr>
    </w:p>
    <w:p w14:paraId="4CF403B3" w14:textId="77777777" w:rsidR="007F20AF" w:rsidRPr="00783CB5" w:rsidRDefault="007F20AF" w:rsidP="007F20AF">
      <w:pPr>
        <w:snapToGrid w:val="0"/>
        <w:spacing w:line="360" w:lineRule="auto"/>
        <w:ind w:firstLine="405"/>
        <w:jc w:val="left"/>
        <w:rPr>
          <w:rFonts w:ascii="宋体"/>
        </w:rPr>
      </w:pPr>
    </w:p>
    <w:p w14:paraId="483ED074" w14:textId="77777777" w:rsidR="003640F2" w:rsidRPr="00783CB5" w:rsidRDefault="003640F2">
      <w:pPr>
        <w:snapToGrid w:val="0"/>
        <w:spacing w:line="360" w:lineRule="auto"/>
        <w:ind w:firstLine="405"/>
        <w:jc w:val="left"/>
        <w:rPr>
          <w:rFonts w:ascii="宋体"/>
        </w:rPr>
      </w:pPr>
      <w:r w:rsidRPr="00783CB5">
        <w:rPr>
          <w:rFonts w:ascii="MS Mincho" w:eastAsia="MS Mincho" w:hAnsi="MS Mincho" w:cs="MS Mincho" w:hint="eastAsia"/>
        </w:rPr>
        <w:t> </w:t>
      </w:r>
    </w:p>
    <w:p w14:paraId="2CCFD798" w14:textId="77777777" w:rsidR="007F20AF" w:rsidRPr="00783CB5" w:rsidRDefault="007F20AF" w:rsidP="007F20AF">
      <w:pPr>
        <w:snapToGrid w:val="0"/>
        <w:spacing w:line="360" w:lineRule="auto"/>
        <w:ind w:firstLine="405"/>
        <w:jc w:val="left"/>
        <w:rPr>
          <w:rFonts w:ascii="宋体"/>
        </w:rPr>
      </w:pP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87765417"/>
      <w:r w:rsidRPr="00783CB5">
        <w:rPr>
          <w:rFonts w:hint="eastAsia"/>
        </w:rPr>
        <w:t>基金份额的申购赎回</w:t>
      </w:r>
      <w:bookmarkEnd w:id="83"/>
      <w:bookmarkEnd w:id="84"/>
      <w:bookmarkEnd w:id="85"/>
      <w:bookmarkEnd w:id="86"/>
      <w:bookmarkEnd w:id="87"/>
      <w:bookmarkEnd w:id="88"/>
      <w:bookmarkEnd w:id="89"/>
    </w:p>
    <w:p w14:paraId="594E39CF" w14:textId="40F02030"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73B483A5" w:rsidR="00E8726E" w:rsidRPr="00E8726E" w:rsidRDefault="00C83580" w:rsidP="00E8726E">
      <w:pPr>
        <w:snapToGrid w:val="0"/>
        <w:spacing w:line="360" w:lineRule="auto"/>
        <w:ind w:firstLineChars="200" w:firstLine="420"/>
        <w:rPr>
          <w:rFonts w:ascii="宋体" w:hAnsi="宋体"/>
          <w:bCs/>
          <w:szCs w:val="21"/>
        </w:rPr>
      </w:pPr>
      <w:r w:rsidRPr="00C83580">
        <w:rPr>
          <w:rFonts w:ascii="宋体" w:hAnsi="宋体"/>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0AD49B21" w:rsidR="00E8726E" w:rsidRPr="00E8726E" w:rsidRDefault="00E8726E" w:rsidP="00E8726E">
      <w:pPr>
        <w:snapToGrid w:val="0"/>
        <w:spacing w:line="360" w:lineRule="auto"/>
        <w:ind w:firstLineChars="200" w:firstLine="420"/>
        <w:rPr>
          <w:rFonts w:ascii="宋体" w:hAnsi="宋体"/>
          <w:bCs/>
          <w:szCs w:val="21"/>
        </w:rPr>
      </w:pPr>
      <w:bookmarkStart w:id="90" w:name="OLE_LINK6"/>
      <w:bookmarkStart w:id="91"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w:t>
      </w:r>
      <w:bookmarkEnd w:id="90"/>
      <w:bookmarkEnd w:id="91"/>
      <w:r w:rsidRPr="00E8726E">
        <w:rPr>
          <w:rFonts w:ascii="宋体" w:hAnsi="宋体"/>
          <w:bCs/>
          <w:szCs w:val="21"/>
        </w:rPr>
        <w:t>，但基金管理人根据法律法规、中国证监会的要求或基金合同的规定公告暂停申购、赎回时除外。</w:t>
      </w:r>
    </w:p>
    <w:p w14:paraId="4EDDDB40" w14:textId="514E0FFB"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050A2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9B2EA9">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246F2293"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9B2EA9">
        <w:rPr>
          <w:rFonts w:ascii="宋体" w:hAnsi="宋体"/>
          <w:bCs/>
          <w:szCs w:val="21"/>
        </w:rPr>
        <w:t>规定媒介</w:t>
      </w:r>
      <w:r w:rsidRPr="00E8726E">
        <w:rPr>
          <w:rFonts w:ascii="宋体" w:hAnsi="宋体"/>
          <w:bCs/>
          <w:szCs w:val="21"/>
        </w:rPr>
        <w:t>上公告申购与赎回的开始时间。</w:t>
      </w:r>
    </w:p>
    <w:p w14:paraId="4C69B24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本基金可在基金上市交易之前开始办理申购、赎回业务；在基金申请上市期间，可暂停办理申购、赎回业务。</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2、本基金的申购对价、赎回对价包括组合证券、现金替代、现金差额及其他对价。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6F2B3A96"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4、申购、赎回应遵守《业务规则》的规定</w:t>
      </w:r>
      <w:r w:rsidR="00C91D41">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568E2DE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9B2EA9">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27D1FD6" w14:textId="218466AC" w:rsidR="000460A6" w:rsidRPr="000460A6" w:rsidRDefault="00F360D7" w:rsidP="000460A6">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w:t>
      </w:r>
      <w:r w:rsidR="005D697F" w:rsidRPr="005D697F">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F360D7">
        <w:rPr>
          <w:rFonts w:ascii="宋体" w:hAnsi="宋体" w:hint="eastAsia"/>
          <w:bCs/>
          <w:szCs w:val="21"/>
        </w:rPr>
        <w:t>则赎回申请失败。</w:t>
      </w:r>
    </w:p>
    <w:p w14:paraId="5D6490B4" w14:textId="253B3C12" w:rsidR="00E8726E" w:rsidRPr="00E8726E" w:rsidRDefault="000460A6" w:rsidP="000460A6">
      <w:pPr>
        <w:snapToGrid w:val="0"/>
        <w:spacing w:line="360" w:lineRule="auto"/>
        <w:ind w:firstLineChars="200" w:firstLine="420"/>
        <w:rPr>
          <w:rFonts w:ascii="宋体" w:hAnsi="宋体"/>
          <w:bCs/>
          <w:szCs w:val="21"/>
        </w:rPr>
      </w:pPr>
      <w:r w:rsidRPr="000460A6">
        <w:rPr>
          <w:rFonts w:ascii="宋体" w:hAnsi="宋体" w:hint="eastAsia"/>
          <w:bCs/>
          <w:szCs w:val="21"/>
        </w:rPr>
        <w:t>申购赎回代理券商对申购、赎回申请的受理并不代表该申请一定成功，而仅代表申购赎回代理券商确实接收到该申请。申购、赎回的确认以登记机构的确认结果为准。</w:t>
      </w:r>
    </w:p>
    <w:p w14:paraId="761021A7"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投资人可在申请当日通过其办理申购、赎回的申购赎回代理券商查询确认情况。</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2628236A"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本基金申购赎回过程中涉及的基金份额、组合证券、现金替代、现金差额及其他对价的清算交收适用《业务规则》和参与各方相关协议及其不时修订的有关规定。</w:t>
      </w:r>
    </w:p>
    <w:p w14:paraId="48654F5D" w14:textId="5D75D7C8"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Pr="00E8726E">
        <w:rPr>
          <w:rFonts w:ascii="宋体" w:hAnsi="宋体" w:hint="eastAsia"/>
          <w:bCs/>
          <w:szCs w:val="21"/>
        </w:rPr>
        <w:t>上海证券交易所上市的成份股</w:t>
      </w:r>
      <w:r w:rsidR="00EF7216">
        <w:rPr>
          <w:rFonts w:hint="eastAsia"/>
        </w:rPr>
        <w:t>及其</w:t>
      </w:r>
      <w:r w:rsidRPr="00E8726E">
        <w:rPr>
          <w:rFonts w:ascii="宋体" w:hAnsi="宋体" w:hint="eastAsia"/>
          <w:bCs/>
          <w:szCs w:val="21"/>
        </w:rPr>
        <w:t>现金替代、深圳证券交易所上市的成份股的现金替代采用净额结算；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0A83167D" w14:textId="6CE3652F"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投资者T日申购成功后，登记机构在T日收市后为投资者办理基金份额与</w:t>
      </w:r>
      <w:r>
        <w:rPr>
          <w:rFonts w:ascii="宋体" w:hAnsi="宋体" w:hint="eastAsia"/>
          <w:bCs/>
          <w:szCs w:val="21"/>
        </w:rPr>
        <w:t>上海证券交易所</w:t>
      </w:r>
      <w:r w:rsidRPr="00E228DB">
        <w:rPr>
          <w:rFonts w:ascii="宋体" w:hAnsi="宋体" w:hint="eastAsia"/>
          <w:bCs/>
          <w:szCs w:val="21"/>
        </w:rPr>
        <w:t>上市的成份股的交</w:t>
      </w:r>
      <w:proofErr w:type="gramStart"/>
      <w:r w:rsidRPr="00E228DB">
        <w:rPr>
          <w:rFonts w:ascii="宋体" w:hAnsi="宋体" w:hint="eastAsia"/>
          <w:bCs/>
          <w:szCs w:val="21"/>
        </w:rPr>
        <w:t>收以及</w:t>
      </w:r>
      <w:proofErr w:type="gramEnd"/>
      <w:r w:rsidRPr="00E228DB">
        <w:rPr>
          <w:rFonts w:ascii="宋体" w:hAnsi="宋体" w:hint="eastAsia"/>
          <w:bCs/>
          <w:szCs w:val="21"/>
        </w:rPr>
        <w:t>现金替代的清算；在T+1日办理现金替代的交</w:t>
      </w:r>
      <w:proofErr w:type="gramStart"/>
      <w:r w:rsidRPr="00E228DB">
        <w:rPr>
          <w:rFonts w:ascii="宋体" w:hAnsi="宋体" w:hint="eastAsia"/>
          <w:bCs/>
          <w:szCs w:val="21"/>
        </w:rPr>
        <w:t>收以及</w:t>
      </w:r>
      <w:proofErr w:type="gramEnd"/>
      <w:r w:rsidRPr="00E228DB">
        <w:rPr>
          <w:rFonts w:ascii="宋体" w:hAnsi="宋体" w:hint="eastAsia"/>
          <w:bCs/>
          <w:szCs w:val="21"/>
        </w:rPr>
        <w:t>现金差额的清算，在T+2日办理现金差额的交收，并将结果发送给申购赎回代理券商、基金管理人和基金托管人。</w:t>
      </w:r>
    </w:p>
    <w:p w14:paraId="2229FDF7" w14:textId="6AADA772"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投资者T日赎回成功后，登记机构在T日收市后为投资者办理基金份额的注销与</w:t>
      </w:r>
      <w:r>
        <w:rPr>
          <w:rFonts w:ascii="宋体" w:hAnsi="宋体" w:hint="eastAsia"/>
          <w:bCs/>
          <w:szCs w:val="21"/>
        </w:rPr>
        <w:t>上海</w:t>
      </w:r>
      <w:r>
        <w:rPr>
          <w:rFonts w:ascii="宋体" w:hAnsi="宋体" w:hint="eastAsia"/>
          <w:bCs/>
          <w:szCs w:val="21"/>
        </w:rPr>
        <w:lastRenderedPageBreak/>
        <w:t>证券交易所</w:t>
      </w:r>
      <w:r w:rsidRPr="00E228DB">
        <w:rPr>
          <w:rFonts w:ascii="宋体" w:hAnsi="宋体" w:hint="eastAsia"/>
          <w:bCs/>
          <w:szCs w:val="21"/>
        </w:rPr>
        <w:t>上市的成份股的交</w:t>
      </w:r>
      <w:proofErr w:type="gramStart"/>
      <w:r w:rsidRPr="00E228DB">
        <w:rPr>
          <w:rFonts w:ascii="宋体" w:hAnsi="宋体" w:hint="eastAsia"/>
          <w:bCs/>
          <w:szCs w:val="21"/>
        </w:rPr>
        <w:t>收以及</w:t>
      </w:r>
      <w:proofErr w:type="gramEnd"/>
      <w:r w:rsidRPr="00E228DB">
        <w:rPr>
          <w:rFonts w:ascii="宋体" w:hAnsi="宋体" w:hint="eastAsia"/>
          <w:bCs/>
          <w:szCs w:val="21"/>
        </w:rPr>
        <w:t>现金替代的清算；在T+1日办理现金替代的交</w:t>
      </w:r>
      <w:proofErr w:type="gramStart"/>
      <w:r w:rsidRPr="00E228DB">
        <w:rPr>
          <w:rFonts w:ascii="宋体" w:hAnsi="宋体" w:hint="eastAsia"/>
          <w:bCs/>
          <w:szCs w:val="21"/>
        </w:rPr>
        <w:t>收以及</w:t>
      </w:r>
      <w:proofErr w:type="gramEnd"/>
      <w:r w:rsidRPr="00E228DB">
        <w:rPr>
          <w:rFonts w:ascii="宋体" w:hAnsi="宋体" w:hint="eastAsia"/>
          <w:bCs/>
          <w:szCs w:val="21"/>
        </w:rPr>
        <w:t>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2783E238" w:rsid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w:t>
      </w:r>
      <w:proofErr w:type="gramStart"/>
      <w:r w:rsidRPr="00E228DB">
        <w:rPr>
          <w:rFonts w:ascii="宋体" w:hAnsi="宋体" w:hint="eastAsia"/>
          <w:bCs/>
          <w:szCs w:val="21"/>
        </w:rPr>
        <w:t>足额交</w:t>
      </w:r>
      <w:proofErr w:type="gramEnd"/>
      <w:r w:rsidRPr="00E228DB">
        <w:rPr>
          <w:rFonts w:ascii="宋体" w:hAnsi="宋体" w:hint="eastAsia"/>
          <w:bCs/>
          <w:szCs w:val="21"/>
        </w:rPr>
        <w:t>收的，基金管理人有权为基金的利益向该投资人追偿并要求其承担由此导致的其他基金份额持有人或基金资产的损失。</w:t>
      </w:r>
    </w:p>
    <w:p w14:paraId="4B7C8EA4" w14:textId="1C58F984" w:rsidR="0014117E" w:rsidRPr="00315650" w:rsidRDefault="0014117E" w:rsidP="00E228DB">
      <w:pPr>
        <w:snapToGrid w:val="0"/>
        <w:spacing w:line="360" w:lineRule="auto"/>
        <w:ind w:firstLineChars="200" w:firstLine="420"/>
        <w:rPr>
          <w:rFonts w:ascii="宋体" w:hAnsi="宋体"/>
          <w:bCs/>
          <w:szCs w:val="21"/>
        </w:rPr>
      </w:pPr>
      <w:r w:rsidRPr="0014117E">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098A3605"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w:t>
      </w:r>
      <w:r w:rsidR="009B2EA9">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5E685F60"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w:t>
      </w:r>
      <w:proofErr w:type="gramStart"/>
      <w:r w:rsidRPr="00274A03">
        <w:rPr>
          <w:rFonts w:ascii="宋体" w:hAnsi="宋体" w:hint="eastAsia"/>
          <w:bCs/>
          <w:szCs w:val="21"/>
        </w:rPr>
        <w:t>倍</w:t>
      </w:r>
      <w:proofErr w:type="gramEnd"/>
      <w:r w:rsidRPr="00274A03">
        <w:rPr>
          <w:rFonts w:ascii="宋体" w:hAnsi="宋体" w:hint="eastAsia"/>
          <w:bCs/>
          <w:szCs w:val="21"/>
        </w:rPr>
        <w:t>。本基金最小</w:t>
      </w:r>
      <w:r w:rsidR="00E75863">
        <w:rPr>
          <w:rFonts w:ascii="宋体" w:hAnsi="宋体" w:hint="eastAsia"/>
          <w:bCs/>
          <w:szCs w:val="21"/>
        </w:rPr>
        <w:t>申购赎回单位</w:t>
      </w:r>
      <w:r w:rsidRPr="00274A03">
        <w:rPr>
          <w:rFonts w:ascii="宋体" w:hAnsi="宋体" w:hint="eastAsia"/>
          <w:bCs/>
          <w:szCs w:val="21"/>
        </w:rPr>
        <w:t>为</w:t>
      </w:r>
      <w:r w:rsidR="001476C5">
        <w:rPr>
          <w:rFonts w:ascii="宋体" w:hAnsi="宋体"/>
          <w:bCs/>
          <w:szCs w:val="21"/>
        </w:rPr>
        <w:t>100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w:t>
      </w:r>
      <w:r w:rsidR="009B2EA9">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0BD96A4D"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w:t>
      </w:r>
      <w:proofErr w:type="gramStart"/>
      <w:r w:rsidR="007E2E26" w:rsidRPr="007E2E26">
        <w:rPr>
          <w:rFonts w:ascii="宋体" w:hAnsi="宋体" w:hint="eastAsia"/>
          <w:bCs/>
          <w:szCs w:val="21"/>
        </w:rPr>
        <w:t>见基金</w:t>
      </w:r>
      <w:proofErr w:type="gramEnd"/>
      <w:r w:rsidR="007E2E26" w:rsidRPr="007E2E26">
        <w:rPr>
          <w:rFonts w:ascii="宋体" w:hAnsi="宋体" w:hint="eastAsia"/>
          <w:bCs/>
          <w:szCs w:val="21"/>
        </w:rPr>
        <w:t>管理人</w:t>
      </w:r>
      <w:r w:rsidRPr="00274A03">
        <w:rPr>
          <w:rFonts w:ascii="宋体" w:hAnsi="宋体" w:hint="eastAsia"/>
          <w:bCs/>
          <w:szCs w:val="21"/>
        </w:rPr>
        <w:t>相关公告。</w:t>
      </w:r>
    </w:p>
    <w:p w14:paraId="17E7F235" w14:textId="33FCEF2E"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9B2EA9">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7BB94A73"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w:t>
      </w:r>
      <w:r w:rsidR="00CE3BDE" w:rsidRPr="00CE3BDE">
        <w:rPr>
          <w:rFonts w:ascii="宋体" w:hAnsi="宋体" w:hint="eastAsia"/>
          <w:bCs/>
          <w:szCs w:val="21"/>
        </w:rPr>
        <w:lastRenderedPageBreak/>
        <w:t>履行适当程序，可以适当延迟计算或公告</w:t>
      </w:r>
      <w:r w:rsidR="00B72FDB" w:rsidRPr="00783CB5">
        <w:rPr>
          <w:rFonts w:ascii="宋体" w:hAnsi="宋体"/>
          <w:bCs/>
          <w:szCs w:val="21"/>
        </w:rPr>
        <w:t>。</w:t>
      </w:r>
    </w:p>
    <w:p w14:paraId="17F222EE" w14:textId="725408F2"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申购对价是指投资人申购基金份额时应交付的组合证券、现金替代、现金差额及其他对价。赎回对价是指基金份额持有人赎回基金份额时，基金管理人应交付的组合证券、现金替代、现金差额及其他对价。</w:t>
      </w:r>
      <w:r w:rsidR="00CE3BDE" w:rsidRPr="00BC7759">
        <w:rPr>
          <w:rFonts w:ascii="宋体" w:hAnsi="宋体" w:cs="Arial" w:hint="eastAsia"/>
          <w:szCs w:val="21"/>
        </w:rPr>
        <w:t>申购对价、赎回对</w:t>
      </w:r>
      <w:proofErr w:type="gramStart"/>
      <w:r w:rsidR="00CE3BDE" w:rsidRPr="00BC7759">
        <w:rPr>
          <w:rFonts w:ascii="宋体" w:hAnsi="宋体" w:cs="Arial" w:hint="eastAsia"/>
          <w:szCs w:val="21"/>
        </w:rPr>
        <w:t>价根据</w:t>
      </w:r>
      <w:proofErr w:type="gramEnd"/>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863C87A"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6DFAF144"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Pr="00A24F7A">
        <w:rPr>
          <w:rFonts w:ascii="宋体" w:hAnsi="宋体"/>
          <w:bCs/>
          <w:szCs w:val="21"/>
        </w:rPr>
        <w:t>4</w:t>
      </w:r>
      <w:r w:rsidRPr="00A24F7A">
        <w:rPr>
          <w:rFonts w:ascii="宋体" w:hAnsi="宋体" w:hint="eastAsia"/>
          <w:bCs/>
          <w:szCs w:val="21"/>
        </w:rPr>
        <w:t>种类型：禁止现金替代（标志为“禁止”）、可以现金替代（标志为“允许”）、必须现金替代（标志为“必须”）和退补现金替代（标志为“退补”）。</w:t>
      </w:r>
    </w:p>
    <w:p w14:paraId="276681AD"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22898006"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适用于上海证券交易所上市的成份股，是指在申购、赎回基金份额时，该成份证券不允许使用现金作为替代。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25A40889"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适用于上海证券交易所上市的成份股，是指在申购基金份额时，允许使用现金作为全部或部分该成份证券的替代，但在赎回基金份额时，该成份证券不允许使用现金作为替代。</w:t>
      </w:r>
    </w:p>
    <w:p w14:paraId="258C55DC" w14:textId="61DCC488"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适用情形：可以现金替代的证券一般是由于停牌等原因导致投资人无法在申购时买入的证券。目前仅适用于标的指数中的上海证券交易所股票。</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lastRenderedPageBreak/>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6ABADBAA"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替代金额＝替代证券数量×该证券参考价格×（</w:t>
      </w:r>
      <w:r w:rsidRPr="00A24F7A">
        <w:rPr>
          <w:rFonts w:ascii="宋体" w:hAnsi="宋体"/>
          <w:bCs/>
          <w:szCs w:val="21"/>
        </w:rPr>
        <w:t>1</w:t>
      </w:r>
      <w:r w:rsidRPr="00A24F7A">
        <w:rPr>
          <w:rFonts w:ascii="宋体" w:hAnsi="宋体" w:hint="eastAsia"/>
          <w:bCs/>
          <w:szCs w:val="21"/>
        </w:rPr>
        <w:t>＋</w:t>
      </w:r>
      <w:r w:rsidR="00D42E89">
        <w:rPr>
          <w:rFonts w:ascii="宋体" w:hAnsi="宋体" w:hint="eastAsia"/>
          <w:bCs/>
          <w:szCs w:val="21"/>
        </w:rPr>
        <w:t>申购</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5176426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w:t>
      </w:r>
      <w:r w:rsidR="005D697F">
        <w:rPr>
          <w:rFonts w:ascii="宋体" w:hAnsi="宋体" w:hint="eastAsia"/>
          <w:bCs/>
          <w:szCs w:val="21"/>
        </w:rPr>
        <w:t>申购</w:t>
      </w:r>
      <w:r w:rsidRPr="00A24F7A">
        <w:rPr>
          <w:rFonts w:ascii="宋体" w:hAnsi="宋体" w:hint="eastAsia"/>
          <w:bCs/>
          <w:szCs w:val="21"/>
        </w:rPr>
        <w:t>现金替代溢价的原因是，对于使用现金替代的证券，基金管理人需在证券恢复交易后买入，而实际买入价格加上相关交易费用</w:t>
      </w:r>
      <w:r>
        <w:rPr>
          <w:rFonts w:ascii="宋体" w:hAnsi="宋体" w:hint="eastAsia"/>
          <w:bCs/>
          <w:szCs w:val="21"/>
        </w:rPr>
        <w:t>后与申购时的</w:t>
      </w:r>
      <w:r w:rsidR="00A6640A">
        <w:rPr>
          <w:rFonts w:ascii="宋体" w:hAnsi="宋体" w:hint="eastAsia"/>
          <w:bCs/>
          <w:szCs w:val="21"/>
        </w:rPr>
        <w:t>参考</w:t>
      </w:r>
      <w:r>
        <w:rPr>
          <w:rFonts w:ascii="宋体" w:hAnsi="宋体" w:hint="eastAsia"/>
          <w:bCs/>
          <w:szCs w:val="21"/>
        </w:rPr>
        <w:t>价格可能有所差异。为便于操作，基金管理人在申购</w:t>
      </w:r>
      <w:r w:rsidRPr="00A24F7A">
        <w:rPr>
          <w:rFonts w:ascii="宋体" w:hAnsi="宋体" w:hint="eastAsia"/>
          <w:bCs/>
          <w:szCs w:val="21"/>
        </w:rPr>
        <w:t>赎回清单中预先确定</w:t>
      </w:r>
      <w:r w:rsidR="00A6640A">
        <w:rPr>
          <w:rFonts w:ascii="宋体" w:hAnsi="宋体" w:hint="eastAsia"/>
          <w:bCs/>
          <w:szCs w:val="21"/>
        </w:rPr>
        <w:t>申购</w:t>
      </w:r>
      <w:r w:rsidRPr="00A24F7A">
        <w:rPr>
          <w:rFonts w:ascii="宋体" w:hAnsi="宋体" w:hint="eastAsia"/>
          <w:bCs/>
          <w:szCs w:val="21"/>
        </w:rPr>
        <w:t>现金替代溢价比例，并据此收取替代金额。如果预先收取的金额高于基金购入该部分证券的实际成本，</w:t>
      </w:r>
      <w:proofErr w:type="gramStart"/>
      <w:r w:rsidRPr="00A24F7A">
        <w:rPr>
          <w:rFonts w:ascii="宋体" w:hAnsi="宋体" w:hint="eastAsia"/>
          <w:bCs/>
          <w:szCs w:val="21"/>
        </w:rPr>
        <w:t>则基金</w:t>
      </w:r>
      <w:proofErr w:type="gramEnd"/>
      <w:r w:rsidRPr="00A24F7A">
        <w:rPr>
          <w:rFonts w:ascii="宋体" w:hAnsi="宋体" w:hint="eastAsia"/>
          <w:bCs/>
          <w:szCs w:val="21"/>
        </w:rPr>
        <w:t>管理人将退还多收取的差额；如果预先收取的金额低于基金购入该部分证券的实际成本，</w:t>
      </w:r>
      <w:proofErr w:type="gramStart"/>
      <w:r w:rsidRPr="00A24F7A">
        <w:rPr>
          <w:rFonts w:ascii="宋体" w:hAnsi="宋体" w:hint="eastAsia"/>
          <w:bCs/>
          <w:szCs w:val="21"/>
        </w:rPr>
        <w:t>则基金</w:t>
      </w:r>
      <w:proofErr w:type="gramEnd"/>
      <w:r w:rsidRPr="00A24F7A">
        <w:rPr>
          <w:rFonts w:ascii="宋体" w:hAnsi="宋体" w:hint="eastAsia"/>
          <w:bCs/>
          <w:szCs w:val="21"/>
        </w:rPr>
        <w:t>管理人将向投资人收取欠缺的差额。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17C8B912"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w:t>
      </w:r>
      <w:r w:rsidR="00A6640A">
        <w:rPr>
          <w:rFonts w:ascii="宋体" w:hAnsi="宋体" w:hint="eastAsia"/>
          <w:bCs/>
          <w:szCs w:val="21"/>
        </w:rPr>
        <w:t>申购</w:t>
      </w:r>
      <w:r w:rsidRPr="00A24F7A">
        <w:rPr>
          <w:rFonts w:ascii="宋体" w:hAnsi="宋体" w:hint="eastAsia"/>
          <w:bCs/>
          <w:szCs w:val="21"/>
        </w:rPr>
        <w:t>现金替代溢价比例，并据此收取替代金额。</w:t>
      </w:r>
    </w:p>
    <w:p w14:paraId="7AC72C64"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w:t>
      </w:r>
      <w:proofErr w:type="gramStart"/>
      <w:r w:rsidRPr="00A24F7A">
        <w:rPr>
          <w:rFonts w:ascii="宋体" w:hAnsi="宋体" w:hint="eastAsia"/>
          <w:bCs/>
          <w:szCs w:val="21"/>
        </w:rPr>
        <w:t>交收将于</w:t>
      </w:r>
      <w:proofErr w:type="gramEnd"/>
      <w:r w:rsidRPr="00A24F7A">
        <w:rPr>
          <w:rFonts w:ascii="宋体" w:hAnsi="宋体" w:hint="eastAsia"/>
          <w:bCs/>
          <w:szCs w:val="21"/>
        </w:rPr>
        <w:t>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28.1pt;height:41.45pt" o:ole="">
            <v:imagedata r:id="rId10" o:title=""/>
          </v:shape>
          <o:OLEObject Type="Embed" ProgID="Equation.DSMT4" ShapeID="_x0000_i1026" DrawAspect="Content" ObjectID="_1742310256"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5F0FC67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该证券参考价格定义为该证券前一交易日除权除息后的收盘价。</w:t>
      </w:r>
    </w:p>
    <w:p w14:paraId="35614130" w14:textId="3E0E8D89"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w:t>
      </w:r>
      <w:r w:rsidR="00C23412" w:rsidRPr="00A24F7A">
        <w:rPr>
          <w:rFonts w:ascii="宋体" w:hAnsi="宋体" w:hint="eastAsia"/>
          <w:bCs/>
          <w:szCs w:val="21"/>
        </w:rPr>
        <w:t>参考价格确定原则</w:t>
      </w:r>
      <w:r w:rsidR="00C23412">
        <w:rPr>
          <w:rFonts w:ascii="宋体" w:hAnsi="宋体" w:hint="eastAsia"/>
          <w:bCs/>
          <w:szCs w:val="21"/>
        </w:rPr>
        <w:t>或</w:t>
      </w:r>
      <w:r w:rsidRPr="00A24F7A">
        <w:rPr>
          <w:rFonts w:ascii="宋体" w:hAnsi="宋体" w:hint="eastAsia"/>
          <w:bCs/>
          <w:szCs w:val="21"/>
        </w:rPr>
        <w:t>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674427FA"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适用于所有成份股，是指在申购、赎回基金份额时，该成份证券必须使用固定现金作为替代。</w:t>
      </w:r>
    </w:p>
    <w:p w14:paraId="515B5C38" w14:textId="7B3D3E82"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w:t>
      </w:r>
      <w:r w:rsidR="00BF012F">
        <w:rPr>
          <w:rFonts w:ascii="宋体" w:hAnsi="宋体" w:hint="eastAsia"/>
          <w:bCs/>
          <w:szCs w:val="21"/>
        </w:rPr>
        <w:t>；或</w:t>
      </w:r>
      <w:r w:rsidRPr="00A24F7A">
        <w:rPr>
          <w:rFonts w:ascii="宋体" w:hAnsi="宋体" w:hint="eastAsia"/>
          <w:bCs/>
          <w:szCs w:val="21"/>
        </w:rPr>
        <w:t>处于停牌的</w:t>
      </w:r>
      <w:r w:rsidR="00787005">
        <w:rPr>
          <w:rFonts w:ascii="宋体" w:hAnsi="宋体" w:hint="eastAsia"/>
          <w:bCs/>
          <w:szCs w:val="21"/>
        </w:rPr>
        <w:t>成份证券</w:t>
      </w:r>
      <w:r w:rsidR="00BF012F" w:rsidRPr="00BF012F">
        <w:rPr>
          <w:rFonts w:ascii="宋体" w:hAnsi="宋体" w:hint="eastAsia"/>
          <w:bCs/>
          <w:szCs w:val="21"/>
        </w:rPr>
        <w:t>；或因法律法规限制投资的成份证券；或基金管理人出于保护持有人利益等原因认为有必要实行必须现金替代的成份证券</w:t>
      </w:r>
      <w:r w:rsidRPr="00A24F7A">
        <w:rPr>
          <w:rFonts w:ascii="宋体" w:hAnsi="宋体" w:hint="eastAsia"/>
          <w:bCs/>
          <w:szCs w:val="21"/>
        </w:rPr>
        <w:t>。</w:t>
      </w:r>
    </w:p>
    <w:p w14:paraId="38EDC323" w14:textId="723CB4B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66608E32" w14:textId="77777777" w:rsidR="00AE00FD" w:rsidRDefault="00AE00FD" w:rsidP="00A24F7A">
      <w:pPr>
        <w:snapToGrid w:val="0"/>
        <w:spacing w:line="360" w:lineRule="auto"/>
        <w:ind w:firstLine="480"/>
        <w:rPr>
          <w:rFonts w:ascii="宋体" w:hAnsi="宋体"/>
          <w:bCs/>
          <w:szCs w:val="21"/>
        </w:rPr>
      </w:pPr>
      <w:r>
        <w:rPr>
          <w:rFonts w:ascii="宋体" w:hAnsi="宋体" w:hint="eastAsia"/>
          <w:bCs/>
          <w:szCs w:val="21"/>
        </w:rPr>
        <w:t>④</w:t>
      </w:r>
      <w:r w:rsidR="00A24F7A" w:rsidRPr="00A24F7A">
        <w:rPr>
          <w:rFonts w:ascii="宋体" w:hAnsi="宋体" w:hint="eastAsia"/>
          <w:bCs/>
          <w:szCs w:val="21"/>
        </w:rPr>
        <w:t>退补现金替代</w:t>
      </w:r>
    </w:p>
    <w:p w14:paraId="0497F64C" w14:textId="213C0AA1"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适用于深圳证券交易所上市的成份股，是指在申购、赎回基金份额时，该成份证券必须使用现金作为替代，根据基金管理人买卖情况，与投资人进行退款或补款。</w:t>
      </w:r>
    </w:p>
    <w:p w14:paraId="2823EAE4" w14:textId="7793F06B"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00A24F7A" w:rsidRPr="00A24F7A">
        <w:rPr>
          <w:rFonts w:ascii="宋体" w:hAnsi="宋体" w:hint="eastAsia"/>
          <w:bCs/>
          <w:szCs w:val="21"/>
        </w:rPr>
        <w:t>适用情形：退补现金替代的证券目前仅适用于标的指数中深圳证券交易所</w:t>
      </w:r>
      <w:r w:rsidR="0058122C">
        <w:rPr>
          <w:rFonts w:ascii="宋体" w:hAnsi="宋体" w:hint="eastAsia"/>
          <w:bCs/>
          <w:szCs w:val="21"/>
        </w:rPr>
        <w:t>的成份股</w:t>
      </w:r>
      <w:r w:rsidR="00A24F7A" w:rsidRPr="00A24F7A">
        <w:rPr>
          <w:rFonts w:ascii="宋体" w:hAnsi="宋体" w:hint="eastAsia"/>
          <w:bCs/>
          <w:szCs w:val="21"/>
        </w:rPr>
        <w:t>。</w:t>
      </w:r>
    </w:p>
    <w:p w14:paraId="04F6FF67" w14:textId="0F9DC108"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00A24F7A" w:rsidRPr="00A24F7A">
        <w:rPr>
          <w:rFonts w:ascii="宋体" w:hAnsi="宋体" w:hint="eastAsia"/>
          <w:bCs/>
          <w:szCs w:val="21"/>
        </w:rPr>
        <w:t>替代金额：对于退补现金替代的证券，替代金额的计算公式为：</w:t>
      </w:r>
    </w:p>
    <w:p w14:paraId="5A7905FC" w14:textId="6CB9FD22"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申购的替代金额＝替代证券数量×该证券调整后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0058122C">
        <w:rPr>
          <w:rFonts w:ascii="宋体" w:hAnsi="宋体"/>
          <w:bCs/>
          <w:szCs w:val="21"/>
        </w:rPr>
        <w:t>申购</w:t>
      </w:r>
      <w:r w:rsidRPr="00AF2B4E">
        <w:rPr>
          <w:rFonts w:ascii="宋体" w:hAnsi="宋体" w:hint="eastAsia"/>
          <w:bCs/>
          <w:szCs w:val="21"/>
        </w:rPr>
        <w:t>现金替代溢价比例）；</w:t>
      </w:r>
    </w:p>
    <w:p w14:paraId="239BE8BE" w14:textId="0F24382C"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赎回的替代金额＝替代证券数量×该证券调整后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0058122C">
        <w:rPr>
          <w:rFonts w:ascii="宋体" w:hAnsi="宋体"/>
          <w:bCs/>
          <w:szCs w:val="21"/>
        </w:rPr>
        <w:t>赎回</w:t>
      </w:r>
      <w:r w:rsidRPr="00AF2B4E">
        <w:rPr>
          <w:rFonts w:ascii="宋体" w:hAnsi="宋体" w:hint="eastAsia"/>
          <w:bCs/>
          <w:szCs w:val="21"/>
        </w:rPr>
        <w:t>现金替代</w:t>
      </w:r>
      <w:r w:rsidRPr="0095385E">
        <w:rPr>
          <w:rFonts w:ascii="宋体" w:hAnsi="宋体" w:hint="eastAsia"/>
          <w:bCs/>
          <w:szCs w:val="21"/>
        </w:rPr>
        <w:t>折价</w:t>
      </w:r>
      <w:r w:rsidRPr="00AF2B4E">
        <w:rPr>
          <w:rFonts w:ascii="宋体" w:hAnsi="宋体" w:hint="eastAsia"/>
          <w:bCs/>
          <w:szCs w:val="21"/>
        </w:rPr>
        <w:t>比例）。</w:t>
      </w:r>
    </w:p>
    <w:p w14:paraId="2F3C9146" w14:textId="4A61BAB3"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00A24F7A" w:rsidRPr="00A24F7A">
        <w:rPr>
          <w:rFonts w:ascii="宋体" w:hAnsi="宋体" w:hint="eastAsia"/>
          <w:bCs/>
          <w:szCs w:val="21"/>
        </w:rPr>
        <w:t>替代金额的处理程序</w:t>
      </w:r>
    </w:p>
    <w:p w14:paraId="658F6364" w14:textId="154C5DE0"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对退补现金替代而言，申购</w:t>
      </w:r>
      <w:r w:rsidR="00490C1F">
        <w:rPr>
          <w:rFonts w:ascii="宋体" w:hAnsi="宋体" w:hint="eastAsia"/>
          <w:bCs/>
          <w:szCs w:val="21"/>
        </w:rPr>
        <w:t>或</w:t>
      </w:r>
      <w:r>
        <w:rPr>
          <w:rFonts w:ascii="宋体" w:hAnsi="宋体" w:hint="eastAsia"/>
          <w:bCs/>
          <w:szCs w:val="21"/>
        </w:rPr>
        <w:t>赎回</w:t>
      </w:r>
      <w:r w:rsidRPr="00AF2B4E">
        <w:rPr>
          <w:rFonts w:ascii="宋体" w:hAnsi="宋体" w:hint="eastAsia"/>
          <w:bCs/>
          <w:szCs w:val="21"/>
        </w:rPr>
        <w:t>时收取</w:t>
      </w:r>
      <w:r w:rsidR="00490C1F">
        <w:rPr>
          <w:rFonts w:ascii="宋体" w:hAnsi="宋体" w:hint="eastAsia"/>
          <w:bCs/>
          <w:szCs w:val="21"/>
        </w:rPr>
        <w:t>或扣除</w:t>
      </w:r>
      <w:r w:rsidRPr="00AF2B4E">
        <w:rPr>
          <w:rFonts w:ascii="宋体" w:hAnsi="宋体" w:hint="eastAsia"/>
          <w:bCs/>
          <w:szCs w:val="21"/>
        </w:rPr>
        <w:t>现金替代溢价</w:t>
      </w:r>
      <w:r>
        <w:rPr>
          <w:rFonts w:ascii="宋体" w:hAnsi="宋体" w:hint="eastAsia"/>
          <w:bCs/>
          <w:szCs w:val="21"/>
        </w:rPr>
        <w:t>/折价</w:t>
      </w:r>
      <w:r w:rsidRPr="00AF2B4E">
        <w:rPr>
          <w:rFonts w:ascii="宋体" w:hAnsi="宋体" w:hint="eastAsia"/>
          <w:bCs/>
          <w:szCs w:val="21"/>
        </w:rPr>
        <w:t>的原因是，对于使用现金替代的证券，基金管理人将买入</w:t>
      </w:r>
      <w:r>
        <w:rPr>
          <w:rFonts w:ascii="宋体" w:hAnsi="宋体" w:hint="eastAsia"/>
          <w:bCs/>
          <w:szCs w:val="21"/>
        </w:rPr>
        <w:t>或卖出</w:t>
      </w:r>
      <w:r w:rsidRPr="00AF2B4E">
        <w:rPr>
          <w:rFonts w:ascii="宋体" w:hAnsi="宋体" w:hint="eastAsia"/>
          <w:bCs/>
          <w:szCs w:val="21"/>
        </w:rPr>
        <w:t>该证券，</w:t>
      </w:r>
      <w:r w:rsidRPr="000D1906">
        <w:rPr>
          <w:rFonts w:ascii="宋体" w:hAnsi="宋体" w:hint="eastAsia"/>
          <w:bCs/>
          <w:szCs w:val="21"/>
        </w:rPr>
        <w:t>实际购入成本(包括买入价格与交易费用)</w:t>
      </w:r>
      <w:r>
        <w:rPr>
          <w:rFonts w:ascii="宋体" w:hAnsi="宋体" w:hint="eastAsia"/>
          <w:bCs/>
          <w:szCs w:val="21"/>
        </w:rPr>
        <w:t>或</w:t>
      </w:r>
      <w:r w:rsidRPr="000D1906">
        <w:rPr>
          <w:rFonts w:ascii="宋体" w:hAnsi="宋体" w:hint="eastAsia"/>
          <w:bCs/>
          <w:szCs w:val="21"/>
        </w:rPr>
        <w:t>实际卖出收入（卖出价格扣除交易费用）</w:t>
      </w:r>
      <w:r w:rsidRPr="00AF2B4E">
        <w:rPr>
          <w:rFonts w:ascii="宋体" w:hAnsi="宋体" w:hint="eastAsia"/>
          <w:bCs/>
          <w:szCs w:val="21"/>
        </w:rPr>
        <w:t>与该证券调整后</w:t>
      </w:r>
      <w:r w:rsidRPr="00AF2B4E">
        <w:rPr>
          <w:rFonts w:ascii="宋体" w:hAnsi="宋体"/>
          <w:bCs/>
          <w:szCs w:val="21"/>
        </w:rPr>
        <w:t>T</w:t>
      </w:r>
      <w:r w:rsidRPr="00AF2B4E">
        <w:rPr>
          <w:rFonts w:ascii="宋体" w:hAnsi="宋体" w:hint="eastAsia"/>
          <w:bCs/>
          <w:szCs w:val="21"/>
        </w:rPr>
        <w:t>日开盘参考价可能有所差异。为便于操作，基金管理人在申购赎回清单中预先确定</w:t>
      </w:r>
      <w:r w:rsidR="00F117B9">
        <w:rPr>
          <w:rFonts w:ascii="宋体" w:hAnsi="宋体" w:hint="eastAsia"/>
          <w:bCs/>
          <w:szCs w:val="21"/>
        </w:rPr>
        <w:t>申购</w:t>
      </w:r>
      <w:r w:rsidRPr="00AF2B4E">
        <w:rPr>
          <w:rFonts w:ascii="宋体" w:hAnsi="宋体" w:hint="eastAsia"/>
          <w:bCs/>
          <w:szCs w:val="21"/>
        </w:rPr>
        <w:t>现金替代溢价</w:t>
      </w:r>
      <w:r w:rsidR="00F117B9">
        <w:rPr>
          <w:rFonts w:ascii="宋体" w:hAnsi="宋体" w:hint="eastAsia"/>
          <w:bCs/>
          <w:szCs w:val="21"/>
        </w:rPr>
        <w:t>比例</w:t>
      </w:r>
      <w:r>
        <w:rPr>
          <w:rFonts w:ascii="宋体" w:hAnsi="宋体" w:hint="eastAsia"/>
          <w:bCs/>
          <w:szCs w:val="21"/>
        </w:rPr>
        <w:t>/</w:t>
      </w:r>
      <w:r w:rsidR="00F117B9">
        <w:rPr>
          <w:rFonts w:ascii="宋体" w:hAnsi="宋体" w:hint="eastAsia"/>
          <w:bCs/>
          <w:szCs w:val="21"/>
        </w:rPr>
        <w:t>赎回现金替代</w:t>
      </w:r>
      <w:r>
        <w:rPr>
          <w:rFonts w:ascii="宋体" w:hAnsi="宋体" w:hint="eastAsia"/>
          <w:bCs/>
          <w:szCs w:val="21"/>
        </w:rPr>
        <w:t>折价</w:t>
      </w:r>
      <w:r w:rsidRPr="00AF2B4E">
        <w:rPr>
          <w:rFonts w:ascii="宋体" w:hAnsi="宋体" w:hint="eastAsia"/>
          <w:bCs/>
          <w:szCs w:val="21"/>
        </w:rPr>
        <w:t>比例，并据此收取</w:t>
      </w:r>
      <w:r w:rsidR="00490C1F">
        <w:rPr>
          <w:rFonts w:ascii="宋体" w:hAnsi="宋体" w:hint="eastAsia"/>
          <w:bCs/>
          <w:szCs w:val="21"/>
        </w:rPr>
        <w:t>或</w:t>
      </w:r>
      <w:r>
        <w:rPr>
          <w:rFonts w:ascii="宋体" w:hAnsi="宋体" w:hint="eastAsia"/>
          <w:bCs/>
          <w:szCs w:val="21"/>
        </w:rPr>
        <w:t>支付</w:t>
      </w:r>
      <w:r w:rsidRPr="00AF2B4E">
        <w:rPr>
          <w:rFonts w:ascii="宋体" w:hAnsi="宋体" w:hint="eastAsia"/>
          <w:bCs/>
          <w:szCs w:val="21"/>
        </w:rPr>
        <w:t>替代金额。如果预先收取的金额高于基金购入该部分证券的实际成本，</w:t>
      </w:r>
      <w:proofErr w:type="gramStart"/>
      <w:r w:rsidRPr="00AF2B4E">
        <w:rPr>
          <w:rFonts w:ascii="宋体" w:hAnsi="宋体" w:hint="eastAsia"/>
          <w:bCs/>
          <w:szCs w:val="21"/>
        </w:rPr>
        <w:t>则基金</w:t>
      </w:r>
      <w:proofErr w:type="gramEnd"/>
      <w:r w:rsidRPr="00AF2B4E">
        <w:rPr>
          <w:rFonts w:ascii="宋体" w:hAnsi="宋体" w:hint="eastAsia"/>
          <w:bCs/>
          <w:szCs w:val="21"/>
        </w:rPr>
        <w:t>管理人将退还多收取的差额；如果预先收取的金额低于基金购入该部分证券的实际成本，</w:t>
      </w:r>
      <w:proofErr w:type="gramStart"/>
      <w:r w:rsidRPr="00AF2B4E">
        <w:rPr>
          <w:rFonts w:ascii="宋体" w:hAnsi="宋体" w:hint="eastAsia"/>
          <w:bCs/>
          <w:szCs w:val="21"/>
        </w:rPr>
        <w:t>则基金</w:t>
      </w:r>
      <w:proofErr w:type="gramEnd"/>
      <w:r w:rsidRPr="00AF2B4E">
        <w:rPr>
          <w:rFonts w:ascii="宋体" w:hAnsi="宋体" w:hint="eastAsia"/>
          <w:bCs/>
          <w:szCs w:val="21"/>
        </w:rPr>
        <w:t>管理人将向</w:t>
      </w:r>
      <w:r>
        <w:rPr>
          <w:rFonts w:ascii="宋体" w:hAnsi="宋体" w:hint="eastAsia"/>
          <w:bCs/>
          <w:szCs w:val="21"/>
        </w:rPr>
        <w:t>投资人</w:t>
      </w:r>
      <w:r w:rsidRPr="00AF2B4E">
        <w:rPr>
          <w:rFonts w:ascii="宋体" w:hAnsi="宋体" w:hint="eastAsia"/>
          <w:bCs/>
          <w:szCs w:val="21"/>
        </w:rPr>
        <w:t>收取欠缺的差额。如果预先支付的金额低于基金卖出该部分证券的实际收入，</w:t>
      </w:r>
      <w:proofErr w:type="gramStart"/>
      <w:r w:rsidRPr="00AF2B4E">
        <w:rPr>
          <w:rFonts w:ascii="宋体" w:hAnsi="宋体" w:hint="eastAsia"/>
          <w:bCs/>
          <w:szCs w:val="21"/>
        </w:rPr>
        <w:t>则基金</w:t>
      </w:r>
      <w:proofErr w:type="gramEnd"/>
      <w:r w:rsidRPr="00AF2B4E">
        <w:rPr>
          <w:rFonts w:ascii="宋体" w:hAnsi="宋体" w:hint="eastAsia"/>
          <w:bCs/>
          <w:szCs w:val="21"/>
        </w:rPr>
        <w:t>管理人将退还少支付的差额；如果预先支付的金额高</w:t>
      </w:r>
      <w:r w:rsidRPr="00AF2B4E">
        <w:rPr>
          <w:rFonts w:ascii="宋体" w:hAnsi="宋体" w:hint="eastAsia"/>
          <w:bCs/>
          <w:szCs w:val="21"/>
        </w:rPr>
        <w:lastRenderedPageBreak/>
        <w:t>于基金卖出该部分证券的实际收入，</w:t>
      </w:r>
      <w:proofErr w:type="gramStart"/>
      <w:r w:rsidRPr="00AF2B4E">
        <w:rPr>
          <w:rFonts w:ascii="宋体" w:hAnsi="宋体" w:hint="eastAsia"/>
          <w:bCs/>
          <w:szCs w:val="21"/>
        </w:rPr>
        <w:t>则基金</w:t>
      </w:r>
      <w:proofErr w:type="gramEnd"/>
      <w:r w:rsidRPr="00AF2B4E">
        <w:rPr>
          <w:rFonts w:ascii="宋体" w:hAnsi="宋体" w:hint="eastAsia"/>
          <w:bCs/>
          <w:szCs w:val="21"/>
        </w:rPr>
        <w:t>管理人将向</w:t>
      </w:r>
      <w:r>
        <w:rPr>
          <w:rFonts w:ascii="宋体" w:hAnsi="宋体" w:hint="eastAsia"/>
          <w:bCs/>
          <w:szCs w:val="21"/>
        </w:rPr>
        <w:t>投资人</w:t>
      </w:r>
      <w:r w:rsidRPr="00AF2B4E">
        <w:rPr>
          <w:rFonts w:ascii="宋体" w:hAnsi="宋体" w:hint="eastAsia"/>
          <w:bCs/>
          <w:szCs w:val="21"/>
        </w:rPr>
        <w:t>收取多支付的差额。</w:t>
      </w:r>
      <w:r>
        <w:rPr>
          <w:rFonts w:ascii="宋体" w:hAnsi="宋体" w:hint="eastAsia"/>
          <w:bCs/>
          <w:szCs w:val="21"/>
        </w:rPr>
        <w:t>具体规则以</w:t>
      </w:r>
      <w:r w:rsidRPr="00B16D84">
        <w:rPr>
          <w:rFonts w:ascii="宋体" w:hAnsi="宋体" w:hint="eastAsia"/>
          <w:bCs/>
          <w:szCs w:val="21"/>
        </w:rPr>
        <w:t>上海证券交易所或登记机构相关规则</w:t>
      </w:r>
      <w:r>
        <w:rPr>
          <w:rFonts w:ascii="宋体" w:hAnsi="宋体" w:hint="eastAsia"/>
          <w:bCs/>
          <w:szCs w:val="21"/>
        </w:rPr>
        <w:t>及其不时修订为准。</w:t>
      </w:r>
    </w:p>
    <w:p w14:paraId="7557CFF6" w14:textId="0D23F659"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其中，</w:t>
      </w:r>
      <w:r w:rsidR="00A24F7A" w:rsidRPr="00A24F7A">
        <w:rPr>
          <w:rFonts w:ascii="宋体" w:hAnsi="宋体" w:hint="eastAsia"/>
          <w:bCs/>
          <w:szCs w:val="21"/>
        </w:rPr>
        <w:t>调整后</w:t>
      </w:r>
      <w:r w:rsidR="00A24F7A" w:rsidRPr="00A24F7A">
        <w:rPr>
          <w:rFonts w:ascii="宋体" w:hAnsi="宋体"/>
          <w:bCs/>
          <w:szCs w:val="21"/>
        </w:rPr>
        <w:t>T</w:t>
      </w:r>
      <w:r w:rsidR="00A24F7A" w:rsidRPr="00A24F7A">
        <w:rPr>
          <w:rFonts w:ascii="宋体" w:hAnsi="宋体" w:hint="eastAsia"/>
          <w:bCs/>
          <w:szCs w:val="21"/>
        </w:rPr>
        <w:t>日开盘参考</w:t>
      </w:r>
      <w:proofErr w:type="gramStart"/>
      <w:r w:rsidR="00A24F7A" w:rsidRPr="00A24F7A">
        <w:rPr>
          <w:rFonts w:ascii="宋体" w:hAnsi="宋体" w:hint="eastAsia"/>
          <w:bCs/>
          <w:szCs w:val="21"/>
        </w:rPr>
        <w:t>价主要</w:t>
      </w:r>
      <w:proofErr w:type="gramEnd"/>
      <w:r w:rsidR="00A24F7A" w:rsidRPr="00A24F7A">
        <w:rPr>
          <w:rFonts w:ascii="宋体" w:hAnsi="宋体" w:hint="eastAsia"/>
          <w:bCs/>
          <w:szCs w:val="21"/>
        </w:rPr>
        <w:t>根据</w:t>
      </w:r>
      <w:r w:rsidR="00A81211">
        <w:rPr>
          <w:rFonts w:ascii="宋体" w:hAnsi="宋体" w:hint="eastAsia"/>
          <w:bCs/>
          <w:szCs w:val="21"/>
        </w:rPr>
        <w:t>标的指数许可方</w:t>
      </w:r>
      <w:r w:rsidR="00A24F7A" w:rsidRPr="00A24F7A">
        <w:rPr>
          <w:rFonts w:ascii="宋体" w:hAnsi="宋体" w:hint="eastAsia"/>
          <w:bCs/>
          <w:szCs w:val="21"/>
        </w:rPr>
        <w:t>提供的标的指数成份证券的调整后开盘参考价确定。</w:t>
      </w:r>
    </w:p>
    <w:p w14:paraId="44D1F8E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基金管理人将自</w:t>
      </w:r>
      <w:r w:rsidRPr="00A24F7A">
        <w:rPr>
          <w:rFonts w:ascii="宋体" w:hAnsi="宋体"/>
          <w:bCs/>
          <w:szCs w:val="21"/>
        </w:rPr>
        <w:t>T</w:t>
      </w:r>
      <w:r w:rsidRPr="00A24F7A">
        <w:rPr>
          <w:rFonts w:ascii="宋体" w:hAnsi="宋体" w:hint="eastAsia"/>
          <w:bCs/>
          <w:szCs w:val="21"/>
        </w:rPr>
        <w:t>日起在收到申购交易确认后按照“时间优先、实时申报”的原则依次买入申购被替代的部分证券，在收到赎回交易确认后按照“时间优先、实时申报”的原则依次卖出赎回被替代的部分证券。</w:t>
      </w:r>
      <w:r w:rsidRPr="00A24F7A">
        <w:rPr>
          <w:rFonts w:ascii="宋体" w:hAnsi="宋体"/>
          <w:bCs/>
          <w:szCs w:val="21"/>
        </w:rPr>
        <w:t>T</w:t>
      </w:r>
      <w:r w:rsidRPr="00A24F7A">
        <w:rPr>
          <w:rFonts w:ascii="宋体" w:hAnsi="宋体" w:hint="eastAsia"/>
          <w:bCs/>
          <w:szCs w:val="21"/>
        </w:rPr>
        <w:t>日未完成的交易，基金管理人在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日）内完成上述交易。</w:t>
      </w:r>
    </w:p>
    <w:p w14:paraId="46462BA7"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时间优先的原则为：申购赎回方向相同的，先确认成交者优先于后确认成交者。先后顺序按照上海证券交易所确认申购赎回的时间确定。</w:t>
      </w:r>
    </w:p>
    <w:p w14:paraId="0D0583EE"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实时申报的原则为：基金管理人在深圳证券交易所连续竞价期间，根据收到的上海证券交易所申购赎回确认记录，在技术系统允许的情况下实时向深圳证券交易所申报被替代证券的交易指令。</w:t>
      </w:r>
    </w:p>
    <w:p w14:paraId="27A30845"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基金管理人按照“时间优先”的原则依次与申购投资人确定基金应退还投资人或投资人应补交的款项，即按照申购时间顺序，以替代金额与被替代证券的依次实际购入成本（包括买入价格与交易费用）的差额，确定基金应退还申购投资人或申购投资人应补交的款项；按照“时间优先”的原则依次与赎回投资人确定基金应退还投资人或投资人应补交的款项，即按照赎回时间顺序，以替代金额与被替代证券的依次实际卖出收入（卖出价格扣除交易费用）的差额，确定基金应退还赎回投资人或赎回投资人应补交的款项。</w:t>
      </w:r>
    </w:p>
    <w:p w14:paraId="34810B7F"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对于</w:t>
      </w:r>
      <w:r w:rsidRPr="00A24F7A">
        <w:rPr>
          <w:rFonts w:ascii="宋体" w:hAnsi="宋体"/>
          <w:bCs/>
          <w:szCs w:val="21"/>
        </w:rPr>
        <w:t>T</w:t>
      </w:r>
      <w:r w:rsidRPr="00A24F7A">
        <w:rPr>
          <w:rFonts w:ascii="宋体" w:hAnsi="宋体" w:hint="eastAsia"/>
          <w:bCs/>
          <w:szCs w:val="21"/>
        </w:rPr>
        <w:t>日因停牌或流动性不足等原因未购入和未卖出的被替代的部分证券，</w:t>
      </w:r>
      <w:r w:rsidRPr="00A24F7A">
        <w:rPr>
          <w:rFonts w:ascii="宋体" w:hAnsi="宋体"/>
          <w:bCs/>
          <w:szCs w:val="21"/>
        </w:rPr>
        <w:t>T</w:t>
      </w:r>
      <w:r w:rsidRPr="00A24F7A">
        <w:rPr>
          <w:rFonts w:ascii="宋体" w:hAnsi="宋体" w:hint="eastAsia"/>
          <w:bCs/>
          <w:szCs w:val="21"/>
        </w:rPr>
        <w:t>日后基金管理人可以继续进行被替代证券的买入和卖出，按照前述原则确定基金应退还投资人或投资人应补交的款项。</w:t>
      </w:r>
    </w:p>
    <w:p w14:paraId="55A2C51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申购投资人或申购投资人应补交的款项；若未能购入全部被替代的证券，则以替代金额与所购入的部分被替代证券实际购入成本（包括买入价格与交易费用）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日收盘价计算的未购入的部分被替代证券价值的差额，确定基金应退还申购投资人或申购投资人应补交的款项。</w:t>
      </w:r>
    </w:p>
    <w:p w14:paraId="6070589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卖出全部被替代的证券，则以替代金额与被替代证券的实际卖出收入（卖出价格扣除交易费用）的差额，确定基金应退还赎回投资人或赎回投资人应补交的款项；若未能卖出全部被替代的证券，以替代金额与所卖出的部分被替代证券实际卖出收入（卖出价格扣除交易费用）加上按照</w:t>
      </w:r>
      <w:r w:rsidRPr="00A24F7A">
        <w:rPr>
          <w:rFonts w:ascii="宋体" w:hAnsi="宋体"/>
          <w:bCs/>
          <w:szCs w:val="21"/>
        </w:rPr>
        <w:t>T+2</w:t>
      </w:r>
      <w:r w:rsidRPr="00A24F7A">
        <w:rPr>
          <w:rFonts w:ascii="宋体" w:hAnsi="宋体" w:hint="eastAsia"/>
          <w:bCs/>
          <w:szCs w:val="21"/>
        </w:rPr>
        <w:t>日收盘价计算的未卖出的部分被替代证券价值的差额，确定基金应退还赎回投资人或赎回投资人应补交的款项。</w:t>
      </w:r>
    </w:p>
    <w:p w14:paraId="5103E3D6"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日起，深圳证券交易所正常交易日已达到</w:t>
      </w:r>
      <w:r w:rsidRPr="00A24F7A">
        <w:rPr>
          <w:rFonts w:ascii="宋体" w:hAnsi="宋体"/>
          <w:bCs/>
          <w:szCs w:val="21"/>
        </w:rPr>
        <w:t>20</w:t>
      </w:r>
      <w:r w:rsidRPr="00A24F7A">
        <w:rPr>
          <w:rFonts w:ascii="宋体" w:hAnsi="宋体" w:hint="eastAsia"/>
          <w:bCs/>
          <w:szCs w:val="21"/>
        </w:rPr>
        <w:t>日而该证券正常交易日</w:t>
      </w:r>
      <w:r w:rsidRPr="00A24F7A">
        <w:rPr>
          <w:rFonts w:ascii="宋体" w:hAnsi="宋体" w:hint="eastAsia"/>
          <w:bCs/>
          <w:szCs w:val="21"/>
        </w:rPr>
        <w:lastRenderedPageBreak/>
        <w:t>低于</w:t>
      </w:r>
      <w:r w:rsidRPr="00A24F7A">
        <w:rPr>
          <w:rFonts w:ascii="宋体" w:hAnsi="宋体"/>
          <w:bCs/>
          <w:szCs w:val="21"/>
        </w:rPr>
        <w:t>2</w:t>
      </w:r>
      <w:r w:rsidRPr="00A24F7A">
        <w:rPr>
          <w:rFonts w:ascii="宋体" w:hAnsi="宋体" w:hint="eastAsia"/>
          <w:bCs/>
          <w:szCs w:val="21"/>
        </w:rPr>
        <w:t>日，则以替代金额与所购入的部分被替代证券实际购入成本（包括买入价格与交易费用）加上按照最近一次收盘价计算的未购入的部分被替代证券价值的差额，确定基金应退还申购投资人或申购投资人应补交的款项，以替代金额与所卖出的部分被替代证券实际卖出收入（卖出价格扣除交易费用）加上按照最近一次收盘价计算的未卖出的部分被替代证券价值的差额，确定基金应退还赎回投资人或赎回投资人应补交的款项。</w:t>
      </w:r>
    </w:p>
    <w:p w14:paraId="1D48650E" w14:textId="35AD04E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w:t>
      </w:r>
      <w:r w:rsidR="00BF44F4" w:rsidRPr="00BF44F4">
        <w:rPr>
          <w:rFonts w:ascii="宋体" w:hAnsi="宋体" w:hint="eastAsia"/>
          <w:bCs/>
          <w:szCs w:val="21"/>
        </w:rPr>
        <w:t>（若在特例情况下，则为T日起第20个交易日）</w:t>
      </w:r>
      <w:r w:rsidRPr="00A24F7A">
        <w:rPr>
          <w:rFonts w:ascii="宋体" w:hAnsi="宋体" w:hint="eastAsia"/>
          <w:bCs/>
          <w:szCs w:val="21"/>
        </w:rPr>
        <w:t>期间发生除息、送股（转增）、配股等权益变动，则进行相应调整。</w:t>
      </w:r>
    </w:p>
    <w:p w14:paraId="7D599B88" w14:textId="45379215"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w:t>
      </w:r>
      <w:r w:rsidR="00BF44F4" w:rsidRPr="00BF44F4">
        <w:rPr>
          <w:rFonts w:ascii="宋体" w:hAnsi="宋体" w:hint="eastAsia"/>
          <w:bCs/>
          <w:szCs w:val="21"/>
        </w:rPr>
        <w:t>（若在特例情况下，则为T日起第21个交易日）</w:t>
      </w:r>
      <w:r w:rsidRPr="00A24F7A">
        <w:rPr>
          <w:rFonts w:ascii="宋体" w:hAnsi="宋体" w:hint="eastAsia"/>
          <w:bCs/>
          <w:szCs w:val="21"/>
        </w:rPr>
        <w:t>，基金管理人将应退款和补款的明细及汇总数据发送给相关申购赎回代理券商和基金托管人，相关款项的清算</w:t>
      </w:r>
      <w:proofErr w:type="gramStart"/>
      <w:r w:rsidRPr="00A24F7A">
        <w:rPr>
          <w:rFonts w:ascii="宋体" w:hAnsi="宋体" w:hint="eastAsia"/>
          <w:bCs/>
          <w:szCs w:val="21"/>
        </w:rPr>
        <w:t>交收将于</w:t>
      </w:r>
      <w:proofErr w:type="gramEnd"/>
      <w:r w:rsidRPr="00A24F7A">
        <w:rPr>
          <w:rFonts w:ascii="宋体" w:hAnsi="宋体" w:hint="eastAsia"/>
          <w:bCs/>
          <w:szCs w:val="21"/>
        </w:rPr>
        <w:t>此后</w:t>
      </w:r>
      <w:r w:rsidRPr="00A24F7A">
        <w:rPr>
          <w:rFonts w:ascii="宋体" w:hAnsi="宋体"/>
          <w:bCs/>
          <w:szCs w:val="21"/>
        </w:rPr>
        <w:t>3</w:t>
      </w:r>
      <w:r w:rsidRPr="00A24F7A">
        <w:rPr>
          <w:rFonts w:ascii="宋体" w:hAnsi="宋体" w:hint="eastAsia"/>
          <w:bCs/>
          <w:szCs w:val="21"/>
        </w:rPr>
        <w:t>个工作日内完成。</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08F524A9"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赎回清单中退补现金替代成份证券的数量与该证券调整后</w:t>
      </w:r>
      <w:r w:rsidR="006253AC">
        <w:rPr>
          <w:rFonts w:ascii="宋体" w:hAnsi="宋体"/>
          <w:bCs/>
          <w:szCs w:val="21"/>
        </w:rPr>
        <w:t>T</w:t>
      </w:r>
      <w:r w:rsidRPr="00A24F7A">
        <w:rPr>
          <w:rFonts w:ascii="宋体" w:hAnsi="宋体" w:hint="eastAsia"/>
          <w:bCs/>
          <w:szCs w:val="21"/>
        </w:rPr>
        <w:t>日开盘参考价相乘之和＋申</w:t>
      </w:r>
      <w:r w:rsidR="006253AC">
        <w:rPr>
          <w:rFonts w:ascii="宋体" w:hAnsi="宋体" w:hint="eastAsia"/>
          <w:bCs/>
          <w:szCs w:val="21"/>
        </w:rPr>
        <w:t>购</w:t>
      </w:r>
      <w:r w:rsidRPr="00A24F7A">
        <w:rPr>
          <w:rFonts w:ascii="宋体" w:hAnsi="宋体" w:hint="eastAsia"/>
          <w:bCs/>
          <w:szCs w:val="21"/>
        </w:rPr>
        <w:t>赎回清单中可以现金替代成份证券的数量与该证券调整后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23C9ADD9"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w:t>
      </w:r>
      <w:proofErr w:type="gramStart"/>
      <w:r w:rsidRPr="00A24F7A">
        <w:rPr>
          <w:rFonts w:ascii="宋体" w:hAnsi="宋体" w:hint="eastAsia"/>
          <w:bCs/>
          <w:szCs w:val="21"/>
        </w:rPr>
        <w:t>价主要</w:t>
      </w:r>
      <w:proofErr w:type="gramEnd"/>
      <w:r w:rsidRPr="00A24F7A">
        <w:rPr>
          <w:rFonts w:ascii="宋体" w:hAnsi="宋体" w:hint="eastAsia"/>
          <w:bCs/>
          <w:szCs w:val="21"/>
        </w:rPr>
        <w:t>根据</w:t>
      </w:r>
      <w:r w:rsidR="006253AC">
        <w:rPr>
          <w:rFonts w:ascii="宋体" w:hAnsi="宋体" w:hint="eastAsia"/>
          <w:bCs/>
          <w:szCs w:val="21"/>
        </w:rPr>
        <w:t>标的指数许可方</w:t>
      </w:r>
      <w:r w:rsidRPr="00A24F7A">
        <w:rPr>
          <w:rFonts w:ascii="宋体" w:hAnsi="宋体" w:hint="eastAsia"/>
          <w:bCs/>
          <w:szCs w:val="21"/>
        </w:rPr>
        <w:t>提供的标的指数成份证券的调整后开盘参考价确定。另外，若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314F43" w:rsidRPr="00314F43">
        <w:rPr>
          <w:rFonts w:ascii="宋体" w:hAnsi="宋体" w:hint="eastAsia"/>
          <w:bCs/>
          <w:szCs w:val="21"/>
        </w:rPr>
        <w:t>若T日为基金最小申购赎回单位调整生效日，则计算公式中的“T-1日最小申购赎回单位的基金资产净值”需根据调整前后最小申购赎回单位按比例计算。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30C0564A"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w:t>
      </w:r>
      <w:r w:rsidRPr="00A24F7A">
        <w:rPr>
          <w:rFonts w:ascii="宋体" w:hAnsi="宋体"/>
          <w:bCs/>
          <w:szCs w:val="21"/>
        </w:rPr>
        <w:t>T</w:t>
      </w:r>
      <w:r w:rsidR="006253AC">
        <w:rPr>
          <w:rFonts w:ascii="宋体" w:hAnsi="宋体" w:hint="eastAsia"/>
          <w:bCs/>
          <w:szCs w:val="21"/>
        </w:rPr>
        <w:t>日收盘价相乘之和＋申购</w:t>
      </w:r>
      <w:r w:rsidRPr="00A24F7A">
        <w:rPr>
          <w:rFonts w:ascii="宋体" w:hAnsi="宋体" w:hint="eastAsia"/>
          <w:bCs/>
          <w:szCs w:val="21"/>
        </w:rPr>
        <w:t>赎回清单中可以现金替代成份证券的数量与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w:t>
      </w:r>
      <w:r w:rsidRPr="00A24F7A">
        <w:rPr>
          <w:rFonts w:ascii="宋体" w:hAnsi="宋体" w:hint="eastAsia"/>
          <w:bCs/>
          <w:szCs w:val="21"/>
        </w:rPr>
        <w:lastRenderedPageBreak/>
        <w:t>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43DCF0EA" w14:textId="7F4C84D5"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5F5EBA21" w:rsidR="00A24F7A" w:rsidRPr="00A24F7A" w:rsidRDefault="000460A6" w:rsidP="005E001D">
            <w:pPr>
              <w:spacing w:line="360" w:lineRule="auto"/>
              <w:rPr>
                <w:rFonts w:ascii="宋体" w:hAnsi="宋体"/>
                <w:bCs/>
                <w:szCs w:val="21"/>
              </w:rPr>
            </w:pPr>
            <w:r>
              <w:rPr>
                <w:rFonts w:ascii="宋体" w:hAnsi="宋体" w:hint="eastAsia"/>
                <w:bCs/>
                <w:szCs w:val="21"/>
              </w:rPr>
              <w:t>南方</w:t>
            </w:r>
            <w:proofErr w:type="gramStart"/>
            <w:r w:rsidR="0032556C">
              <w:rPr>
                <w:rFonts w:ascii="宋体" w:hAnsi="宋体" w:hint="eastAsia"/>
                <w:bCs/>
                <w:szCs w:val="21"/>
              </w:rPr>
              <w:t>中证全指</w:t>
            </w:r>
            <w:proofErr w:type="gramEnd"/>
            <w:r w:rsidR="0032556C">
              <w:rPr>
                <w:rFonts w:ascii="宋体" w:hAnsi="宋体" w:hint="eastAsia"/>
                <w:bCs/>
                <w:szCs w:val="21"/>
              </w:rPr>
              <w:t>电力公用事业</w:t>
            </w:r>
            <w:r>
              <w:rPr>
                <w:rFonts w:ascii="宋体" w:hAnsi="宋体" w:hint="eastAsia"/>
                <w:bCs/>
                <w:szCs w:val="21"/>
              </w:rPr>
              <w:t>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一级市场基金代码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w:t>
            </w:r>
            <w:proofErr w:type="gramStart"/>
            <w:r w:rsidRPr="00A24F7A">
              <w:rPr>
                <w:rFonts w:ascii="宋体" w:hAnsi="宋体" w:hint="eastAsia"/>
                <w:bCs/>
                <w:szCs w:val="21"/>
              </w:rPr>
              <w:t>皆允许</w:t>
            </w:r>
            <w:proofErr w:type="gramEnd"/>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134"/>
        <w:gridCol w:w="1701"/>
        <w:gridCol w:w="1102"/>
        <w:gridCol w:w="1134"/>
        <w:gridCol w:w="1559"/>
      </w:tblGrid>
      <w:tr w:rsidR="00623078" w:rsidRPr="00A24F7A" w14:paraId="7E0F1F02" w14:textId="77777777" w:rsidTr="004946C7">
        <w:trPr>
          <w:trHeight w:val="283"/>
          <w:jc w:val="center"/>
        </w:trPr>
        <w:tc>
          <w:tcPr>
            <w:tcW w:w="1417" w:type="dxa"/>
            <w:vAlign w:val="center"/>
          </w:tcPr>
          <w:p w14:paraId="28E52E3D" w14:textId="5FED6A17" w:rsidR="00623078" w:rsidRPr="00A24F7A" w:rsidRDefault="000A0A64" w:rsidP="005E001D">
            <w:pPr>
              <w:spacing w:line="360" w:lineRule="auto"/>
              <w:rPr>
                <w:rFonts w:ascii="宋体" w:hAnsi="宋体"/>
                <w:bCs/>
                <w:szCs w:val="21"/>
              </w:rPr>
            </w:pPr>
            <w:r>
              <w:rPr>
                <w:rFonts w:ascii="宋体" w:hAnsi="宋体" w:hint="eastAsia"/>
                <w:bCs/>
                <w:szCs w:val="21"/>
              </w:rPr>
              <w:t>证券</w:t>
            </w:r>
            <w:r w:rsidR="00623078" w:rsidRPr="00A24F7A">
              <w:rPr>
                <w:rFonts w:ascii="宋体" w:hAnsi="宋体" w:hint="eastAsia"/>
                <w:bCs/>
                <w:szCs w:val="21"/>
              </w:rPr>
              <w:t>代码</w:t>
            </w:r>
          </w:p>
        </w:tc>
        <w:tc>
          <w:tcPr>
            <w:tcW w:w="1417" w:type="dxa"/>
            <w:vAlign w:val="center"/>
          </w:tcPr>
          <w:p w14:paraId="7B2B9307" w14:textId="44A02C59" w:rsidR="00623078" w:rsidRPr="00A24F7A" w:rsidRDefault="000A0A64" w:rsidP="005E001D">
            <w:pPr>
              <w:spacing w:line="360" w:lineRule="auto"/>
              <w:rPr>
                <w:rFonts w:ascii="宋体" w:hAnsi="宋体"/>
                <w:bCs/>
                <w:szCs w:val="21"/>
              </w:rPr>
            </w:pPr>
            <w:r>
              <w:rPr>
                <w:rFonts w:ascii="宋体" w:hAnsi="宋体" w:hint="eastAsia"/>
                <w:bCs/>
                <w:szCs w:val="21"/>
              </w:rPr>
              <w:t>证券简称</w:t>
            </w:r>
          </w:p>
        </w:tc>
        <w:tc>
          <w:tcPr>
            <w:tcW w:w="1134" w:type="dxa"/>
            <w:vAlign w:val="center"/>
          </w:tcPr>
          <w:p w14:paraId="51B46E9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股票数量</w:t>
            </w:r>
          </w:p>
        </w:tc>
        <w:tc>
          <w:tcPr>
            <w:tcW w:w="1701" w:type="dxa"/>
            <w:vAlign w:val="center"/>
          </w:tcPr>
          <w:p w14:paraId="1202E12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现金替代标志</w:t>
            </w:r>
          </w:p>
        </w:tc>
        <w:tc>
          <w:tcPr>
            <w:tcW w:w="1102" w:type="dxa"/>
            <w:vAlign w:val="center"/>
          </w:tcPr>
          <w:p w14:paraId="1383A621" w14:textId="0F86FE8F" w:rsidR="00623078" w:rsidRPr="00A24F7A" w:rsidRDefault="000A0A64" w:rsidP="005E001D">
            <w:pPr>
              <w:spacing w:line="360" w:lineRule="auto"/>
              <w:rPr>
                <w:rFonts w:ascii="宋体" w:hAnsi="宋体"/>
                <w:bCs/>
                <w:szCs w:val="21"/>
              </w:rPr>
            </w:pPr>
            <w:r>
              <w:rPr>
                <w:rFonts w:ascii="宋体" w:hAnsi="宋体" w:hint="eastAsia"/>
                <w:bCs/>
                <w:szCs w:val="21"/>
              </w:rPr>
              <w:t>申购</w:t>
            </w:r>
            <w:r w:rsidR="00623078" w:rsidRPr="00A24F7A">
              <w:rPr>
                <w:rFonts w:ascii="宋体" w:hAnsi="宋体" w:hint="eastAsia"/>
                <w:bCs/>
                <w:szCs w:val="21"/>
              </w:rPr>
              <w:t>现金替代溢价比例</w:t>
            </w:r>
          </w:p>
        </w:tc>
        <w:tc>
          <w:tcPr>
            <w:tcW w:w="1134" w:type="dxa"/>
          </w:tcPr>
          <w:p w14:paraId="3E63D497" w14:textId="48E06687" w:rsidR="00623078" w:rsidRPr="00A24F7A" w:rsidRDefault="000A0A64" w:rsidP="005E001D">
            <w:pPr>
              <w:spacing w:line="360" w:lineRule="auto"/>
              <w:rPr>
                <w:rFonts w:ascii="宋体" w:hAnsi="宋体"/>
                <w:bCs/>
                <w:szCs w:val="21"/>
              </w:rPr>
            </w:pPr>
            <w:r w:rsidRPr="0032556C">
              <w:rPr>
                <w:rFonts w:ascii="宋体" w:hAnsi="宋体" w:hint="eastAsia"/>
                <w:bCs/>
                <w:szCs w:val="21"/>
              </w:rPr>
              <w:t>赎回</w:t>
            </w:r>
            <w:r w:rsidR="00623078" w:rsidRPr="0032556C">
              <w:rPr>
                <w:rFonts w:ascii="宋体" w:hAnsi="宋体" w:hint="eastAsia"/>
                <w:bCs/>
                <w:szCs w:val="21"/>
              </w:rPr>
              <w:t>现金替代折价比例</w:t>
            </w:r>
          </w:p>
        </w:tc>
        <w:tc>
          <w:tcPr>
            <w:tcW w:w="1559" w:type="dxa"/>
            <w:vAlign w:val="center"/>
          </w:tcPr>
          <w:p w14:paraId="3C88EC1F" w14:textId="0BA46FDB" w:rsidR="00623078" w:rsidRPr="00A24F7A" w:rsidRDefault="00623078" w:rsidP="005E001D">
            <w:pPr>
              <w:spacing w:line="360" w:lineRule="auto"/>
              <w:rPr>
                <w:rFonts w:ascii="宋体" w:hAnsi="宋体"/>
                <w:bCs/>
                <w:szCs w:val="21"/>
              </w:rPr>
            </w:pPr>
            <w:r w:rsidRPr="00A24F7A">
              <w:rPr>
                <w:rFonts w:ascii="宋体" w:hAnsi="宋体" w:hint="eastAsia"/>
                <w:bCs/>
                <w:szCs w:val="21"/>
              </w:rPr>
              <w:t>固定替代金额</w:t>
            </w:r>
          </w:p>
        </w:tc>
      </w:tr>
      <w:tr w:rsidR="00623078" w:rsidRPr="00A24F7A" w14:paraId="465240F1" w14:textId="77777777" w:rsidTr="004946C7">
        <w:trPr>
          <w:trHeight w:val="283"/>
          <w:jc w:val="center"/>
        </w:trPr>
        <w:tc>
          <w:tcPr>
            <w:tcW w:w="1417" w:type="dxa"/>
            <w:vAlign w:val="center"/>
          </w:tcPr>
          <w:p w14:paraId="3AEF0706" w14:textId="77777777" w:rsidR="00623078" w:rsidRPr="00A24F7A" w:rsidRDefault="00623078" w:rsidP="005E001D">
            <w:pPr>
              <w:spacing w:line="360" w:lineRule="auto"/>
              <w:rPr>
                <w:rFonts w:ascii="宋体" w:hAnsi="宋体"/>
                <w:bCs/>
                <w:szCs w:val="21"/>
              </w:rPr>
            </w:pPr>
          </w:p>
        </w:tc>
        <w:tc>
          <w:tcPr>
            <w:tcW w:w="1417" w:type="dxa"/>
            <w:vAlign w:val="center"/>
          </w:tcPr>
          <w:p w14:paraId="7EED4120" w14:textId="77777777" w:rsidR="00623078" w:rsidRPr="00A24F7A" w:rsidRDefault="00623078" w:rsidP="005E001D">
            <w:pPr>
              <w:spacing w:line="360" w:lineRule="auto"/>
              <w:rPr>
                <w:rFonts w:ascii="宋体" w:hAnsi="宋体"/>
                <w:bCs/>
                <w:szCs w:val="21"/>
              </w:rPr>
            </w:pPr>
          </w:p>
        </w:tc>
        <w:tc>
          <w:tcPr>
            <w:tcW w:w="1134" w:type="dxa"/>
            <w:vAlign w:val="center"/>
          </w:tcPr>
          <w:p w14:paraId="6EE8618F" w14:textId="061C9DA3" w:rsidR="00623078" w:rsidRPr="00A24F7A" w:rsidRDefault="00623078" w:rsidP="005E001D">
            <w:pPr>
              <w:spacing w:line="360" w:lineRule="auto"/>
              <w:rPr>
                <w:rFonts w:ascii="宋体" w:hAnsi="宋体"/>
                <w:bCs/>
                <w:szCs w:val="21"/>
              </w:rPr>
            </w:pPr>
          </w:p>
        </w:tc>
        <w:tc>
          <w:tcPr>
            <w:tcW w:w="1701" w:type="dxa"/>
            <w:vAlign w:val="center"/>
          </w:tcPr>
          <w:p w14:paraId="63F38B61" w14:textId="77777777" w:rsidR="00623078" w:rsidRPr="00A24F7A" w:rsidRDefault="00623078" w:rsidP="005E001D">
            <w:pPr>
              <w:spacing w:line="360" w:lineRule="auto"/>
              <w:rPr>
                <w:rFonts w:ascii="宋体" w:hAnsi="宋体"/>
                <w:bCs/>
                <w:szCs w:val="21"/>
              </w:rPr>
            </w:pPr>
          </w:p>
        </w:tc>
        <w:tc>
          <w:tcPr>
            <w:tcW w:w="1102" w:type="dxa"/>
            <w:vAlign w:val="center"/>
          </w:tcPr>
          <w:p w14:paraId="1136FFC1" w14:textId="77777777" w:rsidR="00623078" w:rsidRPr="00A24F7A" w:rsidRDefault="00623078" w:rsidP="005E001D">
            <w:pPr>
              <w:spacing w:line="360" w:lineRule="auto"/>
              <w:rPr>
                <w:rFonts w:ascii="宋体" w:hAnsi="宋体"/>
                <w:bCs/>
                <w:szCs w:val="21"/>
              </w:rPr>
            </w:pPr>
          </w:p>
        </w:tc>
        <w:tc>
          <w:tcPr>
            <w:tcW w:w="1134" w:type="dxa"/>
          </w:tcPr>
          <w:p w14:paraId="13C7C9F9" w14:textId="77777777" w:rsidR="00623078" w:rsidRPr="00A24F7A" w:rsidRDefault="00623078" w:rsidP="005E001D">
            <w:pPr>
              <w:spacing w:line="360" w:lineRule="auto"/>
              <w:rPr>
                <w:rFonts w:ascii="宋体" w:hAnsi="宋体"/>
                <w:bCs/>
                <w:szCs w:val="21"/>
              </w:rPr>
            </w:pPr>
          </w:p>
        </w:tc>
        <w:tc>
          <w:tcPr>
            <w:tcW w:w="1559" w:type="dxa"/>
            <w:vAlign w:val="center"/>
          </w:tcPr>
          <w:p w14:paraId="05FE37BA" w14:textId="16DF68E5" w:rsidR="00623078" w:rsidRPr="00A24F7A" w:rsidRDefault="00623078" w:rsidP="005E001D">
            <w:pPr>
              <w:spacing w:line="360" w:lineRule="auto"/>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A24F7A"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w:t>
      </w:r>
      <w:proofErr w:type="gramStart"/>
      <w:r w:rsidRPr="00181B54">
        <w:rPr>
          <w:rFonts w:hint="eastAsia"/>
          <w:szCs w:val="21"/>
        </w:rPr>
        <w:t>仍导致</w:t>
      </w:r>
      <w:proofErr w:type="gramEnd"/>
      <w:r w:rsidRPr="00181B54">
        <w:rPr>
          <w:rFonts w:hint="eastAsia"/>
          <w:szCs w:val="21"/>
        </w:rPr>
        <w:t>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77777777"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1C518E2D"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w:t>
      </w:r>
      <w:proofErr w:type="gramStart"/>
      <w:r w:rsidRPr="00181B54">
        <w:rPr>
          <w:rFonts w:hint="eastAsia"/>
          <w:szCs w:val="21"/>
        </w:rPr>
        <w:t>且基金</w:t>
      </w:r>
      <w:proofErr w:type="gramEnd"/>
      <w:r w:rsidRPr="00181B54">
        <w:rPr>
          <w:rFonts w:hint="eastAsia"/>
          <w:szCs w:val="21"/>
        </w:rPr>
        <w:t>管理人决定暂停接受申购申请</w:t>
      </w:r>
      <w:r w:rsidRPr="00181B54">
        <w:rPr>
          <w:szCs w:val="21"/>
        </w:rPr>
        <w:t>时，基金管理人应当根据有关规定在</w:t>
      </w:r>
      <w:r w:rsidR="009B2EA9">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2" w:name="_Hlt70481650"/>
      <w:bookmarkEnd w:id="92"/>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lastRenderedPageBreak/>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3"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w:t>
      </w:r>
      <w:proofErr w:type="gramStart"/>
      <w:r w:rsidRPr="00181B54">
        <w:rPr>
          <w:rFonts w:hint="eastAsia"/>
        </w:rPr>
        <w:t>仍导致</w:t>
      </w:r>
      <w:proofErr w:type="gramEnd"/>
      <w:r w:rsidRPr="00181B54">
        <w:rPr>
          <w:rFonts w:hint="eastAsia"/>
        </w:rPr>
        <w:t>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77777777"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、基金管理人可根据市场情况在申购赎回清单中设置赎回份额上限，当一笔新的赎回申请被确认成功，会使本基金当日赎回份额超过申购赎回清单中规定的赎回份额上限时，该笔赎回申请将被拒绝。</w:t>
      </w:r>
    </w:p>
    <w:p w14:paraId="0ED82387" w14:textId="77777777" w:rsidR="00181B54" w:rsidRPr="00181B54" w:rsidRDefault="00181B54" w:rsidP="00181B54">
      <w:pPr>
        <w:pStyle w:val="HD"/>
      </w:pPr>
      <w:r w:rsidRPr="00181B54">
        <w:t>9</w:t>
      </w:r>
      <w:r w:rsidRPr="00181B54">
        <w:rPr>
          <w:rFonts w:hint="eastAsia"/>
        </w:rPr>
        <w:t>、</w:t>
      </w:r>
      <w:bookmarkEnd w:id="93"/>
      <w:r w:rsidRPr="00181B54">
        <w:t>法律法规规定或中国证监会认定的其他情形。</w:t>
      </w:r>
    </w:p>
    <w:p w14:paraId="14D79F61" w14:textId="7FC812D6"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w:t>
      </w:r>
      <w:proofErr w:type="gramStart"/>
      <w:r w:rsidRPr="00181B54">
        <w:rPr>
          <w:rFonts w:hint="eastAsia"/>
        </w:rPr>
        <w:t>且基金</w:t>
      </w:r>
      <w:proofErr w:type="gramEnd"/>
      <w:r w:rsidRPr="00181B54">
        <w:rPr>
          <w:rFonts w:hint="eastAsia"/>
        </w:rPr>
        <w:t>管理人决定暂停赎回申请</w:t>
      </w:r>
      <w:r w:rsidRPr="00181B54">
        <w:t>或延缓支付赎回</w:t>
      </w:r>
      <w:r w:rsidRPr="00181B54">
        <w:rPr>
          <w:rFonts w:hint="eastAsia"/>
        </w:rPr>
        <w:t>对价时，基金管理人应当根据有关规定在</w:t>
      </w:r>
      <w:r w:rsidR="009B2EA9">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w:t>
      </w:r>
      <w:proofErr w:type="gramStart"/>
      <w:r w:rsidRPr="00181B54">
        <w:rPr>
          <w:rFonts w:ascii="宋体" w:hAnsi="宋体" w:hint="eastAsia"/>
          <w:bCs/>
          <w:szCs w:val="21"/>
        </w:rPr>
        <w:t>若基金</w:t>
      </w:r>
      <w:proofErr w:type="gramEnd"/>
      <w:r w:rsidRPr="00181B54">
        <w:rPr>
          <w:rFonts w:ascii="宋体" w:hAnsi="宋体" w:hint="eastAsia"/>
          <w:bCs/>
          <w:szCs w:val="21"/>
        </w:rPr>
        <w:t>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4FB1212D"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lastRenderedPageBreak/>
        <w:t>4、在条件允许时，基金管理人可开放集合申购</w:t>
      </w:r>
      <w:r w:rsidRPr="00660C7E">
        <w:rPr>
          <w:rFonts w:ascii="宋体" w:hAnsi="宋体" w:hint="eastAsia"/>
          <w:bCs/>
          <w:szCs w:val="21"/>
        </w:rPr>
        <w:t>。</w:t>
      </w:r>
      <w:r w:rsidRPr="00181B54">
        <w:rPr>
          <w:rFonts w:ascii="宋体" w:hAnsi="宋体" w:hint="eastAsia"/>
          <w:bCs/>
          <w:szCs w:val="21"/>
        </w:rPr>
        <w:t>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1F85468C"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6、基金管理人指定的代理机构可依据基金合同开展其他服务，双方需签订书面委托代理协议，报中国证监会备案并公告。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w:t>
      </w:r>
      <w:proofErr w:type="gramStart"/>
      <w:r w:rsidR="00181B54" w:rsidRPr="00181B54">
        <w:rPr>
          <w:rFonts w:ascii="宋体" w:hAnsi="宋体" w:hint="eastAsia"/>
          <w:bCs/>
          <w:szCs w:val="21"/>
        </w:rPr>
        <w:t>非交易</w:t>
      </w:r>
      <w:proofErr w:type="gramEnd"/>
      <w:r w:rsidR="00181B54" w:rsidRPr="00181B54">
        <w:rPr>
          <w:rFonts w:ascii="宋体" w:hAnsi="宋体" w:hint="eastAsia"/>
          <w:bCs/>
          <w:szCs w:val="21"/>
        </w:rPr>
        <w:t>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过户是指基金登记机构受理继承、捐赠和司法强制执行等情形而产生的</w:t>
      </w:r>
      <w:proofErr w:type="gramStart"/>
      <w:r w:rsidRPr="00181B54">
        <w:rPr>
          <w:rFonts w:ascii="宋体" w:hAnsi="宋体" w:hint="eastAsia"/>
          <w:bCs/>
          <w:szCs w:val="21"/>
        </w:rPr>
        <w:t>非交易</w:t>
      </w:r>
      <w:proofErr w:type="gramEnd"/>
      <w:r w:rsidRPr="00181B54">
        <w:rPr>
          <w:rFonts w:ascii="宋体" w:hAnsi="宋体" w:hint="eastAsia"/>
          <w:bCs/>
          <w:szCs w:val="21"/>
        </w:rPr>
        <w:t>过户以及登记机构认可、符合法律法规的其他</w:t>
      </w:r>
      <w:proofErr w:type="gramStart"/>
      <w:r w:rsidRPr="00181B54">
        <w:rPr>
          <w:rFonts w:ascii="宋体" w:hAnsi="宋体" w:hint="eastAsia"/>
          <w:bCs/>
          <w:szCs w:val="21"/>
        </w:rPr>
        <w:t>非交易</w:t>
      </w:r>
      <w:proofErr w:type="gramEnd"/>
      <w:r w:rsidRPr="00181B54">
        <w:rPr>
          <w:rFonts w:ascii="宋体" w:hAnsi="宋体" w:hint="eastAsia"/>
          <w:bCs/>
          <w:szCs w:val="21"/>
        </w:rPr>
        <w:t>过户。无论在上述何种情况下，接受划转的主体必须是依法可以持有本</w:t>
      </w:r>
      <w:proofErr w:type="gramStart"/>
      <w:r w:rsidRPr="00181B54">
        <w:rPr>
          <w:rFonts w:ascii="宋体" w:hAnsi="宋体" w:hint="eastAsia"/>
          <w:bCs/>
          <w:szCs w:val="21"/>
        </w:rPr>
        <w:t>基金基金</w:t>
      </w:r>
      <w:proofErr w:type="gramEnd"/>
      <w:r w:rsidRPr="00181B54">
        <w:rPr>
          <w:rFonts w:ascii="宋体" w:hAnsi="宋体" w:hint="eastAsia"/>
          <w:bCs/>
          <w:szCs w:val="21"/>
        </w:rPr>
        <w:t>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w:t>
      </w:r>
      <w:proofErr w:type="gramStart"/>
      <w:r w:rsidRPr="00181B54">
        <w:rPr>
          <w:rFonts w:ascii="宋体" w:hAnsi="宋体" w:hint="eastAsia"/>
          <w:bCs/>
          <w:szCs w:val="21"/>
        </w:rPr>
        <w:t>捐赠指</w:t>
      </w:r>
      <w:proofErr w:type="gramEnd"/>
      <w:r w:rsidRPr="00181B54">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81B54">
        <w:rPr>
          <w:rFonts w:ascii="宋体" w:hAnsi="宋体" w:hint="eastAsia"/>
          <w:bCs/>
          <w:szCs w:val="21"/>
        </w:rPr>
        <w:t>非交易</w:t>
      </w:r>
      <w:proofErr w:type="gramEnd"/>
      <w:r w:rsidRPr="00181B54">
        <w:rPr>
          <w:rFonts w:ascii="宋体" w:hAnsi="宋体" w:hint="eastAsia"/>
          <w:bCs/>
          <w:szCs w:val="21"/>
        </w:rPr>
        <w:t>过户必须提供基金登记机构要求提供的相关资料，对于符合条件的</w:t>
      </w:r>
      <w:proofErr w:type="gramStart"/>
      <w:r w:rsidRPr="00181B54">
        <w:rPr>
          <w:rFonts w:ascii="宋体" w:hAnsi="宋体" w:hint="eastAsia"/>
          <w:bCs/>
          <w:szCs w:val="21"/>
        </w:rPr>
        <w:t>非交易过户申请按</w:t>
      </w:r>
      <w:proofErr w:type="gramEnd"/>
      <w:r w:rsidRPr="00181B54">
        <w:rPr>
          <w:rFonts w:ascii="宋体" w:hAnsi="宋体" w:hint="eastAsia"/>
          <w:bCs/>
          <w:szCs w:val="21"/>
        </w:rPr>
        <w:t>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03BA0E3D" w:rsidR="00181B54" w:rsidRPr="00181B54" w:rsidRDefault="00112750" w:rsidP="00181B54">
      <w:pPr>
        <w:snapToGrid w:val="0"/>
        <w:spacing w:line="360" w:lineRule="auto"/>
        <w:ind w:firstLineChars="200" w:firstLine="420"/>
        <w:rPr>
          <w:rFonts w:ascii="宋体" w:hAnsi="宋体"/>
          <w:bCs/>
          <w:szCs w:val="21"/>
        </w:rPr>
      </w:pPr>
      <w:r>
        <w:rPr>
          <w:rFonts w:ascii="宋体" w:hAnsi="宋体" w:hint="eastAsia"/>
          <w:bCs/>
          <w:szCs w:val="21"/>
        </w:rPr>
        <w:t>十三</w:t>
      </w:r>
      <w:r w:rsidR="00181B54"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7B4B9BEE" w:rsidR="007C4B6C" w:rsidRPr="007C4B6C"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十四</w:t>
      </w:r>
      <w:r w:rsidR="007C4B6C"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w:t>
      </w:r>
      <w:r w:rsidRPr="007C4B6C">
        <w:rPr>
          <w:rFonts w:ascii="宋体" w:hAnsi="宋体" w:hint="eastAsia"/>
          <w:color w:val="000000"/>
          <w:szCs w:val="21"/>
        </w:rPr>
        <w:lastRenderedPageBreak/>
        <w:t>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3B7C3AEB" w14:textId="56F02866" w:rsidR="00EA4E3B"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十五</w:t>
      </w:r>
      <w:r w:rsidR="007C4B6C"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767B1EF" w14:textId="52D33CA8" w:rsidR="007F20AF" w:rsidRPr="00783CB5" w:rsidRDefault="007F20AF" w:rsidP="007F20AF">
      <w:pPr>
        <w:snapToGrid w:val="0"/>
        <w:spacing w:line="360" w:lineRule="auto"/>
        <w:ind w:firstLineChars="200" w:firstLine="420"/>
      </w:pPr>
    </w:p>
    <w:p w14:paraId="1022138A" w14:textId="77777777" w:rsidR="007F20AF" w:rsidRPr="00783CB5" w:rsidRDefault="007F20AF" w:rsidP="007F20AF">
      <w:pPr>
        <w:snapToGrid w:val="0"/>
        <w:spacing w:line="360" w:lineRule="auto"/>
      </w:pPr>
      <w:r w:rsidRPr="00783CB5">
        <w:tab/>
      </w:r>
    </w:p>
    <w:p w14:paraId="06545653" w14:textId="77777777" w:rsidR="007F20AF" w:rsidRPr="00783CB5" w:rsidRDefault="007F20AF" w:rsidP="007F20AF">
      <w:pPr>
        <w:snapToGrid w:val="0"/>
        <w:spacing w:line="360" w:lineRule="auto"/>
        <w:ind w:firstLineChars="200" w:firstLine="420"/>
      </w:pPr>
    </w:p>
    <w:p w14:paraId="6C8062AD" w14:textId="77777777" w:rsidR="007F20AF" w:rsidRPr="00783CB5" w:rsidRDefault="007F20AF" w:rsidP="007F20AF">
      <w:pPr>
        <w:snapToGrid w:val="0"/>
        <w:spacing w:line="360" w:lineRule="auto"/>
        <w:ind w:firstLineChars="200" w:firstLine="420"/>
        <w:rPr>
          <w:rFonts w:ascii="宋体"/>
          <w:bCs/>
          <w:szCs w:val="21"/>
        </w:rPr>
      </w:pPr>
      <w:r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4" w:name="_Toc332013119"/>
      <w:bookmarkStart w:id="95" w:name="_Toc335899842"/>
      <w:bookmarkStart w:id="96" w:name="_Toc336606236"/>
      <w:bookmarkStart w:id="97" w:name="_Toc369510017"/>
      <w:bookmarkStart w:id="98" w:name="_Toc375295982"/>
      <w:bookmarkStart w:id="99" w:name="_Toc387765418"/>
      <w:r w:rsidRPr="00783CB5">
        <w:rPr>
          <w:rFonts w:hint="eastAsia"/>
        </w:rPr>
        <w:lastRenderedPageBreak/>
        <w:t>基金的投资</w:t>
      </w:r>
      <w:bookmarkEnd w:id="94"/>
      <w:bookmarkEnd w:id="95"/>
      <w:bookmarkEnd w:id="96"/>
      <w:bookmarkEnd w:id="97"/>
      <w:bookmarkEnd w:id="98"/>
      <w:bookmarkEnd w:id="99"/>
    </w:p>
    <w:p w14:paraId="52ADDBC1" w14:textId="77777777" w:rsidR="007F20AF" w:rsidRDefault="007F20AF" w:rsidP="007F20AF">
      <w:pPr>
        <w:snapToGrid w:val="0"/>
        <w:spacing w:line="360" w:lineRule="auto"/>
        <w:ind w:firstLineChars="200" w:firstLine="420"/>
        <w:rPr>
          <w:bCs/>
          <w:szCs w:val="21"/>
        </w:rPr>
      </w:pPr>
    </w:p>
    <w:p w14:paraId="62F83B9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一、投资目标</w:t>
      </w:r>
    </w:p>
    <w:p w14:paraId="6814082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紧密跟踪标的指数，追求跟踪偏离度和跟踪误差最小化。</w:t>
      </w:r>
    </w:p>
    <w:p w14:paraId="638954EC" w14:textId="77777777" w:rsidR="002F7FCA" w:rsidRPr="002F7FCA" w:rsidRDefault="002F7FCA" w:rsidP="002F7FCA">
      <w:pPr>
        <w:snapToGrid w:val="0"/>
        <w:spacing w:line="360" w:lineRule="auto"/>
        <w:ind w:firstLineChars="200" w:firstLine="420"/>
        <w:rPr>
          <w:bCs/>
          <w:szCs w:val="21"/>
        </w:rPr>
      </w:pPr>
    </w:p>
    <w:p w14:paraId="268BC7A4"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二、投资范围</w:t>
      </w:r>
    </w:p>
    <w:p w14:paraId="5B769340" w14:textId="116BDA3A" w:rsidR="002F7FCA" w:rsidRPr="002F7FCA" w:rsidRDefault="002F7FCA" w:rsidP="002F7FCA">
      <w:pPr>
        <w:snapToGrid w:val="0"/>
        <w:spacing w:line="360" w:lineRule="auto"/>
        <w:ind w:firstLineChars="200" w:firstLine="420"/>
        <w:rPr>
          <w:bCs/>
          <w:szCs w:val="21"/>
        </w:rPr>
      </w:pPr>
      <w:r w:rsidRPr="002F7FCA">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792E73" w:rsidRPr="003072A3">
        <w:rPr>
          <w:rFonts w:hint="eastAsia"/>
          <w:bCs/>
          <w:szCs w:val="21"/>
        </w:rPr>
        <w:t>政府机构债券、</w:t>
      </w:r>
      <w:r w:rsidRPr="002F7FCA">
        <w:rPr>
          <w:rFonts w:hint="eastAsia"/>
          <w:bCs/>
          <w:szCs w:val="21"/>
        </w:rPr>
        <w:t>地方政府债券、次级债、可转换债券、可交换债券、央行票据、中期票据、短期融资</w:t>
      </w:r>
      <w:proofErr w:type="gramStart"/>
      <w:r w:rsidRPr="002F7FCA">
        <w:rPr>
          <w:rFonts w:hint="eastAsia"/>
          <w:bCs/>
          <w:szCs w:val="21"/>
        </w:rPr>
        <w:t>券</w:t>
      </w:r>
      <w:proofErr w:type="gramEnd"/>
      <w:r w:rsidRPr="002F7FCA">
        <w:rPr>
          <w:rFonts w:hint="eastAsia"/>
          <w:bCs/>
          <w:szCs w:val="21"/>
        </w:rPr>
        <w:t>、超短期融资</w:t>
      </w:r>
      <w:proofErr w:type="gramStart"/>
      <w:r w:rsidRPr="002F7FCA">
        <w:rPr>
          <w:rFonts w:hint="eastAsia"/>
          <w:bCs/>
          <w:szCs w:val="21"/>
        </w:rPr>
        <w:t>券</w:t>
      </w:r>
      <w:proofErr w:type="gramEnd"/>
      <w:r w:rsidRPr="002F7FCA">
        <w:rPr>
          <w:rFonts w:hint="eastAsia"/>
          <w:bCs/>
          <w:szCs w:val="21"/>
        </w:rPr>
        <w:t>等）、资产支持证券、债券回购、银行存款</w:t>
      </w:r>
      <w:r w:rsidR="000460A6" w:rsidRPr="000460A6">
        <w:rPr>
          <w:rFonts w:hint="eastAsia"/>
          <w:bCs/>
          <w:szCs w:val="21"/>
        </w:rPr>
        <w:t>（包括协议存款、定期存款及其他银行存款）</w:t>
      </w:r>
      <w:r w:rsidRPr="002F7FCA">
        <w:rPr>
          <w:rFonts w:hint="eastAsia"/>
          <w:bCs/>
          <w:szCs w:val="21"/>
        </w:rPr>
        <w:t>、同业存单、货币市场工具以及中国证监会允许基金投资的其他金融工具（但须符合中国证监会的相关规定）。</w:t>
      </w:r>
    </w:p>
    <w:p w14:paraId="6EFBF2B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本基金可投资于存托凭证。</w:t>
      </w:r>
    </w:p>
    <w:p w14:paraId="529A2E1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在建仓完成后，本基金投资于标的指数成份股、备选成份股的资产比例不低于基金资产净值的</w:t>
      </w:r>
      <w:r w:rsidRPr="002F7FCA">
        <w:rPr>
          <w:rFonts w:hint="eastAsia"/>
          <w:bCs/>
          <w:szCs w:val="21"/>
        </w:rPr>
        <w:t>90%</w:t>
      </w:r>
      <w:r w:rsidRPr="002F7FCA">
        <w:rPr>
          <w:rFonts w:hint="eastAsia"/>
          <w:bCs/>
          <w:szCs w:val="21"/>
        </w:rPr>
        <w:t>，且不低于非现金基金资产的</w:t>
      </w:r>
      <w:r w:rsidRPr="002F7FCA">
        <w:rPr>
          <w:rFonts w:hint="eastAsia"/>
          <w:bCs/>
          <w:szCs w:val="21"/>
        </w:rPr>
        <w:t>80%</w:t>
      </w:r>
      <w:r w:rsidRPr="002F7FCA">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7FE8093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基金管理人根据相关规定可参与融资、转融通证券出借业务。</w:t>
      </w:r>
    </w:p>
    <w:p w14:paraId="03B583E8"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如法律法规或监管机构以后允许基金投资其他品种，基金管理人在履行适当程序后，可以将其纳入投资范围。</w:t>
      </w:r>
    </w:p>
    <w:p w14:paraId="65920C5B" w14:textId="77777777" w:rsidR="002F7FCA" w:rsidRPr="002F7FCA" w:rsidRDefault="002F7FCA" w:rsidP="002F7FCA">
      <w:pPr>
        <w:snapToGrid w:val="0"/>
        <w:spacing w:line="360" w:lineRule="auto"/>
        <w:ind w:firstLineChars="200" w:firstLine="420"/>
        <w:rPr>
          <w:bCs/>
          <w:szCs w:val="21"/>
        </w:rPr>
      </w:pPr>
    </w:p>
    <w:p w14:paraId="2EF0FE4A"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三、投资策略</w:t>
      </w:r>
    </w:p>
    <w:p w14:paraId="5825B790" w14:textId="15060234" w:rsidR="00792E73" w:rsidRPr="00996E82" w:rsidRDefault="00792E73" w:rsidP="00792E73">
      <w:pPr>
        <w:snapToGrid w:val="0"/>
        <w:spacing w:line="360" w:lineRule="auto"/>
        <w:ind w:firstLineChars="200" w:firstLine="420"/>
        <w:rPr>
          <w:bCs/>
          <w:szCs w:val="21"/>
        </w:rPr>
      </w:pPr>
      <w:r w:rsidRPr="00996E82">
        <w:rPr>
          <w:rFonts w:hint="eastAsia"/>
          <w:bCs/>
          <w:szCs w:val="21"/>
        </w:rPr>
        <w:t>本基金主要采用</w:t>
      </w:r>
      <w:r w:rsidRPr="00072608">
        <w:rPr>
          <w:rFonts w:hint="eastAsia"/>
          <w:bCs/>
          <w:szCs w:val="21"/>
        </w:rPr>
        <w:t>完全</w:t>
      </w:r>
      <w:r w:rsidRPr="00996E82">
        <w:rPr>
          <w:rFonts w:hint="eastAsia"/>
          <w:bCs/>
          <w:szCs w:val="21"/>
        </w:rPr>
        <w:t>复制策略、替代策略及其他适当的策略以更好的跟踪标的指数，实现基金投资目标。本基金力争日均跟踪偏离度的绝对值不超过</w:t>
      </w:r>
      <w:r w:rsidRPr="00996E82">
        <w:rPr>
          <w:rFonts w:hint="eastAsia"/>
          <w:bCs/>
          <w:szCs w:val="21"/>
        </w:rPr>
        <w:t>0.</w:t>
      </w:r>
      <w:r>
        <w:rPr>
          <w:bCs/>
          <w:szCs w:val="21"/>
        </w:rPr>
        <w:t>2</w:t>
      </w:r>
      <w:r w:rsidRPr="00996E82">
        <w:rPr>
          <w:rFonts w:hint="eastAsia"/>
          <w:bCs/>
          <w:szCs w:val="21"/>
        </w:rPr>
        <w:t>%</w:t>
      </w:r>
      <w:r w:rsidRPr="00996E82">
        <w:rPr>
          <w:rFonts w:hint="eastAsia"/>
          <w:bCs/>
          <w:szCs w:val="21"/>
        </w:rPr>
        <w:t>，年跟踪误差不超过</w:t>
      </w:r>
      <w:r>
        <w:rPr>
          <w:bCs/>
          <w:szCs w:val="21"/>
        </w:rPr>
        <w:t>2</w:t>
      </w:r>
      <w:r w:rsidRPr="00996E82">
        <w:rPr>
          <w:rFonts w:hint="eastAsia"/>
          <w:bCs/>
          <w:szCs w:val="21"/>
        </w:rPr>
        <w:t>%</w:t>
      </w:r>
      <w:r w:rsidRPr="00996E82">
        <w:rPr>
          <w:rFonts w:hint="eastAsia"/>
          <w:bCs/>
          <w:szCs w:val="21"/>
        </w:rPr>
        <w:t>。</w:t>
      </w:r>
    </w:p>
    <w:p w14:paraId="39FFF511"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1</w:t>
      </w:r>
      <w:r w:rsidRPr="00996E82">
        <w:rPr>
          <w:rFonts w:hint="eastAsia"/>
          <w:bCs/>
          <w:szCs w:val="21"/>
        </w:rPr>
        <w:t>、</w:t>
      </w:r>
      <w:r w:rsidRPr="00072608">
        <w:rPr>
          <w:rFonts w:hint="eastAsia"/>
          <w:bCs/>
          <w:szCs w:val="21"/>
        </w:rPr>
        <w:t>完全</w:t>
      </w:r>
      <w:r w:rsidRPr="00996E82">
        <w:rPr>
          <w:rFonts w:hint="eastAsia"/>
          <w:bCs/>
          <w:szCs w:val="21"/>
        </w:rPr>
        <w:t>复制策略</w:t>
      </w:r>
      <w:r w:rsidRPr="00996E82">
        <w:rPr>
          <w:rFonts w:hint="eastAsia"/>
          <w:bCs/>
          <w:szCs w:val="21"/>
        </w:rPr>
        <w:t xml:space="preserve"> </w:t>
      </w:r>
    </w:p>
    <w:p w14:paraId="2B695A47" w14:textId="77777777" w:rsidR="00792E73" w:rsidRDefault="00792E73" w:rsidP="00792E73">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w:t>
      </w:r>
      <w:proofErr w:type="gramStart"/>
      <w:r w:rsidRPr="00996E82">
        <w:rPr>
          <w:rFonts w:hint="eastAsia"/>
          <w:bCs/>
          <w:szCs w:val="21"/>
        </w:rPr>
        <w:t>构建指数化投资</w:t>
      </w:r>
      <w:proofErr w:type="gramEnd"/>
      <w:r w:rsidRPr="00996E82">
        <w:rPr>
          <w:rFonts w:hint="eastAsia"/>
          <w:bCs/>
          <w:szCs w:val="21"/>
        </w:rPr>
        <w:t>组合，并根据标的指数成份股及其权重的变化进行相应调整。</w:t>
      </w:r>
    </w:p>
    <w:p w14:paraId="03B92C1D"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71DE1199"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6F561C35"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lastRenderedPageBreak/>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）其他合理原因导致本基金管理人对标的指数的跟踪构成严重制约等。</w:t>
      </w:r>
    </w:p>
    <w:p w14:paraId="55850062"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w:t>
      </w:r>
      <w:proofErr w:type="gramStart"/>
      <w:r w:rsidRPr="00996E82">
        <w:rPr>
          <w:rFonts w:hint="eastAsia"/>
          <w:bCs/>
          <w:szCs w:val="21"/>
        </w:rPr>
        <w:t>品投资</w:t>
      </w:r>
      <w:proofErr w:type="gramEnd"/>
      <w:r w:rsidRPr="00996E82">
        <w:rPr>
          <w:rFonts w:hint="eastAsia"/>
          <w:bCs/>
          <w:szCs w:val="21"/>
        </w:rPr>
        <w:t>策略</w:t>
      </w:r>
    </w:p>
    <w:p w14:paraId="6A6C956D"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为更好的实现投资目标，本基金可投资股指期货、股票期权和其他经中国证监会允许的衍生金融产品，如与标的指数或标的指数成份股、备选成份</w:t>
      </w:r>
      <w:proofErr w:type="gramStart"/>
      <w:r w:rsidRPr="00996E82">
        <w:rPr>
          <w:rFonts w:hint="eastAsia"/>
          <w:bCs/>
          <w:szCs w:val="21"/>
        </w:rPr>
        <w:t>股相关</w:t>
      </w:r>
      <w:proofErr w:type="gramEnd"/>
      <w:r w:rsidRPr="00996E82">
        <w:rPr>
          <w:rFonts w:hint="eastAsia"/>
          <w:bCs/>
          <w:szCs w:val="21"/>
        </w:rPr>
        <w:t>的衍生工具。本基金将根据风险管理的原则，主要选择流动性好、交易活跃的衍生品合约进行交易。</w:t>
      </w:r>
    </w:p>
    <w:p w14:paraId="62AD7107"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32D6121B"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996E82">
        <w:rPr>
          <w:rFonts w:hint="eastAsia"/>
          <w:bCs/>
          <w:szCs w:val="21"/>
        </w:rPr>
        <w:t>仓位</w:t>
      </w:r>
      <w:proofErr w:type="gramEnd"/>
      <w:r w:rsidRPr="00996E82">
        <w:rPr>
          <w:rFonts w:hint="eastAsia"/>
          <w:bCs/>
          <w:szCs w:val="21"/>
        </w:rPr>
        <w:t>频繁调整的交易成本和跟踪误差，达到有效跟踪标的指数的目的。</w:t>
      </w:r>
    </w:p>
    <w:p w14:paraId="59815340"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516395FE"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本基金投资股票期权，将根据风险管理的原则，</w:t>
      </w:r>
      <w:r w:rsidRPr="00575B85">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747DFFA5"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0C55CFF"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结合对未来市场利率预期运用</w:t>
      </w:r>
      <w:proofErr w:type="gramStart"/>
      <w:r w:rsidRPr="00996E82">
        <w:rPr>
          <w:rFonts w:hint="eastAsia"/>
          <w:bCs/>
          <w:szCs w:val="21"/>
        </w:rPr>
        <w:t>久期调整</w:t>
      </w:r>
      <w:proofErr w:type="gramEnd"/>
      <w:r w:rsidRPr="00996E82">
        <w:rPr>
          <w:rFonts w:hint="eastAsia"/>
          <w:bCs/>
          <w:szCs w:val="21"/>
        </w:rPr>
        <w:t>策略、收益率曲线配置策略、债券类属配置策略、利差轮动策略等多种积极管理策略，通过严谨的研究发现价值被低估的债券和市场投资机会，构建收益稳定、流动性良好的债券组合。</w:t>
      </w:r>
    </w:p>
    <w:p w14:paraId="4E8D6672" w14:textId="77777777" w:rsidR="00792E73" w:rsidRPr="00A30EF6" w:rsidRDefault="00792E73" w:rsidP="00792E73">
      <w:pPr>
        <w:snapToGrid w:val="0"/>
        <w:spacing w:line="360" w:lineRule="auto"/>
        <w:ind w:firstLineChars="200" w:firstLine="420"/>
        <w:rPr>
          <w:bCs/>
          <w:szCs w:val="21"/>
        </w:rPr>
      </w:pPr>
      <w:r w:rsidRPr="00996E82">
        <w:rPr>
          <w:rFonts w:hint="eastAsia"/>
          <w:bCs/>
          <w:szCs w:val="21"/>
        </w:rPr>
        <w:t>5</w:t>
      </w:r>
      <w:r w:rsidRPr="00996E82">
        <w:rPr>
          <w:rFonts w:hint="eastAsia"/>
          <w:bCs/>
          <w:szCs w:val="21"/>
        </w:rPr>
        <w:t>、</w:t>
      </w:r>
      <w:r w:rsidRPr="00A30EF6">
        <w:rPr>
          <w:rFonts w:hint="eastAsia"/>
          <w:bCs/>
          <w:szCs w:val="21"/>
        </w:rPr>
        <w:t>可转换债券及可交换债券投资策略</w:t>
      </w:r>
    </w:p>
    <w:p w14:paraId="21A00C04" w14:textId="77777777" w:rsidR="00792E73" w:rsidRPr="00A30EF6" w:rsidRDefault="00792E73" w:rsidP="00792E73">
      <w:pPr>
        <w:snapToGrid w:val="0"/>
        <w:spacing w:line="360" w:lineRule="auto"/>
        <w:ind w:firstLineChars="200" w:firstLine="420"/>
        <w:rPr>
          <w:bCs/>
          <w:szCs w:val="21"/>
        </w:rPr>
      </w:pPr>
      <w:r w:rsidRPr="00A30EF6">
        <w:rPr>
          <w:rFonts w:hint="eastAsia"/>
          <w:bCs/>
          <w:szCs w:val="21"/>
        </w:rPr>
        <w:t>本基金在可转换债券和可交换债券投资中预期运用</w:t>
      </w:r>
      <w:proofErr w:type="gramStart"/>
      <w:r w:rsidRPr="00A30EF6">
        <w:rPr>
          <w:rFonts w:hint="eastAsia"/>
          <w:bCs/>
          <w:szCs w:val="21"/>
        </w:rPr>
        <w:t>仓位</w:t>
      </w:r>
      <w:proofErr w:type="gramEnd"/>
      <w:r w:rsidRPr="00A30EF6">
        <w:rPr>
          <w:rFonts w:hint="eastAsia"/>
          <w:bCs/>
          <w:szCs w:val="21"/>
        </w:rPr>
        <w:t>策略、类属策略、</w:t>
      </w:r>
      <w:proofErr w:type="gramStart"/>
      <w:r w:rsidRPr="00A30EF6">
        <w:rPr>
          <w:rFonts w:hint="eastAsia"/>
          <w:bCs/>
          <w:szCs w:val="21"/>
        </w:rPr>
        <w:t>个券</w:t>
      </w:r>
      <w:proofErr w:type="gramEnd"/>
      <w:r w:rsidRPr="00A30EF6">
        <w:rPr>
          <w:rFonts w:hint="eastAsia"/>
          <w:bCs/>
          <w:szCs w:val="21"/>
        </w:rPr>
        <w:t>挖掘策略、条款价值策略、行权套利策略等多种策略，构建风险收益比佳、基本面稳健的组合。其中</w:t>
      </w:r>
      <w:proofErr w:type="gramStart"/>
      <w:r w:rsidRPr="00A30EF6">
        <w:rPr>
          <w:rFonts w:hint="eastAsia"/>
          <w:bCs/>
          <w:szCs w:val="21"/>
        </w:rPr>
        <w:t>仓位</w:t>
      </w:r>
      <w:proofErr w:type="gramEnd"/>
      <w:r w:rsidRPr="00A30EF6">
        <w:rPr>
          <w:rFonts w:hint="eastAsia"/>
          <w:bCs/>
          <w:szCs w:val="21"/>
        </w:rPr>
        <w:t>策略和类属策略，将根据基本面环境、</w:t>
      </w:r>
      <w:proofErr w:type="gramStart"/>
      <w:r w:rsidRPr="00A30EF6">
        <w:rPr>
          <w:rFonts w:hint="eastAsia"/>
          <w:bCs/>
          <w:szCs w:val="21"/>
        </w:rPr>
        <w:t>股债性价</w:t>
      </w:r>
      <w:proofErr w:type="gramEnd"/>
      <w:r w:rsidRPr="00A30EF6">
        <w:rPr>
          <w:rFonts w:hint="eastAsia"/>
          <w:bCs/>
          <w:szCs w:val="21"/>
        </w:rPr>
        <w:t>比，确定整体</w:t>
      </w:r>
      <w:proofErr w:type="gramStart"/>
      <w:r w:rsidRPr="00A30EF6">
        <w:rPr>
          <w:rFonts w:hint="eastAsia"/>
          <w:bCs/>
          <w:szCs w:val="21"/>
        </w:rPr>
        <w:t>仓位</w:t>
      </w:r>
      <w:proofErr w:type="gramEnd"/>
      <w:r w:rsidRPr="00A30EF6">
        <w:rPr>
          <w:rFonts w:hint="eastAsia"/>
          <w:bCs/>
          <w:szCs w:val="21"/>
        </w:rPr>
        <w:t>水平、</w:t>
      </w:r>
      <w:proofErr w:type="gramStart"/>
      <w:r w:rsidRPr="00A30EF6">
        <w:rPr>
          <w:rFonts w:hint="eastAsia"/>
          <w:bCs/>
          <w:szCs w:val="21"/>
        </w:rPr>
        <w:t>偏股型和偏债型可转债占</w:t>
      </w:r>
      <w:proofErr w:type="gramEnd"/>
      <w:r w:rsidRPr="00A30EF6">
        <w:rPr>
          <w:rFonts w:hint="eastAsia"/>
          <w:bCs/>
          <w:szCs w:val="21"/>
        </w:rPr>
        <w:t>比。</w:t>
      </w:r>
      <w:proofErr w:type="gramStart"/>
      <w:r w:rsidRPr="00A30EF6">
        <w:rPr>
          <w:rFonts w:hint="eastAsia"/>
          <w:bCs/>
          <w:szCs w:val="21"/>
        </w:rPr>
        <w:t>个券</w:t>
      </w:r>
      <w:proofErr w:type="gramEnd"/>
      <w:r w:rsidRPr="00A30EF6">
        <w:rPr>
          <w:rFonts w:hint="eastAsia"/>
          <w:bCs/>
          <w:szCs w:val="21"/>
        </w:rPr>
        <w:t>挖掘策略，从基本面视角来挖掘可转债的机会，选择基本面景气向上、估值不贵的</w:t>
      </w:r>
      <w:proofErr w:type="gramStart"/>
      <w:r w:rsidRPr="00A30EF6">
        <w:rPr>
          <w:rFonts w:hint="eastAsia"/>
          <w:bCs/>
          <w:szCs w:val="21"/>
        </w:rPr>
        <w:t>偏股型转</w:t>
      </w:r>
      <w:proofErr w:type="gramEnd"/>
      <w:r w:rsidRPr="00A30EF6">
        <w:rPr>
          <w:rFonts w:hint="eastAsia"/>
          <w:bCs/>
          <w:szCs w:val="21"/>
        </w:rPr>
        <w:t>债作为获取超额收益的品种。条款价值策略，即深入分析修正转股价条款、回售条款和赎回条款等对转</w:t>
      </w:r>
      <w:proofErr w:type="gramStart"/>
      <w:r w:rsidRPr="00A30EF6">
        <w:rPr>
          <w:rFonts w:hint="eastAsia"/>
          <w:bCs/>
          <w:szCs w:val="21"/>
        </w:rPr>
        <w:t>债价值</w:t>
      </w:r>
      <w:proofErr w:type="gramEnd"/>
      <w:r w:rsidRPr="00A30EF6">
        <w:rPr>
          <w:rFonts w:hint="eastAsia"/>
          <w:bCs/>
          <w:szCs w:val="21"/>
        </w:rPr>
        <w:t>的影响，挖掘各条款对应的投资机会。行权套利策略，可转</w:t>
      </w:r>
      <w:proofErr w:type="gramStart"/>
      <w:r w:rsidRPr="00A30EF6">
        <w:rPr>
          <w:rFonts w:hint="eastAsia"/>
          <w:bCs/>
          <w:szCs w:val="21"/>
        </w:rPr>
        <w:t>债具备</w:t>
      </w:r>
      <w:proofErr w:type="gramEnd"/>
      <w:r w:rsidRPr="00A30EF6">
        <w:rPr>
          <w:rFonts w:hint="eastAsia"/>
          <w:bCs/>
          <w:szCs w:val="21"/>
        </w:rPr>
        <w:t>按照约定的价格转换为标的股票的</w:t>
      </w:r>
      <w:r>
        <w:rPr>
          <w:rFonts w:hint="eastAsia"/>
          <w:bCs/>
          <w:szCs w:val="21"/>
        </w:rPr>
        <w:t>权利</w:t>
      </w:r>
      <w:r w:rsidRPr="00A30EF6">
        <w:rPr>
          <w:rFonts w:hint="eastAsia"/>
          <w:bCs/>
          <w:szCs w:val="21"/>
        </w:rPr>
        <w:t>，本基金将综合分析正股的基本面和估值水平、可转债的转股溢价率水平、可转债和标的股票的流动性、可转债转股对标的股票稀释和抛售压力等因素，确定是否行使将可转债转换为标的股票的</w:t>
      </w:r>
      <w:r>
        <w:rPr>
          <w:rFonts w:hint="eastAsia"/>
          <w:bCs/>
          <w:szCs w:val="21"/>
        </w:rPr>
        <w:t>权利</w:t>
      </w:r>
      <w:r w:rsidRPr="00A30EF6">
        <w:rPr>
          <w:rFonts w:hint="eastAsia"/>
          <w:bCs/>
          <w:szCs w:val="21"/>
        </w:rPr>
        <w:t>，以及转股的时机和转股后标的股票的持有时间。</w:t>
      </w:r>
    </w:p>
    <w:p w14:paraId="13F9BED0" w14:textId="77777777" w:rsidR="00792E73" w:rsidRPr="00996E82" w:rsidRDefault="00792E73" w:rsidP="00792E73">
      <w:pPr>
        <w:snapToGrid w:val="0"/>
        <w:spacing w:line="360" w:lineRule="auto"/>
        <w:ind w:firstLineChars="200" w:firstLine="420"/>
        <w:rPr>
          <w:bCs/>
          <w:szCs w:val="21"/>
        </w:rPr>
      </w:pPr>
      <w:r w:rsidRPr="00A30EF6">
        <w:rPr>
          <w:rFonts w:hint="eastAsia"/>
          <w:bCs/>
          <w:szCs w:val="21"/>
        </w:rPr>
        <w:t>6</w:t>
      </w:r>
      <w:r w:rsidRPr="00A30EF6">
        <w:rPr>
          <w:rFonts w:hint="eastAsia"/>
          <w:bCs/>
          <w:szCs w:val="21"/>
        </w:rPr>
        <w:t>、</w:t>
      </w:r>
      <w:r w:rsidRPr="00996E82">
        <w:rPr>
          <w:rFonts w:hint="eastAsia"/>
          <w:bCs/>
          <w:szCs w:val="21"/>
        </w:rPr>
        <w:t>资产支持证券投资策略</w:t>
      </w:r>
    </w:p>
    <w:p w14:paraId="6F19DE5E"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w:t>
      </w:r>
      <w:proofErr w:type="gramStart"/>
      <w:r w:rsidRPr="00996E82">
        <w:rPr>
          <w:rFonts w:hint="eastAsia"/>
          <w:bCs/>
          <w:szCs w:val="21"/>
        </w:rPr>
        <w:t>券</w:t>
      </w:r>
      <w:proofErr w:type="gramEnd"/>
      <w:r w:rsidRPr="00996E82">
        <w:rPr>
          <w:rFonts w:hint="eastAsia"/>
          <w:bCs/>
          <w:szCs w:val="21"/>
        </w:rPr>
        <w:t>进行风险分析和价值评估后进行投资。本基金将严格控制</w:t>
      </w:r>
      <w:r w:rsidRPr="00996E82">
        <w:rPr>
          <w:rFonts w:hint="eastAsia"/>
          <w:bCs/>
          <w:szCs w:val="21"/>
        </w:rPr>
        <w:lastRenderedPageBreak/>
        <w:t>资产支持证券的总体投资规模并进行分散投资，以降低流动性风险。</w:t>
      </w:r>
    </w:p>
    <w:p w14:paraId="4E74ADD0" w14:textId="77777777" w:rsidR="00792E73" w:rsidRPr="00996E82" w:rsidRDefault="00792E73" w:rsidP="00792E73">
      <w:pPr>
        <w:snapToGrid w:val="0"/>
        <w:spacing w:line="360" w:lineRule="auto"/>
        <w:ind w:firstLineChars="200" w:firstLine="420"/>
        <w:rPr>
          <w:bCs/>
          <w:szCs w:val="21"/>
        </w:rPr>
      </w:pPr>
      <w:r>
        <w:rPr>
          <w:bCs/>
          <w:szCs w:val="21"/>
        </w:rPr>
        <w:t>7</w:t>
      </w:r>
      <w:r w:rsidRPr="00996E82">
        <w:rPr>
          <w:rFonts w:hint="eastAsia"/>
          <w:bCs/>
          <w:szCs w:val="21"/>
        </w:rPr>
        <w:t>、</w:t>
      </w:r>
      <w:r>
        <w:rPr>
          <w:rFonts w:hint="eastAsia"/>
          <w:bCs/>
          <w:szCs w:val="21"/>
        </w:rPr>
        <w:t>融资及</w:t>
      </w:r>
      <w:r w:rsidRPr="00996E82">
        <w:rPr>
          <w:rFonts w:hint="eastAsia"/>
          <w:bCs/>
          <w:szCs w:val="21"/>
        </w:rPr>
        <w:t>转融通证券出借业务投资策略</w:t>
      </w:r>
    </w:p>
    <w:p w14:paraId="6D3CF387" w14:textId="77777777" w:rsidR="00792E73" w:rsidRDefault="00792E73" w:rsidP="00792E73">
      <w:pPr>
        <w:snapToGrid w:val="0"/>
        <w:spacing w:line="360" w:lineRule="auto"/>
        <w:ind w:firstLineChars="200" w:firstLine="420"/>
        <w:rPr>
          <w:bCs/>
          <w:szCs w:val="21"/>
        </w:rPr>
      </w:pPr>
      <w:r w:rsidRPr="00996E82">
        <w:rPr>
          <w:rFonts w:hint="eastAsia"/>
          <w:bCs/>
          <w:szCs w:val="21"/>
        </w:rPr>
        <w:t>为更好地实现投资目标</w:t>
      </w:r>
      <w:r>
        <w:rPr>
          <w:rFonts w:hint="eastAsia"/>
          <w:bCs/>
          <w:szCs w:val="21"/>
        </w:rPr>
        <w:t>，</w:t>
      </w:r>
      <w:r w:rsidRPr="00996E82">
        <w:rPr>
          <w:rFonts w:hint="eastAsia"/>
          <w:bCs/>
          <w:szCs w:val="21"/>
        </w:rPr>
        <w:t>在加强风险防范并遵守审慎原则的前提下</w:t>
      </w:r>
      <w:r>
        <w:rPr>
          <w:rFonts w:hint="eastAsia"/>
          <w:bCs/>
          <w:szCs w:val="21"/>
        </w:rPr>
        <w:t>，</w:t>
      </w:r>
      <w:r w:rsidRPr="00996E82">
        <w:rPr>
          <w:rFonts w:hint="eastAsia"/>
          <w:bCs/>
          <w:szCs w:val="21"/>
        </w:rPr>
        <w:t>本基金可根据投资管理的需要参与</w:t>
      </w:r>
      <w:r w:rsidRPr="00575B85">
        <w:rPr>
          <w:rFonts w:hint="eastAsia"/>
          <w:bCs/>
          <w:szCs w:val="21"/>
        </w:rPr>
        <w:t>融资及</w:t>
      </w:r>
      <w:r w:rsidRPr="00996E82">
        <w:rPr>
          <w:rFonts w:hint="eastAsia"/>
          <w:bCs/>
          <w:szCs w:val="21"/>
        </w:rPr>
        <w:t>转融通证券出借业务。本基金将在分析市场情况、投资者类型与结构、基金</w:t>
      </w:r>
      <w:proofErr w:type="gramStart"/>
      <w:r w:rsidRPr="00996E82">
        <w:rPr>
          <w:rFonts w:hint="eastAsia"/>
          <w:bCs/>
          <w:szCs w:val="21"/>
        </w:rPr>
        <w:t>历史申赎情况</w:t>
      </w:r>
      <w:proofErr w:type="gramEnd"/>
      <w:r w:rsidRPr="00996E82">
        <w:rPr>
          <w:rFonts w:hint="eastAsia"/>
          <w:bCs/>
          <w:szCs w:val="21"/>
        </w:rPr>
        <w:t>、出借证券流动性情况等因素的基础上</w:t>
      </w:r>
      <w:r w:rsidRPr="00996E82">
        <w:rPr>
          <w:rFonts w:hint="eastAsia"/>
          <w:bCs/>
          <w:szCs w:val="21"/>
        </w:rPr>
        <w:t>,</w:t>
      </w:r>
      <w:r w:rsidRPr="00996E82">
        <w:rPr>
          <w:rFonts w:hint="eastAsia"/>
          <w:bCs/>
          <w:szCs w:val="21"/>
        </w:rPr>
        <w:t>合理确定出借证券的范围、期限和比例。</w:t>
      </w:r>
    </w:p>
    <w:p w14:paraId="5657829E" w14:textId="77777777" w:rsidR="00792E73" w:rsidRDefault="00792E73" w:rsidP="00792E73">
      <w:pPr>
        <w:snapToGrid w:val="0"/>
        <w:spacing w:line="360" w:lineRule="auto"/>
        <w:ind w:firstLineChars="200" w:firstLine="420"/>
        <w:rPr>
          <w:bCs/>
          <w:szCs w:val="21"/>
        </w:rPr>
      </w:pPr>
      <w:r>
        <w:rPr>
          <w:bCs/>
          <w:szCs w:val="21"/>
        </w:rPr>
        <w:t>8</w:t>
      </w:r>
      <w:r>
        <w:rPr>
          <w:rFonts w:hint="eastAsia"/>
          <w:bCs/>
          <w:szCs w:val="21"/>
        </w:rPr>
        <w:t>、</w:t>
      </w:r>
      <w:r w:rsidRPr="000079AF">
        <w:rPr>
          <w:rFonts w:hint="eastAsia"/>
          <w:bCs/>
          <w:szCs w:val="21"/>
        </w:rPr>
        <w:t>存托凭证投资策略</w:t>
      </w:r>
    </w:p>
    <w:p w14:paraId="763ADBE9" w14:textId="77777777" w:rsidR="00792E73" w:rsidRPr="00996E82" w:rsidRDefault="00792E73" w:rsidP="00792E73">
      <w:pPr>
        <w:snapToGrid w:val="0"/>
        <w:spacing w:line="360" w:lineRule="auto"/>
        <w:ind w:firstLineChars="200" w:firstLine="420"/>
        <w:rPr>
          <w:bCs/>
          <w:szCs w:val="21"/>
        </w:rPr>
      </w:pPr>
      <w:r w:rsidRPr="008063D4">
        <w:rPr>
          <w:rFonts w:hint="eastAsia"/>
          <w:bCs/>
          <w:szCs w:val="21"/>
        </w:rPr>
        <w:t>本基金在综合考虑预期收益、风险、流动性等因素的基础上，根据审慎原则合理参与存托凭证的投资，以更好地跟踪标的指数，追求跟踪偏离度和跟踪误差的最小化。</w:t>
      </w:r>
    </w:p>
    <w:p w14:paraId="5E8636D6" w14:textId="27CE4CEC" w:rsidR="002F7FCA" w:rsidRPr="002F7FCA" w:rsidRDefault="00792E73" w:rsidP="002F7FCA">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F28888" w14:textId="77777777" w:rsidR="002F7FCA" w:rsidRPr="002F7FCA" w:rsidRDefault="002F7FCA" w:rsidP="002F7FCA">
      <w:pPr>
        <w:snapToGrid w:val="0"/>
        <w:spacing w:line="360" w:lineRule="auto"/>
        <w:ind w:firstLineChars="200" w:firstLine="420"/>
        <w:rPr>
          <w:bCs/>
          <w:szCs w:val="21"/>
        </w:rPr>
      </w:pPr>
    </w:p>
    <w:p w14:paraId="3C6CAC9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四、投资限制</w:t>
      </w:r>
    </w:p>
    <w:p w14:paraId="3026C96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、组合限制</w:t>
      </w:r>
    </w:p>
    <w:p w14:paraId="5B08F0A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基金的投资组合应遵循以下限制：</w:t>
      </w:r>
    </w:p>
    <w:p w14:paraId="0105CD2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w:t>
      </w:r>
      <w:r w:rsidRPr="002F7FCA">
        <w:rPr>
          <w:rFonts w:hint="eastAsia"/>
          <w:bCs/>
          <w:szCs w:val="21"/>
        </w:rPr>
        <w:t>）本基金投资于标的指数成份股、备选成份股的资产比例不低于基金资产净值的</w:t>
      </w:r>
      <w:r w:rsidRPr="002F7FCA">
        <w:rPr>
          <w:rFonts w:hint="eastAsia"/>
          <w:bCs/>
          <w:szCs w:val="21"/>
        </w:rPr>
        <w:t>90%</w:t>
      </w:r>
      <w:r w:rsidRPr="002F7FCA">
        <w:rPr>
          <w:rFonts w:hint="eastAsia"/>
          <w:bCs/>
          <w:szCs w:val="21"/>
        </w:rPr>
        <w:t>，且不低于非现金基金资产的</w:t>
      </w:r>
      <w:r w:rsidRPr="002F7FCA">
        <w:rPr>
          <w:rFonts w:hint="eastAsia"/>
          <w:bCs/>
          <w:szCs w:val="21"/>
        </w:rPr>
        <w:t>80%</w:t>
      </w:r>
      <w:r w:rsidRPr="002F7FCA">
        <w:rPr>
          <w:rFonts w:hint="eastAsia"/>
          <w:bCs/>
          <w:szCs w:val="21"/>
        </w:rPr>
        <w:t>；</w:t>
      </w:r>
    </w:p>
    <w:p w14:paraId="569D174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2</w:t>
      </w:r>
      <w:r w:rsidRPr="002F7FCA">
        <w:rPr>
          <w:rFonts w:hint="eastAsia"/>
          <w:bCs/>
          <w:szCs w:val="21"/>
        </w:rPr>
        <w:t>）本基金投资于同一原始权益人的各类资产支持证券的比例，不得超过基金资产净值的</w:t>
      </w:r>
      <w:r w:rsidRPr="002F7FCA">
        <w:rPr>
          <w:rFonts w:hint="eastAsia"/>
          <w:bCs/>
          <w:szCs w:val="21"/>
        </w:rPr>
        <w:t>10%</w:t>
      </w:r>
      <w:r w:rsidRPr="002F7FCA">
        <w:rPr>
          <w:rFonts w:hint="eastAsia"/>
          <w:bCs/>
          <w:szCs w:val="21"/>
        </w:rPr>
        <w:t>；</w:t>
      </w:r>
    </w:p>
    <w:p w14:paraId="639205A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3</w:t>
      </w:r>
      <w:r w:rsidRPr="002F7FCA">
        <w:rPr>
          <w:rFonts w:hint="eastAsia"/>
          <w:bCs/>
          <w:szCs w:val="21"/>
        </w:rPr>
        <w:t>）本基金持有的全部资产支持证券，其市值不得超过基金资产净值的</w:t>
      </w:r>
      <w:r w:rsidRPr="002F7FCA">
        <w:rPr>
          <w:rFonts w:hint="eastAsia"/>
          <w:bCs/>
          <w:szCs w:val="21"/>
        </w:rPr>
        <w:t>20%</w:t>
      </w:r>
      <w:r w:rsidRPr="002F7FCA">
        <w:rPr>
          <w:rFonts w:hint="eastAsia"/>
          <w:bCs/>
          <w:szCs w:val="21"/>
        </w:rPr>
        <w:t>；</w:t>
      </w:r>
    </w:p>
    <w:p w14:paraId="73EF082B"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4</w:t>
      </w:r>
      <w:r w:rsidRPr="002F7FCA">
        <w:rPr>
          <w:rFonts w:hint="eastAsia"/>
          <w:bCs/>
          <w:szCs w:val="21"/>
        </w:rPr>
        <w:t>）本基金持有的同一</w:t>
      </w:r>
      <w:r w:rsidRPr="002F7FCA">
        <w:rPr>
          <w:rFonts w:hint="eastAsia"/>
          <w:bCs/>
          <w:szCs w:val="21"/>
        </w:rPr>
        <w:t>(</w:t>
      </w:r>
      <w:r w:rsidRPr="002F7FCA">
        <w:rPr>
          <w:rFonts w:hint="eastAsia"/>
          <w:bCs/>
          <w:szCs w:val="21"/>
        </w:rPr>
        <w:t>指同一信用级别</w:t>
      </w:r>
      <w:r w:rsidRPr="002F7FCA">
        <w:rPr>
          <w:rFonts w:hint="eastAsia"/>
          <w:bCs/>
          <w:szCs w:val="21"/>
        </w:rPr>
        <w:t>)</w:t>
      </w:r>
      <w:r w:rsidRPr="002F7FCA">
        <w:rPr>
          <w:rFonts w:hint="eastAsia"/>
          <w:bCs/>
          <w:szCs w:val="21"/>
        </w:rPr>
        <w:t>资产支持证券的比例，不得超过该资产支持证券规模的</w:t>
      </w:r>
      <w:r w:rsidRPr="002F7FCA">
        <w:rPr>
          <w:rFonts w:hint="eastAsia"/>
          <w:bCs/>
          <w:szCs w:val="21"/>
        </w:rPr>
        <w:t>10%</w:t>
      </w:r>
      <w:r w:rsidRPr="002F7FCA">
        <w:rPr>
          <w:rFonts w:hint="eastAsia"/>
          <w:bCs/>
          <w:szCs w:val="21"/>
        </w:rPr>
        <w:t>；</w:t>
      </w:r>
    </w:p>
    <w:p w14:paraId="34193E2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5</w:t>
      </w:r>
      <w:r w:rsidRPr="002F7FCA">
        <w:rPr>
          <w:rFonts w:hint="eastAsia"/>
          <w:bCs/>
          <w:szCs w:val="21"/>
        </w:rPr>
        <w:t>）本基金管理人管理的全部基金投资于同一原始权益人的各类资产支持证券，不得超过其各类资产支持证券合计规模的</w:t>
      </w:r>
      <w:r w:rsidRPr="002F7FCA">
        <w:rPr>
          <w:rFonts w:hint="eastAsia"/>
          <w:bCs/>
          <w:szCs w:val="21"/>
        </w:rPr>
        <w:t>10%</w:t>
      </w:r>
      <w:r w:rsidRPr="002F7FCA">
        <w:rPr>
          <w:rFonts w:hint="eastAsia"/>
          <w:bCs/>
          <w:szCs w:val="21"/>
        </w:rPr>
        <w:t>；</w:t>
      </w:r>
    </w:p>
    <w:p w14:paraId="4773153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6</w:t>
      </w:r>
      <w:r w:rsidRPr="002F7FCA">
        <w:rPr>
          <w:rFonts w:hint="eastAsia"/>
          <w:bCs/>
          <w:szCs w:val="21"/>
        </w:rPr>
        <w:t>）本基金应投资于信用级别评级为</w:t>
      </w:r>
      <w:r w:rsidRPr="002F7FCA">
        <w:rPr>
          <w:rFonts w:hint="eastAsia"/>
          <w:bCs/>
          <w:szCs w:val="21"/>
        </w:rPr>
        <w:t>BBB</w:t>
      </w:r>
      <w:r w:rsidRPr="002F7FCA">
        <w:rPr>
          <w:rFonts w:hint="eastAsia"/>
          <w:bCs/>
          <w:szCs w:val="21"/>
        </w:rPr>
        <w:t>以上</w:t>
      </w:r>
      <w:r w:rsidRPr="002F7FCA">
        <w:rPr>
          <w:rFonts w:hint="eastAsia"/>
          <w:bCs/>
          <w:szCs w:val="21"/>
        </w:rPr>
        <w:t>(</w:t>
      </w:r>
      <w:r w:rsidRPr="002F7FCA">
        <w:rPr>
          <w:rFonts w:hint="eastAsia"/>
          <w:bCs/>
          <w:szCs w:val="21"/>
        </w:rPr>
        <w:t>含</w:t>
      </w:r>
      <w:r w:rsidRPr="002F7FCA">
        <w:rPr>
          <w:rFonts w:hint="eastAsia"/>
          <w:bCs/>
          <w:szCs w:val="21"/>
        </w:rPr>
        <w:t>BBB)</w:t>
      </w:r>
      <w:r w:rsidRPr="002F7FCA">
        <w:rPr>
          <w:rFonts w:hint="eastAsia"/>
          <w:bCs/>
          <w:szCs w:val="21"/>
        </w:rPr>
        <w:t>的资产支持证券。基金持有资产支持证券期间，如果其信用等级下降、不再符合投资标准，应在评级报告发布之日起</w:t>
      </w:r>
      <w:r w:rsidRPr="002F7FCA">
        <w:rPr>
          <w:rFonts w:hint="eastAsia"/>
          <w:bCs/>
          <w:szCs w:val="21"/>
        </w:rPr>
        <w:t>3</w:t>
      </w:r>
      <w:r w:rsidRPr="002F7FCA">
        <w:rPr>
          <w:rFonts w:hint="eastAsia"/>
          <w:bCs/>
          <w:szCs w:val="21"/>
        </w:rPr>
        <w:t>个月内予以全部卖出；</w:t>
      </w:r>
    </w:p>
    <w:p w14:paraId="2500F8A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7</w:t>
      </w:r>
      <w:r w:rsidRPr="002F7FCA">
        <w:rPr>
          <w:rFonts w:hint="eastAsia"/>
          <w:bCs/>
          <w:szCs w:val="21"/>
        </w:rPr>
        <w:t>）基金财产参与股票发行申购，本基金所申报的金额不超过本基金的总资产，本基金所申报的股票数量不超过拟发行股票公司本次发行股票的总量；</w:t>
      </w:r>
    </w:p>
    <w:p w14:paraId="314F0DA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8</w:t>
      </w:r>
      <w:r w:rsidRPr="002F7FCA">
        <w:rPr>
          <w:rFonts w:hint="eastAsia"/>
          <w:bCs/>
          <w:szCs w:val="21"/>
        </w:rPr>
        <w:t>）本基金进入全国银行间同业市场进行债券回购的最长期限为</w:t>
      </w:r>
      <w:r w:rsidRPr="002F7FCA">
        <w:rPr>
          <w:rFonts w:hint="eastAsia"/>
          <w:bCs/>
          <w:szCs w:val="21"/>
        </w:rPr>
        <w:t>1</w:t>
      </w:r>
      <w:r w:rsidRPr="002F7FCA">
        <w:rPr>
          <w:rFonts w:hint="eastAsia"/>
          <w:bCs/>
          <w:szCs w:val="21"/>
        </w:rPr>
        <w:t>年，债券回购到期后不得展期；</w:t>
      </w:r>
    </w:p>
    <w:p w14:paraId="40CCBA3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9</w:t>
      </w:r>
      <w:r w:rsidRPr="002F7FCA">
        <w:rPr>
          <w:rFonts w:hint="eastAsia"/>
          <w:bCs/>
          <w:szCs w:val="21"/>
        </w:rPr>
        <w:t>）本基金主动投资于流动性受限资产的市值合计不得超过基金资产净值的</w:t>
      </w:r>
      <w:r w:rsidRPr="002F7FCA">
        <w:rPr>
          <w:rFonts w:hint="eastAsia"/>
          <w:bCs/>
          <w:szCs w:val="21"/>
        </w:rPr>
        <w:t>15%</w:t>
      </w:r>
      <w:r w:rsidRPr="002F7FCA">
        <w:rPr>
          <w:rFonts w:hint="eastAsia"/>
          <w:bCs/>
          <w:szCs w:val="21"/>
        </w:rPr>
        <w:t>；因证券市场波动、上市公司股票停牌、基金规模变动等基金管理人之外的因素致使基金不符合</w:t>
      </w:r>
      <w:r w:rsidRPr="002F7FCA">
        <w:rPr>
          <w:rFonts w:hint="eastAsia"/>
          <w:bCs/>
          <w:szCs w:val="21"/>
        </w:rPr>
        <w:lastRenderedPageBreak/>
        <w:t>前款所规定比例限制的，基金管理人不得主动新增流动性受限资产的投资；</w:t>
      </w:r>
    </w:p>
    <w:p w14:paraId="09104F9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10</w:t>
      </w:r>
      <w:r w:rsidRPr="002F7FCA">
        <w:rPr>
          <w:rFonts w:hint="eastAsia"/>
          <w:bCs/>
          <w:szCs w:val="21"/>
        </w:rPr>
        <w:t>）本基金与私募类</w:t>
      </w:r>
      <w:proofErr w:type="gramStart"/>
      <w:r w:rsidRPr="002F7FCA">
        <w:rPr>
          <w:rFonts w:hint="eastAsia"/>
          <w:bCs/>
          <w:szCs w:val="21"/>
        </w:rPr>
        <w:t>证券资管产品</w:t>
      </w:r>
      <w:proofErr w:type="gramEnd"/>
      <w:r w:rsidRPr="002F7FCA">
        <w:rPr>
          <w:rFonts w:hint="eastAsia"/>
          <w:bCs/>
          <w:szCs w:val="21"/>
        </w:rPr>
        <w:t>及中国证监会认定的其他主体为交易对手开展逆回购交易的，可接受质押品的资质要求应当与基金合同约定的投资范围保持一致；</w:t>
      </w:r>
    </w:p>
    <w:p w14:paraId="51CACAAB"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11</w:t>
      </w:r>
      <w:r w:rsidRPr="002F7FCA">
        <w:rPr>
          <w:rFonts w:hint="eastAsia"/>
          <w:bCs/>
          <w:szCs w:val="21"/>
        </w:rPr>
        <w:t>）本基金资产总值不得超过基金资产净值的</w:t>
      </w:r>
      <w:r w:rsidRPr="002F7FCA">
        <w:rPr>
          <w:rFonts w:hint="eastAsia"/>
          <w:bCs/>
          <w:szCs w:val="21"/>
        </w:rPr>
        <w:t>140%</w:t>
      </w:r>
      <w:r w:rsidRPr="002F7FCA">
        <w:rPr>
          <w:rFonts w:hint="eastAsia"/>
          <w:bCs/>
          <w:szCs w:val="21"/>
        </w:rPr>
        <w:t>；</w:t>
      </w:r>
    </w:p>
    <w:p w14:paraId="6BCDE86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12</w:t>
      </w:r>
      <w:r w:rsidRPr="002F7FCA">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5559689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13</w:t>
      </w:r>
      <w:r w:rsidRPr="002F7FCA">
        <w:rPr>
          <w:rFonts w:hint="eastAsia"/>
          <w:bCs/>
          <w:szCs w:val="21"/>
        </w:rPr>
        <w:t>）本基金参与股指期货交易，应当符合下列投资限制：</w:t>
      </w:r>
    </w:p>
    <w:p w14:paraId="620D88D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）本基金在任何交易日日终，持有的买入股指期货合约价值，不得超过基金资产净值的</w:t>
      </w:r>
      <w:r w:rsidRPr="002F7FCA">
        <w:rPr>
          <w:rFonts w:hint="eastAsia"/>
          <w:bCs/>
          <w:szCs w:val="21"/>
        </w:rPr>
        <w:t>10%</w:t>
      </w:r>
      <w:r w:rsidRPr="002F7FCA">
        <w:rPr>
          <w:rFonts w:hint="eastAsia"/>
          <w:bCs/>
          <w:szCs w:val="21"/>
        </w:rPr>
        <w:t>；</w:t>
      </w:r>
    </w:p>
    <w:p w14:paraId="3C48B91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）本基金在任何交易日日终，持有的买入股指期货合约价值与有价证券市值之和，不得超过基金资产净值的</w:t>
      </w:r>
      <w:r w:rsidRPr="002F7FCA">
        <w:rPr>
          <w:rFonts w:hint="eastAsia"/>
          <w:bCs/>
          <w:szCs w:val="21"/>
        </w:rPr>
        <w:t>100%</w:t>
      </w:r>
      <w:r w:rsidRPr="002F7FCA">
        <w:rPr>
          <w:rFonts w:hint="eastAsia"/>
          <w:bCs/>
          <w:szCs w:val="21"/>
        </w:rPr>
        <w:t>，其中，有价证券指股票、债券（不含到期日在一年以内的政府债券）、资产支持证券、买入返售金融资产（不含质押式回购）等；</w:t>
      </w:r>
    </w:p>
    <w:p w14:paraId="4CF083C9" w14:textId="68739130"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）本基金在任何交易日日终，持有的卖出股指期货合约价值不得超过基金持有的股票总市值的</w:t>
      </w:r>
      <w:r w:rsidRPr="002F7FCA">
        <w:rPr>
          <w:rFonts w:hint="eastAsia"/>
          <w:bCs/>
          <w:szCs w:val="21"/>
        </w:rPr>
        <w:t>20%</w:t>
      </w:r>
      <w:r w:rsidR="00454B34">
        <w:rPr>
          <w:rFonts w:hint="eastAsia"/>
          <w:bCs/>
          <w:szCs w:val="21"/>
        </w:rPr>
        <w:t>；</w:t>
      </w:r>
    </w:p>
    <w:p w14:paraId="41FCA237"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）本基金所持有的股票市值和买入、卖出股指期货合约价值，合计（轧差计算）应当符合基金合同关于股票投资比例的有关约定；</w:t>
      </w:r>
    </w:p>
    <w:p w14:paraId="13E7FCE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5</w:t>
      </w:r>
      <w:r w:rsidRPr="002F7FCA">
        <w:rPr>
          <w:rFonts w:hint="eastAsia"/>
          <w:bCs/>
          <w:szCs w:val="21"/>
        </w:rPr>
        <w:t>）本基金在任何交易日内交易（不包括平仓）的股指期货合约的成交金额不得超过上一交易日基金资产净值的</w:t>
      </w:r>
      <w:r w:rsidRPr="002F7FCA">
        <w:rPr>
          <w:rFonts w:hint="eastAsia"/>
          <w:bCs/>
          <w:szCs w:val="21"/>
        </w:rPr>
        <w:t>20%</w:t>
      </w:r>
      <w:r w:rsidRPr="002F7FCA">
        <w:rPr>
          <w:rFonts w:hint="eastAsia"/>
          <w:bCs/>
          <w:szCs w:val="21"/>
        </w:rPr>
        <w:t>；</w:t>
      </w:r>
    </w:p>
    <w:p w14:paraId="45DE43D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14</w:t>
      </w:r>
      <w:r w:rsidRPr="002F7FCA">
        <w:rPr>
          <w:rFonts w:hint="eastAsia"/>
          <w:bCs/>
          <w:szCs w:val="21"/>
        </w:rPr>
        <w:t>）本基金参与股票期权交易，应当符合下列投资限制：</w:t>
      </w:r>
    </w:p>
    <w:p w14:paraId="7ADCAC9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）基金因未平仓的期权合约支付和收取的权利金总额不得超过基金资产净值的</w:t>
      </w:r>
      <w:r w:rsidRPr="002F7FCA">
        <w:rPr>
          <w:rFonts w:hint="eastAsia"/>
          <w:bCs/>
          <w:szCs w:val="21"/>
        </w:rPr>
        <w:t>10%</w:t>
      </w:r>
      <w:r w:rsidRPr="002F7FCA">
        <w:rPr>
          <w:rFonts w:hint="eastAsia"/>
          <w:bCs/>
          <w:szCs w:val="21"/>
        </w:rPr>
        <w:t>；</w:t>
      </w:r>
    </w:p>
    <w:p w14:paraId="7ED562B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）开仓卖出认购期权的，应持有足额标的证券；开仓卖出认沽期权的，应持有合约行权所需的全额现金或交易所规则认可的可冲抵期权保证金的现金等价物；</w:t>
      </w:r>
    </w:p>
    <w:p w14:paraId="5B38BBC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）未平仓的期权合约面值不得超过基金资产净值的</w:t>
      </w:r>
      <w:r w:rsidRPr="002F7FCA">
        <w:rPr>
          <w:rFonts w:hint="eastAsia"/>
          <w:bCs/>
          <w:szCs w:val="21"/>
        </w:rPr>
        <w:t>20%</w:t>
      </w:r>
      <w:r w:rsidRPr="002F7FCA">
        <w:rPr>
          <w:rFonts w:hint="eastAsia"/>
          <w:bCs/>
          <w:szCs w:val="21"/>
        </w:rPr>
        <w:t>。其中，合约面值按照行权价乘以合约乘数计算；</w:t>
      </w:r>
    </w:p>
    <w:p w14:paraId="2A87BAA6"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15</w:t>
      </w:r>
      <w:r w:rsidRPr="002F7FCA">
        <w:rPr>
          <w:rFonts w:hint="eastAsia"/>
          <w:bCs/>
          <w:szCs w:val="21"/>
        </w:rPr>
        <w:t>）本基金参与转融通证券出借业务的</w:t>
      </w:r>
      <w:r w:rsidRPr="002F7FCA">
        <w:rPr>
          <w:rFonts w:hint="eastAsia"/>
          <w:bCs/>
          <w:szCs w:val="21"/>
        </w:rPr>
        <w:t>,</w:t>
      </w:r>
      <w:r w:rsidRPr="002F7FCA">
        <w:rPr>
          <w:rFonts w:hint="eastAsia"/>
          <w:bCs/>
          <w:szCs w:val="21"/>
        </w:rPr>
        <w:t>应当符合下列要求：</w:t>
      </w:r>
    </w:p>
    <w:p w14:paraId="34103C7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）本基金在任何交易日日终，参与转融通证券出借业务的资产不得超过基金资产净值的</w:t>
      </w:r>
      <w:r w:rsidRPr="002F7FCA">
        <w:rPr>
          <w:rFonts w:hint="eastAsia"/>
          <w:bCs/>
          <w:szCs w:val="21"/>
        </w:rPr>
        <w:t>30%</w:t>
      </w:r>
      <w:r w:rsidRPr="002F7FCA">
        <w:rPr>
          <w:rFonts w:hint="eastAsia"/>
          <w:bCs/>
          <w:szCs w:val="21"/>
        </w:rPr>
        <w:t>，其中出借期限在</w:t>
      </w:r>
      <w:r w:rsidRPr="002F7FCA">
        <w:rPr>
          <w:rFonts w:hint="eastAsia"/>
          <w:bCs/>
          <w:szCs w:val="21"/>
        </w:rPr>
        <w:t>10</w:t>
      </w:r>
      <w:r w:rsidRPr="002F7FCA">
        <w:rPr>
          <w:rFonts w:hint="eastAsia"/>
          <w:bCs/>
          <w:szCs w:val="21"/>
        </w:rPr>
        <w:t>个交易日以上的出借证券应纳入《流动性风险管理规定》所述流动性受限证券的范围；</w:t>
      </w:r>
    </w:p>
    <w:p w14:paraId="6DED3424"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）本基金在任何交易日日终，参与出借业务的单只证券不得超过基金持有该证券总量的</w:t>
      </w:r>
      <w:r w:rsidRPr="002F7FCA">
        <w:rPr>
          <w:rFonts w:hint="eastAsia"/>
          <w:bCs/>
          <w:szCs w:val="21"/>
        </w:rPr>
        <w:t>30%</w:t>
      </w:r>
      <w:r w:rsidRPr="002F7FCA">
        <w:rPr>
          <w:rFonts w:hint="eastAsia"/>
          <w:bCs/>
          <w:szCs w:val="21"/>
        </w:rPr>
        <w:t>；</w:t>
      </w:r>
    </w:p>
    <w:p w14:paraId="3FF633C7"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）证券出借的平均剩余期限不得超过</w:t>
      </w:r>
      <w:r w:rsidRPr="002F7FCA">
        <w:rPr>
          <w:rFonts w:hint="eastAsia"/>
          <w:bCs/>
          <w:szCs w:val="21"/>
        </w:rPr>
        <w:t>30</w:t>
      </w:r>
      <w:r w:rsidRPr="002F7FCA">
        <w:rPr>
          <w:rFonts w:hint="eastAsia"/>
          <w:bCs/>
          <w:szCs w:val="21"/>
        </w:rPr>
        <w:t>天，平均剩余期限按市值加权平均计算；</w:t>
      </w:r>
    </w:p>
    <w:p w14:paraId="632D25F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）最近</w:t>
      </w:r>
      <w:r w:rsidRPr="002F7FCA">
        <w:rPr>
          <w:rFonts w:hint="eastAsia"/>
          <w:bCs/>
          <w:szCs w:val="21"/>
        </w:rPr>
        <w:t>6</w:t>
      </w:r>
      <w:r w:rsidRPr="002F7FCA">
        <w:rPr>
          <w:rFonts w:hint="eastAsia"/>
          <w:bCs/>
          <w:szCs w:val="21"/>
        </w:rPr>
        <w:t>个月内日均基金资产净值不得低于</w:t>
      </w:r>
      <w:r w:rsidRPr="002F7FCA">
        <w:rPr>
          <w:rFonts w:hint="eastAsia"/>
          <w:bCs/>
          <w:szCs w:val="21"/>
        </w:rPr>
        <w:t>2</w:t>
      </w:r>
      <w:r w:rsidRPr="002F7FCA">
        <w:rPr>
          <w:rFonts w:hint="eastAsia"/>
          <w:bCs/>
          <w:szCs w:val="21"/>
        </w:rPr>
        <w:t>亿元；</w:t>
      </w:r>
    </w:p>
    <w:p w14:paraId="561587C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lastRenderedPageBreak/>
        <w:t>（</w:t>
      </w:r>
      <w:r w:rsidRPr="002F7FCA">
        <w:rPr>
          <w:rFonts w:hint="eastAsia"/>
          <w:bCs/>
          <w:szCs w:val="21"/>
        </w:rPr>
        <w:t>16</w:t>
      </w:r>
      <w:r w:rsidRPr="002F7FCA">
        <w:rPr>
          <w:rFonts w:hint="eastAsia"/>
          <w:bCs/>
          <w:szCs w:val="21"/>
        </w:rPr>
        <w:t>）本基金投资存托凭证的比例限制依照内地上市交易的股票执行；</w:t>
      </w:r>
    </w:p>
    <w:p w14:paraId="1306FFD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17</w:t>
      </w:r>
      <w:r w:rsidRPr="002F7FCA">
        <w:rPr>
          <w:rFonts w:hint="eastAsia"/>
          <w:bCs/>
          <w:szCs w:val="21"/>
        </w:rPr>
        <w:t>）法律法规及中国证监会规定的和《基金合同》约定的其他投资比例限制。</w:t>
      </w:r>
    </w:p>
    <w:p w14:paraId="0E90A79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除上述第（</w:t>
      </w:r>
      <w:r w:rsidRPr="002F7FCA">
        <w:rPr>
          <w:rFonts w:hint="eastAsia"/>
          <w:bCs/>
          <w:szCs w:val="21"/>
        </w:rPr>
        <w:t>6</w:t>
      </w:r>
      <w:r w:rsidRPr="002F7FCA">
        <w:rPr>
          <w:rFonts w:hint="eastAsia"/>
          <w:bCs/>
          <w:szCs w:val="21"/>
        </w:rPr>
        <w:t>）、（</w:t>
      </w:r>
      <w:r w:rsidRPr="002F7FCA">
        <w:rPr>
          <w:rFonts w:hint="eastAsia"/>
          <w:bCs/>
          <w:szCs w:val="21"/>
        </w:rPr>
        <w:t>9</w:t>
      </w:r>
      <w:r w:rsidRPr="002F7FCA">
        <w:rPr>
          <w:rFonts w:hint="eastAsia"/>
          <w:bCs/>
          <w:szCs w:val="21"/>
        </w:rPr>
        <w:t>）、（</w:t>
      </w:r>
      <w:r w:rsidRPr="002F7FCA">
        <w:rPr>
          <w:rFonts w:hint="eastAsia"/>
          <w:bCs/>
          <w:szCs w:val="21"/>
        </w:rPr>
        <w:t>10</w:t>
      </w:r>
      <w:r w:rsidRPr="002F7FCA">
        <w:rPr>
          <w:rFonts w:hint="eastAsia"/>
          <w:bCs/>
          <w:szCs w:val="21"/>
        </w:rPr>
        <w:t>）、（</w:t>
      </w:r>
      <w:r w:rsidRPr="002F7FCA">
        <w:rPr>
          <w:rFonts w:hint="eastAsia"/>
          <w:bCs/>
          <w:szCs w:val="21"/>
        </w:rPr>
        <w:t>15</w:t>
      </w:r>
      <w:r w:rsidRPr="002F7FCA">
        <w:rPr>
          <w:rFonts w:hint="eastAsia"/>
          <w:bCs/>
          <w:szCs w:val="21"/>
        </w:rPr>
        <w:t>）项另有约定外，因证券</w:t>
      </w:r>
      <w:r w:rsidRPr="002F7FCA">
        <w:rPr>
          <w:rFonts w:hint="eastAsia"/>
          <w:bCs/>
          <w:szCs w:val="21"/>
        </w:rPr>
        <w:t>/</w:t>
      </w:r>
      <w:r w:rsidRPr="002F7FCA">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2F7FCA">
        <w:rPr>
          <w:rFonts w:hint="eastAsia"/>
          <w:bCs/>
          <w:szCs w:val="21"/>
        </w:rPr>
        <w:t>10</w:t>
      </w:r>
      <w:r w:rsidRPr="002F7FCA">
        <w:rPr>
          <w:rFonts w:hint="eastAsia"/>
          <w:bCs/>
          <w:szCs w:val="21"/>
        </w:rPr>
        <w:t>个交易日内进行调整，但中国证监会规定的特殊情形除外。法律法规另有规定的，从其规定。</w:t>
      </w:r>
    </w:p>
    <w:p w14:paraId="5E79AA8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本基金参与转融通证券出借业务，因证券市场波动、上市公司合并、基金规模变动等基金管理人之外的因素致使基金投资不符合上述第（</w:t>
      </w:r>
      <w:r w:rsidRPr="002F7FCA">
        <w:rPr>
          <w:rFonts w:hint="eastAsia"/>
          <w:bCs/>
          <w:szCs w:val="21"/>
        </w:rPr>
        <w:t>15</w:t>
      </w:r>
      <w:r w:rsidRPr="002F7FCA">
        <w:rPr>
          <w:rFonts w:hint="eastAsia"/>
          <w:bCs/>
          <w:szCs w:val="21"/>
        </w:rPr>
        <w:t>）项规定的，基金管理人不得新增出借业务。</w:t>
      </w:r>
      <w:r w:rsidRPr="002F7FCA">
        <w:rPr>
          <w:rFonts w:hint="eastAsia"/>
          <w:bCs/>
          <w:szCs w:val="21"/>
        </w:rPr>
        <w:t xml:space="preserve"> </w:t>
      </w:r>
    </w:p>
    <w:p w14:paraId="7C8F43F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基金管理人自基金合同生效之日起</w:t>
      </w:r>
      <w:r w:rsidRPr="002F7FCA">
        <w:rPr>
          <w:rFonts w:hint="eastAsia"/>
          <w:bCs/>
          <w:szCs w:val="21"/>
        </w:rPr>
        <w:t>6</w:t>
      </w:r>
      <w:r w:rsidRPr="002F7FCA">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1F2E8B6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7A5FAC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、禁止行为</w:t>
      </w:r>
    </w:p>
    <w:p w14:paraId="1593804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为维护基金份额持有人的合法权益，基金财产不得用于下列投资或者活动：</w:t>
      </w:r>
    </w:p>
    <w:p w14:paraId="56AC527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w:t>
      </w:r>
      <w:r w:rsidRPr="002F7FCA">
        <w:rPr>
          <w:rFonts w:hint="eastAsia"/>
          <w:bCs/>
          <w:szCs w:val="21"/>
        </w:rPr>
        <w:t>）承销证券；</w:t>
      </w:r>
      <w:r w:rsidRPr="002F7FCA">
        <w:rPr>
          <w:rFonts w:hint="eastAsia"/>
          <w:bCs/>
          <w:szCs w:val="21"/>
        </w:rPr>
        <w:t xml:space="preserve"> </w:t>
      </w:r>
    </w:p>
    <w:p w14:paraId="2BE5A8E8"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2</w:t>
      </w:r>
      <w:r w:rsidRPr="002F7FCA">
        <w:rPr>
          <w:rFonts w:hint="eastAsia"/>
          <w:bCs/>
          <w:szCs w:val="21"/>
        </w:rPr>
        <w:t>）违反规定向他人贷款或者提供担保；</w:t>
      </w:r>
      <w:r w:rsidRPr="002F7FCA">
        <w:rPr>
          <w:rFonts w:hint="eastAsia"/>
          <w:bCs/>
          <w:szCs w:val="21"/>
        </w:rPr>
        <w:t xml:space="preserve"> </w:t>
      </w:r>
    </w:p>
    <w:p w14:paraId="248D8CC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3</w:t>
      </w:r>
      <w:r w:rsidRPr="002F7FCA">
        <w:rPr>
          <w:rFonts w:hint="eastAsia"/>
          <w:bCs/>
          <w:szCs w:val="21"/>
        </w:rPr>
        <w:t>）从事承担无限责任的投资；</w:t>
      </w:r>
      <w:r w:rsidRPr="002F7FCA">
        <w:rPr>
          <w:rFonts w:hint="eastAsia"/>
          <w:bCs/>
          <w:szCs w:val="21"/>
        </w:rPr>
        <w:t xml:space="preserve"> </w:t>
      </w:r>
    </w:p>
    <w:p w14:paraId="655F30A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4</w:t>
      </w:r>
      <w:r w:rsidRPr="002F7FCA">
        <w:rPr>
          <w:rFonts w:hint="eastAsia"/>
          <w:bCs/>
          <w:szCs w:val="21"/>
        </w:rPr>
        <w:t>）买卖其他基金份额，但是中国证监会另有规定的除外；</w:t>
      </w:r>
    </w:p>
    <w:p w14:paraId="0FDA0F2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5</w:t>
      </w:r>
      <w:r w:rsidRPr="002F7FCA">
        <w:rPr>
          <w:rFonts w:hint="eastAsia"/>
          <w:bCs/>
          <w:szCs w:val="21"/>
        </w:rPr>
        <w:t>）向其基金管理人、基金托管人出资；</w:t>
      </w:r>
      <w:r w:rsidRPr="002F7FCA">
        <w:rPr>
          <w:rFonts w:hint="eastAsia"/>
          <w:bCs/>
          <w:szCs w:val="21"/>
        </w:rPr>
        <w:t xml:space="preserve"> </w:t>
      </w:r>
    </w:p>
    <w:p w14:paraId="3B84CDA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6</w:t>
      </w:r>
      <w:r w:rsidRPr="002F7FCA">
        <w:rPr>
          <w:rFonts w:hint="eastAsia"/>
          <w:bCs/>
          <w:szCs w:val="21"/>
        </w:rPr>
        <w:t>）从事内幕交易、操纵证券交易价格及其他不正当的证券交易活动；</w:t>
      </w:r>
      <w:r w:rsidRPr="002F7FCA">
        <w:rPr>
          <w:rFonts w:hint="eastAsia"/>
          <w:bCs/>
          <w:szCs w:val="21"/>
        </w:rPr>
        <w:t xml:space="preserve"> </w:t>
      </w:r>
    </w:p>
    <w:p w14:paraId="70D30C4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7</w:t>
      </w:r>
      <w:r w:rsidRPr="002F7FCA">
        <w:rPr>
          <w:rFonts w:hint="eastAsia"/>
          <w:bCs/>
          <w:szCs w:val="21"/>
        </w:rPr>
        <w:t>）依照法律法规有关规定，由中国证监会规定禁止的其他活动。</w:t>
      </w:r>
    </w:p>
    <w:p w14:paraId="6B8B2D5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56BD11" w14:textId="3C9E5DFA" w:rsidR="002F7FCA" w:rsidRPr="002F7FCA" w:rsidRDefault="004A7DC7" w:rsidP="002F7FCA">
      <w:pPr>
        <w:snapToGrid w:val="0"/>
        <w:spacing w:line="360" w:lineRule="auto"/>
        <w:ind w:firstLineChars="200" w:firstLine="420"/>
        <w:rPr>
          <w:bCs/>
          <w:szCs w:val="21"/>
        </w:rPr>
      </w:pPr>
      <w:r>
        <w:rPr>
          <w:rFonts w:hint="eastAsia"/>
          <w:bCs/>
          <w:szCs w:val="21"/>
        </w:rPr>
        <w:t>如法律法规或监管部门对上述限制进行变更的，以变更后的规定为准。</w:t>
      </w:r>
      <w:r w:rsidR="00792E73" w:rsidRPr="00996E82">
        <w:rPr>
          <w:rFonts w:hint="eastAsia"/>
          <w:bCs/>
          <w:szCs w:val="21"/>
        </w:rPr>
        <w:t>如法律、行政法规或监管部门取消上述限制，如适用于本基金，</w:t>
      </w:r>
      <w:r w:rsidR="00792E73" w:rsidRPr="006A6535">
        <w:rPr>
          <w:rFonts w:hint="eastAsia"/>
          <w:bCs/>
          <w:szCs w:val="21"/>
        </w:rPr>
        <w:t>基金管理人</w:t>
      </w:r>
      <w:r w:rsidR="00792E73" w:rsidRPr="003072A3">
        <w:rPr>
          <w:rFonts w:hint="eastAsia"/>
          <w:bCs/>
          <w:szCs w:val="21"/>
        </w:rPr>
        <w:t>在履行适当程序</w:t>
      </w:r>
      <w:r w:rsidR="00792E73" w:rsidRPr="006A6535">
        <w:rPr>
          <w:rFonts w:hint="eastAsia"/>
          <w:bCs/>
          <w:szCs w:val="21"/>
        </w:rPr>
        <w:t>后，</w:t>
      </w:r>
      <w:r w:rsidR="00792E73">
        <w:rPr>
          <w:rFonts w:hint="eastAsia"/>
          <w:bCs/>
          <w:szCs w:val="21"/>
        </w:rPr>
        <w:t>则本基金投</w:t>
      </w:r>
      <w:r w:rsidR="00792E73">
        <w:rPr>
          <w:rFonts w:hint="eastAsia"/>
          <w:bCs/>
          <w:szCs w:val="21"/>
        </w:rPr>
        <w:lastRenderedPageBreak/>
        <w:t>资不再受相关限制</w:t>
      </w:r>
      <w:r w:rsidR="002F7FCA" w:rsidRPr="002F7FCA">
        <w:rPr>
          <w:rFonts w:hint="eastAsia"/>
          <w:bCs/>
          <w:szCs w:val="21"/>
        </w:rPr>
        <w:t>。</w:t>
      </w:r>
    </w:p>
    <w:p w14:paraId="7BA00F03" w14:textId="77777777" w:rsidR="002F7FCA" w:rsidRPr="002F7FCA" w:rsidRDefault="002F7FCA" w:rsidP="002F7FCA">
      <w:pPr>
        <w:snapToGrid w:val="0"/>
        <w:spacing w:line="360" w:lineRule="auto"/>
        <w:ind w:firstLineChars="200" w:firstLine="420"/>
        <w:rPr>
          <w:bCs/>
          <w:szCs w:val="21"/>
        </w:rPr>
      </w:pPr>
    </w:p>
    <w:p w14:paraId="466CDE2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五、业绩比较基准</w:t>
      </w:r>
    </w:p>
    <w:p w14:paraId="4C7EBE19" w14:textId="501763D2" w:rsidR="00792E73" w:rsidRPr="00996E82" w:rsidRDefault="00792E73" w:rsidP="00792E73">
      <w:pPr>
        <w:snapToGrid w:val="0"/>
        <w:spacing w:line="360" w:lineRule="auto"/>
        <w:ind w:firstLineChars="200" w:firstLine="420"/>
        <w:rPr>
          <w:bCs/>
          <w:szCs w:val="21"/>
        </w:rPr>
      </w:pPr>
      <w:r w:rsidRPr="00996E82">
        <w:rPr>
          <w:rFonts w:hint="eastAsia"/>
          <w:bCs/>
          <w:szCs w:val="21"/>
        </w:rPr>
        <w:t>本基金的业绩比较基准为标的指数收益率。本基金标的指数为</w:t>
      </w:r>
      <w:proofErr w:type="gramStart"/>
      <w:r w:rsidR="0032556C">
        <w:rPr>
          <w:rFonts w:hint="eastAsia"/>
          <w:bCs/>
          <w:szCs w:val="21"/>
        </w:rPr>
        <w:t>中证全指</w:t>
      </w:r>
      <w:proofErr w:type="gramEnd"/>
      <w:r w:rsidR="0032556C">
        <w:rPr>
          <w:rFonts w:hint="eastAsia"/>
          <w:bCs/>
          <w:szCs w:val="21"/>
        </w:rPr>
        <w:t>电力公用事业</w:t>
      </w:r>
      <w:r w:rsidR="000460A6">
        <w:rPr>
          <w:rFonts w:hint="eastAsia"/>
          <w:bCs/>
          <w:szCs w:val="21"/>
        </w:rPr>
        <w:t>指数</w:t>
      </w:r>
      <w:r w:rsidRPr="00996E82">
        <w:rPr>
          <w:rFonts w:hint="eastAsia"/>
          <w:bCs/>
          <w:szCs w:val="21"/>
        </w:rPr>
        <w:t>，及其未来可能发生的变更。</w:t>
      </w:r>
    </w:p>
    <w:p w14:paraId="354F9256" w14:textId="719FAFA5" w:rsidR="00792E73" w:rsidRPr="007959C1" w:rsidRDefault="00792E73" w:rsidP="00792E73">
      <w:pPr>
        <w:snapToGrid w:val="0"/>
        <w:spacing w:line="360" w:lineRule="auto"/>
        <w:ind w:firstLineChars="200" w:firstLine="420"/>
        <w:rPr>
          <w:bCs/>
          <w:szCs w:val="21"/>
        </w:rPr>
      </w:pPr>
      <w:r w:rsidRPr="007959C1">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7959C1">
        <w:rPr>
          <w:rFonts w:hint="eastAsia"/>
          <w:bCs/>
          <w:szCs w:val="21"/>
        </w:rPr>
        <w:t>6</w:t>
      </w:r>
      <w:r w:rsidRPr="007959C1">
        <w:rPr>
          <w:rFonts w:hint="eastAsia"/>
          <w:bCs/>
          <w:szCs w:val="21"/>
        </w:rPr>
        <w:t>个月内召集基金份额持有人大会进行表决</w:t>
      </w:r>
      <w:r w:rsidRPr="003072A3">
        <w:rPr>
          <w:rFonts w:hint="eastAsia"/>
          <w:bCs/>
          <w:szCs w:val="21"/>
        </w:rPr>
        <w:t>，基金份额持有人大会未成功召开或就上述事项表决未通过的，基金合同终止</w:t>
      </w:r>
      <w:r w:rsidRPr="007959C1">
        <w:rPr>
          <w:rFonts w:hint="eastAsia"/>
          <w:bCs/>
          <w:szCs w:val="21"/>
        </w:rPr>
        <w:t>。</w:t>
      </w:r>
    </w:p>
    <w:p w14:paraId="5C5A666B" w14:textId="48FD5A4E" w:rsidR="002F7FCA" w:rsidRPr="002F7FCA" w:rsidRDefault="00792E73" w:rsidP="00844375">
      <w:pPr>
        <w:snapToGrid w:val="0"/>
        <w:spacing w:line="360" w:lineRule="auto"/>
        <w:ind w:firstLineChars="200" w:firstLine="420"/>
        <w:rPr>
          <w:bCs/>
          <w:szCs w:val="21"/>
        </w:rPr>
      </w:pPr>
      <w:proofErr w:type="gramStart"/>
      <w:r w:rsidRPr="007959C1">
        <w:rPr>
          <w:rFonts w:hint="eastAsia"/>
          <w:bCs/>
          <w:szCs w:val="21"/>
        </w:rPr>
        <w:t>自指数</w:t>
      </w:r>
      <w:proofErr w:type="gramEnd"/>
      <w:r w:rsidRPr="007959C1">
        <w:rPr>
          <w:rFonts w:hint="eastAsia"/>
          <w:bCs/>
          <w:szCs w:val="21"/>
        </w:rPr>
        <w:t>编制机构停止标的指数的编制及发布</w:t>
      </w:r>
      <w:proofErr w:type="gramStart"/>
      <w:r w:rsidRPr="007959C1">
        <w:rPr>
          <w:rFonts w:hint="eastAsia"/>
          <w:bCs/>
          <w:szCs w:val="21"/>
        </w:rPr>
        <w:t>至解决</w:t>
      </w:r>
      <w:proofErr w:type="gramEnd"/>
      <w:r w:rsidRPr="007959C1">
        <w:rPr>
          <w:rFonts w:hint="eastAsia"/>
          <w:bCs/>
          <w:szCs w:val="21"/>
        </w:rPr>
        <w:t>方案确定期间，基金管理人应按照指数编制机构提供的最近一个交易日的指数信息遵循基金份额持有人利益优先原则维持基金投资运作。</w:t>
      </w:r>
    </w:p>
    <w:p w14:paraId="131800BF" w14:textId="77777777" w:rsidR="002F7FCA" w:rsidRPr="002F7FCA" w:rsidRDefault="002F7FCA" w:rsidP="002F7FCA">
      <w:pPr>
        <w:snapToGrid w:val="0"/>
        <w:spacing w:line="360" w:lineRule="auto"/>
        <w:ind w:firstLineChars="200" w:firstLine="420"/>
        <w:rPr>
          <w:bCs/>
          <w:szCs w:val="21"/>
        </w:rPr>
      </w:pPr>
    </w:p>
    <w:p w14:paraId="1AE16C1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六、风险收益特征</w:t>
      </w:r>
    </w:p>
    <w:p w14:paraId="54FD6E6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w:t>
      </w:r>
      <w:proofErr w:type="gramStart"/>
      <w:r w:rsidRPr="002F7FCA">
        <w:rPr>
          <w:rFonts w:hint="eastAsia"/>
          <w:bCs/>
          <w:szCs w:val="21"/>
        </w:rPr>
        <w:t>属股票型</w:t>
      </w:r>
      <w:proofErr w:type="gramEnd"/>
      <w:r w:rsidRPr="002F7FCA">
        <w:rPr>
          <w:rFonts w:hint="eastAsia"/>
          <w:bCs/>
          <w:szCs w:val="21"/>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19802A8D" w14:textId="77777777" w:rsidR="002F7FCA" w:rsidRPr="002F7FCA" w:rsidRDefault="002F7FCA" w:rsidP="002F7FCA">
      <w:pPr>
        <w:snapToGrid w:val="0"/>
        <w:spacing w:line="360" w:lineRule="auto"/>
        <w:ind w:firstLineChars="200" w:firstLine="420"/>
        <w:rPr>
          <w:bCs/>
          <w:szCs w:val="21"/>
        </w:rPr>
      </w:pPr>
    </w:p>
    <w:p w14:paraId="64ED163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七、基金管理人代表基金行使股东或债权人权利的处理原则及方法</w:t>
      </w:r>
    </w:p>
    <w:p w14:paraId="767B637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、基金管理人按照国家有关规定代表基金独立行使股东或债权人权利，保护基金份额持有人的利益；</w:t>
      </w:r>
      <w:r w:rsidRPr="002F7FCA">
        <w:rPr>
          <w:rFonts w:hint="eastAsia"/>
          <w:bCs/>
          <w:szCs w:val="21"/>
        </w:rPr>
        <w:t xml:space="preserve"> </w:t>
      </w:r>
    </w:p>
    <w:p w14:paraId="76A40B1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、不谋求对上市公司的控股；</w:t>
      </w:r>
      <w:r w:rsidRPr="002F7FCA">
        <w:rPr>
          <w:rFonts w:hint="eastAsia"/>
          <w:bCs/>
          <w:szCs w:val="21"/>
        </w:rPr>
        <w:tab/>
      </w:r>
    </w:p>
    <w:p w14:paraId="0E49A3F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、有利于基金财产的安全与增值；</w:t>
      </w:r>
    </w:p>
    <w:p w14:paraId="3A23AF9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、不通过关联交易为自身、雇员、授权代理人或任何存在利害关系的第三人牟取任何不当利益。</w:t>
      </w:r>
    </w:p>
    <w:p w14:paraId="0613250C" w14:textId="481B9BFE" w:rsidR="002F7FCA" w:rsidRPr="002F7FCA" w:rsidRDefault="002F7FCA" w:rsidP="004A7DC7">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0" w:name="_Toc327902632"/>
      <w:bookmarkStart w:id="101" w:name="_Toc332013120"/>
      <w:bookmarkStart w:id="102" w:name="_Toc335899843"/>
      <w:bookmarkStart w:id="103"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4" w:name="_Toc369510018"/>
      <w:bookmarkStart w:id="105" w:name="_Toc375295983"/>
      <w:bookmarkStart w:id="106" w:name="_Toc387765419"/>
      <w:r w:rsidRPr="00783CB5">
        <w:rPr>
          <w:rFonts w:hint="eastAsia"/>
        </w:rPr>
        <w:t>基金的财产</w:t>
      </w:r>
      <w:bookmarkEnd w:id="100"/>
      <w:bookmarkEnd w:id="101"/>
      <w:bookmarkEnd w:id="102"/>
      <w:bookmarkEnd w:id="103"/>
      <w:bookmarkEnd w:id="104"/>
      <w:bookmarkEnd w:id="105"/>
      <w:bookmarkEnd w:id="106"/>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rPr>
        <w:t>律法规</w:t>
      </w:r>
      <w:proofErr w:type="gramEnd"/>
      <w:r>
        <w:rPr>
          <w:rFonts w:hint="eastAsia"/>
        </w:rPr>
        <w:t>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rPr>
        <w:t>抵销</w:t>
      </w:r>
      <w:proofErr w:type="gramEnd"/>
      <w:r>
        <w:rPr>
          <w:rFonts w:hint="eastAsia"/>
        </w:rPr>
        <w:t>；基金管理人管理运作不同基金的基金财产所产生的债权债务不得相互</w:t>
      </w:r>
      <w:proofErr w:type="gramStart"/>
      <w:r>
        <w:rPr>
          <w:rFonts w:hint="eastAsia"/>
        </w:rPr>
        <w:t>抵销</w:t>
      </w:r>
      <w:proofErr w:type="gramEnd"/>
      <w:r>
        <w:rPr>
          <w:rFonts w:hint="eastAsia"/>
        </w:rPr>
        <w:t>。非因基金财产本身承担的债务，不得对基金财产强制执行。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7" w:name="_Hlt88841837"/>
      <w:bookmarkStart w:id="108" w:name="_Hlt88900062"/>
      <w:bookmarkEnd w:id="107"/>
      <w:bookmarkEnd w:id="108"/>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9" w:name="_Toc327902633"/>
      <w:bookmarkStart w:id="110" w:name="_Toc332013121"/>
      <w:bookmarkStart w:id="111" w:name="_Toc335899844"/>
      <w:bookmarkStart w:id="112" w:name="_Toc336606238"/>
      <w:bookmarkStart w:id="113" w:name="_Toc369510019"/>
      <w:bookmarkStart w:id="114" w:name="_Toc375295984"/>
      <w:bookmarkStart w:id="115" w:name="_Toc387765420"/>
      <w:r w:rsidRPr="00783CB5">
        <w:rPr>
          <w:rFonts w:hint="eastAsia"/>
        </w:rPr>
        <w:t>基金资产估值</w:t>
      </w:r>
      <w:bookmarkEnd w:id="109"/>
      <w:bookmarkEnd w:id="110"/>
      <w:bookmarkEnd w:id="111"/>
      <w:bookmarkEnd w:id="112"/>
      <w:bookmarkEnd w:id="113"/>
      <w:bookmarkEnd w:id="114"/>
      <w:bookmarkEnd w:id="115"/>
    </w:p>
    <w:p w14:paraId="5E7D1996" w14:textId="77777777" w:rsidR="007F20AF" w:rsidRPr="00783CB5" w:rsidRDefault="007F20AF" w:rsidP="007F20AF">
      <w:pPr>
        <w:snapToGrid w:val="0"/>
        <w:spacing w:line="360" w:lineRule="auto"/>
        <w:ind w:firstLineChars="200" w:firstLine="420"/>
        <w:rPr>
          <w:rFonts w:ascii="宋体"/>
          <w:bCs/>
          <w:szCs w:val="21"/>
        </w:rPr>
      </w:pPr>
    </w:p>
    <w:p w14:paraId="3B267910" w14:textId="77777777" w:rsidR="00CD7B46" w:rsidRPr="00CD7B46" w:rsidRDefault="00CD7B46" w:rsidP="00CD7B46">
      <w:pPr>
        <w:snapToGrid w:val="0"/>
        <w:spacing w:line="360" w:lineRule="auto"/>
        <w:ind w:firstLineChars="200" w:firstLine="420"/>
        <w:rPr>
          <w:szCs w:val="21"/>
        </w:rPr>
      </w:pPr>
      <w:r w:rsidRPr="00CD7B46">
        <w:rPr>
          <w:rFonts w:hint="eastAsia"/>
          <w:szCs w:val="21"/>
        </w:rPr>
        <w:t>一、估值日</w:t>
      </w:r>
    </w:p>
    <w:p w14:paraId="4DFF3A45" w14:textId="77777777" w:rsidR="00CD7B46" w:rsidRPr="00CD7B46" w:rsidRDefault="00CD7B46" w:rsidP="00CD7B46">
      <w:pPr>
        <w:snapToGrid w:val="0"/>
        <w:spacing w:line="360" w:lineRule="auto"/>
        <w:ind w:firstLineChars="200" w:firstLine="420"/>
        <w:rPr>
          <w:szCs w:val="21"/>
        </w:rPr>
      </w:pPr>
      <w:r w:rsidRPr="00CD7B46">
        <w:rPr>
          <w:rFonts w:hint="eastAsia"/>
          <w:szCs w:val="21"/>
        </w:rPr>
        <w:t>本基金的估值日为本基金的开放日以及国家法律法规规定需要对外披露基金净值的非开放日。</w:t>
      </w:r>
    </w:p>
    <w:p w14:paraId="536B52A4" w14:textId="77777777" w:rsidR="00CD7B46" w:rsidRPr="00CD7B46" w:rsidRDefault="00CD7B46" w:rsidP="00CD7B46">
      <w:pPr>
        <w:snapToGrid w:val="0"/>
        <w:spacing w:line="360" w:lineRule="auto"/>
        <w:ind w:firstLineChars="200" w:firstLine="420"/>
        <w:rPr>
          <w:szCs w:val="21"/>
        </w:rPr>
      </w:pPr>
    </w:p>
    <w:p w14:paraId="574E34CB" w14:textId="77777777" w:rsidR="00CD7B46" w:rsidRPr="00CD7B46" w:rsidRDefault="00CD7B46" w:rsidP="00CD7B46">
      <w:pPr>
        <w:snapToGrid w:val="0"/>
        <w:spacing w:line="360" w:lineRule="auto"/>
        <w:ind w:firstLineChars="200" w:firstLine="420"/>
        <w:rPr>
          <w:szCs w:val="21"/>
        </w:rPr>
      </w:pPr>
      <w:r w:rsidRPr="00CD7B46">
        <w:rPr>
          <w:rFonts w:hint="eastAsia"/>
          <w:szCs w:val="21"/>
        </w:rPr>
        <w:t>二、估值对象</w:t>
      </w:r>
    </w:p>
    <w:p w14:paraId="6E4C3A11" w14:textId="3AAD732B" w:rsidR="00CD7B46" w:rsidRPr="00CD7B46" w:rsidRDefault="00CD7B46" w:rsidP="00CD7B46">
      <w:pPr>
        <w:snapToGrid w:val="0"/>
        <w:spacing w:line="360" w:lineRule="auto"/>
        <w:ind w:firstLineChars="200" w:firstLine="420"/>
        <w:rPr>
          <w:szCs w:val="21"/>
        </w:rPr>
      </w:pPr>
      <w:r w:rsidRPr="00CD7B46">
        <w:rPr>
          <w:rFonts w:hint="eastAsia"/>
          <w:szCs w:val="21"/>
        </w:rPr>
        <w:t>基金所拥有的股票、债券</w:t>
      </w:r>
      <w:r w:rsidR="00554F2D" w:rsidRPr="00554F2D">
        <w:rPr>
          <w:rFonts w:hint="eastAsia"/>
          <w:szCs w:val="21"/>
        </w:rPr>
        <w:t>、资产支持证券</w:t>
      </w:r>
      <w:r w:rsidRPr="00CD7B46">
        <w:rPr>
          <w:rFonts w:hint="eastAsia"/>
          <w:szCs w:val="21"/>
        </w:rPr>
        <w:t>、银行存款本息、应收款项、衍生工具和其他投资等资产及负债。</w:t>
      </w:r>
    </w:p>
    <w:p w14:paraId="7D5C94B5" w14:textId="77777777" w:rsidR="00CD7B46" w:rsidRPr="00CD7B46" w:rsidRDefault="00CD7B46" w:rsidP="00CD7B46">
      <w:pPr>
        <w:snapToGrid w:val="0"/>
        <w:spacing w:line="360" w:lineRule="auto"/>
        <w:ind w:firstLineChars="200" w:firstLine="420"/>
        <w:rPr>
          <w:szCs w:val="21"/>
        </w:rPr>
      </w:pPr>
    </w:p>
    <w:p w14:paraId="63C1F1BE" w14:textId="77777777" w:rsidR="00CD7B46" w:rsidRPr="00CD7B46" w:rsidRDefault="00CD7B46" w:rsidP="00CD7B46">
      <w:pPr>
        <w:snapToGrid w:val="0"/>
        <w:spacing w:line="360" w:lineRule="auto"/>
        <w:ind w:firstLineChars="200" w:firstLine="420"/>
        <w:rPr>
          <w:szCs w:val="21"/>
        </w:rPr>
      </w:pPr>
      <w:r w:rsidRPr="00CD7B46">
        <w:rPr>
          <w:rFonts w:hint="eastAsia"/>
          <w:szCs w:val="21"/>
        </w:rPr>
        <w:t>三、估值原则</w:t>
      </w:r>
    </w:p>
    <w:p w14:paraId="2263E7F5" w14:textId="77777777" w:rsidR="00CD7B46" w:rsidRPr="00CD7B46" w:rsidRDefault="00CD7B46" w:rsidP="00CD7B46">
      <w:pPr>
        <w:snapToGrid w:val="0"/>
        <w:spacing w:line="360" w:lineRule="auto"/>
        <w:ind w:firstLineChars="200" w:firstLine="420"/>
        <w:rPr>
          <w:szCs w:val="21"/>
        </w:rPr>
      </w:pPr>
      <w:r w:rsidRPr="00CD7B46">
        <w:rPr>
          <w:rFonts w:hint="eastAsia"/>
          <w:szCs w:val="21"/>
        </w:rPr>
        <w:t>基金管理人在确定相关金融资产和金融负债的公允价值时，应符合《企业会计准则》、监管部门有关规定。</w:t>
      </w:r>
    </w:p>
    <w:p w14:paraId="6DC664FD" w14:textId="77777777" w:rsidR="00CD7B46" w:rsidRPr="00CD7B46" w:rsidRDefault="00CD7B46" w:rsidP="00CD7B46">
      <w:pPr>
        <w:snapToGrid w:val="0"/>
        <w:spacing w:line="360" w:lineRule="auto"/>
        <w:ind w:firstLineChars="200" w:firstLine="420"/>
        <w:rPr>
          <w:szCs w:val="21"/>
        </w:rPr>
      </w:pPr>
      <w:r w:rsidRPr="00CD7B46">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1D2695" w14:textId="77777777" w:rsidR="00CD7B46" w:rsidRPr="00CD7B46" w:rsidRDefault="00CD7B46" w:rsidP="00CD7B46">
      <w:pPr>
        <w:snapToGrid w:val="0"/>
        <w:spacing w:line="360" w:lineRule="auto"/>
        <w:ind w:firstLineChars="200" w:firstLine="420"/>
        <w:rPr>
          <w:szCs w:val="21"/>
        </w:rPr>
      </w:pPr>
      <w:r w:rsidRPr="00CD7B46">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5E18E4" w14:textId="77777777" w:rsidR="00CD7B46" w:rsidRPr="00CD7B46" w:rsidRDefault="00CD7B46" w:rsidP="00CD7B46">
      <w:pPr>
        <w:snapToGrid w:val="0"/>
        <w:spacing w:line="360" w:lineRule="auto"/>
        <w:ind w:firstLineChars="200" w:firstLine="420"/>
        <w:rPr>
          <w:szCs w:val="21"/>
        </w:rPr>
      </w:pPr>
      <w:r w:rsidRPr="00CD7B46">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EDB8EC" w14:textId="77777777" w:rsidR="00CD7B46" w:rsidRPr="00CD7B46" w:rsidRDefault="00CD7B46" w:rsidP="00CD7B46">
      <w:pPr>
        <w:snapToGrid w:val="0"/>
        <w:spacing w:line="360" w:lineRule="auto"/>
        <w:ind w:firstLineChars="200" w:firstLine="420"/>
        <w:rPr>
          <w:szCs w:val="21"/>
        </w:rPr>
      </w:pPr>
      <w:r w:rsidRPr="00CD7B46">
        <w:rPr>
          <w:rFonts w:hint="eastAsia"/>
          <w:szCs w:val="21"/>
        </w:rPr>
        <w:t>（三）如经济环境发生重大变化或证券发行人发生影响证券价格的重大事件，使潜在估值调整对前一估值日的基金资产净值的影响在</w:t>
      </w:r>
      <w:r w:rsidRPr="00CD7B46">
        <w:rPr>
          <w:rFonts w:hint="eastAsia"/>
          <w:szCs w:val="21"/>
        </w:rPr>
        <w:t>0.25%</w:t>
      </w:r>
      <w:r w:rsidRPr="00CD7B46">
        <w:rPr>
          <w:rFonts w:hint="eastAsia"/>
          <w:szCs w:val="21"/>
        </w:rPr>
        <w:t>以上的，应对估值进行调整并确定公允价值。</w:t>
      </w:r>
    </w:p>
    <w:p w14:paraId="4ADC0442" w14:textId="77777777" w:rsidR="00CD7B46" w:rsidRPr="00CD7B46" w:rsidRDefault="00CD7B46" w:rsidP="00CD7B46">
      <w:pPr>
        <w:snapToGrid w:val="0"/>
        <w:spacing w:line="360" w:lineRule="auto"/>
        <w:ind w:firstLineChars="200" w:firstLine="420"/>
        <w:rPr>
          <w:szCs w:val="21"/>
        </w:rPr>
      </w:pPr>
    </w:p>
    <w:p w14:paraId="759C3F99" w14:textId="77777777" w:rsidR="00CD7B46" w:rsidRPr="00CD7B46" w:rsidRDefault="00CD7B46" w:rsidP="00CD7B46">
      <w:pPr>
        <w:snapToGrid w:val="0"/>
        <w:spacing w:line="360" w:lineRule="auto"/>
        <w:ind w:firstLineChars="200" w:firstLine="420"/>
        <w:rPr>
          <w:szCs w:val="21"/>
        </w:rPr>
      </w:pPr>
      <w:r w:rsidRPr="00CD7B46">
        <w:rPr>
          <w:rFonts w:hint="eastAsia"/>
          <w:szCs w:val="21"/>
        </w:rPr>
        <w:t>四、估值方法</w:t>
      </w:r>
    </w:p>
    <w:p w14:paraId="0640D8CE"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、证券交易所上市的有价证券的估值</w:t>
      </w:r>
    </w:p>
    <w:p w14:paraId="00CA1302" w14:textId="4FD2213B"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w:t>
      </w:r>
      <w:r w:rsidRPr="00CD7B46">
        <w:rPr>
          <w:rFonts w:hint="eastAsia"/>
          <w:szCs w:val="21"/>
        </w:rPr>
        <w:t>1</w:t>
      </w:r>
      <w:r w:rsidRPr="00CD7B46">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A44DC">
        <w:rPr>
          <w:rFonts w:hint="eastAsia"/>
          <w:szCs w:val="21"/>
        </w:rPr>
        <w:t>；</w:t>
      </w:r>
    </w:p>
    <w:p w14:paraId="6347E1BB"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）交易所上市交易或挂牌转让的不含</w:t>
      </w:r>
      <w:proofErr w:type="gramStart"/>
      <w:r w:rsidRPr="00CD7B46">
        <w:rPr>
          <w:rFonts w:hint="eastAsia"/>
          <w:szCs w:val="21"/>
        </w:rPr>
        <w:t>权固定</w:t>
      </w:r>
      <w:proofErr w:type="gramEnd"/>
      <w:r w:rsidRPr="00CD7B46">
        <w:rPr>
          <w:rFonts w:hint="eastAsia"/>
          <w:szCs w:val="21"/>
        </w:rPr>
        <w:t>收益品种，选取估值日第三方估值机构提供的相应品种当日的估值净价进行估值；</w:t>
      </w:r>
    </w:p>
    <w:p w14:paraId="57ABB101"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）交易所上市交易或挂牌转让的含</w:t>
      </w:r>
      <w:proofErr w:type="gramStart"/>
      <w:r w:rsidRPr="00CD7B46">
        <w:rPr>
          <w:rFonts w:hint="eastAsia"/>
          <w:szCs w:val="21"/>
        </w:rPr>
        <w:t>权固定</w:t>
      </w:r>
      <w:proofErr w:type="gramEnd"/>
      <w:r w:rsidRPr="00CD7B46">
        <w:rPr>
          <w:rFonts w:hint="eastAsia"/>
          <w:szCs w:val="21"/>
        </w:rPr>
        <w:t>收益品种，选取估值日第三方估值机构提供的相应品种当日的唯一估值净价或推荐估值净价进行估值；</w:t>
      </w:r>
    </w:p>
    <w:p w14:paraId="70B25225"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）交易所上市交易的可转换债券以每日收盘价作为估值全价；</w:t>
      </w:r>
    </w:p>
    <w:p w14:paraId="04064D08"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5</w:t>
      </w:r>
      <w:r w:rsidRPr="00CD7B46">
        <w:rPr>
          <w:rFonts w:hint="eastAsia"/>
          <w:szCs w:val="21"/>
        </w:rPr>
        <w:t>）交易所上市不存在活跃市场的有价证券，采用估值技术确定公允价值。交易所市场挂牌转让的资产支持证券，采用估值技术确定公允价值；</w:t>
      </w:r>
    </w:p>
    <w:p w14:paraId="00C5DB7D"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6</w:t>
      </w:r>
      <w:r w:rsidRPr="00CD7B46">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820B00"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、处于未上市期间的有价证券应区分如下情况处理：</w:t>
      </w:r>
    </w:p>
    <w:p w14:paraId="34ECC882"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）送股、转增股、配股和公开增发的新股，按估值日在证券交易所挂牌的同一股票的估值方法估值；该日无交易的，以最近一日的市价（收盘价）估值；</w:t>
      </w:r>
    </w:p>
    <w:p w14:paraId="7AD4E96E"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）首次公开发行未上市的股票和债券，采用估值技术确定公允价值，在估值技术难以可靠计量公允价值的情况下，按成本估值。</w:t>
      </w:r>
    </w:p>
    <w:p w14:paraId="550C28BB"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D7B46">
        <w:rPr>
          <w:rFonts w:hint="eastAsia"/>
          <w:szCs w:val="21"/>
        </w:rPr>
        <w:t>券</w:t>
      </w:r>
      <w:proofErr w:type="gramEnd"/>
      <w:r w:rsidRPr="00CD7B46">
        <w:rPr>
          <w:rFonts w:hint="eastAsia"/>
          <w:szCs w:val="21"/>
        </w:rPr>
        <w:t>等流通受限股票，按监管机构或行业协会有关规定确定公允价值。</w:t>
      </w:r>
    </w:p>
    <w:p w14:paraId="4E836CDE"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2F45FCF"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、同一证券同时在两个或两个以上市场交易的，按证券所处的市场分别估值。</w:t>
      </w:r>
    </w:p>
    <w:p w14:paraId="140C55E7" w14:textId="16223F36" w:rsidR="00CD7B46" w:rsidRPr="00CD7B46" w:rsidRDefault="00CD7B46" w:rsidP="00CD7B46">
      <w:pPr>
        <w:snapToGrid w:val="0"/>
        <w:spacing w:line="360" w:lineRule="auto"/>
        <w:ind w:firstLineChars="200" w:firstLine="420"/>
        <w:rPr>
          <w:szCs w:val="21"/>
        </w:rPr>
      </w:pPr>
      <w:r w:rsidRPr="00CD7B46">
        <w:rPr>
          <w:rFonts w:hint="eastAsia"/>
          <w:szCs w:val="21"/>
        </w:rPr>
        <w:t>5</w:t>
      </w:r>
      <w:r w:rsidRPr="00CD7B46">
        <w:rPr>
          <w:rFonts w:hint="eastAsia"/>
          <w:szCs w:val="21"/>
        </w:rPr>
        <w:t>、本基金投资股指期货合约</w:t>
      </w:r>
      <w:r w:rsidR="005D697F">
        <w:rPr>
          <w:rFonts w:hint="eastAsia"/>
          <w:szCs w:val="21"/>
        </w:rPr>
        <w:t>、</w:t>
      </w:r>
      <w:r w:rsidRPr="00CD7B46">
        <w:rPr>
          <w:rFonts w:hint="eastAsia"/>
          <w:szCs w:val="21"/>
        </w:rPr>
        <w:t>股票期权合约，一般以估值当日结算价进行估值，估值</w:t>
      </w:r>
      <w:r w:rsidRPr="00CD7B46">
        <w:rPr>
          <w:rFonts w:hint="eastAsia"/>
          <w:szCs w:val="21"/>
        </w:rPr>
        <w:lastRenderedPageBreak/>
        <w:t>当日无结算价的，且最近交易日后经济环境未发生重大变化的，采用最近交易日结算价估值。</w:t>
      </w:r>
    </w:p>
    <w:p w14:paraId="38484042" w14:textId="36837D8D" w:rsidR="00CD7B46" w:rsidRPr="00CD7B46" w:rsidRDefault="00CD7B46" w:rsidP="00CD7B46">
      <w:pPr>
        <w:snapToGrid w:val="0"/>
        <w:spacing w:line="360" w:lineRule="auto"/>
        <w:ind w:firstLineChars="200" w:firstLine="420"/>
        <w:rPr>
          <w:szCs w:val="21"/>
        </w:rPr>
      </w:pPr>
      <w:r w:rsidRPr="00CD7B46">
        <w:rPr>
          <w:rFonts w:hint="eastAsia"/>
          <w:szCs w:val="21"/>
        </w:rPr>
        <w:t>6</w:t>
      </w:r>
      <w:r w:rsidRPr="00CD7B46">
        <w:rPr>
          <w:rFonts w:hint="eastAsia"/>
          <w:szCs w:val="21"/>
        </w:rPr>
        <w:t>、基金参与</w:t>
      </w:r>
      <w:r w:rsidR="005D697F">
        <w:rPr>
          <w:rFonts w:hint="eastAsia"/>
          <w:szCs w:val="21"/>
        </w:rPr>
        <w:t>融资和</w:t>
      </w:r>
      <w:r w:rsidRPr="00CD7B46">
        <w:rPr>
          <w:rFonts w:hint="eastAsia"/>
          <w:szCs w:val="21"/>
        </w:rPr>
        <w:t>转融通证券出借业务的，应参照相关法律法规和中国证券投资基金业协会发布的相关规定进行估值，确保估值的公允性。</w:t>
      </w:r>
    </w:p>
    <w:p w14:paraId="46D5E670" w14:textId="77777777" w:rsidR="00CD7B46" w:rsidRPr="00CD7B46" w:rsidRDefault="00CD7B46" w:rsidP="00CD7B46">
      <w:pPr>
        <w:snapToGrid w:val="0"/>
        <w:spacing w:line="360" w:lineRule="auto"/>
        <w:ind w:firstLineChars="200" w:firstLine="420"/>
        <w:rPr>
          <w:szCs w:val="21"/>
        </w:rPr>
      </w:pPr>
      <w:r w:rsidRPr="00CD7B46">
        <w:rPr>
          <w:rFonts w:hint="eastAsia"/>
          <w:szCs w:val="21"/>
        </w:rPr>
        <w:t>7</w:t>
      </w:r>
      <w:r w:rsidRPr="00CD7B46">
        <w:rPr>
          <w:rFonts w:hint="eastAsia"/>
          <w:szCs w:val="21"/>
        </w:rPr>
        <w:t>、如有确凿证据表明按上述方法进行估值不能客观反映其公允价值的，基金管理人可根据具体情况与基金托管人商定后，按最能反映公允价值的价格估值。</w:t>
      </w:r>
    </w:p>
    <w:p w14:paraId="16F634F3" w14:textId="77777777" w:rsidR="00CD7B46" w:rsidRPr="00CD7B46" w:rsidRDefault="00CD7B46" w:rsidP="00CD7B46">
      <w:pPr>
        <w:snapToGrid w:val="0"/>
        <w:spacing w:line="360" w:lineRule="auto"/>
        <w:ind w:firstLineChars="200" w:firstLine="420"/>
        <w:rPr>
          <w:szCs w:val="21"/>
        </w:rPr>
      </w:pPr>
      <w:r w:rsidRPr="00CD7B46">
        <w:rPr>
          <w:rFonts w:hint="eastAsia"/>
          <w:szCs w:val="21"/>
        </w:rPr>
        <w:t>8</w:t>
      </w:r>
      <w:r w:rsidRPr="00CD7B46">
        <w:rPr>
          <w:rFonts w:hint="eastAsia"/>
          <w:szCs w:val="21"/>
        </w:rPr>
        <w:t>、本基金投资存托凭证的估值核算依照内地上市交易的股票执行。</w:t>
      </w:r>
    </w:p>
    <w:p w14:paraId="7E5A1515" w14:textId="77777777" w:rsidR="00CD7B46" w:rsidRPr="00CD7B46" w:rsidRDefault="00CD7B46" w:rsidP="00CD7B46">
      <w:pPr>
        <w:snapToGrid w:val="0"/>
        <w:spacing w:line="360" w:lineRule="auto"/>
        <w:ind w:firstLineChars="200" w:firstLine="420"/>
        <w:rPr>
          <w:szCs w:val="21"/>
        </w:rPr>
      </w:pPr>
      <w:r w:rsidRPr="00CD7B46">
        <w:rPr>
          <w:rFonts w:hint="eastAsia"/>
          <w:szCs w:val="21"/>
        </w:rPr>
        <w:t>9</w:t>
      </w:r>
      <w:r w:rsidRPr="00CD7B46">
        <w:rPr>
          <w:rFonts w:hint="eastAsia"/>
          <w:szCs w:val="21"/>
        </w:rPr>
        <w:t>、相关法律法规以及监管部门有强制规定的，从其规定。如有新增事项，按国家最新规定估值。</w:t>
      </w:r>
    </w:p>
    <w:p w14:paraId="60E7B96B" w14:textId="77777777" w:rsidR="00CD7B46" w:rsidRPr="00CD7B46" w:rsidRDefault="00CD7B46" w:rsidP="00CD7B46">
      <w:pPr>
        <w:snapToGrid w:val="0"/>
        <w:spacing w:line="360" w:lineRule="auto"/>
        <w:ind w:firstLineChars="200" w:firstLine="420"/>
        <w:rPr>
          <w:szCs w:val="21"/>
        </w:rPr>
      </w:pPr>
      <w:r w:rsidRPr="00CD7B46">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4C12233" w14:textId="77777777" w:rsidR="00CD7B46" w:rsidRPr="00CD7B46" w:rsidRDefault="00CD7B46" w:rsidP="00CD7B46">
      <w:pPr>
        <w:snapToGrid w:val="0"/>
        <w:spacing w:line="360" w:lineRule="auto"/>
        <w:ind w:firstLineChars="200" w:firstLine="420"/>
        <w:rPr>
          <w:szCs w:val="21"/>
        </w:rPr>
      </w:pPr>
      <w:r w:rsidRPr="00CD7B46">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049E0AE" w14:textId="77777777" w:rsidR="00CD7B46" w:rsidRPr="00CD7B46" w:rsidRDefault="00CD7B46" w:rsidP="00CD7B46">
      <w:pPr>
        <w:snapToGrid w:val="0"/>
        <w:spacing w:line="360" w:lineRule="auto"/>
        <w:ind w:firstLineChars="200" w:firstLine="420"/>
        <w:rPr>
          <w:szCs w:val="21"/>
        </w:rPr>
      </w:pPr>
    </w:p>
    <w:p w14:paraId="5D3D7177" w14:textId="77777777" w:rsidR="00CD7B46" w:rsidRPr="00CD7B46" w:rsidRDefault="00CD7B46" w:rsidP="00CD7B46">
      <w:pPr>
        <w:snapToGrid w:val="0"/>
        <w:spacing w:line="360" w:lineRule="auto"/>
        <w:ind w:firstLineChars="200" w:firstLine="420"/>
        <w:rPr>
          <w:szCs w:val="21"/>
        </w:rPr>
      </w:pPr>
      <w:r w:rsidRPr="00CD7B46">
        <w:rPr>
          <w:rFonts w:hint="eastAsia"/>
          <w:szCs w:val="21"/>
        </w:rPr>
        <w:t>五、估值程序</w:t>
      </w:r>
    </w:p>
    <w:p w14:paraId="1936BE9F"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、基金份额净值是按照每个估值日闭市后，基金资产净值除以当日基金份额的余额数量计算，精确到</w:t>
      </w:r>
      <w:r w:rsidRPr="00CD7B46">
        <w:rPr>
          <w:rFonts w:hint="eastAsia"/>
          <w:szCs w:val="21"/>
        </w:rPr>
        <w:t>0.0001</w:t>
      </w:r>
      <w:r w:rsidRPr="00CD7B46">
        <w:rPr>
          <w:rFonts w:hint="eastAsia"/>
          <w:szCs w:val="21"/>
        </w:rPr>
        <w:t>元，小数点后第</w:t>
      </w:r>
      <w:r w:rsidRPr="00CD7B46">
        <w:rPr>
          <w:rFonts w:hint="eastAsia"/>
          <w:szCs w:val="21"/>
        </w:rPr>
        <w:t>5</w:t>
      </w:r>
      <w:r w:rsidRPr="00CD7B46">
        <w:rPr>
          <w:rFonts w:hint="eastAsia"/>
          <w:szCs w:val="21"/>
        </w:rPr>
        <w:t>位四舍五入。基金管理人可以设立大额赎回情形下的净值精度应急调整机制。国家另有规定的，从其规定。</w:t>
      </w:r>
    </w:p>
    <w:p w14:paraId="643B8BD0" w14:textId="77777777" w:rsidR="00CD7B46" w:rsidRPr="00CD7B46" w:rsidRDefault="00CD7B46" w:rsidP="00CD7B46">
      <w:pPr>
        <w:snapToGrid w:val="0"/>
        <w:spacing w:line="360" w:lineRule="auto"/>
        <w:ind w:firstLineChars="200" w:firstLine="420"/>
        <w:rPr>
          <w:szCs w:val="21"/>
        </w:rPr>
      </w:pPr>
      <w:r w:rsidRPr="00CD7B46">
        <w:rPr>
          <w:rFonts w:hint="eastAsia"/>
          <w:szCs w:val="21"/>
        </w:rPr>
        <w:t>基金管理人</w:t>
      </w:r>
      <w:proofErr w:type="gramStart"/>
      <w:r w:rsidRPr="00CD7B46">
        <w:rPr>
          <w:rFonts w:hint="eastAsia"/>
          <w:szCs w:val="21"/>
        </w:rPr>
        <w:t>应每个</w:t>
      </w:r>
      <w:proofErr w:type="gramEnd"/>
      <w:r w:rsidRPr="00CD7B46">
        <w:rPr>
          <w:rFonts w:hint="eastAsia"/>
          <w:szCs w:val="21"/>
        </w:rPr>
        <w:t>估值日计算基金资产净值及基金份额净值，并按规定披露。</w:t>
      </w:r>
    </w:p>
    <w:p w14:paraId="5B6F914A" w14:textId="153F45D1"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、基金管理人</w:t>
      </w:r>
      <w:proofErr w:type="gramStart"/>
      <w:r w:rsidRPr="00CD7B46">
        <w:rPr>
          <w:rFonts w:hint="eastAsia"/>
          <w:szCs w:val="21"/>
        </w:rPr>
        <w:t>应每个</w:t>
      </w:r>
      <w:proofErr w:type="gramEnd"/>
      <w:r w:rsidRPr="00CD7B46">
        <w:rPr>
          <w:rFonts w:hint="eastAsia"/>
          <w:szCs w:val="21"/>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2259ED8" w14:textId="77777777" w:rsidR="00CD7B46" w:rsidRPr="00CD7B46" w:rsidRDefault="00CD7B46" w:rsidP="00CD7B46">
      <w:pPr>
        <w:snapToGrid w:val="0"/>
        <w:spacing w:line="360" w:lineRule="auto"/>
        <w:ind w:firstLineChars="200" w:firstLine="420"/>
        <w:rPr>
          <w:szCs w:val="21"/>
        </w:rPr>
      </w:pPr>
    </w:p>
    <w:p w14:paraId="584BB1F0" w14:textId="77777777" w:rsidR="00CD7B46" w:rsidRPr="00CD7B46" w:rsidRDefault="00CD7B46" w:rsidP="00CD7B46">
      <w:pPr>
        <w:snapToGrid w:val="0"/>
        <w:spacing w:line="360" w:lineRule="auto"/>
        <w:ind w:firstLineChars="200" w:firstLine="420"/>
        <w:rPr>
          <w:szCs w:val="21"/>
        </w:rPr>
      </w:pPr>
      <w:r w:rsidRPr="00CD7B46">
        <w:rPr>
          <w:rFonts w:hint="eastAsia"/>
          <w:szCs w:val="21"/>
        </w:rPr>
        <w:t>六、估值错误的处理</w:t>
      </w:r>
    </w:p>
    <w:p w14:paraId="0A189FCF" w14:textId="3ADFAE3E" w:rsidR="005D697F" w:rsidRPr="00CD7B46" w:rsidRDefault="00CD7B46" w:rsidP="00CD7B46">
      <w:pPr>
        <w:snapToGrid w:val="0"/>
        <w:spacing w:line="360" w:lineRule="auto"/>
        <w:ind w:firstLineChars="200" w:firstLine="420"/>
        <w:rPr>
          <w:szCs w:val="21"/>
        </w:rPr>
      </w:pPr>
      <w:r w:rsidRPr="00CD7B46">
        <w:rPr>
          <w:rFonts w:hint="eastAsia"/>
          <w:szCs w:val="21"/>
        </w:rPr>
        <w:t>基金管理人和基金托管人将采取必要、适当、合理的措施确保基金资产估值的准确性、及时性。当基金份额净值小数点后</w:t>
      </w:r>
      <w:r w:rsidRPr="00CD7B46">
        <w:rPr>
          <w:rFonts w:hint="eastAsia"/>
          <w:szCs w:val="21"/>
        </w:rPr>
        <w:t>4</w:t>
      </w:r>
      <w:r w:rsidRPr="00CD7B46">
        <w:rPr>
          <w:rFonts w:hint="eastAsia"/>
          <w:szCs w:val="21"/>
        </w:rPr>
        <w:t>位以内</w:t>
      </w:r>
      <w:r w:rsidRPr="00CD7B46">
        <w:rPr>
          <w:rFonts w:hint="eastAsia"/>
          <w:szCs w:val="21"/>
        </w:rPr>
        <w:t>(</w:t>
      </w:r>
      <w:r w:rsidRPr="00CD7B46">
        <w:rPr>
          <w:rFonts w:hint="eastAsia"/>
          <w:szCs w:val="21"/>
        </w:rPr>
        <w:t>含第</w:t>
      </w:r>
      <w:r w:rsidRPr="00CD7B46">
        <w:rPr>
          <w:rFonts w:hint="eastAsia"/>
          <w:szCs w:val="21"/>
        </w:rPr>
        <w:t>4</w:t>
      </w:r>
      <w:r w:rsidRPr="00CD7B46">
        <w:rPr>
          <w:rFonts w:hint="eastAsia"/>
          <w:szCs w:val="21"/>
        </w:rPr>
        <w:t>位</w:t>
      </w:r>
      <w:r w:rsidRPr="00CD7B46">
        <w:rPr>
          <w:rFonts w:hint="eastAsia"/>
          <w:szCs w:val="21"/>
        </w:rPr>
        <w:t>)</w:t>
      </w:r>
      <w:r w:rsidRPr="00CD7B46">
        <w:rPr>
          <w:rFonts w:hint="eastAsia"/>
          <w:szCs w:val="21"/>
        </w:rPr>
        <w:t>发生估值错误时，视为基金份额净值错误。</w:t>
      </w:r>
      <w:r w:rsidR="005D697F" w:rsidRPr="005D697F">
        <w:rPr>
          <w:rFonts w:hint="eastAsia"/>
          <w:bCs/>
          <w:szCs w:val="21"/>
        </w:rPr>
        <w:t>当基金份额净值计算差错达到基金份额净值的</w:t>
      </w:r>
      <w:r w:rsidR="005D697F" w:rsidRPr="005D697F">
        <w:rPr>
          <w:rFonts w:hint="eastAsia"/>
          <w:bCs/>
          <w:szCs w:val="21"/>
        </w:rPr>
        <w:t>0.5%</w:t>
      </w:r>
      <w:r w:rsidR="005D697F" w:rsidRPr="005D697F">
        <w:rPr>
          <w:rFonts w:hint="eastAsia"/>
          <w:bCs/>
          <w:szCs w:val="21"/>
        </w:rPr>
        <w:t>时，基金管理人应当立即纠正，并采取合理的措施防止损失进一步扩大。当基金份额净值计算差错小于基金份额净值</w:t>
      </w:r>
      <w:r w:rsidR="005D697F" w:rsidRPr="005D697F">
        <w:rPr>
          <w:rFonts w:hint="eastAsia"/>
          <w:bCs/>
          <w:szCs w:val="21"/>
        </w:rPr>
        <w:t>0.5%</w:t>
      </w:r>
      <w:r w:rsidR="005D697F" w:rsidRPr="005D697F">
        <w:rPr>
          <w:rFonts w:hint="eastAsia"/>
          <w:bCs/>
          <w:szCs w:val="21"/>
        </w:rPr>
        <w:t>时，基金管理人与基金托管人应在发现日对账务进行更正调整，不做追溯处理。</w:t>
      </w:r>
    </w:p>
    <w:p w14:paraId="01158B42" w14:textId="37662A09" w:rsidR="00CD7B46" w:rsidRPr="00CD7B46" w:rsidRDefault="00CD7B46" w:rsidP="00CD7B46">
      <w:pPr>
        <w:snapToGrid w:val="0"/>
        <w:spacing w:line="360" w:lineRule="auto"/>
        <w:ind w:firstLineChars="200" w:firstLine="420"/>
        <w:rPr>
          <w:szCs w:val="21"/>
        </w:rPr>
      </w:pPr>
      <w:r w:rsidRPr="00CD7B46">
        <w:rPr>
          <w:rFonts w:hint="eastAsia"/>
          <w:szCs w:val="21"/>
        </w:rPr>
        <w:t>基金合同的当事人应按照以下约定处理：</w:t>
      </w:r>
    </w:p>
    <w:p w14:paraId="328C2058"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、估值错误类型</w:t>
      </w:r>
    </w:p>
    <w:p w14:paraId="44C1A0BE" w14:textId="77777777" w:rsidR="00CD7B46" w:rsidRPr="00CD7B46" w:rsidRDefault="00CD7B46" w:rsidP="00CD7B46">
      <w:pPr>
        <w:snapToGrid w:val="0"/>
        <w:spacing w:line="360" w:lineRule="auto"/>
        <w:ind w:firstLineChars="200" w:firstLine="420"/>
        <w:rPr>
          <w:szCs w:val="21"/>
        </w:rPr>
      </w:pPr>
      <w:r w:rsidRPr="00CD7B46">
        <w:rPr>
          <w:rFonts w:hint="eastAsia"/>
          <w:szCs w:val="21"/>
        </w:rPr>
        <w:t>本基金运作过程中，如果由于基金管理人或基金托管人、或登记机构、或销售机构、或</w:t>
      </w:r>
      <w:r w:rsidRPr="00CD7B46">
        <w:rPr>
          <w:rFonts w:hint="eastAsia"/>
          <w:szCs w:val="21"/>
        </w:rPr>
        <w:lastRenderedPageBreak/>
        <w:t>投资人自身的过错造成估值错误，导致其他当事人遭受损失的，过错的责任人应当对由于该估值错误遭受损失当事人</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的直接损失按下述“估值错误处理原则”给予赔偿，承担赔偿责任。</w:t>
      </w:r>
    </w:p>
    <w:p w14:paraId="53407705" w14:textId="77777777" w:rsidR="00CD7B46" w:rsidRPr="00CD7B46" w:rsidRDefault="00CD7B46" w:rsidP="00CD7B46">
      <w:pPr>
        <w:snapToGrid w:val="0"/>
        <w:spacing w:line="360" w:lineRule="auto"/>
        <w:ind w:firstLineChars="200" w:firstLine="420"/>
        <w:rPr>
          <w:szCs w:val="21"/>
        </w:rPr>
      </w:pPr>
      <w:r w:rsidRPr="00CD7B46">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B22E2D1" w14:textId="77777777" w:rsidR="00CD7B46" w:rsidRPr="00CD7B46" w:rsidRDefault="00CD7B46" w:rsidP="00CD7B46">
      <w:pPr>
        <w:snapToGrid w:val="0"/>
        <w:spacing w:line="360" w:lineRule="auto"/>
        <w:ind w:firstLineChars="200" w:firstLine="420"/>
        <w:rPr>
          <w:szCs w:val="21"/>
        </w:rPr>
      </w:pPr>
      <w:r w:rsidRPr="00CD7B46">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644A43"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、估值错误处理原则</w:t>
      </w:r>
    </w:p>
    <w:p w14:paraId="0681BA32"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D0B913"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）估值错误的责任方对有关当事人的直接损失负责，不对间接损失负责，并且仅对估值错误的有关直接当事人负责，不对第三方负责。</w:t>
      </w:r>
    </w:p>
    <w:p w14:paraId="1758EE7D"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）因估值错误而获得不当得利的当事人负有及时返还不当得利的义务。但估值错误责任方仍应对估值错误负责。如果由于获得不当得利的当事人</w:t>
      </w:r>
      <w:proofErr w:type="gramStart"/>
      <w:r w:rsidRPr="00CD7B46">
        <w:rPr>
          <w:rFonts w:hint="eastAsia"/>
          <w:szCs w:val="21"/>
        </w:rPr>
        <w:t>不</w:t>
      </w:r>
      <w:proofErr w:type="gramEnd"/>
      <w:r w:rsidRPr="00CD7B46">
        <w:rPr>
          <w:rFonts w:hint="eastAsia"/>
          <w:szCs w:val="21"/>
        </w:rPr>
        <w:t>返还或不全部返还不当得利造成其他当事人的利益损失</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9C1EA0E"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）估值错误调整采用尽量恢复至假设未发生估值错误的正确情形的方式。</w:t>
      </w:r>
    </w:p>
    <w:p w14:paraId="2F3D0137"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、估值错误处理程序</w:t>
      </w:r>
    </w:p>
    <w:p w14:paraId="5264648F" w14:textId="77777777" w:rsidR="00CD7B46" w:rsidRPr="00CD7B46" w:rsidRDefault="00CD7B46" w:rsidP="00CD7B46">
      <w:pPr>
        <w:snapToGrid w:val="0"/>
        <w:spacing w:line="360" w:lineRule="auto"/>
        <w:ind w:firstLineChars="200" w:firstLine="420"/>
        <w:rPr>
          <w:szCs w:val="21"/>
        </w:rPr>
      </w:pPr>
      <w:r w:rsidRPr="00CD7B46">
        <w:rPr>
          <w:rFonts w:hint="eastAsia"/>
          <w:szCs w:val="21"/>
        </w:rPr>
        <w:t>估值错误被发现后，有关的当事人应当及时进行处理，处理的程序如下：</w:t>
      </w:r>
    </w:p>
    <w:p w14:paraId="7072AA0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）查明估值错误发生的原因，列明所有的当事人，并根据估值错误发生的原因确定估值错误的责任方；</w:t>
      </w:r>
    </w:p>
    <w:p w14:paraId="79F18D7B"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）根据估值错误处理原则或当事人协商的方法对因估值错误造成的损失进行评估；</w:t>
      </w:r>
    </w:p>
    <w:p w14:paraId="42CD97B4"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）根据估值错误处理原则或当事人协商的方法由估值错误的责任方进行更正和赔偿损失；</w:t>
      </w:r>
    </w:p>
    <w:p w14:paraId="64419D25"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）根据估值错误处理的方法，需要修改基金登记机构交易数据的，由基金登记机构</w:t>
      </w:r>
      <w:r w:rsidRPr="00CD7B46">
        <w:rPr>
          <w:rFonts w:hint="eastAsia"/>
          <w:szCs w:val="21"/>
        </w:rPr>
        <w:lastRenderedPageBreak/>
        <w:t>进行更正，并就估值错误的更正向有关当事人进行确认。</w:t>
      </w:r>
    </w:p>
    <w:p w14:paraId="44367C98"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、基金份额净值估值错误处理的方法如下：</w:t>
      </w:r>
    </w:p>
    <w:p w14:paraId="79569920"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）基金份额净值计算出现错误时，基金管理人应当立即予以纠正，通报基金托管人，并采取合理的措施防止损失进一步扩大。</w:t>
      </w:r>
    </w:p>
    <w:p w14:paraId="0A3D4C8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）错误偏差达到基金份额净值的</w:t>
      </w:r>
      <w:r w:rsidRPr="00CD7B46">
        <w:rPr>
          <w:rFonts w:hint="eastAsia"/>
          <w:szCs w:val="21"/>
        </w:rPr>
        <w:t>0.25%</w:t>
      </w:r>
      <w:r w:rsidRPr="00CD7B46">
        <w:rPr>
          <w:rFonts w:hint="eastAsia"/>
          <w:szCs w:val="21"/>
        </w:rPr>
        <w:t>时，基金管理人应当通报基金托管人并报中国证监会备案；错误偏差达到基金份额净值的</w:t>
      </w:r>
      <w:r w:rsidRPr="00CD7B46">
        <w:rPr>
          <w:rFonts w:hint="eastAsia"/>
          <w:szCs w:val="21"/>
        </w:rPr>
        <w:t>0.5%</w:t>
      </w:r>
      <w:r w:rsidRPr="00CD7B46">
        <w:rPr>
          <w:rFonts w:hint="eastAsia"/>
          <w:szCs w:val="21"/>
        </w:rPr>
        <w:t>时，基金管理人应当公告，并报中国证监会备案。</w:t>
      </w:r>
    </w:p>
    <w:p w14:paraId="0442F380" w14:textId="0C4381FF"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）前述内容如法律法规或监管机关另有规定的，从其规定处理。如果行业另有通行做法，</w:t>
      </w:r>
      <w:r w:rsidR="00AA44DC" w:rsidRPr="00AA44DC">
        <w:rPr>
          <w:rFonts w:hint="eastAsia"/>
          <w:szCs w:val="21"/>
        </w:rPr>
        <w:t>基金管理人与基金托管人</w:t>
      </w:r>
      <w:r w:rsidRPr="00CD7B46">
        <w:rPr>
          <w:rFonts w:hint="eastAsia"/>
          <w:szCs w:val="21"/>
        </w:rPr>
        <w:t>应本着平等和保护基金份额持有人利益的原则进行协商。</w:t>
      </w:r>
    </w:p>
    <w:p w14:paraId="17842B60" w14:textId="77777777" w:rsidR="00CD7B46" w:rsidRPr="00CD7B46" w:rsidRDefault="00CD7B46" w:rsidP="00CD7B46">
      <w:pPr>
        <w:snapToGrid w:val="0"/>
        <w:spacing w:line="360" w:lineRule="auto"/>
        <w:ind w:firstLineChars="200" w:firstLine="420"/>
        <w:rPr>
          <w:szCs w:val="21"/>
        </w:rPr>
      </w:pPr>
    </w:p>
    <w:p w14:paraId="4480CC5B" w14:textId="77777777" w:rsidR="00CD7B46" w:rsidRPr="00CD7B46" w:rsidRDefault="00CD7B46" w:rsidP="00CD7B46">
      <w:pPr>
        <w:snapToGrid w:val="0"/>
        <w:spacing w:line="360" w:lineRule="auto"/>
        <w:ind w:firstLineChars="200" w:firstLine="420"/>
        <w:rPr>
          <w:szCs w:val="21"/>
        </w:rPr>
      </w:pPr>
      <w:r w:rsidRPr="00CD7B46">
        <w:rPr>
          <w:rFonts w:hint="eastAsia"/>
          <w:szCs w:val="21"/>
        </w:rPr>
        <w:t>七、暂停估值的情形</w:t>
      </w:r>
    </w:p>
    <w:p w14:paraId="1C2C87AB"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、基金投资所涉及的证券</w:t>
      </w:r>
      <w:r w:rsidRPr="00CD7B46">
        <w:rPr>
          <w:rFonts w:hint="eastAsia"/>
          <w:szCs w:val="21"/>
        </w:rPr>
        <w:t>/</w:t>
      </w:r>
      <w:r w:rsidRPr="00CD7B46">
        <w:rPr>
          <w:rFonts w:hint="eastAsia"/>
          <w:szCs w:val="21"/>
        </w:rPr>
        <w:t>期货交易市场遇法定节假日或因其他原因暂停营业时；</w:t>
      </w:r>
    </w:p>
    <w:p w14:paraId="735D5EF8"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、因不可抗力致使基金管理人、基金托管人无法准确评估基金资产价值时；</w:t>
      </w:r>
    </w:p>
    <w:p w14:paraId="6011449B"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、当前一估值日基金资产净值</w:t>
      </w:r>
      <w:r w:rsidRPr="00CD7B46">
        <w:rPr>
          <w:rFonts w:hint="eastAsia"/>
          <w:szCs w:val="21"/>
        </w:rPr>
        <w:t xml:space="preserve"> 50%</w:t>
      </w:r>
      <w:r w:rsidRPr="00CD7B46">
        <w:rPr>
          <w:rFonts w:hint="eastAsia"/>
          <w:szCs w:val="21"/>
        </w:rPr>
        <w:t>以上的资产出现无可参考的活跃市场价格且采用估值技术</w:t>
      </w:r>
      <w:proofErr w:type="gramStart"/>
      <w:r w:rsidRPr="00CD7B46">
        <w:rPr>
          <w:rFonts w:hint="eastAsia"/>
          <w:szCs w:val="21"/>
        </w:rPr>
        <w:t>仍导致</w:t>
      </w:r>
      <w:proofErr w:type="gramEnd"/>
      <w:r w:rsidRPr="00CD7B46">
        <w:rPr>
          <w:rFonts w:hint="eastAsia"/>
          <w:szCs w:val="21"/>
        </w:rPr>
        <w:t>公允价值存在重大不确定性时，经与基金托管人协商确认后，基金管理人应当暂停估值；</w:t>
      </w:r>
    </w:p>
    <w:p w14:paraId="1181D989"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、中国证监会和基金合同认定的其他情形。</w:t>
      </w:r>
    </w:p>
    <w:p w14:paraId="3D830D79" w14:textId="77777777" w:rsidR="00CD7B46" w:rsidRPr="00CD7B46" w:rsidRDefault="00CD7B46" w:rsidP="00CD7B46">
      <w:pPr>
        <w:snapToGrid w:val="0"/>
        <w:spacing w:line="360" w:lineRule="auto"/>
        <w:ind w:firstLineChars="200" w:firstLine="420"/>
        <w:rPr>
          <w:szCs w:val="21"/>
        </w:rPr>
      </w:pPr>
    </w:p>
    <w:p w14:paraId="67A8B757" w14:textId="77777777" w:rsidR="00CD7B46" w:rsidRPr="00CD7B46" w:rsidRDefault="00CD7B46" w:rsidP="00CD7B46">
      <w:pPr>
        <w:snapToGrid w:val="0"/>
        <w:spacing w:line="360" w:lineRule="auto"/>
        <w:ind w:firstLineChars="200" w:firstLine="420"/>
        <w:rPr>
          <w:szCs w:val="21"/>
        </w:rPr>
      </w:pPr>
      <w:r w:rsidRPr="00CD7B46">
        <w:rPr>
          <w:rFonts w:hint="eastAsia"/>
          <w:szCs w:val="21"/>
        </w:rPr>
        <w:t>八、基金净值的确认</w:t>
      </w:r>
    </w:p>
    <w:p w14:paraId="4E8E8362" w14:textId="77777777" w:rsidR="00CD7B46" w:rsidRPr="00CD7B46" w:rsidRDefault="00CD7B46" w:rsidP="00CD7B46">
      <w:pPr>
        <w:snapToGrid w:val="0"/>
        <w:spacing w:line="360" w:lineRule="auto"/>
        <w:ind w:firstLineChars="200" w:firstLine="420"/>
        <w:rPr>
          <w:szCs w:val="21"/>
        </w:rPr>
      </w:pPr>
      <w:r w:rsidRPr="00CD7B46">
        <w:rPr>
          <w:rFonts w:hint="eastAsia"/>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4C532D54" w14:textId="77777777" w:rsidR="00CD7B46" w:rsidRPr="00CD7B46" w:rsidRDefault="00CD7B46" w:rsidP="00CD7B46">
      <w:pPr>
        <w:snapToGrid w:val="0"/>
        <w:spacing w:line="360" w:lineRule="auto"/>
        <w:ind w:firstLineChars="200" w:firstLine="420"/>
        <w:rPr>
          <w:szCs w:val="21"/>
        </w:rPr>
      </w:pPr>
    </w:p>
    <w:p w14:paraId="2DFECA7B" w14:textId="77777777" w:rsidR="00CD7B46" w:rsidRPr="00CD7B46" w:rsidRDefault="00CD7B46" w:rsidP="00CD7B46">
      <w:pPr>
        <w:snapToGrid w:val="0"/>
        <w:spacing w:line="360" w:lineRule="auto"/>
        <w:ind w:firstLineChars="200" w:firstLine="420"/>
        <w:rPr>
          <w:szCs w:val="21"/>
        </w:rPr>
      </w:pPr>
      <w:r w:rsidRPr="00CD7B46">
        <w:rPr>
          <w:rFonts w:hint="eastAsia"/>
          <w:szCs w:val="21"/>
        </w:rPr>
        <w:t>九、特殊情况的处理</w:t>
      </w:r>
    </w:p>
    <w:p w14:paraId="22AA97CB" w14:textId="65675D34"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、基金管理人或基金托管人按估值方法的第</w:t>
      </w:r>
      <w:r w:rsidR="00045780">
        <w:rPr>
          <w:szCs w:val="21"/>
        </w:rPr>
        <w:t>7</w:t>
      </w:r>
      <w:r w:rsidRPr="00CD7B46">
        <w:rPr>
          <w:rFonts w:hint="eastAsia"/>
          <w:szCs w:val="21"/>
        </w:rPr>
        <w:t>项进行估值时，所造成的误差不作为基金资产估值错误处理。</w:t>
      </w:r>
    </w:p>
    <w:p w14:paraId="0628A1AE" w14:textId="2E3CC47D" w:rsidR="00996E82" w:rsidRDefault="00CD7B46" w:rsidP="00996E82">
      <w:pPr>
        <w:pStyle w:val="HD"/>
      </w:pPr>
      <w:r w:rsidRPr="00CD7B46">
        <w:rPr>
          <w:rFonts w:hint="eastAsia"/>
        </w:rPr>
        <w:t>2</w:t>
      </w:r>
      <w:r w:rsidRPr="00CD7B46">
        <w:rPr>
          <w:rFonts w:hint="eastAsia"/>
        </w:rPr>
        <w:t>、由于不可抗力，或由于证券</w:t>
      </w:r>
      <w:r w:rsidRPr="00CD7B46">
        <w:rPr>
          <w:rFonts w:hint="eastAsia"/>
        </w:rPr>
        <w:t>/</w:t>
      </w:r>
      <w:r w:rsidRPr="00CD7B46">
        <w:rPr>
          <w:rFonts w:hint="eastAsia"/>
        </w:rPr>
        <w:t>期货交易所、登记机构等第三方机构发送的数据错误，或国家会计政策变更、市场规则变更等</w:t>
      </w:r>
      <w:proofErr w:type="gramStart"/>
      <w:r w:rsidRPr="00CD7B46">
        <w:rPr>
          <w:rFonts w:hint="eastAsia"/>
        </w:rPr>
        <w:t>非基金</w:t>
      </w:r>
      <w:proofErr w:type="gramEnd"/>
      <w:r w:rsidRPr="00CD7B46">
        <w:rPr>
          <w:rFonts w:hint="eastAsia"/>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6" w:name="_Toc327902634"/>
      <w:bookmarkStart w:id="117" w:name="_Toc332013122"/>
      <w:bookmarkStart w:id="118" w:name="_Toc335899845"/>
      <w:bookmarkStart w:id="119" w:name="_Toc336606239"/>
      <w:bookmarkStart w:id="120" w:name="_Toc369510020"/>
      <w:bookmarkStart w:id="121" w:name="_Toc375295985"/>
      <w:bookmarkStart w:id="122" w:name="_Toc387765421"/>
      <w:r w:rsidRPr="00783CB5">
        <w:rPr>
          <w:rFonts w:hint="eastAsia"/>
        </w:rPr>
        <w:lastRenderedPageBreak/>
        <w:t>基金的收益与分配</w:t>
      </w:r>
      <w:bookmarkEnd w:id="116"/>
      <w:bookmarkEnd w:id="117"/>
      <w:bookmarkEnd w:id="118"/>
      <w:bookmarkEnd w:id="119"/>
      <w:bookmarkEnd w:id="120"/>
      <w:bookmarkEnd w:id="121"/>
      <w:bookmarkEnd w:id="122"/>
    </w:p>
    <w:p w14:paraId="4AEDA656" w14:textId="77777777" w:rsidR="007F20AF" w:rsidRPr="00783CB5" w:rsidRDefault="007F20AF" w:rsidP="007F20AF">
      <w:pPr>
        <w:snapToGrid w:val="0"/>
        <w:spacing w:line="360" w:lineRule="auto"/>
        <w:ind w:firstLineChars="225" w:firstLine="473"/>
        <w:rPr>
          <w:bCs/>
          <w:szCs w:val="21"/>
        </w:rPr>
      </w:pPr>
    </w:p>
    <w:p w14:paraId="5CB09D08"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一、基金利润的构成</w:t>
      </w:r>
    </w:p>
    <w:p w14:paraId="7E853224"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基金利润指基金利息收入、投资收益、公允价值变动收益和其他收入扣除相关费用后的余额，基金已实现收益指基金利润减去公允价值变动收益后的余额。</w:t>
      </w:r>
    </w:p>
    <w:p w14:paraId="56E1810B" w14:textId="77777777" w:rsidR="00181B54" w:rsidRPr="00181B54" w:rsidRDefault="00181B54" w:rsidP="00181B54">
      <w:pPr>
        <w:snapToGrid w:val="0"/>
        <w:spacing w:line="360" w:lineRule="auto"/>
        <w:ind w:firstLineChars="225" w:firstLine="473"/>
        <w:rPr>
          <w:rFonts w:ascii="宋体" w:hAnsi="宋体"/>
          <w:bCs/>
          <w:szCs w:val="21"/>
        </w:rPr>
      </w:pPr>
    </w:p>
    <w:p w14:paraId="2420677A"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二、基金可供分配利润</w:t>
      </w:r>
    </w:p>
    <w:p w14:paraId="0A2E7D0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基金可供分配利润指截至收益分配基准日基金未分配利润与未分配利润中已实现收益的孰低数。</w:t>
      </w:r>
    </w:p>
    <w:p w14:paraId="34802B5F" w14:textId="77777777" w:rsidR="00181B54" w:rsidRPr="00181B54" w:rsidRDefault="00181B54" w:rsidP="00181B54">
      <w:pPr>
        <w:snapToGrid w:val="0"/>
        <w:spacing w:line="360" w:lineRule="auto"/>
        <w:ind w:firstLineChars="225" w:firstLine="473"/>
        <w:rPr>
          <w:rFonts w:ascii="宋体" w:hAnsi="宋体"/>
          <w:bCs/>
          <w:szCs w:val="21"/>
        </w:rPr>
      </w:pPr>
    </w:p>
    <w:p w14:paraId="340CB893"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三、基金收益分配原则</w:t>
      </w:r>
    </w:p>
    <w:p w14:paraId="751F5DCF"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1、当基金份额净值增长率超过标的指数同期增长率达到1%以上时，方可进行收益分配；具体计算方法如下：</w:t>
      </w:r>
    </w:p>
    <w:p w14:paraId="4F5EB8BF"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基金净值增长率＝（基金份额净值÷基金上市前一日基金份额净值－1）×100%（期间如发生基金份额折算，则以基金份额折算日为初始日重新计算；期间如发生基金份额拆分，则以基金份额拆分日为初始日重新计算）；</w:t>
      </w:r>
    </w:p>
    <w:p w14:paraId="7FE25C9C"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标的指数同期增长率＝（标的指数</w:t>
      </w:r>
      <w:proofErr w:type="gramStart"/>
      <w:r w:rsidRPr="001B58EB">
        <w:rPr>
          <w:rFonts w:ascii="宋体" w:hAnsi="宋体" w:hint="eastAsia"/>
          <w:bCs/>
          <w:szCs w:val="21"/>
        </w:rPr>
        <w:t>收盘值</w:t>
      </w:r>
      <w:proofErr w:type="gramEnd"/>
      <w:r w:rsidRPr="001B58EB">
        <w:rPr>
          <w:rFonts w:ascii="宋体" w:hAnsi="宋体" w:hint="eastAsia"/>
          <w:bCs/>
          <w:szCs w:val="21"/>
        </w:rPr>
        <w:t>÷基金上市前一日标的指数收盘值－1）×100%（期间如发生基金份额折算，则以基金份额折算日为初始日重新计算；期间如发生基金份额拆分，则以基金份额拆分日为初始日重新计算）；</w:t>
      </w:r>
    </w:p>
    <w:p w14:paraId="2A07DC16" w14:textId="5930168F"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2、在符合有关基金分红条件的前提下，本基金每年收益分配次数最多为12次；若《基金合同》生效不满3个月可不进行收益分配；</w:t>
      </w:r>
    </w:p>
    <w:p w14:paraId="0A9304F2" w14:textId="544B804D"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3、</w:t>
      </w:r>
      <w:r w:rsidR="00757218" w:rsidRPr="00757218">
        <w:rPr>
          <w:rFonts w:ascii="宋体" w:hAnsi="宋体" w:hint="eastAsia"/>
          <w:bCs/>
          <w:szCs w:val="21"/>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4531804B"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4、本基金收益分配采取现金分红方式；</w:t>
      </w:r>
    </w:p>
    <w:p w14:paraId="1713A8EC"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5、每一基金份额享有同等分配权；</w:t>
      </w:r>
    </w:p>
    <w:p w14:paraId="684419E2"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6、法律法规或监管机关另有规定的，从其规定。</w:t>
      </w:r>
    </w:p>
    <w:p w14:paraId="3D93DF7C" w14:textId="5BF6BC16" w:rsidR="00181B54" w:rsidRPr="00181B54"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在不违反法律法规规定及基金合同约定</w:t>
      </w:r>
      <w:r w:rsidR="00E0440E" w:rsidRPr="00E0440E">
        <w:rPr>
          <w:rFonts w:ascii="宋体" w:hAnsi="宋体" w:hint="eastAsia"/>
          <w:bCs/>
          <w:szCs w:val="21"/>
        </w:rPr>
        <w:t>且对基金份额持有人利益无实质性不利影响</w:t>
      </w:r>
      <w:r w:rsidRPr="001B58EB">
        <w:rPr>
          <w:rFonts w:ascii="宋体" w:hAnsi="宋体" w:hint="eastAsia"/>
          <w:bCs/>
          <w:szCs w:val="21"/>
        </w:rPr>
        <w:t>的前提下，基金管理人可对基金收益分配原则和支付方式进行调整，不需召开基金份额持有人大会审议。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249AA1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四、收益分配方案</w:t>
      </w:r>
    </w:p>
    <w:p w14:paraId="5F0E0E17"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lastRenderedPageBreak/>
        <w:t>基金收益分配方案中应载明截止收益分配基准日的可供分配利润、基金收益分配对象、分配时间、分配数额及比例、分配方式等内容。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五、收益分配方案的确定、公告与实施</w:t>
      </w:r>
    </w:p>
    <w:p w14:paraId="7A5135D1" w14:textId="6C4AB803"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w:t>
      </w:r>
      <w:r w:rsidR="009B2EA9">
        <w:rPr>
          <w:rFonts w:ascii="宋体" w:hAnsi="宋体"/>
          <w:bCs/>
          <w:szCs w:val="21"/>
        </w:rPr>
        <w:t>规定媒介</w:t>
      </w:r>
      <w:r w:rsidRPr="00181B54">
        <w:rPr>
          <w:rFonts w:ascii="宋体" w:hAnsi="宋体"/>
          <w:bCs/>
          <w:szCs w:val="21"/>
        </w:rPr>
        <w:t>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六、基金收益分配中发生的费用</w:t>
      </w:r>
    </w:p>
    <w:p w14:paraId="07A2C17B" w14:textId="239A7BE0"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757218">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3" w:name="_Toc327902635"/>
      <w:bookmarkStart w:id="124" w:name="_Toc332013123"/>
      <w:bookmarkStart w:id="125" w:name="_Toc335899846"/>
      <w:bookmarkStart w:id="126" w:name="_Toc336606240"/>
      <w:bookmarkStart w:id="127" w:name="_Toc369510021"/>
      <w:bookmarkStart w:id="128" w:name="_Toc375295986"/>
      <w:bookmarkStart w:id="129" w:name="_Toc387765422"/>
      <w:r w:rsidRPr="00783CB5">
        <w:rPr>
          <w:rFonts w:hint="eastAsia"/>
        </w:rPr>
        <w:t>基金的费用与税收</w:t>
      </w:r>
      <w:bookmarkEnd w:id="123"/>
      <w:bookmarkEnd w:id="124"/>
      <w:bookmarkEnd w:id="125"/>
      <w:bookmarkEnd w:id="126"/>
      <w:bookmarkEnd w:id="127"/>
      <w:bookmarkEnd w:id="128"/>
      <w:bookmarkEnd w:id="129"/>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76271A3F"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本基金的管理费按前一日基金资产净值的0.50%年费率计提。管理费的计算方法如下：</w:t>
      </w:r>
    </w:p>
    <w:p w14:paraId="79955CC6"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H＝E×0.50%÷当年天数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322C6022" w:rsidR="00215B12" w:rsidRPr="00215B12" w:rsidRDefault="008B74B8" w:rsidP="00215B12">
      <w:pPr>
        <w:snapToGrid w:val="0"/>
        <w:spacing w:line="360" w:lineRule="auto"/>
        <w:ind w:firstLineChars="200" w:firstLine="420"/>
        <w:rPr>
          <w:rFonts w:ascii="宋体" w:hAnsi="宋体"/>
          <w:bCs/>
          <w:szCs w:val="21"/>
        </w:rPr>
      </w:pPr>
      <w:r w:rsidRPr="008B74B8">
        <w:rPr>
          <w:rFonts w:ascii="宋体" w:hAnsi="宋体" w:hint="eastAsia"/>
          <w:bCs/>
          <w:szCs w:val="21"/>
        </w:rPr>
        <w:t>基金管理费每日计提，按月支付。由基金托管人根据与基金管理人核对一致的财务数据，</w:t>
      </w:r>
      <w:r w:rsidR="005D697F">
        <w:rPr>
          <w:rFonts w:ascii="宋体" w:hAnsi="宋体" w:hint="eastAsia"/>
          <w:bCs/>
          <w:szCs w:val="21"/>
        </w:rPr>
        <w:t>自动</w:t>
      </w:r>
      <w:r w:rsidRPr="008B74B8">
        <w:rPr>
          <w:rFonts w:ascii="宋体" w:hAnsi="宋体" w:hint="eastAsia"/>
          <w:bCs/>
          <w:szCs w:val="21"/>
        </w:rPr>
        <w:t>在次月初5</w:t>
      </w:r>
      <w:proofErr w:type="gramStart"/>
      <w:r w:rsidRPr="008B74B8">
        <w:rPr>
          <w:rFonts w:ascii="宋体" w:hAnsi="宋体" w:hint="eastAsia"/>
          <w:bCs/>
          <w:szCs w:val="21"/>
        </w:rPr>
        <w:t>个</w:t>
      </w:r>
      <w:proofErr w:type="gramEnd"/>
      <w:r w:rsidRPr="008B74B8">
        <w:rPr>
          <w:rFonts w:ascii="宋体" w:hAnsi="宋体" w:hint="eastAsia"/>
          <w:bCs/>
          <w:szCs w:val="21"/>
        </w:rPr>
        <w:t>工作日内按照指定的账户路径进行支付。若遇法定节假日、休息日等，支付日期顺延。费用</w:t>
      </w:r>
      <w:r w:rsidR="005D697F">
        <w:rPr>
          <w:rFonts w:ascii="宋体" w:hAnsi="宋体" w:hint="eastAsia"/>
          <w:bCs/>
          <w:szCs w:val="21"/>
        </w:rPr>
        <w:t>自动</w:t>
      </w:r>
      <w:r w:rsidRPr="008B74B8">
        <w:rPr>
          <w:rFonts w:ascii="宋体" w:hAnsi="宋体" w:hint="eastAsia"/>
          <w:bCs/>
          <w:szCs w:val="21"/>
        </w:rPr>
        <w:t>扣划后，基金管理人应进行核对，如发现数据不符，应及时联系基金托管人协商解决。</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本基金的托管费按前一日基金资产净值的0.10%的年费率计提。托管费的计算方法如下：</w:t>
      </w:r>
    </w:p>
    <w:p w14:paraId="68949B41"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H＝E×0.10%÷当年天数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6B70C97F" w:rsidR="00CD7B46" w:rsidRPr="00CD7B46" w:rsidRDefault="008B74B8" w:rsidP="00215B12">
      <w:pPr>
        <w:snapToGrid w:val="0"/>
        <w:spacing w:line="360" w:lineRule="auto"/>
        <w:ind w:firstLineChars="200" w:firstLine="420"/>
        <w:rPr>
          <w:rFonts w:ascii="宋体" w:hAnsi="宋体"/>
          <w:bCs/>
          <w:szCs w:val="21"/>
        </w:rPr>
      </w:pPr>
      <w:r w:rsidRPr="008B74B8">
        <w:rPr>
          <w:rFonts w:ascii="宋体" w:hAnsi="宋体" w:hint="eastAsia"/>
          <w:bCs/>
          <w:szCs w:val="21"/>
        </w:rPr>
        <w:t>基金托管费每日计提，按月支付。由基金托管人根据与基金管理人核对一致的财务数据，</w:t>
      </w:r>
      <w:r w:rsidR="005D697F">
        <w:rPr>
          <w:rFonts w:ascii="宋体" w:hAnsi="宋体" w:hint="eastAsia"/>
          <w:bCs/>
          <w:szCs w:val="21"/>
        </w:rPr>
        <w:t>自动</w:t>
      </w:r>
      <w:r w:rsidRPr="008B74B8">
        <w:rPr>
          <w:rFonts w:ascii="宋体" w:hAnsi="宋体" w:hint="eastAsia"/>
          <w:bCs/>
          <w:szCs w:val="21"/>
        </w:rPr>
        <w:t>在次月初5</w:t>
      </w:r>
      <w:proofErr w:type="gramStart"/>
      <w:r w:rsidRPr="008B74B8">
        <w:rPr>
          <w:rFonts w:ascii="宋体" w:hAnsi="宋体" w:hint="eastAsia"/>
          <w:bCs/>
          <w:szCs w:val="21"/>
        </w:rPr>
        <w:t>个</w:t>
      </w:r>
      <w:proofErr w:type="gramEnd"/>
      <w:r w:rsidRPr="008B74B8">
        <w:rPr>
          <w:rFonts w:ascii="宋体" w:hAnsi="宋体" w:hint="eastAsia"/>
          <w:bCs/>
          <w:szCs w:val="21"/>
        </w:rPr>
        <w:t>工作日内按照指定的账户路径进行支付。若遇法定节假日、休息日等，支</w:t>
      </w:r>
      <w:r w:rsidRPr="008B74B8">
        <w:rPr>
          <w:rFonts w:ascii="宋体" w:hAnsi="宋体" w:hint="eastAsia"/>
          <w:bCs/>
          <w:szCs w:val="21"/>
        </w:rPr>
        <w:lastRenderedPageBreak/>
        <w:t>付日期顺延。费用</w:t>
      </w:r>
      <w:r w:rsidR="005D697F">
        <w:rPr>
          <w:rFonts w:ascii="宋体" w:hAnsi="宋体" w:hint="eastAsia"/>
          <w:bCs/>
          <w:szCs w:val="21"/>
        </w:rPr>
        <w:t>自动</w:t>
      </w:r>
      <w:r w:rsidRPr="008B74B8">
        <w:rPr>
          <w:rFonts w:ascii="宋体" w:hAnsi="宋体" w:hint="eastAsia"/>
          <w:bCs/>
          <w:szCs w:val="21"/>
        </w:rPr>
        <w:t>扣划后，基金管理人应进行核对，如发现数据不符，应及时联系基金托管人协商解决。</w:t>
      </w:r>
      <w:r w:rsidR="00CD7B46" w:rsidRPr="00CD7B46">
        <w:rPr>
          <w:rFonts w:ascii="宋体" w:hAnsi="宋体" w:hint="eastAsia"/>
          <w:bCs/>
          <w:szCs w:val="21"/>
        </w:rPr>
        <w:t xml:space="preserve"> </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30" w:name="_Hlt88827255"/>
      <w:bookmarkEnd w:id="130"/>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1" w:name="_Toc327902636"/>
      <w:bookmarkStart w:id="132" w:name="_Toc332013124"/>
      <w:bookmarkStart w:id="133" w:name="_Toc335899847"/>
      <w:bookmarkStart w:id="134" w:name="_Toc336606241"/>
      <w:bookmarkStart w:id="135" w:name="_Toc369510022"/>
      <w:bookmarkStart w:id="136" w:name="_Toc375295987"/>
      <w:bookmarkStart w:id="137" w:name="_Toc387765423"/>
      <w:r w:rsidRPr="00783CB5">
        <w:rPr>
          <w:rFonts w:hint="eastAsia"/>
        </w:rPr>
        <w:t>基金的会计与审计</w:t>
      </w:r>
      <w:bookmarkEnd w:id="131"/>
      <w:bookmarkEnd w:id="132"/>
      <w:bookmarkEnd w:id="133"/>
      <w:bookmarkEnd w:id="134"/>
      <w:bookmarkEnd w:id="135"/>
      <w:bookmarkEnd w:id="136"/>
      <w:bookmarkEnd w:id="137"/>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8" w:name="_Toc327902637"/>
      <w:bookmarkStart w:id="139" w:name="_Toc332013125"/>
      <w:bookmarkStart w:id="140" w:name="_Toc335899848"/>
      <w:bookmarkStart w:id="141" w:name="_Toc336606242"/>
      <w:bookmarkStart w:id="142" w:name="_Toc369510023"/>
      <w:bookmarkStart w:id="143" w:name="_Toc375295988"/>
      <w:bookmarkStart w:id="144" w:name="_Toc387765424"/>
      <w:r w:rsidRPr="00783CB5">
        <w:rPr>
          <w:rFonts w:hint="eastAsia"/>
        </w:rPr>
        <w:t>基金的信息披露</w:t>
      </w:r>
      <w:bookmarkEnd w:id="138"/>
      <w:bookmarkEnd w:id="139"/>
      <w:bookmarkEnd w:id="140"/>
      <w:bookmarkEnd w:id="141"/>
      <w:bookmarkEnd w:id="142"/>
      <w:bookmarkEnd w:id="143"/>
      <w:bookmarkEnd w:id="144"/>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w:t>
      </w:r>
      <w:r>
        <w:rPr>
          <w:rFonts w:hint="eastAsia"/>
        </w:rPr>
        <w:lastRenderedPageBreak/>
        <w:t>值。</w:t>
      </w:r>
    </w:p>
    <w:p w14:paraId="5F315250" w14:textId="32CCDC1E" w:rsidR="00996E82" w:rsidRDefault="00996E82" w:rsidP="00996E82">
      <w:pPr>
        <w:pStyle w:val="HD"/>
      </w:pPr>
      <w:r>
        <w:rPr>
          <w:rFonts w:hint="eastAsia"/>
        </w:rPr>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lastRenderedPageBreak/>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w:t>
      </w:r>
      <w:proofErr w:type="gramStart"/>
      <w:r>
        <w:rPr>
          <w:rFonts w:hint="eastAsia"/>
        </w:rPr>
        <w:t>达基金</w:t>
      </w:r>
      <w:proofErr w:type="gramEnd"/>
      <w:r>
        <w:rPr>
          <w:rFonts w:hint="eastAsia"/>
        </w:rPr>
        <w:t>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327869BF"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4B1ACC" w:rsidRPr="00E52A0C">
        <w:rPr>
          <w:rFonts w:hint="eastAsia"/>
          <w:bCs/>
        </w:rPr>
        <w:t>或</w:t>
      </w:r>
      <w:r>
        <w:rPr>
          <w:rFonts w:hint="eastAsia"/>
        </w:rPr>
        <w:t>终止上市；</w:t>
      </w:r>
    </w:p>
    <w:p w14:paraId="1FE21D89" w14:textId="77777777" w:rsidR="00996E82" w:rsidRDefault="00996E82" w:rsidP="00996E82">
      <w:pPr>
        <w:pStyle w:val="HD"/>
      </w:pPr>
      <w:r>
        <w:rPr>
          <w:rFonts w:hint="eastAsia"/>
        </w:rPr>
        <w:t>21</w:t>
      </w:r>
      <w:r>
        <w:rPr>
          <w:rFonts w:hint="eastAsia"/>
        </w:rPr>
        <w:t>、发生涉及基金申购、赎回事项调整或潜在影响投资者赎回等重大事项时；</w:t>
      </w:r>
    </w:p>
    <w:p w14:paraId="7E03AD55" w14:textId="77777777" w:rsidR="00105C98" w:rsidRDefault="00996E82" w:rsidP="00105C98">
      <w:pPr>
        <w:pStyle w:val="HD"/>
      </w:pPr>
      <w:r>
        <w:rPr>
          <w:rFonts w:hint="eastAsia"/>
        </w:rPr>
        <w:t>22</w:t>
      </w:r>
      <w:r>
        <w:rPr>
          <w:rFonts w:hint="eastAsia"/>
        </w:rPr>
        <w:t>、</w:t>
      </w:r>
      <w:r w:rsidR="00105C98">
        <w:rPr>
          <w:rFonts w:hint="eastAsia"/>
        </w:rPr>
        <w:t>本基金连续</w:t>
      </w:r>
      <w:r w:rsidR="00105C98">
        <w:rPr>
          <w:rFonts w:hint="eastAsia"/>
        </w:rPr>
        <w:t>30</w:t>
      </w:r>
      <w:r w:rsidR="00105C98">
        <w:rPr>
          <w:rFonts w:hint="eastAsia"/>
        </w:rPr>
        <w:t>、</w:t>
      </w:r>
      <w:r w:rsidR="00105C98">
        <w:rPr>
          <w:rFonts w:hint="eastAsia"/>
        </w:rPr>
        <w:t>40</w:t>
      </w:r>
      <w:r w:rsidR="00105C98">
        <w:rPr>
          <w:rFonts w:hint="eastAsia"/>
        </w:rPr>
        <w:t>、</w:t>
      </w:r>
      <w:r w:rsidR="00105C98">
        <w:rPr>
          <w:rFonts w:hint="eastAsia"/>
        </w:rPr>
        <w:t>45</w:t>
      </w:r>
      <w:r w:rsidR="00105C98">
        <w:rPr>
          <w:rFonts w:hint="eastAsia"/>
        </w:rPr>
        <w:t>个工作日出现基金份额持有人数量不满</w:t>
      </w:r>
      <w:r w:rsidR="00105C98">
        <w:rPr>
          <w:rFonts w:hint="eastAsia"/>
        </w:rPr>
        <w:t>200</w:t>
      </w:r>
      <w:r w:rsidR="00105C98">
        <w:rPr>
          <w:rFonts w:hint="eastAsia"/>
        </w:rPr>
        <w:t>人或者基金资产净值低于</w:t>
      </w:r>
      <w:r w:rsidR="00105C98">
        <w:rPr>
          <w:rFonts w:hint="eastAsia"/>
        </w:rPr>
        <w:t>5000</w:t>
      </w:r>
      <w:r w:rsidR="00105C98">
        <w:rPr>
          <w:rFonts w:hint="eastAsia"/>
        </w:rPr>
        <w:t>万元的情形时；</w:t>
      </w:r>
    </w:p>
    <w:p w14:paraId="045762F6" w14:textId="6E1DA1C4" w:rsidR="00996E82" w:rsidRDefault="00105C98" w:rsidP="00105C98">
      <w:pPr>
        <w:pStyle w:val="HD"/>
      </w:pPr>
      <w:r>
        <w:rPr>
          <w:rFonts w:hint="eastAsia"/>
        </w:rPr>
        <w:t>23</w:t>
      </w:r>
      <w:r>
        <w:rPr>
          <w:rFonts w:hint="eastAsia"/>
        </w:rPr>
        <w:t>、</w:t>
      </w:r>
      <w:r w:rsidR="00996E82">
        <w:rPr>
          <w:rFonts w:hint="eastAsia"/>
        </w:rPr>
        <w:t>基金信息披露义务人认为可能对基金份额持有人权益或者基金份额的价格产生重大</w:t>
      </w:r>
      <w:r w:rsidR="00996E82">
        <w:rPr>
          <w:rFonts w:hint="eastAsia"/>
        </w:rPr>
        <w:lastRenderedPageBreak/>
        <w:t>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77777777"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w:t>
      </w:r>
      <w:proofErr w:type="gramStart"/>
      <w:r>
        <w:rPr>
          <w:rFonts w:hint="eastAsia"/>
        </w:rPr>
        <w:t>作出</w:t>
      </w:r>
      <w:proofErr w:type="gramEnd"/>
      <w:r>
        <w:rPr>
          <w:rFonts w:hint="eastAsia"/>
        </w:rPr>
        <w:t>清算报告。基金财产清算小组应当将清算报告登载在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6F76882F" w14:textId="491C779B" w:rsidR="0032491F" w:rsidRPr="0032491F" w:rsidRDefault="000E447C" w:rsidP="0032491F">
      <w:pPr>
        <w:pStyle w:val="HD"/>
        <w:rPr>
          <w:bCs/>
        </w:rPr>
      </w:pPr>
      <w:r>
        <w:rPr>
          <w:rFonts w:hint="eastAsia"/>
        </w:rPr>
        <w:lastRenderedPageBreak/>
        <w:t>（十</w:t>
      </w:r>
      <w:r w:rsidR="0032491F">
        <w:t>八</w:t>
      </w:r>
      <w:r w:rsidR="00996E82">
        <w:rPr>
          <w:rFonts w:hint="eastAsia"/>
        </w:rPr>
        <w:t>）</w:t>
      </w:r>
      <w:r w:rsidR="0032491F" w:rsidRPr="0032491F">
        <w:rPr>
          <w:rFonts w:hint="eastAsia"/>
          <w:bCs/>
        </w:rPr>
        <w:t>本基金投资存托凭证的信息披露依照内地上市交易的股票执行。</w:t>
      </w:r>
    </w:p>
    <w:p w14:paraId="5B11C66D" w14:textId="315366B1" w:rsidR="00996E82" w:rsidRDefault="0032491F" w:rsidP="0032491F">
      <w:pPr>
        <w:pStyle w:val="HD"/>
      </w:pPr>
      <w:r w:rsidRPr="0032491F">
        <w:rPr>
          <w:rFonts w:hint="eastAsia"/>
          <w:bCs/>
        </w:rPr>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t>基金信息披露义务人公开披露基金信息，应当符合中国证监会相关基金信息披露内容与格式准则等法规的规定。</w:t>
      </w:r>
    </w:p>
    <w:p w14:paraId="6C06D9D4" w14:textId="7D3E1034" w:rsidR="00996E82" w:rsidRDefault="00996E82" w:rsidP="00996E82">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DDF9798" w14:textId="642550A5" w:rsidR="00996E82" w:rsidRDefault="00996E82" w:rsidP="00996E82">
      <w:pPr>
        <w:pStyle w:val="HD"/>
      </w:pPr>
      <w:r>
        <w:rPr>
          <w:rFonts w:hint="eastAsia"/>
        </w:rPr>
        <w:t>基金管理人、基金托管人应当在</w:t>
      </w:r>
      <w:r w:rsidR="003F4B18">
        <w:rPr>
          <w:rFonts w:hint="eastAsia"/>
        </w:rPr>
        <w:t>规定报刊</w:t>
      </w:r>
      <w:r>
        <w:rPr>
          <w:rFonts w:hint="eastAsia"/>
        </w:rPr>
        <w:t>中选择披露信息的报刊。基金管理人、基金托管人应当向中国证监会基金电子披露网站报送拟披露的基金信息，并保证相关报送信息的真实、准确、完整、及时。</w:t>
      </w:r>
    </w:p>
    <w:p w14:paraId="65C78C8A" w14:textId="6B690585" w:rsidR="00996E82" w:rsidRDefault="00996E82" w:rsidP="00996E82">
      <w:pPr>
        <w:pStyle w:val="HD"/>
      </w:pPr>
      <w:r>
        <w:rPr>
          <w:rFonts w:hint="eastAsia"/>
        </w:rPr>
        <w:t>基金管理人、基金托管人除依法在</w:t>
      </w:r>
      <w:r w:rsidR="009B2EA9">
        <w:rPr>
          <w:rFonts w:hint="eastAsia"/>
        </w:rPr>
        <w:t>规定媒介</w:t>
      </w:r>
      <w:r>
        <w:rPr>
          <w:rFonts w:hint="eastAsia"/>
        </w:rPr>
        <w:t>上披露信息外，还可以根据需要在其他公共媒介披露信息，但是其他公共媒介不得早于</w:t>
      </w:r>
      <w:r w:rsidR="009B2EA9">
        <w:rPr>
          <w:rFonts w:hint="eastAsia"/>
        </w:rPr>
        <w:t>规定媒介</w:t>
      </w:r>
      <w:r>
        <w:rPr>
          <w:rFonts w:hint="eastAsia"/>
        </w:rPr>
        <w:t>和基金上市交易的证券交易所网站披露信息，并且在不同媒介上披露同一信息的内容应当一致。</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46915E6" w14:textId="20DB2786" w:rsidR="007F20AF" w:rsidRPr="00783CB5"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3、法律法规、基金合同或中国证监会规定的情况。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5" w:name="_Toc327902638"/>
      <w:bookmarkStart w:id="146" w:name="_Toc332013126"/>
      <w:bookmarkStart w:id="147" w:name="_Toc335899849"/>
      <w:bookmarkStart w:id="148" w:name="_Toc336606243"/>
      <w:bookmarkStart w:id="149" w:name="_Toc369510024"/>
      <w:bookmarkStart w:id="150" w:name="_Toc375295989"/>
      <w:bookmarkStart w:id="151" w:name="_Toc387765425"/>
      <w:r w:rsidRPr="00783CB5">
        <w:rPr>
          <w:rFonts w:hint="eastAsia"/>
        </w:rPr>
        <w:t>风险揭示</w:t>
      </w:r>
      <w:bookmarkEnd w:id="145"/>
      <w:bookmarkEnd w:id="146"/>
      <w:bookmarkEnd w:id="147"/>
      <w:bookmarkEnd w:id="148"/>
      <w:bookmarkEnd w:id="149"/>
      <w:bookmarkEnd w:id="150"/>
      <w:bookmarkEnd w:id="151"/>
    </w:p>
    <w:p w14:paraId="3C639372" w14:textId="77777777" w:rsidR="007F20AF" w:rsidRPr="00783CB5" w:rsidRDefault="007F20AF" w:rsidP="007F20AF">
      <w:pPr>
        <w:snapToGrid w:val="0"/>
        <w:spacing w:line="360" w:lineRule="auto"/>
        <w:ind w:firstLine="420"/>
        <w:rPr>
          <w:b/>
          <w:bCs/>
          <w:color w:val="000000"/>
        </w:rPr>
      </w:pPr>
    </w:p>
    <w:p w14:paraId="721E202E" w14:textId="14849470"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7B0DA1" w:rsidRPr="007B0DA1">
        <w:rPr>
          <w:rFonts w:hint="eastAsia"/>
          <w:bCs/>
          <w:color w:val="000000"/>
        </w:rPr>
        <w:t>本基金采用完全复制法跟踪标的指数的表现</w:t>
      </w:r>
      <w:r w:rsidRPr="00F63CA2">
        <w:rPr>
          <w:rFonts w:hint="eastAsia"/>
          <w:bCs/>
          <w:color w:val="000000"/>
        </w:rPr>
        <w:t>，具有与标的指数以及标的指数所代表的股票市场相似的风险收益特征。</w:t>
      </w:r>
    </w:p>
    <w:p w14:paraId="08C5770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本基金面临的主要风险有市场风险、管理风险、流动性风险、本基金特有风险及其他风险等。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w:t>
      </w:r>
      <w:proofErr w:type="gramStart"/>
      <w:r w:rsidRPr="00F63CA2">
        <w:rPr>
          <w:rFonts w:hint="eastAsia"/>
          <w:bCs/>
          <w:color w:val="000000"/>
        </w:rPr>
        <w:t>久期指标</w:t>
      </w:r>
      <w:proofErr w:type="gramEnd"/>
      <w:r w:rsidRPr="00F63CA2">
        <w:rPr>
          <w:rFonts w:hint="eastAsia"/>
          <w:bCs/>
          <w:color w:val="000000"/>
        </w:rPr>
        <w:t>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w:t>
      </w:r>
      <w:proofErr w:type="gramStart"/>
      <w:r w:rsidRPr="00F63CA2">
        <w:rPr>
          <w:rFonts w:hint="eastAsia"/>
          <w:bCs/>
          <w:color w:val="000000"/>
        </w:rPr>
        <w:t>基差风险</w:t>
      </w:r>
      <w:proofErr w:type="gramEnd"/>
      <w:r w:rsidRPr="00F63CA2">
        <w:rPr>
          <w:rFonts w:hint="eastAsia"/>
          <w:bCs/>
          <w:color w:val="000000"/>
        </w:rPr>
        <w:t>：是指股指期货合约价格和标的指数价格之间的价格差的波动所造成的风险。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0A0A01EC"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本基金可投资于资产支持证券，因此可能面临资产支持证券的信用风险、利率风险、流动性风险、提前偿付风险、法律风险和操作风险。本基金管理人将通过内部信用评级、投资授</w:t>
      </w:r>
      <w:proofErr w:type="gramStart"/>
      <w:r w:rsidRPr="00F63CA2">
        <w:rPr>
          <w:rFonts w:hint="eastAsia"/>
          <w:bCs/>
          <w:color w:val="000000"/>
        </w:rPr>
        <w:t>信控制</w:t>
      </w:r>
      <w:proofErr w:type="gramEnd"/>
      <w:r w:rsidRPr="00F63CA2">
        <w:rPr>
          <w:rFonts w:hint="eastAsia"/>
          <w:bCs/>
          <w:color w:val="000000"/>
        </w:rPr>
        <w:t>等方法对资产支持证券投资进行有效的风险评估和控制。同时，本基金管理人将对资产支持证券进行全程合</w:t>
      </w:r>
      <w:proofErr w:type="gramStart"/>
      <w:r w:rsidRPr="00F63CA2">
        <w:rPr>
          <w:rFonts w:hint="eastAsia"/>
          <w:bCs/>
          <w:color w:val="000000"/>
        </w:rPr>
        <w:t>规</w:t>
      </w:r>
      <w:proofErr w:type="gramEnd"/>
      <w:r w:rsidRPr="00F63CA2">
        <w:rPr>
          <w:rFonts w:hint="eastAsia"/>
          <w:bCs/>
          <w:color w:val="000000"/>
        </w:rPr>
        <w:t>监控，通过事前控制、事中监督和事后报告检查等方式，确保资产支持证券投资的合法合</w:t>
      </w:r>
      <w:proofErr w:type="gramStart"/>
      <w:r w:rsidRPr="00F63CA2">
        <w:rPr>
          <w:rFonts w:hint="eastAsia"/>
          <w:bCs/>
          <w:color w:val="000000"/>
        </w:rPr>
        <w:t>规</w:t>
      </w:r>
      <w:proofErr w:type="gramEnd"/>
      <w:r w:rsidRPr="00F63CA2">
        <w:rPr>
          <w:rFonts w:hint="eastAsia"/>
          <w:bCs/>
          <w:color w:val="000000"/>
        </w:rPr>
        <w:t>。</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F63CA2">
        <w:rPr>
          <w:rFonts w:hint="eastAsia"/>
          <w:bCs/>
          <w:color w:val="000000"/>
        </w:rPr>
        <w:t>规</w:t>
      </w:r>
      <w:proofErr w:type="gramEnd"/>
      <w:r w:rsidRPr="00F63CA2">
        <w:rPr>
          <w:rFonts w:hint="eastAsia"/>
          <w:bCs/>
          <w:color w:val="000000"/>
        </w:rPr>
        <w:t>。</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777777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p>
    <w:p w14:paraId="59E36926" w14:textId="77777777"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根据转融通证券出借业务的特点，本公司配备了风控、合</w:t>
      </w:r>
      <w:proofErr w:type="gramStart"/>
      <w:r w:rsidRPr="00F63CA2">
        <w:rPr>
          <w:rFonts w:hint="eastAsia"/>
          <w:bCs/>
          <w:color w:val="000000"/>
        </w:rPr>
        <w:t>规</w:t>
      </w:r>
      <w:proofErr w:type="gramEnd"/>
      <w:r w:rsidRPr="00F63CA2">
        <w:rPr>
          <w:rFonts w:hint="eastAsia"/>
          <w:bCs/>
          <w:color w:val="000000"/>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0445BA17" w14:textId="77777777" w:rsidR="00F63CA2" w:rsidRPr="00F63CA2" w:rsidRDefault="00F63CA2" w:rsidP="00F63CA2">
      <w:pPr>
        <w:snapToGrid w:val="0"/>
        <w:spacing w:line="360" w:lineRule="auto"/>
        <w:ind w:firstLine="420"/>
        <w:rPr>
          <w:bCs/>
          <w:color w:val="000000"/>
        </w:rPr>
      </w:pPr>
      <w:r w:rsidRPr="00F63CA2">
        <w:rPr>
          <w:rFonts w:hint="eastAsia"/>
          <w:bCs/>
          <w:color w:val="000000"/>
        </w:rPr>
        <w:t>除上述风险外，本公司参与转融通证券出借业务还应关注外部监管机构或公司要求关注的其他风险。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60EF0279"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13468E">
        <w:rPr>
          <w:rFonts w:hint="eastAsia"/>
          <w:bCs/>
          <w:color w:val="000000"/>
        </w:rPr>
        <w:t>1</w:t>
      </w:r>
      <w:r w:rsidR="0013468E">
        <w:rPr>
          <w:bCs/>
          <w:color w:val="000000"/>
        </w:rPr>
        <w:t>00</w:t>
      </w:r>
      <w:r w:rsidRPr="00F63CA2">
        <w:rPr>
          <w:rFonts w:hint="eastAsia"/>
          <w:bCs/>
          <w:color w:val="000000"/>
        </w:rPr>
        <w:t>万份），中小投资者只能在二级市场上按交易价格卖出基金份额。</w:t>
      </w:r>
    </w:p>
    <w:p w14:paraId="46834C5F" w14:textId="3D3F536C" w:rsidR="00F63CA2" w:rsidRPr="00F63CA2" w:rsidRDefault="00F63CA2" w:rsidP="00F63CA2">
      <w:pPr>
        <w:snapToGrid w:val="0"/>
        <w:spacing w:line="360" w:lineRule="auto"/>
        <w:ind w:firstLine="420"/>
        <w:rPr>
          <w:bCs/>
          <w:color w:val="000000"/>
        </w:rPr>
      </w:pPr>
      <w:r w:rsidRPr="00F63CA2">
        <w:rPr>
          <w:rFonts w:hint="eastAsia"/>
          <w:bCs/>
          <w:color w:val="000000"/>
        </w:rPr>
        <w:t>②基金将在</w:t>
      </w:r>
      <w:r w:rsidR="0047344B">
        <w:rPr>
          <w:rFonts w:hint="eastAsia"/>
          <w:bCs/>
          <w:color w:val="000000"/>
        </w:rPr>
        <w:t>上海</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w:t>
      </w:r>
      <w:r w:rsidRPr="00F63CA2">
        <w:rPr>
          <w:rFonts w:hint="eastAsia"/>
          <w:bCs/>
          <w:color w:val="000000"/>
        </w:rPr>
        <w:lastRenderedPageBreak/>
        <w:t>市场流动性和</w:t>
      </w:r>
      <w:proofErr w:type="gramStart"/>
      <w:r w:rsidRPr="00F63CA2">
        <w:rPr>
          <w:rFonts w:hint="eastAsia"/>
          <w:bCs/>
          <w:color w:val="000000"/>
        </w:rPr>
        <w:t>可</w:t>
      </w:r>
      <w:proofErr w:type="gramEnd"/>
      <w:r w:rsidRPr="00F63CA2">
        <w:rPr>
          <w:rFonts w:hint="eastAsia"/>
          <w:bCs/>
          <w:color w:val="000000"/>
        </w:rPr>
        <w:t>投资性。本基金投资范围的设定也合理、明确，操作性较强。本基金为被动式指数基金，主要投资的标的指数成份股和备选成份股以最近一年无重大违法违规事件，财务报告无重大问题，信息披露、公司内控等方面治理规范，股价无明显的异常波动或市场操纵，非</w:t>
      </w:r>
      <w:r w:rsidRPr="00F63CA2">
        <w:rPr>
          <w:rFonts w:hint="eastAsia"/>
          <w:bCs/>
          <w:color w:val="000000"/>
        </w:rPr>
        <w:t>ST</w:t>
      </w:r>
      <w:r w:rsidRPr="00F63CA2">
        <w:rPr>
          <w:rFonts w:hint="eastAsia"/>
          <w:bCs/>
          <w:color w:val="000000"/>
        </w:rPr>
        <w:t>、</w:t>
      </w:r>
      <w:r w:rsidRPr="00F63CA2">
        <w:rPr>
          <w:rFonts w:hint="eastAsia"/>
          <w:bCs/>
          <w:color w:val="000000"/>
        </w:rPr>
        <w:t>*ST</w:t>
      </w:r>
      <w:r w:rsidRPr="00F63CA2">
        <w:rPr>
          <w:rFonts w:hint="eastAsia"/>
          <w:bCs/>
          <w:color w:val="000000"/>
        </w:rPr>
        <w:t>股票以及非暂停上市的</w:t>
      </w:r>
      <w:r w:rsidRPr="00F63CA2">
        <w:rPr>
          <w:rFonts w:hint="eastAsia"/>
          <w:bCs/>
          <w:color w:val="000000"/>
        </w:rPr>
        <w:t>A</w:t>
      </w:r>
      <w:r w:rsidRPr="00F63CA2">
        <w:rPr>
          <w:rFonts w:hint="eastAsia"/>
          <w:bCs/>
          <w:color w:val="000000"/>
        </w:rPr>
        <w:t>股股票为样本空间。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0895C0ED" w14:textId="3FC2E7C7" w:rsidR="00356D70" w:rsidRDefault="00F63CA2" w:rsidP="009D4DC4">
      <w:pPr>
        <w:snapToGrid w:val="0"/>
        <w:spacing w:line="360" w:lineRule="auto"/>
        <w:ind w:firstLine="420"/>
        <w:rPr>
          <w:bCs/>
          <w:color w:val="000000"/>
        </w:rPr>
      </w:pPr>
      <w:r w:rsidRPr="00F63CA2">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334286F3" w14:textId="7BE4DAD3" w:rsidR="001A0028" w:rsidRPr="00F63CA2" w:rsidRDefault="001A0028" w:rsidP="009D4DC4">
      <w:pPr>
        <w:snapToGrid w:val="0"/>
        <w:spacing w:line="360" w:lineRule="auto"/>
        <w:ind w:firstLine="420"/>
        <w:rPr>
          <w:bCs/>
          <w:color w:val="000000"/>
        </w:rPr>
      </w:pPr>
      <w:r w:rsidRPr="001A0028">
        <w:rPr>
          <w:rFonts w:hint="eastAsia"/>
          <w:bCs/>
          <w:color w:val="000000"/>
        </w:rPr>
        <w:t>在正常市场情况下，本基金力争控制日均跟踪偏离度的绝对值不超过</w:t>
      </w:r>
      <w:r w:rsidRPr="001A0028">
        <w:rPr>
          <w:rFonts w:hint="eastAsia"/>
          <w:bCs/>
          <w:color w:val="000000"/>
        </w:rPr>
        <w:t>0.</w:t>
      </w:r>
      <w:r>
        <w:rPr>
          <w:bCs/>
          <w:color w:val="000000"/>
        </w:rPr>
        <w:t>2</w:t>
      </w:r>
      <w:r w:rsidRPr="001A0028">
        <w:rPr>
          <w:rFonts w:hint="eastAsia"/>
          <w:bCs/>
          <w:color w:val="000000"/>
        </w:rPr>
        <w:t>%</w:t>
      </w:r>
      <w:r w:rsidRPr="001A0028">
        <w:rPr>
          <w:rFonts w:hint="eastAsia"/>
          <w:bCs/>
          <w:color w:val="000000"/>
        </w:rPr>
        <w:t>，年跟踪误差不超过</w:t>
      </w:r>
      <w:r>
        <w:rPr>
          <w:bCs/>
          <w:color w:val="000000"/>
        </w:rPr>
        <w:t>2</w:t>
      </w:r>
      <w:r w:rsidRPr="001A0028">
        <w:rPr>
          <w:rFonts w:hint="eastAsia"/>
          <w:bCs/>
          <w:color w:val="000000"/>
        </w:rPr>
        <w:t>%</w:t>
      </w:r>
      <w:r w:rsidRPr="001A0028">
        <w:rPr>
          <w:rFonts w:hint="eastAsia"/>
          <w:bCs/>
          <w:color w:val="000000"/>
        </w:rPr>
        <w:t>，但因标的指数编制规则调整或其他因素可能导致跟踪偏离度或跟踪误差超过上述范围，本基金净值表现与指数价格走势可能发生较大偏离。</w:t>
      </w:r>
    </w:p>
    <w:p w14:paraId="7E2B69D4" w14:textId="6B2D8E53"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lastRenderedPageBreak/>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29724F51"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w:t>
      </w:r>
      <w:proofErr w:type="gramStart"/>
      <w:r w:rsidRPr="00F63CA2">
        <w:rPr>
          <w:rFonts w:hint="eastAsia"/>
          <w:bCs/>
          <w:color w:val="000000"/>
        </w:rPr>
        <w:t>若参</w:t>
      </w:r>
      <w:proofErr w:type="gramEnd"/>
      <w:r w:rsidRPr="00F63CA2">
        <w:rPr>
          <w:rFonts w:hint="eastAsia"/>
          <w:bCs/>
          <w:color w:val="000000"/>
        </w:rPr>
        <w:t>考</w:t>
      </w:r>
      <w:r w:rsidRPr="00F63CA2">
        <w:rPr>
          <w:rFonts w:hint="eastAsia"/>
          <w:bCs/>
          <w:color w:val="000000"/>
        </w:rPr>
        <w:t>IOPV</w:t>
      </w:r>
      <w:r w:rsidRPr="00F63CA2">
        <w:rPr>
          <w:rFonts w:hint="eastAsia"/>
          <w:bCs/>
          <w:color w:val="000000"/>
        </w:rPr>
        <w:t>进行投资决策可能导致损失，需投资人自行承担后果。</w:t>
      </w:r>
    </w:p>
    <w:p w14:paraId="4F6CA136" w14:textId="2159A40E"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3B9E2CA9"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w:t>
      </w:r>
      <w:proofErr w:type="gramStart"/>
      <w:r w:rsidRPr="00F63CA2">
        <w:rPr>
          <w:rFonts w:hint="eastAsia"/>
          <w:bCs/>
          <w:color w:val="000000"/>
        </w:rPr>
        <w:t>值规模</w:t>
      </w:r>
      <w:proofErr w:type="gramEnd"/>
      <w:r w:rsidRPr="00F63CA2">
        <w:rPr>
          <w:rFonts w:hint="eastAsia"/>
          <w:bCs/>
          <w:color w:val="000000"/>
        </w:rPr>
        <w:t>变化等因素调整最小申购赎回单位，由此可能导致投资人按原最小申购赎回单位申购并持有的基金份额，可能无法按照新的最小申购赎回单位全部赎回。</w:t>
      </w:r>
      <w:proofErr w:type="gramStart"/>
      <w:r w:rsidRPr="00F63CA2">
        <w:rPr>
          <w:rFonts w:hint="eastAsia"/>
          <w:bCs/>
          <w:color w:val="000000"/>
        </w:rPr>
        <w:t>若基金</w:t>
      </w:r>
      <w:proofErr w:type="gramEnd"/>
      <w:r w:rsidRPr="00F63CA2">
        <w:rPr>
          <w:rFonts w:hint="eastAsia"/>
          <w:bCs/>
          <w:color w:val="000000"/>
        </w:rPr>
        <w:t>管理人设置当日赎回份额上限，投资人可能无法赎回的风险。</w:t>
      </w:r>
    </w:p>
    <w:p w14:paraId="3F6A44DA" w14:textId="06F76775"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48BA16"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6D17BBE0"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13F17A36"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本基金的标的指数</w:t>
      </w:r>
      <w:proofErr w:type="gramStart"/>
      <w:r w:rsidRPr="00F63CA2">
        <w:rPr>
          <w:rFonts w:hint="eastAsia"/>
          <w:bCs/>
          <w:color w:val="000000"/>
        </w:rPr>
        <w:t>由指数</w:t>
      </w:r>
      <w:proofErr w:type="gramEnd"/>
      <w:r w:rsidRPr="00F63CA2">
        <w:rPr>
          <w:rFonts w:hint="eastAsia"/>
          <w:bCs/>
          <w:color w:val="000000"/>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8750F2" w:rsidRPr="008750F2">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proofErr w:type="gramStart"/>
      <w:r w:rsidRPr="00F63CA2">
        <w:rPr>
          <w:rFonts w:hint="eastAsia"/>
          <w:bCs/>
          <w:color w:val="000000"/>
        </w:rPr>
        <w:t>自指数</w:t>
      </w:r>
      <w:proofErr w:type="gramEnd"/>
      <w:r w:rsidRPr="00F63CA2">
        <w:rPr>
          <w:rFonts w:hint="eastAsia"/>
          <w:bCs/>
          <w:color w:val="000000"/>
        </w:rPr>
        <w:t>编制机构停止标的指数的编制及发布</w:t>
      </w:r>
      <w:proofErr w:type="gramStart"/>
      <w:r w:rsidRPr="00F63CA2">
        <w:rPr>
          <w:rFonts w:hint="eastAsia"/>
          <w:bCs/>
          <w:color w:val="000000"/>
        </w:rPr>
        <w:t>至解决</w:t>
      </w:r>
      <w:proofErr w:type="gramEnd"/>
      <w:r w:rsidRPr="00F63CA2">
        <w:rPr>
          <w:rFonts w:hint="eastAsia"/>
          <w:bCs/>
          <w:color w:val="000000"/>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31EA25B6"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w:t>
      </w:r>
      <w:proofErr w:type="gramStart"/>
      <w:r w:rsidRPr="00F63CA2">
        <w:rPr>
          <w:rFonts w:hint="eastAsia"/>
          <w:bCs/>
          <w:color w:val="000000"/>
        </w:rPr>
        <w:t>作出</w:t>
      </w:r>
      <w:proofErr w:type="gramEnd"/>
      <w:r w:rsidRPr="00F63CA2">
        <w:rPr>
          <w:rFonts w:hint="eastAsia"/>
          <w:bCs/>
          <w:color w:val="000000"/>
        </w:rPr>
        <w:t>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w:t>
      </w:r>
      <w:proofErr w:type="gramStart"/>
      <w:r w:rsidRPr="00F63CA2">
        <w:rPr>
          <w:rFonts w:hint="eastAsia"/>
          <w:bCs/>
          <w:color w:val="000000"/>
        </w:rPr>
        <w:t>基金基金</w:t>
      </w:r>
      <w:proofErr w:type="gramEnd"/>
      <w:r w:rsidRPr="00F63CA2">
        <w:rPr>
          <w:rFonts w:hint="eastAsia"/>
          <w:bCs/>
          <w:color w:val="000000"/>
        </w:rPr>
        <w:t>财产的影响，当基金管理人对该成份</w:t>
      </w:r>
      <w:proofErr w:type="gramStart"/>
      <w:r w:rsidRPr="00F63CA2">
        <w:rPr>
          <w:rFonts w:hint="eastAsia"/>
          <w:bCs/>
          <w:color w:val="000000"/>
        </w:rPr>
        <w:t>股予以</w:t>
      </w:r>
      <w:proofErr w:type="gramEnd"/>
      <w:r w:rsidRPr="00F63CA2">
        <w:rPr>
          <w:rFonts w:hint="eastAsia"/>
          <w:bCs/>
          <w:color w:val="000000"/>
        </w:rPr>
        <w:t>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07313122" w14:textId="77777777" w:rsidR="00A36E2B" w:rsidRPr="00A36E2B" w:rsidRDefault="00A36E2B" w:rsidP="00A36E2B">
      <w:pPr>
        <w:snapToGrid w:val="0"/>
        <w:spacing w:line="360" w:lineRule="auto"/>
        <w:ind w:firstLine="420"/>
        <w:rPr>
          <w:bCs/>
          <w:color w:val="000000"/>
        </w:rPr>
      </w:pPr>
      <w:r w:rsidRPr="00A36E2B">
        <w:rPr>
          <w:rFonts w:hint="eastAsia"/>
          <w:bCs/>
          <w:color w:val="000000"/>
        </w:rPr>
        <w:t>13</w:t>
      </w:r>
      <w:r w:rsidRPr="00A36E2B">
        <w:rPr>
          <w:rFonts w:hint="eastAsia"/>
          <w:bCs/>
          <w:color w:val="000000"/>
        </w:rPr>
        <w:t>、基金合同提前终止的风险</w:t>
      </w:r>
    </w:p>
    <w:p w14:paraId="32FDC90D" w14:textId="1D44F522" w:rsidR="00857775" w:rsidRPr="00F63CA2" w:rsidRDefault="00A36E2B" w:rsidP="00A36E2B">
      <w:pPr>
        <w:snapToGrid w:val="0"/>
        <w:spacing w:line="360" w:lineRule="auto"/>
        <w:ind w:firstLine="420"/>
        <w:rPr>
          <w:bCs/>
          <w:color w:val="000000"/>
        </w:rPr>
      </w:pPr>
      <w:r w:rsidRPr="00A36E2B">
        <w:rPr>
          <w:rFonts w:hint="eastAsia"/>
          <w:bCs/>
          <w:color w:val="000000"/>
        </w:rPr>
        <w:t>《基金合同》生效之日起</w:t>
      </w:r>
      <w:r w:rsidRPr="00A36E2B">
        <w:rPr>
          <w:rFonts w:hint="eastAsia"/>
          <w:bCs/>
          <w:color w:val="000000"/>
        </w:rPr>
        <w:t>2</w:t>
      </w:r>
      <w:r w:rsidRPr="00A36E2B">
        <w:rPr>
          <w:rFonts w:hint="eastAsia"/>
          <w:bCs/>
          <w:color w:val="000000"/>
        </w:rPr>
        <w:t>年内，连续</w:t>
      </w:r>
      <w:r w:rsidRPr="00A36E2B">
        <w:rPr>
          <w:rFonts w:hint="eastAsia"/>
          <w:bCs/>
          <w:color w:val="000000"/>
        </w:rPr>
        <w:t>50</w:t>
      </w:r>
      <w:r w:rsidRPr="00A36E2B">
        <w:rPr>
          <w:rFonts w:hint="eastAsia"/>
          <w:bCs/>
          <w:color w:val="000000"/>
        </w:rPr>
        <w:t>个工作日出现基金份额持有人数量不满</w:t>
      </w:r>
      <w:r w:rsidRPr="00A36E2B">
        <w:rPr>
          <w:rFonts w:hint="eastAsia"/>
          <w:bCs/>
          <w:color w:val="000000"/>
        </w:rPr>
        <w:t>200</w:t>
      </w:r>
      <w:r w:rsidRPr="00A36E2B">
        <w:rPr>
          <w:rFonts w:hint="eastAsia"/>
          <w:bCs/>
          <w:color w:val="000000"/>
        </w:rPr>
        <w:t>人或者基金资产净值低于</w:t>
      </w:r>
      <w:r w:rsidRPr="00A36E2B">
        <w:rPr>
          <w:rFonts w:hint="eastAsia"/>
          <w:bCs/>
          <w:color w:val="000000"/>
        </w:rPr>
        <w:t>5000</w:t>
      </w:r>
      <w:r w:rsidRPr="00A36E2B">
        <w:rPr>
          <w:rFonts w:hint="eastAsia"/>
          <w:bCs/>
          <w:color w:val="000000"/>
        </w:rPr>
        <w:t>万元情形的，基金合同应当终止，无需召开基金份额持有人大会。如本基金在《基金合同》生效</w:t>
      </w:r>
      <w:r w:rsidRPr="00A36E2B">
        <w:rPr>
          <w:rFonts w:hint="eastAsia"/>
          <w:bCs/>
          <w:color w:val="000000"/>
        </w:rPr>
        <w:t>2</w:t>
      </w:r>
      <w:r w:rsidRPr="00A36E2B">
        <w:rPr>
          <w:rFonts w:hint="eastAsia"/>
          <w:bCs/>
          <w:color w:val="000000"/>
        </w:rPr>
        <w:t>年后继续存续的，连续</w:t>
      </w:r>
      <w:r w:rsidRPr="00A36E2B">
        <w:rPr>
          <w:rFonts w:hint="eastAsia"/>
          <w:bCs/>
          <w:color w:val="000000"/>
        </w:rPr>
        <w:t>30</w:t>
      </w:r>
      <w:r w:rsidRPr="00A36E2B">
        <w:rPr>
          <w:rFonts w:hint="eastAsia"/>
          <w:bCs/>
          <w:color w:val="000000"/>
        </w:rPr>
        <w:t>个工作日出现基金份额持有人数量不满</w:t>
      </w:r>
      <w:r w:rsidRPr="00A36E2B">
        <w:rPr>
          <w:rFonts w:hint="eastAsia"/>
          <w:bCs/>
          <w:color w:val="000000"/>
        </w:rPr>
        <w:t>200</w:t>
      </w:r>
      <w:r w:rsidRPr="00A36E2B">
        <w:rPr>
          <w:rFonts w:hint="eastAsia"/>
          <w:bCs/>
          <w:color w:val="000000"/>
        </w:rPr>
        <w:t>人或者基金资产净值低于</w:t>
      </w:r>
      <w:r w:rsidRPr="00A36E2B">
        <w:rPr>
          <w:rFonts w:hint="eastAsia"/>
          <w:bCs/>
          <w:color w:val="000000"/>
        </w:rPr>
        <w:t>1</w:t>
      </w:r>
      <w:r w:rsidRPr="00A36E2B">
        <w:rPr>
          <w:rFonts w:hint="eastAsia"/>
          <w:bCs/>
          <w:color w:val="000000"/>
        </w:rPr>
        <w:t>亿元情形的，基金合同应当终止，无需召开基金份额持有人大会。</w:t>
      </w:r>
      <w:r w:rsidR="00857775" w:rsidRPr="000B65BC">
        <w:rPr>
          <w:rFonts w:ascii="宋体" w:hAnsi="宋体" w:hint="eastAsia"/>
          <w:szCs w:val="21"/>
        </w:rPr>
        <w:t>投资者可能面临基金合同提前终止的风险。</w:t>
      </w:r>
    </w:p>
    <w:p w14:paraId="420214C2" w14:textId="7EB58484"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1</w:t>
      </w:r>
      <w:r w:rsidR="00A36E2B">
        <w:rPr>
          <w:bCs/>
          <w:color w:val="000000"/>
        </w:rPr>
        <w:t>4</w:t>
      </w:r>
      <w:r w:rsidRPr="00F63CA2">
        <w:rPr>
          <w:rFonts w:hint="eastAsia"/>
          <w:bCs/>
          <w:color w:val="000000"/>
        </w:rPr>
        <w:t>、投资于存托凭证的风险</w:t>
      </w:r>
    </w:p>
    <w:p w14:paraId="64E33D47" w14:textId="37EC914A" w:rsidR="00F63CA2" w:rsidRDefault="00F63CA2" w:rsidP="00F63CA2">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F63CA2">
        <w:rPr>
          <w:rFonts w:hint="eastAsia"/>
          <w:bCs/>
          <w:color w:val="000000"/>
        </w:rPr>
        <w:t>托协议</w:t>
      </w:r>
      <w:proofErr w:type="gramEnd"/>
      <w:r w:rsidRPr="00F63CA2">
        <w:rPr>
          <w:rFonts w:hint="eastAsia"/>
          <w:bCs/>
          <w:color w:val="000000"/>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093B50C5"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w:t>
      </w:r>
      <w:proofErr w:type="gramStart"/>
      <w:r w:rsidRPr="00F63CA2">
        <w:rPr>
          <w:rFonts w:hint="eastAsia"/>
          <w:bCs/>
          <w:color w:val="000000"/>
        </w:rPr>
        <w:t>作出</w:t>
      </w:r>
      <w:proofErr w:type="gramEnd"/>
      <w:r w:rsidRPr="00F63CA2">
        <w:rPr>
          <w:rFonts w:hint="eastAsia"/>
          <w:bCs/>
          <w:color w:val="000000"/>
        </w:rPr>
        <w:t>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2" w:name="_Toc327902639"/>
      <w:bookmarkStart w:id="153" w:name="_Toc332013127"/>
      <w:bookmarkStart w:id="154" w:name="_Toc335899850"/>
      <w:bookmarkStart w:id="155" w:name="_Toc336606244"/>
      <w:bookmarkStart w:id="156" w:name="_Toc369510025"/>
      <w:bookmarkStart w:id="157" w:name="_Toc375295990"/>
      <w:bookmarkStart w:id="158" w:name="_Toc387765426"/>
      <w:r w:rsidRPr="00783CB5">
        <w:rPr>
          <w:rFonts w:hint="eastAsia"/>
        </w:rPr>
        <w:lastRenderedPageBreak/>
        <w:t>基金合同的变更、终止和基金财产的清算</w:t>
      </w:r>
      <w:bookmarkEnd w:id="152"/>
      <w:bookmarkEnd w:id="153"/>
      <w:bookmarkEnd w:id="154"/>
      <w:bookmarkEnd w:id="155"/>
      <w:bookmarkEnd w:id="156"/>
      <w:bookmarkEnd w:id="157"/>
      <w:bookmarkEnd w:id="158"/>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9"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w:t>
      </w:r>
      <w:proofErr w:type="gramStart"/>
      <w:r>
        <w:rPr>
          <w:rFonts w:hint="eastAsia"/>
        </w:rPr>
        <w:t>开基金</w:t>
      </w:r>
      <w:proofErr w:type="gramEnd"/>
      <w:r>
        <w:rPr>
          <w:rFonts w:hint="eastAsia"/>
        </w:rPr>
        <w:t>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w:t>
      </w:r>
      <w:proofErr w:type="gramStart"/>
      <w:r>
        <w:rPr>
          <w:rFonts w:hint="eastAsia"/>
        </w:rPr>
        <w:t>自决议</w:t>
      </w:r>
      <w:proofErr w:type="gramEnd"/>
      <w:r>
        <w:rPr>
          <w:rFonts w:hint="eastAsia"/>
        </w:rPr>
        <w:t>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w:t>
      </w:r>
      <w:proofErr w:type="gramStart"/>
      <w:r>
        <w:rPr>
          <w:rFonts w:hint="eastAsia"/>
        </w:rPr>
        <w:t>经</w:t>
      </w:r>
      <w:r w:rsidR="00D76984">
        <w:rPr>
          <w:rFonts w:hint="eastAsia"/>
        </w:rPr>
        <w:t>符合</w:t>
      </w:r>
      <w:proofErr w:type="gramEnd"/>
      <w:r w:rsidR="00D76984">
        <w:rPr>
          <w:rFonts w:hint="eastAsia"/>
        </w:rPr>
        <w:t>《证券法》规定的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041D8184" w:rsidR="005C016A" w:rsidRDefault="005C016A" w:rsidP="00996E82">
      <w:pPr>
        <w:pStyle w:val="HD"/>
      </w:pPr>
    </w:p>
    <w:bookmarkEnd w:id="159"/>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0" w:name="_Toc327902640"/>
      <w:bookmarkStart w:id="161" w:name="_Toc332013128"/>
      <w:bookmarkStart w:id="162" w:name="_Toc335899851"/>
      <w:bookmarkStart w:id="163" w:name="_Toc336606245"/>
      <w:bookmarkStart w:id="164" w:name="_Toc369510026"/>
      <w:bookmarkStart w:id="165" w:name="_Toc375295991"/>
      <w:bookmarkStart w:id="166" w:name="_Toc387765427"/>
      <w:bookmarkStart w:id="167" w:name="_Hlk496530800"/>
      <w:r w:rsidRPr="004706CC">
        <w:rPr>
          <w:rFonts w:hint="eastAsia"/>
        </w:rPr>
        <w:t>基金合同的内容摘要</w:t>
      </w:r>
      <w:bookmarkEnd w:id="160"/>
      <w:bookmarkEnd w:id="161"/>
      <w:bookmarkEnd w:id="162"/>
      <w:bookmarkEnd w:id="163"/>
      <w:bookmarkEnd w:id="164"/>
      <w:bookmarkEnd w:id="165"/>
      <w:bookmarkEnd w:id="166"/>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8" w:name="_Toc141703905"/>
      <w:bookmarkStart w:id="169" w:name="_Toc9054"/>
      <w:bookmarkStart w:id="170" w:name="_Toc21122"/>
      <w:bookmarkStart w:id="171" w:name="_Toc17263"/>
      <w:bookmarkStart w:id="172" w:name="_Toc5108"/>
      <w:bookmarkStart w:id="173" w:name="_Toc32355"/>
      <w:bookmarkStart w:id="174" w:name="_Toc20098"/>
      <w:bookmarkStart w:id="175" w:name="_Toc1360"/>
      <w:bookmarkStart w:id="176" w:name="_Toc15664"/>
      <w:bookmarkStart w:id="177" w:name="_Toc12499"/>
      <w:bookmarkStart w:id="178" w:name="_Toc7437"/>
      <w:bookmarkStart w:id="179" w:name="_Toc15045"/>
    </w:p>
    <w:p w14:paraId="311BD0CF"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一、基金合同当事人的权利、义务</w:t>
      </w:r>
    </w:p>
    <w:p w14:paraId="13265185"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（一）基金管理人的权利与义务</w:t>
      </w:r>
    </w:p>
    <w:p w14:paraId="40121742"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、根据《基金法》、《运作办法》及其他有关规定，基金管理人的权利包括但不限于：</w:t>
      </w:r>
    </w:p>
    <w:p w14:paraId="111324C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）依法募集资金；</w:t>
      </w:r>
    </w:p>
    <w:p w14:paraId="2677C6E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）自《基金合同》生效之日起，根据法律法规和《基金合同》独立运用并管理基金财产；</w:t>
      </w:r>
    </w:p>
    <w:p w14:paraId="5C16847A"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）依照《基金合同》收取基金管理费以及法律法规规定或中国证监会批准的其他费用；</w:t>
      </w:r>
    </w:p>
    <w:p w14:paraId="66E5201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）销售基金份额；</w:t>
      </w:r>
    </w:p>
    <w:p w14:paraId="7F0E435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）按照规定召集基金份额持有人大会；</w:t>
      </w:r>
    </w:p>
    <w:p w14:paraId="613B3B8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38675D8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）在基金托管人更换时，提名新的基金托管人；</w:t>
      </w:r>
    </w:p>
    <w:p w14:paraId="707B88F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）选择、更换基金销售机构，对基金销售机构的相关行为进行监督和处理；</w:t>
      </w:r>
      <w:r w:rsidRPr="00D42F92">
        <w:rPr>
          <w:rFonts w:hint="eastAsia"/>
          <w:szCs w:val="20"/>
        </w:rPr>
        <w:t xml:space="preserve"> </w:t>
      </w:r>
    </w:p>
    <w:p w14:paraId="4E432B4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）担任或委托其他符合条件的机构担任基金登记机构办理基金登记业务并获得《基金合同》规定的费用；</w:t>
      </w:r>
      <w:r w:rsidRPr="00D42F92">
        <w:rPr>
          <w:rFonts w:hint="eastAsia"/>
          <w:szCs w:val="20"/>
        </w:rPr>
        <w:t xml:space="preserve"> </w:t>
      </w:r>
    </w:p>
    <w:p w14:paraId="01E0F74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10</w:t>
      </w:r>
      <w:r w:rsidRPr="00D42F92">
        <w:rPr>
          <w:rFonts w:hint="eastAsia"/>
          <w:szCs w:val="20"/>
        </w:rPr>
        <w:t>）依据《基金合同》及有关法律规定决定基金收益的分配方案；</w:t>
      </w:r>
      <w:r w:rsidRPr="00D42F92">
        <w:rPr>
          <w:rFonts w:hint="eastAsia"/>
          <w:szCs w:val="20"/>
        </w:rPr>
        <w:tab/>
      </w:r>
    </w:p>
    <w:p w14:paraId="2E7B0B2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11</w:t>
      </w:r>
      <w:r w:rsidRPr="00D42F92">
        <w:rPr>
          <w:rFonts w:hint="eastAsia"/>
          <w:szCs w:val="20"/>
        </w:rPr>
        <w:t>）在《基金合同》约定的范围内，拒绝或暂停受理申购与赎回申请；</w:t>
      </w:r>
      <w:r w:rsidRPr="00D42F92">
        <w:rPr>
          <w:rFonts w:hint="eastAsia"/>
          <w:szCs w:val="20"/>
        </w:rPr>
        <w:t xml:space="preserve"> </w:t>
      </w:r>
    </w:p>
    <w:p w14:paraId="41679F0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12</w:t>
      </w:r>
      <w:r w:rsidRPr="00D42F92">
        <w:rPr>
          <w:rFonts w:hint="eastAsia"/>
          <w:szCs w:val="20"/>
        </w:rPr>
        <w:t>）依照法律法规为基金的利益对被投资公司行使股东权利，为基金的利益行使因基金财产投资于证券所产生的权利；</w:t>
      </w:r>
      <w:r w:rsidRPr="00D42F92">
        <w:rPr>
          <w:rFonts w:hint="eastAsia"/>
          <w:szCs w:val="20"/>
        </w:rPr>
        <w:tab/>
      </w:r>
    </w:p>
    <w:p w14:paraId="3F4CA171" w14:textId="4C3EC72E"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13</w:t>
      </w:r>
      <w:r w:rsidRPr="00D42F92">
        <w:rPr>
          <w:rFonts w:hint="eastAsia"/>
          <w:szCs w:val="20"/>
        </w:rPr>
        <w:t>）在法律法规允许的前提下，为基金的利益依法为基金进行融资和转融通证券出借业务；</w:t>
      </w:r>
    </w:p>
    <w:p w14:paraId="79DA33F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14</w:t>
      </w:r>
      <w:r w:rsidRPr="00D42F92">
        <w:rPr>
          <w:rFonts w:hint="eastAsia"/>
          <w:szCs w:val="20"/>
        </w:rPr>
        <w:t>）以基金管理人的名义，代表基金份额持有人的利益行使诉讼权利或者实施其他法律行为；</w:t>
      </w:r>
      <w:r w:rsidRPr="00D42F92">
        <w:rPr>
          <w:rFonts w:hint="eastAsia"/>
          <w:szCs w:val="20"/>
        </w:rPr>
        <w:tab/>
      </w:r>
    </w:p>
    <w:p w14:paraId="43090C6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15</w:t>
      </w:r>
      <w:r w:rsidRPr="00D42F92">
        <w:rPr>
          <w:rFonts w:hint="eastAsia"/>
          <w:szCs w:val="20"/>
        </w:rPr>
        <w:t>）选择、更换律师事务所、会计师事务所、证券</w:t>
      </w:r>
      <w:r w:rsidRPr="00D42F92">
        <w:rPr>
          <w:rFonts w:hint="eastAsia"/>
          <w:szCs w:val="20"/>
        </w:rPr>
        <w:t>/</w:t>
      </w:r>
      <w:r w:rsidRPr="00D42F92">
        <w:rPr>
          <w:rFonts w:hint="eastAsia"/>
          <w:szCs w:val="20"/>
        </w:rPr>
        <w:t>期货经纪商或其他为基金提供服务的外部机构；</w:t>
      </w:r>
    </w:p>
    <w:p w14:paraId="4D2DE51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16</w:t>
      </w:r>
      <w:r w:rsidRPr="00D42F92">
        <w:rPr>
          <w:rFonts w:hint="eastAsia"/>
          <w:szCs w:val="20"/>
        </w:rPr>
        <w:t>）在符合有关法律、法规的前提下，制订和调整有关基金认购、申购、赎回和</w:t>
      </w:r>
      <w:proofErr w:type="gramStart"/>
      <w:r w:rsidRPr="00D42F92">
        <w:rPr>
          <w:rFonts w:hint="eastAsia"/>
          <w:szCs w:val="20"/>
        </w:rPr>
        <w:t>非交易</w:t>
      </w:r>
      <w:proofErr w:type="gramEnd"/>
      <w:r w:rsidRPr="00D42F92">
        <w:rPr>
          <w:rFonts w:hint="eastAsia"/>
          <w:szCs w:val="20"/>
        </w:rPr>
        <w:t>过户等业务规则，在法律法规和本基金合同规定的范围内决定和调整除管理费率、托管费率之外的基金相关费率结构和收费方式；</w:t>
      </w:r>
    </w:p>
    <w:p w14:paraId="3A43728A" w14:textId="7A40B528" w:rsidR="00D42F92" w:rsidRPr="00D42F92" w:rsidRDefault="00D42F92" w:rsidP="00513B66">
      <w:pPr>
        <w:snapToGrid w:val="0"/>
        <w:spacing w:line="360" w:lineRule="auto"/>
        <w:ind w:firstLineChars="200" w:firstLine="420"/>
        <w:rPr>
          <w:szCs w:val="20"/>
        </w:rPr>
      </w:pPr>
      <w:r w:rsidRPr="00D42F92">
        <w:rPr>
          <w:rFonts w:hint="eastAsia"/>
          <w:szCs w:val="20"/>
        </w:rPr>
        <w:lastRenderedPageBreak/>
        <w:t>（</w:t>
      </w:r>
      <w:r w:rsidRPr="00D42F92">
        <w:rPr>
          <w:rFonts w:hint="eastAsia"/>
          <w:szCs w:val="20"/>
        </w:rPr>
        <w:t>17</w:t>
      </w:r>
      <w:r w:rsidRPr="00D42F92">
        <w:rPr>
          <w:rFonts w:hint="eastAsia"/>
          <w:szCs w:val="20"/>
        </w:rPr>
        <w:t>）法律法规及中国证监会规定的和《基金合同》约定的其他权利。</w:t>
      </w:r>
    </w:p>
    <w:p w14:paraId="488DF2B9"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、根据《基金法》、《运作办法》及其他有关规定，基金管理人的义务包括但不限于：</w:t>
      </w:r>
    </w:p>
    <w:p w14:paraId="08A56DD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）依法募集资金，办理或者委托经中国证监会认定的其他机构代为办理基金份额的发售、申购、赎回和登记事宜；</w:t>
      </w:r>
    </w:p>
    <w:p w14:paraId="4D73814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）办理基金备案手续；</w:t>
      </w:r>
    </w:p>
    <w:p w14:paraId="63339F7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）自《基金合同》生效之日起，以诚实信用、谨慎勤勉的原则管理和运用基金财产；</w:t>
      </w:r>
    </w:p>
    <w:p w14:paraId="4E7A73A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）配备足够的具有专业资格的人员进行基金投资分析、决策，以专业化的经营方式管理和运作基金财产；</w:t>
      </w:r>
    </w:p>
    <w:p w14:paraId="4AB4719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07767B1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）除依据《基金法》、《基金合同》及其他有关规定外，不得利用基金财产为自己及任何第三人谋取利益，不得委托第三人运作基金财产；</w:t>
      </w:r>
    </w:p>
    <w:p w14:paraId="675D9F1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）依法接受基金托管人的监督；</w:t>
      </w:r>
    </w:p>
    <w:p w14:paraId="0DAC040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1B22500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）进行基金会计核算并编制基金财务会计报告；</w:t>
      </w:r>
    </w:p>
    <w:p w14:paraId="0E645F0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10</w:t>
      </w:r>
      <w:r w:rsidRPr="00D42F92">
        <w:rPr>
          <w:rFonts w:hint="eastAsia"/>
          <w:szCs w:val="20"/>
        </w:rPr>
        <w:t>）编制季度报告、中期报告和年度报告；</w:t>
      </w:r>
    </w:p>
    <w:p w14:paraId="3B9E648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11</w:t>
      </w:r>
      <w:r w:rsidRPr="00D42F92">
        <w:rPr>
          <w:rFonts w:hint="eastAsia"/>
          <w:szCs w:val="20"/>
        </w:rPr>
        <w:t>）严格按照《基金法》、《基金合同》及其他有关规定，履行信息披露及报告义务；</w:t>
      </w:r>
    </w:p>
    <w:p w14:paraId="4682CEA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12</w:t>
      </w:r>
      <w:r w:rsidRPr="00D42F92">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233FC1E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13</w:t>
      </w:r>
      <w:r w:rsidRPr="00D42F92">
        <w:rPr>
          <w:rFonts w:hint="eastAsia"/>
          <w:szCs w:val="20"/>
        </w:rPr>
        <w:t>）按《基金合同》的约定确定基金收益分配方案，及时向基金份额持有人分配基金收益；</w:t>
      </w:r>
    </w:p>
    <w:p w14:paraId="5FFF7D5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14</w:t>
      </w:r>
      <w:r w:rsidRPr="00D42F92">
        <w:rPr>
          <w:rFonts w:hint="eastAsia"/>
          <w:szCs w:val="20"/>
        </w:rPr>
        <w:t>）按规定受理申购与赎回申请，及时、足额支付赎回对价；</w:t>
      </w:r>
    </w:p>
    <w:p w14:paraId="677816B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15</w:t>
      </w:r>
      <w:r w:rsidRPr="00D42F92">
        <w:rPr>
          <w:rFonts w:hint="eastAsia"/>
          <w:szCs w:val="20"/>
        </w:rPr>
        <w:t>）依据《基金法》、《基金合同》及其他有关规定召集基金份额持有人大会或配合基金托管人、基金份额持有人依法召集基金份额持有人大会；</w:t>
      </w:r>
    </w:p>
    <w:p w14:paraId="050C7FD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16</w:t>
      </w:r>
      <w:r w:rsidRPr="00D42F92">
        <w:rPr>
          <w:rFonts w:hint="eastAsia"/>
          <w:szCs w:val="20"/>
        </w:rPr>
        <w:t>）按规定保存基金财产管理业务活动的会计账册、报表、记录和其他相关资料不少于法律法规规定的最低年限；</w:t>
      </w:r>
    </w:p>
    <w:p w14:paraId="4B9028C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17</w:t>
      </w:r>
      <w:r w:rsidRPr="00D42F92">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792871"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w:t>
      </w:r>
      <w:r w:rsidRPr="00D42F92">
        <w:rPr>
          <w:rFonts w:hint="eastAsia"/>
          <w:szCs w:val="20"/>
        </w:rPr>
        <w:t>18</w:t>
      </w:r>
      <w:r w:rsidRPr="00D42F92">
        <w:rPr>
          <w:rFonts w:hint="eastAsia"/>
          <w:szCs w:val="20"/>
        </w:rPr>
        <w:t>）组织并参加基金财产清算小组，参与基金财产的保管、清理、估价、变现和分配；</w:t>
      </w:r>
    </w:p>
    <w:p w14:paraId="6711623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19</w:t>
      </w:r>
      <w:r w:rsidRPr="00D42F92">
        <w:rPr>
          <w:rFonts w:hint="eastAsia"/>
          <w:szCs w:val="20"/>
        </w:rPr>
        <w:t>）面临解散、依法被撤销或者被依法宣告破产时，及时报告中国证监会并通知基金托管人；</w:t>
      </w:r>
    </w:p>
    <w:p w14:paraId="20F10EC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20</w:t>
      </w:r>
      <w:r w:rsidRPr="00D42F92">
        <w:rPr>
          <w:rFonts w:hint="eastAsia"/>
          <w:szCs w:val="20"/>
        </w:rPr>
        <w:t>）因违反《基金合同》导致基金财产的损失或损害基金份额持有人合法权益时，应当承担赔偿责任，其赔偿责任不因其退任而免除；</w:t>
      </w:r>
    </w:p>
    <w:p w14:paraId="5AD0B05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21</w:t>
      </w:r>
      <w:r w:rsidRPr="00D42F92">
        <w:rPr>
          <w:rFonts w:hint="eastAsia"/>
          <w:szCs w:val="20"/>
        </w:rPr>
        <w:t>）监督基金托管人按法律法规和《基金合同》规定履行自己的义务，基金托管人违反《基金合同》造成基金财产损失时，基金管理人应为基金份额持有人利益向基金托管人追偿；</w:t>
      </w:r>
    </w:p>
    <w:p w14:paraId="130B22A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22</w:t>
      </w:r>
      <w:r w:rsidRPr="00D42F92">
        <w:rPr>
          <w:rFonts w:hint="eastAsia"/>
          <w:szCs w:val="20"/>
        </w:rPr>
        <w:t>）当基金管理人将其义务委托第三方处理时，应当对第三方处理有关基金事务的行为承担责任；</w:t>
      </w:r>
    </w:p>
    <w:p w14:paraId="2D3E0B7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23</w:t>
      </w:r>
      <w:r w:rsidRPr="00D42F92">
        <w:rPr>
          <w:rFonts w:hint="eastAsia"/>
          <w:szCs w:val="20"/>
        </w:rPr>
        <w:t>）以基金管理人名义，代表基金份额持有人利益行使诉讼权利或实施其他法律行为；</w:t>
      </w:r>
    </w:p>
    <w:p w14:paraId="404B563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24</w:t>
      </w:r>
      <w:r w:rsidRPr="00D42F92">
        <w:rPr>
          <w:rFonts w:hint="eastAsia"/>
          <w:szCs w:val="20"/>
        </w:rPr>
        <w:t>）基金管理人在募集期间未能达到基金的备案条件，《基金合同》不能生效，基金管理人承担全部募集费用，将已募集资金并加计银行同期活期存款利息在基金募集期结束</w:t>
      </w:r>
      <w:r w:rsidRPr="00D42F92">
        <w:rPr>
          <w:rFonts w:hint="eastAsia"/>
          <w:szCs w:val="20"/>
        </w:rPr>
        <w:t>30</w:t>
      </w:r>
      <w:r w:rsidRPr="00D42F92">
        <w:rPr>
          <w:rFonts w:hint="eastAsia"/>
          <w:szCs w:val="20"/>
        </w:rPr>
        <w:t>日内退还基金认购人；投资者以股票认购的，相关股票的解冻按照《业务规则》的规定处理；</w:t>
      </w:r>
    </w:p>
    <w:p w14:paraId="2537180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25</w:t>
      </w:r>
      <w:r w:rsidRPr="00D42F92">
        <w:rPr>
          <w:rFonts w:hint="eastAsia"/>
          <w:szCs w:val="20"/>
        </w:rPr>
        <w:t>）执行生效的基金份额持有人大会的决议；</w:t>
      </w:r>
    </w:p>
    <w:p w14:paraId="4DA0B5A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26</w:t>
      </w:r>
      <w:r w:rsidRPr="00D42F92">
        <w:rPr>
          <w:rFonts w:hint="eastAsia"/>
          <w:szCs w:val="20"/>
        </w:rPr>
        <w:t>）建立并保存基金份额持有人名册；</w:t>
      </w:r>
    </w:p>
    <w:p w14:paraId="2965B8F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27</w:t>
      </w:r>
      <w:r w:rsidRPr="00D42F92">
        <w:rPr>
          <w:rFonts w:hint="eastAsia"/>
          <w:szCs w:val="20"/>
        </w:rPr>
        <w:t>）法律法规及中国证监会规定的和《基金合同》约定的其他义务。</w:t>
      </w:r>
    </w:p>
    <w:p w14:paraId="3E75816B" w14:textId="77777777" w:rsidR="00D42F92" w:rsidRPr="00D42F92" w:rsidRDefault="00D42F92" w:rsidP="00D42F92">
      <w:pPr>
        <w:snapToGrid w:val="0"/>
        <w:spacing w:line="360" w:lineRule="auto"/>
        <w:ind w:firstLineChars="200" w:firstLine="420"/>
        <w:rPr>
          <w:szCs w:val="20"/>
        </w:rPr>
      </w:pPr>
      <w:r w:rsidRPr="00D42F92">
        <w:rPr>
          <w:rFonts w:hint="eastAsia"/>
          <w:szCs w:val="20"/>
        </w:rPr>
        <w:t>（二）基金托管人的权利与义务</w:t>
      </w:r>
    </w:p>
    <w:p w14:paraId="3CF2CDB9"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、根据《基金法》、《运作办法》及其他有关规定，基金托管人的权利包括但不限于：</w:t>
      </w:r>
    </w:p>
    <w:p w14:paraId="49CB029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）自《基金合同》生效之日起，依法</w:t>
      </w:r>
      <w:proofErr w:type="gramStart"/>
      <w:r w:rsidRPr="00D42F92">
        <w:rPr>
          <w:rFonts w:hint="eastAsia"/>
          <w:szCs w:val="20"/>
        </w:rPr>
        <w:t>律法规</w:t>
      </w:r>
      <w:proofErr w:type="gramEnd"/>
      <w:r w:rsidRPr="00D42F92">
        <w:rPr>
          <w:rFonts w:hint="eastAsia"/>
          <w:szCs w:val="20"/>
        </w:rPr>
        <w:t>和《基金合同》的规定安全保管基金财产；</w:t>
      </w:r>
    </w:p>
    <w:p w14:paraId="0C2FCA5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）依《基金合同》约定获得基金托管费以及法律法规规定或监管部门批准的其他费用；</w:t>
      </w:r>
    </w:p>
    <w:p w14:paraId="2071C01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E25E4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）根据相关市场规则，为基金开设证券账户、资金账户等投资所需账户，为基金办理证券、期货交易资金清算；</w:t>
      </w:r>
    </w:p>
    <w:p w14:paraId="7547F80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）提议召开或召集基金份额持有人大会；</w:t>
      </w:r>
    </w:p>
    <w:p w14:paraId="6501FDE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）在基金管理人更换时，提名新的基金管理人；</w:t>
      </w:r>
    </w:p>
    <w:p w14:paraId="187661F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）法律法规及中国证监会规定的和《基金合同》约定的其他权利。</w:t>
      </w:r>
      <w:r w:rsidRPr="00D42F92">
        <w:rPr>
          <w:rFonts w:hint="eastAsia"/>
          <w:szCs w:val="20"/>
        </w:rPr>
        <w:tab/>
      </w:r>
    </w:p>
    <w:p w14:paraId="1098C215"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、根据《基金法》、《运作办法》及其他有关规定，基金托管人的义务包括但不限于：</w:t>
      </w:r>
    </w:p>
    <w:p w14:paraId="4F5A5D72"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w:t>
      </w:r>
      <w:r w:rsidRPr="00D42F92">
        <w:rPr>
          <w:rFonts w:hint="eastAsia"/>
          <w:szCs w:val="20"/>
        </w:rPr>
        <w:t>1</w:t>
      </w:r>
      <w:r w:rsidRPr="00D42F92">
        <w:rPr>
          <w:rFonts w:hint="eastAsia"/>
          <w:szCs w:val="20"/>
        </w:rPr>
        <w:t>）以诚实信用、勤勉尽责的原则持有并安全保管基金财产；</w:t>
      </w:r>
    </w:p>
    <w:p w14:paraId="58BFB2A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）设立专门的基金托管部门，具有符合要求的营业场所，配备足够的、合格的熟悉基金托管业务的专职人员，负责基金财产托管事宜；</w:t>
      </w:r>
    </w:p>
    <w:p w14:paraId="4D34D0F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22F1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）除依据《基金法》、《基金合同》及其他有关规定外，不得利用基金财产为自己及任何第三人谋取利益，不得委托第三人托管基金财产；</w:t>
      </w:r>
    </w:p>
    <w:p w14:paraId="4C161DA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）保管由基金管理人代表基金签订的与基金有关的重大合同及有关凭证；</w:t>
      </w:r>
    </w:p>
    <w:p w14:paraId="077CCA2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）按规定开设基金财产的资金账户和证券账户等投资所需账户，按照《基金合同》的约定，根据基金管理人的投资指令，及时办理清算、交割事宜；</w:t>
      </w:r>
    </w:p>
    <w:p w14:paraId="59648B1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0137F4E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）复核、审查基金管理人计算的基金资产净值、基金份额净值、基金份额申购、赎回对价的现金部分；</w:t>
      </w:r>
    </w:p>
    <w:p w14:paraId="5ABB00B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）办理与基金托管业务活动有关的信息披露事项；</w:t>
      </w:r>
    </w:p>
    <w:p w14:paraId="531701D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10</w:t>
      </w:r>
      <w:r w:rsidRPr="00D42F92">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4AE4B2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11</w:t>
      </w:r>
      <w:r w:rsidRPr="00D42F92">
        <w:rPr>
          <w:rFonts w:hint="eastAsia"/>
          <w:szCs w:val="20"/>
        </w:rPr>
        <w:t>）保存基金托管业务活动的记录、账册、报表和其他相关资料不少于法律法规规定的最低年限；</w:t>
      </w:r>
    </w:p>
    <w:p w14:paraId="1D85096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12</w:t>
      </w:r>
      <w:r w:rsidRPr="00D42F92">
        <w:rPr>
          <w:rFonts w:hint="eastAsia"/>
          <w:szCs w:val="20"/>
        </w:rPr>
        <w:t>）建立并保存基金份额持有人名册；</w:t>
      </w:r>
    </w:p>
    <w:p w14:paraId="13C69B2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13</w:t>
      </w:r>
      <w:r w:rsidRPr="00D42F92">
        <w:rPr>
          <w:rFonts w:hint="eastAsia"/>
          <w:szCs w:val="20"/>
        </w:rPr>
        <w:t>）按规定制作相关账册并与基金管理人核对；</w:t>
      </w:r>
    </w:p>
    <w:p w14:paraId="453AB56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14</w:t>
      </w:r>
      <w:r w:rsidRPr="00D42F92">
        <w:rPr>
          <w:rFonts w:hint="eastAsia"/>
          <w:szCs w:val="20"/>
        </w:rPr>
        <w:t>）依据基金管理人的指令或有关规定向基金份额持有人支付基金收益和赎回对价；</w:t>
      </w:r>
    </w:p>
    <w:p w14:paraId="784E1DE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15</w:t>
      </w:r>
      <w:r w:rsidRPr="00D42F92">
        <w:rPr>
          <w:rFonts w:hint="eastAsia"/>
          <w:szCs w:val="20"/>
        </w:rPr>
        <w:t>）依据《基金法》、《基金合同》及其他有关规定，召集基金份额持有人大会或配合基金管理人、基金份额持有人依法召集基金份额持有人大会；</w:t>
      </w:r>
    </w:p>
    <w:p w14:paraId="67DD75C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16</w:t>
      </w:r>
      <w:r w:rsidRPr="00D42F92">
        <w:rPr>
          <w:rFonts w:hint="eastAsia"/>
          <w:szCs w:val="20"/>
        </w:rPr>
        <w:t>）按照法律法规、《基金合同》的规定监督基金管理人的投资运作；</w:t>
      </w:r>
    </w:p>
    <w:p w14:paraId="35FBB40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17</w:t>
      </w:r>
      <w:r w:rsidRPr="00D42F92">
        <w:rPr>
          <w:rFonts w:hint="eastAsia"/>
          <w:szCs w:val="20"/>
        </w:rPr>
        <w:t>）参加基金财产清算小组，参与基金财产的保管、清理、估价、变现和分配；</w:t>
      </w:r>
    </w:p>
    <w:p w14:paraId="1437140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18</w:t>
      </w:r>
      <w:r w:rsidRPr="00D42F92">
        <w:rPr>
          <w:rFonts w:hint="eastAsia"/>
          <w:szCs w:val="20"/>
        </w:rPr>
        <w:t>）面临解散、依法被撤销或者被依法宣告破产时，及时报告中国证监会和银行监管机构，并通知基金管理人；</w:t>
      </w:r>
    </w:p>
    <w:p w14:paraId="2007A743" w14:textId="1F72AD01"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19</w:t>
      </w:r>
      <w:r w:rsidRPr="00D42F92">
        <w:rPr>
          <w:rFonts w:hint="eastAsia"/>
          <w:szCs w:val="20"/>
        </w:rPr>
        <w:t>）因违反《基金合同》导致基金财产损失时，应承担赔偿责任，</w:t>
      </w:r>
      <w:r w:rsidR="00C002A5" w:rsidRPr="00C002A5">
        <w:rPr>
          <w:rFonts w:hint="eastAsia"/>
          <w:szCs w:val="20"/>
        </w:rPr>
        <w:t>担任托管</w:t>
      </w:r>
      <w:proofErr w:type="gramStart"/>
      <w:r w:rsidR="00C002A5" w:rsidRPr="00C002A5">
        <w:rPr>
          <w:rFonts w:hint="eastAsia"/>
          <w:szCs w:val="20"/>
        </w:rPr>
        <w:t>人期间</w:t>
      </w:r>
      <w:proofErr w:type="gramEnd"/>
      <w:r w:rsidR="00C002A5" w:rsidRPr="00C002A5">
        <w:rPr>
          <w:rFonts w:hint="eastAsia"/>
          <w:szCs w:val="20"/>
        </w:rPr>
        <w:t>的</w:t>
      </w:r>
      <w:r w:rsidRPr="00D42F92">
        <w:rPr>
          <w:rFonts w:hint="eastAsia"/>
          <w:szCs w:val="20"/>
        </w:rPr>
        <w:lastRenderedPageBreak/>
        <w:t>赔偿责任不因其退任而免除；</w:t>
      </w:r>
    </w:p>
    <w:p w14:paraId="60A8659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20</w:t>
      </w:r>
      <w:r w:rsidRPr="00D42F92">
        <w:rPr>
          <w:rFonts w:hint="eastAsia"/>
          <w:szCs w:val="20"/>
        </w:rPr>
        <w:t>）按规定监督基金管理人按法律法规和《基金合同》规定履行自己的义务，基金管理人因违反《基金合同》造成基金财产损失时，应为基金份额持有人利益向基金管理人追偿；</w:t>
      </w:r>
    </w:p>
    <w:p w14:paraId="374E512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21</w:t>
      </w:r>
      <w:r w:rsidRPr="00D42F92">
        <w:rPr>
          <w:rFonts w:hint="eastAsia"/>
          <w:szCs w:val="20"/>
        </w:rPr>
        <w:t>）执行生效的基金份额持有人大会的决议；</w:t>
      </w:r>
    </w:p>
    <w:p w14:paraId="528C5CA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22</w:t>
      </w:r>
      <w:r w:rsidRPr="00D42F92">
        <w:rPr>
          <w:rFonts w:hint="eastAsia"/>
          <w:szCs w:val="20"/>
        </w:rPr>
        <w:t>）法律法规及中国证监会规定的和《基金合同》约定的其他义务。</w:t>
      </w:r>
    </w:p>
    <w:p w14:paraId="6DCC16F6" w14:textId="09CE6BA0" w:rsidR="00D42F92" w:rsidRPr="00D42F92" w:rsidRDefault="007A58AE" w:rsidP="00D42F92">
      <w:pPr>
        <w:snapToGrid w:val="0"/>
        <w:spacing w:line="360" w:lineRule="auto"/>
        <w:ind w:firstLineChars="200" w:firstLine="420"/>
        <w:rPr>
          <w:szCs w:val="20"/>
        </w:rPr>
      </w:pPr>
      <w:r>
        <w:rPr>
          <w:rFonts w:hint="eastAsia"/>
          <w:szCs w:val="20"/>
        </w:rPr>
        <w:t>（三）</w:t>
      </w:r>
      <w:r w:rsidR="00D42F92" w:rsidRPr="00D42F92">
        <w:rPr>
          <w:rFonts w:hint="eastAsia"/>
          <w:szCs w:val="20"/>
        </w:rPr>
        <w:t>基金份额持有人</w:t>
      </w:r>
    </w:p>
    <w:p w14:paraId="4999CB76"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基金投资者持有本</w:t>
      </w:r>
      <w:proofErr w:type="gramStart"/>
      <w:r w:rsidRPr="00D42F92">
        <w:rPr>
          <w:rFonts w:hint="eastAsia"/>
          <w:szCs w:val="20"/>
        </w:rPr>
        <w:t>基金基金</w:t>
      </w:r>
      <w:proofErr w:type="gramEnd"/>
      <w:r w:rsidRPr="00D42F92">
        <w:rPr>
          <w:rFonts w:hint="eastAsia"/>
          <w:szCs w:val="20"/>
        </w:rPr>
        <w:t>份额的行为即视为对《基金合同》的承认和接受，基金投资者</w:t>
      </w:r>
      <w:proofErr w:type="gramStart"/>
      <w:r w:rsidRPr="00D42F92">
        <w:rPr>
          <w:rFonts w:hint="eastAsia"/>
          <w:szCs w:val="20"/>
        </w:rPr>
        <w:t>自依据</w:t>
      </w:r>
      <w:proofErr w:type="gramEnd"/>
      <w:r w:rsidRPr="00D42F92">
        <w:rPr>
          <w:rFonts w:hint="eastAsia"/>
          <w:szCs w:val="20"/>
        </w:rPr>
        <w:t>《基金合同》取得基金份额，即成为本基金份额持有人和《基金合同》的当事人，直至其不再持有本基金的基金份额。基金份额持有人作为《基金合同》当事人并不以在《基金合同》上书面签章或签字为必要条件。</w:t>
      </w:r>
    </w:p>
    <w:p w14:paraId="2C1F3D84" w14:textId="77777777" w:rsidR="00D42F92" w:rsidRPr="00D42F92" w:rsidRDefault="00D42F92" w:rsidP="00D42F92">
      <w:pPr>
        <w:snapToGrid w:val="0"/>
        <w:spacing w:line="360" w:lineRule="auto"/>
        <w:ind w:firstLineChars="200" w:firstLine="420"/>
        <w:rPr>
          <w:szCs w:val="20"/>
        </w:rPr>
      </w:pPr>
      <w:r w:rsidRPr="00D42F92">
        <w:rPr>
          <w:rFonts w:hint="eastAsia"/>
          <w:szCs w:val="20"/>
        </w:rPr>
        <w:t>每份基金份额具有同等的合法权益。</w:t>
      </w:r>
    </w:p>
    <w:p w14:paraId="4587CE04"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、根据《基金法》、《运作办法》及其他有关规定，基金份额持有人的权利包括但不限于：</w:t>
      </w:r>
    </w:p>
    <w:p w14:paraId="05F739D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）分享基金财产收益；</w:t>
      </w:r>
    </w:p>
    <w:p w14:paraId="78736E8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）参与分配清算后的剩余基金财产；</w:t>
      </w:r>
    </w:p>
    <w:p w14:paraId="7F65424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）依法转让或者申请赎回其持有的基金份额；</w:t>
      </w:r>
    </w:p>
    <w:p w14:paraId="6AACB85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）按照规定要求召开基金份额持有人大会或者召集基金份额持有人大会；</w:t>
      </w:r>
    </w:p>
    <w:p w14:paraId="7F29E3D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）出席或者委派代表出席基金份额持有人大会，对基金份额持有人大会审议事项行使表决权；</w:t>
      </w:r>
    </w:p>
    <w:p w14:paraId="0517567A"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）查阅或者复制公开披露的基金信息资料；</w:t>
      </w:r>
    </w:p>
    <w:p w14:paraId="6B5D3AF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）监督基金管理人的投资运作；</w:t>
      </w:r>
    </w:p>
    <w:p w14:paraId="72AD16B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）对基金管理人、基金托管人、基金服务机构损害其合法权益的行为依法提起诉讼或仲裁；</w:t>
      </w:r>
    </w:p>
    <w:p w14:paraId="754D287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）法律法规及中国证监会规定的和《基金合同》约定的其他权利。</w:t>
      </w:r>
    </w:p>
    <w:p w14:paraId="2C157FA6"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、根据《基金法》、《运作办法》及其他有关规定，基金份额持有人的义务包括但不限于：</w:t>
      </w:r>
    </w:p>
    <w:p w14:paraId="4FCEBBE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）认真阅读并遵守《基金合同》、《招募说明书》等信息披露文件；</w:t>
      </w:r>
    </w:p>
    <w:p w14:paraId="490A5F8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）了解所投资基金产品，了解自身风险承受能力，自主判断基金的投资价值，自主做出投资决策，自行承担投资风险；</w:t>
      </w:r>
    </w:p>
    <w:p w14:paraId="2DFFD87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）关注基金信息披露，及时行使权利和履行义务；</w:t>
      </w:r>
    </w:p>
    <w:p w14:paraId="4B205B4B"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）缴纳基金认购款项或股票、应付申购对价及法律法规和《基金合同》所规定的费用；</w:t>
      </w:r>
    </w:p>
    <w:p w14:paraId="335B351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）在其持有的基金份额范围内，承担基金亏损或者《基金合同》终止的有限责任；</w:t>
      </w:r>
    </w:p>
    <w:p w14:paraId="4D0FD1CC"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w:t>
      </w:r>
      <w:r w:rsidRPr="00D42F92">
        <w:rPr>
          <w:rFonts w:hint="eastAsia"/>
          <w:szCs w:val="20"/>
        </w:rPr>
        <w:t>6</w:t>
      </w:r>
      <w:r w:rsidRPr="00D42F92">
        <w:rPr>
          <w:rFonts w:hint="eastAsia"/>
          <w:szCs w:val="20"/>
        </w:rPr>
        <w:t>）不从事任何有损基金及其他《基金合同》当事人合法权益的活动；</w:t>
      </w:r>
    </w:p>
    <w:p w14:paraId="72F06C4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）执行生效的基金份额持有人大会的决议；</w:t>
      </w:r>
    </w:p>
    <w:p w14:paraId="0C76D29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）返还在基金交易过程中因任何原因获得的不当得利；</w:t>
      </w:r>
    </w:p>
    <w:p w14:paraId="4579827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）法律法规及中国证监会规定的和《基金合同》约定的其他义务。</w:t>
      </w:r>
    </w:p>
    <w:p w14:paraId="618EA4A9" w14:textId="77777777" w:rsidR="00D42F92" w:rsidRPr="00D42F92" w:rsidRDefault="00D42F92" w:rsidP="00D42F92">
      <w:pPr>
        <w:snapToGrid w:val="0"/>
        <w:spacing w:line="360" w:lineRule="auto"/>
        <w:ind w:firstLineChars="200" w:firstLine="420"/>
        <w:rPr>
          <w:szCs w:val="20"/>
        </w:rPr>
      </w:pPr>
    </w:p>
    <w:p w14:paraId="384FBF49" w14:textId="77777777" w:rsidR="00D42F92" w:rsidRPr="00D42F92" w:rsidRDefault="00D42F92" w:rsidP="00D42F92">
      <w:pPr>
        <w:snapToGrid w:val="0"/>
        <w:spacing w:line="360" w:lineRule="auto"/>
        <w:ind w:firstLineChars="200" w:firstLine="420"/>
        <w:rPr>
          <w:szCs w:val="20"/>
        </w:rPr>
      </w:pPr>
      <w:r w:rsidRPr="00D42F92">
        <w:rPr>
          <w:rFonts w:hint="eastAsia"/>
          <w:szCs w:val="20"/>
        </w:rPr>
        <w:t>二、基金份额持有人大会召集、议事及表决的程序和规则</w:t>
      </w:r>
    </w:p>
    <w:p w14:paraId="666A2FD4"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B9CFD4" w14:textId="77777777" w:rsidR="00D42F92" w:rsidRPr="00D42F92" w:rsidRDefault="00D42F92" w:rsidP="00D42F92">
      <w:pPr>
        <w:snapToGrid w:val="0"/>
        <w:spacing w:line="360" w:lineRule="auto"/>
        <w:ind w:firstLineChars="200" w:firstLine="420"/>
        <w:rPr>
          <w:szCs w:val="20"/>
        </w:rPr>
      </w:pPr>
      <w:r w:rsidRPr="00D42F92">
        <w:rPr>
          <w:rFonts w:hint="eastAsia"/>
          <w:szCs w:val="20"/>
        </w:rPr>
        <w:t>若以本基金为目标</w:t>
      </w:r>
      <w:r w:rsidRPr="00D42F92">
        <w:rPr>
          <w:rFonts w:hint="eastAsia"/>
          <w:szCs w:val="20"/>
        </w:rPr>
        <w:t>ETF</w:t>
      </w:r>
      <w:r w:rsidRPr="00D42F92">
        <w:rPr>
          <w:rFonts w:hint="eastAsia"/>
          <w:szCs w:val="20"/>
        </w:rPr>
        <w:t>的联接基金的基金合同生效后，</w:t>
      </w:r>
      <w:proofErr w:type="gramStart"/>
      <w:r w:rsidRPr="00D42F92">
        <w:rPr>
          <w:rFonts w:hint="eastAsia"/>
          <w:szCs w:val="20"/>
        </w:rPr>
        <w:t>鉴于本</w:t>
      </w:r>
      <w:proofErr w:type="gramEnd"/>
      <w:r w:rsidRPr="00D42F92">
        <w:rPr>
          <w:rFonts w:hint="eastAsia"/>
          <w:szCs w:val="20"/>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sidRPr="00D42F92">
        <w:rPr>
          <w:rFonts w:hint="eastAsia"/>
          <w:szCs w:val="20"/>
        </w:rPr>
        <w:t>基金基金</w:t>
      </w:r>
      <w:proofErr w:type="gramEnd"/>
      <w:r w:rsidRPr="00D42F92">
        <w:rPr>
          <w:rFonts w:hint="eastAsia"/>
          <w:szCs w:val="20"/>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D66BC7F" w14:textId="77777777" w:rsidR="00D42F92" w:rsidRPr="00D42F92" w:rsidRDefault="00D42F92" w:rsidP="00D42F92">
      <w:pPr>
        <w:snapToGrid w:val="0"/>
        <w:spacing w:line="360" w:lineRule="auto"/>
        <w:ind w:firstLineChars="200" w:firstLine="420"/>
        <w:rPr>
          <w:szCs w:val="20"/>
        </w:rPr>
      </w:pPr>
      <w:r w:rsidRPr="00D42F92">
        <w:rPr>
          <w:rFonts w:hint="eastAsia"/>
          <w:szCs w:val="20"/>
        </w:rPr>
        <w:t>本基金份额持有人大会不设日常机构。若将来法律法规对基金份额持有人大会另有规定的，以届时有效的法律法规为准。</w:t>
      </w:r>
    </w:p>
    <w:p w14:paraId="695A5516"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（一）召开事由</w:t>
      </w:r>
    </w:p>
    <w:p w14:paraId="497F1E0F"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、当出现或需要决定下列事由之一的，应当召开基金份额持有人大会，但法律法规、中国证监会另有规定或基金合同另有约定的除外：</w:t>
      </w:r>
    </w:p>
    <w:p w14:paraId="2CB102F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）终止《基金合同》；</w:t>
      </w:r>
    </w:p>
    <w:p w14:paraId="1DCB653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）更换基金管理人；</w:t>
      </w:r>
    </w:p>
    <w:p w14:paraId="1EF6E49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）更换基金托管人；</w:t>
      </w:r>
    </w:p>
    <w:p w14:paraId="00AD61F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）转换基金运作方式；</w:t>
      </w:r>
    </w:p>
    <w:p w14:paraId="1694B93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）调整基金管理人、基金托管人的报酬标准；</w:t>
      </w:r>
    </w:p>
    <w:p w14:paraId="629172E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）变更基金类别；</w:t>
      </w:r>
    </w:p>
    <w:p w14:paraId="00F2E98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）本基金与其他基金的合并；</w:t>
      </w:r>
    </w:p>
    <w:p w14:paraId="01F649D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8</w:t>
      </w:r>
      <w:r w:rsidRPr="00D42F92">
        <w:rPr>
          <w:rFonts w:hint="eastAsia"/>
          <w:szCs w:val="20"/>
        </w:rPr>
        <w:t>）变更基金投资目标、范围或策略；</w:t>
      </w:r>
    </w:p>
    <w:p w14:paraId="607ACC5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9</w:t>
      </w:r>
      <w:r w:rsidRPr="00D42F92">
        <w:rPr>
          <w:rFonts w:hint="eastAsia"/>
          <w:szCs w:val="20"/>
        </w:rPr>
        <w:t>）变更基金份额持有人大会程序；</w:t>
      </w:r>
    </w:p>
    <w:p w14:paraId="61FDFCC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10</w:t>
      </w:r>
      <w:r w:rsidRPr="00D42F92">
        <w:rPr>
          <w:rFonts w:hint="eastAsia"/>
          <w:szCs w:val="20"/>
        </w:rPr>
        <w:t>）终止基金上市，但本基金合同另有约定的除外；</w:t>
      </w:r>
    </w:p>
    <w:p w14:paraId="67D767B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11</w:t>
      </w:r>
      <w:r w:rsidRPr="00D42F92">
        <w:rPr>
          <w:rFonts w:hint="eastAsia"/>
          <w:szCs w:val="20"/>
        </w:rPr>
        <w:t>）基金管理人或基金托管人要求召开基金份额持有人大会；</w:t>
      </w:r>
    </w:p>
    <w:p w14:paraId="4DB28FE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12</w:t>
      </w:r>
      <w:r w:rsidRPr="00D42F92">
        <w:rPr>
          <w:rFonts w:hint="eastAsia"/>
          <w:szCs w:val="20"/>
        </w:rPr>
        <w:t>）单独或合计持有本基金总份额</w:t>
      </w:r>
      <w:r w:rsidRPr="00D42F92">
        <w:rPr>
          <w:rFonts w:hint="eastAsia"/>
          <w:szCs w:val="20"/>
        </w:rPr>
        <w:t>10%</w:t>
      </w:r>
      <w:r w:rsidRPr="00D42F92">
        <w:rPr>
          <w:rFonts w:hint="eastAsia"/>
          <w:szCs w:val="20"/>
        </w:rPr>
        <w:t>以上（含</w:t>
      </w:r>
      <w:r w:rsidRPr="00D42F92">
        <w:rPr>
          <w:rFonts w:hint="eastAsia"/>
          <w:szCs w:val="20"/>
        </w:rPr>
        <w:t>10%</w:t>
      </w:r>
      <w:r w:rsidRPr="00D42F92">
        <w:rPr>
          <w:rFonts w:hint="eastAsia"/>
          <w:szCs w:val="20"/>
        </w:rPr>
        <w:t>）基金份额的基金份额持有人（以基金管理人收到提议当日的基金份额计算，下同）就同一事项书面要求召开基金份额持</w:t>
      </w:r>
      <w:r w:rsidRPr="00D42F92">
        <w:rPr>
          <w:rFonts w:hint="eastAsia"/>
          <w:szCs w:val="20"/>
        </w:rPr>
        <w:lastRenderedPageBreak/>
        <w:t>有人大会；</w:t>
      </w:r>
    </w:p>
    <w:p w14:paraId="5647622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13</w:t>
      </w:r>
      <w:r w:rsidRPr="00D42F92">
        <w:rPr>
          <w:rFonts w:hint="eastAsia"/>
          <w:szCs w:val="20"/>
        </w:rPr>
        <w:t>）对基金合同当事人权利和义务产生重大影响的其他事项；</w:t>
      </w:r>
    </w:p>
    <w:p w14:paraId="0B8CD50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14</w:t>
      </w:r>
      <w:r w:rsidRPr="00D42F92">
        <w:rPr>
          <w:rFonts w:hint="eastAsia"/>
          <w:szCs w:val="20"/>
        </w:rPr>
        <w:t>）法律法规、《基金合同》或中国证监会规定的其他应当召开基金份额持有人大会的事项。</w:t>
      </w:r>
    </w:p>
    <w:p w14:paraId="34D507C5"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、在法律法规规定和《基金合同》约定的范围内且对基金份额持有人利益无实质性不利影响的前提下，以下情况可由基金管理人和基金托管人协商后修改，不需召开基金份额持有人大会：</w:t>
      </w:r>
    </w:p>
    <w:p w14:paraId="6B97DA1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）法律法规要求增加的基金费用的收取；</w:t>
      </w:r>
    </w:p>
    <w:p w14:paraId="3B95C5A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）调整本基金的申购费率、调低赎回费率、变更收费方式；</w:t>
      </w:r>
    </w:p>
    <w:p w14:paraId="7BCC345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）基金管理人、相关证券交易所、登记机构、销售机构调整有关基金认购、申购、赎回、交易、</w:t>
      </w:r>
      <w:proofErr w:type="gramStart"/>
      <w:r w:rsidRPr="00D42F92">
        <w:rPr>
          <w:rFonts w:hint="eastAsia"/>
          <w:szCs w:val="20"/>
        </w:rPr>
        <w:t>非交易</w:t>
      </w:r>
      <w:proofErr w:type="gramEnd"/>
      <w:r w:rsidRPr="00D42F92">
        <w:rPr>
          <w:rFonts w:hint="eastAsia"/>
          <w:szCs w:val="20"/>
        </w:rPr>
        <w:t>过户、收益分配、信息披露等业务的规则，基金推出新业务或服务；</w:t>
      </w:r>
    </w:p>
    <w:p w14:paraId="6401C36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）增加、减少或调整基金份额类别设置及对基金份额分类办法、规则进行调整；</w:t>
      </w:r>
    </w:p>
    <w:p w14:paraId="32B31F5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w:t>
      </w:r>
      <w:proofErr w:type="gramStart"/>
      <w:r w:rsidRPr="00D42F92">
        <w:rPr>
          <w:rFonts w:hint="eastAsia"/>
          <w:szCs w:val="20"/>
        </w:rPr>
        <w:t>因相应</w:t>
      </w:r>
      <w:proofErr w:type="gramEnd"/>
      <w:r w:rsidRPr="00D42F92">
        <w:rPr>
          <w:rFonts w:hint="eastAsia"/>
          <w:szCs w:val="20"/>
        </w:rPr>
        <w:t>的法律法规、上海证券交易所或者登记机构的相关业务规则发生变动而应当对《基金合同》进行修改；</w:t>
      </w:r>
    </w:p>
    <w:p w14:paraId="1CC51D6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）对《基金合同》的修改对基金份额持有人利益无实质性不利影响或修改不涉及《基金合同》当事人权利义务关系发生重大变化；</w:t>
      </w:r>
    </w:p>
    <w:p w14:paraId="51069E8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）按照法律法规和《基金合同》规定不需召开基金份额持有人大会的其他情形。</w:t>
      </w:r>
    </w:p>
    <w:p w14:paraId="05FBDF1C" w14:textId="77777777" w:rsidR="00D42F92" w:rsidRPr="00D42F92" w:rsidRDefault="00D42F92" w:rsidP="00D42F92">
      <w:pPr>
        <w:snapToGrid w:val="0"/>
        <w:spacing w:line="360" w:lineRule="auto"/>
        <w:ind w:firstLineChars="200" w:firstLine="420"/>
        <w:rPr>
          <w:szCs w:val="20"/>
        </w:rPr>
      </w:pPr>
      <w:r w:rsidRPr="00D42F92">
        <w:rPr>
          <w:rFonts w:hint="eastAsia"/>
          <w:szCs w:val="20"/>
        </w:rPr>
        <w:t>（二）会议召集人及召集方式</w:t>
      </w:r>
    </w:p>
    <w:p w14:paraId="2AAAEEA5"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、除法律法规规定或《基金合同》另有约定外，基金份额持有人大会由基金管理人召集。</w:t>
      </w:r>
    </w:p>
    <w:p w14:paraId="7A91EFA1"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、基金管理人未按规定召集或不能召集时，由基金托管人召集。</w:t>
      </w:r>
    </w:p>
    <w:p w14:paraId="4BA2DC76"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、基金托管人认为有必要召开基金份额持有人大会的，应当向基金管理人提出书面提议。基金管理人应当自收到书面提议之日起</w:t>
      </w:r>
      <w:r w:rsidRPr="00D42F92">
        <w:rPr>
          <w:rFonts w:hint="eastAsia"/>
          <w:szCs w:val="20"/>
        </w:rPr>
        <w:t>10</w:t>
      </w:r>
      <w:r w:rsidRPr="00D42F92">
        <w:rPr>
          <w:rFonts w:hint="eastAsia"/>
          <w:szCs w:val="20"/>
        </w:rPr>
        <w:t>日内决定是否召集，并书面告知基金托管人。基金管理人决定召集的，应当自出具书面决定之日起</w:t>
      </w:r>
      <w:r w:rsidRPr="00D42F92">
        <w:rPr>
          <w:rFonts w:hint="eastAsia"/>
          <w:szCs w:val="20"/>
        </w:rPr>
        <w:t>60</w:t>
      </w:r>
      <w:r w:rsidRPr="00D42F92">
        <w:rPr>
          <w:rFonts w:hint="eastAsia"/>
          <w:szCs w:val="20"/>
        </w:rPr>
        <w:t>日内召开；基金管理人决定不召集，基金托管人仍认为有必要召开的，应当由基金托管人自行召集，并自出具书面决定之日起</w:t>
      </w:r>
      <w:r w:rsidRPr="00D42F92">
        <w:rPr>
          <w:rFonts w:hint="eastAsia"/>
          <w:szCs w:val="20"/>
        </w:rPr>
        <w:t>60</w:t>
      </w:r>
      <w:r w:rsidRPr="00D42F92">
        <w:rPr>
          <w:rFonts w:hint="eastAsia"/>
          <w:szCs w:val="20"/>
        </w:rPr>
        <w:t>日内召开并告知基金管理人，基金管理人应当配合。</w:t>
      </w:r>
    </w:p>
    <w:p w14:paraId="41F08724" w14:textId="77777777" w:rsidR="00D42F92" w:rsidRPr="00D42F92" w:rsidRDefault="00D42F92" w:rsidP="00D42F92">
      <w:pPr>
        <w:snapToGrid w:val="0"/>
        <w:spacing w:line="360" w:lineRule="auto"/>
        <w:ind w:firstLineChars="200" w:firstLine="420"/>
        <w:rPr>
          <w:szCs w:val="20"/>
        </w:rPr>
      </w:pPr>
      <w:r w:rsidRPr="00D42F92">
        <w:rPr>
          <w:rFonts w:hint="eastAsia"/>
          <w:szCs w:val="20"/>
        </w:rPr>
        <w:t>4</w:t>
      </w:r>
      <w:r w:rsidRPr="00D42F92">
        <w:rPr>
          <w:rFonts w:hint="eastAsia"/>
          <w:szCs w:val="20"/>
        </w:rPr>
        <w:t>、代表基金份额</w:t>
      </w:r>
      <w:r w:rsidRPr="00D42F92">
        <w:rPr>
          <w:rFonts w:hint="eastAsia"/>
          <w:szCs w:val="20"/>
        </w:rPr>
        <w:t>10%</w:t>
      </w:r>
      <w:r w:rsidRPr="00D42F92">
        <w:rPr>
          <w:rFonts w:hint="eastAsia"/>
          <w:szCs w:val="20"/>
        </w:rPr>
        <w:t>以上（含</w:t>
      </w:r>
      <w:r w:rsidRPr="00D42F92">
        <w:rPr>
          <w:rFonts w:hint="eastAsia"/>
          <w:szCs w:val="20"/>
        </w:rPr>
        <w:t>10%</w:t>
      </w:r>
      <w:r w:rsidRPr="00D42F92">
        <w:rPr>
          <w:rFonts w:hint="eastAsia"/>
          <w:szCs w:val="20"/>
        </w:rPr>
        <w:t>）的基金份额持有人就同一事项书面要求召开基金份额持有人大会，应当向基金管理人提出书面提议。基金管理人应当自收到书面提议之日起</w:t>
      </w:r>
      <w:r w:rsidRPr="00D42F92">
        <w:rPr>
          <w:rFonts w:hint="eastAsia"/>
          <w:szCs w:val="20"/>
        </w:rPr>
        <w:t>10</w:t>
      </w:r>
      <w:r w:rsidRPr="00D42F92">
        <w:rPr>
          <w:rFonts w:hint="eastAsia"/>
          <w:szCs w:val="20"/>
        </w:rPr>
        <w:t>日内决定是否召集，并书面告知提出提议的基金份额持有人代表和基金托管人。基金管理人决定召集的，应当自出具书面决定之日起</w:t>
      </w:r>
      <w:r w:rsidRPr="00D42F92">
        <w:rPr>
          <w:rFonts w:hint="eastAsia"/>
          <w:szCs w:val="20"/>
        </w:rPr>
        <w:t>60</w:t>
      </w:r>
      <w:r w:rsidRPr="00D42F92">
        <w:rPr>
          <w:rFonts w:hint="eastAsia"/>
          <w:szCs w:val="20"/>
        </w:rPr>
        <w:t>日内召开；基金管理人决定不召集，代表基金份额</w:t>
      </w:r>
      <w:r w:rsidRPr="00D42F92">
        <w:rPr>
          <w:rFonts w:hint="eastAsia"/>
          <w:szCs w:val="20"/>
        </w:rPr>
        <w:t>10%</w:t>
      </w:r>
      <w:r w:rsidRPr="00D42F92">
        <w:rPr>
          <w:rFonts w:hint="eastAsia"/>
          <w:szCs w:val="20"/>
        </w:rPr>
        <w:t>以上（含</w:t>
      </w:r>
      <w:r w:rsidRPr="00D42F92">
        <w:rPr>
          <w:rFonts w:hint="eastAsia"/>
          <w:szCs w:val="20"/>
        </w:rPr>
        <w:t>10%</w:t>
      </w:r>
      <w:r w:rsidRPr="00D42F92">
        <w:rPr>
          <w:rFonts w:hint="eastAsia"/>
          <w:szCs w:val="20"/>
        </w:rPr>
        <w:t>）的基金份额持有人仍认为有必要召开的，应当向基金托管人提出书面提议。基金托管人应当自收到书面提议之日起</w:t>
      </w:r>
      <w:r w:rsidRPr="00D42F92">
        <w:rPr>
          <w:rFonts w:hint="eastAsia"/>
          <w:szCs w:val="20"/>
        </w:rPr>
        <w:t>10</w:t>
      </w:r>
      <w:r w:rsidRPr="00D42F92">
        <w:rPr>
          <w:rFonts w:hint="eastAsia"/>
          <w:szCs w:val="20"/>
        </w:rPr>
        <w:t>日内决定是否召集，并书面告知提出提议的基金份额持有人代表和基金管理人；基金托管人决定召集的，应当自出具书面决定</w:t>
      </w:r>
      <w:r w:rsidRPr="00D42F92">
        <w:rPr>
          <w:rFonts w:hint="eastAsia"/>
          <w:szCs w:val="20"/>
        </w:rPr>
        <w:lastRenderedPageBreak/>
        <w:t>之日起</w:t>
      </w:r>
      <w:r w:rsidRPr="00D42F92">
        <w:rPr>
          <w:rFonts w:hint="eastAsia"/>
          <w:szCs w:val="20"/>
        </w:rPr>
        <w:t>60</w:t>
      </w:r>
      <w:r w:rsidRPr="00D42F92">
        <w:rPr>
          <w:rFonts w:hint="eastAsia"/>
          <w:szCs w:val="20"/>
        </w:rPr>
        <w:t>日内召开，并告知基金管理人，基金管理人应当配合。</w:t>
      </w:r>
    </w:p>
    <w:p w14:paraId="437D359D" w14:textId="77777777" w:rsidR="00D42F92" w:rsidRPr="00D42F92" w:rsidRDefault="00D42F92" w:rsidP="00D42F92">
      <w:pPr>
        <w:snapToGrid w:val="0"/>
        <w:spacing w:line="360" w:lineRule="auto"/>
        <w:ind w:firstLineChars="200" w:firstLine="420"/>
        <w:rPr>
          <w:szCs w:val="20"/>
        </w:rPr>
      </w:pPr>
      <w:r w:rsidRPr="00D42F92">
        <w:rPr>
          <w:rFonts w:hint="eastAsia"/>
          <w:szCs w:val="20"/>
        </w:rPr>
        <w:t>5</w:t>
      </w:r>
      <w:r w:rsidRPr="00D42F92">
        <w:rPr>
          <w:rFonts w:hint="eastAsia"/>
          <w:szCs w:val="20"/>
        </w:rPr>
        <w:t>、代表基金份额</w:t>
      </w:r>
      <w:r w:rsidRPr="00D42F92">
        <w:rPr>
          <w:rFonts w:hint="eastAsia"/>
          <w:szCs w:val="20"/>
        </w:rPr>
        <w:t>10%</w:t>
      </w:r>
      <w:r w:rsidRPr="00D42F92">
        <w:rPr>
          <w:rFonts w:hint="eastAsia"/>
          <w:szCs w:val="20"/>
        </w:rPr>
        <w:t>以上（含</w:t>
      </w:r>
      <w:r w:rsidRPr="00D42F92">
        <w:rPr>
          <w:rFonts w:hint="eastAsia"/>
          <w:szCs w:val="20"/>
        </w:rPr>
        <w:t>10%</w:t>
      </w:r>
      <w:r w:rsidRPr="00D42F92">
        <w:rPr>
          <w:rFonts w:hint="eastAsia"/>
          <w:szCs w:val="20"/>
        </w:rPr>
        <w:t>）的基金份额持有人就同一事项要求召开基金份额持有人大会，而基金管理人、基金托管人都不召集的，单独或合计代表基金份额</w:t>
      </w:r>
      <w:r w:rsidRPr="00D42F92">
        <w:rPr>
          <w:rFonts w:hint="eastAsia"/>
          <w:szCs w:val="20"/>
        </w:rPr>
        <w:t>10%</w:t>
      </w:r>
      <w:r w:rsidRPr="00D42F92">
        <w:rPr>
          <w:rFonts w:hint="eastAsia"/>
          <w:szCs w:val="20"/>
        </w:rPr>
        <w:t>以上（含</w:t>
      </w:r>
      <w:r w:rsidRPr="00D42F92">
        <w:rPr>
          <w:rFonts w:hint="eastAsia"/>
          <w:szCs w:val="20"/>
        </w:rPr>
        <w:t>10%</w:t>
      </w:r>
      <w:r w:rsidRPr="00D42F92">
        <w:rPr>
          <w:rFonts w:hint="eastAsia"/>
          <w:szCs w:val="20"/>
        </w:rPr>
        <w:t>）的基金份额持有人有权自行召集，并至少提前</w:t>
      </w:r>
      <w:r w:rsidRPr="00D42F92">
        <w:rPr>
          <w:rFonts w:hint="eastAsia"/>
          <w:szCs w:val="20"/>
        </w:rPr>
        <w:t>30</w:t>
      </w:r>
      <w:r w:rsidRPr="00D42F92">
        <w:rPr>
          <w:rFonts w:hint="eastAsia"/>
          <w:szCs w:val="20"/>
        </w:rPr>
        <w:t>日报中国证监会备案。基金份额持有人依法自行召集基金份额持有人大会的，基金管理人、基金托管人应当配合，不得阻碍、干扰。</w:t>
      </w:r>
    </w:p>
    <w:p w14:paraId="357E9117" w14:textId="77777777" w:rsidR="00D42F92" w:rsidRPr="00D42F92" w:rsidRDefault="00D42F92" w:rsidP="00D42F92">
      <w:pPr>
        <w:snapToGrid w:val="0"/>
        <w:spacing w:line="360" w:lineRule="auto"/>
        <w:ind w:firstLineChars="200" w:firstLine="420"/>
        <w:rPr>
          <w:szCs w:val="20"/>
        </w:rPr>
      </w:pPr>
      <w:r w:rsidRPr="00D42F92">
        <w:rPr>
          <w:rFonts w:hint="eastAsia"/>
          <w:szCs w:val="20"/>
        </w:rPr>
        <w:t>6</w:t>
      </w:r>
      <w:r w:rsidRPr="00D42F92">
        <w:rPr>
          <w:rFonts w:hint="eastAsia"/>
          <w:szCs w:val="20"/>
        </w:rPr>
        <w:t>、基金份额持有人会议的召集人负责选择确定开会时间、地点、方式和权益登记日。</w:t>
      </w:r>
    </w:p>
    <w:p w14:paraId="5390FD04" w14:textId="77777777" w:rsidR="00D42F92" w:rsidRPr="00D42F92" w:rsidRDefault="00D42F92" w:rsidP="00D42F92">
      <w:pPr>
        <w:snapToGrid w:val="0"/>
        <w:spacing w:line="360" w:lineRule="auto"/>
        <w:ind w:firstLineChars="200" w:firstLine="420"/>
        <w:rPr>
          <w:szCs w:val="20"/>
        </w:rPr>
      </w:pPr>
      <w:r w:rsidRPr="00D42F92">
        <w:rPr>
          <w:rFonts w:hint="eastAsia"/>
          <w:szCs w:val="20"/>
        </w:rPr>
        <w:t>（三）召开基金份额持有人大会的通知时间、通知内容、通知方式</w:t>
      </w:r>
    </w:p>
    <w:p w14:paraId="7C475E3D"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、召开基金份额持有人大会，召集人应于会议召开前</w:t>
      </w:r>
      <w:r w:rsidRPr="00D42F92">
        <w:rPr>
          <w:rFonts w:hint="eastAsia"/>
          <w:szCs w:val="20"/>
        </w:rPr>
        <w:t>30</w:t>
      </w:r>
      <w:r w:rsidRPr="00D42F92">
        <w:rPr>
          <w:rFonts w:hint="eastAsia"/>
          <w:szCs w:val="20"/>
        </w:rPr>
        <w:t>日，在规定媒介公告。基金份额持有人大会通知应至少载明以下内容：</w:t>
      </w:r>
    </w:p>
    <w:p w14:paraId="58F7378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）会议召开的时间、地点和会议形式；</w:t>
      </w:r>
    </w:p>
    <w:p w14:paraId="1F1B23E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）会议</w:t>
      </w:r>
      <w:proofErr w:type="gramStart"/>
      <w:r w:rsidRPr="00D42F92">
        <w:rPr>
          <w:rFonts w:hint="eastAsia"/>
          <w:szCs w:val="20"/>
        </w:rPr>
        <w:t>拟审议</w:t>
      </w:r>
      <w:proofErr w:type="gramEnd"/>
      <w:r w:rsidRPr="00D42F92">
        <w:rPr>
          <w:rFonts w:hint="eastAsia"/>
          <w:szCs w:val="20"/>
        </w:rPr>
        <w:t>的事项、议事程序和表决方式；</w:t>
      </w:r>
    </w:p>
    <w:p w14:paraId="6F3DC65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）有权出席基金份额持有人大会的基金份额持有人的权益登记日；</w:t>
      </w:r>
    </w:p>
    <w:p w14:paraId="2FEEB48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）授权委托证明的内容要求（包括但不限于代理人身份，代理权限和代理有效期限等）、送达时间和地点；</w:t>
      </w:r>
    </w:p>
    <w:p w14:paraId="7390461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）会务常设联系人姓名及联系电话；</w:t>
      </w:r>
    </w:p>
    <w:p w14:paraId="00DD5F76"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）出席会议者必须准备的文件和必须履行的手续；</w:t>
      </w:r>
    </w:p>
    <w:p w14:paraId="47A3DE7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）召集人需要通知的其他事项。</w:t>
      </w:r>
    </w:p>
    <w:p w14:paraId="7499BE89"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2F947E"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42F92">
        <w:rPr>
          <w:rFonts w:hint="eastAsia"/>
          <w:szCs w:val="20"/>
        </w:rPr>
        <w:t>拒不派</w:t>
      </w:r>
      <w:proofErr w:type="gramEnd"/>
      <w:r w:rsidRPr="00D42F92">
        <w:rPr>
          <w:rFonts w:hint="eastAsia"/>
          <w:szCs w:val="20"/>
        </w:rPr>
        <w:t>代表对表决意见的计票进行监督的，不影响表决意见的计票效力。</w:t>
      </w:r>
    </w:p>
    <w:p w14:paraId="41607007" w14:textId="77777777" w:rsidR="00D42F92" w:rsidRPr="00D42F92" w:rsidRDefault="00D42F92" w:rsidP="00D42F92">
      <w:pPr>
        <w:snapToGrid w:val="0"/>
        <w:spacing w:line="360" w:lineRule="auto"/>
        <w:ind w:firstLineChars="200" w:firstLine="420"/>
        <w:rPr>
          <w:szCs w:val="20"/>
        </w:rPr>
      </w:pPr>
      <w:r w:rsidRPr="00D42F92">
        <w:rPr>
          <w:rFonts w:hint="eastAsia"/>
          <w:szCs w:val="20"/>
        </w:rPr>
        <w:t>（四）基金份额持有人出席会议的方式</w:t>
      </w:r>
    </w:p>
    <w:p w14:paraId="2BB6969C"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基金份额持有人大会可通过现场开会方式、通讯开会方式或法律法规、监管机构允许的其他方式召开，会议的召开方式由会议召集人确定。</w:t>
      </w:r>
    </w:p>
    <w:p w14:paraId="16BC9EE3"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D28377D"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w:t>
      </w:r>
      <w:r w:rsidRPr="00D42F92">
        <w:rPr>
          <w:rFonts w:hint="eastAsia"/>
          <w:szCs w:val="20"/>
        </w:rPr>
        <w:t>1</w:t>
      </w:r>
      <w:r w:rsidRPr="00D42F92">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E5AC1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2F92">
        <w:rPr>
          <w:rFonts w:hint="eastAsia"/>
          <w:szCs w:val="20"/>
        </w:rPr>
        <w:t>3</w:t>
      </w:r>
      <w:r w:rsidRPr="00D42F92">
        <w:rPr>
          <w:rFonts w:hint="eastAsia"/>
          <w:szCs w:val="20"/>
        </w:rPr>
        <w:t>个月以后、</w:t>
      </w:r>
      <w:r w:rsidRPr="00D42F92">
        <w:rPr>
          <w:rFonts w:hint="eastAsia"/>
          <w:szCs w:val="20"/>
        </w:rPr>
        <w:t>6</w:t>
      </w:r>
      <w:r w:rsidRPr="00D42F92">
        <w:rPr>
          <w:rFonts w:hint="eastAsia"/>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0908D1"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5DA3EE99" w14:textId="77777777" w:rsidR="00D42F92" w:rsidRPr="00D42F92" w:rsidRDefault="00D42F92" w:rsidP="00D42F92">
      <w:pPr>
        <w:snapToGrid w:val="0"/>
        <w:spacing w:line="360" w:lineRule="auto"/>
        <w:ind w:firstLineChars="200" w:firstLine="420"/>
        <w:rPr>
          <w:szCs w:val="20"/>
        </w:rPr>
      </w:pPr>
      <w:r w:rsidRPr="00D42F92">
        <w:rPr>
          <w:rFonts w:hint="eastAsia"/>
          <w:szCs w:val="20"/>
        </w:rPr>
        <w:t>在同时符合以下条件时，通讯开会的方式视为有效：</w:t>
      </w:r>
    </w:p>
    <w:p w14:paraId="7505580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）会议召集人按《基金合同》约定公布会议通知后，在</w:t>
      </w:r>
      <w:r w:rsidRPr="00D42F92">
        <w:rPr>
          <w:rFonts w:hint="eastAsia"/>
          <w:szCs w:val="20"/>
        </w:rPr>
        <w:t>2</w:t>
      </w:r>
      <w:r w:rsidRPr="00D42F92">
        <w:rPr>
          <w:rFonts w:hint="eastAsia"/>
          <w:szCs w:val="20"/>
        </w:rPr>
        <w:t>个工作日内连续公布相关提示性公告；</w:t>
      </w:r>
    </w:p>
    <w:p w14:paraId="690E9BF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08359EE"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42F92">
        <w:rPr>
          <w:rFonts w:hint="eastAsia"/>
          <w:szCs w:val="20"/>
        </w:rPr>
        <w:t>3</w:t>
      </w:r>
      <w:r w:rsidRPr="00D42F92">
        <w:rPr>
          <w:rFonts w:hint="eastAsia"/>
          <w:szCs w:val="20"/>
        </w:rPr>
        <w:t>个月以后、</w:t>
      </w:r>
      <w:r w:rsidRPr="00D42F92">
        <w:rPr>
          <w:rFonts w:hint="eastAsia"/>
          <w:szCs w:val="20"/>
        </w:rPr>
        <w:t>6</w:t>
      </w:r>
      <w:r w:rsidRPr="00D42F92">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7A1DE68F"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）上述第（</w:t>
      </w:r>
      <w:r w:rsidRPr="00D42F92">
        <w:rPr>
          <w:rFonts w:hint="eastAsia"/>
          <w:szCs w:val="20"/>
        </w:rPr>
        <w:t>3</w:t>
      </w:r>
      <w:r w:rsidRPr="00D42F92">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822F9C0"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20D43A0E"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4</w:t>
      </w:r>
      <w:r w:rsidRPr="00D42F92">
        <w:rPr>
          <w:rFonts w:hint="eastAsia"/>
          <w:szCs w:val="20"/>
        </w:rPr>
        <w:t>、基金份额持有人授权他人代为出席会议并表决的，在法律法规或监管机构允许的前提下，授权方式可以采用书面、网络、电话、短信或其他方式，具体方式在会议通知中列明。</w:t>
      </w:r>
    </w:p>
    <w:p w14:paraId="08C3F5DE" w14:textId="77777777" w:rsidR="00D42F92" w:rsidRPr="00D42F92" w:rsidRDefault="00D42F92" w:rsidP="00D42F92">
      <w:pPr>
        <w:snapToGrid w:val="0"/>
        <w:spacing w:line="360" w:lineRule="auto"/>
        <w:ind w:firstLineChars="200" w:firstLine="420"/>
        <w:rPr>
          <w:szCs w:val="20"/>
        </w:rPr>
      </w:pPr>
      <w:r w:rsidRPr="00D42F92">
        <w:rPr>
          <w:rFonts w:hint="eastAsia"/>
          <w:szCs w:val="20"/>
        </w:rPr>
        <w:t>（五）议事内容与程序</w:t>
      </w:r>
    </w:p>
    <w:p w14:paraId="60BC03C3"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、议事内容及提案权</w:t>
      </w:r>
    </w:p>
    <w:p w14:paraId="27E93FEF" w14:textId="77777777" w:rsidR="00D42F92" w:rsidRPr="00D42F92" w:rsidRDefault="00D42F92" w:rsidP="00D42F92">
      <w:pPr>
        <w:snapToGrid w:val="0"/>
        <w:spacing w:line="360" w:lineRule="auto"/>
        <w:ind w:firstLineChars="200" w:firstLine="420"/>
        <w:rPr>
          <w:szCs w:val="20"/>
        </w:rPr>
      </w:pPr>
      <w:r w:rsidRPr="00D42F92">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468379"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基金份额持有人大会的召集人发出召集会议的通知后，对原有提案的修改应当在基金份额持有人大会召开前及时公告。</w:t>
      </w:r>
    </w:p>
    <w:p w14:paraId="3E2E9605"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基金份额持有人大会不得对未事先公告的议事内容进行表决。</w:t>
      </w:r>
    </w:p>
    <w:p w14:paraId="1C3E0839"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、议事程序</w:t>
      </w:r>
    </w:p>
    <w:p w14:paraId="12CE345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）现场开会</w:t>
      </w:r>
    </w:p>
    <w:p w14:paraId="0BBAF24F" w14:textId="77777777" w:rsidR="00D42F92" w:rsidRPr="00D42F92" w:rsidRDefault="00D42F92" w:rsidP="00D42F92">
      <w:pPr>
        <w:snapToGrid w:val="0"/>
        <w:spacing w:line="360" w:lineRule="auto"/>
        <w:ind w:firstLineChars="200" w:firstLine="420"/>
        <w:rPr>
          <w:szCs w:val="20"/>
        </w:rPr>
      </w:pPr>
      <w:r w:rsidRPr="00D42F92">
        <w:rPr>
          <w:rFonts w:hint="eastAsia"/>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D42F92">
        <w:rPr>
          <w:rFonts w:hint="eastAsia"/>
          <w:szCs w:val="20"/>
        </w:rPr>
        <w:t>作出</w:t>
      </w:r>
      <w:proofErr w:type="gramEnd"/>
      <w:r w:rsidRPr="00D42F92">
        <w:rPr>
          <w:rFonts w:hint="eastAsia"/>
          <w:szCs w:val="20"/>
        </w:rPr>
        <w:t>的决议的效力。</w:t>
      </w:r>
    </w:p>
    <w:p w14:paraId="1DEE681D" w14:textId="77777777" w:rsidR="00D42F92" w:rsidRPr="00D42F92" w:rsidRDefault="00D42F92" w:rsidP="00D42F92">
      <w:pPr>
        <w:snapToGrid w:val="0"/>
        <w:spacing w:line="360" w:lineRule="auto"/>
        <w:ind w:firstLineChars="200" w:firstLine="420"/>
        <w:rPr>
          <w:szCs w:val="20"/>
        </w:rPr>
      </w:pPr>
      <w:r w:rsidRPr="00D42F92">
        <w:rPr>
          <w:rFonts w:hint="eastAsia"/>
          <w:szCs w:val="20"/>
        </w:rPr>
        <w:t>会议召集人应当制作出席会议人员的签名册。签名</w:t>
      </w:r>
      <w:proofErr w:type="gramStart"/>
      <w:r w:rsidRPr="00D42F92">
        <w:rPr>
          <w:rFonts w:hint="eastAsia"/>
          <w:szCs w:val="20"/>
        </w:rPr>
        <w:t>册</w:t>
      </w:r>
      <w:proofErr w:type="gramEnd"/>
      <w:r w:rsidRPr="00D42F92">
        <w:rPr>
          <w:rFonts w:hint="eastAsia"/>
          <w:szCs w:val="20"/>
        </w:rPr>
        <w:t>载明参加会议人员姓名（或单位名称）、身份证明文件号码、持有或代表有表决权的基金份额、委托人姓名（或单位名称）和联系方式等事项。</w:t>
      </w:r>
    </w:p>
    <w:p w14:paraId="5E1CE8D7"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）通讯开会</w:t>
      </w:r>
    </w:p>
    <w:p w14:paraId="161D64D0" w14:textId="77777777" w:rsidR="00D42F92" w:rsidRPr="00D42F92" w:rsidRDefault="00D42F92" w:rsidP="00D42F92">
      <w:pPr>
        <w:snapToGrid w:val="0"/>
        <w:spacing w:line="360" w:lineRule="auto"/>
        <w:ind w:firstLineChars="200" w:firstLine="420"/>
        <w:rPr>
          <w:szCs w:val="20"/>
        </w:rPr>
      </w:pPr>
      <w:r w:rsidRPr="00D42F92">
        <w:rPr>
          <w:rFonts w:hint="eastAsia"/>
          <w:szCs w:val="20"/>
        </w:rPr>
        <w:t>在通讯开会的情况下，首先由召集人提前</w:t>
      </w:r>
      <w:r w:rsidRPr="00D42F92">
        <w:rPr>
          <w:rFonts w:hint="eastAsia"/>
          <w:szCs w:val="20"/>
        </w:rPr>
        <w:t>30</w:t>
      </w:r>
      <w:r w:rsidRPr="00D42F92">
        <w:rPr>
          <w:rFonts w:hint="eastAsia"/>
          <w:szCs w:val="20"/>
        </w:rPr>
        <w:t>日公布提案，在所通知的表决截止日期后</w:t>
      </w:r>
      <w:r w:rsidRPr="00D42F92">
        <w:rPr>
          <w:rFonts w:hint="eastAsia"/>
          <w:szCs w:val="20"/>
        </w:rPr>
        <w:t>2</w:t>
      </w:r>
      <w:r w:rsidRPr="00D42F92">
        <w:rPr>
          <w:rFonts w:hint="eastAsia"/>
          <w:szCs w:val="20"/>
        </w:rPr>
        <w:t>个工作日内在公证机关监督下由召集人统计全部有效表决，在公证机关监督下形成决议。</w:t>
      </w:r>
    </w:p>
    <w:p w14:paraId="00B137D6" w14:textId="77777777" w:rsidR="00D42F92" w:rsidRPr="00D42F92" w:rsidRDefault="00D42F92" w:rsidP="00D42F92">
      <w:pPr>
        <w:snapToGrid w:val="0"/>
        <w:spacing w:line="360" w:lineRule="auto"/>
        <w:ind w:firstLineChars="200" w:firstLine="420"/>
        <w:rPr>
          <w:szCs w:val="20"/>
        </w:rPr>
      </w:pPr>
      <w:r w:rsidRPr="00D42F92">
        <w:rPr>
          <w:rFonts w:hint="eastAsia"/>
          <w:szCs w:val="20"/>
        </w:rPr>
        <w:t>（六）表决</w:t>
      </w:r>
    </w:p>
    <w:p w14:paraId="29B7D008"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基金份额持有人所持每份基金份额有同等表决权。</w:t>
      </w:r>
    </w:p>
    <w:p w14:paraId="0BB47ABC"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基金份额持有人大会决议分为一般决议和特别决议：</w:t>
      </w:r>
    </w:p>
    <w:p w14:paraId="25D52347"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、一般决议，一般决议须经参加大会的基金份额持有人或其代理人所持表决权的二分之一以上（含二分之一）通过方为有效；除下列第</w:t>
      </w:r>
      <w:r w:rsidRPr="00D42F92">
        <w:rPr>
          <w:rFonts w:hint="eastAsia"/>
          <w:szCs w:val="20"/>
        </w:rPr>
        <w:t>2</w:t>
      </w:r>
      <w:r w:rsidRPr="00D42F92">
        <w:rPr>
          <w:rFonts w:hint="eastAsia"/>
          <w:szCs w:val="20"/>
        </w:rPr>
        <w:t>项所规定的须以特别决议通过事项以外的其他事项均以一般决议的方式通过。</w:t>
      </w:r>
    </w:p>
    <w:p w14:paraId="7CB7139F"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、特别决议，特别决议应当经参加大会的基金份额持有人或其代理人所持表决权的三分之二以上（含三分之二）通过方可做出。除基金合同另有约定外，转换基金运作方式、与</w:t>
      </w:r>
      <w:r w:rsidRPr="00D42F92">
        <w:rPr>
          <w:rFonts w:hint="eastAsia"/>
          <w:szCs w:val="20"/>
        </w:rPr>
        <w:lastRenderedPageBreak/>
        <w:t>其他基金合并、更换基金管理人或者基金托管人、终止《基金合同》以特别决议通过方为有效。</w:t>
      </w:r>
    </w:p>
    <w:p w14:paraId="1678C57F"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基金份额持有人大会采取记名方式进行投票表决。</w:t>
      </w:r>
    </w:p>
    <w:p w14:paraId="323D4545" w14:textId="77777777" w:rsidR="00D42F92" w:rsidRPr="00D42F92" w:rsidRDefault="00D42F92" w:rsidP="00D42F92">
      <w:pPr>
        <w:snapToGrid w:val="0"/>
        <w:spacing w:line="360" w:lineRule="auto"/>
        <w:ind w:firstLineChars="200" w:firstLine="420"/>
        <w:rPr>
          <w:szCs w:val="20"/>
        </w:rPr>
      </w:pPr>
      <w:r w:rsidRPr="00D42F92">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974161"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基金份额持有人大会的各项提案或同一项提案内并列的各项议题应当分开审议、逐项表决。</w:t>
      </w:r>
    </w:p>
    <w:p w14:paraId="0CB413DD" w14:textId="77777777" w:rsidR="00D42F92" w:rsidRPr="00D42F92" w:rsidRDefault="00D42F92" w:rsidP="00D42F92">
      <w:pPr>
        <w:snapToGrid w:val="0"/>
        <w:spacing w:line="360" w:lineRule="auto"/>
        <w:ind w:firstLineChars="200" w:firstLine="420"/>
        <w:rPr>
          <w:szCs w:val="20"/>
        </w:rPr>
      </w:pPr>
      <w:r w:rsidRPr="00D42F92">
        <w:rPr>
          <w:rFonts w:hint="eastAsia"/>
          <w:szCs w:val="20"/>
        </w:rPr>
        <w:t>在符合上述规则的前提下，具体规则以召集人发布的基金份额持有人大会通知为准。</w:t>
      </w:r>
    </w:p>
    <w:p w14:paraId="736AAEDE" w14:textId="77777777" w:rsidR="00D42F92" w:rsidRPr="00D42F92" w:rsidRDefault="00D42F92" w:rsidP="00D42F92">
      <w:pPr>
        <w:snapToGrid w:val="0"/>
        <w:spacing w:line="360" w:lineRule="auto"/>
        <w:ind w:firstLineChars="200" w:firstLine="420"/>
        <w:rPr>
          <w:szCs w:val="20"/>
        </w:rPr>
      </w:pPr>
      <w:r w:rsidRPr="00D42F92">
        <w:rPr>
          <w:rFonts w:hint="eastAsia"/>
          <w:szCs w:val="20"/>
        </w:rPr>
        <w:t>（七）计票</w:t>
      </w:r>
    </w:p>
    <w:p w14:paraId="5EC37395"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、现场开会</w:t>
      </w:r>
    </w:p>
    <w:p w14:paraId="0B35FB91"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42F92">
        <w:rPr>
          <w:rFonts w:hint="eastAsia"/>
          <w:szCs w:val="20"/>
        </w:rPr>
        <w:t>或大会</w:t>
      </w:r>
      <w:proofErr w:type="gramEnd"/>
      <w:r w:rsidRPr="00D42F92">
        <w:rPr>
          <w:rFonts w:hint="eastAsia"/>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00946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）监票人应当在基金份额持有人表决后立即进行清点并由大会主持人当场公布计票结果。</w:t>
      </w:r>
    </w:p>
    <w:p w14:paraId="7E4961F8"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）如果会议主持人或基金份额持有人或代理人对于提交的表决结果有怀疑，可以在宣布表决结果后立即对所投票</w:t>
      </w:r>
      <w:proofErr w:type="gramStart"/>
      <w:r w:rsidRPr="00D42F92">
        <w:rPr>
          <w:rFonts w:hint="eastAsia"/>
          <w:szCs w:val="20"/>
        </w:rPr>
        <w:t>数要求</w:t>
      </w:r>
      <w:proofErr w:type="gramEnd"/>
      <w:r w:rsidRPr="00D42F92">
        <w:rPr>
          <w:rFonts w:hint="eastAsia"/>
          <w:szCs w:val="20"/>
        </w:rPr>
        <w:t>进行重新清点。监票人应当进行重新清点，重新清点以一次为限。重新清点后，大会主持人应当当场公布重新清点结果。</w:t>
      </w:r>
    </w:p>
    <w:p w14:paraId="6040564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）计票过程应由公证机关予以公证，基金管理人或基金托管人拒不出席大会的，不影响计票的效力。</w:t>
      </w:r>
    </w:p>
    <w:p w14:paraId="1F3B1DA4"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、通讯开会</w:t>
      </w:r>
    </w:p>
    <w:p w14:paraId="39ECDE5E" w14:textId="77777777" w:rsidR="00D42F92" w:rsidRPr="00D42F92" w:rsidRDefault="00D42F92" w:rsidP="00D42F92">
      <w:pPr>
        <w:snapToGrid w:val="0"/>
        <w:spacing w:line="360" w:lineRule="auto"/>
        <w:ind w:firstLineChars="200" w:firstLine="420"/>
        <w:rPr>
          <w:szCs w:val="20"/>
        </w:rPr>
      </w:pPr>
      <w:r w:rsidRPr="00D42F92">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42F92">
        <w:rPr>
          <w:rFonts w:hint="eastAsia"/>
          <w:szCs w:val="20"/>
        </w:rPr>
        <w:t>人拒派</w:t>
      </w:r>
      <w:proofErr w:type="gramEnd"/>
      <w:r w:rsidRPr="00D42F92">
        <w:rPr>
          <w:rFonts w:hint="eastAsia"/>
          <w:szCs w:val="20"/>
        </w:rPr>
        <w:t>代表对表决意见的计票进行监督的，不影响计票和表决结果。</w:t>
      </w:r>
    </w:p>
    <w:p w14:paraId="4F1B820E" w14:textId="77777777" w:rsidR="00D42F92" w:rsidRPr="00D42F92" w:rsidRDefault="00D42F92" w:rsidP="00D42F92">
      <w:pPr>
        <w:snapToGrid w:val="0"/>
        <w:spacing w:line="360" w:lineRule="auto"/>
        <w:ind w:firstLineChars="200" w:firstLine="420"/>
        <w:rPr>
          <w:szCs w:val="20"/>
        </w:rPr>
      </w:pPr>
      <w:r w:rsidRPr="00D42F92">
        <w:rPr>
          <w:rFonts w:hint="eastAsia"/>
          <w:szCs w:val="20"/>
        </w:rPr>
        <w:t>（八）生效与公告</w:t>
      </w:r>
    </w:p>
    <w:p w14:paraId="6D593EFB"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基金份额持有人大会的决议，召集人应当自通过之日起</w:t>
      </w:r>
      <w:r w:rsidRPr="00D42F92">
        <w:rPr>
          <w:rFonts w:hint="eastAsia"/>
          <w:szCs w:val="20"/>
        </w:rPr>
        <w:t>5</w:t>
      </w:r>
      <w:r w:rsidRPr="00D42F92">
        <w:rPr>
          <w:rFonts w:hint="eastAsia"/>
          <w:szCs w:val="20"/>
        </w:rPr>
        <w:t>日内报中国证监会备案。</w:t>
      </w:r>
    </w:p>
    <w:p w14:paraId="13D2129B"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基金份额持有人大会的决议自表决通过之日起生效。</w:t>
      </w:r>
    </w:p>
    <w:p w14:paraId="7D207BAD"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基金份额持有人大会决议自生效之日起</w:t>
      </w:r>
      <w:r w:rsidRPr="00D42F92">
        <w:rPr>
          <w:rFonts w:hint="eastAsia"/>
          <w:szCs w:val="20"/>
        </w:rPr>
        <w:t>2</w:t>
      </w:r>
      <w:r w:rsidRPr="00D42F92">
        <w:rPr>
          <w:rFonts w:hint="eastAsia"/>
          <w:szCs w:val="20"/>
        </w:rPr>
        <w:t>日内在规定媒介上公告。如果采用通讯方式进行表决，在公告基金份额持有人大会决议时，必须将公证书全文、公证机构、公证员姓名等一同公告。</w:t>
      </w:r>
    </w:p>
    <w:p w14:paraId="6235A4F7"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3F068128" w14:textId="77777777" w:rsidR="00D42F92" w:rsidRPr="00D42F92" w:rsidRDefault="00D42F92" w:rsidP="00D42F92">
      <w:pPr>
        <w:snapToGrid w:val="0"/>
        <w:spacing w:line="360" w:lineRule="auto"/>
        <w:ind w:firstLineChars="200" w:firstLine="420"/>
        <w:rPr>
          <w:szCs w:val="20"/>
        </w:rPr>
      </w:pPr>
      <w:r w:rsidRPr="00D42F92">
        <w:rPr>
          <w:rFonts w:hint="eastAsia"/>
          <w:szCs w:val="20"/>
        </w:rPr>
        <w:t>（九）本部</w:t>
      </w:r>
      <w:proofErr w:type="gramStart"/>
      <w:r w:rsidRPr="00D42F92">
        <w:rPr>
          <w:rFonts w:hint="eastAsia"/>
          <w:szCs w:val="20"/>
        </w:rPr>
        <w:t>分关于</w:t>
      </w:r>
      <w:proofErr w:type="gramEnd"/>
      <w:r w:rsidRPr="00D42F92">
        <w:rPr>
          <w:rFonts w:hint="eastAsia"/>
          <w:szCs w:val="20"/>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795A4CF" w14:textId="77777777" w:rsidR="00D42F92" w:rsidRPr="00D42F92" w:rsidRDefault="00D42F92" w:rsidP="00D42F92">
      <w:pPr>
        <w:snapToGrid w:val="0"/>
        <w:spacing w:line="360" w:lineRule="auto"/>
        <w:ind w:firstLineChars="200" w:firstLine="420"/>
        <w:rPr>
          <w:szCs w:val="20"/>
        </w:rPr>
      </w:pPr>
    </w:p>
    <w:p w14:paraId="42E08BC4" w14:textId="77777777" w:rsidR="00D42F92" w:rsidRPr="00D42F92" w:rsidRDefault="00D42F92" w:rsidP="00D42F92">
      <w:pPr>
        <w:snapToGrid w:val="0"/>
        <w:spacing w:line="360" w:lineRule="auto"/>
        <w:ind w:firstLineChars="200" w:firstLine="420"/>
        <w:rPr>
          <w:szCs w:val="20"/>
        </w:rPr>
      </w:pPr>
      <w:r w:rsidRPr="00D42F92">
        <w:rPr>
          <w:rFonts w:hint="eastAsia"/>
          <w:szCs w:val="20"/>
        </w:rPr>
        <w:t>三、基金收益分配原则、执行方式</w:t>
      </w:r>
    </w:p>
    <w:p w14:paraId="3B5EADB4"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（一）基金收益分配原则</w:t>
      </w:r>
    </w:p>
    <w:p w14:paraId="3A3AA184"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、当基金份额净值增长率超过标的指数同期增长率达到</w:t>
      </w:r>
      <w:r w:rsidRPr="00D42F92">
        <w:rPr>
          <w:rFonts w:hint="eastAsia"/>
          <w:szCs w:val="20"/>
        </w:rPr>
        <w:t>1%</w:t>
      </w:r>
      <w:r w:rsidRPr="00D42F92">
        <w:rPr>
          <w:rFonts w:hint="eastAsia"/>
          <w:szCs w:val="20"/>
        </w:rPr>
        <w:t>以上时，方可进行收益分配；基金管理人对基金份额净值增长率和标的指数同期增长率的计算方法参见《招募说明书》；</w:t>
      </w:r>
    </w:p>
    <w:p w14:paraId="76531799"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、在符合有关基金分红条件的前提下，本基金每年收益分配次数最多为</w:t>
      </w:r>
      <w:r w:rsidRPr="00D42F92">
        <w:rPr>
          <w:rFonts w:hint="eastAsia"/>
          <w:szCs w:val="20"/>
        </w:rPr>
        <w:t>12</w:t>
      </w:r>
      <w:r w:rsidRPr="00D42F92">
        <w:rPr>
          <w:rFonts w:hint="eastAsia"/>
          <w:szCs w:val="20"/>
        </w:rPr>
        <w:t>次；若《基金合同》生效不满</w:t>
      </w:r>
      <w:r w:rsidRPr="00D42F92">
        <w:rPr>
          <w:rFonts w:hint="eastAsia"/>
          <w:szCs w:val="20"/>
        </w:rPr>
        <w:t>3</w:t>
      </w:r>
      <w:r w:rsidRPr="00D42F92">
        <w:rPr>
          <w:rFonts w:hint="eastAsia"/>
          <w:szCs w:val="20"/>
        </w:rPr>
        <w:t>个月可不进行收益分配；</w:t>
      </w:r>
    </w:p>
    <w:p w14:paraId="6CBD2FD5"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30E0E3E8" w14:textId="77777777" w:rsidR="00D42F92" w:rsidRPr="00D42F92" w:rsidRDefault="00D42F92" w:rsidP="00D42F92">
      <w:pPr>
        <w:snapToGrid w:val="0"/>
        <w:spacing w:line="360" w:lineRule="auto"/>
        <w:ind w:firstLineChars="200" w:firstLine="420"/>
        <w:rPr>
          <w:szCs w:val="20"/>
        </w:rPr>
      </w:pPr>
      <w:r w:rsidRPr="00D42F92">
        <w:rPr>
          <w:rFonts w:hint="eastAsia"/>
          <w:szCs w:val="20"/>
        </w:rPr>
        <w:t>4</w:t>
      </w:r>
      <w:r w:rsidRPr="00D42F92">
        <w:rPr>
          <w:rFonts w:hint="eastAsia"/>
          <w:szCs w:val="20"/>
        </w:rPr>
        <w:t>、本基金收益分配采取现金分红方式；</w:t>
      </w:r>
    </w:p>
    <w:p w14:paraId="3E9419EB" w14:textId="77777777" w:rsidR="00D42F92" w:rsidRPr="00D42F92" w:rsidRDefault="00D42F92" w:rsidP="00D42F92">
      <w:pPr>
        <w:snapToGrid w:val="0"/>
        <w:spacing w:line="360" w:lineRule="auto"/>
        <w:ind w:firstLineChars="200" w:firstLine="420"/>
        <w:rPr>
          <w:szCs w:val="20"/>
        </w:rPr>
      </w:pPr>
      <w:r w:rsidRPr="00D42F92">
        <w:rPr>
          <w:rFonts w:hint="eastAsia"/>
          <w:szCs w:val="20"/>
        </w:rPr>
        <w:t>5</w:t>
      </w:r>
      <w:r w:rsidRPr="00D42F92">
        <w:rPr>
          <w:rFonts w:hint="eastAsia"/>
          <w:szCs w:val="20"/>
        </w:rPr>
        <w:t>、每一基金份额享有同等分配权；</w:t>
      </w:r>
    </w:p>
    <w:p w14:paraId="52B30FA8" w14:textId="77777777" w:rsidR="00D42F92" w:rsidRPr="00D42F92" w:rsidRDefault="00D42F92" w:rsidP="00D42F92">
      <w:pPr>
        <w:snapToGrid w:val="0"/>
        <w:spacing w:line="360" w:lineRule="auto"/>
        <w:ind w:firstLineChars="200" w:firstLine="420"/>
        <w:rPr>
          <w:szCs w:val="20"/>
        </w:rPr>
      </w:pPr>
      <w:r w:rsidRPr="00D42F92">
        <w:rPr>
          <w:rFonts w:hint="eastAsia"/>
          <w:szCs w:val="20"/>
        </w:rPr>
        <w:t>6</w:t>
      </w:r>
      <w:r w:rsidRPr="00D42F92">
        <w:rPr>
          <w:rFonts w:hint="eastAsia"/>
          <w:szCs w:val="20"/>
        </w:rPr>
        <w:t>、法律法规或监管机关另有规定的，从其规定。</w:t>
      </w:r>
    </w:p>
    <w:p w14:paraId="3A6C7E37" w14:textId="77777777" w:rsidR="00D42F92" w:rsidRPr="00D42F92" w:rsidRDefault="00D42F92" w:rsidP="00D42F92">
      <w:pPr>
        <w:snapToGrid w:val="0"/>
        <w:spacing w:line="360" w:lineRule="auto"/>
        <w:ind w:firstLineChars="200" w:firstLine="420"/>
        <w:rPr>
          <w:szCs w:val="20"/>
        </w:rPr>
      </w:pPr>
      <w:r w:rsidRPr="00D42F92">
        <w:rPr>
          <w:rFonts w:hint="eastAsia"/>
          <w:szCs w:val="20"/>
        </w:rPr>
        <w:t>在不违反法律法规规定及基金合同约定且对基金份额持有人利益无实质性不利影响的前提下，基金管理人可对基金收益分配原则和支付方式进行调整，不需召开基金份额持有人大会审议。</w:t>
      </w:r>
    </w:p>
    <w:p w14:paraId="6F32EA2E" w14:textId="77777777" w:rsidR="00D42F92" w:rsidRPr="00D42F92" w:rsidRDefault="00D42F92" w:rsidP="00D42F92">
      <w:pPr>
        <w:snapToGrid w:val="0"/>
        <w:spacing w:line="360" w:lineRule="auto"/>
        <w:ind w:firstLineChars="200" w:firstLine="420"/>
        <w:rPr>
          <w:szCs w:val="20"/>
        </w:rPr>
      </w:pPr>
      <w:r w:rsidRPr="00D42F92">
        <w:rPr>
          <w:rFonts w:hint="eastAsia"/>
          <w:szCs w:val="20"/>
        </w:rPr>
        <w:t>（二）收益分配方案</w:t>
      </w:r>
    </w:p>
    <w:p w14:paraId="0F4EDDA0"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基金收益分配方案中应载明截止收益分配基准日的可供分配利润、基金收益分配对象、分配时间、分配数额及比例、分配方式等内容。</w:t>
      </w:r>
    </w:p>
    <w:p w14:paraId="5F9900CA" w14:textId="77777777" w:rsidR="00D42F92" w:rsidRPr="00D42F92" w:rsidRDefault="00D42F92" w:rsidP="00D42F92">
      <w:pPr>
        <w:snapToGrid w:val="0"/>
        <w:spacing w:line="360" w:lineRule="auto"/>
        <w:ind w:firstLineChars="200" w:firstLine="420"/>
        <w:rPr>
          <w:szCs w:val="20"/>
        </w:rPr>
      </w:pPr>
      <w:r w:rsidRPr="00D42F92">
        <w:rPr>
          <w:rFonts w:hint="eastAsia"/>
          <w:szCs w:val="20"/>
        </w:rPr>
        <w:t>（三）收益分配方案的确定、公告与实施</w:t>
      </w:r>
    </w:p>
    <w:p w14:paraId="0BC03208" w14:textId="77777777" w:rsidR="00D42F92" w:rsidRPr="00D42F92" w:rsidRDefault="00D42F92" w:rsidP="00D42F92">
      <w:pPr>
        <w:snapToGrid w:val="0"/>
        <w:spacing w:line="360" w:lineRule="auto"/>
        <w:ind w:firstLineChars="200" w:firstLine="420"/>
        <w:rPr>
          <w:szCs w:val="20"/>
        </w:rPr>
      </w:pPr>
      <w:r w:rsidRPr="00D42F92">
        <w:rPr>
          <w:rFonts w:hint="eastAsia"/>
          <w:szCs w:val="20"/>
        </w:rPr>
        <w:t>本基金收益分配方案由基金管理人拟定，并由基金托管人复核，在</w:t>
      </w:r>
      <w:r w:rsidRPr="00D42F92">
        <w:rPr>
          <w:rFonts w:hint="eastAsia"/>
          <w:szCs w:val="20"/>
        </w:rPr>
        <w:t>2</w:t>
      </w:r>
      <w:r w:rsidRPr="00D42F92">
        <w:rPr>
          <w:rFonts w:hint="eastAsia"/>
          <w:szCs w:val="20"/>
        </w:rPr>
        <w:t>日内在规定媒介公告。</w:t>
      </w:r>
    </w:p>
    <w:p w14:paraId="674C1EEA" w14:textId="77777777" w:rsidR="00D42F92" w:rsidRPr="00D42F92" w:rsidRDefault="00D42F92" w:rsidP="00D42F92">
      <w:pPr>
        <w:snapToGrid w:val="0"/>
        <w:spacing w:line="360" w:lineRule="auto"/>
        <w:ind w:firstLineChars="200" w:firstLine="420"/>
        <w:rPr>
          <w:szCs w:val="20"/>
        </w:rPr>
      </w:pPr>
    </w:p>
    <w:p w14:paraId="6E4AF82F" w14:textId="77777777" w:rsidR="00D42F92" w:rsidRPr="00D42F92" w:rsidRDefault="00D42F92" w:rsidP="00D42F92">
      <w:pPr>
        <w:snapToGrid w:val="0"/>
        <w:spacing w:line="360" w:lineRule="auto"/>
        <w:ind w:firstLineChars="200" w:firstLine="420"/>
        <w:rPr>
          <w:szCs w:val="20"/>
        </w:rPr>
      </w:pPr>
      <w:r w:rsidRPr="00D42F92">
        <w:rPr>
          <w:rFonts w:hint="eastAsia"/>
          <w:szCs w:val="20"/>
        </w:rPr>
        <w:t>四、基金费用与税收</w:t>
      </w:r>
    </w:p>
    <w:p w14:paraId="4D20029B"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（一）基金费用的种类</w:t>
      </w:r>
    </w:p>
    <w:p w14:paraId="6010E4ED"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、基金管理人的管理费；</w:t>
      </w:r>
    </w:p>
    <w:p w14:paraId="032B322A"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、基金托管人的托管费；</w:t>
      </w:r>
    </w:p>
    <w:p w14:paraId="2B303579"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、《基金合同》生效后与基金相关的信息披露费用；</w:t>
      </w:r>
    </w:p>
    <w:p w14:paraId="73802FFC" w14:textId="77777777" w:rsidR="00D42F92" w:rsidRPr="00D42F92" w:rsidRDefault="00D42F92" w:rsidP="00D42F92">
      <w:pPr>
        <w:snapToGrid w:val="0"/>
        <w:spacing w:line="360" w:lineRule="auto"/>
        <w:ind w:firstLineChars="200" w:firstLine="420"/>
        <w:rPr>
          <w:szCs w:val="20"/>
        </w:rPr>
      </w:pPr>
      <w:r w:rsidRPr="00D42F92">
        <w:rPr>
          <w:rFonts w:hint="eastAsia"/>
          <w:szCs w:val="20"/>
        </w:rPr>
        <w:t>4</w:t>
      </w:r>
      <w:r w:rsidRPr="00D42F92">
        <w:rPr>
          <w:rFonts w:hint="eastAsia"/>
          <w:szCs w:val="20"/>
        </w:rPr>
        <w:t>、《基金合同》生效后与基金相关的会计师费、律师费、诉讼费和仲裁费；</w:t>
      </w:r>
    </w:p>
    <w:p w14:paraId="17BDBCE7" w14:textId="77777777" w:rsidR="00D42F92" w:rsidRPr="00D42F92" w:rsidRDefault="00D42F92" w:rsidP="00D42F92">
      <w:pPr>
        <w:snapToGrid w:val="0"/>
        <w:spacing w:line="360" w:lineRule="auto"/>
        <w:ind w:firstLineChars="200" w:firstLine="420"/>
        <w:rPr>
          <w:szCs w:val="20"/>
        </w:rPr>
      </w:pPr>
      <w:r w:rsidRPr="00D42F92">
        <w:rPr>
          <w:rFonts w:hint="eastAsia"/>
          <w:szCs w:val="20"/>
        </w:rPr>
        <w:t>5</w:t>
      </w:r>
      <w:r w:rsidRPr="00D42F92">
        <w:rPr>
          <w:rFonts w:hint="eastAsia"/>
          <w:szCs w:val="20"/>
        </w:rPr>
        <w:t>、基金份额持有人大会费用；</w:t>
      </w:r>
    </w:p>
    <w:p w14:paraId="6504A230" w14:textId="77777777" w:rsidR="00D42F92" w:rsidRPr="00D42F92" w:rsidRDefault="00D42F92" w:rsidP="00D42F92">
      <w:pPr>
        <w:snapToGrid w:val="0"/>
        <w:spacing w:line="360" w:lineRule="auto"/>
        <w:ind w:firstLineChars="200" w:firstLine="420"/>
        <w:rPr>
          <w:szCs w:val="20"/>
        </w:rPr>
      </w:pPr>
      <w:r w:rsidRPr="00D42F92">
        <w:rPr>
          <w:rFonts w:hint="eastAsia"/>
          <w:szCs w:val="20"/>
        </w:rPr>
        <w:t>6</w:t>
      </w:r>
      <w:r w:rsidRPr="00D42F92">
        <w:rPr>
          <w:rFonts w:hint="eastAsia"/>
          <w:szCs w:val="20"/>
        </w:rPr>
        <w:t>、基金的证券</w:t>
      </w:r>
      <w:r w:rsidRPr="00D42F92">
        <w:rPr>
          <w:rFonts w:hint="eastAsia"/>
          <w:szCs w:val="20"/>
        </w:rPr>
        <w:t>/</w:t>
      </w:r>
      <w:r w:rsidRPr="00D42F92">
        <w:rPr>
          <w:rFonts w:hint="eastAsia"/>
          <w:szCs w:val="20"/>
        </w:rPr>
        <w:t>期货</w:t>
      </w:r>
      <w:r w:rsidRPr="00D42F92">
        <w:rPr>
          <w:rFonts w:hint="eastAsia"/>
          <w:szCs w:val="20"/>
        </w:rPr>
        <w:t>/</w:t>
      </w:r>
      <w:r w:rsidRPr="00D42F92">
        <w:rPr>
          <w:rFonts w:hint="eastAsia"/>
          <w:szCs w:val="20"/>
        </w:rPr>
        <w:t>期权交易费用；</w:t>
      </w:r>
    </w:p>
    <w:p w14:paraId="7DCEF515" w14:textId="77777777" w:rsidR="00D42F92" w:rsidRPr="00D42F92" w:rsidRDefault="00D42F92" w:rsidP="00D42F92">
      <w:pPr>
        <w:snapToGrid w:val="0"/>
        <w:spacing w:line="360" w:lineRule="auto"/>
        <w:ind w:firstLineChars="200" w:firstLine="420"/>
        <w:rPr>
          <w:szCs w:val="20"/>
        </w:rPr>
      </w:pPr>
      <w:r w:rsidRPr="00D42F92">
        <w:rPr>
          <w:rFonts w:hint="eastAsia"/>
          <w:szCs w:val="20"/>
        </w:rPr>
        <w:t>7</w:t>
      </w:r>
      <w:r w:rsidRPr="00D42F92">
        <w:rPr>
          <w:rFonts w:hint="eastAsia"/>
          <w:szCs w:val="20"/>
        </w:rPr>
        <w:t>、基金的银行汇划费用；</w:t>
      </w:r>
    </w:p>
    <w:p w14:paraId="079D2B2E" w14:textId="77777777" w:rsidR="00D42F92" w:rsidRPr="00D42F92" w:rsidRDefault="00D42F92" w:rsidP="00D42F92">
      <w:pPr>
        <w:snapToGrid w:val="0"/>
        <w:spacing w:line="360" w:lineRule="auto"/>
        <w:ind w:firstLineChars="200" w:firstLine="420"/>
        <w:rPr>
          <w:szCs w:val="20"/>
        </w:rPr>
      </w:pPr>
      <w:r w:rsidRPr="00D42F92">
        <w:rPr>
          <w:rFonts w:hint="eastAsia"/>
          <w:szCs w:val="20"/>
        </w:rPr>
        <w:t>8</w:t>
      </w:r>
      <w:r w:rsidRPr="00D42F92">
        <w:rPr>
          <w:rFonts w:hint="eastAsia"/>
          <w:szCs w:val="20"/>
        </w:rPr>
        <w:t>、基金上市费及年费；</w:t>
      </w:r>
    </w:p>
    <w:p w14:paraId="338E43A0" w14:textId="77777777" w:rsidR="00D42F92" w:rsidRPr="00D42F92" w:rsidRDefault="00D42F92" w:rsidP="00D42F92">
      <w:pPr>
        <w:snapToGrid w:val="0"/>
        <w:spacing w:line="360" w:lineRule="auto"/>
        <w:ind w:firstLineChars="200" w:firstLine="420"/>
        <w:rPr>
          <w:szCs w:val="20"/>
        </w:rPr>
      </w:pPr>
      <w:r w:rsidRPr="00D42F92">
        <w:rPr>
          <w:rFonts w:hint="eastAsia"/>
          <w:szCs w:val="20"/>
        </w:rPr>
        <w:t>9</w:t>
      </w:r>
      <w:r w:rsidRPr="00D42F92">
        <w:rPr>
          <w:rFonts w:hint="eastAsia"/>
          <w:szCs w:val="20"/>
        </w:rPr>
        <w:t>、基金相关账户的开户及维护费用；</w:t>
      </w:r>
    </w:p>
    <w:p w14:paraId="73C528A3" w14:textId="77777777" w:rsidR="00D42F92" w:rsidRPr="00D42F92" w:rsidRDefault="00D42F92" w:rsidP="00D42F92">
      <w:pPr>
        <w:snapToGrid w:val="0"/>
        <w:spacing w:line="360" w:lineRule="auto"/>
        <w:ind w:firstLineChars="200" w:firstLine="420"/>
        <w:rPr>
          <w:szCs w:val="20"/>
        </w:rPr>
      </w:pPr>
      <w:r w:rsidRPr="00D42F92">
        <w:rPr>
          <w:rFonts w:hint="eastAsia"/>
          <w:szCs w:val="20"/>
        </w:rPr>
        <w:t>10</w:t>
      </w:r>
      <w:r w:rsidRPr="00D42F92">
        <w:rPr>
          <w:rFonts w:hint="eastAsia"/>
          <w:szCs w:val="20"/>
        </w:rPr>
        <w:t>、因参与融资及转融通证券出借业务而产生的各项合理费用；</w:t>
      </w:r>
    </w:p>
    <w:p w14:paraId="6DB4FB69" w14:textId="77777777" w:rsidR="00D42F92" w:rsidRPr="00D42F92" w:rsidRDefault="00D42F92" w:rsidP="00D42F92">
      <w:pPr>
        <w:snapToGrid w:val="0"/>
        <w:spacing w:line="360" w:lineRule="auto"/>
        <w:ind w:firstLineChars="200" w:firstLine="420"/>
        <w:rPr>
          <w:szCs w:val="20"/>
        </w:rPr>
      </w:pPr>
      <w:r w:rsidRPr="00D42F92">
        <w:rPr>
          <w:rFonts w:hint="eastAsia"/>
          <w:szCs w:val="20"/>
        </w:rPr>
        <w:t>11</w:t>
      </w:r>
      <w:r w:rsidRPr="00D42F92">
        <w:rPr>
          <w:rFonts w:hint="eastAsia"/>
          <w:szCs w:val="20"/>
        </w:rPr>
        <w:t>、按照国家有关规定和《基金合同》约定，可以在基金财产中列支的其他费用。</w:t>
      </w:r>
    </w:p>
    <w:p w14:paraId="531DD145" w14:textId="77777777" w:rsidR="00D42F92" w:rsidRPr="00D42F92" w:rsidRDefault="00D42F92" w:rsidP="00D42F92">
      <w:pPr>
        <w:snapToGrid w:val="0"/>
        <w:spacing w:line="360" w:lineRule="auto"/>
        <w:ind w:firstLineChars="200" w:firstLine="420"/>
        <w:rPr>
          <w:szCs w:val="20"/>
        </w:rPr>
      </w:pPr>
      <w:r w:rsidRPr="00D42F92">
        <w:rPr>
          <w:rFonts w:hint="eastAsia"/>
          <w:szCs w:val="20"/>
        </w:rPr>
        <w:t>（二）基金费用计提方法、计提标准和支付方式</w:t>
      </w:r>
    </w:p>
    <w:p w14:paraId="39F23416"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、基金管理人的管理费</w:t>
      </w:r>
    </w:p>
    <w:p w14:paraId="1BC4F8AD" w14:textId="77777777" w:rsidR="00D42F92" w:rsidRPr="00D42F92" w:rsidRDefault="00D42F92" w:rsidP="00D42F92">
      <w:pPr>
        <w:snapToGrid w:val="0"/>
        <w:spacing w:line="360" w:lineRule="auto"/>
        <w:ind w:firstLineChars="200" w:firstLine="420"/>
        <w:rPr>
          <w:szCs w:val="20"/>
        </w:rPr>
      </w:pPr>
      <w:r w:rsidRPr="00D42F92">
        <w:rPr>
          <w:rFonts w:hint="eastAsia"/>
          <w:szCs w:val="20"/>
        </w:rPr>
        <w:t>本基金的管理费按前一日基金资产净值的</w:t>
      </w:r>
      <w:r w:rsidRPr="00D42F92">
        <w:rPr>
          <w:rFonts w:hint="eastAsia"/>
          <w:szCs w:val="20"/>
        </w:rPr>
        <w:t>0.50%</w:t>
      </w:r>
      <w:r w:rsidRPr="00D42F92">
        <w:rPr>
          <w:rFonts w:hint="eastAsia"/>
          <w:szCs w:val="20"/>
        </w:rPr>
        <w:t>年费率计提。管理费的计算方法如下：</w:t>
      </w:r>
    </w:p>
    <w:p w14:paraId="6E84BFAA" w14:textId="77777777" w:rsidR="00D42F92" w:rsidRPr="00D42F92" w:rsidRDefault="00D42F92" w:rsidP="00D42F92">
      <w:pPr>
        <w:snapToGrid w:val="0"/>
        <w:spacing w:line="360" w:lineRule="auto"/>
        <w:ind w:firstLineChars="200" w:firstLine="420"/>
        <w:rPr>
          <w:szCs w:val="20"/>
        </w:rPr>
      </w:pPr>
      <w:r w:rsidRPr="00D42F92">
        <w:rPr>
          <w:rFonts w:hint="eastAsia"/>
          <w:szCs w:val="20"/>
        </w:rPr>
        <w:t>H</w:t>
      </w:r>
      <w:r w:rsidRPr="00D42F92">
        <w:rPr>
          <w:rFonts w:hint="eastAsia"/>
          <w:szCs w:val="20"/>
        </w:rPr>
        <w:t>＝</w:t>
      </w:r>
      <w:r w:rsidRPr="00D42F92">
        <w:rPr>
          <w:rFonts w:hint="eastAsia"/>
          <w:szCs w:val="20"/>
        </w:rPr>
        <w:t>E</w:t>
      </w:r>
      <w:r w:rsidRPr="00D42F92">
        <w:rPr>
          <w:rFonts w:hint="eastAsia"/>
          <w:szCs w:val="20"/>
        </w:rPr>
        <w:t>×</w:t>
      </w:r>
      <w:r w:rsidRPr="00D42F92">
        <w:rPr>
          <w:rFonts w:hint="eastAsia"/>
          <w:szCs w:val="20"/>
        </w:rPr>
        <w:t>0.50%</w:t>
      </w:r>
      <w:r w:rsidRPr="00D42F92">
        <w:rPr>
          <w:rFonts w:hint="eastAsia"/>
          <w:szCs w:val="20"/>
        </w:rPr>
        <w:t>÷当年天数</w:t>
      </w:r>
    </w:p>
    <w:p w14:paraId="75B9CD26" w14:textId="77777777" w:rsidR="00D42F92" w:rsidRPr="00D42F92" w:rsidRDefault="00D42F92" w:rsidP="00D42F92">
      <w:pPr>
        <w:snapToGrid w:val="0"/>
        <w:spacing w:line="360" w:lineRule="auto"/>
        <w:ind w:firstLineChars="200" w:firstLine="420"/>
        <w:rPr>
          <w:szCs w:val="20"/>
        </w:rPr>
      </w:pPr>
      <w:r w:rsidRPr="00D42F92">
        <w:rPr>
          <w:rFonts w:hint="eastAsia"/>
          <w:szCs w:val="20"/>
        </w:rPr>
        <w:t>H</w:t>
      </w:r>
      <w:r w:rsidRPr="00D42F92">
        <w:rPr>
          <w:rFonts w:hint="eastAsia"/>
          <w:szCs w:val="20"/>
        </w:rPr>
        <w:t>为每日应计提的基金管理费</w:t>
      </w:r>
    </w:p>
    <w:p w14:paraId="74001653" w14:textId="77777777" w:rsidR="00D42F92" w:rsidRPr="00D42F92" w:rsidRDefault="00D42F92" w:rsidP="00D42F92">
      <w:pPr>
        <w:snapToGrid w:val="0"/>
        <w:spacing w:line="360" w:lineRule="auto"/>
        <w:ind w:firstLineChars="200" w:firstLine="420"/>
        <w:rPr>
          <w:szCs w:val="20"/>
        </w:rPr>
      </w:pPr>
      <w:r w:rsidRPr="00D42F92">
        <w:rPr>
          <w:rFonts w:hint="eastAsia"/>
          <w:szCs w:val="20"/>
        </w:rPr>
        <w:t>E</w:t>
      </w:r>
      <w:r w:rsidRPr="00D42F92">
        <w:rPr>
          <w:rFonts w:hint="eastAsia"/>
          <w:szCs w:val="20"/>
        </w:rPr>
        <w:t>为前一日的基金资产净值</w:t>
      </w:r>
    </w:p>
    <w:p w14:paraId="4265612B" w14:textId="5748CEE1" w:rsidR="00D42F92" w:rsidRPr="00D42F92" w:rsidRDefault="00A02FD2" w:rsidP="00D42F92">
      <w:pPr>
        <w:snapToGrid w:val="0"/>
        <w:spacing w:line="360" w:lineRule="auto"/>
        <w:ind w:firstLineChars="200" w:firstLine="420"/>
        <w:rPr>
          <w:szCs w:val="20"/>
        </w:rPr>
      </w:pPr>
      <w:r w:rsidRPr="00A02FD2">
        <w:rPr>
          <w:rFonts w:hint="eastAsia"/>
          <w:szCs w:val="20"/>
        </w:rPr>
        <w:t>基金管理费每日计提，按月支付。由基金托管人根据与基金管理人核对一致的财务数据，自动在次月初</w:t>
      </w:r>
      <w:r w:rsidRPr="00A02FD2">
        <w:rPr>
          <w:rFonts w:hint="eastAsia"/>
          <w:szCs w:val="20"/>
        </w:rPr>
        <w:t>5</w:t>
      </w:r>
      <w:proofErr w:type="gramStart"/>
      <w:r w:rsidRPr="00A02FD2">
        <w:rPr>
          <w:rFonts w:hint="eastAsia"/>
          <w:szCs w:val="20"/>
        </w:rPr>
        <w:t>个</w:t>
      </w:r>
      <w:proofErr w:type="gramEnd"/>
      <w:r w:rsidRPr="00A02FD2">
        <w:rPr>
          <w:rFonts w:hint="eastAsia"/>
          <w:szCs w:val="20"/>
        </w:rPr>
        <w:t>工作日内按照指定的账户路径进行支付。若遇法定节假日、休息日等，支付日期顺延。费用自动扣划后，基金管理人应进行核对，如发现数据不符，应及时联系基金托管人协商解决。</w:t>
      </w:r>
    </w:p>
    <w:p w14:paraId="464D8191"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、基金托管人的托管费</w:t>
      </w:r>
    </w:p>
    <w:p w14:paraId="26707470" w14:textId="77777777" w:rsidR="00D42F92" w:rsidRPr="00D42F92" w:rsidRDefault="00D42F92" w:rsidP="00D42F92">
      <w:pPr>
        <w:snapToGrid w:val="0"/>
        <w:spacing w:line="360" w:lineRule="auto"/>
        <w:ind w:firstLineChars="200" w:firstLine="420"/>
        <w:rPr>
          <w:szCs w:val="20"/>
        </w:rPr>
      </w:pPr>
      <w:r w:rsidRPr="00D42F92">
        <w:rPr>
          <w:rFonts w:hint="eastAsia"/>
          <w:szCs w:val="20"/>
        </w:rPr>
        <w:t>本基金的托管费按前一日基金资产净值的</w:t>
      </w:r>
      <w:r w:rsidRPr="00D42F92">
        <w:rPr>
          <w:rFonts w:hint="eastAsia"/>
          <w:szCs w:val="20"/>
        </w:rPr>
        <w:t>0.10%</w:t>
      </w:r>
      <w:r w:rsidRPr="00D42F92">
        <w:rPr>
          <w:rFonts w:hint="eastAsia"/>
          <w:szCs w:val="20"/>
        </w:rPr>
        <w:t>的年费率计提。托管费的计算方法如下：</w:t>
      </w:r>
    </w:p>
    <w:p w14:paraId="432FC195" w14:textId="77777777" w:rsidR="00D42F92" w:rsidRPr="00D42F92" w:rsidRDefault="00D42F92" w:rsidP="00D42F92">
      <w:pPr>
        <w:snapToGrid w:val="0"/>
        <w:spacing w:line="360" w:lineRule="auto"/>
        <w:ind w:firstLineChars="200" w:firstLine="420"/>
        <w:rPr>
          <w:szCs w:val="20"/>
        </w:rPr>
      </w:pPr>
      <w:r w:rsidRPr="00D42F92">
        <w:rPr>
          <w:rFonts w:hint="eastAsia"/>
          <w:szCs w:val="20"/>
        </w:rPr>
        <w:t>H</w:t>
      </w:r>
      <w:r w:rsidRPr="00D42F92">
        <w:rPr>
          <w:rFonts w:hint="eastAsia"/>
          <w:szCs w:val="20"/>
        </w:rPr>
        <w:t>＝</w:t>
      </w:r>
      <w:r w:rsidRPr="00D42F92">
        <w:rPr>
          <w:rFonts w:hint="eastAsia"/>
          <w:szCs w:val="20"/>
        </w:rPr>
        <w:t>E</w:t>
      </w:r>
      <w:r w:rsidRPr="00D42F92">
        <w:rPr>
          <w:rFonts w:hint="eastAsia"/>
          <w:szCs w:val="20"/>
        </w:rPr>
        <w:t>×</w:t>
      </w:r>
      <w:r w:rsidRPr="00D42F92">
        <w:rPr>
          <w:rFonts w:hint="eastAsia"/>
          <w:szCs w:val="20"/>
        </w:rPr>
        <w:t>0.10%</w:t>
      </w:r>
      <w:r w:rsidRPr="00D42F92">
        <w:rPr>
          <w:rFonts w:hint="eastAsia"/>
          <w:szCs w:val="20"/>
        </w:rPr>
        <w:t>÷当年天数</w:t>
      </w:r>
    </w:p>
    <w:p w14:paraId="1A224341" w14:textId="77777777" w:rsidR="00D42F92" w:rsidRPr="00D42F92" w:rsidRDefault="00D42F92" w:rsidP="00D42F92">
      <w:pPr>
        <w:snapToGrid w:val="0"/>
        <w:spacing w:line="360" w:lineRule="auto"/>
        <w:ind w:firstLineChars="200" w:firstLine="420"/>
        <w:rPr>
          <w:szCs w:val="20"/>
        </w:rPr>
      </w:pPr>
      <w:r w:rsidRPr="00D42F92">
        <w:rPr>
          <w:rFonts w:hint="eastAsia"/>
          <w:szCs w:val="20"/>
        </w:rPr>
        <w:t>H</w:t>
      </w:r>
      <w:r w:rsidRPr="00D42F92">
        <w:rPr>
          <w:rFonts w:hint="eastAsia"/>
          <w:szCs w:val="20"/>
        </w:rPr>
        <w:t>为每日应计提的基金托管费</w:t>
      </w:r>
    </w:p>
    <w:p w14:paraId="2F7ACB16" w14:textId="77777777" w:rsidR="00D42F92" w:rsidRPr="00D42F92" w:rsidRDefault="00D42F92" w:rsidP="00D42F92">
      <w:pPr>
        <w:snapToGrid w:val="0"/>
        <w:spacing w:line="360" w:lineRule="auto"/>
        <w:ind w:firstLineChars="200" w:firstLine="420"/>
        <w:rPr>
          <w:szCs w:val="20"/>
        </w:rPr>
      </w:pPr>
      <w:r w:rsidRPr="00D42F92">
        <w:rPr>
          <w:rFonts w:hint="eastAsia"/>
          <w:szCs w:val="20"/>
        </w:rPr>
        <w:t>E</w:t>
      </w:r>
      <w:r w:rsidRPr="00D42F92">
        <w:rPr>
          <w:rFonts w:hint="eastAsia"/>
          <w:szCs w:val="20"/>
        </w:rPr>
        <w:t>为前一日的基金资产净值</w:t>
      </w:r>
    </w:p>
    <w:p w14:paraId="14CDE6DB" w14:textId="376461A5" w:rsidR="00D42F92" w:rsidRPr="00D42F92" w:rsidRDefault="00A02FD2" w:rsidP="00D42F92">
      <w:pPr>
        <w:snapToGrid w:val="0"/>
        <w:spacing w:line="360" w:lineRule="auto"/>
        <w:ind w:firstLineChars="200" w:firstLine="420"/>
        <w:rPr>
          <w:szCs w:val="20"/>
        </w:rPr>
      </w:pPr>
      <w:r w:rsidRPr="00A02FD2">
        <w:rPr>
          <w:rFonts w:hint="eastAsia"/>
          <w:szCs w:val="20"/>
        </w:rPr>
        <w:t>基金托管费每日计提，按月支付。由基金托管人根据与基金管理人核对一致的财务数据，自动在次月初</w:t>
      </w:r>
      <w:r w:rsidRPr="00A02FD2">
        <w:rPr>
          <w:rFonts w:hint="eastAsia"/>
          <w:szCs w:val="20"/>
        </w:rPr>
        <w:t>5</w:t>
      </w:r>
      <w:proofErr w:type="gramStart"/>
      <w:r w:rsidRPr="00A02FD2">
        <w:rPr>
          <w:rFonts w:hint="eastAsia"/>
          <w:szCs w:val="20"/>
        </w:rPr>
        <w:t>个</w:t>
      </w:r>
      <w:proofErr w:type="gramEnd"/>
      <w:r w:rsidRPr="00A02FD2">
        <w:rPr>
          <w:rFonts w:hint="eastAsia"/>
          <w:szCs w:val="20"/>
        </w:rPr>
        <w:t>工作日内按照指定的账户路径进行支付。若遇法定节假日、休息日等，支付日期顺延。费用自动扣划后，基金管理人应进行核对，如发现数据不符，应及时联系基金托管人协商解决。</w:t>
      </w:r>
      <w:r w:rsidR="00D42F92" w:rsidRPr="00D42F92">
        <w:rPr>
          <w:rFonts w:hint="eastAsia"/>
          <w:szCs w:val="20"/>
        </w:rPr>
        <w:t xml:space="preserve"> </w:t>
      </w:r>
    </w:p>
    <w:p w14:paraId="3A1E2D8F" w14:textId="77777777" w:rsidR="00D42F92" w:rsidRPr="00D42F92" w:rsidRDefault="00D42F92" w:rsidP="00D42F92">
      <w:pPr>
        <w:snapToGrid w:val="0"/>
        <w:spacing w:line="360" w:lineRule="auto"/>
        <w:ind w:firstLineChars="200" w:firstLine="420"/>
        <w:rPr>
          <w:szCs w:val="20"/>
        </w:rPr>
      </w:pPr>
      <w:r w:rsidRPr="00D42F92">
        <w:rPr>
          <w:rFonts w:hint="eastAsia"/>
          <w:szCs w:val="20"/>
        </w:rPr>
        <w:t>上述“（一）基金费用的种类”中第</w:t>
      </w:r>
      <w:r w:rsidRPr="00D42F92">
        <w:rPr>
          <w:rFonts w:hint="eastAsia"/>
          <w:szCs w:val="20"/>
        </w:rPr>
        <w:t>3</w:t>
      </w:r>
      <w:r w:rsidRPr="00D42F92">
        <w:rPr>
          <w:rFonts w:hint="eastAsia"/>
          <w:szCs w:val="20"/>
        </w:rPr>
        <w:t>－</w:t>
      </w:r>
      <w:r w:rsidRPr="00D42F92">
        <w:rPr>
          <w:rFonts w:hint="eastAsia"/>
          <w:szCs w:val="20"/>
        </w:rPr>
        <w:t>11</w:t>
      </w:r>
      <w:r w:rsidRPr="00D42F92">
        <w:rPr>
          <w:rFonts w:hint="eastAsia"/>
          <w:szCs w:val="20"/>
        </w:rPr>
        <w:t>项费用，根据有关法规及相应协议规定，按</w:t>
      </w:r>
      <w:r w:rsidRPr="00D42F92">
        <w:rPr>
          <w:rFonts w:hint="eastAsia"/>
          <w:szCs w:val="20"/>
        </w:rPr>
        <w:lastRenderedPageBreak/>
        <w:t>费用实际支出金额列入当期费用，由基金托管人从基金财产中支付。</w:t>
      </w:r>
    </w:p>
    <w:p w14:paraId="32C6A429" w14:textId="77777777" w:rsidR="00D42F92" w:rsidRPr="00D42F92" w:rsidRDefault="00D42F92" w:rsidP="00D42F92">
      <w:pPr>
        <w:snapToGrid w:val="0"/>
        <w:spacing w:line="360" w:lineRule="auto"/>
        <w:ind w:firstLineChars="200" w:firstLine="420"/>
        <w:rPr>
          <w:szCs w:val="20"/>
        </w:rPr>
      </w:pPr>
    </w:p>
    <w:p w14:paraId="0994913D" w14:textId="77777777" w:rsidR="00D42F92" w:rsidRPr="00D42F92" w:rsidRDefault="00D42F92" w:rsidP="00D42F92">
      <w:pPr>
        <w:snapToGrid w:val="0"/>
        <w:spacing w:line="360" w:lineRule="auto"/>
        <w:ind w:firstLineChars="200" w:firstLine="420"/>
        <w:rPr>
          <w:szCs w:val="20"/>
        </w:rPr>
      </w:pPr>
      <w:r w:rsidRPr="00D42F92">
        <w:rPr>
          <w:rFonts w:hint="eastAsia"/>
          <w:szCs w:val="20"/>
        </w:rPr>
        <w:t>五、基金财产的投资范围和投资限制</w:t>
      </w:r>
    </w:p>
    <w:p w14:paraId="23948A8F" w14:textId="77777777" w:rsidR="00D42F92" w:rsidRPr="00D42F92" w:rsidRDefault="00D42F92" w:rsidP="00D42F92">
      <w:pPr>
        <w:snapToGrid w:val="0"/>
        <w:spacing w:line="360" w:lineRule="auto"/>
        <w:ind w:firstLineChars="200" w:firstLine="420"/>
        <w:rPr>
          <w:szCs w:val="20"/>
        </w:rPr>
      </w:pPr>
      <w:r w:rsidRPr="00D42F92">
        <w:rPr>
          <w:rFonts w:hint="eastAsia"/>
          <w:szCs w:val="20"/>
        </w:rPr>
        <w:t>（一）投资范围</w:t>
      </w:r>
    </w:p>
    <w:p w14:paraId="45D8A4F7" w14:textId="77777777" w:rsidR="00266929" w:rsidRPr="00266929" w:rsidRDefault="00266929" w:rsidP="00266929">
      <w:pPr>
        <w:snapToGrid w:val="0"/>
        <w:spacing w:line="360" w:lineRule="auto"/>
        <w:ind w:firstLineChars="200" w:firstLine="420"/>
        <w:rPr>
          <w:szCs w:val="20"/>
        </w:rPr>
      </w:pPr>
      <w:r w:rsidRPr="00266929">
        <w:rPr>
          <w:rFonts w:hint="eastAsia"/>
          <w:szCs w:val="20"/>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sidRPr="00266929">
        <w:rPr>
          <w:rFonts w:hint="eastAsia"/>
          <w:szCs w:val="20"/>
        </w:rPr>
        <w:t>券</w:t>
      </w:r>
      <w:proofErr w:type="gramEnd"/>
      <w:r w:rsidRPr="00266929">
        <w:rPr>
          <w:rFonts w:hint="eastAsia"/>
          <w:szCs w:val="20"/>
        </w:rPr>
        <w:t>、超短期融资</w:t>
      </w:r>
      <w:proofErr w:type="gramStart"/>
      <w:r w:rsidRPr="00266929">
        <w:rPr>
          <w:rFonts w:hint="eastAsia"/>
          <w:szCs w:val="20"/>
        </w:rPr>
        <w:t>券</w:t>
      </w:r>
      <w:proofErr w:type="gramEnd"/>
      <w:r w:rsidRPr="00266929">
        <w:rPr>
          <w:rFonts w:hint="eastAsia"/>
          <w:szCs w:val="20"/>
        </w:rPr>
        <w:t>等）、资产支持证券、债券回购、银行存款（包括协议存款、定期存款及其他银行存款）、同业存单、货币市场工具以及中国证监会允许基金投资的其他金融工具（但须符合中国证监会的相关规定）。</w:t>
      </w:r>
    </w:p>
    <w:p w14:paraId="233D7EFC" w14:textId="77777777" w:rsidR="00266929" w:rsidRPr="00266929" w:rsidRDefault="00266929" w:rsidP="00266929">
      <w:pPr>
        <w:snapToGrid w:val="0"/>
        <w:spacing w:line="360" w:lineRule="auto"/>
        <w:ind w:firstLineChars="200" w:firstLine="420"/>
        <w:rPr>
          <w:szCs w:val="20"/>
        </w:rPr>
      </w:pPr>
      <w:r w:rsidRPr="00266929">
        <w:rPr>
          <w:rFonts w:hint="eastAsia"/>
          <w:szCs w:val="20"/>
        </w:rPr>
        <w:t>本基金可投资于存托凭证。</w:t>
      </w:r>
    </w:p>
    <w:p w14:paraId="093D4891" w14:textId="77777777" w:rsidR="00266929" w:rsidRPr="00266929" w:rsidRDefault="00266929" w:rsidP="00266929">
      <w:pPr>
        <w:snapToGrid w:val="0"/>
        <w:spacing w:line="360" w:lineRule="auto"/>
        <w:ind w:firstLineChars="200" w:firstLine="420"/>
        <w:rPr>
          <w:szCs w:val="20"/>
        </w:rPr>
      </w:pPr>
      <w:r w:rsidRPr="00266929">
        <w:rPr>
          <w:rFonts w:hint="eastAsia"/>
          <w:szCs w:val="20"/>
        </w:rPr>
        <w:t>在建仓完成后，本基金投资于标的指数成份股、备选成份股的资产比例不低于基金资产净值的</w:t>
      </w:r>
      <w:r w:rsidRPr="00266929">
        <w:rPr>
          <w:rFonts w:hint="eastAsia"/>
          <w:szCs w:val="20"/>
        </w:rPr>
        <w:t>90%</w:t>
      </w:r>
      <w:r w:rsidRPr="00266929">
        <w:rPr>
          <w:rFonts w:hint="eastAsia"/>
          <w:szCs w:val="20"/>
        </w:rPr>
        <w:t>，且不低于非现金基金资产的</w:t>
      </w:r>
      <w:r w:rsidRPr="00266929">
        <w:rPr>
          <w:rFonts w:hint="eastAsia"/>
          <w:szCs w:val="20"/>
        </w:rPr>
        <w:t>80%</w:t>
      </w:r>
      <w:r w:rsidRPr="00266929">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0F158CF0" w14:textId="77777777" w:rsidR="00266929" w:rsidRPr="00266929" w:rsidRDefault="00266929" w:rsidP="00266929">
      <w:pPr>
        <w:snapToGrid w:val="0"/>
        <w:spacing w:line="360" w:lineRule="auto"/>
        <w:ind w:firstLineChars="200" w:firstLine="420"/>
        <w:rPr>
          <w:szCs w:val="20"/>
        </w:rPr>
      </w:pPr>
      <w:r w:rsidRPr="00266929">
        <w:rPr>
          <w:rFonts w:hint="eastAsia"/>
          <w:szCs w:val="20"/>
        </w:rPr>
        <w:t>基金管理人根据相关规定可参与融资、转融通证券出借业务。</w:t>
      </w:r>
    </w:p>
    <w:p w14:paraId="409B1984" w14:textId="29306A8C" w:rsidR="00D42F92" w:rsidRPr="00D42F92" w:rsidRDefault="00266929" w:rsidP="00D42F92">
      <w:pPr>
        <w:snapToGrid w:val="0"/>
        <w:spacing w:line="360" w:lineRule="auto"/>
        <w:ind w:firstLineChars="200" w:firstLine="420"/>
        <w:rPr>
          <w:szCs w:val="20"/>
        </w:rPr>
      </w:pPr>
      <w:r w:rsidRPr="00266929">
        <w:rPr>
          <w:rFonts w:hint="eastAsia"/>
          <w:szCs w:val="20"/>
        </w:rPr>
        <w:t>如法律法规或监管机构以后允许基金投资其他品种，基金管理人在履行适当程序后，可以将其纳入投资范围。</w:t>
      </w:r>
    </w:p>
    <w:p w14:paraId="192EB85E" w14:textId="77777777" w:rsidR="00D42F92" w:rsidRPr="00D42F92" w:rsidRDefault="00D42F92" w:rsidP="00D42F92">
      <w:pPr>
        <w:snapToGrid w:val="0"/>
        <w:spacing w:line="360" w:lineRule="auto"/>
        <w:ind w:firstLineChars="200" w:firstLine="420"/>
        <w:rPr>
          <w:szCs w:val="20"/>
        </w:rPr>
      </w:pPr>
      <w:r w:rsidRPr="00D42F92">
        <w:rPr>
          <w:rFonts w:hint="eastAsia"/>
          <w:szCs w:val="20"/>
        </w:rPr>
        <w:t>（二）投资限制</w:t>
      </w:r>
    </w:p>
    <w:p w14:paraId="3063B8B4"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、组合限制</w:t>
      </w:r>
    </w:p>
    <w:p w14:paraId="7CB1A0F6"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基金的投资组合应遵循以下限制：</w:t>
      </w:r>
    </w:p>
    <w:p w14:paraId="3A86809F"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w:t>
      </w:r>
      <w:r w:rsidRPr="009759EB">
        <w:rPr>
          <w:rFonts w:hint="eastAsia"/>
          <w:szCs w:val="20"/>
        </w:rPr>
        <w:t>）本基金投资于标的指数成份股、备选成份股的资产比例不低于基金资产净值的</w:t>
      </w:r>
      <w:r w:rsidRPr="009759EB">
        <w:rPr>
          <w:rFonts w:hint="eastAsia"/>
          <w:szCs w:val="20"/>
        </w:rPr>
        <w:t>90%</w:t>
      </w:r>
      <w:r w:rsidRPr="009759EB">
        <w:rPr>
          <w:rFonts w:hint="eastAsia"/>
          <w:szCs w:val="20"/>
        </w:rPr>
        <w:t>，且不低于非现金基金资产的</w:t>
      </w:r>
      <w:r w:rsidRPr="009759EB">
        <w:rPr>
          <w:rFonts w:hint="eastAsia"/>
          <w:szCs w:val="20"/>
        </w:rPr>
        <w:t>80%</w:t>
      </w:r>
      <w:r w:rsidRPr="009759EB">
        <w:rPr>
          <w:rFonts w:hint="eastAsia"/>
          <w:szCs w:val="20"/>
        </w:rPr>
        <w:t>；</w:t>
      </w:r>
    </w:p>
    <w:p w14:paraId="550134B8"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2</w:t>
      </w:r>
      <w:r w:rsidRPr="009759EB">
        <w:rPr>
          <w:rFonts w:hint="eastAsia"/>
          <w:szCs w:val="20"/>
        </w:rPr>
        <w:t>）本基金投资于同一原始权益人的各类资产支持证券的比例，不得超过基金资产净值的</w:t>
      </w:r>
      <w:r w:rsidRPr="009759EB">
        <w:rPr>
          <w:rFonts w:hint="eastAsia"/>
          <w:szCs w:val="20"/>
        </w:rPr>
        <w:t>10%</w:t>
      </w:r>
      <w:r w:rsidRPr="009759EB">
        <w:rPr>
          <w:rFonts w:hint="eastAsia"/>
          <w:szCs w:val="20"/>
        </w:rPr>
        <w:t>；</w:t>
      </w:r>
    </w:p>
    <w:p w14:paraId="2A505255"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3</w:t>
      </w:r>
      <w:r w:rsidRPr="009759EB">
        <w:rPr>
          <w:rFonts w:hint="eastAsia"/>
          <w:szCs w:val="20"/>
        </w:rPr>
        <w:t>）本基金持有的全部资产支持证券，其市值不得超过基金资产净值的</w:t>
      </w:r>
      <w:r w:rsidRPr="009759EB">
        <w:rPr>
          <w:rFonts w:hint="eastAsia"/>
          <w:szCs w:val="20"/>
        </w:rPr>
        <w:t>20%</w:t>
      </w:r>
      <w:r w:rsidRPr="009759EB">
        <w:rPr>
          <w:rFonts w:hint="eastAsia"/>
          <w:szCs w:val="20"/>
        </w:rPr>
        <w:t>；</w:t>
      </w:r>
    </w:p>
    <w:p w14:paraId="66735866"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4</w:t>
      </w:r>
      <w:r w:rsidRPr="009759EB">
        <w:rPr>
          <w:rFonts w:hint="eastAsia"/>
          <w:szCs w:val="20"/>
        </w:rPr>
        <w:t>）本基金持有的同一</w:t>
      </w:r>
      <w:r w:rsidRPr="009759EB">
        <w:rPr>
          <w:rFonts w:hint="eastAsia"/>
          <w:szCs w:val="20"/>
        </w:rPr>
        <w:t>(</w:t>
      </w:r>
      <w:r w:rsidRPr="009759EB">
        <w:rPr>
          <w:rFonts w:hint="eastAsia"/>
          <w:szCs w:val="20"/>
        </w:rPr>
        <w:t>指同一信用级别</w:t>
      </w:r>
      <w:r w:rsidRPr="009759EB">
        <w:rPr>
          <w:rFonts w:hint="eastAsia"/>
          <w:szCs w:val="20"/>
        </w:rPr>
        <w:t>)</w:t>
      </w:r>
      <w:r w:rsidRPr="009759EB">
        <w:rPr>
          <w:rFonts w:hint="eastAsia"/>
          <w:szCs w:val="20"/>
        </w:rPr>
        <w:t>资产支持证券的比例，不得超过该资产支持证券规模的</w:t>
      </w:r>
      <w:r w:rsidRPr="009759EB">
        <w:rPr>
          <w:rFonts w:hint="eastAsia"/>
          <w:szCs w:val="20"/>
        </w:rPr>
        <w:t>10%</w:t>
      </w:r>
      <w:r w:rsidRPr="009759EB">
        <w:rPr>
          <w:rFonts w:hint="eastAsia"/>
          <w:szCs w:val="20"/>
        </w:rPr>
        <w:t>；</w:t>
      </w:r>
    </w:p>
    <w:p w14:paraId="721332DE"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5</w:t>
      </w:r>
      <w:r w:rsidRPr="009759EB">
        <w:rPr>
          <w:rFonts w:hint="eastAsia"/>
          <w:szCs w:val="20"/>
        </w:rPr>
        <w:t>）本基金管理人管理的全部基金投资于同一原始权益人的各类资产支持证券，不得超过其各类资产支持证券合计规模的</w:t>
      </w:r>
      <w:r w:rsidRPr="009759EB">
        <w:rPr>
          <w:rFonts w:hint="eastAsia"/>
          <w:szCs w:val="20"/>
        </w:rPr>
        <w:t>10%</w:t>
      </w:r>
      <w:r w:rsidRPr="009759EB">
        <w:rPr>
          <w:rFonts w:hint="eastAsia"/>
          <w:szCs w:val="20"/>
        </w:rPr>
        <w:t>；</w:t>
      </w:r>
    </w:p>
    <w:p w14:paraId="65936B7A"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6</w:t>
      </w:r>
      <w:r w:rsidRPr="009759EB">
        <w:rPr>
          <w:rFonts w:hint="eastAsia"/>
          <w:szCs w:val="20"/>
        </w:rPr>
        <w:t>）本基金应投资于信用级别评级为</w:t>
      </w:r>
      <w:r w:rsidRPr="009759EB">
        <w:rPr>
          <w:rFonts w:hint="eastAsia"/>
          <w:szCs w:val="20"/>
        </w:rPr>
        <w:t>BBB</w:t>
      </w:r>
      <w:r w:rsidRPr="009759EB">
        <w:rPr>
          <w:rFonts w:hint="eastAsia"/>
          <w:szCs w:val="20"/>
        </w:rPr>
        <w:t>以上</w:t>
      </w:r>
      <w:r w:rsidRPr="009759EB">
        <w:rPr>
          <w:rFonts w:hint="eastAsia"/>
          <w:szCs w:val="20"/>
        </w:rPr>
        <w:t>(</w:t>
      </w:r>
      <w:r w:rsidRPr="009759EB">
        <w:rPr>
          <w:rFonts w:hint="eastAsia"/>
          <w:szCs w:val="20"/>
        </w:rPr>
        <w:t>含</w:t>
      </w:r>
      <w:r w:rsidRPr="009759EB">
        <w:rPr>
          <w:rFonts w:hint="eastAsia"/>
          <w:szCs w:val="20"/>
        </w:rPr>
        <w:t>BBB)</w:t>
      </w:r>
      <w:r w:rsidRPr="009759EB">
        <w:rPr>
          <w:rFonts w:hint="eastAsia"/>
          <w:szCs w:val="20"/>
        </w:rPr>
        <w:t>的资产支持证券。基金持有资产支持证券期间，如果其信用等级下降、不再符合投资标准，应在评级报告发布之日起</w:t>
      </w:r>
      <w:r w:rsidRPr="009759EB">
        <w:rPr>
          <w:rFonts w:hint="eastAsia"/>
          <w:szCs w:val="20"/>
        </w:rPr>
        <w:t>3</w:t>
      </w:r>
      <w:r w:rsidRPr="009759EB">
        <w:rPr>
          <w:rFonts w:hint="eastAsia"/>
          <w:szCs w:val="20"/>
        </w:rPr>
        <w:t>个月内予以全部卖出；</w:t>
      </w:r>
    </w:p>
    <w:p w14:paraId="638F18D6" w14:textId="77777777" w:rsidR="009759EB" w:rsidRPr="009759EB" w:rsidRDefault="009759EB" w:rsidP="009759EB">
      <w:pPr>
        <w:snapToGrid w:val="0"/>
        <w:spacing w:line="360" w:lineRule="auto"/>
        <w:ind w:firstLineChars="200" w:firstLine="420"/>
        <w:rPr>
          <w:szCs w:val="20"/>
        </w:rPr>
      </w:pPr>
      <w:r w:rsidRPr="009759EB">
        <w:rPr>
          <w:rFonts w:hint="eastAsia"/>
          <w:szCs w:val="20"/>
        </w:rPr>
        <w:lastRenderedPageBreak/>
        <w:t>（</w:t>
      </w:r>
      <w:r w:rsidRPr="009759EB">
        <w:rPr>
          <w:rFonts w:hint="eastAsia"/>
          <w:szCs w:val="20"/>
        </w:rPr>
        <w:t>7</w:t>
      </w:r>
      <w:r w:rsidRPr="009759EB">
        <w:rPr>
          <w:rFonts w:hint="eastAsia"/>
          <w:szCs w:val="20"/>
        </w:rPr>
        <w:t>）基金财产参与股票发行申购，本基金所申报的金额不超过本基金的总资产，本基金所申报的股票数量不超过拟发行股票公司本次发行股票的总量；</w:t>
      </w:r>
    </w:p>
    <w:p w14:paraId="03B8AAB4"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8</w:t>
      </w:r>
      <w:r w:rsidRPr="009759EB">
        <w:rPr>
          <w:rFonts w:hint="eastAsia"/>
          <w:szCs w:val="20"/>
        </w:rPr>
        <w:t>）本基金进入全国银行间同业市场进行债券回购的最长期限为</w:t>
      </w:r>
      <w:r w:rsidRPr="009759EB">
        <w:rPr>
          <w:rFonts w:hint="eastAsia"/>
          <w:szCs w:val="20"/>
        </w:rPr>
        <w:t>1</w:t>
      </w:r>
      <w:r w:rsidRPr="009759EB">
        <w:rPr>
          <w:rFonts w:hint="eastAsia"/>
          <w:szCs w:val="20"/>
        </w:rPr>
        <w:t>年，债券回购到期后不得展期；</w:t>
      </w:r>
    </w:p>
    <w:p w14:paraId="5E797083"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9</w:t>
      </w:r>
      <w:r w:rsidRPr="009759EB">
        <w:rPr>
          <w:rFonts w:hint="eastAsia"/>
          <w:szCs w:val="20"/>
        </w:rPr>
        <w:t>）本基金主动投资于流动性受限资产的市值合计不得超过基金资产净值的</w:t>
      </w:r>
      <w:r w:rsidRPr="009759EB">
        <w:rPr>
          <w:rFonts w:hint="eastAsia"/>
          <w:szCs w:val="20"/>
        </w:rPr>
        <w:t>15%</w:t>
      </w:r>
      <w:r w:rsidRPr="009759EB">
        <w:rPr>
          <w:rFonts w:hint="eastAsia"/>
          <w:szCs w:val="20"/>
        </w:rPr>
        <w:t>；因证券市场波动、上市公司股票停牌、基金规模变动等基金管理人之外的因素致使基金不符合前款所规定比例限制的，基金管理人不得主动新增流动性受限资产的投资；</w:t>
      </w:r>
    </w:p>
    <w:p w14:paraId="73DE4979"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10</w:t>
      </w:r>
      <w:r w:rsidRPr="009759EB">
        <w:rPr>
          <w:rFonts w:hint="eastAsia"/>
          <w:szCs w:val="20"/>
        </w:rPr>
        <w:t>）本基金与私募类</w:t>
      </w:r>
      <w:proofErr w:type="gramStart"/>
      <w:r w:rsidRPr="009759EB">
        <w:rPr>
          <w:rFonts w:hint="eastAsia"/>
          <w:szCs w:val="20"/>
        </w:rPr>
        <w:t>证券资管产品</w:t>
      </w:r>
      <w:proofErr w:type="gramEnd"/>
      <w:r w:rsidRPr="009759EB">
        <w:rPr>
          <w:rFonts w:hint="eastAsia"/>
          <w:szCs w:val="20"/>
        </w:rPr>
        <w:t>及中国证监会认定的其他主体为交易对手开展逆回购交易的，可接受质押品的资质要求应当与基金合同约定的投资范围保持一致；</w:t>
      </w:r>
    </w:p>
    <w:p w14:paraId="31B598C6"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11</w:t>
      </w:r>
      <w:r w:rsidRPr="009759EB">
        <w:rPr>
          <w:rFonts w:hint="eastAsia"/>
          <w:szCs w:val="20"/>
        </w:rPr>
        <w:t>）本基金资产总值不得超过基金资产净值的</w:t>
      </w:r>
      <w:r w:rsidRPr="009759EB">
        <w:rPr>
          <w:rFonts w:hint="eastAsia"/>
          <w:szCs w:val="20"/>
        </w:rPr>
        <w:t>140%</w:t>
      </w:r>
      <w:r w:rsidRPr="009759EB">
        <w:rPr>
          <w:rFonts w:hint="eastAsia"/>
          <w:szCs w:val="20"/>
        </w:rPr>
        <w:t>；</w:t>
      </w:r>
    </w:p>
    <w:p w14:paraId="1EB2BA79"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12</w:t>
      </w:r>
      <w:r w:rsidRPr="009759EB">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49A885EE"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13</w:t>
      </w:r>
      <w:r w:rsidRPr="009759EB">
        <w:rPr>
          <w:rFonts w:hint="eastAsia"/>
          <w:szCs w:val="20"/>
        </w:rPr>
        <w:t>）本基金参与股指期货交易，应当符合下列投资限制：</w:t>
      </w:r>
    </w:p>
    <w:p w14:paraId="6126CA5C" w14:textId="77777777" w:rsidR="009759EB" w:rsidRPr="009759EB" w:rsidRDefault="009759EB" w:rsidP="009759EB">
      <w:pPr>
        <w:snapToGrid w:val="0"/>
        <w:spacing w:line="360" w:lineRule="auto"/>
        <w:ind w:firstLineChars="200" w:firstLine="420"/>
        <w:rPr>
          <w:szCs w:val="20"/>
        </w:rPr>
      </w:pPr>
      <w:r w:rsidRPr="009759EB">
        <w:rPr>
          <w:rFonts w:hint="eastAsia"/>
          <w:szCs w:val="20"/>
        </w:rPr>
        <w:t>1</w:t>
      </w:r>
      <w:r w:rsidRPr="009759EB">
        <w:rPr>
          <w:rFonts w:hint="eastAsia"/>
          <w:szCs w:val="20"/>
        </w:rPr>
        <w:t>）本基金在任何交易日日终，持有的买入股指期货合约价值，不得超过基金资产净值的</w:t>
      </w:r>
      <w:r w:rsidRPr="009759EB">
        <w:rPr>
          <w:rFonts w:hint="eastAsia"/>
          <w:szCs w:val="20"/>
        </w:rPr>
        <w:t>10%</w:t>
      </w:r>
      <w:r w:rsidRPr="009759EB">
        <w:rPr>
          <w:rFonts w:hint="eastAsia"/>
          <w:szCs w:val="20"/>
        </w:rPr>
        <w:t>；</w:t>
      </w:r>
    </w:p>
    <w:p w14:paraId="282E0F87" w14:textId="77777777" w:rsidR="009759EB" w:rsidRPr="009759EB" w:rsidRDefault="009759EB" w:rsidP="009759EB">
      <w:pPr>
        <w:snapToGrid w:val="0"/>
        <w:spacing w:line="360" w:lineRule="auto"/>
        <w:ind w:firstLineChars="200" w:firstLine="420"/>
        <w:rPr>
          <w:szCs w:val="20"/>
        </w:rPr>
      </w:pPr>
      <w:r w:rsidRPr="009759EB">
        <w:rPr>
          <w:rFonts w:hint="eastAsia"/>
          <w:szCs w:val="20"/>
        </w:rPr>
        <w:t>2</w:t>
      </w:r>
      <w:r w:rsidRPr="009759EB">
        <w:rPr>
          <w:rFonts w:hint="eastAsia"/>
          <w:szCs w:val="20"/>
        </w:rPr>
        <w:t>）本基金在任何交易日日终，持有的买入股指期货合约价值与有价证券市值之和，不得超过基金资产净值的</w:t>
      </w:r>
      <w:r w:rsidRPr="009759EB">
        <w:rPr>
          <w:rFonts w:hint="eastAsia"/>
          <w:szCs w:val="20"/>
        </w:rPr>
        <w:t>100%</w:t>
      </w:r>
      <w:r w:rsidRPr="009759EB">
        <w:rPr>
          <w:rFonts w:hint="eastAsia"/>
          <w:szCs w:val="20"/>
        </w:rPr>
        <w:t>，其中，有价证券指股票、债券（不含到期日在一年以内的政府债券）、资产支持证券、买入返售金融资产（不含质押式回购）等；</w:t>
      </w:r>
    </w:p>
    <w:p w14:paraId="0A167B4C" w14:textId="77777777" w:rsidR="009759EB" w:rsidRPr="009759EB" w:rsidRDefault="009759EB" w:rsidP="009759EB">
      <w:pPr>
        <w:snapToGrid w:val="0"/>
        <w:spacing w:line="360" w:lineRule="auto"/>
        <w:ind w:firstLineChars="200" w:firstLine="420"/>
        <w:rPr>
          <w:szCs w:val="20"/>
        </w:rPr>
      </w:pPr>
      <w:r w:rsidRPr="009759EB">
        <w:rPr>
          <w:rFonts w:hint="eastAsia"/>
          <w:szCs w:val="20"/>
        </w:rPr>
        <w:t>3</w:t>
      </w:r>
      <w:r w:rsidRPr="009759EB">
        <w:rPr>
          <w:rFonts w:hint="eastAsia"/>
          <w:szCs w:val="20"/>
        </w:rPr>
        <w:t>）本基金在任何交易日日终，持有的卖出股指期货合约价值不得超过基金持有的股票总市值的</w:t>
      </w:r>
      <w:r w:rsidRPr="009759EB">
        <w:rPr>
          <w:rFonts w:hint="eastAsia"/>
          <w:szCs w:val="20"/>
        </w:rPr>
        <w:t>20%</w:t>
      </w:r>
      <w:r w:rsidRPr="009759EB">
        <w:rPr>
          <w:rFonts w:hint="eastAsia"/>
          <w:szCs w:val="20"/>
        </w:rPr>
        <w:t>；</w:t>
      </w:r>
    </w:p>
    <w:p w14:paraId="1B84D081" w14:textId="77777777" w:rsidR="009759EB" w:rsidRPr="009759EB" w:rsidRDefault="009759EB" w:rsidP="009759EB">
      <w:pPr>
        <w:snapToGrid w:val="0"/>
        <w:spacing w:line="360" w:lineRule="auto"/>
        <w:ind w:firstLineChars="200" w:firstLine="420"/>
        <w:rPr>
          <w:szCs w:val="20"/>
        </w:rPr>
      </w:pPr>
      <w:r w:rsidRPr="009759EB">
        <w:rPr>
          <w:rFonts w:hint="eastAsia"/>
          <w:szCs w:val="20"/>
        </w:rPr>
        <w:t>4</w:t>
      </w:r>
      <w:r w:rsidRPr="009759EB">
        <w:rPr>
          <w:rFonts w:hint="eastAsia"/>
          <w:szCs w:val="20"/>
        </w:rPr>
        <w:t>）本基金所持有的股票市值和买入、卖出股指期货合约价值，合计（轧差计算）应当符合基金合同关于股票投资比例的有关约定；</w:t>
      </w:r>
    </w:p>
    <w:p w14:paraId="513F99B0" w14:textId="77777777" w:rsidR="009759EB" w:rsidRPr="009759EB" w:rsidRDefault="009759EB" w:rsidP="009759EB">
      <w:pPr>
        <w:snapToGrid w:val="0"/>
        <w:spacing w:line="360" w:lineRule="auto"/>
        <w:ind w:firstLineChars="200" w:firstLine="420"/>
        <w:rPr>
          <w:szCs w:val="20"/>
        </w:rPr>
      </w:pPr>
      <w:r w:rsidRPr="009759EB">
        <w:rPr>
          <w:rFonts w:hint="eastAsia"/>
          <w:szCs w:val="20"/>
        </w:rPr>
        <w:t>5</w:t>
      </w:r>
      <w:r w:rsidRPr="009759EB">
        <w:rPr>
          <w:rFonts w:hint="eastAsia"/>
          <w:szCs w:val="20"/>
        </w:rPr>
        <w:t>）本基金在任何交易日内交易（不包括平仓）的股指期货合约的成交金额不得超过上一交易日基金资产净值的</w:t>
      </w:r>
      <w:r w:rsidRPr="009759EB">
        <w:rPr>
          <w:rFonts w:hint="eastAsia"/>
          <w:szCs w:val="20"/>
        </w:rPr>
        <w:t>20%</w:t>
      </w:r>
      <w:r w:rsidRPr="009759EB">
        <w:rPr>
          <w:rFonts w:hint="eastAsia"/>
          <w:szCs w:val="20"/>
        </w:rPr>
        <w:t>；</w:t>
      </w:r>
    </w:p>
    <w:p w14:paraId="0FF7D0F4"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14</w:t>
      </w:r>
      <w:r w:rsidRPr="009759EB">
        <w:rPr>
          <w:rFonts w:hint="eastAsia"/>
          <w:szCs w:val="20"/>
        </w:rPr>
        <w:t>）本基金参与股票期权交易，应当符合下列投资限制：</w:t>
      </w:r>
    </w:p>
    <w:p w14:paraId="3117D637" w14:textId="77777777" w:rsidR="009759EB" w:rsidRPr="009759EB" w:rsidRDefault="009759EB" w:rsidP="009759EB">
      <w:pPr>
        <w:snapToGrid w:val="0"/>
        <w:spacing w:line="360" w:lineRule="auto"/>
        <w:ind w:firstLineChars="200" w:firstLine="420"/>
        <w:rPr>
          <w:szCs w:val="20"/>
        </w:rPr>
      </w:pPr>
      <w:r w:rsidRPr="009759EB">
        <w:rPr>
          <w:rFonts w:hint="eastAsia"/>
          <w:szCs w:val="20"/>
        </w:rPr>
        <w:t>1</w:t>
      </w:r>
      <w:r w:rsidRPr="009759EB">
        <w:rPr>
          <w:rFonts w:hint="eastAsia"/>
          <w:szCs w:val="20"/>
        </w:rPr>
        <w:t>）基金因未平仓的期权合约支付和收取的权利金总额不得超过基金资产净值的</w:t>
      </w:r>
      <w:r w:rsidRPr="009759EB">
        <w:rPr>
          <w:rFonts w:hint="eastAsia"/>
          <w:szCs w:val="20"/>
        </w:rPr>
        <w:t>10%</w:t>
      </w:r>
      <w:r w:rsidRPr="009759EB">
        <w:rPr>
          <w:rFonts w:hint="eastAsia"/>
          <w:szCs w:val="20"/>
        </w:rPr>
        <w:t>；</w:t>
      </w:r>
    </w:p>
    <w:p w14:paraId="7A81D0F2" w14:textId="77777777" w:rsidR="009759EB" w:rsidRPr="009759EB" w:rsidRDefault="009759EB" w:rsidP="009759EB">
      <w:pPr>
        <w:snapToGrid w:val="0"/>
        <w:spacing w:line="360" w:lineRule="auto"/>
        <w:ind w:firstLineChars="200" w:firstLine="420"/>
        <w:rPr>
          <w:szCs w:val="20"/>
        </w:rPr>
      </w:pPr>
      <w:r w:rsidRPr="009759EB">
        <w:rPr>
          <w:rFonts w:hint="eastAsia"/>
          <w:szCs w:val="20"/>
        </w:rPr>
        <w:t>2</w:t>
      </w:r>
      <w:r w:rsidRPr="009759EB">
        <w:rPr>
          <w:rFonts w:hint="eastAsia"/>
          <w:szCs w:val="20"/>
        </w:rPr>
        <w:t>）开仓卖出认购期权的，应持有足额标的证券；开仓卖出认沽期权的，应持有合约行权所需的全额现金或交易所规则认可的可冲抵期权保证金的现金等价物；</w:t>
      </w:r>
    </w:p>
    <w:p w14:paraId="6139D35E" w14:textId="77777777" w:rsidR="009759EB" w:rsidRPr="009759EB" w:rsidRDefault="009759EB" w:rsidP="009759EB">
      <w:pPr>
        <w:snapToGrid w:val="0"/>
        <w:spacing w:line="360" w:lineRule="auto"/>
        <w:ind w:firstLineChars="200" w:firstLine="420"/>
        <w:rPr>
          <w:szCs w:val="20"/>
        </w:rPr>
      </w:pPr>
      <w:r w:rsidRPr="009759EB">
        <w:rPr>
          <w:rFonts w:hint="eastAsia"/>
          <w:szCs w:val="20"/>
        </w:rPr>
        <w:t>3</w:t>
      </w:r>
      <w:r w:rsidRPr="009759EB">
        <w:rPr>
          <w:rFonts w:hint="eastAsia"/>
          <w:szCs w:val="20"/>
        </w:rPr>
        <w:t>）未平仓的期权合约面值不得超过基金资产净值的</w:t>
      </w:r>
      <w:r w:rsidRPr="009759EB">
        <w:rPr>
          <w:rFonts w:hint="eastAsia"/>
          <w:szCs w:val="20"/>
        </w:rPr>
        <w:t>20%</w:t>
      </w:r>
      <w:r w:rsidRPr="009759EB">
        <w:rPr>
          <w:rFonts w:hint="eastAsia"/>
          <w:szCs w:val="20"/>
        </w:rPr>
        <w:t>。其中，合约面值按照行权价乘以合约乘数计算；</w:t>
      </w:r>
    </w:p>
    <w:p w14:paraId="026E95F1"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15</w:t>
      </w:r>
      <w:r w:rsidRPr="009759EB">
        <w:rPr>
          <w:rFonts w:hint="eastAsia"/>
          <w:szCs w:val="20"/>
        </w:rPr>
        <w:t>）本基金参与转融通证券出借业务的</w:t>
      </w:r>
      <w:r w:rsidRPr="009759EB">
        <w:rPr>
          <w:rFonts w:hint="eastAsia"/>
          <w:szCs w:val="20"/>
        </w:rPr>
        <w:t>,</w:t>
      </w:r>
      <w:r w:rsidRPr="009759EB">
        <w:rPr>
          <w:rFonts w:hint="eastAsia"/>
          <w:szCs w:val="20"/>
        </w:rPr>
        <w:t>应当符合下列要求：</w:t>
      </w:r>
    </w:p>
    <w:p w14:paraId="677AFB64" w14:textId="77777777" w:rsidR="009759EB" w:rsidRPr="009759EB" w:rsidRDefault="009759EB" w:rsidP="009759EB">
      <w:pPr>
        <w:snapToGrid w:val="0"/>
        <w:spacing w:line="360" w:lineRule="auto"/>
        <w:ind w:firstLineChars="200" w:firstLine="420"/>
        <w:rPr>
          <w:szCs w:val="20"/>
        </w:rPr>
      </w:pPr>
      <w:r w:rsidRPr="009759EB">
        <w:rPr>
          <w:rFonts w:hint="eastAsia"/>
          <w:szCs w:val="20"/>
        </w:rPr>
        <w:t>1</w:t>
      </w:r>
      <w:r w:rsidRPr="009759EB">
        <w:rPr>
          <w:rFonts w:hint="eastAsia"/>
          <w:szCs w:val="20"/>
        </w:rPr>
        <w:t>）本基金在任何交易日日终，参与转融通证券出借业务的资产不得超过基金资产净值</w:t>
      </w:r>
      <w:r w:rsidRPr="009759EB">
        <w:rPr>
          <w:rFonts w:hint="eastAsia"/>
          <w:szCs w:val="20"/>
        </w:rPr>
        <w:lastRenderedPageBreak/>
        <w:t>的</w:t>
      </w:r>
      <w:r w:rsidRPr="009759EB">
        <w:rPr>
          <w:rFonts w:hint="eastAsia"/>
          <w:szCs w:val="20"/>
        </w:rPr>
        <w:t>30%</w:t>
      </w:r>
      <w:r w:rsidRPr="009759EB">
        <w:rPr>
          <w:rFonts w:hint="eastAsia"/>
          <w:szCs w:val="20"/>
        </w:rPr>
        <w:t>，其中出借期限在</w:t>
      </w:r>
      <w:r w:rsidRPr="009759EB">
        <w:rPr>
          <w:rFonts w:hint="eastAsia"/>
          <w:szCs w:val="20"/>
        </w:rPr>
        <w:t>10</w:t>
      </w:r>
      <w:r w:rsidRPr="009759EB">
        <w:rPr>
          <w:rFonts w:hint="eastAsia"/>
          <w:szCs w:val="20"/>
        </w:rPr>
        <w:t>个交易日以上的出借证券应纳入《流动性风险管理规定》所述流动性受限证券的范围；</w:t>
      </w:r>
    </w:p>
    <w:p w14:paraId="740B180C" w14:textId="77777777" w:rsidR="009759EB" w:rsidRPr="009759EB" w:rsidRDefault="009759EB" w:rsidP="009759EB">
      <w:pPr>
        <w:snapToGrid w:val="0"/>
        <w:spacing w:line="360" w:lineRule="auto"/>
        <w:ind w:firstLineChars="200" w:firstLine="420"/>
        <w:rPr>
          <w:szCs w:val="20"/>
        </w:rPr>
      </w:pPr>
      <w:r w:rsidRPr="009759EB">
        <w:rPr>
          <w:rFonts w:hint="eastAsia"/>
          <w:szCs w:val="20"/>
        </w:rPr>
        <w:t>2</w:t>
      </w:r>
      <w:r w:rsidRPr="009759EB">
        <w:rPr>
          <w:rFonts w:hint="eastAsia"/>
          <w:szCs w:val="20"/>
        </w:rPr>
        <w:t>）本基金在任何交易日日终，参与出借业务的单只证券不得超过基金持有该证券总量的</w:t>
      </w:r>
      <w:r w:rsidRPr="009759EB">
        <w:rPr>
          <w:rFonts w:hint="eastAsia"/>
          <w:szCs w:val="20"/>
        </w:rPr>
        <w:t>30%</w:t>
      </w:r>
      <w:r w:rsidRPr="009759EB">
        <w:rPr>
          <w:rFonts w:hint="eastAsia"/>
          <w:szCs w:val="20"/>
        </w:rPr>
        <w:t>；</w:t>
      </w:r>
    </w:p>
    <w:p w14:paraId="68A68AB4" w14:textId="77777777" w:rsidR="009759EB" w:rsidRPr="009759EB" w:rsidRDefault="009759EB" w:rsidP="009759EB">
      <w:pPr>
        <w:snapToGrid w:val="0"/>
        <w:spacing w:line="360" w:lineRule="auto"/>
        <w:ind w:firstLineChars="200" w:firstLine="420"/>
        <w:rPr>
          <w:szCs w:val="20"/>
        </w:rPr>
      </w:pPr>
      <w:r w:rsidRPr="009759EB">
        <w:rPr>
          <w:rFonts w:hint="eastAsia"/>
          <w:szCs w:val="20"/>
        </w:rPr>
        <w:t>3</w:t>
      </w:r>
      <w:r w:rsidRPr="009759EB">
        <w:rPr>
          <w:rFonts w:hint="eastAsia"/>
          <w:szCs w:val="20"/>
        </w:rPr>
        <w:t>）证券出借的平均剩余期限不得超过</w:t>
      </w:r>
      <w:r w:rsidRPr="009759EB">
        <w:rPr>
          <w:rFonts w:hint="eastAsia"/>
          <w:szCs w:val="20"/>
        </w:rPr>
        <w:t>30</w:t>
      </w:r>
      <w:r w:rsidRPr="009759EB">
        <w:rPr>
          <w:rFonts w:hint="eastAsia"/>
          <w:szCs w:val="20"/>
        </w:rPr>
        <w:t>天，平均剩余期限按市值加权平均计算；</w:t>
      </w:r>
    </w:p>
    <w:p w14:paraId="58240F74" w14:textId="77777777" w:rsidR="009759EB" w:rsidRPr="009759EB" w:rsidRDefault="009759EB" w:rsidP="009759EB">
      <w:pPr>
        <w:snapToGrid w:val="0"/>
        <w:spacing w:line="360" w:lineRule="auto"/>
        <w:ind w:firstLineChars="200" w:firstLine="420"/>
        <w:rPr>
          <w:szCs w:val="20"/>
        </w:rPr>
      </w:pPr>
      <w:r w:rsidRPr="009759EB">
        <w:rPr>
          <w:rFonts w:hint="eastAsia"/>
          <w:szCs w:val="20"/>
        </w:rPr>
        <w:t>4</w:t>
      </w:r>
      <w:r w:rsidRPr="009759EB">
        <w:rPr>
          <w:rFonts w:hint="eastAsia"/>
          <w:szCs w:val="20"/>
        </w:rPr>
        <w:t>）最近</w:t>
      </w:r>
      <w:r w:rsidRPr="009759EB">
        <w:rPr>
          <w:rFonts w:hint="eastAsia"/>
          <w:szCs w:val="20"/>
        </w:rPr>
        <w:t>6</w:t>
      </w:r>
      <w:r w:rsidRPr="009759EB">
        <w:rPr>
          <w:rFonts w:hint="eastAsia"/>
          <w:szCs w:val="20"/>
        </w:rPr>
        <w:t>个月内日均基金资产净值不得低于</w:t>
      </w:r>
      <w:r w:rsidRPr="009759EB">
        <w:rPr>
          <w:rFonts w:hint="eastAsia"/>
          <w:szCs w:val="20"/>
        </w:rPr>
        <w:t>2</w:t>
      </w:r>
      <w:r w:rsidRPr="009759EB">
        <w:rPr>
          <w:rFonts w:hint="eastAsia"/>
          <w:szCs w:val="20"/>
        </w:rPr>
        <w:t>亿元；</w:t>
      </w:r>
    </w:p>
    <w:p w14:paraId="7A71BCD7"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16</w:t>
      </w:r>
      <w:r w:rsidRPr="009759EB">
        <w:rPr>
          <w:rFonts w:hint="eastAsia"/>
          <w:szCs w:val="20"/>
        </w:rPr>
        <w:t>）本基金投资存托凭证的比例限制依照内地上市交易的股票执行；</w:t>
      </w:r>
    </w:p>
    <w:p w14:paraId="78666CED" w14:textId="77777777" w:rsidR="009759EB" w:rsidRPr="009759EB" w:rsidRDefault="009759EB" w:rsidP="009759EB">
      <w:pPr>
        <w:snapToGrid w:val="0"/>
        <w:spacing w:line="360" w:lineRule="auto"/>
        <w:ind w:firstLineChars="200" w:firstLine="420"/>
        <w:rPr>
          <w:szCs w:val="20"/>
        </w:rPr>
      </w:pPr>
      <w:r w:rsidRPr="009759EB">
        <w:rPr>
          <w:rFonts w:hint="eastAsia"/>
          <w:szCs w:val="20"/>
        </w:rPr>
        <w:t>（</w:t>
      </w:r>
      <w:r w:rsidRPr="009759EB">
        <w:rPr>
          <w:rFonts w:hint="eastAsia"/>
          <w:szCs w:val="20"/>
        </w:rPr>
        <w:t>17</w:t>
      </w:r>
      <w:r w:rsidRPr="009759EB">
        <w:rPr>
          <w:rFonts w:hint="eastAsia"/>
          <w:szCs w:val="20"/>
        </w:rPr>
        <w:t>）法律法规及中国证监会规定的和《基金合同》约定的其他投资比例限制。</w:t>
      </w:r>
    </w:p>
    <w:p w14:paraId="0C6DC4CD" w14:textId="77777777" w:rsidR="009759EB" w:rsidRPr="009759EB" w:rsidRDefault="009759EB" w:rsidP="009759EB">
      <w:pPr>
        <w:snapToGrid w:val="0"/>
        <w:spacing w:line="360" w:lineRule="auto"/>
        <w:ind w:firstLineChars="200" w:firstLine="420"/>
        <w:rPr>
          <w:szCs w:val="20"/>
        </w:rPr>
      </w:pPr>
      <w:r w:rsidRPr="009759EB">
        <w:rPr>
          <w:rFonts w:hint="eastAsia"/>
          <w:szCs w:val="20"/>
        </w:rPr>
        <w:t>除上述第（</w:t>
      </w:r>
      <w:r w:rsidRPr="009759EB">
        <w:rPr>
          <w:rFonts w:hint="eastAsia"/>
          <w:szCs w:val="20"/>
        </w:rPr>
        <w:t>6</w:t>
      </w:r>
      <w:r w:rsidRPr="009759EB">
        <w:rPr>
          <w:rFonts w:hint="eastAsia"/>
          <w:szCs w:val="20"/>
        </w:rPr>
        <w:t>）、（</w:t>
      </w:r>
      <w:r w:rsidRPr="009759EB">
        <w:rPr>
          <w:rFonts w:hint="eastAsia"/>
          <w:szCs w:val="20"/>
        </w:rPr>
        <w:t>9</w:t>
      </w:r>
      <w:r w:rsidRPr="009759EB">
        <w:rPr>
          <w:rFonts w:hint="eastAsia"/>
          <w:szCs w:val="20"/>
        </w:rPr>
        <w:t>）、（</w:t>
      </w:r>
      <w:r w:rsidRPr="009759EB">
        <w:rPr>
          <w:rFonts w:hint="eastAsia"/>
          <w:szCs w:val="20"/>
        </w:rPr>
        <w:t>10</w:t>
      </w:r>
      <w:r w:rsidRPr="009759EB">
        <w:rPr>
          <w:rFonts w:hint="eastAsia"/>
          <w:szCs w:val="20"/>
        </w:rPr>
        <w:t>）、（</w:t>
      </w:r>
      <w:r w:rsidRPr="009759EB">
        <w:rPr>
          <w:rFonts w:hint="eastAsia"/>
          <w:szCs w:val="20"/>
        </w:rPr>
        <w:t>15</w:t>
      </w:r>
      <w:r w:rsidRPr="009759EB">
        <w:rPr>
          <w:rFonts w:hint="eastAsia"/>
          <w:szCs w:val="20"/>
        </w:rPr>
        <w:t>）项另有约定外，因证券</w:t>
      </w:r>
      <w:r w:rsidRPr="009759EB">
        <w:rPr>
          <w:rFonts w:hint="eastAsia"/>
          <w:szCs w:val="20"/>
        </w:rPr>
        <w:t>/</w:t>
      </w:r>
      <w:r w:rsidRPr="009759EB">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9759EB">
        <w:rPr>
          <w:rFonts w:hint="eastAsia"/>
          <w:szCs w:val="20"/>
        </w:rPr>
        <w:t>10</w:t>
      </w:r>
      <w:r w:rsidRPr="009759EB">
        <w:rPr>
          <w:rFonts w:hint="eastAsia"/>
          <w:szCs w:val="20"/>
        </w:rPr>
        <w:t>个交易日内进行调整，但中国证监会规定的特殊情形除外。法律法规另有规定的，从其规定。</w:t>
      </w:r>
    </w:p>
    <w:p w14:paraId="6A2393F5" w14:textId="77777777" w:rsidR="009759EB" w:rsidRPr="009759EB" w:rsidRDefault="009759EB" w:rsidP="009759EB">
      <w:pPr>
        <w:snapToGrid w:val="0"/>
        <w:spacing w:line="360" w:lineRule="auto"/>
        <w:ind w:firstLineChars="200" w:firstLine="420"/>
        <w:rPr>
          <w:szCs w:val="20"/>
        </w:rPr>
      </w:pPr>
      <w:r w:rsidRPr="009759EB">
        <w:rPr>
          <w:rFonts w:hint="eastAsia"/>
          <w:szCs w:val="20"/>
        </w:rPr>
        <w:t>本基金参与转融通证券出借业务，因证券市场波动、上市公司合并、基金规模变动等基金管理人之外的因素致使基金投资不符合上述第（</w:t>
      </w:r>
      <w:r w:rsidRPr="009759EB">
        <w:rPr>
          <w:rFonts w:hint="eastAsia"/>
          <w:szCs w:val="20"/>
        </w:rPr>
        <w:t>15</w:t>
      </w:r>
      <w:r w:rsidRPr="009759EB">
        <w:rPr>
          <w:rFonts w:hint="eastAsia"/>
          <w:szCs w:val="20"/>
        </w:rPr>
        <w:t>）项规定的，基金管理人不得新增出借业务。</w:t>
      </w:r>
    </w:p>
    <w:p w14:paraId="71F013A3" w14:textId="77777777" w:rsidR="009759EB" w:rsidRPr="009759EB" w:rsidRDefault="009759EB" w:rsidP="009759EB">
      <w:pPr>
        <w:snapToGrid w:val="0"/>
        <w:spacing w:line="360" w:lineRule="auto"/>
        <w:ind w:firstLineChars="200" w:firstLine="420"/>
        <w:rPr>
          <w:szCs w:val="20"/>
        </w:rPr>
      </w:pPr>
      <w:r w:rsidRPr="009759EB">
        <w:rPr>
          <w:rFonts w:hint="eastAsia"/>
          <w:szCs w:val="20"/>
        </w:rPr>
        <w:t>基金管理人自基金合同生效之日起</w:t>
      </w:r>
      <w:r w:rsidRPr="009759EB">
        <w:rPr>
          <w:rFonts w:hint="eastAsia"/>
          <w:szCs w:val="20"/>
        </w:rPr>
        <w:t>6</w:t>
      </w:r>
      <w:r w:rsidRPr="009759EB">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053004E8" w14:textId="37214591" w:rsidR="00D42F92" w:rsidRPr="00D42F92" w:rsidRDefault="009759EB" w:rsidP="00D42F92">
      <w:pPr>
        <w:snapToGrid w:val="0"/>
        <w:spacing w:line="360" w:lineRule="auto"/>
        <w:ind w:firstLineChars="200" w:firstLine="420"/>
        <w:rPr>
          <w:szCs w:val="20"/>
        </w:rPr>
      </w:pPr>
      <w:r w:rsidRPr="009759EB">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1E38E7CA"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、禁止行为</w:t>
      </w:r>
    </w:p>
    <w:p w14:paraId="0820EA02" w14:textId="77777777" w:rsidR="00D42F92" w:rsidRPr="00D42F92" w:rsidRDefault="00D42F92" w:rsidP="00D42F92">
      <w:pPr>
        <w:snapToGrid w:val="0"/>
        <w:spacing w:line="360" w:lineRule="auto"/>
        <w:ind w:firstLineChars="200" w:firstLine="420"/>
        <w:rPr>
          <w:szCs w:val="20"/>
        </w:rPr>
      </w:pPr>
      <w:r w:rsidRPr="00D42F92">
        <w:rPr>
          <w:rFonts w:hint="eastAsia"/>
          <w:szCs w:val="20"/>
        </w:rPr>
        <w:t>为维护基金份额持有人的合法权益，基金财产不得用于下列投资或者活动：</w:t>
      </w:r>
    </w:p>
    <w:p w14:paraId="71BDF5FC"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）承销证券；</w:t>
      </w:r>
      <w:r w:rsidRPr="00D42F92">
        <w:rPr>
          <w:rFonts w:hint="eastAsia"/>
          <w:szCs w:val="20"/>
        </w:rPr>
        <w:t xml:space="preserve"> </w:t>
      </w:r>
    </w:p>
    <w:p w14:paraId="1F92CBA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）违反规定向他人贷款或者提供担保；</w:t>
      </w:r>
      <w:r w:rsidRPr="00D42F92">
        <w:rPr>
          <w:rFonts w:hint="eastAsia"/>
          <w:szCs w:val="20"/>
        </w:rPr>
        <w:t xml:space="preserve"> </w:t>
      </w:r>
    </w:p>
    <w:p w14:paraId="5D9B3F9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）从事承担无限责任的投资；</w:t>
      </w:r>
      <w:r w:rsidRPr="00D42F92">
        <w:rPr>
          <w:rFonts w:hint="eastAsia"/>
          <w:szCs w:val="20"/>
        </w:rPr>
        <w:t xml:space="preserve"> </w:t>
      </w:r>
    </w:p>
    <w:p w14:paraId="27E3B57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）买卖其他基金份额，但是中国证监会另有规定的除外；</w:t>
      </w:r>
    </w:p>
    <w:p w14:paraId="65B44FE5"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）向其基金管理人、基金托管人出资；</w:t>
      </w:r>
      <w:r w:rsidRPr="00D42F92">
        <w:rPr>
          <w:rFonts w:hint="eastAsia"/>
          <w:szCs w:val="20"/>
        </w:rPr>
        <w:t xml:space="preserve"> </w:t>
      </w:r>
    </w:p>
    <w:p w14:paraId="5169E599"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）从事内幕交易、操纵证券交易价格及其他不正当的证券交易活动；</w:t>
      </w:r>
      <w:r w:rsidRPr="00D42F92">
        <w:rPr>
          <w:rFonts w:hint="eastAsia"/>
          <w:szCs w:val="20"/>
        </w:rPr>
        <w:t xml:space="preserve"> </w:t>
      </w:r>
    </w:p>
    <w:p w14:paraId="6699FD8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）依照法律法规有关规定，由中国证监会规定禁止的其他活动。</w:t>
      </w:r>
    </w:p>
    <w:p w14:paraId="3C9F901D"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w:t>
      </w:r>
      <w:r w:rsidRPr="00D42F92">
        <w:rPr>
          <w:rFonts w:hint="eastAsia"/>
          <w:szCs w:val="20"/>
        </w:rPr>
        <w:lastRenderedPageBreak/>
        <w:t>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68763C" w14:textId="172C917F" w:rsidR="00D42F92" w:rsidRPr="00D42F92" w:rsidRDefault="009B281B" w:rsidP="00D42F92">
      <w:pPr>
        <w:snapToGrid w:val="0"/>
        <w:spacing w:line="360" w:lineRule="auto"/>
        <w:ind w:firstLineChars="200" w:firstLine="420"/>
        <w:rPr>
          <w:szCs w:val="20"/>
        </w:rPr>
      </w:pPr>
      <w:r w:rsidRPr="009B281B">
        <w:rPr>
          <w:rFonts w:hint="eastAsia"/>
          <w:szCs w:val="20"/>
        </w:rPr>
        <w:t>如法律法规或监管部门对上述限制进行变更的，以变更后的规定为准。</w:t>
      </w:r>
      <w:r w:rsidR="00D42F92" w:rsidRPr="00D42F92">
        <w:rPr>
          <w:rFonts w:hint="eastAsia"/>
          <w:szCs w:val="20"/>
        </w:rPr>
        <w:t>如法律、行政法规或监管部门取消上述限制，如适用于本基金，基金管理人在履行适当程序后，则本基金投资不再受相关限制。</w:t>
      </w:r>
    </w:p>
    <w:p w14:paraId="528CC37F" w14:textId="77777777" w:rsidR="00D42F92" w:rsidRPr="00D42F92" w:rsidRDefault="00D42F92" w:rsidP="00D42F92">
      <w:pPr>
        <w:snapToGrid w:val="0"/>
        <w:spacing w:line="360" w:lineRule="auto"/>
        <w:ind w:firstLineChars="200" w:firstLine="420"/>
        <w:rPr>
          <w:szCs w:val="20"/>
        </w:rPr>
      </w:pPr>
    </w:p>
    <w:p w14:paraId="7D34C7F5" w14:textId="77777777" w:rsidR="00D42F92" w:rsidRPr="00D42F92" w:rsidRDefault="00D42F92" w:rsidP="00D42F92">
      <w:pPr>
        <w:snapToGrid w:val="0"/>
        <w:spacing w:line="360" w:lineRule="auto"/>
        <w:ind w:firstLineChars="200" w:firstLine="420"/>
        <w:rPr>
          <w:szCs w:val="20"/>
        </w:rPr>
      </w:pPr>
      <w:r w:rsidRPr="00D42F92">
        <w:rPr>
          <w:rFonts w:hint="eastAsia"/>
          <w:szCs w:val="20"/>
        </w:rPr>
        <w:t>六、基金资产净值的计算方法和公告方式</w:t>
      </w:r>
    </w:p>
    <w:p w14:paraId="6CE806A0"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、基金份额净值是按照每个估值日闭市后，基金资产净值除以当日基金份额的余额数量计算，精确到</w:t>
      </w:r>
      <w:r w:rsidRPr="00D42F92">
        <w:rPr>
          <w:rFonts w:hint="eastAsia"/>
          <w:szCs w:val="20"/>
        </w:rPr>
        <w:t>0.0001</w:t>
      </w:r>
      <w:r w:rsidRPr="00D42F92">
        <w:rPr>
          <w:rFonts w:hint="eastAsia"/>
          <w:szCs w:val="20"/>
        </w:rPr>
        <w:t>元，小数点后第</w:t>
      </w:r>
      <w:r w:rsidRPr="00D42F92">
        <w:rPr>
          <w:rFonts w:hint="eastAsia"/>
          <w:szCs w:val="20"/>
        </w:rPr>
        <w:t>5</w:t>
      </w:r>
      <w:r w:rsidRPr="00D42F92">
        <w:rPr>
          <w:rFonts w:hint="eastAsia"/>
          <w:szCs w:val="20"/>
        </w:rPr>
        <w:t>位四舍五入。基金管理人可以设立大额赎回情形下的净值精度应急调整机制。国家另有规定的，从其规定。</w:t>
      </w:r>
    </w:p>
    <w:p w14:paraId="1C531573"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基金管理人</w:t>
      </w:r>
      <w:proofErr w:type="gramStart"/>
      <w:r w:rsidRPr="00D42F92">
        <w:rPr>
          <w:rFonts w:hint="eastAsia"/>
          <w:szCs w:val="20"/>
        </w:rPr>
        <w:t>应每个</w:t>
      </w:r>
      <w:proofErr w:type="gramEnd"/>
      <w:r w:rsidRPr="00D42F92">
        <w:rPr>
          <w:rFonts w:hint="eastAsia"/>
          <w:szCs w:val="20"/>
        </w:rPr>
        <w:t>估值日计算基金资产净值及基金份额净值，并按规定披露。</w:t>
      </w:r>
    </w:p>
    <w:p w14:paraId="3A6A90DA"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、基金管理人</w:t>
      </w:r>
      <w:proofErr w:type="gramStart"/>
      <w:r w:rsidRPr="00D42F92">
        <w:rPr>
          <w:rFonts w:hint="eastAsia"/>
          <w:szCs w:val="20"/>
        </w:rPr>
        <w:t>应每个</w:t>
      </w:r>
      <w:proofErr w:type="gramEnd"/>
      <w:r w:rsidRPr="00D42F92">
        <w:rPr>
          <w:rFonts w:hint="eastAsia"/>
          <w:szCs w:val="20"/>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2543DE41" w14:textId="77777777" w:rsidR="00D42F92" w:rsidRPr="00D42F92" w:rsidRDefault="00D42F92" w:rsidP="00D42F92">
      <w:pPr>
        <w:snapToGrid w:val="0"/>
        <w:spacing w:line="360" w:lineRule="auto"/>
        <w:ind w:firstLineChars="200" w:firstLine="420"/>
        <w:rPr>
          <w:szCs w:val="20"/>
        </w:rPr>
      </w:pPr>
    </w:p>
    <w:p w14:paraId="37B21C09" w14:textId="77777777" w:rsidR="00D42F92" w:rsidRPr="00D42F92" w:rsidRDefault="00D42F92" w:rsidP="00D42F92">
      <w:pPr>
        <w:snapToGrid w:val="0"/>
        <w:spacing w:line="360" w:lineRule="auto"/>
        <w:ind w:firstLineChars="200" w:firstLine="420"/>
        <w:rPr>
          <w:szCs w:val="20"/>
        </w:rPr>
      </w:pPr>
      <w:r w:rsidRPr="00D42F92">
        <w:rPr>
          <w:rFonts w:hint="eastAsia"/>
          <w:szCs w:val="20"/>
        </w:rPr>
        <w:t>七、基金合同的变更、终止与基金财产的清算</w:t>
      </w:r>
    </w:p>
    <w:p w14:paraId="46EA567E"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（一）《基金合同》的变更</w:t>
      </w:r>
    </w:p>
    <w:p w14:paraId="2704F5B8"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、变更基金合同涉及法律法规规定或本基金合同约定应经基金份额持有人大会决议通过的事项的，应召</w:t>
      </w:r>
      <w:proofErr w:type="gramStart"/>
      <w:r w:rsidRPr="00D42F92">
        <w:rPr>
          <w:rFonts w:hint="eastAsia"/>
          <w:szCs w:val="20"/>
        </w:rPr>
        <w:t>开基金</w:t>
      </w:r>
      <w:proofErr w:type="gramEnd"/>
      <w:r w:rsidRPr="00D42F92">
        <w:rPr>
          <w:rFonts w:hint="eastAsia"/>
          <w:szCs w:val="20"/>
        </w:rPr>
        <w:t>份额持有人大会决议通过。对于法律法规规定和基金合同约定可不经基金份额持有人大会决议通过的事项，由基金管理人和基金托管人同意后变更并公告，并报中国证监会备案。</w:t>
      </w:r>
    </w:p>
    <w:p w14:paraId="04535470"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、关于《基金合同》变更的基金份额持有人大会决议自生效后方可执行，</w:t>
      </w:r>
      <w:proofErr w:type="gramStart"/>
      <w:r w:rsidRPr="00D42F92">
        <w:rPr>
          <w:rFonts w:hint="eastAsia"/>
          <w:szCs w:val="20"/>
        </w:rPr>
        <w:t>自决议</w:t>
      </w:r>
      <w:proofErr w:type="gramEnd"/>
      <w:r w:rsidRPr="00D42F92">
        <w:rPr>
          <w:rFonts w:hint="eastAsia"/>
          <w:szCs w:val="20"/>
        </w:rPr>
        <w:t>生效后两日内在规定媒介公告。</w:t>
      </w:r>
    </w:p>
    <w:p w14:paraId="0BDAEFD5" w14:textId="77777777" w:rsidR="00D42F92" w:rsidRPr="00D42F92" w:rsidRDefault="00D42F92" w:rsidP="00D42F92">
      <w:pPr>
        <w:snapToGrid w:val="0"/>
        <w:spacing w:line="360" w:lineRule="auto"/>
        <w:ind w:firstLineChars="200" w:firstLine="420"/>
        <w:rPr>
          <w:szCs w:val="20"/>
        </w:rPr>
      </w:pPr>
      <w:r w:rsidRPr="00D42F92">
        <w:rPr>
          <w:rFonts w:hint="eastAsia"/>
          <w:szCs w:val="20"/>
        </w:rPr>
        <w:t>（二）《基金合同》的终止事由</w:t>
      </w:r>
    </w:p>
    <w:p w14:paraId="692F791F" w14:textId="77777777" w:rsidR="00D42F92" w:rsidRPr="00D42F92" w:rsidRDefault="00D42F92" w:rsidP="00D42F92">
      <w:pPr>
        <w:snapToGrid w:val="0"/>
        <w:spacing w:line="360" w:lineRule="auto"/>
        <w:ind w:firstLineChars="200" w:firstLine="420"/>
        <w:rPr>
          <w:szCs w:val="20"/>
        </w:rPr>
      </w:pPr>
      <w:r w:rsidRPr="00D42F92">
        <w:rPr>
          <w:rFonts w:hint="eastAsia"/>
          <w:szCs w:val="20"/>
        </w:rPr>
        <w:t>有下列情形之一的，经履行相关程序后，《基金合同》应当终止：</w:t>
      </w:r>
    </w:p>
    <w:p w14:paraId="5D4683AF"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、基金份额持有人大会决定终止的；</w:t>
      </w:r>
    </w:p>
    <w:p w14:paraId="7536C037"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、基金管理人、基金托管人职责终止，在</w:t>
      </w:r>
      <w:r w:rsidRPr="00D42F92">
        <w:rPr>
          <w:rFonts w:hint="eastAsia"/>
          <w:szCs w:val="20"/>
        </w:rPr>
        <w:t>6</w:t>
      </w:r>
      <w:r w:rsidRPr="00D42F92">
        <w:rPr>
          <w:rFonts w:hint="eastAsia"/>
          <w:szCs w:val="20"/>
        </w:rPr>
        <w:t>个月内没有新基金管理人、新基金托管人承接的；</w:t>
      </w:r>
    </w:p>
    <w:p w14:paraId="5078F08C"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AB0FA5C" w14:textId="77777777" w:rsidR="00D42F92" w:rsidRPr="00D42F92" w:rsidRDefault="00D42F92" w:rsidP="00D42F92">
      <w:pPr>
        <w:snapToGrid w:val="0"/>
        <w:spacing w:line="360" w:lineRule="auto"/>
        <w:ind w:firstLineChars="200" w:firstLine="420"/>
        <w:rPr>
          <w:szCs w:val="20"/>
        </w:rPr>
      </w:pPr>
      <w:r w:rsidRPr="00D42F92">
        <w:rPr>
          <w:rFonts w:hint="eastAsia"/>
          <w:szCs w:val="20"/>
        </w:rPr>
        <w:lastRenderedPageBreak/>
        <w:t>4</w:t>
      </w:r>
      <w:r w:rsidRPr="00D42F92">
        <w:rPr>
          <w:rFonts w:hint="eastAsia"/>
          <w:szCs w:val="20"/>
        </w:rPr>
        <w:t>、《基金合同》约定的其他情形；</w:t>
      </w:r>
    </w:p>
    <w:p w14:paraId="02816A8D" w14:textId="77777777" w:rsidR="00D42F92" w:rsidRPr="00D42F92" w:rsidRDefault="00D42F92" w:rsidP="00D42F92">
      <w:pPr>
        <w:snapToGrid w:val="0"/>
        <w:spacing w:line="360" w:lineRule="auto"/>
        <w:ind w:firstLineChars="200" w:firstLine="420"/>
        <w:rPr>
          <w:szCs w:val="20"/>
        </w:rPr>
      </w:pPr>
      <w:r w:rsidRPr="00D42F92">
        <w:rPr>
          <w:rFonts w:hint="eastAsia"/>
          <w:szCs w:val="20"/>
        </w:rPr>
        <w:t>5</w:t>
      </w:r>
      <w:r w:rsidRPr="00D42F92">
        <w:rPr>
          <w:rFonts w:hint="eastAsia"/>
          <w:szCs w:val="20"/>
        </w:rPr>
        <w:t>、相关法律法规和中国证监会规定的其他情况。</w:t>
      </w:r>
    </w:p>
    <w:p w14:paraId="39E14F82" w14:textId="77777777" w:rsidR="00D42F92" w:rsidRPr="00D42F92" w:rsidRDefault="00D42F92" w:rsidP="00D42F92">
      <w:pPr>
        <w:snapToGrid w:val="0"/>
        <w:spacing w:line="360" w:lineRule="auto"/>
        <w:ind w:firstLineChars="200" w:firstLine="420"/>
        <w:rPr>
          <w:szCs w:val="20"/>
        </w:rPr>
      </w:pPr>
      <w:r w:rsidRPr="00D42F92">
        <w:rPr>
          <w:rFonts w:hint="eastAsia"/>
          <w:szCs w:val="20"/>
        </w:rPr>
        <w:t>（三）基金财产的清算</w:t>
      </w:r>
    </w:p>
    <w:p w14:paraId="13B3EF1F"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、基金财产清算小组：自出现《基金合同》终止事由之日起</w:t>
      </w:r>
      <w:r w:rsidRPr="00D42F92">
        <w:rPr>
          <w:rFonts w:hint="eastAsia"/>
          <w:szCs w:val="20"/>
        </w:rPr>
        <w:t>30</w:t>
      </w:r>
      <w:r w:rsidRPr="00D42F92">
        <w:rPr>
          <w:rFonts w:hint="eastAsia"/>
          <w:szCs w:val="20"/>
        </w:rPr>
        <w:t>个工作日内成立清算小组，基金管理人组织基金财产清算小组并在中国证监会的监督下进行基金清算。</w:t>
      </w:r>
    </w:p>
    <w:p w14:paraId="78E927EA"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23AD29EE"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、基金财产清算小组职责：基金财产清算小组负责基金财产的保管、清理、估价、变现和分配。基金财产清算小组可以依法进行必要的民事活动。</w:t>
      </w:r>
    </w:p>
    <w:p w14:paraId="452E54EB" w14:textId="77777777" w:rsidR="00D42F92" w:rsidRPr="00D42F92" w:rsidRDefault="00D42F92" w:rsidP="00D42F92">
      <w:pPr>
        <w:snapToGrid w:val="0"/>
        <w:spacing w:line="360" w:lineRule="auto"/>
        <w:ind w:firstLineChars="200" w:firstLine="420"/>
        <w:rPr>
          <w:szCs w:val="20"/>
        </w:rPr>
      </w:pPr>
      <w:r w:rsidRPr="00D42F92">
        <w:rPr>
          <w:rFonts w:hint="eastAsia"/>
          <w:szCs w:val="20"/>
        </w:rPr>
        <w:t>4</w:t>
      </w:r>
      <w:r w:rsidRPr="00D42F92">
        <w:rPr>
          <w:rFonts w:hint="eastAsia"/>
          <w:szCs w:val="20"/>
        </w:rPr>
        <w:t>、基金财产清算程序：</w:t>
      </w:r>
    </w:p>
    <w:p w14:paraId="1D7CA3D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1</w:t>
      </w:r>
      <w:r w:rsidRPr="00D42F92">
        <w:rPr>
          <w:rFonts w:hint="eastAsia"/>
          <w:szCs w:val="20"/>
        </w:rPr>
        <w:t>）《基金合同》终止情形出现时，由基金财产清算小组统一接管基金；</w:t>
      </w:r>
    </w:p>
    <w:p w14:paraId="51A5911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2</w:t>
      </w:r>
      <w:r w:rsidRPr="00D42F92">
        <w:rPr>
          <w:rFonts w:hint="eastAsia"/>
          <w:szCs w:val="20"/>
        </w:rPr>
        <w:t>）对基金财产和债权债务进行清理和确认；</w:t>
      </w:r>
    </w:p>
    <w:p w14:paraId="57BB3AF3"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3</w:t>
      </w:r>
      <w:r w:rsidRPr="00D42F92">
        <w:rPr>
          <w:rFonts w:hint="eastAsia"/>
          <w:szCs w:val="20"/>
        </w:rPr>
        <w:t>）对基金财产进行估值和变现；</w:t>
      </w:r>
    </w:p>
    <w:p w14:paraId="44D16D32"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4</w:t>
      </w:r>
      <w:r w:rsidRPr="00D42F92">
        <w:rPr>
          <w:rFonts w:hint="eastAsia"/>
          <w:szCs w:val="20"/>
        </w:rPr>
        <w:t>）制作清算报告；</w:t>
      </w:r>
    </w:p>
    <w:p w14:paraId="3156E6BD"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5</w:t>
      </w:r>
      <w:r w:rsidRPr="00D42F92">
        <w:rPr>
          <w:rFonts w:hint="eastAsia"/>
          <w:szCs w:val="20"/>
        </w:rPr>
        <w:t>）聘请符合《证券法》规定的会计师事务所对清算报告进行外部审计，聘请律师事务所对清算报告出具法律意见书；</w:t>
      </w:r>
    </w:p>
    <w:p w14:paraId="6DDEB6C0"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6</w:t>
      </w:r>
      <w:r w:rsidRPr="00D42F92">
        <w:rPr>
          <w:rFonts w:hint="eastAsia"/>
          <w:szCs w:val="20"/>
        </w:rPr>
        <w:t>）将清算报告报中国证监会备案并公告；</w:t>
      </w:r>
    </w:p>
    <w:p w14:paraId="1415D8A4" w14:textId="77777777" w:rsidR="00D42F92" w:rsidRPr="00D42F92" w:rsidRDefault="00D42F92" w:rsidP="00D42F92">
      <w:pPr>
        <w:snapToGrid w:val="0"/>
        <w:spacing w:line="360" w:lineRule="auto"/>
        <w:ind w:firstLineChars="200" w:firstLine="420"/>
        <w:rPr>
          <w:szCs w:val="20"/>
        </w:rPr>
      </w:pPr>
      <w:r w:rsidRPr="00D42F92">
        <w:rPr>
          <w:rFonts w:hint="eastAsia"/>
          <w:szCs w:val="20"/>
        </w:rPr>
        <w:t>（</w:t>
      </w:r>
      <w:r w:rsidRPr="00D42F92">
        <w:rPr>
          <w:rFonts w:hint="eastAsia"/>
          <w:szCs w:val="20"/>
        </w:rPr>
        <w:t>7</w:t>
      </w:r>
      <w:r w:rsidRPr="00D42F92">
        <w:rPr>
          <w:rFonts w:hint="eastAsia"/>
          <w:szCs w:val="20"/>
        </w:rPr>
        <w:t>）对基金剩余财产进行分配。</w:t>
      </w:r>
    </w:p>
    <w:p w14:paraId="2524CCD8" w14:textId="77777777" w:rsidR="00D42F92" w:rsidRPr="00D42F92" w:rsidRDefault="00D42F92" w:rsidP="00D42F92">
      <w:pPr>
        <w:snapToGrid w:val="0"/>
        <w:spacing w:line="360" w:lineRule="auto"/>
        <w:ind w:firstLineChars="200" w:firstLine="420"/>
        <w:rPr>
          <w:szCs w:val="20"/>
        </w:rPr>
      </w:pPr>
      <w:r w:rsidRPr="00D42F92">
        <w:rPr>
          <w:rFonts w:hint="eastAsia"/>
          <w:szCs w:val="20"/>
        </w:rPr>
        <w:t>5</w:t>
      </w:r>
      <w:r w:rsidRPr="00D42F92">
        <w:rPr>
          <w:rFonts w:hint="eastAsia"/>
          <w:szCs w:val="20"/>
        </w:rPr>
        <w:t>、基金财产清算的期限为</w:t>
      </w:r>
      <w:r w:rsidRPr="00D42F92">
        <w:rPr>
          <w:rFonts w:hint="eastAsia"/>
          <w:szCs w:val="20"/>
        </w:rPr>
        <w:t>6</w:t>
      </w:r>
      <w:r w:rsidRPr="00D42F92">
        <w:rPr>
          <w:rFonts w:hint="eastAsia"/>
          <w:szCs w:val="20"/>
        </w:rPr>
        <w:t>个月，但因本基金所持证券的流动性受到限制而不能及时变现的，清算期限相应顺延。</w:t>
      </w:r>
    </w:p>
    <w:p w14:paraId="0FD335F7" w14:textId="77777777" w:rsidR="00D42F92" w:rsidRPr="00D42F92" w:rsidRDefault="00D42F92" w:rsidP="00D42F92">
      <w:pPr>
        <w:snapToGrid w:val="0"/>
        <w:spacing w:line="360" w:lineRule="auto"/>
        <w:ind w:firstLineChars="200" w:firstLine="420"/>
        <w:rPr>
          <w:szCs w:val="20"/>
        </w:rPr>
      </w:pPr>
      <w:r w:rsidRPr="00D42F92">
        <w:rPr>
          <w:rFonts w:hint="eastAsia"/>
          <w:szCs w:val="20"/>
        </w:rPr>
        <w:t>6</w:t>
      </w:r>
      <w:r w:rsidRPr="00D42F92">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4CA00C0" w14:textId="77777777" w:rsidR="00D42F92" w:rsidRPr="00D42F92" w:rsidRDefault="00D42F92" w:rsidP="00D42F92">
      <w:pPr>
        <w:snapToGrid w:val="0"/>
        <w:spacing w:line="360" w:lineRule="auto"/>
        <w:ind w:firstLineChars="200" w:firstLine="420"/>
        <w:rPr>
          <w:szCs w:val="20"/>
        </w:rPr>
      </w:pPr>
      <w:r w:rsidRPr="00D42F92">
        <w:rPr>
          <w:rFonts w:hint="eastAsia"/>
          <w:szCs w:val="20"/>
        </w:rPr>
        <w:t>（四）清算费用</w:t>
      </w:r>
    </w:p>
    <w:p w14:paraId="448B8C2F" w14:textId="77777777" w:rsidR="00D42F92" w:rsidRPr="00D42F92" w:rsidRDefault="00D42F92" w:rsidP="00D42F92">
      <w:pPr>
        <w:snapToGrid w:val="0"/>
        <w:spacing w:line="360" w:lineRule="auto"/>
        <w:ind w:firstLineChars="200" w:firstLine="420"/>
        <w:rPr>
          <w:szCs w:val="20"/>
        </w:rPr>
      </w:pPr>
      <w:r w:rsidRPr="00D42F92">
        <w:rPr>
          <w:rFonts w:hint="eastAsia"/>
          <w:szCs w:val="20"/>
        </w:rPr>
        <w:t>清算费用是指基金财产清算小组在进行基金清算过程中发生的所有合理费用，清算费用由基金财产清算小组优先从基金财产中支付。</w:t>
      </w:r>
    </w:p>
    <w:p w14:paraId="388DB706" w14:textId="77777777" w:rsidR="00D42F92" w:rsidRPr="00D42F92" w:rsidRDefault="00D42F92" w:rsidP="00D42F92">
      <w:pPr>
        <w:snapToGrid w:val="0"/>
        <w:spacing w:line="360" w:lineRule="auto"/>
        <w:ind w:firstLineChars="200" w:firstLine="420"/>
        <w:rPr>
          <w:szCs w:val="20"/>
        </w:rPr>
      </w:pPr>
      <w:r w:rsidRPr="00D42F92">
        <w:rPr>
          <w:rFonts w:hint="eastAsia"/>
          <w:szCs w:val="20"/>
        </w:rPr>
        <w:t>（五）基金财产清算剩余资产的分配</w:t>
      </w:r>
    </w:p>
    <w:p w14:paraId="2FB333C1" w14:textId="77777777" w:rsidR="00D42F92" w:rsidRPr="00D42F92" w:rsidRDefault="00D42F92" w:rsidP="00D42F92">
      <w:pPr>
        <w:snapToGrid w:val="0"/>
        <w:spacing w:line="360" w:lineRule="auto"/>
        <w:ind w:firstLineChars="200" w:firstLine="420"/>
        <w:rPr>
          <w:szCs w:val="20"/>
        </w:rPr>
      </w:pPr>
      <w:r w:rsidRPr="00D42F92">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08D52D09" w14:textId="77777777" w:rsidR="00D42F92" w:rsidRPr="00D42F92" w:rsidRDefault="00D42F92" w:rsidP="00D42F92">
      <w:pPr>
        <w:snapToGrid w:val="0"/>
        <w:spacing w:line="360" w:lineRule="auto"/>
        <w:ind w:firstLineChars="200" w:firstLine="420"/>
        <w:rPr>
          <w:szCs w:val="20"/>
        </w:rPr>
      </w:pPr>
      <w:r w:rsidRPr="00D42F92">
        <w:rPr>
          <w:rFonts w:hint="eastAsia"/>
          <w:szCs w:val="20"/>
        </w:rPr>
        <w:t>（六）基金财产清算的公告</w:t>
      </w:r>
    </w:p>
    <w:p w14:paraId="752D7567" w14:textId="77777777" w:rsidR="00D42F92" w:rsidRPr="00D42F92" w:rsidRDefault="00D42F92" w:rsidP="00D42F92">
      <w:pPr>
        <w:snapToGrid w:val="0"/>
        <w:spacing w:line="360" w:lineRule="auto"/>
        <w:ind w:firstLineChars="200" w:firstLine="420"/>
        <w:rPr>
          <w:szCs w:val="20"/>
        </w:rPr>
      </w:pPr>
      <w:r w:rsidRPr="00D42F92">
        <w:rPr>
          <w:rFonts w:hint="eastAsia"/>
          <w:szCs w:val="20"/>
        </w:rPr>
        <w:t>清算过程中的有关重大事项须及时公告；基金财产清算报告</w:t>
      </w:r>
      <w:proofErr w:type="gramStart"/>
      <w:r w:rsidRPr="00D42F92">
        <w:rPr>
          <w:rFonts w:hint="eastAsia"/>
          <w:szCs w:val="20"/>
        </w:rPr>
        <w:t>经符合</w:t>
      </w:r>
      <w:proofErr w:type="gramEnd"/>
      <w:r w:rsidRPr="00D42F92">
        <w:rPr>
          <w:rFonts w:hint="eastAsia"/>
          <w:szCs w:val="20"/>
        </w:rPr>
        <w:t>《证券法》规定的会计师事务所审计并由律师事务所出具法律意见书后报中国证监会备案并公告。基金财产清算</w:t>
      </w:r>
      <w:r w:rsidRPr="00D42F92">
        <w:rPr>
          <w:rFonts w:hint="eastAsia"/>
          <w:szCs w:val="20"/>
        </w:rPr>
        <w:lastRenderedPageBreak/>
        <w:t>公告于基金财产清算报告报中国证监会备案后</w:t>
      </w:r>
      <w:r w:rsidRPr="00D42F92">
        <w:rPr>
          <w:rFonts w:hint="eastAsia"/>
          <w:szCs w:val="20"/>
        </w:rPr>
        <w:t>5</w:t>
      </w:r>
      <w:r w:rsidRPr="00D42F92">
        <w:rPr>
          <w:rFonts w:hint="eastAsia"/>
          <w:szCs w:val="20"/>
        </w:rPr>
        <w:t>个工作日内由基金财产清算小组进行公告，基金财产清算小组应当将清算报告登载在规定网站上，并将清算报告提示性公告登载在规定报刊上。</w:t>
      </w:r>
    </w:p>
    <w:p w14:paraId="6BFDE707" w14:textId="77777777" w:rsidR="00D42F92" w:rsidRPr="00D42F92" w:rsidRDefault="00D42F92" w:rsidP="00D42F92">
      <w:pPr>
        <w:snapToGrid w:val="0"/>
        <w:spacing w:line="360" w:lineRule="auto"/>
        <w:ind w:firstLineChars="200" w:firstLine="420"/>
        <w:rPr>
          <w:szCs w:val="20"/>
        </w:rPr>
      </w:pPr>
      <w:r w:rsidRPr="00D42F92">
        <w:rPr>
          <w:rFonts w:hint="eastAsia"/>
          <w:szCs w:val="20"/>
        </w:rPr>
        <w:t>（七）基金财产清算账册及文件的保存</w:t>
      </w:r>
    </w:p>
    <w:p w14:paraId="0694E611"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基金财产清算账册及有关文件由基金托管人保存不少于法律法规规定的最低年限。</w:t>
      </w:r>
    </w:p>
    <w:p w14:paraId="194ACAA8" w14:textId="77777777" w:rsidR="00D42F92" w:rsidRPr="00D42F92" w:rsidRDefault="00D42F92" w:rsidP="00D42F92">
      <w:pPr>
        <w:snapToGrid w:val="0"/>
        <w:spacing w:line="360" w:lineRule="auto"/>
        <w:ind w:firstLineChars="200" w:firstLine="420"/>
        <w:rPr>
          <w:szCs w:val="20"/>
        </w:rPr>
      </w:pPr>
    </w:p>
    <w:p w14:paraId="654D5683" w14:textId="77777777" w:rsidR="00D42F92" w:rsidRPr="00D42F92" w:rsidRDefault="00D42F92" w:rsidP="00D42F92">
      <w:pPr>
        <w:snapToGrid w:val="0"/>
        <w:spacing w:line="360" w:lineRule="auto"/>
        <w:ind w:firstLineChars="200" w:firstLine="420"/>
        <w:rPr>
          <w:szCs w:val="20"/>
        </w:rPr>
      </w:pPr>
      <w:r w:rsidRPr="00D42F92">
        <w:rPr>
          <w:rFonts w:hint="eastAsia"/>
          <w:szCs w:val="20"/>
        </w:rPr>
        <w:t>八、争议解决方式</w:t>
      </w:r>
    </w:p>
    <w:p w14:paraId="4EAC36A6" w14:textId="116E8E5C" w:rsidR="003F6692" w:rsidRPr="003F6692" w:rsidRDefault="003F6692" w:rsidP="003F6692">
      <w:pPr>
        <w:snapToGrid w:val="0"/>
        <w:spacing w:line="360" w:lineRule="auto"/>
        <w:ind w:firstLineChars="200" w:firstLine="420"/>
        <w:rPr>
          <w:szCs w:val="20"/>
        </w:rPr>
      </w:pPr>
      <w:r w:rsidRPr="003F6692">
        <w:rPr>
          <w:rFonts w:hint="eastAsia"/>
          <w:szCs w:val="20"/>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w:t>
      </w:r>
      <w:r w:rsidR="00A23471" w:rsidRPr="00A23471">
        <w:rPr>
          <w:rFonts w:hint="eastAsia"/>
          <w:szCs w:val="20"/>
        </w:rPr>
        <w:t>、律师费</w:t>
      </w:r>
      <w:r w:rsidRPr="003F6692">
        <w:rPr>
          <w:rFonts w:hint="eastAsia"/>
          <w:szCs w:val="20"/>
        </w:rPr>
        <w:t>由败诉方承担。</w:t>
      </w:r>
    </w:p>
    <w:p w14:paraId="3FB951DA" w14:textId="77777777" w:rsidR="003F6692" w:rsidRPr="003F6692" w:rsidRDefault="003F6692" w:rsidP="003F6692">
      <w:pPr>
        <w:snapToGrid w:val="0"/>
        <w:spacing w:line="360" w:lineRule="auto"/>
        <w:ind w:firstLineChars="200" w:firstLine="420"/>
        <w:rPr>
          <w:szCs w:val="20"/>
        </w:rPr>
      </w:pPr>
      <w:r w:rsidRPr="003F6692">
        <w:rPr>
          <w:rFonts w:hint="eastAsia"/>
          <w:szCs w:val="20"/>
        </w:rPr>
        <w:t>争议处理期间，基金合同当事人应恪守各自的职责，继续忠实、勤勉、尽责地履行基金合同规定的义务，维护基金份额持有人的合法权益。</w:t>
      </w:r>
    </w:p>
    <w:p w14:paraId="0662BE48" w14:textId="64354108" w:rsidR="00D42F92" w:rsidRPr="00D42F92" w:rsidRDefault="003F6692" w:rsidP="00D42F92">
      <w:pPr>
        <w:snapToGrid w:val="0"/>
        <w:spacing w:line="360" w:lineRule="auto"/>
        <w:ind w:firstLineChars="200" w:firstLine="420"/>
        <w:rPr>
          <w:szCs w:val="20"/>
        </w:rPr>
      </w:pPr>
      <w:r w:rsidRPr="003F6692">
        <w:rPr>
          <w:rFonts w:hint="eastAsia"/>
          <w:szCs w:val="20"/>
        </w:rPr>
        <w:t>《基金合同》受中国法律管辖。</w:t>
      </w:r>
    </w:p>
    <w:p w14:paraId="152A885B" w14:textId="77777777" w:rsidR="00D42F92" w:rsidRPr="00D42F92" w:rsidRDefault="00D42F92" w:rsidP="00D42F92">
      <w:pPr>
        <w:snapToGrid w:val="0"/>
        <w:spacing w:line="360" w:lineRule="auto"/>
        <w:ind w:firstLineChars="200" w:firstLine="420"/>
        <w:rPr>
          <w:szCs w:val="20"/>
        </w:rPr>
      </w:pPr>
    </w:p>
    <w:p w14:paraId="1BBDC761" w14:textId="77777777" w:rsidR="00D42F92" w:rsidRPr="00D42F92" w:rsidRDefault="00D42F92" w:rsidP="00D42F92">
      <w:pPr>
        <w:snapToGrid w:val="0"/>
        <w:spacing w:line="360" w:lineRule="auto"/>
        <w:ind w:firstLineChars="200" w:firstLine="420"/>
        <w:rPr>
          <w:szCs w:val="20"/>
        </w:rPr>
      </w:pPr>
      <w:r w:rsidRPr="00D42F92">
        <w:rPr>
          <w:rFonts w:hint="eastAsia"/>
          <w:szCs w:val="20"/>
        </w:rPr>
        <w:t>九、基金合同的效力</w:t>
      </w:r>
    </w:p>
    <w:p w14:paraId="5A96902E" w14:textId="77777777" w:rsidR="00D42F92" w:rsidRPr="00D42F92" w:rsidRDefault="00D42F92" w:rsidP="00D42F92">
      <w:pPr>
        <w:snapToGrid w:val="0"/>
        <w:spacing w:line="360" w:lineRule="auto"/>
        <w:ind w:firstLineChars="200" w:firstLine="420"/>
        <w:rPr>
          <w:szCs w:val="20"/>
        </w:rPr>
      </w:pPr>
      <w:r w:rsidRPr="00D42F92">
        <w:rPr>
          <w:rFonts w:hint="eastAsia"/>
          <w:szCs w:val="20"/>
        </w:rPr>
        <w:t>《基金合同》是约定基金合同当事人之间权利义务关系的法律文件。</w:t>
      </w:r>
    </w:p>
    <w:p w14:paraId="5D261A89" w14:textId="77777777" w:rsidR="00D42F92" w:rsidRPr="00D42F92" w:rsidRDefault="00D42F92" w:rsidP="00D42F92">
      <w:pPr>
        <w:snapToGrid w:val="0"/>
        <w:spacing w:line="360" w:lineRule="auto"/>
        <w:ind w:firstLineChars="200" w:firstLine="420"/>
        <w:rPr>
          <w:szCs w:val="20"/>
        </w:rPr>
      </w:pPr>
      <w:r w:rsidRPr="00D42F92">
        <w:rPr>
          <w:rFonts w:hint="eastAsia"/>
          <w:szCs w:val="20"/>
        </w:rPr>
        <w:t>1</w:t>
      </w:r>
      <w:r w:rsidRPr="00D42F92">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19D4F434" w14:textId="77777777" w:rsidR="00D42F92" w:rsidRPr="00D42F92" w:rsidRDefault="00D42F92" w:rsidP="00D42F92">
      <w:pPr>
        <w:snapToGrid w:val="0"/>
        <w:spacing w:line="360" w:lineRule="auto"/>
        <w:ind w:firstLineChars="200" w:firstLine="420"/>
        <w:rPr>
          <w:szCs w:val="20"/>
        </w:rPr>
      </w:pPr>
      <w:r w:rsidRPr="00D42F92">
        <w:rPr>
          <w:rFonts w:hint="eastAsia"/>
          <w:szCs w:val="20"/>
        </w:rPr>
        <w:t>2</w:t>
      </w:r>
      <w:r w:rsidRPr="00D42F92">
        <w:rPr>
          <w:rFonts w:hint="eastAsia"/>
          <w:szCs w:val="20"/>
        </w:rPr>
        <w:t>、《基金合同》的有效期自其生效之日起至基金财产清算结果报中国证监会备案并公告之日止。</w:t>
      </w:r>
    </w:p>
    <w:p w14:paraId="19A94117" w14:textId="77777777" w:rsidR="00D42F92" w:rsidRPr="00D42F92" w:rsidRDefault="00D42F92" w:rsidP="00D42F92">
      <w:pPr>
        <w:snapToGrid w:val="0"/>
        <w:spacing w:line="360" w:lineRule="auto"/>
        <w:ind w:firstLineChars="200" w:firstLine="420"/>
        <w:rPr>
          <w:szCs w:val="20"/>
        </w:rPr>
      </w:pPr>
      <w:r w:rsidRPr="00D42F92">
        <w:rPr>
          <w:rFonts w:hint="eastAsia"/>
          <w:szCs w:val="20"/>
        </w:rPr>
        <w:t>3</w:t>
      </w:r>
      <w:r w:rsidRPr="00D42F92">
        <w:rPr>
          <w:rFonts w:hint="eastAsia"/>
          <w:szCs w:val="20"/>
        </w:rPr>
        <w:t>、《基金合同》自生效之日起对包括基金管理人、基金托管人和基金份额持有人在内的《基金合同》各方当事人具有同等的法律约束力。</w:t>
      </w:r>
    </w:p>
    <w:p w14:paraId="0D32CCCD" w14:textId="754E29C9" w:rsidR="00D42F92" w:rsidRPr="00D42F92" w:rsidRDefault="00D42F92" w:rsidP="00D42F92">
      <w:pPr>
        <w:snapToGrid w:val="0"/>
        <w:spacing w:line="360" w:lineRule="auto"/>
        <w:ind w:firstLineChars="200" w:firstLine="420"/>
        <w:rPr>
          <w:szCs w:val="20"/>
        </w:rPr>
      </w:pPr>
      <w:r w:rsidRPr="00D42F92">
        <w:rPr>
          <w:rFonts w:hint="eastAsia"/>
          <w:szCs w:val="20"/>
        </w:rPr>
        <w:t>4</w:t>
      </w:r>
      <w:r w:rsidRPr="00D42F92">
        <w:rPr>
          <w:rFonts w:hint="eastAsia"/>
          <w:szCs w:val="20"/>
        </w:rPr>
        <w:t>、《基金合同》正本一式三份，除上报有关监管机构一份外，基金管理人、基金托管人各持有一份，每份具有同等的法律效力。</w:t>
      </w:r>
    </w:p>
    <w:p w14:paraId="3215BF7D" w14:textId="413A946F" w:rsidR="00A578A3" w:rsidRDefault="00D42F92" w:rsidP="00DB5752">
      <w:pPr>
        <w:snapToGrid w:val="0"/>
        <w:spacing w:line="360" w:lineRule="auto"/>
        <w:ind w:firstLineChars="200" w:firstLine="420"/>
      </w:pPr>
      <w:r w:rsidRPr="00D42F92">
        <w:rPr>
          <w:rFonts w:hint="eastAsia"/>
          <w:szCs w:val="20"/>
        </w:rPr>
        <w:t>5</w:t>
      </w:r>
      <w:r w:rsidRPr="00D42F92">
        <w:rPr>
          <w:rFonts w:hint="eastAsia"/>
          <w:szCs w:val="20"/>
        </w:rPr>
        <w:t>、《基金合同》可印制成册，供投资者在基金管理人、基金托管人、销售机构的办公场所和营业场所查阅。</w:t>
      </w:r>
      <w:bookmarkEnd w:id="168"/>
      <w:bookmarkEnd w:id="169"/>
      <w:bookmarkEnd w:id="170"/>
      <w:bookmarkEnd w:id="171"/>
      <w:bookmarkEnd w:id="172"/>
      <w:bookmarkEnd w:id="173"/>
      <w:bookmarkEnd w:id="174"/>
      <w:bookmarkEnd w:id="175"/>
      <w:bookmarkEnd w:id="176"/>
      <w:bookmarkEnd w:id="177"/>
      <w:bookmarkEnd w:id="178"/>
      <w:bookmarkEnd w:id="179"/>
      <w:r w:rsidR="00A578A3">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0" w:name="_Hlt88897298"/>
      <w:bookmarkStart w:id="181" w:name="_Hlt88825574"/>
      <w:bookmarkStart w:id="182" w:name="_Hlt88899909"/>
      <w:bookmarkStart w:id="183" w:name="_Toc327902641"/>
      <w:bookmarkStart w:id="184" w:name="_Toc332013129"/>
      <w:bookmarkStart w:id="185" w:name="_Toc335899852"/>
      <w:bookmarkStart w:id="186" w:name="_Toc336606246"/>
      <w:bookmarkStart w:id="187" w:name="_Toc369510027"/>
      <w:bookmarkStart w:id="188" w:name="_Toc375295992"/>
      <w:bookmarkStart w:id="189" w:name="_Toc387765428"/>
      <w:bookmarkStart w:id="190" w:name="_Hlk496531119"/>
      <w:bookmarkEnd w:id="167"/>
      <w:bookmarkEnd w:id="180"/>
      <w:bookmarkEnd w:id="181"/>
      <w:bookmarkEnd w:id="182"/>
      <w:r w:rsidRPr="004804A7">
        <w:rPr>
          <w:rFonts w:hint="eastAsia"/>
        </w:rPr>
        <w:lastRenderedPageBreak/>
        <w:t>基金托管协议的内容摘要</w:t>
      </w:r>
    </w:p>
    <w:p w14:paraId="7261D836" w14:textId="77777777" w:rsidR="005E1E1D" w:rsidRDefault="005E1E1D" w:rsidP="00A2580A">
      <w:pPr>
        <w:snapToGrid w:val="0"/>
        <w:spacing w:line="360" w:lineRule="auto"/>
        <w:ind w:firstLineChars="200" w:firstLine="420"/>
        <w:rPr>
          <w:color w:val="000000"/>
        </w:rPr>
      </w:pPr>
    </w:p>
    <w:p w14:paraId="70BB9BDE" w14:textId="77777777" w:rsidR="00D126A5" w:rsidRDefault="00D126A5" w:rsidP="00D126A5">
      <w:pPr>
        <w:snapToGrid w:val="0"/>
        <w:spacing w:line="360" w:lineRule="auto"/>
        <w:ind w:firstLineChars="200" w:firstLine="420"/>
      </w:pPr>
      <w:r>
        <w:rPr>
          <w:rFonts w:hint="eastAsia"/>
        </w:rPr>
        <w:t>一、基金托管协议当事人</w:t>
      </w:r>
    </w:p>
    <w:p w14:paraId="6857792D" w14:textId="77777777" w:rsidR="00D126A5" w:rsidRDefault="00D126A5" w:rsidP="00D126A5">
      <w:pPr>
        <w:snapToGrid w:val="0"/>
        <w:spacing w:line="360" w:lineRule="auto"/>
        <w:ind w:firstLineChars="200" w:firstLine="420"/>
      </w:pPr>
      <w:r>
        <w:rPr>
          <w:rFonts w:hint="eastAsia"/>
        </w:rPr>
        <w:t>（一）基金管理人</w:t>
      </w:r>
    </w:p>
    <w:p w14:paraId="7ED091FB" w14:textId="77777777" w:rsidR="00D126A5" w:rsidRDefault="00D126A5" w:rsidP="00D126A5">
      <w:pPr>
        <w:snapToGrid w:val="0"/>
        <w:spacing w:line="360" w:lineRule="auto"/>
        <w:ind w:firstLineChars="200" w:firstLine="420"/>
      </w:pPr>
      <w:r>
        <w:rPr>
          <w:rFonts w:hint="eastAsia"/>
        </w:rPr>
        <w:t>名称：南方基金管理股份有限公司</w:t>
      </w:r>
    </w:p>
    <w:p w14:paraId="227D33D6" w14:textId="77777777" w:rsidR="00D126A5" w:rsidRDefault="00D126A5" w:rsidP="00D126A5">
      <w:pPr>
        <w:snapToGrid w:val="0"/>
        <w:spacing w:line="360" w:lineRule="auto"/>
        <w:ind w:firstLineChars="200" w:firstLine="420"/>
      </w:pPr>
      <w:r>
        <w:rPr>
          <w:rFonts w:hint="eastAsia"/>
        </w:rPr>
        <w:t>注册地址：广东省深圳市福田区莲花街道益田路</w:t>
      </w:r>
      <w:r>
        <w:rPr>
          <w:rFonts w:hint="eastAsia"/>
        </w:rPr>
        <w:t>5999</w:t>
      </w:r>
      <w:r>
        <w:rPr>
          <w:rFonts w:hint="eastAsia"/>
        </w:rPr>
        <w:t>号基金大厦</w:t>
      </w:r>
      <w:r>
        <w:rPr>
          <w:rFonts w:hint="eastAsia"/>
        </w:rPr>
        <w:t>32-42</w:t>
      </w:r>
      <w:r>
        <w:rPr>
          <w:rFonts w:hint="eastAsia"/>
        </w:rPr>
        <w:t>楼</w:t>
      </w:r>
    </w:p>
    <w:p w14:paraId="383A50B7" w14:textId="6346EEE6" w:rsidR="00D126A5" w:rsidRDefault="00D126A5" w:rsidP="00D126A5">
      <w:pPr>
        <w:snapToGrid w:val="0"/>
        <w:spacing w:line="360" w:lineRule="auto"/>
        <w:ind w:firstLineChars="200" w:firstLine="420"/>
      </w:pPr>
      <w:r>
        <w:rPr>
          <w:rFonts w:hint="eastAsia"/>
        </w:rPr>
        <w:t>法定代表人：</w:t>
      </w:r>
      <w:r w:rsidR="00F96638">
        <w:rPr>
          <w:rFonts w:hint="eastAsia"/>
        </w:rPr>
        <w:t>周易</w:t>
      </w:r>
    </w:p>
    <w:p w14:paraId="30374A42" w14:textId="77777777" w:rsidR="00D126A5" w:rsidRDefault="00D126A5" w:rsidP="00D126A5">
      <w:pPr>
        <w:snapToGrid w:val="0"/>
        <w:spacing w:line="360" w:lineRule="auto"/>
        <w:ind w:firstLineChars="200"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54288E48" w14:textId="77777777" w:rsidR="00D126A5" w:rsidRDefault="00D126A5" w:rsidP="00D126A5">
      <w:pPr>
        <w:snapToGrid w:val="0"/>
        <w:spacing w:line="360" w:lineRule="auto"/>
        <w:ind w:firstLineChars="200" w:firstLine="420"/>
      </w:pPr>
      <w:r>
        <w:rPr>
          <w:rFonts w:hint="eastAsia"/>
        </w:rPr>
        <w:t>批准设立机关及批准设立文号：</w:t>
      </w:r>
      <w:proofErr w:type="gramStart"/>
      <w:r>
        <w:rPr>
          <w:rFonts w:hint="eastAsia"/>
        </w:rPr>
        <w:t>证监基字</w:t>
      </w:r>
      <w:proofErr w:type="gramEnd"/>
      <w:r>
        <w:rPr>
          <w:rFonts w:hint="eastAsia"/>
        </w:rPr>
        <w:t>[1998]4</w:t>
      </w:r>
      <w:r>
        <w:rPr>
          <w:rFonts w:hint="eastAsia"/>
        </w:rPr>
        <w:t>号</w:t>
      </w:r>
    </w:p>
    <w:p w14:paraId="32E744DC" w14:textId="77777777" w:rsidR="00D126A5" w:rsidRDefault="00D126A5" w:rsidP="00D126A5">
      <w:pPr>
        <w:snapToGrid w:val="0"/>
        <w:spacing w:line="360" w:lineRule="auto"/>
        <w:ind w:firstLineChars="200" w:firstLine="420"/>
      </w:pPr>
      <w:r>
        <w:rPr>
          <w:rFonts w:hint="eastAsia"/>
        </w:rPr>
        <w:t>注册资本：</w:t>
      </w:r>
      <w:r>
        <w:rPr>
          <w:rFonts w:hint="eastAsia"/>
        </w:rPr>
        <w:t>3.6172</w:t>
      </w:r>
      <w:r>
        <w:rPr>
          <w:rFonts w:hint="eastAsia"/>
        </w:rPr>
        <w:t>亿元人民币</w:t>
      </w:r>
    </w:p>
    <w:p w14:paraId="6D498A8E" w14:textId="77777777" w:rsidR="00D126A5" w:rsidRDefault="00D126A5" w:rsidP="00D126A5">
      <w:pPr>
        <w:snapToGrid w:val="0"/>
        <w:spacing w:line="360" w:lineRule="auto"/>
        <w:ind w:firstLineChars="200" w:firstLine="420"/>
      </w:pPr>
      <w:r>
        <w:rPr>
          <w:rFonts w:hint="eastAsia"/>
        </w:rPr>
        <w:t>组织形式：股份有限公司</w:t>
      </w:r>
    </w:p>
    <w:p w14:paraId="3955533C" w14:textId="77777777" w:rsidR="00D126A5" w:rsidRDefault="00D126A5" w:rsidP="00D126A5">
      <w:pPr>
        <w:snapToGrid w:val="0"/>
        <w:spacing w:line="360" w:lineRule="auto"/>
        <w:ind w:firstLineChars="200" w:firstLine="420"/>
      </w:pPr>
      <w:r>
        <w:rPr>
          <w:rFonts w:hint="eastAsia"/>
        </w:rPr>
        <w:t>经营范围：基金募集、基金销售、资产管理、中国证监会许可的其他业务</w:t>
      </w:r>
    </w:p>
    <w:p w14:paraId="19670322" w14:textId="77777777" w:rsidR="00D126A5" w:rsidRDefault="00D126A5" w:rsidP="00D126A5">
      <w:pPr>
        <w:snapToGrid w:val="0"/>
        <w:spacing w:line="360" w:lineRule="auto"/>
        <w:ind w:firstLineChars="200" w:firstLine="420"/>
      </w:pPr>
      <w:r>
        <w:rPr>
          <w:rFonts w:hint="eastAsia"/>
        </w:rPr>
        <w:t>存续期间：持续经营</w:t>
      </w:r>
    </w:p>
    <w:p w14:paraId="1FEFFD21" w14:textId="77777777" w:rsidR="00D126A5" w:rsidRDefault="00D126A5" w:rsidP="00D126A5">
      <w:pPr>
        <w:snapToGrid w:val="0"/>
        <w:spacing w:line="360" w:lineRule="auto"/>
        <w:ind w:firstLineChars="200" w:firstLine="420"/>
      </w:pPr>
      <w:r>
        <w:rPr>
          <w:rFonts w:hint="eastAsia"/>
        </w:rPr>
        <w:t>电话：（</w:t>
      </w:r>
      <w:r>
        <w:rPr>
          <w:rFonts w:hint="eastAsia"/>
        </w:rPr>
        <w:t>0755</w:t>
      </w:r>
      <w:r>
        <w:rPr>
          <w:rFonts w:hint="eastAsia"/>
        </w:rPr>
        <w:t>）</w:t>
      </w:r>
      <w:r>
        <w:rPr>
          <w:rFonts w:hint="eastAsia"/>
        </w:rPr>
        <w:t>82763888</w:t>
      </w:r>
    </w:p>
    <w:p w14:paraId="54CEA34B" w14:textId="77777777" w:rsidR="00D126A5" w:rsidRDefault="00D126A5" w:rsidP="00D126A5">
      <w:pPr>
        <w:snapToGrid w:val="0"/>
        <w:spacing w:line="360" w:lineRule="auto"/>
        <w:ind w:firstLineChars="200" w:firstLine="420"/>
      </w:pPr>
      <w:r>
        <w:rPr>
          <w:rFonts w:hint="eastAsia"/>
        </w:rPr>
        <w:t>传真：（</w:t>
      </w:r>
      <w:r>
        <w:rPr>
          <w:rFonts w:hint="eastAsia"/>
        </w:rPr>
        <w:t>0755</w:t>
      </w:r>
      <w:r>
        <w:rPr>
          <w:rFonts w:hint="eastAsia"/>
        </w:rPr>
        <w:t>）</w:t>
      </w:r>
      <w:r>
        <w:rPr>
          <w:rFonts w:hint="eastAsia"/>
        </w:rPr>
        <w:t>82763889</w:t>
      </w:r>
    </w:p>
    <w:p w14:paraId="165B58F4" w14:textId="77777777" w:rsidR="00D126A5" w:rsidRDefault="00D126A5" w:rsidP="00D126A5">
      <w:pPr>
        <w:snapToGrid w:val="0"/>
        <w:spacing w:line="360" w:lineRule="auto"/>
        <w:ind w:firstLineChars="200" w:firstLine="420"/>
      </w:pPr>
      <w:r>
        <w:rPr>
          <w:rFonts w:hint="eastAsia"/>
        </w:rPr>
        <w:t>联系人：常克川</w:t>
      </w:r>
    </w:p>
    <w:p w14:paraId="497040E9" w14:textId="77777777" w:rsidR="00D126A5" w:rsidRDefault="00D126A5" w:rsidP="00D126A5">
      <w:pPr>
        <w:snapToGrid w:val="0"/>
        <w:spacing w:line="360" w:lineRule="auto"/>
        <w:ind w:firstLineChars="200" w:firstLine="420"/>
      </w:pPr>
      <w:r>
        <w:rPr>
          <w:rFonts w:hint="eastAsia"/>
        </w:rPr>
        <w:t>（二）基金托管人</w:t>
      </w:r>
    </w:p>
    <w:p w14:paraId="5EB8D47A" w14:textId="77777777" w:rsidR="003D28AC" w:rsidRDefault="003D28AC" w:rsidP="003D28AC">
      <w:pPr>
        <w:snapToGrid w:val="0"/>
        <w:spacing w:line="360" w:lineRule="auto"/>
        <w:ind w:firstLineChars="200" w:firstLine="420"/>
        <w:rPr>
          <w:rFonts w:hint="eastAsia"/>
        </w:rPr>
      </w:pPr>
      <w:r>
        <w:rPr>
          <w:rFonts w:hint="eastAsia"/>
        </w:rPr>
        <w:t>名称：中国邮政储蓄银行股份有限公司</w:t>
      </w:r>
    </w:p>
    <w:p w14:paraId="73BC2A47" w14:textId="77777777" w:rsidR="003D28AC" w:rsidRDefault="003D28AC" w:rsidP="003D28AC">
      <w:pPr>
        <w:snapToGrid w:val="0"/>
        <w:spacing w:line="360" w:lineRule="auto"/>
        <w:ind w:firstLineChars="200" w:firstLine="420"/>
        <w:rPr>
          <w:rFonts w:hint="eastAsia"/>
        </w:rPr>
      </w:pPr>
      <w:r>
        <w:rPr>
          <w:rFonts w:hint="eastAsia"/>
        </w:rPr>
        <w:t>住所：北京市西城区金融大街</w:t>
      </w:r>
      <w:r>
        <w:rPr>
          <w:rFonts w:hint="eastAsia"/>
        </w:rPr>
        <w:t>3</w:t>
      </w:r>
      <w:r>
        <w:rPr>
          <w:rFonts w:hint="eastAsia"/>
        </w:rPr>
        <w:t>号</w:t>
      </w:r>
    </w:p>
    <w:p w14:paraId="14AEDD75" w14:textId="77777777" w:rsidR="003D28AC" w:rsidRDefault="003D28AC" w:rsidP="003D28AC">
      <w:pPr>
        <w:snapToGrid w:val="0"/>
        <w:spacing w:line="360" w:lineRule="auto"/>
        <w:ind w:firstLineChars="200" w:firstLine="420"/>
        <w:rPr>
          <w:rFonts w:hint="eastAsia"/>
        </w:rPr>
      </w:pPr>
      <w:r>
        <w:rPr>
          <w:rFonts w:hint="eastAsia"/>
        </w:rPr>
        <w:t>办公地址：北京市西城区金融大街</w:t>
      </w:r>
      <w:r>
        <w:rPr>
          <w:rFonts w:hint="eastAsia"/>
        </w:rPr>
        <w:t>3</w:t>
      </w:r>
      <w:r>
        <w:rPr>
          <w:rFonts w:hint="eastAsia"/>
        </w:rPr>
        <w:t>号</w:t>
      </w:r>
      <w:r>
        <w:rPr>
          <w:rFonts w:hint="eastAsia"/>
        </w:rPr>
        <w:t>A</w:t>
      </w:r>
      <w:r>
        <w:rPr>
          <w:rFonts w:hint="eastAsia"/>
        </w:rPr>
        <w:t>座</w:t>
      </w:r>
    </w:p>
    <w:p w14:paraId="13728821" w14:textId="77777777" w:rsidR="003D28AC" w:rsidRDefault="003D28AC" w:rsidP="003D28AC">
      <w:pPr>
        <w:snapToGrid w:val="0"/>
        <w:spacing w:line="360" w:lineRule="auto"/>
        <w:ind w:firstLineChars="200" w:firstLine="420"/>
        <w:rPr>
          <w:rFonts w:hint="eastAsia"/>
        </w:rPr>
      </w:pPr>
      <w:r>
        <w:rPr>
          <w:rFonts w:hint="eastAsia"/>
        </w:rPr>
        <w:t>邮政编码：</w:t>
      </w:r>
      <w:r>
        <w:rPr>
          <w:rFonts w:hint="eastAsia"/>
        </w:rPr>
        <w:t>100808</w:t>
      </w:r>
    </w:p>
    <w:p w14:paraId="2BDD1D6D" w14:textId="77777777" w:rsidR="003D28AC" w:rsidRDefault="003D28AC" w:rsidP="003D28AC">
      <w:pPr>
        <w:snapToGrid w:val="0"/>
        <w:spacing w:line="360" w:lineRule="auto"/>
        <w:ind w:firstLineChars="200" w:firstLine="420"/>
        <w:rPr>
          <w:rFonts w:hint="eastAsia"/>
        </w:rPr>
      </w:pPr>
      <w:r>
        <w:rPr>
          <w:rFonts w:hint="eastAsia"/>
        </w:rPr>
        <w:t>法定代表人：刘建军</w:t>
      </w:r>
    </w:p>
    <w:p w14:paraId="5CBEA45B" w14:textId="77777777" w:rsidR="003D28AC" w:rsidRDefault="003D28AC" w:rsidP="003D28AC">
      <w:pPr>
        <w:snapToGrid w:val="0"/>
        <w:spacing w:line="360" w:lineRule="auto"/>
        <w:ind w:firstLineChars="200" w:firstLine="420"/>
        <w:rPr>
          <w:rFonts w:hint="eastAsia"/>
        </w:rPr>
      </w:pPr>
      <w:r>
        <w:rPr>
          <w:rFonts w:hint="eastAsia"/>
        </w:rPr>
        <w:t>成立时间：</w:t>
      </w:r>
      <w:r>
        <w:rPr>
          <w:rFonts w:hint="eastAsia"/>
        </w:rPr>
        <w:t>2007</w:t>
      </w:r>
      <w:r>
        <w:rPr>
          <w:rFonts w:hint="eastAsia"/>
        </w:rPr>
        <w:t>年</w:t>
      </w:r>
      <w:r>
        <w:rPr>
          <w:rFonts w:hint="eastAsia"/>
        </w:rPr>
        <w:t>3</w:t>
      </w:r>
      <w:r>
        <w:rPr>
          <w:rFonts w:hint="eastAsia"/>
        </w:rPr>
        <w:t>月</w:t>
      </w:r>
      <w:r>
        <w:rPr>
          <w:rFonts w:hint="eastAsia"/>
        </w:rPr>
        <w:t>6</w:t>
      </w:r>
      <w:r>
        <w:rPr>
          <w:rFonts w:hint="eastAsia"/>
        </w:rPr>
        <w:t>日</w:t>
      </w:r>
    </w:p>
    <w:p w14:paraId="18B41505" w14:textId="77777777" w:rsidR="003D28AC" w:rsidRDefault="003D28AC" w:rsidP="003D28AC">
      <w:pPr>
        <w:snapToGrid w:val="0"/>
        <w:spacing w:line="360" w:lineRule="auto"/>
        <w:ind w:firstLineChars="200" w:firstLine="420"/>
        <w:rPr>
          <w:rFonts w:hint="eastAsia"/>
        </w:rPr>
      </w:pPr>
      <w:r>
        <w:rPr>
          <w:rFonts w:hint="eastAsia"/>
        </w:rPr>
        <w:t>批准设立机关及批准设立文号：中国银监</w:t>
      </w:r>
      <w:proofErr w:type="gramStart"/>
      <w:r>
        <w:rPr>
          <w:rFonts w:hint="eastAsia"/>
        </w:rPr>
        <w:t>会银监复</w:t>
      </w:r>
      <w:proofErr w:type="gramEnd"/>
      <w:r>
        <w:rPr>
          <w:rFonts w:hint="eastAsia"/>
        </w:rPr>
        <w:t>[2006]484</w:t>
      </w:r>
      <w:r>
        <w:rPr>
          <w:rFonts w:hint="eastAsia"/>
        </w:rPr>
        <w:t>号</w:t>
      </w:r>
    </w:p>
    <w:p w14:paraId="4F97321D" w14:textId="77777777" w:rsidR="003D28AC" w:rsidRDefault="003D28AC" w:rsidP="003D28AC">
      <w:pPr>
        <w:snapToGrid w:val="0"/>
        <w:spacing w:line="360" w:lineRule="auto"/>
        <w:ind w:firstLineChars="200" w:firstLine="420"/>
        <w:rPr>
          <w:rFonts w:hint="eastAsia"/>
        </w:rPr>
      </w:pPr>
      <w:r>
        <w:rPr>
          <w:rFonts w:hint="eastAsia"/>
        </w:rPr>
        <w:t>基金托管业务批准文号：证监许可</w:t>
      </w:r>
      <w:r>
        <w:rPr>
          <w:rFonts w:hint="eastAsia"/>
        </w:rPr>
        <w:t>[2009]673</w:t>
      </w:r>
      <w:r>
        <w:rPr>
          <w:rFonts w:hint="eastAsia"/>
        </w:rPr>
        <w:t>号</w:t>
      </w:r>
    </w:p>
    <w:p w14:paraId="766A5F71" w14:textId="77777777" w:rsidR="003D28AC" w:rsidRDefault="003D28AC" w:rsidP="003D28AC">
      <w:pPr>
        <w:snapToGrid w:val="0"/>
        <w:spacing w:line="360" w:lineRule="auto"/>
        <w:ind w:firstLineChars="200" w:firstLine="420"/>
        <w:rPr>
          <w:rFonts w:hint="eastAsia"/>
        </w:rPr>
      </w:pPr>
      <w:r>
        <w:rPr>
          <w:rFonts w:hint="eastAsia"/>
        </w:rPr>
        <w:t>组织形式：股份有限公司</w:t>
      </w:r>
    </w:p>
    <w:p w14:paraId="69DC7B3E" w14:textId="77777777" w:rsidR="003D28AC" w:rsidRDefault="003D28AC" w:rsidP="003D28AC">
      <w:pPr>
        <w:snapToGrid w:val="0"/>
        <w:spacing w:line="360" w:lineRule="auto"/>
        <w:ind w:firstLineChars="200" w:firstLine="420"/>
        <w:rPr>
          <w:rFonts w:hint="eastAsia"/>
        </w:rPr>
      </w:pPr>
      <w:r>
        <w:rPr>
          <w:rFonts w:hint="eastAsia"/>
        </w:rPr>
        <w:t>注册资本：</w:t>
      </w:r>
      <w:r>
        <w:rPr>
          <w:rFonts w:hint="eastAsia"/>
        </w:rPr>
        <w:t>923.84</w:t>
      </w:r>
      <w:r>
        <w:rPr>
          <w:rFonts w:hint="eastAsia"/>
        </w:rPr>
        <w:t>亿元人民币</w:t>
      </w:r>
    </w:p>
    <w:p w14:paraId="4A70E9D7" w14:textId="77777777" w:rsidR="003D28AC" w:rsidRDefault="003D28AC" w:rsidP="003D28AC">
      <w:pPr>
        <w:snapToGrid w:val="0"/>
        <w:spacing w:line="360" w:lineRule="auto"/>
        <w:ind w:firstLineChars="200" w:firstLine="420"/>
        <w:rPr>
          <w:rFonts w:hint="eastAsia"/>
        </w:rPr>
      </w:pPr>
      <w:r>
        <w:rPr>
          <w:rFonts w:hint="eastAsia"/>
        </w:rPr>
        <w:t>存续期间：持续经营</w:t>
      </w:r>
    </w:p>
    <w:p w14:paraId="2B1236EF" w14:textId="68C7C1A8" w:rsidR="00D126A5" w:rsidRDefault="003D28AC" w:rsidP="003D28AC">
      <w:pPr>
        <w:snapToGrid w:val="0"/>
        <w:spacing w:line="360" w:lineRule="auto"/>
        <w:ind w:firstLineChars="200"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74D231BC" w14:textId="77777777" w:rsidR="00D126A5" w:rsidRDefault="00D126A5" w:rsidP="00D126A5">
      <w:pPr>
        <w:snapToGrid w:val="0"/>
        <w:spacing w:line="360" w:lineRule="auto"/>
        <w:ind w:firstLineChars="200" w:firstLine="420"/>
      </w:pPr>
    </w:p>
    <w:p w14:paraId="3ECAE681" w14:textId="77777777" w:rsidR="00D126A5" w:rsidRDefault="00D126A5" w:rsidP="00D126A5">
      <w:pPr>
        <w:snapToGrid w:val="0"/>
        <w:spacing w:line="360" w:lineRule="auto"/>
        <w:ind w:firstLineChars="200" w:firstLine="420"/>
      </w:pPr>
      <w:r>
        <w:rPr>
          <w:rFonts w:hint="eastAsia"/>
        </w:rPr>
        <w:t>二、基金托管人对基金管理人的业务监督和核查</w:t>
      </w:r>
    </w:p>
    <w:p w14:paraId="08F9C5FF" w14:textId="77777777" w:rsidR="00D126A5" w:rsidRDefault="00D126A5" w:rsidP="00D126A5">
      <w:pPr>
        <w:snapToGrid w:val="0"/>
        <w:spacing w:line="360" w:lineRule="auto"/>
        <w:ind w:firstLineChars="200" w:firstLine="420"/>
      </w:pPr>
      <w:r>
        <w:rPr>
          <w:rFonts w:hint="eastAsia"/>
        </w:rPr>
        <w:t>（一）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14:paraId="1E69EBC7" w14:textId="77777777" w:rsidR="00FE4B95" w:rsidRDefault="00FE4B95" w:rsidP="00FE4B95">
      <w:pPr>
        <w:snapToGrid w:val="0"/>
        <w:spacing w:line="360" w:lineRule="auto"/>
        <w:ind w:firstLineChars="200" w:firstLine="420"/>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等）、资产支持证券、债券回购、银行存款（包括协议存款、定期存款及其他银行存款）、同业存单、货币市场工具以及中国证监会允许基金投资的其他金融工具（但须符合中国证监会的相关规定）。</w:t>
      </w:r>
    </w:p>
    <w:p w14:paraId="6086F434" w14:textId="77777777" w:rsidR="00FE4B95" w:rsidRDefault="00FE4B95" w:rsidP="00FE4B95">
      <w:pPr>
        <w:snapToGrid w:val="0"/>
        <w:spacing w:line="360" w:lineRule="auto"/>
        <w:ind w:firstLineChars="200" w:firstLine="420"/>
      </w:pPr>
      <w:r>
        <w:rPr>
          <w:rFonts w:hint="eastAsia"/>
        </w:rPr>
        <w:t>本基金可投资于存托凭证。</w:t>
      </w:r>
    </w:p>
    <w:p w14:paraId="34535099" w14:textId="77777777" w:rsidR="00FE4B95" w:rsidRDefault="00FE4B95" w:rsidP="00FE4B95">
      <w:pPr>
        <w:snapToGrid w:val="0"/>
        <w:spacing w:line="360" w:lineRule="auto"/>
        <w:ind w:firstLineChars="200" w:firstLine="420"/>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14:paraId="7B47D206" w14:textId="77777777" w:rsidR="00FE4B95" w:rsidRDefault="00FE4B95" w:rsidP="00FE4B95">
      <w:pPr>
        <w:snapToGrid w:val="0"/>
        <w:spacing w:line="360" w:lineRule="auto"/>
        <w:ind w:firstLineChars="200" w:firstLine="420"/>
      </w:pPr>
      <w:r>
        <w:rPr>
          <w:rFonts w:hint="eastAsia"/>
        </w:rPr>
        <w:t>基金管理人根据相关规定可参与融资、转融通证券出借业务。</w:t>
      </w:r>
    </w:p>
    <w:p w14:paraId="094D89CF" w14:textId="755A6D36" w:rsidR="00D126A5" w:rsidRDefault="00FE4B95" w:rsidP="00D126A5">
      <w:pPr>
        <w:snapToGrid w:val="0"/>
        <w:spacing w:line="360" w:lineRule="auto"/>
        <w:ind w:firstLineChars="200" w:firstLine="420"/>
      </w:pPr>
      <w:r>
        <w:rPr>
          <w:rFonts w:hint="eastAsia"/>
        </w:rPr>
        <w:t>如法律法规或监管机构以后允许基金投资其他品种，基金管理人在履行适当程序后，可以将其纳入投资范围。</w:t>
      </w:r>
    </w:p>
    <w:p w14:paraId="7EAC8311" w14:textId="77777777" w:rsidR="00D126A5" w:rsidRDefault="00D126A5" w:rsidP="00D126A5">
      <w:pPr>
        <w:snapToGrid w:val="0"/>
        <w:spacing w:line="360" w:lineRule="auto"/>
        <w:ind w:firstLineChars="200" w:firstLine="420"/>
      </w:pPr>
      <w:r>
        <w:rPr>
          <w:rFonts w:hint="eastAsia"/>
        </w:rPr>
        <w:t>（二）基金托管人根据有关法律法规的规定及基金合同的约定，对基金投资比例进行监督。本基金的投资组合遵循以下限制：</w:t>
      </w:r>
    </w:p>
    <w:p w14:paraId="55E1E95F" w14:textId="77777777" w:rsidR="00F86EFE" w:rsidRDefault="00F86EFE" w:rsidP="00F86EFE">
      <w:pPr>
        <w:snapToGrid w:val="0"/>
        <w:spacing w:line="360" w:lineRule="auto"/>
        <w:ind w:firstLineChars="200" w:firstLine="420"/>
      </w:pPr>
      <w:r>
        <w:rPr>
          <w:rFonts w:hint="eastAsia"/>
        </w:rPr>
        <w:t>（</w:t>
      </w:r>
      <w:r>
        <w:rPr>
          <w:rFonts w:hint="eastAsia"/>
        </w:rPr>
        <w:t>1</w:t>
      </w:r>
      <w:r>
        <w:rPr>
          <w:rFonts w:hint="eastAsia"/>
        </w:rPr>
        <w:t>）本基金投资于标的指数成份股、备选成份股的资产比例不低于基金资产净值的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14:paraId="56C2BC19" w14:textId="77777777" w:rsidR="00F86EFE" w:rsidRDefault="00F86EFE" w:rsidP="00F86EFE">
      <w:pPr>
        <w:snapToGrid w:val="0"/>
        <w:spacing w:line="360" w:lineRule="auto"/>
        <w:ind w:firstLineChars="200" w:firstLine="420"/>
      </w:pPr>
      <w:r>
        <w:rPr>
          <w:rFonts w:hint="eastAsia"/>
        </w:rPr>
        <w:t>（</w:t>
      </w:r>
      <w:r>
        <w:rPr>
          <w:rFonts w:hint="eastAsia"/>
        </w:rPr>
        <w:t>2</w:t>
      </w:r>
      <w:r>
        <w:rPr>
          <w:rFonts w:hint="eastAsia"/>
        </w:rPr>
        <w:t>）本基金投资于同一原始权益人的各类资产支持证券的比例，不得超过基金资产净值的</w:t>
      </w:r>
      <w:r>
        <w:rPr>
          <w:rFonts w:hint="eastAsia"/>
        </w:rPr>
        <w:t>10%</w:t>
      </w:r>
      <w:r>
        <w:rPr>
          <w:rFonts w:hint="eastAsia"/>
        </w:rPr>
        <w:t>；</w:t>
      </w:r>
    </w:p>
    <w:p w14:paraId="07B6FC14" w14:textId="77777777" w:rsidR="00F86EFE" w:rsidRDefault="00F86EFE" w:rsidP="00F86EFE">
      <w:pPr>
        <w:snapToGrid w:val="0"/>
        <w:spacing w:line="360" w:lineRule="auto"/>
        <w:ind w:firstLineChars="200" w:firstLine="420"/>
      </w:pPr>
      <w:r>
        <w:rPr>
          <w:rFonts w:hint="eastAsia"/>
        </w:rPr>
        <w:t>（</w:t>
      </w:r>
      <w:r>
        <w:rPr>
          <w:rFonts w:hint="eastAsia"/>
        </w:rPr>
        <w:t>3</w:t>
      </w:r>
      <w:r>
        <w:rPr>
          <w:rFonts w:hint="eastAsia"/>
        </w:rPr>
        <w:t>）本基金持有的全部资产支持证券，其市值不得超过基金资产净值的</w:t>
      </w:r>
      <w:r>
        <w:rPr>
          <w:rFonts w:hint="eastAsia"/>
        </w:rPr>
        <w:t>20%</w:t>
      </w:r>
      <w:r>
        <w:rPr>
          <w:rFonts w:hint="eastAsia"/>
        </w:rPr>
        <w:t>；</w:t>
      </w:r>
    </w:p>
    <w:p w14:paraId="11F13B73" w14:textId="77777777" w:rsidR="00F86EFE" w:rsidRDefault="00F86EFE" w:rsidP="00F86EFE">
      <w:pPr>
        <w:snapToGrid w:val="0"/>
        <w:spacing w:line="360" w:lineRule="auto"/>
        <w:ind w:firstLineChars="200" w:firstLine="420"/>
      </w:pPr>
      <w:r>
        <w:rPr>
          <w:rFonts w:hint="eastAsia"/>
        </w:rPr>
        <w:t>（</w:t>
      </w:r>
      <w:r>
        <w:rPr>
          <w:rFonts w:hint="eastAsia"/>
        </w:rPr>
        <w:t>4</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6E825662" w14:textId="77777777" w:rsidR="00F86EFE" w:rsidRDefault="00F86EFE" w:rsidP="00F86EFE">
      <w:pPr>
        <w:snapToGrid w:val="0"/>
        <w:spacing w:line="360" w:lineRule="auto"/>
        <w:ind w:firstLineChars="200" w:firstLine="420"/>
      </w:pPr>
      <w:r>
        <w:rPr>
          <w:rFonts w:hint="eastAsia"/>
        </w:rPr>
        <w:t>（</w:t>
      </w:r>
      <w:r>
        <w:rPr>
          <w:rFonts w:hint="eastAsia"/>
        </w:rPr>
        <w:t>5</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1938E2DE" w14:textId="77777777" w:rsidR="00F86EFE" w:rsidRDefault="00F86EFE" w:rsidP="00F86EFE">
      <w:pPr>
        <w:snapToGrid w:val="0"/>
        <w:spacing w:line="360" w:lineRule="auto"/>
        <w:ind w:firstLineChars="200" w:firstLine="420"/>
      </w:pPr>
      <w:r>
        <w:rPr>
          <w:rFonts w:hint="eastAsia"/>
        </w:rPr>
        <w:t>（</w:t>
      </w:r>
      <w:r>
        <w:rPr>
          <w:rFonts w:hint="eastAsia"/>
        </w:rPr>
        <w:t>6</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w:t>
      </w:r>
      <w:r>
        <w:rPr>
          <w:rFonts w:hint="eastAsia"/>
        </w:rPr>
        <w:lastRenderedPageBreak/>
        <w:t>月内予以全部卖出；</w:t>
      </w:r>
    </w:p>
    <w:p w14:paraId="36641C77" w14:textId="77777777" w:rsidR="00F86EFE" w:rsidRDefault="00F86EFE" w:rsidP="00F86EFE">
      <w:pPr>
        <w:snapToGrid w:val="0"/>
        <w:spacing w:line="360" w:lineRule="auto"/>
        <w:ind w:firstLineChars="200" w:firstLine="420"/>
      </w:pPr>
      <w:r>
        <w:rPr>
          <w:rFonts w:hint="eastAsia"/>
        </w:rPr>
        <w:t>（</w:t>
      </w:r>
      <w:r>
        <w:rPr>
          <w:rFonts w:hint="eastAsia"/>
        </w:rPr>
        <w:t>7</w:t>
      </w:r>
      <w:r>
        <w:rPr>
          <w:rFonts w:hint="eastAsia"/>
        </w:rPr>
        <w:t>）基金财产参与股票发行申购，本基金所申报的金额不超过本基金的总资产，本基金所申报的股票数量不超过拟发行股票公司本次发行股票的总量；</w:t>
      </w:r>
    </w:p>
    <w:p w14:paraId="39A4D573" w14:textId="77777777" w:rsidR="00F86EFE" w:rsidRDefault="00F86EFE" w:rsidP="00F86EFE">
      <w:pPr>
        <w:snapToGrid w:val="0"/>
        <w:spacing w:line="360" w:lineRule="auto"/>
        <w:ind w:firstLineChars="200" w:firstLine="420"/>
      </w:pPr>
      <w:r>
        <w:rPr>
          <w:rFonts w:hint="eastAsia"/>
        </w:rPr>
        <w:t>（</w:t>
      </w:r>
      <w:r>
        <w:rPr>
          <w:rFonts w:hint="eastAsia"/>
        </w:rPr>
        <w:t>8</w:t>
      </w:r>
      <w:r>
        <w:rPr>
          <w:rFonts w:hint="eastAsia"/>
        </w:rPr>
        <w:t>）本基金进入全国银行间同业市场进行债券回购的最长期限为</w:t>
      </w:r>
      <w:r>
        <w:rPr>
          <w:rFonts w:hint="eastAsia"/>
        </w:rPr>
        <w:t>1</w:t>
      </w:r>
      <w:r>
        <w:rPr>
          <w:rFonts w:hint="eastAsia"/>
        </w:rPr>
        <w:t>年，债券回购到期后不得展期；</w:t>
      </w:r>
    </w:p>
    <w:p w14:paraId="039D7CEA" w14:textId="77777777" w:rsidR="00F86EFE" w:rsidRDefault="00F86EFE" w:rsidP="00F86EFE">
      <w:pPr>
        <w:snapToGrid w:val="0"/>
        <w:spacing w:line="360" w:lineRule="auto"/>
        <w:ind w:firstLineChars="200" w:firstLine="420"/>
      </w:pPr>
      <w:r>
        <w:rPr>
          <w:rFonts w:hint="eastAsia"/>
        </w:rPr>
        <w:t>（</w:t>
      </w:r>
      <w:r>
        <w:rPr>
          <w:rFonts w:hint="eastAsia"/>
        </w:rPr>
        <w:t>9</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；因证券市场波动、上市公司股票停牌、基金规模变动等基金管理人之外的因素致使基金不符合前款所规定比例限制的，基金管理人不得主动新增流动性受限资产的投资；</w:t>
      </w:r>
    </w:p>
    <w:p w14:paraId="4BCDD235" w14:textId="77777777" w:rsidR="00F86EFE" w:rsidRDefault="00F86EFE" w:rsidP="00F86EFE">
      <w:pPr>
        <w:snapToGrid w:val="0"/>
        <w:spacing w:line="360" w:lineRule="auto"/>
        <w:ind w:firstLineChars="200" w:firstLine="420"/>
      </w:pPr>
      <w:r>
        <w:rPr>
          <w:rFonts w:hint="eastAsia"/>
        </w:rPr>
        <w:t>（</w:t>
      </w:r>
      <w:r>
        <w:rPr>
          <w:rFonts w:hint="eastAsia"/>
        </w:rPr>
        <w:t>10</w:t>
      </w:r>
      <w:r>
        <w:rPr>
          <w:rFonts w:hint="eastAsia"/>
        </w:rPr>
        <w:t>）本基金与私募类</w:t>
      </w:r>
      <w:proofErr w:type="gramStart"/>
      <w:r>
        <w:rPr>
          <w:rFonts w:hint="eastAsia"/>
        </w:rPr>
        <w:t>证券资管产品</w:t>
      </w:r>
      <w:proofErr w:type="gramEnd"/>
      <w:r>
        <w:rPr>
          <w:rFonts w:hint="eastAsia"/>
        </w:rPr>
        <w:t>及中国证监会认定的其他主体为交易对手开展逆回购交易的，可接受质押品的资质要求应当与基金合同约定的投资范围保持一致；</w:t>
      </w:r>
    </w:p>
    <w:p w14:paraId="320613BF" w14:textId="77777777" w:rsidR="00F86EFE" w:rsidRDefault="00F86EFE" w:rsidP="00F86EFE">
      <w:pPr>
        <w:snapToGrid w:val="0"/>
        <w:spacing w:line="360" w:lineRule="auto"/>
        <w:ind w:firstLineChars="200" w:firstLine="420"/>
      </w:pPr>
      <w:r>
        <w:rPr>
          <w:rFonts w:hint="eastAsia"/>
        </w:rPr>
        <w:t>（</w:t>
      </w:r>
      <w:r>
        <w:rPr>
          <w:rFonts w:hint="eastAsia"/>
        </w:rPr>
        <w:t>11</w:t>
      </w:r>
      <w:r>
        <w:rPr>
          <w:rFonts w:hint="eastAsia"/>
        </w:rPr>
        <w:t>）本基金资产总值不得超过基金资产净值的</w:t>
      </w:r>
      <w:r>
        <w:rPr>
          <w:rFonts w:hint="eastAsia"/>
        </w:rPr>
        <w:t>140%</w:t>
      </w:r>
      <w:r>
        <w:rPr>
          <w:rFonts w:hint="eastAsia"/>
        </w:rPr>
        <w:t>；</w:t>
      </w:r>
    </w:p>
    <w:p w14:paraId="2E304DB8" w14:textId="77777777" w:rsidR="00F86EFE" w:rsidRDefault="00F86EFE" w:rsidP="00F86EFE">
      <w:pPr>
        <w:snapToGrid w:val="0"/>
        <w:spacing w:line="360" w:lineRule="auto"/>
        <w:ind w:firstLineChars="200" w:firstLine="420"/>
      </w:pPr>
      <w:r>
        <w:rPr>
          <w:rFonts w:hint="eastAsia"/>
        </w:rPr>
        <w:t>（</w:t>
      </w:r>
      <w:r>
        <w:rPr>
          <w:rFonts w:hint="eastAsia"/>
        </w:rPr>
        <w:t>12</w:t>
      </w:r>
      <w:r>
        <w:rPr>
          <w:rFonts w:hint="eastAsia"/>
        </w:rPr>
        <w:t>）每个交易日日终，在扣除股指期货、股票期权合约需缴纳的交易保证金后，本基金应当保持不低于交易保证金一倍的现金，其中现金不包括结算备付金、存出保证金、应收申购款等；</w:t>
      </w:r>
    </w:p>
    <w:p w14:paraId="0E2262B0" w14:textId="77777777" w:rsidR="00F86EFE" w:rsidRDefault="00F86EFE" w:rsidP="00F86EFE">
      <w:pPr>
        <w:snapToGrid w:val="0"/>
        <w:spacing w:line="360" w:lineRule="auto"/>
        <w:ind w:firstLineChars="200" w:firstLine="420"/>
      </w:pPr>
      <w:r>
        <w:rPr>
          <w:rFonts w:hint="eastAsia"/>
        </w:rPr>
        <w:t>（</w:t>
      </w:r>
      <w:r>
        <w:rPr>
          <w:rFonts w:hint="eastAsia"/>
        </w:rPr>
        <w:t>13</w:t>
      </w:r>
      <w:r>
        <w:rPr>
          <w:rFonts w:hint="eastAsia"/>
        </w:rPr>
        <w:t>）本基金参与股指期货交易，应当符合下列投资限制：</w:t>
      </w:r>
    </w:p>
    <w:p w14:paraId="5830C16B" w14:textId="77777777" w:rsidR="00F86EFE" w:rsidRDefault="00F86EFE" w:rsidP="00F86EFE">
      <w:pPr>
        <w:snapToGrid w:val="0"/>
        <w:spacing w:line="360" w:lineRule="auto"/>
        <w:ind w:firstLineChars="200" w:firstLine="420"/>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w:t>
      </w:r>
    </w:p>
    <w:p w14:paraId="61790AA6" w14:textId="77777777" w:rsidR="00F86EFE" w:rsidRDefault="00F86EFE" w:rsidP="00F86EFE">
      <w:pPr>
        <w:snapToGrid w:val="0"/>
        <w:spacing w:line="360" w:lineRule="auto"/>
        <w:ind w:firstLineChars="200" w:firstLine="420"/>
      </w:pPr>
      <w:r>
        <w:rPr>
          <w:rFonts w:hint="eastAsia"/>
        </w:rPr>
        <w:t>2</w:t>
      </w:r>
      <w:r>
        <w:rPr>
          <w:rFonts w:hint="eastAsia"/>
        </w:rPr>
        <w:t>）本基金在任何交易日日终，持有的买入股指期货合约价值与有价证券市值之和，不得超过基金资产净值的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7B9A67E7" w14:textId="77777777" w:rsidR="00F86EFE" w:rsidRDefault="00F86EFE" w:rsidP="00F86EFE">
      <w:pPr>
        <w:snapToGrid w:val="0"/>
        <w:spacing w:line="360" w:lineRule="auto"/>
        <w:ind w:firstLineChars="200" w:firstLine="420"/>
      </w:pPr>
      <w:r>
        <w:rPr>
          <w:rFonts w:hint="eastAsia"/>
        </w:rPr>
        <w:t>3</w:t>
      </w:r>
      <w:r>
        <w:rPr>
          <w:rFonts w:hint="eastAsia"/>
        </w:rPr>
        <w:t>）本基金在任何交易日日终，持有的卖出股指期货合约价值不得超过基金持有的股票总市值的</w:t>
      </w:r>
      <w:r>
        <w:rPr>
          <w:rFonts w:hint="eastAsia"/>
        </w:rPr>
        <w:t>20%</w:t>
      </w:r>
      <w:r>
        <w:rPr>
          <w:rFonts w:hint="eastAsia"/>
        </w:rPr>
        <w:t>；</w:t>
      </w:r>
    </w:p>
    <w:p w14:paraId="6D9114CE" w14:textId="77777777" w:rsidR="00F86EFE" w:rsidRDefault="00F86EFE" w:rsidP="00F86EFE">
      <w:pPr>
        <w:snapToGrid w:val="0"/>
        <w:spacing w:line="360" w:lineRule="auto"/>
        <w:ind w:firstLineChars="200" w:firstLine="420"/>
      </w:pPr>
      <w:r>
        <w:rPr>
          <w:rFonts w:hint="eastAsia"/>
        </w:rPr>
        <w:t>4</w:t>
      </w:r>
      <w:r>
        <w:rPr>
          <w:rFonts w:hint="eastAsia"/>
        </w:rPr>
        <w:t>）本基金所持有的股票市值和买入、卖出股指期货合约价值，合计（轧差计算）应当符合基金合同关于股票投资比例的有关约定；</w:t>
      </w:r>
    </w:p>
    <w:p w14:paraId="71D827D5" w14:textId="77777777" w:rsidR="00F86EFE" w:rsidRDefault="00F86EFE" w:rsidP="00F86EFE">
      <w:pPr>
        <w:snapToGrid w:val="0"/>
        <w:spacing w:line="360" w:lineRule="auto"/>
        <w:ind w:firstLineChars="200" w:firstLine="420"/>
      </w:pPr>
      <w:r>
        <w:rPr>
          <w:rFonts w:hint="eastAsia"/>
        </w:rPr>
        <w:t>5</w:t>
      </w:r>
      <w:r>
        <w:rPr>
          <w:rFonts w:hint="eastAsia"/>
        </w:rPr>
        <w:t>）本基金在任何交易日内交易（不包括平仓）的股指期货合约的成交金额不得超过上一交易日基金资产净值的</w:t>
      </w:r>
      <w:r>
        <w:rPr>
          <w:rFonts w:hint="eastAsia"/>
        </w:rPr>
        <w:t>20%</w:t>
      </w:r>
      <w:r>
        <w:rPr>
          <w:rFonts w:hint="eastAsia"/>
        </w:rPr>
        <w:t>；</w:t>
      </w:r>
    </w:p>
    <w:p w14:paraId="0C7D001B" w14:textId="77777777" w:rsidR="00F86EFE" w:rsidRDefault="00F86EFE" w:rsidP="00F86EFE">
      <w:pPr>
        <w:snapToGrid w:val="0"/>
        <w:spacing w:line="360" w:lineRule="auto"/>
        <w:ind w:firstLineChars="200" w:firstLine="420"/>
      </w:pPr>
      <w:r>
        <w:rPr>
          <w:rFonts w:hint="eastAsia"/>
        </w:rPr>
        <w:t>（</w:t>
      </w:r>
      <w:r>
        <w:rPr>
          <w:rFonts w:hint="eastAsia"/>
        </w:rPr>
        <w:t>14</w:t>
      </w:r>
      <w:r>
        <w:rPr>
          <w:rFonts w:hint="eastAsia"/>
        </w:rPr>
        <w:t>）本基金参与股票期权交易，应当符合下列投资限制：</w:t>
      </w:r>
    </w:p>
    <w:p w14:paraId="3279CAAD" w14:textId="77777777" w:rsidR="00F86EFE" w:rsidRDefault="00F86EFE" w:rsidP="00F86EFE">
      <w:pPr>
        <w:snapToGrid w:val="0"/>
        <w:spacing w:line="360" w:lineRule="auto"/>
        <w:ind w:firstLineChars="200" w:firstLine="420"/>
      </w:pPr>
      <w:r>
        <w:rPr>
          <w:rFonts w:hint="eastAsia"/>
        </w:rPr>
        <w:t>1</w:t>
      </w:r>
      <w:r>
        <w:rPr>
          <w:rFonts w:hint="eastAsia"/>
        </w:rPr>
        <w:t>）基金因未平仓的期权合约支付和收取的权利金总额不得超过基金资产净值的</w:t>
      </w:r>
      <w:r>
        <w:rPr>
          <w:rFonts w:hint="eastAsia"/>
        </w:rPr>
        <w:t>10%</w:t>
      </w:r>
      <w:r>
        <w:rPr>
          <w:rFonts w:hint="eastAsia"/>
        </w:rPr>
        <w:t>；</w:t>
      </w:r>
    </w:p>
    <w:p w14:paraId="0561118A" w14:textId="77777777" w:rsidR="00F86EFE" w:rsidRDefault="00F86EFE" w:rsidP="00F86EFE">
      <w:pPr>
        <w:snapToGrid w:val="0"/>
        <w:spacing w:line="360" w:lineRule="auto"/>
        <w:ind w:firstLineChars="200" w:firstLine="420"/>
      </w:pPr>
      <w:r>
        <w:rPr>
          <w:rFonts w:hint="eastAsia"/>
        </w:rPr>
        <w:t>2</w:t>
      </w:r>
      <w:r>
        <w:rPr>
          <w:rFonts w:hint="eastAsia"/>
        </w:rPr>
        <w:t>）开仓卖出认购期权的，应持有足额标的证券；开仓卖出认沽期权的，应持有合约行权所需的全额现金或交易所规则认可的可冲抵期权保证金的现金等价物；</w:t>
      </w:r>
    </w:p>
    <w:p w14:paraId="77EA8191" w14:textId="77777777" w:rsidR="00F86EFE" w:rsidRDefault="00F86EFE" w:rsidP="00F86EFE">
      <w:pPr>
        <w:snapToGrid w:val="0"/>
        <w:spacing w:line="360" w:lineRule="auto"/>
        <w:ind w:firstLineChars="200" w:firstLine="420"/>
      </w:pPr>
      <w:r>
        <w:rPr>
          <w:rFonts w:hint="eastAsia"/>
        </w:rPr>
        <w:t>3</w:t>
      </w:r>
      <w:r>
        <w:rPr>
          <w:rFonts w:hint="eastAsia"/>
        </w:rPr>
        <w:t>）未平仓的期权合约面值不得超过基金资产净值的</w:t>
      </w:r>
      <w:r>
        <w:rPr>
          <w:rFonts w:hint="eastAsia"/>
        </w:rPr>
        <w:t>20%</w:t>
      </w:r>
      <w:r>
        <w:rPr>
          <w:rFonts w:hint="eastAsia"/>
        </w:rPr>
        <w:t>。其中，合约面值按照行权价乘以合约乘数计算；</w:t>
      </w:r>
    </w:p>
    <w:p w14:paraId="7A799ED8" w14:textId="77777777" w:rsidR="00F86EFE" w:rsidRDefault="00F86EFE" w:rsidP="00F86EFE">
      <w:pPr>
        <w:snapToGrid w:val="0"/>
        <w:spacing w:line="360" w:lineRule="auto"/>
        <w:ind w:firstLineChars="200" w:firstLine="420"/>
      </w:pPr>
      <w:r>
        <w:rPr>
          <w:rFonts w:hint="eastAsia"/>
        </w:rPr>
        <w:t>（</w:t>
      </w:r>
      <w:r>
        <w:rPr>
          <w:rFonts w:hint="eastAsia"/>
        </w:rPr>
        <w:t>15</w:t>
      </w:r>
      <w:r>
        <w:rPr>
          <w:rFonts w:hint="eastAsia"/>
        </w:rPr>
        <w:t>）本基金参与转融通证券出借业务的</w:t>
      </w:r>
      <w:r>
        <w:rPr>
          <w:rFonts w:hint="eastAsia"/>
        </w:rPr>
        <w:t>,</w:t>
      </w:r>
      <w:r>
        <w:rPr>
          <w:rFonts w:hint="eastAsia"/>
        </w:rPr>
        <w:t>应当符合下列要求：</w:t>
      </w:r>
    </w:p>
    <w:p w14:paraId="26CFB862" w14:textId="77777777" w:rsidR="00F86EFE" w:rsidRDefault="00F86EFE" w:rsidP="00F86EFE">
      <w:pPr>
        <w:snapToGrid w:val="0"/>
        <w:spacing w:line="360" w:lineRule="auto"/>
        <w:ind w:firstLineChars="200" w:firstLine="420"/>
      </w:pPr>
      <w:r>
        <w:rPr>
          <w:rFonts w:hint="eastAsia"/>
        </w:rPr>
        <w:lastRenderedPageBreak/>
        <w:t>1</w:t>
      </w:r>
      <w:r>
        <w:rPr>
          <w:rFonts w:hint="eastAsia"/>
        </w:rPr>
        <w:t>）本基金在任何交易日日终，参与转融通证券出借业务的资产不得超过基金资产净值的</w:t>
      </w:r>
      <w:r>
        <w:rPr>
          <w:rFonts w:hint="eastAsia"/>
        </w:rPr>
        <w:t>30%</w:t>
      </w:r>
      <w:r>
        <w:rPr>
          <w:rFonts w:hint="eastAsia"/>
        </w:rPr>
        <w:t>，其中出借期限在</w:t>
      </w:r>
      <w:r>
        <w:rPr>
          <w:rFonts w:hint="eastAsia"/>
        </w:rPr>
        <w:t>10</w:t>
      </w:r>
      <w:r>
        <w:rPr>
          <w:rFonts w:hint="eastAsia"/>
        </w:rPr>
        <w:t>个交易日以上的出借证券应纳入《流动性风险管理规定》所述流动性受限证券的范围；</w:t>
      </w:r>
    </w:p>
    <w:p w14:paraId="09E16172" w14:textId="77777777" w:rsidR="00F86EFE" w:rsidRDefault="00F86EFE" w:rsidP="00F86EFE">
      <w:pPr>
        <w:snapToGrid w:val="0"/>
        <w:spacing w:line="360" w:lineRule="auto"/>
        <w:ind w:firstLineChars="200" w:firstLine="420"/>
      </w:pPr>
      <w:r>
        <w:rPr>
          <w:rFonts w:hint="eastAsia"/>
        </w:rPr>
        <w:t>2</w:t>
      </w:r>
      <w:r>
        <w:rPr>
          <w:rFonts w:hint="eastAsia"/>
        </w:rPr>
        <w:t>）本基金在任何交易日日终，参与出借业务的单只证券不得超过基金持有该证券总量的</w:t>
      </w:r>
      <w:r>
        <w:rPr>
          <w:rFonts w:hint="eastAsia"/>
        </w:rPr>
        <w:t>30%</w:t>
      </w:r>
      <w:r>
        <w:rPr>
          <w:rFonts w:hint="eastAsia"/>
        </w:rPr>
        <w:t>；</w:t>
      </w:r>
    </w:p>
    <w:p w14:paraId="2663FDB9" w14:textId="77777777" w:rsidR="00F86EFE" w:rsidRDefault="00F86EFE" w:rsidP="00F86EFE">
      <w:pPr>
        <w:snapToGrid w:val="0"/>
        <w:spacing w:line="360" w:lineRule="auto"/>
        <w:ind w:firstLineChars="200" w:firstLine="420"/>
      </w:pPr>
      <w:r>
        <w:rPr>
          <w:rFonts w:hint="eastAsia"/>
        </w:rPr>
        <w:t>3</w:t>
      </w:r>
      <w:r>
        <w:rPr>
          <w:rFonts w:hint="eastAsia"/>
        </w:rPr>
        <w:t>）证券出借的平均剩余期限不得超过</w:t>
      </w:r>
      <w:r>
        <w:rPr>
          <w:rFonts w:hint="eastAsia"/>
        </w:rPr>
        <w:t>30</w:t>
      </w:r>
      <w:r>
        <w:rPr>
          <w:rFonts w:hint="eastAsia"/>
        </w:rPr>
        <w:t>天，平均剩余期限按市值加权平均计算；</w:t>
      </w:r>
    </w:p>
    <w:p w14:paraId="65097B98" w14:textId="77777777" w:rsidR="00F86EFE" w:rsidRDefault="00F86EFE" w:rsidP="00F86EFE">
      <w:pPr>
        <w:snapToGrid w:val="0"/>
        <w:spacing w:line="360" w:lineRule="auto"/>
        <w:ind w:firstLineChars="200" w:firstLine="420"/>
      </w:pPr>
      <w:r>
        <w:rPr>
          <w:rFonts w:hint="eastAsia"/>
        </w:rPr>
        <w:t>4</w:t>
      </w:r>
      <w:r>
        <w:rPr>
          <w:rFonts w:hint="eastAsia"/>
        </w:rPr>
        <w:t>）最近</w:t>
      </w:r>
      <w:r>
        <w:rPr>
          <w:rFonts w:hint="eastAsia"/>
        </w:rPr>
        <w:t>6</w:t>
      </w:r>
      <w:r>
        <w:rPr>
          <w:rFonts w:hint="eastAsia"/>
        </w:rPr>
        <w:t>个月内日均基金资产净值不得低于</w:t>
      </w:r>
      <w:r>
        <w:rPr>
          <w:rFonts w:hint="eastAsia"/>
        </w:rPr>
        <w:t>2</w:t>
      </w:r>
      <w:r>
        <w:rPr>
          <w:rFonts w:hint="eastAsia"/>
        </w:rPr>
        <w:t>亿元；</w:t>
      </w:r>
    </w:p>
    <w:p w14:paraId="37D76ACF" w14:textId="77777777" w:rsidR="00F86EFE" w:rsidRDefault="00F86EFE" w:rsidP="00F86EFE">
      <w:pPr>
        <w:snapToGrid w:val="0"/>
        <w:spacing w:line="360" w:lineRule="auto"/>
        <w:ind w:firstLineChars="200" w:firstLine="420"/>
      </w:pPr>
      <w:r>
        <w:rPr>
          <w:rFonts w:hint="eastAsia"/>
        </w:rPr>
        <w:t>（</w:t>
      </w:r>
      <w:r>
        <w:rPr>
          <w:rFonts w:hint="eastAsia"/>
        </w:rPr>
        <w:t>16</w:t>
      </w:r>
      <w:r>
        <w:rPr>
          <w:rFonts w:hint="eastAsia"/>
        </w:rPr>
        <w:t>）本基金投资存托凭证的比例限制依照内地上市交易的股票执行；</w:t>
      </w:r>
    </w:p>
    <w:p w14:paraId="5E2952F3" w14:textId="77777777" w:rsidR="00F86EFE" w:rsidRDefault="00F86EFE" w:rsidP="00F86EFE">
      <w:pPr>
        <w:snapToGrid w:val="0"/>
        <w:spacing w:line="360" w:lineRule="auto"/>
        <w:ind w:firstLineChars="200" w:firstLine="420"/>
      </w:pPr>
      <w:r>
        <w:rPr>
          <w:rFonts w:hint="eastAsia"/>
        </w:rPr>
        <w:t>（</w:t>
      </w:r>
      <w:r>
        <w:rPr>
          <w:rFonts w:hint="eastAsia"/>
        </w:rPr>
        <w:t>17</w:t>
      </w:r>
      <w:r>
        <w:rPr>
          <w:rFonts w:hint="eastAsia"/>
        </w:rPr>
        <w:t>）法律法规及中国证监会规定的和《基金合同》约定的其他投资比例限制。</w:t>
      </w:r>
    </w:p>
    <w:p w14:paraId="7260269D" w14:textId="77777777" w:rsidR="00F86EFE" w:rsidRDefault="00F86EFE" w:rsidP="00F86EFE">
      <w:pPr>
        <w:snapToGrid w:val="0"/>
        <w:spacing w:line="360" w:lineRule="auto"/>
        <w:ind w:firstLineChars="200" w:firstLine="420"/>
      </w:pPr>
      <w:r>
        <w:rPr>
          <w:rFonts w:hint="eastAsia"/>
        </w:rPr>
        <w:t>除上述第（</w:t>
      </w:r>
      <w:r>
        <w:rPr>
          <w:rFonts w:hint="eastAsia"/>
        </w:rPr>
        <w:t>6</w:t>
      </w:r>
      <w:r>
        <w:rPr>
          <w:rFonts w:hint="eastAsia"/>
        </w:rPr>
        <w:t>）、（</w:t>
      </w:r>
      <w:r>
        <w:rPr>
          <w:rFonts w:hint="eastAsia"/>
        </w:rPr>
        <w:t>9</w:t>
      </w:r>
      <w:r>
        <w:rPr>
          <w:rFonts w:hint="eastAsia"/>
        </w:rPr>
        <w:t>）、（</w:t>
      </w:r>
      <w:r>
        <w:rPr>
          <w:rFonts w:hint="eastAsia"/>
        </w:rPr>
        <w:t>10</w:t>
      </w:r>
      <w:r>
        <w:rPr>
          <w:rFonts w:hint="eastAsia"/>
        </w:rPr>
        <w:t>）、（</w:t>
      </w:r>
      <w:r>
        <w:rPr>
          <w:rFonts w:hint="eastAsia"/>
        </w:rPr>
        <w:t>15</w:t>
      </w:r>
      <w:r>
        <w:rPr>
          <w:rFonts w:hint="eastAsia"/>
        </w:rPr>
        <w:t>）项另有约定外，因证券</w:t>
      </w:r>
      <w:r>
        <w:rPr>
          <w:rFonts w:hint="eastAsia"/>
        </w:rPr>
        <w:t>/</w:t>
      </w:r>
      <w:r>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6DB65C47" w14:textId="77777777" w:rsidR="00F86EFE" w:rsidRDefault="00F86EFE" w:rsidP="00F86EFE">
      <w:pPr>
        <w:snapToGrid w:val="0"/>
        <w:spacing w:line="360" w:lineRule="auto"/>
        <w:ind w:firstLineChars="200" w:firstLine="420"/>
      </w:pPr>
      <w:r>
        <w:rPr>
          <w:rFonts w:hint="eastAsia"/>
        </w:rPr>
        <w:t>本基金参与转融通证券出借业务，因证券市场波动、上市公司合并、基金规模变动等基金管理人之外的因素致使基金投资不符合上述第（</w:t>
      </w:r>
      <w:r>
        <w:rPr>
          <w:rFonts w:hint="eastAsia"/>
        </w:rPr>
        <w:t>15</w:t>
      </w:r>
      <w:r>
        <w:rPr>
          <w:rFonts w:hint="eastAsia"/>
        </w:rPr>
        <w:t>）项规定的，基金管理人不得新增出借业务。</w:t>
      </w:r>
      <w:r>
        <w:rPr>
          <w:rFonts w:hint="eastAsia"/>
        </w:rPr>
        <w:t xml:space="preserve"> </w:t>
      </w:r>
    </w:p>
    <w:p w14:paraId="07FF0AC1" w14:textId="77777777" w:rsidR="00F86EFE" w:rsidRDefault="00F86EFE" w:rsidP="00F86EFE">
      <w:pPr>
        <w:snapToGrid w:val="0"/>
        <w:spacing w:line="360" w:lineRule="auto"/>
        <w:ind w:firstLineChars="200" w:firstLine="420"/>
      </w:pPr>
      <w:r>
        <w:rPr>
          <w:rFonts w:hint="eastAsia"/>
        </w:rPr>
        <w:t>基金管理人自基金合同生效之日起</w:t>
      </w:r>
      <w:r>
        <w:rPr>
          <w:rFonts w:hint="eastAsia"/>
        </w:rPr>
        <w:t>6</w:t>
      </w:r>
      <w:r>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5E4C446F" w14:textId="0E9EA92A" w:rsidR="00F86EFE" w:rsidRDefault="00F86EFE" w:rsidP="00F86EFE">
      <w:pPr>
        <w:snapToGrid w:val="0"/>
        <w:spacing w:line="360" w:lineRule="auto"/>
        <w:ind w:firstLineChars="200"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605C88AB" w14:textId="26E9F179" w:rsidR="00314B1B" w:rsidRDefault="00314B1B" w:rsidP="00314B1B">
      <w:pPr>
        <w:snapToGrid w:val="0"/>
        <w:spacing w:line="360" w:lineRule="auto"/>
        <w:ind w:firstLineChars="200" w:firstLine="420"/>
      </w:pPr>
      <w:r>
        <w:rPr>
          <w:rFonts w:hint="eastAsia"/>
        </w:rPr>
        <w:t>根据法律法规有关从事关联交易的规定，基金管理人和基金托管人应事先相互</w:t>
      </w:r>
      <w:r w:rsidR="00E55496">
        <w:rPr>
          <w:rFonts w:hint="eastAsia"/>
        </w:rPr>
        <w:t>书面</w:t>
      </w:r>
      <w:r>
        <w:rPr>
          <w:rFonts w:hint="eastAsia"/>
        </w:rPr>
        <w:t>提供与本机构有控股关系的股东、实际控制人或与本机构有其他重大利害关系的公司名单及其更新，并确保所提供名单的真实性、完整性、全面性。名单变更后基金管理人应及时发送基金托管人，基金托管人于</w:t>
      </w:r>
      <w:r w:rsidR="00E55496">
        <w:t>10</w:t>
      </w:r>
      <w:r>
        <w:rPr>
          <w:rFonts w:hint="eastAsia"/>
        </w:rPr>
        <w:t>个工作日内进行回函确认已知名单的变更。名单变更时间以基金托管人发出回函确认的时间为准。如果基金托管人在运作中严格遵循了监督流程，基金管理人仍违规进行交易，并造成基金资产损失的，由基金管理人承担责任，基金托管人不承担任何损失和责任。</w:t>
      </w:r>
    </w:p>
    <w:p w14:paraId="77CC6CE0" w14:textId="58F3F3CB" w:rsidR="00314B1B" w:rsidRDefault="00314B1B" w:rsidP="00314B1B">
      <w:pPr>
        <w:snapToGrid w:val="0"/>
        <w:spacing w:line="360" w:lineRule="auto"/>
        <w:ind w:firstLineChars="200" w:firstLine="420"/>
      </w:pPr>
      <w:proofErr w:type="gramStart"/>
      <w:r>
        <w:rPr>
          <w:rFonts w:hint="eastAsia"/>
        </w:rPr>
        <w:t>若基金</w:t>
      </w:r>
      <w:proofErr w:type="gramEnd"/>
      <w:r>
        <w:rPr>
          <w:rFonts w:hint="eastAsia"/>
        </w:rPr>
        <w:t>托管人发现基金管理人与关联方进行法律法规禁止基金从事的交易时，基金托管人应及时提醒并协助基金管理人采取必要措施阻止该交易的发生，</w:t>
      </w:r>
      <w:proofErr w:type="gramStart"/>
      <w:r>
        <w:rPr>
          <w:rFonts w:hint="eastAsia"/>
        </w:rPr>
        <w:t>若基金</w:t>
      </w:r>
      <w:proofErr w:type="gramEnd"/>
      <w:r>
        <w:rPr>
          <w:rFonts w:hint="eastAsia"/>
        </w:rPr>
        <w:t>托管人采取必要措施后仍无法阻止该交易发生时，基金托管人有权向中国证监会报告，由此造成的损失和责任由基金管理人承担。对于交易所场内已成交的违规交易，基金托管人应按相关法律法规和交</w:t>
      </w:r>
      <w:r>
        <w:rPr>
          <w:rFonts w:hint="eastAsia"/>
        </w:rPr>
        <w:lastRenderedPageBreak/>
        <w:t>易所规则的规定进行结算，同时向中国证监会报告，基金托管人不承担由此造成的损失和责任。</w:t>
      </w:r>
    </w:p>
    <w:p w14:paraId="559C55E3" w14:textId="004137C8" w:rsidR="00D126A5" w:rsidRDefault="00F86EFE" w:rsidP="00D126A5">
      <w:pPr>
        <w:snapToGrid w:val="0"/>
        <w:spacing w:line="360" w:lineRule="auto"/>
        <w:ind w:firstLineChars="200" w:firstLine="420"/>
      </w:pPr>
      <w:r>
        <w:rPr>
          <w:rFonts w:hint="eastAsia"/>
        </w:rPr>
        <w:t>基金托管人依照相关法律法规、基金合同及托管协议约定履行了监督职责，基金管理人</w:t>
      </w:r>
      <w:proofErr w:type="gramStart"/>
      <w:r>
        <w:rPr>
          <w:rFonts w:hint="eastAsia"/>
        </w:rPr>
        <w:t>仍违反</w:t>
      </w:r>
      <w:proofErr w:type="gramEnd"/>
      <w:r>
        <w:rPr>
          <w:rFonts w:hint="eastAsia"/>
        </w:rPr>
        <w:t>法律法规规定、基金合同或托管协议约定的投资组合比例限制而造成基金财产损失的，由基金管理人承担责任，基金托管人不承担任何责任。</w:t>
      </w:r>
    </w:p>
    <w:p w14:paraId="6997D196" w14:textId="77777777" w:rsidR="00D126A5" w:rsidRDefault="00D126A5" w:rsidP="00D126A5">
      <w:pPr>
        <w:snapToGrid w:val="0"/>
        <w:spacing w:line="360" w:lineRule="auto"/>
        <w:ind w:firstLineChars="200" w:firstLine="420"/>
      </w:pPr>
      <w:r>
        <w:rPr>
          <w:rFonts w:hint="eastAsia"/>
        </w:rPr>
        <w:t>（三）基金托管人根据有关法律法规的规定及基金合同的约定对下述基金投资禁止行为进行监督。除本协议另有约定外，基金托管人通过事后监督方式对基金管理人基金投资禁止行为进行监督。</w:t>
      </w:r>
    </w:p>
    <w:p w14:paraId="00504575" w14:textId="77777777" w:rsidR="00D126A5" w:rsidRDefault="00D126A5" w:rsidP="00D126A5">
      <w:pPr>
        <w:snapToGrid w:val="0"/>
        <w:spacing w:line="360" w:lineRule="auto"/>
        <w:ind w:firstLineChars="200" w:firstLine="420"/>
      </w:pPr>
      <w:r>
        <w:rPr>
          <w:rFonts w:hint="eastAsia"/>
        </w:rPr>
        <w:t>根据法律法规的规定及基金合同的约定，基金财产不得用于下列投资或者活动：</w:t>
      </w:r>
    </w:p>
    <w:p w14:paraId="22854471" w14:textId="77777777" w:rsidR="00D126A5" w:rsidRDefault="00D126A5" w:rsidP="00D126A5">
      <w:pPr>
        <w:snapToGrid w:val="0"/>
        <w:spacing w:line="360" w:lineRule="auto"/>
        <w:ind w:firstLineChars="200" w:firstLine="420"/>
      </w:pPr>
      <w:r>
        <w:rPr>
          <w:rFonts w:hint="eastAsia"/>
        </w:rPr>
        <w:t>1</w:t>
      </w:r>
      <w:r>
        <w:rPr>
          <w:rFonts w:hint="eastAsia"/>
        </w:rPr>
        <w:t>．承销证券；</w:t>
      </w:r>
    </w:p>
    <w:p w14:paraId="6D9F5999" w14:textId="77777777" w:rsidR="00D126A5" w:rsidRDefault="00D126A5" w:rsidP="00D126A5">
      <w:pPr>
        <w:snapToGrid w:val="0"/>
        <w:spacing w:line="360" w:lineRule="auto"/>
        <w:ind w:firstLineChars="200" w:firstLine="420"/>
      </w:pPr>
      <w:r>
        <w:rPr>
          <w:rFonts w:hint="eastAsia"/>
        </w:rPr>
        <w:t>2</w:t>
      </w:r>
      <w:r>
        <w:rPr>
          <w:rFonts w:hint="eastAsia"/>
        </w:rPr>
        <w:t>．违反规定向他人贷款或者提供担保；</w:t>
      </w:r>
    </w:p>
    <w:p w14:paraId="153D33CD" w14:textId="77777777" w:rsidR="00D126A5" w:rsidRDefault="00D126A5" w:rsidP="00D126A5">
      <w:pPr>
        <w:snapToGrid w:val="0"/>
        <w:spacing w:line="360" w:lineRule="auto"/>
        <w:ind w:firstLineChars="200" w:firstLine="420"/>
      </w:pPr>
      <w:r>
        <w:rPr>
          <w:rFonts w:hint="eastAsia"/>
        </w:rPr>
        <w:t>3</w:t>
      </w:r>
      <w:r>
        <w:rPr>
          <w:rFonts w:hint="eastAsia"/>
        </w:rPr>
        <w:t>．从事承担无限责任的投资；</w:t>
      </w:r>
    </w:p>
    <w:p w14:paraId="67F904A1" w14:textId="77777777" w:rsidR="00D126A5" w:rsidRDefault="00D126A5" w:rsidP="00D126A5">
      <w:pPr>
        <w:snapToGrid w:val="0"/>
        <w:spacing w:line="360" w:lineRule="auto"/>
        <w:ind w:firstLineChars="200" w:firstLine="420"/>
      </w:pPr>
      <w:r>
        <w:rPr>
          <w:rFonts w:hint="eastAsia"/>
        </w:rPr>
        <w:t xml:space="preserve">4. </w:t>
      </w:r>
      <w:r>
        <w:rPr>
          <w:rFonts w:hint="eastAsia"/>
        </w:rPr>
        <w:t>买卖其他基金份额，但是中国证监会另有规定的除外；</w:t>
      </w:r>
    </w:p>
    <w:p w14:paraId="5733876D" w14:textId="77777777" w:rsidR="00D126A5" w:rsidRDefault="00D126A5" w:rsidP="00D126A5">
      <w:pPr>
        <w:snapToGrid w:val="0"/>
        <w:spacing w:line="360" w:lineRule="auto"/>
        <w:ind w:firstLineChars="200" w:firstLine="420"/>
      </w:pPr>
      <w:r>
        <w:rPr>
          <w:rFonts w:hint="eastAsia"/>
        </w:rPr>
        <w:t>5</w:t>
      </w:r>
      <w:r>
        <w:rPr>
          <w:rFonts w:hint="eastAsia"/>
        </w:rPr>
        <w:t>．向基金管理人、基金托管人出资；</w:t>
      </w:r>
    </w:p>
    <w:p w14:paraId="6EDF52DC" w14:textId="77777777" w:rsidR="00D126A5" w:rsidRDefault="00D126A5" w:rsidP="00D126A5">
      <w:pPr>
        <w:snapToGrid w:val="0"/>
        <w:spacing w:line="360" w:lineRule="auto"/>
        <w:ind w:firstLineChars="200" w:firstLine="420"/>
      </w:pPr>
      <w:r>
        <w:rPr>
          <w:rFonts w:hint="eastAsia"/>
        </w:rPr>
        <w:t>6</w:t>
      </w:r>
      <w:r>
        <w:rPr>
          <w:rFonts w:hint="eastAsia"/>
        </w:rPr>
        <w:t>．从事内幕交易、操纵证券交易价格及其他不正当的证券交易活动；</w:t>
      </w:r>
    </w:p>
    <w:p w14:paraId="087AC234" w14:textId="77777777" w:rsidR="00D126A5" w:rsidRDefault="00D126A5" w:rsidP="00D126A5">
      <w:pPr>
        <w:snapToGrid w:val="0"/>
        <w:spacing w:line="360" w:lineRule="auto"/>
        <w:ind w:firstLineChars="200" w:firstLine="420"/>
      </w:pPr>
      <w:r>
        <w:rPr>
          <w:rFonts w:hint="eastAsia"/>
        </w:rPr>
        <w:t>7</w:t>
      </w:r>
      <w:r>
        <w:rPr>
          <w:rFonts w:hint="eastAsia"/>
        </w:rPr>
        <w:t>．依照法律、行政法规和中国证监会规定禁止的其他活动。</w:t>
      </w:r>
    </w:p>
    <w:p w14:paraId="6878F72A" w14:textId="07FC55E7" w:rsidR="00D126A5" w:rsidRDefault="009B281B" w:rsidP="00D126A5">
      <w:pPr>
        <w:snapToGrid w:val="0"/>
        <w:spacing w:line="360" w:lineRule="auto"/>
        <w:ind w:firstLineChars="200" w:firstLine="420"/>
      </w:pPr>
      <w:r>
        <w:rPr>
          <w:rFonts w:hint="eastAsia"/>
        </w:rPr>
        <w:t>如法律法规或监管部门对上述限制进行变更的，以变更后的规定为准。</w:t>
      </w:r>
      <w:r w:rsidR="00D126A5">
        <w:rPr>
          <w:rFonts w:hint="eastAsia"/>
        </w:rPr>
        <w:t>如法律、行政法规或监管部门取消上述限制，如适用于本基金，基金管理人在履行适当程序后，则本基金投资不再受相关限制。</w:t>
      </w:r>
    </w:p>
    <w:p w14:paraId="03AF01E5" w14:textId="77777777" w:rsidR="00D126A5" w:rsidRDefault="00D126A5" w:rsidP="00D126A5">
      <w:pPr>
        <w:snapToGrid w:val="0"/>
        <w:spacing w:line="360" w:lineRule="auto"/>
        <w:ind w:firstLineChars="200" w:firstLine="420"/>
      </w:pPr>
      <w:r>
        <w:rPr>
          <w:rFonts w:hint="eastAsia"/>
        </w:rPr>
        <w:t>基金托管人依照相关法律法规、基金合同及托管协议约定履行了监督职责，基金管理人</w:t>
      </w:r>
      <w:proofErr w:type="gramStart"/>
      <w:r>
        <w:rPr>
          <w:rFonts w:hint="eastAsia"/>
        </w:rPr>
        <w:t>仍违反</w:t>
      </w:r>
      <w:proofErr w:type="gramEnd"/>
      <w:r>
        <w:rPr>
          <w:rFonts w:hint="eastAsia"/>
        </w:rPr>
        <w:t>法律法规规定、基金合同或托管协议约定的投资禁止行为而造成基金财产损失的，由基金管理人承担责任，基金托管人不承担任何责任。</w:t>
      </w:r>
    </w:p>
    <w:p w14:paraId="6BE8566D" w14:textId="77777777" w:rsidR="00D126A5" w:rsidRDefault="00D126A5" w:rsidP="00D126A5">
      <w:pPr>
        <w:snapToGrid w:val="0"/>
        <w:spacing w:line="360" w:lineRule="auto"/>
        <w:ind w:firstLineChars="200" w:firstLine="420"/>
      </w:pPr>
      <w:r>
        <w:rPr>
          <w:rFonts w:hint="eastAsia"/>
        </w:rPr>
        <w:t>（四）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488231" w14:textId="77777777" w:rsidR="00D126A5" w:rsidRDefault="00D126A5" w:rsidP="00D126A5">
      <w:pPr>
        <w:snapToGrid w:val="0"/>
        <w:spacing w:line="360" w:lineRule="auto"/>
        <w:ind w:firstLineChars="200" w:firstLine="420"/>
      </w:pPr>
      <w:r>
        <w:rPr>
          <w:rFonts w:hint="eastAsia"/>
        </w:rPr>
        <w:t>（五）基金托管人根据有关法律法规的规定及基金合同的约定，对基金管理人参与银行间债券市场进行监督。</w:t>
      </w:r>
    </w:p>
    <w:p w14:paraId="37B76F89" w14:textId="77777777" w:rsidR="00D126A5" w:rsidRDefault="00D126A5" w:rsidP="00D126A5">
      <w:pPr>
        <w:snapToGrid w:val="0"/>
        <w:spacing w:line="360" w:lineRule="auto"/>
        <w:ind w:firstLineChars="200" w:firstLine="420"/>
      </w:pPr>
      <w:r>
        <w:rPr>
          <w:rFonts w:hint="eastAsia"/>
        </w:rPr>
        <w:t>基金管理人应在基金投资运作之前向基金托管人提供符合法律法规及行业标准的、经慎重选择的、本基金适用的银行间债券市场交易对手名单，并约定各交易对手所适用的交易结</w:t>
      </w:r>
      <w:r>
        <w:rPr>
          <w:rFonts w:hint="eastAsia"/>
        </w:rPr>
        <w:lastRenderedPageBreak/>
        <w:t>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14:paraId="133EBD87" w14:textId="77777777" w:rsidR="00D126A5" w:rsidRDefault="00D126A5" w:rsidP="00D126A5">
      <w:pPr>
        <w:snapToGrid w:val="0"/>
        <w:spacing w:line="360" w:lineRule="auto"/>
        <w:ind w:firstLineChars="200" w:firstLine="420"/>
      </w:pPr>
      <w:r>
        <w:rPr>
          <w:rFonts w:hint="eastAsia"/>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w:t>
      </w:r>
      <w:r>
        <w:rPr>
          <w:rFonts w:hint="eastAsia"/>
        </w:rPr>
        <w:t>3</w:t>
      </w:r>
      <w:r>
        <w:rPr>
          <w:rFonts w:hint="eastAsia"/>
        </w:rPr>
        <w:t>个工作日内与基金托管人确认，双方共同协商解决。如果基金托管人发现基金管理人与不在名单内的银行间债券市场交易对手进行交易，应及时提醒基金管理人，经提醒后基金管理人仍未改正的，基金托管人不承担由此造成的任何损失和责任。</w:t>
      </w:r>
    </w:p>
    <w:p w14:paraId="68F9A6F4" w14:textId="77777777" w:rsidR="00D126A5" w:rsidRDefault="00D126A5" w:rsidP="00D126A5">
      <w:pPr>
        <w:snapToGrid w:val="0"/>
        <w:spacing w:line="360" w:lineRule="auto"/>
        <w:ind w:firstLineChars="200" w:firstLine="420"/>
      </w:pPr>
      <w:r>
        <w:rPr>
          <w:rFonts w:hint="eastAsia"/>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4C86C059" w14:textId="77777777" w:rsidR="00D126A5" w:rsidRDefault="00D126A5" w:rsidP="00D126A5">
      <w:pPr>
        <w:snapToGrid w:val="0"/>
        <w:spacing w:line="360" w:lineRule="auto"/>
        <w:ind w:firstLineChars="200" w:firstLine="420"/>
      </w:pPr>
      <w:r>
        <w:rPr>
          <w:rFonts w:hint="eastAsia"/>
        </w:rPr>
        <w:t>（六）基金托管人根据有关法律法规的规定及基金合同的约定，对基金管理人选择存款银行进行监督。</w:t>
      </w:r>
    </w:p>
    <w:p w14:paraId="688DEAC6" w14:textId="77777777" w:rsidR="00D126A5" w:rsidRDefault="00D126A5" w:rsidP="00D126A5">
      <w:pPr>
        <w:snapToGrid w:val="0"/>
        <w:spacing w:line="360" w:lineRule="auto"/>
        <w:ind w:firstLineChars="200" w:firstLine="420"/>
      </w:pPr>
      <w:r>
        <w:rPr>
          <w:rFonts w:hint="eastAsia"/>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14:paraId="2774A2F8" w14:textId="77777777" w:rsidR="00D126A5" w:rsidRDefault="00D126A5" w:rsidP="00D126A5">
      <w:pPr>
        <w:snapToGrid w:val="0"/>
        <w:spacing w:line="360" w:lineRule="auto"/>
        <w:ind w:firstLineChars="200" w:firstLine="420"/>
      </w:pPr>
      <w:r>
        <w:rPr>
          <w:rFonts w:hint="eastAsia"/>
        </w:rPr>
        <w:t>本基金投资银行存款应符合如下规定：</w:t>
      </w:r>
    </w:p>
    <w:p w14:paraId="409CD34B" w14:textId="77777777" w:rsidR="00D126A5" w:rsidRDefault="00D126A5" w:rsidP="00D126A5">
      <w:pPr>
        <w:snapToGrid w:val="0"/>
        <w:spacing w:line="360" w:lineRule="auto"/>
        <w:ind w:firstLineChars="200" w:firstLine="420"/>
      </w:pPr>
      <w:r>
        <w:rPr>
          <w:rFonts w:hint="eastAsia"/>
        </w:rPr>
        <w:t>1</w:t>
      </w:r>
      <w:r>
        <w:rPr>
          <w:rFonts w:hint="eastAsia"/>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5B62BDDC" w14:textId="77777777" w:rsidR="00D126A5" w:rsidRDefault="00D126A5" w:rsidP="00D126A5">
      <w:pPr>
        <w:snapToGrid w:val="0"/>
        <w:spacing w:line="360" w:lineRule="auto"/>
        <w:ind w:firstLineChars="200" w:firstLine="420"/>
      </w:pPr>
      <w:r>
        <w:rPr>
          <w:rFonts w:hint="eastAsia"/>
        </w:rPr>
        <w:t>2</w:t>
      </w:r>
      <w:r>
        <w:rPr>
          <w:rFonts w:hint="eastAsia"/>
        </w:rPr>
        <w:t>．基金托管人应加强对基金银行存款业务的监督与核查，严格审查相关协议、账户资料、投资指令、存款证实书等有关文件，切实履行托管职责。</w:t>
      </w:r>
    </w:p>
    <w:p w14:paraId="761A840D" w14:textId="77777777" w:rsidR="00D126A5" w:rsidRDefault="00D126A5" w:rsidP="00D126A5">
      <w:pPr>
        <w:snapToGrid w:val="0"/>
        <w:spacing w:line="360" w:lineRule="auto"/>
        <w:ind w:firstLineChars="200" w:firstLine="420"/>
      </w:pPr>
      <w:r>
        <w:rPr>
          <w:rFonts w:hint="eastAsia"/>
        </w:rPr>
        <w:t>3</w:t>
      </w:r>
      <w:r>
        <w:rPr>
          <w:rFonts w:hint="eastAsia"/>
        </w:rPr>
        <w:t>．基金管理人与基金托管人在开展基金存款业务时，应严格遵守《基金法》、《运作办法》等有关法律法规，以及国家有关账户管理、利率管理、支付结算等的各项规定。</w:t>
      </w:r>
    </w:p>
    <w:p w14:paraId="7248CC79" w14:textId="77777777" w:rsidR="00D126A5" w:rsidRDefault="00D126A5" w:rsidP="00D126A5">
      <w:pPr>
        <w:snapToGrid w:val="0"/>
        <w:spacing w:line="360" w:lineRule="auto"/>
        <w:ind w:firstLineChars="200" w:firstLine="420"/>
      </w:pPr>
      <w:r>
        <w:rPr>
          <w:rFonts w:hint="eastAsia"/>
        </w:rPr>
        <w:t>（七）基金托管人对基金投资流通受限证券的监督</w:t>
      </w:r>
    </w:p>
    <w:p w14:paraId="6DD93192" w14:textId="77777777" w:rsidR="00D126A5" w:rsidRDefault="00D126A5" w:rsidP="00D126A5">
      <w:pPr>
        <w:snapToGrid w:val="0"/>
        <w:spacing w:line="360" w:lineRule="auto"/>
        <w:ind w:firstLineChars="200" w:firstLine="420"/>
      </w:pPr>
      <w:r>
        <w:rPr>
          <w:rFonts w:hint="eastAsia"/>
        </w:rPr>
        <w:lastRenderedPageBreak/>
        <w:t>1.</w:t>
      </w:r>
      <w:r>
        <w:rPr>
          <w:rFonts w:hint="eastAsia"/>
        </w:rPr>
        <w:t>基金投资流通受限证券，应遵守《关于基金投资非公开发行股票等流通受限证券有关问题的通知》等有关法律法规规定。</w:t>
      </w:r>
    </w:p>
    <w:p w14:paraId="404F925E" w14:textId="77777777" w:rsidR="00D126A5" w:rsidRDefault="00D126A5" w:rsidP="00D126A5">
      <w:pPr>
        <w:snapToGrid w:val="0"/>
        <w:spacing w:line="360" w:lineRule="auto"/>
        <w:ind w:firstLineChars="200" w:firstLine="420"/>
      </w:pPr>
      <w:r>
        <w:rPr>
          <w:rFonts w:hint="eastAsia"/>
        </w:rPr>
        <w:t>2.</w:t>
      </w:r>
      <w:r>
        <w:rPr>
          <w:rFonts w:hint="eastAsia"/>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rPr>
        <w:t>券</w:t>
      </w:r>
      <w:proofErr w:type="gramEnd"/>
      <w:r>
        <w:rPr>
          <w:rFonts w:hint="eastAsia"/>
        </w:rPr>
        <w:t>等流通受限证券。</w:t>
      </w:r>
    </w:p>
    <w:p w14:paraId="47AF0261" w14:textId="77777777" w:rsidR="00D126A5" w:rsidRDefault="00D126A5" w:rsidP="00D126A5">
      <w:pPr>
        <w:snapToGrid w:val="0"/>
        <w:spacing w:line="360" w:lineRule="auto"/>
        <w:ind w:firstLineChars="200" w:firstLine="420"/>
      </w:pPr>
      <w:r>
        <w:rPr>
          <w:rFonts w:hint="eastAsia"/>
        </w:rPr>
        <w:t>3.</w:t>
      </w:r>
      <w:r>
        <w:rPr>
          <w:rFonts w:hint="eastAsia"/>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FFB221A" w14:textId="77777777" w:rsidR="00D126A5" w:rsidRDefault="00D126A5" w:rsidP="00D126A5">
      <w:pPr>
        <w:snapToGrid w:val="0"/>
        <w:spacing w:line="360" w:lineRule="auto"/>
        <w:ind w:firstLineChars="200" w:firstLine="420"/>
      </w:pPr>
      <w:r>
        <w:rPr>
          <w:rFonts w:hint="eastAsia"/>
        </w:rPr>
        <w:t>基金管理人应至少</w:t>
      </w:r>
      <w:proofErr w:type="gramStart"/>
      <w:r>
        <w:rPr>
          <w:rFonts w:hint="eastAsia"/>
        </w:rPr>
        <w:t>于首次</w:t>
      </w:r>
      <w:proofErr w:type="gramEnd"/>
      <w:r>
        <w:rPr>
          <w:rFonts w:hint="eastAsia"/>
        </w:rPr>
        <w:t>执行投资指令之前两个工作日将上述资料书面发至基金托管人，保证基金托管人有足够的时间进行审核。</w:t>
      </w:r>
    </w:p>
    <w:p w14:paraId="0057F147" w14:textId="77777777" w:rsidR="00D126A5" w:rsidRDefault="00D126A5" w:rsidP="00D126A5">
      <w:pPr>
        <w:snapToGrid w:val="0"/>
        <w:spacing w:line="360" w:lineRule="auto"/>
        <w:ind w:firstLineChars="200" w:firstLine="420"/>
      </w:pPr>
      <w:r>
        <w:rPr>
          <w:rFonts w:hint="eastAsia"/>
        </w:rPr>
        <w:t>4.</w:t>
      </w:r>
      <w:r>
        <w:rPr>
          <w:rFonts w:hint="eastAsia"/>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Pr>
          <w:rFonts w:hint="eastAsia"/>
        </w:rPr>
        <w:t>于拟执行</w:t>
      </w:r>
      <w:proofErr w:type="gramEnd"/>
      <w:r>
        <w:rPr>
          <w:rFonts w:hint="eastAsia"/>
        </w:rPr>
        <w:t>投资指令前两个工作日将上述信息书面发至基金托管人，保证基金托管人有足够的时间进行审核。</w:t>
      </w:r>
    </w:p>
    <w:p w14:paraId="48CFDC40" w14:textId="77777777" w:rsidR="00D126A5" w:rsidRDefault="00D126A5" w:rsidP="00D126A5">
      <w:pPr>
        <w:snapToGrid w:val="0"/>
        <w:spacing w:line="360" w:lineRule="auto"/>
        <w:ind w:firstLineChars="200" w:firstLine="420"/>
      </w:pPr>
      <w:r>
        <w:rPr>
          <w:rFonts w:hint="eastAsia"/>
        </w:rPr>
        <w:t>5.</w:t>
      </w:r>
      <w:r>
        <w:rPr>
          <w:rFonts w:hint="eastAsia"/>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9416A93" w14:textId="77777777" w:rsidR="00D126A5" w:rsidRDefault="00D126A5" w:rsidP="00D126A5">
      <w:pPr>
        <w:snapToGrid w:val="0"/>
        <w:spacing w:line="360" w:lineRule="auto"/>
        <w:ind w:firstLineChars="200" w:firstLine="420"/>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DA28423" w14:textId="77777777" w:rsidR="00D126A5" w:rsidRDefault="00D126A5" w:rsidP="00D126A5">
      <w:pPr>
        <w:snapToGrid w:val="0"/>
        <w:spacing w:line="360" w:lineRule="auto"/>
        <w:ind w:firstLineChars="200" w:firstLine="420"/>
      </w:pPr>
      <w:r>
        <w:rPr>
          <w:rFonts w:hint="eastAsia"/>
        </w:rPr>
        <w:t>如果基金管理人未经基金托管人的审核擅自将不实的业绩表现数据印制在宣传推介材料上，</w:t>
      </w:r>
      <w:proofErr w:type="gramStart"/>
      <w:r>
        <w:rPr>
          <w:rFonts w:hint="eastAsia"/>
        </w:rPr>
        <w:t>则基金</w:t>
      </w:r>
      <w:proofErr w:type="gramEnd"/>
      <w:r>
        <w:rPr>
          <w:rFonts w:hint="eastAsia"/>
        </w:rPr>
        <w:t>托管人对此不承担任何责任，并将在发现后立即报告中国证监会。</w:t>
      </w:r>
    </w:p>
    <w:p w14:paraId="2EB3FA6C" w14:textId="77777777" w:rsidR="00D126A5" w:rsidRDefault="00D126A5" w:rsidP="00D126A5">
      <w:pPr>
        <w:snapToGrid w:val="0"/>
        <w:spacing w:line="360" w:lineRule="auto"/>
        <w:ind w:firstLineChars="200" w:firstLine="420"/>
      </w:pPr>
      <w:r>
        <w:rPr>
          <w:rFonts w:hint="eastAsia"/>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w:t>
      </w:r>
      <w:r>
        <w:rPr>
          <w:rFonts w:hint="eastAsia"/>
        </w:rPr>
        <w:lastRenderedPageBreak/>
        <w:t>时核对并以书面形式给基金托管人发出回函，就基金托管人的疑义进行解释或举证，说明违规原因及纠正期限，并保证在规定期限内及时改正。在上述规定期限内</w:t>
      </w:r>
      <w:r>
        <w:rPr>
          <w:rFonts w:hint="eastAsia"/>
        </w:rPr>
        <w:t xml:space="preserve">, </w:t>
      </w:r>
      <w:r>
        <w:rPr>
          <w:rFonts w:hint="eastAsia"/>
        </w:rPr>
        <w:t>基金托管人有权随时对通知事项进行复查</w:t>
      </w:r>
      <w:r>
        <w:rPr>
          <w:rFonts w:hint="eastAsia"/>
        </w:rPr>
        <w:t xml:space="preserve">, </w:t>
      </w:r>
      <w:r>
        <w:rPr>
          <w:rFonts w:hint="eastAsia"/>
        </w:rPr>
        <w:t>督促基金管理人改正。基金管理人对基金托管人通知的违规事项未能在上述规定期限内纠正的，基金托管人有权报告中国证监会。</w:t>
      </w:r>
    </w:p>
    <w:p w14:paraId="499AD48E" w14:textId="77777777" w:rsidR="00D126A5" w:rsidRDefault="00D126A5" w:rsidP="00D126A5">
      <w:pPr>
        <w:snapToGrid w:val="0"/>
        <w:spacing w:line="360" w:lineRule="auto"/>
        <w:ind w:firstLineChars="200" w:firstLine="420"/>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14:paraId="53D924D3" w14:textId="77777777" w:rsidR="00D126A5" w:rsidRDefault="00D126A5" w:rsidP="00D126A5">
      <w:pPr>
        <w:snapToGrid w:val="0"/>
        <w:spacing w:line="360" w:lineRule="auto"/>
        <w:ind w:firstLineChars="200"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14:paraId="4C66994E" w14:textId="77777777" w:rsidR="00D126A5" w:rsidRDefault="00D126A5" w:rsidP="00D126A5">
      <w:pPr>
        <w:snapToGrid w:val="0"/>
        <w:spacing w:line="360" w:lineRule="auto"/>
        <w:ind w:firstLineChars="200" w:firstLine="420"/>
      </w:pPr>
      <w:r>
        <w:rPr>
          <w:rFonts w:hint="eastAsia"/>
        </w:rPr>
        <w:t>（十）对基金托管人按照法规要求需向中国证监会报送基金监督报告的事项，基金管理人应积极配合提供相关数据资料和制度等。</w:t>
      </w:r>
    </w:p>
    <w:p w14:paraId="17141955" w14:textId="77777777" w:rsidR="00D126A5" w:rsidRDefault="00D126A5" w:rsidP="00D126A5">
      <w:pPr>
        <w:snapToGrid w:val="0"/>
        <w:spacing w:line="360" w:lineRule="auto"/>
        <w:ind w:firstLineChars="200" w:firstLine="420"/>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91C9D1B" w14:textId="77777777" w:rsidR="00D126A5" w:rsidRDefault="00D126A5" w:rsidP="00D126A5">
      <w:pPr>
        <w:snapToGrid w:val="0"/>
        <w:spacing w:line="360" w:lineRule="auto"/>
        <w:ind w:firstLineChars="200" w:firstLine="420"/>
      </w:pPr>
      <w:r>
        <w:rPr>
          <w:rFonts w:hint="eastAsia"/>
        </w:rPr>
        <w:t>（十二）基金参与转融通证券出借业务，基金管理人应当遵守审慎经营原则，配备技术系统和专业人员，制定科学合理的投资审慎经营原则，配备技术系统和专业人员，制定科学合理的投资策略和风险管理制度，完善业务流程，有效防范和控制风险，基金托管人将对基金参与转融通出借业务进行监督和复核。</w:t>
      </w:r>
    </w:p>
    <w:p w14:paraId="59C3FCBC" w14:textId="77777777" w:rsidR="00D126A5" w:rsidRDefault="00D126A5" w:rsidP="00D126A5">
      <w:pPr>
        <w:snapToGrid w:val="0"/>
        <w:spacing w:line="360" w:lineRule="auto"/>
        <w:ind w:firstLineChars="200" w:firstLine="420"/>
      </w:pPr>
    </w:p>
    <w:p w14:paraId="4EC38FBD" w14:textId="77777777" w:rsidR="00D126A5" w:rsidRDefault="00D126A5" w:rsidP="00D126A5">
      <w:pPr>
        <w:snapToGrid w:val="0"/>
        <w:spacing w:line="360" w:lineRule="auto"/>
        <w:ind w:firstLineChars="200" w:firstLine="420"/>
      </w:pPr>
      <w:r>
        <w:rPr>
          <w:rFonts w:hint="eastAsia"/>
        </w:rPr>
        <w:t>三、基金管理人对基金托管人的业务核查</w:t>
      </w:r>
    </w:p>
    <w:p w14:paraId="3F6E1E87" w14:textId="77777777" w:rsidR="00D126A5" w:rsidRDefault="00D126A5" w:rsidP="00D126A5">
      <w:pPr>
        <w:snapToGrid w:val="0"/>
        <w:spacing w:line="360" w:lineRule="auto"/>
        <w:ind w:firstLineChars="200" w:firstLine="420"/>
      </w:pPr>
      <w:r>
        <w:rPr>
          <w:rFonts w:hint="eastAsia"/>
        </w:rPr>
        <w:t>（一）基金管理人对基金托管人履行托管职责情况进行核查，核查事项包括但不限于基金托管人安全保管基金财产、开设基金财产的资金账户、证券账户及投资所需的其他账户，及时、准确复核基金管理人计算的基金资产净值、基金份额净值，根据基金管理人指令办理清算交收且如遇到问题应及时反馈、相关信息披露和监督基金投资运作是否对非公开信息保密等行为。</w:t>
      </w:r>
    </w:p>
    <w:p w14:paraId="7E95E4D9" w14:textId="77777777" w:rsidR="00D126A5" w:rsidRDefault="00D126A5" w:rsidP="00D126A5">
      <w:pPr>
        <w:snapToGrid w:val="0"/>
        <w:spacing w:line="360" w:lineRule="auto"/>
        <w:ind w:firstLineChars="200" w:firstLine="420"/>
      </w:pPr>
      <w:r>
        <w:rPr>
          <w:rFonts w:hint="eastAsia"/>
        </w:rPr>
        <w:t>基金管理人定期和不定期地对基金托管人保管的基金资产进行核查。基金托管人应积极配合基金管理人的核查行为，包括但不限于：提交相关资料以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14:paraId="577967CB" w14:textId="77777777" w:rsidR="00D126A5" w:rsidRDefault="00D126A5" w:rsidP="00D126A5">
      <w:pPr>
        <w:snapToGrid w:val="0"/>
        <w:spacing w:line="360" w:lineRule="auto"/>
        <w:ind w:firstLineChars="200"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w:t>
      </w:r>
      <w:r>
        <w:rPr>
          <w:rFonts w:hint="eastAsia"/>
        </w:rPr>
        <w:lastRenderedPageBreak/>
        <w:t>行复查</w:t>
      </w:r>
      <w:r>
        <w:rPr>
          <w:rFonts w:hint="eastAsia"/>
        </w:rPr>
        <w:t xml:space="preserve">, </w:t>
      </w:r>
      <w:r>
        <w:rPr>
          <w:rFonts w:hint="eastAsia"/>
        </w:rPr>
        <w:t>督促基金托管人改正。基金托管人应积极配合基金管理人的核查行为，包括但不限于：提交相关资料以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管理人核查托管财产的完整性和真实性，在规定时间内答复基金管理人并改正等。基金管理人有权要求基金托管人赔偿基金因此所遭受的损失。</w:t>
      </w:r>
    </w:p>
    <w:p w14:paraId="678FC676" w14:textId="77777777" w:rsidR="00D126A5" w:rsidRDefault="00D126A5" w:rsidP="00D126A5">
      <w:pPr>
        <w:snapToGrid w:val="0"/>
        <w:spacing w:line="360" w:lineRule="auto"/>
        <w:ind w:firstLineChars="200"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BD9667" w14:textId="77777777" w:rsidR="00D126A5" w:rsidRDefault="00D126A5" w:rsidP="00D126A5">
      <w:pPr>
        <w:snapToGrid w:val="0"/>
        <w:spacing w:line="360" w:lineRule="auto"/>
        <w:ind w:firstLineChars="200" w:firstLine="420"/>
      </w:pPr>
    </w:p>
    <w:p w14:paraId="313FB8B9" w14:textId="77777777" w:rsidR="00D126A5" w:rsidRDefault="00D126A5" w:rsidP="00D126A5">
      <w:pPr>
        <w:snapToGrid w:val="0"/>
        <w:spacing w:line="360" w:lineRule="auto"/>
        <w:ind w:firstLineChars="200" w:firstLine="420"/>
      </w:pPr>
      <w:r>
        <w:rPr>
          <w:rFonts w:hint="eastAsia"/>
        </w:rPr>
        <w:t>四、基金财产的保管</w:t>
      </w:r>
    </w:p>
    <w:p w14:paraId="749E59BC" w14:textId="77777777" w:rsidR="00D126A5" w:rsidRDefault="00D126A5" w:rsidP="00D126A5">
      <w:pPr>
        <w:snapToGrid w:val="0"/>
        <w:spacing w:line="360" w:lineRule="auto"/>
        <w:ind w:firstLineChars="200" w:firstLine="420"/>
      </w:pPr>
      <w:r>
        <w:rPr>
          <w:rFonts w:hint="eastAsia"/>
        </w:rPr>
        <w:t>（一）基金财产保管的原则</w:t>
      </w:r>
    </w:p>
    <w:p w14:paraId="79E57AE7" w14:textId="77777777" w:rsidR="00D126A5" w:rsidRDefault="00D126A5" w:rsidP="00D126A5">
      <w:pPr>
        <w:snapToGrid w:val="0"/>
        <w:spacing w:line="360" w:lineRule="auto"/>
        <w:ind w:firstLineChars="200" w:firstLine="420"/>
      </w:pPr>
      <w:r>
        <w:rPr>
          <w:rFonts w:hint="eastAsia"/>
        </w:rPr>
        <w:t>1</w:t>
      </w:r>
      <w:r>
        <w:rPr>
          <w:rFonts w:hint="eastAsia"/>
        </w:rPr>
        <w:t>．基金财产应独立于基金管理人、基金托管人的固有财产。</w:t>
      </w:r>
    </w:p>
    <w:p w14:paraId="73A8E8A0" w14:textId="77777777" w:rsidR="00D126A5" w:rsidRDefault="00D126A5" w:rsidP="00D126A5">
      <w:pPr>
        <w:snapToGrid w:val="0"/>
        <w:spacing w:line="360" w:lineRule="auto"/>
        <w:ind w:firstLineChars="200" w:firstLine="420"/>
      </w:pPr>
      <w:r>
        <w:rPr>
          <w:rFonts w:hint="eastAsia"/>
        </w:rPr>
        <w:t>2</w:t>
      </w:r>
      <w:r>
        <w:rPr>
          <w:rFonts w:hint="eastAsia"/>
        </w:rPr>
        <w:t>．基金托管人应安全保管基金财产。未经基金管理人的正当指令，不得自行运用、处分、分配基金的任何财产。如果基金财产在基金托管人保管期间损坏、灭失的，应由该基金托管人承担赔偿责任。</w:t>
      </w:r>
    </w:p>
    <w:p w14:paraId="31F133F1" w14:textId="77777777" w:rsidR="00D126A5" w:rsidRDefault="00D126A5" w:rsidP="00D126A5">
      <w:pPr>
        <w:snapToGrid w:val="0"/>
        <w:spacing w:line="360" w:lineRule="auto"/>
        <w:ind w:firstLineChars="200" w:firstLine="420"/>
      </w:pPr>
      <w:r>
        <w:rPr>
          <w:rFonts w:hint="eastAsia"/>
        </w:rPr>
        <w:t>3</w:t>
      </w:r>
      <w:r>
        <w:rPr>
          <w:rFonts w:hint="eastAsia"/>
        </w:rPr>
        <w:t>．基金托管人按照规定开设基金财产的资金账户、证券账户及投资所需的其他账户。</w:t>
      </w:r>
    </w:p>
    <w:p w14:paraId="0D627B19" w14:textId="77777777" w:rsidR="00D126A5" w:rsidRDefault="00D126A5" w:rsidP="00D126A5">
      <w:pPr>
        <w:snapToGrid w:val="0"/>
        <w:spacing w:line="360" w:lineRule="auto"/>
        <w:ind w:firstLineChars="200" w:firstLine="420"/>
      </w:pPr>
      <w:r>
        <w:rPr>
          <w:rFonts w:hint="eastAsia"/>
        </w:rPr>
        <w:t>4</w:t>
      </w:r>
      <w:r>
        <w:rPr>
          <w:rFonts w:hint="eastAsia"/>
        </w:rPr>
        <w:t>．基金托管人对所托管的不同基金财产分别设置账户，与基金托管人的其他业务和其他基金的托管业务实行严格的分账管理，确保基金财产的完整与独立。</w:t>
      </w:r>
    </w:p>
    <w:p w14:paraId="161919B1" w14:textId="77777777" w:rsidR="00D126A5" w:rsidRDefault="00D126A5" w:rsidP="00D126A5">
      <w:pPr>
        <w:snapToGrid w:val="0"/>
        <w:spacing w:line="360" w:lineRule="auto"/>
        <w:ind w:firstLineChars="200" w:firstLine="420"/>
      </w:pPr>
      <w:r>
        <w:rPr>
          <w:rFonts w:hint="eastAsia"/>
        </w:rPr>
        <w:t>5</w:t>
      </w:r>
      <w:r>
        <w:rPr>
          <w:rFonts w:hint="eastAsia"/>
        </w:rPr>
        <w:t>．基金托管人根据基金管理人的指令，按照法律法规的规定、基金合同和本协议的约定保管基金财产。</w:t>
      </w:r>
    </w:p>
    <w:p w14:paraId="5BFB6A33" w14:textId="77777777" w:rsidR="00D126A5" w:rsidRDefault="00D126A5" w:rsidP="00D126A5">
      <w:pPr>
        <w:snapToGrid w:val="0"/>
        <w:spacing w:line="360" w:lineRule="auto"/>
        <w:ind w:firstLineChars="200" w:firstLine="420"/>
      </w:pPr>
      <w:r>
        <w:rPr>
          <w:rFonts w:hint="eastAsia"/>
        </w:rPr>
        <w:t>6</w:t>
      </w:r>
      <w:r>
        <w:rPr>
          <w:rFonts w:hint="eastAsia"/>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57260AA1" w14:textId="77777777" w:rsidR="00D126A5" w:rsidRDefault="00D126A5" w:rsidP="00D126A5">
      <w:pPr>
        <w:snapToGrid w:val="0"/>
        <w:spacing w:line="360" w:lineRule="auto"/>
        <w:ind w:firstLineChars="200" w:firstLine="420"/>
      </w:pPr>
      <w:r>
        <w:rPr>
          <w:rFonts w:hint="eastAsia"/>
        </w:rPr>
        <w:t>7</w:t>
      </w:r>
      <w:r>
        <w:rPr>
          <w:rFonts w:hint="eastAsia"/>
        </w:rPr>
        <w:t>．除依据法律法规和基金合同的规定外，基金托管人不得委托第三人托管基金财产。</w:t>
      </w:r>
    </w:p>
    <w:p w14:paraId="6972B61A" w14:textId="77777777" w:rsidR="00D126A5" w:rsidRDefault="00D126A5" w:rsidP="00D126A5">
      <w:pPr>
        <w:snapToGrid w:val="0"/>
        <w:spacing w:line="360" w:lineRule="auto"/>
        <w:ind w:firstLineChars="200" w:firstLine="420"/>
      </w:pPr>
      <w:r>
        <w:rPr>
          <w:rFonts w:hint="eastAsia"/>
        </w:rPr>
        <w:t>（二）基金募集期间及募集资金的验资</w:t>
      </w:r>
    </w:p>
    <w:p w14:paraId="70C0E7B2" w14:textId="77777777" w:rsidR="00D126A5" w:rsidRDefault="00D126A5" w:rsidP="00D126A5">
      <w:pPr>
        <w:snapToGrid w:val="0"/>
        <w:spacing w:line="360" w:lineRule="auto"/>
        <w:ind w:firstLineChars="200" w:firstLine="420"/>
      </w:pPr>
      <w:r>
        <w:rPr>
          <w:rFonts w:hint="eastAsia"/>
        </w:rPr>
        <w:t>1</w:t>
      </w:r>
      <w:r>
        <w:rPr>
          <w:rFonts w:hint="eastAsia"/>
        </w:rPr>
        <w:t>．基金募集期间募集的资金应存于专门账户，在基金募集行为结束前，任何人不得动用。</w:t>
      </w:r>
    </w:p>
    <w:p w14:paraId="33859937" w14:textId="77777777" w:rsidR="00D126A5" w:rsidRDefault="00D126A5" w:rsidP="00D126A5">
      <w:pPr>
        <w:snapToGrid w:val="0"/>
        <w:spacing w:line="360" w:lineRule="auto"/>
        <w:ind w:firstLineChars="200" w:firstLine="420"/>
      </w:pPr>
      <w:r>
        <w:rPr>
          <w:rFonts w:hint="eastAsia"/>
        </w:rPr>
        <w:t>2</w:t>
      </w:r>
      <w:r>
        <w:rPr>
          <w:rFonts w:hint="eastAsia"/>
        </w:rPr>
        <w:t>．基金募集期满或基金提前结束募集时，募集的基金份额总额、基金募集金额（含网下股票认购所募集的股票市值）、基金份额持有人人数符合《基金法》、《运作办法》等有关规定后，基金管理人应将属于基金财产的全部资金划入基金托管人为本基金开立的基金银行账户，登记机构应将网下股票认购所募集到的股票划入开立的证券账户，基金托管人在收到资金当日出具相关证明文件，基金管理人在规定时间内，聘请符合《证券法》规定的会计师</w:t>
      </w:r>
      <w:r>
        <w:rPr>
          <w:rFonts w:hint="eastAsia"/>
        </w:rPr>
        <w:lastRenderedPageBreak/>
        <w:t>事务所进行验资，出具验资报告，验资报告中需对基金募集的资金进行确认。出具的验资报告由参加验资的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14:paraId="2753AF12" w14:textId="77777777" w:rsidR="00D126A5" w:rsidRDefault="00D126A5" w:rsidP="00D126A5">
      <w:pPr>
        <w:snapToGrid w:val="0"/>
        <w:spacing w:line="360" w:lineRule="auto"/>
        <w:ind w:firstLineChars="200" w:firstLine="420"/>
      </w:pPr>
      <w:r>
        <w:rPr>
          <w:rFonts w:hint="eastAsia"/>
        </w:rPr>
        <w:t>3</w:t>
      </w:r>
      <w:r>
        <w:rPr>
          <w:rFonts w:hint="eastAsia"/>
        </w:rPr>
        <w:t>．</w:t>
      </w:r>
      <w:proofErr w:type="gramStart"/>
      <w:r>
        <w:rPr>
          <w:rFonts w:hint="eastAsia"/>
        </w:rPr>
        <w:t>若基金</w:t>
      </w:r>
      <w:proofErr w:type="gramEnd"/>
      <w:r>
        <w:rPr>
          <w:rFonts w:hint="eastAsia"/>
        </w:rPr>
        <w:t>募集期限届满，未能达到基金合同生效的条件，由基金管理人或相关机构按规定办理退款、股票解冻及退还等事宜，基金托管人应提供充分协助。</w:t>
      </w:r>
    </w:p>
    <w:p w14:paraId="50700215" w14:textId="77777777" w:rsidR="00D126A5" w:rsidRDefault="00D126A5" w:rsidP="00D126A5">
      <w:pPr>
        <w:snapToGrid w:val="0"/>
        <w:spacing w:line="360" w:lineRule="auto"/>
        <w:ind w:firstLineChars="200" w:firstLine="420"/>
      </w:pPr>
      <w:r>
        <w:rPr>
          <w:rFonts w:hint="eastAsia"/>
        </w:rPr>
        <w:t>（三）基金银行账户的开立和管理</w:t>
      </w:r>
    </w:p>
    <w:p w14:paraId="740CB079" w14:textId="77777777" w:rsidR="00D126A5" w:rsidRDefault="00D126A5" w:rsidP="00D126A5">
      <w:pPr>
        <w:snapToGrid w:val="0"/>
        <w:spacing w:line="360" w:lineRule="auto"/>
        <w:ind w:firstLineChars="200" w:firstLine="420"/>
      </w:pPr>
      <w:r>
        <w:rPr>
          <w:rFonts w:hint="eastAsia"/>
        </w:rPr>
        <w:t>1</w:t>
      </w:r>
      <w:r>
        <w:rPr>
          <w:rFonts w:hint="eastAsia"/>
        </w:rPr>
        <w:t>．基金托管人应负责本基金的银行账户的开设和管理。</w:t>
      </w:r>
    </w:p>
    <w:p w14:paraId="25DB11C9" w14:textId="77777777" w:rsidR="00D126A5" w:rsidRDefault="00D126A5" w:rsidP="00D126A5">
      <w:pPr>
        <w:snapToGrid w:val="0"/>
        <w:spacing w:line="360" w:lineRule="auto"/>
        <w:ind w:firstLineChars="200" w:firstLine="420"/>
      </w:pPr>
      <w:r>
        <w:rPr>
          <w:rFonts w:hint="eastAsia"/>
        </w:rPr>
        <w:t>2</w:t>
      </w:r>
      <w:r>
        <w:rPr>
          <w:rFonts w:hint="eastAsia"/>
        </w:rPr>
        <w:t>．基金托管人可以本基金的名义在其营业机构开设本基金的银行账户，并根据基金管理人合法合</w:t>
      </w:r>
      <w:proofErr w:type="gramStart"/>
      <w:r>
        <w:rPr>
          <w:rFonts w:hint="eastAsia"/>
        </w:rPr>
        <w:t>规</w:t>
      </w:r>
      <w:proofErr w:type="gramEnd"/>
      <w:r>
        <w:rPr>
          <w:rFonts w:hint="eastAsia"/>
        </w:rPr>
        <w:t>的指令办理资金收付。本基金的银行预留印鉴由基金托管人保管和使用。本基金的一切货币收支活动，包括但不限于投资、支付赎回金额、支付基金收益、收取申购款，均需通过本基金的银行账户进行。</w:t>
      </w:r>
    </w:p>
    <w:p w14:paraId="6046215C" w14:textId="77777777" w:rsidR="00D126A5" w:rsidRDefault="00D126A5" w:rsidP="00D126A5">
      <w:pPr>
        <w:snapToGrid w:val="0"/>
        <w:spacing w:line="360" w:lineRule="auto"/>
        <w:ind w:firstLineChars="200" w:firstLine="420"/>
      </w:pPr>
      <w:r>
        <w:rPr>
          <w:rFonts w:hint="eastAsia"/>
        </w:rPr>
        <w:t>3</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7D7AC25A" w14:textId="77777777" w:rsidR="00D126A5" w:rsidRDefault="00D126A5" w:rsidP="00D126A5">
      <w:pPr>
        <w:snapToGrid w:val="0"/>
        <w:spacing w:line="360" w:lineRule="auto"/>
        <w:ind w:firstLineChars="200" w:firstLine="420"/>
      </w:pPr>
      <w:r>
        <w:rPr>
          <w:rFonts w:hint="eastAsia"/>
        </w:rPr>
        <w:t>4</w:t>
      </w:r>
      <w:r>
        <w:rPr>
          <w:rFonts w:hint="eastAsia"/>
        </w:rPr>
        <w:t>．基金银行账户的开立和管理应符合相关法律法规的有关规定。</w:t>
      </w:r>
    </w:p>
    <w:p w14:paraId="697EE12B" w14:textId="77777777" w:rsidR="00D126A5" w:rsidRDefault="00D126A5" w:rsidP="00D126A5">
      <w:pPr>
        <w:snapToGrid w:val="0"/>
        <w:spacing w:line="360" w:lineRule="auto"/>
        <w:ind w:firstLineChars="200" w:firstLine="420"/>
      </w:pPr>
      <w:r>
        <w:rPr>
          <w:rFonts w:hint="eastAsia"/>
        </w:rPr>
        <w:t>（四）基金证券交收账户和结算备付金账户的开立和管理</w:t>
      </w:r>
    </w:p>
    <w:p w14:paraId="43910CCE" w14:textId="77777777" w:rsidR="00D126A5" w:rsidRDefault="00D126A5" w:rsidP="00D126A5">
      <w:pPr>
        <w:snapToGrid w:val="0"/>
        <w:spacing w:line="360" w:lineRule="auto"/>
        <w:ind w:firstLineChars="200" w:firstLine="420"/>
      </w:pPr>
      <w:r>
        <w:rPr>
          <w:rFonts w:hint="eastAsia"/>
        </w:rPr>
        <w:t>1</w:t>
      </w:r>
      <w:r>
        <w:rPr>
          <w:rFonts w:hint="eastAsia"/>
        </w:rPr>
        <w:t>．基金托管人在中国证券登记结算有限责任公司上海分公司、深圳分公司为基金开立基金托管人与本基金联名的证券账户，账户名称以实际开立为准。</w:t>
      </w:r>
    </w:p>
    <w:p w14:paraId="2EA5210A" w14:textId="77777777" w:rsidR="00D126A5" w:rsidRDefault="00D126A5" w:rsidP="00D126A5">
      <w:pPr>
        <w:snapToGrid w:val="0"/>
        <w:spacing w:line="360" w:lineRule="auto"/>
        <w:ind w:firstLineChars="200" w:firstLine="420"/>
      </w:pPr>
      <w:r>
        <w:rPr>
          <w:rFonts w:hint="eastAsia"/>
        </w:rPr>
        <w:t>2</w:t>
      </w:r>
      <w:r>
        <w:rPr>
          <w:rFonts w:hint="eastAsia"/>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FF14D2F" w14:textId="77777777" w:rsidR="00D126A5" w:rsidRDefault="00D126A5" w:rsidP="00D126A5">
      <w:pPr>
        <w:snapToGrid w:val="0"/>
        <w:spacing w:line="360" w:lineRule="auto"/>
        <w:ind w:firstLineChars="200" w:firstLine="420"/>
      </w:pPr>
      <w:r>
        <w:rPr>
          <w:rFonts w:hint="eastAsia"/>
        </w:rPr>
        <w:t>3</w:t>
      </w:r>
      <w:r>
        <w:rPr>
          <w:rFonts w:hint="eastAsia"/>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372AC1AB" w14:textId="77777777" w:rsidR="00D126A5" w:rsidRDefault="00D126A5" w:rsidP="00D126A5">
      <w:pPr>
        <w:snapToGrid w:val="0"/>
        <w:spacing w:line="360" w:lineRule="auto"/>
        <w:ind w:firstLineChars="200" w:firstLine="420"/>
      </w:pPr>
      <w:r>
        <w:rPr>
          <w:rFonts w:hint="eastAsia"/>
        </w:rPr>
        <w:t>4</w:t>
      </w:r>
      <w:r>
        <w:rPr>
          <w:rFonts w:hint="eastAsia"/>
        </w:rPr>
        <w:t>．基金证券账户的开立由基金托管人负责，账户资产的管理和运用由基金管理人负责。</w:t>
      </w:r>
    </w:p>
    <w:p w14:paraId="7E547C6F" w14:textId="77777777" w:rsidR="00D126A5" w:rsidRDefault="00D126A5" w:rsidP="00D126A5">
      <w:pPr>
        <w:snapToGrid w:val="0"/>
        <w:spacing w:line="360" w:lineRule="auto"/>
        <w:ind w:firstLineChars="200" w:firstLine="420"/>
      </w:pPr>
      <w:r>
        <w:rPr>
          <w:rFonts w:hint="eastAsia"/>
        </w:rPr>
        <w:t>5</w:t>
      </w:r>
      <w:r>
        <w:rPr>
          <w:rFonts w:hint="eastAsia"/>
        </w:rPr>
        <w:t>．若中国证监会或其他监管机构在本托管协议生效日之后允许基金从事其他投资品种的投资业务，涉及相关账户的开设、使用的，按有关规定开设、使用并管理；若无相关规定，</w:t>
      </w:r>
      <w:proofErr w:type="gramStart"/>
      <w:r>
        <w:rPr>
          <w:rFonts w:hint="eastAsia"/>
        </w:rPr>
        <w:t>则基金</w:t>
      </w:r>
      <w:proofErr w:type="gramEnd"/>
      <w:r>
        <w:rPr>
          <w:rFonts w:hint="eastAsia"/>
        </w:rPr>
        <w:t>托管人应当比照并遵守上述关于账户开设、使用的规定。</w:t>
      </w:r>
    </w:p>
    <w:p w14:paraId="0A369AD3" w14:textId="77777777" w:rsidR="00D126A5" w:rsidRDefault="00D126A5" w:rsidP="00D126A5">
      <w:pPr>
        <w:snapToGrid w:val="0"/>
        <w:spacing w:line="360" w:lineRule="auto"/>
        <w:ind w:firstLineChars="200" w:firstLine="420"/>
      </w:pPr>
      <w:r>
        <w:rPr>
          <w:rFonts w:hint="eastAsia"/>
        </w:rPr>
        <w:t>（五）债券托管账户的开设和管理</w:t>
      </w:r>
    </w:p>
    <w:p w14:paraId="6BDE44BA" w14:textId="77777777" w:rsidR="00D126A5" w:rsidRDefault="00D126A5" w:rsidP="00D126A5">
      <w:pPr>
        <w:snapToGrid w:val="0"/>
        <w:spacing w:line="360" w:lineRule="auto"/>
        <w:ind w:firstLineChars="200" w:firstLine="420"/>
      </w:pPr>
      <w:r>
        <w:rPr>
          <w:rFonts w:hint="eastAsia"/>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14:paraId="48FF76A0" w14:textId="77777777" w:rsidR="00D126A5" w:rsidRDefault="00D126A5" w:rsidP="00D126A5">
      <w:pPr>
        <w:snapToGrid w:val="0"/>
        <w:spacing w:line="360" w:lineRule="auto"/>
        <w:ind w:firstLineChars="200" w:firstLine="420"/>
      </w:pPr>
      <w:r>
        <w:rPr>
          <w:rFonts w:hint="eastAsia"/>
        </w:rPr>
        <w:t>（六）其他账户的开立和管理</w:t>
      </w:r>
    </w:p>
    <w:p w14:paraId="0B76B710" w14:textId="77777777" w:rsidR="00D126A5" w:rsidRDefault="00D126A5" w:rsidP="00D126A5">
      <w:pPr>
        <w:snapToGrid w:val="0"/>
        <w:spacing w:line="360" w:lineRule="auto"/>
        <w:ind w:firstLineChars="200" w:firstLine="420"/>
      </w:pPr>
      <w:r>
        <w:rPr>
          <w:rFonts w:hint="eastAsia"/>
        </w:rPr>
        <w:lastRenderedPageBreak/>
        <w:t>1</w:t>
      </w:r>
      <w:r>
        <w:rPr>
          <w:rFonts w:hint="eastAsia"/>
        </w:rPr>
        <w:t>．因业务发展需要而开立的其他账户，可以根据法律法规和基金合同的规定，在基金管理人和基金托管人商议后由基金托管人负责开立。新账户按有关规则使用并管理。</w:t>
      </w:r>
    </w:p>
    <w:p w14:paraId="6459999B" w14:textId="77777777" w:rsidR="00D126A5" w:rsidRDefault="00D126A5" w:rsidP="00D126A5">
      <w:pPr>
        <w:snapToGrid w:val="0"/>
        <w:spacing w:line="360" w:lineRule="auto"/>
        <w:ind w:firstLineChars="200" w:firstLine="420"/>
      </w:pPr>
      <w:r>
        <w:rPr>
          <w:rFonts w:hint="eastAsia"/>
        </w:rPr>
        <w:t>2</w:t>
      </w:r>
      <w:r>
        <w:rPr>
          <w:rFonts w:hint="eastAsia"/>
        </w:rPr>
        <w:t>．法律法规等有关规定对相关账户的开立和管理另有规定的，从其规定办理。</w:t>
      </w:r>
    </w:p>
    <w:p w14:paraId="5C66C35F" w14:textId="77777777" w:rsidR="00D126A5" w:rsidRDefault="00D126A5" w:rsidP="00D126A5">
      <w:pPr>
        <w:snapToGrid w:val="0"/>
        <w:spacing w:line="360" w:lineRule="auto"/>
        <w:ind w:firstLineChars="200" w:firstLine="420"/>
      </w:pPr>
      <w:r>
        <w:rPr>
          <w:rFonts w:hint="eastAsia"/>
        </w:rPr>
        <w:t>（七）基金财产投资的有关有价凭证等的保管</w:t>
      </w:r>
    </w:p>
    <w:p w14:paraId="6D61FB36" w14:textId="77777777" w:rsidR="00D126A5" w:rsidRDefault="00D126A5" w:rsidP="00D126A5">
      <w:pPr>
        <w:snapToGrid w:val="0"/>
        <w:spacing w:line="360" w:lineRule="auto"/>
        <w:ind w:firstLineChars="200" w:firstLine="420"/>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62EF2F71" w14:textId="77777777" w:rsidR="00D126A5" w:rsidRDefault="00D126A5" w:rsidP="00D126A5">
      <w:pPr>
        <w:snapToGrid w:val="0"/>
        <w:spacing w:line="360" w:lineRule="auto"/>
        <w:ind w:firstLineChars="200" w:firstLine="420"/>
      </w:pPr>
      <w:r>
        <w:rPr>
          <w:rFonts w:hint="eastAsia"/>
        </w:rPr>
        <w:t>（八）与基金财产有关的重大合同的保管</w:t>
      </w:r>
    </w:p>
    <w:p w14:paraId="0CFBE064" w14:textId="77777777" w:rsidR="00D126A5" w:rsidRDefault="00D126A5" w:rsidP="00D126A5">
      <w:pPr>
        <w:snapToGrid w:val="0"/>
        <w:spacing w:line="360" w:lineRule="auto"/>
        <w:ind w:firstLineChars="200"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w:t>
      </w:r>
      <w:r>
        <w:rPr>
          <w:rFonts w:hint="eastAsia"/>
        </w:rPr>
        <w:t>10</w:t>
      </w:r>
      <w:r>
        <w:rPr>
          <w:rFonts w:hint="eastAsia"/>
        </w:rPr>
        <w:t>个工作日内将正本送达基金托管人处。重大合同的保管期限不得低于法律法规规定的最低年限。对于无法取得二份以上的正本的，基金管理人应向基金托管人提供加盖授权业务章的合同传真件，未经双方协商或未在合同约定范围内，合同原件不得转移。</w:t>
      </w:r>
    </w:p>
    <w:p w14:paraId="35DC03BE" w14:textId="77777777" w:rsidR="00D126A5" w:rsidRDefault="00D126A5" w:rsidP="00D126A5">
      <w:pPr>
        <w:snapToGrid w:val="0"/>
        <w:spacing w:line="360" w:lineRule="auto"/>
        <w:ind w:firstLineChars="200" w:firstLine="420"/>
      </w:pPr>
    </w:p>
    <w:p w14:paraId="54885854" w14:textId="77777777" w:rsidR="00D126A5" w:rsidRDefault="00D126A5" w:rsidP="00D126A5">
      <w:pPr>
        <w:snapToGrid w:val="0"/>
        <w:spacing w:line="360" w:lineRule="auto"/>
        <w:ind w:firstLineChars="200" w:firstLine="420"/>
      </w:pPr>
      <w:r>
        <w:rPr>
          <w:rFonts w:hint="eastAsia"/>
        </w:rPr>
        <w:t>五、基金资产净值计算和会计核算</w:t>
      </w:r>
    </w:p>
    <w:p w14:paraId="0DB17339" w14:textId="77777777" w:rsidR="00D126A5" w:rsidRDefault="00D126A5" w:rsidP="00D126A5">
      <w:pPr>
        <w:snapToGrid w:val="0"/>
        <w:spacing w:line="360" w:lineRule="auto"/>
        <w:ind w:firstLineChars="200" w:firstLine="420"/>
      </w:pPr>
      <w:r>
        <w:rPr>
          <w:rFonts w:hint="eastAsia"/>
        </w:rPr>
        <w:t>（一）基金资产净值的计算及复核程序</w:t>
      </w:r>
    </w:p>
    <w:p w14:paraId="6B9E09FA" w14:textId="77777777" w:rsidR="00D126A5" w:rsidRDefault="00D126A5" w:rsidP="00D126A5">
      <w:pPr>
        <w:snapToGrid w:val="0"/>
        <w:spacing w:line="360" w:lineRule="auto"/>
        <w:ind w:firstLineChars="200" w:firstLine="420"/>
      </w:pPr>
      <w:r>
        <w:rPr>
          <w:rFonts w:hint="eastAsia"/>
        </w:rPr>
        <w:t>1</w:t>
      </w:r>
      <w:r>
        <w:rPr>
          <w:rFonts w:hint="eastAsia"/>
        </w:rPr>
        <w:t>．基金资产净值</w:t>
      </w:r>
    </w:p>
    <w:p w14:paraId="28F1A579" w14:textId="77777777" w:rsidR="00D126A5" w:rsidRDefault="00D126A5" w:rsidP="00D126A5">
      <w:pPr>
        <w:snapToGrid w:val="0"/>
        <w:spacing w:line="360" w:lineRule="auto"/>
        <w:ind w:firstLineChars="200" w:firstLine="420"/>
      </w:pPr>
      <w:r>
        <w:rPr>
          <w:rFonts w:hint="eastAsia"/>
        </w:rPr>
        <w:t>基金资产净值是指基金资产总值减去负债后的金额。</w:t>
      </w:r>
    </w:p>
    <w:p w14:paraId="5965CAED" w14:textId="77777777" w:rsidR="00D126A5" w:rsidRDefault="00D126A5" w:rsidP="00D126A5">
      <w:pPr>
        <w:snapToGrid w:val="0"/>
        <w:spacing w:line="360" w:lineRule="auto"/>
        <w:ind w:firstLineChars="200" w:firstLine="420"/>
      </w:pP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位四舍五入。基金管理人可以设立大额赎回情形下的净值精度应急调整机制。国家另有规定的，从其规定。</w:t>
      </w:r>
    </w:p>
    <w:p w14:paraId="3126DA3D" w14:textId="77777777" w:rsidR="00D126A5" w:rsidRDefault="00D126A5" w:rsidP="00D126A5">
      <w:pPr>
        <w:snapToGrid w:val="0"/>
        <w:spacing w:line="360" w:lineRule="auto"/>
        <w:ind w:firstLineChars="200" w:firstLine="420"/>
      </w:pPr>
      <w:r>
        <w:rPr>
          <w:rFonts w:hint="eastAsia"/>
        </w:rPr>
        <w:t>基金管理人每个估值日计算基金资产净值及基金份额净值，经基金托管人复核无误后，按规定披露。</w:t>
      </w:r>
    </w:p>
    <w:p w14:paraId="3A8F1E77" w14:textId="77777777" w:rsidR="00D126A5" w:rsidRDefault="00D126A5" w:rsidP="00D126A5">
      <w:pPr>
        <w:snapToGrid w:val="0"/>
        <w:spacing w:line="360" w:lineRule="auto"/>
        <w:ind w:firstLineChars="200" w:firstLine="420"/>
      </w:pPr>
      <w:r>
        <w:rPr>
          <w:rFonts w:hint="eastAsia"/>
        </w:rPr>
        <w:t>2</w:t>
      </w:r>
      <w:r>
        <w:rPr>
          <w:rFonts w:hint="eastAsia"/>
        </w:rPr>
        <w:t>．复核程序</w:t>
      </w:r>
    </w:p>
    <w:p w14:paraId="1F909FF0" w14:textId="77777777" w:rsidR="00D126A5" w:rsidRDefault="00D126A5" w:rsidP="00D126A5">
      <w:pPr>
        <w:snapToGrid w:val="0"/>
        <w:spacing w:line="360" w:lineRule="auto"/>
        <w:ind w:firstLineChars="200" w:firstLine="420"/>
      </w:pPr>
      <w:r>
        <w:rPr>
          <w:rFonts w:hint="eastAsia"/>
        </w:rPr>
        <w:t>基金管理人每个估值日对基金资产估值后，将基金份额净值结果发送基金托管人，经基金托管人复核无误后，由基金管理人按规定对外公布。</w:t>
      </w:r>
    </w:p>
    <w:p w14:paraId="0A547276" w14:textId="77777777" w:rsidR="00D126A5" w:rsidRDefault="00D126A5" w:rsidP="00D126A5">
      <w:pPr>
        <w:snapToGrid w:val="0"/>
        <w:spacing w:line="360" w:lineRule="auto"/>
        <w:ind w:firstLineChars="200" w:firstLine="420"/>
      </w:pPr>
      <w:r>
        <w:rPr>
          <w:rFonts w:hint="eastAsia"/>
        </w:rPr>
        <w:t>（二）基金资产估值方法和特殊情形的处理</w:t>
      </w:r>
    </w:p>
    <w:p w14:paraId="64B7DC27" w14:textId="77777777" w:rsidR="00D126A5" w:rsidRDefault="00D126A5" w:rsidP="00D126A5">
      <w:pPr>
        <w:snapToGrid w:val="0"/>
        <w:spacing w:line="360" w:lineRule="auto"/>
        <w:ind w:firstLineChars="200" w:firstLine="420"/>
      </w:pPr>
      <w:r>
        <w:rPr>
          <w:rFonts w:hint="eastAsia"/>
        </w:rPr>
        <w:t>1</w:t>
      </w:r>
      <w:r>
        <w:rPr>
          <w:rFonts w:hint="eastAsia"/>
        </w:rPr>
        <w:t>．估值对象</w:t>
      </w:r>
    </w:p>
    <w:p w14:paraId="7C85A259" w14:textId="77777777" w:rsidR="00D126A5" w:rsidRDefault="00D126A5" w:rsidP="00D126A5">
      <w:pPr>
        <w:snapToGrid w:val="0"/>
        <w:spacing w:line="360" w:lineRule="auto"/>
        <w:ind w:firstLineChars="200" w:firstLine="420"/>
      </w:pPr>
      <w:r>
        <w:rPr>
          <w:rFonts w:hint="eastAsia"/>
        </w:rPr>
        <w:lastRenderedPageBreak/>
        <w:t>基金所拥有的股票、债券、资产支持证券、银行存款本息、应收款项、衍生工具和其他投资等资产及负债。</w:t>
      </w:r>
    </w:p>
    <w:p w14:paraId="2DB23CE6" w14:textId="77777777" w:rsidR="00D126A5" w:rsidRDefault="00D126A5" w:rsidP="00D126A5">
      <w:pPr>
        <w:snapToGrid w:val="0"/>
        <w:spacing w:line="360" w:lineRule="auto"/>
        <w:ind w:firstLineChars="200" w:firstLine="420"/>
      </w:pPr>
      <w:r>
        <w:rPr>
          <w:rFonts w:hint="eastAsia"/>
        </w:rPr>
        <w:t>2</w:t>
      </w:r>
      <w:r>
        <w:rPr>
          <w:rFonts w:hint="eastAsia"/>
        </w:rPr>
        <w:t>．估值方法</w:t>
      </w:r>
    </w:p>
    <w:p w14:paraId="29D7141B" w14:textId="77777777" w:rsidR="00D126A5" w:rsidRDefault="00D126A5" w:rsidP="00D126A5">
      <w:pPr>
        <w:snapToGrid w:val="0"/>
        <w:spacing w:line="360" w:lineRule="auto"/>
        <w:ind w:firstLineChars="200" w:firstLine="420"/>
      </w:pPr>
      <w:r>
        <w:rPr>
          <w:rFonts w:hint="eastAsia"/>
        </w:rPr>
        <w:t>（</w:t>
      </w:r>
      <w:r>
        <w:rPr>
          <w:rFonts w:hint="eastAsia"/>
        </w:rPr>
        <w:t>1</w:t>
      </w:r>
      <w:r>
        <w:rPr>
          <w:rFonts w:hint="eastAsia"/>
        </w:rPr>
        <w:t>）证券交易所上市的有价证券的估值</w:t>
      </w:r>
    </w:p>
    <w:p w14:paraId="3B2B0D66" w14:textId="77777777" w:rsidR="00D126A5" w:rsidRDefault="00D126A5" w:rsidP="00D126A5">
      <w:pPr>
        <w:snapToGrid w:val="0"/>
        <w:spacing w:line="360" w:lineRule="auto"/>
        <w:ind w:firstLineChars="200" w:firstLine="420"/>
      </w:pPr>
      <w:r>
        <w:rPr>
          <w:rFonts w:hint="eastAsia"/>
        </w:rPr>
        <w:t>1</w:t>
      </w: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ADE7BB" w14:textId="77777777" w:rsidR="00D126A5" w:rsidRDefault="00D126A5" w:rsidP="00D126A5">
      <w:pPr>
        <w:snapToGrid w:val="0"/>
        <w:spacing w:line="360" w:lineRule="auto"/>
        <w:ind w:firstLineChars="200" w:firstLine="420"/>
      </w:pPr>
      <w:r>
        <w:rPr>
          <w:rFonts w:hint="eastAsia"/>
        </w:rPr>
        <w:t>2</w:t>
      </w:r>
      <w:r>
        <w:rPr>
          <w:rFonts w:hint="eastAsia"/>
        </w:rPr>
        <w:t>）交易所上市交易或挂牌转让的不含</w:t>
      </w:r>
      <w:proofErr w:type="gramStart"/>
      <w:r>
        <w:rPr>
          <w:rFonts w:hint="eastAsia"/>
        </w:rPr>
        <w:t>权固定</w:t>
      </w:r>
      <w:proofErr w:type="gramEnd"/>
      <w:r>
        <w:rPr>
          <w:rFonts w:hint="eastAsia"/>
        </w:rPr>
        <w:t>收益品种，选取估值日第三方估值机构提供的相应品种当日的估值净价进行估值；</w:t>
      </w:r>
    </w:p>
    <w:p w14:paraId="139FDD6F" w14:textId="77777777" w:rsidR="00D126A5" w:rsidRDefault="00D126A5" w:rsidP="00D126A5">
      <w:pPr>
        <w:snapToGrid w:val="0"/>
        <w:spacing w:line="360" w:lineRule="auto"/>
        <w:ind w:firstLineChars="200" w:firstLine="420"/>
      </w:pPr>
      <w:r>
        <w:rPr>
          <w:rFonts w:hint="eastAsia"/>
        </w:rPr>
        <w:t>3</w:t>
      </w:r>
      <w:r>
        <w:rPr>
          <w:rFonts w:hint="eastAsia"/>
        </w:rPr>
        <w:t>）交易所上市交易或挂牌转让的含</w:t>
      </w:r>
      <w:proofErr w:type="gramStart"/>
      <w:r>
        <w:rPr>
          <w:rFonts w:hint="eastAsia"/>
        </w:rPr>
        <w:t>权固定</w:t>
      </w:r>
      <w:proofErr w:type="gramEnd"/>
      <w:r>
        <w:rPr>
          <w:rFonts w:hint="eastAsia"/>
        </w:rPr>
        <w:t>收益品种，选取估值日第三方估值机构提供的相应品种当日的唯一估值净价或推荐估值净价进行估值；</w:t>
      </w:r>
    </w:p>
    <w:p w14:paraId="76FE9F65" w14:textId="77777777" w:rsidR="00D126A5" w:rsidRDefault="00D126A5" w:rsidP="00D126A5">
      <w:pPr>
        <w:snapToGrid w:val="0"/>
        <w:spacing w:line="360" w:lineRule="auto"/>
        <w:ind w:firstLineChars="200" w:firstLine="420"/>
      </w:pPr>
      <w:r>
        <w:rPr>
          <w:rFonts w:hint="eastAsia"/>
        </w:rPr>
        <w:t>4</w:t>
      </w:r>
      <w:r>
        <w:rPr>
          <w:rFonts w:hint="eastAsia"/>
        </w:rPr>
        <w:t>）交易所上市交易的可转换债券以每日收盘价作为估值全价；</w:t>
      </w:r>
    </w:p>
    <w:p w14:paraId="2135EF1D" w14:textId="77777777" w:rsidR="00D126A5" w:rsidRDefault="00D126A5" w:rsidP="00D126A5">
      <w:pPr>
        <w:snapToGrid w:val="0"/>
        <w:spacing w:line="360" w:lineRule="auto"/>
        <w:ind w:firstLineChars="200" w:firstLine="420"/>
      </w:pPr>
      <w:r>
        <w:rPr>
          <w:rFonts w:hint="eastAsia"/>
        </w:rPr>
        <w:t>5</w:t>
      </w:r>
      <w:r>
        <w:rPr>
          <w:rFonts w:hint="eastAsia"/>
        </w:rPr>
        <w:t>）交易所上市不存在活跃市场的有价证券，采用估值技术确定公允价值。交易所市场挂牌转让的资产支持证券，采用估值技术确定公允价值；</w:t>
      </w:r>
    </w:p>
    <w:p w14:paraId="2D22E41C" w14:textId="77777777" w:rsidR="00D126A5" w:rsidRDefault="00D126A5" w:rsidP="00D126A5">
      <w:pPr>
        <w:snapToGrid w:val="0"/>
        <w:spacing w:line="360" w:lineRule="auto"/>
        <w:ind w:firstLineChars="200" w:firstLine="420"/>
      </w:pP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95BEF8" w14:textId="77777777" w:rsidR="00D126A5" w:rsidRDefault="00D126A5" w:rsidP="00D126A5">
      <w:pPr>
        <w:snapToGrid w:val="0"/>
        <w:spacing w:line="360" w:lineRule="auto"/>
        <w:ind w:firstLineChars="200" w:firstLine="420"/>
      </w:pPr>
      <w:r>
        <w:rPr>
          <w:rFonts w:hint="eastAsia"/>
        </w:rPr>
        <w:t>（</w:t>
      </w:r>
      <w:r>
        <w:rPr>
          <w:rFonts w:hint="eastAsia"/>
        </w:rPr>
        <w:t>2</w:t>
      </w:r>
      <w:r>
        <w:rPr>
          <w:rFonts w:hint="eastAsia"/>
        </w:rPr>
        <w:t>）处于未上市期间的有价证券应区分如下情况处理：</w:t>
      </w:r>
    </w:p>
    <w:p w14:paraId="41CBFDCB" w14:textId="77777777" w:rsidR="00D126A5" w:rsidRDefault="00D126A5" w:rsidP="00D126A5">
      <w:pPr>
        <w:snapToGrid w:val="0"/>
        <w:spacing w:line="360" w:lineRule="auto"/>
        <w:ind w:firstLineChars="200" w:firstLine="42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49D43C72" w14:textId="77777777" w:rsidR="00D126A5" w:rsidRDefault="00D126A5" w:rsidP="00D126A5">
      <w:pPr>
        <w:snapToGrid w:val="0"/>
        <w:spacing w:line="360" w:lineRule="auto"/>
        <w:ind w:firstLineChars="200" w:firstLine="420"/>
      </w:pPr>
      <w:r>
        <w:rPr>
          <w:rFonts w:hint="eastAsia"/>
        </w:rPr>
        <w:t>2</w:t>
      </w:r>
      <w:r>
        <w:rPr>
          <w:rFonts w:hint="eastAsia"/>
        </w:rPr>
        <w:t>）首次公开发行未上市的股票和债券，采用估值技术确定公允价值，在估值技术难以可靠计量公允价值的情况下，按成本估值。</w:t>
      </w:r>
    </w:p>
    <w:p w14:paraId="6E1FCA3C" w14:textId="77777777" w:rsidR="00D126A5" w:rsidRDefault="00D126A5" w:rsidP="00D126A5">
      <w:pPr>
        <w:snapToGrid w:val="0"/>
        <w:spacing w:line="360" w:lineRule="auto"/>
        <w:ind w:firstLineChars="200" w:firstLine="420"/>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549E646B" w14:textId="77777777" w:rsidR="00D126A5" w:rsidRDefault="00D126A5" w:rsidP="00D126A5">
      <w:pPr>
        <w:snapToGrid w:val="0"/>
        <w:spacing w:line="360" w:lineRule="auto"/>
        <w:ind w:firstLineChars="200" w:firstLine="420"/>
      </w:pPr>
      <w:r>
        <w:rPr>
          <w:rFonts w:hint="eastAsia"/>
        </w:rPr>
        <w:t>（</w:t>
      </w: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w:t>
      </w:r>
      <w:r>
        <w:rPr>
          <w:rFonts w:hint="eastAsia"/>
        </w:rPr>
        <w:lastRenderedPageBreak/>
        <w:t>间市场未上市，且第三方估值机构未提供估值价格的债券，在发行利率与二级市场利率不存在明显差异，未上市期间市场利率没有发生大的变动的情况下，按成本估值。</w:t>
      </w:r>
    </w:p>
    <w:p w14:paraId="5B7F4A31" w14:textId="77777777" w:rsidR="00D126A5" w:rsidRDefault="00D126A5" w:rsidP="00D126A5">
      <w:pPr>
        <w:snapToGrid w:val="0"/>
        <w:spacing w:line="360" w:lineRule="auto"/>
        <w:ind w:firstLineChars="200" w:firstLine="420"/>
      </w:pPr>
      <w:r>
        <w:rPr>
          <w:rFonts w:hint="eastAsia"/>
        </w:rPr>
        <w:t>（</w:t>
      </w:r>
      <w:r>
        <w:rPr>
          <w:rFonts w:hint="eastAsia"/>
        </w:rPr>
        <w:t>4</w:t>
      </w:r>
      <w:r>
        <w:rPr>
          <w:rFonts w:hint="eastAsia"/>
        </w:rPr>
        <w:t>）同一证券同时在两个或两个以上市场交易的，按证券所处的市场分别估值。</w:t>
      </w:r>
    </w:p>
    <w:p w14:paraId="3D4E142A" w14:textId="77777777" w:rsidR="00D126A5" w:rsidRDefault="00D126A5" w:rsidP="00D126A5">
      <w:pPr>
        <w:snapToGrid w:val="0"/>
        <w:spacing w:line="360" w:lineRule="auto"/>
        <w:ind w:firstLineChars="200" w:firstLine="420"/>
      </w:pPr>
      <w:r>
        <w:rPr>
          <w:rFonts w:hint="eastAsia"/>
        </w:rPr>
        <w:t>（</w:t>
      </w:r>
      <w:r>
        <w:rPr>
          <w:rFonts w:hint="eastAsia"/>
        </w:rPr>
        <w:t>5</w:t>
      </w:r>
      <w:r>
        <w:rPr>
          <w:rFonts w:hint="eastAsia"/>
        </w:rPr>
        <w:t>）本基金投资股指期货合约，股票期权合约，一般以估值当日结算价进行估值，估值当日无结算价的，且最近交易日后经济环境未发生重大变化的，采用最近交易日结算价估值。</w:t>
      </w:r>
    </w:p>
    <w:p w14:paraId="77686B57" w14:textId="77777777" w:rsidR="00D126A5" w:rsidRDefault="00D126A5" w:rsidP="00D126A5">
      <w:pPr>
        <w:snapToGrid w:val="0"/>
        <w:spacing w:line="360" w:lineRule="auto"/>
        <w:ind w:firstLineChars="200" w:firstLine="420"/>
      </w:pPr>
      <w:r>
        <w:rPr>
          <w:rFonts w:hint="eastAsia"/>
        </w:rPr>
        <w:t>（</w:t>
      </w:r>
      <w:r>
        <w:rPr>
          <w:rFonts w:hint="eastAsia"/>
        </w:rPr>
        <w:t>6</w:t>
      </w:r>
      <w:r>
        <w:rPr>
          <w:rFonts w:hint="eastAsia"/>
        </w:rPr>
        <w:t>）基金参与转融通证券出借业务的，应参照相关法律法规和中国证券投资基金业协会发布的相关规定进行估值，确保估值的公允性。</w:t>
      </w:r>
    </w:p>
    <w:p w14:paraId="7BEAF1DF" w14:textId="77777777" w:rsidR="00D126A5" w:rsidRDefault="00D126A5" w:rsidP="00D126A5">
      <w:pPr>
        <w:snapToGrid w:val="0"/>
        <w:spacing w:line="360" w:lineRule="auto"/>
        <w:ind w:firstLineChars="200" w:firstLine="420"/>
      </w:pPr>
      <w:r>
        <w:rPr>
          <w:rFonts w:hint="eastAsia"/>
        </w:rPr>
        <w:t>（</w:t>
      </w:r>
      <w:r>
        <w:rPr>
          <w:rFonts w:hint="eastAsia"/>
        </w:rPr>
        <w:t>7</w:t>
      </w:r>
      <w:r>
        <w:rPr>
          <w:rFonts w:hint="eastAsia"/>
        </w:rPr>
        <w:t>）如有确凿证据表明按上述方法进行估值不能客观反映其公允价值的，基金管理人可根据具体情况与基金托管人商定后，按最能反映公允价值的价格估值。</w:t>
      </w:r>
    </w:p>
    <w:p w14:paraId="7F4DEF38" w14:textId="77777777" w:rsidR="00D126A5" w:rsidRDefault="00D126A5" w:rsidP="00D126A5">
      <w:pPr>
        <w:snapToGrid w:val="0"/>
        <w:spacing w:line="360" w:lineRule="auto"/>
        <w:ind w:firstLineChars="200" w:firstLine="420"/>
      </w:pPr>
      <w:r>
        <w:rPr>
          <w:rFonts w:hint="eastAsia"/>
        </w:rPr>
        <w:t>（</w:t>
      </w:r>
      <w:r>
        <w:rPr>
          <w:rFonts w:hint="eastAsia"/>
        </w:rPr>
        <w:t>8</w:t>
      </w:r>
      <w:r>
        <w:rPr>
          <w:rFonts w:hint="eastAsia"/>
        </w:rPr>
        <w:t>）本基金投资存托凭证的估值核算依照内地上市交易的股票执行。</w:t>
      </w:r>
    </w:p>
    <w:p w14:paraId="6BDF373E" w14:textId="77777777" w:rsidR="00D126A5" w:rsidRDefault="00D126A5" w:rsidP="00D126A5">
      <w:pPr>
        <w:snapToGrid w:val="0"/>
        <w:spacing w:line="360" w:lineRule="auto"/>
        <w:ind w:firstLineChars="200" w:firstLine="420"/>
      </w:pPr>
      <w:r>
        <w:rPr>
          <w:rFonts w:hint="eastAsia"/>
        </w:rPr>
        <w:t>（</w:t>
      </w:r>
      <w:r>
        <w:rPr>
          <w:rFonts w:hint="eastAsia"/>
        </w:rPr>
        <w:t>9</w:t>
      </w:r>
      <w:r>
        <w:rPr>
          <w:rFonts w:hint="eastAsia"/>
        </w:rPr>
        <w:t>）相关法律法规以及监管部门有强制规定的，从其规定。如有新增事项，按国家最新规定估值。</w:t>
      </w:r>
    </w:p>
    <w:p w14:paraId="6D57481F" w14:textId="77777777" w:rsidR="00D126A5" w:rsidRDefault="00D126A5" w:rsidP="00D126A5">
      <w:pPr>
        <w:snapToGrid w:val="0"/>
        <w:spacing w:line="360" w:lineRule="auto"/>
        <w:ind w:firstLineChars="200"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876BE2E" w14:textId="77777777" w:rsidR="00D126A5" w:rsidRDefault="00D126A5" w:rsidP="00D126A5">
      <w:pPr>
        <w:snapToGrid w:val="0"/>
        <w:spacing w:line="360" w:lineRule="auto"/>
        <w:ind w:firstLineChars="200"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E6ABA5D" w14:textId="77777777" w:rsidR="00D126A5" w:rsidRDefault="00D126A5" w:rsidP="00D126A5">
      <w:pPr>
        <w:snapToGrid w:val="0"/>
        <w:spacing w:line="360" w:lineRule="auto"/>
        <w:ind w:firstLineChars="200" w:firstLine="420"/>
      </w:pPr>
      <w:r>
        <w:rPr>
          <w:rFonts w:hint="eastAsia"/>
        </w:rPr>
        <w:t>3</w:t>
      </w:r>
      <w:r>
        <w:rPr>
          <w:rFonts w:hint="eastAsia"/>
        </w:rPr>
        <w:t>．特殊情形的处理</w:t>
      </w:r>
    </w:p>
    <w:p w14:paraId="2F7C387C" w14:textId="77777777" w:rsidR="00D126A5" w:rsidRDefault="00D126A5" w:rsidP="00D126A5">
      <w:pPr>
        <w:snapToGrid w:val="0"/>
        <w:spacing w:line="360" w:lineRule="auto"/>
        <w:ind w:firstLineChars="200" w:firstLine="420"/>
      </w:pPr>
      <w:r>
        <w:rPr>
          <w:rFonts w:hint="eastAsia"/>
        </w:rPr>
        <w:t>基金管理人、基金托管人按第</w:t>
      </w:r>
      <w:r>
        <w:rPr>
          <w:rFonts w:hint="eastAsia"/>
        </w:rPr>
        <w:t>2</w:t>
      </w:r>
      <w:r>
        <w:rPr>
          <w:rFonts w:hint="eastAsia"/>
        </w:rPr>
        <w:t>条第（</w:t>
      </w:r>
      <w:r>
        <w:rPr>
          <w:rFonts w:hint="eastAsia"/>
        </w:rPr>
        <w:t>7</w:t>
      </w:r>
      <w:r>
        <w:rPr>
          <w:rFonts w:hint="eastAsia"/>
        </w:rPr>
        <w:t>）款进行估值时，所造成的误差不作为基金份额净值错误处理。</w:t>
      </w:r>
    </w:p>
    <w:p w14:paraId="4B8FB773" w14:textId="77E17922" w:rsidR="00D126A5" w:rsidRDefault="00D126A5" w:rsidP="00D126A5">
      <w:pPr>
        <w:snapToGrid w:val="0"/>
        <w:spacing w:line="360" w:lineRule="auto"/>
        <w:ind w:firstLineChars="200" w:firstLine="420"/>
      </w:pPr>
      <w:r>
        <w:rPr>
          <w:rFonts w:hint="eastAsia"/>
        </w:rPr>
        <w:t>由于不可抗力，或由于证券</w:t>
      </w:r>
      <w:r>
        <w:rPr>
          <w:rFonts w:hint="eastAsia"/>
        </w:rPr>
        <w:t>/</w:t>
      </w:r>
      <w:r>
        <w:rPr>
          <w:rFonts w:hint="eastAsia"/>
        </w:rPr>
        <w:t>期货交易所、登记机构等第三方机构发送的数据错误，或国家会计政策变更、市场规则变更等</w:t>
      </w:r>
      <w:proofErr w:type="gramStart"/>
      <w:r>
        <w:rPr>
          <w:rFonts w:hint="eastAsia"/>
        </w:rPr>
        <w:t>非基金</w:t>
      </w:r>
      <w:proofErr w:type="gramEnd"/>
      <w:r>
        <w:rPr>
          <w:rFonts w:hint="eastAsia"/>
        </w:rPr>
        <w:t>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14:paraId="637D9EC7" w14:textId="77777777" w:rsidR="00D126A5" w:rsidRDefault="00D126A5" w:rsidP="00D126A5">
      <w:pPr>
        <w:snapToGrid w:val="0"/>
        <w:spacing w:line="360" w:lineRule="auto"/>
        <w:ind w:firstLineChars="200" w:firstLine="420"/>
      </w:pPr>
      <w:r>
        <w:rPr>
          <w:rFonts w:hint="eastAsia"/>
        </w:rPr>
        <w:t>（三）估值错误的处理方式</w:t>
      </w:r>
    </w:p>
    <w:p w14:paraId="654116A0" w14:textId="24CBD0EE" w:rsidR="00D126A5" w:rsidRDefault="00D126A5" w:rsidP="00D126A5">
      <w:pPr>
        <w:snapToGrid w:val="0"/>
        <w:spacing w:line="360" w:lineRule="auto"/>
        <w:ind w:firstLineChars="200" w:firstLine="420"/>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p>
    <w:p w14:paraId="0D0DEC44" w14:textId="77777777" w:rsidR="00D126A5" w:rsidRDefault="00D126A5" w:rsidP="00D126A5">
      <w:pPr>
        <w:snapToGrid w:val="0"/>
        <w:spacing w:line="360" w:lineRule="auto"/>
        <w:ind w:firstLineChars="200" w:firstLine="420"/>
      </w:pPr>
      <w:r>
        <w:rPr>
          <w:rFonts w:hint="eastAsia"/>
        </w:rPr>
        <w:t>本托管协议的当事人应按照以下约定处理：</w:t>
      </w:r>
    </w:p>
    <w:p w14:paraId="6A2DB502" w14:textId="77777777" w:rsidR="00D126A5" w:rsidRDefault="00D126A5" w:rsidP="00D126A5">
      <w:pPr>
        <w:snapToGrid w:val="0"/>
        <w:spacing w:line="360" w:lineRule="auto"/>
        <w:ind w:firstLineChars="200" w:firstLine="420"/>
      </w:pPr>
      <w:r>
        <w:rPr>
          <w:rFonts w:hint="eastAsia"/>
        </w:rPr>
        <w:lastRenderedPageBreak/>
        <w:t>1</w:t>
      </w:r>
      <w:r>
        <w:rPr>
          <w:rFonts w:hint="eastAsia"/>
        </w:rPr>
        <w:t>、估值错误类型</w:t>
      </w:r>
    </w:p>
    <w:p w14:paraId="7685F26D" w14:textId="77777777" w:rsidR="00D126A5" w:rsidRDefault="00D126A5" w:rsidP="00D126A5">
      <w:pPr>
        <w:snapToGrid w:val="0"/>
        <w:spacing w:line="360" w:lineRule="auto"/>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14:paraId="0BB24499" w14:textId="77777777" w:rsidR="00D126A5" w:rsidRDefault="00D126A5" w:rsidP="00D126A5">
      <w:pPr>
        <w:snapToGrid w:val="0"/>
        <w:spacing w:line="360" w:lineRule="auto"/>
        <w:ind w:firstLineChars="200"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0FE64F1" w14:textId="77777777" w:rsidR="00D126A5" w:rsidRDefault="00D126A5" w:rsidP="00D126A5">
      <w:pPr>
        <w:snapToGrid w:val="0"/>
        <w:spacing w:line="360" w:lineRule="auto"/>
        <w:ind w:firstLineChars="200"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A7356B4" w14:textId="77777777" w:rsidR="00D126A5" w:rsidRDefault="00D126A5" w:rsidP="00D126A5">
      <w:pPr>
        <w:snapToGrid w:val="0"/>
        <w:spacing w:line="360" w:lineRule="auto"/>
        <w:ind w:firstLineChars="200" w:firstLine="420"/>
      </w:pPr>
      <w:r>
        <w:rPr>
          <w:rFonts w:hint="eastAsia"/>
        </w:rPr>
        <w:t>2</w:t>
      </w:r>
      <w:r>
        <w:rPr>
          <w:rFonts w:hint="eastAsia"/>
        </w:rPr>
        <w:t>、估值错误处理原则</w:t>
      </w:r>
    </w:p>
    <w:p w14:paraId="45D21979" w14:textId="77777777" w:rsidR="00D126A5" w:rsidRDefault="00D126A5" w:rsidP="00D126A5">
      <w:pPr>
        <w:snapToGrid w:val="0"/>
        <w:spacing w:line="360" w:lineRule="auto"/>
        <w:ind w:firstLineChars="200"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2807E2" w14:textId="77777777" w:rsidR="00D126A5" w:rsidRDefault="00D126A5" w:rsidP="00D126A5">
      <w:pPr>
        <w:snapToGrid w:val="0"/>
        <w:spacing w:line="360" w:lineRule="auto"/>
        <w:ind w:firstLineChars="200" w:firstLine="420"/>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22C3232C" w14:textId="77777777" w:rsidR="00D126A5" w:rsidRDefault="00D126A5" w:rsidP="00D126A5">
      <w:pPr>
        <w:snapToGrid w:val="0"/>
        <w:spacing w:line="360" w:lineRule="auto"/>
        <w:ind w:firstLineChars="200"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w:t>
      </w:r>
      <w:proofErr w:type="gramStart"/>
      <w:r>
        <w:rPr>
          <w:rFonts w:hint="eastAsia"/>
        </w:rPr>
        <w:t>不</w:t>
      </w:r>
      <w:proofErr w:type="gramEnd"/>
      <w:r>
        <w:rPr>
          <w:rFonts w:hint="eastAsia"/>
        </w:rPr>
        <w:t>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29200F" w14:textId="77777777" w:rsidR="00D126A5" w:rsidRDefault="00D126A5" w:rsidP="00D126A5">
      <w:pPr>
        <w:snapToGrid w:val="0"/>
        <w:spacing w:line="360" w:lineRule="auto"/>
        <w:ind w:firstLineChars="200" w:firstLine="420"/>
      </w:pPr>
      <w:r>
        <w:rPr>
          <w:rFonts w:hint="eastAsia"/>
        </w:rPr>
        <w:t>（</w:t>
      </w:r>
      <w:r>
        <w:rPr>
          <w:rFonts w:hint="eastAsia"/>
        </w:rPr>
        <w:t>4</w:t>
      </w:r>
      <w:r>
        <w:rPr>
          <w:rFonts w:hint="eastAsia"/>
        </w:rPr>
        <w:t>）估值错误调整采用尽量恢复至假设未发生估值错误的正确情形的方式。</w:t>
      </w:r>
    </w:p>
    <w:p w14:paraId="4BBFA774" w14:textId="77777777" w:rsidR="00D126A5" w:rsidRDefault="00D126A5" w:rsidP="00D126A5">
      <w:pPr>
        <w:snapToGrid w:val="0"/>
        <w:spacing w:line="360" w:lineRule="auto"/>
        <w:ind w:firstLineChars="200" w:firstLine="420"/>
      </w:pPr>
      <w:r>
        <w:rPr>
          <w:rFonts w:hint="eastAsia"/>
        </w:rPr>
        <w:t>3</w:t>
      </w:r>
      <w:r>
        <w:rPr>
          <w:rFonts w:hint="eastAsia"/>
        </w:rPr>
        <w:t>、估值错误处理程序</w:t>
      </w:r>
    </w:p>
    <w:p w14:paraId="1287FC56" w14:textId="77777777" w:rsidR="00D126A5" w:rsidRDefault="00D126A5" w:rsidP="00D126A5">
      <w:pPr>
        <w:snapToGrid w:val="0"/>
        <w:spacing w:line="360" w:lineRule="auto"/>
        <w:ind w:firstLineChars="200" w:firstLine="420"/>
      </w:pPr>
      <w:r>
        <w:rPr>
          <w:rFonts w:hint="eastAsia"/>
        </w:rPr>
        <w:t>估值错误被发现后，有关的当事人应当及时进行处理，处理的程序如下：</w:t>
      </w:r>
    </w:p>
    <w:p w14:paraId="05E83800" w14:textId="77777777" w:rsidR="00D126A5" w:rsidRDefault="00D126A5" w:rsidP="00D126A5">
      <w:pPr>
        <w:snapToGrid w:val="0"/>
        <w:spacing w:line="360" w:lineRule="auto"/>
        <w:ind w:firstLineChars="200" w:firstLine="420"/>
      </w:pPr>
      <w:r>
        <w:rPr>
          <w:rFonts w:hint="eastAsia"/>
        </w:rPr>
        <w:t>（</w:t>
      </w:r>
      <w:r>
        <w:rPr>
          <w:rFonts w:hint="eastAsia"/>
        </w:rPr>
        <w:t>1</w:t>
      </w:r>
      <w:r>
        <w:rPr>
          <w:rFonts w:hint="eastAsia"/>
        </w:rPr>
        <w:t>）查明估值错误发生的原因，列明所有的当事人，并根据估值错误发生的原因确定估值错误的责任方；</w:t>
      </w:r>
    </w:p>
    <w:p w14:paraId="38B919CA" w14:textId="77777777" w:rsidR="00D126A5" w:rsidRDefault="00D126A5" w:rsidP="00D126A5">
      <w:pPr>
        <w:snapToGrid w:val="0"/>
        <w:spacing w:line="360" w:lineRule="auto"/>
        <w:ind w:firstLineChars="200" w:firstLine="420"/>
      </w:pPr>
      <w:r>
        <w:rPr>
          <w:rFonts w:hint="eastAsia"/>
        </w:rPr>
        <w:t>（</w:t>
      </w:r>
      <w:r>
        <w:rPr>
          <w:rFonts w:hint="eastAsia"/>
        </w:rPr>
        <w:t>2</w:t>
      </w:r>
      <w:r>
        <w:rPr>
          <w:rFonts w:hint="eastAsia"/>
        </w:rPr>
        <w:t>）根据估值错误处理原则或当事人协商的方法对因估值错误造成的损失进行评估；</w:t>
      </w:r>
    </w:p>
    <w:p w14:paraId="301F204B" w14:textId="77777777" w:rsidR="00D126A5" w:rsidRDefault="00D126A5" w:rsidP="00D126A5">
      <w:pPr>
        <w:snapToGrid w:val="0"/>
        <w:spacing w:line="360" w:lineRule="auto"/>
        <w:ind w:firstLineChars="200" w:firstLine="420"/>
      </w:pPr>
      <w:r>
        <w:rPr>
          <w:rFonts w:hint="eastAsia"/>
        </w:rPr>
        <w:t>（</w:t>
      </w:r>
      <w:r>
        <w:rPr>
          <w:rFonts w:hint="eastAsia"/>
        </w:rPr>
        <w:t>3</w:t>
      </w:r>
      <w:r>
        <w:rPr>
          <w:rFonts w:hint="eastAsia"/>
        </w:rPr>
        <w:t>）根据估值错误处理原则或当事人协商的方法由估值错误的责任方进行更正和赔偿</w:t>
      </w:r>
      <w:r>
        <w:rPr>
          <w:rFonts w:hint="eastAsia"/>
        </w:rPr>
        <w:lastRenderedPageBreak/>
        <w:t>损失；</w:t>
      </w:r>
    </w:p>
    <w:p w14:paraId="3526A2C8" w14:textId="77777777" w:rsidR="00D126A5" w:rsidRDefault="00D126A5" w:rsidP="00D126A5">
      <w:pPr>
        <w:snapToGrid w:val="0"/>
        <w:spacing w:line="360" w:lineRule="auto"/>
        <w:ind w:firstLineChars="200" w:firstLine="420"/>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263F9BB7" w14:textId="77777777" w:rsidR="00D126A5" w:rsidRDefault="00D126A5" w:rsidP="00D126A5">
      <w:pPr>
        <w:snapToGrid w:val="0"/>
        <w:spacing w:line="360" w:lineRule="auto"/>
        <w:ind w:firstLineChars="200" w:firstLine="420"/>
      </w:pPr>
      <w:r>
        <w:rPr>
          <w:rFonts w:hint="eastAsia"/>
        </w:rPr>
        <w:t>4</w:t>
      </w:r>
      <w:r>
        <w:rPr>
          <w:rFonts w:hint="eastAsia"/>
        </w:rPr>
        <w:t>、基金份额净值估值错误处理的方法如下：</w:t>
      </w:r>
    </w:p>
    <w:p w14:paraId="714572C6" w14:textId="77777777" w:rsidR="00D126A5" w:rsidRDefault="00D126A5" w:rsidP="00D126A5">
      <w:pPr>
        <w:snapToGrid w:val="0"/>
        <w:spacing w:line="360" w:lineRule="auto"/>
        <w:ind w:firstLineChars="200"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10511815" w14:textId="77777777" w:rsidR="00D126A5" w:rsidRDefault="00D126A5" w:rsidP="00D126A5">
      <w:pPr>
        <w:snapToGrid w:val="0"/>
        <w:spacing w:line="360" w:lineRule="auto"/>
        <w:ind w:firstLineChars="200" w:firstLine="420"/>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1215A4BD" w14:textId="77777777" w:rsidR="00D126A5" w:rsidRDefault="00D126A5" w:rsidP="00D126A5">
      <w:pPr>
        <w:snapToGrid w:val="0"/>
        <w:spacing w:line="360" w:lineRule="auto"/>
        <w:ind w:firstLineChars="200" w:firstLine="420"/>
      </w:pPr>
      <w:r>
        <w:rPr>
          <w:rFonts w:hint="eastAsia"/>
        </w:rPr>
        <w:t>（</w:t>
      </w:r>
      <w:r>
        <w:rPr>
          <w:rFonts w:hint="eastAsia"/>
        </w:rPr>
        <w:t>3</w:t>
      </w:r>
      <w:r>
        <w:rPr>
          <w:rFonts w:hint="eastAsia"/>
        </w:rPr>
        <w:t>）前述内容如法律法规或监管机关另有规定的，从其规定处理。如果行业另有通行做法，双方当事人应本着平等和保护基金份额持有人利益的原则进行协商。</w:t>
      </w:r>
    </w:p>
    <w:p w14:paraId="635DA898" w14:textId="77777777" w:rsidR="00D126A5" w:rsidRDefault="00D126A5" w:rsidP="00D126A5">
      <w:pPr>
        <w:snapToGrid w:val="0"/>
        <w:spacing w:line="360" w:lineRule="auto"/>
        <w:ind w:firstLineChars="200" w:firstLine="420"/>
      </w:pPr>
      <w:r>
        <w:rPr>
          <w:rFonts w:hint="eastAsia"/>
        </w:rPr>
        <w:t>（四）暂停估值与披露基金份额净值的情形</w:t>
      </w:r>
    </w:p>
    <w:p w14:paraId="1B19C96E" w14:textId="77777777" w:rsidR="00D126A5" w:rsidRDefault="00D126A5" w:rsidP="00D126A5">
      <w:pPr>
        <w:snapToGrid w:val="0"/>
        <w:spacing w:line="360" w:lineRule="auto"/>
        <w:ind w:firstLineChars="200" w:firstLine="420"/>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47513E41" w14:textId="77777777" w:rsidR="00D126A5" w:rsidRDefault="00D126A5" w:rsidP="00D126A5">
      <w:pPr>
        <w:snapToGrid w:val="0"/>
        <w:spacing w:line="360" w:lineRule="auto"/>
        <w:ind w:firstLineChars="200" w:firstLine="420"/>
      </w:pPr>
      <w:r>
        <w:rPr>
          <w:rFonts w:hint="eastAsia"/>
        </w:rPr>
        <w:t>2</w:t>
      </w:r>
      <w:r>
        <w:rPr>
          <w:rFonts w:hint="eastAsia"/>
        </w:rPr>
        <w:t>．因不可抗力致使基金管理人、基金托管人无法准确评估基金资产价值时；</w:t>
      </w:r>
    </w:p>
    <w:p w14:paraId="12CE0D6C" w14:textId="77777777" w:rsidR="00D126A5" w:rsidRDefault="00D126A5" w:rsidP="00D126A5">
      <w:pPr>
        <w:snapToGrid w:val="0"/>
        <w:spacing w:line="360" w:lineRule="auto"/>
        <w:ind w:firstLineChars="200" w:firstLine="420"/>
      </w:pPr>
      <w:r>
        <w:rPr>
          <w:rFonts w:hint="eastAsia"/>
        </w:rPr>
        <w:t xml:space="preserve">3. </w:t>
      </w:r>
      <w:r>
        <w:rPr>
          <w:rFonts w:hint="eastAsia"/>
        </w:rPr>
        <w:t>当前一估值日基金资产净值</w:t>
      </w:r>
      <w:r>
        <w:rPr>
          <w:rFonts w:hint="eastAsia"/>
        </w:rPr>
        <w:t xml:space="preserve"> 50%</w:t>
      </w:r>
      <w:r>
        <w:rPr>
          <w:rFonts w:hint="eastAsia"/>
        </w:rPr>
        <w:t>以上的资产出现无可参考的活跃市场价格且采用估值技术</w:t>
      </w:r>
      <w:proofErr w:type="gramStart"/>
      <w:r>
        <w:rPr>
          <w:rFonts w:hint="eastAsia"/>
        </w:rPr>
        <w:t>仍导致</w:t>
      </w:r>
      <w:proofErr w:type="gramEnd"/>
      <w:r>
        <w:rPr>
          <w:rFonts w:hint="eastAsia"/>
        </w:rPr>
        <w:t>公允价值存在重大不确定性时，经与基金托管人协商确认后，基金管理人应当暂停估值；</w:t>
      </w:r>
    </w:p>
    <w:p w14:paraId="05E5987E" w14:textId="77777777" w:rsidR="00D126A5" w:rsidRDefault="00D126A5" w:rsidP="00D126A5">
      <w:pPr>
        <w:snapToGrid w:val="0"/>
        <w:spacing w:line="360" w:lineRule="auto"/>
        <w:ind w:firstLineChars="200" w:firstLine="420"/>
      </w:pPr>
      <w:r>
        <w:rPr>
          <w:rFonts w:hint="eastAsia"/>
        </w:rPr>
        <w:t>4</w:t>
      </w:r>
      <w:r>
        <w:rPr>
          <w:rFonts w:hint="eastAsia"/>
        </w:rPr>
        <w:t>．中国证监会和基金合同认定的其他情形。</w:t>
      </w:r>
    </w:p>
    <w:p w14:paraId="5417CC59" w14:textId="77777777" w:rsidR="00D126A5" w:rsidRDefault="00D126A5" w:rsidP="00D126A5">
      <w:pPr>
        <w:snapToGrid w:val="0"/>
        <w:spacing w:line="360" w:lineRule="auto"/>
        <w:ind w:firstLineChars="200" w:firstLine="420"/>
      </w:pPr>
      <w:r>
        <w:rPr>
          <w:rFonts w:hint="eastAsia"/>
        </w:rPr>
        <w:t>（五）基金会计制度</w:t>
      </w:r>
    </w:p>
    <w:p w14:paraId="3007637A" w14:textId="77777777" w:rsidR="00D126A5" w:rsidRDefault="00D126A5" w:rsidP="00D126A5">
      <w:pPr>
        <w:snapToGrid w:val="0"/>
        <w:spacing w:line="360" w:lineRule="auto"/>
        <w:ind w:firstLineChars="200" w:firstLine="420"/>
      </w:pPr>
      <w:r>
        <w:rPr>
          <w:rFonts w:hint="eastAsia"/>
        </w:rPr>
        <w:t>按国家有关部门规定的会计制度执行。</w:t>
      </w:r>
    </w:p>
    <w:p w14:paraId="267FFD70" w14:textId="77777777" w:rsidR="00D126A5" w:rsidRDefault="00D126A5" w:rsidP="00D126A5">
      <w:pPr>
        <w:snapToGrid w:val="0"/>
        <w:spacing w:line="360" w:lineRule="auto"/>
        <w:ind w:firstLineChars="200" w:firstLine="420"/>
      </w:pPr>
      <w:r>
        <w:rPr>
          <w:rFonts w:hint="eastAsia"/>
        </w:rPr>
        <w:t>（六）基金账册的建立</w:t>
      </w:r>
    </w:p>
    <w:p w14:paraId="172A7B6B" w14:textId="77777777" w:rsidR="00D126A5" w:rsidRDefault="00D126A5" w:rsidP="00D126A5">
      <w:pPr>
        <w:snapToGrid w:val="0"/>
        <w:spacing w:line="360" w:lineRule="auto"/>
        <w:ind w:firstLineChars="200" w:firstLine="420"/>
      </w:pPr>
      <w:r>
        <w:rPr>
          <w:rFonts w:hint="eastAsia"/>
        </w:rPr>
        <w:t>基金管理人进行基金会计核算并编制基金财务会计报告。基金管理人、基金托管人分别独立地设置、记录和保管本基金的全套账册。</w:t>
      </w:r>
      <w:proofErr w:type="gramStart"/>
      <w:r>
        <w:rPr>
          <w:rFonts w:hint="eastAsia"/>
        </w:rPr>
        <w:t>若基金</w:t>
      </w:r>
      <w:proofErr w:type="gramEnd"/>
      <w:r>
        <w:rPr>
          <w:rFonts w:hint="eastAsia"/>
        </w:rPr>
        <w:t>管理人和基金托管人对会计处理方法存在分歧，应以基金管理人的处理方法为准。若当日核对不符，暂时无法查找到错账的原因而影响到基金净值信息的计算和披露的，以基金管理人的账册为准。</w:t>
      </w:r>
    </w:p>
    <w:p w14:paraId="53CD8785" w14:textId="77777777" w:rsidR="00D126A5" w:rsidRDefault="00D126A5" w:rsidP="00D126A5">
      <w:pPr>
        <w:snapToGrid w:val="0"/>
        <w:spacing w:line="360" w:lineRule="auto"/>
        <w:ind w:firstLineChars="200" w:firstLine="420"/>
      </w:pPr>
      <w:r>
        <w:rPr>
          <w:rFonts w:hint="eastAsia"/>
        </w:rPr>
        <w:t>（七）基金财务报表与报告的编制和复核</w:t>
      </w:r>
    </w:p>
    <w:p w14:paraId="0ED4D661" w14:textId="77777777" w:rsidR="00D126A5" w:rsidRDefault="00D126A5" w:rsidP="00D126A5">
      <w:pPr>
        <w:snapToGrid w:val="0"/>
        <w:spacing w:line="360" w:lineRule="auto"/>
        <w:ind w:firstLineChars="200" w:firstLine="420"/>
      </w:pPr>
      <w:r>
        <w:rPr>
          <w:rFonts w:hint="eastAsia"/>
        </w:rPr>
        <w:t>1</w:t>
      </w:r>
      <w:r>
        <w:rPr>
          <w:rFonts w:hint="eastAsia"/>
        </w:rPr>
        <w:t>．财务报表的编制</w:t>
      </w:r>
    </w:p>
    <w:p w14:paraId="163111A5" w14:textId="77777777" w:rsidR="00D126A5" w:rsidRDefault="00D126A5" w:rsidP="00D126A5">
      <w:pPr>
        <w:snapToGrid w:val="0"/>
        <w:spacing w:line="360" w:lineRule="auto"/>
        <w:ind w:firstLineChars="200" w:firstLine="420"/>
      </w:pPr>
      <w:r>
        <w:rPr>
          <w:rFonts w:hint="eastAsia"/>
        </w:rPr>
        <w:t>基金管理人应当及时编制并对外提供真实、完整的基金财务会计报告。月度报表的编制，基金管理人应于每月终了后</w:t>
      </w:r>
      <w:r>
        <w:rPr>
          <w:rFonts w:hint="eastAsia"/>
        </w:rPr>
        <w:t>5</w:t>
      </w:r>
      <w:r>
        <w:rPr>
          <w:rFonts w:hint="eastAsia"/>
        </w:rPr>
        <w:t>工作日内完成。季度报告应在季度结束之日起</w:t>
      </w:r>
      <w:r>
        <w:rPr>
          <w:rFonts w:hint="eastAsia"/>
        </w:rPr>
        <w:t>15</w:t>
      </w:r>
      <w:r>
        <w:rPr>
          <w:rFonts w:hint="eastAsia"/>
        </w:rPr>
        <w:t>个工作日内完成季度报告编制并予以公告；中期报告在会计年度半年终了后两个月内完成中期报告编制并予以公告；年度报告在会计年度结束后三个月内完成年度报告编制并予以公告。基金年度报告中的财务会计报告应当经过符合《证券法》规定的会计师事务所审计。基金合同生效不足</w:t>
      </w:r>
      <w:r>
        <w:rPr>
          <w:rFonts w:hint="eastAsia"/>
        </w:rPr>
        <w:t>2</w:t>
      </w:r>
      <w:r>
        <w:rPr>
          <w:rFonts w:hint="eastAsia"/>
        </w:rPr>
        <w:t>个月的，基金管理人可以不编制当期季度报告、中期报告或者年度报告。</w:t>
      </w:r>
    </w:p>
    <w:p w14:paraId="737EA893" w14:textId="77777777" w:rsidR="00D126A5" w:rsidRDefault="00D126A5" w:rsidP="00D126A5">
      <w:pPr>
        <w:snapToGrid w:val="0"/>
        <w:spacing w:line="360" w:lineRule="auto"/>
        <w:ind w:firstLineChars="200" w:firstLine="420"/>
      </w:pPr>
      <w:r>
        <w:rPr>
          <w:rFonts w:hint="eastAsia"/>
        </w:rPr>
        <w:lastRenderedPageBreak/>
        <w:t>2</w:t>
      </w:r>
      <w:r>
        <w:rPr>
          <w:rFonts w:hint="eastAsia"/>
        </w:rPr>
        <w:t>．报表复核</w:t>
      </w:r>
    </w:p>
    <w:p w14:paraId="5D161419" w14:textId="77777777" w:rsidR="00D126A5" w:rsidRDefault="00D126A5" w:rsidP="00D126A5">
      <w:pPr>
        <w:snapToGrid w:val="0"/>
        <w:spacing w:line="360" w:lineRule="auto"/>
        <w:ind w:firstLineChars="200" w:firstLine="420"/>
      </w:pPr>
      <w:r>
        <w:rPr>
          <w:rFonts w:hint="eastAsia"/>
        </w:rPr>
        <w:t>基金管理人在月度报表完成当日，将报表盖章后提供给基金托管人复核；基金托管人在收到后应在</w:t>
      </w:r>
      <w:r>
        <w:rPr>
          <w:rFonts w:hint="eastAsia"/>
        </w:rPr>
        <w:t>3</w:t>
      </w:r>
      <w:r>
        <w:rPr>
          <w:rFonts w:hint="eastAsia"/>
        </w:rPr>
        <w:t>个工作日内进行复核。基金管理人在季度报告完成当日，将有关报告提供给基金托管人复核，基金托管人应在收到后</w:t>
      </w:r>
      <w:r>
        <w:rPr>
          <w:rFonts w:hint="eastAsia"/>
        </w:rPr>
        <w:t>7</w:t>
      </w:r>
      <w:r>
        <w:rPr>
          <w:rFonts w:hint="eastAsia"/>
        </w:rPr>
        <w:t>个工作日内完成复核。基金管理人在中期报告完成当日，将有关报告提供给基金托管人复核，基金托管人应在收到后</w:t>
      </w:r>
      <w:r>
        <w:rPr>
          <w:rFonts w:hint="eastAsia"/>
        </w:rPr>
        <w:t>30</w:t>
      </w:r>
      <w:r>
        <w:rPr>
          <w:rFonts w:hint="eastAsia"/>
        </w:rPr>
        <w:t>日内完成复核。基金管理人在年度报告完成当日，将有关报告提供基金托管人复核，基金托管人应在收到后</w:t>
      </w:r>
      <w:r>
        <w:rPr>
          <w:rFonts w:hint="eastAsia"/>
        </w:rPr>
        <w:t>45</w:t>
      </w:r>
      <w:r>
        <w:rPr>
          <w:rFonts w:hint="eastAsia"/>
        </w:rPr>
        <w:t>日内完成复核。基金管理人和基金托管人之间的上述文件往来均以传真的方式或双方商定的其他方式进行。</w:t>
      </w:r>
    </w:p>
    <w:p w14:paraId="330DF74C" w14:textId="77777777" w:rsidR="00D126A5" w:rsidRDefault="00D126A5" w:rsidP="00D126A5">
      <w:pPr>
        <w:snapToGrid w:val="0"/>
        <w:spacing w:line="360" w:lineRule="auto"/>
        <w:ind w:firstLineChars="200"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w:t>
      </w:r>
      <w:proofErr w:type="gramStart"/>
      <w:r>
        <w:rPr>
          <w:rFonts w:hint="eastAsia"/>
        </w:rPr>
        <w:t>于应当</w:t>
      </w:r>
      <w:proofErr w:type="gramEnd"/>
      <w:r>
        <w:rPr>
          <w:rFonts w:hint="eastAsia"/>
        </w:rPr>
        <w:t>发布公告之日之前就相关报表达成一致，基金管理人有权按照其编制的报表对外发布公告，基金托管人有权就相关情况报中国证监会备案。</w:t>
      </w:r>
    </w:p>
    <w:p w14:paraId="39D4EDE2" w14:textId="08774BEB" w:rsidR="00D126A5" w:rsidRDefault="00773F5C" w:rsidP="00D126A5">
      <w:pPr>
        <w:snapToGrid w:val="0"/>
        <w:spacing w:line="360" w:lineRule="auto"/>
        <w:ind w:firstLineChars="200" w:firstLine="420"/>
      </w:pPr>
      <w:r w:rsidRPr="00773F5C">
        <w:rPr>
          <w:rFonts w:hint="eastAsia"/>
        </w:rPr>
        <w:t>（八）基金管理人应在编制季度报告、中期报告或者年度报告之前向基金托管人提供基金业绩比较基准的基础数据和编制结果。</w:t>
      </w:r>
    </w:p>
    <w:p w14:paraId="63A83AA1" w14:textId="77777777" w:rsidR="00773F5C" w:rsidRDefault="00773F5C" w:rsidP="00D126A5">
      <w:pPr>
        <w:snapToGrid w:val="0"/>
        <w:spacing w:line="360" w:lineRule="auto"/>
        <w:ind w:firstLineChars="200" w:firstLine="420"/>
      </w:pPr>
    </w:p>
    <w:p w14:paraId="38B6D7AF" w14:textId="77777777" w:rsidR="00D126A5" w:rsidRDefault="00D126A5" w:rsidP="00D126A5">
      <w:pPr>
        <w:snapToGrid w:val="0"/>
        <w:spacing w:line="360" w:lineRule="auto"/>
        <w:ind w:firstLineChars="200" w:firstLine="420"/>
      </w:pPr>
      <w:r>
        <w:rPr>
          <w:rFonts w:hint="eastAsia"/>
        </w:rPr>
        <w:t>七、争议解决方式</w:t>
      </w:r>
    </w:p>
    <w:p w14:paraId="1CE72C59" w14:textId="65ADC1CC" w:rsidR="001D7F4B" w:rsidRDefault="001D7F4B" w:rsidP="001D7F4B">
      <w:pPr>
        <w:snapToGrid w:val="0"/>
        <w:spacing w:line="360" w:lineRule="auto"/>
        <w:ind w:firstLineChars="200" w:firstLine="420"/>
      </w:pPr>
      <w:r>
        <w:rPr>
          <w:rFonts w:hint="eastAsia"/>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w:t>
      </w:r>
      <w:r w:rsidR="00A22003" w:rsidRPr="00A22003">
        <w:rPr>
          <w:rFonts w:hint="eastAsia"/>
        </w:rPr>
        <w:t>、律师费</w:t>
      </w:r>
      <w:r>
        <w:rPr>
          <w:rFonts w:hint="eastAsia"/>
        </w:rPr>
        <w:t>由败诉方承担。</w:t>
      </w:r>
    </w:p>
    <w:p w14:paraId="6B9D159E" w14:textId="77777777" w:rsidR="001D7F4B" w:rsidRDefault="001D7F4B" w:rsidP="001D7F4B">
      <w:pPr>
        <w:snapToGrid w:val="0"/>
        <w:spacing w:line="360" w:lineRule="auto"/>
        <w:ind w:firstLineChars="200" w:firstLine="420"/>
      </w:pPr>
      <w:r>
        <w:rPr>
          <w:rFonts w:hint="eastAsia"/>
        </w:rPr>
        <w:t>争议处理期间，双方当事人应恪守基金管理人和基金托管人职责，各自继续忠实、勤勉、尽责地履行基金合同和本托管协议规定的义务，维护基金份额持有人的合法权益。</w:t>
      </w:r>
    </w:p>
    <w:p w14:paraId="7072CA8E" w14:textId="23E02D97" w:rsidR="00D126A5" w:rsidRDefault="001D7F4B" w:rsidP="00D126A5">
      <w:pPr>
        <w:snapToGrid w:val="0"/>
        <w:spacing w:line="360" w:lineRule="auto"/>
        <w:ind w:firstLineChars="200" w:firstLine="420"/>
      </w:pPr>
      <w:r>
        <w:rPr>
          <w:rFonts w:hint="eastAsia"/>
        </w:rPr>
        <w:t>本协议适用中华人民共和国法律并从其解释。</w:t>
      </w:r>
    </w:p>
    <w:p w14:paraId="7ED191A8" w14:textId="77777777" w:rsidR="00D126A5" w:rsidRDefault="00D126A5" w:rsidP="00D126A5">
      <w:pPr>
        <w:snapToGrid w:val="0"/>
        <w:spacing w:line="360" w:lineRule="auto"/>
        <w:ind w:firstLineChars="200" w:firstLine="420"/>
      </w:pPr>
    </w:p>
    <w:p w14:paraId="48CDE5C6" w14:textId="77777777" w:rsidR="00D126A5" w:rsidRDefault="00D126A5" w:rsidP="00D126A5">
      <w:pPr>
        <w:snapToGrid w:val="0"/>
        <w:spacing w:line="360" w:lineRule="auto"/>
        <w:ind w:firstLineChars="200" w:firstLine="420"/>
      </w:pPr>
      <w:r>
        <w:rPr>
          <w:rFonts w:hint="eastAsia"/>
        </w:rPr>
        <w:t>八、托管协议的变更和终止与基金财产的清算</w:t>
      </w:r>
    </w:p>
    <w:p w14:paraId="1DF4ADA1" w14:textId="77777777" w:rsidR="00D126A5" w:rsidRDefault="00D126A5" w:rsidP="00D126A5">
      <w:pPr>
        <w:snapToGrid w:val="0"/>
        <w:spacing w:line="360" w:lineRule="auto"/>
        <w:ind w:firstLineChars="200" w:firstLine="420"/>
      </w:pPr>
      <w:r>
        <w:rPr>
          <w:rFonts w:hint="eastAsia"/>
        </w:rPr>
        <w:t>（一）托管协议的变更程序</w:t>
      </w:r>
    </w:p>
    <w:p w14:paraId="4EB5C504" w14:textId="77777777" w:rsidR="00D126A5" w:rsidRDefault="00D126A5" w:rsidP="00D126A5">
      <w:pPr>
        <w:snapToGrid w:val="0"/>
        <w:spacing w:line="360" w:lineRule="auto"/>
        <w:ind w:firstLineChars="200" w:firstLine="420"/>
      </w:pPr>
      <w:r>
        <w:rPr>
          <w:rFonts w:hint="eastAsia"/>
        </w:rPr>
        <w:t>本协议双方当事人经协商一致，可以对协议进行修改。修改后的新协议，其内容不得与基金合同的规定有任何冲突。基金托管协议的变更应报中国证监会备案。</w:t>
      </w:r>
    </w:p>
    <w:p w14:paraId="2E5407E4" w14:textId="77777777" w:rsidR="00D126A5" w:rsidRDefault="00D126A5" w:rsidP="00D126A5">
      <w:pPr>
        <w:snapToGrid w:val="0"/>
        <w:spacing w:line="360" w:lineRule="auto"/>
        <w:ind w:firstLineChars="200" w:firstLine="420"/>
      </w:pPr>
      <w:r>
        <w:rPr>
          <w:rFonts w:hint="eastAsia"/>
        </w:rPr>
        <w:t>（二）基金托管协议终止的情形</w:t>
      </w:r>
    </w:p>
    <w:p w14:paraId="68BF7CB5" w14:textId="77777777" w:rsidR="00D126A5" w:rsidRDefault="00D126A5" w:rsidP="00D126A5">
      <w:pPr>
        <w:snapToGrid w:val="0"/>
        <w:spacing w:line="360" w:lineRule="auto"/>
        <w:ind w:firstLineChars="200" w:firstLine="420"/>
      </w:pPr>
      <w:r>
        <w:rPr>
          <w:rFonts w:hint="eastAsia"/>
        </w:rPr>
        <w:t>1</w:t>
      </w:r>
      <w:r>
        <w:rPr>
          <w:rFonts w:hint="eastAsia"/>
        </w:rPr>
        <w:t>．基金合同终止；</w:t>
      </w:r>
    </w:p>
    <w:p w14:paraId="15202584" w14:textId="77777777" w:rsidR="00D126A5" w:rsidRDefault="00D126A5" w:rsidP="00D126A5">
      <w:pPr>
        <w:snapToGrid w:val="0"/>
        <w:spacing w:line="360" w:lineRule="auto"/>
        <w:ind w:firstLineChars="200" w:firstLine="420"/>
      </w:pPr>
      <w:r>
        <w:rPr>
          <w:rFonts w:hint="eastAsia"/>
        </w:rPr>
        <w:t>2</w:t>
      </w:r>
      <w:r>
        <w:rPr>
          <w:rFonts w:hint="eastAsia"/>
        </w:rPr>
        <w:t>．基金托管人解散、依法被撤销、破产或由其他基金托管人接管基金资产；</w:t>
      </w:r>
    </w:p>
    <w:p w14:paraId="0D4BF2CD" w14:textId="77777777" w:rsidR="00D126A5" w:rsidRDefault="00D126A5" w:rsidP="00D126A5">
      <w:pPr>
        <w:snapToGrid w:val="0"/>
        <w:spacing w:line="360" w:lineRule="auto"/>
        <w:ind w:firstLineChars="200" w:firstLine="420"/>
      </w:pPr>
      <w:r>
        <w:rPr>
          <w:rFonts w:hint="eastAsia"/>
        </w:rPr>
        <w:t>3</w:t>
      </w:r>
      <w:r>
        <w:rPr>
          <w:rFonts w:hint="eastAsia"/>
        </w:rPr>
        <w:t>．基金管理人解散、依法被撤销、破产或由其他基金管理人接管基金管理权；</w:t>
      </w:r>
    </w:p>
    <w:p w14:paraId="35AE5EA4" w14:textId="77777777" w:rsidR="00D126A5" w:rsidRDefault="00D126A5" w:rsidP="00D126A5">
      <w:pPr>
        <w:snapToGrid w:val="0"/>
        <w:spacing w:line="360" w:lineRule="auto"/>
        <w:ind w:firstLineChars="200" w:firstLine="420"/>
      </w:pPr>
      <w:r>
        <w:rPr>
          <w:rFonts w:hint="eastAsia"/>
        </w:rPr>
        <w:t>4</w:t>
      </w:r>
      <w:r>
        <w:rPr>
          <w:rFonts w:hint="eastAsia"/>
        </w:rPr>
        <w:t>．发生法律法规或基金合同规定的终止事项。</w:t>
      </w:r>
    </w:p>
    <w:p w14:paraId="7D718DF2" w14:textId="77777777" w:rsidR="00D126A5" w:rsidRDefault="00D126A5" w:rsidP="00D126A5">
      <w:pPr>
        <w:snapToGrid w:val="0"/>
        <w:spacing w:line="360" w:lineRule="auto"/>
        <w:ind w:firstLineChars="200" w:firstLine="420"/>
      </w:pPr>
      <w:r>
        <w:rPr>
          <w:rFonts w:hint="eastAsia"/>
        </w:rPr>
        <w:lastRenderedPageBreak/>
        <w:t>（三）基金财产的清算</w:t>
      </w:r>
    </w:p>
    <w:p w14:paraId="085F6AFD" w14:textId="77777777" w:rsidR="00D126A5" w:rsidRDefault="00D126A5" w:rsidP="00D126A5">
      <w:pPr>
        <w:snapToGrid w:val="0"/>
        <w:spacing w:line="360" w:lineRule="auto"/>
        <w:ind w:firstLineChars="200"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4F9818F1" w14:textId="77777777" w:rsidR="00D126A5" w:rsidRDefault="00D126A5" w:rsidP="00D126A5">
      <w:pPr>
        <w:snapToGrid w:val="0"/>
        <w:spacing w:line="360" w:lineRule="auto"/>
        <w:ind w:firstLineChars="200" w:firstLine="420"/>
      </w:pPr>
      <w:r>
        <w:rPr>
          <w:rFonts w:hint="eastAsia"/>
        </w:rPr>
        <w:t>2</w:t>
      </w:r>
      <w:r>
        <w:rPr>
          <w:rFonts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1901B5C3" w14:textId="77777777" w:rsidR="00D126A5" w:rsidRDefault="00D126A5" w:rsidP="00D126A5">
      <w:pPr>
        <w:snapToGrid w:val="0"/>
        <w:spacing w:line="360" w:lineRule="auto"/>
        <w:ind w:firstLineChars="200" w:firstLine="420"/>
      </w:pPr>
      <w:r>
        <w:rPr>
          <w:rFonts w:hint="eastAsia"/>
        </w:rPr>
        <w:t>3</w:t>
      </w:r>
      <w:r>
        <w:rPr>
          <w:rFonts w:hint="eastAsia"/>
        </w:rPr>
        <w:t>、基金财产清算小组职责：基金财产清算小组负责基金财产的保管、清理、估价、变现和分配。基金财产清算小组可以依法进行必要的民事活动。</w:t>
      </w:r>
    </w:p>
    <w:p w14:paraId="71A6B601" w14:textId="77777777" w:rsidR="00D126A5" w:rsidRDefault="00D126A5" w:rsidP="00D126A5">
      <w:pPr>
        <w:snapToGrid w:val="0"/>
        <w:spacing w:line="360" w:lineRule="auto"/>
        <w:ind w:firstLineChars="200" w:firstLine="420"/>
      </w:pPr>
      <w:r>
        <w:rPr>
          <w:rFonts w:hint="eastAsia"/>
        </w:rPr>
        <w:t>4</w:t>
      </w:r>
      <w:r>
        <w:rPr>
          <w:rFonts w:hint="eastAsia"/>
        </w:rPr>
        <w:t>、基金财产清算程序：</w:t>
      </w:r>
    </w:p>
    <w:p w14:paraId="23A13F19" w14:textId="77777777" w:rsidR="00D126A5" w:rsidRDefault="00D126A5" w:rsidP="00D126A5">
      <w:pPr>
        <w:snapToGrid w:val="0"/>
        <w:spacing w:line="360" w:lineRule="auto"/>
        <w:ind w:firstLineChars="200" w:firstLine="420"/>
      </w:pPr>
      <w:r>
        <w:rPr>
          <w:rFonts w:hint="eastAsia"/>
        </w:rPr>
        <w:t>（</w:t>
      </w:r>
      <w:r>
        <w:rPr>
          <w:rFonts w:hint="eastAsia"/>
        </w:rPr>
        <w:t>1</w:t>
      </w:r>
      <w:r>
        <w:rPr>
          <w:rFonts w:hint="eastAsia"/>
        </w:rPr>
        <w:t>）《基金合同》终止情形出现时，由基金财产清算小组统一接管基金；</w:t>
      </w:r>
    </w:p>
    <w:p w14:paraId="7BFE69EF" w14:textId="77777777" w:rsidR="00D126A5" w:rsidRDefault="00D126A5" w:rsidP="00D126A5">
      <w:pPr>
        <w:snapToGrid w:val="0"/>
        <w:spacing w:line="360" w:lineRule="auto"/>
        <w:ind w:firstLineChars="200" w:firstLine="420"/>
      </w:pPr>
      <w:r>
        <w:rPr>
          <w:rFonts w:hint="eastAsia"/>
        </w:rPr>
        <w:t>（</w:t>
      </w:r>
      <w:r>
        <w:rPr>
          <w:rFonts w:hint="eastAsia"/>
        </w:rPr>
        <w:t>2</w:t>
      </w:r>
      <w:r>
        <w:rPr>
          <w:rFonts w:hint="eastAsia"/>
        </w:rPr>
        <w:t>）对基金财产和债权债务进行清理和确认；</w:t>
      </w:r>
    </w:p>
    <w:p w14:paraId="6A32FD71" w14:textId="77777777" w:rsidR="00D126A5" w:rsidRDefault="00D126A5" w:rsidP="00D126A5">
      <w:pPr>
        <w:snapToGrid w:val="0"/>
        <w:spacing w:line="360" w:lineRule="auto"/>
        <w:ind w:firstLineChars="200" w:firstLine="420"/>
      </w:pPr>
      <w:r>
        <w:rPr>
          <w:rFonts w:hint="eastAsia"/>
        </w:rPr>
        <w:t>（</w:t>
      </w:r>
      <w:r>
        <w:rPr>
          <w:rFonts w:hint="eastAsia"/>
        </w:rPr>
        <w:t>3</w:t>
      </w:r>
      <w:r>
        <w:rPr>
          <w:rFonts w:hint="eastAsia"/>
        </w:rPr>
        <w:t>）对基金财产进行估值和变现；</w:t>
      </w:r>
    </w:p>
    <w:p w14:paraId="4131CF90" w14:textId="77777777" w:rsidR="00D126A5" w:rsidRDefault="00D126A5" w:rsidP="00D126A5">
      <w:pPr>
        <w:snapToGrid w:val="0"/>
        <w:spacing w:line="360" w:lineRule="auto"/>
        <w:ind w:firstLineChars="200" w:firstLine="420"/>
      </w:pPr>
      <w:r>
        <w:rPr>
          <w:rFonts w:hint="eastAsia"/>
        </w:rPr>
        <w:t>（</w:t>
      </w:r>
      <w:r>
        <w:rPr>
          <w:rFonts w:hint="eastAsia"/>
        </w:rPr>
        <w:t>4</w:t>
      </w:r>
      <w:r>
        <w:rPr>
          <w:rFonts w:hint="eastAsia"/>
        </w:rPr>
        <w:t>）制作清算报告；</w:t>
      </w:r>
    </w:p>
    <w:p w14:paraId="2EF4964A" w14:textId="77777777" w:rsidR="00D126A5" w:rsidRDefault="00D126A5" w:rsidP="00D126A5">
      <w:pPr>
        <w:snapToGrid w:val="0"/>
        <w:spacing w:line="360" w:lineRule="auto"/>
        <w:ind w:firstLineChars="200" w:firstLine="420"/>
      </w:pPr>
      <w:r>
        <w:rPr>
          <w:rFonts w:hint="eastAsia"/>
        </w:rPr>
        <w:t>（</w:t>
      </w:r>
      <w:r>
        <w:rPr>
          <w:rFonts w:hint="eastAsia"/>
        </w:rPr>
        <w:t>5</w:t>
      </w:r>
      <w:r>
        <w:rPr>
          <w:rFonts w:hint="eastAsia"/>
        </w:rPr>
        <w:t>）聘请符合《证券法》规定的会计师事务所对清算报告进行外部审计，聘请律师事务所对清算报告出具法律意见书；</w:t>
      </w:r>
    </w:p>
    <w:p w14:paraId="78365997" w14:textId="77777777" w:rsidR="00D126A5" w:rsidRDefault="00D126A5" w:rsidP="00D126A5">
      <w:pPr>
        <w:snapToGrid w:val="0"/>
        <w:spacing w:line="360" w:lineRule="auto"/>
        <w:ind w:firstLineChars="200" w:firstLine="420"/>
      </w:pPr>
      <w:r>
        <w:rPr>
          <w:rFonts w:hint="eastAsia"/>
        </w:rPr>
        <w:t>（</w:t>
      </w:r>
      <w:r>
        <w:rPr>
          <w:rFonts w:hint="eastAsia"/>
        </w:rPr>
        <w:t>6</w:t>
      </w:r>
      <w:r>
        <w:rPr>
          <w:rFonts w:hint="eastAsia"/>
        </w:rPr>
        <w:t>）将清算报告报中国证监会备案并公告；</w:t>
      </w:r>
    </w:p>
    <w:p w14:paraId="5817E559" w14:textId="77777777" w:rsidR="00D126A5" w:rsidRDefault="00D126A5" w:rsidP="00D126A5">
      <w:pPr>
        <w:snapToGrid w:val="0"/>
        <w:spacing w:line="360" w:lineRule="auto"/>
        <w:ind w:firstLineChars="200" w:firstLine="420"/>
      </w:pPr>
      <w:r>
        <w:rPr>
          <w:rFonts w:hint="eastAsia"/>
        </w:rPr>
        <w:t>（</w:t>
      </w:r>
      <w:r>
        <w:rPr>
          <w:rFonts w:hint="eastAsia"/>
        </w:rPr>
        <w:t>7</w:t>
      </w:r>
      <w:r>
        <w:rPr>
          <w:rFonts w:hint="eastAsia"/>
        </w:rPr>
        <w:t>）对基金剩余财产进行分配。</w:t>
      </w:r>
    </w:p>
    <w:p w14:paraId="27C66BF6" w14:textId="77777777" w:rsidR="00D126A5" w:rsidRDefault="00D126A5" w:rsidP="00D126A5">
      <w:pPr>
        <w:snapToGrid w:val="0"/>
        <w:spacing w:line="360" w:lineRule="auto"/>
        <w:ind w:firstLineChars="200" w:firstLine="420"/>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0228940A" w14:textId="77777777" w:rsidR="00D126A5" w:rsidRDefault="00D126A5" w:rsidP="00D126A5">
      <w:pPr>
        <w:snapToGrid w:val="0"/>
        <w:spacing w:line="360" w:lineRule="auto"/>
        <w:ind w:firstLineChars="200" w:firstLine="420"/>
      </w:pPr>
      <w:r>
        <w:rPr>
          <w:rFonts w:hint="eastAsia"/>
        </w:rPr>
        <w:t>6</w:t>
      </w:r>
      <w:r>
        <w:rPr>
          <w:rFonts w:hint="eastAsia"/>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9C3E4AD" w14:textId="77777777" w:rsidR="00D126A5" w:rsidRDefault="00D126A5" w:rsidP="00D126A5">
      <w:pPr>
        <w:snapToGrid w:val="0"/>
        <w:spacing w:line="360" w:lineRule="auto"/>
        <w:ind w:firstLineChars="200" w:firstLine="420"/>
      </w:pPr>
      <w:r>
        <w:rPr>
          <w:rFonts w:hint="eastAsia"/>
        </w:rPr>
        <w:t>（四）清算费用</w:t>
      </w:r>
    </w:p>
    <w:p w14:paraId="1B289EAA" w14:textId="77777777" w:rsidR="00D126A5" w:rsidRDefault="00D126A5" w:rsidP="00D126A5">
      <w:pPr>
        <w:snapToGrid w:val="0"/>
        <w:spacing w:line="360" w:lineRule="auto"/>
        <w:ind w:firstLineChars="200" w:firstLine="420"/>
      </w:pPr>
      <w:r>
        <w:rPr>
          <w:rFonts w:hint="eastAsia"/>
        </w:rPr>
        <w:t>清算费用是指基金财产清算小组在进行基金清算过程中发生的所有合理费用，清算费用由基金财产清算小组优先从基金财产中支付。</w:t>
      </w:r>
    </w:p>
    <w:p w14:paraId="005B93C3" w14:textId="77777777" w:rsidR="00D126A5" w:rsidRDefault="00D126A5" w:rsidP="00D126A5">
      <w:pPr>
        <w:snapToGrid w:val="0"/>
        <w:spacing w:line="360" w:lineRule="auto"/>
        <w:ind w:firstLineChars="200" w:firstLine="420"/>
      </w:pPr>
      <w:r>
        <w:rPr>
          <w:rFonts w:hint="eastAsia"/>
        </w:rPr>
        <w:t>（五）基金财产清算剩余资产的分配</w:t>
      </w:r>
    </w:p>
    <w:p w14:paraId="54405590" w14:textId="77777777" w:rsidR="00D126A5" w:rsidRDefault="00D126A5" w:rsidP="00D126A5">
      <w:pPr>
        <w:snapToGrid w:val="0"/>
        <w:spacing w:line="360" w:lineRule="auto"/>
        <w:ind w:firstLineChars="200"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431F5838" w14:textId="77777777" w:rsidR="00D126A5" w:rsidRDefault="00D126A5" w:rsidP="00D126A5">
      <w:pPr>
        <w:snapToGrid w:val="0"/>
        <w:spacing w:line="360" w:lineRule="auto"/>
        <w:ind w:firstLineChars="200" w:firstLine="420"/>
      </w:pPr>
      <w:r>
        <w:rPr>
          <w:rFonts w:hint="eastAsia"/>
        </w:rPr>
        <w:t>（六）基金财产清算的公告</w:t>
      </w:r>
    </w:p>
    <w:p w14:paraId="24883B94" w14:textId="77777777" w:rsidR="00D126A5" w:rsidRDefault="00D126A5" w:rsidP="00D126A5">
      <w:pPr>
        <w:snapToGrid w:val="0"/>
        <w:spacing w:line="360" w:lineRule="auto"/>
        <w:ind w:firstLineChars="200" w:firstLine="420"/>
      </w:pPr>
      <w:r>
        <w:rPr>
          <w:rFonts w:hint="eastAsia"/>
        </w:rPr>
        <w:t>清算过程中的有关重大事项须及时公告；基金财产清算报告</w:t>
      </w:r>
      <w:proofErr w:type="gramStart"/>
      <w:r>
        <w:rPr>
          <w:rFonts w:hint="eastAsia"/>
        </w:rPr>
        <w:t>经符合</w:t>
      </w:r>
      <w:proofErr w:type="gramEnd"/>
      <w:r>
        <w:rPr>
          <w:rFonts w:hint="eastAsia"/>
        </w:rPr>
        <w:t>《证券法》规定的会计师事务所审计并由律师事务所出具法律意见书后报中国证监会备案并公告。基金财产清算公告于基金财产清算报告报中国证监会备案后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个工作日内由基金财产清算小组进行公告，基金财产清算小组应当将清算报告登载在规定网站上，并将清算报告提示性公告登载在规定</w:t>
      </w:r>
      <w:r>
        <w:rPr>
          <w:rFonts w:hint="eastAsia"/>
        </w:rPr>
        <w:lastRenderedPageBreak/>
        <w:t>报刊上。</w:t>
      </w:r>
    </w:p>
    <w:p w14:paraId="19627170" w14:textId="77777777" w:rsidR="00D126A5" w:rsidRDefault="00D126A5" w:rsidP="00D126A5">
      <w:pPr>
        <w:snapToGrid w:val="0"/>
        <w:spacing w:line="360" w:lineRule="auto"/>
        <w:ind w:firstLineChars="200" w:firstLine="420"/>
      </w:pPr>
      <w:r>
        <w:rPr>
          <w:rFonts w:hint="eastAsia"/>
        </w:rPr>
        <w:t>（七）基金财产清算账册及文件的保存</w:t>
      </w:r>
    </w:p>
    <w:p w14:paraId="682CF25B" w14:textId="7C7CF48C" w:rsidR="00766821" w:rsidRDefault="00D126A5" w:rsidP="00766821">
      <w:pPr>
        <w:snapToGrid w:val="0"/>
        <w:spacing w:line="360" w:lineRule="auto"/>
        <w:ind w:firstLineChars="200" w:firstLine="420"/>
        <w:rPr>
          <w:color w:val="000000"/>
        </w:rPr>
      </w:pPr>
      <w:r>
        <w:rPr>
          <w:rFonts w:hint="eastAsia"/>
        </w:rPr>
        <w:t>基金财产清算账册及有关文件由基金托管人保存不少于法律法规规定的最低年限。</w:t>
      </w:r>
      <w:bookmarkStart w:id="191" w:name="_Hlt88821719"/>
      <w:bookmarkStart w:id="192" w:name="_Hlt88900318"/>
      <w:bookmarkStart w:id="193" w:name="_Hlt89687912"/>
      <w:bookmarkStart w:id="194" w:name="_Hlt89689505"/>
      <w:bookmarkEnd w:id="191"/>
      <w:bookmarkEnd w:id="192"/>
      <w:bookmarkEnd w:id="193"/>
      <w:bookmarkEnd w:id="194"/>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5" w:name="_Toc327902642"/>
      <w:bookmarkStart w:id="196" w:name="_Toc332013130"/>
      <w:bookmarkStart w:id="197" w:name="_Toc335899853"/>
      <w:bookmarkStart w:id="198" w:name="_Toc336606247"/>
      <w:bookmarkStart w:id="199" w:name="_Toc369510028"/>
      <w:bookmarkStart w:id="200" w:name="_Toc375295993"/>
      <w:bookmarkStart w:id="201" w:name="_Toc387765429"/>
      <w:bookmarkEnd w:id="183"/>
      <w:bookmarkEnd w:id="184"/>
      <w:bookmarkEnd w:id="185"/>
      <w:bookmarkEnd w:id="186"/>
      <w:bookmarkEnd w:id="187"/>
      <w:bookmarkEnd w:id="188"/>
      <w:bookmarkEnd w:id="189"/>
      <w:bookmarkEnd w:id="190"/>
      <w:r w:rsidRPr="00783CB5">
        <w:rPr>
          <w:rFonts w:hint="eastAsia"/>
        </w:rPr>
        <w:lastRenderedPageBreak/>
        <w:t>基金份额持有人服务</w:t>
      </w:r>
      <w:bookmarkEnd w:id="195"/>
      <w:bookmarkEnd w:id="196"/>
      <w:bookmarkEnd w:id="197"/>
      <w:bookmarkEnd w:id="198"/>
      <w:bookmarkEnd w:id="199"/>
      <w:bookmarkEnd w:id="200"/>
      <w:bookmarkEnd w:id="201"/>
    </w:p>
    <w:p w14:paraId="5F907442" w14:textId="77777777" w:rsidR="007F20AF" w:rsidRPr="005E001D" w:rsidRDefault="007F20AF" w:rsidP="005E001D">
      <w:pPr>
        <w:snapToGrid w:val="0"/>
        <w:spacing w:line="360" w:lineRule="auto"/>
        <w:ind w:firstLine="420"/>
        <w:rPr>
          <w:bCs/>
          <w:color w:val="000000"/>
        </w:rPr>
      </w:pPr>
    </w:p>
    <w:p w14:paraId="1360A4CE" w14:textId="7B8B331B" w:rsidR="00416B6E" w:rsidRPr="00416B6E" w:rsidRDefault="00416B6E" w:rsidP="00416B6E">
      <w:pPr>
        <w:snapToGrid w:val="0"/>
        <w:spacing w:line="360" w:lineRule="auto"/>
        <w:ind w:firstLine="420"/>
        <w:rPr>
          <w:bCs/>
          <w:color w:val="000000"/>
        </w:rPr>
      </w:pPr>
      <w:r w:rsidRPr="00416B6E">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D9F3794" w14:textId="77777777" w:rsidR="00416B6E" w:rsidRPr="00416B6E" w:rsidRDefault="00416B6E" w:rsidP="00416B6E">
      <w:pPr>
        <w:snapToGrid w:val="0"/>
        <w:spacing w:line="360" w:lineRule="auto"/>
        <w:ind w:firstLine="420"/>
        <w:rPr>
          <w:bCs/>
          <w:color w:val="000000"/>
        </w:rPr>
      </w:pPr>
      <w:r w:rsidRPr="00416B6E">
        <w:rPr>
          <w:rFonts w:hint="eastAsia"/>
          <w:bCs/>
          <w:color w:val="000000"/>
        </w:rPr>
        <w:t>若本基金包含在中国香港特别行政区销售的</w:t>
      </w:r>
      <w:r w:rsidRPr="00416B6E">
        <w:rPr>
          <w:rFonts w:hint="eastAsia"/>
          <w:bCs/>
          <w:color w:val="000000"/>
        </w:rPr>
        <w:t>H</w:t>
      </w:r>
      <w:r w:rsidRPr="00416B6E">
        <w:rPr>
          <w:rFonts w:hint="eastAsia"/>
          <w:bCs/>
          <w:color w:val="000000"/>
        </w:rPr>
        <w:t>类份额，则该</w:t>
      </w:r>
      <w:r w:rsidRPr="00416B6E">
        <w:rPr>
          <w:rFonts w:hint="eastAsia"/>
          <w:bCs/>
          <w:color w:val="000000"/>
        </w:rPr>
        <w:t>H</w:t>
      </w:r>
      <w:r w:rsidRPr="00416B6E">
        <w:rPr>
          <w:rFonts w:hint="eastAsia"/>
          <w:bCs/>
          <w:color w:val="000000"/>
        </w:rPr>
        <w:t>类份额持有人享有的服务项目一般情况下限于客户服务中心电话服务、投资人投诉及建议受理服务和网站资讯等服务。</w:t>
      </w:r>
    </w:p>
    <w:p w14:paraId="60242EEC" w14:textId="77777777" w:rsidR="00416B6E" w:rsidRPr="00416B6E" w:rsidRDefault="00416B6E" w:rsidP="00416B6E">
      <w:pPr>
        <w:snapToGrid w:val="0"/>
        <w:spacing w:line="360" w:lineRule="auto"/>
        <w:ind w:firstLine="420"/>
        <w:rPr>
          <w:bCs/>
          <w:color w:val="000000"/>
        </w:rPr>
      </w:pPr>
    </w:p>
    <w:p w14:paraId="67290998" w14:textId="77777777" w:rsidR="00416B6E" w:rsidRPr="00416B6E" w:rsidRDefault="00416B6E" w:rsidP="00416B6E">
      <w:pPr>
        <w:snapToGrid w:val="0"/>
        <w:spacing w:line="360" w:lineRule="auto"/>
        <w:ind w:firstLine="420"/>
        <w:rPr>
          <w:bCs/>
          <w:color w:val="000000"/>
        </w:rPr>
      </w:pPr>
      <w:r w:rsidRPr="00416B6E">
        <w:rPr>
          <w:rFonts w:hint="eastAsia"/>
          <w:bCs/>
          <w:color w:val="000000"/>
        </w:rPr>
        <w:t>一、网上开户及交易服务</w:t>
      </w:r>
    </w:p>
    <w:p w14:paraId="2C6201B5" w14:textId="77777777" w:rsidR="00416B6E" w:rsidRPr="00416B6E" w:rsidRDefault="00416B6E" w:rsidP="00416B6E">
      <w:pPr>
        <w:snapToGrid w:val="0"/>
        <w:spacing w:line="360" w:lineRule="auto"/>
        <w:ind w:firstLine="420"/>
        <w:rPr>
          <w:bCs/>
          <w:color w:val="000000"/>
        </w:rPr>
      </w:pPr>
      <w:r w:rsidRPr="00416B6E">
        <w:rPr>
          <w:rFonts w:hint="eastAsia"/>
          <w:bCs/>
          <w:color w:val="000000"/>
        </w:rPr>
        <w:t>投资人可通过基金管理人网站（</w:t>
      </w:r>
      <w:r w:rsidRPr="00416B6E">
        <w:rPr>
          <w:rFonts w:hint="eastAsia"/>
          <w:bCs/>
          <w:color w:val="000000"/>
        </w:rPr>
        <w:t>www.nffund.com</w:t>
      </w:r>
      <w:r w:rsidRPr="00416B6E">
        <w:rPr>
          <w:rFonts w:hint="eastAsia"/>
          <w:bCs/>
          <w:color w:val="000000"/>
        </w:rPr>
        <w:t>）、</w:t>
      </w:r>
      <w:proofErr w:type="gramStart"/>
      <w:r w:rsidRPr="00416B6E">
        <w:rPr>
          <w:rFonts w:hint="eastAsia"/>
          <w:bCs/>
          <w:color w:val="000000"/>
        </w:rPr>
        <w:t>微信公众号</w:t>
      </w:r>
      <w:proofErr w:type="gramEnd"/>
      <w:r w:rsidRPr="00416B6E">
        <w:rPr>
          <w:rFonts w:hint="eastAsia"/>
          <w:bCs/>
          <w:color w:val="000000"/>
        </w:rPr>
        <w:t>（可搜索“南方基金”或“</w:t>
      </w:r>
      <w:r w:rsidRPr="00416B6E">
        <w:rPr>
          <w:rFonts w:hint="eastAsia"/>
          <w:bCs/>
          <w:color w:val="000000"/>
        </w:rPr>
        <w:t>NF4008898899</w:t>
      </w:r>
      <w:r w:rsidRPr="00416B6E">
        <w:rPr>
          <w:rFonts w:hint="eastAsia"/>
          <w:bCs/>
          <w:color w:val="000000"/>
        </w:rPr>
        <w:t>”）或</w:t>
      </w:r>
      <w:r w:rsidRPr="00416B6E">
        <w:rPr>
          <w:rFonts w:hint="eastAsia"/>
          <w:bCs/>
          <w:color w:val="000000"/>
        </w:rPr>
        <w:t>APP</w:t>
      </w:r>
      <w:r w:rsidRPr="00416B6E">
        <w:rPr>
          <w:rFonts w:hint="eastAsia"/>
          <w:bCs/>
          <w:color w:val="000000"/>
        </w:rPr>
        <w:t>客户端办理开户、认购</w:t>
      </w:r>
      <w:r w:rsidRPr="00416B6E">
        <w:rPr>
          <w:rFonts w:hint="eastAsia"/>
          <w:bCs/>
          <w:color w:val="000000"/>
        </w:rPr>
        <w:t>/</w:t>
      </w:r>
      <w:r w:rsidRPr="00416B6E">
        <w:rPr>
          <w:rFonts w:hint="eastAsia"/>
          <w:bCs/>
          <w:color w:val="000000"/>
        </w:rPr>
        <w:t>申购、赎回及信息查询等业务。有关基金管理人电子直销具体规则请参见基金管理人网站相关公告和业务规则。</w:t>
      </w:r>
    </w:p>
    <w:p w14:paraId="46E84F66" w14:textId="77777777" w:rsidR="00416B6E" w:rsidRPr="00416B6E" w:rsidRDefault="00416B6E" w:rsidP="00416B6E">
      <w:pPr>
        <w:snapToGrid w:val="0"/>
        <w:spacing w:line="360" w:lineRule="auto"/>
        <w:ind w:firstLine="420"/>
        <w:rPr>
          <w:bCs/>
          <w:color w:val="000000"/>
        </w:rPr>
      </w:pPr>
    </w:p>
    <w:p w14:paraId="593AE34E" w14:textId="77777777" w:rsidR="00416B6E" w:rsidRPr="00416B6E" w:rsidRDefault="00416B6E" w:rsidP="00416B6E">
      <w:pPr>
        <w:snapToGrid w:val="0"/>
        <w:spacing w:line="360" w:lineRule="auto"/>
        <w:ind w:firstLine="420"/>
        <w:rPr>
          <w:bCs/>
          <w:color w:val="000000"/>
        </w:rPr>
      </w:pPr>
      <w:r w:rsidRPr="00416B6E">
        <w:rPr>
          <w:rFonts w:hint="eastAsia"/>
          <w:bCs/>
          <w:color w:val="000000"/>
        </w:rPr>
        <w:t>二、信息查询及交易确认服务</w:t>
      </w:r>
    </w:p>
    <w:p w14:paraId="432F0CB7" w14:textId="77777777" w:rsidR="00416B6E" w:rsidRPr="00416B6E" w:rsidRDefault="00416B6E" w:rsidP="00416B6E">
      <w:pPr>
        <w:snapToGrid w:val="0"/>
        <w:spacing w:line="360" w:lineRule="auto"/>
        <w:ind w:firstLine="420"/>
        <w:rPr>
          <w:bCs/>
          <w:color w:val="000000"/>
        </w:rPr>
      </w:pPr>
      <w:r w:rsidRPr="00416B6E">
        <w:rPr>
          <w:rFonts w:hint="eastAsia"/>
          <w:bCs/>
          <w:color w:val="000000"/>
        </w:rPr>
        <w:t>（一）基金信息查询服务</w:t>
      </w:r>
    </w:p>
    <w:p w14:paraId="7F07991A" w14:textId="77777777" w:rsidR="00416B6E" w:rsidRPr="00416B6E" w:rsidRDefault="00416B6E" w:rsidP="00416B6E">
      <w:pPr>
        <w:snapToGrid w:val="0"/>
        <w:spacing w:line="360" w:lineRule="auto"/>
        <w:ind w:firstLine="420"/>
        <w:rPr>
          <w:bCs/>
          <w:color w:val="000000"/>
        </w:rPr>
      </w:pPr>
      <w:r w:rsidRPr="00416B6E">
        <w:rPr>
          <w:rFonts w:hint="eastAsia"/>
          <w:bCs/>
          <w:color w:val="000000"/>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416B6E">
        <w:rPr>
          <w:rFonts w:hint="eastAsia"/>
          <w:bCs/>
          <w:color w:val="000000"/>
        </w:rPr>
        <w:t>人最新</w:t>
      </w:r>
      <w:proofErr w:type="gramEnd"/>
      <w:r w:rsidRPr="00416B6E">
        <w:rPr>
          <w:rFonts w:hint="eastAsia"/>
          <w:bCs/>
          <w:color w:val="000000"/>
        </w:rPr>
        <w:t>动态等各类资料。</w:t>
      </w:r>
    </w:p>
    <w:p w14:paraId="6189655E" w14:textId="77777777" w:rsidR="00416B6E" w:rsidRPr="00416B6E" w:rsidRDefault="00416B6E" w:rsidP="00416B6E">
      <w:pPr>
        <w:snapToGrid w:val="0"/>
        <w:spacing w:line="360" w:lineRule="auto"/>
        <w:ind w:firstLine="420"/>
        <w:rPr>
          <w:bCs/>
          <w:color w:val="000000"/>
        </w:rPr>
      </w:pPr>
      <w:r w:rsidRPr="00416B6E">
        <w:rPr>
          <w:rFonts w:hint="eastAsia"/>
          <w:bCs/>
          <w:color w:val="000000"/>
        </w:rPr>
        <w:t>（二）基金交易确认服务</w:t>
      </w:r>
    </w:p>
    <w:p w14:paraId="6F02A8C7" w14:textId="77777777" w:rsidR="00416B6E" w:rsidRPr="00416B6E" w:rsidRDefault="00416B6E" w:rsidP="00416B6E">
      <w:pPr>
        <w:snapToGrid w:val="0"/>
        <w:spacing w:line="360" w:lineRule="auto"/>
        <w:ind w:firstLine="420"/>
        <w:rPr>
          <w:bCs/>
          <w:color w:val="000000"/>
        </w:rPr>
      </w:pPr>
      <w:r w:rsidRPr="00416B6E">
        <w:rPr>
          <w:rFonts w:hint="eastAsia"/>
          <w:bCs/>
          <w:color w:val="000000"/>
        </w:rPr>
        <w:t>基金管理人以电子邮件、</w:t>
      </w:r>
      <w:proofErr w:type="gramStart"/>
      <w:r w:rsidRPr="00416B6E">
        <w:rPr>
          <w:rFonts w:hint="eastAsia"/>
          <w:bCs/>
          <w:color w:val="000000"/>
        </w:rPr>
        <w:t>微信或</w:t>
      </w:r>
      <w:proofErr w:type="gramEnd"/>
      <w:r w:rsidRPr="00416B6E">
        <w:rPr>
          <w:rFonts w:hint="eastAsia"/>
          <w:bCs/>
          <w:color w:val="000000"/>
        </w:rPr>
        <w:t>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w:t>
      </w:r>
      <w:proofErr w:type="gramStart"/>
      <w:r w:rsidRPr="00416B6E">
        <w:rPr>
          <w:rFonts w:hint="eastAsia"/>
          <w:bCs/>
          <w:color w:val="000000"/>
        </w:rPr>
        <w:t>服务请</w:t>
      </w:r>
      <w:proofErr w:type="gramEnd"/>
      <w:r w:rsidRPr="00416B6E">
        <w:rPr>
          <w:rFonts w:hint="eastAsia"/>
          <w:bCs/>
          <w:color w:val="000000"/>
        </w:rPr>
        <w:t>参照各销售机构实际业务流程及规定。</w:t>
      </w:r>
    </w:p>
    <w:p w14:paraId="5411CE22" w14:textId="77777777" w:rsidR="00416B6E" w:rsidRPr="00416B6E" w:rsidRDefault="00416B6E" w:rsidP="00416B6E">
      <w:pPr>
        <w:snapToGrid w:val="0"/>
        <w:spacing w:line="360" w:lineRule="auto"/>
        <w:ind w:firstLine="420"/>
        <w:rPr>
          <w:bCs/>
          <w:color w:val="000000"/>
        </w:rPr>
      </w:pPr>
    </w:p>
    <w:p w14:paraId="4A1DC14C" w14:textId="77777777" w:rsidR="00416B6E" w:rsidRPr="00416B6E" w:rsidRDefault="00416B6E" w:rsidP="00416B6E">
      <w:pPr>
        <w:snapToGrid w:val="0"/>
        <w:spacing w:line="360" w:lineRule="auto"/>
        <w:ind w:firstLine="420"/>
        <w:rPr>
          <w:bCs/>
          <w:color w:val="000000"/>
        </w:rPr>
      </w:pPr>
      <w:r w:rsidRPr="00416B6E">
        <w:rPr>
          <w:rFonts w:hint="eastAsia"/>
          <w:bCs/>
          <w:color w:val="000000"/>
        </w:rPr>
        <w:t>三、基金保有情况信息服务</w:t>
      </w:r>
    </w:p>
    <w:p w14:paraId="728D5D5E" w14:textId="77777777" w:rsidR="00416B6E" w:rsidRPr="00416B6E" w:rsidRDefault="00416B6E" w:rsidP="00416B6E">
      <w:pPr>
        <w:snapToGrid w:val="0"/>
        <w:spacing w:line="360" w:lineRule="auto"/>
        <w:ind w:firstLine="420"/>
        <w:rPr>
          <w:bCs/>
          <w:color w:val="000000"/>
        </w:rPr>
      </w:pPr>
      <w:r w:rsidRPr="00416B6E">
        <w:rPr>
          <w:rFonts w:hint="eastAsia"/>
          <w:bCs/>
          <w:color w:val="000000"/>
        </w:rPr>
        <w:t>基金管理人至少每年度以电子邮件、</w:t>
      </w:r>
      <w:proofErr w:type="gramStart"/>
      <w:r w:rsidRPr="00416B6E">
        <w:rPr>
          <w:rFonts w:hint="eastAsia"/>
          <w:bCs/>
          <w:color w:val="000000"/>
        </w:rPr>
        <w:t>微信或</w:t>
      </w:r>
      <w:proofErr w:type="gramEnd"/>
      <w:r w:rsidRPr="00416B6E">
        <w:rPr>
          <w:rFonts w:hint="eastAsia"/>
          <w:bCs/>
          <w:color w:val="000000"/>
        </w:rPr>
        <w:t>其他与投资人约定的形式向通过基金管理人直销渠道投资并持有基金管理人基金份额的持有人提供基金保有情况信息。</w:t>
      </w:r>
    </w:p>
    <w:p w14:paraId="3443DA68" w14:textId="77777777" w:rsidR="00416B6E" w:rsidRPr="00416B6E" w:rsidRDefault="00416B6E" w:rsidP="00416B6E">
      <w:pPr>
        <w:snapToGrid w:val="0"/>
        <w:spacing w:line="360" w:lineRule="auto"/>
        <w:ind w:firstLine="420"/>
        <w:rPr>
          <w:bCs/>
          <w:color w:val="000000"/>
        </w:rPr>
      </w:pPr>
      <w:r w:rsidRPr="00416B6E">
        <w:rPr>
          <w:rFonts w:hint="eastAsia"/>
          <w:bCs/>
          <w:color w:val="000000"/>
        </w:rPr>
        <w:t>基金份额持有人可通过以下方式订阅或查阅基金保有情况信息：</w:t>
      </w:r>
    </w:p>
    <w:p w14:paraId="2A1E99FB" w14:textId="77777777" w:rsidR="00416B6E" w:rsidRPr="00416B6E" w:rsidRDefault="00416B6E" w:rsidP="00416B6E">
      <w:pPr>
        <w:snapToGrid w:val="0"/>
        <w:spacing w:line="360" w:lineRule="auto"/>
        <w:ind w:firstLine="420"/>
        <w:rPr>
          <w:bCs/>
          <w:color w:val="000000"/>
        </w:rPr>
      </w:pPr>
      <w:r w:rsidRPr="00416B6E">
        <w:rPr>
          <w:rFonts w:hint="eastAsia"/>
          <w:bCs/>
          <w:color w:val="000000"/>
        </w:rPr>
        <w:t>1</w:t>
      </w:r>
      <w:r w:rsidRPr="00416B6E">
        <w:rPr>
          <w:rFonts w:hint="eastAsia"/>
          <w:bCs/>
          <w:color w:val="000000"/>
        </w:rPr>
        <w:t>、基金份额持有人可通过基金管理人网站、客</w:t>
      </w:r>
      <w:proofErr w:type="gramStart"/>
      <w:r w:rsidRPr="00416B6E">
        <w:rPr>
          <w:rFonts w:hint="eastAsia"/>
          <w:bCs/>
          <w:color w:val="000000"/>
        </w:rPr>
        <w:t>服电话</w:t>
      </w:r>
      <w:proofErr w:type="gramEnd"/>
      <w:r w:rsidRPr="00416B6E">
        <w:rPr>
          <w:rFonts w:hint="eastAsia"/>
          <w:bCs/>
          <w:color w:val="000000"/>
        </w:rPr>
        <w:t>等方式定制电子邮件形式的定期对账单。</w:t>
      </w:r>
    </w:p>
    <w:p w14:paraId="7305EF9F" w14:textId="77777777" w:rsidR="00416B6E" w:rsidRPr="00416B6E" w:rsidRDefault="00416B6E" w:rsidP="00416B6E">
      <w:pPr>
        <w:snapToGrid w:val="0"/>
        <w:spacing w:line="360" w:lineRule="auto"/>
        <w:ind w:firstLine="420"/>
        <w:rPr>
          <w:bCs/>
          <w:color w:val="000000"/>
        </w:rPr>
      </w:pPr>
      <w:r w:rsidRPr="00416B6E">
        <w:rPr>
          <w:rFonts w:hint="eastAsia"/>
          <w:bCs/>
          <w:color w:val="000000"/>
        </w:rPr>
        <w:lastRenderedPageBreak/>
        <w:t>2</w:t>
      </w:r>
      <w:r w:rsidRPr="00416B6E">
        <w:rPr>
          <w:rFonts w:hint="eastAsia"/>
          <w:bCs/>
          <w:color w:val="000000"/>
        </w:rPr>
        <w:t>、基金份额持有人可关注基金管理人</w:t>
      </w:r>
      <w:proofErr w:type="gramStart"/>
      <w:r w:rsidRPr="00416B6E">
        <w:rPr>
          <w:rFonts w:hint="eastAsia"/>
          <w:bCs/>
          <w:color w:val="000000"/>
        </w:rPr>
        <w:t>微信公众号</w:t>
      </w:r>
      <w:proofErr w:type="gramEnd"/>
      <w:r w:rsidRPr="00416B6E">
        <w:rPr>
          <w:rFonts w:hint="eastAsia"/>
          <w:bCs/>
          <w:color w:val="000000"/>
        </w:rPr>
        <w:t>并绑定账户，定期</w:t>
      </w:r>
      <w:proofErr w:type="gramStart"/>
      <w:r w:rsidRPr="00416B6E">
        <w:rPr>
          <w:rFonts w:hint="eastAsia"/>
          <w:bCs/>
          <w:color w:val="000000"/>
        </w:rPr>
        <w:t>接收微信对</w:t>
      </w:r>
      <w:proofErr w:type="gramEnd"/>
      <w:r w:rsidRPr="00416B6E">
        <w:rPr>
          <w:rFonts w:hint="eastAsia"/>
          <w:bCs/>
          <w:color w:val="000000"/>
        </w:rPr>
        <w:t>账单。</w:t>
      </w:r>
    </w:p>
    <w:p w14:paraId="45C6A4DE" w14:textId="77777777" w:rsidR="00416B6E" w:rsidRPr="00416B6E" w:rsidRDefault="00416B6E" w:rsidP="00416B6E">
      <w:pPr>
        <w:snapToGrid w:val="0"/>
        <w:spacing w:line="360" w:lineRule="auto"/>
        <w:ind w:firstLine="420"/>
        <w:rPr>
          <w:bCs/>
          <w:color w:val="000000"/>
        </w:rPr>
      </w:pPr>
      <w:r w:rsidRPr="00416B6E">
        <w:rPr>
          <w:rFonts w:hint="eastAsia"/>
          <w:bCs/>
          <w:color w:val="000000"/>
        </w:rPr>
        <w:t>3</w:t>
      </w:r>
      <w:r w:rsidRPr="00416B6E">
        <w:rPr>
          <w:rFonts w:hint="eastAsia"/>
          <w:bCs/>
          <w:color w:val="000000"/>
        </w:rPr>
        <w:t>、基金份额持有人可登录本基金管理人网站（</w:t>
      </w:r>
      <w:r w:rsidRPr="00416B6E">
        <w:rPr>
          <w:rFonts w:hint="eastAsia"/>
          <w:bCs/>
          <w:color w:val="000000"/>
        </w:rPr>
        <w:t>www.nffund.com</w:t>
      </w:r>
      <w:r w:rsidRPr="00416B6E">
        <w:rPr>
          <w:rFonts w:hint="eastAsia"/>
          <w:bCs/>
          <w:color w:val="000000"/>
        </w:rPr>
        <w:t>）查阅及下载基金保有情况及对账单。</w:t>
      </w:r>
    </w:p>
    <w:p w14:paraId="70AFA719" w14:textId="77777777" w:rsidR="00416B6E" w:rsidRPr="00416B6E" w:rsidRDefault="00416B6E" w:rsidP="00416B6E">
      <w:pPr>
        <w:snapToGrid w:val="0"/>
        <w:spacing w:line="360" w:lineRule="auto"/>
        <w:ind w:firstLine="420"/>
        <w:rPr>
          <w:bCs/>
          <w:color w:val="000000"/>
        </w:rPr>
      </w:pPr>
      <w:r w:rsidRPr="00416B6E">
        <w:rPr>
          <w:rFonts w:hint="eastAsia"/>
          <w:bCs/>
          <w:color w:val="000000"/>
        </w:rPr>
        <w:t>4</w:t>
      </w:r>
      <w:r w:rsidRPr="00416B6E">
        <w:rPr>
          <w:rFonts w:hint="eastAsia"/>
          <w:bCs/>
          <w:color w:val="000000"/>
        </w:rPr>
        <w:t>、基金份额持有人可前往销售机构交易网点打印或通过交易网点提供的自助、电话、网上服务等渠道查询基金保有情况信息。</w:t>
      </w:r>
    </w:p>
    <w:p w14:paraId="1DAA4ABE" w14:textId="77777777" w:rsidR="00416B6E" w:rsidRPr="00416B6E" w:rsidRDefault="00416B6E" w:rsidP="00416B6E">
      <w:pPr>
        <w:snapToGrid w:val="0"/>
        <w:spacing w:line="360" w:lineRule="auto"/>
        <w:ind w:firstLine="420"/>
        <w:rPr>
          <w:bCs/>
          <w:color w:val="000000"/>
        </w:rPr>
      </w:pPr>
      <w:r w:rsidRPr="00416B6E">
        <w:rPr>
          <w:rFonts w:hint="eastAsia"/>
          <w:bCs/>
          <w:color w:val="000000"/>
        </w:rPr>
        <w:t>由于投资人预留的联系方式不详、错误、未及时变更，</w:t>
      </w:r>
      <w:proofErr w:type="gramStart"/>
      <w:r w:rsidRPr="00416B6E">
        <w:rPr>
          <w:rFonts w:hint="eastAsia"/>
          <w:bCs/>
          <w:color w:val="000000"/>
        </w:rPr>
        <w:t>未关注微信公众号</w:t>
      </w:r>
      <w:proofErr w:type="gramEnd"/>
      <w:r w:rsidRPr="00416B6E">
        <w:rPr>
          <w:rFonts w:hint="eastAsia"/>
          <w:bCs/>
          <w:color w:val="000000"/>
        </w:rPr>
        <w:t>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29021ACA" w14:textId="77777777" w:rsidR="00416B6E" w:rsidRPr="00416B6E" w:rsidRDefault="00416B6E" w:rsidP="00416B6E">
      <w:pPr>
        <w:snapToGrid w:val="0"/>
        <w:spacing w:line="360" w:lineRule="auto"/>
        <w:ind w:firstLine="420"/>
        <w:rPr>
          <w:bCs/>
          <w:color w:val="000000"/>
        </w:rPr>
      </w:pPr>
    </w:p>
    <w:p w14:paraId="50CA80F6" w14:textId="77777777" w:rsidR="00416B6E" w:rsidRPr="00416B6E" w:rsidRDefault="00416B6E" w:rsidP="00416B6E">
      <w:pPr>
        <w:snapToGrid w:val="0"/>
        <w:spacing w:line="360" w:lineRule="auto"/>
        <w:ind w:firstLine="420"/>
        <w:rPr>
          <w:bCs/>
          <w:color w:val="000000"/>
        </w:rPr>
      </w:pPr>
      <w:r w:rsidRPr="00416B6E">
        <w:rPr>
          <w:rFonts w:hint="eastAsia"/>
          <w:bCs/>
          <w:color w:val="000000"/>
        </w:rPr>
        <w:t>四、资讯服务</w:t>
      </w:r>
    </w:p>
    <w:p w14:paraId="03C24572" w14:textId="77777777" w:rsidR="00416B6E" w:rsidRPr="00416B6E" w:rsidRDefault="00416B6E" w:rsidP="00416B6E">
      <w:pPr>
        <w:snapToGrid w:val="0"/>
        <w:spacing w:line="360" w:lineRule="auto"/>
        <w:ind w:firstLine="420"/>
        <w:rPr>
          <w:bCs/>
          <w:color w:val="000000"/>
        </w:rPr>
      </w:pPr>
      <w:r w:rsidRPr="00416B6E">
        <w:rPr>
          <w:rFonts w:hint="eastAsia"/>
          <w:bCs/>
          <w:color w:val="000000"/>
        </w:rPr>
        <w:t>投资人知悉并同意基金管理人可根据投资人的个人信息不定期通过电话、短信、邮件、</w:t>
      </w:r>
      <w:proofErr w:type="gramStart"/>
      <w:r w:rsidRPr="00416B6E">
        <w:rPr>
          <w:rFonts w:hint="eastAsia"/>
          <w:bCs/>
          <w:color w:val="000000"/>
        </w:rPr>
        <w:t>微信等</w:t>
      </w:r>
      <w:proofErr w:type="gramEnd"/>
      <w:r w:rsidRPr="00416B6E">
        <w:rPr>
          <w:rFonts w:hint="eastAsia"/>
          <w:bCs/>
          <w:color w:val="000000"/>
        </w:rPr>
        <w:t>任</w:t>
      </w:r>
      <w:proofErr w:type="gramStart"/>
      <w:r w:rsidRPr="00416B6E">
        <w:rPr>
          <w:rFonts w:hint="eastAsia"/>
          <w:bCs/>
          <w:color w:val="000000"/>
        </w:rPr>
        <w:t>一</w:t>
      </w:r>
      <w:proofErr w:type="gramEnd"/>
      <w:r w:rsidRPr="00416B6E">
        <w:rPr>
          <w:rFonts w:hint="eastAsia"/>
          <w:bCs/>
          <w:color w:val="000000"/>
        </w:rPr>
        <w:t>或多种方式为投资人提供与投资人相关的账户服务通知、交易确认通知、重要公告通知、活动消息、营销信息、客户关怀等资讯及增值服务，投资本基金前请详阅南方</w:t>
      </w:r>
      <w:proofErr w:type="gramStart"/>
      <w:r w:rsidRPr="00416B6E">
        <w:rPr>
          <w:rFonts w:hint="eastAsia"/>
          <w:bCs/>
          <w:color w:val="000000"/>
        </w:rPr>
        <w:t>基金官网服务</w:t>
      </w:r>
      <w:proofErr w:type="gramEnd"/>
      <w:r w:rsidRPr="00416B6E">
        <w:rPr>
          <w:rFonts w:hint="eastAsia"/>
          <w:bCs/>
          <w:color w:val="000000"/>
        </w:rPr>
        <w:t>介绍和隐私政策。如需取消相应资讯服务，可按照</w:t>
      </w:r>
      <w:proofErr w:type="gramStart"/>
      <w:r w:rsidRPr="00416B6E">
        <w:rPr>
          <w:rFonts w:hint="eastAsia"/>
          <w:bCs/>
          <w:color w:val="000000"/>
        </w:rPr>
        <w:t>相关指</w:t>
      </w:r>
      <w:proofErr w:type="gramEnd"/>
      <w:r w:rsidRPr="00416B6E">
        <w:rPr>
          <w:rFonts w:hint="eastAsia"/>
          <w:bCs/>
          <w:color w:val="000000"/>
        </w:rPr>
        <w:t>引退订，或通过基金管理</w:t>
      </w:r>
      <w:proofErr w:type="gramStart"/>
      <w:r w:rsidRPr="00416B6E">
        <w:rPr>
          <w:rFonts w:hint="eastAsia"/>
          <w:bCs/>
          <w:color w:val="000000"/>
        </w:rPr>
        <w:t>人客户</w:t>
      </w:r>
      <w:proofErr w:type="gramEnd"/>
      <w:r w:rsidRPr="00416B6E">
        <w:rPr>
          <w:rFonts w:hint="eastAsia"/>
          <w:bCs/>
          <w:color w:val="000000"/>
        </w:rPr>
        <w:t>服务中心热线</w:t>
      </w:r>
      <w:r w:rsidRPr="00416B6E">
        <w:rPr>
          <w:rFonts w:hint="eastAsia"/>
          <w:bCs/>
          <w:color w:val="000000"/>
        </w:rPr>
        <w:t>400-889-8899</w:t>
      </w:r>
      <w:r w:rsidRPr="00416B6E">
        <w:rPr>
          <w:rFonts w:hint="eastAsia"/>
          <w:bCs/>
          <w:color w:val="000000"/>
        </w:rPr>
        <w:t>、在线服务等人工服务方式退订。</w:t>
      </w:r>
    </w:p>
    <w:p w14:paraId="4EEEE55A" w14:textId="77777777" w:rsidR="00416B6E" w:rsidRPr="00416B6E" w:rsidRDefault="00416B6E" w:rsidP="00416B6E">
      <w:pPr>
        <w:snapToGrid w:val="0"/>
        <w:spacing w:line="360" w:lineRule="auto"/>
        <w:ind w:firstLine="420"/>
        <w:rPr>
          <w:bCs/>
          <w:color w:val="000000"/>
        </w:rPr>
      </w:pPr>
    </w:p>
    <w:p w14:paraId="3DE19DB7" w14:textId="77777777" w:rsidR="00416B6E" w:rsidRPr="00416B6E" w:rsidRDefault="00416B6E" w:rsidP="00416B6E">
      <w:pPr>
        <w:snapToGrid w:val="0"/>
        <w:spacing w:line="360" w:lineRule="auto"/>
        <w:ind w:firstLine="420"/>
        <w:rPr>
          <w:bCs/>
          <w:color w:val="000000"/>
        </w:rPr>
      </w:pPr>
      <w:r w:rsidRPr="00416B6E">
        <w:rPr>
          <w:rFonts w:hint="eastAsia"/>
          <w:bCs/>
          <w:color w:val="000000"/>
        </w:rPr>
        <w:t>五、客户服务中心电话及在线服务</w:t>
      </w:r>
    </w:p>
    <w:p w14:paraId="136C3E2A" w14:textId="77777777" w:rsidR="00416B6E" w:rsidRPr="00416B6E" w:rsidRDefault="00416B6E" w:rsidP="00416B6E">
      <w:pPr>
        <w:snapToGrid w:val="0"/>
        <w:spacing w:line="360" w:lineRule="auto"/>
        <w:ind w:firstLine="420"/>
        <w:rPr>
          <w:bCs/>
          <w:color w:val="000000"/>
        </w:rPr>
      </w:pPr>
      <w:r w:rsidRPr="00416B6E">
        <w:rPr>
          <w:rFonts w:hint="eastAsia"/>
          <w:bCs/>
          <w:color w:val="000000"/>
        </w:rPr>
        <w:t>（一）电话服务</w:t>
      </w:r>
    </w:p>
    <w:p w14:paraId="3A998C14" w14:textId="77777777" w:rsidR="00416B6E" w:rsidRPr="00416B6E" w:rsidRDefault="00416B6E" w:rsidP="00416B6E">
      <w:pPr>
        <w:snapToGrid w:val="0"/>
        <w:spacing w:line="360" w:lineRule="auto"/>
        <w:ind w:firstLine="420"/>
        <w:rPr>
          <w:bCs/>
          <w:color w:val="000000"/>
        </w:rPr>
      </w:pPr>
      <w:r w:rsidRPr="00416B6E">
        <w:rPr>
          <w:rFonts w:hint="eastAsia"/>
          <w:bCs/>
          <w:color w:val="000000"/>
        </w:rPr>
        <w:t>投资人拨打基金管理</w:t>
      </w:r>
      <w:proofErr w:type="gramStart"/>
      <w:r w:rsidRPr="00416B6E">
        <w:rPr>
          <w:rFonts w:hint="eastAsia"/>
          <w:bCs/>
          <w:color w:val="000000"/>
        </w:rPr>
        <w:t>人客户</w:t>
      </w:r>
      <w:proofErr w:type="gramEnd"/>
      <w:r w:rsidRPr="00416B6E">
        <w:rPr>
          <w:rFonts w:hint="eastAsia"/>
          <w:bCs/>
          <w:color w:val="000000"/>
        </w:rPr>
        <w:t>服务中心热线</w:t>
      </w:r>
      <w:r w:rsidRPr="00416B6E">
        <w:rPr>
          <w:rFonts w:hint="eastAsia"/>
          <w:bCs/>
          <w:color w:val="000000"/>
        </w:rPr>
        <w:t>400-889-8899</w:t>
      </w:r>
      <w:r w:rsidRPr="00416B6E">
        <w:rPr>
          <w:rFonts w:hint="eastAsia"/>
          <w:bCs/>
          <w:color w:val="000000"/>
        </w:rPr>
        <w:t>可享有如下服务：</w:t>
      </w:r>
    </w:p>
    <w:p w14:paraId="2F9FA54C" w14:textId="77777777" w:rsidR="00416B6E" w:rsidRPr="00416B6E" w:rsidRDefault="00416B6E" w:rsidP="00416B6E">
      <w:pPr>
        <w:snapToGrid w:val="0"/>
        <w:spacing w:line="360" w:lineRule="auto"/>
        <w:ind w:firstLine="420"/>
        <w:rPr>
          <w:bCs/>
          <w:color w:val="000000"/>
        </w:rPr>
      </w:pPr>
      <w:r w:rsidRPr="00416B6E">
        <w:rPr>
          <w:rFonts w:hint="eastAsia"/>
          <w:bCs/>
          <w:color w:val="000000"/>
        </w:rPr>
        <w:t>1</w:t>
      </w:r>
      <w:r w:rsidRPr="00416B6E">
        <w:rPr>
          <w:rFonts w:hint="eastAsia"/>
          <w:bCs/>
          <w:color w:val="000000"/>
        </w:rPr>
        <w:t>、自助语音服务（</w:t>
      </w:r>
      <w:r w:rsidRPr="00416B6E">
        <w:rPr>
          <w:rFonts w:hint="eastAsia"/>
          <w:bCs/>
          <w:color w:val="000000"/>
        </w:rPr>
        <w:t>7</w:t>
      </w:r>
      <w:r w:rsidRPr="00416B6E">
        <w:rPr>
          <w:rFonts w:hint="eastAsia"/>
          <w:bCs/>
          <w:color w:val="000000"/>
        </w:rPr>
        <w:t>×</w:t>
      </w:r>
      <w:r w:rsidRPr="00416B6E">
        <w:rPr>
          <w:rFonts w:hint="eastAsia"/>
          <w:bCs/>
          <w:color w:val="000000"/>
        </w:rPr>
        <w:t>24</w:t>
      </w:r>
      <w:r w:rsidRPr="00416B6E">
        <w:rPr>
          <w:rFonts w:hint="eastAsia"/>
          <w:bCs/>
          <w:color w:val="000000"/>
        </w:rPr>
        <w:t>小时）：提供基金净值信息、账户信息等自助查询服务。</w:t>
      </w:r>
    </w:p>
    <w:p w14:paraId="1A9519C5" w14:textId="77777777" w:rsidR="00416B6E" w:rsidRPr="00416B6E" w:rsidRDefault="00416B6E" w:rsidP="00416B6E">
      <w:pPr>
        <w:snapToGrid w:val="0"/>
        <w:spacing w:line="360" w:lineRule="auto"/>
        <w:ind w:firstLine="420"/>
        <w:rPr>
          <w:bCs/>
          <w:color w:val="000000"/>
        </w:rPr>
      </w:pPr>
      <w:r w:rsidRPr="00416B6E">
        <w:rPr>
          <w:rFonts w:hint="eastAsia"/>
          <w:bCs/>
          <w:color w:val="000000"/>
        </w:rPr>
        <w:t>2</w:t>
      </w:r>
      <w:r w:rsidRPr="00416B6E">
        <w:rPr>
          <w:rFonts w:hint="eastAsia"/>
          <w:bCs/>
          <w:color w:val="000000"/>
        </w:rPr>
        <w:t>、人工服务：提供每周</w:t>
      </w:r>
      <w:r w:rsidRPr="00416B6E">
        <w:rPr>
          <w:rFonts w:hint="eastAsia"/>
          <w:bCs/>
          <w:color w:val="000000"/>
        </w:rPr>
        <w:t>7</w:t>
      </w:r>
      <w:r w:rsidRPr="00416B6E">
        <w:rPr>
          <w:rFonts w:hint="eastAsia"/>
          <w:bCs/>
          <w:color w:val="000000"/>
        </w:rPr>
        <w:t>日，每日不少于</w:t>
      </w:r>
      <w:r w:rsidRPr="00416B6E">
        <w:rPr>
          <w:rFonts w:hint="eastAsia"/>
          <w:bCs/>
          <w:color w:val="000000"/>
        </w:rPr>
        <w:t>8</w:t>
      </w:r>
      <w:r w:rsidRPr="00416B6E">
        <w:rPr>
          <w:rFonts w:hint="eastAsia"/>
          <w:bCs/>
          <w:color w:val="000000"/>
        </w:rPr>
        <w:t>小时的人工服务（春节假期除外）。投资人可以通过该热线获得投资咨询、业务咨询、信息查询、服务投诉及建议、信息定制等专项服务。</w:t>
      </w:r>
    </w:p>
    <w:p w14:paraId="650A6724" w14:textId="77777777" w:rsidR="00416B6E" w:rsidRPr="00416B6E" w:rsidRDefault="00416B6E" w:rsidP="00416B6E">
      <w:pPr>
        <w:snapToGrid w:val="0"/>
        <w:spacing w:line="360" w:lineRule="auto"/>
        <w:ind w:firstLine="420"/>
        <w:rPr>
          <w:bCs/>
          <w:color w:val="000000"/>
        </w:rPr>
      </w:pPr>
      <w:r w:rsidRPr="00416B6E">
        <w:rPr>
          <w:rFonts w:hint="eastAsia"/>
          <w:bCs/>
          <w:color w:val="000000"/>
        </w:rPr>
        <w:t>（二）在线服务</w:t>
      </w:r>
    </w:p>
    <w:p w14:paraId="5B23C258" w14:textId="77777777" w:rsidR="00416B6E" w:rsidRPr="00416B6E" w:rsidRDefault="00416B6E" w:rsidP="00416B6E">
      <w:pPr>
        <w:snapToGrid w:val="0"/>
        <w:spacing w:line="360" w:lineRule="auto"/>
        <w:ind w:firstLine="420"/>
        <w:rPr>
          <w:bCs/>
          <w:color w:val="000000"/>
        </w:rPr>
      </w:pPr>
      <w:r w:rsidRPr="00416B6E">
        <w:rPr>
          <w:rFonts w:hint="eastAsia"/>
          <w:bCs/>
          <w:color w:val="000000"/>
        </w:rPr>
        <w:t>投资人通过基金管理人网站、</w:t>
      </w:r>
      <w:proofErr w:type="gramStart"/>
      <w:r w:rsidRPr="00416B6E">
        <w:rPr>
          <w:rFonts w:hint="eastAsia"/>
          <w:bCs/>
          <w:color w:val="000000"/>
        </w:rPr>
        <w:t>微信公众号</w:t>
      </w:r>
      <w:proofErr w:type="gramEnd"/>
      <w:r w:rsidRPr="00416B6E">
        <w:rPr>
          <w:rFonts w:hint="eastAsia"/>
          <w:bCs/>
          <w:color w:val="000000"/>
        </w:rPr>
        <w:t>或</w:t>
      </w:r>
      <w:r w:rsidRPr="00416B6E">
        <w:rPr>
          <w:rFonts w:hint="eastAsia"/>
          <w:bCs/>
          <w:color w:val="000000"/>
        </w:rPr>
        <w:t>APP</w:t>
      </w:r>
      <w:r w:rsidRPr="00416B6E">
        <w:rPr>
          <w:rFonts w:hint="eastAsia"/>
          <w:bCs/>
          <w:color w:val="000000"/>
        </w:rPr>
        <w:t>客户端可享有如下服务：</w:t>
      </w:r>
    </w:p>
    <w:p w14:paraId="05E383E3" w14:textId="77777777" w:rsidR="00416B6E" w:rsidRPr="00416B6E" w:rsidRDefault="00416B6E" w:rsidP="00416B6E">
      <w:pPr>
        <w:snapToGrid w:val="0"/>
        <w:spacing w:line="360" w:lineRule="auto"/>
        <w:ind w:firstLine="420"/>
        <w:rPr>
          <w:bCs/>
          <w:color w:val="000000"/>
        </w:rPr>
      </w:pPr>
      <w:r w:rsidRPr="00416B6E">
        <w:rPr>
          <w:rFonts w:hint="eastAsia"/>
          <w:bCs/>
          <w:color w:val="000000"/>
        </w:rPr>
        <w:t>1</w:t>
      </w:r>
      <w:r w:rsidRPr="00416B6E">
        <w:rPr>
          <w:rFonts w:hint="eastAsia"/>
          <w:bCs/>
          <w:color w:val="000000"/>
        </w:rPr>
        <w:t>、</w:t>
      </w:r>
      <w:r w:rsidRPr="00416B6E">
        <w:rPr>
          <w:rFonts w:hint="eastAsia"/>
          <w:bCs/>
          <w:color w:val="000000"/>
        </w:rPr>
        <w:tab/>
      </w:r>
      <w:r w:rsidRPr="00416B6E">
        <w:rPr>
          <w:rFonts w:hint="eastAsia"/>
          <w:bCs/>
          <w:color w:val="000000"/>
        </w:rPr>
        <w:t>智能客服服务（</w:t>
      </w:r>
      <w:r w:rsidRPr="00416B6E">
        <w:rPr>
          <w:rFonts w:hint="eastAsia"/>
          <w:bCs/>
          <w:color w:val="000000"/>
        </w:rPr>
        <w:t>7</w:t>
      </w:r>
      <w:r w:rsidRPr="00416B6E">
        <w:rPr>
          <w:rFonts w:hint="eastAsia"/>
          <w:bCs/>
          <w:color w:val="000000"/>
        </w:rPr>
        <w:t>×</w:t>
      </w:r>
      <w:r w:rsidRPr="00416B6E">
        <w:rPr>
          <w:rFonts w:hint="eastAsia"/>
          <w:bCs/>
          <w:color w:val="000000"/>
        </w:rPr>
        <w:t>24</w:t>
      </w:r>
      <w:r w:rsidRPr="00416B6E">
        <w:rPr>
          <w:rFonts w:hint="eastAsia"/>
          <w:bCs/>
          <w:color w:val="000000"/>
        </w:rPr>
        <w:t>小时）：提供业务规则、净值信息等自助咨询服务。</w:t>
      </w:r>
    </w:p>
    <w:p w14:paraId="04474DBF" w14:textId="77777777" w:rsidR="00416B6E" w:rsidRPr="00416B6E" w:rsidRDefault="00416B6E" w:rsidP="00416B6E">
      <w:pPr>
        <w:snapToGrid w:val="0"/>
        <w:spacing w:line="360" w:lineRule="auto"/>
        <w:ind w:firstLine="420"/>
        <w:rPr>
          <w:bCs/>
          <w:color w:val="000000"/>
        </w:rPr>
      </w:pPr>
      <w:r w:rsidRPr="00416B6E">
        <w:rPr>
          <w:rFonts w:hint="eastAsia"/>
          <w:bCs/>
          <w:color w:val="000000"/>
        </w:rPr>
        <w:t>2</w:t>
      </w:r>
      <w:r w:rsidRPr="00416B6E">
        <w:rPr>
          <w:rFonts w:hint="eastAsia"/>
          <w:bCs/>
          <w:color w:val="000000"/>
        </w:rPr>
        <w:t>、人工服务：提供每周</w:t>
      </w:r>
      <w:r w:rsidRPr="00416B6E">
        <w:rPr>
          <w:rFonts w:hint="eastAsia"/>
          <w:bCs/>
          <w:color w:val="000000"/>
        </w:rPr>
        <w:t>7</w:t>
      </w:r>
      <w:r w:rsidRPr="00416B6E">
        <w:rPr>
          <w:rFonts w:hint="eastAsia"/>
          <w:bCs/>
          <w:color w:val="000000"/>
        </w:rPr>
        <w:t>天，每天不少于</w:t>
      </w:r>
      <w:r w:rsidRPr="00416B6E">
        <w:rPr>
          <w:rFonts w:hint="eastAsia"/>
          <w:bCs/>
          <w:color w:val="000000"/>
        </w:rPr>
        <w:t>8</w:t>
      </w:r>
      <w:r w:rsidRPr="00416B6E">
        <w:rPr>
          <w:rFonts w:hint="eastAsia"/>
          <w:bCs/>
          <w:color w:val="000000"/>
        </w:rPr>
        <w:t>小时的人工服务（春节假期除外）。投资人可通过该方式获得投资咨询、业务咨询、信息查询、服务投诉及建议、信息定制等专项服务。</w:t>
      </w:r>
    </w:p>
    <w:p w14:paraId="3E7E474B" w14:textId="77777777" w:rsidR="00416B6E" w:rsidRPr="00416B6E" w:rsidRDefault="00416B6E" w:rsidP="00416B6E">
      <w:pPr>
        <w:snapToGrid w:val="0"/>
        <w:spacing w:line="360" w:lineRule="auto"/>
        <w:ind w:firstLine="420"/>
        <w:rPr>
          <w:bCs/>
          <w:color w:val="000000"/>
        </w:rPr>
      </w:pPr>
    </w:p>
    <w:p w14:paraId="0D81D6D9" w14:textId="77777777" w:rsidR="00416B6E" w:rsidRPr="00416B6E" w:rsidRDefault="00416B6E" w:rsidP="00416B6E">
      <w:pPr>
        <w:snapToGrid w:val="0"/>
        <w:spacing w:line="360" w:lineRule="auto"/>
        <w:ind w:firstLine="420"/>
        <w:rPr>
          <w:bCs/>
          <w:color w:val="000000"/>
        </w:rPr>
      </w:pPr>
      <w:r w:rsidRPr="00416B6E">
        <w:rPr>
          <w:rFonts w:hint="eastAsia"/>
          <w:bCs/>
          <w:color w:val="000000"/>
        </w:rPr>
        <w:t>六、投诉及建议受理服务</w:t>
      </w:r>
    </w:p>
    <w:p w14:paraId="2FB2E473" w14:textId="491C0B10" w:rsidR="007F20AF" w:rsidRPr="00783CB5" w:rsidRDefault="00416B6E" w:rsidP="00416B6E">
      <w:pPr>
        <w:snapToGrid w:val="0"/>
        <w:spacing w:line="360" w:lineRule="auto"/>
        <w:ind w:firstLine="420"/>
        <w:rPr>
          <w:color w:val="000000"/>
        </w:rPr>
      </w:pPr>
      <w:r w:rsidRPr="00416B6E">
        <w:rPr>
          <w:rFonts w:hint="eastAsia"/>
          <w:bCs/>
          <w:color w:val="000000"/>
        </w:rPr>
        <w:t>投资人可以通过基金管理</w:t>
      </w:r>
      <w:proofErr w:type="gramStart"/>
      <w:r w:rsidRPr="00416B6E">
        <w:rPr>
          <w:rFonts w:hint="eastAsia"/>
          <w:bCs/>
          <w:color w:val="000000"/>
        </w:rPr>
        <w:t>人客户</w:t>
      </w:r>
      <w:proofErr w:type="gramEnd"/>
      <w:r w:rsidRPr="00416B6E">
        <w:rPr>
          <w:rFonts w:hint="eastAsia"/>
          <w:bCs/>
          <w:color w:val="000000"/>
        </w:rPr>
        <w:t>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2" w:name="_Toc327902643"/>
      <w:bookmarkStart w:id="203" w:name="_Toc332013131"/>
      <w:bookmarkStart w:id="204" w:name="_Toc335899854"/>
      <w:bookmarkStart w:id="205" w:name="_Toc336606248"/>
      <w:bookmarkStart w:id="206" w:name="_Toc369510029"/>
      <w:bookmarkStart w:id="207" w:name="_Toc375295994"/>
      <w:bookmarkStart w:id="208" w:name="_Toc387765430"/>
      <w:r w:rsidRPr="00783CB5">
        <w:rPr>
          <w:rFonts w:hint="eastAsia"/>
        </w:rPr>
        <w:lastRenderedPageBreak/>
        <w:t>其他应披露事项</w:t>
      </w:r>
      <w:bookmarkEnd w:id="202"/>
      <w:bookmarkEnd w:id="203"/>
      <w:bookmarkEnd w:id="204"/>
      <w:bookmarkEnd w:id="205"/>
      <w:bookmarkEnd w:id="206"/>
      <w:bookmarkEnd w:id="207"/>
      <w:bookmarkEnd w:id="208"/>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9" w:name="_Toc369509969"/>
      <w:bookmarkStart w:id="210" w:name="_Toc369510030"/>
      <w:bookmarkStart w:id="211" w:name="_Toc369510003"/>
      <w:bookmarkStart w:id="212" w:name="_Toc369510064"/>
      <w:bookmarkStart w:id="213" w:name="_Toc369510004"/>
      <w:bookmarkStart w:id="214" w:name="_Toc369510065"/>
      <w:bookmarkStart w:id="215" w:name="_Toc327902644"/>
      <w:bookmarkStart w:id="216" w:name="_Toc332013132"/>
      <w:bookmarkStart w:id="217" w:name="_Toc335899855"/>
      <w:bookmarkStart w:id="218" w:name="_Toc336606249"/>
      <w:bookmarkStart w:id="219" w:name="_Toc369510066"/>
      <w:bookmarkStart w:id="220" w:name="_Toc375295995"/>
      <w:bookmarkStart w:id="221" w:name="_Toc387765431"/>
      <w:bookmarkEnd w:id="209"/>
      <w:bookmarkEnd w:id="210"/>
      <w:bookmarkEnd w:id="211"/>
      <w:bookmarkEnd w:id="212"/>
      <w:bookmarkEnd w:id="213"/>
      <w:bookmarkEnd w:id="214"/>
      <w:r w:rsidRPr="00783CB5">
        <w:rPr>
          <w:rFonts w:hint="eastAsia"/>
        </w:rPr>
        <w:t>招募说明书存放及其查阅方式</w:t>
      </w:r>
      <w:bookmarkEnd w:id="215"/>
      <w:bookmarkEnd w:id="216"/>
      <w:bookmarkEnd w:id="217"/>
      <w:bookmarkEnd w:id="218"/>
      <w:bookmarkEnd w:id="219"/>
      <w:bookmarkEnd w:id="220"/>
      <w:bookmarkEnd w:id="221"/>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2" w:name="_Toc327902645"/>
      <w:bookmarkStart w:id="223" w:name="_Toc332013133"/>
      <w:bookmarkStart w:id="224" w:name="_Toc335899856"/>
      <w:bookmarkStart w:id="225" w:name="_Toc336606250"/>
      <w:bookmarkStart w:id="226" w:name="_Toc369510067"/>
      <w:bookmarkStart w:id="227" w:name="_Toc375295996"/>
      <w:bookmarkStart w:id="228" w:name="_Toc387765432"/>
      <w:r w:rsidRPr="00783CB5">
        <w:rPr>
          <w:rFonts w:hint="eastAsia"/>
        </w:rPr>
        <w:lastRenderedPageBreak/>
        <w:t>备查文件</w:t>
      </w:r>
      <w:bookmarkEnd w:id="222"/>
      <w:bookmarkEnd w:id="223"/>
      <w:bookmarkEnd w:id="224"/>
      <w:bookmarkEnd w:id="225"/>
      <w:bookmarkEnd w:id="226"/>
      <w:bookmarkEnd w:id="227"/>
      <w:bookmarkEnd w:id="228"/>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2C5D5558"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0460A6">
        <w:rPr>
          <w:rFonts w:hint="eastAsia"/>
          <w:color w:val="000000"/>
        </w:rPr>
        <w:t>南方</w:t>
      </w:r>
      <w:r w:rsidR="0032556C">
        <w:rPr>
          <w:rFonts w:hint="eastAsia"/>
          <w:color w:val="000000"/>
        </w:rPr>
        <w:t>中证全指电力公用事业</w:t>
      </w:r>
      <w:r w:rsidR="000460A6">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139FD395"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0460A6">
        <w:rPr>
          <w:rFonts w:hint="eastAsia"/>
          <w:color w:val="000000"/>
        </w:rPr>
        <w:t>南方</w:t>
      </w:r>
      <w:r w:rsidR="0032556C">
        <w:rPr>
          <w:rFonts w:hint="eastAsia"/>
          <w:color w:val="000000"/>
        </w:rPr>
        <w:t>中证全指电力公用事业</w:t>
      </w:r>
      <w:r w:rsidR="000460A6">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7584C0F6"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0460A6">
        <w:rPr>
          <w:rFonts w:hint="eastAsia"/>
          <w:color w:val="000000"/>
        </w:rPr>
        <w:t>南方</w:t>
      </w:r>
      <w:r w:rsidR="0032556C">
        <w:rPr>
          <w:rFonts w:hint="eastAsia"/>
          <w:color w:val="000000"/>
        </w:rPr>
        <w:t>中证全指电力公用事业</w:t>
      </w:r>
      <w:r w:rsidR="000460A6">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2E5C2" w16cid:durableId="2536C72E"/>
  <w16cid:commentId w16cid:paraId="7B4C1F9B" w16cid:durableId="2536CB18"/>
  <w16cid:commentId w16cid:paraId="039038B5" w16cid:durableId="2536CC17"/>
  <w16cid:commentId w16cid:paraId="2063528E" w16cid:durableId="2536CD68"/>
  <w16cid:commentId w16cid:paraId="7D06D2B6" w16cid:durableId="2536D55E"/>
  <w16cid:commentId w16cid:paraId="50A9C456" w16cid:durableId="2536D777"/>
  <w16cid:commentId w16cid:paraId="596EE4D9" w16cid:durableId="253742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0DDA" w14:textId="77777777" w:rsidR="00777E8A" w:rsidRDefault="00777E8A" w:rsidP="00576C15">
      <w:r>
        <w:separator/>
      </w:r>
    </w:p>
  </w:endnote>
  <w:endnote w:type="continuationSeparator" w:id="0">
    <w:p w14:paraId="6566719A" w14:textId="77777777" w:rsidR="00777E8A" w:rsidRDefault="00777E8A"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40CC641D" w:rsidR="00CA4FE0" w:rsidRDefault="00CA4FE0">
    <w:pPr>
      <w:pStyle w:val="ad"/>
      <w:jc w:val="center"/>
    </w:pPr>
    <w:r>
      <w:fldChar w:fldCharType="begin"/>
    </w:r>
    <w:r>
      <w:instrText xml:space="preserve"> PAGE   \* MERGEFORMAT </w:instrText>
    </w:r>
    <w:r>
      <w:fldChar w:fldCharType="separate"/>
    </w:r>
    <w:r w:rsidR="00D85A7E" w:rsidRPr="00D85A7E">
      <w:rPr>
        <w:noProof/>
        <w:lang w:val="zh-CN"/>
      </w:rPr>
      <w:t>20</w:t>
    </w:r>
    <w:r>
      <w:rPr>
        <w:noProof/>
        <w:lang w:val="zh-CN"/>
      </w:rPr>
      <w:fldChar w:fldCharType="end"/>
    </w:r>
  </w:p>
  <w:p w14:paraId="53099A08" w14:textId="77777777" w:rsidR="00CA4FE0" w:rsidRDefault="00CA4FE0">
    <w:pPr>
      <w:pStyle w:val="ad"/>
    </w:pPr>
  </w:p>
  <w:p w14:paraId="4B72013C" w14:textId="77777777" w:rsidR="00CA4FE0" w:rsidRDefault="00CA4F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36303" w14:textId="77777777" w:rsidR="00777E8A" w:rsidRDefault="00777E8A" w:rsidP="00576C15">
      <w:r>
        <w:separator/>
      </w:r>
    </w:p>
  </w:footnote>
  <w:footnote w:type="continuationSeparator" w:id="0">
    <w:p w14:paraId="69CBC9D2" w14:textId="77777777" w:rsidR="00777E8A" w:rsidRDefault="00777E8A"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1FEBA9BF" w:rsidR="00CA4FE0" w:rsidRDefault="00CA4FE0" w:rsidP="00EF7216">
    <w:pPr>
      <w:pStyle w:val="ab"/>
      <w:jc w:val="right"/>
    </w:pPr>
    <w:r>
      <w:rPr>
        <w:rFonts w:hint="eastAsia"/>
      </w:rPr>
      <w:t>南方</w:t>
    </w:r>
    <w:proofErr w:type="gramStart"/>
    <w:r>
      <w:rPr>
        <w:rFonts w:hint="eastAsia"/>
      </w:rPr>
      <w:t>中证全指</w:t>
    </w:r>
    <w:proofErr w:type="gramEnd"/>
    <w:r>
      <w:rPr>
        <w:rFonts w:hint="eastAsia"/>
      </w:rPr>
      <w:t>电力公用事业交易型开放式指数证券投资基金招募说明书</w:t>
    </w:r>
  </w:p>
  <w:p w14:paraId="715C3A24" w14:textId="77777777" w:rsidR="00CA4FE0" w:rsidRPr="00E9191C" w:rsidRDefault="00CA4F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4"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7"/>
    <w:lvlOverride w:ilvl="0">
      <w:startOverride w:val="1"/>
    </w:lvlOverride>
  </w:num>
  <w:num w:numId="3">
    <w:abstractNumId w:val="4"/>
    <w:lvlOverride w:ilvl="0">
      <w:startOverride w:val="2"/>
    </w:lvlOverride>
  </w:num>
  <w:num w:numId="4">
    <w:abstractNumId w:val="11"/>
  </w:num>
  <w:num w:numId="5">
    <w:abstractNumId w:val="32"/>
  </w:num>
  <w:num w:numId="6">
    <w:abstractNumId w:val="24"/>
  </w:num>
  <w:num w:numId="7">
    <w:abstractNumId w:val="29"/>
  </w:num>
  <w:num w:numId="8">
    <w:abstractNumId w:val="23"/>
  </w:num>
  <w:num w:numId="9">
    <w:abstractNumId w:val="2"/>
  </w:num>
  <w:num w:numId="10">
    <w:abstractNumId w:val="16"/>
  </w:num>
  <w:num w:numId="11">
    <w:abstractNumId w:val="20"/>
  </w:num>
  <w:num w:numId="12">
    <w:abstractNumId w:val="35"/>
  </w:num>
  <w:num w:numId="13">
    <w:abstractNumId w:val="18"/>
  </w:num>
  <w:num w:numId="14">
    <w:abstractNumId w:val="21"/>
  </w:num>
  <w:num w:numId="15">
    <w:abstractNumId w:val="25"/>
  </w:num>
  <w:num w:numId="16">
    <w:abstractNumId w:val="6"/>
  </w:num>
  <w:num w:numId="17">
    <w:abstractNumId w:val="8"/>
  </w:num>
  <w:num w:numId="18">
    <w:abstractNumId w:val="33"/>
  </w:num>
  <w:num w:numId="19">
    <w:abstractNumId w:val="19"/>
  </w:num>
  <w:num w:numId="20">
    <w:abstractNumId w:val="14"/>
  </w:num>
  <w:num w:numId="21">
    <w:abstractNumId w:val="5"/>
  </w:num>
  <w:num w:numId="22">
    <w:abstractNumId w:val="31"/>
  </w:num>
  <w:num w:numId="23">
    <w:abstractNumId w:val="22"/>
  </w:num>
  <w:num w:numId="24">
    <w:abstractNumId w:val="7"/>
  </w:num>
  <w:num w:numId="25">
    <w:abstractNumId w:val="0"/>
  </w:num>
  <w:num w:numId="26">
    <w:abstractNumId w:val="10"/>
  </w:num>
  <w:num w:numId="27">
    <w:abstractNumId w:val="34"/>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578"/>
    <w:rsid w:val="0000499A"/>
    <w:rsid w:val="00012229"/>
    <w:rsid w:val="00013E22"/>
    <w:rsid w:val="00014948"/>
    <w:rsid w:val="0001605A"/>
    <w:rsid w:val="00016504"/>
    <w:rsid w:val="0001698C"/>
    <w:rsid w:val="00017FF2"/>
    <w:rsid w:val="0002698E"/>
    <w:rsid w:val="0002706B"/>
    <w:rsid w:val="00030720"/>
    <w:rsid w:val="00032675"/>
    <w:rsid w:val="00032F02"/>
    <w:rsid w:val="00037E9E"/>
    <w:rsid w:val="00041101"/>
    <w:rsid w:val="00041FAA"/>
    <w:rsid w:val="00043A5D"/>
    <w:rsid w:val="00043F44"/>
    <w:rsid w:val="00044C4C"/>
    <w:rsid w:val="00045780"/>
    <w:rsid w:val="000460A6"/>
    <w:rsid w:val="00046DDF"/>
    <w:rsid w:val="000474FB"/>
    <w:rsid w:val="00050A2E"/>
    <w:rsid w:val="00056FF4"/>
    <w:rsid w:val="00060821"/>
    <w:rsid w:val="000624BF"/>
    <w:rsid w:val="00062D7B"/>
    <w:rsid w:val="000639D4"/>
    <w:rsid w:val="00064D6A"/>
    <w:rsid w:val="0006648A"/>
    <w:rsid w:val="000703CD"/>
    <w:rsid w:val="00071556"/>
    <w:rsid w:val="0007164F"/>
    <w:rsid w:val="00072D0B"/>
    <w:rsid w:val="00073492"/>
    <w:rsid w:val="00074AD2"/>
    <w:rsid w:val="00074BF7"/>
    <w:rsid w:val="00075015"/>
    <w:rsid w:val="0007607D"/>
    <w:rsid w:val="00081CAB"/>
    <w:rsid w:val="0008242D"/>
    <w:rsid w:val="00083C0C"/>
    <w:rsid w:val="00086A34"/>
    <w:rsid w:val="00087B5A"/>
    <w:rsid w:val="00087D43"/>
    <w:rsid w:val="00096A01"/>
    <w:rsid w:val="000A0A64"/>
    <w:rsid w:val="000A1953"/>
    <w:rsid w:val="000A491E"/>
    <w:rsid w:val="000A5597"/>
    <w:rsid w:val="000A6A38"/>
    <w:rsid w:val="000A6BD2"/>
    <w:rsid w:val="000B1AB2"/>
    <w:rsid w:val="000B4EA5"/>
    <w:rsid w:val="000B7660"/>
    <w:rsid w:val="000C0D7D"/>
    <w:rsid w:val="000C1E4A"/>
    <w:rsid w:val="000C2890"/>
    <w:rsid w:val="000C75A1"/>
    <w:rsid w:val="000D1156"/>
    <w:rsid w:val="000D1564"/>
    <w:rsid w:val="000D179D"/>
    <w:rsid w:val="000D4573"/>
    <w:rsid w:val="000D726A"/>
    <w:rsid w:val="000E320C"/>
    <w:rsid w:val="000E447C"/>
    <w:rsid w:val="000E5054"/>
    <w:rsid w:val="000E5AE4"/>
    <w:rsid w:val="000E6231"/>
    <w:rsid w:val="000E7E24"/>
    <w:rsid w:val="000F0702"/>
    <w:rsid w:val="000F6208"/>
    <w:rsid w:val="000F71A6"/>
    <w:rsid w:val="00102026"/>
    <w:rsid w:val="00105452"/>
    <w:rsid w:val="0010568A"/>
    <w:rsid w:val="00105C98"/>
    <w:rsid w:val="00105CEA"/>
    <w:rsid w:val="001065DC"/>
    <w:rsid w:val="00106D28"/>
    <w:rsid w:val="00110F2D"/>
    <w:rsid w:val="00111550"/>
    <w:rsid w:val="00112750"/>
    <w:rsid w:val="00115D07"/>
    <w:rsid w:val="00124C2B"/>
    <w:rsid w:val="0012758C"/>
    <w:rsid w:val="00130D8C"/>
    <w:rsid w:val="00131475"/>
    <w:rsid w:val="0013310D"/>
    <w:rsid w:val="0013468E"/>
    <w:rsid w:val="0013609D"/>
    <w:rsid w:val="001375D9"/>
    <w:rsid w:val="0014117E"/>
    <w:rsid w:val="00141843"/>
    <w:rsid w:val="00145A1A"/>
    <w:rsid w:val="001476C5"/>
    <w:rsid w:val="00151285"/>
    <w:rsid w:val="0015360E"/>
    <w:rsid w:val="00153CF1"/>
    <w:rsid w:val="001551F2"/>
    <w:rsid w:val="00155A71"/>
    <w:rsid w:val="00156A38"/>
    <w:rsid w:val="0016163A"/>
    <w:rsid w:val="00161CF6"/>
    <w:rsid w:val="00164546"/>
    <w:rsid w:val="00166C6A"/>
    <w:rsid w:val="0016791F"/>
    <w:rsid w:val="00171E65"/>
    <w:rsid w:val="00172553"/>
    <w:rsid w:val="00172796"/>
    <w:rsid w:val="00176BC6"/>
    <w:rsid w:val="00181B54"/>
    <w:rsid w:val="00181CCB"/>
    <w:rsid w:val="00185484"/>
    <w:rsid w:val="00186388"/>
    <w:rsid w:val="001863FD"/>
    <w:rsid w:val="0018682F"/>
    <w:rsid w:val="0018694C"/>
    <w:rsid w:val="0018798A"/>
    <w:rsid w:val="001901F2"/>
    <w:rsid w:val="00192ED6"/>
    <w:rsid w:val="00193E2C"/>
    <w:rsid w:val="00193FD5"/>
    <w:rsid w:val="001968A2"/>
    <w:rsid w:val="00196D55"/>
    <w:rsid w:val="001A0028"/>
    <w:rsid w:val="001A06AF"/>
    <w:rsid w:val="001A2218"/>
    <w:rsid w:val="001B2667"/>
    <w:rsid w:val="001B2F18"/>
    <w:rsid w:val="001B32B3"/>
    <w:rsid w:val="001B58EB"/>
    <w:rsid w:val="001B6C3D"/>
    <w:rsid w:val="001C18E6"/>
    <w:rsid w:val="001C3238"/>
    <w:rsid w:val="001C369B"/>
    <w:rsid w:val="001C3D57"/>
    <w:rsid w:val="001D111A"/>
    <w:rsid w:val="001D1B5A"/>
    <w:rsid w:val="001D7A8B"/>
    <w:rsid w:val="001D7F4B"/>
    <w:rsid w:val="001E1A1A"/>
    <w:rsid w:val="001E32EC"/>
    <w:rsid w:val="001E366D"/>
    <w:rsid w:val="001F043F"/>
    <w:rsid w:val="001F1057"/>
    <w:rsid w:val="001F38E1"/>
    <w:rsid w:val="001F3D2A"/>
    <w:rsid w:val="001F499C"/>
    <w:rsid w:val="001F4DE9"/>
    <w:rsid w:val="00200496"/>
    <w:rsid w:val="002025FC"/>
    <w:rsid w:val="0020302A"/>
    <w:rsid w:val="002049F2"/>
    <w:rsid w:val="00204CEF"/>
    <w:rsid w:val="00207335"/>
    <w:rsid w:val="0021073B"/>
    <w:rsid w:val="002157A0"/>
    <w:rsid w:val="00215B12"/>
    <w:rsid w:val="00216D9F"/>
    <w:rsid w:val="00221BDC"/>
    <w:rsid w:val="00221D87"/>
    <w:rsid w:val="002223C1"/>
    <w:rsid w:val="00225A2C"/>
    <w:rsid w:val="002270D6"/>
    <w:rsid w:val="00230B7D"/>
    <w:rsid w:val="002327EF"/>
    <w:rsid w:val="00237FA8"/>
    <w:rsid w:val="00241689"/>
    <w:rsid w:val="002469B8"/>
    <w:rsid w:val="00246FBF"/>
    <w:rsid w:val="0025057D"/>
    <w:rsid w:val="002532B5"/>
    <w:rsid w:val="002563E3"/>
    <w:rsid w:val="002572F3"/>
    <w:rsid w:val="00261148"/>
    <w:rsid w:val="002660EC"/>
    <w:rsid w:val="002663D9"/>
    <w:rsid w:val="00266929"/>
    <w:rsid w:val="00273A7E"/>
    <w:rsid w:val="00274A03"/>
    <w:rsid w:val="00280E9C"/>
    <w:rsid w:val="00281B63"/>
    <w:rsid w:val="0028207A"/>
    <w:rsid w:val="00283274"/>
    <w:rsid w:val="002866BD"/>
    <w:rsid w:val="0028772A"/>
    <w:rsid w:val="00291E2D"/>
    <w:rsid w:val="002935BD"/>
    <w:rsid w:val="00293A0B"/>
    <w:rsid w:val="0029424C"/>
    <w:rsid w:val="00295CAE"/>
    <w:rsid w:val="002975AE"/>
    <w:rsid w:val="002979A1"/>
    <w:rsid w:val="002A0B64"/>
    <w:rsid w:val="002A3053"/>
    <w:rsid w:val="002A69B4"/>
    <w:rsid w:val="002B028A"/>
    <w:rsid w:val="002B2048"/>
    <w:rsid w:val="002B499C"/>
    <w:rsid w:val="002B4B69"/>
    <w:rsid w:val="002B57A1"/>
    <w:rsid w:val="002C2BD9"/>
    <w:rsid w:val="002C58EB"/>
    <w:rsid w:val="002D049F"/>
    <w:rsid w:val="002D2956"/>
    <w:rsid w:val="002E10FD"/>
    <w:rsid w:val="002E22BF"/>
    <w:rsid w:val="002E369E"/>
    <w:rsid w:val="002E45CB"/>
    <w:rsid w:val="002E4790"/>
    <w:rsid w:val="002E6451"/>
    <w:rsid w:val="002E70FE"/>
    <w:rsid w:val="002F5B9F"/>
    <w:rsid w:val="002F7FCA"/>
    <w:rsid w:val="00301A84"/>
    <w:rsid w:val="00303DFF"/>
    <w:rsid w:val="003042AE"/>
    <w:rsid w:val="0030550F"/>
    <w:rsid w:val="003055AE"/>
    <w:rsid w:val="00305806"/>
    <w:rsid w:val="003063F9"/>
    <w:rsid w:val="00307266"/>
    <w:rsid w:val="00311DBE"/>
    <w:rsid w:val="00311F7F"/>
    <w:rsid w:val="00312097"/>
    <w:rsid w:val="00314B1B"/>
    <w:rsid w:val="00314F43"/>
    <w:rsid w:val="00315650"/>
    <w:rsid w:val="00322A8C"/>
    <w:rsid w:val="0032491F"/>
    <w:rsid w:val="0032556C"/>
    <w:rsid w:val="00325FAD"/>
    <w:rsid w:val="003268B4"/>
    <w:rsid w:val="003304DD"/>
    <w:rsid w:val="00335911"/>
    <w:rsid w:val="003362C5"/>
    <w:rsid w:val="003367C0"/>
    <w:rsid w:val="0033735F"/>
    <w:rsid w:val="00337607"/>
    <w:rsid w:val="00340D27"/>
    <w:rsid w:val="00341BD6"/>
    <w:rsid w:val="00343977"/>
    <w:rsid w:val="0034520D"/>
    <w:rsid w:val="00347060"/>
    <w:rsid w:val="00351A28"/>
    <w:rsid w:val="00352D80"/>
    <w:rsid w:val="00356216"/>
    <w:rsid w:val="00356974"/>
    <w:rsid w:val="00356D70"/>
    <w:rsid w:val="00362178"/>
    <w:rsid w:val="003629A8"/>
    <w:rsid w:val="003640F2"/>
    <w:rsid w:val="003655A2"/>
    <w:rsid w:val="003666F4"/>
    <w:rsid w:val="0036686F"/>
    <w:rsid w:val="003675AD"/>
    <w:rsid w:val="003708FD"/>
    <w:rsid w:val="003723BA"/>
    <w:rsid w:val="00373CD0"/>
    <w:rsid w:val="0037429F"/>
    <w:rsid w:val="0037453F"/>
    <w:rsid w:val="0037591A"/>
    <w:rsid w:val="00376574"/>
    <w:rsid w:val="003810EE"/>
    <w:rsid w:val="00384241"/>
    <w:rsid w:val="003842BE"/>
    <w:rsid w:val="0038613F"/>
    <w:rsid w:val="00391832"/>
    <w:rsid w:val="0039609C"/>
    <w:rsid w:val="00397339"/>
    <w:rsid w:val="0039762A"/>
    <w:rsid w:val="003A0FD6"/>
    <w:rsid w:val="003A54AD"/>
    <w:rsid w:val="003A587D"/>
    <w:rsid w:val="003A7780"/>
    <w:rsid w:val="003A7C32"/>
    <w:rsid w:val="003A7F4D"/>
    <w:rsid w:val="003B0859"/>
    <w:rsid w:val="003B09CD"/>
    <w:rsid w:val="003B2CE1"/>
    <w:rsid w:val="003C6BAF"/>
    <w:rsid w:val="003D2118"/>
    <w:rsid w:val="003D283D"/>
    <w:rsid w:val="003D28AC"/>
    <w:rsid w:val="003D48D9"/>
    <w:rsid w:val="003D4E8A"/>
    <w:rsid w:val="003E2013"/>
    <w:rsid w:val="003E70B9"/>
    <w:rsid w:val="003F252B"/>
    <w:rsid w:val="003F3E52"/>
    <w:rsid w:val="003F4B18"/>
    <w:rsid w:val="003F5327"/>
    <w:rsid w:val="003F62E8"/>
    <w:rsid w:val="003F6692"/>
    <w:rsid w:val="003F713B"/>
    <w:rsid w:val="003F7878"/>
    <w:rsid w:val="0040023D"/>
    <w:rsid w:val="00407EC8"/>
    <w:rsid w:val="0041316D"/>
    <w:rsid w:val="00414700"/>
    <w:rsid w:val="00415914"/>
    <w:rsid w:val="00416B6E"/>
    <w:rsid w:val="00420DDE"/>
    <w:rsid w:val="00420E30"/>
    <w:rsid w:val="00422C43"/>
    <w:rsid w:val="00423EF9"/>
    <w:rsid w:val="004250A3"/>
    <w:rsid w:val="00426376"/>
    <w:rsid w:val="00427A54"/>
    <w:rsid w:val="00431FFC"/>
    <w:rsid w:val="00433016"/>
    <w:rsid w:val="00433198"/>
    <w:rsid w:val="00434383"/>
    <w:rsid w:val="00435D71"/>
    <w:rsid w:val="004374CC"/>
    <w:rsid w:val="00437FCD"/>
    <w:rsid w:val="00441982"/>
    <w:rsid w:val="00441A21"/>
    <w:rsid w:val="004501AD"/>
    <w:rsid w:val="00451432"/>
    <w:rsid w:val="00451E21"/>
    <w:rsid w:val="004538CB"/>
    <w:rsid w:val="00454B34"/>
    <w:rsid w:val="00455821"/>
    <w:rsid w:val="00461A83"/>
    <w:rsid w:val="00462BC0"/>
    <w:rsid w:val="004656B3"/>
    <w:rsid w:val="00466AFE"/>
    <w:rsid w:val="00466FE6"/>
    <w:rsid w:val="00467AE6"/>
    <w:rsid w:val="004706CC"/>
    <w:rsid w:val="00471777"/>
    <w:rsid w:val="004732C2"/>
    <w:rsid w:val="0047344B"/>
    <w:rsid w:val="00473644"/>
    <w:rsid w:val="004804A7"/>
    <w:rsid w:val="0048263A"/>
    <w:rsid w:val="00484228"/>
    <w:rsid w:val="0048712B"/>
    <w:rsid w:val="004900E6"/>
    <w:rsid w:val="00490573"/>
    <w:rsid w:val="00490C1F"/>
    <w:rsid w:val="004937FD"/>
    <w:rsid w:val="004946C7"/>
    <w:rsid w:val="00495EFA"/>
    <w:rsid w:val="004A6592"/>
    <w:rsid w:val="004A7DC7"/>
    <w:rsid w:val="004B1ACC"/>
    <w:rsid w:val="004C0399"/>
    <w:rsid w:val="004C2B06"/>
    <w:rsid w:val="004C5044"/>
    <w:rsid w:val="004C6115"/>
    <w:rsid w:val="004C6557"/>
    <w:rsid w:val="004D0993"/>
    <w:rsid w:val="004D0E72"/>
    <w:rsid w:val="004D234F"/>
    <w:rsid w:val="004D41FE"/>
    <w:rsid w:val="004D6A99"/>
    <w:rsid w:val="004D7A22"/>
    <w:rsid w:val="004D7FE9"/>
    <w:rsid w:val="004E2BCC"/>
    <w:rsid w:val="004F013D"/>
    <w:rsid w:val="004F14F9"/>
    <w:rsid w:val="004F371E"/>
    <w:rsid w:val="004F6579"/>
    <w:rsid w:val="004F6EFD"/>
    <w:rsid w:val="004F70BA"/>
    <w:rsid w:val="00500A30"/>
    <w:rsid w:val="00506E0D"/>
    <w:rsid w:val="00507A15"/>
    <w:rsid w:val="00511519"/>
    <w:rsid w:val="00513B66"/>
    <w:rsid w:val="005178A0"/>
    <w:rsid w:val="00520210"/>
    <w:rsid w:val="0052082F"/>
    <w:rsid w:val="00522691"/>
    <w:rsid w:val="0052555D"/>
    <w:rsid w:val="005268E2"/>
    <w:rsid w:val="005309A6"/>
    <w:rsid w:val="00533BE1"/>
    <w:rsid w:val="00534201"/>
    <w:rsid w:val="00534D76"/>
    <w:rsid w:val="0053671D"/>
    <w:rsid w:val="00540A92"/>
    <w:rsid w:val="00544BDB"/>
    <w:rsid w:val="00545638"/>
    <w:rsid w:val="00546C9D"/>
    <w:rsid w:val="00554F2D"/>
    <w:rsid w:val="00555AC0"/>
    <w:rsid w:val="005578E9"/>
    <w:rsid w:val="00562228"/>
    <w:rsid w:val="00563413"/>
    <w:rsid w:val="005646B7"/>
    <w:rsid w:val="00571298"/>
    <w:rsid w:val="005760FC"/>
    <w:rsid w:val="00576C15"/>
    <w:rsid w:val="00577CFF"/>
    <w:rsid w:val="0058122C"/>
    <w:rsid w:val="00581BF6"/>
    <w:rsid w:val="00583DB2"/>
    <w:rsid w:val="00584F33"/>
    <w:rsid w:val="00585B8A"/>
    <w:rsid w:val="00587D6F"/>
    <w:rsid w:val="00590C7A"/>
    <w:rsid w:val="0059255F"/>
    <w:rsid w:val="00593135"/>
    <w:rsid w:val="00595573"/>
    <w:rsid w:val="00596779"/>
    <w:rsid w:val="005A2999"/>
    <w:rsid w:val="005A2BA0"/>
    <w:rsid w:val="005A2F5B"/>
    <w:rsid w:val="005B0E7A"/>
    <w:rsid w:val="005B2C15"/>
    <w:rsid w:val="005B336E"/>
    <w:rsid w:val="005B6050"/>
    <w:rsid w:val="005B795E"/>
    <w:rsid w:val="005B7A4A"/>
    <w:rsid w:val="005C016A"/>
    <w:rsid w:val="005C0F54"/>
    <w:rsid w:val="005C1847"/>
    <w:rsid w:val="005C53BD"/>
    <w:rsid w:val="005C6DB1"/>
    <w:rsid w:val="005C71D6"/>
    <w:rsid w:val="005D25D1"/>
    <w:rsid w:val="005D400D"/>
    <w:rsid w:val="005D425A"/>
    <w:rsid w:val="005D5315"/>
    <w:rsid w:val="005D697F"/>
    <w:rsid w:val="005E001D"/>
    <w:rsid w:val="005E1E1D"/>
    <w:rsid w:val="005E2778"/>
    <w:rsid w:val="005E357B"/>
    <w:rsid w:val="005E3EC9"/>
    <w:rsid w:val="005E48B5"/>
    <w:rsid w:val="005E6C34"/>
    <w:rsid w:val="005E7D08"/>
    <w:rsid w:val="005F0782"/>
    <w:rsid w:val="005F0A87"/>
    <w:rsid w:val="005F2D4C"/>
    <w:rsid w:val="005F2E27"/>
    <w:rsid w:val="005F5273"/>
    <w:rsid w:val="005F5F0D"/>
    <w:rsid w:val="005F6C0C"/>
    <w:rsid w:val="005F77CC"/>
    <w:rsid w:val="0060122E"/>
    <w:rsid w:val="0060588D"/>
    <w:rsid w:val="006062DF"/>
    <w:rsid w:val="006076AE"/>
    <w:rsid w:val="006105C3"/>
    <w:rsid w:val="00617AD6"/>
    <w:rsid w:val="006209A2"/>
    <w:rsid w:val="006216D7"/>
    <w:rsid w:val="006216F5"/>
    <w:rsid w:val="00623078"/>
    <w:rsid w:val="00623A70"/>
    <w:rsid w:val="0062538C"/>
    <w:rsid w:val="006253AC"/>
    <w:rsid w:val="00625527"/>
    <w:rsid w:val="0062799A"/>
    <w:rsid w:val="00630E00"/>
    <w:rsid w:val="006330FA"/>
    <w:rsid w:val="00633FFA"/>
    <w:rsid w:val="00634857"/>
    <w:rsid w:val="00634AA1"/>
    <w:rsid w:val="00635FE0"/>
    <w:rsid w:val="00636825"/>
    <w:rsid w:val="00636EDB"/>
    <w:rsid w:val="00642871"/>
    <w:rsid w:val="0064300F"/>
    <w:rsid w:val="00650AB9"/>
    <w:rsid w:val="00650B69"/>
    <w:rsid w:val="006510F7"/>
    <w:rsid w:val="00652452"/>
    <w:rsid w:val="006524EA"/>
    <w:rsid w:val="00655F14"/>
    <w:rsid w:val="00660C7E"/>
    <w:rsid w:val="0066107B"/>
    <w:rsid w:val="0066534F"/>
    <w:rsid w:val="00667AA6"/>
    <w:rsid w:val="00670924"/>
    <w:rsid w:val="00670B22"/>
    <w:rsid w:val="00676720"/>
    <w:rsid w:val="00676AE7"/>
    <w:rsid w:val="00677F4A"/>
    <w:rsid w:val="00680313"/>
    <w:rsid w:val="00681875"/>
    <w:rsid w:val="00682AE6"/>
    <w:rsid w:val="00683D74"/>
    <w:rsid w:val="00686F49"/>
    <w:rsid w:val="00687D7C"/>
    <w:rsid w:val="00690578"/>
    <w:rsid w:val="006909B9"/>
    <w:rsid w:val="00690B51"/>
    <w:rsid w:val="00690B7D"/>
    <w:rsid w:val="00693C1A"/>
    <w:rsid w:val="0069470F"/>
    <w:rsid w:val="00696D6B"/>
    <w:rsid w:val="006A09C6"/>
    <w:rsid w:val="006A0A1D"/>
    <w:rsid w:val="006A0A2A"/>
    <w:rsid w:val="006A7540"/>
    <w:rsid w:val="006B1ADC"/>
    <w:rsid w:val="006B3EC9"/>
    <w:rsid w:val="006B4F71"/>
    <w:rsid w:val="006B513A"/>
    <w:rsid w:val="006B53F6"/>
    <w:rsid w:val="006C0221"/>
    <w:rsid w:val="006C6F7B"/>
    <w:rsid w:val="006C7D65"/>
    <w:rsid w:val="006D5E92"/>
    <w:rsid w:val="006D628A"/>
    <w:rsid w:val="006D6920"/>
    <w:rsid w:val="006E0EE6"/>
    <w:rsid w:val="006E21C5"/>
    <w:rsid w:val="006E28C5"/>
    <w:rsid w:val="006E3CB9"/>
    <w:rsid w:val="006E5B2A"/>
    <w:rsid w:val="006F04E3"/>
    <w:rsid w:val="006F0597"/>
    <w:rsid w:val="006F12C1"/>
    <w:rsid w:val="006F3DB5"/>
    <w:rsid w:val="006F41DD"/>
    <w:rsid w:val="006F4517"/>
    <w:rsid w:val="006F4CCD"/>
    <w:rsid w:val="006F6E24"/>
    <w:rsid w:val="006F759B"/>
    <w:rsid w:val="00702980"/>
    <w:rsid w:val="00702D41"/>
    <w:rsid w:val="00704225"/>
    <w:rsid w:val="0070460E"/>
    <w:rsid w:val="00707194"/>
    <w:rsid w:val="00707622"/>
    <w:rsid w:val="00713462"/>
    <w:rsid w:val="00720A4F"/>
    <w:rsid w:val="00721E9F"/>
    <w:rsid w:val="00721FC6"/>
    <w:rsid w:val="00723042"/>
    <w:rsid w:val="007240C1"/>
    <w:rsid w:val="0072425D"/>
    <w:rsid w:val="00726897"/>
    <w:rsid w:val="00733296"/>
    <w:rsid w:val="007370DB"/>
    <w:rsid w:val="007423FD"/>
    <w:rsid w:val="007438B4"/>
    <w:rsid w:val="007467DC"/>
    <w:rsid w:val="007474E7"/>
    <w:rsid w:val="00747E66"/>
    <w:rsid w:val="007504CA"/>
    <w:rsid w:val="00752F53"/>
    <w:rsid w:val="007536E3"/>
    <w:rsid w:val="00753B4D"/>
    <w:rsid w:val="00756D20"/>
    <w:rsid w:val="00757218"/>
    <w:rsid w:val="00760F3D"/>
    <w:rsid w:val="00761920"/>
    <w:rsid w:val="007644C7"/>
    <w:rsid w:val="007662FC"/>
    <w:rsid w:val="00766821"/>
    <w:rsid w:val="00772506"/>
    <w:rsid w:val="00773F5C"/>
    <w:rsid w:val="0077555F"/>
    <w:rsid w:val="00777E8A"/>
    <w:rsid w:val="00780193"/>
    <w:rsid w:val="00781460"/>
    <w:rsid w:val="00782C63"/>
    <w:rsid w:val="00783CB5"/>
    <w:rsid w:val="00785904"/>
    <w:rsid w:val="00787005"/>
    <w:rsid w:val="007903BC"/>
    <w:rsid w:val="0079085B"/>
    <w:rsid w:val="00792E73"/>
    <w:rsid w:val="007931C6"/>
    <w:rsid w:val="00793702"/>
    <w:rsid w:val="007939C8"/>
    <w:rsid w:val="00795755"/>
    <w:rsid w:val="0079782A"/>
    <w:rsid w:val="007A05AE"/>
    <w:rsid w:val="007A1DAF"/>
    <w:rsid w:val="007A4E62"/>
    <w:rsid w:val="007A58AE"/>
    <w:rsid w:val="007A5CE7"/>
    <w:rsid w:val="007B0DA1"/>
    <w:rsid w:val="007B2ACB"/>
    <w:rsid w:val="007C49AD"/>
    <w:rsid w:val="007C4B6C"/>
    <w:rsid w:val="007D27C6"/>
    <w:rsid w:val="007D31B8"/>
    <w:rsid w:val="007D33D6"/>
    <w:rsid w:val="007D4B8F"/>
    <w:rsid w:val="007E1B3E"/>
    <w:rsid w:val="007E2C62"/>
    <w:rsid w:val="007E2E26"/>
    <w:rsid w:val="007E36A4"/>
    <w:rsid w:val="007E5802"/>
    <w:rsid w:val="007E6587"/>
    <w:rsid w:val="007E6AC8"/>
    <w:rsid w:val="007E74A7"/>
    <w:rsid w:val="007F0133"/>
    <w:rsid w:val="007F0878"/>
    <w:rsid w:val="007F20AF"/>
    <w:rsid w:val="007F2AE3"/>
    <w:rsid w:val="007F4C65"/>
    <w:rsid w:val="007F594A"/>
    <w:rsid w:val="007F6411"/>
    <w:rsid w:val="00800FDF"/>
    <w:rsid w:val="00801BB1"/>
    <w:rsid w:val="008024F2"/>
    <w:rsid w:val="0080298D"/>
    <w:rsid w:val="0080368C"/>
    <w:rsid w:val="00813711"/>
    <w:rsid w:val="00816597"/>
    <w:rsid w:val="00820AF8"/>
    <w:rsid w:val="00822ECA"/>
    <w:rsid w:val="00823D01"/>
    <w:rsid w:val="00827321"/>
    <w:rsid w:val="008311CB"/>
    <w:rsid w:val="00831357"/>
    <w:rsid w:val="00835548"/>
    <w:rsid w:val="008362F0"/>
    <w:rsid w:val="00844375"/>
    <w:rsid w:val="00847979"/>
    <w:rsid w:val="008510C5"/>
    <w:rsid w:val="008514E4"/>
    <w:rsid w:val="00852695"/>
    <w:rsid w:val="00854D5A"/>
    <w:rsid w:val="00855769"/>
    <w:rsid w:val="008561C0"/>
    <w:rsid w:val="00857775"/>
    <w:rsid w:val="00860462"/>
    <w:rsid w:val="00860721"/>
    <w:rsid w:val="00860B18"/>
    <w:rsid w:val="0086265F"/>
    <w:rsid w:val="00864BEF"/>
    <w:rsid w:val="00866071"/>
    <w:rsid w:val="008670C1"/>
    <w:rsid w:val="00870E81"/>
    <w:rsid w:val="00874438"/>
    <w:rsid w:val="008750F2"/>
    <w:rsid w:val="00875358"/>
    <w:rsid w:val="008753A2"/>
    <w:rsid w:val="00876947"/>
    <w:rsid w:val="00883D4B"/>
    <w:rsid w:val="00885306"/>
    <w:rsid w:val="00886EC7"/>
    <w:rsid w:val="00896734"/>
    <w:rsid w:val="008A0A09"/>
    <w:rsid w:val="008A28A5"/>
    <w:rsid w:val="008A4A3D"/>
    <w:rsid w:val="008A4ABF"/>
    <w:rsid w:val="008B135D"/>
    <w:rsid w:val="008B5598"/>
    <w:rsid w:val="008B74B8"/>
    <w:rsid w:val="008C2CCB"/>
    <w:rsid w:val="008C498C"/>
    <w:rsid w:val="008C7E1C"/>
    <w:rsid w:val="008D3D5D"/>
    <w:rsid w:val="008D678F"/>
    <w:rsid w:val="008D6B54"/>
    <w:rsid w:val="008D6DAD"/>
    <w:rsid w:val="008D7C68"/>
    <w:rsid w:val="008E135B"/>
    <w:rsid w:val="008E19A7"/>
    <w:rsid w:val="008E3E71"/>
    <w:rsid w:val="008E46DC"/>
    <w:rsid w:val="008E4B4A"/>
    <w:rsid w:val="008E584E"/>
    <w:rsid w:val="008E63EF"/>
    <w:rsid w:val="008F010E"/>
    <w:rsid w:val="008F365D"/>
    <w:rsid w:val="008F44FF"/>
    <w:rsid w:val="008F6112"/>
    <w:rsid w:val="008F6EE8"/>
    <w:rsid w:val="009005BA"/>
    <w:rsid w:val="00901434"/>
    <w:rsid w:val="00904A42"/>
    <w:rsid w:val="009054C9"/>
    <w:rsid w:val="00905E8D"/>
    <w:rsid w:val="00907E22"/>
    <w:rsid w:val="00911CD8"/>
    <w:rsid w:val="00915477"/>
    <w:rsid w:val="00917581"/>
    <w:rsid w:val="009176A4"/>
    <w:rsid w:val="009218EC"/>
    <w:rsid w:val="00921BD6"/>
    <w:rsid w:val="009225C9"/>
    <w:rsid w:val="0092302A"/>
    <w:rsid w:val="009232C2"/>
    <w:rsid w:val="009233DC"/>
    <w:rsid w:val="00923C6D"/>
    <w:rsid w:val="00924FDC"/>
    <w:rsid w:val="009307FF"/>
    <w:rsid w:val="00930802"/>
    <w:rsid w:val="00930CF0"/>
    <w:rsid w:val="00931BA5"/>
    <w:rsid w:val="009320C2"/>
    <w:rsid w:val="009333B0"/>
    <w:rsid w:val="00933E3E"/>
    <w:rsid w:val="009341A6"/>
    <w:rsid w:val="009341F4"/>
    <w:rsid w:val="00936260"/>
    <w:rsid w:val="00940F43"/>
    <w:rsid w:val="009458D6"/>
    <w:rsid w:val="00951E1B"/>
    <w:rsid w:val="00957B2D"/>
    <w:rsid w:val="00963448"/>
    <w:rsid w:val="00963724"/>
    <w:rsid w:val="00966237"/>
    <w:rsid w:val="00966992"/>
    <w:rsid w:val="009759EB"/>
    <w:rsid w:val="0098440A"/>
    <w:rsid w:val="00984585"/>
    <w:rsid w:val="00984F5E"/>
    <w:rsid w:val="0098784D"/>
    <w:rsid w:val="009930D7"/>
    <w:rsid w:val="00993949"/>
    <w:rsid w:val="00994E28"/>
    <w:rsid w:val="00996E82"/>
    <w:rsid w:val="00996EAA"/>
    <w:rsid w:val="009A17A3"/>
    <w:rsid w:val="009A2768"/>
    <w:rsid w:val="009A2BDC"/>
    <w:rsid w:val="009A6DEC"/>
    <w:rsid w:val="009B08D6"/>
    <w:rsid w:val="009B281B"/>
    <w:rsid w:val="009B2EA9"/>
    <w:rsid w:val="009B3265"/>
    <w:rsid w:val="009B3330"/>
    <w:rsid w:val="009B4035"/>
    <w:rsid w:val="009B5412"/>
    <w:rsid w:val="009B5A42"/>
    <w:rsid w:val="009B5C2E"/>
    <w:rsid w:val="009C0E55"/>
    <w:rsid w:val="009C5941"/>
    <w:rsid w:val="009C5FC6"/>
    <w:rsid w:val="009D1D88"/>
    <w:rsid w:val="009D287E"/>
    <w:rsid w:val="009D2B3A"/>
    <w:rsid w:val="009D4DC4"/>
    <w:rsid w:val="009D538A"/>
    <w:rsid w:val="009D5A6F"/>
    <w:rsid w:val="009D5D8C"/>
    <w:rsid w:val="009E220A"/>
    <w:rsid w:val="009E5864"/>
    <w:rsid w:val="009F1BA3"/>
    <w:rsid w:val="009F5F16"/>
    <w:rsid w:val="009F73AB"/>
    <w:rsid w:val="009F7CD3"/>
    <w:rsid w:val="00A02E88"/>
    <w:rsid w:val="00A02FD2"/>
    <w:rsid w:val="00A03517"/>
    <w:rsid w:val="00A0773B"/>
    <w:rsid w:val="00A11628"/>
    <w:rsid w:val="00A126A7"/>
    <w:rsid w:val="00A1295C"/>
    <w:rsid w:val="00A144B2"/>
    <w:rsid w:val="00A15166"/>
    <w:rsid w:val="00A15433"/>
    <w:rsid w:val="00A20D77"/>
    <w:rsid w:val="00A22003"/>
    <w:rsid w:val="00A23471"/>
    <w:rsid w:val="00A24F7A"/>
    <w:rsid w:val="00A2580A"/>
    <w:rsid w:val="00A26610"/>
    <w:rsid w:val="00A27145"/>
    <w:rsid w:val="00A343C3"/>
    <w:rsid w:val="00A360FD"/>
    <w:rsid w:val="00A36E2B"/>
    <w:rsid w:val="00A378F7"/>
    <w:rsid w:val="00A37BEE"/>
    <w:rsid w:val="00A40568"/>
    <w:rsid w:val="00A41796"/>
    <w:rsid w:val="00A42F3E"/>
    <w:rsid w:val="00A44B1A"/>
    <w:rsid w:val="00A46203"/>
    <w:rsid w:val="00A469D3"/>
    <w:rsid w:val="00A46C90"/>
    <w:rsid w:val="00A47A19"/>
    <w:rsid w:val="00A5168D"/>
    <w:rsid w:val="00A55B7B"/>
    <w:rsid w:val="00A56493"/>
    <w:rsid w:val="00A578A3"/>
    <w:rsid w:val="00A619C8"/>
    <w:rsid w:val="00A62D96"/>
    <w:rsid w:val="00A653F7"/>
    <w:rsid w:val="00A65C63"/>
    <w:rsid w:val="00A6640A"/>
    <w:rsid w:val="00A70D2B"/>
    <w:rsid w:val="00A735BF"/>
    <w:rsid w:val="00A742E1"/>
    <w:rsid w:val="00A74355"/>
    <w:rsid w:val="00A76EE4"/>
    <w:rsid w:val="00A800D6"/>
    <w:rsid w:val="00A80FD9"/>
    <w:rsid w:val="00A81211"/>
    <w:rsid w:val="00A815B0"/>
    <w:rsid w:val="00A82A30"/>
    <w:rsid w:val="00A82ABF"/>
    <w:rsid w:val="00A86D39"/>
    <w:rsid w:val="00A870DF"/>
    <w:rsid w:val="00A90C50"/>
    <w:rsid w:val="00A913A2"/>
    <w:rsid w:val="00A92CD1"/>
    <w:rsid w:val="00A946A4"/>
    <w:rsid w:val="00A96AC0"/>
    <w:rsid w:val="00AA244A"/>
    <w:rsid w:val="00AA44DC"/>
    <w:rsid w:val="00AA4DB9"/>
    <w:rsid w:val="00AA69D8"/>
    <w:rsid w:val="00AB4643"/>
    <w:rsid w:val="00AC030C"/>
    <w:rsid w:val="00AC1044"/>
    <w:rsid w:val="00AC2DA2"/>
    <w:rsid w:val="00AC42E7"/>
    <w:rsid w:val="00AC4B64"/>
    <w:rsid w:val="00AC789B"/>
    <w:rsid w:val="00AD2313"/>
    <w:rsid w:val="00AD38D8"/>
    <w:rsid w:val="00AD3A2A"/>
    <w:rsid w:val="00AE00FD"/>
    <w:rsid w:val="00AE0B01"/>
    <w:rsid w:val="00AE4CEC"/>
    <w:rsid w:val="00AE5408"/>
    <w:rsid w:val="00AE5538"/>
    <w:rsid w:val="00AE601C"/>
    <w:rsid w:val="00AE6486"/>
    <w:rsid w:val="00AE7F76"/>
    <w:rsid w:val="00AF0036"/>
    <w:rsid w:val="00AF1A6D"/>
    <w:rsid w:val="00AF29DB"/>
    <w:rsid w:val="00AF551C"/>
    <w:rsid w:val="00AF65AF"/>
    <w:rsid w:val="00B049F8"/>
    <w:rsid w:val="00B058BC"/>
    <w:rsid w:val="00B13F61"/>
    <w:rsid w:val="00B1459C"/>
    <w:rsid w:val="00B15C9D"/>
    <w:rsid w:val="00B170DB"/>
    <w:rsid w:val="00B225AD"/>
    <w:rsid w:val="00B23135"/>
    <w:rsid w:val="00B25221"/>
    <w:rsid w:val="00B256A0"/>
    <w:rsid w:val="00B305C5"/>
    <w:rsid w:val="00B31B6A"/>
    <w:rsid w:val="00B37ABE"/>
    <w:rsid w:val="00B4035F"/>
    <w:rsid w:val="00B422B1"/>
    <w:rsid w:val="00B42348"/>
    <w:rsid w:val="00B50272"/>
    <w:rsid w:val="00B50940"/>
    <w:rsid w:val="00B520D7"/>
    <w:rsid w:val="00B53DC5"/>
    <w:rsid w:val="00B5568A"/>
    <w:rsid w:val="00B63FCF"/>
    <w:rsid w:val="00B64AEE"/>
    <w:rsid w:val="00B65818"/>
    <w:rsid w:val="00B661E6"/>
    <w:rsid w:val="00B6753B"/>
    <w:rsid w:val="00B67918"/>
    <w:rsid w:val="00B70923"/>
    <w:rsid w:val="00B7232D"/>
    <w:rsid w:val="00B72FDB"/>
    <w:rsid w:val="00B738AB"/>
    <w:rsid w:val="00B73B8F"/>
    <w:rsid w:val="00B74421"/>
    <w:rsid w:val="00B7650D"/>
    <w:rsid w:val="00B8192B"/>
    <w:rsid w:val="00B8570E"/>
    <w:rsid w:val="00B870A4"/>
    <w:rsid w:val="00B90710"/>
    <w:rsid w:val="00B90CFC"/>
    <w:rsid w:val="00B92BCF"/>
    <w:rsid w:val="00B94FB3"/>
    <w:rsid w:val="00B9669A"/>
    <w:rsid w:val="00BA41F2"/>
    <w:rsid w:val="00BB05EC"/>
    <w:rsid w:val="00BB2C15"/>
    <w:rsid w:val="00BB630E"/>
    <w:rsid w:val="00BC32F2"/>
    <w:rsid w:val="00BC63EA"/>
    <w:rsid w:val="00BC640D"/>
    <w:rsid w:val="00BC7759"/>
    <w:rsid w:val="00BD0309"/>
    <w:rsid w:val="00BD053E"/>
    <w:rsid w:val="00BD33A2"/>
    <w:rsid w:val="00BD4D32"/>
    <w:rsid w:val="00BD549C"/>
    <w:rsid w:val="00BD59D0"/>
    <w:rsid w:val="00BE1FD3"/>
    <w:rsid w:val="00BE36E0"/>
    <w:rsid w:val="00BE3D63"/>
    <w:rsid w:val="00BE5948"/>
    <w:rsid w:val="00BF012F"/>
    <w:rsid w:val="00BF3C12"/>
    <w:rsid w:val="00BF44CA"/>
    <w:rsid w:val="00BF44F4"/>
    <w:rsid w:val="00BF467E"/>
    <w:rsid w:val="00C0011C"/>
    <w:rsid w:val="00C002A5"/>
    <w:rsid w:val="00C028C8"/>
    <w:rsid w:val="00C03601"/>
    <w:rsid w:val="00C04080"/>
    <w:rsid w:val="00C04AB9"/>
    <w:rsid w:val="00C04D0D"/>
    <w:rsid w:val="00C128B8"/>
    <w:rsid w:val="00C178ED"/>
    <w:rsid w:val="00C23412"/>
    <w:rsid w:val="00C24608"/>
    <w:rsid w:val="00C27BD9"/>
    <w:rsid w:val="00C30D23"/>
    <w:rsid w:val="00C33EDF"/>
    <w:rsid w:val="00C45E26"/>
    <w:rsid w:val="00C45FE8"/>
    <w:rsid w:val="00C46F0B"/>
    <w:rsid w:val="00C47344"/>
    <w:rsid w:val="00C50120"/>
    <w:rsid w:val="00C512EE"/>
    <w:rsid w:val="00C51F1A"/>
    <w:rsid w:val="00C52BD2"/>
    <w:rsid w:val="00C53697"/>
    <w:rsid w:val="00C536F8"/>
    <w:rsid w:val="00C562B1"/>
    <w:rsid w:val="00C565FA"/>
    <w:rsid w:val="00C56D11"/>
    <w:rsid w:val="00C56D53"/>
    <w:rsid w:val="00C56F6C"/>
    <w:rsid w:val="00C57303"/>
    <w:rsid w:val="00C57965"/>
    <w:rsid w:val="00C613CC"/>
    <w:rsid w:val="00C62BDD"/>
    <w:rsid w:val="00C63F23"/>
    <w:rsid w:val="00C73979"/>
    <w:rsid w:val="00C74293"/>
    <w:rsid w:val="00C75956"/>
    <w:rsid w:val="00C766F9"/>
    <w:rsid w:val="00C775EE"/>
    <w:rsid w:val="00C77957"/>
    <w:rsid w:val="00C77E48"/>
    <w:rsid w:val="00C823E0"/>
    <w:rsid w:val="00C83580"/>
    <w:rsid w:val="00C90185"/>
    <w:rsid w:val="00C9027A"/>
    <w:rsid w:val="00C9104C"/>
    <w:rsid w:val="00C91D41"/>
    <w:rsid w:val="00C9411A"/>
    <w:rsid w:val="00C94C10"/>
    <w:rsid w:val="00C94E64"/>
    <w:rsid w:val="00C95A69"/>
    <w:rsid w:val="00C95E2D"/>
    <w:rsid w:val="00C96539"/>
    <w:rsid w:val="00C96A96"/>
    <w:rsid w:val="00CA2195"/>
    <w:rsid w:val="00CA4754"/>
    <w:rsid w:val="00CA4FE0"/>
    <w:rsid w:val="00CA5B95"/>
    <w:rsid w:val="00CA6CA5"/>
    <w:rsid w:val="00CB5849"/>
    <w:rsid w:val="00CB7142"/>
    <w:rsid w:val="00CC26EA"/>
    <w:rsid w:val="00CC5772"/>
    <w:rsid w:val="00CD0508"/>
    <w:rsid w:val="00CD1B0A"/>
    <w:rsid w:val="00CD1B97"/>
    <w:rsid w:val="00CD25C0"/>
    <w:rsid w:val="00CD4D2A"/>
    <w:rsid w:val="00CD7B46"/>
    <w:rsid w:val="00CE3A46"/>
    <w:rsid w:val="00CE3BDE"/>
    <w:rsid w:val="00CE50B9"/>
    <w:rsid w:val="00CF1F94"/>
    <w:rsid w:val="00CF39A5"/>
    <w:rsid w:val="00CF4079"/>
    <w:rsid w:val="00D005C1"/>
    <w:rsid w:val="00D006CC"/>
    <w:rsid w:val="00D01795"/>
    <w:rsid w:val="00D03F88"/>
    <w:rsid w:val="00D0442E"/>
    <w:rsid w:val="00D049D8"/>
    <w:rsid w:val="00D054B0"/>
    <w:rsid w:val="00D07B9D"/>
    <w:rsid w:val="00D07D36"/>
    <w:rsid w:val="00D126A5"/>
    <w:rsid w:val="00D14A76"/>
    <w:rsid w:val="00D156CA"/>
    <w:rsid w:val="00D2078C"/>
    <w:rsid w:val="00D2322A"/>
    <w:rsid w:val="00D234CC"/>
    <w:rsid w:val="00D23F7A"/>
    <w:rsid w:val="00D24112"/>
    <w:rsid w:val="00D275A5"/>
    <w:rsid w:val="00D27707"/>
    <w:rsid w:val="00D30FFA"/>
    <w:rsid w:val="00D31912"/>
    <w:rsid w:val="00D344CD"/>
    <w:rsid w:val="00D34D69"/>
    <w:rsid w:val="00D35788"/>
    <w:rsid w:val="00D3690F"/>
    <w:rsid w:val="00D40A46"/>
    <w:rsid w:val="00D40DF6"/>
    <w:rsid w:val="00D42970"/>
    <w:rsid w:val="00D42E89"/>
    <w:rsid w:val="00D42F92"/>
    <w:rsid w:val="00D4328F"/>
    <w:rsid w:val="00D51B5A"/>
    <w:rsid w:val="00D54BBE"/>
    <w:rsid w:val="00D54DC6"/>
    <w:rsid w:val="00D56F44"/>
    <w:rsid w:val="00D57B6C"/>
    <w:rsid w:val="00D6099F"/>
    <w:rsid w:val="00D63E88"/>
    <w:rsid w:val="00D67825"/>
    <w:rsid w:val="00D73F73"/>
    <w:rsid w:val="00D76984"/>
    <w:rsid w:val="00D80B25"/>
    <w:rsid w:val="00D83514"/>
    <w:rsid w:val="00D85A7E"/>
    <w:rsid w:val="00D87DFD"/>
    <w:rsid w:val="00D912E7"/>
    <w:rsid w:val="00D93106"/>
    <w:rsid w:val="00D949DA"/>
    <w:rsid w:val="00D9539B"/>
    <w:rsid w:val="00D95733"/>
    <w:rsid w:val="00D96EAC"/>
    <w:rsid w:val="00DA022A"/>
    <w:rsid w:val="00DA19A1"/>
    <w:rsid w:val="00DA31B5"/>
    <w:rsid w:val="00DA44AB"/>
    <w:rsid w:val="00DA5137"/>
    <w:rsid w:val="00DA64B1"/>
    <w:rsid w:val="00DB2973"/>
    <w:rsid w:val="00DB35A9"/>
    <w:rsid w:val="00DB5752"/>
    <w:rsid w:val="00DB6988"/>
    <w:rsid w:val="00DB71BE"/>
    <w:rsid w:val="00DC2658"/>
    <w:rsid w:val="00DC2BFF"/>
    <w:rsid w:val="00DC4D02"/>
    <w:rsid w:val="00DD435F"/>
    <w:rsid w:val="00DD5DA1"/>
    <w:rsid w:val="00DD613C"/>
    <w:rsid w:val="00DE269A"/>
    <w:rsid w:val="00DE77AB"/>
    <w:rsid w:val="00DF1CAF"/>
    <w:rsid w:val="00DF2C11"/>
    <w:rsid w:val="00DF592D"/>
    <w:rsid w:val="00DF61DA"/>
    <w:rsid w:val="00DF65AC"/>
    <w:rsid w:val="00DF7000"/>
    <w:rsid w:val="00E0008C"/>
    <w:rsid w:val="00E00253"/>
    <w:rsid w:val="00E00E4A"/>
    <w:rsid w:val="00E02317"/>
    <w:rsid w:val="00E03614"/>
    <w:rsid w:val="00E037B5"/>
    <w:rsid w:val="00E0440E"/>
    <w:rsid w:val="00E05770"/>
    <w:rsid w:val="00E13098"/>
    <w:rsid w:val="00E133BE"/>
    <w:rsid w:val="00E140E5"/>
    <w:rsid w:val="00E20C1C"/>
    <w:rsid w:val="00E228DB"/>
    <w:rsid w:val="00E24ABA"/>
    <w:rsid w:val="00E26F32"/>
    <w:rsid w:val="00E3211E"/>
    <w:rsid w:val="00E33902"/>
    <w:rsid w:val="00E340AC"/>
    <w:rsid w:val="00E406C3"/>
    <w:rsid w:val="00E4073D"/>
    <w:rsid w:val="00E45420"/>
    <w:rsid w:val="00E45D29"/>
    <w:rsid w:val="00E45FFE"/>
    <w:rsid w:val="00E47F14"/>
    <w:rsid w:val="00E5046B"/>
    <w:rsid w:val="00E53B72"/>
    <w:rsid w:val="00E55496"/>
    <w:rsid w:val="00E57727"/>
    <w:rsid w:val="00E60547"/>
    <w:rsid w:val="00E60F6E"/>
    <w:rsid w:val="00E64854"/>
    <w:rsid w:val="00E70C93"/>
    <w:rsid w:val="00E72F38"/>
    <w:rsid w:val="00E74F9B"/>
    <w:rsid w:val="00E75863"/>
    <w:rsid w:val="00E763AA"/>
    <w:rsid w:val="00E80B54"/>
    <w:rsid w:val="00E81EC5"/>
    <w:rsid w:val="00E82684"/>
    <w:rsid w:val="00E82EFA"/>
    <w:rsid w:val="00E865C0"/>
    <w:rsid w:val="00E8726E"/>
    <w:rsid w:val="00E87A2C"/>
    <w:rsid w:val="00E906B8"/>
    <w:rsid w:val="00E908C8"/>
    <w:rsid w:val="00E9191C"/>
    <w:rsid w:val="00E919B7"/>
    <w:rsid w:val="00E93920"/>
    <w:rsid w:val="00E96158"/>
    <w:rsid w:val="00E970BC"/>
    <w:rsid w:val="00EA0923"/>
    <w:rsid w:val="00EA4E3B"/>
    <w:rsid w:val="00EA7468"/>
    <w:rsid w:val="00EA7D6C"/>
    <w:rsid w:val="00EB05AB"/>
    <w:rsid w:val="00EB1631"/>
    <w:rsid w:val="00EB2D92"/>
    <w:rsid w:val="00EB500B"/>
    <w:rsid w:val="00EB511E"/>
    <w:rsid w:val="00EB53EB"/>
    <w:rsid w:val="00EB58C0"/>
    <w:rsid w:val="00EB652E"/>
    <w:rsid w:val="00EC109A"/>
    <w:rsid w:val="00EC57DF"/>
    <w:rsid w:val="00EC6AD0"/>
    <w:rsid w:val="00ED0A06"/>
    <w:rsid w:val="00ED2144"/>
    <w:rsid w:val="00ED31A4"/>
    <w:rsid w:val="00ED3ED6"/>
    <w:rsid w:val="00ED4A6F"/>
    <w:rsid w:val="00ED5531"/>
    <w:rsid w:val="00EE2151"/>
    <w:rsid w:val="00EE5A6D"/>
    <w:rsid w:val="00EF4146"/>
    <w:rsid w:val="00EF7216"/>
    <w:rsid w:val="00EF7AA5"/>
    <w:rsid w:val="00F020BF"/>
    <w:rsid w:val="00F0319D"/>
    <w:rsid w:val="00F10C07"/>
    <w:rsid w:val="00F117B9"/>
    <w:rsid w:val="00F12224"/>
    <w:rsid w:val="00F13C4A"/>
    <w:rsid w:val="00F1486D"/>
    <w:rsid w:val="00F179C9"/>
    <w:rsid w:val="00F21EB4"/>
    <w:rsid w:val="00F21F56"/>
    <w:rsid w:val="00F22379"/>
    <w:rsid w:val="00F25A17"/>
    <w:rsid w:val="00F2623A"/>
    <w:rsid w:val="00F26847"/>
    <w:rsid w:val="00F3082D"/>
    <w:rsid w:val="00F33BF1"/>
    <w:rsid w:val="00F360D7"/>
    <w:rsid w:val="00F36487"/>
    <w:rsid w:val="00F36CF8"/>
    <w:rsid w:val="00F427DE"/>
    <w:rsid w:val="00F45745"/>
    <w:rsid w:val="00F520E5"/>
    <w:rsid w:val="00F5264B"/>
    <w:rsid w:val="00F53449"/>
    <w:rsid w:val="00F6081B"/>
    <w:rsid w:val="00F6081F"/>
    <w:rsid w:val="00F61875"/>
    <w:rsid w:val="00F63CA2"/>
    <w:rsid w:val="00F64CDE"/>
    <w:rsid w:val="00F661AD"/>
    <w:rsid w:val="00F66880"/>
    <w:rsid w:val="00F66C6F"/>
    <w:rsid w:val="00F704C6"/>
    <w:rsid w:val="00F731B3"/>
    <w:rsid w:val="00F731BC"/>
    <w:rsid w:val="00F731E9"/>
    <w:rsid w:val="00F734B1"/>
    <w:rsid w:val="00F7722D"/>
    <w:rsid w:val="00F773A4"/>
    <w:rsid w:val="00F81864"/>
    <w:rsid w:val="00F818AE"/>
    <w:rsid w:val="00F83185"/>
    <w:rsid w:val="00F837CA"/>
    <w:rsid w:val="00F84238"/>
    <w:rsid w:val="00F86EFE"/>
    <w:rsid w:val="00F927A0"/>
    <w:rsid w:val="00F9436D"/>
    <w:rsid w:val="00F94382"/>
    <w:rsid w:val="00F96638"/>
    <w:rsid w:val="00FA07A1"/>
    <w:rsid w:val="00FA1D03"/>
    <w:rsid w:val="00FA2F52"/>
    <w:rsid w:val="00FA7C1C"/>
    <w:rsid w:val="00FB2597"/>
    <w:rsid w:val="00FB3F1A"/>
    <w:rsid w:val="00FB43BC"/>
    <w:rsid w:val="00FB6983"/>
    <w:rsid w:val="00FC1AB3"/>
    <w:rsid w:val="00FC1C76"/>
    <w:rsid w:val="00FC2889"/>
    <w:rsid w:val="00FC32EE"/>
    <w:rsid w:val="00FC3E3C"/>
    <w:rsid w:val="00FC48D6"/>
    <w:rsid w:val="00FC6AC1"/>
    <w:rsid w:val="00FC7DBD"/>
    <w:rsid w:val="00FD2AB9"/>
    <w:rsid w:val="00FD5C2E"/>
    <w:rsid w:val="00FE0E76"/>
    <w:rsid w:val="00FE26FA"/>
    <w:rsid w:val="00FE47E0"/>
    <w:rsid w:val="00FE4B95"/>
    <w:rsid w:val="00FE7D37"/>
    <w:rsid w:val="00FF0EFE"/>
    <w:rsid w:val="00FF3F7C"/>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6F4517"/>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uiPriority w:val="99"/>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character" w:customStyle="1" w:styleId="15">
    <w:name w:val="批注文字 字符1"/>
    <w:rsid w:val="003F532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D77D-F7D9-4389-A164-68D2EF19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122</Pages>
  <Words>15572</Words>
  <Characters>88762</Characters>
  <Application>Microsoft Office Word</Application>
  <DocSecurity>0</DocSecurity>
  <Lines>739</Lines>
  <Paragraphs>208</Paragraphs>
  <ScaleCrop>false</ScaleCrop>
  <Company/>
  <LinksUpToDate>false</LinksUpToDate>
  <CharactersWithSpaces>104126</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247</cp:revision>
  <cp:lastPrinted>2023-04-04T07:39:00Z</cp:lastPrinted>
  <dcterms:created xsi:type="dcterms:W3CDTF">2021-11-10T14:53:00Z</dcterms:created>
  <dcterms:modified xsi:type="dcterms:W3CDTF">2023-04-06T10:17:00Z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