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93020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南方上证</w:t>
      </w:r>
      <w:r>
        <w:rPr>
          <w:rFonts w:ascii="宋体" w:hAnsi="方正黑体简体" w:cs="方正黑体简体"/>
          <w:b/>
          <w:bCs/>
          <w:iCs/>
          <w:sz w:val="31"/>
          <w:szCs w:val="36"/>
        </w:rPr>
        <w:t>50指数增强型发起式证券投资基金（C类份额）基金产品资料概要（20211117更新）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930204">
        <w:rPr>
          <w:rFonts w:ascii="仿宋" w:hAnsi="仿宋"/>
          <w:color w:val="000000" w:themeColor="text1"/>
          <w:sz w:val="24"/>
          <w:szCs w:val="24"/>
        </w:rPr>
        <w:t>2021年11月17日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930204">
        <w:rPr>
          <w:rFonts w:ascii="仿宋" w:hAnsi="仿宋"/>
          <w:color w:val="000000" w:themeColor="text1"/>
          <w:sz w:val="24"/>
          <w:szCs w:val="24"/>
        </w:rPr>
        <w:t>2021年11月17日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930204" w:rsidRDefault="00930204" w:rsidP="0093020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930204" w:rsidTr="00930204">
        <w:tc>
          <w:tcPr>
            <w:tcW w:w="2076" w:type="dxa"/>
          </w:tcPr>
          <w:p w:rsidR="00930204" w:rsidRDefault="00930204" w:rsidP="00930204">
            <w:pPr>
              <w:jc w:val="left"/>
            </w:pPr>
            <w:r>
              <w:rPr>
                <w:rFonts w:hint="eastAsia"/>
              </w:rPr>
              <w:t>基金简称</w:t>
            </w:r>
          </w:p>
        </w:tc>
        <w:tc>
          <w:tcPr>
            <w:tcW w:w="2076" w:type="dxa"/>
          </w:tcPr>
          <w:p w:rsidR="00930204" w:rsidRDefault="00930204" w:rsidP="00930204">
            <w:pPr>
              <w:jc w:val="left"/>
            </w:pPr>
            <w:r>
              <w:rPr>
                <w:rFonts w:hint="eastAsia"/>
              </w:rPr>
              <w:t>南方上证</w:t>
            </w:r>
            <w:r>
              <w:rPr>
                <w:rFonts w:hint="eastAsia"/>
              </w:rPr>
              <w:t>50</w:t>
            </w:r>
            <w:r>
              <w:rPr>
                <w:rFonts w:hint="eastAsia"/>
              </w:rPr>
              <w:t>增强</w:t>
            </w:r>
            <w:r>
              <w:rPr>
                <w:rFonts w:hint="eastAsia"/>
              </w:rPr>
              <w:t>C</w:t>
            </w:r>
          </w:p>
        </w:tc>
        <w:tc>
          <w:tcPr>
            <w:tcW w:w="2077" w:type="dxa"/>
          </w:tcPr>
          <w:p w:rsidR="00930204" w:rsidRDefault="00930204" w:rsidP="00930204">
            <w:pPr>
              <w:jc w:val="left"/>
            </w:pPr>
            <w:r>
              <w:rPr>
                <w:rFonts w:hint="eastAsia"/>
              </w:rPr>
              <w:t>基金代码</w:t>
            </w:r>
          </w:p>
        </w:tc>
        <w:tc>
          <w:tcPr>
            <w:tcW w:w="2077" w:type="dxa"/>
          </w:tcPr>
          <w:p w:rsidR="00930204" w:rsidRDefault="00930204" w:rsidP="00930204">
            <w:pPr>
              <w:jc w:val="left"/>
            </w:pPr>
            <w:r>
              <w:t>008057</w:t>
            </w:r>
          </w:p>
        </w:tc>
      </w:tr>
      <w:tr w:rsidR="00930204" w:rsidTr="00930204">
        <w:tc>
          <w:tcPr>
            <w:tcW w:w="2076" w:type="dxa"/>
          </w:tcPr>
          <w:p w:rsidR="00930204" w:rsidRDefault="00930204" w:rsidP="00930204">
            <w:pPr>
              <w:jc w:val="left"/>
            </w:pPr>
            <w:r>
              <w:rPr>
                <w:rFonts w:hint="eastAsia"/>
              </w:rPr>
              <w:t>基金管理人</w:t>
            </w:r>
          </w:p>
        </w:tc>
        <w:tc>
          <w:tcPr>
            <w:tcW w:w="2076" w:type="dxa"/>
          </w:tcPr>
          <w:p w:rsidR="00930204" w:rsidRDefault="00930204" w:rsidP="00930204">
            <w:pPr>
              <w:jc w:val="left"/>
            </w:pPr>
            <w:r>
              <w:rPr>
                <w:rFonts w:hint="eastAsia"/>
              </w:rPr>
              <w:t>南方基金管理股份有限公司</w:t>
            </w:r>
          </w:p>
        </w:tc>
        <w:tc>
          <w:tcPr>
            <w:tcW w:w="2077" w:type="dxa"/>
          </w:tcPr>
          <w:p w:rsidR="00930204" w:rsidRDefault="00930204" w:rsidP="00930204">
            <w:pPr>
              <w:jc w:val="left"/>
            </w:pPr>
            <w:r>
              <w:rPr>
                <w:rFonts w:hint="eastAsia"/>
              </w:rPr>
              <w:t>基金托管人</w:t>
            </w:r>
          </w:p>
        </w:tc>
        <w:tc>
          <w:tcPr>
            <w:tcW w:w="2077" w:type="dxa"/>
          </w:tcPr>
          <w:p w:rsidR="00930204" w:rsidRDefault="00930204" w:rsidP="00930204">
            <w:pPr>
              <w:jc w:val="left"/>
            </w:pPr>
            <w:r>
              <w:rPr>
                <w:rFonts w:hint="eastAsia"/>
              </w:rPr>
              <w:t>中信证券股份有限公司</w:t>
            </w:r>
          </w:p>
        </w:tc>
      </w:tr>
      <w:tr w:rsidR="00930204" w:rsidTr="00CA6C39">
        <w:tc>
          <w:tcPr>
            <w:tcW w:w="2076" w:type="dxa"/>
          </w:tcPr>
          <w:p w:rsidR="00930204" w:rsidRDefault="00930204" w:rsidP="00930204">
            <w:pPr>
              <w:jc w:val="left"/>
            </w:pPr>
            <w:r>
              <w:rPr>
                <w:rFonts w:hint="eastAsia"/>
              </w:rPr>
              <w:t>基金合同生效日</w:t>
            </w:r>
          </w:p>
        </w:tc>
        <w:tc>
          <w:tcPr>
            <w:tcW w:w="6230" w:type="dxa"/>
            <w:gridSpan w:val="3"/>
          </w:tcPr>
          <w:p w:rsidR="00930204" w:rsidRDefault="00930204" w:rsidP="00930204">
            <w:pPr>
              <w:jc w:val="left"/>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r>
      <w:tr w:rsidR="00930204" w:rsidTr="00930204">
        <w:tc>
          <w:tcPr>
            <w:tcW w:w="2076" w:type="dxa"/>
          </w:tcPr>
          <w:p w:rsidR="00930204" w:rsidRDefault="00930204" w:rsidP="00930204">
            <w:pPr>
              <w:jc w:val="left"/>
            </w:pPr>
            <w:r>
              <w:rPr>
                <w:rFonts w:hint="eastAsia"/>
              </w:rPr>
              <w:t>基金类型</w:t>
            </w:r>
          </w:p>
        </w:tc>
        <w:tc>
          <w:tcPr>
            <w:tcW w:w="2076" w:type="dxa"/>
          </w:tcPr>
          <w:p w:rsidR="00930204" w:rsidRDefault="00930204" w:rsidP="00930204">
            <w:pPr>
              <w:jc w:val="left"/>
            </w:pPr>
            <w:r>
              <w:rPr>
                <w:rFonts w:hint="eastAsia"/>
              </w:rPr>
              <w:t>股票型</w:t>
            </w:r>
          </w:p>
        </w:tc>
        <w:tc>
          <w:tcPr>
            <w:tcW w:w="2077" w:type="dxa"/>
          </w:tcPr>
          <w:p w:rsidR="00930204" w:rsidRDefault="00930204" w:rsidP="00930204">
            <w:pPr>
              <w:jc w:val="left"/>
            </w:pPr>
            <w:r>
              <w:rPr>
                <w:rFonts w:hint="eastAsia"/>
              </w:rPr>
              <w:t>交易币种</w:t>
            </w:r>
          </w:p>
        </w:tc>
        <w:tc>
          <w:tcPr>
            <w:tcW w:w="2077" w:type="dxa"/>
          </w:tcPr>
          <w:p w:rsidR="00930204" w:rsidRDefault="00930204" w:rsidP="00930204">
            <w:pPr>
              <w:jc w:val="left"/>
            </w:pPr>
            <w:r>
              <w:rPr>
                <w:rFonts w:hint="eastAsia"/>
              </w:rPr>
              <w:t>人民币</w:t>
            </w:r>
          </w:p>
        </w:tc>
      </w:tr>
      <w:tr w:rsidR="00930204" w:rsidTr="004D4C7E">
        <w:tc>
          <w:tcPr>
            <w:tcW w:w="2076" w:type="dxa"/>
          </w:tcPr>
          <w:p w:rsidR="00930204" w:rsidRDefault="00930204" w:rsidP="00930204">
            <w:pPr>
              <w:jc w:val="left"/>
            </w:pPr>
            <w:r>
              <w:rPr>
                <w:rFonts w:hint="eastAsia"/>
              </w:rPr>
              <w:t>运作方式</w:t>
            </w:r>
          </w:p>
        </w:tc>
        <w:tc>
          <w:tcPr>
            <w:tcW w:w="6230" w:type="dxa"/>
            <w:gridSpan w:val="3"/>
          </w:tcPr>
          <w:p w:rsidR="00930204" w:rsidRDefault="00930204" w:rsidP="00930204">
            <w:pPr>
              <w:jc w:val="left"/>
            </w:pPr>
            <w:r>
              <w:rPr>
                <w:rFonts w:hint="eastAsia"/>
              </w:rPr>
              <w:t>普通开放式</w:t>
            </w:r>
          </w:p>
        </w:tc>
      </w:tr>
      <w:tr w:rsidR="00930204" w:rsidTr="006B6A29">
        <w:tc>
          <w:tcPr>
            <w:tcW w:w="2076" w:type="dxa"/>
          </w:tcPr>
          <w:p w:rsidR="00930204" w:rsidRDefault="00930204" w:rsidP="00930204">
            <w:pPr>
              <w:jc w:val="left"/>
            </w:pPr>
            <w:r>
              <w:rPr>
                <w:rFonts w:hint="eastAsia"/>
              </w:rPr>
              <w:t>开放频率</w:t>
            </w:r>
          </w:p>
        </w:tc>
        <w:tc>
          <w:tcPr>
            <w:tcW w:w="6230" w:type="dxa"/>
            <w:gridSpan w:val="3"/>
          </w:tcPr>
          <w:p w:rsidR="00930204" w:rsidRDefault="00930204" w:rsidP="00930204">
            <w:pPr>
              <w:jc w:val="left"/>
            </w:pPr>
            <w:r>
              <w:rPr>
                <w:rFonts w:hint="eastAsia"/>
              </w:rPr>
              <w:t>每个开放日</w:t>
            </w:r>
          </w:p>
        </w:tc>
      </w:tr>
      <w:tr w:rsidR="00930204" w:rsidTr="00930204">
        <w:tc>
          <w:tcPr>
            <w:tcW w:w="2076" w:type="dxa"/>
            <w:vMerge w:val="restart"/>
          </w:tcPr>
          <w:p w:rsidR="00930204" w:rsidRDefault="00930204" w:rsidP="00930204">
            <w:pPr>
              <w:jc w:val="left"/>
            </w:pPr>
            <w:r>
              <w:rPr>
                <w:rFonts w:hint="eastAsia"/>
              </w:rPr>
              <w:t>基金经理</w:t>
            </w:r>
          </w:p>
        </w:tc>
        <w:tc>
          <w:tcPr>
            <w:tcW w:w="2076" w:type="dxa"/>
            <w:vMerge w:val="restart"/>
          </w:tcPr>
          <w:p w:rsidR="00930204" w:rsidRDefault="00930204" w:rsidP="00930204">
            <w:pPr>
              <w:jc w:val="left"/>
            </w:pPr>
            <w:r>
              <w:rPr>
                <w:rFonts w:hint="eastAsia"/>
              </w:rPr>
              <w:t>钱厚翔</w:t>
            </w:r>
          </w:p>
        </w:tc>
        <w:tc>
          <w:tcPr>
            <w:tcW w:w="2077" w:type="dxa"/>
          </w:tcPr>
          <w:p w:rsidR="00930204" w:rsidRDefault="00930204" w:rsidP="00930204">
            <w:pPr>
              <w:jc w:val="left"/>
            </w:pPr>
            <w:r>
              <w:rPr>
                <w:rFonts w:hint="eastAsia"/>
              </w:rPr>
              <w:t>开始担任本基金基金经理的日期</w:t>
            </w:r>
          </w:p>
        </w:tc>
        <w:tc>
          <w:tcPr>
            <w:tcW w:w="2077" w:type="dxa"/>
          </w:tcPr>
          <w:p w:rsidR="00930204" w:rsidRDefault="00930204" w:rsidP="00930204">
            <w:pPr>
              <w:jc w:val="left"/>
            </w:pPr>
            <w:r>
              <w:rPr>
                <w:rFonts w:hint="eastAsia"/>
              </w:rPr>
              <w:t>2021</w:t>
            </w:r>
            <w:r>
              <w:rPr>
                <w:rFonts w:hint="eastAsia"/>
              </w:rPr>
              <w:t>年</w:t>
            </w:r>
            <w:r>
              <w:rPr>
                <w:rFonts w:hint="eastAsia"/>
              </w:rPr>
              <w:t>6</w:t>
            </w:r>
            <w:r>
              <w:rPr>
                <w:rFonts w:hint="eastAsia"/>
              </w:rPr>
              <w:t>月</w:t>
            </w:r>
            <w:r>
              <w:rPr>
                <w:rFonts w:hint="eastAsia"/>
              </w:rPr>
              <w:t>4</w:t>
            </w:r>
            <w:r>
              <w:rPr>
                <w:rFonts w:hint="eastAsia"/>
              </w:rPr>
              <w:t>日</w:t>
            </w:r>
          </w:p>
        </w:tc>
      </w:tr>
      <w:tr w:rsidR="00930204" w:rsidTr="00930204">
        <w:tc>
          <w:tcPr>
            <w:tcW w:w="2076" w:type="dxa"/>
            <w:vMerge/>
          </w:tcPr>
          <w:p w:rsidR="00930204" w:rsidRDefault="00930204" w:rsidP="00930204">
            <w:pPr>
              <w:jc w:val="left"/>
            </w:pPr>
          </w:p>
        </w:tc>
        <w:tc>
          <w:tcPr>
            <w:tcW w:w="2076" w:type="dxa"/>
            <w:vMerge/>
          </w:tcPr>
          <w:p w:rsidR="00930204" w:rsidRDefault="00930204" w:rsidP="00930204">
            <w:pPr>
              <w:jc w:val="left"/>
            </w:pPr>
          </w:p>
        </w:tc>
        <w:tc>
          <w:tcPr>
            <w:tcW w:w="2077" w:type="dxa"/>
          </w:tcPr>
          <w:p w:rsidR="00930204" w:rsidRDefault="00930204" w:rsidP="00930204">
            <w:pPr>
              <w:jc w:val="left"/>
            </w:pPr>
            <w:r>
              <w:rPr>
                <w:rFonts w:hint="eastAsia"/>
              </w:rPr>
              <w:t>证券从业日期</w:t>
            </w:r>
          </w:p>
        </w:tc>
        <w:tc>
          <w:tcPr>
            <w:tcW w:w="2077" w:type="dxa"/>
          </w:tcPr>
          <w:p w:rsidR="00930204" w:rsidRDefault="00930204" w:rsidP="00930204">
            <w:pPr>
              <w:jc w:val="left"/>
            </w:pPr>
            <w:r>
              <w:rPr>
                <w:rFonts w:hint="eastAsia"/>
              </w:rPr>
              <w:t>2014</w:t>
            </w:r>
            <w:r>
              <w:rPr>
                <w:rFonts w:hint="eastAsia"/>
              </w:rPr>
              <w:t>年</w:t>
            </w:r>
            <w:r>
              <w:rPr>
                <w:rFonts w:hint="eastAsia"/>
              </w:rPr>
              <w:t>6</w:t>
            </w:r>
            <w:r>
              <w:rPr>
                <w:rFonts w:hint="eastAsia"/>
              </w:rPr>
              <w:t>月</w:t>
            </w:r>
            <w:r>
              <w:rPr>
                <w:rFonts w:hint="eastAsia"/>
              </w:rPr>
              <w:t>15</w:t>
            </w:r>
            <w:r>
              <w:rPr>
                <w:rFonts w:hint="eastAsia"/>
              </w:rPr>
              <w:t>日</w:t>
            </w:r>
          </w:p>
        </w:tc>
      </w:tr>
    </w:tbl>
    <w:p w:rsidR="00930204" w:rsidRDefault="00930204" w:rsidP="00930204">
      <w:pPr>
        <w:pStyle w:val="-1"/>
        <w:spacing w:before="156" w:after="156"/>
        <w:rPr>
          <w:rFonts w:hint="eastAsia"/>
        </w:rPr>
      </w:pPr>
      <w:r>
        <w:rPr>
          <w:rFonts w:hint="eastAsia"/>
        </w:rPr>
        <w:t>二、基金投资与净值表现</w:t>
      </w:r>
    </w:p>
    <w:p w:rsidR="00930204" w:rsidRDefault="00930204" w:rsidP="00930204">
      <w:pPr>
        <w:pStyle w:val="-2"/>
        <w:spacing w:before="156" w:after="156"/>
        <w:rPr>
          <w:rFonts w:hint="eastAsia"/>
        </w:rPr>
      </w:pPr>
      <w:r>
        <w:rPr>
          <w:rFonts w:hint="eastAsia"/>
        </w:rPr>
        <w:t>（一）</w:t>
      </w:r>
      <w:r>
        <w:rPr>
          <w:rFonts w:hint="eastAsia"/>
        </w:rPr>
        <w:t xml:space="preserve"> </w:t>
      </w:r>
      <w:r>
        <w:rPr>
          <w:rFonts w:hint="eastAsia"/>
        </w:rPr>
        <w:t>投资目标与投资策略</w:t>
      </w:r>
    </w:p>
    <w:p w:rsidR="00930204" w:rsidRDefault="00930204" w:rsidP="00930204">
      <w:pPr>
        <w:pStyle w:val="-"/>
        <w:ind w:firstLine="420"/>
        <w:rPr>
          <w:rFonts w:hint="eastAsia"/>
        </w:rPr>
      </w:pPr>
      <w:r>
        <w:rPr>
          <w:rFonts w:hint="eastAsia"/>
        </w:rPr>
        <w:t>详见《南方上证</w:t>
      </w:r>
      <w:r>
        <w:rPr>
          <w:rFonts w:hint="eastAsia"/>
        </w:rPr>
        <w:t>50</w:t>
      </w:r>
      <w:r>
        <w:rPr>
          <w:rFonts w:hint="eastAsia"/>
        </w:rPr>
        <w:t>指数增强型发起式证券投资基金招募说明书》第九部分“基金的投资”。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930204" w:rsidTr="00930204">
        <w:tc>
          <w:tcPr>
            <w:tcW w:w="1701" w:type="dxa"/>
          </w:tcPr>
          <w:p w:rsidR="00930204" w:rsidRDefault="00930204" w:rsidP="00930204">
            <w:pPr>
              <w:jc w:val="left"/>
            </w:pPr>
            <w:r>
              <w:rPr>
                <w:rFonts w:hint="eastAsia"/>
              </w:rPr>
              <w:t>投资目标</w:t>
            </w:r>
          </w:p>
        </w:tc>
        <w:tc>
          <w:tcPr>
            <w:tcW w:w="6804" w:type="dxa"/>
          </w:tcPr>
          <w:p w:rsidR="00930204" w:rsidRDefault="00930204" w:rsidP="00930204">
            <w:pPr>
              <w:jc w:val="left"/>
            </w:pPr>
            <w:r>
              <w:rPr>
                <w:rFonts w:hint="eastAsia"/>
              </w:rPr>
              <w:t>本基金为增强型股票指数基金，在对上证</w:t>
            </w:r>
            <w:r>
              <w:rPr>
                <w:rFonts w:hint="eastAsia"/>
              </w:rPr>
              <w:t>50</w:t>
            </w:r>
            <w:r>
              <w:rPr>
                <w:rFonts w:hint="eastAsia"/>
              </w:rPr>
              <w:t>指数进行有效跟踪的基础上，力争实现超越标的指数的投资收益，谋求基金资产的长期增值。</w:t>
            </w:r>
          </w:p>
        </w:tc>
      </w:tr>
      <w:tr w:rsidR="00930204" w:rsidTr="00930204">
        <w:tc>
          <w:tcPr>
            <w:tcW w:w="1701" w:type="dxa"/>
          </w:tcPr>
          <w:p w:rsidR="00930204" w:rsidRDefault="00930204" w:rsidP="00930204">
            <w:pPr>
              <w:jc w:val="left"/>
            </w:pPr>
            <w:r>
              <w:rPr>
                <w:rFonts w:hint="eastAsia"/>
              </w:rPr>
              <w:t>投资范围</w:t>
            </w:r>
          </w:p>
        </w:tc>
        <w:tc>
          <w:tcPr>
            <w:tcW w:w="6804" w:type="dxa"/>
          </w:tcPr>
          <w:p w:rsidR="00930204" w:rsidRDefault="00930204" w:rsidP="00930204">
            <w:pPr>
              <w:jc w:val="left"/>
              <w:rPr>
                <w:rFonts w:hint="eastAsia"/>
              </w:rPr>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930204" w:rsidRDefault="00930204" w:rsidP="00930204">
            <w:pPr>
              <w:jc w:val="left"/>
              <w:rPr>
                <w:rFonts w:hint="eastAsia"/>
              </w:rPr>
            </w:pPr>
            <w:r>
              <w:rPr>
                <w:rFonts w:hint="eastAsia"/>
              </w:rPr>
              <w:t>基金管理人根据相关规定可参与转融通证券出借业务。</w:t>
            </w:r>
          </w:p>
          <w:p w:rsidR="00930204" w:rsidRDefault="00930204" w:rsidP="00930204">
            <w:pPr>
              <w:jc w:val="left"/>
              <w:rPr>
                <w:rFonts w:hint="eastAsia"/>
              </w:rPr>
            </w:pPr>
            <w:r>
              <w:rPr>
                <w:rFonts w:hint="eastAsia"/>
              </w:rPr>
              <w:t>本基金标的指数为上证</w:t>
            </w:r>
            <w:r>
              <w:rPr>
                <w:rFonts w:hint="eastAsia"/>
              </w:rPr>
              <w:t>50</w:t>
            </w:r>
            <w:r>
              <w:rPr>
                <w:rFonts w:hint="eastAsia"/>
              </w:rPr>
              <w:t>指数。</w:t>
            </w:r>
          </w:p>
          <w:p w:rsidR="00930204" w:rsidRDefault="00930204" w:rsidP="00930204">
            <w:pPr>
              <w:jc w:val="left"/>
            </w:pPr>
            <w:r>
              <w:rPr>
                <w:rFonts w:hint="eastAsia"/>
              </w:rPr>
              <w:t>本基金的投资组合比例为：股票（含存托凭证）资产投资比例不低于基金资产的</w:t>
            </w:r>
            <w:r>
              <w:rPr>
                <w:rFonts w:hint="eastAsia"/>
              </w:rPr>
              <w:t>80%</w:t>
            </w:r>
            <w:r>
              <w:rPr>
                <w:rFonts w:hint="eastAsia"/>
              </w:rPr>
              <w:t>，投资于上证</w:t>
            </w:r>
            <w:r>
              <w:rPr>
                <w:rFonts w:hint="eastAsia"/>
              </w:rPr>
              <w:t>50</w:t>
            </w:r>
            <w:r>
              <w:rPr>
                <w:rFonts w:hint="eastAsia"/>
              </w:rPr>
              <w:t>指数成份股和备选成份股的资产不低于非现金基金资产的</w:t>
            </w:r>
            <w:r>
              <w:rPr>
                <w:rFonts w:hint="eastAsia"/>
              </w:rPr>
              <w:t>80%</w:t>
            </w:r>
            <w:r>
              <w:rPr>
                <w:rFonts w:hint="eastAsia"/>
              </w:rPr>
              <w:t>；本基金在每个交易日日终在扣除股指期货、股</w:t>
            </w:r>
            <w:r>
              <w:rPr>
                <w:rFonts w:hint="eastAsia"/>
              </w:rPr>
              <w:lastRenderedPageBreak/>
              <w:t>票期权合约需缴纳的交易保证金后，保持不低于基金资产净值</w:t>
            </w:r>
            <w:r>
              <w:rPr>
                <w:rFonts w:hint="eastAsia"/>
              </w:rPr>
              <w:t>5%</w:t>
            </w:r>
            <w:r>
              <w:rPr>
                <w:rFonts w:hint="eastAsia"/>
              </w:rPr>
              <w:t>的现金或者到期日在一年以内的政府债券，其中现金不包括结算备付金、存出保证金、应收申购款等。</w:t>
            </w:r>
          </w:p>
        </w:tc>
      </w:tr>
      <w:tr w:rsidR="00930204" w:rsidTr="00930204">
        <w:tc>
          <w:tcPr>
            <w:tcW w:w="1701" w:type="dxa"/>
          </w:tcPr>
          <w:p w:rsidR="00930204" w:rsidRDefault="00930204" w:rsidP="00930204">
            <w:pPr>
              <w:jc w:val="left"/>
            </w:pPr>
            <w:r>
              <w:rPr>
                <w:rFonts w:hint="eastAsia"/>
              </w:rPr>
              <w:lastRenderedPageBreak/>
              <w:t>主要投资策略</w:t>
            </w:r>
          </w:p>
        </w:tc>
        <w:tc>
          <w:tcPr>
            <w:tcW w:w="6804" w:type="dxa"/>
          </w:tcPr>
          <w:p w:rsidR="00930204" w:rsidRDefault="00930204" w:rsidP="00930204">
            <w:pPr>
              <w:jc w:val="left"/>
            </w:pPr>
            <w:r>
              <w:rPr>
                <w:rFonts w:hint="eastAsia"/>
              </w:rPr>
              <w:t>本基金利用量化投资模型，在复制目标指数的基础上一定程度地调整个股，力求投资收益能够跟踪并适度超越目标指数。本基金力争使日均跟踪偏离度不超过</w:t>
            </w:r>
            <w:r>
              <w:rPr>
                <w:rFonts w:hint="eastAsia"/>
              </w:rPr>
              <w:t>0.5%</w:t>
            </w:r>
            <w:r>
              <w:rPr>
                <w:rFonts w:hint="eastAsia"/>
              </w:rPr>
              <w:t>，年化跟踪误差不超过</w:t>
            </w:r>
            <w:r>
              <w:rPr>
                <w:rFonts w:hint="eastAsia"/>
              </w:rPr>
              <w:t>7.75%</w:t>
            </w:r>
            <w:r>
              <w:rPr>
                <w:rFonts w:hint="eastAsia"/>
              </w:rPr>
              <w:t>。</w:t>
            </w:r>
          </w:p>
        </w:tc>
      </w:tr>
      <w:tr w:rsidR="00930204" w:rsidTr="00930204">
        <w:tc>
          <w:tcPr>
            <w:tcW w:w="1701" w:type="dxa"/>
          </w:tcPr>
          <w:p w:rsidR="00930204" w:rsidRDefault="00930204" w:rsidP="00930204">
            <w:pPr>
              <w:jc w:val="left"/>
            </w:pPr>
            <w:r>
              <w:rPr>
                <w:rFonts w:hint="eastAsia"/>
              </w:rPr>
              <w:t>业绩比较基准</w:t>
            </w:r>
          </w:p>
        </w:tc>
        <w:tc>
          <w:tcPr>
            <w:tcW w:w="6804" w:type="dxa"/>
          </w:tcPr>
          <w:p w:rsidR="00930204" w:rsidRDefault="00930204" w:rsidP="00930204">
            <w:pPr>
              <w:jc w:val="left"/>
            </w:pPr>
            <w:r>
              <w:rPr>
                <w:rFonts w:hint="eastAsia"/>
              </w:rPr>
              <w:t>上证</w:t>
            </w:r>
            <w:r>
              <w:rPr>
                <w:rFonts w:hint="eastAsia"/>
              </w:rPr>
              <w:t>50</w:t>
            </w:r>
            <w:r>
              <w:rPr>
                <w:rFonts w:hint="eastAsia"/>
              </w:rPr>
              <w:t>指数收益率</w:t>
            </w:r>
            <w:r>
              <w:rPr>
                <w:rFonts w:hint="eastAsia"/>
              </w:rPr>
              <w:t>*95%+</w:t>
            </w:r>
            <w:r>
              <w:rPr>
                <w:rFonts w:hint="eastAsia"/>
              </w:rPr>
              <w:t>银行活期存款利率</w:t>
            </w:r>
            <w:r>
              <w:rPr>
                <w:rFonts w:hint="eastAsia"/>
              </w:rPr>
              <w:t>(</w:t>
            </w:r>
            <w:r>
              <w:rPr>
                <w:rFonts w:hint="eastAsia"/>
              </w:rPr>
              <w:t>税后</w:t>
            </w:r>
            <w:r>
              <w:rPr>
                <w:rFonts w:hint="eastAsia"/>
              </w:rPr>
              <w:t>)*5%</w:t>
            </w:r>
          </w:p>
        </w:tc>
      </w:tr>
      <w:tr w:rsidR="00930204" w:rsidTr="00930204">
        <w:tc>
          <w:tcPr>
            <w:tcW w:w="1701" w:type="dxa"/>
          </w:tcPr>
          <w:p w:rsidR="00930204" w:rsidRDefault="00930204" w:rsidP="00930204">
            <w:pPr>
              <w:jc w:val="left"/>
            </w:pPr>
            <w:r>
              <w:rPr>
                <w:rFonts w:hint="eastAsia"/>
              </w:rPr>
              <w:t>风险收益特征</w:t>
            </w:r>
          </w:p>
        </w:tc>
        <w:tc>
          <w:tcPr>
            <w:tcW w:w="6804" w:type="dxa"/>
          </w:tcPr>
          <w:p w:rsidR="00930204" w:rsidRDefault="00930204" w:rsidP="00930204">
            <w:pPr>
              <w:jc w:val="left"/>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tc>
      </w:tr>
    </w:tbl>
    <w:p w:rsidR="00930204" w:rsidRDefault="00930204" w:rsidP="00930204">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930204" w:rsidRDefault="00930204" w:rsidP="00930204">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930204" w:rsidRDefault="00930204" w:rsidP="00930204">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930204" w:rsidRDefault="00930204" w:rsidP="00930204">
      <w:pPr>
        <w:pStyle w:val="-1"/>
        <w:spacing w:before="156" w:after="156"/>
        <w:rPr>
          <w:rFonts w:hint="eastAsia"/>
        </w:rPr>
      </w:pPr>
      <w:r>
        <w:rPr>
          <w:rFonts w:hint="eastAsia"/>
        </w:rPr>
        <w:t>三、投资本基金涉及的费用</w:t>
      </w:r>
    </w:p>
    <w:p w:rsidR="00930204" w:rsidRDefault="00930204" w:rsidP="0093020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930204" w:rsidTr="00930204">
        <w:tc>
          <w:tcPr>
            <w:tcW w:w="2076" w:type="dxa"/>
          </w:tcPr>
          <w:p w:rsidR="00930204" w:rsidRDefault="00930204" w:rsidP="00930204">
            <w:pPr>
              <w:jc w:val="center"/>
            </w:pPr>
            <w:r>
              <w:rPr>
                <w:rFonts w:hint="eastAsia"/>
              </w:rPr>
              <w:t>费用类型</w:t>
            </w:r>
          </w:p>
        </w:tc>
        <w:tc>
          <w:tcPr>
            <w:tcW w:w="2076" w:type="dxa"/>
          </w:tcPr>
          <w:p w:rsidR="00930204" w:rsidRDefault="00930204" w:rsidP="0093020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930204" w:rsidRDefault="00930204" w:rsidP="00930204">
            <w:pPr>
              <w:jc w:val="center"/>
            </w:pPr>
            <w:r>
              <w:rPr>
                <w:rFonts w:hint="eastAsia"/>
              </w:rPr>
              <w:t>收费方式</w:t>
            </w:r>
            <w:r>
              <w:rPr>
                <w:rFonts w:hint="eastAsia"/>
              </w:rPr>
              <w:t>/</w:t>
            </w:r>
            <w:r>
              <w:rPr>
                <w:rFonts w:hint="eastAsia"/>
              </w:rPr>
              <w:t>费率</w:t>
            </w:r>
          </w:p>
        </w:tc>
        <w:tc>
          <w:tcPr>
            <w:tcW w:w="2077" w:type="dxa"/>
          </w:tcPr>
          <w:p w:rsidR="00930204" w:rsidRDefault="00930204" w:rsidP="00930204">
            <w:pPr>
              <w:jc w:val="center"/>
            </w:pPr>
            <w:r>
              <w:rPr>
                <w:rFonts w:hint="eastAsia"/>
              </w:rPr>
              <w:t>备注</w:t>
            </w:r>
          </w:p>
        </w:tc>
      </w:tr>
      <w:tr w:rsidR="00930204" w:rsidTr="00930204">
        <w:tc>
          <w:tcPr>
            <w:tcW w:w="2076" w:type="dxa"/>
            <w:vMerge w:val="restart"/>
          </w:tcPr>
          <w:p w:rsidR="00930204" w:rsidRDefault="00930204" w:rsidP="00930204">
            <w:pPr>
              <w:jc w:val="center"/>
            </w:pPr>
            <w:r>
              <w:rPr>
                <w:rFonts w:hint="eastAsia"/>
              </w:rPr>
              <w:t>赎回费</w:t>
            </w:r>
          </w:p>
        </w:tc>
        <w:tc>
          <w:tcPr>
            <w:tcW w:w="2076" w:type="dxa"/>
          </w:tcPr>
          <w:p w:rsidR="00930204" w:rsidRDefault="00930204" w:rsidP="00930204">
            <w:pPr>
              <w:jc w:val="left"/>
            </w:pPr>
            <w:r>
              <w:rPr>
                <w:rFonts w:hint="eastAsia"/>
              </w:rPr>
              <w:t>N&lt; 7</w:t>
            </w:r>
            <w:r>
              <w:rPr>
                <w:rFonts w:hint="eastAsia"/>
              </w:rPr>
              <w:t>天</w:t>
            </w:r>
          </w:p>
        </w:tc>
        <w:tc>
          <w:tcPr>
            <w:tcW w:w="2077" w:type="dxa"/>
          </w:tcPr>
          <w:p w:rsidR="00930204" w:rsidRDefault="00930204" w:rsidP="00930204">
            <w:pPr>
              <w:jc w:val="right"/>
            </w:pPr>
            <w:r>
              <w:t>1.5%</w:t>
            </w:r>
          </w:p>
        </w:tc>
        <w:tc>
          <w:tcPr>
            <w:tcW w:w="2077" w:type="dxa"/>
          </w:tcPr>
          <w:p w:rsidR="00930204" w:rsidRDefault="00930204" w:rsidP="00930204">
            <w:pPr>
              <w:jc w:val="right"/>
            </w:pPr>
            <w:r>
              <w:t>-</w:t>
            </w:r>
          </w:p>
        </w:tc>
      </w:tr>
      <w:tr w:rsidR="00930204" w:rsidTr="00930204">
        <w:tc>
          <w:tcPr>
            <w:tcW w:w="2076" w:type="dxa"/>
            <w:vMerge/>
          </w:tcPr>
          <w:p w:rsidR="00930204" w:rsidRDefault="00930204" w:rsidP="00930204">
            <w:pPr>
              <w:jc w:val="left"/>
            </w:pPr>
          </w:p>
        </w:tc>
        <w:tc>
          <w:tcPr>
            <w:tcW w:w="2076" w:type="dxa"/>
          </w:tcPr>
          <w:p w:rsidR="00930204" w:rsidRDefault="00930204" w:rsidP="00930204">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930204" w:rsidRDefault="00930204" w:rsidP="00930204">
            <w:pPr>
              <w:jc w:val="right"/>
            </w:pPr>
            <w:r>
              <w:t>0.75%</w:t>
            </w:r>
          </w:p>
        </w:tc>
        <w:tc>
          <w:tcPr>
            <w:tcW w:w="2077" w:type="dxa"/>
          </w:tcPr>
          <w:p w:rsidR="00930204" w:rsidRDefault="00930204" w:rsidP="00930204">
            <w:pPr>
              <w:jc w:val="right"/>
            </w:pPr>
            <w:r>
              <w:t>-</w:t>
            </w:r>
          </w:p>
        </w:tc>
      </w:tr>
      <w:tr w:rsidR="00930204" w:rsidTr="00930204">
        <w:tc>
          <w:tcPr>
            <w:tcW w:w="2076" w:type="dxa"/>
            <w:vMerge/>
          </w:tcPr>
          <w:p w:rsidR="00930204" w:rsidRDefault="00930204" w:rsidP="00930204">
            <w:pPr>
              <w:jc w:val="left"/>
            </w:pPr>
          </w:p>
        </w:tc>
        <w:tc>
          <w:tcPr>
            <w:tcW w:w="2076" w:type="dxa"/>
          </w:tcPr>
          <w:p w:rsidR="00930204" w:rsidRDefault="00930204" w:rsidP="00930204">
            <w:pPr>
              <w:jc w:val="left"/>
            </w:pPr>
            <w:r>
              <w:rPr>
                <w:rFonts w:hint="eastAsia"/>
              </w:rPr>
              <w:t>30</w:t>
            </w:r>
            <w:r>
              <w:rPr>
                <w:rFonts w:hint="eastAsia"/>
              </w:rPr>
              <w:t>天≤</w:t>
            </w:r>
            <w:r>
              <w:rPr>
                <w:rFonts w:hint="eastAsia"/>
              </w:rPr>
              <w:t xml:space="preserve"> N</w:t>
            </w:r>
          </w:p>
        </w:tc>
        <w:tc>
          <w:tcPr>
            <w:tcW w:w="2077" w:type="dxa"/>
          </w:tcPr>
          <w:p w:rsidR="00930204" w:rsidRDefault="00930204" w:rsidP="00930204">
            <w:pPr>
              <w:jc w:val="right"/>
            </w:pPr>
            <w:r>
              <w:t>0%</w:t>
            </w:r>
          </w:p>
        </w:tc>
        <w:tc>
          <w:tcPr>
            <w:tcW w:w="2077" w:type="dxa"/>
          </w:tcPr>
          <w:p w:rsidR="00930204" w:rsidRDefault="00930204" w:rsidP="00930204">
            <w:pPr>
              <w:jc w:val="right"/>
            </w:pPr>
            <w:r>
              <w:t>-</w:t>
            </w:r>
          </w:p>
        </w:tc>
      </w:tr>
    </w:tbl>
    <w:p w:rsidR="00930204" w:rsidRDefault="00930204" w:rsidP="00930204">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930204" w:rsidTr="00930204">
        <w:tc>
          <w:tcPr>
            <w:tcW w:w="2768" w:type="dxa"/>
          </w:tcPr>
          <w:p w:rsidR="00930204" w:rsidRDefault="00930204" w:rsidP="00930204">
            <w:pPr>
              <w:jc w:val="left"/>
            </w:pPr>
            <w:r>
              <w:rPr>
                <w:rFonts w:hint="eastAsia"/>
              </w:rPr>
              <w:t>费用类别</w:t>
            </w:r>
          </w:p>
        </w:tc>
        <w:tc>
          <w:tcPr>
            <w:tcW w:w="2769" w:type="dxa"/>
          </w:tcPr>
          <w:p w:rsidR="00930204" w:rsidRDefault="00930204" w:rsidP="00930204">
            <w:pPr>
              <w:jc w:val="left"/>
            </w:pPr>
            <w:r>
              <w:rPr>
                <w:rFonts w:hint="eastAsia"/>
              </w:rPr>
              <w:t>收费方式</w:t>
            </w:r>
          </w:p>
        </w:tc>
        <w:tc>
          <w:tcPr>
            <w:tcW w:w="2769" w:type="dxa"/>
          </w:tcPr>
          <w:p w:rsidR="00930204" w:rsidRDefault="00930204" w:rsidP="00930204">
            <w:pPr>
              <w:jc w:val="left"/>
            </w:pPr>
            <w:r>
              <w:rPr>
                <w:rFonts w:hint="eastAsia"/>
              </w:rPr>
              <w:t>年费率</w:t>
            </w:r>
          </w:p>
        </w:tc>
      </w:tr>
      <w:tr w:rsidR="00930204" w:rsidTr="00930204">
        <w:tc>
          <w:tcPr>
            <w:tcW w:w="2768" w:type="dxa"/>
          </w:tcPr>
          <w:p w:rsidR="00930204" w:rsidRDefault="00930204" w:rsidP="00930204">
            <w:pPr>
              <w:jc w:val="left"/>
            </w:pPr>
            <w:r>
              <w:rPr>
                <w:rFonts w:hint="eastAsia"/>
              </w:rPr>
              <w:t>管理费</w:t>
            </w:r>
          </w:p>
        </w:tc>
        <w:tc>
          <w:tcPr>
            <w:tcW w:w="2769" w:type="dxa"/>
          </w:tcPr>
          <w:p w:rsidR="00930204" w:rsidRDefault="00930204" w:rsidP="00930204">
            <w:pPr>
              <w:jc w:val="right"/>
            </w:pPr>
            <w:r>
              <w:t>-</w:t>
            </w:r>
          </w:p>
        </w:tc>
        <w:tc>
          <w:tcPr>
            <w:tcW w:w="2769" w:type="dxa"/>
          </w:tcPr>
          <w:p w:rsidR="00930204" w:rsidRDefault="00930204" w:rsidP="00930204">
            <w:pPr>
              <w:jc w:val="right"/>
            </w:pPr>
            <w:r>
              <w:t>1.00%</w:t>
            </w:r>
          </w:p>
        </w:tc>
      </w:tr>
      <w:tr w:rsidR="00930204" w:rsidTr="00930204">
        <w:tc>
          <w:tcPr>
            <w:tcW w:w="2768" w:type="dxa"/>
          </w:tcPr>
          <w:p w:rsidR="00930204" w:rsidRDefault="00930204" w:rsidP="00930204">
            <w:pPr>
              <w:jc w:val="left"/>
            </w:pPr>
            <w:r>
              <w:rPr>
                <w:rFonts w:hint="eastAsia"/>
              </w:rPr>
              <w:t>托管费</w:t>
            </w:r>
          </w:p>
        </w:tc>
        <w:tc>
          <w:tcPr>
            <w:tcW w:w="2769" w:type="dxa"/>
          </w:tcPr>
          <w:p w:rsidR="00930204" w:rsidRDefault="00930204" w:rsidP="00930204">
            <w:pPr>
              <w:jc w:val="right"/>
            </w:pPr>
            <w:r>
              <w:t>-</w:t>
            </w:r>
          </w:p>
        </w:tc>
        <w:tc>
          <w:tcPr>
            <w:tcW w:w="2769" w:type="dxa"/>
          </w:tcPr>
          <w:p w:rsidR="00930204" w:rsidRDefault="00930204" w:rsidP="00930204">
            <w:pPr>
              <w:jc w:val="right"/>
            </w:pPr>
            <w:r>
              <w:t>0.200%</w:t>
            </w:r>
          </w:p>
        </w:tc>
      </w:tr>
      <w:tr w:rsidR="00930204" w:rsidTr="00930204">
        <w:tc>
          <w:tcPr>
            <w:tcW w:w="2768" w:type="dxa"/>
          </w:tcPr>
          <w:p w:rsidR="00930204" w:rsidRDefault="00930204" w:rsidP="00930204">
            <w:pPr>
              <w:jc w:val="left"/>
            </w:pPr>
            <w:r>
              <w:rPr>
                <w:rFonts w:hint="eastAsia"/>
              </w:rPr>
              <w:t>销售服务费</w:t>
            </w:r>
          </w:p>
        </w:tc>
        <w:tc>
          <w:tcPr>
            <w:tcW w:w="2769" w:type="dxa"/>
          </w:tcPr>
          <w:p w:rsidR="00930204" w:rsidRDefault="00930204" w:rsidP="00930204">
            <w:pPr>
              <w:jc w:val="right"/>
            </w:pPr>
            <w:r>
              <w:t>-</w:t>
            </w:r>
          </w:p>
        </w:tc>
        <w:tc>
          <w:tcPr>
            <w:tcW w:w="2769" w:type="dxa"/>
          </w:tcPr>
          <w:p w:rsidR="00930204" w:rsidRDefault="00930204" w:rsidP="00930204">
            <w:pPr>
              <w:jc w:val="right"/>
            </w:pPr>
            <w:r>
              <w:t>0.40%</w:t>
            </w:r>
          </w:p>
        </w:tc>
      </w:tr>
      <w:tr w:rsidR="00930204" w:rsidTr="00C14524">
        <w:tc>
          <w:tcPr>
            <w:tcW w:w="2768" w:type="dxa"/>
          </w:tcPr>
          <w:p w:rsidR="00930204" w:rsidRDefault="00930204" w:rsidP="00930204">
            <w:pPr>
              <w:jc w:val="left"/>
            </w:pPr>
            <w:r>
              <w:rPr>
                <w:rFonts w:hint="eastAsia"/>
              </w:rPr>
              <w:t>其他费用</w:t>
            </w:r>
          </w:p>
        </w:tc>
        <w:tc>
          <w:tcPr>
            <w:tcW w:w="5538" w:type="dxa"/>
            <w:gridSpan w:val="2"/>
          </w:tcPr>
          <w:p w:rsidR="00930204" w:rsidRDefault="00930204" w:rsidP="00930204">
            <w:pPr>
              <w:jc w:val="left"/>
            </w:pPr>
            <w:r>
              <w:rPr>
                <w:rFonts w:hint="eastAsia"/>
              </w:rPr>
              <w:t>《基金合同》生效后与基金相关的信息披露费用、基金管</w:t>
            </w:r>
            <w:r>
              <w:rPr>
                <w:rFonts w:hint="eastAsia"/>
              </w:rPr>
              <w:lastRenderedPageBreak/>
              <w:t>理人与标的指数供应商签订的相应指数许可协议约定的指数使用许可费、与基金相关的会计师费、律师费和诉讼费、基金份额持有人大会费用、基金的证券</w:t>
            </w:r>
            <w:r>
              <w:rPr>
                <w:rFonts w:hint="eastAsia"/>
              </w:rPr>
              <w:t>/</w:t>
            </w:r>
            <w:r>
              <w:rPr>
                <w:rFonts w:hint="eastAsia"/>
              </w:rPr>
              <w:t>期货交易费用、基金的银行汇划费用、基金相关账户的开户及维护费用、因参与转融通证券出借业务而产生的各项合理费用、按照国家有关规定和《基金合同》约定可以在基金财产中列支的其他费用。</w:t>
            </w:r>
          </w:p>
        </w:tc>
      </w:tr>
    </w:tbl>
    <w:p w:rsidR="00930204" w:rsidRDefault="00930204" w:rsidP="00930204">
      <w:pPr>
        <w:pStyle w:val="-7"/>
        <w:ind w:firstLine="420"/>
        <w:rPr>
          <w:rFonts w:hint="eastAsia"/>
        </w:rPr>
      </w:pPr>
      <w:r>
        <w:rPr>
          <w:rFonts w:hint="eastAsia"/>
        </w:rPr>
        <w:lastRenderedPageBreak/>
        <w:t>注：标的指数许可使用费按前一日基金资产净值的</w:t>
      </w:r>
      <w:r>
        <w:rPr>
          <w:rFonts w:hint="eastAsia"/>
        </w:rPr>
        <w:t>0.016%</w:t>
      </w:r>
      <w:r>
        <w:rPr>
          <w:rFonts w:hint="eastAsia"/>
        </w:rPr>
        <w:t>的年费率计提，收取下限为每季度人民币</w:t>
      </w:r>
      <w:r>
        <w:rPr>
          <w:rFonts w:hint="eastAsia"/>
        </w:rPr>
        <w:t>10,000</w:t>
      </w:r>
      <w:r>
        <w:rPr>
          <w:rFonts w:hint="eastAsia"/>
        </w:rPr>
        <w:t>元，计费期间不足一季度的，根据实际天数按比例计算。</w:t>
      </w:r>
    </w:p>
    <w:p w:rsidR="00930204" w:rsidRDefault="00930204" w:rsidP="00930204">
      <w:pPr>
        <w:pStyle w:val="-"/>
        <w:ind w:firstLine="420"/>
        <w:rPr>
          <w:rFonts w:hint="eastAsia"/>
        </w:rPr>
      </w:pPr>
      <w:r>
        <w:rPr>
          <w:rFonts w:hint="eastAsia"/>
        </w:rPr>
        <w:t>本基金交易证券、基金等产生的费用和税负，按实际发生额从基金资产扣除。</w:t>
      </w:r>
    </w:p>
    <w:p w:rsidR="00930204" w:rsidRDefault="00930204" w:rsidP="00930204">
      <w:pPr>
        <w:pStyle w:val="-1"/>
        <w:spacing w:before="156" w:after="156"/>
        <w:rPr>
          <w:rFonts w:hint="eastAsia"/>
        </w:rPr>
      </w:pPr>
      <w:r>
        <w:rPr>
          <w:rFonts w:hint="eastAsia"/>
        </w:rPr>
        <w:t>四、风险揭示与重要提示</w:t>
      </w:r>
    </w:p>
    <w:p w:rsidR="00930204" w:rsidRDefault="00930204" w:rsidP="00930204">
      <w:pPr>
        <w:pStyle w:val="-2"/>
        <w:spacing w:before="156" w:after="156"/>
        <w:rPr>
          <w:rFonts w:hint="eastAsia"/>
        </w:rPr>
      </w:pPr>
      <w:r>
        <w:rPr>
          <w:rFonts w:hint="eastAsia"/>
        </w:rPr>
        <w:t>（一）</w:t>
      </w:r>
      <w:r>
        <w:rPr>
          <w:rFonts w:hint="eastAsia"/>
        </w:rPr>
        <w:t xml:space="preserve"> </w:t>
      </w:r>
      <w:r>
        <w:rPr>
          <w:rFonts w:hint="eastAsia"/>
        </w:rPr>
        <w:t>风险揭示</w:t>
      </w:r>
    </w:p>
    <w:p w:rsidR="00930204" w:rsidRDefault="00930204" w:rsidP="00930204">
      <w:pPr>
        <w:pStyle w:val="-"/>
        <w:ind w:firstLine="420"/>
        <w:rPr>
          <w:rFonts w:hint="eastAsia"/>
        </w:rPr>
      </w:pPr>
      <w:r>
        <w:rPr>
          <w:rFonts w:hint="eastAsia"/>
        </w:rPr>
        <w:t>本基金不提供任何保证。投资者可能损失本金。</w:t>
      </w:r>
    </w:p>
    <w:p w:rsidR="00930204" w:rsidRDefault="00930204" w:rsidP="00930204">
      <w:pPr>
        <w:pStyle w:val="-"/>
        <w:ind w:firstLine="420"/>
        <w:rPr>
          <w:rFonts w:hint="eastAsia"/>
        </w:rPr>
      </w:pPr>
      <w:r>
        <w:rPr>
          <w:rFonts w:hint="eastAsia"/>
        </w:rPr>
        <w:t>投资有风险，投资者购买基金时应认真阅读本基金的《招募说明书》等销售文件。</w:t>
      </w:r>
    </w:p>
    <w:p w:rsidR="00930204" w:rsidRDefault="00930204" w:rsidP="00930204">
      <w:pPr>
        <w:pStyle w:val="-"/>
        <w:ind w:firstLine="420"/>
        <w:rPr>
          <w:rFonts w:hint="eastAsia"/>
        </w:rPr>
      </w:pPr>
      <w:r>
        <w:rPr>
          <w:rFonts w:hint="eastAsia"/>
        </w:rPr>
        <w:t>一、市场风险</w:t>
      </w:r>
    </w:p>
    <w:p w:rsidR="00930204" w:rsidRDefault="00930204" w:rsidP="00930204">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930204" w:rsidRDefault="00930204" w:rsidP="00930204">
      <w:pPr>
        <w:pStyle w:val="-"/>
        <w:ind w:firstLine="420"/>
        <w:rPr>
          <w:rFonts w:hint="eastAsia"/>
        </w:rPr>
      </w:pPr>
      <w:r>
        <w:rPr>
          <w:rFonts w:hint="eastAsia"/>
        </w:rPr>
        <w:t>二、管理风险</w:t>
      </w:r>
    </w:p>
    <w:p w:rsidR="00930204" w:rsidRDefault="00930204" w:rsidP="00930204">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930204" w:rsidRDefault="00930204" w:rsidP="00930204">
      <w:pPr>
        <w:pStyle w:val="-"/>
        <w:ind w:firstLine="420"/>
        <w:rPr>
          <w:rFonts w:hint="eastAsia"/>
        </w:rPr>
      </w:pPr>
      <w:r>
        <w:rPr>
          <w:rFonts w:hint="eastAsia"/>
        </w:rPr>
        <w:t>三、流动性风险</w:t>
      </w:r>
    </w:p>
    <w:p w:rsidR="00930204" w:rsidRDefault="00930204" w:rsidP="00930204">
      <w:pPr>
        <w:pStyle w:val="-"/>
        <w:ind w:firstLine="420"/>
        <w:rPr>
          <w:rFonts w:hint="eastAsia"/>
        </w:rPr>
      </w:pPr>
      <w:r>
        <w:rPr>
          <w:rFonts w:hint="eastAsia"/>
        </w:rPr>
        <w:t>1</w:t>
      </w:r>
      <w:r>
        <w:rPr>
          <w:rFonts w:hint="eastAsia"/>
        </w:rPr>
        <w:t>、本基金的申购、赎回安排</w:t>
      </w:r>
    </w:p>
    <w:p w:rsidR="00930204" w:rsidRDefault="00930204" w:rsidP="00930204">
      <w:pPr>
        <w:pStyle w:val="-"/>
        <w:ind w:firstLine="420"/>
        <w:rPr>
          <w:rFonts w:hint="eastAsia"/>
        </w:rPr>
      </w:pPr>
      <w:r>
        <w:rPr>
          <w:rFonts w:hint="eastAsia"/>
        </w:rPr>
        <w:t>2</w:t>
      </w:r>
      <w:r>
        <w:rPr>
          <w:rFonts w:hint="eastAsia"/>
        </w:rPr>
        <w:t>、投资市场、行业及资产的流动性风险评估</w:t>
      </w:r>
    </w:p>
    <w:p w:rsidR="00930204" w:rsidRDefault="00930204" w:rsidP="00930204">
      <w:pPr>
        <w:pStyle w:val="-"/>
        <w:ind w:firstLine="420"/>
        <w:rPr>
          <w:rFonts w:hint="eastAsia"/>
        </w:rPr>
      </w:pPr>
      <w:r>
        <w:rPr>
          <w:rFonts w:hint="eastAsia"/>
        </w:rPr>
        <w:t>3</w:t>
      </w:r>
      <w:r>
        <w:rPr>
          <w:rFonts w:hint="eastAsia"/>
        </w:rPr>
        <w:t>、巨额赎回情形下的流动性风险管理措施</w:t>
      </w:r>
    </w:p>
    <w:p w:rsidR="00930204" w:rsidRDefault="00930204" w:rsidP="00930204">
      <w:pPr>
        <w:pStyle w:val="-"/>
        <w:ind w:firstLine="420"/>
        <w:rPr>
          <w:rFonts w:hint="eastAsia"/>
        </w:rPr>
      </w:pPr>
      <w:r>
        <w:rPr>
          <w:rFonts w:hint="eastAsia"/>
        </w:rPr>
        <w:t>4</w:t>
      </w:r>
      <w:r>
        <w:rPr>
          <w:rFonts w:hint="eastAsia"/>
        </w:rPr>
        <w:t>、实施备用的流动性风险管理工具的情形、程序及对投资者的潜在影响</w:t>
      </w:r>
    </w:p>
    <w:p w:rsidR="00930204" w:rsidRDefault="00930204" w:rsidP="00930204">
      <w:pPr>
        <w:pStyle w:val="-"/>
        <w:ind w:firstLine="420"/>
        <w:rPr>
          <w:rFonts w:hint="eastAsia"/>
        </w:rPr>
      </w:pPr>
      <w:r>
        <w:rPr>
          <w:rFonts w:hint="eastAsia"/>
        </w:rPr>
        <w:t>本基金在面临大规模赎回的情况下有可能因为无法变现造成流动性风险。</w:t>
      </w:r>
    </w:p>
    <w:p w:rsidR="00930204" w:rsidRDefault="00930204" w:rsidP="00930204">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30204" w:rsidRDefault="00930204" w:rsidP="00930204">
      <w:pPr>
        <w:pStyle w:val="-"/>
        <w:ind w:firstLine="420"/>
        <w:rPr>
          <w:rFonts w:hint="eastAsia"/>
        </w:rPr>
      </w:pPr>
      <w:r>
        <w:rPr>
          <w:rFonts w:hint="eastAsia"/>
        </w:rPr>
        <w:t>四、其他风险</w:t>
      </w:r>
    </w:p>
    <w:p w:rsidR="00930204" w:rsidRDefault="00930204" w:rsidP="00930204">
      <w:pPr>
        <w:pStyle w:val="-"/>
        <w:ind w:firstLine="420"/>
        <w:rPr>
          <w:rFonts w:hint="eastAsia"/>
        </w:rPr>
      </w:pPr>
      <w:r>
        <w:rPr>
          <w:rFonts w:hint="eastAsia"/>
        </w:rPr>
        <w:t>1</w:t>
      </w:r>
      <w:r>
        <w:rPr>
          <w:rFonts w:hint="eastAsia"/>
        </w:rPr>
        <w:t>、因技术因素而产生的风险，如电脑系统不可靠产生的风险；</w:t>
      </w:r>
      <w:r>
        <w:rPr>
          <w:rFonts w:hint="eastAsia"/>
        </w:rPr>
        <w:t>2</w:t>
      </w:r>
      <w:r>
        <w:rPr>
          <w:rFonts w:hint="eastAsia"/>
        </w:rPr>
        <w:t>、因业务快速发展而在制度建设、人员配备、内控制度建立等不完善而产生的风险；</w:t>
      </w:r>
      <w:r>
        <w:rPr>
          <w:rFonts w:hint="eastAsia"/>
        </w:rPr>
        <w:t>3</w:t>
      </w:r>
      <w:r>
        <w:rPr>
          <w:rFonts w:hint="eastAsia"/>
        </w:rPr>
        <w:t>、因人为因素而产生的风险、如内幕交易、欺诈行为等产生的风险；</w:t>
      </w:r>
      <w:r>
        <w:rPr>
          <w:rFonts w:hint="eastAsia"/>
        </w:rPr>
        <w:t>4</w:t>
      </w:r>
      <w:r>
        <w:rPr>
          <w:rFonts w:hint="eastAsia"/>
        </w:rPr>
        <w:t>、对主要业务人员如基金经理的依赖而可能产生的风险；</w:t>
      </w:r>
      <w:r>
        <w:rPr>
          <w:rFonts w:hint="eastAsia"/>
        </w:rPr>
        <w:t>5</w:t>
      </w:r>
      <w:r>
        <w:rPr>
          <w:rFonts w:hint="eastAsia"/>
        </w:rPr>
        <w:t>、因业务竞争压力可能产生的风险；</w:t>
      </w:r>
      <w:r>
        <w:rPr>
          <w:rFonts w:hint="eastAsia"/>
        </w:rPr>
        <w:t>6</w:t>
      </w:r>
      <w:r>
        <w:rPr>
          <w:rFonts w:hint="eastAsia"/>
        </w:rPr>
        <w:t>、不可抗力可能导致基金资产的损失，影响基金收益水平，从而带来风险；</w:t>
      </w:r>
      <w:r>
        <w:rPr>
          <w:rFonts w:hint="eastAsia"/>
        </w:rPr>
        <w:t>7</w:t>
      </w:r>
      <w:r>
        <w:rPr>
          <w:rFonts w:hint="eastAsia"/>
        </w:rPr>
        <w:t>、其他意外导致的风险。</w:t>
      </w:r>
    </w:p>
    <w:p w:rsidR="00930204" w:rsidRDefault="00930204" w:rsidP="00930204">
      <w:pPr>
        <w:pStyle w:val="-"/>
        <w:ind w:firstLine="420"/>
        <w:rPr>
          <w:rFonts w:hint="eastAsia"/>
        </w:rPr>
      </w:pPr>
      <w:r>
        <w:rPr>
          <w:rFonts w:hint="eastAsia"/>
        </w:rPr>
        <w:t>五、本基金特有的风险</w:t>
      </w:r>
    </w:p>
    <w:p w:rsidR="00930204" w:rsidRDefault="00930204" w:rsidP="00930204">
      <w:pPr>
        <w:pStyle w:val="-"/>
        <w:ind w:firstLine="420"/>
        <w:rPr>
          <w:rFonts w:hint="eastAsia"/>
        </w:rPr>
      </w:pPr>
      <w:r>
        <w:rPr>
          <w:rFonts w:hint="eastAsia"/>
        </w:rPr>
        <w:t>1</w:t>
      </w:r>
      <w:r>
        <w:rPr>
          <w:rFonts w:hint="eastAsia"/>
        </w:rPr>
        <w:t>、本基金为增强型股票指数基金，本基金股票资产投资比例不低于基金资产的</w:t>
      </w:r>
      <w:r>
        <w:rPr>
          <w:rFonts w:hint="eastAsia"/>
        </w:rPr>
        <w:t>80%</w:t>
      </w:r>
      <w:r>
        <w:rPr>
          <w:rFonts w:hint="eastAsia"/>
        </w:rPr>
        <w:t>，投资于上证</w:t>
      </w:r>
      <w:r>
        <w:rPr>
          <w:rFonts w:hint="eastAsia"/>
        </w:rPr>
        <w:t>50</w:t>
      </w:r>
      <w:r>
        <w:rPr>
          <w:rFonts w:hint="eastAsia"/>
        </w:rPr>
        <w:t>指数成份股和备选成份股的资产不低于非现金基金资产的</w:t>
      </w:r>
      <w:r>
        <w:rPr>
          <w:rFonts w:hint="eastAsia"/>
        </w:rPr>
        <w:t>80%.</w:t>
      </w:r>
      <w:r>
        <w:rPr>
          <w:rFonts w:hint="eastAsia"/>
        </w:rPr>
        <w:t>因此，境内股</w:t>
      </w:r>
      <w:r>
        <w:rPr>
          <w:rFonts w:hint="eastAsia"/>
        </w:rPr>
        <w:lastRenderedPageBreak/>
        <w:t>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930204" w:rsidRDefault="00930204" w:rsidP="00930204">
      <w:pPr>
        <w:pStyle w:val="-"/>
        <w:ind w:firstLine="420"/>
        <w:rPr>
          <w:rFonts w:hint="eastAsia"/>
        </w:rPr>
      </w:pPr>
      <w:r>
        <w:rPr>
          <w:rFonts w:hint="eastAsia"/>
        </w:rPr>
        <w:t>2</w:t>
      </w:r>
      <w:r>
        <w:rPr>
          <w:rFonts w:hint="eastAsia"/>
        </w:rPr>
        <w:t>、标的指数回报与股票市场平均回报偏离的风险</w:t>
      </w:r>
    </w:p>
    <w:p w:rsidR="00930204" w:rsidRDefault="00930204" w:rsidP="00930204">
      <w:pPr>
        <w:pStyle w:val="-"/>
        <w:ind w:firstLine="420"/>
        <w:rPr>
          <w:rFonts w:hint="eastAsia"/>
        </w:rPr>
      </w:pPr>
      <w:r>
        <w:rPr>
          <w:rFonts w:hint="eastAsia"/>
        </w:rPr>
        <w:t>标的指数并不能完全代表整个股票市场。标的指数成份股的平均回报率与整个股票市场的平均回报率可能存在偏离。</w:t>
      </w:r>
    </w:p>
    <w:p w:rsidR="00930204" w:rsidRDefault="00930204" w:rsidP="00930204">
      <w:pPr>
        <w:pStyle w:val="-"/>
        <w:ind w:firstLine="420"/>
        <w:rPr>
          <w:rFonts w:hint="eastAsia"/>
        </w:rPr>
      </w:pPr>
      <w:r>
        <w:rPr>
          <w:rFonts w:hint="eastAsia"/>
        </w:rPr>
        <w:t>3</w:t>
      </w:r>
      <w:r>
        <w:rPr>
          <w:rFonts w:hint="eastAsia"/>
        </w:rPr>
        <w:t>、标的指数波动的风险</w:t>
      </w:r>
    </w:p>
    <w:p w:rsidR="00930204" w:rsidRDefault="00930204" w:rsidP="00930204">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930204" w:rsidRDefault="00930204" w:rsidP="00930204">
      <w:pPr>
        <w:pStyle w:val="-"/>
        <w:ind w:firstLine="420"/>
        <w:rPr>
          <w:rFonts w:hint="eastAsia"/>
        </w:rPr>
      </w:pPr>
      <w:r>
        <w:rPr>
          <w:rFonts w:hint="eastAsia"/>
        </w:rPr>
        <w:t>4</w:t>
      </w:r>
      <w:r>
        <w:rPr>
          <w:rFonts w:hint="eastAsia"/>
        </w:rPr>
        <w:t>、基金投资组合回报与标的指数回报偏离的风险及跟踪误差控制未达约定目标的风险</w:t>
      </w:r>
    </w:p>
    <w:p w:rsidR="00930204" w:rsidRDefault="00930204" w:rsidP="00930204">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或本基金投资策略以及与基金运作相关的费用等因素使本基金产生跟踪偏离度和跟踪误差。</w:t>
      </w:r>
    </w:p>
    <w:p w:rsidR="00930204" w:rsidRDefault="00930204" w:rsidP="00930204">
      <w:pPr>
        <w:pStyle w:val="-"/>
        <w:ind w:firstLine="420"/>
        <w:rPr>
          <w:rFonts w:hint="eastAsia"/>
        </w:rPr>
      </w:pPr>
      <w:r>
        <w:rPr>
          <w:rFonts w:hint="eastAsia"/>
        </w:rPr>
        <w:t>5</w:t>
      </w:r>
      <w:r>
        <w:rPr>
          <w:rFonts w:hint="eastAsia"/>
        </w:rPr>
        <w:t>、指数编制机构停止服务的风险</w:t>
      </w:r>
    </w:p>
    <w:p w:rsidR="00930204" w:rsidRDefault="00930204" w:rsidP="00930204">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930204" w:rsidRDefault="00930204" w:rsidP="00930204">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930204" w:rsidRDefault="00930204" w:rsidP="00930204">
      <w:pPr>
        <w:pStyle w:val="-"/>
        <w:ind w:firstLine="420"/>
        <w:rPr>
          <w:rFonts w:hint="eastAsia"/>
        </w:rPr>
      </w:pPr>
      <w:r>
        <w:rPr>
          <w:rFonts w:hint="eastAsia"/>
        </w:rPr>
        <w:t>6</w:t>
      </w:r>
      <w:r>
        <w:rPr>
          <w:rFonts w:hint="eastAsia"/>
        </w:rPr>
        <w:t>、成份股停牌、摘牌的风险</w:t>
      </w:r>
    </w:p>
    <w:p w:rsidR="00930204" w:rsidRDefault="00930204" w:rsidP="00930204">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930204" w:rsidRDefault="00930204" w:rsidP="00930204">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930204" w:rsidRDefault="00930204" w:rsidP="00930204">
      <w:pPr>
        <w:pStyle w:val="-"/>
        <w:ind w:firstLine="420"/>
        <w:rPr>
          <w:rFonts w:hint="eastAsia"/>
        </w:rPr>
      </w:pPr>
      <w:r>
        <w:t>7</w:t>
      </w:r>
      <w:r>
        <w:rPr>
          <w:rFonts w:hint="eastAsia"/>
        </w:rPr>
        <w:t>、本基金投资股指期货、股票期权等金融衍生品的风险。</w:t>
      </w:r>
    </w:p>
    <w:p w:rsidR="00930204" w:rsidRDefault="00930204" w:rsidP="00930204">
      <w:pPr>
        <w:pStyle w:val="-"/>
        <w:ind w:firstLine="420"/>
        <w:rPr>
          <w:rFonts w:hint="eastAsia"/>
        </w:rPr>
      </w:pPr>
      <w:r>
        <w:rPr>
          <w:rFonts w:hint="eastAsia"/>
        </w:rPr>
        <w:t>本基金可投资于股指期货、股票期权，股指期货、股票期权作为金融衍生品，主要存在以下风险：</w:t>
      </w:r>
    </w:p>
    <w:p w:rsidR="00930204" w:rsidRDefault="00930204" w:rsidP="00930204">
      <w:pPr>
        <w:pStyle w:val="-"/>
        <w:ind w:firstLine="420"/>
        <w:rPr>
          <w:rFonts w:hint="eastAsia"/>
        </w:rPr>
      </w:pPr>
      <w:r>
        <w:rPr>
          <w:rFonts w:hint="eastAsia"/>
        </w:rPr>
        <w:t>（</w:t>
      </w:r>
      <w:r>
        <w:rPr>
          <w:rFonts w:hint="eastAsia"/>
        </w:rPr>
        <w:t>1</w:t>
      </w:r>
      <w:r>
        <w:rPr>
          <w:rFonts w:hint="eastAsia"/>
        </w:rPr>
        <w:t>）市场风险：是指由于衍生品价格变动而给投资者带来的风险。</w:t>
      </w:r>
    </w:p>
    <w:p w:rsidR="00930204" w:rsidRDefault="00930204" w:rsidP="00930204">
      <w:pPr>
        <w:pStyle w:val="-"/>
        <w:ind w:firstLine="420"/>
        <w:rPr>
          <w:rFonts w:hint="eastAsia"/>
        </w:rPr>
      </w:pPr>
      <w:r>
        <w:rPr>
          <w:rFonts w:hint="eastAsia"/>
        </w:rPr>
        <w:t>（</w:t>
      </w:r>
      <w:r>
        <w:rPr>
          <w:rFonts w:hint="eastAsia"/>
        </w:rPr>
        <w:t>2</w:t>
      </w:r>
      <w:r>
        <w:rPr>
          <w:rFonts w:hint="eastAsia"/>
        </w:rPr>
        <w:t>）流动性风险：是指由于衍生品合约无法及时变现所带来的风险。</w:t>
      </w:r>
    </w:p>
    <w:p w:rsidR="00930204" w:rsidRDefault="00930204" w:rsidP="00930204">
      <w:pPr>
        <w:pStyle w:val="-"/>
        <w:ind w:firstLine="420"/>
        <w:rPr>
          <w:rFonts w:hint="eastAsia"/>
        </w:rPr>
      </w:pPr>
      <w:r>
        <w:rPr>
          <w:rFonts w:hint="eastAsia"/>
        </w:rPr>
        <w:t>（</w:t>
      </w:r>
      <w:r>
        <w:rPr>
          <w:rFonts w:hint="eastAsia"/>
        </w:rPr>
        <w:t>3</w:t>
      </w:r>
      <w:r>
        <w:rPr>
          <w:rFonts w:hint="eastAsia"/>
        </w:rPr>
        <w:t>）基差风险：是指衍生品合约价格和标的指数价格之间的价格差的波动所造成的风险。</w:t>
      </w:r>
    </w:p>
    <w:p w:rsidR="00930204" w:rsidRDefault="00930204" w:rsidP="00930204">
      <w:pPr>
        <w:pStyle w:val="-"/>
        <w:ind w:firstLine="420"/>
        <w:rPr>
          <w:rFonts w:hint="eastAsia"/>
        </w:rPr>
      </w:pPr>
      <w:r>
        <w:rPr>
          <w:rFonts w:hint="eastAsia"/>
        </w:rPr>
        <w:t>（</w:t>
      </w:r>
      <w:r>
        <w:rPr>
          <w:rFonts w:hint="eastAsia"/>
        </w:rPr>
        <w:t>4</w:t>
      </w:r>
      <w:r>
        <w:rPr>
          <w:rFonts w:hint="eastAsia"/>
        </w:rPr>
        <w:t>）保证金风险：是指由于无法及时筹措资金满足建立或者维持衍生品合约头寸所要求的保证金而带来的风险。</w:t>
      </w:r>
    </w:p>
    <w:p w:rsidR="00930204" w:rsidRDefault="00930204" w:rsidP="00930204">
      <w:pPr>
        <w:pStyle w:val="-"/>
        <w:ind w:firstLine="420"/>
        <w:rPr>
          <w:rFonts w:hint="eastAsia"/>
        </w:rPr>
      </w:pPr>
      <w:r>
        <w:rPr>
          <w:rFonts w:hint="eastAsia"/>
        </w:rPr>
        <w:lastRenderedPageBreak/>
        <w:t>（</w:t>
      </w:r>
      <w:r>
        <w:rPr>
          <w:rFonts w:hint="eastAsia"/>
        </w:rPr>
        <w:t>5</w:t>
      </w:r>
      <w:r>
        <w:rPr>
          <w:rFonts w:hint="eastAsia"/>
        </w:rPr>
        <w:t>）信用风险：是指期货经纪公司违约而产生损失的风险。</w:t>
      </w:r>
    </w:p>
    <w:p w:rsidR="00930204" w:rsidRDefault="00930204" w:rsidP="00930204">
      <w:pPr>
        <w:pStyle w:val="-"/>
        <w:ind w:firstLine="420"/>
        <w:rPr>
          <w:rFonts w:hint="eastAsia"/>
        </w:rPr>
      </w:pPr>
      <w:r>
        <w:rPr>
          <w:rFonts w:hint="eastAsia"/>
        </w:rPr>
        <w:t>（</w:t>
      </w:r>
      <w:r>
        <w:rPr>
          <w:rFonts w:hint="eastAsia"/>
        </w:rPr>
        <w:t>6</w:t>
      </w:r>
      <w:r>
        <w:rPr>
          <w:rFonts w:hint="eastAsia"/>
        </w:rPr>
        <w:t>）操作风险：是指由于内部流程的不完善，业务人员出现差错或者疏漏，或者系统出现故障等原因造成损失的风险。</w:t>
      </w:r>
    </w:p>
    <w:p w:rsidR="00930204" w:rsidRDefault="00930204" w:rsidP="00930204">
      <w:pPr>
        <w:pStyle w:val="-"/>
        <w:ind w:firstLine="420"/>
        <w:rPr>
          <w:rFonts w:hint="eastAsia"/>
        </w:rPr>
      </w:pPr>
      <w:r>
        <w:rPr>
          <w:rFonts w:hint="eastAsia"/>
        </w:rPr>
        <w:t>8</w:t>
      </w:r>
      <w:r>
        <w:rPr>
          <w:rFonts w:hint="eastAsia"/>
        </w:rPr>
        <w:t>、本基金投资资产支持证券的风险。</w:t>
      </w:r>
    </w:p>
    <w:p w:rsidR="00930204" w:rsidRDefault="00930204" w:rsidP="00930204">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930204" w:rsidRDefault="00930204" w:rsidP="00930204">
      <w:pPr>
        <w:pStyle w:val="-"/>
        <w:ind w:firstLine="420"/>
        <w:rPr>
          <w:rFonts w:hint="eastAsia"/>
        </w:rPr>
      </w:pPr>
      <w:r>
        <w:rPr>
          <w:rFonts w:hint="eastAsia"/>
        </w:rPr>
        <w:t>9</w:t>
      </w:r>
      <w:r>
        <w:rPr>
          <w:rFonts w:hint="eastAsia"/>
        </w:rPr>
        <w:t>、本基金投资流通受限证券的风险。</w:t>
      </w:r>
    </w:p>
    <w:p w:rsidR="00930204" w:rsidRDefault="00930204" w:rsidP="00930204">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930204" w:rsidRDefault="00930204" w:rsidP="00930204">
      <w:pPr>
        <w:pStyle w:val="-"/>
        <w:ind w:firstLine="420"/>
        <w:rPr>
          <w:rFonts w:hint="eastAsia"/>
        </w:rPr>
      </w:pPr>
      <w:r>
        <w:rPr>
          <w:rFonts w:hint="eastAsia"/>
        </w:rPr>
        <w:t>10</w:t>
      </w:r>
      <w:r>
        <w:rPr>
          <w:rFonts w:hint="eastAsia"/>
        </w:rPr>
        <w:t>、本基金参与转融通证券出借业务的风险</w:t>
      </w:r>
    </w:p>
    <w:p w:rsidR="00930204" w:rsidRDefault="00930204" w:rsidP="00930204">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930204" w:rsidRDefault="00930204" w:rsidP="00930204">
      <w:pPr>
        <w:pStyle w:val="-"/>
        <w:ind w:firstLine="420"/>
        <w:rPr>
          <w:rFonts w:hint="eastAsia"/>
        </w:rPr>
      </w:pPr>
      <w:r>
        <w:rPr>
          <w:rFonts w:hint="eastAsia"/>
        </w:rPr>
        <w:t>（</w:t>
      </w:r>
      <w:r>
        <w:rPr>
          <w:rFonts w:hint="eastAsia"/>
        </w:rPr>
        <w:t>1</w:t>
      </w:r>
      <w:r>
        <w:rPr>
          <w:rFonts w:hint="eastAsia"/>
        </w:rPr>
        <w:t>）流动性风险：面对大额赎回时，可能因证券出借原因发生无法及时变现、支付赎回款项的风险；</w:t>
      </w:r>
    </w:p>
    <w:p w:rsidR="00930204" w:rsidRDefault="00930204" w:rsidP="00930204">
      <w:pPr>
        <w:pStyle w:val="-"/>
        <w:ind w:firstLine="420"/>
        <w:rPr>
          <w:rFonts w:hint="eastAsia"/>
        </w:rPr>
      </w:pPr>
      <w:r>
        <w:rPr>
          <w:rFonts w:hint="eastAsia"/>
        </w:rPr>
        <w:t>（</w:t>
      </w:r>
      <w:r>
        <w:rPr>
          <w:rFonts w:hint="eastAsia"/>
        </w:rPr>
        <w:t>2</w:t>
      </w:r>
      <w:r>
        <w:rPr>
          <w:rFonts w:hint="eastAsia"/>
        </w:rPr>
        <w:t>）信用风险：证券出借对手方可能无法及时归还证券、无法支付相应权益补偿及借券费用的风险；</w:t>
      </w:r>
    </w:p>
    <w:p w:rsidR="00930204" w:rsidRDefault="00930204" w:rsidP="00930204">
      <w:pPr>
        <w:pStyle w:val="-"/>
        <w:ind w:firstLine="420"/>
        <w:rPr>
          <w:rFonts w:hint="eastAsia"/>
        </w:rPr>
      </w:pPr>
      <w:r>
        <w:rPr>
          <w:rFonts w:hint="eastAsia"/>
        </w:rPr>
        <w:t>（</w:t>
      </w:r>
      <w:r>
        <w:rPr>
          <w:rFonts w:hint="eastAsia"/>
        </w:rPr>
        <w:t>3</w:t>
      </w:r>
      <w:r>
        <w:rPr>
          <w:rFonts w:hint="eastAsia"/>
        </w:rPr>
        <w:t>）市场风险：证券出借后可能面临出借期间无法及时处置证券的风险。</w:t>
      </w:r>
    </w:p>
    <w:p w:rsidR="00930204" w:rsidRDefault="00930204" w:rsidP="00930204">
      <w:pPr>
        <w:pStyle w:val="-"/>
        <w:ind w:firstLine="420"/>
        <w:rPr>
          <w:rFonts w:hint="eastAsia"/>
        </w:rPr>
      </w:pPr>
      <w:r>
        <w:rPr>
          <w:rFonts w:hint="eastAsia"/>
        </w:rPr>
        <w:t>（</w:t>
      </w:r>
      <w:r>
        <w:rPr>
          <w:rFonts w:hint="eastAsia"/>
        </w:rPr>
        <w:t>4</w:t>
      </w:r>
      <w:r>
        <w:rPr>
          <w:rFonts w:hint="eastAsia"/>
        </w:rPr>
        <w:t>）操作风险：由于不完善或有问题的内部操作流程、人员违规或失误、系统故障或外部事件所导致的直接或间接损失的风险</w:t>
      </w:r>
    </w:p>
    <w:p w:rsidR="00930204" w:rsidRDefault="00930204" w:rsidP="00930204">
      <w:pPr>
        <w:pStyle w:val="-"/>
        <w:ind w:firstLine="420"/>
        <w:rPr>
          <w:rFonts w:hint="eastAsia"/>
        </w:rPr>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930204" w:rsidRDefault="00930204" w:rsidP="00930204">
      <w:pPr>
        <w:pStyle w:val="-"/>
        <w:ind w:firstLine="420"/>
      </w:pPr>
      <w:r>
        <w:rPr>
          <w:rFonts w:hint="eastAsia"/>
        </w:rPr>
        <w:t>除上述风险外，本公司参与转融通证券出借业务还应关注外部监管机构或公司要求关注的其他风险。</w:t>
      </w:r>
    </w:p>
    <w:p w:rsidR="00930204" w:rsidRDefault="00930204" w:rsidP="00930204">
      <w:pPr>
        <w:pStyle w:val="-"/>
        <w:ind w:firstLine="420"/>
        <w:rPr>
          <w:rFonts w:hint="eastAsia"/>
        </w:rPr>
      </w:pPr>
      <w:r>
        <w:rPr>
          <w:rFonts w:hint="eastAsia"/>
        </w:rPr>
        <w:t>11</w:t>
      </w:r>
      <w:r>
        <w:rPr>
          <w:rFonts w:hint="eastAsia"/>
        </w:rPr>
        <w:t>、本基金的量化模型用于投资组合构建而非进行频繁交易；本基金投资过程中多个环节将运用量化模型，存在量化模型失效导致基金业绩表现不佳的风险。</w:t>
      </w:r>
    </w:p>
    <w:p w:rsidR="00930204" w:rsidRDefault="00930204" w:rsidP="00930204">
      <w:pPr>
        <w:pStyle w:val="-"/>
        <w:ind w:firstLine="420"/>
        <w:rPr>
          <w:rFonts w:hint="eastAsia"/>
        </w:rPr>
      </w:pPr>
      <w:r>
        <w:rPr>
          <w:rFonts w:hint="eastAsia"/>
        </w:rPr>
        <w:t>12</w:t>
      </w:r>
      <w:r>
        <w:rPr>
          <w:rFonts w:hint="eastAsia"/>
        </w:rPr>
        <w:t>、投资于存托凭证的风险</w:t>
      </w:r>
    </w:p>
    <w:p w:rsidR="00930204" w:rsidRDefault="00930204" w:rsidP="0093020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w:t>
      </w:r>
      <w:r>
        <w:rPr>
          <w:rFonts w:hint="eastAsia"/>
        </w:rPr>
        <w:lastRenderedPageBreak/>
        <w:t>存托凭证持有人权益被摊薄的风险；存托凭证退市的风险；已在境外上市的基础证券发行人，在持续信息披露监管方面与境内可能存在差异的风险；境内外法律制度、监管环境差异可能导致的其他风险。</w:t>
      </w:r>
    </w:p>
    <w:p w:rsidR="00930204" w:rsidRDefault="00930204" w:rsidP="00930204">
      <w:pPr>
        <w:pStyle w:val="-"/>
        <w:ind w:firstLine="420"/>
        <w:rPr>
          <w:rFonts w:hint="eastAsia"/>
        </w:rPr>
      </w:pPr>
      <w:r>
        <w:rPr>
          <w:rFonts w:hint="eastAsia"/>
        </w:rPr>
        <w:t>六、本基金法律文件风险收益特征表述与销售机构基金风险评价可能不一致的风险</w:t>
      </w:r>
    </w:p>
    <w:p w:rsidR="00930204" w:rsidRDefault="00930204" w:rsidP="0093020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930204" w:rsidRDefault="00930204" w:rsidP="00930204">
      <w:pPr>
        <w:pStyle w:val="-2"/>
        <w:spacing w:before="156" w:after="156"/>
        <w:rPr>
          <w:rFonts w:hint="eastAsia"/>
        </w:rPr>
      </w:pPr>
      <w:r>
        <w:rPr>
          <w:rFonts w:hint="eastAsia"/>
        </w:rPr>
        <w:t>（二）</w:t>
      </w:r>
      <w:r>
        <w:rPr>
          <w:rFonts w:hint="eastAsia"/>
        </w:rPr>
        <w:t xml:space="preserve"> </w:t>
      </w:r>
      <w:r>
        <w:rPr>
          <w:rFonts w:hint="eastAsia"/>
        </w:rPr>
        <w:t>重要提示</w:t>
      </w:r>
    </w:p>
    <w:p w:rsidR="00930204" w:rsidRDefault="00930204" w:rsidP="00930204">
      <w:pPr>
        <w:pStyle w:val="-"/>
        <w:ind w:firstLine="420"/>
        <w:rPr>
          <w:rFonts w:hint="eastAsia"/>
        </w:rPr>
      </w:pPr>
      <w:r>
        <w:rPr>
          <w:rFonts w:hint="eastAsia"/>
        </w:rPr>
        <w:t>南方上证</w:t>
      </w:r>
      <w:r>
        <w:rPr>
          <w:rFonts w:hint="eastAsia"/>
        </w:rPr>
        <w:t>50</w:t>
      </w:r>
      <w:r>
        <w:rPr>
          <w:rFonts w:hint="eastAsia"/>
        </w:rPr>
        <w:t>指数增强型发起式证券投资基金（以下简称“本基金”）经中国证监会</w:t>
      </w:r>
      <w:r>
        <w:rPr>
          <w:rFonts w:hint="eastAsia"/>
        </w:rPr>
        <w:t>2019</w:t>
      </w:r>
      <w:r>
        <w:rPr>
          <w:rFonts w:hint="eastAsia"/>
        </w:rPr>
        <w:t>年</w:t>
      </w:r>
      <w:r>
        <w:rPr>
          <w:rFonts w:hint="eastAsia"/>
        </w:rPr>
        <w:t>9</w:t>
      </w:r>
      <w:r>
        <w:rPr>
          <w:rFonts w:hint="eastAsia"/>
        </w:rPr>
        <w:t>月</w:t>
      </w:r>
      <w:r>
        <w:rPr>
          <w:rFonts w:hint="eastAsia"/>
        </w:rPr>
        <w:t>16</w:t>
      </w:r>
      <w:r>
        <w:rPr>
          <w:rFonts w:hint="eastAsia"/>
        </w:rPr>
        <w:t>日证监许可</w:t>
      </w:r>
      <w:r>
        <w:rPr>
          <w:rFonts w:hint="eastAsia"/>
        </w:rPr>
        <w:t>[2019]1700</w:t>
      </w:r>
      <w:r>
        <w:rPr>
          <w:rFonts w:hint="eastAsia"/>
        </w:rPr>
        <w:t>号文注册募集。中国证监会对本基金募集的注册，并不表明其对本基金的价值和收益作出实质性判断或保证，也不表明投资于本基金没有风险。</w:t>
      </w:r>
    </w:p>
    <w:p w:rsidR="00930204" w:rsidRDefault="00930204" w:rsidP="00930204">
      <w:pPr>
        <w:pStyle w:val="-"/>
        <w:ind w:firstLine="420"/>
        <w:rPr>
          <w:rFonts w:hint="eastAsia"/>
        </w:rPr>
      </w:pPr>
      <w:r>
        <w:rPr>
          <w:rFonts w:hint="eastAsia"/>
        </w:rPr>
        <w:t>基金管理人依照恪尽职守、诚实信用、谨慎勤勉的原则管理和运用基金财产，但不保证基金一定盈利，也不保证最低收益。</w:t>
      </w:r>
    </w:p>
    <w:p w:rsidR="00930204" w:rsidRDefault="00930204" w:rsidP="00930204">
      <w:pPr>
        <w:pStyle w:val="-"/>
        <w:ind w:firstLine="420"/>
        <w:rPr>
          <w:rFonts w:hint="eastAsia"/>
        </w:rPr>
      </w:pPr>
      <w:r>
        <w:rPr>
          <w:rFonts w:hint="eastAsia"/>
        </w:rPr>
        <w:t>基金投资者自依基金合同取得基金份额，即成为基金份额持有人和基金合同的当事人。</w:t>
      </w:r>
    </w:p>
    <w:p w:rsidR="00930204" w:rsidRDefault="00930204" w:rsidP="00930204">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930204" w:rsidRDefault="00930204" w:rsidP="0093020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930204" w:rsidRDefault="00930204" w:rsidP="00930204">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930204" w:rsidRDefault="00930204" w:rsidP="00930204">
      <w:pPr>
        <w:pStyle w:val="-1"/>
        <w:spacing w:before="156" w:after="156"/>
        <w:rPr>
          <w:rFonts w:hint="eastAsia"/>
        </w:rPr>
      </w:pPr>
      <w:r>
        <w:rPr>
          <w:rFonts w:hint="eastAsia"/>
        </w:rPr>
        <w:t>五、其他资料查询方式</w:t>
      </w:r>
    </w:p>
    <w:p w:rsidR="00930204" w:rsidRDefault="00930204" w:rsidP="00930204">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930204" w:rsidRDefault="00930204" w:rsidP="00930204">
      <w:pPr>
        <w:pStyle w:val="-"/>
        <w:ind w:firstLine="420"/>
        <w:rPr>
          <w:rFonts w:hint="eastAsia"/>
        </w:rPr>
      </w:pPr>
      <w:r>
        <w:rPr>
          <w:rFonts w:hint="eastAsia"/>
        </w:rPr>
        <w:t>●《南方上证</w:t>
      </w:r>
      <w:r>
        <w:rPr>
          <w:rFonts w:hint="eastAsia"/>
        </w:rPr>
        <w:t>50</w:t>
      </w:r>
      <w:r>
        <w:rPr>
          <w:rFonts w:hint="eastAsia"/>
        </w:rPr>
        <w:t>指数增强型发起式证券投资基金基金合同》、</w:t>
      </w:r>
    </w:p>
    <w:p w:rsidR="00930204" w:rsidRDefault="00930204" w:rsidP="00930204">
      <w:pPr>
        <w:pStyle w:val="-"/>
        <w:ind w:firstLine="420"/>
        <w:rPr>
          <w:rFonts w:hint="eastAsia"/>
        </w:rPr>
      </w:pPr>
      <w:r>
        <w:rPr>
          <w:rFonts w:hint="eastAsia"/>
        </w:rPr>
        <w:t>《南方上证</w:t>
      </w:r>
      <w:r>
        <w:rPr>
          <w:rFonts w:hint="eastAsia"/>
        </w:rPr>
        <w:t>50</w:t>
      </w:r>
      <w:r>
        <w:rPr>
          <w:rFonts w:hint="eastAsia"/>
        </w:rPr>
        <w:t>指数增强型发起式证券投资基金托管协议》、</w:t>
      </w:r>
    </w:p>
    <w:p w:rsidR="00930204" w:rsidRDefault="00930204" w:rsidP="00930204">
      <w:pPr>
        <w:pStyle w:val="-"/>
        <w:ind w:firstLine="420"/>
        <w:rPr>
          <w:rFonts w:hint="eastAsia"/>
        </w:rPr>
      </w:pPr>
      <w:r>
        <w:rPr>
          <w:rFonts w:hint="eastAsia"/>
        </w:rPr>
        <w:t>《南方上证</w:t>
      </w:r>
      <w:r>
        <w:rPr>
          <w:rFonts w:hint="eastAsia"/>
        </w:rPr>
        <w:t>50</w:t>
      </w:r>
      <w:r>
        <w:rPr>
          <w:rFonts w:hint="eastAsia"/>
        </w:rPr>
        <w:t>指数增强型发起式证券投资基金招募说明书》</w:t>
      </w:r>
    </w:p>
    <w:p w:rsidR="00930204" w:rsidRDefault="00930204" w:rsidP="00930204">
      <w:pPr>
        <w:pStyle w:val="-"/>
        <w:ind w:firstLine="420"/>
        <w:rPr>
          <w:rFonts w:hint="eastAsia"/>
        </w:rPr>
      </w:pPr>
      <w:r>
        <w:rPr>
          <w:rFonts w:hint="eastAsia"/>
        </w:rPr>
        <w:t>●定期报告、包括基金季度报告、中期报告和年度报告</w:t>
      </w:r>
    </w:p>
    <w:p w:rsidR="00930204" w:rsidRDefault="00930204" w:rsidP="00930204">
      <w:pPr>
        <w:pStyle w:val="-"/>
        <w:ind w:firstLine="420"/>
        <w:rPr>
          <w:rFonts w:hint="eastAsia"/>
        </w:rPr>
      </w:pPr>
      <w:r>
        <w:rPr>
          <w:rFonts w:hint="eastAsia"/>
        </w:rPr>
        <w:t>●基金份额净值</w:t>
      </w:r>
    </w:p>
    <w:p w:rsidR="00930204" w:rsidRDefault="00930204" w:rsidP="00930204">
      <w:pPr>
        <w:pStyle w:val="-"/>
        <w:ind w:firstLine="420"/>
        <w:rPr>
          <w:rFonts w:hint="eastAsia"/>
        </w:rPr>
      </w:pPr>
      <w:r>
        <w:rPr>
          <w:rFonts w:hint="eastAsia"/>
        </w:rPr>
        <w:t>●基金销售机构及联系方式</w:t>
      </w:r>
    </w:p>
    <w:p w:rsidR="00930204" w:rsidRDefault="00930204" w:rsidP="00930204">
      <w:pPr>
        <w:pStyle w:val="-"/>
        <w:ind w:firstLine="420"/>
        <w:rPr>
          <w:rFonts w:hint="eastAsia"/>
        </w:rPr>
      </w:pPr>
      <w:r>
        <w:rPr>
          <w:rFonts w:hint="eastAsia"/>
        </w:rPr>
        <w:t>●其他重要资料</w:t>
      </w:r>
    </w:p>
    <w:p w:rsidR="00930204" w:rsidRDefault="00930204" w:rsidP="00930204">
      <w:pPr>
        <w:pStyle w:val="-1"/>
        <w:spacing w:before="156" w:after="156"/>
        <w:rPr>
          <w:rFonts w:hint="eastAsia"/>
        </w:rPr>
      </w:pPr>
      <w:r>
        <w:rPr>
          <w:rFonts w:hint="eastAsia"/>
        </w:rPr>
        <w:t>六、其他情况说明</w:t>
      </w:r>
    </w:p>
    <w:p w:rsidR="00930204" w:rsidRDefault="00930204" w:rsidP="00930204">
      <w:pPr>
        <w:pStyle w:val="-"/>
        <w:ind w:firstLine="420"/>
        <w:rPr>
          <w:rFonts w:hint="eastAsia"/>
        </w:rPr>
      </w:pPr>
      <w:r>
        <w:rPr>
          <w:rFonts w:hint="eastAsia"/>
        </w:rPr>
        <w:t>暂无。</w:t>
      </w:r>
    </w:p>
    <w:p w:rsidR="00E67375" w:rsidRPr="00ED7F31" w:rsidRDefault="00930204" w:rsidP="00930204">
      <w:bookmarkStart w:id="0" w:name="_GoBack"/>
      <w:bookmarkEnd w:id="0"/>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04" w:rsidRDefault="00930204" w:rsidP="00C06F04">
      <w:r>
        <w:separator/>
      </w:r>
    </w:p>
  </w:endnote>
  <w:endnote w:type="continuationSeparator" w:id="0">
    <w:p w:rsidR="00930204" w:rsidRDefault="0093020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04" w:rsidRDefault="009302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930204" w:rsidRPr="0093020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04" w:rsidRDefault="009302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04" w:rsidRDefault="00930204" w:rsidP="00C06F04">
      <w:r>
        <w:separator/>
      </w:r>
    </w:p>
  </w:footnote>
  <w:footnote w:type="continuationSeparator" w:id="0">
    <w:p w:rsidR="00930204" w:rsidRDefault="00930204"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04" w:rsidRDefault="009302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930204" w:rsidP="00CE07B7">
    <w:pPr>
      <w:pStyle w:val="a6"/>
      <w:jc w:val="right"/>
    </w:pPr>
    <w:r>
      <w:rPr>
        <w:rFonts w:hint="eastAsia"/>
      </w:rPr>
      <w:t>南方上证</w:t>
    </w:r>
    <w:r>
      <w:rPr>
        <w:rFonts w:hint="eastAsia"/>
      </w:rPr>
      <w:t>50</w:t>
    </w:r>
    <w:r>
      <w:rPr>
        <w:rFonts w:hint="eastAsia"/>
      </w:rPr>
      <w:t>指数增强型发起式证券投资基金（</w:t>
    </w:r>
    <w:r>
      <w:rPr>
        <w:rFonts w:hint="eastAsia"/>
      </w:rPr>
      <w:t>C</w:t>
    </w:r>
    <w:r>
      <w:rPr>
        <w:rFonts w:hint="eastAsia"/>
      </w:rPr>
      <w:t>类份额）基金产品资料概要（</w:t>
    </w:r>
    <w:r>
      <w:rPr>
        <w:rFonts w:hint="eastAsia"/>
      </w:rPr>
      <w:t>20211117</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04" w:rsidRDefault="009302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30204"/>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DEE3-16F4-46FE-8EF0-AE389818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977</Words>
  <Characters>5570</Characters>
  <Application>Microsoft Office Word</Application>
  <DocSecurity>0</DocSecurity>
  <Lines>46</Lines>
  <Paragraphs>13</Paragraphs>
  <ScaleCrop>false</ScaleCrop>
  <Company>MC SYSTEM</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2021-11-11T08:31:00Z</dcterms:created>
  <dcterms:modified xsi:type="dcterms:W3CDTF">2021-11-11T08:31:00Z</dcterms:modified>
</cp:coreProperties>
</file>