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F2B" w:rsidRPr="00C41306" w:rsidRDefault="006B3F2B" w:rsidP="006B3F2B">
      <w:pPr>
        <w:jc w:val="left"/>
        <w:rPr>
          <w:b/>
          <w:sz w:val="48"/>
        </w:rPr>
      </w:pPr>
    </w:p>
    <w:p w:rsidR="006B3F2B" w:rsidRPr="00C41306" w:rsidRDefault="006B3F2B" w:rsidP="006B3F2B">
      <w:pPr>
        <w:jc w:val="center"/>
        <w:rPr>
          <w:b/>
          <w:sz w:val="48"/>
        </w:rPr>
      </w:pPr>
    </w:p>
    <w:p w:rsidR="006B3F2B" w:rsidRPr="00C41306" w:rsidRDefault="006B3F2B" w:rsidP="006B3F2B">
      <w:pPr>
        <w:jc w:val="center"/>
        <w:rPr>
          <w:b/>
          <w:sz w:val="48"/>
        </w:rPr>
      </w:pPr>
    </w:p>
    <w:p w:rsidR="006B3F2B" w:rsidRPr="00C41306" w:rsidRDefault="006B3F2B" w:rsidP="006B3F2B">
      <w:pPr>
        <w:jc w:val="center"/>
        <w:rPr>
          <w:b/>
          <w:sz w:val="48"/>
        </w:rPr>
      </w:pPr>
    </w:p>
    <w:p w:rsidR="006B3F2B" w:rsidRPr="00C41306" w:rsidRDefault="006B3F2B" w:rsidP="006B3F2B">
      <w:pPr>
        <w:jc w:val="center"/>
        <w:rPr>
          <w:b/>
          <w:sz w:val="48"/>
        </w:rPr>
      </w:pPr>
    </w:p>
    <w:p w:rsidR="00031601" w:rsidRPr="000D1EF1" w:rsidRDefault="006B3F2B" w:rsidP="00031601">
      <w:pPr>
        <w:jc w:val="center"/>
        <w:rPr>
          <w:b/>
          <w:sz w:val="44"/>
          <w:szCs w:val="44"/>
        </w:rPr>
      </w:pPr>
      <w:bookmarkStart w:id="0" w:name="_Toc123112222"/>
      <w:bookmarkStart w:id="1" w:name="_Toc123112261"/>
      <w:bookmarkStart w:id="2" w:name="_Toc123701381"/>
      <w:bookmarkStart w:id="3" w:name="_Toc139991724"/>
      <w:bookmarkStart w:id="4" w:name="_Toc139992299"/>
      <w:r w:rsidRPr="000D1EF1">
        <w:rPr>
          <w:rFonts w:hint="eastAsia"/>
          <w:b/>
          <w:sz w:val="44"/>
          <w:szCs w:val="44"/>
        </w:rPr>
        <w:t>华夏</w:t>
      </w:r>
      <w:r w:rsidR="00E70B6D" w:rsidRPr="000D1EF1">
        <w:rPr>
          <w:rFonts w:hint="eastAsia"/>
          <w:b/>
          <w:sz w:val="44"/>
          <w:szCs w:val="44"/>
        </w:rPr>
        <w:t>永润六个月</w:t>
      </w:r>
      <w:r w:rsidRPr="000D1EF1">
        <w:rPr>
          <w:rFonts w:hint="eastAsia"/>
          <w:b/>
          <w:sz w:val="44"/>
          <w:szCs w:val="44"/>
        </w:rPr>
        <w:t>持有期混合型</w:t>
      </w:r>
    </w:p>
    <w:p w:rsidR="006B3F2B" w:rsidRPr="000D1EF1" w:rsidRDefault="006B3F2B" w:rsidP="00031601">
      <w:pPr>
        <w:jc w:val="center"/>
        <w:rPr>
          <w:b/>
          <w:sz w:val="44"/>
          <w:szCs w:val="44"/>
        </w:rPr>
      </w:pPr>
      <w:r w:rsidRPr="000D1EF1">
        <w:rPr>
          <w:rFonts w:hint="eastAsia"/>
          <w:b/>
          <w:sz w:val="44"/>
          <w:szCs w:val="44"/>
        </w:rPr>
        <w:t>证券投资基金</w:t>
      </w:r>
      <w:bookmarkEnd w:id="0"/>
      <w:bookmarkEnd w:id="1"/>
      <w:bookmarkEnd w:id="2"/>
      <w:bookmarkEnd w:id="3"/>
      <w:bookmarkEnd w:id="4"/>
      <w:r w:rsidRPr="000D1EF1">
        <w:rPr>
          <w:rFonts w:hint="eastAsia"/>
          <w:b/>
          <w:sz w:val="44"/>
          <w:szCs w:val="44"/>
        </w:rPr>
        <w:t>招募说明书</w:t>
      </w:r>
    </w:p>
    <w:p w:rsidR="006B3F2B" w:rsidRPr="000D1EF1" w:rsidRDefault="006B3F2B" w:rsidP="006B3F2B">
      <w:pPr>
        <w:jc w:val="center"/>
        <w:rPr>
          <w:b/>
          <w:sz w:val="44"/>
          <w:szCs w:val="44"/>
        </w:rPr>
      </w:pPr>
    </w:p>
    <w:p w:rsidR="006B3F2B" w:rsidRPr="000D1EF1" w:rsidRDefault="006B3F2B" w:rsidP="006B3F2B"/>
    <w:p w:rsidR="006B3F2B" w:rsidRPr="000D1EF1" w:rsidRDefault="006B3F2B" w:rsidP="006B3F2B"/>
    <w:p w:rsidR="006B3F2B" w:rsidRPr="000D1EF1" w:rsidRDefault="006B3F2B" w:rsidP="006B3F2B"/>
    <w:p w:rsidR="006B3F2B" w:rsidRPr="000D1EF1" w:rsidRDefault="006B3F2B" w:rsidP="006B3F2B"/>
    <w:p w:rsidR="006B3F2B" w:rsidRPr="000D1EF1" w:rsidRDefault="006B3F2B" w:rsidP="006B3F2B"/>
    <w:p w:rsidR="006B3F2B" w:rsidRPr="000D1EF1" w:rsidRDefault="006B3F2B" w:rsidP="006B3F2B"/>
    <w:p w:rsidR="006B3F2B" w:rsidRPr="000D1EF1" w:rsidRDefault="006B3F2B" w:rsidP="006B3F2B"/>
    <w:p w:rsidR="006B3F2B" w:rsidRPr="000D1EF1" w:rsidRDefault="006B3F2B" w:rsidP="006B3F2B"/>
    <w:p w:rsidR="006B3F2B" w:rsidRPr="000D1EF1" w:rsidRDefault="006B3F2B" w:rsidP="006B3F2B"/>
    <w:p w:rsidR="006B3F2B" w:rsidRPr="000D1EF1" w:rsidRDefault="006B3F2B" w:rsidP="006B3F2B"/>
    <w:p w:rsidR="006B3F2B" w:rsidRPr="000D1EF1" w:rsidRDefault="006B3F2B" w:rsidP="006B3F2B"/>
    <w:p w:rsidR="006B3F2B" w:rsidRPr="000D1EF1" w:rsidRDefault="006B3F2B" w:rsidP="006B3F2B"/>
    <w:p w:rsidR="006B3F2B" w:rsidRPr="000D1EF1" w:rsidRDefault="006B3F2B" w:rsidP="006B3F2B"/>
    <w:p w:rsidR="006B3F2B" w:rsidRPr="000D1EF1" w:rsidRDefault="006B3F2B" w:rsidP="006B3F2B">
      <w:pPr>
        <w:ind w:firstLineChars="744" w:firstLine="3585"/>
        <w:rPr>
          <w:b/>
          <w:sz w:val="48"/>
        </w:rPr>
      </w:pPr>
    </w:p>
    <w:p w:rsidR="006B3F2B" w:rsidRPr="000D1EF1" w:rsidRDefault="006B3F2B" w:rsidP="006B3F2B">
      <w:pPr>
        <w:ind w:firstLineChars="531" w:firstLine="1699"/>
        <w:jc w:val="left"/>
        <w:rPr>
          <w:sz w:val="32"/>
          <w:szCs w:val="32"/>
        </w:rPr>
      </w:pPr>
      <w:bookmarkStart w:id="5" w:name="_Toc139992301"/>
      <w:bookmarkStart w:id="6" w:name="_Toc139991726"/>
      <w:bookmarkStart w:id="7" w:name="_Toc123701383"/>
      <w:bookmarkStart w:id="8" w:name="_Toc123112263"/>
      <w:bookmarkStart w:id="9" w:name="_Toc123112224"/>
      <w:r w:rsidRPr="000D1EF1">
        <w:rPr>
          <w:rFonts w:hint="eastAsia"/>
          <w:sz w:val="32"/>
          <w:szCs w:val="32"/>
        </w:rPr>
        <w:t>基金管理人：</w:t>
      </w:r>
      <w:bookmarkEnd w:id="5"/>
      <w:bookmarkEnd w:id="6"/>
      <w:bookmarkEnd w:id="7"/>
      <w:bookmarkEnd w:id="8"/>
      <w:bookmarkEnd w:id="9"/>
      <w:r w:rsidRPr="000D1EF1">
        <w:rPr>
          <w:rFonts w:hint="eastAsia"/>
          <w:sz w:val="32"/>
          <w:szCs w:val="32"/>
        </w:rPr>
        <w:t>华夏基金管理有限公司</w:t>
      </w:r>
    </w:p>
    <w:p w:rsidR="006B3F2B" w:rsidRPr="000D1EF1" w:rsidRDefault="006B3F2B" w:rsidP="006B3F2B">
      <w:pPr>
        <w:ind w:firstLineChars="531" w:firstLine="1699"/>
        <w:jc w:val="left"/>
        <w:rPr>
          <w:sz w:val="32"/>
          <w:szCs w:val="32"/>
        </w:rPr>
      </w:pPr>
      <w:r w:rsidRPr="000D1EF1">
        <w:rPr>
          <w:rFonts w:hint="eastAsia"/>
          <w:sz w:val="32"/>
          <w:szCs w:val="32"/>
        </w:rPr>
        <w:t>基金托管人：中国</w:t>
      </w:r>
      <w:r w:rsidR="00E70B6D" w:rsidRPr="000D1EF1">
        <w:rPr>
          <w:rFonts w:hint="eastAsia"/>
          <w:sz w:val="32"/>
          <w:szCs w:val="32"/>
        </w:rPr>
        <w:t>建设</w:t>
      </w:r>
      <w:r w:rsidRPr="000D1EF1">
        <w:rPr>
          <w:rFonts w:hint="eastAsia"/>
          <w:sz w:val="32"/>
          <w:szCs w:val="32"/>
        </w:rPr>
        <w:t>银行股份有限公司</w:t>
      </w:r>
    </w:p>
    <w:p w:rsidR="006B3F2B" w:rsidRPr="000D1EF1" w:rsidRDefault="006B3F2B" w:rsidP="006B3F2B">
      <w:pPr>
        <w:widowControl/>
        <w:jc w:val="left"/>
        <w:rPr>
          <w:sz w:val="30"/>
          <w:szCs w:val="30"/>
        </w:rPr>
      </w:pPr>
    </w:p>
    <w:p w:rsidR="006B3F2B" w:rsidRPr="000D1EF1" w:rsidRDefault="006B3F2B" w:rsidP="006B3F2B">
      <w:pPr>
        <w:widowControl/>
        <w:jc w:val="left"/>
        <w:rPr>
          <w:sz w:val="30"/>
          <w:szCs w:val="30"/>
        </w:rPr>
        <w:sectPr w:rsidR="006B3F2B" w:rsidRPr="000D1EF1" w:rsidSect="008362DD">
          <w:headerReference w:type="default" r:id="rId8"/>
          <w:footerReference w:type="default" r:id="rId9"/>
          <w:headerReference w:type="first" r:id="rId10"/>
          <w:footerReference w:type="first" r:id="rId11"/>
          <w:pgSz w:w="11906" w:h="16838"/>
          <w:pgMar w:top="1440" w:right="1800" w:bottom="1440" w:left="1800" w:header="851" w:footer="992" w:gutter="0"/>
          <w:cols w:space="425"/>
          <w:titlePg/>
          <w:docGrid w:type="lines" w:linePitch="312"/>
        </w:sectPr>
      </w:pPr>
    </w:p>
    <w:p w:rsidR="006B3F2B" w:rsidRPr="000D1EF1" w:rsidRDefault="006B3F2B" w:rsidP="006B3F2B">
      <w:pPr>
        <w:tabs>
          <w:tab w:val="center" w:pos="4153"/>
          <w:tab w:val="right" w:pos="8306"/>
        </w:tabs>
        <w:autoSpaceDE w:val="0"/>
        <w:autoSpaceDN w:val="0"/>
        <w:adjustRightInd w:val="0"/>
        <w:spacing w:line="360" w:lineRule="auto"/>
        <w:jc w:val="center"/>
        <w:rPr>
          <w:b/>
          <w:szCs w:val="21"/>
        </w:rPr>
      </w:pPr>
      <w:r w:rsidRPr="000D1EF1">
        <w:rPr>
          <w:rFonts w:hint="eastAsia"/>
          <w:b/>
          <w:szCs w:val="21"/>
        </w:rPr>
        <w:lastRenderedPageBreak/>
        <w:t>重要提示</w:t>
      </w:r>
    </w:p>
    <w:p w:rsidR="006B3F2B" w:rsidRPr="000D1EF1" w:rsidRDefault="006B3F2B" w:rsidP="006B3F2B">
      <w:pPr>
        <w:spacing w:line="360" w:lineRule="auto"/>
        <w:ind w:firstLineChars="200" w:firstLine="420"/>
      </w:pPr>
      <w:r w:rsidRPr="000D1EF1">
        <w:rPr>
          <w:rFonts w:hint="eastAsia"/>
        </w:rPr>
        <w:t>华夏</w:t>
      </w:r>
      <w:r w:rsidR="00E70B6D" w:rsidRPr="000D1EF1">
        <w:rPr>
          <w:rFonts w:hint="eastAsia"/>
        </w:rPr>
        <w:t>永润六个月</w:t>
      </w:r>
      <w:r w:rsidRPr="000D1EF1">
        <w:rPr>
          <w:rFonts w:hint="eastAsia"/>
        </w:rPr>
        <w:t>持有期混合型证券投资基金（以下简称</w:t>
      </w:r>
      <w:r w:rsidRPr="000D1EF1">
        <w:t>“</w:t>
      </w:r>
      <w:r w:rsidRPr="000D1EF1">
        <w:rPr>
          <w:rFonts w:hint="eastAsia"/>
        </w:rPr>
        <w:t>本基金</w:t>
      </w:r>
      <w:r w:rsidRPr="000D1EF1">
        <w:t>”</w:t>
      </w:r>
      <w:r w:rsidRPr="000D1EF1">
        <w:rPr>
          <w:rFonts w:hint="eastAsia"/>
        </w:rPr>
        <w:t>）已经中国证监会</w:t>
      </w:r>
      <w:r w:rsidRPr="000D1EF1">
        <w:t>202</w:t>
      </w:r>
      <w:r w:rsidR="00824014" w:rsidRPr="000D1EF1">
        <w:t>1</w:t>
      </w:r>
      <w:r w:rsidRPr="000D1EF1">
        <w:rPr>
          <w:rFonts w:hint="eastAsia"/>
        </w:rPr>
        <w:t>年</w:t>
      </w:r>
      <w:r w:rsidR="00824014" w:rsidRPr="000D1EF1">
        <w:t>3</w:t>
      </w:r>
      <w:r w:rsidRPr="000D1EF1">
        <w:rPr>
          <w:rFonts w:hint="eastAsia"/>
        </w:rPr>
        <w:t>月</w:t>
      </w:r>
      <w:r w:rsidR="00824014" w:rsidRPr="000D1EF1">
        <w:t>26</w:t>
      </w:r>
      <w:r w:rsidRPr="000D1EF1">
        <w:rPr>
          <w:rFonts w:hint="eastAsia"/>
        </w:rPr>
        <w:t>日证监许可</w:t>
      </w:r>
      <w:r w:rsidRPr="000D1EF1">
        <w:t>[202</w:t>
      </w:r>
      <w:r w:rsidR="00824014" w:rsidRPr="000D1EF1">
        <w:t>1</w:t>
      </w:r>
      <w:r w:rsidRPr="000D1EF1">
        <w:t>]</w:t>
      </w:r>
      <w:r w:rsidR="00824014" w:rsidRPr="000D1EF1">
        <w:t>1006</w:t>
      </w:r>
      <w:r w:rsidRPr="000D1EF1">
        <w:rPr>
          <w:rFonts w:hint="eastAsia"/>
        </w:rPr>
        <w:t>号文准予注册。</w:t>
      </w:r>
    </w:p>
    <w:p w:rsidR="006B3F2B" w:rsidRPr="000D1EF1" w:rsidRDefault="006B3F2B" w:rsidP="006B3F2B">
      <w:pPr>
        <w:pStyle w:val="a6"/>
        <w:autoSpaceDE w:val="0"/>
        <w:autoSpaceDN w:val="0"/>
        <w:adjustRightInd w:val="0"/>
        <w:ind w:firstLineChars="0"/>
        <w:rPr>
          <w:rFonts w:ascii="Times New Roman"/>
          <w:szCs w:val="21"/>
        </w:rPr>
      </w:pPr>
      <w:r w:rsidRPr="000D1EF1">
        <w:rPr>
          <w:rFonts w:ascii="Times New Roman" w:hint="eastAsia"/>
          <w:szCs w:val="21"/>
        </w:rPr>
        <w:t>基金管理人保证本招募说明书的内容真实、准确、完整。本招募说明书经中国证监会注册，但中国证监会对本基金募集的注册，并不表明其对本基金的投资价值和市场前景作出实质性判断或保证，也不表明投资于本基金没有风险。</w:t>
      </w:r>
    </w:p>
    <w:p w:rsidR="006B3F2B" w:rsidRPr="000D1EF1" w:rsidRDefault="006B3F2B" w:rsidP="006B3F2B">
      <w:pPr>
        <w:pStyle w:val="a6"/>
        <w:ind w:firstLineChars="0"/>
        <w:rPr>
          <w:rFonts w:ascii="Times New Roman"/>
          <w:b/>
          <w:szCs w:val="21"/>
        </w:rPr>
      </w:pPr>
      <w:r w:rsidRPr="000D1EF1">
        <w:rPr>
          <w:rFonts w:ascii="Times New Roman" w:hint="eastAsia"/>
          <w:b/>
          <w:szCs w:val="21"/>
        </w:rPr>
        <w:t>本基金投资于证券市场，基金净值会因为证券市场波动等因素产生波动，投资者根据所持有的基金份额享受基金收益，同时承担相应的投资风险。本基金投资中的风险包括：因整体政治、经济、社会等环境因素对证券市场价格产生影响而形成的系统性风险，个别证券特有的非系统性风险，由于基金份额持有人连续大量赎回基金产生的流动性风险，基金管理人在基金管理实施过程中产生的积极管理风险，本基金的特定风险等。本基金可投资存托凭证，基金净值可能受到存托凭证的境外基础证券价格波动影响，存托凭证的境外基础证券的相关风险可能直接或间接成为本基金的风险。</w:t>
      </w:r>
      <w:r w:rsidR="00C70944">
        <w:rPr>
          <w:rFonts w:ascii="Times New Roman" w:hint="eastAsia"/>
          <w:b/>
          <w:bCs/>
          <w:szCs w:val="21"/>
        </w:rPr>
        <w:t>本基金为混合型基金，其长期平均风险和预期收益率低于股票型基金，高于货币市场基金和债券型基金。根据</w:t>
      </w:r>
      <w:r w:rsidR="00C70944">
        <w:rPr>
          <w:rFonts w:ascii="Times New Roman"/>
          <w:b/>
          <w:bCs/>
          <w:szCs w:val="21"/>
        </w:rPr>
        <w:t>2017</w:t>
      </w:r>
      <w:r w:rsidR="00C70944">
        <w:rPr>
          <w:rFonts w:ascii="Times New Roman" w:hint="eastAsia"/>
          <w:b/>
          <w:bCs/>
          <w:szCs w:val="21"/>
        </w:rPr>
        <w:t>年</w:t>
      </w:r>
      <w:r w:rsidR="00C70944">
        <w:rPr>
          <w:rFonts w:ascii="Times New Roman"/>
          <w:b/>
          <w:bCs/>
          <w:szCs w:val="21"/>
        </w:rPr>
        <w:t>7</w:t>
      </w:r>
      <w:r w:rsidR="00C70944">
        <w:rPr>
          <w:rFonts w:ascii="Times New Roman" w:hint="eastAsia"/>
          <w:b/>
          <w:bCs/>
          <w:szCs w:val="21"/>
        </w:rPr>
        <w:t>月</w:t>
      </w:r>
      <w:r w:rsidR="00C70944">
        <w:rPr>
          <w:rFonts w:ascii="Times New Roman"/>
          <w:b/>
          <w:bCs/>
          <w:szCs w:val="21"/>
        </w:rPr>
        <w:t>1</w:t>
      </w:r>
      <w:r w:rsidR="00C70944">
        <w:rPr>
          <w:rFonts w:ascii="Times New Roman" w:hint="eastAsia"/>
          <w:b/>
          <w:bCs/>
          <w:szCs w:val="21"/>
        </w:rPr>
        <w:t>日施行的《证券期货投资者适当性管理办法》，基金管理人和销售机构已对本基金重新进行风险评级，风险评级行为不改变基金的实质性风险收益特征，但由于风险分类标准的变化，本基金的风险等级表述可能有相应变化，具体风险评级结果应以基金管理人和销售机构提供的评级结果为准。</w:t>
      </w:r>
    </w:p>
    <w:p w:rsidR="006B3F2B" w:rsidRPr="000D1EF1" w:rsidRDefault="00C70944" w:rsidP="006B3F2B">
      <w:pPr>
        <w:autoSpaceDE w:val="0"/>
        <w:autoSpaceDN w:val="0"/>
        <w:adjustRightInd w:val="0"/>
        <w:spacing w:line="360" w:lineRule="auto"/>
        <w:ind w:firstLineChars="200" w:firstLine="422"/>
        <w:rPr>
          <w:b/>
          <w:szCs w:val="21"/>
        </w:rPr>
      </w:pPr>
      <w:r w:rsidRPr="00C70944">
        <w:rPr>
          <w:rFonts w:hint="eastAsia"/>
          <w:b/>
          <w:szCs w:val="21"/>
        </w:rPr>
        <w:t>当基金持有特定资产且存在或潜在大额赎回申请时，基金管理人可能依照法律法规及基金合同的约定启用侧袋机制。侧袋机制实施期间，</w:t>
      </w:r>
      <w:r w:rsidRPr="00C70944">
        <w:rPr>
          <w:rFonts w:hint="eastAsia"/>
          <w:b/>
        </w:rPr>
        <w:t>基金管理人将对基金简称进行特殊标识，</w:t>
      </w:r>
      <w:r w:rsidRPr="00C70944">
        <w:rPr>
          <w:rFonts w:hint="eastAsia"/>
          <w:b/>
          <w:szCs w:val="21"/>
        </w:rPr>
        <w:t>暂停披露侧袋账户份额净值，不办理侧袋账户的申购赎回。侧袋账户对应特定资产的变现时间和最终变现价格都具有不确定性，并且有可能变现价格大幅低于启用侧袋机制时的特定资产的估值，基金份额持有人可能因此面临损失。</w:t>
      </w:r>
      <w:r w:rsidR="006B3F2B" w:rsidRPr="000D1EF1">
        <w:rPr>
          <w:rFonts w:hint="eastAsia"/>
          <w:b/>
          <w:szCs w:val="21"/>
        </w:rPr>
        <w:t>投资者在投资本基金之前，请仔细阅读相关内容并关注本基金启用</w:t>
      </w:r>
      <w:r w:rsidRPr="00C70944">
        <w:rPr>
          <w:rFonts w:hint="eastAsia"/>
          <w:b/>
          <w:szCs w:val="21"/>
        </w:rPr>
        <w:t>侧袋机制时的特定风险。</w:t>
      </w:r>
    </w:p>
    <w:p w:rsidR="006B3F2B" w:rsidRPr="000D1EF1" w:rsidRDefault="006B3F2B" w:rsidP="006B3F2B">
      <w:pPr>
        <w:autoSpaceDE w:val="0"/>
        <w:autoSpaceDN w:val="0"/>
        <w:adjustRightInd w:val="0"/>
        <w:spacing w:line="360" w:lineRule="auto"/>
        <w:ind w:firstLineChars="200" w:firstLine="422"/>
        <w:rPr>
          <w:b/>
          <w:szCs w:val="21"/>
        </w:rPr>
      </w:pPr>
      <w:r w:rsidRPr="000D1EF1">
        <w:rPr>
          <w:rFonts w:hint="eastAsia"/>
          <w:b/>
          <w:bCs/>
          <w:szCs w:val="21"/>
        </w:rPr>
        <w:t>本基金资产</w:t>
      </w:r>
      <w:r w:rsidR="00F637AA" w:rsidRPr="000D1EF1">
        <w:rPr>
          <w:rFonts w:hint="eastAsia"/>
          <w:b/>
          <w:bCs/>
          <w:szCs w:val="21"/>
        </w:rPr>
        <w:t>可</w:t>
      </w:r>
      <w:r w:rsidRPr="000D1EF1">
        <w:rPr>
          <w:rFonts w:hint="eastAsia"/>
          <w:b/>
          <w:bCs/>
          <w:szCs w:val="21"/>
        </w:rPr>
        <w:t>投资于港股通机制下允许买卖的规定范围内的香港联合交易所上市的股票（以下简称</w:t>
      </w:r>
      <w:r w:rsidRPr="000D1EF1">
        <w:rPr>
          <w:b/>
          <w:bCs/>
          <w:szCs w:val="21"/>
        </w:rPr>
        <w:t>“</w:t>
      </w:r>
      <w:r w:rsidRPr="000D1EF1">
        <w:rPr>
          <w:rFonts w:hint="eastAsia"/>
          <w:b/>
          <w:bCs/>
          <w:szCs w:val="21"/>
        </w:rPr>
        <w:t>港股通标的股票</w:t>
      </w:r>
      <w:r w:rsidRPr="000D1EF1">
        <w:rPr>
          <w:b/>
          <w:bCs/>
          <w:szCs w:val="21"/>
        </w:rPr>
        <w:t>”</w:t>
      </w:r>
      <w:r w:rsidRPr="000D1EF1">
        <w:rPr>
          <w:rFonts w:hint="eastAsia"/>
          <w:b/>
          <w:bCs/>
          <w:szCs w:val="21"/>
        </w:rPr>
        <w:t>），会面临港股通机制下因投资环境、投资标的、市场制度以及交易规则等差异带来的特有风险，包括港股市场股价波动较大的风险（港股市场实行</w:t>
      </w:r>
      <w:r w:rsidRPr="000D1EF1">
        <w:rPr>
          <w:b/>
          <w:bCs/>
          <w:szCs w:val="21"/>
        </w:rPr>
        <w:t>T+0</w:t>
      </w:r>
      <w:r w:rsidRPr="000D1EF1">
        <w:rPr>
          <w:rFonts w:hint="eastAsia"/>
          <w:b/>
          <w:bCs/>
          <w:szCs w:val="21"/>
        </w:rPr>
        <w:t>回转交易，且对个股不设涨跌幅限制，港股股价可能表现出比</w:t>
      </w:r>
      <w:r w:rsidRPr="000D1EF1">
        <w:rPr>
          <w:b/>
          <w:bCs/>
          <w:szCs w:val="21"/>
        </w:rPr>
        <w:t xml:space="preserve"> A </w:t>
      </w:r>
      <w:r w:rsidRPr="000D1EF1">
        <w:rPr>
          <w:rFonts w:hint="eastAsia"/>
          <w:b/>
          <w:bCs/>
          <w:szCs w:val="21"/>
        </w:rPr>
        <w:t>股更为剧烈的股价波动）、汇率风险（汇率波动可能对基金的投资收益造成损失）、港股通机制下交易日不连贯可能带来的风险（在内地开市香港休市的情形下，港股通不能正常交易，港股不能及时卖</w:t>
      </w:r>
      <w:r w:rsidRPr="000D1EF1">
        <w:rPr>
          <w:rFonts w:hint="eastAsia"/>
          <w:b/>
          <w:bCs/>
          <w:szCs w:val="21"/>
        </w:rPr>
        <w:lastRenderedPageBreak/>
        <w:t>出，可能带来一定的流动性风险）等</w:t>
      </w:r>
      <w:r w:rsidRPr="000D1EF1">
        <w:rPr>
          <w:rFonts w:hint="eastAsia"/>
          <w:b/>
          <w:szCs w:val="21"/>
        </w:rPr>
        <w:t>。</w:t>
      </w:r>
    </w:p>
    <w:p w:rsidR="006B3F2B" w:rsidRPr="000D1EF1" w:rsidRDefault="006B3F2B" w:rsidP="006B3F2B">
      <w:pPr>
        <w:autoSpaceDE w:val="0"/>
        <w:autoSpaceDN w:val="0"/>
        <w:adjustRightInd w:val="0"/>
        <w:spacing w:line="360" w:lineRule="auto"/>
        <w:ind w:firstLineChars="200" w:firstLine="422"/>
        <w:rPr>
          <w:b/>
          <w:szCs w:val="21"/>
        </w:rPr>
      </w:pPr>
      <w:r w:rsidRPr="000D1EF1">
        <w:rPr>
          <w:rFonts w:hint="eastAsia"/>
          <w:b/>
          <w:bCs/>
          <w:szCs w:val="21"/>
        </w:rPr>
        <w:t>本基金可根据投资策略需要或不同配置地市场环境的变化，选择将部分基金资产投资于港股或选择不将基金资产投资于港股，基金资产并非必然投资港股。</w:t>
      </w:r>
    </w:p>
    <w:p w:rsidR="006B3F2B" w:rsidRPr="000D1EF1" w:rsidRDefault="006B3F2B" w:rsidP="006B3F2B">
      <w:pPr>
        <w:autoSpaceDE w:val="0"/>
        <w:autoSpaceDN w:val="0"/>
        <w:adjustRightInd w:val="0"/>
        <w:spacing w:line="360" w:lineRule="auto"/>
        <w:ind w:firstLineChars="200" w:firstLine="422"/>
        <w:rPr>
          <w:b/>
          <w:szCs w:val="21"/>
        </w:rPr>
      </w:pPr>
      <w:r w:rsidRPr="000D1EF1">
        <w:rPr>
          <w:rFonts w:hint="eastAsia"/>
          <w:b/>
          <w:szCs w:val="21"/>
        </w:rPr>
        <w:t>本基金可投资于股票期权、股指期货、国债期货，可能面临的风险包括市场风险、流动性风险、基差风险、保证金风险、信用风险、操作风险等。</w:t>
      </w:r>
      <w:r w:rsidRPr="000D1EF1">
        <w:rPr>
          <w:rFonts w:hint="eastAsia"/>
          <w:b/>
          <w:szCs w:val="21"/>
          <w:shd w:val="clear" w:color="auto" w:fill="FFFFFF"/>
        </w:rPr>
        <w:t>本基金可投资于资产支持证券，可能面临的风险包括流动性风险、证券提前赎回风险、再投资风险和</w:t>
      </w:r>
      <w:r w:rsidRPr="000D1EF1">
        <w:rPr>
          <w:b/>
          <w:szCs w:val="21"/>
          <w:shd w:val="clear" w:color="auto" w:fill="FFFFFF"/>
        </w:rPr>
        <w:t>SPV</w:t>
      </w:r>
      <w:r w:rsidRPr="000D1EF1">
        <w:rPr>
          <w:rFonts w:hint="eastAsia"/>
          <w:b/>
          <w:szCs w:val="21"/>
          <w:shd w:val="clear" w:color="auto" w:fill="FFFFFF"/>
        </w:rPr>
        <w:t>违约风险等。具体内容详见本招募说明书</w:t>
      </w:r>
      <w:r w:rsidRPr="000D1EF1">
        <w:rPr>
          <w:b/>
          <w:szCs w:val="21"/>
          <w:shd w:val="clear" w:color="auto" w:fill="FFFFFF"/>
        </w:rPr>
        <w:t>“</w:t>
      </w:r>
      <w:r w:rsidRPr="000D1EF1">
        <w:rPr>
          <w:rFonts w:hint="eastAsia"/>
          <w:b/>
          <w:szCs w:val="21"/>
          <w:shd w:val="clear" w:color="auto" w:fill="FFFFFF"/>
        </w:rPr>
        <w:t>风险揭示</w:t>
      </w:r>
      <w:r w:rsidRPr="000D1EF1">
        <w:rPr>
          <w:b/>
          <w:szCs w:val="21"/>
          <w:shd w:val="clear" w:color="auto" w:fill="FFFFFF"/>
        </w:rPr>
        <w:t>”</w:t>
      </w:r>
      <w:r w:rsidRPr="000D1EF1">
        <w:rPr>
          <w:rFonts w:hint="eastAsia"/>
          <w:b/>
          <w:szCs w:val="21"/>
          <w:shd w:val="clear" w:color="auto" w:fill="FFFFFF"/>
        </w:rPr>
        <w:t>章节。</w:t>
      </w:r>
    </w:p>
    <w:p w:rsidR="006B3F2B" w:rsidRPr="000D1EF1" w:rsidRDefault="00C70944" w:rsidP="006B3F2B">
      <w:pPr>
        <w:pStyle w:val="a6"/>
        <w:ind w:firstLineChars="0"/>
        <w:rPr>
          <w:rFonts w:ascii="Times New Roman"/>
          <w:b/>
          <w:szCs w:val="21"/>
        </w:rPr>
      </w:pPr>
      <w:r>
        <w:rPr>
          <w:rFonts w:ascii="Times New Roman" w:hint="eastAsia"/>
          <w:b/>
          <w:bCs/>
          <w:szCs w:val="21"/>
        </w:rPr>
        <w:t>本基金对每份基金份额设置六个月持有期。在基金份额的六个月持有期到期日前（不含当日）</w:t>
      </w:r>
      <w:r>
        <w:rPr>
          <w:rFonts w:ascii="Times New Roman" w:hint="eastAsia"/>
          <w:b/>
          <w:szCs w:val="21"/>
        </w:rPr>
        <w:t>，基金份额持有人不能对该基金份额提出赎回申请。</w:t>
      </w:r>
    </w:p>
    <w:p w:rsidR="006B3F2B" w:rsidRPr="000D1EF1" w:rsidRDefault="00C70944" w:rsidP="006B3F2B">
      <w:pPr>
        <w:pStyle w:val="a6"/>
        <w:ind w:firstLineChars="0"/>
        <w:rPr>
          <w:rFonts w:ascii="Times New Roman"/>
          <w:b/>
          <w:szCs w:val="21"/>
        </w:rPr>
      </w:pPr>
      <w:r w:rsidRPr="00C70944">
        <w:rPr>
          <w:rFonts w:ascii="Times New Roman"/>
          <w:b/>
          <w:szCs w:val="21"/>
        </w:rPr>
        <w:t>投资有风险，</w:t>
      </w:r>
      <w:r w:rsidR="006B3F2B" w:rsidRPr="000D1EF1">
        <w:rPr>
          <w:rFonts w:ascii="Times New Roman" w:hint="eastAsia"/>
          <w:b/>
          <w:szCs w:val="21"/>
        </w:rPr>
        <w:t>投资者在投资本基金之前，请仔细阅读本基金的招募说明书、基金合同、基金产品资料概要</w:t>
      </w:r>
      <w:r>
        <w:rPr>
          <w:rFonts w:ascii="Times New Roman" w:hint="eastAsia"/>
          <w:b/>
          <w:bCs/>
          <w:color w:val="000000"/>
          <w:szCs w:val="21"/>
        </w:rPr>
        <w:t>等信息披露文件</w:t>
      </w:r>
      <w:r w:rsidR="006B3F2B" w:rsidRPr="000D1EF1">
        <w:rPr>
          <w:rFonts w:ascii="Times New Roman" w:hint="eastAsia"/>
          <w:b/>
          <w:szCs w:val="21"/>
        </w:rPr>
        <w:t>，全面认识本基金的风险收益特征和产品特性，并充分考虑自身的风险承受能力，理性判断市场，谨慎做出投资决策。</w:t>
      </w:r>
      <w:r>
        <w:rPr>
          <w:rFonts w:ascii="Times New Roman" w:hint="eastAsia"/>
          <w:b/>
          <w:bCs/>
        </w:rPr>
        <w:t>投资者应当认真阅读并完全理解基金合同第二十部分规定的免责条款、第二十一部分规定的争议处理方式。</w:t>
      </w:r>
    </w:p>
    <w:p w:rsidR="006B3F2B" w:rsidRPr="000D1EF1" w:rsidRDefault="006B3F2B" w:rsidP="006B3F2B">
      <w:pPr>
        <w:autoSpaceDE w:val="0"/>
        <w:autoSpaceDN w:val="0"/>
        <w:adjustRightInd w:val="0"/>
        <w:spacing w:line="360" w:lineRule="auto"/>
        <w:ind w:firstLineChars="200" w:firstLine="422"/>
        <w:rPr>
          <w:b/>
          <w:szCs w:val="21"/>
        </w:rPr>
      </w:pPr>
      <w:r w:rsidRPr="000D1EF1">
        <w:rPr>
          <w:rFonts w:hint="eastAsia"/>
          <w:b/>
          <w:szCs w:val="21"/>
        </w:rPr>
        <w:t>基金的过往业绩并不预示其未来表现。</w:t>
      </w:r>
    </w:p>
    <w:p w:rsidR="006B3F2B" w:rsidRPr="000D1EF1" w:rsidRDefault="006B3F2B" w:rsidP="006B3F2B">
      <w:pPr>
        <w:autoSpaceDE w:val="0"/>
        <w:autoSpaceDN w:val="0"/>
        <w:adjustRightInd w:val="0"/>
        <w:spacing w:line="360" w:lineRule="auto"/>
        <w:ind w:firstLineChars="200" w:firstLine="420"/>
        <w:rPr>
          <w:szCs w:val="21"/>
        </w:rPr>
      </w:pPr>
      <w:r w:rsidRPr="000D1EF1">
        <w:rPr>
          <w:rFonts w:hint="eastAsia"/>
          <w:szCs w:val="21"/>
        </w:rPr>
        <w:t>基金管理人依照恪尽职守、诚实信用、谨慎勤勉的原则管理和运用基金财产，但不保证基金一定盈利，也不保证最低收益。</w:t>
      </w:r>
    </w:p>
    <w:p w:rsidR="006B3F2B" w:rsidRPr="000D1EF1" w:rsidRDefault="006B3F2B" w:rsidP="006B3F2B">
      <w:pPr>
        <w:autoSpaceDE w:val="0"/>
        <w:autoSpaceDN w:val="0"/>
        <w:adjustRightInd w:val="0"/>
        <w:spacing w:line="360" w:lineRule="auto"/>
        <w:ind w:firstLineChars="200" w:firstLine="420"/>
        <w:rPr>
          <w:szCs w:val="21"/>
        </w:rPr>
      </w:pPr>
    </w:p>
    <w:p w:rsidR="006B3F2B" w:rsidRPr="000D1EF1" w:rsidRDefault="006B3F2B" w:rsidP="006B3F2B">
      <w:pPr>
        <w:autoSpaceDE w:val="0"/>
        <w:autoSpaceDN w:val="0"/>
        <w:adjustRightInd w:val="0"/>
        <w:spacing w:line="360" w:lineRule="auto"/>
        <w:ind w:firstLineChars="200" w:firstLine="420"/>
        <w:rPr>
          <w:szCs w:val="21"/>
        </w:rPr>
        <w:sectPr w:rsidR="006B3F2B" w:rsidRPr="000D1EF1" w:rsidSect="00393B2D">
          <w:footerReference w:type="default" r:id="rId12"/>
          <w:headerReference w:type="first" r:id="rId13"/>
          <w:pgSz w:w="11906" w:h="16838"/>
          <w:pgMar w:top="1440" w:right="1800" w:bottom="1440" w:left="1800" w:header="851" w:footer="992" w:gutter="0"/>
          <w:pgNumType w:start="1"/>
          <w:cols w:space="425"/>
          <w:docGrid w:type="lines" w:linePitch="312"/>
        </w:sectPr>
      </w:pPr>
    </w:p>
    <w:p w:rsidR="006B3F2B" w:rsidRPr="000D1EF1" w:rsidRDefault="006B3F2B" w:rsidP="006B3F2B">
      <w:pPr>
        <w:spacing w:line="360" w:lineRule="auto"/>
        <w:ind w:firstLine="420"/>
        <w:jc w:val="center"/>
        <w:rPr>
          <w:b/>
          <w:szCs w:val="21"/>
        </w:rPr>
      </w:pPr>
      <w:r w:rsidRPr="000D1EF1">
        <w:rPr>
          <w:rFonts w:hint="eastAsia"/>
          <w:b/>
          <w:szCs w:val="21"/>
        </w:rPr>
        <w:t>目录</w:t>
      </w:r>
    </w:p>
    <w:p w:rsidR="006B3F2B" w:rsidRPr="000D1EF1" w:rsidRDefault="006B3F2B" w:rsidP="006B3F2B">
      <w:pPr>
        <w:widowControl/>
        <w:jc w:val="left"/>
      </w:pPr>
    </w:p>
    <w:p w:rsidR="006B3F2B" w:rsidRPr="000D1EF1" w:rsidRDefault="00334A7B" w:rsidP="006B3F2B">
      <w:pPr>
        <w:pStyle w:val="10"/>
        <w:rPr>
          <w:noProof/>
          <w:szCs w:val="22"/>
        </w:rPr>
      </w:pPr>
      <w:r w:rsidRPr="0038688A">
        <w:fldChar w:fldCharType="begin"/>
      </w:r>
      <w:r w:rsidR="006B3F2B" w:rsidRPr="000D1EF1">
        <w:instrText xml:space="preserve"> TOC \o "1-1" \h \z \u </w:instrText>
      </w:r>
      <w:r w:rsidRPr="0038688A">
        <w:fldChar w:fldCharType="separate"/>
      </w:r>
      <w:hyperlink w:anchor="_Toc48206860" w:history="1">
        <w:r w:rsidR="006B3F2B" w:rsidRPr="000D1EF1">
          <w:rPr>
            <w:rStyle w:val="a7"/>
            <w:rFonts w:hint="eastAsia"/>
            <w:bCs/>
            <w:noProof/>
            <w:kern w:val="44"/>
          </w:rPr>
          <w:t>一、绪言</w:t>
        </w:r>
        <w:r w:rsidR="006B3F2B" w:rsidRPr="000D1EF1">
          <w:rPr>
            <w:noProof/>
            <w:webHidden/>
          </w:rPr>
          <w:tab/>
        </w:r>
        <w:r w:rsidRPr="000D1EF1">
          <w:rPr>
            <w:noProof/>
            <w:webHidden/>
          </w:rPr>
          <w:fldChar w:fldCharType="begin"/>
        </w:r>
        <w:r w:rsidR="006B3F2B" w:rsidRPr="000D1EF1">
          <w:rPr>
            <w:noProof/>
            <w:webHidden/>
          </w:rPr>
          <w:instrText xml:space="preserve"> PAGEREF _Toc48206860 \h </w:instrText>
        </w:r>
        <w:r w:rsidRPr="000D1EF1">
          <w:rPr>
            <w:noProof/>
            <w:webHidden/>
          </w:rPr>
        </w:r>
        <w:r w:rsidRPr="000D1EF1">
          <w:rPr>
            <w:noProof/>
            <w:webHidden/>
          </w:rPr>
          <w:fldChar w:fldCharType="separate"/>
        </w:r>
        <w:r w:rsidR="00393B2D">
          <w:rPr>
            <w:noProof/>
            <w:webHidden/>
          </w:rPr>
          <w:t>2</w:t>
        </w:r>
        <w:r w:rsidRPr="000D1EF1">
          <w:rPr>
            <w:noProof/>
            <w:webHidden/>
          </w:rPr>
          <w:fldChar w:fldCharType="end"/>
        </w:r>
      </w:hyperlink>
    </w:p>
    <w:p w:rsidR="006B3F2B" w:rsidRPr="000D1EF1" w:rsidRDefault="00334A7B" w:rsidP="006B3F2B">
      <w:pPr>
        <w:pStyle w:val="10"/>
        <w:rPr>
          <w:noProof/>
          <w:szCs w:val="22"/>
        </w:rPr>
      </w:pPr>
      <w:hyperlink w:anchor="_Toc48206861" w:history="1">
        <w:r w:rsidR="006B3F2B" w:rsidRPr="000D1EF1">
          <w:rPr>
            <w:rStyle w:val="a7"/>
            <w:rFonts w:hint="eastAsia"/>
            <w:bCs/>
            <w:noProof/>
            <w:kern w:val="44"/>
          </w:rPr>
          <w:t>二、释义</w:t>
        </w:r>
        <w:r w:rsidR="006B3F2B" w:rsidRPr="000D1EF1">
          <w:rPr>
            <w:noProof/>
            <w:webHidden/>
          </w:rPr>
          <w:tab/>
        </w:r>
        <w:r w:rsidRPr="000D1EF1">
          <w:rPr>
            <w:noProof/>
            <w:webHidden/>
          </w:rPr>
          <w:fldChar w:fldCharType="begin"/>
        </w:r>
        <w:r w:rsidR="006B3F2B" w:rsidRPr="000D1EF1">
          <w:rPr>
            <w:noProof/>
            <w:webHidden/>
          </w:rPr>
          <w:instrText xml:space="preserve"> PAGEREF _Toc48206861 \h </w:instrText>
        </w:r>
        <w:r w:rsidRPr="000D1EF1">
          <w:rPr>
            <w:noProof/>
            <w:webHidden/>
          </w:rPr>
        </w:r>
        <w:r w:rsidRPr="000D1EF1">
          <w:rPr>
            <w:noProof/>
            <w:webHidden/>
          </w:rPr>
          <w:fldChar w:fldCharType="separate"/>
        </w:r>
        <w:r w:rsidR="00393B2D">
          <w:rPr>
            <w:noProof/>
            <w:webHidden/>
          </w:rPr>
          <w:t>3</w:t>
        </w:r>
        <w:r w:rsidRPr="000D1EF1">
          <w:rPr>
            <w:noProof/>
            <w:webHidden/>
          </w:rPr>
          <w:fldChar w:fldCharType="end"/>
        </w:r>
      </w:hyperlink>
    </w:p>
    <w:p w:rsidR="006B3F2B" w:rsidRPr="000D1EF1" w:rsidRDefault="00334A7B" w:rsidP="006B3F2B">
      <w:pPr>
        <w:pStyle w:val="10"/>
        <w:rPr>
          <w:noProof/>
          <w:szCs w:val="22"/>
        </w:rPr>
      </w:pPr>
      <w:hyperlink w:anchor="_Toc48206862" w:history="1">
        <w:r w:rsidR="006B3F2B" w:rsidRPr="000D1EF1">
          <w:rPr>
            <w:rStyle w:val="a7"/>
            <w:rFonts w:hint="eastAsia"/>
            <w:bCs/>
            <w:noProof/>
            <w:kern w:val="44"/>
          </w:rPr>
          <w:t>三、基金管理人</w:t>
        </w:r>
        <w:r w:rsidR="006B3F2B" w:rsidRPr="000D1EF1">
          <w:rPr>
            <w:noProof/>
            <w:webHidden/>
          </w:rPr>
          <w:tab/>
        </w:r>
        <w:r w:rsidRPr="000D1EF1">
          <w:rPr>
            <w:noProof/>
            <w:webHidden/>
          </w:rPr>
          <w:fldChar w:fldCharType="begin"/>
        </w:r>
        <w:r w:rsidR="006B3F2B" w:rsidRPr="000D1EF1">
          <w:rPr>
            <w:noProof/>
            <w:webHidden/>
          </w:rPr>
          <w:instrText xml:space="preserve"> PAGEREF _Toc48206862 \h </w:instrText>
        </w:r>
        <w:r w:rsidRPr="000D1EF1">
          <w:rPr>
            <w:noProof/>
            <w:webHidden/>
          </w:rPr>
        </w:r>
        <w:r w:rsidRPr="000D1EF1">
          <w:rPr>
            <w:noProof/>
            <w:webHidden/>
          </w:rPr>
          <w:fldChar w:fldCharType="separate"/>
        </w:r>
        <w:r w:rsidR="00393B2D">
          <w:rPr>
            <w:noProof/>
            <w:webHidden/>
          </w:rPr>
          <w:t>8</w:t>
        </w:r>
        <w:r w:rsidRPr="000D1EF1">
          <w:rPr>
            <w:noProof/>
            <w:webHidden/>
          </w:rPr>
          <w:fldChar w:fldCharType="end"/>
        </w:r>
      </w:hyperlink>
    </w:p>
    <w:p w:rsidR="006B3F2B" w:rsidRPr="000D1EF1" w:rsidRDefault="00334A7B" w:rsidP="006B3F2B">
      <w:pPr>
        <w:pStyle w:val="10"/>
        <w:rPr>
          <w:noProof/>
          <w:szCs w:val="22"/>
        </w:rPr>
      </w:pPr>
      <w:hyperlink w:anchor="_Toc48206863" w:history="1">
        <w:r w:rsidR="006B3F2B" w:rsidRPr="000D1EF1">
          <w:rPr>
            <w:rStyle w:val="a7"/>
            <w:rFonts w:hint="eastAsia"/>
            <w:bCs/>
            <w:noProof/>
            <w:kern w:val="44"/>
          </w:rPr>
          <w:t>四、基金托管人</w:t>
        </w:r>
        <w:r w:rsidR="006B3F2B" w:rsidRPr="000D1EF1">
          <w:rPr>
            <w:noProof/>
            <w:webHidden/>
          </w:rPr>
          <w:tab/>
        </w:r>
        <w:r w:rsidRPr="008201E6">
          <w:rPr>
            <w:noProof/>
            <w:webHidden/>
          </w:rPr>
          <w:fldChar w:fldCharType="begin"/>
        </w:r>
        <w:r w:rsidR="006B3F2B" w:rsidRPr="000D1EF1">
          <w:rPr>
            <w:noProof/>
            <w:webHidden/>
          </w:rPr>
          <w:instrText xml:space="preserve"> PAGEREF _Toc48206863 \h </w:instrText>
        </w:r>
        <w:r w:rsidRPr="008201E6">
          <w:rPr>
            <w:noProof/>
            <w:webHidden/>
          </w:rPr>
        </w:r>
        <w:r w:rsidRPr="008201E6">
          <w:rPr>
            <w:noProof/>
            <w:webHidden/>
          </w:rPr>
          <w:fldChar w:fldCharType="separate"/>
        </w:r>
        <w:r w:rsidR="00393B2D">
          <w:rPr>
            <w:noProof/>
            <w:webHidden/>
          </w:rPr>
          <w:t>17</w:t>
        </w:r>
        <w:r w:rsidRPr="008201E6">
          <w:rPr>
            <w:noProof/>
            <w:webHidden/>
          </w:rPr>
          <w:fldChar w:fldCharType="end"/>
        </w:r>
      </w:hyperlink>
    </w:p>
    <w:p w:rsidR="006B3F2B" w:rsidRPr="000D1EF1" w:rsidRDefault="00334A7B" w:rsidP="006B3F2B">
      <w:pPr>
        <w:pStyle w:val="10"/>
        <w:rPr>
          <w:noProof/>
          <w:szCs w:val="22"/>
        </w:rPr>
      </w:pPr>
      <w:hyperlink w:anchor="_Toc48206864" w:history="1">
        <w:r w:rsidR="006B3F2B" w:rsidRPr="000D1EF1">
          <w:rPr>
            <w:rStyle w:val="a7"/>
            <w:rFonts w:hint="eastAsia"/>
            <w:bCs/>
            <w:noProof/>
            <w:kern w:val="44"/>
          </w:rPr>
          <w:t>五、相关服务机构</w:t>
        </w:r>
        <w:r w:rsidR="006B3F2B" w:rsidRPr="000D1EF1">
          <w:rPr>
            <w:noProof/>
            <w:webHidden/>
          </w:rPr>
          <w:tab/>
        </w:r>
        <w:r w:rsidRPr="008201E6">
          <w:rPr>
            <w:noProof/>
            <w:webHidden/>
          </w:rPr>
          <w:fldChar w:fldCharType="begin"/>
        </w:r>
        <w:r w:rsidR="006B3F2B" w:rsidRPr="000D1EF1">
          <w:rPr>
            <w:noProof/>
            <w:webHidden/>
          </w:rPr>
          <w:instrText xml:space="preserve"> PAGEREF _Toc48206864 \h </w:instrText>
        </w:r>
        <w:r w:rsidRPr="008201E6">
          <w:rPr>
            <w:noProof/>
            <w:webHidden/>
          </w:rPr>
        </w:r>
        <w:r w:rsidRPr="008201E6">
          <w:rPr>
            <w:noProof/>
            <w:webHidden/>
          </w:rPr>
          <w:fldChar w:fldCharType="separate"/>
        </w:r>
        <w:r w:rsidR="00393B2D">
          <w:rPr>
            <w:noProof/>
            <w:webHidden/>
          </w:rPr>
          <w:t>19</w:t>
        </w:r>
        <w:r w:rsidRPr="008201E6">
          <w:rPr>
            <w:noProof/>
            <w:webHidden/>
          </w:rPr>
          <w:fldChar w:fldCharType="end"/>
        </w:r>
      </w:hyperlink>
    </w:p>
    <w:p w:rsidR="006B3F2B" w:rsidRPr="000D1EF1" w:rsidRDefault="00334A7B" w:rsidP="006B3F2B">
      <w:pPr>
        <w:pStyle w:val="10"/>
        <w:rPr>
          <w:noProof/>
          <w:szCs w:val="22"/>
        </w:rPr>
      </w:pPr>
      <w:hyperlink w:anchor="_Toc48206865" w:history="1">
        <w:r w:rsidR="006B3F2B" w:rsidRPr="000D1EF1">
          <w:rPr>
            <w:rStyle w:val="a7"/>
            <w:rFonts w:hint="eastAsia"/>
            <w:bCs/>
            <w:noProof/>
            <w:kern w:val="44"/>
          </w:rPr>
          <w:t>六、基金的募集</w:t>
        </w:r>
        <w:r w:rsidR="006B3F2B" w:rsidRPr="000D1EF1">
          <w:rPr>
            <w:noProof/>
            <w:webHidden/>
          </w:rPr>
          <w:tab/>
        </w:r>
        <w:r w:rsidRPr="008201E6">
          <w:rPr>
            <w:noProof/>
            <w:webHidden/>
          </w:rPr>
          <w:fldChar w:fldCharType="begin"/>
        </w:r>
        <w:r w:rsidR="006B3F2B" w:rsidRPr="000D1EF1">
          <w:rPr>
            <w:noProof/>
            <w:webHidden/>
          </w:rPr>
          <w:instrText xml:space="preserve"> PAGEREF _Toc48206865 \h </w:instrText>
        </w:r>
        <w:r w:rsidRPr="008201E6">
          <w:rPr>
            <w:noProof/>
            <w:webHidden/>
          </w:rPr>
        </w:r>
        <w:r w:rsidRPr="008201E6">
          <w:rPr>
            <w:noProof/>
            <w:webHidden/>
          </w:rPr>
          <w:fldChar w:fldCharType="separate"/>
        </w:r>
        <w:r w:rsidR="00393B2D">
          <w:rPr>
            <w:noProof/>
            <w:webHidden/>
          </w:rPr>
          <w:t>21</w:t>
        </w:r>
        <w:r w:rsidRPr="008201E6">
          <w:rPr>
            <w:noProof/>
            <w:webHidden/>
          </w:rPr>
          <w:fldChar w:fldCharType="end"/>
        </w:r>
      </w:hyperlink>
    </w:p>
    <w:p w:rsidR="006B3F2B" w:rsidRPr="000D1EF1" w:rsidRDefault="00334A7B" w:rsidP="006B3F2B">
      <w:pPr>
        <w:pStyle w:val="10"/>
        <w:rPr>
          <w:noProof/>
          <w:szCs w:val="22"/>
        </w:rPr>
      </w:pPr>
      <w:hyperlink w:anchor="_Toc48206866" w:history="1">
        <w:r w:rsidR="006B3F2B" w:rsidRPr="000D1EF1">
          <w:rPr>
            <w:rStyle w:val="a7"/>
            <w:rFonts w:hint="eastAsia"/>
            <w:bCs/>
            <w:noProof/>
            <w:kern w:val="44"/>
          </w:rPr>
          <w:t>七、基金合同的生效</w:t>
        </w:r>
        <w:r w:rsidR="006B3F2B" w:rsidRPr="000D1EF1">
          <w:rPr>
            <w:noProof/>
            <w:webHidden/>
          </w:rPr>
          <w:tab/>
        </w:r>
        <w:r w:rsidRPr="008201E6">
          <w:rPr>
            <w:noProof/>
            <w:webHidden/>
          </w:rPr>
          <w:fldChar w:fldCharType="begin"/>
        </w:r>
        <w:r w:rsidR="006B3F2B" w:rsidRPr="000D1EF1">
          <w:rPr>
            <w:noProof/>
            <w:webHidden/>
          </w:rPr>
          <w:instrText xml:space="preserve"> PAGEREF _Toc48206866 \h </w:instrText>
        </w:r>
        <w:r w:rsidRPr="008201E6">
          <w:rPr>
            <w:noProof/>
            <w:webHidden/>
          </w:rPr>
        </w:r>
        <w:r w:rsidRPr="008201E6">
          <w:rPr>
            <w:noProof/>
            <w:webHidden/>
          </w:rPr>
          <w:fldChar w:fldCharType="separate"/>
        </w:r>
        <w:r w:rsidR="00393B2D">
          <w:rPr>
            <w:noProof/>
            <w:webHidden/>
          </w:rPr>
          <w:t>25</w:t>
        </w:r>
        <w:r w:rsidRPr="008201E6">
          <w:rPr>
            <w:noProof/>
            <w:webHidden/>
          </w:rPr>
          <w:fldChar w:fldCharType="end"/>
        </w:r>
      </w:hyperlink>
    </w:p>
    <w:p w:rsidR="006B3F2B" w:rsidRPr="000D1EF1" w:rsidRDefault="00334A7B" w:rsidP="006B3F2B">
      <w:pPr>
        <w:pStyle w:val="10"/>
        <w:rPr>
          <w:noProof/>
          <w:szCs w:val="22"/>
        </w:rPr>
      </w:pPr>
      <w:hyperlink w:anchor="_Toc48206867" w:history="1">
        <w:r w:rsidR="006B3F2B" w:rsidRPr="000D1EF1">
          <w:rPr>
            <w:rStyle w:val="a7"/>
            <w:rFonts w:hint="eastAsia"/>
            <w:bCs/>
            <w:noProof/>
            <w:kern w:val="44"/>
          </w:rPr>
          <w:t>八、基金份额的申购、赎回与转换</w:t>
        </w:r>
        <w:r w:rsidR="006B3F2B" w:rsidRPr="000D1EF1">
          <w:rPr>
            <w:noProof/>
            <w:webHidden/>
          </w:rPr>
          <w:tab/>
        </w:r>
        <w:r w:rsidRPr="008201E6">
          <w:rPr>
            <w:noProof/>
            <w:webHidden/>
          </w:rPr>
          <w:fldChar w:fldCharType="begin"/>
        </w:r>
        <w:r w:rsidR="006B3F2B" w:rsidRPr="000D1EF1">
          <w:rPr>
            <w:noProof/>
            <w:webHidden/>
          </w:rPr>
          <w:instrText xml:space="preserve"> PAGEREF _Toc48206867 \h </w:instrText>
        </w:r>
        <w:r w:rsidRPr="008201E6">
          <w:rPr>
            <w:noProof/>
            <w:webHidden/>
          </w:rPr>
        </w:r>
        <w:r w:rsidRPr="008201E6">
          <w:rPr>
            <w:noProof/>
            <w:webHidden/>
          </w:rPr>
          <w:fldChar w:fldCharType="separate"/>
        </w:r>
        <w:r w:rsidR="00393B2D">
          <w:rPr>
            <w:noProof/>
            <w:webHidden/>
          </w:rPr>
          <w:t>26</w:t>
        </w:r>
        <w:r w:rsidRPr="008201E6">
          <w:rPr>
            <w:noProof/>
            <w:webHidden/>
          </w:rPr>
          <w:fldChar w:fldCharType="end"/>
        </w:r>
      </w:hyperlink>
    </w:p>
    <w:p w:rsidR="006B3F2B" w:rsidRPr="000D1EF1" w:rsidRDefault="00334A7B" w:rsidP="006B3F2B">
      <w:pPr>
        <w:pStyle w:val="10"/>
        <w:rPr>
          <w:noProof/>
          <w:szCs w:val="22"/>
        </w:rPr>
      </w:pPr>
      <w:hyperlink w:anchor="_Toc48206868" w:history="1">
        <w:r w:rsidR="006B3F2B" w:rsidRPr="000D1EF1">
          <w:rPr>
            <w:rStyle w:val="a7"/>
            <w:rFonts w:hint="eastAsia"/>
            <w:bCs/>
            <w:noProof/>
            <w:kern w:val="44"/>
          </w:rPr>
          <w:t>九、基金的投资</w:t>
        </w:r>
        <w:r w:rsidR="006B3F2B" w:rsidRPr="000D1EF1">
          <w:rPr>
            <w:noProof/>
            <w:webHidden/>
          </w:rPr>
          <w:tab/>
        </w:r>
        <w:r w:rsidRPr="008201E6">
          <w:rPr>
            <w:noProof/>
            <w:webHidden/>
          </w:rPr>
          <w:fldChar w:fldCharType="begin"/>
        </w:r>
        <w:r w:rsidR="006B3F2B" w:rsidRPr="000D1EF1">
          <w:rPr>
            <w:noProof/>
            <w:webHidden/>
          </w:rPr>
          <w:instrText xml:space="preserve"> PAGEREF _Toc48206868 \h </w:instrText>
        </w:r>
        <w:r w:rsidRPr="008201E6">
          <w:rPr>
            <w:noProof/>
            <w:webHidden/>
          </w:rPr>
        </w:r>
        <w:r w:rsidRPr="008201E6">
          <w:rPr>
            <w:noProof/>
            <w:webHidden/>
          </w:rPr>
          <w:fldChar w:fldCharType="separate"/>
        </w:r>
        <w:r w:rsidR="00393B2D">
          <w:rPr>
            <w:noProof/>
            <w:webHidden/>
          </w:rPr>
          <w:t>36</w:t>
        </w:r>
        <w:r w:rsidRPr="008201E6">
          <w:rPr>
            <w:noProof/>
            <w:webHidden/>
          </w:rPr>
          <w:fldChar w:fldCharType="end"/>
        </w:r>
      </w:hyperlink>
    </w:p>
    <w:p w:rsidR="006B3F2B" w:rsidRPr="000D1EF1" w:rsidRDefault="00334A7B" w:rsidP="006B3F2B">
      <w:pPr>
        <w:pStyle w:val="10"/>
        <w:rPr>
          <w:noProof/>
          <w:szCs w:val="22"/>
        </w:rPr>
      </w:pPr>
      <w:hyperlink w:anchor="_Toc48206869" w:history="1">
        <w:r w:rsidR="006B3F2B" w:rsidRPr="000D1EF1">
          <w:rPr>
            <w:rStyle w:val="a7"/>
            <w:rFonts w:hint="eastAsia"/>
            <w:bCs/>
            <w:noProof/>
            <w:kern w:val="44"/>
          </w:rPr>
          <w:t>十、基金的财产</w:t>
        </w:r>
        <w:r w:rsidR="006B3F2B" w:rsidRPr="000D1EF1">
          <w:rPr>
            <w:noProof/>
            <w:webHidden/>
          </w:rPr>
          <w:tab/>
        </w:r>
        <w:r w:rsidRPr="008201E6">
          <w:rPr>
            <w:noProof/>
            <w:webHidden/>
          </w:rPr>
          <w:fldChar w:fldCharType="begin"/>
        </w:r>
        <w:r w:rsidR="006B3F2B" w:rsidRPr="000D1EF1">
          <w:rPr>
            <w:noProof/>
            <w:webHidden/>
          </w:rPr>
          <w:instrText xml:space="preserve"> PAGEREF _Toc48206869 \h </w:instrText>
        </w:r>
        <w:r w:rsidRPr="008201E6">
          <w:rPr>
            <w:noProof/>
            <w:webHidden/>
          </w:rPr>
        </w:r>
        <w:r w:rsidRPr="008201E6">
          <w:rPr>
            <w:noProof/>
            <w:webHidden/>
          </w:rPr>
          <w:fldChar w:fldCharType="separate"/>
        </w:r>
        <w:r w:rsidR="00393B2D">
          <w:rPr>
            <w:noProof/>
            <w:webHidden/>
          </w:rPr>
          <w:t>43</w:t>
        </w:r>
        <w:r w:rsidRPr="008201E6">
          <w:rPr>
            <w:noProof/>
            <w:webHidden/>
          </w:rPr>
          <w:fldChar w:fldCharType="end"/>
        </w:r>
      </w:hyperlink>
    </w:p>
    <w:p w:rsidR="006B3F2B" w:rsidRPr="000D1EF1" w:rsidRDefault="00334A7B" w:rsidP="006B3F2B">
      <w:pPr>
        <w:pStyle w:val="10"/>
        <w:rPr>
          <w:noProof/>
          <w:szCs w:val="22"/>
        </w:rPr>
      </w:pPr>
      <w:hyperlink w:anchor="_Toc48206870" w:history="1">
        <w:r w:rsidR="006B3F2B" w:rsidRPr="000D1EF1">
          <w:rPr>
            <w:rStyle w:val="a7"/>
            <w:rFonts w:hint="eastAsia"/>
            <w:bCs/>
            <w:noProof/>
            <w:kern w:val="44"/>
          </w:rPr>
          <w:t>十一、基金资产的估值</w:t>
        </w:r>
        <w:r w:rsidR="006B3F2B" w:rsidRPr="000D1EF1">
          <w:rPr>
            <w:noProof/>
            <w:webHidden/>
          </w:rPr>
          <w:tab/>
        </w:r>
        <w:r w:rsidRPr="008201E6">
          <w:rPr>
            <w:noProof/>
            <w:webHidden/>
          </w:rPr>
          <w:fldChar w:fldCharType="begin"/>
        </w:r>
        <w:r w:rsidR="006B3F2B" w:rsidRPr="000D1EF1">
          <w:rPr>
            <w:noProof/>
            <w:webHidden/>
          </w:rPr>
          <w:instrText xml:space="preserve"> PAGEREF _Toc48206870 \h </w:instrText>
        </w:r>
        <w:r w:rsidRPr="008201E6">
          <w:rPr>
            <w:noProof/>
            <w:webHidden/>
          </w:rPr>
        </w:r>
        <w:r w:rsidRPr="008201E6">
          <w:rPr>
            <w:noProof/>
            <w:webHidden/>
          </w:rPr>
          <w:fldChar w:fldCharType="separate"/>
        </w:r>
        <w:r w:rsidR="00393B2D">
          <w:rPr>
            <w:noProof/>
            <w:webHidden/>
          </w:rPr>
          <w:t>44</w:t>
        </w:r>
        <w:r w:rsidRPr="008201E6">
          <w:rPr>
            <w:noProof/>
            <w:webHidden/>
          </w:rPr>
          <w:fldChar w:fldCharType="end"/>
        </w:r>
      </w:hyperlink>
    </w:p>
    <w:p w:rsidR="006B3F2B" w:rsidRPr="000D1EF1" w:rsidRDefault="00334A7B" w:rsidP="006B3F2B">
      <w:pPr>
        <w:pStyle w:val="10"/>
        <w:rPr>
          <w:noProof/>
          <w:szCs w:val="22"/>
        </w:rPr>
      </w:pPr>
      <w:hyperlink w:anchor="_Toc48206871" w:history="1">
        <w:r w:rsidR="006B3F2B" w:rsidRPr="000D1EF1">
          <w:rPr>
            <w:rStyle w:val="a7"/>
            <w:rFonts w:hint="eastAsia"/>
            <w:bCs/>
            <w:noProof/>
            <w:kern w:val="44"/>
          </w:rPr>
          <w:t>十二、基金的收益与分配</w:t>
        </w:r>
        <w:r w:rsidR="006B3F2B" w:rsidRPr="000D1EF1">
          <w:rPr>
            <w:noProof/>
            <w:webHidden/>
          </w:rPr>
          <w:tab/>
        </w:r>
        <w:r w:rsidRPr="008201E6">
          <w:rPr>
            <w:noProof/>
            <w:webHidden/>
          </w:rPr>
          <w:fldChar w:fldCharType="begin"/>
        </w:r>
        <w:r w:rsidR="006B3F2B" w:rsidRPr="000D1EF1">
          <w:rPr>
            <w:noProof/>
            <w:webHidden/>
          </w:rPr>
          <w:instrText xml:space="preserve"> PAGEREF _Toc48206871 \h </w:instrText>
        </w:r>
        <w:r w:rsidRPr="008201E6">
          <w:rPr>
            <w:noProof/>
            <w:webHidden/>
          </w:rPr>
        </w:r>
        <w:r w:rsidRPr="008201E6">
          <w:rPr>
            <w:noProof/>
            <w:webHidden/>
          </w:rPr>
          <w:fldChar w:fldCharType="separate"/>
        </w:r>
        <w:r w:rsidR="00393B2D">
          <w:rPr>
            <w:noProof/>
            <w:webHidden/>
          </w:rPr>
          <w:t>50</w:t>
        </w:r>
        <w:r w:rsidRPr="008201E6">
          <w:rPr>
            <w:noProof/>
            <w:webHidden/>
          </w:rPr>
          <w:fldChar w:fldCharType="end"/>
        </w:r>
      </w:hyperlink>
    </w:p>
    <w:p w:rsidR="006B3F2B" w:rsidRPr="000D1EF1" w:rsidRDefault="00334A7B" w:rsidP="006B3F2B">
      <w:pPr>
        <w:pStyle w:val="10"/>
        <w:rPr>
          <w:noProof/>
          <w:szCs w:val="22"/>
        </w:rPr>
      </w:pPr>
      <w:hyperlink w:anchor="_Toc48206872" w:history="1">
        <w:r w:rsidR="006B3F2B" w:rsidRPr="000D1EF1">
          <w:rPr>
            <w:rStyle w:val="a7"/>
            <w:rFonts w:hint="eastAsia"/>
            <w:bCs/>
            <w:noProof/>
            <w:kern w:val="44"/>
          </w:rPr>
          <w:t>十三、基金的费用与税收</w:t>
        </w:r>
        <w:r w:rsidR="006B3F2B" w:rsidRPr="000D1EF1">
          <w:rPr>
            <w:noProof/>
            <w:webHidden/>
          </w:rPr>
          <w:tab/>
        </w:r>
        <w:r w:rsidRPr="008201E6">
          <w:rPr>
            <w:noProof/>
            <w:webHidden/>
          </w:rPr>
          <w:fldChar w:fldCharType="begin"/>
        </w:r>
        <w:r w:rsidR="006B3F2B" w:rsidRPr="000D1EF1">
          <w:rPr>
            <w:noProof/>
            <w:webHidden/>
          </w:rPr>
          <w:instrText xml:space="preserve"> PAGEREF _Toc48206872 \h </w:instrText>
        </w:r>
        <w:r w:rsidRPr="008201E6">
          <w:rPr>
            <w:noProof/>
            <w:webHidden/>
          </w:rPr>
        </w:r>
        <w:r w:rsidRPr="008201E6">
          <w:rPr>
            <w:noProof/>
            <w:webHidden/>
          </w:rPr>
          <w:fldChar w:fldCharType="separate"/>
        </w:r>
        <w:r w:rsidR="00393B2D">
          <w:rPr>
            <w:noProof/>
            <w:webHidden/>
          </w:rPr>
          <w:t>52</w:t>
        </w:r>
        <w:r w:rsidRPr="008201E6">
          <w:rPr>
            <w:noProof/>
            <w:webHidden/>
          </w:rPr>
          <w:fldChar w:fldCharType="end"/>
        </w:r>
      </w:hyperlink>
    </w:p>
    <w:p w:rsidR="006B3F2B" w:rsidRPr="000D1EF1" w:rsidRDefault="00334A7B" w:rsidP="006B3F2B">
      <w:pPr>
        <w:pStyle w:val="10"/>
        <w:rPr>
          <w:noProof/>
          <w:szCs w:val="22"/>
        </w:rPr>
      </w:pPr>
      <w:hyperlink w:anchor="_Toc48206873" w:history="1">
        <w:r w:rsidR="006B3F2B" w:rsidRPr="000D1EF1">
          <w:rPr>
            <w:rStyle w:val="a7"/>
            <w:rFonts w:hint="eastAsia"/>
            <w:bCs/>
            <w:noProof/>
          </w:rPr>
          <w:t>十四、基金的会计与审计</w:t>
        </w:r>
        <w:r w:rsidR="006B3F2B" w:rsidRPr="000D1EF1">
          <w:rPr>
            <w:noProof/>
            <w:webHidden/>
          </w:rPr>
          <w:tab/>
        </w:r>
        <w:r w:rsidRPr="008201E6">
          <w:rPr>
            <w:noProof/>
            <w:webHidden/>
          </w:rPr>
          <w:fldChar w:fldCharType="begin"/>
        </w:r>
        <w:r w:rsidR="006B3F2B" w:rsidRPr="000D1EF1">
          <w:rPr>
            <w:noProof/>
            <w:webHidden/>
          </w:rPr>
          <w:instrText xml:space="preserve"> PAGEREF _Toc48206873 \h </w:instrText>
        </w:r>
        <w:r w:rsidRPr="008201E6">
          <w:rPr>
            <w:noProof/>
            <w:webHidden/>
          </w:rPr>
        </w:r>
        <w:r w:rsidRPr="008201E6">
          <w:rPr>
            <w:noProof/>
            <w:webHidden/>
          </w:rPr>
          <w:fldChar w:fldCharType="separate"/>
        </w:r>
        <w:r w:rsidR="00393B2D">
          <w:rPr>
            <w:noProof/>
            <w:webHidden/>
          </w:rPr>
          <w:t>55</w:t>
        </w:r>
        <w:r w:rsidRPr="008201E6">
          <w:rPr>
            <w:noProof/>
            <w:webHidden/>
          </w:rPr>
          <w:fldChar w:fldCharType="end"/>
        </w:r>
      </w:hyperlink>
    </w:p>
    <w:p w:rsidR="006B3F2B" w:rsidRPr="000D1EF1" w:rsidRDefault="00334A7B" w:rsidP="006B3F2B">
      <w:pPr>
        <w:pStyle w:val="10"/>
        <w:rPr>
          <w:noProof/>
          <w:szCs w:val="22"/>
        </w:rPr>
      </w:pPr>
      <w:hyperlink w:anchor="_Toc48206874" w:history="1">
        <w:r w:rsidR="006B3F2B" w:rsidRPr="000D1EF1">
          <w:rPr>
            <w:rStyle w:val="a7"/>
            <w:rFonts w:hint="eastAsia"/>
            <w:bCs/>
            <w:noProof/>
          </w:rPr>
          <w:t>十五、基金的信息披露</w:t>
        </w:r>
        <w:r w:rsidR="006B3F2B" w:rsidRPr="000D1EF1">
          <w:rPr>
            <w:noProof/>
            <w:webHidden/>
          </w:rPr>
          <w:tab/>
        </w:r>
        <w:r w:rsidRPr="008201E6">
          <w:rPr>
            <w:noProof/>
            <w:webHidden/>
          </w:rPr>
          <w:fldChar w:fldCharType="begin"/>
        </w:r>
        <w:r w:rsidR="006B3F2B" w:rsidRPr="000D1EF1">
          <w:rPr>
            <w:noProof/>
            <w:webHidden/>
          </w:rPr>
          <w:instrText xml:space="preserve"> PAGEREF _Toc48206874 \h </w:instrText>
        </w:r>
        <w:r w:rsidRPr="008201E6">
          <w:rPr>
            <w:noProof/>
            <w:webHidden/>
          </w:rPr>
        </w:r>
        <w:r w:rsidRPr="008201E6">
          <w:rPr>
            <w:noProof/>
            <w:webHidden/>
          </w:rPr>
          <w:fldChar w:fldCharType="separate"/>
        </w:r>
        <w:r w:rsidR="00393B2D">
          <w:rPr>
            <w:noProof/>
            <w:webHidden/>
          </w:rPr>
          <w:t>56</w:t>
        </w:r>
        <w:r w:rsidRPr="008201E6">
          <w:rPr>
            <w:noProof/>
            <w:webHidden/>
          </w:rPr>
          <w:fldChar w:fldCharType="end"/>
        </w:r>
      </w:hyperlink>
    </w:p>
    <w:p w:rsidR="006B3F2B" w:rsidRPr="000D1EF1" w:rsidRDefault="00334A7B" w:rsidP="006B3F2B">
      <w:pPr>
        <w:pStyle w:val="10"/>
        <w:rPr>
          <w:noProof/>
          <w:szCs w:val="22"/>
        </w:rPr>
      </w:pPr>
      <w:hyperlink w:anchor="_Toc48206875" w:history="1">
        <w:r w:rsidR="006B3F2B" w:rsidRPr="000D1EF1">
          <w:rPr>
            <w:rStyle w:val="a7"/>
            <w:rFonts w:hint="eastAsia"/>
            <w:bCs/>
            <w:noProof/>
            <w:kern w:val="44"/>
          </w:rPr>
          <w:t>十六、侧袋机制</w:t>
        </w:r>
        <w:r w:rsidR="006B3F2B" w:rsidRPr="000D1EF1">
          <w:rPr>
            <w:noProof/>
            <w:webHidden/>
          </w:rPr>
          <w:tab/>
        </w:r>
        <w:r w:rsidRPr="008201E6">
          <w:rPr>
            <w:noProof/>
            <w:webHidden/>
          </w:rPr>
          <w:fldChar w:fldCharType="begin"/>
        </w:r>
        <w:r w:rsidR="006B3F2B" w:rsidRPr="000D1EF1">
          <w:rPr>
            <w:noProof/>
            <w:webHidden/>
          </w:rPr>
          <w:instrText xml:space="preserve"> PAGEREF _Toc48206875 \h </w:instrText>
        </w:r>
        <w:r w:rsidRPr="008201E6">
          <w:rPr>
            <w:noProof/>
            <w:webHidden/>
          </w:rPr>
        </w:r>
        <w:r w:rsidRPr="008201E6">
          <w:rPr>
            <w:noProof/>
            <w:webHidden/>
          </w:rPr>
          <w:fldChar w:fldCharType="separate"/>
        </w:r>
        <w:r w:rsidR="00393B2D">
          <w:rPr>
            <w:noProof/>
            <w:webHidden/>
          </w:rPr>
          <w:t>62</w:t>
        </w:r>
        <w:r w:rsidRPr="008201E6">
          <w:rPr>
            <w:noProof/>
            <w:webHidden/>
          </w:rPr>
          <w:fldChar w:fldCharType="end"/>
        </w:r>
      </w:hyperlink>
    </w:p>
    <w:p w:rsidR="006B3F2B" w:rsidRPr="000D1EF1" w:rsidRDefault="00334A7B" w:rsidP="006B3F2B">
      <w:pPr>
        <w:pStyle w:val="10"/>
        <w:rPr>
          <w:noProof/>
          <w:szCs w:val="22"/>
        </w:rPr>
      </w:pPr>
      <w:hyperlink w:anchor="_Toc48206876" w:history="1">
        <w:r w:rsidR="006B3F2B" w:rsidRPr="000D1EF1">
          <w:rPr>
            <w:rStyle w:val="a7"/>
            <w:rFonts w:hint="eastAsia"/>
            <w:bCs/>
            <w:noProof/>
            <w:kern w:val="44"/>
          </w:rPr>
          <w:t>十七、风险揭示</w:t>
        </w:r>
        <w:r w:rsidR="006B3F2B" w:rsidRPr="000D1EF1">
          <w:rPr>
            <w:noProof/>
            <w:webHidden/>
          </w:rPr>
          <w:tab/>
        </w:r>
        <w:r w:rsidRPr="008201E6">
          <w:rPr>
            <w:noProof/>
            <w:webHidden/>
          </w:rPr>
          <w:fldChar w:fldCharType="begin"/>
        </w:r>
        <w:r w:rsidR="006B3F2B" w:rsidRPr="000D1EF1">
          <w:rPr>
            <w:noProof/>
            <w:webHidden/>
          </w:rPr>
          <w:instrText xml:space="preserve"> PAGEREF _Toc48206876 \h </w:instrText>
        </w:r>
        <w:r w:rsidRPr="008201E6">
          <w:rPr>
            <w:noProof/>
            <w:webHidden/>
          </w:rPr>
        </w:r>
        <w:r w:rsidRPr="008201E6">
          <w:rPr>
            <w:noProof/>
            <w:webHidden/>
          </w:rPr>
          <w:fldChar w:fldCharType="separate"/>
        </w:r>
        <w:r w:rsidR="00393B2D">
          <w:rPr>
            <w:noProof/>
            <w:webHidden/>
          </w:rPr>
          <w:t>65</w:t>
        </w:r>
        <w:r w:rsidRPr="008201E6">
          <w:rPr>
            <w:noProof/>
            <w:webHidden/>
          </w:rPr>
          <w:fldChar w:fldCharType="end"/>
        </w:r>
      </w:hyperlink>
    </w:p>
    <w:p w:rsidR="006B3F2B" w:rsidRPr="000D1EF1" w:rsidRDefault="00334A7B" w:rsidP="006B3F2B">
      <w:pPr>
        <w:pStyle w:val="10"/>
        <w:rPr>
          <w:noProof/>
          <w:szCs w:val="22"/>
        </w:rPr>
      </w:pPr>
      <w:hyperlink w:anchor="_Toc48206877" w:history="1">
        <w:r w:rsidR="006B3F2B" w:rsidRPr="000D1EF1">
          <w:rPr>
            <w:rStyle w:val="a7"/>
            <w:rFonts w:hint="eastAsia"/>
            <w:bCs/>
            <w:noProof/>
            <w:kern w:val="44"/>
          </w:rPr>
          <w:t>十八、基金合同的变更、终止与基金财产的清算</w:t>
        </w:r>
        <w:r w:rsidR="006B3F2B" w:rsidRPr="000D1EF1">
          <w:rPr>
            <w:noProof/>
            <w:webHidden/>
          </w:rPr>
          <w:tab/>
        </w:r>
        <w:r w:rsidRPr="008201E6">
          <w:rPr>
            <w:noProof/>
            <w:webHidden/>
          </w:rPr>
          <w:fldChar w:fldCharType="begin"/>
        </w:r>
        <w:r w:rsidR="006B3F2B" w:rsidRPr="000D1EF1">
          <w:rPr>
            <w:noProof/>
            <w:webHidden/>
          </w:rPr>
          <w:instrText xml:space="preserve"> PAGEREF _Toc48206877 \h </w:instrText>
        </w:r>
        <w:r w:rsidRPr="008201E6">
          <w:rPr>
            <w:noProof/>
            <w:webHidden/>
          </w:rPr>
        </w:r>
        <w:r w:rsidRPr="008201E6">
          <w:rPr>
            <w:noProof/>
            <w:webHidden/>
          </w:rPr>
          <w:fldChar w:fldCharType="separate"/>
        </w:r>
        <w:r w:rsidR="00393B2D">
          <w:rPr>
            <w:noProof/>
            <w:webHidden/>
          </w:rPr>
          <w:t>74</w:t>
        </w:r>
        <w:r w:rsidRPr="008201E6">
          <w:rPr>
            <w:noProof/>
            <w:webHidden/>
          </w:rPr>
          <w:fldChar w:fldCharType="end"/>
        </w:r>
      </w:hyperlink>
    </w:p>
    <w:p w:rsidR="006B3F2B" w:rsidRPr="000D1EF1" w:rsidRDefault="00334A7B" w:rsidP="006B3F2B">
      <w:pPr>
        <w:pStyle w:val="10"/>
        <w:rPr>
          <w:noProof/>
          <w:szCs w:val="22"/>
        </w:rPr>
      </w:pPr>
      <w:hyperlink w:anchor="_Toc48206878" w:history="1">
        <w:r w:rsidR="006B3F2B" w:rsidRPr="000D1EF1">
          <w:rPr>
            <w:rStyle w:val="a7"/>
            <w:rFonts w:hint="eastAsia"/>
            <w:bCs/>
            <w:noProof/>
            <w:kern w:val="44"/>
          </w:rPr>
          <w:t>十九、基金合同的内容摘要</w:t>
        </w:r>
        <w:r w:rsidR="006B3F2B" w:rsidRPr="000D1EF1">
          <w:rPr>
            <w:noProof/>
            <w:webHidden/>
          </w:rPr>
          <w:tab/>
        </w:r>
        <w:r w:rsidRPr="008201E6">
          <w:rPr>
            <w:noProof/>
            <w:webHidden/>
          </w:rPr>
          <w:fldChar w:fldCharType="begin"/>
        </w:r>
        <w:r w:rsidR="006B3F2B" w:rsidRPr="000D1EF1">
          <w:rPr>
            <w:noProof/>
            <w:webHidden/>
          </w:rPr>
          <w:instrText xml:space="preserve"> PAGEREF _Toc48206878 \h </w:instrText>
        </w:r>
        <w:r w:rsidRPr="008201E6">
          <w:rPr>
            <w:noProof/>
            <w:webHidden/>
          </w:rPr>
        </w:r>
        <w:r w:rsidRPr="008201E6">
          <w:rPr>
            <w:noProof/>
            <w:webHidden/>
          </w:rPr>
          <w:fldChar w:fldCharType="separate"/>
        </w:r>
        <w:r w:rsidR="00393B2D">
          <w:rPr>
            <w:noProof/>
            <w:webHidden/>
          </w:rPr>
          <w:t>76</w:t>
        </w:r>
        <w:r w:rsidRPr="008201E6">
          <w:rPr>
            <w:noProof/>
            <w:webHidden/>
          </w:rPr>
          <w:fldChar w:fldCharType="end"/>
        </w:r>
      </w:hyperlink>
    </w:p>
    <w:p w:rsidR="006B3F2B" w:rsidRPr="000D1EF1" w:rsidRDefault="00334A7B" w:rsidP="006B3F2B">
      <w:pPr>
        <w:pStyle w:val="10"/>
        <w:rPr>
          <w:noProof/>
          <w:szCs w:val="22"/>
        </w:rPr>
      </w:pPr>
      <w:hyperlink w:anchor="_Toc48206879" w:history="1">
        <w:r w:rsidR="006B3F2B" w:rsidRPr="000D1EF1">
          <w:rPr>
            <w:rStyle w:val="a7"/>
            <w:rFonts w:hint="eastAsia"/>
            <w:bCs/>
            <w:noProof/>
            <w:kern w:val="44"/>
          </w:rPr>
          <w:t>二十、基金托管协议的内容摘要</w:t>
        </w:r>
        <w:r w:rsidR="006B3F2B" w:rsidRPr="000D1EF1">
          <w:rPr>
            <w:noProof/>
            <w:webHidden/>
          </w:rPr>
          <w:tab/>
        </w:r>
        <w:r w:rsidRPr="008201E6">
          <w:rPr>
            <w:noProof/>
            <w:webHidden/>
          </w:rPr>
          <w:fldChar w:fldCharType="begin"/>
        </w:r>
        <w:r w:rsidR="006B3F2B" w:rsidRPr="000D1EF1">
          <w:rPr>
            <w:noProof/>
            <w:webHidden/>
          </w:rPr>
          <w:instrText xml:space="preserve"> PAGEREF _Toc48206879 \h </w:instrText>
        </w:r>
        <w:r w:rsidRPr="008201E6">
          <w:rPr>
            <w:noProof/>
            <w:webHidden/>
          </w:rPr>
        </w:r>
        <w:r w:rsidRPr="008201E6">
          <w:rPr>
            <w:noProof/>
            <w:webHidden/>
          </w:rPr>
          <w:fldChar w:fldCharType="separate"/>
        </w:r>
        <w:r w:rsidR="00393B2D">
          <w:rPr>
            <w:noProof/>
            <w:webHidden/>
          </w:rPr>
          <w:t>77</w:t>
        </w:r>
        <w:r w:rsidRPr="008201E6">
          <w:rPr>
            <w:noProof/>
            <w:webHidden/>
          </w:rPr>
          <w:fldChar w:fldCharType="end"/>
        </w:r>
      </w:hyperlink>
    </w:p>
    <w:p w:rsidR="006B3F2B" w:rsidRPr="000D1EF1" w:rsidRDefault="00334A7B" w:rsidP="006B3F2B">
      <w:pPr>
        <w:pStyle w:val="10"/>
        <w:rPr>
          <w:noProof/>
          <w:szCs w:val="22"/>
        </w:rPr>
      </w:pPr>
      <w:hyperlink w:anchor="_Toc48206880" w:history="1">
        <w:r w:rsidR="006B3F2B" w:rsidRPr="000D1EF1">
          <w:rPr>
            <w:rStyle w:val="a7"/>
            <w:rFonts w:hint="eastAsia"/>
            <w:bCs/>
            <w:noProof/>
            <w:kern w:val="44"/>
          </w:rPr>
          <w:t>二十一、对基金份额持有人的服务</w:t>
        </w:r>
        <w:r w:rsidR="006B3F2B" w:rsidRPr="000D1EF1">
          <w:rPr>
            <w:noProof/>
            <w:webHidden/>
          </w:rPr>
          <w:tab/>
        </w:r>
        <w:r w:rsidRPr="008201E6">
          <w:rPr>
            <w:noProof/>
            <w:webHidden/>
          </w:rPr>
          <w:fldChar w:fldCharType="begin"/>
        </w:r>
        <w:r w:rsidR="006B3F2B" w:rsidRPr="000D1EF1">
          <w:rPr>
            <w:noProof/>
            <w:webHidden/>
          </w:rPr>
          <w:instrText xml:space="preserve"> PAGEREF _Toc48206880 \h </w:instrText>
        </w:r>
        <w:r w:rsidRPr="008201E6">
          <w:rPr>
            <w:noProof/>
            <w:webHidden/>
          </w:rPr>
        </w:r>
        <w:r w:rsidRPr="008201E6">
          <w:rPr>
            <w:noProof/>
            <w:webHidden/>
          </w:rPr>
          <w:fldChar w:fldCharType="separate"/>
        </w:r>
        <w:r w:rsidR="00393B2D">
          <w:rPr>
            <w:noProof/>
            <w:webHidden/>
          </w:rPr>
          <w:t>78</w:t>
        </w:r>
        <w:r w:rsidRPr="008201E6">
          <w:rPr>
            <w:noProof/>
            <w:webHidden/>
          </w:rPr>
          <w:fldChar w:fldCharType="end"/>
        </w:r>
      </w:hyperlink>
    </w:p>
    <w:p w:rsidR="006B3F2B" w:rsidRPr="000D1EF1" w:rsidRDefault="00334A7B" w:rsidP="006B3F2B">
      <w:pPr>
        <w:pStyle w:val="10"/>
        <w:rPr>
          <w:noProof/>
          <w:szCs w:val="22"/>
        </w:rPr>
      </w:pPr>
      <w:hyperlink w:anchor="_Toc48206881" w:history="1">
        <w:r w:rsidR="006B3F2B" w:rsidRPr="000D1EF1">
          <w:rPr>
            <w:rStyle w:val="a7"/>
            <w:rFonts w:hint="eastAsia"/>
            <w:bCs/>
            <w:noProof/>
          </w:rPr>
          <w:t>二十二、招募说明书存放及查阅方式</w:t>
        </w:r>
        <w:r w:rsidR="006B3F2B" w:rsidRPr="000D1EF1">
          <w:rPr>
            <w:noProof/>
            <w:webHidden/>
          </w:rPr>
          <w:tab/>
        </w:r>
        <w:r w:rsidRPr="008201E6">
          <w:rPr>
            <w:noProof/>
            <w:webHidden/>
          </w:rPr>
          <w:fldChar w:fldCharType="begin"/>
        </w:r>
        <w:r w:rsidR="006B3F2B" w:rsidRPr="000D1EF1">
          <w:rPr>
            <w:noProof/>
            <w:webHidden/>
          </w:rPr>
          <w:instrText xml:space="preserve"> PAGEREF _Toc48206881 \h </w:instrText>
        </w:r>
        <w:r w:rsidRPr="008201E6">
          <w:rPr>
            <w:noProof/>
            <w:webHidden/>
          </w:rPr>
        </w:r>
        <w:r w:rsidRPr="008201E6">
          <w:rPr>
            <w:noProof/>
            <w:webHidden/>
          </w:rPr>
          <w:fldChar w:fldCharType="separate"/>
        </w:r>
        <w:r w:rsidR="00393B2D">
          <w:rPr>
            <w:noProof/>
            <w:webHidden/>
          </w:rPr>
          <w:t>80</w:t>
        </w:r>
        <w:r w:rsidRPr="008201E6">
          <w:rPr>
            <w:noProof/>
            <w:webHidden/>
          </w:rPr>
          <w:fldChar w:fldCharType="end"/>
        </w:r>
      </w:hyperlink>
    </w:p>
    <w:p w:rsidR="006B3F2B" w:rsidRPr="000D1EF1" w:rsidRDefault="00334A7B" w:rsidP="006B3F2B">
      <w:pPr>
        <w:pStyle w:val="10"/>
        <w:rPr>
          <w:noProof/>
          <w:szCs w:val="22"/>
        </w:rPr>
      </w:pPr>
      <w:hyperlink w:anchor="_Toc48206882" w:history="1">
        <w:r w:rsidR="006B3F2B" w:rsidRPr="000D1EF1">
          <w:rPr>
            <w:rStyle w:val="a7"/>
            <w:rFonts w:hint="eastAsia"/>
            <w:bCs/>
            <w:noProof/>
          </w:rPr>
          <w:t>二十三、备查文件</w:t>
        </w:r>
        <w:r w:rsidR="006B3F2B" w:rsidRPr="000D1EF1">
          <w:rPr>
            <w:noProof/>
            <w:webHidden/>
          </w:rPr>
          <w:tab/>
        </w:r>
        <w:r w:rsidRPr="008201E6">
          <w:rPr>
            <w:noProof/>
            <w:webHidden/>
          </w:rPr>
          <w:fldChar w:fldCharType="begin"/>
        </w:r>
        <w:r w:rsidR="006B3F2B" w:rsidRPr="000D1EF1">
          <w:rPr>
            <w:noProof/>
            <w:webHidden/>
          </w:rPr>
          <w:instrText xml:space="preserve"> PAGEREF _Toc48206882 \h </w:instrText>
        </w:r>
        <w:r w:rsidRPr="008201E6">
          <w:rPr>
            <w:noProof/>
            <w:webHidden/>
          </w:rPr>
        </w:r>
        <w:r w:rsidRPr="008201E6">
          <w:rPr>
            <w:noProof/>
            <w:webHidden/>
          </w:rPr>
          <w:fldChar w:fldCharType="separate"/>
        </w:r>
        <w:r w:rsidR="00393B2D">
          <w:rPr>
            <w:noProof/>
            <w:webHidden/>
          </w:rPr>
          <w:t>81</w:t>
        </w:r>
        <w:r w:rsidRPr="008201E6">
          <w:rPr>
            <w:noProof/>
            <w:webHidden/>
          </w:rPr>
          <w:fldChar w:fldCharType="end"/>
        </w:r>
      </w:hyperlink>
    </w:p>
    <w:p w:rsidR="006B3F2B" w:rsidRPr="000D1EF1" w:rsidRDefault="00334A7B" w:rsidP="006B3F2B">
      <w:pPr>
        <w:pStyle w:val="10"/>
        <w:rPr>
          <w:noProof/>
          <w:szCs w:val="22"/>
        </w:rPr>
      </w:pPr>
      <w:hyperlink w:anchor="_Toc48206883" w:history="1">
        <w:r w:rsidR="00C70944" w:rsidRPr="00C70944">
          <w:rPr>
            <w:rStyle w:val="a7"/>
            <w:noProof/>
          </w:rPr>
          <w:t>附件一：基金合同摘要</w:t>
        </w:r>
        <w:r w:rsidR="006B3F2B" w:rsidRPr="000D1EF1">
          <w:rPr>
            <w:noProof/>
            <w:webHidden/>
          </w:rPr>
          <w:tab/>
        </w:r>
        <w:r w:rsidRPr="008201E6">
          <w:rPr>
            <w:noProof/>
            <w:webHidden/>
          </w:rPr>
          <w:fldChar w:fldCharType="begin"/>
        </w:r>
        <w:r w:rsidR="006B3F2B" w:rsidRPr="000D1EF1">
          <w:rPr>
            <w:noProof/>
            <w:webHidden/>
          </w:rPr>
          <w:instrText xml:space="preserve"> PAGEREF _Toc48206883 \h </w:instrText>
        </w:r>
        <w:r w:rsidRPr="008201E6">
          <w:rPr>
            <w:noProof/>
            <w:webHidden/>
          </w:rPr>
        </w:r>
        <w:r w:rsidRPr="008201E6">
          <w:rPr>
            <w:noProof/>
            <w:webHidden/>
          </w:rPr>
          <w:fldChar w:fldCharType="separate"/>
        </w:r>
        <w:r w:rsidR="00393B2D">
          <w:rPr>
            <w:noProof/>
            <w:webHidden/>
          </w:rPr>
          <w:t>82</w:t>
        </w:r>
        <w:r w:rsidRPr="008201E6">
          <w:rPr>
            <w:noProof/>
            <w:webHidden/>
          </w:rPr>
          <w:fldChar w:fldCharType="end"/>
        </w:r>
      </w:hyperlink>
    </w:p>
    <w:p w:rsidR="006B3F2B" w:rsidRPr="000D1EF1" w:rsidRDefault="00334A7B" w:rsidP="006B3F2B">
      <w:pPr>
        <w:pStyle w:val="10"/>
        <w:rPr>
          <w:noProof/>
          <w:szCs w:val="22"/>
        </w:rPr>
      </w:pPr>
      <w:hyperlink w:anchor="_Toc48206884" w:history="1">
        <w:r w:rsidR="00C70944" w:rsidRPr="00C70944">
          <w:rPr>
            <w:rStyle w:val="a7"/>
            <w:noProof/>
          </w:rPr>
          <w:t>附件二：基金托管协议摘要</w:t>
        </w:r>
        <w:r w:rsidR="006B3F2B" w:rsidRPr="000D1EF1">
          <w:rPr>
            <w:noProof/>
            <w:webHidden/>
          </w:rPr>
          <w:tab/>
        </w:r>
        <w:r w:rsidRPr="00C70944">
          <w:rPr>
            <w:noProof/>
            <w:webHidden/>
          </w:rPr>
          <w:fldChar w:fldCharType="begin"/>
        </w:r>
        <w:r w:rsidR="006B3F2B" w:rsidRPr="000D1EF1">
          <w:rPr>
            <w:noProof/>
            <w:webHidden/>
          </w:rPr>
          <w:instrText xml:space="preserve"> PAGEREF _Toc48206884 \h </w:instrText>
        </w:r>
        <w:r w:rsidRPr="00C70944">
          <w:rPr>
            <w:noProof/>
            <w:webHidden/>
          </w:rPr>
        </w:r>
        <w:r w:rsidRPr="00C70944">
          <w:rPr>
            <w:noProof/>
            <w:webHidden/>
          </w:rPr>
          <w:fldChar w:fldCharType="separate"/>
        </w:r>
        <w:r w:rsidR="00393B2D">
          <w:rPr>
            <w:noProof/>
            <w:webHidden/>
          </w:rPr>
          <w:t>106</w:t>
        </w:r>
        <w:r w:rsidRPr="00C70944">
          <w:rPr>
            <w:noProof/>
            <w:webHidden/>
          </w:rPr>
          <w:fldChar w:fldCharType="end"/>
        </w:r>
      </w:hyperlink>
    </w:p>
    <w:p w:rsidR="006B3F2B" w:rsidRPr="000D1EF1" w:rsidRDefault="00334A7B" w:rsidP="006B3F2B">
      <w:pPr>
        <w:autoSpaceDE w:val="0"/>
        <w:autoSpaceDN w:val="0"/>
        <w:adjustRightInd w:val="0"/>
        <w:spacing w:line="360" w:lineRule="auto"/>
        <w:ind w:firstLineChars="200" w:firstLine="420"/>
      </w:pPr>
      <w:r w:rsidRPr="0038688A">
        <w:fldChar w:fldCharType="end"/>
      </w:r>
    </w:p>
    <w:p w:rsidR="006B3F2B" w:rsidRPr="000D1EF1" w:rsidRDefault="006B3F2B" w:rsidP="006B3F2B">
      <w:pPr>
        <w:autoSpaceDE w:val="0"/>
        <w:autoSpaceDN w:val="0"/>
        <w:adjustRightInd w:val="0"/>
        <w:spacing w:line="360" w:lineRule="auto"/>
        <w:ind w:firstLineChars="200" w:firstLine="420"/>
        <w:rPr>
          <w:szCs w:val="21"/>
        </w:rPr>
        <w:sectPr w:rsidR="006B3F2B" w:rsidRPr="000D1EF1" w:rsidSect="0009229A">
          <w:footerReference w:type="first" r:id="rId14"/>
          <w:pgSz w:w="11906" w:h="16838"/>
          <w:pgMar w:top="1440" w:right="1800" w:bottom="1440" w:left="1800" w:header="851" w:footer="992" w:gutter="0"/>
          <w:pgNumType w:start="1"/>
          <w:cols w:space="425"/>
          <w:titlePg/>
          <w:docGrid w:type="lines" w:linePitch="312"/>
        </w:sectPr>
      </w:pPr>
    </w:p>
    <w:p w:rsidR="006B3F2B" w:rsidRPr="000D1EF1" w:rsidRDefault="006B3F2B" w:rsidP="006B3F2B">
      <w:pPr>
        <w:pStyle w:val="1"/>
        <w:spacing w:before="240" w:after="240"/>
        <w:jc w:val="center"/>
        <w:rPr>
          <w:rFonts w:ascii="Times New Roman"/>
          <w:bCs/>
          <w:color w:val="auto"/>
          <w:kern w:val="44"/>
          <w:sz w:val="21"/>
          <w:szCs w:val="21"/>
        </w:rPr>
      </w:pPr>
      <w:bookmarkStart w:id="10" w:name="_Toc16920818"/>
      <w:bookmarkStart w:id="11" w:name="_Toc233456270"/>
      <w:bookmarkStart w:id="12" w:name="_Toc347818163"/>
      <w:bookmarkStart w:id="13" w:name="_Toc408387344"/>
      <w:bookmarkStart w:id="14" w:name="_Toc48206860"/>
      <w:r w:rsidRPr="000D1EF1">
        <w:rPr>
          <w:rFonts w:ascii="Times New Roman" w:hint="eastAsia"/>
          <w:bCs/>
          <w:color w:val="auto"/>
          <w:kern w:val="44"/>
          <w:sz w:val="21"/>
          <w:szCs w:val="21"/>
        </w:rPr>
        <w:t>一、绪言</w:t>
      </w:r>
      <w:bookmarkEnd w:id="10"/>
      <w:bookmarkEnd w:id="11"/>
      <w:bookmarkEnd w:id="12"/>
      <w:bookmarkEnd w:id="13"/>
      <w:bookmarkEnd w:id="14"/>
    </w:p>
    <w:p w:rsidR="006B3F2B" w:rsidRPr="000D1EF1" w:rsidRDefault="00C70944" w:rsidP="006B3F2B">
      <w:pPr>
        <w:spacing w:line="360" w:lineRule="auto"/>
        <w:ind w:firstLineChars="200" w:firstLine="420"/>
        <w:rPr>
          <w:szCs w:val="21"/>
        </w:rPr>
      </w:pPr>
      <w:r w:rsidRPr="00C70944">
        <w:rPr>
          <w:rFonts w:hint="eastAsia"/>
          <w:szCs w:val="21"/>
        </w:rPr>
        <w:t>《</w:t>
      </w:r>
      <w:r w:rsidRPr="00C70944">
        <w:rPr>
          <w:rFonts w:hint="eastAsia"/>
        </w:rPr>
        <w:t>华夏永润六个月持有期混合型证券投资基金</w:t>
      </w:r>
      <w:r w:rsidRPr="00C70944">
        <w:rPr>
          <w:rFonts w:hint="eastAsia"/>
          <w:szCs w:val="21"/>
        </w:rPr>
        <w:t>招募</w:t>
      </w:r>
      <w:r w:rsidRPr="00C70944">
        <w:rPr>
          <w:szCs w:val="21"/>
        </w:rPr>
        <w:t>说明书》（以下简称</w:t>
      </w:r>
      <w:r w:rsidRPr="00C70944">
        <w:rPr>
          <w:szCs w:val="21"/>
        </w:rPr>
        <w:t>“</w:t>
      </w:r>
      <w:r w:rsidRPr="00C70944">
        <w:rPr>
          <w:szCs w:val="21"/>
        </w:rPr>
        <w:t>本招募说明书</w:t>
      </w:r>
      <w:r w:rsidRPr="00C70944">
        <w:rPr>
          <w:szCs w:val="21"/>
        </w:rPr>
        <w:t>”</w:t>
      </w:r>
      <w:r w:rsidRPr="00C70944">
        <w:rPr>
          <w:szCs w:val="21"/>
        </w:rPr>
        <w:t>）依据《中华人民共和国证券投资基金法》（以下简称</w:t>
      </w:r>
      <w:r w:rsidRPr="00C70944">
        <w:rPr>
          <w:szCs w:val="21"/>
        </w:rPr>
        <w:t>“</w:t>
      </w:r>
      <w:r w:rsidRPr="00C70944">
        <w:rPr>
          <w:szCs w:val="21"/>
        </w:rPr>
        <w:t>《基金法》</w:t>
      </w:r>
      <w:r w:rsidRPr="00C70944">
        <w:rPr>
          <w:szCs w:val="21"/>
        </w:rPr>
        <w:t>”</w:t>
      </w:r>
      <w:r w:rsidRPr="00C70944">
        <w:rPr>
          <w:szCs w:val="21"/>
        </w:rPr>
        <w:t>）、《</w:t>
      </w:r>
      <w:r w:rsidRPr="00C70944">
        <w:rPr>
          <w:rFonts w:hint="eastAsia"/>
          <w:color w:val="000000" w:themeColor="text1"/>
        </w:rPr>
        <w:t>公开募集</w:t>
      </w:r>
      <w:r w:rsidRPr="00C70944">
        <w:rPr>
          <w:szCs w:val="21"/>
        </w:rPr>
        <w:t>证券投资基金销售</w:t>
      </w:r>
      <w:r w:rsidRPr="00C70944">
        <w:rPr>
          <w:rFonts w:hint="eastAsia"/>
          <w:color w:val="000000" w:themeColor="text1"/>
        </w:rPr>
        <w:t>机构监督</w:t>
      </w:r>
      <w:r w:rsidRPr="00C70944">
        <w:rPr>
          <w:szCs w:val="21"/>
        </w:rPr>
        <w:t>管理办法》（以下简称</w:t>
      </w:r>
      <w:r w:rsidRPr="00C70944">
        <w:rPr>
          <w:szCs w:val="21"/>
        </w:rPr>
        <w:t>“</w:t>
      </w:r>
      <w:r w:rsidRPr="00C70944">
        <w:rPr>
          <w:szCs w:val="21"/>
        </w:rPr>
        <w:t>《销售办法》</w:t>
      </w:r>
      <w:r w:rsidRPr="00C70944">
        <w:rPr>
          <w:szCs w:val="21"/>
        </w:rPr>
        <w:t>”</w:t>
      </w:r>
      <w:r w:rsidRPr="00C70944">
        <w:rPr>
          <w:szCs w:val="21"/>
        </w:rPr>
        <w:t>）、《公开募集证券投资基金运作管理办法》（以下简称</w:t>
      </w:r>
      <w:r w:rsidRPr="00C70944">
        <w:rPr>
          <w:szCs w:val="21"/>
        </w:rPr>
        <w:t>“</w:t>
      </w:r>
      <w:r w:rsidRPr="00C70944">
        <w:rPr>
          <w:szCs w:val="21"/>
        </w:rPr>
        <w:t>《运作办法》</w:t>
      </w:r>
      <w:r w:rsidRPr="00C70944">
        <w:rPr>
          <w:szCs w:val="21"/>
        </w:rPr>
        <w:t>”</w:t>
      </w:r>
      <w:r w:rsidRPr="00C70944">
        <w:rPr>
          <w:szCs w:val="21"/>
        </w:rPr>
        <w:t>）、《</w:t>
      </w:r>
      <w:r w:rsidRPr="00C70944">
        <w:rPr>
          <w:rFonts w:hint="eastAsia"/>
          <w:szCs w:val="21"/>
        </w:rPr>
        <w:t>公开募集</w:t>
      </w:r>
      <w:r w:rsidRPr="00C70944">
        <w:rPr>
          <w:szCs w:val="21"/>
        </w:rPr>
        <w:t>证券投资基金信息披露管理办法》（以下简称</w:t>
      </w:r>
      <w:r w:rsidRPr="00C70944">
        <w:rPr>
          <w:szCs w:val="21"/>
        </w:rPr>
        <w:t>“</w:t>
      </w:r>
      <w:r w:rsidRPr="00C70944">
        <w:rPr>
          <w:szCs w:val="21"/>
        </w:rPr>
        <w:t>《信息披露办法》</w:t>
      </w:r>
      <w:r w:rsidRPr="00C70944">
        <w:rPr>
          <w:szCs w:val="21"/>
        </w:rPr>
        <w:t>”</w:t>
      </w:r>
      <w:r w:rsidRPr="00C70944">
        <w:rPr>
          <w:szCs w:val="21"/>
        </w:rPr>
        <w:t>）</w:t>
      </w:r>
      <w:r w:rsidRPr="00C70944">
        <w:rPr>
          <w:rFonts w:hint="eastAsia"/>
          <w:bCs/>
          <w:szCs w:val="21"/>
        </w:rPr>
        <w:t>、《公开募集开放式证券投资基金流动性风险管理规定》（以下简称</w:t>
      </w:r>
      <w:r w:rsidRPr="00C70944">
        <w:rPr>
          <w:bCs/>
          <w:szCs w:val="21"/>
        </w:rPr>
        <w:t>“</w:t>
      </w:r>
      <w:r w:rsidRPr="00C70944">
        <w:rPr>
          <w:rFonts w:hint="eastAsia"/>
          <w:bCs/>
          <w:szCs w:val="21"/>
        </w:rPr>
        <w:t>《流动性风险管理规定》</w:t>
      </w:r>
      <w:r w:rsidRPr="00C70944">
        <w:rPr>
          <w:bCs/>
          <w:szCs w:val="21"/>
        </w:rPr>
        <w:t>”</w:t>
      </w:r>
      <w:r w:rsidRPr="00C70944">
        <w:rPr>
          <w:rFonts w:hint="eastAsia"/>
          <w:bCs/>
          <w:szCs w:val="21"/>
        </w:rPr>
        <w:t>）</w:t>
      </w:r>
      <w:r w:rsidRPr="00C70944">
        <w:rPr>
          <w:szCs w:val="21"/>
        </w:rPr>
        <w:t>及其他有关规定以及</w:t>
      </w:r>
      <w:r w:rsidRPr="00C70944">
        <w:rPr>
          <w:kern w:val="0"/>
          <w:szCs w:val="21"/>
        </w:rPr>
        <w:t>《</w:t>
      </w:r>
      <w:r w:rsidRPr="00C70944">
        <w:rPr>
          <w:rFonts w:hint="eastAsia"/>
        </w:rPr>
        <w:t>华夏永润六个月持有期混合型证券投资基金</w:t>
      </w:r>
      <w:r w:rsidRPr="00C70944">
        <w:rPr>
          <w:kern w:val="0"/>
          <w:szCs w:val="21"/>
        </w:rPr>
        <w:t>基金合同》（以下简称</w:t>
      </w:r>
      <w:r w:rsidRPr="00C70944">
        <w:rPr>
          <w:kern w:val="0"/>
          <w:szCs w:val="21"/>
        </w:rPr>
        <w:t>“</w:t>
      </w:r>
      <w:r w:rsidRPr="00C70944">
        <w:rPr>
          <w:kern w:val="0"/>
          <w:szCs w:val="21"/>
        </w:rPr>
        <w:t>基金合同</w:t>
      </w:r>
      <w:r w:rsidRPr="00C70944">
        <w:rPr>
          <w:kern w:val="0"/>
          <w:szCs w:val="21"/>
        </w:rPr>
        <w:t>”</w:t>
      </w:r>
      <w:r w:rsidRPr="00C70944">
        <w:rPr>
          <w:kern w:val="0"/>
          <w:szCs w:val="21"/>
        </w:rPr>
        <w:t>）</w:t>
      </w:r>
      <w:r w:rsidRPr="00C70944">
        <w:rPr>
          <w:szCs w:val="21"/>
        </w:rPr>
        <w:t>编写。</w:t>
      </w:r>
    </w:p>
    <w:p w:rsidR="006B3F2B" w:rsidRPr="000D1EF1" w:rsidRDefault="006B3F2B" w:rsidP="006B3F2B">
      <w:pPr>
        <w:spacing w:line="360" w:lineRule="auto"/>
        <w:ind w:firstLineChars="200" w:firstLine="420"/>
        <w:rPr>
          <w:szCs w:val="21"/>
        </w:rPr>
      </w:pPr>
      <w:r w:rsidRPr="000D1EF1">
        <w:rPr>
          <w:rFonts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6B3F2B" w:rsidRPr="000D1EF1" w:rsidRDefault="006B3F2B" w:rsidP="006B3F2B">
      <w:pPr>
        <w:spacing w:line="360" w:lineRule="auto"/>
        <w:ind w:firstLineChars="200" w:firstLine="420"/>
        <w:rPr>
          <w:b/>
          <w:szCs w:val="21"/>
        </w:rPr>
      </w:pPr>
      <w:r w:rsidRPr="000D1EF1">
        <w:rPr>
          <w:rFonts w:hint="eastAsia"/>
          <w:szCs w:val="21"/>
        </w:rPr>
        <w:t>本招募说明书根据本基金的基金合同编写，并经中国证监会注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基金合同的当事人包括基金管理人、基金托管人和基金份额持有人。基金投资者自依基金合同取得本基金基金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w:t>
      </w:r>
      <w:r w:rsidRPr="000D1EF1">
        <w:rPr>
          <w:rFonts w:hint="eastAsia"/>
          <w:b/>
          <w:szCs w:val="21"/>
        </w:rPr>
        <w:t>基金投资者欲了解基金份额持有人的权利和义务，应详细查阅基金合同。</w:t>
      </w:r>
    </w:p>
    <w:p w:rsidR="006B3F2B" w:rsidRPr="000D1EF1" w:rsidRDefault="006B3F2B" w:rsidP="006B3F2B">
      <w:pPr>
        <w:widowControl/>
        <w:jc w:val="left"/>
        <w:rPr>
          <w:b/>
          <w:bCs/>
          <w:kern w:val="44"/>
          <w:szCs w:val="21"/>
        </w:rPr>
      </w:pPr>
      <w:bookmarkStart w:id="15" w:name="_Toc233456271"/>
      <w:bookmarkStart w:id="16" w:name="_Toc347818164"/>
      <w:bookmarkStart w:id="17" w:name="_Toc408387345"/>
      <w:r w:rsidRPr="000D1EF1">
        <w:rPr>
          <w:bCs/>
          <w:kern w:val="44"/>
          <w:szCs w:val="21"/>
        </w:rPr>
        <w:br w:type="page"/>
      </w:r>
    </w:p>
    <w:p w:rsidR="006B3F2B" w:rsidRPr="000D1EF1" w:rsidRDefault="006B3F2B" w:rsidP="006B3F2B">
      <w:pPr>
        <w:pStyle w:val="1"/>
        <w:spacing w:before="340" w:after="330"/>
        <w:jc w:val="center"/>
        <w:rPr>
          <w:rFonts w:ascii="Times New Roman"/>
          <w:bCs/>
          <w:color w:val="auto"/>
          <w:kern w:val="44"/>
          <w:sz w:val="21"/>
          <w:szCs w:val="21"/>
        </w:rPr>
      </w:pPr>
      <w:bookmarkStart w:id="18" w:name="_Toc48206861"/>
      <w:bookmarkStart w:id="19" w:name="_Hlk28251961"/>
      <w:r w:rsidRPr="000D1EF1">
        <w:rPr>
          <w:rFonts w:ascii="Times New Roman" w:hint="eastAsia"/>
          <w:bCs/>
          <w:color w:val="auto"/>
          <w:kern w:val="44"/>
          <w:sz w:val="21"/>
          <w:szCs w:val="21"/>
        </w:rPr>
        <w:t>二、释义</w:t>
      </w:r>
      <w:bookmarkEnd w:id="15"/>
      <w:bookmarkEnd w:id="16"/>
      <w:bookmarkEnd w:id="17"/>
      <w:bookmarkEnd w:id="18"/>
    </w:p>
    <w:p w:rsidR="006B3F2B" w:rsidRPr="000D1EF1" w:rsidRDefault="006B3F2B" w:rsidP="006B3F2B">
      <w:pPr>
        <w:spacing w:line="360" w:lineRule="auto"/>
        <w:ind w:firstLineChars="200" w:firstLine="420"/>
        <w:rPr>
          <w:szCs w:val="21"/>
        </w:rPr>
      </w:pPr>
      <w:r w:rsidRPr="000D1EF1">
        <w:rPr>
          <w:rFonts w:hint="eastAsia"/>
          <w:szCs w:val="21"/>
        </w:rPr>
        <w:t>本招募说明书中，除非文意另有所指，下列词语或简称具有如下含义：</w:t>
      </w:r>
    </w:p>
    <w:p w:rsidR="006B3F2B" w:rsidRPr="000D1EF1" w:rsidRDefault="006B3F2B" w:rsidP="006B3F2B">
      <w:pPr>
        <w:spacing w:line="360" w:lineRule="auto"/>
        <w:ind w:firstLineChars="200" w:firstLine="420"/>
        <w:rPr>
          <w:bCs/>
          <w:szCs w:val="21"/>
        </w:rPr>
      </w:pPr>
      <w:r w:rsidRPr="000D1EF1">
        <w:rPr>
          <w:bCs/>
          <w:szCs w:val="21"/>
        </w:rPr>
        <w:t>1</w:t>
      </w:r>
      <w:r w:rsidRPr="000D1EF1">
        <w:rPr>
          <w:rFonts w:hint="eastAsia"/>
          <w:bCs/>
          <w:szCs w:val="21"/>
        </w:rPr>
        <w:t>、基金或本基金：指华夏</w:t>
      </w:r>
      <w:r w:rsidR="00E70B6D" w:rsidRPr="000D1EF1">
        <w:rPr>
          <w:rFonts w:hint="eastAsia"/>
          <w:bCs/>
          <w:szCs w:val="21"/>
        </w:rPr>
        <w:t>永润六个月</w:t>
      </w:r>
      <w:r w:rsidRPr="000D1EF1">
        <w:rPr>
          <w:rFonts w:hint="eastAsia"/>
          <w:bCs/>
          <w:szCs w:val="21"/>
        </w:rPr>
        <w:t>持有期混合型证券投资基金。</w:t>
      </w:r>
    </w:p>
    <w:p w:rsidR="006B3F2B" w:rsidRPr="000D1EF1" w:rsidRDefault="006B3F2B" w:rsidP="006B3F2B">
      <w:pPr>
        <w:spacing w:line="360" w:lineRule="auto"/>
        <w:ind w:firstLineChars="200" w:firstLine="420"/>
        <w:rPr>
          <w:bCs/>
          <w:szCs w:val="21"/>
        </w:rPr>
      </w:pPr>
      <w:r w:rsidRPr="000D1EF1">
        <w:rPr>
          <w:bCs/>
          <w:szCs w:val="21"/>
        </w:rPr>
        <w:t>2</w:t>
      </w:r>
      <w:r w:rsidRPr="000D1EF1">
        <w:rPr>
          <w:rFonts w:hint="eastAsia"/>
          <w:bCs/>
          <w:szCs w:val="21"/>
        </w:rPr>
        <w:t>、基金管理人：指华夏基金管理有限公司。</w:t>
      </w:r>
    </w:p>
    <w:p w:rsidR="006B3F2B" w:rsidRPr="000D1EF1" w:rsidRDefault="006B3F2B" w:rsidP="006B3F2B">
      <w:pPr>
        <w:spacing w:line="360" w:lineRule="auto"/>
        <w:ind w:firstLineChars="200" w:firstLine="420"/>
        <w:rPr>
          <w:bCs/>
          <w:szCs w:val="21"/>
        </w:rPr>
      </w:pPr>
      <w:r w:rsidRPr="000D1EF1">
        <w:rPr>
          <w:bCs/>
          <w:szCs w:val="21"/>
        </w:rPr>
        <w:t>3</w:t>
      </w:r>
      <w:r w:rsidRPr="000D1EF1">
        <w:rPr>
          <w:rFonts w:hint="eastAsia"/>
          <w:bCs/>
          <w:szCs w:val="21"/>
        </w:rPr>
        <w:t>、基金托管人：指中国</w:t>
      </w:r>
      <w:r w:rsidR="00624198" w:rsidRPr="000D1EF1">
        <w:rPr>
          <w:rFonts w:hint="eastAsia"/>
          <w:bCs/>
          <w:szCs w:val="21"/>
        </w:rPr>
        <w:t>建设</w:t>
      </w:r>
      <w:r w:rsidRPr="000D1EF1">
        <w:rPr>
          <w:rFonts w:hint="eastAsia"/>
          <w:bCs/>
          <w:szCs w:val="21"/>
        </w:rPr>
        <w:t>银行股份有限公司。</w:t>
      </w:r>
    </w:p>
    <w:p w:rsidR="006B3F2B" w:rsidRPr="000D1EF1" w:rsidRDefault="006B3F2B" w:rsidP="006B3F2B">
      <w:pPr>
        <w:spacing w:line="360" w:lineRule="auto"/>
        <w:ind w:firstLineChars="200" w:firstLine="420"/>
        <w:rPr>
          <w:bCs/>
          <w:szCs w:val="21"/>
        </w:rPr>
      </w:pPr>
      <w:r w:rsidRPr="000D1EF1">
        <w:rPr>
          <w:bCs/>
          <w:szCs w:val="21"/>
        </w:rPr>
        <w:t>4</w:t>
      </w:r>
      <w:r w:rsidRPr="000D1EF1">
        <w:rPr>
          <w:rFonts w:hint="eastAsia"/>
          <w:bCs/>
          <w:szCs w:val="21"/>
        </w:rPr>
        <w:t>、基金合同、《基金合同》：指《华夏</w:t>
      </w:r>
      <w:r w:rsidR="00E70B6D" w:rsidRPr="000D1EF1">
        <w:rPr>
          <w:rFonts w:hint="eastAsia"/>
          <w:bCs/>
          <w:szCs w:val="21"/>
        </w:rPr>
        <w:t>永润六个月</w:t>
      </w:r>
      <w:r w:rsidRPr="000D1EF1">
        <w:rPr>
          <w:rFonts w:hint="eastAsia"/>
          <w:bCs/>
          <w:szCs w:val="21"/>
        </w:rPr>
        <w:t>持有期混合型证券投资基金基金合同》及对基金合同的任何有效修订和补充。</w:t>
      </w:r>
    </w:p>
    <w:p w:rsidR="006B3F2B" w:rsidRPr="000D1EF1" w:rsidRDefault="006B3F2B" w:rsidP="006B3F2B">
      <w:pPr>
        <w:spacing w:line="360" w:lineRule="auto"/>
        <w:ind w:firstLineChars="200" w:firstLine="420"/>
        <w:rPr>
          <w:bCs/>
          <w:szCs w:val="21"/>
        </w:rPr>
      </w:pPr>
      <w:r w:rsidRPr="000D1EF1">
        <w:rPr>
          <w:bCs/>
          <w:szCs w:val="21"/>
        </w:rPr>
        <w:t>5</w:t>
      </w:r>
      <w:r w:rsidRPr="000D1EF1">
        <w:rPr>
          <w:rFonts w:hint="eastAsia"/>
          <w:bCs/>
          <w:szCs w:val="21"/>
        </w:rPr>
        <w:t>、托管协议：指基金管理人与基金托管人就本基金签订之《华夏</w:t>
      </w:r>
      <w:r w:rsidR="00E70B6D" w:rsidRPr="000D1EF1">
        <w:rPr>
          <w:rFonts w:hint="eastAsia"/>
          <w:bCs/>
          <w:szCs w:val="21"/>
        </w:rPr>
        <w:t>永润六个月</w:t>
      </w:r>
      <w:r w:rsidRPr="000D1EF1">
        <w:rPr>
          <w:rFonts w:hint="eastAsia"/>
          <w:bCs/>
          <w:szCs w:val="21"/>
        </w:rPr>
        <w:t>持有期混合型证券投资基金托管协议》及对该托管协议的任何有效修订和补充。</w:t>
      </w:r>
    </w:p>
    <w:p w:rsidR="006B3F2B" w:rsidRPr="000D1EF1" w:rsidRDefault="006B3F2B" w:rsidP="006B3F2B">
      <w:pPr>
        <w:spacing w:line="360" w:lineRule="auto"/>
        <w:ind w:firstLineChars="200" w:firstLine="420"/>
        <w:rPr>
          <w:bCs/>
          <w:szCs w:val="21"/>
        </w:rPr>
      </w:pPr>
      <w:r w:rsidRPr="000D1EF1">
        <w:rPr>
          <w:bCs/>
          <w:szCs w:val="21"/>
        </w:rPr>
        <w:t>6</w:t>
      </w:r>
      <w:r w:rsidRPr="000D1EF1">
        <w:rPr>
          <w:rFonts w:hint="eastAsia"/>
          <w:bCs/>
          <w:szCs w:val="21"/>
        </w:rPr>
        <w:t>、招募说明书：指《华夏</w:t>
      </w:r>
      <w:r w:rsidR="00E70B6D" w:rsidRPr="000D1EF1">
        <w:rPr>
          <w:rFonts w:hint="eastAsia"/>
          <w:bCs/>
          <w:szCs w:val="21"/>
        </w:rPr>
        <w:t>永润六个月</w:t>
      </w:r>
      <w:r w:rsidRPr="000D1EF1">
        <w:rPr>
          <w:rFonts w:hint="eastAsia"/>
          <w:bCs/>
          <w:szCs w:val="21"/>
        </w:rPr>
        <w:t>持有期混合型证券投资基金招募说明书》及其更新。</w:t>
      </w:r>
    </w:p>
    <w:p w:rsidR="006B3F2B" w:rsidRPr="000D1EF1" w:rsidRDefault="006B3F2B" w:rsidP="006B3F2B">
      <w:pPr>
        <w:spacing w:line="360" w:lineRule="auto"/>
        <w:ind w:firstLineChars="200" w:firstLine="420"/>
        <w:rPr>
          <w:bCs/>
          <w:szCs w:val="21"/>
        </w:rPr>
      </w:pPr>
      <w:r w:rsidRPr="000D1EF1">
        <w:rPr>
          <w:bCs/>
          <w:szCs w:val="21"/>
        </w:rPr>
        <w:t>7</w:t>
      </w:r>
      <w:r w:rsidRPr="000D1EF1">
        <w:rPr>
          <w:rFonts w:hint="eastAsia"/>
          <w:bCs/>
          <w:szCs w:val="21"/>
        </w:rPr>
        <w:t>、基金产品资料概要：指：《华夏</w:t>
      </w:r>
      <w:r w:rsidR="00E70B6D" w:rsidRPr="000D1EF1">
        <w:rPr>
          <w:rFonts w:hint="eastAsia"/>
          <w:bCs/>
          <w:szCs w:val="21"/>
        </w:rPr>
        <w:t>永润六个月</w:t>
      </w:r>
      <w:r w:rsidRPr="000D1EF1">
        <w:rPr>
          <w:rFonts w:hint="eastAsia"/>
          <w:bCs/>
          <w:szCs w:val="21"/>
        </w:rPr>
        <w:t>持有期混合型证券投资基金基金产品资料概要》及其更新。</w:t>
      </w:r>
    </w:p>
    <w:p w:rsidR="006B3F2B" w:rsidRPr="000D1EF1" w:rsidRDefault="006B3F2B" w:rsidP="006B3F2B">
      <w:pPr>
        <w:spacing w:line="360" w:lineRule="auto"/>
        <w:ind w:firstLineChars="200" w:firstLine="420"/>
        <w:rPr>
          <w:bCs/>
          <w:szCs w:val="21"/>
        </w:rPr>
      </w:pPr>
      <w:r w:rsidRPr="000D1EF1">
        <w:rPr>
          <w:bCs/>
          <w:szCs w:val="21"/>
        </w:rPr>
        <w:t>8</w:t>
      </w:r>
      <w:r w:rsidRPr="000D1EF1">
        <w:rPr>
          <w:rFonts w:hint="eastAsia"/>
          <w:bCs/>
          <w:szCs w:val="21"/>
        </w:rPr>
        <w:t>、基金份额发售公告：指《华夏</w:t>
      </w:r>
      <w:r w:rsidR="00E70B6D" w:rsidRPr="000D1EF1">
        <w:rPr>
          <w:rFonts w:hint="eastAsia"/>
          <w:bCs/>
          <w:szCs w:val="21"/>
        </w:rPr>
        <w:t>永润六个月</w:t>
      </w:r>
      <w:r w:rsidRPr="000D1EF1">
        <w:rPr>
          <w:rFonts w:hint="eastAsia"/>
          <w:bCs/>
          <w:szCs w:val="21"/>
        </w:rPr>
        <w:t>持有期混合型证券投资基金基金份额发售公告》。</w:t>
      </w:r>
    </w:p>
    <w:p w:rsidR="006B3F2B" w:rsidRPr="000D1EF1" w:rsidRDefault="006B3F2B" w:rsidP="006B3F2B">
      <w:pPr>
        <w:spacing w:line="360" w:lineRule="auto"/>
        <w:ind w:firstLineChars="200" w:firstLine="420"/>
        <w:rPr>
          <w:bCs/>
          <w:szCs w:val="21"/>
        </w:rPr>
      </w:pPr>
      <w:r w:rsidRPr="000D1EF1">
        <w:rPr>
          <w:bCs/>
          <w:szCs w:val="21"/>
        </w:rPr>
        <w:t>9</w:t>
      </w:r>
      <w:r w:rsidRPr="000D1EF1">
        <w:rPr>
          <w:rFonts w:hint="eastAsia"/>
          <w:bCs/>
          <w:szCs w:val="21"/>
        </w:rPr>
        <w:t>、法律法规：指中国现行有效并公布实施的法律、行政法规、规范性文件、司法解释、行政规章以及其他对基金合同当事人有约束力的决定、决议、通知等。</w:t>
      </w:r>
    </w:p>
    <w:p w:rsidR="006B3F2B" w:rsidRPr="000D1EF1" w:rsidRDefault="006B3F2B" w:rsidP="006B3F2B">
      <w:pPr>
        <w:spacing w:line="360" w:lineRule="auto"/>
        <w:ind w:firstLineChars="200" w:firstLine="420"/>
        <w:rPr>
          <w:bCs/>
          <w:szCs w:val="21"/>
        </w:rPr>
      </w:pPr>
      <w:r w:rsidRPr="000D1EF1">
        <w:rPr>
          <w:bCs/>
          <w:szCs w:val="21"/>
        </w:rPr>
        <w:t>10</w:t>
      </w:r>
      <w:r w:rsidRPr="000D1EF1">
        <w:rPr>
          <w:rFonts w:hint="eastAsia"/>
          <w:bCs/>
          <w:szCs w:val="21"/>
        </w:rPr>
        <w:t>、《基金法》：指《中华人民共和国证券投资基金法》及颁布机关对其不时做出的修订。</w:t>
      </w:r>
    </w:p>
    <w:p w:rsidR="006B3F2B" w:rsidRPr="000D1EF1" w:rsidRDefault="006B3F2B" w:rsidP="006B3F2B">
      <w:pPr>
        <w:spacing w:line="360" w:lineRule="auto"/>
        <w:ind w:firstLineChars="200" w:firstLine="420"/>
        <w:rPr>
          <w:bCs/>
          <w:szCs w:val="21"/>
        </w:rPr>
      </w:pPr>
      <w:r w:rsidRPr="000D1EF1">
        <w:rPr>
          <w:bCs/>
          <w:szCs w:val="21"/>
        </w:rPr>
        <w:t>11</w:t>
      </w:r>
      <w:r w:rsidRPr="000D1EF1">
        <w:rPr>
          <w:rFonts w:hint="eastAsia"/>
          <w:bCs/>
          <w:szCs w:val="21"/>
        </w:rPr>
        <w:t>、《销售办法》：指</w:t>
      </w:r>
      <w:r w:rsidR="00C70944" w:rsidRPr="00C70944">
        <w:rPr>
          <w:szCs w:val="21"/>
        </w:rPr>
        <w:t>《</w:t>
      </w:r>
      <w:r w:rsidRPr="000D1EF1">
        <w:rPr>
          <w:rFonts w:hint="eastAsia"/>
          <w:color w:val="000000" w:themeColor="text1"/>
        </w:rPr>
        <w:t>公开募</w:t>
      </w:r>
      <w:r w:rsidRPr="000D1EF1">
        <w:rPr>
          <w:rFonts w:hint="eastAsia"/>
          <w:bCs/>
          <w:szCs w:val="21"/>
        </w:rPr>
        <w:t>集证券投资基金销售机构监督管理办法》及颁布机关对其不时做出的修订。</w:t>
      </w:r>
    </w:p>
    <w:p w:rsidR="006B3F2B" w:rsidRPr="000D1EF1" w:rsidRDefault="006B3F2B" w:rsidP="006B3F2B">
      <w:pPr>
        <w:spacing w:line="360" w:lineRule="auto"/>
        <w:ind w:firstLineChars="200" w:firstLine="420"/>
        <w:rPr>
          <w:bCs/>
          <w:szCs w:val="21"/>
        </w:rPr>
      </w:pPr>
      <w:r w:rsidRPr="000D1EF1">
        <w:rPr>
          <w:bCs/>
          <w:szCs w:val="21"/>
        </w:rPr>
        <w:t>12</w:t>
      </w:r>
      <w:r w:rsidRPr="000D1EF1">
        <w:rPr>
          <w:rFonts w:hint="eastAsia"/>
          <w:bCs/>
          <w:szCs w:val="21"/>
        </w:rPr>
        <w:t>、《信息披露办法》：指《公开募集证券投资基金信息披露管理办法》及颁布机关对其不时做出的修订。</w:t>
      </w:r>
    </w:p>
    <w:p w:rsidR="006B3F2B" w:rsidRPr="000D1EF1" w:rsidRDefault="006B3F2B" w:rsidP="006B3F2B">
      <w:pPr>
        <w:spacing w:line="360" w:lineRule="auto"/>
        <w:ind w:firstLineChars="200" w:firstLine="420"/>
        <w:rPr>
          <w:bCs/>
          <w:szCs w:val="21"/>
        </w:rPr>
      </w:pPr>
      <w:r w:rsidRPr="000D1EF1">
        <w:rPr>
          <w:bCs/>
          <w:szCs w:val="21"/>
        </w:rPr>
        <w:t>13</w:t>
      </w:r>
      <w:r w:rsidRPr="000D1EF1">
        <w:rPr>
          <w:rFonts w:hint="eastAsia"/>
          <w:bCs/>
          <w:szCs w:val="21"/>
        </w:rPr>
        <w:t>、《运作办法》：指《公开募集证券投资基金运作管理办法》及颁布机关对其不时做出的修订。</w:t>
      </w:r>
    </w:p>
    <w:p w:rsidR="006B3F2B" w:rsidRPr="000D1EF1" w:rsidRDefault="006B3F2B" w:rsidP="006B3F2B">
      <w:pPr>
        <w:spacing w:line="360" w:lineRule="auto"/>
        <w:ind w:firstLineChars="200" w:firstLine="420"/>
        <w:rPr>
          <w:bCs/>
          <w:szCs w:val="21"/>
        </w:rPr>
      </w:pPr>
      <w:r w:rsidRPr="000D1EF1">
        <w:rPr>
          <w:bCs/>
          <w:szCs w:val="21"/>
        </w:rPr>
        <w:t>14</w:t>
      </w:r>
      <w:r w:rsidRPr="000D1EF1">
        <w:rPr>
          <w:rFonts w:hint="eastAsia"/>
          <w:bCs/>
          <w:szCs w:val="21"/>
        </w:rPr>
        <w:t>、《流动性风险管理规定》：指《公开募集开放式证券投资基金流动性风险管理规定》及颁布机关对其不时做出的修订。</w:t>
      </w:r>
    </w:p>
    <w:p w:rsidR="006B3F2B" w:rsidRPr="000D1EF1" w:rsidRDefault="006B3F2B" w:rsidP="006B3F2B">
      <w:pPr>
        <w:spacing w:line="360" w:lineRule="auto"/>
        <w:ind w:firstLineChars="200" w:firstLine="420"/>
        <w:rPr>
          <w:bCs/>
          <w:szCs w:val="21"/>
        </w:rPr>
      </w:pPr>
      <w:r w:rsidRPr="000D1EF1">
        <w:rPr>
          <w:bCs/>
          <w:szCs w:val="21"/>
        </w:rPr>
        <w:t>15</w:t>
      </w:r>
      <w:r w:rsidRPr="000D1EF1">
        <w:rPr>
          <w:rFonts w:hint="eastAsia"/>
          <w:bCs/>
          <w:szCs w:val="21"/>
        </w:rPr>
        <w:t>、中国证监会：指中国证券监督管理委员会。</w:t>
      </w:r>
    </w:p>
    <w:p w:rsidR="006B3F2B" w:rsidRPr="000D1EF1" w:rsidRDefault="006B3F2B" w:rsidP="006B3F2B">
      <w:pPr>
        <w:spacing w:line="360" w:lineRule="auto"/>
        <w:ind w:firstLineChars="200" w:firstLine="420"/>
        <w:rPr>
          <w:bCs/>
          <w:szCs w:val="21"/>
        </w:rPr>
      </w:pPr>
      <w:r w:rsidRPr="000D1EF1">
        <w:rPr>
          <w:bCs/>
          <w:szCs w:val="21"/>
        </w:rPr>
        <w:t>16</w:t>
      </w:r>
      <w:r w:rsidRPr="000D1EF1">
        <w:rPr>
          <w:rFonts w:hint="eastAsia"/>
          <w:bCs/>
          <w:szCs w:val="21"/>
        </w:rPr>
        <w:t>、银行业监督管理机构：指中国人民银行和</w:t>
      </w:r>
      <w:r w:rsidRPr="000D1EF1">
        <w:rPr>
          <w:bCs/>
          <w:szCs w:val="21"/>
        </w:rPr>
        <w:t>/</w:t>
      </w:r>
      <w:r w:rsidRPr="000D1EF1">
        <w:rPr>
          <w:rFonts w:hint="eastAsia"/>
          <w:bCs/>
          <w:szCs w:val="21"/>
        </w:rPr>
        <w:t>或中国银行保险监督管理委员会。</w:t>
      </w:r>
    </w:p>
    <w:p w:rsidR="006B3F2B" w:rsidRPr="000D1EF1" w:rsidRDefault="006B3F2B" w:rsidP="006B3F2B">
      <w:pPr>
        <w:spacing w:line="360" w:lineRule="auto"/>
        <w:ind w:firstLineChars="200" w:firstLine="420"/>
        <w:rPr>
          <w:bCs/>
          <w:szCs w:val="21"/>
        </w:rPr>
      </w:pPr>
      <w:r w:rsidRPr="000D1EF1">
        <w:rPr>
          <w:bCs/>
          <w:szCs w:val="21"/>
        </w:rPr>
        <w:t>17</w:t>
      </w:r>
      <w:r w:rsidRPr="000D1EF1">
        <w:rPr>
          <w:rFonts w:hint="eastAsia"/>
          <w:bCs/>
          <w:szCs w:val="21"/>
        </w:rPr>
        <w:t>、基金合同当事人：指受基金合同约束，根据基金合同享有权利并承担义务的法律主体，包括基金管理人、基金托管人和基金份额持有人。</w:t>
      </w:r>
    </w:p>
    <w:p w:rsidR="006B3F2B" w:rsidRPr="000D1EF1" w:rsidRDefault="006B3F2B" w:rsidP="006B3F2B">
      <w:pPr>
        <w:spacing w:line="360" w:lineRule="auto"/>
        <w:ind w:firstLineChars="200" w:firstLine="420"/>
        <w:rPr>
          <w:bCs/>
          <w:szCs w:val="21"/>
        </w:rPr>
      </w:pPr>
      <w:r w:rsidRPr="000D1EF1">
        <w:rPr>
          <w:bCs/>
          <w:szCs w:val="21"/>
        </w:rPr>
        <w:t>18</w:t>
      </w:r>
      <w:r w:rsidRPr="000D1EF1">
        <w:rPr>
          <w:rFonts w:hint="eastAsia"/>
          <w:bCs/>
          <w:szCs w:val="21"/>
        </w:rPr>
        <w:t>、个人投资者：指依据有关法律法规规定可投资于证券投资基金的自然人。</w:t>
      </w:r>
    </w:p>
    <w:p w:rsidR="006B3F2B" w:rsidRPr="000D1EF1" w:rsidRDefault="006B3F2B" w:rsidP="006B3F2B">
      <w:pPr>
        <w:spacing w:line="360" w:lineRule="auto"/>
        <w:ind w:firstLineChars="200" w:firstLine="420"/>
        <w:rPr>
          <w:bCs/>
          <w:szCs w:val="21"/>
        </w:rPr>
      </w:pPr>
      <w:r w:rsidRPr="000D1EF1">
        <w:rPr>
          <w:bCs/>
          <w:szCs w:val="21"/>
        </w:rPr>
        <w:t>19</w:t>
      </w:r>
      <w:r w:rsidRPr="000D1EF1">
        <w:rPr>
          <w:rFonts w:hint="eastAsia"/>
          <w:bCs/>
          <w:szCs w:val="21"/>
        </w:rPr>
        <w:t>、机构投资者：指依法可以投资证券投资基金的、在中华人民共和国境内合法登记并存续或经有关政府部门批准设立并存续的企业法人、事业法人、社会团体或其他组织。</w:t>
      </w:r>
    </w:p>
    <w:p w:rsidR="006B3F2B" w:rsidRPr="000D1EF1" w:rsidRDefault="006B3F2B" w:rsidP="006B3F2B">
      <w:pPr>
        <w:spacing w:line="360" w:lineRule="auto"/>
        <w:ind w:firstLineChars="200" w:firstLine="420"/>
        <w:rPr>
          <w:bCs/>
          <w:szCs w:val="21"/>
        </w:rPr>
      </w:pPr>
      <w:r w:rsidRPr="000D1EF1">
        <w:rPr>
          <w:bCs/>
          <w:szCs w:val="21"/>
        </w:rPr>
        <w:t>20</w:t>
      </w:r>
      <w:r w:rsidRPr="000D1EF1">
        <w:rPr>
          <w:rFonts w:hint="eastAsia"/>
          <w:bCs/>
          <w:szCs w:val="21"/>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rsidR="006B3F2B" w:rsidRPr="000D1EF1" w:rsidRDefault="006B3F2B" w:rsidP="006B3F2B">
      <w:pPr>
        <w:spacing w:line="360" w:lineRule="auto"/>
        <w:ind w:firstLineChars="200" w:firstLine="420"/>
        <w:rPr>
          <w:bCs/>
          <w:szCs w:val="21"/>
        </w:rPr>
      </w:pPr>
      <w:r w:rsidRPr="000D1EF1">
        <w:rPr>
          <w:bCs/>
          <w:szCs w:val="21"/>
        </w:rPr>
        <w:t>21</w:t>
      </w:r>
      <w:r w:rsidRPr="000D1EF1">
        <w:rPr>
          <w:rFonts w:hint="eastAsia"/>
          <w:bCs/>
          <w:szCs w:val="21"/>
        </w:rPr>
        <w:t>、投资人、投资者：指个人投资者、机构投资者、合格境外机构投资者和人民币合格境外机构投资者以及法律法规或中国证监会允许购买证券投资基金的其他投资人的合称。</w:t>
      </w:r>
    </w:p>
    <w:p w:rsidR="006B3F2B" w:rsidRPr="000D1EF1" w:rsidRDefault="006B3F2B" w:rsidP="006B3F2B">
      <w:pPr>
        <w:spacing w:line="360" w:lineRule="auto"/>
        <w:ind w:firstLineChars="200" w:firstLine="420"/>
        <w:rPr>
          <w:bCs/>
          <w:szCs w:val="21"/>
        </w:rPr>
      </w:pPr>
      <w:r w:rsidRPr="000D1EF1">
        <w:rPr>
          <w:bCs/>
          <w:szCs w:val="21"/>
        </w:rPr>
        <w:t>22</w:t>
      </w:r>
      <w:r w:rsidRPr="000D1EF1">
        <w:rPr>
          <w:rFonts w:hint="eastAsia"/>
          <w:bCs/>
          <w:szCs w:val="21"/>
        </w:rPr>
        <w:t>、基金份额持有人：指依基金合同和招募说明书合法取得基金份额的投资人。</w:t>
      </w:r>
    </w:p>
    <w:p w:rsidR="006B3F2B" w:rsidRPr="000D1EF1" w:rsidRDefault="006B3F2B" w:rsidP="006B3F2B">
      <w:pPr>
        <w:spacing w:line="360" w:lineRule="auto"/>
        <w:ind w:firstLineChars="200" w:firstLine="420"/>
        <w:rPr>
          <w:bCs/>
          <w:szCs w:val="21"/>
        </w:rPr>
      </w:pPr>
      <w:r w:rsidRPr="000D1EF1">
        <w:rPr>
          <w:bCs/>
          <w:szCs w:val="21"/>
        </w:rPr>
        <w:t>23</w:t>
      </w:r>
      <w:r w:rsidRPr="000D1EF1">
        <w:rPr>
          <w:rFonts w:hint="eastAsia"/>
          <w:bCs/>
          <w:szCs w:val="21"/>
        </w:rPr>
        <w:t>、基金销售业务：指基金管理人或销售机构宣传推介基金，发售基金份额，办理基金份额的认购、申购、赎回、转换、转托管及定期定额投资等业务。</w:t>
      </w:r>
    </w:p>
    <w:p w:rsidR="006B3F2B" w:rsidRPr="000D1EF1" w:rsidRDefault="006B3F2B" w:rsidP="006B3F2B">
      <w:pPr>
        <w:spacing w:line="360" w:lineRule="auto"/>
        <w:ind w:firstLineChars="200" w:firstLine="420"/>
        <w:rPr>
          <w:bCs/>
          <w:szCs w:val="21"/>
        </w:rPr>
      </w:pPr>
      <w:r w:rsidRPr="000D1EF1">
        <w:rPr>
          <w:bCs/>
          <w:szCs w:val="21"/>
        </w:rPr>
        <w:t>24</w:t>
      </w:r>
      <w:r w:rsidRPr="000D1EF1">
        <w:rPr>
          <w:rFonts w:hint="eastAsia"/>
          <w:bCs/>
          <w:szCs w:val="21"/>
        </w:rPr>
        <w:t>、销售机构：指华夏基金管理有限公司以及符合《销售办法》和中国证监会规定的其他条件，取得基金销售业务资格并与基金管理人签订了基金销售服务代理协议，代为办理基金销售业务的机构。</w:t>
      </w:r>
    </w:p>
    <w:p w:rsidR="006B3F2B" w:rsidRPr="000D1EF1" w:rsidRDefault="006B3F2B" w:rsidP="006B3F2B">
      <w:pPr>
        <w:spacing w:line="360" w:lineRule="auto"/>
        <w:ind w:firstLineChars="200" w:firstLine="420"/>
        <w:rPr>
          <w:bCs/>
          <w:szCs w:val="21"/>
        </w:rPr>
      </w:pPr>
      <w:r w:rsidRPr="000D1EF1">
        <w:rPr>
          <w:bCs/>
          <w:szCs w:val="21"/>
        </w:rPr>
        <w:t>25</w:t>
      </w:r>
      <w:r w:rsidRPr="000D1EF1">
        <w:rPr>
          <w:rFonts w:hint="eastAsia"/>
          <w:bCs/>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6B3F2B" w:rsidRPr="000D1EF1" w:rsidRDefault="006B3F2B" w:rsidP="006B3F2B">
      <w:pPr>
        <w:spacing w:line="360" w:lineRule="auto"/>
        <w:ind w:firstLineChars="200" w:firstLine="420"/>
        <w:rPr>
          <w:bCs/>
          <w:szCs w:val="21"/>
        </w:rPr>
      </w:pPr>
      <w:r w:rsidRPr="000D1EF1">
        <w:rPr>
          <w:bCs/>
          <w:szCs w:val="21"/>
        </w:rPr>
        <w:t>26</w:t>
      </w:r>
      <w:r w:rsidRPr="000D1EF1">
        <w:rPr>
          <w:rFonts w:hint="eastAsia"/>
          <w:bCs/>
          <w:szCs w:val="21"/>
        </w:rPr>
        <w:t>、登记机构：指办理登记业务的机构。基金的登记机构为华夏基金管理有限公司或接受华夏基金管理有限公司委托代为办理登记业务的机构。</w:t>
      </w:r>
    </w:p>
    <w:p w:rsidR="006B3F2B" w:rsidRPr="000D1EF1" w:rsidRDefault="006B3F2B" w:rsidP="006B3F2B">
      <w:pPr>
        <w:spacing w:line="360" w:lineRule="auto"/>
        <w:ind w:firstLineChars="200" w:firstLine="420"/>
        <w:rPr>
          <w:bCs/>
          <w:szCs w:val="21"/>
        </w:rPr>
      </w:pPr>
      <w:r w:rsidRPr="000D1EF1">
        <w:rPr>
          <w:bCs/>
          <w:szCs w:val="21"/>
        </w:rPr>
        <w:t>27</w:t>
      </w:r>
      <w:r w:rsidRPr="000D1EF1">
        <w:rPr>
          <w:rFonts w:hint="eastAsia"/>
          <w:bCs/>
          <w:szCs w:val="21"/>
        </w:rPr>
        <w:t>、基金账户：指登记机构为投资人开立的、记录其持有的、由该登记机构办理登记的基金份额余额及其变动情况的账户。</w:t>
      </w:r>
    </w:p>
    <w:p w:rsidR="006B3F2B" w:rsidRPr="000D1EF1" w:rsidRDefault="006B3F2B" w:rsidP="006B3F2B">
      <w:pPr>
        <w:spacing w:line="360" w:lineRule="auto"/>
        <w:ind w:firstLineChars="200" w:firstLine="420"/>
        <w:rPr>
          <w:bCs/>
          <w:szCs w:val="21"/>
        </w:rPr>
      </w:pPr>
      <w:r w:rsidRPr="000D1EF1">
        <w:rPr>
          <w:bCs/>
          <w:szCs w:val="21"/>
        </w:rPr>
        <w:t>28</w:t>
      </w:r>
      <w:r w:rsidRPr="000D1EF1">
        <w:rPr>
          <w:rFonts w:hint="eastAsia"/>
          <w:bCs/>
          <w:szCs w:val="21"/>
        </w:rPr>
        <w:t>、基金交易账户：指销售机构为投资人开立的、记录投资人通过该销售机构办理认购、申购、赎回、转换、转托管及定期定额投资等业务而引起的基金份额变动及结余情况的账户。</w:t>
      </w:r>
    </w:p>
    <w:p w:rsidR="006B3F2B" w:rsidRPr="000D1EF1" w:rsidRDefault="006B3F2B" w:rsidP="006B3F2B">
      <w:pPr>
        <w:spacing w:line="360" w:lineRule="auto"/>
        <w:ind w:firstLineChars="200" w:firstLine="420"/>
        <w:rPr>
          <w:bCs/>
          <w:szCs w:val="21"/>
        </w:rPr>
      </w:pPr>
      <w:r w:rsidRPr="000D1EF1">
        <w:rPr>
          <w:bCs/>
          <w:szCs w:val="21"/>
        </w:rPr>
        <w:t>29</w:t>
      </w:r>
      <w:r w:rsidRPr="000D1EF1">
        <w:rPr>
          <w:rFonts w:hint="eastAsia"/>
          <w:bCs/>
          <w:szCs w:val="21"/>
        </w:rPr>
        <w:t>、基金合同生效日：指基金募集达到法律法规规定及基金合同规定的条件，基金管理人向中国证监会办理基金备案手续完毕，并获得中国证监会书面确认的日期。</w:t>
      </w:r>
    </w:p>
    <w:p w:rsidR="006B3F2B" w:rsidRPr="000D1EF1" w:rsidRDefault="006B3F2B" w:rsidP="006B3F2B">
      <w:pPr>
        <w:spacing w:line="360" w:lineRule="auto"/>
        <w:ind w:firstLineChars="200" w:firstLine="420"/>
        <w:rPr>
          <w:bCs/>
          <w:szCs w:val="21"/>
        </w:rPr>
      </w:pPr>
      <w:r w:rsidRPr="000D1EF1">
        <w:rPr>
          <w:bCs/>
          <w:szCs w:val="21"/>
        </w:rPr>
        <w:t>30</w:t>
      </w:r>
      <w:r w:rsidRPr="000D1EF1">
        <w:rPr>
          <w:rFonts w:hint="eastAsia"/>
          <w:bCs/>
          <w:szCs w:val="21"/>
        </w:rPr>
        <w:t>、基金合同终止日：指基金合同规定的基金合同终止事由出现后，基金财产清算完毕，清算结果报中国证监会备案并予以公告的日期。</w:t>
      </w:r>
    </w:p>
    <w:p w:rsidR="006B3F2B" w:rsidRPr="000D1EF1" w:rsidRDefault="006B3F2B" w:rsidP="006B3F2B">
      <w:pPr>
        <w:spacing w:line="360" w:lineRule="auto"/>
        <w:ind w:firstLineChars="200" w:firstLine="420"/>
        <w:rPr>
          <w:bCs/>
          <w:szCs w:val="21"/>
        </w:rPr>
      </w:pPr>
      <w:r w:rsidRPr="000D1EF1">
        <w:rPr>
          <w:bCs/>
          <w:szCs w:val="21"/>
        </w:rPr>
        <w:t>31</w:t>
      </w:r>
      <w:r w:rsidRPr="000D1EF1">
        <w:rPr>
          <w:rFonts w:hint="eastAsia"/>
          <w:bCs/>
          <w:szCs w:val="21"/>
        </w:rPr>
        <w:t>、基金募集期：指自基金份额发售之日起至发售结束之日止的期间，最长不得超过</w:t>
      </w:r>
      <w:r w:rsidRPr="000D1EF1">
        <w:rPr>
          <w:bCs/>
          <w:szCs w:val="21"/>
        </w:rPr>
        <w:t>3</w:t>
      </w:r>
      <w:r w:rsidRPr="000D1EF1">
        <w:rPr>
          <w:rFonts w:hint="eastAsia"/>
          <w:bCs/>
          <w:szCs w:val="21"/>
        </w:rPr>
        <w:t>个月。</w:t>
      </w:r>
    </w:p>
    <w:p w:rsidR="006B3F2B" w:rsidRPr="000D1EF1" w:rsidRDefault="006B3F2B" w:rsidP="006B3F2B">
      <w:pPr>
        <w:spacing w:line="360" w:lineRule="auto"/>
        <w:ind w:firstLineChars="200" w:firstLine="420"/>
        <w:rPr>
          <w:bCs/>
          <w:szCs w:val="21"/>
        </w:rPr>
      </w:pPr>
      <w:r w:rsidRPr="000D1EF1">
        <w:rPr>
          <w:bCs/>
          <w:szCs w:val="21"/>
        </w:rPr>
        <w:t>32</w:t>
      </w:r>
      <w:r w:rsidRPr="000D1EF1">
        <w:rPr>
          <w:rFonts w:hint="eastAsia"/>
          <w:bCs/>
          <w:szCs w:val="21"/>
        </w:rPr>
        <w:t>、存续期：指基金合同生效至终止之间的不定期期限。</w:t>
      </w:r>
    </w:p>
    <w:p w:rsidR="006B3F2B" w:rsidRPr="000D1EF1" w:rsidRDefault="006B3F2B" w:rsidP="006B3F2B">
      <w:pPr>
        <w:spacing w:line="360" w:lineRule="auto"/>
        <w:ind w:firstLineChars="200" w:firstLine="420"/>
        <w:rPr>
          <w:bCs/>
          <w:szCs w:val="21"/>
        </w:rPr>
      </w:pPr>
      <w:r w:rsidRPr="000D1EF1">
        <w:rPr>
          <w:bCs/>
          <w:szCs w:val="21"/>
        </w:rPr>
        <w:t>33</w:t>
      </w:r>
      <w:r w:rsidRPr="000D1EF1">
        <w:rPr>
          <w:rFonts w:hint="eastAsia"/>
          <w:bCs/>
          <w:szCs w:val="21"/>
        </w:rPr>
        <w:t>、工作日：指上海证券交易所、深圳证券交易所的正常交易日。</w:t>
      </w:r>
    </w:p>
    <w:p w:rsidR="006B3F2B" w:rsidRPr="000D1EF1" w:rsidRDefault="006B3F2B" w:rsidP="006B3F2B">
      <w:pPr>
        <w:spacing w:line="360" w:lineRule="auto"/>
        <w:ind w:firstLineChars="200" w:firstLine="420"/>
        <w:rPr>
          <w:bCs/>
          <w:szCs w:val="21"/>
        </w:rPr>
      </w:pPr>
      <w:r w:rsidRPr="000D1EF1">
        <w:rPr>
          <w:bCs/>
          <w:szCs w:val="21"/>
        </w:rPr>
        <w:t>34</w:t>
      </w:r>
      <w:r w:rsidRPr="000D1EF1">
        <w:rPr>
          <w:rFonts w:hint="eastAsia"/>
          <w:bCs/>
          <w:szCs w:val="21"/>
        </w:rPr>
        <w:t>、</w:t>
      </w:r>
      <w:r w:rsidRPr="000D1EF1">
        <w:rPr>
          <w:bCs/>
          <w:szCs w:val="21"/>
        </w:rPr>
        <w:t>T</w:t>
      </w:r>
      <w:r w:rsidRPr="000D1EF1">
        <w:rPr>
          <w:rFonts w:hint="eastAsia"/>
          <w:bCs/>
          <w:szCs w:val="21"/>
        </w:rPr>
        <w:t>日：指销售机构在规定时间受理投资人申购、赎回或其他业务申请的开放日。</w:t>
      </w:r>
    </w:p>
    <w:p w:rsidR="006B3F2B" w:rsidRPr="000D1EF1" w:rsidRDefault="006B3F2B" w:rsidP="006B3F2B">
      <w:pPr>
        <w:spacing w:line="360" w:lineRule="auto"/>
        <w:ind w:firstLineChars="200" w:firstLine="420"/>
        <w:rPr>
          <w:bCs/>
          <w:szCs w:val="21"/>
        </w:rPr>
      </w:pPr>
      <w:r w:rsidRPr="000D1EF1">
        <w:rPr>
          <w:bCs/>
          <w:szCs w:val="21"/>
        </w:rPr>
        <w:t>35</w:t>
      </w:r>
      <w:r w:rsidRPr="000D1EF1">
        <w:rPr>
          <w:rFonts w:hint="eastAsia"/>
          <w:bCs/>
          <w:szCs w:val="21"/>
        </w:rPr>
        <w:t>、</w:t>
      </w:r>
      <w:r w:rsidRPr="000D1EF1">
        <w:rPr>
          <w:bCs/>
          <w:szCs w:val="21"/>
        </w:rPr>
        <w:t>T+n</w:t>
      </w:r>
      <w:r w:rsidRPr="000D1EF1">
        <w:rPr>
          <w:rFonts w:hint="eastAsia"/>
          <w:bCs/>
          <w:szCs w:val="21"/>
        </w:rPr>
        <w:t>日：指自</w:t>
      </w:r>
      <w:r w:rsidRPr="000D1EF1">
        <w:rPr>
          <w:bCs/>
          <w:szCs w:val="21"/>
        </w:rPr>
        <w:t>T</w:t>
      </w:r>
      <w:r w:rsidRPr="000D1EF1">
        <w:rPr>
          <w:rFonts w:hint="eastAsia"/>
          <w:bCs/>
          <w:szCs w:val="21"/>
        </w:rPr>
        <w:t>日起第</w:t>
      </w:r>
      <w:r w:rsidRPr="000D1EF1">
        <w:rPr>
          <w:bCs/>
          <w:szCs w:val="21"/>
        </w:rPr>
        <w:t>n</w:t>
      </w:r>
      <w:r w:rsidRPr="000D1EF1">
        <w:rPr>
          <w:rFonts w:hint="eastAsia"/>
          <w:bCs/>
          <w:szCs w:val="21"/>
        </w:rPr>
        <w:t>个工作日（不包含</w:t>
      </w:r>
      <w:r w:rsidRPr="000D1EF1">
        <w:rPr>
          <w:bCs/>
          <w:szCs w:val="21"/>
        </w:rPr>
        <w:t>T</w:t>
      </w:r>
      <w:r w:rsidRPr="000D1EF1">
        <w:rPr>
          <w:rFonts w:hint="eastAsia"/>
          <w:bCs/>
          <w:szCs w:val="21"/>
        </w:rPr>
        <w:t>日）。</w:t>
      </w:r>
    </w:p>
    <w:p w:rsidR="006B3F2B" w:rsidRPr="000D1EF1" w:rsidRDefault="006B3F2B" w:rsidP="006B3F2B">
      <w:pPr>
        <w:spacing w:line="360" w:lineRule="auto"/>
        <w:ind w:firstLineChars="200" w:firstLine="420"/>
        <w:rPr>
          <w:bCs/>
          <w:szCs w:val="21"/>
        </w:rPr>
      </w:pPr>
      <w:r w:rsidRPr="000D1EF1">
        <w:rPr>
          <w:bCs/>
          <w:szCs w:val="21"/>
        </w:rPr>
        <w:t>36</w:t>
      </w:r>
      <w:r w:rsidRPr="000D1EF1">
        <w:rPr>
          <w:rFonts w:hint="eastAsia"/>
          <w:bCs/>
          <w:szCs w:val="21"/>
        </w:rPr>
        <w:t>、开放日：指为投资人办理基金份额申购、赎回或其他业务的工作日。</w:t>
      </w:r>
    </w:p>
    <w:p w:rsidR="006B3F2B" w:rsidRPr="000D1EF1" w:rsidRDefault="006B3F2B" w:rsidP="006B3F2B">
      <w:pPr>
        <w:spacing w:line="360" w:lineRule="auto"/>
        <w:ind w:firstLineChars="200" w:firstLine="420"/>
        <w:rPr>
          <w:bCs/>
          <w:szCs w:val="21"/>
        </w:rPr>
      </w:pPr>
      <w:r w:rsidRPr="000D1EF1">
        <w:rPr>
          <w:bCs/>
          <w:szCs w:val="21"/>
        </w:rPr>
        <w:t>37</w:t>
      </w:r>
      <w:r w:rsidRPr="000D1EF1">
        <w:rPr>
          <w:rFonts w:hint="eastAsia"/>
          <w:bCs/>
          <w:szCs w:val="21"/>
        </w:rPr>
        <w:t>、开放时间：指开放日基金接受申购、赎回或其他交易的时间段。</w:t>
      </w:r>
    </w:p>
    <w:p w:rsidR="006B3F2B" w:rsidRPr="000D1EF1" w:rsidRDefault="006B3F2B" w:rsidP="006B3F2B">
      <w:pPr>
        <w:spacing w:line="360" w:lineRule="auto"/>
        <w:ind w:firstLineChars="200" w:firstLine="420"/>
        <w:rPr>
          <w:bCs/>
          <w:szCs w:val="21"/>
        </w:rPr>
      </w:pPr>
      <w:r w:rsidRPr="000D1EF1">
        <w:rPr>
          <w:bCs/>
          <w:szCs w:val="21"/>
        </w:rPr>
        <w:t>38</w:t>
      </w:r>
      <w:r w:rsidRPr="000D1EF1">
        <w:rPr>
          <w:rFonts w:hint="eastAsia"/>
          <w:bCs/>
          <w:szCs w:val="21"/>
        </w:rPr>
        <w:t>、《业务规则》：指《华夏基金管理有限公司开放式基金业务规则》，是规范基金管理人所管理的开放式证券投资基金登记方面的业务规则，由基金管理人、销售机构和投资人共同遵守。</w:t>
      </w:r>
    </w:p>
    <w:p w:rsidR="006B3F2B" w:rsidRPr="000D1EF1" w:rsidRDefault="006B3F2B" w:rsidP="006B3F2B">
      <w:pPr>
        <w:spacing w:line="360" w:lineRule="auto"/>
        <w:ind w:firstLineChars="200" w:firstLine="420"/>
        <w:rPr>
          <w:bCs/>
          <w:szCs w:val="21"/>
        </w:rPr>
      </w:pPr>
      <w:r w:rsidRPr="000D1EF1">
        <w:rPr>
          <w:bCs/>
          <w:szCs w:val="21"/>
        </w:rPr>
        <w:t>39</w:t>
      </w:r>
      <w:r w:rsidRPr="000D1EF1">
        <w:rPr>
          <w:rFonts w:hint="eastAsia"/>
          <w:bCs/>
          <w:szCs w:val="21"/>
        </w:rPr>
        <w:t>、认购：指在基金募集期内，投资人</w:t>
      </w:r>
      <w:r w:rsidRPr="000D1EF1">
        <w:rPr>
          <w:rFonts w:hint="eastAsia"/>
          <w:bCs/>
          <w:color w:val="000000"/>
          <w:szCs w:val="21"/>
        </w:rPr>
        <w:t>根据基金合同和招募说明书的规定</w:t>
      </w:r>
      <w:r w:rsidRPr="000D1EF1">
        <w:rPr>
          <w:rFonts w:hint="eastAsia"/>
          <w:bCs/>
          <w:szCs w:val="21"/>
        </w:rPr>
        <w:t>申请购买基金份额的行为。</w:t>
      </w:r>
    </w:p>
    <w:p w:rsidR="006B3F2B" w:rsidRPr="000D1EF1" w:rsidRDefault="006B3F2B" w:rsidP="006B3F2B">
      <w:pPr>
        <w:spacing w:line="360" w:lineRule="auto"/>
        <w:ind w:firstLineChars="200" w:firstLine="420"/>
        <w:rPr>
          <w:bCs/>
          <w:szCs w:val="21"/>
        </w:rPr>
      </w:pPr>
      <w:r w:rsidRPr="000D1EF1">
        <w:rPr>
          <w:bCs/>
          <w:szCs w:val="21"/>
        </w:rPr>
        <w:t>40</w:t>
      </w:r>
      <w:r w:rsidRPr="000D1EF1">
        <w:rPr>
          <w:rFonts w:hint="eastAsia"/>
          <w:bCs/>
          <w:szCs w:val="21"/>
        </w:rPr>
        <w:t>、申购：指基金合同生效后，投资人根据基金合同和招募说明书的规定申请购买基金份额的行为。</w:t>
      </w:r>
    </w:p>
    <w:p w:rsidR="006B3F2B" w:rsidRPr="000D1EF1" w:rsidRDefault="006B3F2B" w:rsidP="006B3F2B">
      <w:pPr>
        <w:spacing w:line="360" w:lineRule="auto"/>
        <w:ind w:firstLineChars="200" w:firstLine="420"/>
        <w:rPr>
          <w:bCs/>
          <w:szCs w:val="21"/>
        </w:rPr>
      </w:pPr>
      <w:r w:rsidRPr="000D1EF1">
        <w:rPr>
          <w:bCs/>
          <w:szCs w:val="21"/>
        </w:rPr>
        <w:t>41</w:t>
      </w:r>
      <w:r w:rsidRPr="000D1EF1">
        <w:rPr>
          <w:rFonts w:hint="eastAsia"/>
          <w:bCs/>
          <w:szCs w:val="21"/>
        </w:rPr>
        <w:t>、赎回：指基金合同生效后，基金份额持有人按基金合同和招募说明书规定的条件要求将基金份额兑换为现金的行为。</w:t>
      </w:r>
    </w:p>
    <w:p w:rsidR="006B3F2B" w:rsidRPr="000D1EF1" w:rsidRDefault="006B3F2B" w:rsidP="006B3F2B">
      <w:pPr>
        <w:spacing w:line="360" w:lineRule="auto"/>
        <w:ind w:firstLineChars="200" w:firstLine="420"/>
        <w:rPr>
          <w:bCs/>
          <w:szCs w:val="21"/>
        </w:rPr>
      </w:pPr>
      <w:r w:rsidRPr="000D1EF1">
        <w:rPr>
          <w:bCs/>
          <w:szCs w:val="21"/>
        </w:rPr>
        <w:t>42</w:t>
      </w:r>
      <w:r w:rsidRPr="000D1EF1">
        <w:rPr>
          <w:rFonts w:hint="eastAsia"/>
          <w:bCs/>
          <w:szCs w:val="21"/>
        </w:rPr>
        <w:t>、基金转换：指基金份额持有人按照基金合同和基金管理人届时有效公告规定的条件，申请将其持有基金管理人管理的、某一基金的基金份额转换为基金管理人管理的其他基金基金份额的行为。</w:t>
      </w:r>
      <w:r w:rsidRPr="000D1EF1">
        <w:rPr>
          <w:bCs/>
          <w:szCs w:val="21"/>
        </w:rPr>
        <w:t xml:space="preserve"> </w:t>
      </w:r>
    </w:p>
    <w:p w:rsidR="006B3F2B" w:rsidRPr="000D1EF1" w:rsidRDefault="006B3F2B" w:rsidP="006B3F2B">
      <w:pPr>
        <w:spacing w:line="360" w:lineRule="auto"/>
        <w:ind w:firstLineChars="200" w:firstLine="420"/>
        <w:rPr>
          <w:bCs/>
          <w:szCs w:val="21"/>
        </w:rPr>
      </w:pPr>
      <w:r w:rsidRPr="000D1EF1">
        <w:rPr>
          <w:bCs/>
          <w:szCs w:val="21"/>
        </w:rPr>
        <w:t>43</w:t>
      </w:r>
      <w:r w:rsidRPr="000D1EF1">
        <w:rPr>
          <w:rFonts w:hint="eastAsia"/>
          <w:bCs/>
          <w:szCs w:val="21"/>
        </w:rPr>
        <w:t>、转托管：指基金份额持有人在本基金的不同销售机构之间实施的变更所持基金份额销售机构的操作。</w:t>
      </w:r>
    </w:p>
    <w:p w:rsidR="006B3F2B" w:rsidRPr="000D1EF1" w:rsidRDefault="006B3F2B" w:rsidP="006B3F2B">
      <w:pPr>
        <w:spacing w:line="360" w:lineRule="auto"/>
        <w:ind w:firstLineChars="200" w:firstLine="420"/>
        <w:rPr>
          <w:bCs/>
          <w:szCs w:val="21"/>
        </w:rPr>
      </w:pPr>
      <w:r w:rsidRPr="000D1EF1">
        <w:rPr>
          <w:bCs/>
          <w:szCs w:val="21"/>
        </w:rPr>
        <w:t>44</w:t>
      </w:r>
      <w:r w:rsidRPr="000D1EF1">
        <w:rPr>
          <w:rFonts w:hint="eastAsia"/>
          <w:bCs/>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6B3F2B" w:rsidRPr="000D1EF1" w:rsidRDefault="006B3F2B" w:rsidP="006B3F2B">
      <w:pPr>
        <w:spacing w:line="360" w:lineRule="auto"/>
        <w:ind w:firstLineChars="200" w:firstLine="420"/>
        <w:rPr>
          <w:bCs/>
          <w:szCs w:val="21"/>
        </w:rPr>
      </w:pPr>
      <w:r w:rsidRPr="000D1EF1">
        <w:rPr>
          <w:bCs/>
          <w:szCs w:val="21"/>
        </w:rPr>
        <w:t>45</w:t>
      </w:r>
      <w:r w:rsidRPr="000D1EF1">
        <w:rPr>
          <w:rFonts w:hint="eastAsia"/>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0D1EF1">
        <w:rPr>
          <w:bCs/>
          <w:szCs w:val="21"/>
        </w:rPr>
        <w:t>10%</w:t>
      </w:r>
      <w:r w:rsidRPr="000D1EF1">
        <w:rPr>
          <w:rFonts w:hint="eastAsia"/>
          <w:bCs/>
          <w:szCs w:val="21"/>
        </w:rPr>
        <w:t>。</w:t>
      </w:r>
    </w:p>
    <w:p w:rsidR="006B3F2B" w:rsidRPr="000D1EF1" w:rsidRDefault="006B3F2B" w:rsidP="006B3F2B">
      <w:pPr>
        <w:spacing w:line="360" w:lineRule="auto"/>
        <w:ind w:firstLineChars="200" w:firstLine="420"/>
        <w:rPr>
          <w:bCs/>
          <w:color w:val="000000"/>
          <w:szCs w:val="21"/>
        </w:rPr>
      </w:pPr>
      <w:r w:rsidRPr="000D1EF1">
        <w:rPr>
          <w:bCs/>
          <w:szCs w:val="21"/>
        </w:rPr>
        <w:t>46</w:t>
      </w:r>
      <w:r w:rsidRPr="000D1EF1">
        <w:rPr>
          <w:rFonts w:hint="eastAsia"/>
          <w:bCs/>
          <w:szCs w:val="21"/>
        </w:rPr>
        <w:t>、持有期：指本基金对每份基金份额设置</w:t>
      </w:r>
      <w:r w:rsidR="00942336" w:rsidRPr="000D1EF1">
        <w:rPr>
          <w:rFonts w:hint="eastAsia"/>
          <w:bCs/>
          <w:szCs w:val="21"/>
        </w:rPr>
        <w:t>六个月</w:t>
      </w:r>
      <w:r w:rsidRPr="000D1EF1">
        <w:rPr>
          <w:rFonts w:hint="eastAsia"/>
          <w:bCs/>
          <w:szCs w:val="21"/>
        </w:rPr>
        <w:t>的持有期。在持有期到期日之前（不含当日），投资者不能提出赎回申请；持有期期满后（含持有期到期日当日）投资者可以申请赎回。</w:t>
      </w:r>
    </w:p>
    <w:p w:rsidR="00E10B48" w:rsidRPr="000D1EF1" w:rsidRDefault="00E10B48" w:rsidP="00E10B48">
      <w:pPr>
        <w:spacing w:line="360" w:lineRule="auto"/>
        <w:ind w:firstLineChars="200" w:firstLine="420"/>
      </w:pPr>
      <w:r w:rsidRPr="000D1EF1">
        <w:rPr>
          <w:bCs/>
          <w:szCs w:val="21"/>
        </w:rPr>
        <w:t>47</w:t>
      </w:r>
      <w:r w:rsidRPr="000D1EF1">
        <w:rPr>
          <w:rFonts w:hint="eastAsia"/>
        </w:rPr>
        <w:t>、持有期起始日：对于每份基金份额，持有期起始日指基金合同生效日（对认购份额而言）或该基金份额申购申请确认日（对申购份额而言）。</w:t>
      </w:r>
    </w:p>
    <w:p w:rsidR="00E10B48" w:rsidRPr="000D1EF1" w:rsidRDefault="00E10B48" w:rsidP="00D749C5">
      <w:pPr>
        <w:spacing w:line="360" w:lineRule="auto"/>
        <w:ind w:firstLineChars="200" w:firstLine="420"/>
      </w:pPr>
      <w:r w:rsidRPr="000D1EF1">
        <w:t>48</w:t>
      </w:r>
      <w:r w:rsidRPr="000D1EF1">
        <w:rPr>
          <w:rFonts w:hint="eastAsia"/>
        </w:rPr>
        <w:t>、持有期到期日：对于每份基金份额，持有期到期日指该基金份额持有期起始日六个月后的月度对应日。在基金份额的持有期到期日前（不含当日），基金份额持有人不能对该基金份额提出赎回申请；基金份额的持有期到期日起（含当日），基金份额持有人可对该基金份额提出赎回申请；因不可抗力或基金合同约定的其他情形致使基金管理人无法在基金份额的持有期到期日按时开放办理该基金份额的赎回业务的，该基金份额的持有期到期日顺延至不可抗力或基金合同约定的其他情形的影响因素消除之日起的下一个工作日。</w:t>
      </w:r>
    </w:p>
    <w:p w:rsidR="00E10B48" w:rsidRPr="000D1EF1" w:rsidRDefault="00E10B48">
      <w:pPr>
        <w:spacing w:line="360" w:lineRule="auto"/>
        <w:ind w:firstLineChars="200" w:firstLine="420"/>
      </w:pPr>
      <w:r w:rsidRPr="000D1EF1">
        <w:t>49</w:t>
      </w:r>
      <w:r w:rsidRPr="000D1EF1">
        <w:rPr>
          <w:rFonts w:hint="eastAsia"/>
        </w:rPr>
        <w:t>、月度对应日：指某一个特定日期在后续月度中的对应日期，</w:t>
      </w:r>
      <w:r w:rsidR="009A08E7" w:rsidRPr="000D1EF1">
        <w:rPr>
          <w:rFonts w:hint="eastAsia"/>
        </w:rPr>
        <w:t>如该月无此对应日期或该对应日期为非工作日，则顺延至下一个工作日</w:t>
      </w:r>
      <w:r w:rsidRPr="000D1EF1">
        <w:rPr>
          <w:rFonts w:hint="eastAsia"/>
        </w:rPr>
        <w:t>。</w:t>
      </w:r>
    </w:p>
    <w:p w:rsidR="006B3F2B" w:rsidRPr="000D1EF1" w:rsidRDefault="006B3F2B" w:rsidP="006B3F2B">
      <w:pPr>
        <w:spacing w:line="360" w:lineRule="auto"/>
        <w:ind w:firstLineChars="200" w:firstLine="420"/>
        <w:rPr>
          <w:bCs/>
          <w:szCs w:val="21"/>
        </w:rPr>
      </w:pPr>
      <w:r w:rsidRPr="000D1EF1">
        <w:rPr>
          <w:bCs/>
          <w:color w:val="000000"/>
          <w:szCs w:val="21"/>
        </w:rPr>
        <w:t>50</w:t>
      </w:r>
      <w:r w:rsidRPr="000D1EF1">
        <w:rPr>
          <w:rFonts w:hint="eastAsia"/>
          <w:bCs/>
          <w:color w:val="000000"/>
          <w:szCs w:val="21"/>
        </w:rPr>
        <w:t>、</w:t>
      </w:r>
      <w:r w:rsidRPr="000D1EF1">
        <w:rPr>
          <w:rFonts w:hint="eastAsia"/>
          <w:bCs/>
          <w:szCs w:val="21"/>
        </w:rPr>
        <w:t>元：指人民币元。</w:t>
      </w:r>
    </w:p>
    <w:p w:rsidR="006B3F2B" w:rsidRPr="000D1EF1" w:rsidRDefault="006B3F2B" w:rsidP="006B3F2B">
      <w:pPr>
        <w:spacing w:line="360" w:lineRule="auto"/>
        <w:ind w:firstLineChars="200" w:firstLine="420"/>
        <w:rPr>
          <w:bCs/>
          <w:szCs w:val="21"/>
        </w:rPr>
      </w:pPr>
      <w:r w:rsidRPr="000D1EF1">
        <w:rPr>
          <w:bCs/>
          <w:szCs w:val="21"/>
        </w:rPr>
        <w:t>51</w:t>
      </w:r>
      <w:r w:rsidRPr="000D1EF1">
        <w:rPr>
          <w:rFonts w:hint="eastAsia"/>
          <w:bCs/>
          <w:szCs w:val="21"/>
        </w:rPr>
        <w:t>、基金收益：指基金投资所得红利、股息、债券利息、买卖证券价差、银行存款利息、已实现的其他合法收入及因运用基金财产带来的成本和费用的节约。</w:t>
      </w:r>
    </w:p>
    <w:p w:rsidR="006B3F2B" w:rsidRPr="000D1EF1" w:rsidRDefault="006B3F2B" w:rsidP="006B3F2B">
      <w:pPr>
        <w:spacing w:line="360" w:lineRule="auto"/>
        <w:ind w:firstLineChars="200" w:firstLine="420"/>
        <w:rPr>
          <w:bCs/>
          <w:szCs w:val="21"/>
        </w:rPr>
      </w:pPr>
      <w:r w:rsidRPr="000D1EF1">
        <w:rPr>
          <w:bCs/>
          <w:szCs w:val="21"/>
        </w:rPr>
        <w:t>52</w:t>
      </w:r>
      <w:r w:rsidRPr="000D1EF1">
        <w:rPr>
          <w:rFonts w:hint="eastAsia"/>
          <w:bCs/>
          <w:szCs w:val="21"/>
        </w:rPr>
        <w:t>、基金资产总值：指基金拥有的各类有价证券、银行存款本息、基金应收申购款及其他资产的价值总和。</w:t>
      </w:r>
    </w:p>
    <w:p w:rsidR="006B3F2B" w:rsidRPr="000D1EF1" w:rsidRDefault="006B3F2B" w:rsidP="006B3F2B">
      <w:pPr>
        <w:spacing w:line="360" w:lineRule="auto"/>
        <w:ind w:firstLineChars="200" w:firstLine="420"/>
        <w:rPr>
          <w:bCs/>
          <w:szCs w:val="21"/>
        </w:rPr>
      </w:pPr>
      <w:r w:rsidRPr="000D1EF1">
        <w:rPr>
          <w:bCs/>
          <w:szCs w:val="21"/>
        </w:rPr>
        <w:t>53</w:t>
      </w:r>
      <w:r w:rsidRPr="000D1EF1">
        <w:rPr>
          <w:rFonts w:hint="eastAsia"/>
          <w:bCs/>
          <w:szCs w:val="21"/>
        </w:rPr>
        <w:t>、基金资产净值：指基金资产总值减去基金负债后的价值。</w:t>
      </w:r>
    </w:p>
    <w:p w:rsidR="006B3F2B" w:rsidRPr="000D1EF1" w:rsidRDefault="006B3F2B" w:rsidP="006B3F2B">
      <w:pPr>
        <w:spacing w:line="360" w:lineRule="auto"/>
        <w:ind w:firstLineChars="200" w:firstLine="420"/>
        <w:rPr>
          <w:bCs/>
          <w:szCs w:val="21"/>
        </w:rPr>
      </w:pPr>
      <w:r w:rsidRPr="000D1EF1">
        <w:rPr>
          <w:bCs/>
          <w:szCs w:val="21"/>
        </w:rPr>
        <w:t>54</w:t>
      </w:r>
      <w:r w:rsidRPr="000D1EF1">
        <w:rPr>
          <w:rFonts w:hint="eastAsia"/>
          <w:bCs/>
          <w:szCs w:val="21"/>
        </w:rPr>
        <w:t>、基金份额净值：指计算日基金资产净值除以计算日基金份额总数。</w:t>
      </w:r>
    </w:p>
    <w:p w:rsidR="006B3F2B" w:rsidRPr="000D1EF1" w:rsidRDefault="006B3F2B" w:rsidP="006B3F2B">
      <w:pPr>
        <w:spacing w:line="360" w:lineRule="auto"/>
        <w:ind w:firstLineChars="200" w:firstLine="420"/>
        <w:rPr>
          <w:bCs/>
          <w:szCs w:val="21"/>
        </w:rPr>
      </w:pPr>
      <w:r w:rsidRPr="000D1EF1">
        <w:rPr>
          <w:bCs/>
          <w:szCs w:val="21"/>
        </w:rPr>
        <w:t>55</w:t>
      </w:r>
      <w:r w:rsidRPr="000D1EF1">
        <w:rPr>
          <w:rFonts w:hint="eastAsia"/>
          <w:bCs/>
          <w:szCs w:val="21"/>
        </w:rPr>
        <w:t>、基金资产估值：指计算评估基金资产和负债的价值，以确定基金资产净值和基金份额净值的过程。</w:t>
      </w:r>
    </w:p>
    <w:p w:rsidR="006B3F2B" w:rsidRPr="000D1EF1" w:rsidRDefault="006B3F2B" w:rsidP="006B3F2B">
      <w:pPr>
        <w:spacing w:line="360" w:lineRule="auto"/>
        <w:ind w:firstLineChars="200" w:firstLine="420"/>
        <w:rPr>
          <w:bCs/>
          <w:szCs w:val="21"/>
        </w:rPr>
      </w:pPr>
      <w:r w:rsidRPr="000D1EF1">
        <w:rPr>
          <w:bCs/>
          <w:szCs w:val="21"/>
        </w:rPr>
        <w:t>56</w:t>
      </w:r>
      <w:r w:rsidRPr="000D1EF1">
        <w:rPr>
          <w:rFonts w:hint="eastAsia"/>
          <w:bCs/>
          <w:szCs w:val="21"/>
        </w:rPr>
        <w:t>、规定媒介：指符合中国证监会规定条件的用以进行信息披露的全国性报刊及</w:t>
      </w:r>
      <w:r w:rsidRPr="000D1EF1">
        <w:rPr>
          <w:rFonts w:hint="eastAsia"/>
          <w:bCs/>
          <w:color w:val="000000"/>
          <w:szCs w:val="21"/>
        </w:rPr>
        <w:t>《信息披露办法》规定的</w:t>
      </w:r>
      <w:r w:rsidRPr="000D1EF1">
        <w:rPr>
          <w:rFonts w:hint="eastAsia"/>
          <w:bCs/>
          <w:szCs w:val="21"/>
        </w:rPr>
        <w:t>互联网网站（包括基金管理人网站、基金托管人网站、中国证监会基金电子披露网站）等媒介。</w:t>
      </w:r>
    </w:p>
    <w:p w:rsidR="006B3F2B" w:rsidRPr="000D1EF1" w:rsidRDefault="006B3F2B" w:rsidP="006B3F2B">
      <w:pPr>
        <w:spacing w:line="360" w:lineRule="auto"/>
        <w:ind w:firstLineChars="200" w:firstLine="420"/>
        <w:rPr>
          <w:bCs/>
          <w:szCs w:val="21"/>
        </w:rPr>
      </w:pPr>
      <w:r w:rsidRPr="000D1EF1">
        <w:rPr>
          <w:bCs/>
          <w:szCs w:val="21"/>
        </w:rPr>
        <w:t>57</w:t>
      </w:r>
      <w:r w:rsidRPr="000D1EF1">
        <w:rPr>
          <w:rFonts w:hint="eastAsia"/>
          <w:bCs/>
          <w:szCs w:val="21"/>
        </w:rPr>
        <w:t>、销售服务费：指从基金财产中计提的，用于本基金市场推广、销售以及基金份额持有人服务的费用。</w:t>
      </w:r>
    </w:p>
    <w:p w:rsidR="006B3F2B" w:rsidRPr="000D1EF1" w:rsidRDefault="006B3F2B" w:rsidP="006B3F2B">
      <w:pPr>
        <w:spacing w:line="360" w:lineRule="auto"/>
        <w:ind w:firstLineChars="200" w:firstLine="420"/>
        <w:rPr>
          <w:bCs/>
          <w:szCs w:val="21"/>
        </w:rPr>
      </w:pPr>
      <w:r w:rsidRPr="000D1EF1">
        <w:rPr>
          <w:bCs/>
          <w:szCs w:val="21"/>
        </w:rPr>
        <w:t>58</w:t>
      </w:r>
      <w:r w:rsidRPr="000D1EF1">
        <w:rPr>
          <w:rFonts w:hint="eastAsia"/>
          <w:bCs/>
          <w:szCs w:val="21"/>
        </w:rPr>
        <w:t>、流动性受限资产：指由于法律法规、监管、合同或操作障碍等原因无法以合理价格予以变现的资产，包括但不限于到期日在</w:t>
      </w:r>
      <w:r w:rsidRPr="000D1EF1">
        <w:rPr>
          <w:bCs/>
          <w:szCs w:val="21"/>
        </w:rPr>
        <w:t>10</w:t>
      </w:r>
      <w:r w:rsidRPr="000D1EF1">
        <w:rPr>
          <w:rFonts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p w:rsidR="006B3F2B" w:rsidRPr="000D1EF1" w:rsidRDefault="006B3F2B" w:rsidP="006B3F2B">
      <w:pPr>
        <w:spacing w:line="360" w:lineRule="auto"/>
        <w:ind w:firstLineChars="200" w:firstLine="420"/>
        <w:rPr>
          <w:bCs/>
          <w:szCs w:val="21"/>
        </w:rPr>
      </w:pPr>
      <w:r w:rsidRPr="000D1EF1">
        <w:rPr>
          <w:bCs/>
          <w:szCs w:val="21"/>
        </w:rPr>
        <w:t>59</w:t>
      </w:r>
      <w:r w:rsidRPr="000D1EF1">
        <w:rPr>
          <w:rFonts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6B3F2B" w:rsidRPr="000D1EF1" w:rsidRDefault="006B3F2B" w:rsidP="006B3F2B">
      <w:pPr>
        <w:spacing w:line="360" w:lineRule="auto"/>
        <w:ind w:firstLineChars="200" w:firstLine="420"/>
        <w:rPr>
          <w:bCs/>
          <w:color w:val="000000"/>
          <w:szCs w:val="21"/>
        </w:rPr>
      </w:pPr>
      <w:r w:rsidRPr="000D1EF1">
        <w:rPr>
          <w:bCs/>
          <w:szCs w:val="21"/>
        </w:rPr>
        <w:t>60</w:t>
      </w:r>
      <w:r w:rsidRPr="000D1EF1">
        <w:rPr>
          <w:rFonts w:hint="eastAsia"/>
          <w:bCs/>
          <w:szCs w:val="21"/>
        </w:rPr>
        <w:t>、港股通：指内地投资者委托内地证券公司，经由上海证券交易所和深圳证券交易所设立的证券交易服务公司，向香港联合交易所进行申报，买卖规定范围内的香港联合交易所上市的股票。</w:t>
      </w:r>
    </w:p>
    <w:p w:rsidR="006B3F2B" w:rsidRPr="000D1EF1" w:rsidRDefault="006B3F2B" w:rsidP="006B3F2B">
      <w:pPr>
        <w:spacing w:line="360" w:lineRule="auto"/>
        <w:ind w:firstLineChars="200" w:firstLine="420"/>
        <w:rPr>
          <w:szCs w:val="21"/>
        </w:rPr>
      </w:pPr>
      <w:r w:rsidRPr="000D1EF1">
        <w:rPr>
          <w:szCs w:val="21"/>
        </w:rPr>
        <w:t>61</w:t>
      </w:r>
      <w:r w:rsidRPr="000D1EF1">
        <w:rPr>
          <w:rFonts w:hint="eastAsia"/>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6B3F2B" w:rsidRPr="000D1EF1" w:rsidRDefault="006B3F2B" w:rsidP="006B3F2B">
      <w:pPr>
        <w:spacing w:line="360" w:lineRule="auto"/>
        <w:ind w:firstLineChars="200" w:firstLine="420"/>
        <w:rPr>
          <w:bCs/>
          <w:szCs w:val="21"/>
        </w:rPr>
      </w:pPr>
      <w:r w:rsidRPr="000D1EF1">
        <w:rPr>
          <w:szCs w:val="21"/>
        </w:rPr>
        <w:t>62</w:t>
      </w:r>
      <w:r w:rsidRPr="000D1EF1">
        <w:rPr>
          <w:rFonts w:hint="eastAsia"/>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6B3F2B" w:rsidRPr="000D1EF1" w:rsidRDefault="006B3F2B" w:rsidP="006B3F2B">
      <w:pPr>
        <w:spacing w:line="360" w:lineRule="auto"/>
        <w:ind w:firstLineChars="200" w:firstLine="420"/>
        <w:rPr>
          <w:b/>
          <w:bCs/>
          <w:szCs w:val="21"/>
        </w:rPr>
      </w:pPr>
      <w:r w:rsidRPr="000D1EF1">
        <w:rPr>
          <w:bCs/>
          <w:szCs w:val="21"/>
        </w:rPr>
        <w:t>63</w:t>
      </w:r>
      <w:r w:rsidRPr="000D1EF1">
        <w:rPr>
          <w:rFonts w:hint="eastAsia"/>
          <w:bCs/>
          <w:szCs w:val="21"/>
        </w:rPr>
        <w:t>、不可抗力：指基金合同当事人不能预见、不能避免且不能克服的客观事件。</w:t>
      </w:r>
    </w:p>
    <w:p w:rsidR="006B3F2B" w:rsidRPr="000D1EF1" w:rsidRDefault="006B3F2B" w:rsidP="006B3F2B">
      <w:pPr>
        <w:widowControl/>
        <w:jc w:val="left"/>
        <w:rPr>
          <w:b/>
          <w:bCs/>
          <w:kern w:val="44"/>
          <w:szCs w:val="21"/>
        </w:rPr>
      </w:pPr>
      <w:bookmarkStart w:id="20" w:name="_Toc329187112"/>
      <w:bookmarkStart w:id="21" w:name="_Toc347818165"/>
      <w:bookmarkStart w:id="22" w:name="_Toc408387346"/>
      <w:bookmarkEnd w:id="19"/>
      <w:r w:rsidRPr="000D1EF1">
        <w:rPr>
          <w:bCs/>
          <w:kern w:val="44"/>
          <w:szCs w:val="21"/>
        </w:rPr>
        <w:br w:type="page"/>
      </w:r>
    </w:p>
    <w:p w:rsidR="006B3F2B" w:rsidRPr="000D1EF1" w:rsidRDefault="006B3F2B" w:rsidP="006B3F2B">
      <w:pPr>
        <w:pStyle w:val="1"/>
        <w:spacing w:before="340" w:after="330"/>
        <w:jc w:val="center"/>
        <w:rPr>
          <w:rFonts w:ascii="Times New Roman"/>
          <w:bCs/>
          <w:color w:val="auto"/>
          <w:kern w:val="44"/>
          <w:sz w:val="21"/>
          <w:szCs w:val="21"/>
        </w:rPr>
      </w:pPr>
      <w:bookmarkStart w:id="23" w:name="_Toc48206862"/>
      <w:r w:rsidRPr="000D1EF1">
        <w:rPr>
          <w:rFonts w:ascii="Times New Roman" w:hint="eastAsia"/>
          <w:bCs/>
          <w:color w:val="auto"/>
          <w:kern w:val="44"/>
          <w:sz w:val="21"/>
          <w:szCs w:val="21"/>
        </w:rPr>
        <w:t>三、基金管理人</w:t>
      </w:r>
      <w:bookmarkEnd w:id="20"/>
      <w:bookmarkEnd w:id="21"/>
      <w:bookmarkEnd w:id="22"/>
      <w:bookmarkEnd w:id="23"/>
    </w:p>
    <w:p w:rsidR="006B3F2B" w:rsidRPr="000D1EF1" w:rsidRDefault="006B3F2B" w:rsidP="006B3F2B">
      <w:pPr>
        <w:spacing w:line="360" w:lineRule="auto"/>
        <w:ind w:firstLine="420"/>
        <w:rPr>
          <w:szCs w:val="21"/>
        </w:rPr>
      </w:pPr>
      <w:r w:rsidRPr="000D1EF1">
        <w:rPr>
          <w:rFonts w:hint="eastAsia"/>
          <w:szCs w:val="21"/>
        </w:rPr>
        <w:t>（一）基金管理人概况</w:t>
      </w:r>
    </w:p>
    <w:p w:rsidR="006B3F2B" w:rsidRPr="000D1EF1" w:rsidRDefault="00C70944" w:rsidP="006B3F2B">
      <w:pPr>
        <w:spacing w:line="360" w:lineRule="auto"/>
        <w:ind w:firstLineChars="200" w:firstLine="420"/>
        <w:rPr>
          <w:szCs w:val="21"/>
        </w:rPr>
      </w:pPr>
      <w:bookmarkStart w:id="24" w:name="_Toc251573014"/>
      <w:bookmarkStart w:id="25" w:name="_Toc381280608"/>
      <w:bookmarkStart w:id="26" w:name="_Toc381791627"/>
      <w:bookmarkStart w:id="27" w:name="_Toc382409448"/>
      <w:bookmarkStart w:id="28" w:name="_Toc403999298"/>
      <w:r w:rsidRPr="00C70944">
        <w:rPr>
          <w:szCs w:val="21"/>
        </w:rPr>
        <w:t>名称：华夏基金管理有限公司</w:t>
      </w:r>
    </w:p>
    <w:p w:rsidR="006B3F2B" w:rsidRPr="000D1EF1" w:rsidRDefault="00C70944" w:rsidP="006B3F2B">
      <w:pPr>
        <w:spacing w:line="360" w:lineRule="auto"/>
        <w:ind w:firstLineChars="200" w:firstLine="420"/>
        <w:rPr>
          <w:szCs w:val="21"/>
        </w:rPr>
      </w:pPr>
      <w:r w:rsidRPr="00C70944">
        <w:rPr>
          <w:szCs w:val="21"/>
        </w:rPr>
        <w:t>住所：北京市顺义区</w:t>
      </w:r>
      <w:r w:rsidRPr="00C70944">
        <w:rPr>
          <w:rFonts w:hint="eastAsia"/>
          <w:szCs w:val="21"/>
        </w:rPr>
        <w:t>安庆大街甲</w:t>
      </w:r>
      <w:r w:rsidRPr="00C70944">
        <w:rPr>
          <w:szCs w:val="21"/>
        </w:rPr>
        <w:t>3</w:t>
      </w:r>
      <w:r w:rsidRPr="00C70944">
        <w:rPr>
          <w:rFonts w:hint="eastAsia"/>
          <w:szCs w:val="21"/>
        </w:rPr>
        <w:t>号院</w:t>
      </w:r>
    </w:p>
    <w:p w:rsidR="006B3F2B" w:rsidRPr="000D1EF1" w:rsidRDefault="00C70944" w:rsidP="006B3F2B">
      <w:pPr>
        <w:spacing w:line="360" w:lineRule="auto"/>
        <w:ind w:firstLineChars="200" w:firstLine="420"/>
        <w:rPr>
          <w:szCs w:val="21"/>
        </w:rPr>
      </w:pPr>
      <w:r w:rsidRPr="00C70944">
        <w:rPr>
          <w:szCs w:val="21"/>
        </w:rPr>
        <w:t>办公地址：北京市西城区金融大街</w:t>
      </w:r>
      <w:r w:rsidR="006B3F2B" w:rsidRPr="000D1EF1">
        <w:rPr>
          <w:szCs w:val="21"/>
        </w:rPr>
        <w:t>33</w:t>
      </w:r>
      <w:r w:rsidRPr="00C70944">
        <w:rPr>
          <w:szCs w:val="21"/>
        </w:rPr>
        <w:t>号通泰大厦</w:t>
      </w:r>
      <w:r w:rsidR="006B3F2B" w:rsidRPr="000D1EF1">
        <w:rPr>
          <w:szCs w:val="21"/>
        </w:rPr>
        <w:t>B</w:t>
      </w:r>
      <w:r w:rsidRPr="00C70944">
        <w:rPr>
          <w:szCs w:val="21"/>
        </w:rPr>
        <w:t>座</w:t>
      </w:r>
      <w:r w:rsidR="006B3F2B" w:rsidRPr="000D1EF1">
        <w:rPr>
          <w:szCs w:val="21"/>
        </w:rPr>
        <w:t>8</w:t>
      </w:r>
      <w:r w:rsidRPr="00C70944">
        <w:rPr>
          <w:szCs w:val="21"/>
        </w:rPr>
        <w:t>层</w:t>
      </w:r>
    </w:p>
    <w:p w:rsidR="006B3F2B" w:rsidRPr="000D1EF1" w:rsidRDefault="00C70944" w:rsidP="006B3F2B">
      <w:pPr>
        <w:spacing w:line="360" w:lineRule="auto"/>
        <w:ind w:firstLineChars="200" w:firstLine="420"/>
        <w:rPr>
          <w:szCs w:val="21"/>
        </w:rPr>
      </w:pPr>
      <w:r w:rsidRPr="00C70944">
        <w:rPr>
          <w:szCs w:val="21"/>
        </w:rPr>
        <w:t>设立日期：</w:t>
      </w:r>
      <w:r w:rsidR="006B3F2B" w:rsidRPr="000D1EF1">
        <w:rPr>
          <w:szCs w:val="21"/>
        </w:rPr>
        <w:t>1998</w:t>
      </w:r>
      <w:r w:rsidRPr="00C70944">
        <w:rPr>
          <w:szCs w:val="21"/>
        </w:rPr>
        <w:t>年</w:t>
      </w:r>
      <w:r w:rsidR="006B3F2B" w:rsidRPr="000D1EF1">
        <w:rPr>
          <w:szCs w:val="21"/>
        </w:rPr>
        <w:t>4</w:t>
      </w:r>
      <w:r w:rsidRPr="00C70944">
        <w:rPr>
          <w:szCs w:val="21"/>
        </w:rPr>
        <w:t>月</w:t>
      </w:r>
      <w:r w:rsidR="006B3F2B" w:rsidRPr="000D1EF1">
        <w:rPr>
          <w:szCs w:val="21"/>
        </w:rPr>
        <w:t>9</w:t>
      </w:r>
      <w:r w:rsidRPr="00C70944">
        <w:rPr>
          <w:szCs w:val="21"/>
        </w:rPr>
        <w:t>日</w:t>
      </w:r>
    </w:p>
    <w:p w:rsidR="006B3F2B" w:rsidRPr="000D1EF1" w:rsidRDefault="00C70944" w:rsidP="006B3F2B">
      <w:pPr>
        <w:spacing w:line="360" w:lineRule="auto"/>
        <w:ind w:firstLineChars="200" w:firstLine="420"/>
        <w:rPr>
          <w:szCs w:val="21"/>
        </w:rPr>
      </w:pPr>
      <w:r w:rsidRPr="00C70944">
        <w:rPr>
          <w:szCs w:val="21"/>
        </w:rPr>
        <w:t>法定代表人：杨明辉</w:t>
      </w:r>
    </w:p>
    <w:p w:rsidR="006B3F2B" w:rsidRPr="000D1EF1" w:rsidRDefault="00C70944" w:rsidP="006B3F2B">
      <w:pPr>
        <w:spacing w:line="360" w:lineRule="auto"/>
        <w:ind w:firstLineChars="200" w:firstLine="420"/>
        <w:rPr>
          <w:szCs w:val="21"/>
        </w:rPr>
      </w:pPr>
      <w:r w:rsidRPr="00C70944">
        <w:rPr>
          <w:szCs w:val="21"/>
        </w:rPr>
        <w:t>联系人：</w:t>
      </w:r>
      <w:r w:rsidRPr="00C70944">
        <w:rPr>
          <w:rFonts w:hint="eastAsia"/>
          <w:szCs w:val="21"/>
        </w:rPr>
        <w:t>邱曦</w:t>
      </w:r>
    </w:p>
    <w:p w:rsidR="006B3F2B" w:rsidRPr="000D1EF1" w:rsidRDefault="00C70944" w:rsidP="006B3F2B">
      <w:pPr>
        <w:spacing w:line="360" w:lineRule="auto"/>
        <w:ind w:firstLineChars="200" w:firstLine="420"/>
        <w:rPr>
          <w:szCs w:val="21"/>
        </w:rPr>
      </w:pPr>
      <w:r w:rsidRPr="00C70944">
        <w:rPr>
          <w:szCs w:val="21"/>
        </w:rPr>
        <w:t>客户服务电话：</w:t>
      </w:r>
      <w:r w:rsidR="006B3F2B" w:rsidRPr="000D1EF1">
        <w:rPr>
          <w:szCs w:val="21"/>
        </w:rPr>
        <w:t>400-818-6666</w:t>
      </w:r>
    </w:p>
    <w:p w:rsidR="006B3F2B" w:rsidRPr="000D1EF1" w:rsidRDefault="00C70944" w:rsidP="006B3F2B">
      <w:pPr>
        <w:spacing w:line="360" w:lineRule="auto"/>
        <w:ind w:firstLineChars="200" w:firstLine="420"/>
        <w:rPr>
          <w:szCs w:val="21"/>
        </w:rPr>
      </w:pPr>
      <w:r w:rsidRPr="00C70944">
        <w:rPr>
          <w:szCs w:val="21"/>
        </w:rPr>
        <w:t>传真：</w:t>
      </w:r>
      <w:r w:rsidR="006B3F2B" w:rsidRPr="000D1EF1">
        <w:rPr>
          <w:szCs w:val="21"/>
        </w:rPr>
        <w:t>010-63136700</w:t>
      </w:r>
    </w:p>
    <w:p w:rsidR="006B3F2B" w:rsidRPr="000D1EF1" w:rsidRDefault="00C70944" w:rsidP="006B3F2B">
      <w:pPr>
        <w:spacing w:line="360" w:lineRule="auto"/>
        <w:ind w:firstLineChars="200" w:firstLine="420"/>
        <w:rPr>
          <w:szCs w:val="21"/>
        </w:rPr>
      </w:pPr>
      <w:r w:rsidRPr="00C70944">
        <w:rPr>
          <w:szCs w:val="21"/>
        </w:rPr>
        <w:t>华夏基金管理有限公司注册资本为</w:t>
      </w:r>
      <w:r w:rsidR="006B3F2B" w:rsidRPr="000D1EF1">
        <w:rPr>
          <w:szCs w:val="21"/>
        </w:rPr>
        <w:t>23800</w:t>
      </w:r>
      <w:r w:rsidRPr="00C70944">
        <w:rPr>
          <w:szCs w:val="21"/>
        </w:rPr>
        <w:t>万元，公司股权结构如下：</w:t>
      </w:r>
    </w:p>
    <w:tbl>
      <w:tblPr>
        <w:tblW w:w="0" w:type="auto"/>
        <w:jc w:val="center"/>
        <w:tblBorders>
          <w:top w:val="single" w:sz="12" w:space="0" w:color="auto"/>
          <w:bottom w:val="single" w:sz="12" w:space="0" w:color="auto"/>
          <w:insideH w:val="dashSmallGap" w:sz="4" w:space="0" w:color="auto"/>
          <w:insideV w:val="dashSmallGap" w:sz="4" w:space="0" w:color="auto"/>
        </w:tblBorders>
        <w:tblLook w:val="0000"/>
      </w:tblPr>
      <w:tblGrid>
        <w:gridCol w:w="3782"/>
        <w:gridCol w:w="2607"/>
      </w:tblGrid>
      <w:tr w:rsidR="006B3F2B" w:rsidRPr="000D1EF1" w:rsidTr="0009229A">
        <w:trPr>
          <w:jc w:val="center"/>
        </w:trPr>
        <w:tc>
          <w:tcPr>
            <w:tcW w:w="3782" w:type="dxa"/>
            <w:tcBorders>
              <w:top w:val="single" w:sz="12" w:space="0" w:color="auto"/>
              <w:bottom w:val="single" w:sz="12" w:space="0" w:color="auto"/>
            </w:tcBorders>
          </w:tcPr>
          <w:p w:rsidR="006B3F2B" w:rsidRPr="000D1EF1" w:rsidRDefault="00C70944" w:rsidP="0009229A">
            <w:pPr>
              <w:spacing w:line="360" w:lineRule="auto"/>
              <w:jc w:val="center"/>
              <w:rPr>
                <w:b/>
                <w:bCs/>
              </w:rPr>
            </w:pPr>
            <w:r w:rsidRPr="00C70944">
              <w:rPr>
                <w:b/>
                <w:bCs/>
              </w:rPr>
              <w:t>持股单位</w:t>
            </w:r>
          </w:p>
        </w:tc>
        <w:tc>
          <w:tcPr>
            <w:tcW w:w="2607" w:type="dxa"/>
            <w:tcBorders>
              <w:top w:val="single" w:sz="12" w:space="0" w:color="auto"/>
              <w:bottom w:val="single" w:sz="12" w:space="0" w:color="auto"/>
            </w:tcBorders>
          </w:tcPr>
          <w:p w:rsidR="006B3F2B" w:rsidRPr="000D1EF1" w:rsidRDefault="00C70944" w:rsidP="0009229A">
            <w:pPr>
              <w:spacing w:line="360" w:lineRule="auto"/>
              <w:jc w:val="center"/>
              <w:rPr>
                <w:b/>
                <w:bCs/>
              </w:rPr>
            </w:pPr>
            <w:r w:rsidRPr="00C70944">
              <w:rPr>
                <w:b/>
                <w:bCs/>
              </w:rPr>
              <w:t>持股占总股本比例</w:t>
            </w:r>
          </w:p>
        </w:tc>
      </w:tr>
      <w:tr w:rsidR="006B3F2B" w:rsidRPr="000D1EF1" w:rsidTr="0009229A">
        <w:trPr>
          <w:jc w:val="center"/>
        </w:trPr>
        <w:tc>
          <w:tcPr>
            <w:tcW w:w="3782" w:type="dxa"/>
          </w:tcPr>
          <w:p w:rsidR="006B3F2B" w:rsidRPr="000D1EF1" w:rsidRDefault="00C70944" w:rsidP="0009229A">
            <w:r w:rsidRPr="00C70944">
              <w:t>中信证券股份有限公司</w:t>
            </w:r>
          </w:p>
        </w:tc>
        <w:tc>
          <w:tcPr>
            <w:tcW w:w="2607" w:type="dxa"/>
          </w:tcPr>
          <w:p w:rsidR="006B3F2B" w:rsidRPr="000D1EF1" w:rsidRDefault="006B3F2B" w:rsidP="0009229A">
            <w:pPr>
              <w:jc w:val="center"/>
            </w:pPr>
            <w:r w:rsidRPr="000D1EF1">
              <w:t>62.2%</w:t>
            </w:r>
          </w:p>
        </w:tc>
      </w:tr>
      <w:tr w:rsidR="006B3F2B" w:rsidRPr="000D1EF1" w:rsidTr="0009229A">
        <w:trPr>
          <w:jc w:val="center"/>
        </w:trPr>
        <w:tc>
          <w:tcPr>
            <w:tcW w:w="3782" w:type="dxa"/>
          </w:tcPr>
          <w:p w:rsidR="006B3F2B" w:rsidRPr="000D1EF1" w:rsidRDefault="006B3F2B" w:rsidP="0009229A">
            <w:pPr>
              <w:rPr>
                <w:szCs w:val="21"/>
              </w:rPr>
            </w:pPr>
            <w:r w:rsidRPr="000D1EF1">
              <w:rPr>
                <w:szCs w:val="21"/>
              </w:rPr>
              <w:t>POWER CORPORATION OF CANADA</w:t>
            </w:r>
          </w:p>
        </w:tc>
        <w:tc>
          <w:tcPr>
            <w:tcW w:w="2607" w:type="dxa"/>
          </w:tcPr>
          <w:p w:rsidR="006B3F2B" w:rsidRPr="000D1EF1" w:rsidRDefault="006B3F2B" w:rsidP="0009229A">
            <w:pPr>
              <w:jc w:val="center"/>
              <w:rPr>
                <w:bCs/>
                <w:szCs w:val="21"/>
              </w:rPr>
            </w:pPr>
            <w:r w:rsidRPr="000D1EF1">
              <w:rPr>
                <w:szCs w:val="21"/>
              </w:rPr>
              <w:t>13.9%</w:t>
            </w:r>
          </w:p>
        </w:tc>
      </w:tr>
      <w:tr w:rsidR="006B3F2B" w:rsidRPr="000D1EF1" w:rsidTr="0009229A">
        <w:trPr>
          <w:jc w:val="center"/>
        </w:trPr>
        <w:tc>
          <w:tcPr>
            <w:tcW w:w="3782" w:type="dxa"/>
          </w:tcPr>
          <w:p w:rsidR="006B3F2B" w:rsidRPr="000D1EF1" w:rsidRDefault="006B3F2B" w:rsidP="0009229A">
            <w:pPr>
              <w:rPr>
                <w:szCs w:val="21"/>
              </w:rPr>
            </w:pPr>
            <w:r w:rsidRPr="000D1EF1">
              <w:rPr>
                <w:sz w:val="18"/>
              </w:rPr>
              <w:t>MACKENZIE FINANCIAL CORPORATION</w:t>
            </w:r>
          </w:p>
        </w:tc>
        <w:tc>
          <w:tcPr>
            <w:tcW w:w="2607" w:type="dxa"/>
          </w:tcPr>
          <w:p w:rsidR="006B3F2B" w:rsidRPr="000D1EF1" w:rsidRDefault="006B3F2B" w:rsidP="0009229A">
            <w:pPr>
              <w:jc w:val="center"/>
              <w:rPr>
                <w:bCs/>
                <w:szCs w:val="21"/>
              </w:rPr>
            </w:pPr>
            <w:r w:rsidRPr="000D1EF1">
              <w:rPr>
                <w:szCs w:val="21"/>
              </w:rPr>
              <w:t>13.9%</w:t>
            </w:r>
          </w:p>
        </w:tc>
      </w:tr>
      <w:tr w:rsidR="006B3F2B" w:rsidRPr="000D1EF1" w:rsidTr="0009229A">
        <w:trPr>
          <w:jc w:val="center"/>
        </w:trPr>
        <w:tc>
          <w:tcPr>
            <w:tcW w:w="3782" w:type="dxa"/>
          </w:tcPr>
          <w:p w:rsidR="006B3F2B" w:rsidRPr="000D1EF1" w:rsidRDefault="00C70944" w:rsidP="0009229A">
            <w:pPr>
              <w:rPr>
                <w:szCs w:val="21"/>
              </w:rPr>
            </w:pPr>
            <w:r w:rsidRPr="00C70944">
              <w:rPr>
                <w:rFonts w:hint="eastAsia"/>
                <w:szCs w:val="21"/>
              </w:rPr>
              <w:t>天津</w:t>
            </w:r>
            <w:r w:rsidRPr="00C70944">
              <w:rPr>
                <w:szCs w:val="21"/>
              </w:rPr>
              <w:t>海鹏科技</w:t>
            </w:r>
            <w:r w:rsidRPr="00C70944">
              <w:rPr>
                <w:rFonts w:hint="eastAsia"/>
                <w:szCs w:val="21"/>
              </w:rPr>
              <w:t>咨询</w:t>
            </w:r>
            <w:r w:rsidRPr="00C70944">
              <w:rPr>
                <w:szCs w:val="21"/>
              </w:rPr>
              <w:t>有限公司</w:t>
            </w:r>
          </w:p>
        </w:tc>
        <w:tc>
          <w:tcPr>
            <w:tcW w:w="2607" w:type="dxa"/>
            <w:vAlign w:val="center"/>
          </w:tcPr>
          <w:p w:rsidR="006B3F2B" w:rsidRPr="000D1EF1" w:rsidRDefault="006B3F2B" w:rsidP="0009229A">
            <w:pPr>
              <w:jc w:val="center"/>
              <w:rPr>
                <w:bCs/>
                <w:szCs w:val="21"/>
              </w:rPr>
            </w:pPr>
            <w:r w:rsidRPr="000D1EF1">
              <w:rPr>
                <w:szCs w:val="21"/>
              </w:rPr>
              <w:t>10%</w:t>
            </w:r>
          </w:p>
        </w:tc>
      </w:tr>
      <w:tr w:rsidR="006B3F2B" w:rsidRPr="000D1EF1" w:rsidTr="0009229A">
        <w:trPr>
          <w:jc w:val="center"/>
        </w:trPr>
        <w:tc>
          <w:tcPr>
            <w:tcW w:w="3782" w:type="dxa"/>
          </w:tcPr>
          <w:p w:rsidR="006B3F2B" w:rsidRPr="000D1EF1" w:rsidRDefault="00C70944" w:rsidP="0009229A">
            <w:pPr>
              <w:spacing w:line="360" w:lineRule="auto"/>
              <w:jc w:val="center"/>
              <w:rPr>
                <w:b/>
                <w:bCs/>
              </w:rPr>
            </w:pPr>
            <w:r w:rsidRPr="00C70944">
              <w:rPr>
                <w:b/>
                <w:bCs/>
              </w:rPr>
              <w:t>合计</w:t>
            </w:r>
          </w:p>
        </w:tc>
        <w:tc>
          <w:tcPr>
            <w:tcW w:w="2607" w:type="dxa"/>
          </w:tcPr>
          <w:p w:rsidR="006B3F2B" w:rsidRPr="000D1EF1" w:rsidRDefault="006B3F2B" w:rsidP="0009229A">
            <w:pPr>
              <w:spacing w:line="360" w:lineRule="auto"/>
              <w:jc w:val="center"/>
              <w:rPr>
                <w:b/>
                <w:bCs/>
              </w:rPr>
            </w:pPr>
            <w:r w:rsidRPr="000D1EF1">
              <w:rPr>
                <w:b/>
                <w:bCs/>
              </w:rPr>
              <w:t>100%</w:t>
            </w:r>
          </w:p>
        </w:tc>
      </w:tr>
    </w:tbl>
    <w:p w:rsidR="006B3F2B" w:rsidRPr="000D1EF1" w:rsidRDefault="00C70944" w:rsidP="006B3F2B">
      <w:pPr>
        <w:spacing w:line="360" w:lineRule="auto"/>
        <w:ind w:firstLine="420"/>
        <w:rPr>
          <w:szCs w:val="21"/>
        </w:rPr>
      </w:pPr>
      <w:r w:rsidRPr="00C70944">
        <w:rPr>
          <w:szCs w:val="21"/>
        </w:rPr>
        <w:t>（二）主要人员情况</w:t>
      </w:r>
    </w:p>
    <w:p w:rsidR="006B3F2B" w:rsidRPr="000D1EF1" w:rsidRDefault="006B3F2B" w:rsidP="006B3F2B">
      <w:pPr>
        <w:autoSpaceDE w:val="0"/>
        <w:autoSpaceDN w:val="0"/>
        <w:adjustRightInd w:val="0"/>
        <w:spacing w:line="360" w:lineRule="auto"/>
        <w:ind w:firstLine="420"/>
        <w:rPr>
          <w:szCs w:val="21"/>
        </w:rPr>
      </w:pPr>
      <w:r w:rsidRPr="000D1EF1">
        <w:rPr>
          <w:szCs w:val="21"/>
        </w:rPr>
        <w:t>1</w:t>
      </w:r>
      <w:r w:rsidR="00C70944" w:rsidRPr="00C70944">
        <w:rPr>
          <w:szCs w:val="21"/>
        </w:rPr>
        <w:t>、基金管理人董事、监事、经理及其他高级管理人员基本情况</w:t>
      </w:r>
    </w:p>
    <w:p w:rsidR="0033663C" w:rsidRPr="000D1EF1" w:rsidRDefault="00C70944" w:rsidP="0033663C">
      <w:pPr>
        <w:autoSpaceDE w:val="0"/>
        <w:autoSpaceDN w:val="0"/>
        <w:adjustRightInd w:val="0"/>
        <w:spacing w:line="360" w:lineRule="auto"/>
        <w:ind w:firstLine="420"/>
        <w:rPr>
          <w:color w:val="000000"/>
        </w:rPr>
      </w:pPr>
      <w:bookmarkStart w:id="29" w:name="OLE_LINK23"/>
      <w:bookmarkStart w:id="30" w:name="OLE_LINK35"/>
      <w:bookmarkStart w:id="31" w:name="OLE_LINK38"/>
      <w:r w:rsidRPr="00C70944">
        <w:rPr>
          <w:rFonts w:hint="eastAsia"/>
          <w:color w:val="000000"/>
        </w:rPr>
        <w:t>杨明辉先生：董事长、党委书记，硕士，高级经济师。现任中信证券股份有限公司党委副书记、执行董事、总经理、执行委员会委员，华夏基金（香港）有限公司董事长。曾任中信证券公司董事、襄理、副总经理，中信控股公司董事、常务副总裁，中信信托董事，信诚基金管理有限公司董事长，中国建银投资证券有限责任公司执行董事、总裁等。</w:t>
      </w:r>
    </w:p>
    <w:p w:rsidR="0033663C" w:rsidRPr="000D1EF1" w:rsidRDefault="00C70944" w:rsidP="0033663C">
      <w:pPr>
        <w:autoSpaceDE w:val="0"/>
        <w:autoSpaceDN w:val="0"/>
        <w:adjustRightInd w:val="0"/>
        <w:spacing w:line="360" w:lineRule="auto"/>
        <w:ind w:firstLine="420"/>
        <w:rPr>
          <w:color w:val="000000"/>
        </w:rPr>
      </w:pPr>
      <w:r w:rsidRPr="00C70944">
        <w:rPr>
          <w:color w:val="000000"/>
        </w:rPr>
        <w:t>Barry Sean McInerney</w:t>
      </w:r>
      <w:r w:rsidRPr="00C70944">
        <w:rPr>
          <w:rFonts w:hint="eastAsia"/>
          <w:color w:val="000000"/>
        </w:rPr>
        <w:t>先生：董事，硕士。现任万信投资公司（</w:t>
      </w:r>
      <w:r w:rsidRPr="00C70944">
        <w:rPr>
          <w:color w:val="000000"/>
        </w:rPr>
        <w:t>Mackenzie Financial Corporation</w:t>
      </w:r>
      <w:r w:rsidRPr="00C70944">
        <w:rPr>
          <w:rFonts w:hint="eastAsia"/>
          <w:color w:val="000000"/>
        </w:rPr>
        <w:t>）总裁兼首席执行官，兼任</w:t>
      </w:r>
      <w:r w:rsidRPr="00C70944">
        <w:rPr>
          <w:color w:val="000000"/>
        </w:rPr>
        <w:t xml:space="preserve">Northleaf Capital Partners </w:t>
      </w:r>
      <w:r w:rsidRPr="00C70944">
        <w:rPr>
          <w:rFonts w:hint="eastAsia"/>
          <w:color w:val="000000"/>
        </w:rPr>
        <w:t>董事、多伦多大学罗特曼管理学院院长顾问委员会委员等。曾在多家北美领先的金融机构担任高级管理职位。</w:t>
      </w:r>
    </w:p>
    <w:p w:rsidR="0033663C" w:rsidRPr="000D1EF1" w:rsidRDefault="00C70944" w:rsidP="0033663C">
      <w:pPr>
        <w:autoSpaceDE w:val="0"/>
        <w:autoSpaceDN w:val="0"/>
        <w:adjustRightInd w:val="0"/>
        <w:spacing w:line="360" w:lineRule="auto"/>
        <w:ind w:firstLine="420"/>
        <w:rPr>
          <w:color w:val="000000"/>
        </w:rPr>
      </w:pPr>
      <w:r w:rsidRPr="00C70944">
        <w:rPr>
          <w:rFonts w:hint="eastAsia"/>
          <w:color w:val="000000"/>
        </w:rPr>
        <w:t>李星先生：董事，硕士。现任春华资本集团执行董事，负责春华在金融服务行业的投资。曾任职于高盛集团北京投资银行部、春华资本集团分析师、投资经理等。</w:t>
      </w:r>
    </w:p>
    <w:p w:rsidR="0033663C" w:rsidRPr="000D1EF1" w:rsidRDefault="00C70944" w:rsidP="0033663C">
      <w:pPr>
        <w:autoSpaceDE w:val="0"/>
        <w:autoSpaceDN w:val="0"/>
        <w:adjustRightInd w:val="0"/>
        <w:spacing w:line="360" w:lineRule="auto"/>
        <w:ind w:firstLine="420"/>
        <w:rPr>
          <w:color w:val="000000"/>
        </w:rPr>
      </w:pPr>
      <w:r w:rsidRPr="00C70944">
        <w:rPr>
          <w:rFonts w:hint="eastAsia"/>
          <w:color w:val="000000"/>
        </w:rPr>
        <w:t>杨冰先生：董事，硕士。现任中信证券股份有限公司执行委员会委员、资产管理业务行政负责人。曾任中信证券股份有限公司固定收益部交易员、资产管理业务投资经理、资产管理业务投资主管等。</w:t>
      </w:r>
    </w:p>
    <w:p w:rsidR="0033663C" w:rsidRPr="000D1EF1" w:rsidRDefault="00C70944" w:rsidP="0033663C">
      <w:pPr>
        <w:autoSpaceDE w:val="0"/>
        <w:autoSpaceDN w:val="0"/>
        <w:adjustRightInd w:val="0"/>
        <w:spacing w:line="360" w:lineRule="auto"/>
        <w:ind w:firstLine="420"/>
        <w:rPr>
          <w:color w:val="000000"/>
        </w:rPr>
      </w:pPr>
      <w:r w:rsidRPr="00C70944">
        <w:rPr>
          <w:rFonts w:hint="eastAsia"/>
          <w:color w:val="000000"/>
        </w:rPr>
        <w:t>李春波先生：董事，硕士。现任中信证券股份有限公司执行委员会委员。曾任中信证券研究部首席分析师，中信证券股票销售交易部</w:t>
      </w:r>
      <w:r w:rsidRPr="00C70944">
        <w:rPr>
          <w:color w:val="000000"/>
        </w:rPr>
        <w:t>B</w:t>
      </w:r>
      <w:r w:rsidRPr="00C70944">
        <w:rPr>
          <w:rFonts w:hint="eastAsia"/>
          <w:color w:val="000000"/>
        </w:rPr>
        <w:t>角（主持工作），中信证券研究部行政负责人，中信证券股票销售交易部行政负责人等。</w:t>
      </w:r>
    </w:p>
    <w:p w:rsidR="0033663C" w:rsidRPr="000D1EF1" w:rsidRDefault="00C70944" w:rsidP="0033663C">
      <w:pPr>
        <w:autoSpaceDE w:val="0"/>
        <w:autoSpaceDN w:val="0"/>
        <w:adjustRightInd w:val="0"/>
        <w:spacing w:line="360" w:lineRule="auto"/>
        <w:ind w:firstLine="420"/>
        <w:rPr>
          <w:color w:val="000000"/>
        </w:rPr>
      </w:pPr>
      <w:r w:rsidRPr="00C70944">
        <w:rPr>
          <w:rFonts w:hint="eastAsia"/>
          <w:color w:val="000000"/>
        </w:rPr>
        <w:t>李一梅女士：董事、总经理，硕士。兼任公司首席信息官、华夏基金（香港）有限公司董事。曾任华夏基金管理有限公司副总经理、营销总监、市场总监、基金营销部总经理，上海华夏财富投资管理有限公司执行董事、总经理，证通股份有限公司董事等。</w:t>
      </w:r>
    </w:p>
    <w:p w:rsidR="0033663C" w:rsidRPr="000D1EF1" w:rsidRDefault="00C70944" w:rsidP="0033663C">
      <w:pPr>
        <w:autoSpaceDE w:val="0"/>
        <w:autoSpaceDN w:val="0"/>
        <w:adjustRightInd w:val="0"/>
        <w:spacing w:line="360" w:lineRule="auto"/>
        <w:ind w:firstLine="420"/>
        <w:rPr>
          <w:color w:val="000000"/>
        </w:rPr>
      </w:pPr>
      <w:r w:rsidRPr="00C70944">
        <w:rPr>
          <w:rFonts w:hint="eastAsia"/>
          <w:color w:val="000000"/>
        </w:rPr>
        <w:t>张宏久先生：独立董事，硕士。现任北京市竞天公诚律师事务所合伙人。兼任中信信托有限公司独立董事，全国律师协会金融专业委员会顾问，全国侨联法律顾问委员会委员及民事法律委员会主任，中国国际经济贸易仲裁委员会仲裁员、上海国际经济贸易仲裁委员会仲裁员等。</w:t>
      </w:r>
    </w:p>
    <w:p w:rsidR="0033663C" w:rsidRPr="000D1EF1" w:rsidRDefault="00C70944" w:rsidP="0033663C">
      <w:pPr>
        <w:autoSpaceDE w:val="0"/>
        <w:autoSpaceDN w:val="0"/>
        <w:adjustRightInd w:val="0"/>
        <w:spacing w:line="360" w:lineRule="auto"/>
        <w:ind w:firstLine="420"/>
        <w:rPr>
          <w:color w:val="000000"/>
        </w:rPr>
      </w:pPr>
      <w:r w:rsidRPr="00C70944">
        <w:rPr>
          <w:rFonts w:hint="eastAsia"/>
          <w:color w:val="000000"/>
        </w:rPr>
        <w:t>支晓强先生：独立董事，博士。现任中国人民大学财务处处长、商学院财务与金融系教授、博士生导师。兼任全国会计专业学位研究生教育指导委员会委员兼副秘书长、中国会计学会财务成本分会副会长、中国会计学会内部控制专业委员会委员、中国上市公司协会独立董事委员会委员、北农大科技股份有限公司独立董事、哈银金融租赁有限责任公司独立董事等。</w:t>
      </w:r>
    </w:p>
    <w:p w:rsidR="0033663C" w:rsidRPr="000D1EF1" w:rsidRDefault="00C70944" w:rsidP="0033663C">
      <w:pPr>
        <w:autoSpaceDE w:val="0"/>
        <w:autoSpaceDN w:val="0"/>
        <w:adjustRightInd w:val="0"/>
        <w:spacing w:line="360" w:lineRule="auto"/>
        <w:ind w:firstLine="420"/>
        <w:rPr>
          <w:color w:val="000000"/>
        </w:rPr>
      </w:pPr>
      <w:r w:rsidRPr="00C70944">
        <w:rPr>
          <w:rFonts w:hint="eastAsia"/>
          <w:color w:val="000000"/>
        </w:rPr>
        <w:t>刘霞辉先生：独立董事，硕士。现任中国社会科学院经济研究所经济研究编辑部主任，国务院特殊津贴专家，二级研究员，博士生导师。兼任中国战略研究会经济战略专业委员会主任、山东大学经济社会研究院特聘兼职教授及广西南宁政府咨询专家。曾任职于国家人社部政策法规司综合处。</w:t>
      </w:r>
    </w:p>
    <w:p w:rsidR="0033663C" w:rsidRPr="000D1EF1" w:rsidRDefault="00C70944" w:rsidP="0033663C">
      <w:pPr>
        <w:autoSpaceDE w:val="0"/>
        <w:autoSpaceDN w:val="0"/>
        <w:adjustRightInd w:val="0"/>
        <w:spacing w:line="360" w:lineRule="auto"/>
        <w:ind w:firstLine="420"/>
        <w:rPr>
          <w:color w:val="000000"/>
        </w:rPr>
      </w:pPr>
      <w:r w:rsidRPr="00C70944">
        <w:rPr>
          <w:rFonts w:hint="eastAsia"/>
          <w:color w:val="000000"/>
        </w:rPr>
        <w:t>侯薇薇女士：监事长，学士。现任鲍尔太平有限公司（</w:t>
      </w:r>
      <w:r w:rsidRPr="00C70944">
        <w:rPr>
          <w:color w:val="000000"/>
        </w:rPr>
        <w:t>Power Pacific Corporation Ltd</w:t>
      </w:r>
      <w:r w:rsidRPr="00C70944">
        <w:rPr>
          <w:rFonts w:hint="eastAsia"/>
          <w:color w:val="000000"/>
        </w:rPr>
        <w:t>）总裁兼首席执行官，兼任加拿大鲍尔集团旗下</w:t>
      </w:r>
      <w:r w:rsidRPr="00C70944">
        <w:rPr>
          <w:color w:val="000000"/>
        </w:rPr>
        <w:t>Power Pacific Investment Management</w:t>
      </w:r>
      <w:r w:rsidRPr="00C70944">
        <w:rPr>
          <w:rFonts w:hint="eastAsia"/>
          <w:color w:val="000000"/>
        </w:rPr>
        <w:t>董事、投资管理委员会成员，加中贸易理事会国际董事会成员。曾任嘉实国际资产管理公司</w:t>
      </w:r>
      <w:r w:rsidRPr="00C70944">
        <w:rPr>
          <w:color w:val="000000"/>
        </w:rPr>
        <w:t>(HGI)</w:t>
      </w:r>
      <w:r w:rsidRPr="00C70944">
        <w:rPr>
          <w:rFonts w:hint="eastAsia"/>
          <w:color w:val="000000"/>
        </w:rPr>
        <w:t>的全球管理委员会成员、首席业务发展官和中国战略负责人等。</w:t>
      </w:r>
    </w:p>
    <w:p w:rsidR="0033663C" w:rsidRPr="000D1EF1" w:rsidRDefault="00C70944" w:rsidP="0033663C">
      <w:pPr>
        <w:autoSpaceDE w:val="0"/>
        <w:autoSpaceDN w:val="0"/>
        <w:adjustRightInd w:val="0"/>
        <w:spacing w:line="360" w:lineRule="auto"/>
        <w:ind w:firstLine="420"/>
        <w:rPr>
          <w:color w:val="000000"/>
        </w:rPr>
      </w:pPr>
      <w:r w:rsidRPr="00C70944">
        <w:rPr>
          <w:rFonts w:hint="eastAsia"/>
          <w:color w:val="000000"/>
        </w:rPr>
        <w:t>史本良先生：监事，硕士，注册会计师。现任中信证券股份有限公司计划财务部行政负责人、公司副财务总监。曾任中信证券股份有限公司计划财务部</w:t>
      </w:r>
      <w:r w:rsidRPr="00C70944">
        <w:rPr>
          <w:color w:val="000000"/>
        </w:rPr>
        <w:t>B</w:t>
      </w:r>
      <w:r w:rsidRPr="00C70944">
        <w:rPr>
          <w:rFonts w:hint="eastAsia"/>
          <w:color w:val="000000"/>
        </w:rPr>
        <w:t>角、总监、联席负责人等。</w:t>
      </w:r>
    </w:p>
    <w:p w:rsidR="0033663C" w:rsidRPr="000D1EF1" w:rsidRDefault="00C70944" w:rsidP="0033663C">
      <w:pPr>
        <w:autoSpaceDE w:val="0"/>
        <w:autoSpaceDN w:val="0"/>
        <w:adjustRightInd w:val="0"/>
        <w:spacing w:line="360" w:lineRule="auto"/>
        <w:ind w:firstLine="420"/>
        <w:rPr>
          <w:color w:val="000000"/>
        </w:rPr>
      </w:pPr>
      <w:r w:rsidRPr="00C70944">
        <w:rPr>
          <w:rFonts w:hint="eastAsia"/>
          <w:color w:val="000000"/>
        </w:rPr>
        <w:t>唐士超先生：监事，博士。现任中信证券股份有限公司风险管理部市场风险与流动性风险主管。曾在中信证券股份有限公司风险管理部从事风险分析、风险计量、市场风险和流动性风险管理等工作。</w:t>
      </w:r>
    </w:p>
    <w:p w:rsidR="0033663C" w:rsidRPr="000D1EF1" w:rsidRDefault="00C70944" w:rsidP="0033663C">
      <w:pPr>
        <w:autoSpaceDE w:val="0"/>
        <w:autoSpaceDN w:val="0"/>
        <w:adjustRightInd w:val="0"/>
        <w:spacing w:line="360" w:lineRule="auto"/>
        <w:ind w:firstLine="420"/>
        <w:rPr>
          <w:color w:val="000000"/>
        </w:rPr>
      </w:pPr>
      <w:r w:rsidRPr="00C70944">
        <w:rPr>
          <w:rFonts w:hint="eastAsia"/>
          <w:color w:val="000000"/>
        </w:rPr>
        <w:t>宁晨新先生：监事，博士，高级编辑。现任华夏基金管理有限公司办公室执行总经理、行政负责人，董事会秘书。兼任证通股份有限公司董事。曾任中国证券报社记者、编辑、办公室主任、副总编辑，中国政法大学讲师等。</w:t>
      </w:r>
    </w:p>
    <w:p w:rsidR="0033663C" w:rsidRPr="000D1EF1" w:rsidRDefault="00C70944" w:rsidP="0033663C">
      <w:pPr>
        <w:autoSpaceDE w:val="0"/>
        <w:autoSpaceDN w:val="0"/>
        <w:adjustRightInd w:val="0"/>
        <w:spacing w:line="360" w:lineRule="auto"/>
        <w:ind w:firstLine="420"/>
        <w:rPr>
          <w:color w:val="000000"/>
        </w:rPr>
      </w:pPr>
      <w:r w:rsidRPr="00C70944">
        <w:rPr>
          <w:rFonts w:hint="eastAsia"/>
          <w:color w:val="000000"/>
        </w:rPr>
        <w:t>陈倩女士：监事，硕士。现任华夏基金管理有限公司市场部执行总经理、行政负责人。曾任中国投资银行业务经理，北京证券有限责任公司高级业务经理，华夏基金管理有限公司北京分公司副总经理、市场推广部副总经理等。</w:t>
      </w:r>
    </w:p>
    <w:p w:rsidR="0033663C" w:rsidRPr="000D1EF1" w:rsidRDefault="00C70944" w:rsidP="0033663C">
      <w:pPr>
        <w:autoSpaceDE w:val="0"/>
        <w:autoSpaceDN w:val="0"/>
        <w:adjustRightInd w:val="0"/>
        <w:spacing w:line="360" w:lineRule="auto"/>
        <w:ind w:firstLine="420"/>
        <w:rPr>
          <w:color w:val="000000"/>
        </w:rPr>
      </w:pPr>
      <w:r w:rsidRPr="00C70944">
        <w:rPr>
          <w:rFonts w:hint="eastAsia"/>
          <w:color w:val="000000"/>
        </w:rPr>
        <w:t>朱威先生：监事，硕士。现任华夏基金管理有限公司基金运作部执行总经理、行政负责人。曾任华夏基金管理有限公司基金运作部</w:t>
      </w:r>
      <w:r w:rsidRPr="00C70944">
        <w:rPr>
          <w:color w:val="000000"/>
        </w:rPr>
        <w:t>B</w:t>
      </w:r>
      <w:r w:rsidRPr="00C70944">
        <w:rPr>
          <w:rFonts w:hint="eastAsia"/>
          <w:color w:val="000000"/>
        </w:rPr>
        <w:t>角等。</w:t>
      </w:r>
    </w:p>
    <w:p w:rsidR="0033663C" w:rsidRPr="000D1EF1" w:rsidRDefault="00C70944" w:rsidP="0033663C">
      <w:pPr>
        <w:autoSpaceDE w:val="0"/>
        <w:autoSpaceDN w:val="0"/>
        <w:adjustRightInd w:val="0"/>
        <w:spacing w:line="360" w:lineRule="auto"/>
        <w:ind w:firstLine="420"/>
        <w:rPr>
          <w:color w:val="000000"/>
        </w:rPr>
      </w:pPr>
      <w:r w:rsidRPr="00C70944">
        <w:rPr>
          <w:rFonts w:hint="eastAsia"/>
          <w:color w:val="000000"/>
        </w:rPr>
        <w:t>刘义先生：副总经理，硕士。现任华夏基金管理有限公司党委委员。曾任中国人民银行总行计划资金司副主任科员、主任科员，中国农业发展银行总行信息电脑部信息综合处副处长（主持工作），华夏基金管理有限公司监事、党办主任、养老金业务总监，华夏资本管理有限公司执行董事、总经理等。</w:t>
      </w:r>
    </w:p>
    <w:p w:rsidR="0033663C" w:rsidRPr="000D1EF1" w:rsidRDefault="00C70944" w:rsidP="0033663C">
      <w:pPr>
        <w:autoSpaceDE w:val="0"/>
        <w:autoSpaceDN w:val="0"/>
        <w:adjustRightInd w:val="0"/>
        <w:spacing w:line="360" w:lineRule="auto"/>
        <w:ind w:firstLine="420"/>
        <w:rPr>
          <w:color w:val="000000"/>
        </w:rPr>
      </w:pPr>
      <w:r w:rsidRPr="00C70944">
        <w:rPr>
          <w:rFonts w:hint="eastAsia"/>
          <w:color w:val="000000"/>
        </w:rPr>
        <w:t>阳琨先生：副总经理、投资总监，硕士。现任华夏基金管理有限公司党委委员。曾任中国对外经济贸易信托投资有限公司财务部部门经理，宝盈基金管理有限公司基金经理助理，益民基金管理有限公司投资部部门经理，华夏基金管理有限公司股票投资部副总经理等。</w:t>
      </w:r>
    </w:p>
    <w:p w:rsidR="0033663C" w:rsidRPr="000D1EF1" w:rsidRDefault="00C70944" w:rsidP="0033663C">
      <w:pPr>
        <w:autoSpaceDE w:val="0"/>
        <w:autoSpaceDN w:val="0"/>
        <w:adjustRightInd w:val="0"/>
        <w:spacing w:line="360" w:lineRule="auto"/>
        <w:ind w:firstLine="420"/>
        <w:rPr>
          <w:color w:val="000000"/>
        </w:rPr>
      </w:pPr>
      <w:r w:rsidRPr="00C70944">
        <w:rPr>
          <w:rFonts w:hint="eastAsia"/>
          <w:color w:val="000000"/>
        </w:rPr>
        <w:t>郑煜女士：副总经理，硕士。现任华夏基金管理有限公司党委委员、纪委书记、基金经理等。曾任华夏证券高级分析师，大成基金高级分析师、投资经理，原中信基金股权投资部总监，华夏基金管理有限公司总经理助理等。</w:t>
      </w:r>
    </w:p>
    <w:p w:rsidR="0033663C" w:rsidRPr="000D1EF1" w:rsidRDefault="00C70944" w:rsidP="0033663C">
      <w:pPr>
        <w:autoSpaceDE w:val="0"/>
        <w:autoSpaceDN w:val="0"/>
        <w:adjustRightInd w:val="0"/>
        <w:spacing w:line="360" w:lineRule="auto"/>
        <w:ind w:firstLine="420"/>
        <w:rPr>
          <w:color w:val="000000"/>
        </w:rPr>
      </w:pPr>
      <w:r w:rsidRPr="00C70944">
        <w:rPr>
          <w:rFonts w:hint="eastAsia"/>
          <w:color w:val="000000"/>
        </w:rPr>
        <w:t>孙彬先生：副总经理，硕士。现任华夏基金管理有限公司党委委员、投资经理等。曾任华夏基金管理有限公司行业研究员、基金经理助理、基金经理、公司总经理助理等。</w:t>
      </w:r>
    </w:p>
    <w:p w:rsidR="0033663C" w:rsidRPr="000D1EF1" w:rsidRDefault="00C70944" w:rsidP="0033663C">
      <w:pPr>
        <w:autoSpaceDE w:val="0"/>
        <w:autoSpaceDN w:val="0"/>
        <w:adjustRightInd w:val="0"/>
        <w:spacing w:line="360" w:lineRule="auto"/>
        <w:ind w:firstLine="420"/>
        <w:rPr>
          <w:color w:val="000000"/>
        </w:rPr>
      </w:pPr>
      <w:r w:rsidRPr="00C70944">
        <w:rPr>
          <w:rFonts w:hint="eastAsia"/>
          <w:color w:val="000000"/>
        </w:rPr>
        <w:t>张德根先生：副总经理，硕士。曾任职于北京新财经杂志社、长城证券，曾任华夏基金管理有限公司深圳分公司总经理助理、副总经理、总经理，广州分公司总经理，上海华夏财富投资管理有限公司副总经理，华夏基金管理有限公司总经理助理、研究发展部行政负责人（兼）等。</w:t>
      </w:r>
    </w:p>
    <w:p w:rsidR="0033663C" w:rsidRPr="000D1EF1" w:rsidRDefault="00C70944" w:rsidP="0033663C">
      <w:pPr>
        <w:autoSpaceDE w:val="0"/>
        <w:autoSpaceDN w:val="0"/>
        <w:adjustRightInd w:val="0"/>
        <w:spacing w:line="360" w:lineRule="auto"/>
        <w:ind w:firstLine="420"/>
        <w:rPr>
          <w:color w:val="000000"/>
        </w:rPr>
      </w:pPr>
      <w:r w:rsidRPr="00C70944">
        <w:rPr>
          <w:rFonts w:hint="eastAsia"/>
          <w:color w:val="000000"/>
        </w:rPr>
        <w:t>李彬女士：督察长，硕士。现任华夏基金管理有限公司党委委员、法律部行政负责人。曾任职于中信证券股份有限公司、原中信基金管理有限责任公司。曾任华夏基金管理有限公司监察稽核部总经理助理，法律监察部副总经理、联席负责人，合规部行政负责人等。</w:t>
      </w:r>
    </w:p>
    <w:p w:rsidR="006B3F2B" w:rsidRPr="000D1EF1" w:rsidRDefault="00C70944" w:rsidP="006B3F2B">
      <w:pPr>
        <w:spacing w:line="360" w:lineRule="auto"/>
        <w:ind w:firstLine="420"/>
        <w:rPr>
          <w:color w:val="000000" w:themeColor="text1"/>
        </w:rPr>
      </w:pPr>
      <w:r w:rsidRPr="00C70944">
        <w:rPr>
          <w:rFonts w:hint="eastAsia"/>
          <w:color w:val="000000"/>
        </w:rPr>
        <w:t>蔡向阳先生：华夏基金管理有限公司高级管理人员，硕士。现任华夏基金管理有限公司高级基金经理等。曾任天相投资顾问有限公司、新华资产管理股份有限公司研究员，华夏基金管理有限公司研究员、基金经理助理、投资经理等。</w:t>
      </w:r>
    </w:p>
    <w:bookmarkEnd w:id="29"/>
    <w:bookmarkEnd w:id="30"/>
    <w:bookmarkEnd w:id="31"/>
    <w:p w:rsidR="00F6598E" w:rsidRPr="000D1EF1" w:rsidRDefault="006B3F2B" w:rsidP="00D749C5">
      <w:pPr>
        <w:autoSpaceDE w:val="0"/>
        <w:autoSpaceDN w:val="0"/>
        <w:adjustRightInd w:val="0"/>
        <w:spacing w:line="360" w:lineRule="auto"/>
        <w:ind w:firstLineChars="200" w:firstLine="420"/>
      </w:pPr>
      <w:r w:rsidRPr="000D1EF1">
        <w:rPr>
          <w:szCs w:val="21"/>
        </w:rPr>
        <w:t>2</w:t>
      </w:r>
      <w:r w:rsidR="00C70944" w:rsidRPr="00C70944">
        <w:rPr>
          <w:szCs w:val="21"/>
        </w:rPr>
        <w:t>、本基金基金经理</w:t>
      </w:r>
    </w:p>
    <w:p w:rsidR="00F40A6E" w:rsidRPr="000D1EF1" w:rsidRDefault="00C70944" w:rsidP="00F40A6E">
      <w:pPr>
        <w:autoSpaceDE w:val="0"/>
        <w:autoSpaceDN w:val="0"/>
        <w:adjustRightInd w:val="0"/>
        <w:spacing w:line="360" w:lineRule="auto"/>
        <w:ind w:firstLine="482"/>
        <w:rPr>
          <w:color w:val="000000"/>
        </w:rPr>
      </w:pPr>
      <w:r w:rsidRPr="00C70944">
        <w:rPr>
          <w:rFonts w:hint="eastAsia"/>
          <w:color w:val="000000"/>
        </w:rPr>
        <w:t>董阳阳先生</w:t>
      </w:r>
      <w:r w:rsidRPr="00C70944">
        <w:rPr>
          <w:color w:val="000000"/>
        </w:rPr>
        <w:t>，</w:t>
      </w:r>
      <w:r w:rsidRPr="00C70944">
        <w:rPr>
          <w:rFonts w:hint="eastAsia"/>
          <w:color w:val="000000"/>
        </w:rPr>
        <w:t>硕士</w:t>
      </w:r>
      <w:r w:rsidRPr="00C70944">
        <w:rPr>
          <w:color w:val="000000"/>
        </w:rPr>
        <w:t>。</w:t>
      </w:r>
      <w:r w:rsidRPr="00C70944">
        <w:rPr>
          <w:rFonts w:hint="eastAsia"/>
          <w:color w:val="000000"/>
        </w:rPr>
        <w:t>曾任中国国际金融有限公司投行业务部经理</w:t>
      </w:r>
      <w:r w:rsidRPr="00C70944">
        <w:rPr>
          <w:color w:val="000000"/>
        </w:rPr>
        <w:t>。</w:t>
      </w:r>
      <w:r w:rsidRPr="00C70944">
        <w:rPr>
          <w:color w:val="000000"/>
        </w:rPr>
        <w:t>2009</w:t>
      </w:r>
      <w:r w:rsidRPr="00C70944">
        <w:rPr>
          <w:rFonts w:hint="eastAsia"/>
          <w:color w:val="000000"/>
        </w:rPr>
        <w:t>年</w:t>
      </w:r>
      <w:r w:rsidRPr="00C70944">
        <w:rPr>
          <w:color w:val="000000"/>
        </w:rPr>
        <w:t>8</w:t>
      </w:r>
      <w:r w:rsidRPr="00C70944">
        <w:rPr>
          <w:rFonts w:hint="eastAsia"/>
          <w:color w:val="000000"/>
        </w:rPr>
        <w:t>月加入华夏基金管理有限公司</w:t>
      </w:r>
      <w:r w:rsidRPr="00C70944">
        <w:rPr>
          <w:color w:val="000000"/>
        </w:rPr>
        <w:t>，</w:t>
      </w:r>
      <w:r w:rsidRPr="00C70944">
        <w:rPr>
          <w:rFonts w:hint="eastAsia"/>
          <w:color w:val="000000"/>
        </w:rPr>
        <w:t>曾任研究员、基金经理助理、投资经理</w:t>
      </w:r>
      <w:r w:rsidRPr="00C70944">
        <w:rPr>
          <w:color w:val="000000"/>
        </w:rPr>
        <w:t>，华夏蓝</w:t>
      </w:r>
      <w:r w:rsidRPr="00C70944">
        <w:rPr>
          <w:rFonts w:hint="eastAsia"/>
          <w:color w:val="000000"/>
        </w:rPr>
        <w:t>筹核心混合型证券投资基金（</w:t>
      </w:r>
      <w:r w:rsidRPr="00C70944">
        <w:rPr>
          <w:color w:val="000000"/>
        </w:rPr>
        <w:t>LOF</w:t>
      </w:r>
      <w:r w:rsidRPr="00C70944">
        <w:rPr>
          <w:rFonts w:hint="eastAsia"/>
          <w:color w:val="000000"/>
        </w:rPr>
        <w:t>）基金经理（</w:t>
      </w:r>
      <w:r w:rsidRPr="00C70944">
        <w:rPr>
          <w:color w:val="000000"/>
        </w:rPr>
        <w:t>2013</w:t>
      </w:r>
      <w:r w:rsidRPr="00C70944">
        <w:rPr>
          <w:rFonts w:hint="eastAsia"/>
          <w:color w:val="000000"/>
        </w:rPr>
        <w:t>年</w:t>
      </w:r>
      <w:r w:rsidRPr="00C70944">
        <w:rPr>
          <w:color w:val="000000"/>
        </w:rPr>
        <w:t>3</w:t>
      </w:r>
      <w:r w:rsidRPr="00C70944">
        <w:rPr>
          <w:rFonts w:hint="eastAsia"/>
          <w:color w:val="000000"/>
        </w:rPr>
        <w:t>月</w:t>
      </w:r>
      <w:r w:rsidRPr="00C70944">
        <w:rPr>
          <w:color w:val="000000"/>
        </w:rPr>
        <w:t>11</w:t>
      </w:r>
      <w:r w:rsidRPr="00C70944">
        <w:rPr>
          <w:rFonts w:hint="eastAsia"/>
          <w:color w:val="000000"/>
        </w:rPr>
        <w:t>日至</w:t>
      </w:r>
      <w:r w:rsidRPr="00C70944">
        <w:rPr>
          <w:color w:val="000000"/>
        </w:rPr>
        <w:t>2017</w:t>
      </w:r>
      <w:r w:rsidRPr="00C70944">
        <w:rPr>
          <w:rFonts w:hint="eastAsia"/>
          <w:color w:val="000000"/>
        </w:rPr>
        <w:t>年</w:t>
      </w:r>
      <w:r w:rsidRPr="00C70944">
        <w:rPr>
          <w:color w:val="000000"/>
        </w:rPr>
        <w:t>2</w:t>
      </w:r>
      <w:r w:rsidRPr="00C70944">
        <w:rPr>
          <w:rFonts w:hint="eastAsia"/>
          <w:color w:val="000000"/>
        </w:rPr>
        <w:t>月</w:t>
      </w:r>
      <w:r w:rsidRPr="00C70944">
        <w:rPr>
          <w:color w:val="000000"/>
        </w:rPr>
        <w:t>24</w:t>
      </w:r>
      <w:r w:rsidRPr="00C70944">
        <w:rPr>
          <w:rFonts w:hint="eastAsia"/>
          <w:color w:val="000000"/>
        </w:rPr>
        <w:t>日期间）、华夏磐晟定期开放灵活配置混合型证券投资基金（</w:t>
      </w:r>
      <w:r w:rsidRPr="00C70944">
        <w:rPr>
          <w:color w:val="000000"/>
        </w:rPr>
        <w:t>LOF</w:t>
      </w:r>
      <w:r w:rsidRPr="00C70944">
        <w:rPr>
          <w:rFonts w:hint="eastAsia"/>
          <w:color w:val="000000"/>
        </w:rPr>
        <w:t>）基金经理（</w:t>
      </w:r>
      <w:r w:rsidRPr="00C70944">
        <w:rPr>
          <w:color w:val="000000"/>
        </w:rPr>
        <w:t>2018</w:t>
      </w:r>
      <w:r w:rsidRPr="00C70944">
        <w:rPr>
          <w:rFonts w:hint="eastAsia"/>
          <w:color w:val="000000"/>
        </w:rPr>
        <w:t>年</w:t>
      </w:r>
      <w:r w:rsidRPr="00C70944">
        <w:rPr>
          <w:color w:val="000000"/>
        </w:rPr>
        <w:t>1</w:t>
      </w:r>
      <w:r w:rsidRPr="00C70944">
        <w:rPr>
          <w:rFonts w:hint="eastAsia"/>
          <w:color w:val="000000"/>
        </w:rPr>
        <w:t>月</w:t>
      </w:r>
      <w:r w:rsidRPr="00C70944">
        <w:rPr>
          <w:color w:val="000000"/>
        </w:rPr>
        <w:t>17</w:t>
      </w:r>
      <w:r w:rsidRPr="00C70944">
        <w:rPr>
          <w:rFonts w:hint="eastAsia"/>
          <w:color w:val="000000"/>
        </w:rPr>
        <w:t>日至</w:t>
      </w:r>
      <w:r w:rsidRPr="00C70944">
        <w:rPr>
          <w:color w:val="000000"/>
        </w:rPr>
        <w:t>2018</w:t>
      </w:r>
      <w:r w:rsidRPr="00C70944">
        <w:rPr>
          <w:rFonts w:hint="eastAsia"/>
          <w:color w:val="000000"/>
        </w:rPr>
        <w:t>年</w:t>
      </w:r>
      <w:r w:rsidRPr="00C70944">
        <w:rPr>
          <w:color w:val="000000"/>
        </w:rPr>
        <w:t>12</w:t>
      </w:r>
      <w:r w:rsidRPr="00C70944">
        <w:rPr>
          <w:rFonts w:hint="eastAsia"/>
          <w:color w:val="000000"/>
        </w:rPr>
        <w:t>月</w:t>
      </w:r>
      <w:r w:rsidRPr="00C70944">
        <w:rPr>
          <w:color w:val="000000"/>
        </w:rPr>
        <w:t>13</w:t>
      </w:r>
      <w:r w:rsidRPr="00C70944">
        <w:rPr>
          <w:rFonts w:hint="eastAsia"/>
          <w:color w:val="000000"/>
        </w:rPr>
        <w:t>日期间）、华夏圆和灵活配置混合型证券投资基金基金经理（</w:t>
      </w:r>
      <w:r w:rsidRPr="00C70944">
        <w:rPr>
          <w:color w:val="000000"/>
        </w:rPr>
        <w:t>2016</w:t>
      </w:r>
      <w:r w:rsidRPr="00C70944">
        <w:rPr>
          <w:rFonts w:hint="eastAsia"/>
          <w:color w:val="000000"/>
        </w:rPr>
        <w:t>年</w:t>
      </w:r>
      <w:r w:rsidRPr="00C70944">
        <w:rPr>
          <w:color w:val="000000"/>
        </w:rPr>
        <w:t>12</w:t>
      </w:r>
      <w:r w:rsidRPr="00C70944">
        <w:rPr>
          <w:rFonts w:hint="eastAsia"/>
          <w:color w:val="000000"/>
        </w:rPr>
        <w:t>月</w:t>
      </w:r>
      <w:r w:rsidRPr="00C70944">
        <w:rPr>
          <w:color w:val="000000"/>
        </w:rPr>
        <w:t>29</w:t>
      </w:r>
      <w:r w:rsidRPr="00C70944">
        <w:rPr>
          <w:rFonts w:hint="eastAsia"/>
          <w:color w:val="000000"/>
        </w:rPr>
        <w:t>日至</w:t>
      </w:r>
      <w:r w:rsidRPr="00C70944">
        <w:rPr>
          <w:color w:val="000000"/>
        </w:rPr>
        <w:t>2020</w:t>
      </w:r>
      <w:r w:rsidRPr="00C70944">
        <w:rPr>
          <w:rFonts w:hint="eastAsia"/>
          <w:color w:val="000000"/>
        </w:rPr>
        <w:t>年</w:t>
      </w:r>
      <w:r w:rsidRPr="00C70944">
        <w:rPr>
          <w:color w:val="000000"/>
        </w:rPr>
        <w:t>5</w:t>
      </w:r>
      <w:r w:rsidRPr="00C70944">
        <w:rPr>
          <w:rFonts w:hint="eastAsia"/>
          <w:color w:val="000000"/>
        </w:rPr>
        <w:t>月</w:t>
      </w:r>
      <w:r w:rsidRPr="00C70944">
        <w:rPr>
          <w:color w:val="000000"/>
        </w:rPr>
        <w:t>7</w:t>
      </w:r>
      <w:r w:rsidRPr="00C70944">
        <w:rPr>
          <w:rFonts w:hint="eastAsia"/>
          <w:color w:val="000000"/>
        </w:rPr>
        <w:t>日期间）、华夏鼎沛债券型证券投资基金基金经理（</w:t>
      </w:r>
      <w:r w:rsidRPr="00C70944">
        <w:rPr>
          <w:color w:val="000000"/>
        </w:rPr>
        <w:t>2018</w:t>
      </w:r>
      <w:r w:rsidRPr="00C70944">
        <w:rPr>
          <w:rFonts w:hint="eastAsia"/>
          <w:color w:val="000000"/>
        </w:rPr>
        <w:t>年</w:t>
      </w:r>
      <w:r w:rsidRPr="00C70944">
        <w:rPr>
          <w:color w:val="000000"/>
        </w:rPr>
        <w:t>6</w:t>
      </w:r>
      <w:r w:rsidRPr="00C70944">
        <w:rPr>
          <w:rFonts w:hint="eastAsia"/>
          <w:color w:val="000000"/>
        </w:rPr>
        <w:t>月</w:t>
      </w:r>
      <w:r w:rsidRPr="00C70944">
        <w:rPr>
          <w:color w:val="000000"/>
        </w:rPr>
        <w:t>26</w:t>
      </w:r>
      <w:r w:rsidRPr="00C70944">
        <w:rPr>
          <w:rFonts w:hint="eastAsia"/>
          <w:color w:val="000000"/>
        </w:rPr>
        <w:t>日至</w:t>
      </w:r>
      <w:r w:rsidRPr="00C70944">
        <w:rPr>
          <w:color w:val="000000"/>
        </w:rPr>
        <w:t>2020</w:t>
      </w:r>
      <w:r w:rsidRPr="00C70944">
        <w:rPr>
          <w:rFonts w:hint="eastAsia"/>
          <w:color w:val="000000"/>
        </w:rPr>
        <w:t>年</w:t>
      </w:r>
      <w:r w:rsidRPr="00C70944">
        <w:rPr>
          <w:color w:val="000000"/>
        </w:rPr>
        <w:t>5</w:t>
      </w:r>
      <w:r w:rsidRPr="00C70944">
        <w:rPr>
          <w:rFonts w:hint="eastAsia"/>
          <w:color w:val="000000"/>
        </w:rPr>
        <w:t>月</w:t>
      </w:r>
      <w:r w:rsidRPr="00C70944">
        <w:rPr>
          <w:color w:val="000000"/>
        </w:rPr>
        <w:t>7</w:t>
      </w:r>
      <w:r w:rsidRPr="00C70944">
        <w:rPr>
          <w:rFonts w:hint="eastAsia"/>
          <w:color w:val="000000"/>
        </w:rPr>
        <w:t>日期间）、华夏产业升级混合型证券投资基金基金经理（</w:t>
      </w:r>
      <w:r w:rsidRPr="00C70944">
        <w:rPr>
          <w:color w:val="000000"/>
        </w:rPr>
        <w:t>2018</w:t>
      </w:r>
      <w:r w:rsidRPr="00C70944">
        <w:rPr>
          <w:rFonts w:hint="eastAsia"/>
          <w:color w:val="000000"/>
        </w:rPr>
        <w:t>年</w:t>
      </w:r>
      <w:r w:rsidRPr="00C70944">
        <w:rPr>
          <w:color w:val="000000"/>
        </w:rPr>
        <w:t>8</w:t>
      </w:r>
      <w:r w:rsidRPr="00C70944">
        <w:rPr>
          <w:rFonts w:hint="eastAsia"/>
          <w:color w:val="000000"/>
        </w:rPr>
        <w:t>月</w:t>
      </w:r>
      <w:r w:rsidRPr="00C70944">
        <w:rPr>
          <w:color w:val="000000"/>
        </w:rPr>
        <w:t>24</w:t>
      </w:r>
      <w:r w:rsidRPr="00C70944">
        <w:rPr>
          <w:rFonts w:hint="eastAsia"/>
          <w:color w:val="000000"/>
        </w:rPr>
        <w:t>日至</w:t>
      </w:r>
      <w:r w:rsidRPr="00C70944">
        <w:rPr>
          <w:color w:val="000000"/>
        </w:rPr>
        <w:t>2020</w:t>
      </w:r>
      <w:r w:rsidRPr="00C70944">
        <w:rPr>
          <w:rFonts w:hint="eastAsia"/>
          <w:color w:val="000000"/>
        </w:rPr>
        <w:t>年</w:t>
      </w:r>
      <w:r w:rsidRPr="00C70944">
        <w:rPr>
          <w:color w:val="000000"/>
        </w:rPr>
        <w:t>6</w:t>
      </w:r>
      <w:r w:rsidRPr="00C70944">
        <w:rPr>
          <w:rFonts w:hint="eastAsia"/>
          <w:color w:val="000000"/>
        </w:rPr>
        <w:t>月</w:t>
      </w:r>
      <w:r w:rsidRPr="00C70944">
        <w:rPr>
          <w:color w:val="000000"/>
        </w:rPr>
        <w:t>18</w:t>
      </w:r>
      <w:r w:rsidRPr="00C70944">
        <w:rPr>
          <w:rFonts w:hint="eastAsia"/>
          <w:color w:val="000000"/>
        </w:rPr>
        <w:t>日期间）、华夏成长证券投资基金基金经理（</w:t>
      </w:r>
      <w:r w:rsidRPr="00C70944">
        <w:rPr>
          <w:color w:val="000000"/>
        </w:rPr>
        <w:t>2015</w:t>
      </w:r>
      <w:r w:rsidRPr="00C70944">
        <w:rPr>
          <w:rFonts w:hint="eastAsia"/>
          <w:color w:val="000000"/>
        </w:rPr>
        <w:t>年</w:t>
      </w:r>
      <w:r w:rsidRPr="00C70944">
        <w:rPr>
          <w:color w:val="000000"/>
        </w:rPr>
        <w:t>1</w:t>
      </w:r>
      <w:r w:rsidRPr="00C70944">
        <w:rPr>
          <w:rFonts w:hint="eastAsia"/>
          <w:color w:val="000000"/>
        </w:rPr>
        <w:t>月</w:t>
      </w:r>
      <w:r w:rsidRPr="00C70944">
        <w:rPr>
          <w:color w:val="000000"/>
        </w:rPr>
        <w:t>7</w:t>
      </w:r>
      <w:r w:rsidRPr="00C70944">
        <w:rPr>
          <w:rFonts w:hint="eastAsia"/>
          <w:color w:val="000000"/>
        </w:rPr>
        <w:t>日至</w:t>
      </w:r>
      <w:r w:rsidRPr="00C70944">
        <w:rPr>
          <w:color w:val="000000"/>
        </w:rPr>
        <w:t>2021</w:t>
      </w:r>
      <w:r w:rsidRPr="00C70944">
        <w:rPr>
          <w:rFonts w:hint="eastAsia"/>
          <w:color w:val="000000"/>
        </w:rPr>
        <w:t>年</w:t>
      </w:r>
      <w:r w:rsidRPr="00C70944">
        <w:rPr>
          <w:color w:val="000000"/>
        </w:rPr>
        <w:t>2</w:t>
      </w:r>
      <w:r w:rsidRPr="00C70944">
        <w:rPr>
          <w:rFonts w:hint="eastAsia"/>
          <w:color w:val="000000"/>
        </w:rPr>
        <w:t>月</w:t>
      </w:r>
      <w:r w:rsidRPr="00C70944">
        <w:rPr>
          <w:color w:val="000000"/>
        </w:rPr>
        <w:t>22</w:t>
      </w:r>
      <w:r w:rsidRPr="00C70944">
        <w:rPr>
          <w:rFonts w:hint="eastAsia"/>
          <w:color w:val="000000"/>
        </w:rPr>
        <w:t>日期间）等，现任投委会成员，华夏新机遇灵活配置混合型证券投资基金基金经理（</w:t>
      </w:r>
      <w:r w:rsidRPr="00C70944">
        <w:rPr>
          <w:color w:val="000000"/>
        </w:rPr>
        <w:t>2017</w:t>
      </w:r>
      <w:r w:rsidRPr="00C70944">
        <w:rPr>
          <w:rFonts w:hint="eastAsia"/>
          <w:color w:val="000000"/>
        </w:rPr>
        <w:t>年</w:t>
      </w:r>
      <w:r w:rsidRPr="00C70944">
        <w:rPr>
          <w:color w:val="000000"/>
        </w:rPr>
        <w:t>9</w:t>
      </w:r>
      <w:r w:rsidRPr="00C70944">
        <w:rPr>
          <w:rFonts w:hint="eastAsia"/>
          <w:color w:val="000000"/>
        </w:rPr>
        <w:t>月</w:t>
      </w:r>
      <w:r w:rsidRPr="00C70944">
        <w:rPr>
          <w:color w:val="000000"/>
        </w:rPr>
        <w:t>8</w:t>
      </w:r>
      <w:r w:rsidRPr="00C70944">
        <w:rPr>
          <w:rFonts w:hint="eastAsia"/>
          <w:color w:val="000000"/>
        </w:rPr>
        <w:t>日起任职）、华夏磐晟灵活配置混合型证券投资基金（</w:t>
      </w:r>
      <w:r w:rsidRPr="00C70944">
        <w:rPr>
          <w:color w:val="000000"/>
        </w:rPr>
        <w:t>LOF</w:t>
      </w:r>
      <w:r w:rsidRPr="00C70944">
        <w:rPr>
          <w:rFonts w:hint="eastAsia"/>
          <w:color w:val="000000"/>
        </w:rPr>
        <w:t>）基金经理（</w:t>
      </w:r>
      <w:r w:rsidRPr="00C70944">
        <w:rPr>
          <w:color w:val="000000"/>
        </w:rPr>
        <w:t>2018</w:t>
      </w:r>
      <w:r w:rsidRPr="00C70944">
        <w:rPr>
          <w:rFonts w:hint="eastAsia"/>
          <w:color w:val="000000"/>
        </w:rPr>
        <w:t>年</w:t>
      </w:r>
      <w:r w:rsidRPr="00C70944">
        <w:rPr>
          <w:color w:val="000000"/>
        </w:rPr>
        <w:t>12</w:t>
      </w:r>
      <w:r w:rsidRPr="00C70944">
        <w:rPr>
          <w:rFonts w:hint="eastAsia"/>
          <w:color w:val="000000"/>
        </w:rPr>
        <w:t>月</w:t>
      </w:r>
      <w:r w:rsidRPr="00C70944">
        <w:rPr>
          <w:color w:val="000000"/>
        </w:rPr>
        <w:t>14</w:t>
      </w:r>
      <w:r w:rsidRPr="00C70944">
        <w:rPr>
          <w:rFonts w:hint="eastAsia"/>
          <w:color w:val="000000"/>
        </w:rPr>
        <w:t>日起任职）、华夏鼎利债券型发起式证券投资基金基金经理（</w:t>
      </w:r>
      <w:r w:rsidRPr="00C70944">
        <w:rPr>
          <w:color w:val="000000"/>
        </w:rPr>
        <w:t>2020</w:t>
      </w:r>
      <w:r w:rsidRPr="00C70944">
        <w:rPr>
          <w:rFonts w:hint="eastAsia"/>
          <w:color w:val="000000"/>
        </w:rPr>
        <w:t>年</w:t>
      </w:r>
      <w:r w:rsidRPr="00C70944">
        <w:rPr>
          <w:color w:val="000000"/>
        </w:rPr>
        <w:t>6</w:t>
      </w:r>
      <w:r w:rsidRPr="00C70944">
        <w:rPr>
          <w:rFonts w:hint="eastAsia"/>
          <w:color w:val="000000"/>
        </w:rPr>
        <w:t>月</w:t>
      </w:r>
      <w:r w:rsidRPr="00C70944">
        <w:rPr>
          <w:color w:val="000000"/>
        </w:rPr>
        <w:t>23</w:t>
      </w:r>
      <w:r w:rsidRPr="00C70944">
        <w:rPr>
          <w:rFonts w:hint="eastAsia"/>
          <w:color w:val="000000"/>
        </w:rPr>
        <w:t>日起任职）、华夏睿磐泰盛混合型证券投资基金基金经理（</w:t>
      </w:r>
      <w:r w:rsidRPr="00C70944">
        <w:rPr>
          <w:color w:val="000000"/>
        </w:rPr>
        <w:t>2021</w:t>
      </w:r>
      <w:r w:rsidRPr="00C70944">
        <w:rPr>
          <w:rFonts w:hint="eastAsia"/>
          <w:color w:val="000000"/>
        </w:rPr>
        <w:t>年</w:t>
      </w:r>
      <w:r w:rsidRPr="00C70944">
        <w:rPr>
          <w:color w:val="000000"/>
        </w:rPr>
        <w:t>2</w:t>
      </w:r>
      <w:r w:rsidRPr="00C70944">
        <w:rPr>
          <w:rFonts w:hint="eastAsia"/>
          <w:color w:val="000000"/>
        </w:rPr>
        <w:t>月</w:t>
      </w:r>
      <w:r w:rsidRPr="00C70944">
        <w:rPr>
          <w:color w:val="000000"/>
        </w:rPr>
        <w:t>22</w:t>
      </w:r>
      <w:r w:rsidRPr="00C70944">
        <w:rPr>
          <w:rFonts w:hint="eastAsia"/>
          <w:color w:val="000000"/>
        </w:rPr>
        <w:t>日起任职）、华夏新趋势灵活配置混合型证券投资基金基金经理（</w:t>
      </w:r>
      <w:r w:rsidRPr="00C70944">
        <w:rPr>
          <w:color w:val="000000"/>
        </w:rPr>
        <w:t>2021</w:t>
      </w:r>
      <w:r w:rsidRPr="00C70944">
        <w:rPr>
          <w:rFonts w:hint="eastAsia"/>
          <w:color w:val="000000"/>
        </w:rPr>
        <w:t>年</w:t>
      </w:r>
      <w:r w:rsidRPr="00C70944">
        <w:rPr>
          <w:color w:val="000000"/>
        </w:rPr>
        <w:t>2</w:t>
      </w:r>
      <w:r w:rsidRPr="00C70944">
        <w:rPr>
          <w:rFonts w:hint="eastAsia"/>
          <w:color w:val="000000"/>
        </w:rPr>
        <w:t>月</w:t>
      </w:r>
      <w:r w:rsidRPr="00C70944">
        <w:rPr>
          <w:color w:val="000000"/>
        </w:rPr>
        <w:t>22</w:t>
      </w:r>
      <w:r w:rsidRPr="00C70944">
        <w:rPr>
          <w:rFonts w:hint="eastAsia"/>
          <w:color w:val="000000"/>
        </w:rPr>
        <w:t>日起任职）、华夏鼎淳债券型证券投资基金基金经理（</w:t>
      </w:r>
      <w:r w:rsidRPr="00C70944">
        <w:rPr>
          <w:color w:val="000000"/>
        </w:rPr>
        <w:t>2021</w:t>
      </w:r>
      <w:r w:rsidRPr="00C70944">
        <w:rPr>
          <w:rFonts w:hint="eastAsia"/>
          <w:color w:val="000000"/>
        </w:rPr>
        <w:t>年</w:t>
      </w:r>
      <w:r w:rsidRPr="00C70944">
        <w:rPr>
          <w:color w:val="000000"/>
        </w:rPr>
        <w:t>2</w:t>
      </w:r>
      <w:r w:rsidRPr="00C70944">
        <w:rPr>
          <w:rFonts w:hint="eastAsia"/>
          <w:color w:val="000000"/>
        </w:rPr>
        <w:t>月</w:t>
      </w:r>
      <w:r w:rsidRPr="00C70944">
        <w:rPr>
          <w:color w:val="000000"/>
        </w:rPr>
        <w:t>22</w:t>
      </w:r>
      <w:r w:rsidRPr="00C70944">
        <w:rPr>
          <w:rFonts w:hint="eastAsia"/>
          <w:color w:val="000000"/>
        </w:rPr>
        <w:t>日起任职）</w:t>
      </w:r>
      <w:r w:rsidRPr="00C70944">
        <w:rPr>
          <w:color w:val="000000"/>
        </w:rPr>
        <w:t>。</w:t>
      </w:r>
    </w:p>
    <w:p w:rsidR="00F40A6E" w:rsidRPr="000D1EF1" w:rsidRDefault="00C70944" w:rsidP="00F40A6E">
      <w:pPr>
        <w:autoSpaceDE w:val="0"/>
        <w:autoSpaceDN w:val="0"/>
        <w:adjustRightInd w:val="0"/>
        <w:spacing w:line="360" w:lineRule="auto"/>
        <w:ind w:firstLine="482"/>
        <w:rPr>
          <w:color w:val="000000"/>
        </w:rPr>
      </w:pPr>
      <w:r w:rsidRPr="00C70944">
        <w:rPr>
          <w:rFonts w:hint="eastAsia"/>
          <w:color w:val="000000"/>
        </w:rPr>
        <w:t>刘明宇先生</w:t>
      </w:r>
      <w:r w:rsidRPr="00C70944">
        <w:rPr>
          <w:color w:val="000000"/>
        </w:rPr>
        <w:t>，</w:t>
      </w:r>
      <w:r w:rsidRPr="00C70944">
        <w:rPr>
          <w:rFonts w:hint="eastAsia"/>
          <w:color w:val="000000"/>
        </w:rPr>
        <w:t>硕士</w:t>
      </w:r>
      <w:r w:rsidRPr="00C70944">
        <w:rPr>
          <w:color w:val="000000"/>
        </w:rPr>
        <w:t>。</w:t>
      </w:r>
      <w:r w:rsidRPr="00C70944">
        <w:rPr>
          <w:color w:val="000000"/>
        </w:rPr>
        <w:t>2009</w:t>
      </w:r>
      <w:r w:rsidRPr="00C70944">
        <w:rPr>
          <w:rFonts w:hint="eastAsia"/>
          <w:color w:val="000000"/>
        </w:rPr>
        <w:t>年</w:t>
      </w:r>
      <w:r w:rsidRPr="00C70944">
        <w:rPr>
          <w:color w:val="000000"/>
        </w:rPr>
        <w:t>6</w:t>
      </w:r>
      <w:r w:rsidRPr="00C70944">
        <w:rPr>
          <w:rFonts w:hint="eastAsia"/>
          <w:color w:val="000000"/>
        </w:rPr>
        <w:t>月加入华夏基金管理有限公司</w:t>
      </w:r>
      <w:r w:rsidRPr="00C70944">
        <w:rPr>
          <w:color w:val="000000"/>
        </w:rPr>
        <w:t>，</w:t>
      </w:r>
      <w:r w:rsidRPr="00C70944">
        <w:rPr>
          <w:rFonts w:hint="eastAsia"/>
          <w:color w:val="000000"/>
        </w:rPr>
        <w:t>曾任机构债券投资部研究员、投资经理助理、投资经理，华夏鼎实债券型证券投资基金基金经理（</w:t>
      </w:r>
      <w:r w:rsidRPr="00C70944">
        <w:rPr>
          <w:color w:val="000000"/>
        </w:rPr>
        <w:t>2017</w:t>
      </w:r>
      <w:r w:rsidRPr="00C70944">
        <w:rPr>
          <w:rFonts w:hint="eastAsia"/>
          <w:color w:val="000000"/>
        </w:rPr>
        <w:t>年</w:t>
      </w:r>
      <w:r w:rsidRPr="00C70944">
        <w:rPr>
          <w:color w:val="000000"/>
        </w:rPr>
        <w:t>12</w:t>
      </w:r>
      <w:r w:rsidRPr="00C70944">
        <w:rPr>
          <w:rFonts w:hint="eastAsia"/>
          <w:color w:val="000000"/>
        </w:rPr>
        <w:t>月</w:t>
      </w:r>
      <w:r w:rsidRPr="00C70944">
        <w:rPr>
          <w:color w:val="000000"/>
        </w:rPr>
        <w:t>19</w:t>
      </w:r>
      <w:r w:rsidRPr="00C70944">
        <w:rPr>
          <w:rFonts w:hint="eastAsia"/>
          <w:color w:val="000000"/>
        </w:rPr>
        <w:t>日至</w:t>
      </w:r>
      <w:r w:rsidRPr="00C70944">
        <w:rPr>
          <w:color w:val="000000"/>
        </w:rPr>
        <w:t>2018</w:t>
      </w:r>
      <w:r w:rsidRPr="00C70944">
        <w:rPr>
          <w:rFonts w:hint="eastAsia"/>
          <w:color w:val="000000"/>
        </w:rPr>
        <w:t>年</w:t>
      </w:r>
      <w:r w:rsidRPr="00C70944">
        <w:rPr>
          <w:color w:val="000000"/>
        </w:rPr>
        <w:t>3</w:t>
      </w:r>
      <w:r w:rsidRPr="00C70944">
        <w:rPr>
          <w:rFonts w:hint="eastAsia"/>
          <w:color w:val="000000"/>
        </w:rPr>
        <w:t>月</w:t>
      </w:r>
      <w:r w:rsidRPr="00C70944">
        <w:rPr>
          <w:color w:val="000000"/>
        </w:rPr>
        <w:t>14</w:t>
      </w:r>
      <w:r w:rsidRPr="00C70944">
        <w:rPr>
          <w:rFonts w:hint="eastAsia"/>
          <w:color w:val="000000"/>
        </w:rPr>
        <w:t>日期间）、华夏鼎盛债券型证券投资基金基金经理（</w:t>
      </w:r>
      <w:r w:rsidRPr="00C70944">
        <w:rPr>
          <w:color w:val="000000"/>
        </w:rPr>
        <w:t>2017</w:t>
      </w:r>
      <w:r w:rsidRPr="00C70944">
        <w:rPr>
          <w:rFonts w:hint="eastAsia"/>
          <w:color w:val="000000"/>
        </w:rPr>
        <w:t>年</w:t>
      </w:r>
      <w:r w:rsidRPr="00C70944">
        <w:rPr>
          <w:color w:val="000000"/>
        </w:rPr>
        <w:t>12</w:t>
      </w:r>
      <w:r w:rsidRPr="00C70944">
        <w:rPr>
          <w:rFonts w:hint="eastAsia"/>
          <w:color w:val="000000"/>
        </w:rPr>
        <w:t>月</w:t>
      </w:r>
      <w:r w:rsidRPr="00C70944">
        <w:rPr>
          <w:color w:val="000000"/>
        </w:rPr>
        <w:t>19</w:t>
      </w:r>
      <w:r w:rsidRPr="00C70944">
        <w:rPr>
          <w:rFonts w:hint="eastAsia"/>
          <w:color w:val="000000"/>
        </w:rPr>
        <w:t>日至</w:t>
      </w:r>
      <w:r w:rsidRPr="00C70944">
        <w:rPr>
          <w:color w:val="000000"/>
        </w:rPr>
        <w:t>2019</w:t>
      </w:r>
      <w:r w:rsidRPr="00C70944">
        <w:rPr>
          <w:rFonts w:hint="eastAsia"/>
          <w:color w:val="000000"/>
        </w:rPr>
        <w:t>年</w:t>
      </w:r>
      <w:r w:rsidRPr="00C70944">
        <w:rPr>
          <w:color w:val="000000"/>
        </w:rPr>
        <w:t>1</w:t>
      </w:r>
      <w:r w:rsidRPr="00C70944">
        <w:rPr>
          <w:rFonts w:hint="eastAsia"/>
          <w:color w:val="000000"/>
        </w:rPr>
        <w:t>月</w:t>
      </w:r>
      <w:r w:rsidRPr="00C70944">
        <w:rPr>
          <w:color w:val="000000"/>
        </w:rPr>
        <w:t>7</w:t>
      </w:r>
      <w:r w:rsidRPr="00C70944">
        <w:rPr>
          <w:rFonts w:hint="eastAsia"/>
          <w:color w:val="000000"/>
        </w:rPr>
        <w:t>日期间）、华夏稳定双利债券型证券投资基金基金经理（</w:t>
      </w:r>
      <w:r w:rsidRPr="00C70944">
        <w:rPr>
          <w:color w:val="000000"/>
        </w:rPr>
        <w:t>2018</w:t>
      </w:r>
      <w:r w:rsidRPr="00C70944">
        <w:rPr>
          <w:rFonts w:hint="eastAsia"/>
          <w:color w:val="000000"/>
        </w:rPr>
        <w:t>年</w:t>
      </w:r>
      <w:r w:rsidRPr="00C70944">
        <w:rPr>
          <w:color w:val="000000"/>
        </w:rPr>
        <w:t>12</w:t>
      </w:r>
      <w:r w:rsidRPr="00C70944">
        <w:rPr>
          <w:rFonts w:hint="eastAsia"/>
          <w:color w:val="000000"/>
        </w:rPr>
        <w:t>月</w:t>
      </w:r>
      <w:r w:rsidRPr="00C70944">
        <w:rPr>
          <w:color w:val="000000"/>
        </w:rPr>
        <w:t>17</w:t>
      </w:r>
      <w:r w:rsidRPr="00C70944">
        <w:rPr>
          <w:rFonts w:hint="eastAsia"/>
          <w:color w:val="000000"/>
        </w:rPr>
        <w:t>日至</w:t>
      </w:r>
      <w:r w:rsidRPr="00C70944">
        <w:rPr>
          <w:color w:val="000000"/>
        </w:rPr>
        <w:t>2020</w:t>
      </w:r>
      <w:r w:rsidRPr="00C70944">
        <w:rPr>
          <w:rFonts w:hint="eastAsia"/>
          <w:color w:val="000000"/>
        </w:rPr>
        <w:t>年</w:t>
      </w:r>
      <w:r w:rsidRPr="00C70944">
        <w:rPr>
          <w:color w:val="000000"/>
        </w:rPr>
        <w:t>3</w:t>
      </w:r>
      <w:r w:rsidRPr="00C70944">
        <w:rPr>
          <w:rFonts w:hint="eastAsia"/>
          <w:color w:val="000000"/>
        </w:rPr>
        <w:t>月</w:t>
      </w:r>
      <w:r w:rsidRPr="00C70944">
        <w:rPr>
          <w:color w:val="000000"/>
        </w:rPr>
        <w:t>24</w:t>
      </w:r>
      <w:r w:rsidRPr="00C70944">
        <w:rPr>
          <w:rFonts w:hint="eastAsia"/>
          <w:color w:val="000000"/>
        </w:rPr>
        <w:t>日期间）、华夏鼎祥三个月定期开放债券型发起式证券投资基金基金经理（</w:t>
      </w:r>
      <w:r w:rsidRPr="00C70944">
        <w:rPr>
          <w:color w:val="000000"/>
        </w:rPr>
        <w:t>2017</w:t>
      </w:r>
      <w:r w:rsidRPr="00C70944">
        <w:rPr>
          <w:rFonts w:hint="eastAsia"/>
          <w:color w:val="000000"/>
        </w:rPr>
        <w:t>年</w:t>
      </w:r>
      <w:r w:rsidRPr="00C70944">
        <w:rPr>
          <w:color w:val="000000"/>
        </w:rPr>
        <w:t>12</w:t>
      </w:r>
      <w:r w:rsidRPr="00C70944">
        <w:rPr>
          <w:rFonts w:hint="eastAsia"/>
          <w:color w:val="000000"/>
        </w:rPr>
        <w:t>月</w:t>
      </w:r>
      <w:r w:rsidRPr="00C70944">
        <w:rPr>
          <w:color w:val="000000"/>
        </w:rPr>
        <w:t>11</w:t>
      </w:r>
      <w:r w:rsidRPr="00C70944">
        <w:rPr>
          <w:rFonts w:hint="eastAsia"/>
          <w:color w:val="000000"/>
        </w:rPr>
        <w:t>日至</w:t>
      </w:r>
      <w:r w:rsidRPr="00C70944">
        <w:rPr>
          <w:color w:val="000000"/>
        </w:rPr>
        <w:t>2020</w:t>
      </w:r>
      <w:r w:rsidRPr="00C70944">
        <w:rPr>
          <w:rFonts w:hint="eastAsia"/>
          <w:color w:val="000000"/>
        </w:rPr>
        <w:t>年</w:t>
      </w:r>
      <w:r w:rsidRPr="00C70944">
        <w:rPr>
          <w:color w:val="000000"/>
        </w:rPr>
        <w:t>6</w:t>
      </w:r>
      <w:r w:rsidRPr="00C70944">
        <w:rPr>
          <w:rFonts w:hint="eastAsia"/>
          <w:color w:val="000000"/>
        </w:rPr>
        <w:t>月</w:t>
      </w:r>
      <w:r w:rsidRPr="00C70944">
        <w:rPr>
          <w:color w:val="000000"/>
        </w:rPr>
        <w:t>23</w:t>
      </w:r>
      <w:r w:rsidRPr="00C70944">
        <w:rPr>
          <w:rFonts w:hint="eastAsia"/>
          <w:color w:val="000000"/>
        </w:rPr>
        <w:t>日期间）、华夏鼎智债券型证券投资基金基金经理（</w:t>
      </w:r>
      <w:r w:rsidRPr="00C70944">
        <w:rPr>
          <w:color w:val="000000"/>
        </w:rPr>
        <w:t>2017</w:t>
      </w:r>
      <w:r w:rsidRPr="00C70944">
        <w:rPr>
          <w:rFonts w:hint="eastAsia"/>
          <w:color w:val="000000"/>
        </w:rPr>
        <w:t>年</w:t>
      </w:r>
      <w:r w:rsidRPr="00C70944">
        <w:rPr>
          <w:color w:val="000000"/>
        </w:rPr>
        <w:t>12</w:t>
      </w:r>
      <w:r w:rsidRPr="00C70944">
        <w:rPr>
          <w:rFonts w:hint="eastAsia"/>
          <w:color w:val="000000"/>
        </w:rPr>
        <w:t>月</w:t>
      </w:r>
      <w:r w:rsidRPr="00C70944">
        <w:rPr>
          <w:color w:val="000000"/>
        </w:rPr>
        <w:t>11</w:t>
      </w:r>
      <w:r w:rsidRPr="00C70944">
        <w:rPr>
          <w:rFonts w:hint="eastAsia"/>
          <w:color w:val="000000"/>
        </w:rPr>
        <w:t>日至</w:t>
      </w:r>
      <w:r w:rsidRPr="00C70944">
        <w:rPr>
          <w:color w:val="000000"/>
        </w:rPr>
        <w:t>2021</w:t>
      </w:r>
      <w:r w:rsidRPr="00C70944">
        <w:rPr>
          <w:rFonts w:hint="eastAsia"/>
          <w:color w:val="000000"/>
        </w:rPr>
        <w:t>年</w:t>
      </w:r>
      <w:r w:rsidRPr="00C70944">
        <w:rPr>
          <w:color w:val="000000"/>
        </w:rPr>
        <w:t>1</w:t>
      </w:r>
      <w:r w:rsidRPr="00C70944">
        <w:rPr>
          <w:rFonts w:hint="eastAsia"/>
          <w:color w:val="000000"/>
        </w:rPr>
        <w:t>月</w:t>
      </w:r>
      <w:r w:rsidRPr="00C70944">
        <w:rPr>
          <w:color w:val="000000"/>
        </w:rPr>
        <w:t>27</w:t>
      </w:r>
      <w:r w:rsidRPr="00C70944">
        <w:rPr>
          <w:rFonts w:hint="eastAsia"/>
          <w:color w:val="000000"/>
        </w:rPr>
        <w:t>日期间）、华夏鼎隆债券型证券投资基金基金经理（</w:t>
      </w:r>
      <w:r w:rsidRPr="00C70944">
        <w:rPr>
          <w:color w:val="000000"/>
        </w:rPr>
        <w:t>2017</w:t>
      </w:r>
      <w:r w:rsidRPr="00C70944">
        <w:rPr>
          <w:rFonts w:hint="eastAsia"/>
          <w:color w:val="000000"/>
        </w:rPr>
        <w:t>年</w:t>
      </w:r>
      <w:r w:rsidRPr="00C70944">
        <w:rPr>
          <w:color w:val="000000"/>
        </w:rPr>
        <w:t>12</w:t>
      </w:r>
      <w:r w:rsidRPr="00C70944">
        <w:rPr>
          <w:rFonts w:hint="eastAsia"/>
          <w:color w:val="000000"/>
        </w:rPr>
        <w:t>月</w:t>
      </w:r>
      <w:r w:rsidRPr="00C70944">
        <w:rPr>
          <w:color w:val="000000"/>
        </w:rPr>
        <w:t>11</w:t>
      </w:r>
      <w:r w:rsidRPr="00C70944">
        <w:rPr>
          <w:rFonts w:hint="eastAsia"/>
          <w:color w:val="000000"/>
        </w:rPr>
        <w:t>日至</w:t>
      </w:r>
      <w:r w:rsidRPr="00C70944">
        <w:rPr>
          <w:color w:val="000000"/>
        </w:rPr>
        <w:t>2021</w:t>
      </w:r>
      <w:r w:rsidRPr="00C70944">
        <w:rPr>
          <w:rFonts w:hint="eastAsia"/>
          <w:color w:val="000000"/>
        </w:rPr>
        <w:t>年</w:t>
      </w:r>
      <w:r w:rsidRPr="00C70944">
        <w:rPr>
          <w:color w:val="000000"/>
        </w:rPr>
        <w:t>1</w:t>
      </w:r>
      <w:r w:rsidRPr="00C70944">
        <w:rPr>
          <w:rFonts w:hint="eastAsia"/>
          <w:color w:val="000000"/>
        </w:rPr>
        <w:t>月</w:t>
      </w:r>
      <w:r w:rsidRPr="00C70944">
        <w:rPr>
          <w:color w:val="000000"/>
        </w:rPr>
        <w:t>27</w:t>
      </w:r>
      <w:r w:rsidRPr="00C70944">
        <w:rPr>
          <w:rFonts w:hint="eastAsia"/>
          <w:color w:val="000000"/>
        </w:rPr>
        <w:t>日期间）、华夏鼎诺三个月定期开放债券型发起式证券投资基金基金经理（</w:t>
      </w:r>
      <w:r w:rsidRPr="00C70944">
        <w:rPr>
          <w:color w:val="000000"/>
        </w:rPr>
        <w:t>2017</w:t>
      </w:r>
      <w:r w:rsidRPr="00C70944">
        <w:rPr>
          <w:rFonts w:hint="eastAsia"/>
          <w:color w:val="000000"/>
        </w:rPr>
        <w:t>年</w:t>
      </w:r>
      <w:r w:rsidRPr="00C70944">
        <w:rPr>
          <w:color w:val="000000"/>
        </w:rPr>
        <w:t>12</w:t>
      </w:r>
      <w:r w:rsidRPr="00C70944">
        <w:rPr>
          <w:rFonts w:hint="eastAsia"/>
          <w:color w:val="000000"/>
        </w:rPr>
        <w:t>月</w:t>
      </w:r>
      <w:r w:rsidRPr="00C70944">
        <w:rPr>
          <w:color w:val="000000"/>
        </w:rPr>
        <w:t>11</w:t>
      </w:r>
      <w:r w:rsidRPr="00C70944">
        <w:rPr>
          <w:rFonts w:hint="eastAsia"/>
          <w:color w:val="000000"/>
        </w:rPr>
        <w:t>日至</w:t>
      </w:r>
      <w:r w:rsidRPr="00C70944">
        <w:rPr>
          <w:color w:val="000000"/>
        </w:rPr>
        <w:t>2021</w:t>
      </w:r>
      <w:r w:rsidRPr="00C70944">
        <w:rPr>
          <w:rFonts w:hint="eastAsia"/>
          <w:color w:val="000000"/>
        </w:rPr>
        <w:t>年</w:t>
      </w:r>
      <w:r w:rsidRPr="00C70944">
        <w:rPr>
          <w:color w:val="000000"/>
        </w:rPr>
        <w:t>1</w:t>
      </w:r>
      <w:r w:rsidRPr="00C70944">
        <w:rPr>
          <w:rFonts w:hint="eastAsia"/>
          <w:color w:val="000000"/>
        </w:rPr>
        <w:t>月</w:t>
      </w:r>
      <w:r w:rsidRPr="00C70944">
        <w:rPr>
          <w:color w:val="000000"/>
        </w:rPr>
        <w:t>27</w:t>
      </w:r>
      <w:r w:rsidRPr="00C70944">
        <w:rPr>
          <w:rFonts w:hint="eastAsia"/>
          <w:color w:val="000000"/>
        </w:rPr>
        <w:t>日期间）、华夏鼎瑞三个月定期开放债券型发起式证券投资基金基金经理（</w:t>
      </w:r>
      <w:r w:rsidRPr="00C70944">
        <w:rPr>
          <w:color w:val="000000"/>
        </w:rPr>
        <w:t>2017</w:t>
      </w:r>
      <w:r w:rsidRPr="00C70944">
        <w:rPr>
          <w:rFonts w:hint="eastAsia"/>
          <w:color w:val="000000"/>
        </w:rPr>
        <w:t>年</w:t>
      </w:r>
      <w:r w:rsidRPr="00C70944">
        <w:rPr>
          <w:color w:val="000000"/>
        </w:rPr>
        <w:t>12</w:t>
      </w:r>
      <w:r w:rsidRPr="00C70944">
        <w:rPr>
          <w:rFonts w:hint="eastAsia"/>
          <w:color w:val="000000"/>
        </w:rPr>
        <w:t>月</w:t>
      </w:r>
      <w:r w:rsidRPr="00C70944">
        <w:rPr>
          <w:color w:val="000000"/>
        </w:rPr>
        <w:t>11</w:t>
      </w:r>
      <w:r w:rsidRPr="00C70944">
        <w:rPr>
          <w:rFonts w:hint="eastAsia"/>
          <w:color w:val="000000"/>
        </w:rPr>
        <w:t>日至</w:t>
      </w:r>
      <w:r w:rsidRPr="00C70944">
        <w:rPr>
          <w:color w:val="000000"/>
        </w:rPr>
        <w:t>2021</w:t>
      </w:r>
      <w:r w:rsidRPr="00C70944">
        <w:rPr>
          <w:rFonts w:hint="eastAsia"/>
          <w:color w:val="000000"/>
        </w:rPr>
        <w:t>年</w:t>
      </w:r>
      <w:r w:rsidRPr="00C70944">
        <w:rPr>
          <w:color w:val="000000"/>
        </w:rPr>
        <w:t>1</w:t>
      </w:r>
      <w:r w:rsidRPr="00C70944">
        <w:rPr>
          <w:rFonts w:hint="eastAsia"/>
          <w:color w:val="000000"/>
        </w:rPr>
        <w:t>月</w:t>
      </w:r>
      <w:r w:rsidRPr="00C70944">
        <w:rPr>
          <w:color w:val="000000"/>
        </w:rPr>
        <w:t>27</w:t>
      </w:r>
      <w:r w:rsidRPr="00C70944">
        <w:rPr>
          <w:rFonts w:hint="eastAsia"/>
          <w:color w:val="000000"/>
        </w:rPr>
        <w:t>日期间）、华夏鼎兴债券型证券投资基金基金经理（</w:t>
      </w:r>
      <w:r w:rsidRPr="00C70944">
        <w:rPr>
          <w:color w:val="000000"/>
        </w:rPr>
        <w:t>2018</w:t>
      </w:r>
      <w:r w:rsidRPr="00C70944">
        <w:rPr>
          <w:rFonts w:hint="eastAsia"/>
          <w:color w:val="000000"/>
        </w:rPr>
        <w:t>年</w:t>
      </w:r>
      <w:r w:rsidRPr="00C70944">
        <w:rPr>
          <w:color w:val="000000"/>
        </w:rPr>
        <w:t>2</w:t>
      </w:r>
      <w:r w:rsidRPr="00C70944">
        <w:rPr>
          <w:rFonts w:hint="eastAsia"/>
          <w:color w:val="000000"/>
        </w:rPr>
        <w:t>月</w:t>
      </w:r>
      <w:r w:rsidRPr="00C70944">
        <w:rPr>
          <w:color w:val="000000"/>
        </w:rPr>
        <w:t>12</w:t>
      </w:r>
      <w:r w:rsidRPr="00C70944">
        <w:rPr>
          <w:rFonts w:hint="eastAsia"/>
          <w:color w:val="000000"/>
        </w:rPr>
        <w:t>日至</w:t>
      </w:r>
      <w:r w:rsidRPr="00C70944">
        <w:rPr>
          <w:color w:val="000000"/>
        </w:rPr>
        <w:t>2021</w:t>
      </w:r>
      <w:r w:rsidRPr="00C70944">
        <w:rPr>
          <w:rFonts w:hint="eastAsia"/>
          <w:color w:val="000000"/>
        </w:rPr>
        <w:t>年</w:t>
      </w:r>
      <w:r w:rsidRPr="00C70944">
        <w:rPr>
          <w:color w:val="000000"/>
        </w:rPr>
        <w:t>1</w:t>
      </w:r>
      <w:r w:rsidRPr="00C70944">
        <w:rPr>
          <w:rFonts w:hint="eastAsia"/>
          <w:color w:val="000000"/>
        </w:rPr>
        <w:t>月</w:t>
      </w:r>
      <w:r w:rsidRPr="00C70944">
        <w:rPr>
          <w:color w:val="000000"/>
        </w:rPr>
        <w:t>27</w:t>
      </w:r>
      <w:r w:rsidRPr="00C70944">
        <w:rPr>
          <w:rFonts w:hint="eastAsia"/>
          <w:color w:val="000000"/>
        </w:rPr>
        <w:t>日期间）、华夏上证</w:t>
      </w:r>
      <w:r w:rsidRPr="00C70944">
        <w:rPr>
          <w:color w:val="000000"/>
        </w:rPr>
        <w:t>3-5</w:t>
      </w:r>
      <w:r w:rsidRPr="00C70944">
        <w:rPr>
          <w:rFonts w:hint="eastAsia"/>
          <w:color w:val="000000"/>
        </w:rPr>
        <w:t>年期中高评级可质押信用债交易型开放式指数证券投资基金基金经理（</w:t>
      </w:r>
      <w:r w:rsidRPr="00C70944">
        <w:rPr>
          <w:color w:val="000000"/>
        </w:rPr>
        <w:t>2018</w:t>
      </w:r>
      <w:r w:rsidRPr="00C70944">
        <w:rPr>
          <w:rFonts w:hint="eastAsia"/>
          <w:color w:val="000000"/>
        </w:rPr>
        <w:t>年</w:t>
      </w:r>
      <w:r w:rsidRPr="00C70944">
        <w:rPr>
          <w:color w:val="000000"/>
        </w:rPr>
        <w:t>5</w:t>
      </w:r>
      <w:r w:rsidRPr="00C70944">
        <w:rPr>
          <w:rFonts w:hint="eastAsia"/>
          <w:color w:val="000000"/>
        </w:rPr>
        <w:t>月</w:t>
      </w:r>
      <w:r w:rsidRPr="00C70944">
        <w:rPr>
          <w:color w:val="000000"/>
        </w:rPr>
        <w:t>30</w:t>
      </w:r>
      <w:r w:rsidRPr="00C70944">
        <w:rPr>
          <w:rFonts w:hint="eastAsia"/>
          <w:color w:val="000000"/>
        </w:rPr>
        <w:t>日至</w:t>
      </w:r>
      <w:r w:rsidRPr="00C70944">
        <w:rPr>
          <w:color w:val="000000"/>
        </w:rPr>
        <w:t>2021</w:t>
      </w:r>
      <w:r w:rsidRPr="00C70944">
        <w:rPr>
          <w:rFonts w:hint="eastAsia"/>
          <w:color w:val="000000"/>
        </w:rPr>
        <w:t>年</w:t>
      </w:r>
      <w:r w:rsidRPr="00C70944">
        <w:rPr>
          <w:color w:val="000000"/>
        </w:rPr>
        <w:t>1</w:t>
      </w:r>
      <w:r w:rsidRPr="00C70944">
        <w:rPr>
          <w:rFonts w:hint="eastAsia"/>
          <w:color w:val="000000"/>
        </w:rPr>
        <w:t>月</w:t>
      </w:r>
      <w:r w:rsidRPr="00C70944">
        <w:rPr>
          <w:color w:val="000000"/>
        </w:rPr>
        <w:t>27</w:t>
      </w:r>
      <w:r w:rsidRPr="00C70944">
        <w:rPr>
          <w:rFonts w:hint="eastAsia"/>
          <w:color w:val="000000"/>
        </w:rPr>
        <w:t>日期间）、华夏上证</w:t>
      </w:r>
      <w:r w:rsidRPr="00C70944">
        <w:rPr>
          <w:color w:val="000000"/>
        </w:rPr>
        <w:t>3-5</w:t>
      </w:r>
      <w:r w:rsidRPr="00C70944">
        <w:rPr>
          <w:rFonts w:hint="eastAsia"/>
          <w:color w:val="000000"/>
        </w:rPr>
        <w:t>年期中高评级可质押信用债交易型开放式指数证券投资基金发起式联接基金基金经理（</w:t>
      </w:r>
      <w:r w:rsidRPr="00C70944">
        <w:rPr>
          <w:color w:val="000000"/>
        </w:rPr>
        <w:t>2018</w:t>
      </w:r>
      <w:r w:rsidRPr="00C70944">
        <w:rPr>
          <w:rFonts w:hint="eastAsia"/>
          <w:color w:val="000000"/>
        </w:rPr>
        <w:t>年</w:t>
      </w:r>
      <w:r w:rsidRPr="00C70944">
        <w:rPr>
          <w:color w:val="000000"/>
        </w:rPr>
        <w:t>5</w:t>
      </w:r>
      <w:r w:rsidRPr="00C70944">
        <w:rPr>
          <w:rFonts w:hint="eastAsia"/>
          <w:color w:val="000000"/>
        </w:rPr>
        <w:t>月</w:t>
      </w:r>
      <w:r w:rsidRPr="00C70944">
        <w:rPr>
          <w:color w:val="000000"/>
        </w:rPr>
        <w:t>30</w:t>
      </w:r>
      <w:r w:rsidRPr="00C70944">
        <w:rPr>
          <w:rFonts w:hint="eastAsia"/>
          <w:color w:val="000000"/>
        </w:rPr>
        <w:t>日至</w:t>
      </w:r>
      <w:r w:rsidRPr="00C70944">
        <w:rPr>
          <w:color w:val="000000"/>
        </w:rPr>
        <w:t>2021</w:t>
      </w:r>
      <w:r w:rsidRPr="00C70944">
        <w:rPr>
          <w:rFonts w:hint="eastAsia"/>
          <w:color w:val="000000"/>
        </w:rPr>
        <w:t>年</w:t>
      </w:r>
      <w:r w:rsidRPr="00C70944">
        <w:rPr>
          <w:color w:val="000000"/>
        </w:rPr>
        <w:t>1</w:t>
      </w:r>
      <w:r w:rsidRPr="00C70944">
        <w:rPr>
          <w:rFonts w:hint="eastAsia"/>
          <w:color w:val="000000"/>
        </w:rPr>
        <w:t>月</w:t>
      </w:r>
      <w:r w:rsidRPr="00C70944">
        <w:rPr>
          <w:color w:val="000000"/>
        </w:rPr>
        <w:t>27</w:t>
      </w:r>
      <w:r w:rsidRPr="00C70944">
        <w:rPr>
          <w:rFonts w:hint="eastAsia"/>
          <w:color w:val="000000"/>
        </w:rPr>
        <w:t>日期间）、华夏</w:t>
      </w:r>
      <w:r w:rsidRPr="00C70944">
        <w:rPr>
          <w:color w:val="000000"/>
        </w:rPr>
        <w:t>3</w:t>
      </w:r>
      <w:r w:rsidRPr="00C70944">
        <w:rPr>
          <w:rFonts w:hint="eastAsia"/>
          <w:color w:val="000000"/>
        </w:rPr>
        <w:t>年封闭运作战略配售灵活配置混合型证券投资基金（</w:t>
      </w:r>
      <w:r w:rsidRPr="00C70944">
        <w:rPr>
          <w:color w:val="000000"/>
        </w:rPr>
        <w:t>LOF</w:t>
      </w:r>
      <w:r w:rsidRPr="00C70944">
        <w:rPr>
          <w:rFonts w:hint="eastAsia"/>
          <w:color w:val="000000"/>
        </w:rPr>
        <w:t>）基金经理（</w:t>
      </w:r>
      <w:r w:rsidRPr="00C70944">
        <w:rPr>
          <w:color w:val="000000"/>
        </w:rPr>
        <w:t>2018</w:t>
      </w:r>
      <w:r w:rsidRPr="00C70944">
        <w:rPr>
          <w:rFonts w:hint="eastAsia"/>
          <w:color w:val="000000"/>
        </w:rPr>
        <w:t>年</w:t>
      </w:r>
      <w:r w:rsidRPr="00C70944">
        <w:rPr>
          <w:color w:val="000000"/>
        </w:rPr>
        <w:t>7</w:t>
      </w:r>
      <w:r w:rsidRPr="00C70944">
        <w:rPr>
          <w:rFonts w:hint="eastAsia"/>
          <w:color w:val="000000"/>
        </w:rPr>
        <w:t>月</w:t>
      </w:r>
      <w:r w:rsidRPr="00C70944">
        <w:rPr>
          <w:color w:val="000000"/>
        </w:rPr>
        <w:t>30</w:t>
      </w:r>
      <w:r w:rsidRPr="00C70944">
        <w:rPr>
          <w:rFonts w:hint="eastAsia"/>
          <w:color w:val="000000"/>
        </w:rPr>
        <w:t>日至</w:t>
      </w:r>
      <w:r w:rsidRPr="00C70944">
        <w:rPr>
          <w:color w:val="000000"/>
        </w:rPr>
        <w:t>2021</w:t>
      </w:r>
      <w:r w:rsidRPr="00C70944">
        <w:rPr>
          <w:rFonts w:hint="eastAsia"/>
          <w:color w:val="000000"/>
        </w:rPr>
        <w:t>年</w:t>
      </w:r>
      <w:r w:rsidRPr="00C70944">
        <w:rPr>
          <w:color w:val="000000"/>
        </w:rPr>
        <w:t>1</w:t>
      </w:r>
      <w:r w:rsidRPr="00C70944">
        <w:rPr>
          <w:rFonts w:hint="eastAsia"/>
          <w:color w:val="000000"/>
        </w:rPr>
        <w:t>月</w:t>
      </w:r>
      <w:r w:rsidRPr="00C70944">
        <w:rPr>
          <w:color w:val="000000"/>
        </w:rPr>
        <w:t>27</w:t>
      </w:r>
      <w:r w:rsidRPr="00C70944">
        <w:rPr>
          <w:rFonts w:hint="eastAsia"/>
          <w:color w:val="000000"/>
        </w:rPr>
        <w:t>日期间）、华夏鼎禄三个月定期开放债券型发起式证券投资基金基金经理（</w:t>
      </w:r>
      <w:r w:rsidRPr="00C70944">
        <w:rPr>
          <w:color w:val="000000"/>
        </w:rPr>
        <w:t>2018</w:t>
      </w:r>
      <w:r w:rsidRPr="00C70944">
        <w:rPr>
          <w:rFonts w:hint="eastAsia"/>
          <w:color w:val="000000"/>
        </w:rPr>
        <w:t>年</w:t>
      </w:r>
      <w:r w:rsidRPr="00C70944">
        <w:rPr>
          <w:color w:val="000000"/>
        </w:rPr>
        <w:t>10</w:t>
      </w:r>
      <w:r w:rsidRPr="00C70944">
        <w:rPr>
          <w:rFonts w:hint="eastAsia"/>
          <w:color w:val="000000"/>
        </w:rPr>
        <w:t>月</w:t>
      </w:r>
      <w:r w:rsidRPr="00C70944">
        <w:rPr>
          <w:color w:val="000000"/>
        </w:rPr>
        <w:t>11</w:t>
      </w:r>
      <w:r w:rsidRPr="00C70944">
        <w:rPr>
          <w:rFonts w:hint="eastAsia"/>
          <w:color w:val="000000"/>
        </w:rPr>
        <w:t>日至</w:t>
      </w:r>
      <w:r w:rsidRPr="00C70944">
        <w:rPr>
          <w:color w:val="000000"/>
        </w:rPr>
        <w:t>2021</w:t>
      </w:r>
      <w:r w:rsidRPr="00C70944">
        <w:rPr>
          <w:rFonts w:hint="eastAsia"/>
          <w:color w:val="000000"/>
        </w:rPr>
        <w:t>年</w:t>
      </w:r>
      <w:r w:rsidRPr="00C70944">
        <w:rPr>
          <w:color w:val="000000"/>
        </w:rPr>
        <w:t>1</w:t>
      </w:r>
      <w:r w:rsidRPr="00C70944">
        <w:rPr>
          <w:rFonts w:hint="eastAsia"/>
          <w:color w:val="000000"/>
        </w:rPr>
        <w:t>月</w:t>
      </w:r>
      <w:r w:rsidRPr="00C70944">
        <w:rPr>
          <w:color w:val="000000"/>
        </w:rPr>
        <w:t>27</w:t>
      </w:r>
      <w:r w:rsidRPr="00C70944">
        <w:rPr>
          <w:rFonts w:hint="eastAsia"/>
          <w:color w:val="000000"/>
        </w:rPr>
        <w:t>日期间）、华夏鼎通债券型证券投资基金基金经理（</w:t>
      </w:r>
      <w:r w:rsidRPr="00C70944">
        <w:rPr>
          <w:color w:val="000000"/>
        </w:rPr>
        <w:t>2018</w:t>
      </w:r>
      <w:r w:rsidRPr="00C70944">
        <w:rPr>
          <w:rFonts w:hint="eastAsia"/>
          <w:color w:val="000000"/>
        </w:rPr>
        <w:t>年</w:t>
      </w:r>
      <w:r w:rsidRPr="00C70944">
        <w:rPr>
          <w:color w:val="000000"/>
        </w:rPr>
        <w:t>10</w:t>
      </w:r>
      <w:r w:rsidRPr="00C70944">
        <w:rPr>
          <w:rFonts w:hint="eastAsia"/>
          <w:color w:val="000000"/>
        </w:rPr>
        <w:t>月</w:t>
      </w:r>
      <w:r w:rsidRPr="00C70944">
        <w:rPr>
          <w:color w:val="000000"/>
        </w:rPr>
        <w:t>23</w:t>
      </w:r>
      <w:r w:rsidRPr="00C70944">
        <w:rPr>
          <w:rFonts w:hint="eastAsia"/>
          <w:color w:val="000000"/>
        </w:rPr>
        <w:t>日至</w:t>
      </w:r>
      <w:r w:rsidRPr="00C70944">
        <w:rPr>
          <w:color w:val="000000"/>
        </w:rPr>
        <w:t>2021</w:t>
      </w:r>
      <w:r w:rsidRPr="00C70944">
        <w:rPr>
          <w:rFonts w:hint="eastAsia"/>
          <w:color w:val="000000"/>
        </w:rPr>
        <w:t>年</w:t>
      </w:r>
      <w:r w:rsidRPr="00C70944">
        <w:rPr>
          <w:color w:val="000000"/>
        </w:rPr>
        <w:t>1</w:t>
      </w:r>
      <w:r w:rsidRPr="00C70944">
        <w:rPr>
          <w:rFonts w:hint="eastAsia"/>
          <w:color w:val="000000"/>
        </w:rPr>
        <w:t>月</w:t>
      </w:r>
      <w:r w:rsidRPr="00C70944">
        <w:rPr>
          <w:color w:val="000000"/>
        </w:rPr>
        <w:t>27</w:t>
      </w:r>
      <w:r w:rsidRPr="00C70944">
        <w:rPr>
          <w:rFonts w:hint="eastAsia"/>
          <w:color w:val="000000"/>
        </w:rPr>
        <w:t>日期间）、华夏鼎康债券型证券投资基金基金经理（</w:t>
      </w:r>
      <w:r w:rsidRPr="00C70944">
        <w:rPr>
          <w:color w:val="000000"/>
        </w:rPr>
        <w:t>2019</w:t>
      </w:r>
      <w:r w:rsidRPr="00C70944">
        <w:rPr>
          <w:rFonts w:hint="eastAsia"/>
          <w:color w:val="000000"/>
        </w:rPr>
        <w:t>年</w:t>
      </w:r>
      <w:r w:rsidRPr="00C70944">
        <w:rPr>
          <w:color w:val="000000"/>
        </w:rPr>
        <w:t>1</w:t>
      </w:r>
      <w:r w:rsidRPr="00C70944">
        <w:rPr>
          <w:rFonts w:hint="eastAsia"/>
          <w:color w:val="000000"/>
        </w:rPr>
        <w:t>月</w:t>
      </w:r>
      <w:r w:rsidRPr="00C70944">
        <w:rPr>
          <w:color w:val="000000"/>
        </w:rPr>
        <w:t>24</w:t>
      </w:r>
      <w:r w:rsidRPr="00C70944">
        <w:rPr>
          <w:rFonts w:hint="eastAsia"/>
          <w:color w:val="000000"/>
        </w:rPr>
        <w:t>日至</w:t>
      </w:r>
      <w:r w:rsidRPr="00C70944">
        <w:rPr>
          <w:color w:val="000000"/>
        </w:rPr>
        <w:t>2021</w:t>
      </w:r>
      <w:r w:rsidRPr="00C70944">
        <w:rPr>
          <w:rFonts w:hint="eastAsia"/>
          <w:color w:val="000000"/>
        </w:rPr>
        <w:t>年</w:t>
      </w:r>
      <w:r w:rsidRPr="00C70944">
        <w:rPr>
          <w:color w:val="000000"/>
        </w:rPr>
        <w:t>1</w:t>
      </w:r>
      <w:r w:rsidRPr="00C70944">
        <w:rPr>
          <w:rFonts w:hint="eastAsia"/>
          <w:color w:val="000000"/>
        </w:rPr>
        <w:t>月</w:t>
      </w:r>
      <w:r w:rsidRPr="00C70944">
        <w:rPr>
          <w:color w:val="000000"/>
        </w:rPr>
        <w:t>27</w:t>
      </w:r>
      <w:r w:rsidRPr="00C70944">
        <w:rPr>
          <w:rFonts w:hint="eastAsia"/>
          <w:color w:val="000000"/>
        </w:rPr>
        <w:t>日期间）、华夏鼎略债券型证券投资基金基金经理（</w:t>
      </w:r>
      <w:r w:rsidRPr="00C70944">
        <w:rPr>
          <w:color w:val="000000"/>
        </w:rPr>
        <w:t>2019</w:t>
      </w:r>
      <w:r w:rsidRPr="00C70944">
        <w:rPr>
          <w:rFonts w:hint="eastAsia"/>
          <w:color w:val="000000"/>
        </w:rPr>
        <w:t>年</w:t>
      </w:r>
      <w:r w:rsidRPr="00C70944">
        <w:rPr>
          <w:color w:val="000000"/>
        </w:rPr>
        <w:t>3</w:t>
      </w:r>
      <w:r w:rsidRPr="00C70944">
        <w:rPr>
          <w:rFonts w:hint="eastAsia"/>
          <w:color w:val="000000"/>
        </w:rPr>
        <w:t>月</w:t>
      </w:r>
      <w:r w:rsidRPr="00C70944">
        <w:rPr>
          <w:color w:val="000000"/>
        </w:rPr>
        <w:t>21</w:t>
      </w:r>
      <w:r w:rsidRPr="00C70944">
        <w:rPr>
          <w:rFonts w:hint="eastAsia"/>
          <w:color w:val="000000"/>
        </w:rPr>
        <w:t>日至</w:t>
      </w:r>
      <w:r w:rsidRPr="00C70944">
        <w:rPr>
          <w:color w:val="000000"/>
        </w:rPr>
        <w:t>2021</w:t>
      </w:r>
      <w:r w:rsidRPr="00C70944">
        <w:rPr>
          <w:rFonts w:hint="eastAsia"/>
          <w:color w:val="000000"/>
        </w:rPr>
        <w:t>年</w:t>
      </w:r>
      <w:r w:rsidRPr="00C70944">
        <w:rPr>
          <w:color w:val="000000"/>
        </w:rPr>
        <w:t>1</w:t>
      </w:r>
      <w:r w:rsidRPr="00C70944">
        <w:rPr>
          <w:rFonts w:hint="eastAsia"/>
          <w:color w:val="000000"/>
        </w:rPr>
        <w:t>月</w:t>
      </w:r>
      <w:r w:rsidRPr="00C70944">
        <w:rPr>
          <w:color w:val="000000"/>
        </w:rPr>
        <w:t>27</w:t>
      </w:r>
      <w:r w:rsidRPr="00C70944">
        <w:rPr>
          <w:rFonts w:hint="eastAsia"/>
          <w:color w:val="000000"/>
        </w:rPr>
        <w:t>日期间）、华夏中债</w:t>
      </w:r>
      <w:r w:rsidRPr="00C70944">
        <w:rPr>
          <w:color w:val="000000"/>
        </w:rPr>
        <w:t>1-3</w:t>
      </w:r>
      <w:r w:rsidRPr="00C70944">
        <w:rPr>
          <w:rFonts w:hint="eastAsia"/>
          <w:color w:val="000000"/>
        </w:rPr>
        <w:t>年政策性金融债指数证券投资基金基金经理（</w:t>
      </w:r>
      <w:r w:rsidRPr="00C70944">
        <w:rPr>
          <w:color w:val="000000"/>
        </w:rPr>
        <w:t>2019</w:t>
      </w:r>
      <w:r w:rsidRPr="00C70944">
        <w:rPr>
          <w:rFonts w:hint="eastAsia"/>
          <w:color w:val="000000"/>
        </w:rPr>
        <w:t>年</w:t>
      </w:r>
      <w:r w:rsidRPr="00C70944">
        <w:rPr>
          <w:color w:val="000000"/>
        </w:rPr>
        <w:t>4</w:t>
      </w:r>
      <w:r w:rsidRPr="00C70944">
        <w:rPr>
          <w:rFonts w:hint="eastAsia"/>
          <w:color w:val="000000"/>
        </w:rPr>
        <w:t>月</w:t>
      </w:r>
      <w:r w:rsidRPr="00C70944">
        <w:rPr>
          <w:color w:val="000000"/>
        </w:rPr>
        <w:t>25</w:t>
      </w:r>
      <w:r w:rsidRPr="00C70944">
        <w:rPr>
          <w:rFonts w:hint="eastAsia"/>
          <w:color w:val="000000"/>
        </w:rPr>
        <w:t>日至</w:t>
      </w:r>
      <w:r w:rsidRPr="00C70944">
        <w:rPr>
          <w:color w:val="000000"/>
        </w:rPr>
        <w:t>2021</w:t>
      </w:r>
      <w:r w:rsidRPr="00C70944">
        <w:rPr>
          <w:rFonts w:hint="eastAsia"/>
          <w:color w:val="000000"/>
        </w:rPr>
        <w:t>年</w:t>
      </w:r>
      <w:r w:rsidRPr="00C70944">
        <w:rPr>
          <w:color w:val="000000"/>
        </w:rPr>
        <w:t>1</w:t>
      </w:r>
      <w:r w:rsidRPr="00C70944">
        <w:rPr>
          <w:rFonts w:hint="eastAsia"/>
          <w:color w:val="000000"/>
        </w:rPr>
        <w:t>月</w:t>
      </w:r>
      <w:r w:rsidRPr="00C70944">
        <w:rPr>
          <w:color w:val="000000"/>
        </w:rPr>
        <w:t>27</w:t>
      </w:r>
      <w:r w:rsidRPr="00C70944">
        <w:rPr>
          <w:rFonts w:hint="eastAsia"/>
          <w:color w:val="000000"/>
        </w:rPr>
        <w:t>日期间）、华夏恒融一年定期开放债券型证券投资基金基金经理（</w:t>
      </w:r>
      <w:r w:rsidRPr="00C70944">
        <w:rPr>
          <w:color w:val="000000"/>
        </w:rPr>
        <w:t>2019</w:t>
      </w:r>
      <w:r w:rsidRPr="00C70944">
        <w:rPr>
          <w:rFonts w:hint="eastAsia"/>
          <w:color w:val="000000"/>
        </w:rPr>
        <w:t>年</w:t>
      </w:r>
      <w:r w:rsidRPr="00C70944">
        <w:rPr>
          <w:color w:val="000000"/>
        </w:rPr>
        <w:t>5</w:t>
      </w:r>
      <w:r w:rsidRPr="00C70944">
        <w:rPr>
          <w:rFonts w:hint="eastAsia"/>
          <w:color w:val="000000"/>
        </w:rPr>
        <w:t>月</w:t>
      </w:r>
      <w:r w:rsidRPr="00C70944">
        <w:rPr>
          <w:color w:val="000000"/>
        </w:rPr>
        <w:t>10</w:t>
      </w:r>
      <w:r w:rsidRPr="00C70944">
        <w:rPr>
          <w:rFonts w:hint="eastAsia"/>
          <w:color w:val="000000"/>
        </w:rPr>
        <w:t>日至</w:t>
      </w:r>
      <w:r w:rsidRPr="00C70944">
        <w:rPr>
          <w:color w:val="000000"/>
        </w:rPr>
        <w:t>2021</w:t>
      </w:r>
      <w:r w:rsidRPr="00C70944">
        <w:rPr>
          <w:rFonts w:hint="eastAsia"/>
          <w:color w:val="000000"/>
        </w:rPr>
        <w:t>年</w:t>
      </w:r>
      <w:r w:rsidRPr="00C70944">
        <w:rPr>
          <w:color w:val="000000"/>
        </w:rPr>
        <w:t>1</w:t>
      </w:r>
      <w:r w:rsidRPr="00C70944">
        <w:rPr>
          <w:rFonts w:hint="eastAsia"/>
          <w:color w:val="000000"/>
        </w:rPr>
        <w:t>月</w:t>
      </w:r>
      <w:r w:rsidRPr="00C70944">
        <w:rPr>
          <w:color w:val="000000"/>
        </w:rPr>
        <w:t>27</w:t>
      </w:r>
      <w:r w:rsidRPr="00C70944">
        <w:rPr>
          <w:rFonts w:hint="eastAsia"/>
          <w:color w:val="000000"/>
        </w:rPr>
        <w:t>日期间）、华夏恒融债券型证券投资基金基金经理（</w:t>
      </w:r>
      <w:r w:rsidRPr="00C70944">
        <w:rPr>
          <w:color w:val="000000"/>
        </w:rPr>
        <w:t>2019</w:t>
      </w:r>
      <w:r w:rsidRPr="00C70944">
        <w:rPr>
          <w:rFonts w:hint="eastAsia"/>
          <w:color w:val="000000"/>
        </w:rPr>
        <w:t>年</w:t>
      </w:r>
      <w:r w:rsidRPr="00C70944">
        <w:rPr>
          <w:color w:val="000000"/>
        </w:rPr>
        <w:t>5</w:t>
      </w:r>
      <w:r w:rsidRPr="00C70944">
        <w:rPr>
          <w:rFonts w:hint="eastAsia"/>
          <w:color w:val="000000"/>
        </w:rPr>
        <w:t>月</w:t>
      </w:r>
      <w:r w:rsidRPr="00C70944">
        <w:rPr>
          <w:color w:val="000000"/>
        </w:rPr>
        <w:t>10</w:t>
      </w:r>
      <w:r w:rsidRPr="00C70944">
        <w:rPr>
          <w:rFonts w:hint="eastAsia"/>
          <w:color w:val="000000"/>
        </w:rPr>
        <w:t>日至</w:t>
      </w:r>
      <w:r w:rsidRPr="00C70944">
        <w:rPr>
          <w:color w:val="000000"/>
        </w:rPr>
        <w:t>2021</w:t>
      </w:r>
      <w:r w:rsidRPr="00C70944">
        <w:rPr>
          <w:rFonts w:hint="eastAsia"/>
          <w:color w:val="000000"/>
        </w:rPr>
        <w:t>年</w:t>
      </w:r>
      <w:r w:rsidRPr="00C70944">
        <w:rPr>
          <w:color w:val="000000"/>
        </w:rPr>
        <w:t>1</w:t>
      </w:r>
      <w:r w:rsidRPr="00C70944">
        <w:rPr>
          <w:rFonts w:hint="eastAsia"/>
          <w:color w:val="000000"/>
        </w:rPr>
        <w:t>月</w:t>
      </w:r>
      <w:r w:rsidRPr="00C70944">
        <w:rPr>
          <w:color w:val="000000"/>
        </w:rPr>
        <w:t>27</w:t>
      </w:r>
      <w:r w:rsidRPr="00C70944">
        <w:rPr>
          <w:rFonts w:hint="eastAsia"/>
          <w:color w:val="000000"/>
        </w:rPr>
        <w:t>日期间）、华夏中债</w:t>
      </w:r>
      <w:r w:rsidRPr="00C70944">
        <w:rPr>
          <w:color w:val="000000"/>
        </w:rPr>
        <w:t>3-5</w:t>
      </w:r>
      <w:r w:rsidRPr="00C70944">
        <w:rPr>
          <w:rFonts w:hint="eastAsia"/>
          <w:color w:val="000000"/>
        </w:rPr>
        <w:t>年政策性金融债指数证券投资基金基金经理（</w:t>
      </w:r>
      <w:r w:rsidRPr="00C70944">
        <w:rPr>
          <w:color w:val="000000"/>
        </w:rPr>
        <w:t>2019</w:t>
      </w:r>
      <w:r w:rsidRPr="00C70944">
        <w:rPr>
          <w:rFonts w:hint="eastAsia"/>
          <w:color w:val="000000"/>
        </w:rPr>
        <w:t>年</w:t>
      </w:r>
      <w:r w:rsidRPr="00C70944">
        <w:rPr>
          <w:color w:val="000000"/>
        </w:rPr>
        <w:t>7</w:t>
      </w:r>
      <w:r w:rsidRPr="00C70944">
        <w:rPr>
          <w:rFonts w:hint="eastAsia"/>
          <w:color w:val="000000"/>
        </w:rPr>
        <w:t>月</w:t>
      </w:r>
      <w:r w:rsidRPr="00C70944">
        <w:rPr>
          <w:color w:val="000000"/>
        </w:rPr>
        <w:t>12</w:t>
      </w:r>
      <w:r w:rsidRPr="00C70944">
        <w:rPr>
          <w:rFonts w:hint="eastAsia"/>
          <w:color w:val="000000"/>
        </w:rPr>
        <w:t>日至</w:t>
      </w:r>
      <w:r w:rsidRPr="00C70944">
        <w:rPr>
          <w:color w:val="000000"/>
        </w:rPr>
        <w:t>2021</w:t>
      </w:r>
      <w:r w:rsidRPr="00C70944">
        <w:rPr>
          <w:rFonts w:hint="eastAsia"/>
          <w:color w:val="000000"/>
        </w:rPr>
        <w:t>年</w:t>
      </w:r>
      <w:r w:rsidRPr="00C70944">
        <w:rPr>
          <w:color w:val="000000"/>
        </w:rPr>
        <w:t>1</w:t>
      </w:r>
      <w:r w:rsidRPr="00C70944">
        <w:rPr>
          <w:rFonts w:hint="eastAsia"/>
          <w:color w:val="000000"/>
        </w:rPr>
        <w:t>月</w:t>
      </w:r>
      <w:r w:rsidRPr="00C70944">
        <w:rPr>
          <w:color w:val="000000"/>
        </w:rPr>
        <w:t>27</w:t>
      </w:r>
      <w:r w:rsidRPr="00C70944">
        <w:rPr>
          <w:rFonts w:hint="eastAsia"/>
          <w:color w:val="000000"/>
        </w:rPr>
        <w:t>日期间）、华夏恒利</w:t>
      </w:r>
      <w:r w:rsidRPr="00C70944">
        <w:rPr>
          <w:color w:val="000000"/>
        </w:rPr>
        <w:t>3</w:t>
      </w:r>
      <w:r w:rsidRPr="00C70944">
        <w:rPr>
          <w:rFonts w:hint="eastAsia"/>
          <w:color w:val="000000"/>
        </w:rPr>
        <w:t>个月定期开放债券型证券投资基金基金经理（</w:t>
      </w:r>
      <w:r w:rsidRPr="00C70944">
        <w:rPr>
          <w:color w:val="000000"/>
        </w:rPr>
        <w:t>2019</w:t>
      </w:r>
      <w:r w:rsidRPr="00C70944">
        <w:rPr>
          <w:rFonts w:hint="eastAsia"/>
          <w:color w:val="000000"/>
        </w:rPr>
        <w:t>年</w:t>
      </w:r>
      <w:r w:rsidRPr="00C70944">
        <w:rPr>
          <w:color w:val="000000"/>
        </w:rPr>
        <w:t>11</w:t>
      </w:r>
      <w:r w:rsidRPr="00C70944">
        <w:rPr>
          <w:rFonts w:hint="eastAsia"/>
          <w:color w:val="000000"/>
        </w:rPr>
        <w:t>月</w:t>
      </w:r>
      <w:r w:rsidRPr="00C70944">
        <w:rPr>
          <w:color w:val="000000"/>
        </w:rPr>
        <w:t>29</w:t>
      </w:r>
      <w:r w:rsidRPr="00C70944">
        <w:rPr>
          <w:rFonts w:hint="eastAsia"/>
          <w:color w:val="000000"/>
        </w:rPr>
        <w:t>日至</w:t>
      </w:r>
      <w:r w:rsidRPr="00C70944">
        <w:rPr>
          <w:color w:val="000000"/>
        </w:rPr>
        <w:t>2021</w:t>
      </w:r>
      <w:r w:rsidRPr="00C70944">
        <w:rPr>
          <w:rFonts w:hint="eastAsia"/>
          <w:color w:val="000000"/>
        </w:rPr>
        <w:t>年</w:t>
      </w:r>
      <w:r w:rsidRPr="00C70944">
        <w:rPr>
          <w:color w:val="000000"/>
        </w:rPr>
        <w:t>1</w:t>
      </w:r>
      <w:r w:rsidRPr="00C70944">
        <w:rPr>
          <w:rFonts w:hint="eastAsia"/>
          <w:color w:val="000000"/>
        </w:rPr>
        <w:t>月</w:t>
      </w:r>
      <w:r w:rsidRPr="00C70944">
        <w:rPr>
          <w:color w:val="000000"/>
        </w:rPr>
        <w:t>27</w:t>
      </w:r>
      <w:r w:rsidRPr="00C70944">
        <w:rPr>
          <w:rFonts w:hint="eastAsia"/>
          <w:color w:val="000000"/>
        </w:rPr>
        <w:t>日期间）、华夏鼎顺三个月定期开放债券型发起式证券投资基金基金经理（</w:t>
      </w:r>
      <w:r w:rsidRPr="00C70944">
        <w:rPr>
          <w:color w:val="000000"/>
        </w:rPr>
        <w:t>2020</w:t>
      </w:r>
      <w:r w:rsidRPr="00C70944">
        <w:rPr>
          <w:rFonts w:hint="eastAsia"/>
          <w:color w:val="000000"/>
        </w:rPr>
        <w:t>年</w:t>
      </w:r>
      <w:r w:rsidRPr="00C70944">
        <w:rPr>
          <w:color w:val="000000"/>
        </w:rPr>
        <w:t>5</w:t>
      </w:r>
      <w:r w:rsidRPr="00C70944">
        <w:rPr>
          <w:rFonts w:hint="eastAsia"/>
          <w:color w:val="000000"/>
        </w:rPr>
        <w:t>月</w:t>
      </w:r>
      <w:r w:rsidRPr="00C70944">
        <w:rPr>
          <w:color w:val="000000"/>
        </w:rPr>
        <w:t>7</w:t>
      </w:r>
      <w:r w:rsidRPr="00C70944">
        <w:rPr>
          <w:rFonts w:hint="eastAsia"/>
          <w:color w:val="000000"/>
        </w:rPr>
        <w:t>日至</w:t>
      </w:r>
      <w:r w:rsidRPr="00C70944">
        <w:rPr>
          <w:color w:val="000000"/>
        </w:rPr>
        <w:t>2021</w:t>
      </w:r>
      <w:r w:rsidRPr="00C70944">
        <w:rPr>
          <w:rFonts w:hint="eastAsia"/>
          <w:color w:val="000000"/>
        </w:rPr>
        <w:t>年</w:t>
      </w:r>
      <w:r w:rsidRPr="00C70944">
        <w:rPr>
          <w:color w:val="000000"/>
        </w:rPr>
        <w:t>6</w:t>
      </w:r>
      <w:r w:rsidRPr="00C70944">
        <w:rPr>
          <w:rFonts w:hint="eastAsia"/>
          <w:color w:val="000000"/>
        </w:rPr>
        <w:t>月</w:t>
      </w:r>
      <w:r w:rsidRPr="00C70944">
        <w:rPr>
          <w:color w:val="000000"/>
        </w:rPr>
        <w:t>9</w:t>
      </w:r>
      <w:r w:rsidRPr="00C70944">
        <w:rPr>
          <w:rFonts w:hint="eastAsia"/>
          <w:color w:val="000000"/>
        </w:rPr>
        <w:t>日期间）、华夏鼎福三个月定期开放债券型发起式证券投资基金基金经理（</w:t>
      </w:r>
      <w:r w:rsidRPr="00C70944">
        <w:rPr>
          <w:color w:val="000000"/>
        </w:rPr>
        <w:t>2020</w:t>
      </w:r>
      <w:r w:rsidRPr="00C70944">
        <w:rPr>
          <w:rFonts w:hint="eastAsia"/>
          <w:color w:val="000000"/>
        </w:rPr>
        <w:t>年</w:t>
      </w:r>
      <w:r w:rsidRPr="00C70944">
        <w:rPr>
          <w:color w:val="000000"/>
        </w:rPr>
        <w:t>5</w:t>
      </w:r>
      <w:r w:rsidRPr="00C70944">
        <w:rPr>
          <w:rFonts w:hint="eastAsia"/>
          <w:color w:val="000000"/>
        </w:rPr>
        <w:t>月</w:t>
      </w:r>
      <w:r w:rsidRPr="00C70944">
        <w:rPr>
          <w:color w:val="000000"/>
        </w:rPr>
        <w:t>7</w:t>
      </w:r>
      <w:r w:rsidRPr="00C70944">
        <w:rPr>
          <w:rFonts w:hint="eastAsia"/>
          <w:color w:val="000000"/>
        </w:rPr>
        <w:t>日至</w:t>
      </w:r>
      <w:r w:rsidRPr="00C70944">
        <w:rPr>
          <w:color w:val="000000"/>
        </w:rPr>
        <w:t>2021</w:t>
      </w:r>
      <w:r w:rsidRPr="00C70944">
        <w:rPr>
          <w:rFonts w:hint="eastAsia"/>
          <w:color w:val="000000"/>
        </w:rPr>
        <w:t>年</w:t>
      </w:r>
      <w:r w:rsidRPr="00C70944">
        <w:rPr>
          <w:color w:val="000000"/>
        </w:rPr>
        <w:t>6</w:t>
      </w:r>
      <w:r w:rsidRPr="00C70944">
        <w:rPr>
          <w:rFonts w:hint="eastAsia"/>
          <w:color w:val="000000"/>
        </w:rPr>
        <w:t>月</w:t>
      </w:r>
      <w:r w:rsidRPr="00C70944">
        <w:rPr>
          <w:color w:val="000000"/>
        </w:rPr>
        <w:t>9</w:t>
      </w:r>
      <w:r w:rsidRPr="00C70944">
        <w:rPr>
          <w:rFonts w:hint="eastAsia"/>
          <w:color w:val="000000"/>
        </w:rPr>
        <w:t>日期间）</w:t>
      </w:r>
      <w:r w:rsidRPr="00C70944">
        <w:rPr>
          <w:color w:val="000000"/>
        </w:rPr>
        <w:t>等，</w:t>
      </w:r>
      <w:r w:rsidRPr="00C70944">
        <w:rPr>
          <w:rFonts w:hint="eastAsia"/>
          <w:color w:val="000000"/>
        </w:rPr>
        <w:t>现任公募固定收益投资总监、投委会成员，华夏鼎茂债券型证券投资基金基金经理（</w:t>
      </w:r>
      <w:r w:rsidRPr="00C70944">
        <w:rPr>
          <w:color w:val="000000"/>
        </w:rPr>
        <w:t>2017</w:t>
      </w:r>
      <w:r w:rsidRPr="00C70944">
        <w:rPr>
          <w:rFonts w:hint="eastAsia"/>
          <w:color w:val="000000"/>
        </w:rPr>
        <w:t>年</w:t>
      </w:r>
      <w:r w:rsidRPr="00C70944">
        <w:rPr>
          <w:color w:val="000000"/>
        </w:rPr>
        <w:t>12</w:t>
      </w:r>
      <w:r w:rsidRPr="00C70944">
        <w:rPr>
          <w:rFonts w:hint="eastAsia"/>
          <w:color w:val="000000"/>
        </w:rPr>
        <w:t>月</w:t>
      </w:r>
      <w:r w:rsidRPr="00C70944">
        <w:rPr>
          <w:color w:val="000000"/>
        </w:rPr>
        <w:t>11</w:t>
      </w:r>
      <w:r w:rsidRPr="00C70944">
        <w:rPr>
          <w:rFonts w:hint="eastAsia"/>
          <w:color w:val="000000"/>
        </w:rPr>
        <w:t>日起任职）、华夏中短债债券型证券投资基金基金经理（</w:t>
      </w:r>
      <w:r w:rsidRPr="00C70944">
        <w:rPr>
          <w:color w:val="000000"/>
        </w:rPr>
        <w:t>2018</w:t>
      </w:r>
      <w:r w:rsidRPr="00C70944">
        <w:rPr>
          <w:rFonts w:hint="eastAsia"/>
          <w:color w:val="000000"/>
        </w:rPr>
        <w:t>年</w:t>
      </w:r>
      <w:r w:rsidRPr="00C70944">
        <w:rPr>
          <w:color w:val="000000"/>
        </w:rPr>
        <w:t>12</w:t>
      </w:r>
      <w:r w:rsidRPr="00C70944">
        <w:rPr>
          <w:rFonts w:hint="eastAsia"/>
          <w:color w:val="000000"/>
        </w:rPr>
        <w:t>月</w:t>
      </w:r>
      <w:r w:rsidRPr="00C70944">
        <w:rPr>
          <w:color w:val="000000"/>
        </w:rPr>
        <w:t>25</w:t>
      </w:r>
      <w:r w:rsidRPr="00C70944">
        <w:rPr>
          <w:rFonts w:hint="eastAsia"/>
          <w:color w:val="000000"/>
        </w:rPr>
        <w:t>日起任职）、华夏短债债券型证券投资基金基金经理（</w:t>
      </w:r>
      <w:r w:rsidRPr="00C70944">
        <w:rPr>
          <w:color w:val="000000"/>
        </w:rPr>
        <w:t>2019</w:t>
      </w:r>
      <w:r w:rsidRPr="00C70944">
        <w:rPr>
          <w:rFonts w:hint="eastAsia"/>
          <w:color w:val="000000"/>
        </w:rPr>
        <w:t>年</w:t>
      </w:r>
      <w:r w:rsidRPr="00C70944">
        <w:rPr>
          <w:color w:val="000000"/>
        </w:rPr>
        <w:t>1</w:t>
      </w:r>
      <w:r w:rsidRPr="00C70944">
        <w:rPr>
          <w:rFonts w:hint="eastAsia"/>
          <w:color w:val="000000"/>
        </w:rPr>
        <w:t>月</w:t>
      </w:r>
      <w:r w:rsidRPr="00C70944">
        <w:rPr>
          <w:color w:val="000000"/>
        </w:rPr>
        <w:t>8</w:t>
      </w:r>
      <w:r w:rsidRPr="00C70944">
        <w:rPr>
          <w:rFonts w:hint="eastAsia"/>
          <w:color w:val="000000"/>
        </w:rPr>
        <w:t>日起任职）、华夏鼎淳债券型证券投资基金基金经理（</w:t>
      </w:r>
      <w:r w:rsidRPr="00C70944">
        <w:rPr>
          <w:color w:val="000000"/>
        </w:rPr>
        <w:t>2019</w:t>
      </w:r>
      <w:r w:rsidRPr="00C70944">
        <w:rPr>
          <w:rFonts w:hint="eastAsia"/>
          <w:color w:val="000000"/>
        </w:rPr>
        <w:t>年</w:t>
      </w:r>
      <w:r w:rsidRPr="00C70944">
        <w:rPr>
          <w:color w:val="000000"/>
        </w:rPr>
        <w:t>8</w:t>
      </w:r>
      <w:r w:rsidRPr="00C70944">
        <w:rPr>
          <w:rFonts w:hint="eastAsia"/>
          <w:color w:val="000000"/>
        </w:rPr>
        <w:t>月</w:t>
      </w:r>
      <w:r w:rsidRPr="00C70944">
        <w:rPr>
          <w:color w:val="000000"/>
        </w:rPr>
        <w:t>21</w:t>
      </w:r>
      <w:r w:rsidRPr="00C70944">
        <w:rPr>
          <w:rFonts w:hint="eastAsia"/>
          <w:color w:val="000000"/>
        </w:rPr>
        <w:t>日起任职）、华夏鼎泓债券型证券投资基金基金经理（</w:t>
      </w:r>
      <w:r w:rsidRPr="00C70944">
        <w:rPr>
          <w:color w:val="000000"/>
        </w:rPr>
        <w:t>2019</w:t>
      </w:r>
      <w:r w:rsidRPr="00C70944">
        <w:rPr>
          <w:rFonts w:hint="eastAsia"/>
          <w:color w:val="000000"/>
        </w:rPr>
        <w:t>年</w:t>
      </w:r>
      <w:r w:rsidRPr="00C70944">
        <w:rPr>
          <w:color w:val="000000"/>
        </w:rPr>
        <w:t>11</w:t>
      </w:r>
      <w:r w:rsidRPr="00C70944">
        <w:rPr>
          <w:rFonts w:hint="eastAsia"/>
          <w:color w:val="000000"/>
        </w:rPr>
        <w:t>月</w:t>
      </w:r>
      <w:r w:rsidRPr="00C70944">
        <w:rPr>
          <w:color w:val="000000"/>
        </w:rPr>
        <w:t>19</w:t>
      </w:r>
      <w:r w:rsidRPr="00C70944">
        <w:rPr>
          <w:rFonts w:hint="eastAsia"/>
          <w:color w:val="000000"/>
        </w:rPr>
        <w:t>日起任职）、华夏稳健增利</w:t>
      </w:r>
      <w:r w:rsidRPr="00C70944">
        <w:rPr>
          <w:color w:val="000000"/>
        </w:rPr>
        <w:t>4</w:t>
      </w:r>
      <w:r w:rsidRPr="00C70944">
        <w:rPr>
          <w:rFonts w:hint="eastAsia"/>
          <w:color w:val="000000"/>
        </w:rPr>
        <w:t>个月滚动持有债券型发起式证券投资基金基金经理（</w:t>
      </w:r>
      <w:r w:rsidRPr="00C70944">
        <w:rPr>
          <w:color w:val="000000"/>
        </w:rPr>
        <w:t>2021</w:t>
      </w:r>
      <w:r w:rsidRPr="00C70944">
        <w:rPr>
          <w:rFonts w:hint="eastAsia"/>
          <w:color w:val="000000"/>
        </w:rPr>
        <w:t>年</w:t>
      </w:r>
      <w:r w:rsidRPr="00C70944">
        <w:rPr>
          <w:color w:val="000000"/>
        </w:rPr>
        <w:t>5</w:t>
      </w:r>
      <w:r w:rsidRPr="00C70944">
        <w:rPr>
          <w:rFonts w:hint="eastAsia"/>
          <w:color w:val="000000"/>
        </w:rPr>
        <w:t>月</w:t>
      </w:r>
      <w:r w:rsidRPr="00C70944">
        <w:rPr>
          <w:color w:val="000000"/>
        </w:rPr>
        <w:t>19</w:t>
      </w:r>
      <w:r w:rsidRPr="00C70944">
        <w:rPr>
          <w:rFonts w:hint="eastAsia"/>
          <w:color w:val="000000"/>
        </w:rPr>
        <w:t>日起任职）</w:t>
      </w:r>
      <w:r w:rsidRPr="00C70944">
        <w:rPr>
          <w:color w:val="000000"/>
        </w:rPr>
        <w:t>。</w:t>
      </w:r>
    </w:p>
    <w:p w:rsidR="006B3F2B" w:rsidRPr="000D1EF1" w:rsidRDefault="006B3F2B" w:rsidP="006B3F2B">
      <w:pPr>
        <w:spacing w:line="360" w:lineRule="auto"/>
        <w:ind w:firstLineChars="200" w:firstLine="420"/>
        <w:rPr>
          <w:szCs w:val="21"/>
        </w:rPr>
      </w:pPr>
      <w:r w:rsidRPr="000D1EF1">
        <w:rPr>
          <w:szCs w:val="21"/>
        </w:rPr>
        <w:t>3</w:t>
      </w:r>
      <w:r w:rsidR="00C70944" w:rsidRPr="00C70944">
        <w:rPr>
          <w:szCs w:val="21"/>
        </w:rPr>
        <w:t>、本公司固定收益投资决策委员会</w:t>
      </w:r>
    </w:p>
    <w:p w:rsidR="001F1A52" w:rsidRPr="000D1EF1" w:rsidRDefault="00C70944" w:rsidP="001F1A52">
      <w:pPr>
        <w:autoSpaceDE w:val="0"/>
        <w:autoSpaceDN w:val="0"/>
        <w:adjustRightInd w:val="0"/>
        <w:spacing w:line="360" w:lineRule="auto"/>
        <w:ind w:firstLine="482"/>
        <w:rPr>
          <w:color w:val="000000"/>
        </w:rPr>
      </w:pPr>
      <w:bookmarkStart w:id="32" w:name="OLE_LINK52"/>
      <w:r w:rsidRPr="00C70944">
        <w:rPr>
          <w:rFonts w:hint="eastAsia"/>
          <w:color w:val="000000"/>
        </w:rPr>
        <w:t>主任：范义先生，华夏基金管理有限公司固定收益总监，董事总经理，投资经理。</w:t>
      </w:r>
    </w:p>
    <w:p w:rsidR="001F1A52" w:rsidRPr="000D1EF1" w:rsidRDefault="00C70944" w:rsidP="001F1A52">
      <w:pPr>
        <w:autoSpaceDE w:val="0"/>
        <w:autoSpaceDN w:val="0"/>
        <w:adjustRightInd w:val="0"/>
        <w:spacing w:line="360" w:lineRule="auto"/>
        <w:ind w:firstLine="482"/>
        <w:rPr>
          <w:color w:val="000000"/>
        </w:rPr>
      </w:pPr>
      <w:r w:rsidRPr="00C70944">
        <w:rPr>
          <w:rFonts w:hint="eastAsia"/>
          <w:color w:val="000000"/>
        </w:rPr>
        <w:t>成员：李一梅女士，华夏基金管理有限公司董事、总经理。</w:t>
      </w:r>
    </w:p>
    <w:p w:rsidR="001F1A52" w:rsidRPr="000D1EF1" w:rsidRDefault="00C70944" w:rsidP="001F1A52">
      <w:pPr>
        <w:autoSpaceDE w:val="0"/>
        <w:autoSpaceDN w:val="0"/>
        <w:adjustRightInd w:val="0"/>
        <w:spacing w:line="360" w:lineRule="auto"/>
        <w:ind w:firstLine="482"/>
        <w:rPr>
          <w:color w:val="000000"/>
        </w:rPr>
      </w:pPr>
      <w:r w:rsidRPr="00C70944">
        <w:rPr>
          <w:rFonts w:hint="eastAsia"/>
          <w:color w:val="000000"/>
        </w:rPr>
        <w:t>阳琨先生，华夏基金管理有限公司副总经理、投资总监，基金经理。</w:t>
      </w:r>
    </w:p>
    <w:p w:rsidR="001F1A52" w:rsidRPr="000D1EF1" w:rsidRDefault="00C70944" w:rsidP="001F1A52">
      <w:pPr>
        <w:autoSpaceDE w:val="0"/>
        <w:autoSpaceDN w:val="0"/>
        <w:adjustRightInd w:val="0"/>
        <w:spacing w:line="360" w:lineRule="auto"/>
        <w:ind w:firstLine="482"/>
        <w:rPr>
          <w:color w:val="000000"/>
        </w:rPr>
      </w:pPr>
      <w:r w:rsidRPr="00C70944">
        <w:rPr>
          <w:rFonts w:hint="eastAsia"/>
          <w:color w:val="000000"/>
        </w:rPr>
        <w:t>孙彬先生，华夏基金管理有限公司副总经理，投资经理。</w:t>
      </w:r>
    </w:p>
    <w:p w:rsidR="001F1A52" w:rsidRPr="000D1EF1" w:rsidRDefault="00C70944" w:rsidP="001F1A52">
      <w:pPr>
        <w:autoSpaceDE w:val="0"/>
        <w:autoSpaceDN w:val="0"/>
        <w:adjustRightInd w:val="0"/>
        <w:spacing w:line="360" w:lineRule="auto"/>
        <w:ind w:firstLine="482"/>
        <w:rPr>
          <w:color w:val="000000"/>
        </w:rPr>
      </w:pPr>
      <w:r w:rsidRPr="00C70944">
        <w:rPr>
          <w:rFonts w:hint="eastAsia"/>
          <w:color w:val="000000"/>
        </w:rPr>
        <w:t>曲波先生，华夏基金管理有限公司董事总经理，基金经理。</w:t>
      </w:r>
    </w:p>
    <w:p w:rsidR="001F1A52" w:rsidRPr="000D1EF1" w:rsidRDefault="00C70944" w:rsidP="001F1A52">
      <w:pPr>
        <w:autoSpaceDE w:val="0"/>
        <w:autoSpaceDN w:val="0"/>
        <w:adjustRightInd w:val="0"/>
        <w:spacing w:line="360" w:lineRule="auto"/>
        <w:ind w:firstLine="482"/>
        <w:rPr>
          <w:color w:val="000000"/>
        </w:rPr>
      </w:pPr>
      <w:r w:rsidRPr="00C70944">
        <w:rPr>
          <w:rFonts w:hint="eastAsia"/>
          <w:color w:val="000000"/>
        </w:rPr>
        <w:t>刘明宇先生，华夏基金管理有限公司公募固定收益投资总监，董事总经理，基金经理。</w:t>
      </w:r>
    </w:p>
    <w:p w:rsidR="001F1A52" w:rsidRPr="000D1EF1" w:rsidRDefault="00C70944" w:rsidP="001F1A52">
      <w:pPr>
        <w:autoSpaceDE w:val="0"/>
        <w:autoSpaceDN w:val="0"/>
        <w:adjustRightInd w:val="0"/>
        <w:spacing w:line="360" w:lineRule="auto"/>
        <w:ind w:firstLine="482"/>
        <w:rPr>
          <w:color w:val="000000"/>
        </w:rPr>
      </w:pPr>
      <w:r w:rsidRPr="00C70944">
        <w:rPr>
          <w:rFonts w:hint="eastAsia"/>
          <w:color w:val="000000"/>
        </w:rPr>
        <w:t>柳万军先生，华夏基金管理有限公司固定收益部执行总经理，基金经理。</w:t>
      </w:r>
    </w:p>
    <w:p w:rsidR="001F1A52" w:rsidRPr="000D1EF1" w:rsidRDefault="00C70944" w:rsidP="001F1A52">
      <w:pPr>
        <w:autoSpaceDE w:val="0"/>
        <w:autoSpaceDN w:val="0"/>
        <w:adjustRightInd w:val="0"/>
        <w:spacing w:line="360" w:lineRule="auto"/>
        <w:ind w:firstLine="482"/>
        <w:rPr>
          <w:color w:val="000000"/>
        </w:rPr>
      </w:pPr>
      <w:r w:rsidRPr="00C70944">
        <w:rPr>
          <w:rFonts w:hint="eastAsia"/>
          <w:color w:val="000000"/>
        </w:rPr>
        <w:t>张驰先生，华夏基金管理有限公司机构债券投资部总监。</w:t>
      </w:r>
    </w:p>
    <w:bookmarkEnd w:id="32"/>
    <w:p w:rsidR="006B3F2B" w:rsidRPr="000D1EF1" w:rsidRDefault="006B3F2B" w:rsidP="006B3F2B">
      <w:pPr>
        <w:autoSpaceDE w:val="0"/>
        <w:autoSpaceDN w:val="0"/>
        <w:adjustRightInd w:val="0"/>
        <w:spacing w:line="360" w:lineRule="auto"/>
        <w:ind w:firstLineChars="200" w:firstLine="420"/>
        <w:rPr>
          <w:szCs w:val="21"/>
        </w:rPr>
      </w:pPr>
      <w:r w:rsidRPr="000D1EF1">
        <w:rPr>
          <w:szCs w:val="21"/>
        </w:rPr>
        <w:t>4</w:t>
      </w:r>
      <w:r w:rsidR="00C70944" w:rsidRPr="00C70944">
        <w:rPr>
          <w:szCs w:val="21"/>
        </w:rPr>
        <w:t>、上述人员之间不存在近亲属关系。</w:t>
      </w:r>
    </w:p>
    <w:p w:rsidR="006B3F2B" w:rsidRPr="000D1EF1" w:rsidRDefault="00C70944" w:rsidP="006B3F2B">
      <w:pPr>
        <w:autoSpaceDE w:val="0"/>
        <w:autoSpaceDN w:val="0"/>
        <w:adjustRightInd w:val="0"/>
        <w:spacing w:line="360" w:lineRule="auto"/>
        <w:ind w:firstLineChars="200" w:firstLine="420"/>
        <w:rPr>
          <w:szCs w:val="21"/>
        </w:rPr>
      </w:pPr>
      <w:r w:rsidRPr="00C70944">
        <w:rPr>
          <w:szCs w:val="21"/>
        </w:rPr>
        <w:t>（三）基金管理人的职责</w:t>
      </w:r>
    </w:p>
    <w:p w:rsidR="006B3F2B" w:rsidRPr="000D1EF1" w:rsidRDefault="006B3F2B" w:rsidP="006B3F2B">
      <w:pPr>
        <w:autoSpaceDE w:val="0"/>
        <w:autoSpaceDN w:val="0"/>
        <w:adjustRightInd w:val="0"/>
        <w:spacing w:line="360" w:lineRule="auto"/>
        <w:ind w:firstLineChars="200" w:firstLine="420"/>
        <w:rPr>
          <w:szCs w:val="21"/>
        </w:rPr>
      </w:pPr>
      <w:r w:rsidRPr="000D1EF1">
        <w:rPr>
          <w:szCs w:val="21"/>
        </w:rPr>
        <w:t>1</w:t>
      </w:r>
      <w:r w:rsidR="00C70944" w:rsidRPr="00C70944">
        <w:rPr>
          <w:szCs w:val="21"/>
        </w:rPr>
        <w:t>、依法募集</w:t>
      </w:r>
      <w:r w:rsidR="00C70944" w:rsidRPr="00C70944">
        <w:rPr>
          <w:rFonts w:hint="eastAsia"/>
          <w:szCs w:val="21"/>
        </w:rPr>
        <w:t>资金</w:t>
      </w:r>
      <w:r w:rsidR="00C70944" w:rsidRPr="00C70944">
        <w:rPr>
          <w:szCs w:val="21"/>
        </w:rPr>
        <w:t>，办理或者委托经国务院证券监督管理机构认定的其他机构代为办理基金份额的发售、申购、赎回和登记事宜。</w:t>
      </w:r>
    </w:p>
    <w:p w:rsidR="006B3F2B" w:rsidRPr="000D1EF1" w:rsidRDefault="006B3F2B" w:rsidP="006B3F2B">
      <w:pPr>
        <w:autoSpaceDE w:val="0"/>
        <w:autoSpaceDN w:val="0"/>
        <w:adjustRightInd w:val="0"/>
        <w:spacing w:line="360" w:lineRule="auto"/>
        <w:ind w:firstLineChars="200" w:firstLine="420"/>
        <w:rPr>
          <w:szCs w:val="21"/>
        </w:rPr>
      </w:pPr>
      <w:r w:rsidRPr="000D1EF1">
        <w:rPr>
          <w:szCs w:val="21"/>
        </w:rPr>
        <w:t>2</w:t>
      </w:r>
      <w:r w:rsidR="00C70944" w:rsidRPr="00C70944">
        <w:rPr>
          <w:szCs w:val="21"/>
        </w:rPr>
        <w:t>、办理基金备案手续。</w:t>
      </w:r>
    </w:p>
    <w:p w:rsidR="006B3F2B" w:rsidRPr="000D1EF1" w:rsidRDefault="006B3F2B" w:rsidP="006B3F2B">
      <w:pPr>
        <w:autoSpaceDE w:val="0"/>
        <w:autoSpaceDN w:val="0"/>
        <w:adjustRightInd w:val="0"/>
        <w:spacing w:line="360" w:lineRule="auto"/>
        <w:ind w:firstLineChars="200" w:firstLine="420"/>
        <w:rPr>
          <w:szCs w:val="21"/>
        </w:rPr>
      </w:pPr>
      <w:r w:rsidRPr="000D1EF1">
        <w:rPr>
          <w:szCs w:val="21"/>
        </w:rPr>
        <w:t>3</w:t>
      </w:r>
      <w:r w:rsidR="00C70944" w:rsidRPr="00C70944">
        <w:rPr>
          <w:szCs w:val="21"/>
        </w:rPr>
        <w:t>、对所管理的不同基金财产分别管理、分别记账，进行证券投资。</w:t>
      </w:r>
    </w:p>
    <w:p w:rsidR="006B3F2B" w:rsidRPr="000D1EF1" w:rsidRDefault="006B3F2B" w:rsidP="006B3F2B">
      <w:pPr>
        <w:autoSpaceDE w:val="0"/>
        <w:autoSpaceDN w:val="0"/>
        <w:adjustRightInd w:val="0"/>
        <w:spacing w:line="360" w:lineRule="auto"/>
        <w:ind w:firstLineChars="200" w:firstLine="420"/>
        <w:rPr>
          <w:szCs w:val="21"/>
        </w:rPr>
      </w:pPr>
      <w:r w:rsidRPr="000D1EF1">
        <w:rPr>
          <w:szCs w:val="21"/>
        </w:rPr>
        <w:t>4</w:t>
      </w:r>
      <w:r w:rsidR="00C70944" w:rsidRPr="00C70944">
        <w:rPr>
          <w:szCs w:val="21"/>
        </w:rPr>
        <w:t>、按照基金合同的约定确定基金收益分配方案，及时向基金份额持有人分配收益。</w:t>
      </w:r>
    </w:p>
    <w:p w:rsidR="006B3F2B" w:rsidRPr="000D1EF1" w:rsidRDefault="006B3F2B" w:rsidP="006B3F2B">
      <w:pPr>
        <w:autoSpaceDE w:val="0"/>
        <w:autoSpaceDN w:val="0"/>
        <w:adjustRightInd w:val="0"/>
        <w:spacing w:line="360" w:lineRule="auto"/>
        <w:ind w:firstLineChars="200" w:firstLine="420"/>
        <w:rPr>
          <w:szCs w:val="21"/>
        </w:rPr>
      </w:pPr>
      <w:r w:rsidRPr="000D1EF1">
        <w:rPr>
          <w:szCs w:val="21"/>
        </w:rPr>
        <w:t>5</w:t>
      </w:r>
      <w:r w:rsidR="00C70944" w:rsidRPr="00C70944">
        <w:rPr>
          <w:szCs w:val="21"/>
        </w:rPr>
        <w:t>、进行基金会计核算并编制基金财务会计报告。</w:t>
      </w:r>
    </w:p>
    <w:p w:rsidR="006B3F2B" w:rsidRPr="000D1EF1" w:rsidRDefault="006B3F2B" w:rsidP="006B3F2B">
      <w:pPr>
        <w:autoSpaceDE w:val="0"/>
        <w:autoSpaceDN w:val="0"/>
        <w:adjustRightInd w:val="0"/>
        <w:spacing w:line="360" w:lineRule="auto"/>
        <w:ind w:firstLineChars="200" w:firstLine="420"/>
        <w:rPr>
          <w:szCs w:val="21"/>
        </w:rPr>
      </w:pPr>
      <w:r w:rsidRPr="000D1EF1">
        <w:rPr>
          <w:szCs w:val="21"/>
        </w:rPr>
        <w:t>6</w:t>
      </w:r>
      <w:r w:rsidR="00C70944" w:rsidRPr="00C70944">
        <w:rPr>
          <w:szCs w:val="21"/>
        </w:rPr>
        <w:t>、编制</w:t>
      </w:r>
      <w:r w:rsidR="00C70944" w:rsidRPr="00C70944">
        <w:rPr>
          <w:rFonts w:hint="eastAsia"/>
          <w:szCs w:val="21"/>
        </w:rPr>
        <w:t>季度、</w:t>
      </w:r>
      <w:r w:rsidR="00C70944" w:rsidRPr="00C70944">
        <w:rPr>
          <w:szCs w:val="21"/>
        </w:rPr>
        <w:t>中期</w:t>
      </w:r>
      <w:r w:rsidR="00C70944" w:rsidRPr="00C70944">
        <w:rPr>
          <w:rFonts w:hint="eastAsia"/>
          <w:szCs w:val="21"/>
        </w:rPr>
        <w:t>报告</w:t>
      </w:r>
      <w:r w:rsidR="00C70944" w:rsidRPr="00C70944">
        <w:rPr>
          <w:szCs w:val="21"/>
        </w:rPr>
        <w:t>和年度报告。</w:t>
      </w:r>
    </w:p>
    <w:p w:rsidR="006B3F2B" w:rsidRPr="000D1EF1" w:rsidRDefault="006B3F2B" w:rsidP="006B3F2B">
      <w:pPr>
        <w:autoSpaceDE w:val="0"/>
        <w:autoSpaceDN w:val="0"/>
        <w:adjustRightInd w:val="0"/>
        <w:spacing w:line="360" w:lineRule="auto"/>
        <w:ind w:firstLineChars="200" w:firstLine="420"/>
        <w:rPr>
          <w:szCs w:val="21"/>
        </w:rPr>
      </w:pPr>
      <w:r w:rsidRPr="000D1EF1">
        <w:rPr>
          <w:szCs w:val="21"/>
        </w:rPr>
        <w:t>7</w:t>
      </w:r>
      <w:r w:rsidR="00C70944" w:rsidRPr="00C70944">
        <w:rPr>
          <w:szCs w:val="21"/>
        </w:rPr>
        <w:t>、计算并公告基金净值</w:t>
      </w:r>
      <w:r w:rsidR="00C70944" w:rsidRPr="00C70944">
        <w:rPr>
          <w:rFonts w:hint="eastAsia"/>
          <w:szCs w:val="21"/>
        </w:rPr>
        <w:t>信息</w:t>
      </w:r>
      <w:r w:rsidR="00C70944" w:rsidRPr="00C70944">
        <w:rPr>
          <w:szCs w:val="21"/>
        </w:rPr>
        <w:t>，确定基金份额申购、赎回价格。</w:t>
      </w:r>
    </w:p>
    <w:p w:rsidR="006B3F2B" w:rsidRPr="000D1EF1" w:rsidRDefault="006B3F2B" w:rsidP="006B3F2B">
      <w:pPr>
        <w:autoSpaceDE w:val="0"/>
        <w:autoSpaceDN w:val="0"/>
        <w:adjustRightInd w:val="0"/>
        <w:spacing w:line="360" w:lineRule="auto"/>
        <w:ind w:firstLineChars="200" w:firstLine="420"/>
        <w:rPr>
          <w:szCs w:val="21"/>
        </w:rPr>
      </w:pPr>
      <w:r w:rsidRPr="000D1EF1">
        <w:rPr>
          <w:szCs w:val="21"/>
        </w:rPr>
        <w:t>8</w:t>
      </w:r>
      <w:r w:rsidR="00C70944" w:rsidRPr="00C70944">
        <w:rPr>
          <w:szCs w:val="21"/>
        </w:rPr>
        <w:t>、办理与基金财产管理业务活动有关的信息披露事项。</w:t>
      </w:r>
    </w:p>
    <w:p w:rsidR="006B3F2B" w:rsidRPr="000D1EF1" w:rsidRDefault="006B3F2B" w:rsidP="006B3F2B">
      <w:pPr>
        <w:autoSpaceDE w:val="0"/>
        <w:autoSpaceDN w:val="0"/>
        <w:adjustRightInd w:val="0"/>
        <w:spacing w:line="360" w:lineRule="auto"/>
        <w:ind w:firstLineChars="200" w:firstLine="420"/>
        <w:rPr>
          <w:szCs w:val="21"/>
        </w:rPr>
      </w:pPr>
      <w:r w:rsidRPr="000D1EF1">
        <w:rPr>
          <w:szCs w:val="21"/>
        </w:rPr>
        <w:t>9</w:t>
      </w:r>
      <w:r w:rsidR="00C70944" w:rsidRPr="00C70944">
        <w:rPr>
          <w:szCs w:val="21"/>
        </w:rPr>
        <w:t>、召集基金份额持有人大会。</w:t>
      </w:r>
    </w:p>
    <w:p w:rsidR="006B3F2B" w:rsidRPr="000D1EF1" w:rsidRDefault="006B3F2B" w:rsidP="006B3F2B">
      <w:pPr>
        <w:autoSpaceDE w:val="0"/>
        <w:autoSpaceDN w:val="0"/>
        <w:adjustRightInd w:val="0"/>
        <w:spacing w:line="360" w:lineRule="auto"/>
        <w:ind w:firstLineChars="200" w:firstLine="420"/>
        <w:rPr>
          <w:szCs w:val="21"/>
        </w:rPr>
      </w:pPr>
      <w:r w:rsidRPr="000D1EF1">
        <w:rPr>
          <w:szCs w:val="21"/>
        </w:rPr>
        <w:t>10</w:t>
      </w:r>
      <w:r w:rsidR="00C70944" w:rsidRPr="00C70944">
        <w:rPr>
          <w:szCs w:val="21"/>
        </w:rPr>
        <w:t>、保存基金财产管理业务活动的记录、账册、报表和其他相关资料。</w:t>
      </w:r>
    </w:p>
    <w:p w:rsidR="006B3F2B" w:rsidRPr="000D1EF1" w:rsidRDefault="006B3F2B" w:rsidP="006B3F2B">
      <w:pPr>
        <w:autoSpaceDE w:val="0"/>
        <w:autoSpaceDN w:val="0"/>
        <w:adjustRightInd w:val="0"/>
        <w:spacing w:line="360" w:lineRule="auto"/>
        <w:ind w:firstLineChars="200" w:firstLine="420"/>
        <w:rPr>
          <w:szCs w:val="21"/>
        </w:rPr>
      </w:pPr>
      <w:r w:rsidRPr="000D1EF1">
        <w:rPr>
          <w:szCs w:val="21"/>
        </w:rPr>
        <w:t>11</w:t>
      </w:r>
      <w:r w:rsidR="00C70944" w:rsidRPr="00C70944">
        <w:rPr>
          <w:szCs w:val="21"/>
        </w:rPr>
        <w:t>、以基金管理人名义，代表基金份额持有人利益行使诉讼权利或者实施其他法律行为。</w:t>
      </w:r>
    </w:p>
    <w:p w:rsidR="006B3F2B" w:rsidRPr="000D1EF1" w:rsidRDefault="006B3F2B" w:rsidP="006B3F2B">
      <w:pPr>
        <w:autoSpaceDE w:val="0"/>
        <w:autoSpaceDN w:val="0"/>
        <w:adjustRightInd w:val="0"/>
        <w:spacing w:line="360" w:lineRule="auto"/>
        <w:ind w:firstLineChars="200" w:firstLine="420"/>
        <w:rPr>
          <w:szCs w:val="21"/>
        </w:rPr>
      </w:pPr>
      <w:r w:rsidRPr="000D1EF1">
        <w:rPr>
          <w:szCs w:val="21"/>
        </w:rPr>
        <w:t>12</w:t>
      </w:r>
      <w:r w:rsidR="00C70944" w:rsidRPr="00C70944">
        <w:rPr>
          <w:szCs w:val="21"/>
        </w:rPr>
        <w:t>、国务院证券监督管理机构规定的其他职责。</w:t>
      </w:r>
    </w:p>
    <w:p w:rsidR="006B3F2B" w:rsidRPr="000D1EF1" w:rsidRDefault="00C70944" w:rsidP="006B3F2B">
      <w:pPr>
        <w:autoSpaceDE w:val="0"/>
        <w:autoSpaceDN w:val="0"/>
        <w:adjustRightInd w:val="0"/>
        <w:spacing w:line="360" w:lineRule="auto"/>
        <w:ind w:firstLineChars="200" w:firstLine="420"/>
        <w:rPr>
          <w:szCs w:val="21"/>
        </w:rPr>
      </w:pPr>
      <w:r w:rsidRPr="00C70944">
        <w:rPr>
          <w:szCs w:val="21"/>
        </w:rPr>
        <w:t>（四）基金管理人承诺</w:t>
      </w:r>
    </w:p>
    <w:p w:rsidR="006B3F2B" w:rsidRPr="000D1EF1" w:rsidRDefault="006B3F2B" w:rsidP="006B3F2B">
      <w:pPr>
        <w:autoSpaceDE w:val="0"/>
        <w:autoSpaceDN w:val="0"/>
        <w:adjustRightInd w:val="0"/>
        <w:spacing w:line="360" w:lineRule="auto"/>
        <w:ind w:firstLineChars="200" w:firstLine="420"/>
        <w:rPr>
          <w:szCs w:val="21"/>
        </w:rPr>
      </w:pPr>
      <w:r w:rsidRPr="000D1EF1">
        <w:rPr>
          <w:szCs w:val="21"/>
        </w:rPr>
        <w:t>1</w:t>
      </w:r>
      <w:r w:rsidR="00C70944" w:rsidRPr="00C70944">
        <w:rPr>
          <w:szCs w:val="21"/>
        </w:rPr>
        <w:t>、本基金管理人将根据基金合同的规定，按照招募说明书列明的投资目标、策略及限制等全权处理本基金的投资。</w:t>
      </w:r>
    </w:p>
    <w:p w:rsidR="006B3F2B" w:rsidRPr="000D1EF1" w:rsidRDefault="006B3F2B" w:rsidP="006B3F2B">
      <w:pPr>
        <w:autoSpaceDE w:val="0"/>
        <w:autoSpaceDN w:val="0"/>
        <w:adjustRightInd w:val="0"/>
        <w:spacing w:line="360" w:lineRule="auto"/>
        <w:ind w:firstLineChars="200" w:firstLine="420"/>
        <w:rPr>
          <w:szCs w:val="21"/>
        </w:rPr>
      </w:pPr>
      <w:r w:rsidRPr="000D1EF1">
        <w:rPr>
          <w:szCs w:val="21"/>
        </w:rPr>
        <w:t>2</w:t>
      </w:r>
      <w:r w:rsidR="00C70944" w:rsidRPr="00C70944">
        <w:rPr>
          <w:szCs w:val="21"/>
        </w:rPr>
        <w:t>、本基金管理人不从事违反《中华人民共和国证券法》的行为，并建立健全内部控制制度，采取有效措施，防止违反《中华人民共和国证券法》行为的发生。</w:t>
      </w:r>
    </w:p>
    <w:p w:rsidR="006B3F2B" w:rsidRPr="000D1EF1" w:rsidRDefault="006B3F2B" w:rsidP="006B3F2B">
      <w:pPr>
        <w:autoSpaceDE w:val="0"/>
        <w:autoSpaceDN w:val="0"/>
        <w:adjustRightInd w:val="0"/>
        <w:spacing w:line="360" w:lineRule="auto"/>
        <w:ind w:firstLineChars="200" w:firstLine="420"/>
        <w:rPr>
          <w:szCs w:val="21"/>
        </w:rPr>
      </w:pPr>
      <w:r w:rsidRPr="000D1EF1">
        <w:rPr>
          <w:szCs w:val="21"/>
        </w:rPr>
        <w:t>3</w:t>
      </w:r>
      <w:r w:rsidR="00C70944" w:rsidRPr="00C70944">
        <w:rPr>
          <w:szCs w:val="21"/>
        </w:rPr>
        <w:t>、本基金管理人不从事违反《基金法》的行为，并建立健全内部控制制度，采取有效措施，保证基金财产不用于下列投资或者活动：</w:t>
      </w:r>
    </w:p>
    <w:p w:rsidR="006B3F2B" w:rsidRPr="000D1EF1" w:rsidRDefault="00C70944" w:rsidP="006B3F2B">
      <w:pPr>
        <w:autoSpaceDE w:val="0"/>
        <w:autoSpaceDN w:val="0"/>
        <w:adjustRightInd w:val="0"/>
        <w:spacing w:line="360" w:lineRule="auto"/>
        <w:ind w:firstLineChars="200" w:firstLine="420"/>
        <w:rPr>
          <w:szCs w:val="21"/>
        </w:rPr>
      </w:pPr>
      <w:r w:rsidRPr="00C70944">
        <w:rPr>
          <w:szCs w:val="21"/>
        </w:rPr>
        <w:t>（</w:t>
      </w:r>
      <w:r w:rsidR="006B3F2B" w:rsidRPr="000D1EF1">
        <w:rPr>
          <w:szCs w:val="21"/>
        </w:rPr>
        <w:t>1</w:t>
      </w:r>
      <w:r w:rsidRPr="00C70944">
        <w:rPr>
          <w:szCs w:val="21"/>
        </w:rPr>
        <w:t>）承销证券。</w:t>
      </w:r>
    </w:p>
    <w:p w:rsidR="006B3F2B" w:rsidRPr="000D1EF1" w:rsidRDefault="00C70944" w:rsidP="006B3F2B">
      <w:pPr>
        <w:autoSpaceDE w:val="0"/>
        <w:autoSpaceDN w:val="0"/>
        <w:adjustRightInd w:val="0"/>
        <w:spacing w:line="360" w:lineRule="auto"/>
        <w:ind w:firstLineChars="200" w:firstLine="420"/>
        <w:rPr>
          <w:szCs w:val="21"/>
        </w:rPr>
      </w:pPr>
      <w:r w:rsidRPr="00C70944">
        <w:rPr>
          <w:szCs w:val="21"/>
        </w:rPr>
        <w:t>（</w:t>
      </w:r>
      <w:r w:rsidR="006B3F2B" w:rsidRPr="000D1EF1">
        <w:rPr>
          <w:szCs w:val="21"/>
        </w:rPr>
        <w:t>2</w:t>
      </w:r>
      <w:r w:rsidRPr="00C70944">
        <w:rPr>
          <w:szCs w:val="21"/>
        </w:rPr>
        <w:t>）</w:t>
      </w:r>
      <w:r w:rsidRPr="00C70944">
        <w:rPr>
          <w:rFonts w:hint="eastAsia"/>
          <w:szCs w:val="21"/>
        </w:rPr>
        <w:t>违反规定</w:t>
      </w:r>
      <w:r w:rsidRPr="00C70944">
        <w:rPr>
          <w:szCs w:val="21"/>
        </w:rPr>
        <w:t>向他人贷款或者提供担保。</w:t>
      </w:r>
    </w:p>
    <w:p w:rsidR="006B3F2B" w:rsidRPr="000D1EF1" w:rsidRDefault="00C70944" w:rsidP="006B3F2B">
      <w:pPr>
        <w:autoSpaceDE w:val="0"/>
        <w:autoSpaceDN w:val="0"/>
        <w:adjustRightInd w:val="0"/>
        <w:spacing w:line="360" w:lineRule="auto"/>
        <w:ind w:firstLineChars="200" w:firstLine="420"/>
        <w:rPr>
          <w:szCs w:val="21"/>
        </w:rPr>
      </w:pPr>
      <w:r w:rsidRPr="00C70944">
        <w:rPr>
          <w:szCs w:val="21"/>
        </w:rPr>
        <w:t>（</w:t>
      </w:r>
      <w:r w:rsidR="006B3F2B" w:rsidRPr="000D1EF1">
        <w:rPr>
          <w:szCs w:val="21"/>
        </w:rPr>
        <w:t>3</w:t>
      </w:r>
      <w:r w:rsidRPr="00C70944">
        <w:rPr>
          <w:szCs w:val="21"/>
        </w:rPr>
        <w:t>）从事承担无限责任的投资。</w:t>
      </w:r>
    </w:p>
    <w:p w:rsidR="006B3F2B" w:rsidRPr="000D1EF1" w:rsidRDefault="006B3F2B" w:rsidP="006B3F2B">
      <w:pPr>
        <w:autoSpaceDE w:val="0"/>
        <w:autoSpaceDN w:val="0"/>
        <w:adjustRightInd w:val="0"/>
        <w:spacing w:line="360" w:lineRule="auto"/>
        <w:ind w:firstLineChars="200" w:firstLine="420"/>
        <w:rPr>
          <w:bCs/>
          <w:szCs w:val="21"/>
        </w:rPr>
      </w:pPr>
      <w:r w:rsidRPr="000D1EF1">
        <w:rPr>
          <w:rFonts w:hint="eastAsia"/>
          <w:bCs/>
          <w:szCs w:val="21"/>
        </w:rPr>
        <w:t>（</w:t>
      </w:r>
      <w:r w:rsidRPr="000D1EF1">
        <w:rPr>
          <w:bCs/>
          <w:szCs w:val="21"/>
        </w:rPr>
        <w:t>4</w:t>
      </w:r>
      <w:r w:rsidRPr="000D1EF1">
        <w:rPr>
          <w:rFonts w:hint="eastAsia"/>
          <w:bCs/>
          <w:szCs w:val="21"/>
        </w:rPr>
        <w:t>）向其基金管理人、基金托管人出资。</w:t>
      </w:r>
    </w:p>
    <w:p w:rsidR="006B3F2B" w:rsidRPr="000D1EF1" w:rsidRDefault="00C70944" w:rsidP="006B3F2B">
      <w:pPr>
        <w:autoSpaceDE w:val="0"/>
        <w:autoSpaceDN w:val="0"/>
        <w:adjustRightInd w:val="0"/>
        <w:spacing w:line="360" w:lineRule="auto"/>
        <w:ind w:firstLineChars="200" w:firstLine="420"/>
        <w:rPr>
          <w:szCs w:val="21"/>
        </w:rPr>
      </w:pPr>
      <w:r w:rsidRPr="00C70944">
        <w:rPr>
          <w:szCs w:val="21"/>
        </w:rPr>
        <w:t>（</w:t>
      </w:r>
      <w:r w:rsidR="006B3F2B" w:rsidRPr="000D1EF1">
        <w:rPr>
          <w:szCs w:val="21"/>
        </w:rPr>
        <w:t>5</w:t>
      </w:r>
      <w:r w:rsidRPr="00C70944">
        <w:rPr>
          <w:szCs w:val="21"/>
        </w:rPr>
        <w:t>）从事内幕交易、操纵证券交易价格及其他不正当的证券交易活动。</w:t>
      </w:r>
    </w:p>
    <w:p w:rsidR="006B3F2B" w:rsidRPr="000D1EF1" w:rsidRDefault="00C70944" w:rsidP="006B3F2B">
      <w:pPr>
        <w:autoSpaceDE w:val="0"/>
        <w:autoSpaceDN w:val="0"/>
        <w:adjustRightInd w:val="0"/>
        <w:spacing w:line="360" w:lineRule="auto"/>
        <w:ind w:firstLineChars="200" w:firstLine="420"/>
        <w:rPr>
          <w:szCs w:val="21"/>
        </w:rPr>
      </w:pPr>
      <w:r w:rsidRPr="00C70944">
        <w:rPr>
          <w:szCs w:val="21"/>
        </w:rPr>
        <w:t>（</w:t>
      </w:r>
      <w:r w:rsidR="006B3F2B" w:rsidRPr="000D1EF1">
        <w:rPr>
          <w:szCs w:val="21"/>
        </w:rPr>
        <w:t>6</w:t>
      </w:r>
      <w:r w:rsidRPr="00C70944">
        <w:rPr>
          <w:szCs w:val="21"/>
        </w:rPr>
        <w:t>）</w:t>
      </w:r>
      <w:r w:rsidR="006B3F2B" w:rsidRPr="000D1EF1">
        <w:rPr>
          <w:rFonts w:hint="eastAsia"/>
        </w:rPr>
        <w:t>法律、行政法规和中国证监会规定禁止的其他活动</w:t>
      </w:r>
      <w:r w:rsidRPr="00C70944">
        <w:rPr>
          <w:szCs w:val="21"/>
        </w:rPr>
        <w:t>。</w:t>
      </w:r>
    </w:p>
    <w:p w:rsidR="006B3F2B" w:rsidRPr="000D1EF1" w:rsidRDefault="006B3F2B" w:rsidP="006B3F2B">
      <w:pPr>
        <w:spacing w:line="360" w:lineRule="auto"/>
        <w:ind w:firstLineChars="200" w:firstLine="420"/>
        <w:rPr>
          <w:bCs/>
          <w:szCs w:val="21"/>
        </w:rPr>
      </w:pPr>
      <w:r w:rsidRPr="000D1EF1">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B3F2B" w:rsidRPr="000D1EF1" w:rsidRDefault="006B3F2B" w:rsidP="006B3F2B">
      <w:pPr>
        <w:autoSpaceDE w:val="0"/>
        <w:autoSpaceDN w:val="0"/>
        <w:adjustRightInd w:val="0"/>
        <w:spacing w:line="360" w:lineRule="auto"/>
        <w:ind w:firstLineChars="200" w:firstLine="420"/>
        <w:rPr>
          <w:szCs w:val="21"/>
        </w:rPr>
      </w:pPr>
      <w:r w:rsidRPr="000D1EF1">
        <w:rPr>
          <w:rFonts w:hint="eastAsia"/>
          <w:bCs/>
          <w:szCs w:val="21"/>
        </w:rPr>
        <w:t>法律法规或监管部门修改或取消上述限制，如适用于本基金，在基金管理人履行适当程序后，则本基金投资不再受相关限制或以变更后的规定为准，自动遵守届时有效的法律法规或监管规定。</w:t>
      </w:r>
    </w:p>
    <w:p w:rsidR="006B3F2B" w:rsidRPr="000D1EF1" w:rsidRDefault="006B3F2B" w:rsidP="006B3F2B">
      <w:pPr>
        <w:autoSpaceDE w:val="0"/>
        <w:autoSpaceDN w:val="0"/>
        <w:adjustRightInd w:val="0"/>
        <w:spacing w:line="360" w:lineRule="auto"/>
        <w:ind w:firstLineChars="200" w:firstLine="420"/>
        <w:rPr>
          <w:szCs w:val="21"/>
        </w:rPr>
      </w:pPr>
      <w:r w:rsidRPr="000D1EF1">
        <w:rPr>
          <w:szCs w:val="21"/>
        </w:rPr>
        <w:t>4</w:t>
      </w:r>
      <w:r w:rsidR="00C70944" w:rsidRPr="00C70944">
        <w:rPr>
          <w:szCs w:val="21"/>
        </w:rPr>
        <w:t>、本基金管理人将加强人员管理，强化职业操守，督促和约束员工遵守国家有关法律、法规及行业规范，诚实信用、勤勉尽责，不从事以下行为：</w:t>
      </w:r>
    </w:p>
    <w:p w:rsidR="006B3F2B" w:rsidRPr="000D1EF1" w:rsidRDefault="00C70944" w:rsidP="006B3F2B">
      <w:pPr>
        <w:autoSpaceDE w:val="0"/>
        <w:autoSpaceDN w:val="0"/>
        <w:adjustRightInd w:val="0"/>
        <w:spacing w:line="360" w:lineRule="auto"/>
        <w:ind w:firstLineChars="200" w:firstLine="420"/>
        <w:rPr>
          <w:szCs w:val="21"/>
        </w:rPr>
      </w:pPr>
      <w:r w:rsidRPr="00C70944">
        <w:rPr>
          <w:szCs w:val="21"/>
        </w:rPr>
        <w:t>（</w:t>
      </w:r>
      <w:r w:rsidR="006B3F2B" w:rsidRPr="000D1EF1">
        <w:rPr>
          <w:szCs w:val="21"/>
        </w:rPr>
        <w:t>1</w:t>
      </w:r>
      <w:r w:rsidRPr="00C70944">
        <w:rPr>
          <w:szCs w:val="21"/>
        </w:rPr>
        <w:t>）将其固有财产或者他人财产混同于基金财产从事证券投资。</w:t>
      </w:r>
    </w:p>
    <w:p w:rsidR="006B3F2B" w:rsidRPr="000D1EF1" w:rsidRDefault="00C70944" w:rsidP="006B3F2B">
      <w:pPr>
        <w:autoSpaceDE w:val="0"/>
        <w:autoSpaceDN w:val="0"/>
        <w:adjustRightInd w:val="0"/>
        <w:spacing w:line="360" w:lineRule="auto"/>
        <w:ind w:firstLineChars="200" w:firstLine="420"/>
        <w:rPr>
          <w:szCs w:val="21"/>
        </w:rPr>
      </w:pPr>
      <w:r w:rsidRPr="00C70944">
        <w:rPr>
          <w:szCs w:val="21"/>
        </w:rPr>
        <w:t>（</w:t>
      </w:r>
      <w:r w:rsidR="006B3F2B" w:rsidRPr="000D1EF1">
        <w:rPr>
          <w:szCs w:val="21"/>
        </w:rPr>
        <w:t>2</w:t>
      </w:r>
      <w:r w:rsidRPr="00C70944">
        <w:rPr>
          <w:szCs w:val="21"/>
        </w:rPr>
        <w:t>）不公平地对待其管理的不同基金财产。</w:t>
      </w:r>
    </w:p>
    <w:p w:rsidR="006B3F2B" w:rsidRPr="000D1EF1" w:rsidRDefault="00C70944" w:rsidP="006B3F2B">
      <w:pPr>
        <w:autoSpaceDE w:val="0"/>
        <w:autoSpaceDN w:val="0"/>
        <w:adjustRightInd w:val="0"/>
        <w:spacing w:line="360" w:lineRule="auto"/>
        <w:ind w:firstLineChars="200" w:firstLine="420"/>
        <w:rPr>
          <w:szCs w:val="21"/>
        </w:rPr>
      </w:pPr>
      <w:r w:rsidRPr="00C70944">
        <w:rPr>
          <w:szCs w:val="21"/>
        </w:rPr>
        <w:t>（</w:t>
      </w:r>
      <w:r w:rsidR="006B3F2B" w:rsidRPr="000D1EF1">
        <w:rPr>
          <w:szCs w:val="21"/>
        </w:rPr>
        <w:t>3</w:t>
      </w:r>
      <w:r w:rsidRPr="00C70944">
        <w:rPr>
          <w:szCs w:val="21"/>
        </w:rPr>
        <w:t>）利用基金财产为基金份额持有人以外的第三人牟取利益。</w:t>
      </w:r>
    </w:p>
    <w:p w:rsidR="006B3F2B" w:rsidRPr="000D1EF1" w:rsidRDefault="00C70944" w:rsidP="006B3F2B">
      <w:pPr>
        <w:autoSpaceDE w:val="0"/>
        <w:autoSpaceDN w:val="0"/>
        <w:adjustRightInd w:val="0"/>
        <w:spacing w:line="360" w:lineRule="auto"/>
        <w:ind w:firstLineChars="200" w:firstLine="420"/>
        <w:rPr>
          <w:szCs w:val="21"/>
        </w:rPr>
      </w:pPr>
      <w:r w:rsidRPr="00C70944">
        <w:rPr>
          <w:szCs w:val="21"/>
        </w:rPr>
        <w:t>（</w:t>
      </w:r>
      <w:r w:rsidR="006B3F2B" w:rsidRPr="000D1EF1">
        <w:rPr>
          <w:szCs w:val="21"/>
        </w:rPr>
        <w:t>4</w:t>
      </w:r>
      <w:r w:rsidRPr="00C70944">
        <w:rPr>
          <w:szCs w:val="21"/>
        </w:rPr>
        <w:t>）向基金份额持有人违规承诺收益或者承担损失。</w:t>
      </w:r>
    </w:p>
    <w:p w:rsidR="006B3F2B" w:rsidRPr="000D1EF1" w:rsidRDefault="00C70944" w:rsidP="006B3F2B">
      <w:pPr>
        <w:autoSpaceDE w:val="0"/>
        <w:autoSpaceDN w:val="0"/>
        <w:adjustRightInd w:val="0"/>
        <w:spacing w:line="360" w:lineRule="auto"/>
        <w:ind w:firstLineChars="200" w:firstLine="420"/>
        <w:rPr>
          <w:szCs w:val="21"/>
        </w:rPr>
      </w:pPr>
      <w:r w:rsidRPr="00C70944">
        <w:rPr>
          <w:szCs w:val="21"/>
        </w:rPr>
        <w:t>（</w:t>
      </w:r>
      <w:r w:rsidR="006B3F2B" w:rsidRPr="000D1EF1">
        <w:rPr>
          <w:szCs w:val="21"/>
        </w:rPr>
        <w:t>5</w:t>
      </w:r>
      <w:r w:rsidRPr="00C70944">
        <w:rPr>
          <w:szCs w:val="21"/>
        </w:rPr>
        <w:t>）依照法律、行政法规有关规定，由国务院证券监督管理机构规定禁止的其他行为。</w:t>
      </w:r>
    </w:p>
    <w:p w:rsidR="006B3F2B" w:rsidRPr="000D1EF1" w:rsidRDefault="006B3F2B" w:rsidP="006B3F2B">
      <w:pPr>
        <w:autoSpaceDE w:val="0"/>
        <w:autoSpaceDN w:val="0"/>
        <w:adjustRightInd w:val="0"/>
        <w:spacing w:line="360" w:lineRule="auto"/>
        <w:ind w:firstLineChars="200" w:firstLine="420"/>
        <w:rPr>
          <w:szCs w:val="21"/>
        </w:rPr>
      </w:pPr>
      <w:r w:rsidRPr="000D1EF1">
        <w:rPr>
          <w:szCs w:val="21"/>
        </w:rPr>
        <w:t>5</w:t>
      </w:r>
      <w:r w:rsidR="00C70944" w:rsidRPr="00C70944">
        <w:rPr>
          <w:szCs w:val="21"/>
        </w:rPr>
        <w:t>、基金经理承诺</w:t>
      </w:r>
    </w:p>
    <w:p w:rsidR="006B3F2B" w:rsidRPr="000D1EF1" w:rsidRDefault="00C70944" w:rsidP="006B3F2B">
      <w:pPr>
        <w:autoSpaceDE w:val="0"/>
        <w:autoSpaceDN w:val="0"/>
        <w:adjustRightInd w:val="0"/>
        <w:spacing w:line="360" w:lineRule="auto"/>
        <w:ind w:firstLineChars="200" w:firstLine="420"/>
        <w:rPr>
          <w:szCs w:val="21"/>
        </w:rPr>
      </w:pPr>
      <w:r w:rsidRPr="00C70944">
        <w:rPr>
          <w:szCs w:val="21"/>
        </w:rPr>
        <w:t>（</w:t>
      </w:r>
      <w:r w:rsidR="006B3F2B" w:rsidRPr="000D1EF1">
        <w:rPr>
          <w:szCs w:val="21"/>
        </w:rPr>
        <w:t>1</w:t>
      </w:r>
      <w:r w:rsidRPr="00C70944">
        <w:rPr>
          <w:szCs w:val="21"/>
        </w:rPr>
        <w:t>）依照有关法律、法规和基金合同的规定，本着谨慎的原则为基金份额持有人谋取利益。</w:t>
      </w:r>
    </w:p>
    <w:p w:rsidR="006B3F2B" w:rsidRPr="000D1EF1" w:rsidRDefault="00C70944" w:rsidP="006B3F2B">
      <w:pPr>
        <w:autoSpaceDE w:val="0"/>
        <w:autoSpaceDN w:val="0"/>
        <w:adjustRightInd w:val="0"/>
        <w:spacing w:line="360" w:lineRule="auto"/>
        <w:ind w:firstLineChars="200" w:firstLine="420"/>
        <w:rPr>
          <w:szCs w:val="21"/>
        </w:rPr>
      </w:pPr>
      <w:r w:rsidRPr="00C70944">
        <w:rPr>
          <w:szCs w:val="21"/>
        </w:rPr>
        <w:t>（</w:t>
      </w:r>
      <w:r w:rsidR="006B3F2B" w:rsidRPr="000D1EF1">
        <w:rPr>
          <w:szCs w:val="21"/>
        </w:rPr>
        <w:t>2</w:t>
      </w:r>
      <w:r w:rsidRPr="00C70944">
        <w:rPr>
          <w:szCs w:val="21"/>
        </w:rPr>
        <w:t>）不利用职务之便为自己、被代理人、被代表人、受雇人或任何其他第三人谋取不当利益。</w:t>
      </w:r>
    </w:p>
    <w:p w:rsidR="006B3F2B" w:rsidRPr="000D1EF1" w:rsidRDefault="00C70944" w:rsidP="006B3F2B">
      <w:pPr>
        <w:autoSpaceDE w:val="0"/>
        <w:autoSpaceDN w:val="0"/>
        <w:adjustRightInd w:val="0"/>
        <w:spacing w:line="360" w:lineRule="auto"/>
        <w:ind w:firstLineChars="200" w:firstLine="420"/>
        <w:rPr>
          <w:szCs w:val="21"/>
        </w:rPr>
      </w:pPr>
      <w:r w:rsidRPr="00C70944">
        <w:rPr>
          <w:szCs w:val="21"/>
        </w:rPr>
        <w:t>（</w:t>
      </w:r>
      <w:r w:rsidR="006B3F2B" w:rsidRPr="000D1EF1">
        <w:rPr>
          <w:szCs w:val="21"/>
        </w:rPr>
        <w:t>3</w:t>
      </w:r>
      <w:r w:rsidRPr="00C70944">
        <w:rPr>
          <w:szCs w:val="21"/>
        </w:rPr>
        <w:t>）不泄漏在任职期间知悉的有关证券、基金的商业秘密，尚未依法公开的基金投资内容、基金投资计划等信息。</w:t>
      </w:r>
    </w:p>
    <w:p w:rsidR="006B3F2B" w:rsidRPr="000D1EF1" w:rsidRDefault="00C70944" w:rsidP="006B3F2B">
      <w:pPr>
        <w:autoSpaceDE w:val="0"/>
        <w:autoSpaceDN w:val="0"/>
        <w:adjustRightInd w:val="0"/>
        <w:spacing w:line="360" w:lineRule="auto"/>
        <w:ind w:firstLineChars="200" w:firstLine="420"/>
        <w:rPr>
          <w:szCs w:val="21"/>
        </w:rPr>
      </w:pPr>
      <w:r w:rsidRPr="00C70944">
        <w:rPr>
          <w:szCs w:val="21"/>
        </w:rPr>
        <w:t>（五）基金管理人的内部控制制度</w:t>
      </w:r>
    </w:p>
    <w:p w:rsidR="006B3F2B" w:rsidRPr="000D1EF1" w:rsidRDefault="00C70944" w:rsidP="006B3F2B">
      <w:pPr>
        <w:autoSpaceDE w:val="0"/>
        <w:autoSpaceDN w:val="0"/>
        <w:adjustRightInd w:val="0"/>
        <w:spacing w:line="360" w:lineRule="auto"/>
        <w:ind w:firstLineChars="200" w:firstLine="420"/>
        <w:rPr>
          <w:szCs w:val="21"/>
        </w:rPr>
      </w:pPr>
      <w:r w:rsidRPr="00C70944">
        <w:rPr>
          <w:szCs w:val="21"/>
        </w:rPr>
        <w:t>基金管理人根据全面性原则、有效性原则、独立性原则、相互制约原则、防火墙原则和成本收益原则建立了一套比较完整的内部控制体系。该内部控制体系由一系列业务管理制度及相应的业务处理、控制程序组成，具体包括控制环境、风险评估、控制活动、信息沟通、内部监控等要素。公司已经通过了</w:t>
      </w:r>
      <w:r w:rsidR="006B3F2B" w:rsidRPr="000D1EF1">
        <w:rPr>
          <w:szCs w:val="21"/>
        </w:rPr>
        <w:t>ISAE3402</w:t>
      </w:r>
      <w:r w:rsidRPr="00C70944">
        <w:rPr>
          <w:szCs w:val="21"/>
        </w:rPr>
        <w:t>（《鉴证业务国际准则第</w:t>
      </w:r>
      <w:r w:rsidR="006B3F2B" w:rsidRPr="000D1EF1">
        <w:rPr>
          <w:szCs w:val="21"/>
        </w:rPr>
        <w:t>3402</w:t>
      </w:r>
      <w:r w:rsidRPr="00C70944">
        <w:rPr>
          <w:szCs w:val="21"/>
        </w:rPr>
        <w:t>号》）认证，获得无保留意见的控制设计合理性及运行有效性的报告。</w:t>
      </w:r>
    </w:p>
    <w:p w:rsidR="006B3F2B" w:rsidRPr="000D1EF1" w:rsidRDefault="006B3F2B" w:rsidP="006B3F2B">
      <w:pPr>
        <w:autoSpaceDE w:val="0"/>
        <w:autoSpaceDN w:val="0"/>
        <w:adjustRightInd w:val="0"/>
        <w:spacing w:line="360" w:lineRule="auto"/>
        <w:ind w:firstLineChars="200" w:firstLine="420"/>
        <w:rPr>
          <w:szCs w:val="21"/>
        </w:rPr>
      </w:pPr>
      <w:r w:rsidRPr="000D1EF1">
        <w:rPr>
          <w:szCs w:val="21"/>
        </w:rPr>
        <w:t>1</w:t>
      </w:r>
      <w:r w:rsidR="00C70944" w:rsidRPr="00C70944">
        <w:rPr>
          <w:szCs w:val="21"/>
        </w:rPr>
        <w:t>、控制环境</w:t>
      </w:r>
    </w:p>
    <w:p w:rsidR="006B3F2B" w:rsidRPr="000D1EF1" w:rsidRDefault="00C70944" w:rsidP="006B3F2B">
      <w:pPr>
        <w:autoSpaceDE w:val="0"/>
        <w:autoSpaceDN w:val="0"/>
        <w:adjustRightInd w:val="0"/>
        <w:spacing w:line="360" w:lineRule="auto"/>
        <w:ind w:firstLineChars="200" w:firstLine="420"/>
        <w:rPr>
          <w:szCs w:val="21"/>
        </w:rPr>
      </w:pPr>
      <w:r w:rsidRPr="00C70944">
        <w:rPr>
          <w:szCs w:val="21"/>
        </w:rPr>
        <w:t>良好的控制环境包括科学的公司治理、有效的监督管理、合理的组织结构和有力的控制文化。</w:t>
      </w:r>
    </w:p>
    <w:p w:rsidR="006B3F2B" w:rsidRPr="000D1EF1" w:rsidRDefault="00C70944" w:rsidP="006B3F2B">
      <w:pPr>
        <w:autoSpaceDE w:val="0"/>
        <w:autoSpaceDN w:val="0"/>
        <w:adjustRightInd w:val="0"/>
        <w:spacing w:line="360" w:lineRule="auto"/>
        <w:ind w:firstLineChars="200" w:firstLine="420"/>
        <w:rPr>
          <w:szCs w:val="21"/>
        </w:rPr>
      </w:pPr>
      <w:r w:rsidRPr="00C70944">
        <w:rPr>
          <w:szCs w:val="21"/>
        </w:rPr>
        <w:t>（</w:t>
      </w:r>
      <w:r w:rsidR="006B3F2B" w:rsidRPr="000D1EF1">
        <w:rPr>
          <w:szCs w:val="21"/>
        </w:rPr>
        <w:t>1</w:t>
      </w:r>
      <w:r w:rsidRPr="00C70944">
        <w:rPr>
          <w:szCs w:val="21"/>
        </w:rPr>
        <w:t>）公司引入了独立董事制度，目前有独立董事</w:t>
      </w:r>
      <w:r w:rsidR="006B3F2B" w:rsidRPr="000D1EF1">
        <w:rPr>
          <w:szCs w:val="21"/>
        </w:rPr>
        <w:t>3</w:t>
      </w:r>
      <w:r w:rsidRPr="00C70944">
        <w:rPr>
          <w:szCs w:val="21"/>
        </w:rPr>
        <w:t>名。</w:t>
      </w:r>
      <w:r w:rsidRPr="00C70944">
        <w:t>董事会下设审计委员会等专门委员会。</w:t>
      </w:r>
      <w:r w:rsidRPr="00C70944">
        <w:rPr>
          <w:szCs w:val="21"/>
        </w:rPr>
        <w:t>公司管理层设立了投资决策委员会、风险管理委员会等专业委员会。</w:t>
      </w:r>
    </w:p>
    <w:p w:rsidR="006B3F2B" w:rsidRPr="000D1EF1" w:rsidRDefault="00C70944" w:rsidP="006B3F2B">
      <w:pPr>
        <w:autoSpaceDE w:val="0"/>
        <w:autoSpaceDN w:val="0"/>
        <w:adjustRightInd w:val="0"/>
        <w:spacing w:line="360" w:lineRule="auto"/>
        <w:ind w:firstLineChars="200" w:firstLine="420"/>
        <w:rPr>
          <w:szCs w:val="21"/>
        </w:rPr>
      </w:pPr>
      <w:r w:rsidRPr="00C70944">
        <w:rPr>
          <w:szCs w:val="21"/>
        </w:rPr>
        <w:t>（</w:t>
      </w:r>
      <w:r w:rsidR="006B3F2B" w:rsidRPr="000D1EF1">
        <w:rPr>
          <w:szCs w:val="21"/>
        </w:rPr>
        <w:t>2</w:t>
      </w:r>
      <w:r w:rsidRPr="00C70944">
        <w:rPr>
          <w:szCs w:val="21"/>
        </w:rPr>
        <w:t>）公司各部门之间有明确的授权分工，既互相合作，又互相核对和制衡，形成了合理的组织结构。</w:t>
      </w:r>
    </w:p>
    <w:p w:rsidR="006B3F2B" w:rsidRPr="000D1EF1" w:rsidRDefault="00C70944" w:rsidP="006B3F2B">
      <w:pPr>
        <w:autoSpaceDE w:val="0"/>
        <w:autoSpaceDN w:val="0"/>
        <w:adjustRightInd w:val="0"/>
        <w:spacing w:line="360" w:lineRule="auto"/>
        <w:ind w:firstLineChars="200" w:firstLine="420"/>
        <w:rPr>
          <w:szCs w:val="21"/>
        </w:rPr>
      </w:pPr>
      <w:r w:rsidRPr="00C70944">
        <w:rPr>
          <w:szCs w:val="21"/>
        </w:rPr>
        <w:t>（</w:t>
      </w:r>
      <w:r w:rsidR="006B3F2B" w:rsidRPr="000D1EF1">
        <w:rPr>
          <w:szCs w:val="21"/>
        </w:rPr>
        <w:t>3</w:t>
      </w:r>
      <w:r w:rsidRPr="00C70944">
        <w:rPr>
          <w:szCs w:val="21"/>
        </w:rPr>
        <w:t>）公司坚持稳健经营和规范运作，重视员工的合</w:t>
      </w:r>
      <w:r w:rsidR="006B3F2B" w:rsidRPr="000D1EF1">
        <w:rPr>
          <w:rFonts w:hint="eastAsia"/>
          <w:szCs w:val="21"/>
        </w:rPr>
        <w:t>规守法意识和</w:t>
      </w:r>
      <w:r w:rsidRPr="00C70944">
        <w:rPr>
          <w:szCs w:val="21"/>
        </w:rPr>
        <w:t>职业道德的培养，并进行持续教育。</w:t>
      </w:r>
    </w:p>
    <w:p w:rsidR="006B3F2B" w:rsidRPr="000D1EF1" w:rsidRDefault="006B3F2B" w:rsidP="006B3F2B">
      <w:pPr>
        <w:autoSpaceDE w:val="0"/>
        <w:autoSpaceDN w:val="0"/>
        <w:adjustRightInd w:val="0"/>
        <w:spacing w:line="360" w:lineRule="auto"/>
        <w:ind w:firstLineChars="200" w:firstLine="420"/>
        <w:rPr>
          <w:szCs w:val="21"/>
        </w:rPr>
      </w:pPr>
      <w:r w:rsidRPr="000D1EF1">
        <w:rPr>
          <w:szCs w:val="21"/>
        </w:rPr>
        <w:t>2</w:t>
      </w:r>
      <w:r w:rsidRPr="000D1EF1">
        <w:rPr>
          <w:rFonts w:hint="eastAsia"/>
          <w:szCs w:val="21"/>
        </w:rPr>
        <w:t>、风险评估</w:t>
      </w:r>
    </w:p>
    <w:p w:rsidR="006B3F2B" w:rsidRPr="000D1EF1" w:rsidRDefault="006B3F2B" w:rsidP="006B3F2B">
      <w:pPr>
        <w:autoSpaceDE w:val="0"/>
        <w:autoSpaceDN w:val="0"/>
        <w:adjustRightInd w:val="0"/>
        <w:spacing w:line="360" w:lineRule="auto"/>
        <w:ind w:firstLineChars="200" w:firstLine="420"/>
        <w:rPr>
          <w:szCs w:val="21"/>
        </w:rPr>
      </w:pPr>
      <w:r w:rsidRPr="000D1EF1">
        <w:rPr>
          <w:rFonts w:hint="eastAsia"/>
          <w:szCs w:val="21"/>
        </w:rPr>
        <w:t>公司各层面和各业务部门在确定各自的目标后，对影响目标实现的风险因素进行分析。对于不可控风险，风险评估的目的是决定是否承担该风险或减少相关业务；对于可控风险，风险评估的目的是分析如何通过制度安排来控制风险程度。风险评估还包括各业务部门对日常工作中新出现的风险进行再评估并完善相应的制度，以及新业务设计过程中评估相关风险并制定风险控制制度。</w:t>
      </w:r>
    </w:p>
    <w:p w:rsidR="006B3F2B" w:rsidRPr="000D1EF1" w:rsidRDefault="006B3F2B" w:rsidP="006B3F2B">
      <w:pPr>
        <w:autoSpaceDE w:val="0"/>
        <w:autoSpaceDN w:val="0"/>
        <w:adjustRightInd w:val="0"/>
        <w:spacing w:line="360" w:lineRule="auto"/>
        <w:ind w:firstLineChars="200" w:firstLine="420"/>
        <w:rPr>
          <w:szCs w:val="21"/>
        </w:rPr>
      </w:pPr>
      <w:r w:rsidRPr="000D1EF1">
        <w:rPr>
          <w:szCs w:val="21"/>
        </w:rPr>
        <w:t>3</w:t>
      </w:r>
      <w:r w:rsidRPr="000D1EF1">
        <w:rPr>
          <w:rFonts w:hint="eastAsia"/>
          <w:szCs w:val="21"/>
        </w:rPr>
        <w:t>、控制活动</w:t>
      </w:r>
    </w:p>
    <w:p w:rsidR="006B3F2B" w:rsidRPr="000D1EF1" w:rsidRDefault="006B3F2B" w:rsidP="006B3F2B">
      <w:pPr>
        <w:autoSpaceDE w:val="0"/>
        <w:autoSpaceDN w:val="0"/>
        <w:adjustRightInd w:val="0"/>
        <w:spacing w:line="360" w:lineRule="auto"/>
        <w:ind w:firstLineChars="200" w:firstLine="420"/>
        <w:rPr>
          <w:szCs w:val="21"/>
        </w:rPr>
      </w:pPr>
      <w:r w:rsidRPr="000D1EF1">
        <w:rPr>
          <w:rFonts w:hint="eastAsia"/>
          <w:szCs w:val="21"/>
        </w:rPr>
        <w:t>公司对投资、会计、技术系统和人力资源等主要业务制定了严格的控制制度。在业务管理制度上，做到了业务操作流程的科学、合理和标准化，并要求完整的记录、保存和严格的检查、复核；在岗位责任制度上，内部岗位分工合理、职责明确，不相容的职务、岗位分离设置，相互检查、相互制约。</w:t>
      </w:r>
    </w:p>
    <w:p w:rsidR="006B3F2B" w:rsidRPr="000D1EF1" w:rsidRDefault="006B3F2B" w:rsidP="006B3F2B">
      <w:pPr>
        <w:autoSpaceDE w:val="0"/>
        <w:autoSpaceDN w:val="0"/>
        <w:adjustRightInd w:val="0"/>
        <w:spacing w:line="360" w:lineRule="auto"/>
        <w:ind w:firstLineChars="200" w:firstLine="420"/>
        <w:rPr>
          <w:szCs w:val="21"/>
        </w:rPr>
      </w:pPr>
      <w:r w:rsidRPr="000D1EF1">
        <w:rPr>
          <w:rFonts w:hint="eastAsia"/>
          <w:szCs w:val="21"/>
        </w:rPr>
        <w:t>（</w:t>
      </w:r>
      <w:r w:rsidRPr="000D1EF1">
        <w:rPr>
          <w:szCs w:val="21"/>
        </w:rPr>
        <w:t>1</w:t>
      </w:r>
      <w:r w:rsidRPr="000D1EF1">
        <w:rPr>
          <w:rFonts w:hint="eastAsia"/>
          <w:szCs w:val="21"/>
        </w:rPr>
        <w:t>）投资控制制度</w:t>
      </w:r>
    </w:p>
    <w:p w:rsidR="00893DC1" w:rsidRPr="000D1EF1" w:rsidRDefault="00893DC1" w:rsidP="006B3F2B">
      <w:pPr>
        <w:autoSpaceDE w:val="0"/>
        <w:autoSpaceDN w:val="0"/>
        <w:adjustRightInd w:val="0"/>
        <w:spacing w:line="360" w:lineRule="auto"/>
        <w:ind w:firstLineChars="200" w:firstLine="420"/>
        <w:rPr>
          <w:szCs w:val="21"/>
        </w:rPr>
      </w:pPr>
      <w:r w:rsidRPr="000D1EF1">
        <w:rPr>
          <w:rFonts w:hint="eastAsia"/>
          <w:color w:val="000000" w:themeColor="text1"/>
          <w:szCs w:val="21"/>
        </w:rPr>
        <w:t>投资决策委员会是公司的最高投资决策机构，负责资产配置和重大投资决策等；基金经理小组负责在投资决策委员会资产配置基础上进行组合构建，基金经理领导基金经理小组在基金合同和投资决策权限范围内进行日常投资运作；交易管理部负责所有交易的集中执行。</w:t>
      </w:r>
    </w:p>
    <w:p w:rsidR="006B3F2B" w:rsidRPr="000D1EF1" w:rsidRDefault="00C70944" w:rsidP="006B3F2B">
      <w:pPr>
        <w:autoSpaceDE w:val="0"/>
        <w:autoSpaceDN w:val="0"/>
        <w:adjustRightInd w:val="0"/>
        <w:spacing w:line="360" w:lineRule="auto"/>
        <w:ind w:firstLineChars="200" w:firstLine="420"/>
        <w:rPr>
          <w:szCs w:val="21"/>
        </w:rPr>
      </w:pPr>
      <w:r w:rsidRPr="00C70944">
        <w:rPr>
          <w:rFonts w:ascii="宋体" w:hAnsi="宋体" w:cs="宋体" w:hint="eastAsia"/>
          <w:szCs w:val="21"/>
        </w:rPr>
        <w:t>①</w:t>
      </w:r>
      <w:r w:rsidR="006B3F2B" w:rsidRPr="000D1EF1">
        <w:rPr>
          <w:rFonts w:hint="eastAsia"/>
          <w:szCs w:val="21"/>
        </w:rPr>
        <w:t>投资决策与执行相分离。投资管理决策职能和交易执行职能严格隔离，实行集中交易制度，建立和完善公平的交易分配制度，确保各投资组合享有公平的交易执行机会。</w:t>
      </w:r>
    </w:p>
    <w:p w:rsidR="006B3F2B" w:rsidRPr="000D1EF1" w:rsidRDefault="00C70944" w:rsidP="006B3F2B">
      <w:pPr>
        <w:autoSpaceDE w:val="0"/>
        <w:autoSpaceDN w:val="0"/>
        <w:adjustRightInd w:val="0"/>
        <w:spacing w:line="360" w:lineRule="auto"/>
        <w:ind w:firstLineChars="200" w:firstLine="420"/>
        <w:rPr>
          <w:szCs w:val="21"/>
        </w:rPr>
      </w:pPr>
      <w:r w:rsidRPr="00C70944">
        <w:rPr>
          <w:rFonts w:ascii="宋体" w:hAnsi="宋体" w:cs="宋体" w:hint="eastAsia"/>
          <w:szCs w:val="21"/>
        </w:rPr>
        <w:t>②</w:t>
      </w:r>
      <w:r w:rsidR="006B3F2B" w:rsidRPr="000D1EF1">
        <w:rPr>
          <w:rFonts w:hint="eastAsia"/>
          <w:szCs w:val="21"/>
        </w:rPr>
        <w:t>投资授权控制。建立明确的投资决策授权制度，防止越权决策。投资决策委员会负责制定投资原则并审定资产配置比例；基金经理</w:t>
      </w:r>
      <w:r w:rsidR="00893DC1" w:rsidRPr="000D1EF1">
        <w:rPr>
          <w:rFonts w:hint="eastAsia"/>
          <w:szCs w:val="21"/>
        </w:rPr>
        <w:t>小组</w:t>
      </w:r>
      <w:r w:rsidR="006B3F2B" w:rsidRPr="000D1EF1">
        <w:rPr>
          <w:rFonts w:hint="eastAsia"/>
          <w:szCs w:val="21"/>
        </w:rPr>
        <w:t>在投资决策委员会确定的范围内，负责确定与实施投资策略、建立和调整投资组合并下达投资指令，对于超过投资权限的操作需要经过严格的审批程序；交易管理部</w:t>
      </w:r>
      <w:r w:rsidR="00893DC1" w:rsidRPr="000D1EF1">
        <w:rPr>
          <w:rFonts w:hint="eastAsia"/>
          <w:color w:val="000000" w:themeColor="text1"/>
          <w:szCs w:val="21"/>
        </w:rPr>
        <w:t>依据基金经理或基金经理授权的小组成员的指令</w:t>
      </w:r>
      <w:r w:rsidR="006B3F2B" w:rsidRPr="000D1EF1">
        <w:rPr>
          <w:rFonts w:hint="eastAsia"/>
          <w:szCs w:val="21"/>
        </w:rPr>
        <w:t>负责交易执行。</w:t>
      </w:r>
    </w:p>
    <w:p w:rsidR="006B3F2B" w:rsidRPr="000D1EF1" w:rsidRDefault="00C70944" w:rsidP="006B3F2B">
      <w:pPr>
        <w:autoSpaceDE w:val="0"/>
        <w:autoSpaceDN w:val="0"/>
        <w:adjustRightInd w:val="0"/>
        <w:spacing w:line="360" w:lineRule="auto"/>
        <w:ind w:firstLineChars="200" w:firstLine="420"/>
        <w:rPr>
          <w:szCs w:val="21"/>
        </w:rPr>
      </w:pPr>
      <w:r w:rsidRPr="00C70944">
        <w:rPr>
          <w:rFonts w:ascii="宋体" w:hAnsi="宋体" w:cs="宋体" w:hint="eastAsia"/>
          <w:szCs w:val="21"/>
        </w:rPr>
        <w:t>③</w:t>
      </w:r>
      <w:r w:rsidR="006B3F2B" w:rsidRPr="000D1EF1">
        <w:rPr>
          <w:rFonts w:hint="eastAsia"/>
          <w:szCs w:val="21"/>
        </w:rPr>
        <w:t>警示性控制。按照法规或公司规定设置各类资产投资比例的预警线，交易系统在投资比例达到接近限制比例前的某一数值时自动预警。</w:t>
      </w:r>
    </w:p>
    <w:p w:rsidR="006B3F2B" w:rsidRPr="000D1EF1" w:rsidRDefault="00C70944" w:rsidP="006B3F2B">
      <w:pPr>
        <w:autoSpaceDE w:val="0"/>
        <w:autoSpaceDN w:val="0"/>
        <w:adjustRightInd w:val="0"/>
        <w:spacing w:line="360" w:lineRule="auto"/>
        <w:ind w:firstLineChars="200" w:firstLine="420"/>
        <w:rPr>
          <w:szCs w:val="21"/>
        </w:rPr>
      </w:pPr>
      <w:r w:rsidRPr="00C70944">
        <w:rPr>
          <w:rFonts w:ascii="宋体" w:hAnsi="宋体" w:cs="宋体" w:hint="eastAsia"/>
          <w:szCs w:val="21"/>
        </w:rPr>
        <w:t>④</w:t>
      </w:r>
      <w:r w:rsidR="006B3F2B" w:rsidRPr="000D1EF1">
        <w:rPr>
          <w:rFonts w:hint="eastAsia"/>
          <w:szCs w:val="21"/>
        </w:rPr>
        <w:t>禁止性控制。根据法律、法规和公司相关规定，基金禁止投资受限制的证券并禁止从事受限制的行为。交易系统通过预先的设定，对上述禁止进行自动提示和限制。</w:t>
      </w:r>
    </w:p>
    <w:p w:rsidR="006B3F2B" w:rsidRPr="000D1EF1" w:rsidRDefault="00C70944" w:rsidP="006B3F2B">
      <w:pPr>
        <w:autoSpaceDE w:val="0"/>
        <w:autoSpaceDN w:val="0"/>
        <w:adjustRightInd w:val="0"/>
        <w:spacing w:line="360" w:lineRule="auto"/>
        <w:ind w:firstLineChars="200" w:firstLine="420"/>
        <w:rPr>
          <w:szCs w:val="21"/>
        </w:rPr>
      </w:pPr>
      <w:r w:rsidRPr="00C70944">
        <w:rPr>
          <w:rFonts w:ascii="宋体" w:hAnsi="宋体" w:cs="宋体" w:hint="eastAsia"/>
          <w:szCs w:val="21"/>
        </w:rPr>
        <w:t>⑤</w:t>
      </w:r>
      <w:r w:rsidR="006B3F2B" w:rsidRPr="000D1EF1">
        <w:rPr>
          <w:rFonts w:hint="eastAsia"/>
          <w:szCs w:val="21"/>
        </w:rPr>
        <w:t>多重监控和反馈。交易管理部对投资行为进行一线监控；风险管理部进行事中的监控；监察稽核部门进行事后的监控。在监控中如发现异常情况将及时反馈并督促调整。</w:t>
      </w:r>
    </w:p>
    <w:p w:rsidR="006B3F2B" w:rsidRPr="000D1EF1" w:rsidRDefault="006B3F2B" w:rsidP="006B3F2B">
      <w:pPr>
        <w:autoSpaceDE w:val="0"/>
        <w:autoSpaceDN w:val="0"/>
        <w:adjustRightInd w:val="0"/>
        <w:spacing w:line="360" w:lineRule="auto"/>
        <w:ind w:firstLineChars="200" w:firstLine="420"/>
        <w:rPr>
          <w:szCs w:val="21"/>
        </w:rPr>
      </w:pPr>
      <w:r w:rsidRPr="000D1EF1">
        <w:rPr>
          <w:rFonts w:hint="eastAsia"/>
          <w:szCs w:val="21"/>
        </w:rPr>
        <w:t>（</w:t>
      </w:r>
      <w:r w:rsidRPr="000D1EF1">
        <w:rPr>
          <w:szCs w:val="21"/>
        </w:rPr>
        <w:t>2</w:t>
      </w:r>
      <w:r w:rsidRPr="000D1EF1">
        <w:rPr>
          <w:rFonts w:hint="eastAsia"/>
          <w:szCs w:val="21"/>
        </w:rPr>
        <w:t>）会计控制制度</w:t>
      </w:r>
    </w:p>
    <w:p w:rsidR="006B3F2B" w:rsidRPr="000D1EF1" w:rsidRDefault="00C70944" w:rsidP="006B3F2B">
      <w:pPr>
        <w:autoSpaceDE w:val="0"/>
        <w:autoSpaceDN w:val="0"/>
        <w:adjustRightInd w:val="0"/>
        <w:spacing w:line="360" w:lineRule="auto"/>
        <w:ind w:firstLineChars="200" w:firstLine="420"/>
        <w:rPr>
          <w:szCs w:val="21"/>
        </w:rPr>
      </w:pPr>
      <w:r w:rsidRPr="00C70944">
        <w:rPr>
          <w:rFonts w:ascii="宋体" w:hAnsi="宋体" w:cs="宋体" w:hint="eastAsia"/>
          <w:szCs w:val="21"/>
        </w:rPr>
        <w:t>①</w:t>
      </w:r>
      <w:r w:rsidR="006B3F2B" w:rsidRPr="000D1EF1">
        <w:rPr>
          <w:rFonts w:hint="eastAsia"/>
          <w:szCs w:val="21"/>
        </w:rPr>
        <w:t>建立了基金会计的工作制度及相应的操作和控制规程，确保会计业务有章可循。</w:t>
      </w:r>
    </w:p>
    <w:p w:rsidR="006B3F2B" w:rsidRPr="000D1EF1" w:rsidRDefault="00C70944" w:rsidP="006B3F2B">
      <w:pPr>
        <w:autoSpaceDE w:val="0"/>
        <w:autoSpaceDN w:val="0"/>
        <w:adjustRightInd w:val="0"/>
        <w:spacing w:line="360" w:lineRule="auto"/>
        <w:ind w:firstLineChars="200" w:firstLine="420"/>
        <w:rPr>
          <w:szCs w:val="21"/>
        </w:rPr>
      </w:pPr>
      <w:r w:rsidRPr="00C70944">
        <w:rPr>
          <w:rFonts w:ascii="宋体" w:hAnsi="宋体" w:cs="宋体" w:hint="eastAsia"/>
          <w:szCs w:val="21"/>
        </w:rPr>
        <w:t>②</w:t>
      </w:r>
      <w:r w:rsidR="006B3F2B" w:rsidRPr="000D1EF1">
        <w:rPr>
          <w:rFonts w:hint="eastAsia"/>
          <w:szCs w:val="21"/>
        </w:rPr>
        <w:t>按照相互制约原则，建立了基金会计业务的复核制度以及与托管人相关业务的相互核查监督制度。</w:t>
      </w:r>
    </w:p>
    <w:p w:rsidR="006B3F2B" w:rsidRPr="000D1EF1" w:rsidRDefault="00C70944" w:rsidP="006B3F2B">
      <w:pPr>
        <w:autoSpaceDE w:val="0"/>
        <w:autoSpaceDN w:val="0"/>
        <w:adjustRightInd w:val="0"/>
        <w:spacing w:line="360" w:lineRule="auto"/>
        <w:ind w:firstLineChars="200" w:firstLine="420"/>
        <w:rPr>
          <w:szCs w:val="21"/>
        </w:rPr>
      </w:pPr>
      <w:r w:rsidRPr="00C70944">
        <w:rPr>
          <w:rFonts w:ascii="宋体" w:hAnsi="宋体" w:cs="宋体" w:hint="eastAsia"/>
          <w:szCs w:val="21"/>
        </w:rPr>
        <w:t>③</w:t>
      </w:r>
      <w:r w:rsidR="006B3F2B" w:rsidRPr="000D1EF1">
        <w:rPr>
          <w:rFonts w:hint="eastAsia"/>
          <w:szCs w:val="21"/>
        </w:rPr>
        <w:t>为了防范基金会计在资金头寸管理上出现透支风险，制定了资金头寸管理制度。</w:t>
      </w:r>
    </w:p>
    <w:p w:rsidR="006B3F2B" w:rsidRPr="000D1EF1" w:rsidRDefault="00C70944" w:rsidP="006B3F2B">
      <w:pPr>
        <w:autoSpaceDE w:val="0"/>
        <w:autoSpaceDN w:val="0"/>
        <w:adjustRightInd w:val="0"/>
        <w:spacing w:line="360" w:lineRule="auto"/>
        <w:ind w:firstLineChars="200" w:firstLine="420"/>
        <w:rPr>
          <w:szCs w:val="21"/>
        </w:rPr>
      </w:pPr>
      <w:r w:rsidRPr="00C70944">
        <w:rPr>
          <w:rFonts w:ascii="宋体" w:hAnsi="宋体" w:cs="宋体" w:hint="eastAsia"/>
          <w:szCs w:val="21"/>
        </w:rPr>
        <w:t>④</w:t>
      </w:r>
      <w:r w:rsidR="006B3F2B" w:rsidRPr="000D1EF1">
        <w:rPr>
          <w:rFonts w:hint="eastAsia"/>
          <w:szCs w:val="21"/>
        </w:rPr>
        <w:t>制定了完善的档案保管和财务交接制度。</w:t>
      </w:r>
    </w:p>
    <w:p w:rsidR="006B3F2B" w:rsidRPr="000D1EF1" w:rsidRDefault="006B3F2B" w:rsidP="006B3F2B">
      <w:pPr>
        <w:autoSpaceDE w:val="0"/>
        <w:autoSpaceDN w:val="0"/>
        <w:adjustRightInd w:val="0"/>
        <w:spacing w:line="360" w:lineRule="auto"/>
        <w:ind w:firstLineChars="200" w:firstLine="420"/>
        <w:rPr>
          <w:szCs w:val="21"/>
        </w:rPr>
      </w:pPr>
      <w:r w:rsidRPr="000D1EF1">
        <w:rPr>
          <w:rFonts w:hint="eastAsia"/>
          <w:szCs w:val="21"/>
        </w:rPr>
        <w:t>（</w:t>
      </w:r>
      <w:r w:rsidRPr="000D1EF1">
        <w:rPr>
          <w:szCs w:val="21"/>
        </w:rPr>
        <w:t>3</w:t>
      </w:r>
      <w:r w:rsidRPr="000D1EF1">
        <w:rPr>
          <w:rFonts w:hint="eastAsia"/>
          <w:szCs w:val="21"/>
        </w:rPr>
        <w:t>）技术系统控制制度</w:t>
      </w:r>
    </w:p>
    <w:p w:rsidR="006B3F2B" w:rsidRPr="000D1EF1" w:rsidRDefault="006B3F2B" w:rsidP="006B3F2B">
      <w:pPr>
        <w:autoSpaceDE w:val="0"/>
        <w:autoSpaceDN w:val="0"/>
        <w:adjustRightInd w:val="0"/>
        <w:spacing w:line="360" w:lineRule="auto"/>
        <w:ind w:firstLineChars="200" w:firstLine="420"/>
        <w:rPr>
          <w:szCs w:val="21"/>
        </w:rPr>
      </w:pPr>
      <w:r w:rsidRPr="000D1EF1">
        <w:rPr>
          <w:rFonts w:hint="eastAsia"/>
          <w:szCs w:val="21"/>
        </w:rPr>
        <w:t>为保证技术系统的安全稳定运行，公司对硬件设备的安全运行、数据传输与网络安全管理、软硬件的维护、数据的备份、信息技术人员操作管理、危机处理等方面都制定了完善的制度。</w:t>
      </w:r>
    </w:p>
    <w:p w:rsidR="006B3F2B" w:rsidRPr="000D1EF1" w:rsidRDefault="006B3F2B" w:rsidP="006B3F2B">
      <w:pPr>
        <w:autoSpaceDE w:val="0"/>
        <w:autoSpaceDN w:val="0"/>
        <w:adjustRightInd w:val="0"/>
        <w:spacing w:line="360" w:lineRule="auto"/>
        <w:ind w:firstLineChars="200" w:firstLine="420"/>
        <w:rPr>
          <w:szCs w:val="21"/>
        </w:rPr>
      </w:pPr>
      <w:r w:rsidRPr="000D1EF1">
        <w:rPr>
          <w:rFonts w:hint="eastAsia"/>
          <w:szCs w:val="21"/>
        </w:rPr>
        <w:t>（</w:t>
      </w:r>
      <w:r w:rsidRPr="000D1EF1">
        <w:rPr>
          <w:szCs w:val="21"/>
        </w:rPr>
        <w:t>4</w:t>
      </w:r>
      <w:r w:rsidRPr="000D1EF1">
        <w:rPr>
          <w:rFonts w:hint="eastAsia"/>
          <w:szCs w:val="21"/>
        </w:rPr>
        <w:t>）人力资源管理制度</w:t>
      </w:r>
    </w:p>
    <w:p w:rsidR="006B3F2B" w:rsidRPr="000D1EF1" w:rsidRDefault="006B3F2B" w:rsidP="006B3F2B">
      <w:pPr>
        <w:autoSpaceDE w:val="0"/>
        <w:autoSpaceDN w:val="0"/>
        <w:adjustRightInd w:val="0"/>
        <w:spacing w:line="360" w:lineRule="auto"/>
        <w:ind w:firstLineChars="200" w:firstLine="420"/>
        <w:rPr>
          <w:szCs w:val="21"/>
        </w:rPr>
      </w:pPr>
      <w:r w:rsidRPr="000D1EF1">
        <w:rPr>
          <w:rFonts w:hint="eastAsia"/>
          <w:szCs w:val="21"/>
        </w:rPr>
        <w:t>公司建立了科学的招聘解聘制度、培训制度、考核制度、薪酬制度等人事管理制度，确保人力资源的有效管理。</w:t>
      </w:r>
    </w:p>
    <w:p w:rsidR="006B3F2B" w:rsidRPr="000D1EF1" w:rsidRDefault="006B3F2B" w:rsidP="006B3F2B">
      <w:pPr>
        <w:autoSpaceDE w:val="0"/>
        <w:autoSpaceDN w:val="0"/>
        <w:adjustRightInd w:val="0"/>
        <w:spacing w:line="360" w:lineRule="auto"/>
        <w:ind w:firstLineChars="200" w:firstLine="420"/>
        <w:rPr>
          <w:szCs w:val="21"/>
        </w:rPr>
      </w:pPr>
      <w:r w:rsidRPr="000D1EF1">
        <w:rPr>
          <w:rFonts w:hint="eastAsia"/>
          <w:szCs w:val="21"/>
        </w:rPr>
        <w:t>（</w:t>
      </w:r>
      <w:r w:rsidRPr="000D1EF1">
        <w:rPr>
          <w:szCs w:val="21"/>
        </w:rPr>
        <w:t>5</w:t>
      </w:r>
      <w:r w:rsidRPr="000D1EF1">
        <w:rPr>
          <w:rFonts w:hint="eastAsia"/>
          <w:szCs w:val="21"/>
        </w:rPr>
        <w:t>）监察制度</w:t>
      </w:r>
    </w:p>
    <w:p w:rsidR="006B3F2B" w:rsidRPr="000D1EF1" w:rsidRDefault="006B3F2B" w:rsidP="006B3F2B">
      <w:pPr>
        <w:autoSpaceDE w:val="0"/>
        <w:autoSpaceDN w:val="0"/>
        <w:adjustRightInd w:val="0"/>
        <w:spacing w:line="360" w:lineRule="auto"/>
        <w:ind w:firstLineChars="200" w:firstLine="420"/>
        <w:rPr>
          <w:szCs w:val="21"/>
        </w:rPr>
      </w:pPr>
      <w:r w:rsidRPr="000D1EF1">
        <w:rPr>
          <w:rFonts w:hint="eastAsia"/>
          <w:szCs w:val="21"/>
        </w:rPr>
        <w:t>公司设立了监察部门，负责公司的法律事务和监察工作。监察制度包括违规行为的调查程序和处理制度，以及对员工行为的监察。</w:t>
      </w:r>
    </w:p>
    <w:p w:rsidR="006B3F2B" w:rsidRPr="000D1EF1" w:rsidRDefault="006B3F2B" w:rsidP="006B3F2B">
      <w:pPr>
        <w:autoSpaceDE w:val="0"/>
        <w:autoSpaceDN w:val="0"/>
        <w:adjustRightInd w:val="0"/>
        <w:spacing w:line="360" w:lineRule="auto"/>
        <w:ind w:firstLineChars="200" w:firstLine="420"/>
        <w:rPr>
          <w:szCs w:val="21"/>
        </w:rPr>
      </w:pPr>
      <w:r w:rsidRPr="000D1EF1">
        <w:rPr>
          <w:rFonts w:hint="eastAsia"/>
          <w:szCs w:val="21"/>
        </w:rPr>
        <w:t>（</w:t>
      </w:r>
      <w:r w:rsidRPr="000D1EF1">
        <w:rPr>
          <w:szCs w:val="21"/>
        </w:rPr>
        <w:t>6</w:t>
      </w:r>
      <w:r w:rsidRPr="000D1EF1">
        <w:rPr>
          <w:rFonts w:hint="eastAsia"/>
          <w:szCs w:val="21"/>
        </w:rPr>
        <w:t>）反洗钱制度</w:t>
      </w:r>
    </w:p>
    <w:p w:rsidR="006B3F2B" w:rsidRPr="000D1EF1" w:rsidRDefault="006B3F2B" w:rsidP="006B3F2B">
      <w:pPr>
        <w:autoSpaceDE w:val="0"/>
        <w:autoSpaceDN w:val="0"/>
        <w:adjustRightInd w:val="0"/>
        <w:spacing w:line="360" w:lineRule="auto"/>
        <w:ind w:firstLineChars="200" w:firstLine="420"/>
        <w:rPr>
          <w:szCs w:val="21"/>
        </w:rPr>
      </w:pPr>
      <w:r w:rsidRPr="000D1EF1">
        <w:rPr>
          <w:rFonts w:hint="eastAsia"/>
          <w:szCs w:val="21"/>
        </w:rPr>
        <w:t>公司设立了反洗钱工作小组作为反洗钱工作的专门机构，指定专门人员负责反洗钱和反恐融资合规管理工作；各相关部门设立了反洗钱岗位，配备反洗钱负责人员。除建立健全反洗钱组织体系外，公司还制定了《反洗钱工作内部控制制度》及相关业务操作规程，确保依法切实履行金融机构反洗钱义务。</w:t>
      </w:r>
    </w:p>
    <w:p w:rsidR="006B3F2B" w:rsidRPr="000D1EF1" w:rsidRDefault="006B3F2B" w:rsidP="006B3F2B">
      <w:pPr>
        <w:autoSpaceDE w:val="0"/>
        <w:autoSpaceDN w:val="0"/>
        <w:adjustRightInd w:val="0"/>
        <w:spacing w:line="360" w:lineRule="auto"/>
        <w:ind w:firstLineChars="200" w:firstLine="420"/>
        <w:rPr>
          <w:szCs w:val="21"/>
        </w:rPr>
      </w:pPr>
      <w:r w:rsidRPr="000D1EF1">
        <w:rPr>
          <w:szCs w:val="21"/>
        </w:rPr>
        <w:t>4</w:t>
      </w:r>
      <w:r w:rsidRPr="000D1EF1">
        <w:rPr>
          <w:rFonts w:hint="eastAsia"/>
          <w:szCs w:val="21"/>
        </w:rPr>
        <w:t>、信息沟通</w:t>
      </w:r>
    </w:p>
    <w:p w:rsidR="006B3F2B" w:rsidRPr="000D1EF1" w:rsidRDefault="006B3F2B" w:rsidP="006B3F2B">
      <w:pPr>
        <w:autoSpaceDE w:val="0"/>
        <w:autoSpaceDN w:val="0"/>
        <w:adjustRightInd w:val="0"/>
        <w:spacing w:line="360" w:lineRule="auto"/>
        <w:ind w:firstLineChars="200" w:firstLine="420"/>
        <w:rPr>
          <w:szCs w:val="21"/>
        </w:rPr>
      </w:pPr>
      <w:r w:rsidRPr="000D1EF1">
        <w:rPr>
          <w:rFonts w:hint="eastAsia"/>
          <w:szCs w:val="21"/>
        </w:rPr>
        <w:t>公司建立了内部办公自动化信息系统与业务汇报体系，通过建立有效的信息交流渠道，公司员工及各级管理人员可以充分了解与其职责相关的信息，信息及时送交适当的人员进行处理。目前公司业务均已做到了办公自动化，不同的人员根据其业务性质及层级具有不同的权限。</w:t>
      </w:r>
    </w:p>
    <w:p w:rsidR="006B3F2B" w:rsidRPr="000D1EF1" w:rsidRDefault="006B3F2B" w:rsidP="006B3F2B">
      <w:pPr>
        <w:autoSpaceDE w:val="0"/>
        <w:autoSpaceDN w:val="0"/>
        <w:adjustRightInd w:val="0"/>
        <w:spacing w:line="360" w:lineRule="auto"/>
        <w:ind w:firstLineChars="200" w:firstLine="420"/>
        <w:rPr>
          <w:szCs w:val="21"/>
        </w:rPr>
      </w:pPr>
      <w:r w:rsidRPr="000D1EF1">
        <w:rPr>
          <w:szCs w:val="21"/>
        </w:rPr>
        <w:t>5</w:t>
      </w:r>
      <w:r w:rsidRPr="000D1EF1">
        <w:rPr>
          <w:rFonts w:hint="eastAsia"/>
          <w:szCs w:val="21"/>
        </w:rPr>
        <w:t>、内部监控</w:t>
      </w:r>
    </w:p>
    <w:p w:rsidR="006B3F2B" w:rsidRPr="000D1EF1" w:rsidRDefault="006B3F2B" w:rsidP="006B3F2B">
      <w:pPr>
        <w:autoSpaceDE w:val="0"/>
        <w:autoSpaceDN w:val="0"/>
        <w:adjustRightInd w:val="0"/>
        <w:spacing w:line="360" w:lineRule="auto"/>
        <w:ind w:firstLineChars="200" w:firstLine="420"/>
        <w:rPr>
          <w:szCs w:val="21"/>
        </w:rPr>
      </w:pPr>
      <w:r w:rsidRPr="000D1EF1">
        <w:rPr>
          <w:rFonts w:hint="eastAsia"/>
          <w:szCs w:val="21"/>
        </w:rPr>
        <w:t>公司设立了独立于各业务部门的稽核部门，通过定期或不定期检查，评价公司内部控制制度合理性、完备性和有效性，监督公司各项内部控制制度的执行情况，确保公司各项经营管理活动的有效运行。</w:t>
      </w:r>
    </w:p>
    <w:p w:rsidR="006B3F2B" w:rsidRPr="000D1EF1" w:rsidRDefault="006B3F2B" w:rsidP="006B3F2B">
      <w:pPr>
        <w:autoSpaceDE w:val="0"/>
        <w:autoSpaceDN w:val="0"/>
        <w:adjustRightInd w:val="0"/>
        <w:spacing w:line="360" w:lineRule="auto"/>
        <w:ind w:firstLineChars="200" w:firstLine="420"/>
        <w:rPr>
          <w:szCs w:val="21"/>
        </w:rPr>
      </w:pPr>
      <w:r w:rsidRPr="000D1EF1">
        <w:rPr>
          <w:szCs w:val="21"/>
        </w:rPr>
        <w:t>6</w:t>
      </w:r>
      <w:r w:rsidRPr="000D1EF1">
        <w:rPr>
          <w:rFonts w:hint="eastAsia"/>
          <w:szCs w:val="21"/>
        </w:rPr>
        <w:t>、基金管理人关于内部控制的声明</w:t>
      </w:r>
    </w:p>
    <w:p w:rsidR="006B3F2B" w:rsidRPr="000D1EF1" w:rsidRDefault="006B3F2B" w:rsidP="006B3F2B">
      <w:pPr>
        <w:autoSpaceDE w:val="0"/>
        <w:autoSpaceDN w:val="0"/>
        <w:adjustRightInd w:val="0"/>
        <w:spacing w:line="360" w:lineRule="auto"/>
        <w:ind w:firstLineChars="200" w:firstLine="420"/>
        <w:rPr>
          <w:szCs w:val="21"/>
        </w:rPr>
      </w:pPr>
      <w:r w:rsidRPr="000D1EF1">
        <w:rPr>
          <w:rFonts w:hint="eastAsia"/>
          <w:szCs w:val="21"/>
        </w:rPr>
        <w:t>（</w:t>
      </w:r>
      <w:r w:rsidRPr="000D1EF1">
        <w:rPr>
          <w:szCs w:val="21"/>
        </w:rPr>
        <w:t>1</w:t>
      </w:r>
      <w:r w:rsidRPr="000D1EF1">
        <w:rPr>
          <w:rFonts w:hint="eastAsia"/>
          <w:szCs w:val="21"/>
        </w:rPr>
        <w:t>）本公司确知建立、实施和维持内部控制制度是本公司董事会及管理层的责任。</w:t>
      </w:r>
    </w:p>
    <w:p w:rsidR="006B3F2B" w:rsidRPr="000D1EF1" w:rsidRDefault="006B3F2B" w:rsidP="006B3F2B">
      <w:pPr>
        <w:autoSpaceDE w:val="0"/>
        <w:autoSpaceDN w:val="0"/>
        <w:adjustRightInd w:val="0"/>
        <w:spacing w:line="360" w:lineRule="auto"/>
        <w:ind w:firstLineChars="200" w:firstLine="420"/>
        <w:rPr>
          <w:szCs w:val="21"/>
        </w:rPr>
      </w:pPr>
      <w:r w:rsidRPr="000D1EF1">
        <w:rPr>
          <w:rFonts w:hint="eastAsia"/>
          <w:szCs w:val="21"/>
        </w:rPr>
        <w:t>（</w:t>
      </w:r>
      <w:r w:rsidRPr="000D1EF1">
        <w:rPr>
          <w:szCs w:val="21"/>
        </w:rPr>
        <w:t>2</w:t>
      </w:r>
      <w:r w:rsidRPr="000D1EF1">
        <w:rPr>
          <w:rFonts w:hint="eastAsia"/>
          <w:szCs w:val="21"/>
        </w:rPr>
        <w:t>）上述关于内部控制的披露真实、准确。</w:t>
      </w:r>
    </w:p>
    <w:p w:rsidR="006B3F2B" w:rsidRPr="000D1EF1" w:rsidRDefault="006B3F2B" w:rsidP="00DB5B1F">
      <w:pPr>
        <w:autoSpaceDE w:val="0"/>
        <w:autoSpaceDN w:val="0"/>
        <w:adjustRightInd w:val="0"/>
        <w:spacing w:line="360" w:lineRule="auto"/>
        <w:ind w:firstLineChars="200" w:firstLine="420"/>
        <w:rPr>
          <w:b/>
          <w:bCs/>
          <w:kern w:val="44"/>
          <w:szCs w:val="21"/>
        </w:rPr>
      </w:pPr>
      <w:r w:rsidRPr="000D1EF1">
        <w:rPr>
          <w:rFonts w:hint="eastAsia"/>
          <w:szCs w:val="21"/>
        </w:rPr>
        <w:t>（</w:t>
      </w:r>
      <w:r w:rsidRPr="000D1EF1">
        <w:rPr>
          <w:szCs w:val="21"/>
        </w:rPr>
        <w:t>3</w:t>
      </w:r>
      <w:r w:rsidRPr="000D1EF1">
        <w:rPr>
          <w:rFonts w:hint="eastAsia"/>
          <w:szCs w:val="21"/>
        </w:rPr>
        <w:t>）本公司承诺将根据市场环境的变化及公司的发展不断完善内部控制制度。</w:t>
      </w:r>
    </w:p>
    <w:p w:rsidR="006B3F2B" w:rsidRPr="000D1EF1" w:rsidRDefault="006B3F2B" w:rsidP="006B3F2B">
      <w:pPr>
        <w:pStyle w:val="1"/>
        <w:spacing w:before="340" w:after="330" w:line="578" w:lineRule="auto"/>
        <w:jc w:val="center"/>
        <w:rPr>
          <w:rFonts w:ascii="Times New Roman"/>
          <w:bCs/>
          <w:color w:val="auto"/>
          <w:kern w:val="44"/>
          <w:sz w:val="21"/>
          <w:szCs w:val="21"/>
        </w:rPr>
      </w:pPr>
      <w:bookmarkStart w:id="33" w:name="_Toc48206863"/>
      <w:r w:rsidRPr="000D1EF1">
        <w:rPr>
          <w:rFonts w:ascii="Times New Roman" w:hint="eastAsia"/>
          <w:bCs/>
          <w:color w:val="auto"/>
          <w:kern w:val="44"/>
          <w:sz w:val="21"/>
          <w:szCs w:val="21"/>
        </w:rPr>
        <w:t>四、基金托管人</w:t>
      </w:r>
      <w:bookmarkEnd w:id="24"/>
      <w:bookmarkEnd w:id="25"/>
      <w:bookmarkEnd w:id="26"/>
      <w:bookmarkEnd w:id="27"/>
      <w:bookmarkEnd w:id="28"/>
      <w:bookmarkEnd w:id="33"/>
    </w:p>
    <w:p w:rsidR="00AD1685" w:rsidRPr="000D1EF1" w:rsidRDefault="00AD1685" w:rsidP="00B0013A">
      <w:pPr>
        <w:autoSpaceDE w:val="0"/>
        <w:autoSpaceDN w:val="0"/>
        <w:adjustRightInd w:val="0"/>
        <w:spacing w:line="360" w:lineRule="auto"/>
        <w:ind w:firstLineChars="200" w:firstLine="420"/>
        <w:rPr>
          <w:color w:val="000000"/>
          <w:szCs w:val="21"/>
        </w:rPr>
      </w:pPr>
      <w:r w:rsidRPr="000D1EF1">
        <w:rPr>
          <w:rFonts w:hint="eastAsia"/>
          <w:color w:val="000000"/>
          <w:szCs w:val="21"/>
        </w:rPr>
        <w:t>（一）基金托管人情况</w:t>
      </w:r>
    </w:p>
    <w:p w:rsidR="00AD1685" w:rsidRPr="000D1EF1" w:rsidRDefault="00AD1685" w:rsidP="00B0013A">
      <w:pPr>
        <w:autoSpaceDE w:val="0"/>
        <w:autoSpaceDN w:val="0"/>
        <w:adjustRightInd w:val="0"/>
        <w:spacing w:line="360" w:lineRule="auto"/>
        <w:ind w:firstLineChars="200" w:firstLine="420"/>
        <w:rPr>
          <w:color w:val="000000"/>
          <w:szCs w:val="21"/>
        </w:rPr>
      </w:pPr>
      <w:r w:rsidRPr="000D1EF1">
        <w:rPr>
          <w:color w:val="000000"/>
          <w:szCs w:val="21"/>
        </w:rPr>
        <w:t>1</w:t>
      </w:r>
      <w:r w:rsidRPr="000D1EF1">
        <w:rPr>
          <w:rFonts w:hint="eastAsia"/>
          <w:color w:val="000000"/>
          <w:szCs w:val="21"/>
        </w:rPr>
        <w:t>、基本情况</w:t>
      </w:r>
    </w:p>
    <w:p w:rsidR="00AD1685" w:rsidRPr="000D1EF1" w:rsidRDefault="00AD1685" w:rsidP="00B0013A">
      <w:pPr>
        <w:autoSpaceDE w:val="0"/>
        <w:autoSpaceDN w:val="0"/>
        <w:adjustRightInd w:val="0"/>
        <w:spacing w:line="360" w:lineRule="auto"/>
        <w:ind w:firstLineChars="200" w:firstLine="420"/>
        <w:rPr>
          <w:color w:val="000000"/>
          <w:szCs w:val="21"/>
        </w:rPr>
      </w:pPr>
      <w:r w:rsidRPr="000D1EF1">
        <w:rPr>
          <w:rFonts w:hint="eastAsia"/>
          <w:color w:val="000000"/>
          <w:szCs w:val="21"/>
        </w:rPr>
        <w:t>名称：中国建设银行股份有限公司</w:t>
      </w:r>
      <w:r w:rsidRPr="000D1EF1">
        <w:rPr>
          <w:color w:val="000000"/>
          <w:szCs w:val="21"/>
        </w:rPr>
        <w:t>(</w:t>
      </w:r>
      <w:r w:rsidRPr="000D1EF1">
        <w:rPr>
          <w:rFonts w:hint="eastAsia"/>
          <w:color w:val="000000"/>
          <w:szCs w:val="21"/>
        </w:rPr>
        <w:t>简称：中国建设银行</w:t>
      </w:r>
      <w:r w:rsidRPr="000D1EF1">
        <w:rPr>
          <w:color w:val="000000"/>
          <w:szCs w:val="21"/>
        </w:rPr>
        <w:t>)</w:t>
      </w:r>
    </w:p>
    <w:p w:rsidR="00AD1685" w:rsidRPr="000D1EF1" w:rsidRDefault="00AD1685" w:rsidP="00B0013A">
      <w:pPr>
        <w:autoSpaceDE w:val="0"/>
        <w:autoSpaceDN w:val="0"/>
        <w:adjustRightInd w:val="0"/>
        <w:spacing w:line="360" w:lineRule="auto"/>
        <w:ind w:firstLineChars="200" w:firstLine="420"/>
        <w:rPr>
          <w:color w:val="000000"/>
          <w:szCs w:val="21"/>
        </w:rPr>
      </w:pPr>
      <w:r w:rsidRPr="000D1EF1">
        <w:rPr>
          <w:rFonts w:hint="eastAsia"/>
          <w:color w:val="000000"/>
          <w:szCs w:val="21"/>
        </w:rPr>
        <w:t>住所：北京市西城区金融大街</w:t>
      </w:r>
      <w:r w:rsidRPr="000D1EF1">
        <w:rPr>
          <w:color w:val="000000"/>
          <w:szCs w:val="21"/>
        </w:rPr>
        <w:t>25</w:t>
      </w:r>
      <w:r w:rsidRPr="000D1EF1">
        <w:rPr>
          <w:rFonts w:hint="eastAsia"/>
          <w:color w:val="000000"/>
          <w:szCs w:val="21"/>
        </w:rPr>
        <w:t>号</w:t>
      </w:r>
    </w:p>
    <w:p w:rsidR="00AD1685" w:rsidRPr="000D1EF1" w:rsidRDefault="00AD1685" w:rsidP="00B0013A">
      <w:pPr>
        <w:autoSpaceDE w:val="0"/>
        <w:autoSpaceDN w:val="0"/>
        <w:adjustRightInd w:val="0"/>
        <w:spacing w:line="360" w:lineRule="auto"/>
        <w:ind w:firstLineChars="200" w:firstLine="420"/>
        <w:rPr>
          <w:color w:val="000000"/>
          <w:szCs w:val="21"/>
        </w:rPr>
      </w:pPr>
      <w:r w:rsidRPr="000D1EF1">
        <w:rPr>
          <w:rFonts w:hint="eastAsia"/>
          <w:color w:val="000000"/>
          <w:szCs w:val="21"/>
        </w:rPr>
        <w:t>办公地址：北京市西城区闹市口大街</w:t>
      </w:r>
      <w:r w:rsidRPr="000D1EF1">
        <w:rPr>
          <w:color w:val="000000"/>
          <w:szCs w:val="21"/>
        </w:rPr>
        <w:t>1</w:t>
      </w:r>
      <w:r w:rsidRPr="000D1EF1">
        <w:rPr>
          <w:rFonts w:hint="eastAsia"/>
          <w:color w:val="000000"/>
          <w:szCs w:val="21"/>
        </w:rPr>
        <w:t>号院</w:t>
      </w:r>
      <w:r w:rsidRPr="000D1EF1">
        <w:rPr>
          <w:color w:val="000000"/>
          <w:szCs w:val="21"/>
        </w:rPr>
        <w:t>1</w:t>
      </w:r>
      <w:r w:rsidRPr="000D1EF1">
        <w:rPr>
          <w:rFonts w:hint="eastAsia"/>
          <w:color w:val="000000"/>
          <w:szCs w:val="21"/>
        </w:rPr>
        <w:t>号楼</w:t>
      </w:r>
    </w:p>
    <w:p w:rsidR="00AD1685" w:rsidRPr="000D1EF1" w:rsidRDefault="00AD1685" w:rsidP="00B0013A">
      <w:pPr>
        <w:autoSpaceDE w:val="0"/>
        <w:autoSpaceDN w:val="0"/>
        <w:adjustRightInd w:val="0"/>
        <w:spacing w:line="360" w:lineRule="auto"/>
        <w:ind w:firstLineChars="200" w:firstLine="420"/>
        <w:rPr>
          <w:color w:val="000000"/>
          <w:szCs w:val="21"/>
        </w:rPr>
      </w:pPr>
      <w:r w:rsidRPr="000D1EF1">
        <w:rPr>
          <w:rFonts w:hint="eastAsia"/>
          <w:color w:val="000000"/>
          <w:szCs w:val="21"/>
        </w:rPr>
        <w:t>法定代表人：田国立</w:t>
      </w:r>
    </w:p>
    <w:p w:rsidR="00AD1685" w:rsidRPr="000D1EF1" w:rsidRDefault="00AD1685" w:rsidP="00B0013A">
      <w:pPr>
        <w:autoSpaceDE w:val="0"/>
        <w:autoSpaceDN w:val="0"/>
        <w:adjustRightInd w:val="0"/>
        <w:spacing w:line="360" w:lineRule="auto"/>
        <w:ind w:firstLineChars="200" w:firstLine="420"/>
        <w:rPr>
          <w:color w:val="000000"/>
          <w:szCs w:val="21"/>
        </w:rPr>
      </w:pPr>
      <w:r w:rsidRPr="000D1EF1">
        <w:rPr>
          <w:rFonts w:hint="eastAsia"/>
          <w:color w:val="000000"/>
          <w:szCs w:val="21"/>
        </w:rPr>
        <w:t>成立时间：</w:t>
      </w:r>
      <w:r w:rsidRPr="000D1EF1">
        <w:rPr>
          <w:color w:val="000000"/>
          <w:szCs w:val="21"/>
        </w:rPr>
        <w:t>2004</w:t>
      </w:r>
      <w:r w:rsidRPr="000D1EF1">
        <w:rPr>
          <w:rFonts w:hint="eastAsia"/>
          <w:color w:val="000000"/>
          <w:szCs w:val="21"/>
        </w:rPr>
        <w:t>年</w:t>
      </w:r>
      <w:r w:rsidRPr="000D1EF1">
        <w:rPr>
          <w:color w:val="000000"/>
          <w:szCs w:val="21"/>
        </w:rPr>
        <w:t>09</w:t>
      </w:r>
      <w:r w:rsidRPr="000D1EF1">
        <w:rPr>
          <w:rFonts w:hint="eastAsia"/>
          <w:color w:val="000000"/>
          <w:szCs w:val="21"/>
        </w:rPr>
        <w:t>月</w:t>
      </w:r>
      <w:r w:rsidRPr="000D1EF1">
        <w:rPr>
          <w:color w:val="000000"/>
          <w:szCs w:val="21"/>
        </w:rPr>
        <w:t>17</w:t>
      </w:r>
      <w:r w:rsidRPr="000D1EF1">
        <w:rPr>
          <w:rFonts w:hint="eastAsia"/>
          <w:color w:val="000000"/>
          <w:szCs w:val="21"/>
        </w:rPr>
        <w:t>日</w:t>
      </w:r>
    </w:p>
    <w:p w:rsidR="00AD1685" w:rsidRPr="000D1EF1" w:rsidRDefault="00AD1685" w:rsidP="00B0013A">
      <w:pPr>
        <w:autoSpaceDE w:val="0"/>
        <w:autoSpaceDN w:val="0"/>
        <w:adjustRightInd w:val="0"/>
        <w:spacing w:line="360" w:lineRule="auto"/>
        <w:ind w:firstLineChars="200" w:firstLine="420"/>
        <w:rPr>
          <w:color w:val="000000"/>
          <w:szCs w:val="21"/>
        </w:rPr>
      </w:pPr>
      <w:r w:rsidRPr="000D1EF1">
        <w:rPr>
          <w:rFonts w:hint="eastAsia"/>
          <w:color w:val="000000"/>
          <w:szCs w:val="21"/>
        </w:rPr>
        <w:t>组织形式：股份有限公司</w:t>
      </w:r>
    </w:p>
    <w:p w:rsidR="00AD1685" w:rsidRPr="000D1EF1" w:rsidRDefault="00AD1685" w:rsidP="00B0013A">
      <w:pPr>
        <w:autoSpaceDE w:val="0"/>
        <w:autoSpaceDN w:val="0"/>
        <w:adjustRightInd w:val="0"/>
        <w:spacing w:line="360" w:lineRule="auto"/>
        <w:ind w:firstLineChars="200" w:firstLine="420"/>
        <w:rPr>
          <w:color w:val="000000"/>
          <w:szCs w:val="21"/>
        </w:rPr>
      </w:pPr>
      <w:r w:rsidRPr="000D1EF1">
        <w:rPr>
          <w:rFonts w:hint="eastAsia"/>
          <w:color w:val="000000"/>
          <w:szCs w:val="21"/>
        </w:rPr>
        <w:t>注册资本：贰仟伍佰亿壹仟零玖拾柒万柒仟肆佰捌拾陆元整</w:t>
      </w:r>
    </w:p>
    <w:p w:rsidR="00AD1685" w:rsidRPr="000D1EF1" w:rsidRDefault="00AD1685" w:rsidP="00B0013A">
      <w:pPr>
        <w:autoSpaceDE w:val="0"/>
        <w:autoSpaceDN w:val="0"/>
        <w:adjustRightInd w:val="0"/>
        <w:spacing w:line="360" w:lineRule="auto"/>
        <w:ind w:firstLineChars="200" w:firstLine="420"/>
        <w:rPr>
          <w:color w:val="000000"/>
          <w:szCs w:val="21"/>
        </w:rPr>
      </w:pPr>
      <w:r w:rsidRPr="000D1EF1">
        <w:rPr>
          <w:rFonts w:hint="eastAsia"/>
          <w:color w:val="000000"/>
          <w:szCs w:val="21"/>
        </w:rPr>
        <w:t>存续期间：持续经营</w:t>
      </w:r>
    </w:p>
    <w:p w:rsidR="00AD1685" w:rsidRPr="000D1EF1" w:rsidRDefault="00AD1685" w:rsidP="00B0013A">
      <w:pPr>
        <w:autoSpaceDE w:val="0"/>
        <w:autoSpaceDN w:val="0"/>
        <w:adjustRightInd w:val="0"/>
        <w:spacing w:line="360" w:lineRule="auto"/>
        <w:ind w:firstLineChars="200" w:firstLine="420"/>
        <w:rPr>
          <w:color w:val="000000"/>
          <w:szCs w:val="21"/>
        </w:rPr>
      </w:pPr>
      <w:r w:rsidRPr="000D1EF1">
        <w:rPr>
          <w:rFonts w:hint="eastAsia"/>
          <w:color w:val="000000"/>
          <w:szCs w:val="21"/>
        </w:rPr>
        <w:t>基金托管资格批文及文号：中国证监会证监基字</w:t>
      </w:r>
      <w:r w:rsidRPr="000D1EF1">
        <w:rPr>
          <w:color w:val="000000"/>
          <w:szCs w:val="21"/>
        </w:rPr>
        <w:t>[1998]12</w:t>
      </w:r>
      <w:r w:rsidRPr="000D1EF1">
        <w:rPr>
          <w:rFonts w:hint="eastAsia"/>
          <w:color w:val="000000"/>
          <w:szCs w:val="21"/>
        </w:rPr>
        <w:t>号</w:t>
      </w:r>
    </w:p>
    <w:p w:rsidR="00AD1685" w:rsidRPr="000D1EF1" w:rsidRDefault="00AD1685" w:rsidP="00B0013A">
      <w:pPr>
        <w:autoSpaceDE w:val="0"/>
        <w:autoSpaceDN w:val="0"/>
        <w:adjustRightInd w:val="0"/>
        <w:spacing w:line="360" w:lineRule="auto"/>
        <w:ind w:firstLineChars="200" w:firstLine="420"/>
        <w:rPr>
          <w:color w:val="000000"/>
          <w:szCs w:val="21"/>
        </w:rPr>
      </w:pPr>
      <w:r w:rsidRPr="000D1EF1">
        <w:rPr>
          <w:rFonts w:hint="eastAsia"/>
          <w:color w:val="000000"/>
          <w:szCs w:val="21"/>
        </w:rPr>
        <w:t>联系人：李莉</w:t>
      </w:r>
    </w:p>
    <w:p w:rsidR="00AD1685" w:rsidRPr="000D1EF1" w:rsidRDefault="00AD1685" w:rsidP="00B0013A">
      <w:pPr>
        <w:autoSpaceDE w:val="0"/>
        <w:autoSpaceDN w:val="0"/>
        <w:adjustRightInd w:val="0"/>
        <w:spacing w:line="360" w:lineRule="auto"/>
        <w:ind w:firstLineChars="200" w:firstLine="420"/>
        <w:rPr>
          <w:color w:val="000000"/>
          <w:szCs w:val="21"/>
        </w:rPr>
      </w:pPr>
      <w:r w:rsidRPr="000D1EF1">
        <w:rPr>
          <w:rFonts w:hint="eastAsia"/>
          <w:color w:val="000000"/>
          <w:szCs w:val="21"/>
        </w:rPr>
        <w:t>联系电话：</w:t>
      </w:r>
      <w:r w:rsidRPr="000D1EF1">
        <w:rPr>
          <w:color w:val="000000"/>
          <w:szCs w:val="21"/>
        </w:rPr>
        <w:t>021-6063 7111</w:t>
      </w:r>
    </w:p>
    <w:p w:rsidR="00AD1685" w:rsidRPr="000D1EF1" w:rsidRDefault="00AD1685" w:rsidP="00B0013A">
      <w:pPr>
        <w:autoSpaceDE w:val="0"/>
        <w:autoSpaceDN w:val="0"/>
        <w:adjustRightInd w:val="0"/>
        <w:spacing w:line="360" w:lineRule="auto"/>
        <w:ind w:firstLineChars="200" w:firstLine="420"/>
        <w:rPr>
          <w:color w:val="000000"/>
          <w:szCs w:val="21"/>
        </w:rPr>
      </w:pPr>
      <w:r w:rsidRPr="000D1EF1">
        <w:rPr>
          <w:color w:val="000000"/>
          <w:szCs w:val="21"/>
        </w:rPr>
        <w:t>2</w:t>
      </w:r>
      <w:r w:rsidRPr="000D1EF1">
        <w:rPr>
          <w:rFonts w:hint="eastAsia"/>
          <w:color w:val="000000"/>
          <w:szCs w:val="21"/>
        </w:rPr>
        <w:t>、主要人员情况</w:t>
      </w:r>
    </w:p>
    <w:p w:rsidR="00AD1685" w:rsidRPr="000D1EF1" w:rsidRDefault="00AD1685" w:rsidP="00B0013A">
      <w:pPr>
        <w:autoSpaceDE w:val="0"/>
        <w:autoSpaceDN w:val="0"/>
        <w:adjustRightInd w:val="0"/>
        <w:spacing w:line="360" w:lineRule="auto"/>
        <w:ind w:firstLineChars="200" w:firstLine="420"/>
        <w:rPr>
          <w:color w:val="000000"/>
          <w:szCs w:val="21"/>
        </w:rPr>
      </w:pPr>
      <w:r w:rsidRPr="000D1EF1">
        <w:rPr>
          <w:rFonts w:hint="eastAsia"/>
          <w:color w:val="000000"/>
          <w:szCs w:val="21"/>
        </w:rPr>
        <w:t>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w:t>
      </w:r>
      <w:r w:rsidRPr="000D1EF1">
        <w:rPr>
          <w:color w:val="000000"/>
          <w:szCs w:val="21"/>
        </w:rPr>
        <w:t>12</w:t>
      </w:r>
      <w:r w:rsidRPr="000D1EF1">
        <w:rPr>
          <w:rFonts w:hint="eastAsia"/>
          <w:color w:val="000000"/>
          <w:szCs w:val="21"/>
        </w:rPr>
        <w:t>个职能处室，在安徽合肥设有托管运营中心，在上海设有托管运营中心上海分中心，共有员工</w:t>
      </w:r>
      <w:r w:rsidRPr="000D1EF1">
        <w:rPr>
          <w:color w:val="000000"/>
          <w:szCs w:val="21"/>
        </w:rPr>
        <w:t>300</w:t>
      </w:r>
      <w:r w:rsidRPr="000D1EF1">
        <w:rPr>
          <w:rFonts w:hint="eastAsia"/>
          <w:color w:val="000000"/>
          <w:szCs w:val="21"/>
        </w:rPr>
        <w:t>余人。自</w:t>
      </w:r>
      <w:r w:rsidRPr="000D1EF1">
        <w:rPr>
          <w:color w:val="000000"/>
          <w:szCs w:val="21"/>
        </w:rPr>
        <w:t>2007</w:t>
      </w:r>
      <w:r w:rsidRPr="000D1EF1">
        <w:rPr>
          <w:rFonts w:hint="eastAsia"/>
          <w:color w:val="000000"/>
          <w:szCs w:val="21"/>
        </w:rPr>
        <w:t>年起，托管部连续聘请外部会计师事务所对托管业务进行内部控制审计，并已经成为常规化的内控工作手段。</w:t>
      </w:r>
    </w:p>
    <w:p w:rsidR="00AD1685" w:rsidRPr="000D1EF1" w:rsidRDefault="00AD1685" w:rsidP="00B0013A">
      <w:pPr>
        <w:autoSpaceDE w:val="0"/>
        <w:autoSpaceDN w:val="0"/>
        <w:adjustRightInd w:val="0"/>
        <w:spacing w:line="360" w:lineRule="auto"/>
        <w:ind w:firstLineChars="200" w:firstLine="420"/>
        <w:rPr>
          <w:color w:val="000000"/>
          <w:szCs w:val="21"/>
        </w:rPr>
      </w:pPr>
      <w:r w:rsidRPr="000D1EF1">
        <w:rPr>
          <w:color w:val="000000"/>
          <w:szCs w:val="21"/>
        </w:rPr>
        <w:t>3</w:t>
      </w:r>
      <w:r w:rsidRPr="000D1EF1">
        <w:rPr>
          <w:rFonts w:hint="eastAsia"/>
          <w:color w:val="000000"/>
          <w:szCs w:val="21"/>
        </w:rPr>
        <w:t>、基金托管业务经营情况</w:t>
      </w:r>
    </w:p>
    <w:p w:rsidR="00AD1685" w:rsidRPr="000D1EF1" w:rsidRDefault="00AD1685" w:rsidP="00B0013A">
      <w:pPr>
        <w:autoSpaceDE w:val="0"/>
        <w:autoSpaceDN w:val="0"/>
        <w:adjustRightInd w:val="0"/>
        <w:spacing w:line="360" w:lineRule="auto"/>
        <w:ind w:firstLineChars="200" w:firstLine="420"/>
        <w:rPr>
          <w:color w:val="000000"/>
          <w:szCs w:val="21"/>
        </w:rPr>
      </w:pPr>
      <w:r w:rsidRPr="000D1EF1">
        <w:rPr>
          <w:rFonts w:hint="eastAsia"/>
          <w:color w:val="000000"/>
          <w:szCs w:val="21"/>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0D1EF1">
        <w:rPr>
          <w:color w:val="000000"/>
          <w:szCs w:val="21"/>
        </w:rPr>
        <w:t>(R)QFII</w:t>
      </w:r>
      <w:r w:rsidRPr="000D1EF1">
        <w:rPr>
          <w:rFonts w:hint="eastAsia"/>
          <w:color w:val="000000"/>
          <w:szCs w:val="21"/>
        </w:rPr>
        <w:t>、</w:t>
      </w:r>
      <w:r w:rsidRPr="000D1EF1">
        <w:rPr>
          <w:color w:val="000000"/>
          <w:szCs w:val="21"/>
        </w:rPr>
        <w:t>(R)QDII</w:t>
      </w:r>
      <w:r w:rsidRPr="000D1EF1">
        <w:rPr>
          <w:rFonts w:hint="eastAsia"/>
          <w:color w:val="000000"/>
          <w:szCs w:val="21"/>
        </w:rPr>
        <w:t>、企业年金、存托业务等产品在内的托管业务体系，是目前国内托管业务品种最齐全的商业银行之一。截至</w:t>
      </w:r>
      <w:r w:rsidRPr="000D1EF1">
        <w:rPr>
          <w:color w:val="000000"/>
          <w:szCs w:val="21"/>
        </w:rPr>
        <w:t>2021</w:t>
      </w:r>
      <w:r w:rsidRPr="000D1EF1">
        <w:rPr>
          <w:rFonts w:hint="eastAsia"/>
          <w:color w:val="000000"/>
          <w:szCs w:val="21"/>
        </w:rPr>
        <w:t>年一季度末，中国建设银行已托管</w:t>
      </w:r>
      <w:r w:rsidRPr="000D1EF1">
        <w:rPr>
          <w:color w:val="000000"/>
          <w:szCs w:val="21"/>
        </w:rPr>
        <w:t>1097</w:t>
      </w:r>
      <w:r w:rsidRPr="000D1EF1">
        <w:rPr>
          <w:rFonts w:hint="eastAsia"/>
          <w:color w:val="000000"/>
          <w:szCs w:val="21"/>
        </w:rPr>
        <w:t>只证券投资基金。中国建设银行专业高效的托管服务能力和业务水平，赢得了业内的高度认同。截至目前，中国建设银行先后多次被《全球托管人》、</w:t>
      </w:r>
      <w:r w:rsidRPr="000D1EF1">
        <w:rPr>
          <w:color w:val="000000"/>
          <w:szCs w:val="21"/>
        </w:rPr>
        <w:t xml:space="preserve"> </w:t>
      </w:r>
      <w:r w:rsidRPr="000D1EF1">
        <w:rPr>
          <w:rFonts w:hint="eastAsia"/>
          <w:color w:val="000000"/>
          <w:szCs w:val="21"/>
        </w:rPr>
        <w:t>《财资》、《环球金融》杂志及《中国基金报》评选为“最佳托管银行”、连续多年荣获中央国债登记结算有限责任公司（中债）“优秀资产托管机构”、银行间市场清算所股份有限公司（上清所）“优秀托管银行”奖项、并在</w:t>
      </w:r>
      <w:r w:rsidRPr="000D1EF1">
        <w:rPr>
          <w:color w:val="000000"/>
          <w:szCs w:val="21"/>
        </w:rPr>
        <w:t>2017</w:t>
      </w:r>
      <w:r w:rsidRPr="000D1EF1">
        <w:rPr>
          <w:rFonts w:hint="eastAsia"/>
          <w:color w:val="000000"/>
          <w:szCs w:val="21"/>
        </w:rPr>
        <w:t>、</w:t>
      </w:r>
      <w:r w:rsidRPr="000D1EF1">
        <w:rPr>
          <w:color w:val="000000"/>
          <w:szCs w:val="21"/>
        </w:rPr>
        <w:t>2019</w:t>
      </w:r>
      <w:r w:rsidRPr="000D1EF1">
        <w:rPr>
          <w:rFonts w:hint="eastAsia"/>
          <w:color w:val="000000"/>
          <w:szCs w:val="21"/>
        </w:rPr>
        <w:t>及</w:t>
      </w:r>
      <w:r w:rsidRPr="000D1EF1">
        <w:rPr>
          <w:color w:val="000000"/>
          <w:szCs w:val="21"/>
        </w:rPr>
        <w:t>2020</w:t>
      </w:r>
      <w:r w:rsidRPr="000D1EF1">
        <w:rPr>
          <w:rFonts w:hint="eastAsia"/>
          <w:color w:val="000000"/>
          <w:szCs w:val="21"/>
        </w:rPr>
        <w:t>年分别荣获《亚洲银行家》颁发的“最佳托管系统实施奖”、“中国年度托管业务科技实施奖”以及“中国年度托管银行（大型银行）”奖项。</w:t>
      </w:r>
    </w:p>
    <w:p w:rsidR="00AD1685" w:rsidRPr="000D1EF1" w:rsidRDefault="00AD1685" w:rsidP="00B0013A">
      <w:pPr>
        <w:autoSpaceDE w:val="0"/>
        <w:autoSpaceDN w:val="0"/>
        <w:adjustRightInd w:val="0"/>
        <w:spacing w:line="360" w:lineRule="auto"/>
        <w:ind w:firstLineChars="200" w:firstLine="420"/>
        <w:rPr>
          <w:color w:val="000000"/>
          <w:szCs w:val="21"/>
        </w:rPr>
      </w:pPr>
      <w:r w:rsidRPr="000D1EF1">
        <w:rPr>
          <w:rFonts w:hint="eastAsia"/>
          <w:color w:val="000000"/>
          <w:szCs w:val="21"/>
        </w:rPr>
        <w:t>（二）基金托管人的内部控制制度</w:t>
      </w:r>
    </w:p>
    <w:p w:rsidR="00AD1685" w:rsidRPr="000D1EF1" w:rsidRDefault="00AD1685" w:rsidP="00B0013A">
      <w:pPr>
        <w:autoSpaceDE w:val="0"/>
        <w:autoSpaceDN w:val="0"/>
        <w:adjustRightInd w:val="0"/>
        <w:spacing w:line="360" w:lineRule="auto"/>
        <w:ind w:firstLineChars="200" w:firstLine="420"/>
        <w:rPr>
          <w:color w:val="000000"/>
          <w:szCs w:val="21"/>
        </w:rPr>
      </w:pPr>
      <w:r w:rsidRPr="000D1EF1">
        <w:rPr>
          <w:color w:val="000000"/>
          <w:szCs w:val="21"/>
        </w:rPr>
        <w:t>1</w:t>
      </w:r>
      <w:r w:rsidRPr="000D1EF1">
        <w:rPr>
          <w:rFonts w:hint="eastAsia"/>
          <w:color w:val="000000"/>
          <w:szCs w:val="21"/>
        </w:rPr>
        <w:t>、内部控制目标</w:t>
      </w:r>
    </w:p>
    <w:p w:rsidR="00AD1685" w:rsidRPr="000D1EF1" w:rsidRDefault="00AD1685" w:rsidP="00B0013A">
      <w:pPr>
        <w:autoSpaceDE w:val="0"/>
        <w:autoSpaceDN w:val="0"/>
        <w:adjustRightInd w:val="0"/>
        <w:spacing w:line="360" w:lineRule="auto"/>
        <w:ind w:firstLineChars="200" w:firstLine="420"/>
        <w:rPr>
          <w:color w:val="000000"/>
          <w:szCs w:val="21"/>
        </w:rPr>
      </w:pPr>
      <w:r w:rsidRPr="000D1EF1">
        <w:rPr>
          <w:rFonts w:hint="eastAsia"/>
          <w:color w:val="000000"/>
          <w:szCs w:val="21"/>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rsidR="00AD1685" w:rsidRPr="000D1EF1" w:rsidRDefault="00AD1685" w:rsidP="00B0013A">
      <w:pPr>
        <w:autoSpaceDE w:val="0"/>
        <w:autoSpaceDN w:val="0"/>
        <w:adjustRightInd w:val="0"/>
        <w:spacing w:line="360" w:lineRule="auto"/>
        <w:ind w:firstLineChars="200" w:firstLine="420"/>
        <w:rPr>
          <w:color w:val="000000"/>
          <w:szCs w:val="21"/>
        </w:rPr>
      </w:pPr>
      <w:r w:rsidRPr="000D1EF1">
        <w:rPr>
          <w:color w:val="000000"/>
          <w:szCs w:val="21"/>
        </w:rPr>
        <w:t>2</w:t>
      </w:r>
      <w:r w:rsidRPr="000D1EF1">
        <w:rPr>
          <w:rFonts w:hint="eastAsia"/>
          <w:color w:val="000000"/>
          <w:szCs w:val="21"/>
        </w:rPr>
        <w:t>、内部控制组织结构</w:t>
      </w:r>
    </w:p>
    <w:p w:rsidR="00AD1685" w:rsidRPr="000D1EF1" w:rsidRDefault="00AD1685" w:rsidP="00B0013A">
      <w:pPr>
        <w:autoSpaceDE w:val="0"/>
        <w:autoSpaceDN w:val="0"/>
        <w:adjustRightInd w:val="0"/>
        <w:spacing w:line="360" w:lineRule="auto"/>
        <w:ind w:firstLineChars="200" w:firstLine="420"/>
        <w:rPr>
          <w:color w:val="000000"/>
          <w:szCs w:val="21"/>
        </w:rPr>
      </w:pPr>
      <w:r w:rsidRPr="000D1EF1">
        <w:rPr>
          <w:rFonts w:hint="eastAsia"/>
          <w:color w:val="000000"/>
          <w:szCs w:val="21"/>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AD1685" w:rsidRPr="000D1EF1" w:rsidRDefault="00AD1685" w:rsidP="00B0013A">
      <w:pPr>
        <w:autoSpaceDE w:val="0"/>
        <w:autoSpaceDN w:val="0"/>
        <w:adjustRightInd w:val="0"/>
        <w:spacing w:line="360" w:lineRule="auto"/>
        <w:ind w:firstLineChars="200" w:firstLine="420"/>
        <w:rPr>
          <w:color w:val="000000"/>
          <w:szCs w:val="21"/>
        </w:rPr>
      </w:pPr>
      <w:r w:rsidRPr="000D1EF1">
        <w:rPr>
          <w:color w:val="000000"/>
          <w:szCs w:val="21"/>
        </w:rPr>
        <w:t>3</w:t>
      </w:r>
      <w:r w:rsidRPr="000D1EF1">
        <w:rPr>
          <w:rFonts w:hint="eastAsia"/>
          <w:color w:val="000000"/>
          <w:szCs w:val="21"/>
        </w:rPr>
        <w:t>、内部控制制度及措施</w:t>
      </w:r>
    </w:p>
    <w:p w:rsidR="00AD1685" w:rsidRPr="000D1EF1" w:rsidRDefault="00AD1685" w:rsidP="00B0013A">
      <w:pPr>
        <w:autoSpaceDE w:val="0"/>
        <w:autoSpaceDN w:val="0"/>
        <w:adjustRightInd w:val="0"/>
        <w:spacing w:line="360" w:lineRule="auto"/>
        <w:ind w:firstLineChars="200" w:firstLine="420"/>
        <w:rPr>
          <w:color w:val="000000"/>
          <w:szCs w:val="21"/>
        </w:rPr>
      </w:pPr>
      <w:r w:rsidRPr="000D1EF1">
        <w:rPr>
          <w:rFonts w:hint="eastAsia"/>
          <w:color w:val="000000"/>
          <w:szCs w:val="21"/>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AD1685" w:rsidRPr="000D1EF1" w:rsidRDefault="00AD1685" w:rsidP="00B0013A">
      <w:pPr>
        <w:autoSpaceDE w:val="0"/>
        <w:autoSpaceDN w:val="0"/>
        <w:adjustRightInd w:val="0"/>
        <w:spacing w:line="360" w:lineRule="auto"/>
        <w:ind w:firstLineChars="200" w:firstLine="420"/>
        <w:rPr>
          <w:color w:val="000000"/>
          <w:szCs w:val="21"/>
        </w:rPr>
      </w:pPr>
      <w:r w:rsidRPr="000D1EF1">
        <w:rPr>
          <w:rFonts w:hint="eastAsia"/>
          <w:color w:val="000000"/>
          <w:szCs w:val="21"/>
        </w:rPr>
        <w:t>（三）基金托管人对基金管理人运作基金进行监督的方法和程序</w:t>
      </w:r>
    </w:p>
    <w:p w:rsidR="00AD1685" w:rsidRPr="000D1EF1" w:rsidRDefault="00AD1685" w:rsidP="00B0013A">
      <w:pPr>
        <w:autoSpaceDE w:val="0"/>
        <w:autoSpaceDN w:val="0"/>
        <w:adjustRightInd w:val="0"/>
        <w:spacing w:line="360" w:lineRule="auto"/>
        <w:ind w:firstLineChars="200" w:firstLine="420"/>
        <w:rPr>
          <w:color w:val="000000"/>
          <w:szCs w:val="21"/>
        </w:rPr>
      </w:pPr>
      <w:r w:rsidRPr="000D1EF1">
        <w:rPr>
          <w:color w:val="000000"/>
          <w:szCs w:val="21"/>
        </w:rPr>
        <w:t>1</w:t>
      </w:r>
      <w:r w:rsidRPr="000D1EF1">
        <w:rPr>
          <w:rFonts w:hint="eastAsia"/>
          <w:color w:val="000000"/>
          <w:szCs w:val="21"/>
        </w:rPr>
        <w:t>、监督方法</w:t>
      </w:r>
    </w:p>
    <w:p w:rsidR="00AD1685" w:rsidRPr="000D1EF1" w:rsidRDefault="00AD1685" w:rsidP="00B0013A">
      <w:pPr>
        <w:autoSpaceDE w:val="0"/>
        <w:autoSpaceDN w:val="0"/>
        <w:adjustRightInd w:val="0"/>
        <w:spacing w:line="360" w:lineRule="auto"/>
        <w:ind w:firstLineChars="200" w:firstLine="420"/>
        <w:rPr>
          <w:color w:val="000000"/>
          <w:szCs w:val="21"/>
        </w:rPr>
      </w:pPr>
      <w:r w:rsidRPr="000D1EF1">
        <w:rPr>
          <w:rFonts w:hint="eastAsia"/>
          <w:color w:val="000000"/>
          <w:szCs w:val="21"/>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AD1685" w:rsidRPr="000D1EF1" w:rsidRDefault="00AD1685" w:rsidP="00B0013A">
      <w:pPr>
        <w:autoSpaceDE w:val="0"/>
        <w:autoSpaceDN w:val="0"/>
        <w:adjustRightInd w:val="0"/>
        <w:spacing w:line="360" w:lineRule="auto"/>
        <w:ind w:firstLineChars="200" w:firstLine="420"/>
        <w:rPr>
          <w:color w:val="000000"/>
          <w:szCs w:val="21"/>
        </w:rPr>
      </w:pPr>
      <w:r w:rsidRPr="000D1EF1">
        <w:rPr>
          <w:color w:val="000000"/>
          <w:szCs w:val="21"/>
        </w:rPr>
        <w:t>2</w:t>
      </w:r>
      <w:r w:rsidRPr="000D1EF1">
        <w:rPr>
          <w:rFonts w:hint="eastAsia"/>
          <w:color w:val="000000"/>
          <w:szCs w:val="21"/>
        </w:rPr>
        <w:t>、监督流程</w:t>
      </w:r>
    </w:p>
    <w:p w:rsidR="00AD1685" w:rsidRPr="000D1EF1" w:rsidRDefault="00AD1685" w:rsidP="00B0013A">
      <w:pPr>
        <w:autoSpaceDE w:val="0"/>
        <w:autoSpaceDN w:val="0"/>
        <w:adjustRightInd w:val="0"/>
        <w:spacing w:line="360" w:lineRule="auto"/>
        <w:ind w:firstLineChars="200" w:firstLine="420"/>
        <w:rPr>
          <w:color w:val="000000"/>
          <w:szCs w:val="21"/>
        </w:rPr>
      </w:pPr>
      <w:r w:rsidRPr="000D1EF1">
        <w:rPr>
          <w:rFonts w:hint="eastAsia"/>
          <w:color w:val="000000"/>
          <w:szCs w:val="21"/>
        </w:rPr>
        <w:t>（</w:t>
      </w:r>
      <w:r w:rsidRPr="000D1EF1">
        <w:rPr>
          <w:color w:val="000000"/>
          <w:szCs w:val="21"/>
        </w:rPr>
        <w:t>1</w:t>
      </w:r>
      <w:r w:rsidRPr="000D1EF1">
        <w:rPr>
          <w:rFonts w:hint="eastAsia"/>
          <w:color w:val="000000"/>
          <w:szCs w:val="21"/>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AD1685" w:rsidRPr="000D1EF1" w:rsidRDefault="00AD1685" w:rsidP="00B0013A">
      <w:pPr>
        <w:autoSpaceDE w:val="0"/>
        <w:autoSpaceDN w:val="0"/>
        <w:adjustRightInd w:val="0"/>
        <w:spacing w:line="360" w:lineRule="auto"/>
        <w:ind w:firstLineChars="200" w:firstLine="420"/>
        <w:rPr>
          <w:color w:val="000000"/>
          <w:szCs w:val="21"/>
        </w:rPr>
      </w:pPr>
      <w:r w:rsidRPr="000D1EF1">
        <w:rPr>
          <w:rFonts w:hint="eastAsia"/>
          <w:color w:val="000000"/>
          <w:szCs w:val="21"/>
        </w:rPr>
        <w:t>（</w:t>
      </w:r>
      <w:r w:rsidRPr="000D1EF1">
        <w:rPr>
          <w:color w:val="000000"/>
          <w:szCs w:val="21"/>
        </w:rPr>
        <w:t>2</w:t>
      </w:r>
      <w:r w:rsidRPr="000D1EF1">
        <w:rPr>
          <w:rFonts w:hint="eastAsia"/>
          <w:color w:val="000000"/>
          <w:szCs w:val="21"/>
        </w:rPr>
        <w:t>）收到基金管理人的划款指令后，对指令要素等内容进行核查。</w:t>
      </w:r>
    </w:p>
    <w:p w:rsidR="00CD7512" w:rsidRPr="000D1EF1" w:rsidRDefault="00AD1685" w:rsidP="00B0013A">
      <w:pPr>
        <w:autoSpaceDE w:val="0"/>
        <w:autoSpaceDN w:val="0"/>
        <w:adjustRightInd w:val="0"/>
        <w:spacing w:line="360" w:lineRule="auto"/>
        <w:ind w:firstLineChars="200" w:firstLine="420"/>
        <w:rPr>
          <w:color w:val="000000"/>
          <w:szCs w:val="21"/>
        </w:rPr>
      </w:pPr>
      <w:r w:rsidRPr="000D1EF1">
        <w:rPr>
          <w:rFonts w:hint="eastAsia"/>
          <w:color w:val="000000"/>
          <w:szCs w:val="21"/>
        </w:rPr>
        <w:t>（</w:t>
      </w:r>
      <w:r w:rsidRPr="000D1EF1">
        <w:rPr>
          <w:color w:val="000000"/>
          <w:szCs w:val="21"/>
        </w:rPr>
        <w:t>3</w:t>
      </w:r>
      <w:r w:rsidRPr="000D1EF1">
        <w:rPr>
          <w:rFonts w:hint="eastAsia"/>
          <w:color w:val="000000"/>
          <w:szCs w:val="21"/>
        </w:rPr>
        <w:t>）通过技术或非技术手段发现基金涉嫌违规交易，电话或书面要求基金管理人进行解释或举证，如有必要将及时报告中国证监会。</w:t>
      </w:r>
    </w:p>
    <w:p w:rsidR="006B3F2B" w:rsidRPr="000D1EF1" w:rsidRDefault="006B3F2B" w:rsidP="006B3F2B">
      <w:pPr>
        <w:pStyle w:val="1"/>
        <w:spacing w:before="340" w:after="330"/>
        <w:jc w:val="center"/>
        <w:rPr>
          <w:rFonts w:ascii="Times New Roman"/>
          <w:bCs/>
          <w:color w:val="auto"/>
          <w:kern w:val="44"/>
          <w:sz w:val="21"/>
          <w:szCs w:val="21"/>
        </w:rPr>
      </w:pPr>
      <w:bookmarkStart w:id="34" w:name="_Toc329187114"/>
      <w:bookmarkStart w:id="35" w:name="_Toc347818167"/>
      <w:bookmarkStart w:id="36" w:name="_Toc408387348"/>
      <w:bookmarkStart w:id="37" w:name="_Toc48206864"/>
      <w:r w:rsidRPr="000D1EF1">
        <w:rPr>
          <w:rFonts w:ascii="Times New Roman" w:hint="eastAsia"/>
          <w:bCs/>
          <w:color w:val="auto"/>
          <w:kern w:val="44"/>
          <w:sz w:val="21"/>
          <w:szCs w:val="21"/>
        </w:rPr>
        <w:t>五、相关服务机构</w:t>
      </w:r>
      <w:bookmarkEnd w:id="34"/>
      <w:bookmarkEnd w:id="35"/>
      <w:bookmarkEnd w:id="36"/>
      <w:bookmarkEnd w:id="37"/>
    </w:p>
    <w:p w:rsidR="006B3F2B" w:rsidRPr="000D1EF1" w:rsidRDefault="006B3F2B" w:rsidP="006B3F2B">
      <w:pPr>
        <w:spacing w:line="360" w:lineRule="auto"/>
        <w:ind w:firstLineChars="200" w:firstLine="420"/>
        <w:rPr>
          <w:szCs w:val="21"/>
        </w:rPr>
      </w:pPr>
      <w:r w:rsidRPr="000D1EF1">
        <w:rPr>
          <w:rFonts w:hint="eastAsia"/>
          <w:szCs w:val="21"/>
        </w:rPr>
        <w:t>（一）销售机构</w:t>
      </w:r>
    </w:p>
    <w:p w:rsidR="006B3F2B" w:rsidRPr="000D1EF1" w:rsidRDefault="00C70944" w:rsidP="006B3F2B">
      <w:pPr>
        <w:autoSpaceDE w:val="0"/>
        <w:autoSpaceDN w:val="0"/>
        <w:adjustRightInd w:val="0"/>
        <w:spacing w:line="360" w:lineRule="auto"/>
        <w:ind w:firstLineChars="200" w:firstLine="420"/>
        <w:rPr>
          <w:szCs w:val="21"/>
        </w:rPr>
      </w:pPr>
      <w:r w:rsidRPr="00C70944">
        <w:rPr>
          <w:szCs w:val="21"/>
        </w:rPr>
        <w:t>1</w:t>
      </w:r>
      <w:r w:rsidRPr="00C70944">
        <w:rPr>
          <w:rFonts w:hint="eastAsia"/>
          <w:szCs w:val="21"/>
        </w:rPr>
        <w:t>、</w:t>
      </w:r>
      <w:r w:rsidRPr="00C70944">
        <w:rPr>
          <w:szCs w:val="21"/>
        </w:rPr>
        <w:t>直销机构：华夏基金管理有限公司</w:t>
      </w:r>
    </w:p>
    <w:p w:rsidR="006B3F2B" w:rsidRPr="000D1EF1" w:rsidRDefault="00C70944" w:rsidP="006B3F2B">
      <w:pPr>
        <w:autoSpaceDE w:val="0"/>
        <w:autoSpaceDN w:val="0"/>
        <w:adjustRightInd w:val="0"/>
        <w:spacing w:line="360" w:lineRule="auto"/>
        <w:ind w:firstLineChars="200" w:firstLine="420"/>
        <w:rPr>
          <w:szCs w:val="21"/>
        </w:rPr>
      </w:pPr>
      <w:r w:rsidRPr="00C70944">
        <w:rPr>
          <w:szCs w:val="21"/>
        </w:rPr>
        <w:t>住所：北京市顺义区</w:t>
      </w:r>
      <w:r w:rsidRPr="00C70944">
        <w:rPr>
          <w:rFonts w:hint="eastAsia"/>
          <w:szCs w:val="21"/>
        </w:rPr>
        <w:t>安庆大街甲</w:t>
      </w:r>
      <w:r w:rsidRPr="00C70944">
        <w:rPr>
          <w:szCs w:val="21"/>
        </w:rPr>
        <w:t>3</w:t>
      </w:r>
      <w:r w:rsidRPr="00C70944">
        <w:rPr>
          <w:rFonts w:hint="eastAsia"/>
          <w:szCs w:val="21"/>
        </w:rPr>
        <w:t>号院</w:t>
      </w:r>
    </w:p>
    <w:p w:rsidR="006B3F2B" w:rsidRPr="000D1EF1" w:rsidRDefault="00C70944" w:rsidP="006B3F2B">
      <w:pPr>
        <w:autoSpaceDE w:val="0"/>
        <w:autoSpaceDN w:val="0"/>
        <w:adjustRightInd w:val="0"/>
        <w:spacing w:line="360" w:lineRule="auto"/>
        <w:ind w:firstLineChars="200" w:firstLine="420"/>
        <w:rPr>
          <w:szCs w:val="21"/>
        </w:rPr>
      </w:pPr>
      <w:r w:rsidRPr="00C70944">
        <w:rPr>
          <w:szCs w:val="21"/>
        </w:rPr>
        <w:t>办公地址：北京市西城区金融大街</w:t>
      </w:r>
      <w:r w:rsidRPr="00C70944">
        <w:rPr>
          <w:szCs w:val="21"/>
        </w:rPr>
        <w:t>33</w:t>
      </w:r>
      <w:r w:rsidRPr="00C70944">
        <w:rPr>
          <w:szCs w:val="21"/>
        </w:rPr>
        <w:t>号通泰大厦</w:t>
      </w:r>
      <w:r w:rsidRPr="00C70944">
        <w:rPr>
          <w:szCs w:val="21"/>
        </w:rPr>
        <w:t>B</w:t>
      </w:r>
      <w:r w:rsidRPr="00C70944">
        <w:rPr>
          <w:szCs w:val="21"/>
        </w:rPr>
        <w:t>座</w:t>
      </w:r>
      <w:r w:rsidRPr="00C70944">
        <w:rPr>
          <w:szCs w:val="21"/>
        </w:rPr>
        <w:t>8</w:t>
      </w:r>
      <w:r w:rsidRPr="00C70944">
        <w:rPr>
          <w:szCs w:val="21"/>
        </w:rPr>
        <w:t>层</w:t>
      </w:r>
    </w:p>
    <w:p w:rsidR="000A5937" w:rsidRDefault="00C70944">
      <w:pPr>
        <w:autoSpaceDE w:val="0"/>
        <w:autoSpaceDN w:val="0"/>
        <w:adjustRightInd w:val="0"/>
        <w:spacing w:line="360" w:lineRule="auto"/>
        <w:ind w:firstLineChars="200" w:firstLine="420"/>
      </w:pPr>
      <w:r w:rsidRPr="00C70944">
        <w:t>法定代表人：杨明辉</w:t>
      </w:r>
    </w:p>
    <w:p w:rsidR="006B3F2B" w:rsidRPr="000D1EF1" w:rsidRDefault="00C70944" w:rsidP="006B3F2B">
      <w:pPr>
        <w:autoSpaceDE w:val="0"/>
        <w:autoSpaceDN w:val="0"/>
        <w:adjustRightInd w:val="0"/>
        <w:spacing w:line="360" w:lineRule="auto"/>
        <w:ind w:firstLineChars="200" w:firstLine="420"/>
      </w:pPr>
      <w:r w:rsidRPr="00C70944">
        <w:rPr>
          <w:rFonts w:hint="eastAsia"/>
        </w:rPr>
        <w:t>客户服务电话：</w:t>
      </w:r>
      <w:r w:rsidRPr="00C70944">
        <w:t>400-818-6666</w:t>
      </w:r>
    </w:p>
    <w:p w:rsidR="006B3F2B" w:rsidRPr="000D1EF1" w:rsidRDefault="00C70944" w:rsidP="006B3F2B">
      <w:pPr>
        <w:autoSpaceDE w:val="0"/>
        <w:autoSpaceDN w:val="0"/>
        <w:adjustRightInd w:val="0"/>
        <w:spacing w:line="360" w:lineRule="auto"/>
        <w:ind w:firstLineChars="200" w:firstLine="420"/>
      </w:pPr>
      <w:r w:rsidRPr="00C70944">
        <w:rPr>
          <w:rFonts w:hint="eastAsia"/>
        </w:rPr>
        <w:t>传真：</w:t>
      </w:r>
      <w:r w:rsidRPr="00C70944">
        <w:t>010-63136700</w:t>
      </w:r>
    </w:p>
    <w:p w:rsidR="006B3F2B" w:rsidRPr="000D1EF1" w:rsidRDefault="00C70944" w:rsidP="006B3F2B">
      <w:pPr>
        <w:autoSpaceDE w:val="0"/>
        <w:autoSpaceDN w:val="0"/>
        <w:adjustRightInd w:val="0"/>
        <w:spacing w:line="360" w:lineRule="auto"/>
        <w:ind w:firstLineChars="200" w:firstLine="420"/>
      </w:pPr>
      <w:r w:rsidRPr="00C70944">
        <w:rPr>
          <w:rFonts w:hint="eastAsia"/>
        </w:rPr>
        <w:t>联系人：张德根</w:t>
      </w:r>
    </w:p>
    <w:p w:rsidR="006B3F2B" w:rsidRPr="000D1EF1" w:rsidRDefault="00C70944" w:rsidP="006B3F2B">
      <w:pPr>
        <w:autoSpaceDE w:val="0"/>
        <w:autoSpaceDN w:val="0"/>
        <w:adjustRightInd w:val="0"/>
        <w:spacing w:line="360" w:lineRule="auto"/>
        <w:ind w:firstLineChars="200" w:firstLine="420"/>
      </w:pPr>
      <w:r w:rsidRPr="00C70944">
        <w:rPr>
          <w:rFonts w:hint="eastAsia"/>
        </w:rPr>
        <w:t>网址：</w:t>
      </w:r>
      <w:hyperlink r:id="rId15" w:history="1">
        <w:r w:rsidRPr="00C70944">
          <w:t>www.ChinaAMC.com</w:t>
        </w:r>
      </w:hyperlink>
    </w:p>
    <w:p w:rsidR="006B3F2B" w:rsidRPr="000D1EF1" w:rsidRDefault="00C70944" w:rsidP="00893DC1">
      <w:pPr>
        <w:autoSpaceDE w:val="0"/>
        <w:autoSpaceDN w:val="0"/>
        <w:adjustRightInd w:val="0"/>
        <w:spacing w:line="360" w:lineRule="auto"/>
        <w:ind w:firstLineChars="200" w:firstLine="420"/>
      </w:pPr>
      <w:r w:rsidRPr="00C70944">
        <w:t>2</w:t>
      </w:r>
      <w:r w:rsidRPr="00C70944">
        <w:rPr>
          <w:rFonts w:hint="eastAsia"/>
        </w:rPr>
        <w:t>、代销</w:t>
      </w:r>
      <w:r w:rsidRPr="00C70944">
        <w:t>机构</w:t>
      </w:r>
    </w:p>
    <w:p w:rsidR="00893DC1" w:rsidRPr="000D1EF1" w:rsidRDefault="00893DC1" w:rsidP="00893DC1">
      <w:pPr>
        <w:autoSpaceDE w:val="0"/>
        <w:autoSpaceDN w:val="0"/>
        <w:adjustRightInd w:val="0"/>
        <w:spacing w:line="360" w:lineRule="auto"/>
        <w:ind w:firstLineChars="200" w:firstLine="420"/>
        <w:rPr>
          <w:color w:val="000000" w:themeColor="text1"/>
          <w:szCs w:val="21"/>
        </w:rPr>
      </w:pPr>
      <w:r w:rsidRPr="000D1EF1">
        <w:rPr>
          <w:rFonts w:hint="eastAsia"/>
          <w:color w:val="000000" w:themeColor="text1"/>
          <w:szCs w:val="21"/>
        </w:rPr>
        <w:t>基金管理人可根据有关法律、法规的要求，选择符合要求的机构代理销售本基金，具体代销机构信息请参见本基金基金份额发售公告、基金管理人后续发布的</w:t>
      </w:r>
      <w:r w:rsidR="009076A0" w:rsidRPr="000D1EF1">
        <w:rPr>
          <w:rFonts w:hint="eastAsia"/>
          <w:color w:val="000000" w:themeColor="text1"/>
          <w:szCs w:val="21"/>
        </w:rPr>
        <w:t>调整销售机构的</w:t>
      </w:r>
      <w:r w:rsidRPr="000D1EF1">
        <w:rPr>
          <w:rFonts w:hint="eastAsia"/>
          <w:color w:val="000000" w:themeColor="text1"/>
          <w:szCs w:val="21"/>
        </w:rPr>
        <w:t>公告或基金管理人网站。代销机构具体业务办理情况以其各自规定为准。</w:t>
      </w:r>
    </w:p>
    <w:p w:rsidR="006B3F2B" w:rsidRPr="000D1EF1" w:rsidRDefault="006B3F2B" w:rsidP="006B3F2B">
      <w:pPr>
        <w:spacing w:line="360" w:lineRule="auto"/>
        <w:ind w:firstLineChars="200" w:firstLine="420"/>
        <w:rPr>
          <w:szCs w:val="21"/>
        </w:rPr>
      </w:pPr>
      <w:r w:rsidRPr="000D1EF1">
        <w:t>3</w:t>
      </w:r>
      <w:r w:rsidRPr="000D1EF1">
        <w:rPr>
          <w:rFonts w:hint="eastAsia"/>
        </w:rPr>
        <w:t>、</w:t>
      </w:r>
      <w:r w:rsidR="00C70944" w:rsidRPr="00C70944">
        <w:rPr>
          <w:szCs w:val="21"/>
        </w:rPr>
        <w:t>基金管理人可根据情况变化增加或者减少</w:t>
      </w:r>
      <w:r w:rsidR="00C70944" w:rsidRPr="00C70944">
        <w:rPr>
          <w:rFonts w:hint="eastAsia"/>
          <w:szCs w:val="21"/>
        </w:rPr>
        <w:t>基金</w:t>
      </w:r>
      <w:r w:rsidR="00C70944" w:rsidRPr="00C70944">
        <w:rPr>
          <w:szCs w:val="21"/>
        </w:rPr>
        <w:t>销售机构</w:t>
      </w:r>
      <w:r w:rsidR="00893DC1" w:rsidRPr="000D1EF1">
        <w:rPr>
          <w:rFonts w:hint="eastAsia"/>
          <w:color w:val="000000" w:themeColor="text1"/>
          <w:szCs w:val="21"/>
        </w:rPr>
        <w:t>，并在基金管理人网站公示</w:t>
      </w:r>
      <w:r w:rsidR="00C70944" w:rsidRPr="00C70944">
        <w:rPr>
          <w:szCs w:val="21"/>
        </w:rPr>
        <w:t>。</w:t>
      </w:r>
      <w:r w:rsidR="00C70944" w:rsidRPr="00C70944">
        <w:rPr>
          <w:rFonts w:hint="eastAsia"/>
          <w:szCs w:val="21"/>
        </w:rPr>
        <w:t>基金</w:t>
      </w:r>
      <w:r w:rsidR="00C70944" w:rsidRPr="00C70944">
        <w:rPr>
          <w:szCs w:val="21"/>
        </w:rPr>
        <w:t>销售机构可以根据情况增加或者减少其销售城市、网点。</w:t>
      </w:r>
    </w:p>
    <w:p w:rsidR="006B3F2B" w:rsidRPr="000D1EF1" w:rsidRDefault="00C70944" w:rsidP="006B3F2B">
      <w:pPr>
        <w:autoSpaceDE w:val="0"/>
        <w:autoSpaceDN w:val="0"/>
        <w:adjustRightInd w:val="0"/>
        <w:spacing w:line="360" w:lineRule="auto"/>
        <w:ind w:firstLineChars="200" w:firstLine="420"/>
        <w:rPr>
          <w:szCs w:val="21"/>
        </w:rPr>
      </w:pPr>
      <w:r w:rsidRPr="00C70944">
        <w:rPr>
          <w:szCs w:val="21"/>
        </w:rPr>
        <w:t>（二）登记机构</w:t>
      </w:r>
    </w:p>
    <w:p w:rsidR="006B3F2B" w:rsidRPr="000D1EF1" w:rsidRDefault="00C70944" w:rsidP="006B3F2B">
      <w:pPr>
        <w:autoSpaceDE w:val="0"/>
        <w:autoSpaceDN w:val="0"/>
        <w:adjustRightInd w:val="0"/>
        <w:spacing w:line="360" w:lineRule="auto"/>
        <w:ind w:firstLineChars="200" w:firstLine="420"/>
        <w:rPr>
          <w:szCs w:val="21"/>
        </w:rPr>
      </w:pPr>
      <w:r w:rsidRPr="00C70944">
        <w:rPr>
          <w:szCs w:val="21"/>
        </w:rPr>
        <w:t>名称：华夏基金管理有限公司</w:t>
      </w:r>
    </w:p>
    <w:p w:rsidR="006B3F2B" w:rsidRPr="000D1EF1" w:rsidRDefault="00C70944" w:rsidP="006B3F2B">
      <w:pPr>
        <w:autoSpaceDE w:val="0"/>
        <w:autoSpaceDN w:val="0"/>
        <w:adjustRightInd w:val="0"/>
        <w:spacing w:line="360" w:lineRule="auto"/>
        <w:ind w:firstLineChars="200" w:firstLine="420"/>
        <w:rPr>
          <w:szCs w:val="21"/>
        </w:rPr>
      </w:pPr>
      <w:r w:rsidRPr="00C70944">
        <w:rPr>
          <w:szCs w:val="21"/>
        </w:rPr>
        <w:t>住所：北京市顺义区</w:t>
      </w:r>
      <w:r w:rsidRPr="00C70944">
        <w:rPr>
          <w:rFonts w:hint="eastAsia"/>
          <w:szCs w:val="21"/>
        </w:rPr>
        <w:t>安庆大街甲</w:t>
      </w:r>
      <w:r w:rsidRPr="00C70944">
        <w:rPr>
          <w:szCs w:val="21"/>
        </w:rPr>
        <w:t>3</w:t>
      </w:r>
      <w:r w:rsidRPr="00C70944">
        <w:rPr>
          <w:rFonts w:hint="eastAsia"/>
          <w:szCs w:val="21"/>
        </w:rPr>
        <w:t>号院</w:t>
      </w:r>
    </w:p>
    <w:p w:rsidR="006B3F2B" w:rsidRPr="000D1EF1" w:rsidRDefault="00C70944" w:rsidP="006B3F2B">
      <w:pPr>
        <w:autoSpaceDE w:val="0"/>
        <w:autoSpaceDN w:val="0"/>
        <w:adjustRightInd w:val="0"/>
        <w:spacing w:line="360" w:lineRule="auto"/>
        <w:ind w:firstLineChars="200" w:firstLine="420"/>
        <w:rPr>
          <w:szCs w:val="21"/>
        </w:rPr>
      </w:pPr>
      <w:r w:rsidRPr="00C70944">
        <w:rPr>
          <w:szCs w:val="21"/>
        </w:rPr>
        <w:t>办公地址：北京市西城区金融大街</w:t>
      </w:r>
      <w:r w:rsidRPr="00C70944">
        <w:rPr>
          <w:szCs w:val="21"/>
        </w:rPr>
        <w:t>33</w:t>
      </w:r>
      <w:r w:rsidRPr="00C70944">
        <w:rPr>
          <w:szCs w:val="21"/>
        </w:rPr>
        <w:t>号通泰大厦</w:t>
      </w:r>
      <w:r w:rsidRPr="00C70944">
        <w:rPr>
          <w:szCs w:val="21"/>
        </w:rPr>
        <w:t>B</w:t>
      </w:r>
      <w:r w:rsidRPr="00C70944">
        <w:rPr>
          <w:szCs w:val="21"/>
        </w:rPr>
        <w:t>座</w:t>
      </w:r>
      <w:r w:rsidRPr="00C70944">
        <w:rPr>
          <w:szCs w:val="21"/>
        </w:rPr>
        <w:t>8</w:t>
      </w:r>
      <w:r w:rsidRPr="00C70944">
        <w:rPr>
          <w:szCs w:val="21"/>
        </w:rPr>
        <w:t>层</w:t>
      </w:r>
    </w:p>
    <w:p w:rsidR="006B3F2B" w:rsidRPr="000D1EF1" w:rsidRDefault="00C70944" w:rsidP="006B3F2B">
      <w:pPr>
        <w:spacing w:line="360" w:lineRule="auto"/>
        <w:ind w:firstLineChars="200" w:firstLine="420"/>
        <w:rPr>
          <w:szCs w:val="21"/>
        </w:rPr>
      </w:pPr>
      <w:r w:rsidRPr="00C70944">
        <w:rPr>
          <w:szCs w:val="21"/>
        </w:rPr>
        <w:t>法定代表人：杨明辉</w:t>
      </w:r>
    </w:p>
    <w:p w:rsidR="006B3F2B" w:rsidRPr="000D1EF1" w:rsidRDefault="00C70944" w:rsidP="006B3F2B">
      <w:pPr>
        <w:autoSpaceDE w:val="0"/>
        <w:autoSpaceDN w:val="0"/>
        <w:adjustRightInd w:val="0"/>
        <w:spacing w:line="360" w:lineRule="auto"/>
        <w:ind w:firstLineChars="200" w:firstLine="420"/>
        <w:rPr>
          <w:szCs w:val="21"/>
        </w:rPr>
      </w:pPr>
      <w:r w:rsidRPr="00C70944">
        <w:rPr>
          <w:rFonts w:hint="eastAsia"/>
          <w:szCs w:val="21"/>
        </w:rPr>
        <w:t>客户服务电话：</w:t>
      </w:r>
      <w:r w:rsidRPr="00C70944">
        <w:rPr>
          <w:szCs w:val="21"/>
        </w:rPr>
        <w:t>400-818-6666</w:t>
      </w:r>
    </w:p>
    <w:p w:rsidR="006B3F2B" w:rsidRPr="000D1EF1" w:rsidRDefault="00C70944" w:rsidP="006B3F2B">
      <w:pPr>
        <w:autoSpaceDE w:val="0"/>
        <w:autoSpaceDN w:val="0"/>
        <w:adjustRightInd w:val="0"/>
        <w:spacing w:line="360" w:lineRule="auto"/>
        <w:ind w:firstLineChars="200" w:firstLine="420"/>
        <w:rPr>
          <w:szCs w:val="21"/>
        </w:rPr>
      </w:pPr>
      <w:r w:rsidRPr="00C70944">
        <w:rPr>
          <w:rFonts w:hint="eastAsia"/>
          <w:szCs w:val="21"/>
        </w:rPr>
        <w:t>传真：</w:t>
      </w:r>
      <w:r w:rsidRPr="00C70944">
        <w:rPr>
          <w:szCs w:val="21"/>
        </w:rPr>
        <w:t>010-63136700</w:t>
      </w:r>
    </w:p>
    <w:p w:rsidR="006B3F2B" w:rsidRPr="000D1EF1" w:rsidRDefault="00C70944" w:rsidP="006B3F2B">
      <w:pPr>
        <w:autoSpaceDE w:val="0"/>
        <w:autoSpaceDN w:val="0"/>
        <w:adjustRightInd w:val="0"/>
        <w:spacing w:line="360" w:lineRule="auto"/>
        <w:ind w:firstLineChars="200" w:firstLine="420"/>
        <w:rPr>
          <w:szCs w:val="21"/>
        </w:rPr>
      </w:pPr>
      <w:r w:rsidRPr="00C70944">
        <w:rPr>
          <w:szCs w:val="21"/>
        </w:rPr>
        <w:t>联系人：</w:t>
      </w:r>
      <w:r w:rsidRPr="00C70944">
        <w:rPr>
          <w:rFonts w:hint="eastAsia"/>
          <w:szCs w:val="21"/>
        </w:rPr>
        <w:t>朱威</w:t>
      </w:r>
    </w:p>
    <w:p w:rsidR="006B3F2B" w:rsidRPr="000D1EF1" w:rsidRDefault="00C70944" w:rsidP="006B3F2B">
      <w:pPr>
        <w:spacing w:line="360" w:lineRule="auto"/>
        <w:ind w:firstLineChars="200" w:firstLine="420"/>
        <w:rPr>
          <w:szCs w:val="21"/>
        </w:rPr>
      </w:pPr>
      <w:r w:rsidRPr="00C70944">
        <w:rPr>
          <w:szCs w:val="21"/>
        </w:rPr>
        <w:t>（三）律师事务所</w:t>
      </w:r>
    </w:p>
    <w:p w:rsidR="006B3F2B" w:rsidRPr="000D1EF1" w:rsidRDefault="00C70944" w:rsidP="006B3F2B">
      <w:pPr>
        <w:spacing w:line="360" w:lineRule="auto"/>
        <w:ind w:firstLineChars="200" w:firstLine="420"/>
        <w:rPr>
          <w:szCs w:val="21"/>
        </w:rPr>
      </w:pPr>
      <w:r w:rsidRPr="00C70944">
        <w:rPr>
          <w:szCs w:val="21"/>
        </w:rPr>
        <w:t>名称：北京市天元律师事务所</w:t>
      </w:r>
    </w:p>
    <w:p w:rsidR="006B3F2B" w:rsidRPr="000D1EF1" w:rsidRDefault="00C70944" w:rsidP="006B3F2B">
      <w:pPr>
        <w:spacing w:line="360" w:lineRule="auto"/>
        <w:ind w:firstLineChars="200" w:firstLine="420"/>
        <w:rPr>
          <w:szCs w:val="21"/>
        </w:rPr>
      </w:pPr>
      <w:r w:rsidRPr="00C70944">
        <w:rPr>
          <w:szCs w:val="21"/>
        </w:rPr>
        <w:t>住所：北京市西城区丰盛胡同</w:t>
      </w:r>
      <w:r w:rsidRPr="00C70944">
        <w:rPr>
          <w:szCs w:val="21"/>
        </w:rPr>
        <w:t>28</w:t>
      </w:r>
      <w:r w:rsidRPr="00C70944">
        <w:rPr>
          <w:szCs w:val="21"/>
        </w:rPr>
        <w:t>号太平洋保险大厦</w:t>
      </w:r>
      <w:r w:rsidRPr="00C70944">
        <w:rPr>
          <w:szCs w:val="21"/>
        </w:rPr>
        <w:t>10</w:t>
      </w:r>
      <w:r w:rsidRPr="00C70944">
        <w:rPr>
          <w:szCs w:val="21"/>
        </w:rPr>
        <w:t>层</w:t>
      </w:r>
    </w:p>
    <w:p w:rsidR="006B3F2B" w:rsidRPr="000D1EF1" w:rsidRDefault="00C70944" w:rsidP="006B3F2B">
      <w:pPr>
        <w:spacing w:line="360" w:lineRule="auto"/>
        <w:ind w:firstLineChars="200" w:firstLine="420"/>
        <w:rPr>
          <w:szCs w:val="21"/>
        </w:rPr>
      </w:pPr>
      <w:r w:rsidRPr="00C70944">
        <w:rPr>
          <w:szCs w:val="21"/>
        </w:rPr>
        <w:t>办公地址：北京市西城区丰盛胡同</w:t>
      </w:r>
      <w:r w:rsidRPr="00C70944">
        <w:rPr>
          <w:szCs w:val="21"/>
        </w:rPr>
        <w:t>28</w:t>
      </w:r>
      <w:r w:rsidRPr="00C70944">
        <w:rPr>
          <w:szCs w:val="21"/>
        </w:rPr>
        <w:t>号太平洋保险大厦</w:t>
      </w:r>
      <w:r w:rsidRPr="00C70944">
        <w:rPr>
          <w:szCs w:val="21"/>
        </w:rPr>
        <w:t>10</w:t>
      </w:r>
      <w:r w:rsidRPr="00C70944">
        <w:rPr>
          <w:szCs w:val="21"/>
        </w:rPr>
        <w:t>层</w:t>
      </w:r>
    </w:p>
    <w:p w:rsidR="006B3F2B" w:rsidRPr="000D1EF1" w:rsidRDefault="00C70944" w:rsidP="006B3F2B">
      <w:pPr>
        <w:spacing w:line="360" w:lineRule="auto"/>
        <w:ind w:firstLineChars="200" w:firstLine="420"/>
        <w:rPr>
          <w:szCs w:val="21"/>
        </w:rPr>
      </w:pPr>
      <w:r w:rsidRPr="00C70944">
        <w:rPr>
          <w:szCs w:val="21"/>
        </w:rPr>
        <w:t>法定代表人：</w:t>
      </w:r>
      <w:r w:rsidRPr="00C70944">
        <w:rPr>
          <w:rFonts w:hint="eastAsia"/>
          <w:szCs w:val="21"/>
        </w:rPr>
        <w:t>朱小辉</w:t>
      </w:r>
    </w:p>
    <w:p w:rsidR="006B3F2B" w:rsidRPr="000D1EF1" w:rsidRDefault="00C70944" w:rsidP="006B3F2B">
      <w:pPr>
        <w:spacing w:line="360" w:lineRule="auto"/>
        <w:ind w:firstLineChars="200" w:firstLine="420"/>
        <w:rPr>
          <w:szCs w:val="21"/>
        </w:rPr>
      </w:pPr>
      <w:r w:rsidRPr="00C70944">
        <w:rPr>
          <w:rFonts w:hint="eastAsia"/>
          <w:szCs w:val="21"/>
        </w:rPr>
        <w:t>联系电话：</w:t>
      </w:r>
      <w:r w:rsidRPr="00C70944">
        <w:rPr>
          <w:szCs w:val="21"/>
        </w:rPr>
        <w:t>010-57763888</w:t>
      </w:r>
    </w:p>
    <w:p w:rsidR="006B3F2B" w:rsidRPr="000D1EF1" w:rsidRDefault="00C70944" w:rsidP="006B3F2B">
      <w:pPr>
        <w:spacing w:line="360" w:lineRule="auto"/>
        <w:ind w:firstLineChars="200" w:firstLine="420"/>
        <w:rPr>
          <w:szCs w:val="21"/>
        </w:rPr>
      </w:pPr>
      <w:r w:rsidRPr="00C70944">
        <w:rPr>
          <w:rFonts w:hint="eastAsia"/>
          <w:szCs w:val="21"/>
        </w:rPr>
        <w:t>传真：</w:t>
      </w:r>
      <w:r w:rsidRPr="00C70944">
        <w:rPr>
          <w:szCs w:val="21"/>
        </w:rPr>
        <w:t>010-57763777</w:t>
      </w:r>
    </w:p>
    <w:p w:rsidR="006B3F2B" w:rsidRPr="000D1EF1" w:rsidRDefault="00C70944" w:rsidP="006B3F2B">
      <w:pPr>
        <w:spacing w:line="360" w:lineRule="auto"/>
        <w:ind w:firstLineChars="200" w:firstLine="420"/>
        <w:rPr>
          <w:szCs w:val="21"/>
        </w:rPr>
      </w:pPr>
      <w:r w:rsidRPr="00C70944">
        <w:rPr>
          <w:szCs w:val="21"/>
        </w:rPr>
        <w:t>联系人：李晗</w:t>
      </w:r>
    </w:p>
    <w:p w:rsidR="006B3F2B" w:rsidRPr="000D1EF1" w:rsidRDefault="00C70944" w:rsidP="006B3F2B">
      <w:pPr>
        <w:spacing w:line="360" w:lineRule="auto"/>
        <w:ind w:firstLineChars="200" w:firstLine="420"/>
        <w:rPr>
          <w:szCs w:val="21"/>
        </w:rPr>
      </w:pPr>
      <w:r w:rsidRPr="00C70944">
        <w:rPr>
          <w:szCs w:val="21"/>
        </w:rPr>
        <w:t>经办律师：吴冠雄、李晗</w:t>
      </w:r>
    </w:p>
    <w:p w:rsidR="006B3F2B" w:rsidRPr="000D1EF1" w:rsidRDefault="00C70944" w:rsidP="006B3F2B">
      <w:pPr>
        <w:spacing w:line="360" w:lineRule="auto"/>
        <w:ind w:firstLine="420"/>
        <w:rPr>
          <w:szCs w:val="21"/>
        </w:rPr>
      </w:pPr>
      <w:r w:rsidRPr="00C70944">
        <w:rPr>
          <w:szCs w:val="21"/>
        </w:rPr>
        <w:t>（四）会计师事务所</w:t>
      </w:r>
    </w:p>
    <w:p w:rsidR="006B3F2B" w:rsidRPr="000D1EF1" w:rsidRDefault="00C70944" w:rsidP="006B3F2B">
      <w:pPr>
        <w:autoSpaceDE w:val="0"/>
        <w:autoSpaceDN w:val="0"/>
        <w:adjustRightInd w:val="0"/>
        <w:spacing w:line="360" w:lineRule="auto"/>
        <w:ind w:firstLineChars="200" w:firstLine="420"/>
        <w:rPr>
          <w:color w:val="000000" w:themeColor="text1"/>
          <w:szCs w:val="21"/>
        </w:rPr>
      </w:pPr>
      <w:r w:rsidRPr="00C70944">
        <w:rPr>
          <w:rFonts w:hint="eastAsia"/>
          <w:color w:val="000000" w:themeColor="text1"/>
          <w:szCs w:val="21"/>
        </w:rPr>
        <w:t>本公司聘请的法定验资机构为安永华明会计师事务所（特殊普通合伙）。</w:t>
      </w:r>
    </w:p>
    <w:p w:rsidR="006B3F2B" w:rsidRPr="000D1EF1" w:rsidRDefault="00C70944" w:rsidP="006B3F2B">
      <w:pPr>
        <w:autoSpaceDE w:val="0"/>
        <w:autoSpaceDN w:val="0"/>
        <w:adjustRightInd w:val="0"/>
        <w:spacing w:line="360" w:lineRule="auto"/>
        <w:ind w:firstLineChars="200" w:firstLine="420"/>
        <w:rPr>
          <w:color w:val="000000" w:themeColor="text1"/>
          <w:szCs w:val="21"/>
        </w:rPr>
      </w:pPr>
      <w:r w:rsidRPr="00C70944">
        <w:rPr>
          <w:color w:val="000000" w:themeColor="text1"/>
          <w:szCs w:val="21"/>
        </w:rPr>
        <w:t>名称：</w:t>
      </w:r>
      <w:r w:rsidRPr="00C70944">
        <w:rPr>
          <w:rFonts w:hint="eastAsia"/>
          <w:color w:val="000000" w:themeColor="text1"/>
          <w:szCs w:val="21"/>
        </w:rPr>
        <w:t>安永华明会计师事务所（特殊普通合伙）</w:t>
      </w:r>
      <w:r w:rsidRPr="00C70944">
        <w:rPr>
          <w:color w:val="000000" w:themeColor="text1"/>
          <w:szCs w:val="21"/>
        </w:rPr>
        <w:t xml:space="preserve"> </w:t>
      </w:r>
    </w:p>
    <w:p w:rsidR="006B3F2B" w:rsidRPr="000D1EF1" w:rsidRDefault="00C70944" w:rsidP="006B3F2B">
      <w:pPr>
        <w:autoSpaceDE w:val="0"/>
        <w:autoSpaceDN w:val="0"/>
        <w:adjustRightInd w:val="0"/>
        <w:spacing w:line="360" w:lineRule="auto"/>
        <w:ind w:firstLineChars="200" w:firstLine="420"/>
        <w:rPr>
          <w:color w:val="000000" w:themeColor="text1"/>
          <w:szCs w:val="21"/>
        </w:rPr>
      </w:pPr>
      <w:r w:rsidRPr="00C70944">
        <w:rPr>
          <w:rFonts w:hint="eastAsia"/>
          <w:color w:val="000000" w:themeColor="text1"/>
          <w:szCs w:val="21"/>
        </w:rPr>
        <w:t>住所：北京市东城区东长安街</w:t>
      </w:r>
      <w:r w:rsidRPr="00C70944">
        <w:rPr>
          <w:color w:val="000000" w:themeColor="text1"/>
          <w:szCs w:val="21"/>
        </w:rPr>
        <w:t>1</w:t>
      </w:r>
      <w:r w:rsidRPr="00C70944">
        <w:rPr>
          <w:rFonts w:hint="eastAsia"/>
          <w:color w:val="000000" w:themeColor="text1"/>
          <w:szCs w:val="21"/>
        </w:rPr>
        <w:t>号东方广场安永大楼</w:t>
      </w:r>
      <w:r w:rsidRPr="00C70944">
        <w:rPr>
          <w:color w:val="000000" w:themeColor="text1"/>
          <w:szCs w:val="21"/>
        </w:rPr>
        <w:t>17</w:t>
      </w:r>
      <w:r w:rsidRPr="00C70944">
        <w:rPr>
          <w:rFonts w:hint="eastAsia"/>
          <w:color w:val="000000" w:themeColor="text1"/>
          <w:szCs w:val="21"/>
        </w:rPr>
        <w:t>层</w:t>
      </w:r>
      <w:r w:rsidRPr="00C70944">
        <w:rPr>
          <w:color w:val="000000" w:themeColor="text1"/>
          <w:szCs w:val="21"/>
        </w:rPr>
        <w:t>01-12</w:t>
      </w:r>
      <w:r w:rsidRPr="00C70944">
        <w:rPr>
          <w:rFonts w:hint="eastAsia"/>
          <w:color w:val="000000" w:themeColor="text1"/>
          <w:szCs w:val="21"/>
        </w:rPr>
        <w:t>室</w:t>
      </w:r>
    </w:p>
    <w:p w:rsidR="006B3F2B" w:rsidRPr="000D1EF1" w:rsidRDefault="00C70944" w:rsidP="006B3F2B">
      <w:pPr>
        <w:autoSpaceDE w:val="0"/>
        <w:autoSpaceDN w:val="0"/>
        <w:adjustRightInd w:val="0"/>
        <w:spacing w:line="360" w:lineRule="auto"/>
        <w:ind w:firstLineChars="200" w:firstLine="420"/>
        <w:rPr>
          <w:color w:val="000000" w:themeColor="text1"/>
          <w:szCs w:val="21"/>
        </w:rPr>
      </w:pPr>
      <w:r w:rsidRPr="00C70944">
        <w:rPr>
          <w:rFonts w:hint="eastAsia"/>
          <w:color w:val="000000" w:themeColor="text1"/>
          <w:szCs w:val="21"/>
        </w:rPr>
        <w:t>办公地址：北京市东城区东长安街</w:t>
      </w:r>
      <w:r w:rsidRPr="00C70944">
        <w:rPr>
          <w:color w:val="000000" w:themeColor="text1"/>
          <w:szCs w:val="21"/>
        </w:rPr>
        <w:t>1</w:t>
      </w:r>
      <w:r w:rsidRPr="00C70944">
        <w:rPr>
          <w:rFonts w:hint="eastAsia"/>
          <w:color w:val="000000" w:themeColor="text1"/>
          <w:szCs w:val="21"/>
        </w:rPr>
        <w:t>号东方广场安永大楼</w:t>
      </w:r>
      <w:r w:rsidRPr="00C70944">
        <w:rPr>
          <w:color w:val="000000" w:themeColor="text1"/>
          <w:szCs w:val="21"/>
        </w:rPr>
        <w:t>17</w:t>
      </w:r>
      <w:r w:rsidRPr="00C70944">
        <w:rPr>
          <w:rFonts w:hint="eastAsia"/>
          <w:color w:val="000000" w:themeColor="text1"/>
          <w:szCs w:val="21"/>
        </w:rPr>
        <w:t>层</w:t>
      </w:r>
    </w:p>
    <w:p w:rsidR="006B3F2B" w:rsidRPr="000D1EF1" w:rsidRDefault="00C70944" w:rsidP="006B3F2B">
      <w:pPr>
        <w:autoSpaceDE w:val="0"/>
        <w:autoSpaceDN w:val="0"/>
        <w:adjustRightInd w:val="0"/>
        <w:spacing w:line="360" w:lineRule="auto"/>
        <w:ind w:firstLineChars="200" w:firstLine="420"/>
        <w:rPr>
          <w:color w:val="000000" w:themeColor="text1"/>
          <w:szCs w:val="21"/>
        </w:rPr>
      </w:pPr>
      <w:r w:rsidRPr="00C70944">
        <w:rPr>
          <w:rFonts w:hint="eastAsia"/>
          <w:color w:val="000000" w:themeColor="text1"/>
          <w:szCs w:val="21"/>
        </w:rPr>
        <w:t>法定代表人：毛鞍宁</w:t>
      </w:r>
    </w:p>
    <w:p w:rsidR="006B3F2B" w:rsidRPr="000D1EF1" w:rsidRDefault="00C70944" w:rsidP="006B3F2B">
      <w:pPr>
        <w:autoSpaceDE w:val="0"/>
        <w:autoSpaceDN w:val="0"/>
        <w:adjustRightInd w:val="0"/>
        <w:spacing w:line="360" w:lineRule="auto"/>
        <w:ind w:firstLineChars="200" w:firstLine="420"/>
        <w:rPr>
          <w:color w:val="000000" w:themeColor="text1"/>
          <w:szCs w:val="21"/>
        </w:rPr>
      </w:pPr>
      <w:r w:rsidRPr="00C70944">
        <w:rPr>
          <w:rFonts w:hint="eastAsia"/>
          <w:color w:val="000000" w:themeColor="text1"/>
          <w:szCs w:val="21"/>
        </w:rPr>
        <w:t>联系电话：</w:t>
      </w:r>
      <w:r w:rsidRPr="00C70944">
        <w:rPr>
          <w:color w:val="000000" w:themeColor="text1"/>
          <w:szCs w:val="21"/>
        </w:rPr>
        <w:t>010-58153000</w:t>
      </w:r>
    </w:p>
    <w:p w:rsidR="006B3F2B" w:rsidRPr="000D1EF1" w:rsidRDefault="00C70944" w:rsidP="006B3F2B">
      <w:pPr>
        <w:autoSpaceDE w:val="0"/>
        <w:autoSpaceDN w:val="0"/>
        <w:adjustRightInd w:val="0"/>
        <w:spacing w:line="360" w:lineRule="auto"/>
        <w:ind w:firstLineChars="200" w:firstLine="420"/>
        <w:rPr>
          <w:color w:val="000000" w:themeColor="text1"/>
          <w:szCs w:val="21"/>
        </w:rPr>
      </w:pPr>
      <w:r w:rsidRPr="00C70944">
        <w:rPr>
          <w:rFonts w:hint="eastAsia"/>
          <w:color w:val="000000" w:themeColor="text1"/>
          <w:szCs w:val="21"/>
        </w:rPr>
        <w:t>传真：</w:t>
      </w:r>
      <w:r w:rsidRPr="00C70944">
        <w:rPr>
          <w:color w:val="000000" w:themeColor="text1"/>
          <w:szCs w:val="21"/>
        </w:rPr>
        <w:t>010-85188298</w:t>
      </w:r>
    </w:p>
    <w:p w:rsidR="006B3F2B" w:rsidRPr="000D1EF1" w:rsidRDefault="00C70944" w:rsidP="006B3F2B">
      <w:pPr>
        <w:autoSpaceDE w:val="0"/>
        <w:autoSpaceDN w:val="0"/>
        <w:adjustRightInd w:val="0"/>
        <w:spacing w:line="360" w:lineRule="auto"/>
        <w:ind w:firstLineChars="200" w:firstLine="420"/>
        <w:rPr>
          <w:color w:val="000000" w:themeColor="text1"/>
          <w:szCs w:val="21"/>
        </w:rPr>
      </w:pPr>
      <w:r w:rsidRPr="00C70944">
        <w:rPr>
          <w:color w:val="000000" w:themeColor="text1"/>
          <w:szCs w:val="21"/>
        </w:rPr>
        <w:t>联系人：</w:t>
      </w:r>
      <w:r w:rsidR="00314929" w:rsidRPr="000D1EF1">
        <w:rPr>
          <w:rFonts w:hint="eastAsia"/>
          <w:color w:val="000000" w:themeColor="text1"/>
          <w:szCs w:val="21"/>
        </w:rPr>
        <w:t>王珊珊</w:t>
      </w:r>
    </w:p>
    <w:p w:rsidR="006B3F2B" w:rsidRPr="000D1EF1" w:rsidRDefault="006B3F2B" w:rsidP="006B3F2B">
      <w:pPr>
        <w:widowControl/>
        <w:jc w:val="left"/>
        <w:rPr>
          <w:b/>
          <w:bCs/>
          <w:kern w:val="44"/>
          <w:szCs w:val="21"/>
        </w:rPr>
      </w:pPr>
      <w:bookmarkStart w:id="38" w:name="_Toc16920828"/>
      <w:bookmarkStart w:id="39" w:name="_Toc127083919"/>
      <w:bookmarkStart w:id="40" w:name="_Toc329633091"/>
      <w:bookmarkStart w:id="41" w:name="_Toc340435520"/>
      <w:bookmarkStart w:id="42" w:name="_Toc340435590"/>
      <w:bookmarkStart w:id="43" w:name="_Toc342642329"/>
      <w:bookmarkStart w:id="44" w:name="_Toc381280610"/>
      <w:bookmarkStart w:id="45" w:name="_Toc381791629"/>
      <w:bookmarkStart w:id="46" w:name="_Toc382409450"/>
      <w:bookmarkStart w:id="47" w:name="_Toc403999300"/>
      <w:r w:rsidRPr="000D1EF1">
        <w:rPr>
          <w:bCs/>
          <w:kern w:val="44"/>
          <w:szCs w:val="21"/>
        </w:rPr>
        <w:br w:type="page"/>
      </w:r>
    </w:p>
    <w:p w:rsidR="006B3F2B" w:rsidRPr="000D1EF1" w:rsidRDefault="006B3F2B" w:rsidP="006B3F2B">
      <w:pPr>
        <w:pStyle w:val="1"/>
        <w:spacing w:before="340" w:after="330" w:line="578" w:lineRule="auto"/>
        <w:jc w:val="center"/>
        <w:rPr>
          <w:rFonts w:ascii="Times New Roman"/>
          <w:bCs/>
          <w:color w:val="auto"/>
          <w:kern w:val="44"/>
          <w:sz w:val="21"/>
          <w:szCs w:val="21"/>
        </w:rPr>
      </w:pPr>
      <w:bookmarkStart w:id="48" w:name="_Toc48206865"/>
      <w:r w:rsidRPr="000D1EF1">
        <w:rPr>
          <w:rFonts w:ascii="Times New Roman" w:hint="eastAsia"/>
          <w:bCs/>
          <w:color w:val="auto"/>
          <w:kern w:val="44"/>
          <w:sz w:val="21"/>
          <w:szCs w:val="21"/>
        </w:rPr>
        <w:t>六、基金的募集</w:t>
      </w:r>
      <w:bookmarkEnd w:id="38"/>
      <w:bookmarkEnd w:id="39"/>
      <w:bookmarkEnd w:id="40"/>
      <w:bookmarkEnd w:id="41"/>
      <w:bookmarkEnd w:id="42"/>
      <w:bookmarkEnd w:id="43"/>
      <w:bookmarkEnd w:id="44"/>
      <w:bookmarkEnd w:id="45"/>
      <w:bookmarkEnd w:id="46"/>
      <w:bookmarkEnd w:id="47"/>
      <w:bookmarkEnd w:id="48"/>
    </w:p>
    <w:p w:rsidR="006B3F2B" w:rsidRPr="000D1EF1" w:rsidRDefault="006B3F2B" w:rsidP="006B3F2B">
      <w:pPr>
        <w:spacing w:line="360" w:lineRule="auto"/>
        <w:ind w:firstLine="420"/>
        <w:rPr>
          <w:szCs w:val="21"/>
        </w:rPr>
      </w:pPr>
      <w:r w:rsidRPr="000D1EF1">
        <w:rPr>
          <w:rFonts w:hint="eastAsia"/>
          <w:szCs w:val="21"/>
        </w:rPr>
        <w:t>（一）基金募集的依据</w:t>
      </w:r>
    </w:p>
    <w:p w:rsidR="006B3F2B" w:rsidRPr="000D1EF1" w:rsidRDefault="006B3F2B" w:rsidP="006B3F2B">
      <w:pPr>
        <w:spacing w:line="360" w:lineRule="auto"/>
        <w:ind w:firstLine="420"/>
        <w:rPr>
          <w:szCs w:val="21"/>
        </w:rPr>
      </w:pPr>
      <w:r w:rsidRPr="000D1EF1">
        <w:rPr>
          <w:rFonts w:hint="eastAsia"/>
          <w:szCs w:val="21"/>
        </w:rPr>
        <w:t>本基金由基金管理人依照《基金法》、《运作办法》、《销售办法》、基金合同及其他有关规定募集。本基金募集申请已经中国证监会</w:t>
      </w:r>
      <w:r w:rsidRPr="000D1EF1">
        <w:rPr>
          <w:szCs w:val="21"/>
        </w:rPr>
        <w:t>202</w:t>
      </w:r>
      <w:r w:rsidR="003812B8" w:rsidRPr="000D1EF1">
        <w:rPr>
          <w:szCs w:val="21"/>
        </w:rPr>
        <w:t>1</w:t>
      </w:r>
      <w:r w:rsidRPr="000D1EF1">
        <w:rPr>
          <w:rFonts w:hint="eastAsia"/>
          <w:szCs w:val="21"/>
        </w:rPr>
        <w:t>年</w:t>
      </w:r>
      <w:r w:rsidR="003812B8" w:rsidRPr="000D1EF1">
        <w:rPr>
          <w:szCs w:val="21"/>
        </w:rPr>
        <w:t>3</w:t>
      </w:r>
      <w:r w:rsidRPr="000D1EF1">
        <w:rPr>
          <w:rFonts w:hint="eastAsia"/>
          <w:szCs w:val="21"/>
        </w:rPr>
        <w:t>月</w:t>
      </w:r>
      <w:r w:rsidR="003812B8" w:rsidRPr="000D1EF1">
        <w:rPr>
          <w:szCs w:val="21"/>
        </w:rPr>
        <w:t>26</w:t>
      </w:r>
      <w:r w:rsidRPr="000D1EF1">
        <w:rPr>
          <w:rFonts w:hint="eastAsia"/>
          <w:szCs w:val="21"/>
        </w:rPr>
        <w:t>日证监许可</w:t>
      </w:r>
      <w:r w:rsidRPr="000D1EF1">
        <w:rPr>
          <w:szCs w:val="21"/>
        </w:rPr>
        <w:t>[202</w:t>
      </w:r>
      <w:r w:rsidR="003812B8" w:rsidRPr="000D1EF1">
        <w:rPr>
          <w:szCs w:val="21"/>
        </w:rPr>
        <w:t>1</w:t>
      </w:r>
      <w:r w:rsidRPr="000D1EF1">
        <w:rPr>
          <w:szCs w:val="21"/>
        </w:rPr>
        <w:t>]</w:t>
      </w:r>
      <w:r w:rsidR="003812B8" w:rsidRPr="000D1EF1">
        <w:rPr>
          <w:szCs w:val="21"/>
        </w:rPr>
        <w:t>1006</w:t>
      </w:r>
      <w:r w:rsidRPr="000D1EF1">
        <w:rPr>
          <w:rFonts w:hint="eastAsia"/>
          <w:szCs w:val="21"/>
        </w:rPr>
        <w:t>号文注册。</w:t>
      </w:r>
    </w:p>
    <w:p w:rsidR="006B3F2B" w:rsidRPr="000D1EF1" w:rsidRDefault="006B3F2B" w:rsidP="006B3F2B">
      <w:pPr>
        <w:pStyle w:val="a6"/>
        <w:ind w:firstLineChars="0"/>
        <w:rPr>
          <w:rFonts w:ascii="Times New Roman"/>
          <w:szCs w:val="21"/>
        </w:rPr>
      </w:pPr>
      <w:r w:rsidRPr="000D1EF1">
        <w:rPr>
          <w:rFonts w:ascii="Times New Roman" w:hint="eastAsia"/>
          <w:szCs w:val="21"/>
        </w:rPr>
        <w:t>（二）基金类型和存续期间</w:t>
      </w:r>
    </w:p>
    <w:p w:rsidR="006B3F2B" w:rsidRPr="000D1EF1" w:rsidRDefault="006B3F2B" w:rsidP="006B3F2B">
      <w:pPr>
        <w:spacing w:line="360" w:lineRule="auto"/>
        <w:ind w:firstLine="420"/>
        <w:rPr>
          <w:szCs w:val="21"/>
        </w:rPr>
      </w:pPr>
      <w:r w:rsidRPr="000D1EF1">
        <w:rPr>
          <w:szCs w:val="21"/>
        </w:rPr>
        <w:t>1</w:t>
      </w:r>
      <w:r w:rsidRPr="000D1EF1">
        <w:rPr>
          <w:rFonts w:hint="eastAsia"/>
          <w:szCs w:val="21"/>
        </w:rPr>
        <w:t>、基金的类别：混合型证券投资基金。</w:t>
      </w:r>
    </w:p>
    <w:p w:rsidR="006B3F2B" w:rsidRPr="000D1EF1" w:rsidRDefault="006B3F2B" w:rsidP="006B3F2B">
      <w:pPr>
        <w:spacing w:line="360" w:lineRule="auto"/>
        <w:ind w:firstLine="420"/>
        <w:rPr>
          <w:szCs w:val="21"/>
        </w:rPr>
      </w:pPr>
      <w:bookmarkStart w:id="49" w:name="_Hlk57997957"/>
      <w:r w:rsidRPr="000D1EF1">
        <w:rPr>
          <w:szCs w:val="21"/>
        </w:rPr>
        <w:t>2</w:t>
      </w:r>
      <w:r w:rsidRPr="000D1EF1">
        <w:rPr>
          <w:rFonts w:hint="eastAsia"/>
          <w:szCs w:val="21"/>
        </w:rPr>
        <w:t>、基金的运作方式：契约型开放式。</w:t>
      </w:r>
    </w:p>
    <w:p w:rsidR="006B3F2B" w:rsidRPr="000D1EF1" w:rsidRDefault="006B3F2B" w:rsidP="006B3F2B">
      <w:pPr>
        <w:spacing w:line="360" w:lineRule="auto"/>
        <w:ind w:firstLineChars="200" w:firstLine="420"/>
      </w:pPr>
      <w:r w:rsidRPr="000D1EF1">
        <w:rPr>
          <w:rFonts w:hint="eastAsia"/>
        </w:rPr>
        <w:t>本基金对每份基金份额设置</w:t>
      </w:r>
      <w:r w:rsidR="00E70B6D" w:rsidRPr="000D1EF1">
        <w:rPr>
          <w:rFonts w:hint="eastAsia"/>
        </w:rPr>
        <w:t>六个月持有期</w:t>
      </w:r>
      <w:r w:rsidRPr="000D1EF1">
        <w:rPr>
          <w:rFonts w:hint="eastAsia"/>
        </w:rPr>
        <w:t>。</w:t>
      </w:r>
    </w:p>
    <w:p w:rsidR="0080529C" w:rsidRPr="000D1EF1" w:rsidRDefault="0080529C" w:rsidP="0080529C">
      <w:pPr>
        <w:spacing w:line="360" w:lineRule="auto"/>
        <w:ind w:firstLineChars="200" w:firstLine="420"/>
      </w:pPr>
      <w:r w:rsidRPr="000D1EF1">
        <w:rPr>
          <w:rFonts w:hint="eastAsia"/>
        </w:rPr>
        <w:t>对于每份基金份额，持有期起始日指基金合同生效日（对认购份额而言）或该基金份额申购申请确认日（对申购份额而言）；持有期到期日指该基金份额持有期起始日六个月后的月度对应日。月度对应日指某一个特定日期在后续月度中的对应日期，</w:t>
      </w:r>
      <w:r w:rsidR="009A08E7" w:rsidRPr="000D1EF1">
        <w:rPr>
          <w:rFonts w:hint="eastAsia"/>
        </w:rPr>
        <w:t>如该月无此对应日期或该对应日期为非工作日，则顺延至下一个工作日</w:t>
      </w:r>
      <w:r w:rsidRPr="000D1EF1">
        <w:rPr>
          <w:rFonts w:hint="eastAsia"/>
        </w:rPr>
        <w:t>。</w:t>
      </w:r>
    </w:p>
    <w:p w:rsidR="0080529C" w:rsidRPr="000D1EF1" w:rsidRDefault="0080529C" w:rsidP="0080529C">
      <w:pPr>
        <w:spacing w:line="360" w:lineRule="auto"/>
        <w:ind w:firstLineChars="200" w:firstLine="420"/>
      </w:pPr>
      <w:r w:rsidRPr="000D1EF1">
        <w:rPr>
          <w:rFonts w:hint="eastAsia"/>
        </w:rPr>
        <w:t>在基金份额的持有期到期日前（不含当日），基金份额持有人不能对该基金份额提出赎回申请；基金份额的持有期到期日起（含当日），基金份额持有人可对该基金份额提出赎回申请；因不可抗力或基金合同约定的其他情形致使基金管理人无法在基金份额的持有期到期日按时开放办理该基金份额的赎回业务的，该基金份额的持有期到期日顺延至不可抗力或基金合同约定的其他情形的影响因素消除之日起的下一个工作日。</w:t>
      </w:r>
    </w:p>
    <w:bookmarkEnd w:id="49"/>
    <w:p w:rsidR="006B3F2B" w:rsidRPr="000D1EF1" w:rsidRDefault="006B3F2B" w:rsidP="006B3F2B">
      <w:pPr>
        <w:spacing w:line="360" w:lineRule="auto"/>
        <w:ind w:firstLine="420"/>
        <w:rPr>
          <w:szCs w:val="21"/>
        </w:rPr>
      </w:pPr>
      <w:r w:rsidRPr="000D1EF1">
        <w:rPr>
          <w:szCs w:val="21"/>
        </w:rPr>
        <w:t>3</w:t>
      </w:r>
      <w:r w:rsidRPr="000D1EF1">
        <w:rPr>
          <w:rFonts w:hint="eastAsia"/>
          <w:szCs w:val="21"/>
        </w:rPr>
        <w:t>、基金存续期间：不定期。</w:t>
      </w:r>
    </w:p>
    <w:p w:rsidR="006B3F2B" w:rsidRPr="000D1EF1" w:rsidRDefault="006B3F2B" w:rsidP="006B3F2B">
      <w:pPr>
        <w:spacing w:line="360" w:lineRule="auto"/>
        <w:ind w:firstLine="420"/>
        <w:rPr>
          <w:szCs w:val="21"/>
        </w:rPr>
      </w:pPr>
      <w:r w:rsidRPr="000D1EF1">
        <w:rPr>
          <w:rFonts w:hint="eastAsia"/>
          <w:szCs w:val="21"/>
        </w:rPr>
        <w:t>（三）基金的份额类别</w:t>
      </w:r>
    </w:p>
    <w:p w:rsidR="006B3F2B" w:rsidRPr="000D1EF1" w:rsidRDefault="006B3F2B" w:rsidP="006B3F2B">
      <w:pPr>
        <w:spacing w:line="360" w:lineRule="auto"/>
        <w:ind w:firstLine="420"/>
        <w:rPr>
          <w:bCs/>
          <w:szCs w:val="21"/>
        </w:rPr>
      </w:pPr>
      <w:r w:rsidRPr="000D1EF1">
        <w:rPr>
          <w:rFonts w:hint="eastAsia"/>
          <w:bCs/>
          <w:szCs w:val="21"/>
        </w:rPr>
        <w:t>本基金根据认购费、申购费、销售服务费收取方式及其他条件的不同，将基金份额分为不同的类别。在投资者认购</w:t>
      </w:r>
      <w:r w:rsidRPr="000D1EF1">
        <w:rPr>
          <w:bCs/>
          <w:szCs w:val="21"/>
        </w:rPr>
        <w:t>/</w:t>
      </w:r>
      <w:r w:rsidRPr="000D1EF1">
        <w:rPr>
          <w:rFonts w:hint="eastAsia"/>
          <w:bCs/>
          <w:szCs w:val="21"/>
        </w:rPr>
        <w:t>申购时收取前端认购</w:t>
      </w:r>
      <w:r w:rsidRPr="000D1EF1">
        <w:rPr>
          <w:bCs/>
          <w:szCs w:val="21"/>
        </w:rPr>
        <w:t>/</w:t>
      </w:r>
      <w:r w:rsidRPr="000D1EF1">
        <w:rPr>
          <w:rFonts w:hint="eastAsia"/>
          <w:bCs/>
          <w:szCs w:val="21"/>
        </w:rPr>
        <w:t>申购费的，称为</w:t>
      </w:r>
      <w:r w:rsidRPr="000D1EF1">
        <w:rPr>
          <w:bCs/>
          <w:szCs w:val="21"/>
        </w:rPr>
        <w:t>A</w:t>
      </w:r>
      <w:r w:rsidRPr="000D1EF1">
        <w:rPr>
          <w:rFonts w:hint="eastAsia"/>
          <w:bCs/>
          <w:szCs w:val="21"/>
        </w:rPr>
        <w:t>类基金份额；不收取前后端认购</w:t>
      </w:r>
      <w:r w:rsidRPr="000D1EF1">
        <w:rPr>
          <w:bCs/>
          <w:szCs w:val="21"/>
        </w:rPr>
        <w:t>/</w:t>
      </w:r>
      <w:r w:rsidRPr="000D1EF1">
        <w:rPr>
          <w:rFonts w:hint="eastAsia"/>
          <w:bCs/>
          <w:szCs w:val="21"/>
        </w:rPr>
        <w:t>申购费，而从本类别基金资产中计提销售服务费的，称为</w:t>
      </w:r>
      <w:r w:rsidRPr="000D1EF1">
        <w:rPr>
          <w:bCs/>
          <w:szCs w:val="21"/>
        </w:rPr>
        <w:t>C</w:t>
      </w:r>
      <w:r w:rsidRPr="000D1EF1">
        <w:rPr>
          <w:rFonts w:hint="eastAsia"/>
          <w:bCs/>
          <w:szCs w:val="21"/>
        </w:rPr>
        <w:t>类基金份额。</w:t>
      </w:r>
      <w:r w:rsidRPr="000D1EF1">
        <w:rPr>
          <w:bCs/>
          <w:szCs w:val="21"/>
        </w:rPr>
        <w:t>A</w:t>
      </w:r>
      <w:r w:rsidRPr="000D1EF1">
        <w:rPr>
          <w:rFonts w:hint="eastAsia"/>
          <w:bCs/>
          <w:szCs w:val="21"/>
        </w:rPr>
        <w:t>类、</w:t>
      </w:r>
      <w:r w:rsidRPr="000D1EF1">
        <w:rPr>
          <w:bCs/>
          <w:szCs w:val="21"/>
        </w:rPr>
        <w:t>C</w:t>
      </w:r>
      <w:r w:rsidRPr="000D1EF1">
        <w:rPr>
          <w:rFonts w:hint="eastAsia"/>
          <w:bCs/>
          <w:szCs w:val="21"/>
        </w:rPr>
        <w:t>类基金份额分别设置代码，分别计算和公告基金份额净值和基金份额累计净值。</w:t>
      </w:r>
    </w:p>
    <w:p w:rsidR="006B3F2B" w:rsidRPr="000D1EF1" w:rsidRDefault="006B3F2B" w:rsidP="006B3F2B">
      <w:pPr>
        <w:spacing w:line="360" w:lineRule="auto"/>
        <w:ind w:firstLine="420"/>
        <w:rPr>
          <w:b/>
          <w:szCs w:val="21"/>
        </w:rPr>
      </w:pPr>
      <w:r w:rsidRPr="000D1EF1">
        <w:rPr>
          <w:rFonts w:hint="eastAsia"/>
          <w:bCs/>
          <w:color w:val="000000"/>
          <w:szCs w:val="21"/>
        </w:rPr>
        <w:t>在不违反法律法规且对现有基金份额持有人利益无实质不利影响的前提下，可根据基金发展需要，在履行适当程序后，基金管理人可停止现有基金份额类别的销售或者增设新的份额类别。新的份额类别可设置不同的申购费、赎回费、销售服务费等，而无需召开基金份额持有人大会。有关基金份额类别的具体规则等相关事项届时将另行公告。</w:t>
      </w:r>
    </w:p>
    <w:p w:rsidR="006B3F2B" w:rsidRPr="000D1EF1" w:rsidRDefault="006B3F2B" w:rsidP="006B3F2B">
      <w:pPr>
        <w:spacing w:line="360" w:lineRule="auto"/>
        <w:ind w:firstLineChars="200" w:firstLine="420"/>
        <w:rPr>
          <w:szCs w:val="21"/>
        </w:rPr>
      </w:pPr>
      <w:r w:rsidRPr="000D1EF1">
        <w:rPr>
          <w:rFonts w:hint="eastAsia"/>
          <w:szCs w:val="21"/>
        </w:rPr>
        <w:t>（四）募集方式</w:t>
      </w:r>
    </w:p>
    <w:p w:rsidR="006B3F2B" w:rsidRPr="000D1EF1" w:rsidRDefault="004958C3" w:rsidP="006B3F2B">
      <w:pPr>
        <w:spacing w:line="360" w:lineRule="auto"/>
        <w:ind w:firstLineChars="200" w:firstLine="420"/>
        <w:rPr>
          <w:bCs/>
          <w:color w:val="000000"/>
          <w:szCs w:val="21"/>
        </w:rPr>
      </w:pPr>
      <w:r w:rsidRPr="000D1EF1">
        <w:rPr>
          <w:rFonts w:hint="eastAsia"/>
          <w:szCs w:val="21"/>
        </w:rPr>
        <w:t>本基金</w:t>
      </w:r>
      <w:r w:rsidR="006B3F2B" w:rsidRPr="000D1EF1">
        <w:rPr>
          <w:rFonts w:hint="eastAsia"/>
          <w:bCs/>
          <w:szCs w:val="21"/>
        </w:rPr>
        <w:t>通过各销售机构的基金销售网点公开发售，各销售机构的具体名单见基金份额发售公告</w:t>
      </w:r>
      <w:r w:rsidR="00AD1685" w:rsidRPr="000D1EF1">
        <w:rPr>
          <w:rFonts w:hint="eastAsia"/>
          <w:bCs/>
          <w:szCs w:val="21"/>
        </w:rPr>
        <w:t>、</w:t>
      </w:r>
      <w:r w:rsidR="006B3F2B" w:rsidRPr="000D1EF1">
        <w:rPr>
          <w:rFonts w:hint="eastAsia"/>
          <w:bCs/>
          <w:szCs w:val="21"/>
        </w:rPr>
        <w:t>基金管理人届时发布的调整销售机构的相关公告</w:t>
      </w:r>
      <w:r w:rsidR="0095577E" w:rsidRPr="000D1EF1">
        <w:rPr>
          <w:rFonts w:hint="eastAsia"/>
          <w:color w:val="000000" w:themeColor="text1"/>
          <w:szCs w:val="21"/>
        </w:rPr>
        <w:t>或基金管理人网站</w:t>
      </w:r>
      <w:r w:rsidR="006B3F2B" w:rsidRPr="000D1EF1">
        <w:rPr>
          <w:rFonts w:hint="eastAsia"/>
          <w:bCs/>
          <w:szCs w:val="21"/>
        </w:rPr>
        <w:t>。</w:t>
      </w:r>
      <w:r w:rsidR="00C70944" w:rsidRPr="00C70944">
        <w:rPr>
          <w:rFonts w:hint="eastAsia"/>
          <w:bCs/>
          <w:color w:val="000000"/>
          <w:szCs w:val="21"/>
        </w:rPr>
        <w:t>各销售机构的业务办理状况以其各自规定为准。</w:t>
      </w:r>
    </w:p>
    <w:p w:rsidR="00D37F46" w:rsidRPr="000D1EF1" w:rsidRDefault="00C70944" w:rsidP="006B3F2B">
      <w:pPr>
        <w:spacing w:line="360" w:lineRule="auto"/>
        <w:ind w:firstLineChars="200" w:firstLine="420"/>
        <w:rPr>
          <w:szCs w:val="21"/>
        </w:rPr>
      </w:pPr>
      <w:r w:rsidRPr="00C70944">
        <w:rPr>
          <w:szCs w:val="21"/>
        </w:rPr>
        <w:t>基金管理人可以根据具体情况调整基金的发售方式，并在基金份额发售公告</w:t>
      </w:r>
      <w:r w:rsidRPr="00C70944">
        <w:rPr>
          <w:rFonts w:hint="eastAsia"/>
          <w:szCs w:val="21"/>
        </w:rPr>
        <w:t>或相关公告</w:t>
      </w:r>
      <w:r w:rsidRPr="00C70944">
        <w:rPr>
          <w:szCs w:val="21"/>
        </w:rPr>
        <w:t>中列明。</w:t>
      </w:r>
    </w:p>
    <w:p w:rsidR="006B3F2B" w:rsidRPr="000D1EF1" w:rsidRDefault="006B3F2B" w:rsidP="006B3F2B">
      <w:pPr>
        <w:spacing w:line="360" w:lineRule="auto"/>
        <w:ind w:firstLineChars="200" w:firstLine="420"/>
        <w:rPr>
          <w:szCs w:val="21"/>
        </w:rPr>
      </w:pPr>
      <w:r w:rsidRPr="000D1EF1">
        <w:rPr>
          <w:rFonts w:hint="eastAsia"/>
          <w:szCs w:val="21"/>
        </w:rPr>
        <w:t>（五）募集期限</w:t>
      </w:r>
    </w:p>
    <w:p w:rsidR="006B3F2B" w:rsidRPr="000D1EF1" w:rsidRDefault="006B3F2B" w:rsidP="006B3F2B">
      <w:pPr>
        <w:spacing w:line="360" w:lineRule="auto"/>
        <w:ind w:firstLineChars="200" w:firstLine="420"/>
        <w:rPr>
          <w:szCs w:val="21"/>
        </w:rPr>
      </w:pPr>
      <w:r w:rsidRPr="000D1EF1">
        <w:rPr>
          <w:rFonts w:hint="eastAsia"/>
          <w:szCs w:val="21"/>
        </w:rPr>
        <w:t>本基金的募集期限不超过</w:t>
      </w:r>
      <w:r w:rsidRPr="000D1EF1">
        <w:rPr>
          <w:szCs w:val="21"/>
        </w:rPr>
        <w:t>3</w:t>
      </w:r>
      <w:r w:rsidRPr="000D1EF1">
        <w:rPr>
          <w:rFonts w:hint="eastAsia"/>
          <w:szCs w:val="21"/>
        </w:rPr>
        <w:t>个月，自基金份额开始发售之日起计算。</w:t>
      </w:r>
    </w:p>
    <w:p w:rsidR="006B3F2B" w:rsidRPr="000D1EF1" w:rsidRDefault="006B3F2B" w:rsidP="006B3F2B">
      <w:pPr>
        <w:spacing w:line="360" w:lineRule="auto"/>
        <w:ind w:firstLineChars="200" w:firstLine="420"/>
        <w:rPr>
          <w:szCs w:val="21"/>
        </w:rPr>
      </w:pPr>
      <w:r w:rsidRPr="000D1EF1">
        <w:rPr>
          <w:rFonts w:hint="eastAsia"/>
          <w:szCs w:val="21"/>
        </w:rPr>
        <w:t>本基金自</w:t>
      </w:r>
      <w:r w:rsidR="00C70944" w:rsidRPr="00C70944">
        <w:rPr>
          <w:szCs w:val="21"/>
        </w:rPr>
        <w:t>2021</w:t>
      </w:r>
      <w:r w:rsidR="00C70944" w:rsidRPr="00C70944">
        <w:rPr>
          <w:rFonts w:hint="eastAsia"/>
          <w:szCs w:val="21"/>
        </w:rPr>
        <w:t>年</w:t>
      </w:r>
      <w:r w:rsidR="00C70944" w:rsidRPr="00C70944">
        <w:rPr>
          <w:szCs w:val="21"/>
        </w:rPr>
        <w:t>9</w:t>
      </w:r>
      <w:r w:rsidR="00C70944" w:rsidRPr="00C70944">
        <w:rPr>
          <w:rFonts w:hint="eastAsia"/>
          <w:szCs w:val="21"/>
        </w:rPr>
        <w:t>月</w:t>
      </w:r>
      <w:r w:rsidR="00C70944" w:rsidRPr="00C70944">
        <w:rPr>
          <w:szCs w:val="21"/>
        </w:rPr>
        <w:t>24</w:t>
      </w:r>
      <w:r w:rsidR="00C70944" w:rsidRPr="00C70944">
        <w:rPr>
          <w:rFonts w:hint="eastAsia"/>
          <w:szCs w:val="21"/>
        </w:rPr>
        <w:t>日至</w:t>
      </w:r>
      <w:r w:rsidR="00C70944" w:rsidRPr="00C70944">
        <w:rPr>
          <w:szCs w:val="21"/>
        </w:rPr>
        <w:t>2021</w:t>
      </w:r>
      <w:r w:rsidR="00C70944" w:rsidRPr="00C70944">
        <w:rPr>
          <w:rFonts w:hint="eastAsia"/>
          <w:szCs w:val="21"/>
        </w:rPr>
        <w:t>年</w:t>
      </w:r>
      <w:r w:rsidR="00C70944" w:rsidRPr="00C70944">
        <w:rPr>
          <w:szCs w:val="21"/>
        </w:rPr>
        <w:t>10</w:t>
      </w:r>
      <w:r w:rsidR="00C70944" w:rsidRPr="00C70944">
        <w:rPr>
          <w:rFonts w:hint="eastAsia"/>
          <w:szCs w:val="21"/>
        </w:rPr>
        <w:t>月</w:t>
      </w:r>
      <w:r w:rsidR="00AD1685" w:rsidRPr="000D1EF1">
        <w:rPr>
          <w:szCs w:val="21"/>
        </w:rPr>
        <w:t>2</w:t>
      </w:r>
      <w:r w:rsidR="00C70944" w:rsidRPr="00C70944">
        <w:rPr>
          <w:szCs w:val="21"/>
        </w:rPr>
        <w:t>7</w:t>
      </w:r>
      <w:r w:rsidR="00C70944" w:rsidRPr="00C70944">
        <w:rPr>
          <w:rFonts w:hint="eastAsia"/>
          <w:szCs w:val="21"/>
        </w:rPr>
        <w:t>日</w:t>
      </w:r>
      <w:r w:rsidRPr="000D1EF1">
        <w:rPr>
          <w:rFonts w:hint="eastAsia"/>
          <w:szCs w:val="21"/>
        </w:rPr>
        <w:t>进行发售。如果在此期间未达到本招募说明书第七条第（一）款规定的基金备案条件，基金可在募集期限内继续销售，直到达到基金备案条件。基金管理人也可根据基金销售情况在募集期限内适当延长或缩短基金发售时间，并及时公告。</w:t>
      </w:r>
      <w:r w:rsidR="00C70944" w:rsidRPr="00C70944">
        <w:rPr>
          <w:rFonts w:hint="eastAsia"/>
          <w:color w:val="000000"/>
        </w:rPr>
        <w:t>基金管理人可合理调整发售期并公告。</w:t>
      </w:r>
    </w:p>
    <w:p w:rsidR="00CE794C" w:rsidRPr="000D1EF1" w:rsidRDefault="00CE794C" w:rsidP="00CE794C">
      <w:pPr>
        <w:spacing w:line="360" w:lineRule="auto"/>
        <w:ind w:firstLineChars="200" w:firstLine="420"/>
        <w:rPr>
          <w:szCs w:val="21"/>
        </w:rPr>
      </w:pPr>
      <w:bookmarkStart w:id="50" w:name="_Toc16920829"/>
      <w:bookmarkStart w:id="51" w:name="_Toc251573017"/>
      <w:bookmarkStart w:id="52" w:name="_Toc381791630"/>
      <w:bookmarkStart w:id="53" w:name="_Toc382409451"/>
      <w:bookmarkStart w:id="54" w:name="_Toc403999301"/>
      <w:r w:rsidRPr="000D1EF1">
        <w:rPr>
          <w:rFonts w:hint="eastAsia"/>
          <w:szCs w:val="21"/>
        </w:rPr>
        <w:t>（六）募集规模上限</w:t>
      </w:r>
    </w:p>
    <w:p w:rsidR="00CE794C" w:rsidRPr="000D1EF1" w:rsidRDefault="00CE794C" w:rsidP="00CE794C">
      <w:pPr>
        <w:spacing w:line="360" w:lineRule="auto"/>
        <w:ind w:firstLineChars="200" w:firstLine="420"/>
        <w:rPr>
          <w:szCs w:val="21"/>
        </w:rPr>
      </w:pPr>
      <w:r w:rsidRPr="000D1EF1">
        <w:rPr>
          <w:rFonts w:hint="eastAsia"/>
          <w:szCs w:val="21"/>
        </w:rPr>
        <w:t>本基金可设置首次募集规模上限，具体募集规模上限及规模控制的方案详见基金份额发售公告或基金管理人发布的其他公告。</w:t>
      </w:r>
    </w:p>
    <w:p w:rsidR="006B3F2B" w:rsidRPr="000D1EF1" w:rsidRDefault="006B3F2B" w:rsidP="006B3F2B">
      <w:pPr>
        <w:spacing w:line="360" w:lineRule="auto"/>
        <w:ind w:firstLineChars="200" w:firstLine="420"/>
        <w:rPr>
          <w:szCs w:val="21"/>
        </w:rPr>
      </w:pPr>
      <w:r w:rsidRPr="000D1EF1">
        <w:rPr>
          <w:rFonts w:hint="eastAsia"/>
          <w:szCs w:val="21"/>
        </w:rPr>
        <w:t>（</w:t>
      </w:r>
      <w:r w:rsidR="00CE794C" w:rsidRPr="000D1EF1">
        <w:rPr>
          <w:rFonts w:hint="eastAsia"/>
          <w:szCs w:val="21"/>
        </w:rPr>
        <w:t>七</w:t>
      </w:r>
      <w:r w:rsidRPr="000D1EF1">
        <w:rPr>
          <w:rFonts w:hint="eastAsia"/>
          <w:szCs w:val="21"/>
        </w:rPr>
        <w:t>）募集对象</w:t>
      </w:r>
    </w:p>
    <w:p w:rsidR="006B3F2B" w:rsidRPr="000D1EF1" w:rsidRDefault="006B3F2B" w:rsidP="006B3F2B">
      <w:pPr>
        <w:spacing w:line="360" w:lineRule="auto"/>
        <w:ind w:firstLineChars="200" w:firstLine="420"/>
        <w:rPr>
          <w:bCs/>
          <w:szCs w:val="21"/>
        </w:rPr>
      </w:pPr>
      <w:r w:rsidRPr="000D1EF1">
        <w:rPr>
          <w:rFonts w:hint="eastAsia"/>
          <w:bCs/>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6B3F2B" w:rsidRPr="000D1EF1" w:rsidRDefault="006B3F2B" w:rsidP="006B3F2B">
      <w:pPr>
        <w:spacing w:line="360" w:lineRule="auto"/>
        <w:ind w:firstLineChars="200" w:firstLine="420"/>
        <w:rPr>
          <w:szCs w:val="21"/>
        </w:rPr>
      </w:pPr>
      <w:r w:rsidRPr="000D1EF1">
        <w:rPr>
          <w:rFonts w:hint="eastAsia"/>
          <w:szCs w:val="21"/>
        </w:rPr>
        <w:t>（</w:t>
      </w:r>
      <w:r w:rsidR="00CE794C" w:rsidRPr="000D1EF1">
        <w:rPr>
          <w:rFonts w:hint="eastAsia"/>
          <w:szCs w:val="21"/>
        </w:rPr>
        <w:t>八</w:t>
      </w:r>
      <w:r w:rsidRPr="000D1EF1">
        <w:rPr>
          <w:rFonts w:hint="eastAsia"/>
          <w:szCs w:val="21"/>
        </w:rPr>
        <w:t>）募集场所</w:t>
      </w:r>
    </w:p>
    <w:p w:rsidR="006B3F2B" w:rsidRPr="000D1EF1" w:rsidRDefault="00C70944" w:rsidP="006B3F2B">
      <w:pPr>
        <w:spacing w:line="360" w:lineRule="auto"/>
        <w:ind w:firstLineChars="200" w:firstLine="420"/>
        <w:rPr>
          <w:szCs w:val="21"/>
        </w:rPr>
      </w:pPr>
      <w:r w:rsidRPr="00C70944">
        <w:rPr>
          <w:szCs w:val="21"/>
        </w:rPr>
        <w:t>投资者应当在本基金</w:t>
      </w:r>
      <w:r w:rsidRPr="00C70944">
        <w:rPr>
          <w:rFonts w:hint="eastAsia"/>
          <w:szCs w:val="21"/>
        </w:rPr>
        <w:t>的基金份额发售</w:t>
      </w:r>
      <w:r w:rsidRPr="00C70944">
        <w:rPr>
          <w:szCs w:val="21"/>
        </w:rPr>
        <w:t>机构办理基金发售业务的营业场所或按</w:t>
      </w:r>
      <w:r w:rsidRPr="00C70944">
        <w:rPr>
          <w:rFonts w:hint="eastAsia"/>
          <w:szCs w:val="21"/>
        </w:rPr>
        <w:t>其</w:t>
      </w:r>
      <w:r w:rsidRPr="00C70944">
        <w:rPr>
          <w:szCs w:val="21"/>
        </w:rPr>
        <w:t>提供的其他方式办理基金的认购。销售机构名单和联系方式具体见本基金发售公告</w:t>
      </w:r>
      <w:r w:rsidRPr="00C70944">
        <w:rPr>
          <w:rFonts w:hint="eastAsia"/>
          <w:szCs w:val="21"/>
        </w:rPr>
        <w:t>及后续调整发售机构的相关公告或基金管理人网站</w:t>
      </w:r>
      <w:r w:rsidR="00E13ADB" w:rsidRPr="000D1EF1">
        <w:rPr>
          <w:rFonts w:hint="eastAsia"/>
          <w:szCs w:val="21"/>
        </w:rPr>
        <w:t>。</w:t>
      </w:r>
      <w:r w:rsidRPr="00C70944">
        <w:rPr>
          <w:rFonts w:hint="eastAsia"/>
          <w:szCs w:val="21"/>
        </w:rPr>
        <w:t>各销售机构的业务办理状况以其各自规定为准</w:t>
      </w:r>
      <w:r w:rsidRPr="00C70944">
        <w:rPr>
          <w:szCs w:val="21"/>
        </w:rPr>
        <w:t>。</w:t>
      </w:r>
      <w:r w:rsidRPr="00C70944">
        <w:rPr>
          <w:rFonts w:hint="eastAsia"/>
          <w:szCs w:val="21"/>
        </w:rPr>
        <w:t>基金管理人可以根据情况调整基金份额发售机构，投资者可在发售期通过基金管理人网站查询</w:t>
      </w:r>
      <w:r w:rsidRPr="00C70944">
        <w:rPr>
          <w:szCs w:val="21"/>
        </w:rPr>
        <w:t>。</w:t>
      </w:r>
    </w:p>
    <w:p w:rsidR="006B3F2B" w:rsidRPr="000D1EF1" w:rsidRDefault="006B3F2B" w:rsidP="006B3F2B">
      <w:pPr>
        <w:spacing w:line="360" w:lineRule="auto"/>
        <w:ind w:firstLineChars="200" w:firstLine="420"/>
        <w:rPr>
          <w:szCs w:val="21"/>
        </w:rPr>
      </w:pPr>
      <w:r w:rsidRPr="000D1EF1">
        <w:rPr>
          <w:rFonts w:hint="eastAsia"/>
          <w:szCs w:val="21"/>
        </w:rPr>
        <w:t>（</w:t>
      </w:r>
      <w:r w:rsidR="00CE794C" w:rsidRPr="000D1EF1">
        <w:rPr>
          <w:rFonts w:hint="eastAsia"/>
          <w:szCs w:val="21"/>
        </w:rPr>
        <w:t>九</w:t>
      </w:r>
      <w:r w:rsidRPr="000D1EF1">
        <w:rPr>
          <w:rFonts w:hint="eastAsia"/>
          <w:szCs w:val="21"/>
        </w:rPr>
        <w:t>）认购安排</w:t>
      </w:r>
    </w:p>
    <w:p w:rsidR="006B3F2B" w:rsidRPr="000D1EF1" w:rsidRDefault="006B3F2B" w:rsidP="006B3F2B">
      <w:pPr>
        <w:spacing w:line="360" w:lineRule="auto"/>
        <w:ind w:firstLineChars="200" w:firstLine="420"/>
        <w:rPr>
          <w:szCs w:val="21"/>
        </w:rPr>
      </w:pPr>
      <w:r w:rsidRPr="000D1EF1">
        <w:rPr>
          <w:szCs w:val="21"/>
        </w:rPr>
        <w:t>1</w:t>
      </w:r>
      <w:r w:rsidRPr="000D1EF1">
        <w:rPr>
          <w:rFonts w:hint="eastAsia"/>
          <w:szCs w:val="21"/>
        </w:rPr>
        <w:t>、认购时间：</w:t>
      </w:r>
      <w:r w:rsidR="00AD1685" w:rsidRPr="000D1EF1">
        <w:rPr>
          <w:szCs w:val="21"/>
        </w:rPr>
        <w:t>2021</w:t>
      </w:r>
      <w:r w:rsidR="00AD1685" w:rsidRPr="000D1EF1">
        <w:rPr>
          <w:rFonts w:hint="eastAsia"/>
          <w:szCs w:val="21"/>
        </w:rPr>
        <w:t>年</w:t>
      </w:r>
      <w:r w:rsidR="00AD1685" w:rsidRPr="000D1EF1">
        <w:rPr>
          <w:szCs w:val="21"/>
        </w:rPr>
        <w:t>9</w:t>
      </w:r>
      <w:r w:rsidR="00AD1685" w:rsidRPr="000D1EF1">
        <w:rPr>
          <w:rFonts w:hint="eastAsia"/>
          <w:szCs w:val="21"/>
        </w:rPr>
        <w:t>月</w:t>
      </w:r>
      <w:r w:rsidR="00AD1685" w:rsidRPr="000D1EF1">
        <w:rPr>
          <w:szCs w:val="21"/>
        </w:rPr>
        <w:t>24</w:t>
      </w:r>
      <w:r w:rsidR="00AD1685" w:rsidRPr="000D1EF1">
        <w:rPr>
          <w:rFonts w:hint="eastAsia"/>
          <w:szCs w:val="21"/>
        </w:rPr>
        <w:t>日至</w:t>
      </w:r>
      <w:r w:rsidR="00AD1685" w:rsidRPr="000D1EF1">
        <w:rPr>
          <w:szCs w:val="21"/>
        </w:rPr>
        <w:t>2021</w:t>
      </w:r>
      <w:r w:rsidR="00AD1685" w:rsidRPr="000D1EF1">
        <w:rPr>
          <w:rFonts w:hint="eastAsia"/>
          <w:szCs w:val="21"/>
        </w:rPr>
        <w:t>年</w:t>
      </w:r>
      <w:r w:rsidR="00AD1685" w:rsidRPr="000D1EF1">
        <w:rPr>
          <w:szCs w:val="21"/>
        </w:rPr>
        <w:t>10</w:t>
      </w:r>
      <w:r w:rsidR="00AD1685" w:rsidRPr="000D1EF1">
        <w:rPr>
          <w:rFonts w:hint="eastAsia"/>
          <w:szCs w:val="21"/>
        </w:rPr>
        <w:t>月</w:t>
      </w:r>
      <w:r w:rsidR="00AD1685" w:rsidRPr="000D1EF1">
        <w:rPr>
          <w:szCs w:val="21"/>
        </w:rPr>
        <w:t>27</w:t>
      </w:r>
      <w:r w:rsidR="00AD1685" w:rsidRPr="000D1EF1">
        <w:rPr>
          <w:rFonts w:hint="eastAsia"/>
          <w:szCs w:val="21"/>
        </w:rPr>
        <w:t>日</w:t>
      </w:r>
      <w:r w:rsidRPr="000D1EF1">
        <w:rPr>
          <w:rFonts w:hint="eastAsia"/>
          <w:szCs w:val="21"/>
        </w:rPr>
        <w:t>。具体业务办理时间参见本基金的基金份额发售公告及基金管理人发布的相关公告</w:t>
      </w:r>
      <w:r w:rsidR="007814CD" w:rsidRPr="000D1EF1">
        <w:rPr>
          <w:rFonts w:hint="eastAsia"/>
          <w:color w:val="000000" w:themeColor="text1"/>
          <w:szCs w:val="21"/>
        </w:rPr>
        <w:t>，</w:t>
      </w:r>
      <w:r w:rsidR="00DE6A9F" w:rsidRPr="000D1EF1">
        <w:rPr>
          <w:rFonts w:hint="eastAsia"/>
          <w:color w:val="000000" w:themeColor="text1"/>
          <w:szCs w:val="21"/>
        </w:rPr>
        <w:t>销售机构</w:t>
      </w:r>
      <w:r w:rsidR="00C70944" w:rsidRPr="00C70944">
        <w:rPr>
          <w:szCs w:val="21"/>
        </w:rPr>
        <w:t>具体业务办理时间以</w:t>
      </w:r>
      <w:r w:rsidR="00C70944" w:rsidRPr="00C70944">
        <w:rPr>
          <w:rFonts w:hint="eastAsia"/>
          <w:szCs w:val="21"/>
        </w:rPr>
        <w:t>其各自</w:t>
      </w:r>
      <w:r w:rsidR="00C70944" w:rsidRPr="00C70944">
        <w:rPr>
          <w:szCs w:val="21"/>
        </w:rPr>
        <w:t>规定为准</w:t>
      </w:r>
      <w:r w:rsidRPr="000D1EF1">
        <w:rPr>
          <w:rFonts w:hint="eastAsia"/>
          <w:szCs w:val="21"/>
        </w:rPr>
        <w:t>。</w:t>
      </w:r>
    </w:p>
    <w:p w:rsidR="006B3F2B" w:rsidRPr="000D1EF1" w:rsidRDefault="006B3F2B" w:rsidP="006B3F2B">
      <w:pPr>
        <w:spacing w:line="360" w:lineRule="auto"/>
        <w:ind w:firstLineChars="200" w:firstLine="420"/>
        <w:rPr>
          <w:szCs w:val="21"/>
        </w:rPr>
      </w:pPr>
      <w:r w:rsidRPr="000D1EF1">
        <w:rPr>
          <w:szCs w:val="21"/>
        </w:rPr>
        <w:t>2</w:t>
      </w:r>
      <w:r w:rsidRPr="000D1EF1">
        <w:rPr>
          <w:rFonts w:hint="eastAsia"/>
          <w:szCs w:val="21"/>
        </w:rPr>
        <w:t>、认购程序：投资者在首次认购本基金时，需按销售机构的规定，提出开立华夏基金管理有限公司基金账户和销售机构交易账户的申请。一个投资者只能开立和使用一个基金账户，已经开立华夏基金管理有限公司基金账户的投资者可免予申请。</w:t>
      </w:r>
    </w:p>
    <w:p w:rsidR="006B3F2B" w:rsidRPr="000D1EF1" w:rsidRDefault="006B3F2B" w:rsidP="006B3F2B">
      <w:pPr>
        <w:spacing w:line="360" w:lineRule="auto"/>
        <w:ind w:firstLineChars="200" w:firstLine="420"/>
        <w:rPr>
          <w:szCs w:val="21"/>
        </w:rPr>
      </w:pPr>
      <w:r w:rsidRPr="000D1EF1">
        <w:rPr>
          <w:szCs w:val="21"/>
        </w:rPr>
        <w:t>3</w:t>
      </w:r>
      <w:r w:rsidRPr="000D1EF1">
        <w:rPr>
          <w:rFonts w:hint="eastAsia"/>
          <w:szCs w:val="21"/>
        </w:rPr>
        <w:t>、认购原则：认购以金额申请。投资者认购基金份额时，需按销售机构规定的方式全额交付认购款项。投资者可以多次认购本基金基金份额，</w:t>
      </w:r>
      <w:r w:rsidR="00AD1685" w:rsidRPr="000D1EF1">
        <w:rPr>
          <w:rFonts w:hint="eastAsia"/>
          <w:szCs w:val="21"/>
        </w:rPr>
        <w:t>但需符合相关法律法规、业务规则以及本基金发售规模控制方案的规定</w:t>
      </w:r>
      <w:r w:rsidR="009B7BB7" w:rsidRPr="000D1EF1">
        <w:rPr>
          <w:rFonts w:hint="eastAsia"/>
          <w:szCs w:val="21"/>
        </w:rPr>
        <w:t>。</w:t>
      </w:r>
      <w:r w:rsidR="00640F29" w:rsidRPr="000D1EF1">
        <w:rPr>
          <w:rFonts w:hint="eastAsia"/>
          <w:color w:val="000000" w:themeColor="text1"/>
          <w:szCs w:val="21"/>
        </w:rPr>
        <w:t>投资者</w:t>
      </w:r>
      <w:r w:rsidRPr="000D1EF1">
        <w:rPr>
          <w:rFonts w:hint="eastAsia"/>
          <w:szCs w:val="21"/>
        </w:rPr>
        <w:t>通过基金管理人直销机构</w:t>
      </w:r>
      <w:r w:rsidR="00640F29" w:rsidRPr="000D1EF1">
        <w:rPr>
          <w:rFonts w:hint="eastAsia"/>
          <w:szCs w:val="21"/>
        </w:rPr>
        <w:t>或</w:t>
      </w:r>
      <w:r w:rsidRPr="000D1EF1">
        <w:rPr>
          <w:rFonts w:hint="eastAsia"/>
          <w:szCs w:val="21"/>
        </w:rPr>
        <w:t>华夏财富认购本基金</w:t>
      </w:r>
      <w:r w:rsidRPr="000D1EF1">
        <w:rPr>
          <w:szCs w:val="21"/>
        </w:rPr>
        <w:t>A</w:t>
      </w:r>
      <w:r w:rsidRPr="000D1EF1">
        <w:rPr>
          <w:rFonts w:hint="eastAsia"/>
          <w:szCs w:val="21"/>
        </w:rPr>
        <w:t>类或</w:t>
      </w:r>
      <w:r w:rsidRPr="000D1EF1">
        <w:rPr>
          <w:szCs w:val="21"/>
        </w:rPr>
        <w:t>C</w:t>
      </w:r>
      <w:r w:rsidRPr="000D1EF1">
        <w:rPr>
          <w:rFonts w:hint="eastAsia"/>
          <w:szCs w:val="21"/>
        </w:rPr>
        <w:t>类基金份额的每次认购金额均不得低于</w:t>
      </w:r>
      <w:r w:rsidRPr="000D1EF1">
        <w:rPr>
          <w:szCs w:val="21"/>
        </w:rPr>
        <w:t>1.00</w:t>
      </w:r>
      <w:r w:rsidRPr="000D1EF1">
        <w:rPr>
          <w:rFonts w:hint="eastAsia"/>
          <w:szCs w:val="21"/>
        </w:rPr>
        <w:t>元（含认购费），通过其他代销机构认购本基金</w:t>
      </w:r>
      <w:r w:rsidRPr="000D1EF1">
        <w:rPr>
          <w:szCs w:val="21"/>
        </w:rPr>
        <w:t>A</w:t>
      </w:r>
      <w:r w:rsidRPr="000D1EF1">
        <w:rPr>
          <w:rFonts w:hint="eastAsia"/>
          <w:szCs w:val="21"/>
        </w:rPr>
        <w:t>类或</w:t>
      </w:r>
      <w:r w:rsidRPr="000D1EF1">
        <w:rPr>
          <w:szCs w:val="21"/>
        </w:rPr>
        <w:t>C</w:t>
      </w:r>
      <w:r w:rsidRPr="000D1EF1">
        <w:rPr>
          <w:rFonts w:hint="eastAsia"/>
          <w:szCs w:val="21"/>
        </w:rPr>
        <w:t>类基金份额的每次最低认购金额以各代销机构的规定为准。</w:t>
      </w:r>
      <w:r w:rsidR="00C70944" w:rsidRPr="00C70944">
        <w:rPr>
          <w:rFonts w:hint="eastAsia"/>
          <w:szCs w:val="21"/>
        </w:rPr>
        <w:t>具体业务办理遵循各销售机构的相关规定。</w:t>
      </w:r>
      <w:r w:rsidRPr="000D1EF1">
        <w:rPr>
          <w:rFonts w:hint="eastAsia"/>
          <w:szCs w:val="21"/>
        </w:rPr>
        <w:t>销售机构可调整每次最低认购金额并进行公告。认购申请受理完成后，投资者不得撤销。投资者在认购时须注意选择相应的份额类别，正确填写拟认购基金份额的代码。</w:t>
      </w:r>
    </w:p>
    <w:p w:rsidR="006B3F2B" w:rsidRPr="000D1EF1" w:rsidRDefault="00C70944" w:rsidP="00066E54">
      <w:pPr>
        <w:spacing w:line="360" w:lineRule="auto"/>
        <w:ind w:firstLineChars="200" w:firstLine="422"/>
        <w:rPr>
          <w:b/>
          <w:szCs w:val="21"/>
        </w:rPr>
      </w:pPr>
      <w:r w:rsidRPr="00C70944">
        <w:rPr>
          <w:rFonts w:hint="eastAsia"/>
          <w:b/>
          <w:szCs w:val="21"/>
        </w:rPr>
        <w:t>如果募集期限届满，单一投资者认购基金份额比例达到或者超过</w:t>
      </w:r>
      <w:r w:rsidRPr="00C70944">
        <w:rPr>
          <w:b/>
          <w:szCs w:val="21"/>
        </w:rPr>
        <w:t>50%</w:t>
      </w:r>
      <w:r w:rsidRPr="00C70944">
        <w:rPr>
          <w:rFonts w:hint="eastAsia"/>
          <w:b/>
          <w:szCs w:val="21"/>
        </w:rPr>
        <w:t>，基金管理人有权全部或部分拒绝该投资者的认购申请，以确保其认购基金份额比例低于</w:t>
      </w:r>
      <w:r w:rsidRPr="00C70944">
        <w:rPr>
          <w:b/>
          <w:szCs w:val="21"/>
        </w:rPr>
        <w:t>50%</w:t>
      </w:r>
      <w:r w:rsidRPr="00C70944">
        <w:rPr>
          <w:rFonts w:hint="eastAsia"/>
          <w:b/>
          <w:szCs w:val="21"/>
        </w:rPr>
        <w:t>。</w:t>
      </w:r>
    </w:p>
    <w:p w:rsidR="006B3F2B" w:rsidRPr="000D1EF1" w:rsidRDefault="006B3F2B" w:rsidP="006B3F2B">
      <w:pPr>
        <w:spacing w:line="360" w:lineRule="auto"/>
        <w:ind w:firstLineChars="200" w:firstLine="420"/>
        <w:rPr>
          <w:szCs w:val="21"/>
        </w:rPr>
      </w:pPr>
      <w:r w:rsidRPr="000D1EF1">
        <w:rPr>
          <w:szCs w:val="21"/>
        </w:rPr>
        <w:t>4</w:t>
      </w:r>
      <w:r w:rsidRPr="000D1EF1">
        <w:rPr>
          <w:rFonts w:hint="eastAsia"/>
          <w:szCs w:val="21"/>
        </w:rPr>
        <w:t>、认购申请的确认：销售机构对认购申请的受理并不代表该申请一定成功，而仅代表销售机构已经接收到认购申请。认购的确认以登记机构的确认结果为准。对于认购申请及认购份额的确认情况，投资人应及时查询。</w:t>
      </w:r>
    </w:p>
    <w:p w:rsidR="006B3F2B" w:rsidRPr="000D1EF1" w:rsidRDefault="006B3F2B" w:rsidP="006B3F2B">
      <w:pPr>
        <w:spacing w:line="360" w:lineRule="auto"/>
        <w:ind w:firstLineChars="200" w:firstLine="420"/>
        <w:rPr>
          <w:szCs w:val="21"/>
        </w:rPr>
      </w:pPr>
      <w:r w:rsidRPr="000D1EF1">
        <w:rPr>
          <w:szCs w:val="21"/>
        </w:rPr>
        <w:t>5</w:t>
      </w:r>
      <w:r w:rsidRPr="000D1EF1">
        <w:rPr>
          <w:rFonts w:hint="eastAsia"/>
          <w:szCs w:val="21"/>
        </w:rPr>
        <w:t>、认购款项的退还：若投资者的认购申请被全部或部分确认为无效，基金管理人应当将无效申请部分对应的认购款项退还给投资者。</w:t>
      </w:r>
    </w:p>
    <w:p w:rsidR="006B3F2B" w:rsidRPr="000D1EF1" w:rsidRDefault="006B3F2B" w:rsidP="006B3F2B">
      <w:pPr>
        <w:spacing w:line="360" w:lineRule="auto"/>
        <w:ind w:firstLineChars="200" w:firstLine="420"/>
        <w:rPr>
          <w:szCs w:val="21"/>
        </w:rPr>
      </w:pPr>
      <w:r w:rsidRPr="000D1EF1">
        <w:rPr>
          <w:rFonts w:hint="eastAsia"/>
          <w:szCs w:val="21"/>
        </w:rPr>
        <w:t>投资者开户和认购所需提交的文件和办理的具体手续由基金管理人和销售机构约定，请投资者参阅本基金发售公告。</w:t>
      </w:r>
    </w:p>
    <w:p w:rsidR="006B3F2B" w:rsidRPr="000D1EF1" w:rsidRDefault="006B3F2B" w:rsidP="006B3F2B">
      <w:pPr>
        <w:spacing w:line="360" w:lineRule="auto"/>
        <w:ind w:firstLineChars="200" w:firstLine="420"/>
        <w:rPr>
          <w:szCs w:val="21"/>
        </w:rPr>
      </w:pPr>
      <w:r w:rsidRPr="000D1EF1">
        <w:rPr>
          <w:rFonts w:hint="eastAsia"/>
          <w:szCs w:val="21"/>
        </w:rPr>
        <w:t>（</w:t>
      </w:r>
      <w:r w:rsidR="00CE794C" w:rsidRPr="000D1EF1">
        <w:rPr>
          <w:rFonts w:hint="eastAsia"/>
          <w:szCs w:val="21"/>
        </w:rPr>
        <w:t>十</w:t>
      </w:r>
      <w:r w:rsidRPr="000D1EF1">
        <w:rPr>
          <w:rFonts w:hint="eastAsia"/>
          <w:szCs w:val="21"/>
        </w:rPr>
        <w:t>）认购费用</w:t>
      </w:r>
    </w:p>
    <w:p w:rsidR="006B3F2B" w:rsidRPr="000D1EF1" w:rsidRDefault="006B3F2B" w:rsidP="006B3F2B">
      <w:pPr>
        <w:spacing w:line="360" w:lineRule="auto"/>
        <w:ind w:firstLineChars="200" w:firstLine="420"/>
        <w:rPr>
          <w:szCs w:val="21"/>
        </w:rPr>
      </w:pPr>
      <w:r w:rsidRPr="000D1EF1">
        <w:rPr>
          <w:szCs w:val="21"/>
        </w:rPr>
        <w:t>1</w:t>
      </w:r>
      <w:r w:rsidRPr="000D1EF1">
        <w:rPr>
          <w:rFonts w:hint="eastAsia"/>
          <w:szCs w:val="21"/>
        </w:rPr>
        <w:t>、投资者在认购</w:t>
      </w:r>
      <w:r w:rsidRPr="000D1EF1">
        <w:rPr>
          <w:szCs w:val="21"/>
        </w:rPr>
        <w:t>A</w:t>
      </w:r>
      <w:r w:rsidRPr="000D1EF1">
        <w:rPr>
          <w:rFonts w:hint="eastAsia"/>
          <w:szCs w:val="21"/>
        </w:rPr>
        <w:t>类基金份额时需交纳前端认购费，费率按认购金额递减，具体如下：</w:t>
      </w:r>
    </w:p>
    <w:tbl>
      <w:tblPr>
        <w:tblW w:w="0" w:type="auto"/>
        <w:jc w:val="center"/>
        <w:tblBorders>
          <w:top w:val="single" w:sz="12" w:space="0" w:color="auto"/>
          <w:bottom w:val="single" w:sz="12" w:space="0" w:color="auto"/>
          <w:insideH w:val="dashSmallGap" w:sz="4" w:space="0" w:color="auto"/>
          <w:insideV w:val="dashSmallGap" w:sz="4" w:space="0" w:color="auto"/>
        </w:tblBorders>
        <w:tblLook w:val="0000"/>
      </w:tblPr>
      <w:tblGrid>
        <w:gridCol w:w="2325"/>
        <w:gridCol w:w="1481"/>
      </w:tblGrid>
      <w:tr w:rsidR="006B3F2B" w:rsidRPr="000D1EF1" w:rsidTr="0009229A">
        <w:trPr>
          <w:jc w:val="center"/>
        </w:trPr>
        <w:tc>
          <w:tcPr>
            <w:tcW w:w="0" w:type="auto"/>
            <w:tcBorders>
              <w:top w:val="single" w:sz="12" w:space="0" w:color="auto"/>
              <w:bottom w:val="single" w:sz="12" w:space="0" w:color="auto"/>
            </w:tcBorders>
            <w:vAlign w:val="center"/>
          </w:tcPr>
          <w:p w:rsidR="006B3F2B" w:rsidRPr="000D1EF1" w:rsidRDefault="006B3F2B" w:rsidP="0009229A">
            <w:pPr>
              <w:autoSpaceDE w:val="0"/>
              <w:autoSpaceDN w:val="0"/>
              <w:adjustRightInd w:val="0"/>
              <w:jc w:val="center"/>
              <w:rPr>
                <w:b/>
                <w:bCs/>
                <w:szCs w:val="21"/>
              </w:rPr>
            </w:pPr>
            <w:r w:rsidRPr="000D1EF1">
              <w:rPr>
                <w:rFonts w:hint="eastAsia"/>
                <w:b/>
                <w:bCs/>
                <w:szCs w:val="21"/>
              </w:rPr>
              <w:t>认购金额（含认购费）</w:t>
            </w:r>
          </w:p>
        </w:tc>
        <w:tc>
          <w:tcPr>
            <w:tcW w:w="0" w:type="auto"/>
            <w:tcBorders>
              <w:top w:val="single" w:sz="12" w:space="0" w:color="auto"/>
              <w:bottom w:val="single" w:sz="12" w:space="0" w:color="auto"/>
            </w:tcBorders>
            <w:vAlign w:val="center"/>
          </w:tcPr>
          <w:p w:rsidR="006B3F2B" w:rsidRPr="000D1EF1" w:rsidRDefault="006B3F2B" w:rsidP="0009229A">
            <w:pPr>
              <w:autoSpaceDE w:val="0"/>
              <w:autoSpaceDN w:val="0"/>
              <w:adjustRightInd w:val="0"/>
              <w:jc w:val="center"/>
              <w:rPr>
                <w:b/>
                <w:bCs/>
                <w:szCs w:val="21"/>
              </w:rPr>
            </w:pPr>
            <w:r w:rsidRPr="000D1EF1">
              <w:rPr>
                <w:rFonts w:hint="eastAsia"/>
                <w:b/>
                <w:bCs/>
                <w:szCs w:val="21"/>
              </w:rPr>
              <w:t>前端认购费率</w:t>
            </w:r>
          </w:p>
        </w:tc>
      </w:tr>
      <w:tr w:rsidR="006B3F2B" w:rsidRPr="000D1EF1" w:rsidTr="0009229A">
        <w:trPr>
          <w:jc w:val="center"/>
        </w:trPr>
        <w:tc>
          <w:tcPr>
            <w:tcW w:w="0" w:type="auto"/>
            <w:tcBorders>
              <w:top w:val="single" w:sz="12" w:space="0" w:color="auto"/>
            </w:tcBorders>
            <w:vAlign w:val="center"/>
          </w:tcPr>
          <w:p w:rsidR="006B3F2B" w:rsidRPr="000D1EF1" w:rsidRDefault="00C70944" w:rsidP="0009229A">
            <w:pPr>
              <w:spacing w:line="360" w:lineRule="auto"/>
              <w:jc w:val="center"/>
              <w:rPr>
                <w:szCs w:val="21"/>
              </w:rPr>
            </w:pPr>
            <w:r w:rsidRPr="00C70944">
              <w:rPr>
                <w:kern w:val="0"/>
                <w:szCs w:val="21"/>
              </w:rPr>
              <w:t>50</w:t>
            </w:r>
            <w:r w:rsidRPr="00C70944">
              <w:rPr>
                <w:kern w:val="0"/>
                <w:szCs w:val="21"/>
              </w:rPr>
              <w:t>万元以下</w:t>
            </w:r>
          </w:p>
        </w:tc>
        <w:tc>
          <w:tcPr>
            <w:tcW w:w="0" w:type="auto"/>
            <w:tcBorders>
              <w:top w:val="single" w:sz="12" w:space="0" w:color="auto"/>
            </w:tcBorders>
            <w:vAlign w:val="center"/>
          </w:tcPr>
          <w:p w:rsidR="006B3F2B" w:rsidRPr="000D1EF1" w:rsidRDefault="00C70944" w:rsidP="0009229A">
            <w:pPr>
              <w:autoSpaceDE w:val="0"/>
              <w:autoSpaceDN w:val="0"/>
              <w:adjustRightInd w:val="0"/>
              <w:spacing w:line="360" w:lineRule="auto"/>
              <w:jc w:val="center"/>
              <w:rPr>
                <w:szCs w:val="21"/>
              </w:rPr>
            </w:pPr>
            <w:r w:rsidRPr="00C70944">
              <w:rPr>
                <w:kern w:val="0"/>
                <w:szCs w:val="21"/>
              </w:rPr>
              <w:t>0.60%</w:t>
            </w:r>
          </w:p>
        </w:tc>
      </w:tr>
      <w:tr w:rsidR="006B3F2B" w:rsidRPr="000D1EF1" w:rsidTr="0009229A">
        <w:trPr>
          <w:jc w:val="center"/>
        </w:trPr>
        <w:tc>
          <w:tcPr>
            <w:tcW w:w="0" w:type="auto"/>
            <w:vAlign w:val="center"/>
          </w:tcPr>
          <w:p w:rsidR="006B3F2B" w:rsidRPr="000D1EF1" w:rsidRDefault="00C70944" w:rsidP="0009229A">
            <w:pPr>
              <w:spacing w:line="360" w:lineRule="auto"/>
              <w:jc w:val="center"/>
              <w:rPr>
                <w:szCs w:val="21"/>
              </w:rPr>
            </w:pPr>
            <w:r w:rsidRPr="00C70944">
              <w:rPr>
                <w:kern w:val="0"/>
                <w:szCs w:val="21"/>
              </w:rPr>
              <w:t>50</w:t>
            </w:r>
            <w:r w:rsidRPr="00C70944">
              <w:rPr>
                <w:kern w:val="0"/>
                <w:szCs w:val="21"/>
              </w:rPr>
              <w:t>万元</w:t>
            </w:r>
            <w:r w:rsidRPr="00C70944">
              <w:rPr>
                <w:kern w:val="0"/>
                <w:szCs w:val="21"/>
              </w:rPr>
              <w:t>(</w:t>
            </w:r>
            <w:r w:rsidRPr="00C70944">
              <w:rPr>
                <w:kern w:val="0"/>
                <w:szCs w:val="21"/>
              </w:rPr>
              <w:t>含</w:t>
            </w:r>
            <w:r w:rsidRPr="00C70944">
              <w:rPr>
                <w:kern w:val="0"/>
                <w:szCs w:val="21"/>
              </w:rPr>
              <w:t>)-200</w:t>
            </w:r>
            <w:r w:rsidRPr="00C70944">
              <w:rPr>
                <w:kern w:val="0"/>
                <w:szCs w:val="21"/>
              </w:rPr>
              <w:t>万元</w:t>
            </w:r>
          </w:p>
        </w:tc>
        <w:tc>
          <w:tcPr>
            <w:tcW w:w="0" w:type="auto"/>
            <w:vAlign w:val="center"/>
          </w:tcPr>
          <w:p w:rsidR="006B3F2B" w:rsidRPr="000D1EF1" w:rsidRDefault="00C70944" w:rsidP="0009229A">
            <w:pPr>
              <w:autoSpaceDE w:val="0"/>
              <w:autoSpaceDN w:val="0"/>
              <w:adjustRightInd w:val="0"/>
              <w:spacing w:line="360" w:lineRule="auto"/>
              <w:jc w:val="center"/>
              <w:rPr>
                <w:szCs w:val="21"/>
              </w:rPr>
            </w:pPr>
            <w:r w:rsidRPr="00C70944">
              <w:rPr>
                <w:kern w:val="0"/>
                <w:szCs w:val="21"/>
              </w:rPr>
              <w:t>0.40%</w:t>
            </w:r>
          </w:p>
        </w:tc>
      </w:tr>
      <w:tr w:rsidR="006B3F2B" w:rsidRPr="000D1EF1" w:rsidTr="0009229A">
        <w:trPr>
          <w:jc w:val="center"/>
        </w:trPr>
        <w:tc>
          <w:tcPr>
            <w:tcW w:w="0" w:type="auto"/>
            <w:vAlign w:val="center"/>
          </w:tcPr>
          <w:p w:rsidR="006B3F2B" w:rsidRPr="000D1EF1" w:rsidRDefault="00C70944" w:rsidP="0009229A">
            <w:pPr>
              <w:spacing w:line="360" w:lineRule="auto"/>
              <w:jc w:val="center"/>
              <w:rPr>
                <w:szCs w:val="21"/>
              </w:rPr>
            </w:pPr>
            <w:r w:rsidRPr="00C70944">
              <w:rPr>
                <w:kern w:val="0"/>
                <w:szCs w:val="21"/>
              </w:rPr>
              <w:t>200</w:t>
            </w:r>
            <w:r w:rsidRPr="00C70944">
              <w:rPr>
                <w:rFonts w:hint="eastAsia"/>
                <w:kern w:val="0"/>
                <w:szCs w:val="21"/>
              </w:rPr>
              <w:t>万元</w:t>
            </w:r>
            <w:r w:rsidRPr="00C70944">
              <w:rPr>
                <w:kern w:val="0"/>
                <w:szCs w:val="21"/>
              </w:rPr>
              <w:t>(</w:t>
            </w:r>
            <w:r w:rsidRPr="00C70944">
              <w:rPr>
                <w:kern w:val="0"/>
                <w:szCs w:val="21"/>
              </w:rPr>
              <w:t>含</w:t>
            </w:r>
            <w:r w:rsidRPr="00C70944">
              <w:rPr>
                <w:kern w:val="0"/>
                <w:szCs w:val="21"/>
              </w:rPr>
              <w:t>)-500</w:t>
            </w:r>
            <w:r w:rsidRPr="00C70944">
              <w:rPr>
                <w:kern w:val="0"/>
                <w:szCs w:val="21"/>
              </w:rPr>
              <w:t>万元</w:t>
            </w:r>
          </w:p>
        </w:tc>
        <w:tc>
          <w:tcPr>
            <w:tcW w:w="0" w:type="auto"/>
            <w:vAlign w:val="center"/>
          </w:tcPr>
          <w:p w:rsidR="006B3F2B" w:rsidRPr="000D1EF1" w:rsidRDefault="00C70944" w:rsidP="0009229A">
            <w:pPr>
              <w:autoSpaceDE w:val="0"/>
              <w:autoSpaceDN w:val="0"/>
              <w:adjustRightInd w:val="0"/>
              <w:spacing w:line="360" w:lineRule="auto"/>
              <w:jc w:val="center"/>
              <w:rPr>
                <w:szCs w:val="21"/>
              </w:rPr>
            </w:pPr>
            <w:r w:rsidRPr="00C70944">
              <w:rPr>
                <w:kern w:val="0"/>
                <w:szCs w:val="21"/>
              </w:rPr>
              <w:t>0.20%</w:t>
            </w:r>
          </w:p>
        </w:tc>
      </w:tr>
      <w:tr w:rsidR="006B3F2B" w:rsidRPr="000D1EF1" w:rsidTr="0009229A">
        <w:trPr>
          <w:jc w:val="center"/>
        </w:trPr>
        <w:tc>
          <w:tcPr>
            <w:tcW w:w="0" w:type="auto"/>
            <w:vAlign w:val="center"/>
          </w:tcPr>
          <w:p w:rsidR="006B3F2B" w:rsidRPr="000D1EF1" w:rsidRDefault="00C70944" w:rsidP="0009229A">
            <w:pPr>
              <w:spacing w:line="360" w:lineRule="auto"/>
              <w:jc w:val="center"/>
              <w:rPr>
                <w:szCs w:val="21"/>
              </w:rPr>
            </w:pPr>
            <w:r w:rsidRPr="00C70944">
              <w:rPr>
                <w:kern w:val="0"/>
                <w:szCs w:val="21"/>
              </w:rPr>
              <w:t>500</w:t>
            </w:r>
            <w:r w:rsidRPr="00C70944">
              <w:rPr>
                <w:kern w:val="0"/>
                <w:szCs w:val="21"/>
              </w:rPr>
              <w:t>万元</w:t>
            </w:r>
            <w:r w:rsidRPr="00C70944">
              <w:rPr>
                <w:kern w:val="0"/>
                <w:szCs w:val="21"/>
              </w:rPr>
              <w:t>(</w:t>
            </w:r>
            <w:r w:rsidRPr="00C70944">
              <w:rPr>
                <w:kern w:val="0"/>
                <w:szCs w:val="21"/>
              </w:rPr>
              <w:t>含</w:t>
            </w:r>
            <w:r w:rsidRPr="00C70944">
              <w:rPr>
                <w:kern w:val="0"/>
                <w:szCs w:val="21"/>
              </w:rPr>
              <w:t>)</w:t>
            </w:r>
            <w:r w:rsidRPr="00C70944">
              <w:rPr>
                <w:kern w:val="0"/>
                <w:szCs w:val="21"/>
              </w:rPr>
              <w:t>以上</w:t>
            </w:r>
          </w:p>
        </w:tc>
        <w:tc>
          <w:tcPr>
            <w:tcW w:w="0" w:type="auto"/>
            <w:vAlign w:val="center"/>
          </w:tcPr>
          <w:p w:rsidR="006B3F2B" w:rsidRPr="000D1EF1" w:rsidRDefault="00C70944" w:rsidP="0009229A">
            <w:pPr>
              <w:autoSpaceDE w:val="0"/>
              <w:autoSpaceDN w:val="0"/>
              <w:adjustRightInd w:val="0"/>
              <w:spacing w:line="360" w:lineRule="auto"/>
              <w:jc w:val="center"/>
              <w:rPr>
                <w:szCs w:val="21"/>
              </w:rPr>
            </w:pPr>
            <w:r w:rsidRPr="00C70944">
              <w:rPr>
                <w:kern w:val="0"/>
                <w:szCs w:val="21"/>
              </w:rPr>
              <w:t>1000</w:t>
            </w:r>
            <w:r w:rsidRPr="00C70944">
              <w:rPr>
                <w:kern w:val="0"/>
                <w:szCs w:val="21"/>
              </w:rPr>
              <w:t>元</w:t>
            </w:r>
            <w:r w:rsidRPr="00C70944">
              <w:rPr>
                <w:kern w:val="0"/>
                <w:szCs w:val="21"/>
              </w:rPr>
              <w:t>/</w:t>
            </w:r>
            <w:r w:rsidRPr="00C70944">
              <w:rPr>
                <w:kern w:val="0"/>
                <w:szCs w:val="21"/>
              </w:rPr>
              <w:t>笔</w:t>
            </w:r>
          </w:p>
        </w:tc>
      </w:tr>
    </w:tbl>
    <w:p w:rsidR="006B3F2B" w:rsidRPr="000D1EF1" w:rsidRDefault="006B3F2B" w:rsidP="006B3F2B">
      <w:pPr>
        <w:spacing w:line="360" w:lineRule="auto"/>
        <w:ind w:firstLineChars="200" w:firstLine="420"/>
        <w:rPr>
          <w:szCs w:val="21"/>
        </w:rPr>
      </w:pPr>
      <w:r w:rsidRPr="000D1EF1">
        <w:rPr>
          <w:szCs w:val="21"/>
        </w:rPr>
        <w:t>2</w:t>
      </w:r>
      <w:r w:rsidRPr="000D1EF1">
        <w:rPr>
          <w:rFonts w:hint="eastAsia"/>
          <w:szCs w:val="21"/>
        </w:rPr>
        <w:t>、投资者认购</w:t>
      </w:r>
      <w:r w:rsidRPr="000D1EF1">
        <w:rPr>
          <w:szCs w:val="21"/>
        </w:rPr>
        <w:t>C</w:t>
      </w:r>
      <w:r w:rsidRPr="000D1EF1">
        <w:rPr>
          <w:rFonts w:hint="eastAsia"/>
          <w:szCs w:val="21"/>
        </w:rPr>
        <w:t>类基金份额不收取认购费。</w:t>
      </w:r>
    </w:p>
    <w:p w:rsidR="006B3F2B" w:rsidRPr="000D1EF1" w:rsidRDefault="006B3F2B" w:rsidP="006B3F2B">
      <w:pPr>
        <w:spacing w:line="360" w:lineRule="auto"/>
        <w:ind w:firstLineChars="200" w:firstLine="420"/>
        <w:rPr>
          <w:szCs w:val="21"/>
        </w:rPr>
      </w:pPr>
      <w:r w:rsidRPr="000D1EF1">
        <w:rPr>
          <w:szCs w:val="21"/>
        </w:rPr>
        <w:t>3</w:t>
      </w:r>
      <w:r w:rsidRPr="000D1EF1">
        <w:rPr>
          <w:rFonts w:hint="eastAsia"/>
          <w:szCs w:val="21"/>
        </w:rPr>
        <w:t>、本基金认购费由认购人承担，认购费不列入基金财产，主要用于基金的市场推广、销售、登记结算等募集期间发生的各项费用。</w:t>
      </w:r>
    </w:p>
    <w:p w:rsidR="006B3F2B" w:rsidRPr="000D1EF1" w:rsidRDefault="006B3F2B" w:rsidP="006B3F2B">
      <w:pPr>
        <w:spacing w:line="360" w:lineRule="auto"/>
        <w:ind w:firstLineChars="200" w:firstLine="420"/>
        <w:rPr>
          <w:szCs w:val="21"/>
        </w:rPr>
      </w:pPr>
      <w:r w:rsidRPr="000D1EF1">
        <w:rPr>
          <w:szCs w:val="21"/>
        </w:rPr>
        <w:t>4</w:t>
      </w:r>
      <w:r w:rsidRPr="000D1EF1">
        <w:rPr>
          <w:rFonts w:hint="eastAsia"/>
          <w:szCs w:val="21"/>
        </w:rPr>
        <w:t>、投资者重复认购时，需按单笔认购金额对应的费率分别计算认购费用。</w:t>
      </w:r>
    </w:p>
    <w:p w:rsidR="006B3F2B" w:rsidRPr="000D1EF1" w:rsidRDefault="006B3F2B" w:rsidP="006B3F2B">
      <w:pPr>
        <w:spacing w:line="360" w:lineRule="auto"/>
        <w:ind w:firstLineChars="200" w:firstLine="420"/>
        <w:rPr>
          <w:szCs w:val="21"/>
        </w:rPr>
      </w:pPr>
      <w:r w:rsidRPr="000D1EF1">
        <w:rPr>
          <w:rFonts w:hint="eastAsia"/>
          <w:szCs w:val="21"/>
        </w:rPr>
        <w:t>（十</w:t>
      </w:r>
      <w:r w:rsidR="00CE794C" w:rsidRPr="000D1EF1">
        <w:rPr>
          <w:rFonts w:hint="eastAsia"/>
          <w:szCs w:val="21"/>
        </w:rPr>
        <w:t>一</w:t>
      </w:r>
      <w:r w:rsidRPr="000D1EF1">
        <w:rPr>
          <w:rFonts w:hint="eastAsia"/>
          <w:szCs w:val="21"/>
        </w:rPr>
        <w:t>）募集期利息的处理方式</w:t>
      </w:r>
    </w:p>
    <w:p w:rsidR="006B3F2B" w:rsidRPr="000D1EF1" w:rsidRDefault="006B3F2B" w:rsidP="006B3F2B">
      <w:pPr>
        <w:spacing w:line="360" w:lineRule="auto"/>
        <w:ind w:firstLineChars="200" w:firstLine="420"/>
        <w:rPr>
          <w:bCs/>
          <w:szCs w:val="21"/>
        </w:rPr>
      </w:pPr>
      <w:r w:rsidRPr="000D1EF1">
        <w:rPr>
          <w:rFonts w:hint="eastAsia"/>
          <w:bCs/>
          <w:szCs w:val="21"/>
        </w:rPr>
        <w:t>有效认购款项在募集期间产生的利息将折算为基金份额</w:t>
      </w:r>
      <w:r w:rsidR="00C70944" w:rsidRPr="00C70944">
        <w:rPr>
          <w:rFonts w:hint="eastAsia"/>
        </w:rPr>
        <w:t>（</w:t>
      </w:r>
      <w:r w:rsidR="00C70944" w:rsidRPr="00C70944">
        <w:rPr>
          <w:rFonts w:hint="eastAsia"/>
          <w:kern w:val="0"/>
        </w:rPr>
        <w:t>份额类型为投资者认购时选择的相应类别）</w:t>
      </w:r>
      <w:r w:rsidRPr="000D1EF1">
        <w:rPr>
          <w:rFonts w:hint="eastAsia"/>
          <w:bCs/>
          <w:szCs w:val="21"/>
        </w:rPr>
        <w:t>归基金份额持有人所有，其中利息转份额以登记机构的记录为准。</w:t>
      </w:r>
    </w:p>
    <w:p w:rsidR="006B3F2B" w:rsidRPr="000D1EF1" w:rsidRDefault="006B3F2B" w:rsidP="006B3F2B">
      <w:pPr>
        <w:spacing w:line="360" w:lineRule="auto"/>
        <w:ind w:firstLineChars="200" w:firstLine="420"/>
        <w:rPr>
          <w:szCs w:val="21"/>
        </w:rPr>
      </w:pPr>
      <w:r w:rsidRPr="000D1EF1">
        <w:rPr>
          <w:rFonts w:hint="eastAsia"/>
          <w:szCs w:val="21"/>
        </w:rPr>
        <w:t>（十</w:t>
      </w:r>
      <w:r w:rsidR="00CE794C" w:rsidRPr="000D1EF1">
        <w:rPr>
          <w:rFonts w:hint="eastAsia"/>
          <w:szCs w:val="21"/>
        </w:rPr>
        <w:t>二</w:t>
      </w:r>
      <w:r w:rsidRPr="000D1EF1">
        <w:rPr>
          <w:rFonts w:hint="eastAsia"/>
          <w:szCs w:val="21"/>
        </w:rPr>
        <w:t>）认购份额的计算</w:t>
      </w:r>
    </w:p>
    <w:p w:rsidR="006B3F2B" w:rsidRPr="000D1EF1" w:rsidRDefault="006B3F2B" w:rsidP="006B3F2B">
      <w:pPr>
        <w:spacing w:line="360" w:lineRule="auto"/>
        <w:ind w:firstLineChars="200" w:firstLine="420"/>
        <w:rPr>
          <w:szCs w:val="21"/>
        </w:rPr>
      </w:pPr>
      <w:r w:rsidRPr="000D1EF1">
        <w:rPr>
          <w:szCs w:val="21"/>
        </w:rPr>
        <w:t>1</w:t>
      </w:r>
      <w:r w:rsidR="00C70944" w:rsidRPr="00C70944">
        <w:rPr>
          <w:szCs w:val="21"/>
        </w:rPr>
        <w:t>、当投资者认购</w:t>
      </w:r>
      <w:r w:rsidRPr="000D1EF1">
        <w:rPr>
          <w:szCs w:val="21"/>
        </w:rPr>
        <w:t>A</w:t>
      </w:r>
      <w:r w:rsidR="00C70944" w:rsidRPr="00C70944">
        <w:rPr>
          <w:szCs w:val="21"/>
        </w:rPr>
        <w:t>类基金份额时，认购份额的计算方法如下：</w:t>
      </w:r>
    </w:p>
    <w:p w:rsidR="006B3F2B" w:rsidRPr="000D1EF1" w:rsidRDefault="006B3F2B" w:rsidP="006B3F2B">
      <w:pPr>
        <w:spacing w:line="360" w:lineRule="auto"/>
        <w:ind w:firstLineChars="200" w:firstLine="420"/>
        <w:rPr>
          <w:szCs w:val="21"/>
        </w:rPr>
      </w:pPr>
      <w:r w:rsidRPr="000D1EF1">
        <w:rPr>
          <w:rFonts w:hint="eastAsia"/>
          <w:szCs w:val="21"/>
        </w:rPr>
        <w:t>认购费用适用比例费率时，认购份额的计算方法如下：</w:t>
      </w:r>
    </w:p>
    <w:p w:rsidR="006B3F2B" w:rsidRPr="000D1EF1" w:rsidRDefault="006B3F2B" w:rsidP="006B3F2B">
      <w:pPr>
        <w:pStyle w:val="a6"/>
        <w:ind w:firstLineChars="600" w:firstLine="1260"/>
        <w:rPr>
          <w:rFonts w:ascii="Times New Roman"/>
          <w:szCs w:val="21"/>
        </w:rPr>
      </w:pPr>
      <w:r w:rsidRPr="000D1EF1">
        <w:rPr>
          <w:rFonts w:ascii="Times New Roman" w:hint="eastAsia"/>
          <w:szCs w:val="21"/>
        </w:rPr>
        <w:t>净认购金额＝认购金额</w:t>
      </w:r>
      <w:r w:rsidRPr="000D1EF1">
        <w:rPr>
          <w:rFonts w:ascii="Times New Roman"/>
          <w:szCs w:val="21"/>
        </w:rPr>
        <w:t>/</w:t>
      </w:r>
      <w:r w:rsidRPr="000D1EF1">
        <w:rPr>
          <w:rFonts w:ascii="Times New Roman" w:hint="eastAsia"/>
          <w:szCs w:val="21"/>
        </w:rPr>
        <w:t>（</w:t>
      </w:r>
      <w:r w:rsidRPr="000D1EF1">
        <w:rPr>
          <w:rFonts w:ascii="Times New Roman"/>
          <w:szCs w:val="21"/>
        </w:rPr>
        <w:t>1</w:t>
      </w:r>
      <w:r w:rsidRPr="000D1EF1">
        <w:rPr>
          <w:rFonts w:ascii="Times New Roman" w:hint="eastAsia"/>
          <w:szCs w:val="21"/>
        </w:rPr>
        <w:t>＋前端认购费率）</w:t>
      </w:r>
    </w:p>
    <w:p w:rsidR="006B3F2B" w:rsidRPr="000D1EF1" w:rsidRDefault="006B3F2B" w:rsidP="006B3F2B">
      <w:pPr>
        <w:pStyle w:val="a6"/>
        <w:ind w:firstLineChars="600" w:firstLine="1260"/>
        <w:rPr>
          <w:rFonts w:ascii="Times New Roman"/>
          <w:szCs w:val="21"/>
        </w:rPr>
      </w:pPr>
      <w:r w:rsidRPr="000D1EF1">
        <w:rPr>
          <w:rFonts w:ascii="Times New Roman" w:hint="eastAsia"/>
          <w:szCs w:val="21"/>
        </w:rPr>
        <w:t>前端认购费用＝认购金额－净认购金额</w:t>
      </w:r>
    </w:p>
    <w:p w:rsidR="006B3F2B" w:rsidRPr="000D1EF1" w:rsidRDefault="006B3F2B" w:rsidP="006B3F2B">
      <w:pPr>
        <w:pStyle w:val="a6"/>
        <w:ind w:firstLineChars="600" w:firstLine="1260"/>
        <w:rPr>
          <w:rFonts w:ascii="Times New Roman"/>
          <w:szCs w:val="21"/>
        </w:rPr>
      </w:pPr>
      <w:r w:rsidRPr="000D1EF1">
        <w:rPr>
          <w:rFonts w:ascii="Times New Roman" w:hint="eastAsia"/>
          <w:szCs w:val="21"/>
        </w:rPr>
        <w:t>认购份额＝（净认购金额＋认购资金利息）</w:t>
      </w:r>
      <w:r w:rsidRPr="000D1EF1">
        <w:rPr>
          <w:rFonts w:ascii="Times New Roman"/>
          <w:szCs w:val="21"/>
        </w:rPr>
        <w:t>/1.00</w:t>
      </w:r>
      <w:r w:rsidRPr="000D1EF1">
        <w:rPr>
          <w:rFonts w:ascii="Times New Roman" w:hint="eastAsia"/>
          <w:szCs w:val="21"/>
        </w:rPr>
        <w:t>元</w:t>
      </w:r>
    </w:p>
    <w:p w:rsidR="006B3F2B" w:rsidRPr="000D1EF1" w:rsidRDefault="006B3F2B" w:rsidP="006B3F2B">
      <w:pPr>
        <w:pStyle w:val="a6"/>
        <w:rPr>
          <w:rFonts w:ascii="Times New Roman"/>
          <w:szCs w:val="21"/>
        </w:rPr>
      </w:pPr>
      <w:r w:rsidRPr="000D1EF1">
        <w:rPr>
          <w:rFonts w:ascii="Times New Roman" w:hint="eastAsia"/>
          <w:szCs w:val="21"/>
        </w:rPr>
        <w:t>认购费用为固定金额时，认购份额的计算方法如下：</w:t>
      </w:r>
    </w:p>
    <w:p w:rsidR="006B3F2B" w:rsidRPr="000D1EF1" w:rsidRDefault="006B3F2B" w:rsidP="006B3F2B">
      <w:pPr>
        <w:pStyle w:val="a6"/>
        <w:ind w:firstLineChars="600" w:firstLine="1260"/>
        <w:rPr>
          <w:rFonts w:ascii="Times New Roman"/>
          <w:szCs w:val="21"/>
        </w:rPr>
      </w:pPr>
      <w:r w:rsidRPr="000D1EF1">
        <w:rPr>
          <w:rFonts w:ascii="Times New Roman" w:hint="eastAsia"/>
          <w:szCs w:val="21"/>
        </w:rPr>
        <w:t>前端认购费用＝固定金额</w:t>
      </w:r>
    </w:p>
    <w:p w:rsidR="006B3F2B" w:rsidRPr="000D1EF1" w:rsidRDefault="006B3F2B" w:rsidP="006B3F2B">
      <w:pPr>
        <w:pStyle w:val="a6"/>
        <w:ind w:firstLineChars="600" w:firstLine="1260"/>
        <w:rPr>
          <w:rFonts w:ascii="Times New Roman"/>
          <w:szCs w:val="21"/>
        </w:rPr>
      </w:pPr>
      <w:r w:rsidRPr="000D1EF1">
        <w:rPr>
          <w:rFonts w:ascii="Times New Roman" w:hint="eastAsia"/>
          <w:szCs w:val="21"/>
        </w:rPr>
        <w:t>净认购金额＝认购金额－前端认购费用</w:t>
      </w:r>
    </w:p>
    <w:p w:rsidR="006B3F2B" w:rsidRPr="000D1EF1" w:rsidRDefault="006B3F2B" w:rsidP="006B3F2B">
      <w:pPr>
        <w:pStyle w:val="a6"/>
        <w:ind w:firstLineChars="600" w:firstLine="1260"/>
        <w:rPr>
          <w:rFonts w:ascii="Times New Roman"/>
          <w:szCs w:val="21"/>
        </w:rPr>
      </w:pPr>
      <w:r w:rsidRPr="000D1EF1">
        <w:rPr>
          <w:rFonts w:ascii="Times New Roman" w:hint="eastAsia"/>
          <w:szCs w:val="21"/>
        </w:rPr>
        <w:t>认购份额＝（净认购金额＋认购资金利息）</w:t>
      </w:r>
      <w:r w:rsidRPr="000D1EF1">
        <w:rPr>
          <w:rFonts w:ascii="Times New Roman"/>
          <w:szCs w:val="21"/>
        </w:rPr>
        <w:t>/1.00</w:t>
      </w:r>
      <w:r w:rsidRPr="000D1EF1">
        <w:rPr>
          <w:rFonts w:ascii="Times New Roman" w:hint="eastAsia"/>
          <w:szCs w:val="21"/>
        </w:rPr>
        <w:t>元</w:t>
      </w:r>
    </w:p>
    <w:p w:rsidR="006B3F2B" w:rsidRPr="000D1EF1" w:rsidRDefault="006B3F2B" w:rsidP="006B3F2B">
      <w:pPr>
        <w:autoSpaceDE w:val="0"/>
        <w:autoSpaceDN w:val="0"/>
        <w:adjustRightInd w:val="0"/>
        <w:spacing w:line="360" w:lineRule="auto"/>
        <w:ind w:firstLineChars="200" w:firstLine="420"/>
        <w:rPr>
          <w:szCs w:val="21"/>
        </w:rPr>
      </w:pPr>
      <w:r w:rsidRPr="000D1EF1">
        <w:rPr>
          <w:szCs w:val="21"/>
        </w:rPr>
        <w:t>2</w:t>
      </w:r>
      <w:r w:rsidR="00C70944" w:rsidRPr="00C70944">
        <w:rPr>
          <w:szCs w:val="21"/>
        </w:rPr>
        <w:t>、当投资者认购</w:t>
      </w:r>
      <w:r w:rsidRPr="000D1EF1">
        <w:rPr>
          <w:szCs w:val="21"/>
        </w:rPr>
        <w:t>C</w:t>
      </w:r>
      <w:r w:rsidR="00C70944" w:rsidRPr="00C70944">
        <w:rPr>
          <w:szCs w:val="21"/>
        </w:rPr>
        <w:t>类基金份额时，认购份额的计算方法如下：</w:t>
      </w:r>
    </w:p>
    <w:p w:rsidR="006B3F2B" w:rsidRPr="000D1EF1" w:rsidRDefault="00C70944" w:rsidP="006B3F2B">
      <w:pPr>
        <w:pStyle w:val="a6"/>
        <w:ind w:firstLineChars="600" w:firstLine="1260"/>
        <w:rPr>
          <w:rFonts w:ascii="Times New Roman"/>
          <w:szCs w:val="21"/>
        </w:rPr>
      </w:pPr>
      <w:r w:rsidRPr="00C70944">
        <w:rPr>
          <w:rFonts w:ascii="Times New Roman"/>
          <w:szCs w:val="21"/>
        </w:rPr>
        <w:t>认购份额＝（认购金额＋认购资金利息）</w:t>
      </w:r>
      <w:r w:rsidR="006B3F2B" w:rsidRPr="000D1EF1">
        <w:rPr>
          <w:rFonts w:ascii="Times New Roman"/>
          <w:szCs w:val="21"/>
        </w:rPr>
        <w:t>/1.00</w:t>
      </w:r>
      <w:r w:rsidRPr="00C70944">
        <w:rPr>
          <w:rFonts w:ascii="Times New Roman"/>
          <w:szCs w:val="21"/>
        </w:rPr>
        <w:t>元</w:t>
      </w:r>
    </w:p>
    <w:p w:rsidR="006B3F2B" w:rsidRPr="000D1EF1" w:rsidRDefault="006B3F2B" w:rsidP="006B3F2B">
      <w:pPr>
        <w:pStyle w:val="a6"/>
        <w:rPr>
          <w:rFonts w:ascii="Times New Roman"/>
          <w:szCs w:val="21"/>
        </w:rPr>
      </w:pPr>
      <w:r w:rsidRPr="000D1EF1">
        <w:rPr>
          <w:rFonts w:ascii="Times New Roman"/>
          <w:szCs w:val="21"/>
        </w:rPr>
        <w:t>3</w:t>
      </w:r>
      <w:r w:rsidRPr="000D1EF1">
        <w:rPr>
          <w:rFonts w:ascii="Times New Roman" w:hint="eastAsia"/>
          <w:szCs w:val="21"/>
        </w:rPr>
        <w:t>、认购份额的计算按照四舍五入方法，保留小数点后两位，由此误差产生的收益或损失由基金财产承担，产生的收益归基金财产所有。</w:t>
      </w:r>
    </w:p>
    <w:p w:rsidR="006B3F2B" w:rsidRPr="000D1EF1" w:rsidRDefault="006B3F2B" w:rsidP="006B3F2B">
      <w:pPr>
        <w:pStyle w:val="a6"/>
        <w:rPr>
          <w:rFonts w:ascii="Times New Roman"/>
          <w:szCs w:val="21"/>
        </w:rPr>
      </w:pPr>
      <w:r w:rsidRPr="000D1EF1">
        <w:rPr>
          <w:rFonts w:ascii="Times New Roman" w:hint="eastAsia"/>
          <w:szCs w:val="21"/>
        </w:rPr>
        <w:t>例一：某投资者投资</w:t>
      </w:r>
      <w:r w:rsidRPr="000D1EF1">
        <w:rPr>
          <w:rFonts w:ascii="Times New Roman"/>
          <w:szCs w:val="21"/>
        </w:rPr>
        <w:t>1,000.00</w:t>
      </w:r>
      <w:r w:rsidRPr="000D1EF1">
        <w:rPr>
          <w:rFonts w:ascii="Times New Roman" w:hint="eastAsia"/>
          <w:szCs w:val="21"/>
        </w:rPr>
        <w:t>元认购本基金</w:t>
      </w:r>
      <w:r w:rsidRPr="000D1EF1">
        <w:rPr>
          <w:rFonts w:ascii="Times New Roman"/>
          <w:szCs w:val="21"/>
        </w:rPr>
        <w:t>A</w:t>
      </w:r>
      <w:r w:rsidRPr="000D1EF1">
        <w:rPr>
          <w:rFonts w:ascii="Times New Roman" w:hint="eastAsia"/>
          <w:szCs w:val="21"/>
        </w:rPr>
        <w:t>类基金份额，假设这</w:t>
      </w:r>
      <w:r w:rsidRPr="000D1EF1">
        <w:rPr>
          <w:rFonts w:ascii="Times New Roman"/>
          <w:szCs w:val="21"/>
        </w:rPr>
        <w:t>1,000.00</w:t>
      </w:r>
      <w:r w:rsidRPr="000D1EF1">
        <w:rPr>
          <w:rFonts w:ascii="Times New Roman" w:hint="eastAsia"/>
          <w:szCs w:val="21"/>
        </w:rPr>
        <w:t>元在募集期间产生的利息为</w:t>
      </w:r>
      <w:r w:rsidRPr="000D1EF1">
        <w:rPr>
          <w:rFonts w:ascii="Times New Roman"/>
          <w:szCs w:val="21"/>
        </w:rPr>
        <w:t>0.46</w:t>
      </w:r>
      <w:r w:rsidRPr="000D1EF1">
        <w:rPr>
          <w:rFonts w:ascii="Times New Roman" w:hint="eastAsia"/>
          <w:szCs w:val="21"/>
        </w:rPr>
        <w:t>元，则其可得到的</w:t>
      </w:r>
      <w:r w:rsidRPr="000D1EF1">
        <w:rPr>
          <w:rFonts w:ascii="Times New Roman"/>
          <w:szCs w:val="21"/>
        </w:rPr>
        <w:t>A</w:t>
      </w:r>
      <w:r w:rsidRPr="000D1EF1">
        <w:rPr>
          <w:rFonts w:ascii="Times New Roman" w:hint="eastAsia"/>
          <w:szCs w:val="21"/>
        </w:rPr>
        <w:t>类基金份额计算如下：</w:t>
      </w:r>
    </w:p>
    <w:p w:rsidR="006B3F2B" w:rsidRPr="000D1EF1" w:rsidRDefault="006B3F2B" w:rsidP="006B3F2B">
      <w:pPr>
        <w:pStyle w:val="a6"/>
        <w:ind w:firstLineChars="600" w:firstLine="1260"/>
        <w:rPr>
          <w:rFonts w:ascii="Times New Roman"/>
          <w:szCs w:val="21"/>
        </w:rPr>
      </w:pPr>
      <w:r w:rsidRPr="000D1EF1">
        <w:rPr>
          <w:rFonts w:ascii="Times New Roman" w:hint="eastAsia"/>
          <w:szCs w:val="21"/>
        </w:rPr>
        <w:t>净认购金额</w:t>
      </w:r>
      <w:r w:rsidRPr="000D1EF1">
        <w:rPr>
          <w:rFonts w:ascii="Times New Roman"/>
          <w:szCs w:val="21"/>
        </w:rPr>
        <w:t>=1,000.00/</w:t>
      </w:r>
      <w:r w:rsidRPr="000D1EF1">
        <w:rPr>
          <w:rFonts w:ascii="Times New Roman" w:hint="eastAsia"/>
          <w:szCs w:val="21"/>
        </w:rPr>
        <w:t>（</w:t>
      </w:r>
      <w:r w:rsidRPr="000D1EF1">
        <w:rPr>
          <w:rFonts w:ascii="Times New Roman"/>
          <w:szCs w:val="21"/>
        </w:rPr>
        <w:t>1+0.60%</w:t>
      </w:r>
      <w:r w:rsidRPr="000D1EF1">
        <w:rPr>
          <w:rFonts w:ascii="Times New Roman" w:hint="eastAsia"/>
          <w:szCs w:val="21"/>
        </w:rPr>
        <w:t>）</w:t>
      </w:r>
      <w:r w:rsidRPr="000D1EF1">
        <w:rPr>
          <w:rFonts w:ascii="Times New Roman"/>
          <w:szCs w:val="21"/>
        </w:rPr>
        <w:t>=994.04</w:t>
      </w:r>
      <w:r w:rsidRPr="000D1EF1">
        <w:rPr>
          <w:rFonts w:ascii="Times New Roman" w:hint="eastAsia"/>
          <w:szCs w:val="21"/>
        </w:rPr>
        <w:t>元</w:t>
      </w:r>
    </w:p>
    <w:p w:rsidR="006B3F2B" w:rsidRPr="000D1EF1" w:rsidRDefault="006B3F2B" w:rsidP="006B3F2B">
      <w:pPr>
        <w:pStyle w:val="a6"/>
        <w:ind w:firstLineChars="600" w:firstLine="1260"/>
        <w:rPr>
          <w:rFonts w:ascii="Times New Roman"/>
          <w:szCs w:val="21"/>
        </w:rPr>
      </w:pPr>
      <w:r w:rsidRPr="000D1EF1">
        <w:rPr>
          <w:rFonts w:ascii="Times New Roman" w:hint="eastAsia"/>
          <w:szCs w:val="21"/>
        </w:rPr>
        <w:t>认购费用</w:t>
      </w:r>
      <w:r w:rsidRPr="000D1EF1">
        <w:rPr>
          <w:rFonts w:ascii="Times New Roman"/>
          <w:szCs w:val="21"/>
        </w:rPr>
        <w:t>=1,000.00-994.04=5.96</w:t>
      </w:r>
      <w:r w:rsidRPr="000D1EF1">
        <w:rPr>
          <w:rFonts w:ascii="Times New Roman" w:hint="eastAsia"/>
          <w:szCs w:val="21"/>
        </w:rPr>
        <w:t>元</w:t>
      </w:r>
    </w:p>
    <w:p w:rsidR="006B3F2B" w:rsidRPr="000D1EF1" w:rsidRDefault="006B3F2B" w:rsidP="006B3F2B">
      <w:pPr>
        <w:pStyle w:val="a6"/>
        <w:ind w:firstLineChars="600" w:firstLine="1260"/>
        <w:rPr>
          <w:rFonts w:ascii="Times New Roman"/>
          <w:szCs w:val="21"/>
        </w:rPr>
      </w:pPr>
      <w:r w:rsidRPr="000D1EF1">
        <w:rPr>
          <w:rFonts w:ascii="Times New Roman" w:hint="eastAsia"/>
          <w:szCs w:val="21"/>
        </w:rPr>
        <w:t>认购份额</w:t>
      </w:r>
      <w:r w:rsidRPr="000D1EF1">
        <w:rPr>
          <w:rFonts w:ascii="Times New Roman"/>
          <w:szCs w:val="21"/>
        </w:rPr>
        <w:t>=</w:t>
      </w:r>
      <w:r w:rsidRPr="000D1EF1">
        <w:rPr>
          <w:rFonts w:ascii="Times New Roman" w:hint="eastAsia"/>
          <w:szCs w:val="21"/>
        </w:rPr>
        <w:t>（</w:t>
      </w:r>
      <w:r w:rsidRPr="000D1EF1">
        <w:rPr>
          <w:rFonts w:ascii="Times New Roman"/>
          <w:szCs w:val="21"/>
        </w:rPr>
        <w:t>994.04+0.46</w:t>
      </w:r>
      <w:r w:rsidRPr="000D1EF1">
        <w:rPr>
          <w:rFonts w:ascii="Times New Roman" w:hint="eastAsia"/>
          <w:szCs w:val="21"/>
        </w:rPr>
        <w:t>）</w:t>
      </w:r>
      <w:r w:rsidRPr="000D1EF1">
        <w:rPr>
          <w:rFonts w:ascii="Times New Roman"/>
          <w:szCs w:val="21"/>
        </w:rPr>
        <w:t>/1.00=994.50</w:t>
      </w:r>
      <w:r w:rsidRPr="000D1EF1">
        <w:rPr>
          <w:rFonts w:ascii="Times New Roman" w:hint="eastAsia"/>
          <w:szCs w:val="21"/>
        </w:rPr>
        <w:t>份</w:t>
      </w:r>
    </w:p>
    <w:p w:rsidR="006B3F2B" w:rsidRPr="000D1EF1" w:rsidRDefault="006B3F2B" w:rsidP="006B3F2B">
      <w:pPr>
        <w:spacing w:line="360" w:lineRule="auto"/>
        <w:ind w:firstLineChars="200" w:firstLine="420"/>
        <w:rPr>
          <w:szCs w:val="21"/>
        </w:rPr>
      </w:pPr>
      <w:r w:rsidRPr="000D1EF1">
        <w:rPr>
          <w:rFonts w:hint="eastAsia"/>
          <w:szCs w:val="21"/>
        </w:rPr>
        <w:t>即投资者投资</w:t>
      </w:r>
      <w:r w:rsidRPr="000D1EF1">
        <w:rPr>
          <w:szCs w:val="21"/>
        </w:rPr>
        <w:t>1,000.00</w:t>
      </w:r>
      <w:r w:rsidRPr="000D1EF1">
        <w:rPr>
          <w:rFonts w:hint="eastAsia"/>
          <w:szCs w:val="21"/>
        </w:rPr>
        <w:t>元认购本基金</w:t>
      </w:r>
      <w:r w:rsidRPr="000D1EF1">
        <w:rPr>
          <w:szCs w:val="21"/>
        </w:rPr>
        <w:t>A</w:t>
      </w:r>
      <w:r w:rsidRPr="000D1EF1">
        <w:rPr>
          <w:rFonts w:hint="eastAsia"/>
          <w:szCs w:val="21"/>
        </w:rPr>
        <w:t>类基金份额，加上募集期间利息后一共可以得到</w:t>
      </w:r>
      <w:r w:rsidRPr="000D1EF1">
        <w:rPr>
          <w:szCs w:val="21"/>
        </w:rPr>
        <w:t>994.50</w:t>
      </w:r>
      <w:r w:rsidRPr="000D1EF1">
        <w:rPr>
          <w:rFonts w:hint="eastAsia"/>
          <w:szCs w:val="21"/>
        </w:rPr>
        <w:t>份</w:t>
      </w:r>
      <w:r w:rsidRPr="000D1EF1">
        <w:rPr>
          <w:szCs w:val="21"/>
        </w:rPr>
        <w:t>A</w:t>
      </w:r>
      <w:r w:rsidRPr="000D1EF1">
        <w:rPr>
          <w:rFonts w:hint="eastAsia"/>
          <w:szCs w:val="21"/>
        </w:rPr>
        <w:t>类基金份额。</w:t>
      </w:r>
    </w:p>
    <w:p w:rsidR="006B3F2B" w:rsidRPr="000D1EF1" w:rsidRDefault="00C70944" w:rsidP="006B3F2B">
      <w:pPr>
        <w:pStyle w:val="a6"/>
        <w:rPr>
          <w:rFonts w:ascii="Times New Roman"/>
          <w:szCs w:val="21"/>
        </w:rPr>
      </w:pPr>
      <w:r w:rsidRPr="00C70944">
        <w:rPr>
          <w:rFonts w:ascii="Times New Roman"/>
          <w:szCs w:val="21"/>
        </w:rPr>
        <w:t>例二：某投资者投资</w:t>
      </w:r>
      <w:r w:rsidR="006B3F2B" w:rsidRPr="000D1EF1">
        <w:rPr>
          <w:rFonts w:ascii="Times New Roman"/>
          <w:szCs w:val="21"/>
        </w:rPr>
        <w:t>1,000.00</w:t>
      </w:r>
      <w:r w:rsidRPr="00C70944">
        <w:rPr>
          <w:rFonts w:ascii="Times New Roman"/>
          <w:szCs w:val="21"/>
        </w:rPr>
        <w:t>元认购本基金</w:t>
      </w:r>
      <w:r w:rsidR="006B3F2B" w:rsidRPr="000D1EF1">
        <w:rPr>
          <w:rFonts w:ascii="Times New Roman"/>
          <w:szCs w:val="21"/>
        </w:rPr>
        <w:t>C</w:t>
      </w:r>
      <w:r w:rsidRPr="00C70944">
        <w:rPr>
          <w:rFonts w:ascii="Times New Roman"/>
          <w:szCs w:val="21"/>
        </w:rPr>
        <w:t>类基金份额，假设这</w:t>
      </w:r>
      <w:r w:rsidR="006B3F2B" w:rsidRPr="000D1EF1">
        <w:rPr>
          <w:rFonts w:ascii="Times New Roman"/>
          <w:szCs w:val="21"/>
        </w:rPr>
        <w:t>1,000.00</w:t>
      </w:r>
      <w:r w:rsidRPr="00C70944">
        <w:rPr>
          <w:rFonts w:ascii="Times New Roman"/>
          <w:szCs w:val="21"/>
        </w:rPr>
        <w:t>元在募集期间产生的利息为</w:t>
      </w:r>
      <w:r w:rsidR="006B3F2B" w:rsidRPr="000D1EF1">
        <w:rPr>
          <w:rFonts w:ascii="Times New Roman"/>
          <w:szCs w:val="21"/>
        </w:rPr>
        <w:t>0.46</w:t>
      </w:r>
      <w:r w:rsidRPr="00C70944">
        <w:rPr>
          <w:rFonts w:ascii="Times New Roman"/>
          <w:szCs w:val="21"/>
        </w:rPr>
        <w:t>元，则其可得到的</w:t>
      </w:r>
      <w:r w:rsidR="006B3F2B" w:rsidRPr="000D1EF1">
        <w:rPr>
          <w:rFonts w:ascii="Times New Roman"/>
          <w:szCs w:val="21"/>
        </w:rPr>
        <w:t>C</w:t>
      </w:r>
      <w:r w:rsidRPr="00C70944">
        <w:rPr>
          <w:rFonts w:ascii="Times New Roman"/>
          <w:szCs w:val="21"/>
        </w:rPr>
        <w:t>类基金份额计算如下：</w:t>
      </w:r>
    </w:p>
    <w:p w:rsidR="006B3F2B" w:rsidRPr="000D1EF1" w:rsidRDefault="00C70944" w:rsidP="006B3F2B">
      <w:pPr>
        <w:spacing w:line="360" w:lineRule="auto"/>
        <w:ind w:firstLineChars="200" w:firstLine="420"/>
        <w:rPr>
          <w:szCs w:val="21"/>
        </w:rPr>
      </w:pPr>
      <w:r w:rsidRPr="00C70944">
        <w:rPr>
          <w:szCs w:val="21"/>
        </w:rPr>
        <w:t>认购份额</w:t>
      </w:r>
      <w:r w:rsidR="006B3F2B" w:rsidRPr="000D1EF1">
        <w:rPr>
          <w:szCs w:val="21"/>
        </w:rPr>
        <w:t>=</w:t>
      </w:r>
      <w:r w:rsidRPr="00C70944">
        <w:rPr>
          <w:szCs w:val="21"/>
        </w:rPr>
        <w:t>（</w:t>
      </w:r>
      <w:r w:rsidR="006B3F2B" w:rsidRPr="000D1EF1">
        <w:rPr>
          <w:szCs w:val="21"/>
        </w:rPr>
        <w:t>1,000.00+0.46</w:t>
      </w:r>
      <w:r w:rsidRPr="00C70944">
        <w:rPr>
          <w:szCs w:val="21"/>
        </w:rPr>
        <w:t>）</w:t>
      </w:r>
      <w:r w:rsidR="006B3F2B" w:rsidRPr="000D1EF1">
        <w:rPr>
          <w:szCs w:val="21"/>
        </w:rPr>
        <w:t>/1.00=1,000.46</w:t>
      </w:r>
      <w:r w:rsidRPr="00C70944">
        <w:rPr>
          <w:szCs w:val="21"/>
        </w:rPr>
        <w:t>份</w:t>
      </w:r>
    </w:p>
    <w:p w:rsidR="006B3F2B" w:rsidRPr="000D1EF1" w:rsidRDefault="006B3F2B" w:rsidP="006B3F2B">
      <w:pPr>
        <w:spacing w:line="360" w:lineRule="auto"/>
        <w:ind w:firstLineChars="200" w:firstLine="420"/>
        <w:rPr>
          <w:szCs w:val="21"/>
        </w:rPr>
      </w:pPr>
      <w:r w:rsidRPr="000D1EF1">
        <w:rPr>
          <w:rFonts w:hint="eastAsia"/>
          <w:szCs w:val="21"/>
        </w:rPr>
        <w:t>即投资者投资</w:t>
      </w:r>
      <w:r w:rsidRPr="000D1EF1">
        <w:rPr>
          <w:szCs w:val="21"/>
        </w:rPr>
        <w:t>1,000.00</w:t>
      </w:r>
      <w:r w:rsidRPr="000D1EF1">
        <w:rPr>
          <w:rFonts w:hint="eastAsia"/>
          <w:szCs w:val="21"/>
        </w:rPr>
        <w:t>元认购本基金</w:t>
      </w:r>
      <w:r w:rsidRPr="000D1EF1">
        <w:rPr>
          <w:szCs w:val="21"/>
        </w:rPr>
        <w:t>C</w:t>
      </w:r>
      <w:r w:rsidRPr="000D1EF1">
        <w:rPr>
          <w:rFonts w:hint="eastAsia"/>
          <w:szCs w:val="21"/>
        </w:rPr>
        <w:t>类基金份额，加上募集期间利息后一共可以得到</w:t>
      </w:r>
      <w:r w:rsidRPr="000D1EF1">
        <w:rPr>
          <w:szCs w:val="21"/>
        </w:rPr>
        <w:t>1,000.46</w:t>
      </w:r>
      <w:r w:rsidRPr="000D1EF1">
        <w:rPr>
          <w:rFonts w:hint="eastAsia"/>
          <w:szCs w:val="21"/>
        </w:rPr>
        <w:t>份</w:t>
      </w:r>
      <w:r w:rsidRPr="000D1EF1">
        <w:rPr>
          <w:szCs w:val="21"/>
        </w:rPr>
        <w:t>C</w:t>
      </w:r>
      <w:r w:rsidRPr="000D1EF1">
        <w:rPr>
          <w:rFonts w:hint="eastAsia"/>
          <w:szCs w:val="21"/>
        </w:rPr>
        <w:t>类基金份额。</w:t>
      </w:r>
    </w:p>
    <w:p w:rsidR="006B3F2B" w:rsidRPr="000D1EF1" w:rsidRDefault="006B3F2B" w:rsidP="006B3F2B">
      <w:pPr>
        <w:autoSpaceDE w:val="0"/>
        <w:autoSpaceDN w:val="0"/>
        <w:adjustRightInd w:val="0"/>
        <w:spacing w:line="360" w:lineRule="auto"/>
        <w:ind w:firstLine="420"/>
        <w:rPr>
          <w:szCs w:val="21"/>
        </w:rPr>
      </w:pPr>
      <w:r w:rsidRPr="000D1EF1">
        <w:rPr>
          <w:rFonts w:hint="eastAsia"/>
          <w:szCs w:val="21"/>
        </w:rPr>
        <w:t>（十</w:t>
      </w:r>
      <w:r w:rsidR="00CE794C" w:rsidRPr="000D1EF1">
        <w:rPr>
          <w:rFonts w:hint="eastAsia"/>
          <w:szCs w:val="21"/>
        </w:rPr>
        <w:t>三</w:t>
      </w:r>
      <w:r w:rsidRPr="000D1EF1">
        <w:rPr>
          <w:rFonts w:hint="eastAsia"/>
          <w:szCs w:val="21"/>
        </w:rPr>
        <w:t>）募集期间的资金与费用</w:t>
      </w:r>
    </w:p>
    <w:p w:rsidR="006B3F2B" w:rsidRPr="000D1EF1" w:rsidRDefault="006B3F2B" w:rsidP="006B3F2B">
      <w:pPr>
        <w:spacing w:line="360" w:lineRule="auto"/>
        <w:ind w:firstLineChars="200" w:firstLine="420"/>
        <w:rPr>
          <w:szCs w:val="21"/>
        </w:rPr>
      </w:pPr>
      <w:r w:rsidRPr="000D1EF1">
        <w:rPr>
          <w:rFonts w:hint="eastAsia"/>
          <w:szCs w:val="21"/>
        </w:rPr>
        <w:t>基金募集期间募集的资金应当存入专门账户，在基金募集行为结束前，任何人不得动用。</w:t>
      </w:r>
    </w:p>
    <w:p w:rsidR="006B3F2B" w:rsidRPr="000D1EF1" w:rsidRDefault="006B3F2B" w:rsidP="0049179C">
      <w:pPr>
        <w:spacing w:line="360" w:lineRule="auto"/>
        <w:ind w:firstLineChars="200" w:firstLine="420"/>
        <w:rPr>
          <w:b/>
          <w:bCs/>
          <w:kern w:val="44"/>
          <w:szCs w:val="21"/>
        </w:rPr>
      </w:pPr>
      <w:r w:rsidRPr="000D1EF1">
        <w:rPr>
          <w:rFonts w:hint="eastAsia"/>
          <w:szCs w:val="21"/>
        </w:rPr>
        <w:t>基金募集期间的信息披露费、会计师费、律师费以及其他费用，不得从基金财产中列支。</w:t>
      </w:r>
      <w:r w:rsidRPr="000D1EF1">
        <w:rPr>
          <w:bCs/>
          <w:kern w:val="44"/>
          <w:szCs w:val="21"/>
        </w:rPr>
        <w:br w:type="page"/>
      </w:r>
    </w:p>
    <w:p w:rsidR="006B3F2B" w:rsidRPr="000D1EF1" w:rsidRDefault="006B3F2B" w:rsidP="006B3F2B">
      <w:pPr>
        <w:pStyle w:val="1"/>
        <w:spacing w:before="340" w:after="330" w:line="578" w:lineRule="auto"/>
        <w:jc w:val="center"/>
        <w:rPr>
          <w:rFonts w:ascii="Times New Roman"/>
          <w:bCs/>
          <w:color w:val="auto"/>
          <w:kern w:val="44"/>
          <w:sz w:val="21"/>
          <w:szCs w:val="21"/>
        </w:rPr>
      </w:pPr>
      <w:bookmarkStart w:id="55" w:name="_Toc48206866"/>
      <w:bookmarkStart w:id="56" w:name="_Hlk28253819"/>
      <w:r w:rsidRPr="000D1EF1">
        <w:rPr>
          <w:rFonts w:ascii="Times New Roman" w:hint="eastAsia"/>
          <w:bCs/>
          <w:color w:val="auto"/>
          <w:kern w:val="44"/>
          <w:sz w:val="21"/>
          <w:szCs w:val="21"/>
        </w:rPr>
        <w:t>七、基金合同的生效</w:t>
      </w:r>
      <w:bookmarkEnd w:id="50"/>
      <w:bookmarkEnd w:id="51"/>
      <w:bookmarkEnd w:id="52"/>
      <w:bookmarkEnd w:id="53"/>
      <w:bookmarkEnd w:id="54"/>
      <w:bookmarkEnd w:id="55"/>
    </w:p>
    <w:p w:rsidR="006B3F2B" w:rsidRPr="000D1EF1" w:rsidRDefault="006B3F2B" w:rsidP="006B3F2B">
      <w:pPr>
        <w:spacing w:line="360" w:lineRule="auto"/>
        <w:ind w:firstLineChars="200" w:firstLine="420"/>
        <w:rPr>
          <w:bCs/>
          <w:szCs w:val="21"/>
        </w:rPr>
      </w:pPr>
      <w:r w:rsidRPr="000D1EF1">
        <w:rPr>
          <w:rFonts w:hint="eastAsia"/>
          <w:bCs/>
          <w:szCs w:val="21"/>
        </w:rPr>
        <w:t>（一）基金备案的条件</w:t>
      </w:r>
    </w:p>
    <w:p w:rsidR="006B3F2B" w:rsidRPr="000D1EF1" w:rsidRDefault="006B3F2B" w:rsidP="006B3F2B">
      <w:pPr>
        <w:spacing w:line="360" w:lineRule="auto"/>
        <w:ind w:firstLineChars="200" w:firstLine="420"/>
        <w:rPr>
          <w:bCs/>
          <w:szCs w:val="21"/>
        </w:rPr>
      </w:pPr>
      <w:r w:rsidRPr="000D1EF1">
        <w:rPr>
          <w:rFonts w:hint="eastAsia"/>
          <w:bCs/>
          <w:szCs w:val="21"/>
        </w:rPr>
        <w:t>本基金自基金份额发售之日起</w:t>
      </w:r>
      <w:r w:rsidRPr="000D1EF1">
        <w:rPr>
          <w:bCs/>
          <w:szCs w:val="21"/>
        </w:rPr>
        <w:t>3</w:t>
      </w:r>
      <w:r w:rsidRPr="000D1EF1">
        <w:rPr>
          <w:rFonts w:hint="eastAsia"/>
          <w:bCs/>
          <w:szCs w:val="21"/>
        </w:rPr>
        <w:t>个月内，在基金募集份额总额不少于</w:t>
      </w:r>
      <w:r w:rsidRPr="000D1EF1">
        <w:rPr>
          <w:bCs/>
          <w:szCs w:val="21"/>
        </w:rPr>
        <w:t>2</w:t>
      </w:r>
      <w:r w:rsidRPr="000D1EF1">
        <w:rPr>
          <w:rFonts w:hint="eastAsia"/>
          <w:bCs/>
          <w:szCs w:val="21"/>
        </w:rPr>
        <w:t>亿份，基金募集金额不少于</w:t>
      </w:r>
      <w:r w:rsidRPr="000D1EF1">
        <w:rPr>
          <w:bCs/>
          <w:szCs w:val="21"/>
        </w:rPr>
        <w:t>2</w:t>
      </w:r>
      <w:r w:rsidRPr="000D1EF1">
        <w:rPr>
          <w:rFonts w:hint="eastAsia"/>
          <w:bCs/>
          <w:szCs w:val="21"/>
        </w:rPr>
        <w:t>亿元人民币且基金认购人数不少于</w:t>
      </w:r>
      <w:r w:rsidRPr="000D1EF1">
        <w:rPr>
          <w:bCs/>
          <w:szCs w:val="21"/>
        </w:rPr>
        <w:t>200</w:t>
      </w:r>
      <w:r w:rsidRPr="000D1EF1">
        <w:rPr>
          <w:rFonts w:hint="eastAsia"/>
          <w:bCs/>
          <w:szCs w:val="21"/>
        </w:rPr>
        <w:t>人的条件下，基金募集期届满或基金管理人依据法律法规及招募说明书可以决定停止基金发售，并在</w:t>
      </w:r>
      <w:r w:rsidRPr="000D1EF1">
        <w:rPr>
          <w:bCs/>
          <w:szCs w:val="21"/>
        </w:rPr>
        <w:t>10</w:t>
      </w:r>
      <w:r w:rsidRPr="000D1EF1">
        <w:rPr>
          <w:rFonts w:hint="eastAsia"/>
          <w:bCs/>
          <w:szCs w:val="21"/>
        </w:rPr>
        <w:t>日内聘请法定验资机构验资，自收到验资报告之日起</w:t>
      </w:r>
      <w:r w:rsidRPr="000D1EF1">
        <w:rPr>
          <w:bCs/>
          <w:szCs w:val="21"/>
        </w:rPr>
        <w:t>10</w:t>
      </w:r>
      <w:r w:rsidRPr="000D1EF1">
        <w:rPr>
          <w:rFonts w:hint="eastAsia"/>
          <w:bCs/>
          <w:szCs w:val="21"/>
        </w:rPr>
        <w:t>日内，向中国证监会办理基金备案手续。</w:t>
      </w:r>
    </w:p>
    <w:p w:rsidR="006B3F2B" w:rsidRPr="000D1EF1" w:rsidRDefault="006B3F2B" w:rsidP="006B3F2B">
      <w:pPr>
        <w:spacing w:line="360" w:lineRule="auto"/>
        <w:ind w:firstLineChars="200" w:firstLine="420"/>
        <w:jc w:val="left"/>
        <w:rPr>
          <w:bCs/>
          <w:szCs w:val="21"/>
        </w:rPr>
      </w:pPr>
      <w:r w:rsidRPr="000D1EF1">
        <w:rPr>
          <w:rFonts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6B3F2B" w:rsidRPr="000D1EF1" w:rsidRDefault="006B3F2B" w:rsidP="006B3F2B">
      <w:pPr>
        <w:spacing w:line="360" w:lineRule="auto"/>
        <w:ind w:firstLineChars="200" w:firstLine="420"/>
        <w:rPr>
          <w:bCs/>
          <w:szCs w:val="21"/>
        </w:rPr>
      </w:pPr>
      <w:r w:rsidRPr="000D1EF1">
        <w:rPr>
          <w:rFonts w:hint="eastAsia"/>
          <w:bCs/>
          <w:szCs w:val="21"/>
        </w:rPr>
        <w:t>（二）基金合同不能生效时募集资金的处理方式</w:t>
      </w:r>
    </w:p>
    <w:p w:rsidR="006B3F2B" w:rsidRPr="000D1EF1" w:rsidRDefault="006B3F2B" w:rsidP="006B3F2B">
      <w:pPr>
        <w:spacing w:line="360" w:lineRule="auto"/>
        <w:ind w:firstLineChars="200" w:firstLine="420"/>
        <w:jc w:val="left"/>
        <w:rPr>
          <w:bCs/>
          <w:szCs w:val="21"/>
        </w:rPr>
      </w:pPr>
      <w:r w:rsidRPr="000D1EF1">
        <w:rPr>
          <w:rFonts w:hint="eastAsia"/>
          <w:bCs/>
          <w:szCs w:val="21"/>
        </w:rPr>
        <w:t>如果募集期限届满，未满足基金备案条件，基金管理人应当承担下列责任：</w:t>
      </w:r>
    </w:p>
    <w:p w:rsidR="006B3F2B" w:rsidRPr="000D1EF1" w:rsidRDefault="006B3F2B" w:rsidP="006B3F2B">
      <w:pPr>
        <w:spacing w:line="360" w:lineRule="auto"/>
        <w:ind w:firstLineChars="200" w:firstLine="420"/>
        <w:jc w:val="left"/>
        <w:rPr>
          <w:bCs/>
          <w:szCs w:val="21"/>
        </w:rPr>
      </w:pPr>
      <w:r w:rsidRPr="000D1EF1">
        <w:rPr>
          <w:bCs/>
          <w:szCs w:val="21"/>
        </w:rPr>
        <w:t>1</w:t>
      </w:r>
      <w:r w:rsidRPr="000D1EF1">
        <w:rPr>
          <w:rFonts w:hint="eastAsia"/>
          <w:bCs/>
          <w:szCs w:val="21"/>
        </w:rPr>
        <w:t>、以其固有财产承担因募集行为而产生的债务和费用。</w:t>
      </w:r>
    </w:p>
    <w:p w:rsidR="006B3F2B" w:rsidRPr="000D1EF1" w:rsidRDefault="006B3F2B" w:rsidP="006B3F2B">
      <w:pPr>
        <w:spacing w:line="360" w:lineRule="auto"/>
        <w:ind w:firstLineChars="200" w:firstLine="420"/>
        <w:jc w:val="left"/>
        <w:rPr>
          <w:bCs/>
          <w:szCs w:val="21"/>
        </w:rPr>
      </w:pPr>
      <w:r w:rsidRPr="000D1EF1">
        <w:rPr>
          <w:bCs/>
          <w:szCs w:val="21"/>
        </w:rPr>
        <w:t>2</w:t>
      </w:r>
      <w:r w:rsidRPr="000D1EF1">
        <w:rPr>
          <w:rFonts w:hint="eastAsia"/>
          <w:bCs/>
          <w:szCs w:val="21"/>
        </w:rPr>
        <w:t>、在基金募集期限届满后</w:t>
      </w:r>
      <w:r w:rsidRPr="000D1EF1">
        <w:rPr>
          <w:bCs/>
          <w:szCs w:val="21"/>
        </w:rPr>
        <w:t>30</w:t>
      </w:r>
      <w:r w:rsidRPr="000D1EF1">
        <w:rPr>
          <w:rFonts w:hint="eastAsia"/>
          <w:bCs/>
          <w:szCs w:val="21"/>
        </w:rPr>
        <w:t>日内返还投资者已缴纳的款项，并加计银行同期存款利息。</w:t>
      </w:r>
    </w:p>
    <w:p w:rsidR="006B3F2B" w:rsidRPr="000D1EF1" w:rsidRDefault="006B3F2B" w:rsidP="006B3F2B">
      <w:pPr>
        <w:spacing w:line="360" w:lineRule="auto"/>
        <w:ind w:firstLineChars="200" w:firstLine="420"/>
        <w:jc w:val="left"/>
        <w:rPr>
          <w:bCs/>
          <w:szCs w:val="21"/>
        </w:rPr>
      </w:pPr>
      <w:r w:rsidRPr="000D1EF1">
        <w:rPr>
          <w:bCs/>
          <w:szCs w:val="21"/>
        </w:rPr>
        <w:t>3</w:t>
      </w:r>
      <w:r w:rsidRPr="000D1EF1">
        <w:rPr>
          <w:rFonts w:hint="eastAsia"/>
          <w:bCs/>
          <w:szCs w:val="21"/>
        </w:rPr>
        <w:t>、如基金募集失败，基金管理人、基金托管人及销售机构不得请求报酬。基金管理人、基金托管人和销售机构为基金募集支付之一切费用应由各方各自承担。</w:t>
      </w:r>
    </w:p>
    <w:p w:rsidR="006B3F2B" w:rsidRPr="000D1EF1" w:rsidRDefault="006B3F2B" w:rsidP="006B3F2B">
      <w:pPr>
        <w:spacing w:line="360" w:lineRule="auto"/>
        <w:ind w:firstLineChars="200" w:firstLine="420"/>
        <w:rPr>
          <w:bCs/>
          <w:szCs w:val="21"/>
        </w:rPr>
      </w:pPr>
      <w:r w:rsidRPr="000D1EF1">
        <w:rPr>
          <w:rFonts w:hint="eastAsia"/>
          <w:bCs/>
          <w:szCs w:val="21"/>
        </w:rPr>
        <w:t>（三）基金存续期内的基金份额持有人数量和资产规模</w:t>
      </w:r>
    </w:p>
    <w:p w:rsidR="006B3F2B" w:rsidRPr="000D1EF1" w:rsidRDefault="006B3F2B" w:rsidP="006B3F2B">
      <w:pPr>
        <w:spacing w:line="360" w:lineRule="auto"/>
        <w:ind w:firstLineChars="200" w:firstLine="420"/>
        <w:rPr>
          <w:bCs/>
          <w:szCs w:val="21"/>
        </w:rPr>
      </w:pPr>
      <w:r w:rsidRPr="000D1EF1">
        <w:rPr>
          <w:rFonts w:hint="eastAsia"/>
          <w:bCs/>
          <w:szCs w:val="21"/>
        </w:rPr>
        <w:t>《基金合同》生效后，连续</w:t>
      </w:r>
      <w:r w:rsidRPr="000D1EF1">
        <w:rPr>
          <w:bCs/>
          <w:szCs w:val="21"/>
        </w:rPr>
        <w:t>20</w:t>
      </w:r>
      <w:r w:rsidRPr="000D1EF1">
        <w:rPr>
          <w:rFonts w:hint="eastAsia"/>
          <w:bCs/>
          <w:szCs w:val="21"/>
        </w:rPr>
        <w:t>个工作日出现基金份额持有人数量不满</w:t>
      </w:r>
      <w:r w:rsidRPr="000D1EF1">
        <w:rPr>
          <w:bCs/>
          <w:szCs w:val="21"/>
        </w:rPr>
        <w:t>200</w:t>
      </w:r>
      <w:r w:rsidRPr="000D1EF1">
        <w:rPr>
          <w:rFonts w:hint="eastAsia"/>
          <w:bCs/>
          <w:szCs w:val="21"/>
        </w:rPr>
        <w:t>人或者基金资产净值低于</w:t>
      </w:r>
      <w:r w:rsidRPr="000D1EF1">
        <w:rPr>
          <w:bCs/>
          <w:szCs w:val="21"/>
        </w:rPr>
        <w:t>5000</w:t>
      </w:r>
      <w:r w:rsidRPr="000D1EF1">
        <w:rPr>
          <w:rFonts w:hint="eastAsia"/>
          <w:bCs/>
          <w:szCs w:val="21"/>
        </w:rPr>
        <w:t>万元情形的，基金管理人应当在定期报告中予以披露；连续</w:t>
      </w:r>
      <w:r w:rsidRPr="000D1EF1">
        <w:rPr>
          <w:bCs/>
          <w:szCs w:val="21"/>
        </w:rPr>
        <w:t>60</w:t>
      </w:r>
      <w:r w:rsidRPr="000D1EF1">
        <w:rPr>
          <w:rFonts w:hint="eastAsia"/>
          <w:bCs/>
          <w:szCs w:val="21"/>
        </w:rPr>
        <w:t>个工作日出现前述情形的，基金管理人应当</w:t>
      </w:r>
      <w:r w:rsidRPr="000D1EF1">
        <w:rPr>
          <w:bCs/>
          <w:szCs w:val="21"/>
        </w:rPr>
        <w:t>10</w:t>
      </w:r>
      <w:r w:rsidRPr="000D1EF1">
        <w:rPr>
          <w:rFonts w:hint="eastAsia"/>
          <w:bCs/>
          <w:szCs w:val="21"/>
        </w:rPr>
        <w:t>个工作日内向中国证监会报告并提出解决方案，如持续运作、转换运作方式、与其他基金合并或者终止基金合同等，并</w:t>
      </w:r>
      <w:r w:rsidRPr="000D1EF1">
        <w:rPr>
          <w:bCs/>
          <w:szCs w:val="21"/>
        </w:rPr>
        <w:t>6</w:t>
      </w:r>
      <w:r w:rsidRPr="000D1EF1">
        <w:rPr>
          <w:rFonts w:hint="eastAsia"/>
          <w:bCs/>
          <w:szCs w:val="21"/>
        </w:rPr>
        <w:t>个月内召集基金份额持有人大会。</w:t>
      </w:r>
    </w:p>
    <w:p w:rsidR="006B3F2B" w:rsidRPr="000D1EF1" w:rsidRDefault="006B3F2B" w:rsidP="006B3F2B">
      <w:pPr>
        <w:spacing w:line="360" w:lineRule="auto"/>
        <w:ind w:firstLineChars="200" w:firstLine="420"/>
        <w:rPr>
          <w:bCs/>
          <w:szCs w:val="21"/>
        </w:rPr>
      </w:pPr>
      <w:r w:rsidRPr="000D1EF1">
        <w:rPr>
          <w:rFonts w:hint="eastAsia"/>
          <w:bCs/>
          <w:szCs w:val="21"/>
        </w:rPr>
        <w:t>法律法规或中国证监会另有规定时，从其规定。</w:t>
      </w:r>
    </w:p>
    <w:p w:rsidR="006B3F2B" w:rsidRPr="000D1EF1" w:rsidRDefault="006B3F2B" w:rsidP="006B3F2B">
      <w:pPr>
        <w:widowControl/>
        <w:jc w:val="left"/>
        <w:rPr>
          <w:b/>
          <w:bCs/>
          <w:kern w:val="44"/>
          <w:szCs w:val="21"/>
        </w:rPr>
      </w:pPr>
      <w:bookmarkStart w:id="57" w:name="_Toc76969591"/>
      <w:bookmarkStart w:id="58" w:name="_Toc233456277"/>
      <w:bookmarkStart w:id="59" w:name="_Toc347818170"/>
      <w:bookmarkStart w:id="60" w:name="_Toc408387351"/>
      <w:r w:rsidRPr="000D1EF1">
        <w:rPr>
          <w:bCs/>
          <w:kern w:val="44"/>
          <w:szCs w:val="21"/>
        </w:rPr>
        <w:br w:type="page"/>
      </w:r>
    </w:p>
    <w:p w:rsidR="006B3F2B" w:rsidRPr="000D1EF1" w:rsidRDefault="006B3F2B" w:rsidP="006B3F2B">
      <w:pPr>
        <w:pStyle w:val="1"/>
        <w:spacing w:before="340" w:after="330"/>
        <w:jc w:val="center"/>
        <w:rPr>
          <w:rFonts w:ascii="Times New Roman"/>
          <w:bCs/>
          <w:color w:val="auto"/>
          <w:kern w:val="44"/>
          <w:sz w:val="21"/>
          <w:szCs w:val="21"/>
        </w:rPr>
      </w:pPr>
      <w:bookmarkStart w:id="61" w:name="_Toc48206867"/>
      <w:r w:rsidRPr="000D1EF1">
        <w:rPr>
          <w:rFonts w:ascii="Times New Roman" w:hint="eastAsia"/>
          <w:bCs/>
          <w:color w:val="auto"/>
          <w:kern w:val="44"/>
          <w:sz w:val="21"/>
          <w:szCs w:val="21"/>
        </w:rPr>
        <w:t>八、基金份额的申购、赎回</w:t>
      </w:r>
      <w:bookmarkEnd w:id="57"/>
      <w:r w:rsidRPr="000D1EF1">
        <w:rPr>
          <w:rFonts w:ascii="Times New Roman" w:hint="eastAsia"/>
          <w:bCs/>
          <w:color w:val="auto"/>
          <w:kern w:val="44"/>
          <w:sz w:val="21"/>
          <w:szCs w:val="21"/>
        </w:rPr>
        <w:t>与转换</w:t>
      </w:r>
      <w:bookmarkEnd w:id="58"/>
      <w:bookmarkEnd w:id="59"/>
      <w:bookmarkEnd w:id="60"/>
      <w:bookmarkEnd w:id="61"/>
    </w:p>
    <w:p w:rsidR="006B3F2B" w:rsidRPr="000D1EF1" w:rsidRDefault="006B3F2B" w:rsidP="006B3F2B">
      <w:pPr>
        <w:spacing w:line="360" w:lineRule="auto"/>
        <w:ind w:firstLine="420"/>
        <w:rPr>
          <w:kern w:val="0"/>
          <w:szCs w:val="21"/>
        </w:rPr>
      </w:pPr>
      <w:r w:rsidRPr="000D1EF1">
        <w:rPr>
          <w:rFonts w:hint="eastAsia"/>
          <w:kern w:val="0"/>
          <w:szCs w:val="21"/>
        </w:rPr>
        <w:t>（一）申购和赎回场所</w:t>
      </w:r>
    </w:p>
    <w:p w:rsidR="006B3F2B" w:rsidRPr="000D1EF1" w:rsidRDefault="006B3F2B" w:rsidP="006B3F2B">
      <w:pPr>
        <w:spacing w:line="360" w:lineRule="auto"/>
        <w:ind w:firstLineChars="200" w:firstLine="420"/>
        <w:rPr>
          <w:bCs/>
          <w:szCs w:val="21"/>
        </w:rPr>
      </w:pPr>
      <w:r w:rsidRPr="000D1EF1">
        <w:rPr>
          <w:rFonts w:hint="eastAsia"/>
          <w:bCs/>
          <w:szCs w:val="21"/>
        </w:rPr>
        <w:t>本基金的申购与赎回将通过销售机构进行。基金管理人可根据情况变更或增减销售机构，并在基金管理人网站公示。基金投资者应当在销售机构办理基金销售业务的营业场所或按销售机构提供的其他方式办理基金份额的申购与赎回。</w:t>
      </w:r>
    </w:p>
    <w:p w:rsidR="006B3F2B" w:rsidRPr="000D1EF1" w:rsidRDefault="00C70944" w:rsidP="006B3F2B">
      <w:pPr>
        <w:spacing w:line="360" w:lineRule="auto"/>
        <w:ind w:firstLineChars="200" w:firstLine="420"/>
        <w:rPr>
          <w:bCs/>
          <w:szCs w:val="21"/>
        </w:rPr>
      </w:pPr>
      <w:r w:rsidRPr="00C70944">
        <w:rPr>
          <w:szCs w:val="21"/>
        </w:rPr>
        <w:t>销售机构可以根据情况增加或者减少其销售城市、网点。</w:t>
      </w:r>
    </w:p>
    <w:p w:rsidR="006B3F2B" w:rsidRPr="000D1EF1" w:rsidRDefault="006B3F2B" w:rsidP="006B3F2B">
      <w:pPr>
        <w:pStyle w:val="a6"/>
        <w:autoSpaceDE w:val="0"/>
        <w:autoSpaceDN w:val="0"/>
        <w:adjustRightInd w:val="0"/>
        <w:ind w:firstLineChars="0"/>
        <w:rPr>
          <w:rFonts w:ascii="Times New Roman"/>
          <w:szCs w:val="21"/>
        </w:rPr>
      </w:pPr>
      <w:r w:rsidRPr="000D1EF1">
        <w:rPr>
          <w:rFonts w:ascii="Times New Roman" w:hint="eastAsia"/>
          <w:szCs w:val="21"/>
        </w:rPr>
        <w:t>（二）申购和赎回的开放日及时间</w:t>
      </w:r>
    </w:p>
    <w:p w:rsidR="006B3F2B" w:rsidRPr="000D1EF1" w:rsidRDefault="006B3F2B" w:rsidP="006B3F2B">
      <w:pPr>
        <w:spacing w:line="360" w:lineRule="auto"/>
        <w:ind w:firstLineChars="200" w:firstLine="420"/>
      </w:pPr>
      <w:r w:rsidRPr="000D1EF1">
        <w:t>1</w:t>
      </w:r>
      <w:r w:rsidRPr="000D1EF1">
        <w:rPr>
          <w:rFonts w:hint="eastAsia"/>
        </w:rPr>
        <w:t>、</w:t>
      </w:r>
      <w:r w:rsidR="00E70B6D" w:rsidRPr="000D1EF1">
        <w:rPr>
          <w:rFonts w:hint="eastAsia"/>
        </w:rPr>
        <w:t>六个月持有期</w:t>
      </w:r>
    </w:p>
    <w:p w:rsidR="006B3F2B" w:rsidRPr="000D1EF1" w:rsidRDefault="006B3F2B" w:rsidP="006B3F2B">
      <w:pPr>
        <w:spacing w:line="360" w:lineRule="auto"/>
        <w:ind w:firstLineChars="200" w:firstLine="420"/>
      </w:pPr>
      <w:r w:rsidRPr="000D1EF1">
        <w:rPr>
          <w:rFonts w:hint="eastAsia"/>
        </w:rPr>
        <w:t>本基金对每份基金份额设置</w:t>
      </w:r>
      <w:r w:rsidR="00E70B6D" w:rsidRPr="000D1EF1">
        <w:rPr>
          <w:rFonts w:hint="eastAsia"/>
        </w:rPr>
        <w:t>六个月持有期</w:t>
      </w:r>
      <w:r w:rsidRPr="000D1EF1">
        <w:rPr>
          <w:rFonts w:hint="eastAsia"/>
        </w:rPr>
        <w:t>。</w:t>
      </w:r>
    </w:p>
    <w:p w:rsidR="00C50215" w:rsidRPr="000D1EF1" w:rsidRDefault="00C50215" w:rsidP="00C50215">
      <w:pPr>
        <w:spacing w:line="360" w:lineRule="auto"/>
        <w:ind w:firstLineChars="200" w:firstLine="420"/>
      </w:pPr>
      <w:r w:rsidRPr="000D1EF1">
        <w:rPr>
          <w:rFonts w:hint="eastAsia"/>
        </w:rPr>
        <w:t>对于每份基金份额，持有期起始日指基金合同生效日（对认购份额而言）或该基金份额申购申请确认日（对申购份额而言）；持有期到期日指该基金份额持有期起始日六个月后的月度对应日。月度对应日指某一个特定日期在后续月度中的对应日期，</w:t>
      </w:r>
      <w:r w:rsidR="009A08E7" w:rsidRPr="000D1EF1">
        <w:rPr>
          <w:rFonts w:hint="eastAsia"/>
        </w:rPr>
        <w:t>如该月无此对应日期或该对应日期为非工作日，则顺延至下一个工作日</w:t>
      </w:r>
      <w:r w:rsidRPr="000D1EF1">
        <w:rPr>
          <w:rFonts w:hint="eastAsia"/>
        </w:rPr>
        <w:t>。</w:t>
      </w:r>
    </w:p>
    <w:p w:rsidR="00C50215" w:rsidRPr="000D1EF1" w:rsidRDefault="00C50215" w:rsidP="00C50215">
      <w:pPr>
        <w:spacing w:line="360" w:lineRule="auto"/>
        <w:ind w:firstLineChars="200" w:firstLine="420"/>
      </w:pPr>
      <w:r w:rsidRPr="000D1EF1">
        <w:rPr>
          <w:rFonts w:hint="eastAsia"/>
        </w:rPr>
        <w:t>在基金份额的持有期到期日前（不含当日），基金份额持有人不能对该基金份额提出赎回申请；基金份额的持有期到期日起（含当日），基金份额持有人可对该基金份额提出赎回申请；因不可抗力或基金合同约定的其他情形致使基金管理人无法在基金份额的持有期到期日按时开放办理该基金份额的赎回业务的，该基金份额的持有期到期日顺延至不可抗力或基金合同约定的其他情形的影响因素消除之日起的下一个工作日。</w:t>
      </w:r>
    </w:p>
    <w:p w:rsidR="006B3F2B" w:rsidRPr="000D1EF1" w:rsidRDefault="006B3F2B" w:rsidP="006B3F2B">
      <w:pPr>
        <w:spacing w:line="360" w:lineRule="auto"/>
        <w:ind w:firstLineChars="200" w:firstLine="420"/>
        <w:rPr>
          <w:bCs/>
          <w:szCs w:val="21"/>
        </w:rPr>
      </w:pPr>
      <w:r w:rsidRPr="000D1EF1">
        <w:rPr>
          <w:bCs/>
          <w:color w:val="000000"/>
          <w:szCs w:val="21"/>
        </w:rPr>
        <w:t>2</w:t>
      </w:r>
      <w:r w:rsidRPr="000D1EF1">
        <w:rPr>
          <w:rFonts w:hint="eastAsia"/>
          <w:bCs/>
          <w:color w:val="000000"/>
          <w:szCs w:val="21"/>
        </w:rPr>
        <w:t>、</w:t>
      </w:r>
      <w:r w:rsidRPr="000D1EF1">
        <w:rPr>
          <w:rFonts w:hint="eastAsia"/>
          <w:bCs/>
          <w:szCs w:val="21"/>
        </w:rPr>
        <w:t>开放日及开放时间</w:t>
      </w:r>
    </w:p>
    <w:p w:rsidR="006B3F2B" w:rsidRPr="000D1EF1" w:rsidRDefault="006B3F2B" w:rsidP="006B3F2B">
      <w:pPr>
        <w:spacing w:line="360" w:lineRule="auto"/>
        <w:ind w:firstLineChars="200" w:firstLine="420"/>
        <w:rPr>
          <w:bCs/>
          <w:szCs w:val="21"/>
        </w:rPr>
      </w:pPr>
      <w:r w:rsidRPr="000D1EF1">
        <w:rPr>
          <w:rFonts w:hint="eastAsia"/>
          <w:bCs/>
          <w:color w:val="000000"/>
          <w:szCs w:val="21"/>
        </w:rPr>
        <w:t>投资人在开放日办理基金份额的申购和赎回。</w:t>
      </w:r>
      <w:r w:rsidRPr="000D1EF1">
        <w:rPr>
          <w:rFonts w:hint="eastAsia"/>
          <w:szCs w:val="21"/>
        </w:rPr>
        <w:t>但本基金对每份基金份额设置</w:t>
      </w:r>
      <w:r w:rsidR="00E70B6D" w:rsidRPr="000D1EF1">
        <w:rPr>
          <w:rFonts w:hint="eastAsia"/>
          <w:szCs w:val="21"/>
        </w:rPr>
        <w:t>六个月持有期</w:t>
      </w:r>
      <w:r w:rsidRPr="000D1EF1">
        <w:rPr>
          <w:rFonts w:hint="eastAsia"/>
          <w:szCs w:val="21"/>
        </w:rPr>
        <w:t>，如果</w:t>
      </w:r>
      <w:r w:rsidRPr="000D1EF1">
        <w:rPr>
          <w:rFonts w:hint="eastAsia"/>
        </w:rPr>
        <w:t>投资人</w:t>
      </w:r>
      <w:r w:rsidRPr="000D1EF1">
        <w:rPr>
          <w:rFonts w:hint="eastAsia"/>
          <w:szCs w:val="21"/>
        </w:rPr>
        <w:t>多次认购</w:t>
      </w:r>
      <w:r w:rsidRPr="000D1EF1">
        <w:rPr>
          <w:szCs w:val="21"/>
        </w:rPr>
        <w:t>/</w:t>
      </w:r>
      <w:r w:rsidRPr="000D1EF1">
        <w:rPr>
          <w:rFonts w:hint="eastAsia"/>
          <w:szCs w:val="21"/>
        </w:rPr>
        <w:t>申购本基金，则其持有</w:t>
      </w:r>
      <w:r w:rsidRPr="000D1EF1">
        <w:rPr>
          <w:rFonts w:hint="eastAsia"/>
        </w:rPr>
        <w:t>的</w:t>
      </w:r>
      <w:r w:rsidRPr="000D1EF1">
        <w:rPr>
          <w:rFonts w:hint="eastAsia"/>
          <w:szCs w:val="21"/>
        </w:rPr>
        <w:t>每一份</w:t>
      </w:r>
      <w:r w:rsidRPr="000D1EF1">
        <w:rPr>
          <w:rFonts w:hint="eastAsia"/>
        </w:rPr>
        <w:t>基金份额的</w:t>
      </w:r>
      <w:r w:rsidRPr="000D1EF1">
        <w:rPr>
          <w:rFonts w:hint="eastAsia"/>
          <w:szCs w:val="21"/>
        </w:rPr>
        <w:t>赎回</w:t>
      </w:r>
      <w:r w:rsidRPr="000D1EF1">
        <w:rPr>
          <w:rFonts w:hint="eastAsia"/>
        </w:rPr>
        <w:t>开放</w:t>
      </w:r>
      <w:r w:rsidRPr="000D1EF1">
        <w:rPr>
          <w:rFonts w:hint="eastAsia"/>
          <w:szCs w:val="21"/>
        </w:rPr>
        <w:t>的时间可能不同。</w:t>
      </w:r>
      <w:r w:rsidRPr="000D1EF1">
        <w:rPr>
          <w:rFonts w:hint="eastAsia"/>
          <w:bCs/>
          <w:color w:val="000000"/>
          <w:szCs w:val="21"/>
        </w:rPr>
        <w:t>具体办理时间为上海证券交易所、深圳证券交易所的正常交易日的交易时间，但基金管理人根据法律法规、中国证监会的要求或基金合同的规定公告暂停申购、赎回时除外。</w:t>
      </w:r>
    </w:p>
    <w:p w:rsidR="006B3F2B" w:rsidRPr="000D1EF1" w:rsidRDefault="006B3F2B" w:rsidP="006B3F2B">
      <w:pPr>
        <w:spacing w:line="360" w:lineRule="auto"/>
        <w:ind w:firstLineChars="200" w:firstLine="420"/>
        <w:rPr>
          <w:bCs/>
          <w:szCs w:val="21"/>
        </w:rPr>
      </w:pPr>
      <w:r w:rsidRPr="000D1EF1">
        <w:rPr>
          <w:rFonts w:hint="eastAsia"/>
          <w:bCs/>
          <w:szCs w:val="21"/>
        </w:rPr>
        <w:t>基金合同生效后，若出现新的证券</w:t>
      </w:r>
      <w:r w:rsidRPr="000D1EF1">
        <w:rPr>
          <w:bCs/>
          <w:szCs w:val="21"/>
        </w:rPr>
        <w:t>/</w:t>
      </w:r>
      <w:r w:rsidRPr="000D1EF1">
        <w:rPr>
          <w:rFonts w:hint="eastAsia"/>
          <w:bCs/>
          <w:szCs w:val="21"/>
        </w:rPr>
        <w:t>期货交易市场、证券</w:t>
      </w:r>
      <w:r w:rsidRPr="000D1EF1">
        <w:rPr>
          <w:bCs/>
          <w:szCs w:val="21"/>
        </w:rPr>
        <w:t>/</w:t>
      </w:r>
      <w:r w:rsidRPr="000D1EF1">
        <w:rPr>
          <w:rFonts w:hint="eastAsia"/>
          <w:bCs/>
          <w:szCs w:val="21"/>
        </w:rPr>
        <w:t>期货交易所交易时间变更或实际情况需要，基金管理人有权视情况对前述开放日及开放时间进行相应的调整，但应在实施日前依照《信息披露办法》的有关规定在规定媒介上公告。</w:t>
      </w:r>
    </w:p>
    <w:p w:rsidR="006B3F2B" w:rsidRPr="000D1EF1" w:rsidRDefault="006B3F2B" w:rsidP="006B3F2B">
      <w:pPr>
        <w:spacing w:line="360" w:lineRule="auto"/>
        <w:ind w:firstLineChars="200" w:firstLine="420"/>
        <w:rPr>
          <w:bCs/>
          <w:szCs w:val="21"/>
        </w:rPr>
      </w:pPr>
      <w:r w:rsidRPr="000D1EF1">
        <w:rPr>
          <w:bCs/>
          <w:szCs w:val="21"/>
        </w:rPr>
        <w:t>3</w:t>
      </w:r>
      <w:r w:rsidRPr="000D1EF1">
        <w:rPr>
          <w:rFonts w:hint="eastAsia"/>
          <w:bCs/>
          <w:szCs w:val="21"/>
        </w:rPr>
        <w:t>、申购、赎回开始日及业务办理时间</w:t>
      </w:r>
    </w:p>
    <w:p w:rsidR="006B3F2B" w:rsidRPr="000D1EF1" w:rsidRDefault="006B3F2B" w:rsidP="00D749C5">
      <w:pPr>
        <w:spacing w:line="360" w:lineRule="auto"/>
        <w:ind w:firstLineChars="200" w:firstLine="420"/>
      </w:pPr>
      <w:r w:rsidRPr="000D1EF1">
        <w:rPr>
          <w:rFonts w:hint="eastAsia"/>
          <w:bCs/>
          <w:color w:val="000000"/>
          <w:szCs w:val="21"/>
        </w:rPr>
        <w:t>基金管理人自基金合同生效之日起不超过</w:t>
      </w:r>
      <w:r w:rsidRPr="000D1EF1">
        <w:rPr>
          <w:bCs/>
          <w:color w:val="000000"/>
          <w:szCs w:val="21"/>
        </w:rPr>
        <w:t>3</w:t>
      </w:r>
      <w:r w:rsidRPr="000D1EF1">
        <w:rPr>
          <w:rFonts w:hint="eastAsia"/>
          <w:bCs/>
          <w:color w:val="000000"/>
          <w:szCs w:val="21"/>
        </w:rPr>
        <w:t>个月开始办理申购，具体业务办理时间在申购开始公告中规定。</w:t>
      </w:r>
    </w:p>
    <w:p w:rsidR="00C50215" w:rsidRPr="000D1EF1" w:rsidRDefault="00C50215" w:rsidP="006B3F2B">
      <w:pPr>
        <w:spacing w:line="360" w:lineRule="auto"/>
        <w:ind w:firstLineChars="200" w:firstLine="420"/>
        <w:rPr>
          <w:bCs/>
          <w:color w:val="000000"/>
          <w:szCs w:val="21"/>
        </w:rPr>
      </w:pPr>
      <w:r w:rsidRPr="000D1EF1">
        <w:rPr>
          <w:rFonts w:hint="eastAsia"/>
          <w:bCs/>
          <w:color w:val="000000"/>
          <w:szCs w:val="21"/>
        </w:rPr>
        <w:t>基金管理人自认购份额的持有期到期日（即基金合同生效日六个月后的月度对应日）起开始办理赎回。因不可抗力或基金合同约定的其他情形致使基金管理人无法在认购份额的持有期到期日按时开放办理赎回业务的，认购份额的持有期到期日顺延至不可抗力或基金合同约定的其他情形的影响因素消除之日起的下一个工作日。在确定申购开始时间后，基金管理人应在申购开放日前依照《信息披露办法》的有关规定在规定媒介上公告申购的开始时间。基金份额持有人自每笔申购份额的持有期到期日起（含当日）可对该基金份额提出赎回申请，因不可抗力或基金合同约定的其他情形致使基金管理人无法在基金份额的持有期到期日按时开放办理该基金份额的赎回业务的，该基金份额的持有期到期日顺延至不可抗力或基金合同约定的其他情形的影响因素消除之日起的下一个工作日。</w:t>
      </w:r>
    </w:p>
    <w:p w:rsidR="006B3F2B" w:rsidRPr="000D1EF1" w:rsidRDefault="006B3F2B" w:rsidP="006B3F2B">
      <w:pPr>
        <w:spacing w:line="360" w:lineRule="auto"/>
        <w:ind w:firstLineChars="200" w:firstLine="420"/>
        <w:rPr>
          <w:bCs/>
          <w:szCs w:val="21"/>
        </w:rPr>
      </w:pPr>
      <w:r w:rsidRPr="000D1EF1">
        <w:rPr>
          <w:rFonts w:hint="eastAsia"/>
          <w:bCs/>
          <w:color w:val="000000"/>
          <w:szCs w:val="21"/>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对于尚未开始办理赎回业务的基金份额，投资人提出的赎回或者转换转出申请不成立。</w:t>
      </w:r>
    </w:p>
    <w:p w:rsidR="006B3F2B" w:rsidRPr="000D1EF1" w:rsidRDefault="006B3F2B" w:rsidP="006B3F2B">
      <w:pPr>
        <w:pStyle w:val="a6"/>
        <w:autoSpaceDE w:val="0"/>
        <w:autoSpaceDN w:val="0"/>
        <w:adjustRightInd w:val="0"/>
        <w:ind w:firstLineChars="0"/>
        <w:rPr>
          <w:rFonts w:ascii="Times New Roman"/>
          <w:szCs w:val="21"/>
        </w:rPr>
      </w:pPr>
      <w:r w:rsidRPr="000D1EF1">
        <w:rPr>
          <w:rFonts w:ascii="Times New Roman" w:hint="eastAsia"/>
          <w:szCs w:val="21"/>
        </w:rPr>
        <w:t>（三）申购</w:t>
      </w:r>
      <w:r w:rsidR="00C70944" w:rsidRPr="00C70944">
        <w:rPr>
          <w:rFonts w:ascii="Times New Roman" w:hint="eastAsia"/>
          <w:bCs/>
          <w:color w:val="000000"/>
          <w:szCs w:val="21"/>
        </w:rPr>
        <w:t>与</w:t>
      </w:r>
      <w:r w:rsidRPr="000D1EF1">
        <w:rPr>
          <w:rFonts w:ascii="Times New Roman" w:hint="eastAsia"/>
          <w:szCs w:val="21"/>
        </w:rPr>
        <w:t>赎回的原则</w:t>
      </w:r>
    </w:p>
    <w:p w:rsidR="006B3F2B" w:rsidRPr="000D1EF1" w:rsidRDefault="006B3F2B" w:rsidP="006B3F2B">
      <w:pPr>
        <w:spacing w:line="360" w:lineRule="auto"/>
        <w:ind w:firstLineChars="200" w:firstLine="420"/>
        <w:rPr>
          <w:bCs/>
          <w:szCs w:val="21"/>
        </w:rPr>
      </w:pPr>
      <w:r w:rsidRPr="000D1EF1">
        <w:rPr>
          <w:bCs/>
          <w:szCs w:val="21"/>
        </w:rPr>
        <w:t>1</w:t>
      </w:r>
      <w:r w:rsidR="00C70944" w:rsidRPr="00C70944">
        <w:rPr>
          <w:rFonts w:hint="eastAsia"/>
          <w:bCs/>
          <w:szCs w:val="21"/>
        </w:rPr>
        <w:t>、</w:t>
      </w:r>
      <w:r w:rsidR="00C70944" w:rsidRPr="00C70944">
        <w:rPr>
          <w:bCs/>
          <w:szCs w:val="21"/>
        </w:rPr>
        <w:t>“</w:t>
      </w:r>
      <w:r w:rsidR="00C70944" w:rsidRPr="00C70944">
        <w:rPr>
          <w:bCs/>
          <w:szCs w:val="21"/>
        </w:rPr>
        <w:t>未知价</w:t>
      </w:r>
      <w:r w:rsidR="00C70944" w:rsidRPr="00C70944">
        <w:rPr>
          <w:bCs/>
          <w:szCs w:val="21"/>
        </w:rPr>
        <w:t>”</w:t>
      </w:r>
      <w:r w:rsidRPr="000D1EF1">
        <w:rPr>
          <w:rFonts w:hint="eastAsia"/>
          <w:bCs/>
          <w:szCs w:val="21"/>
        </w:rPr>
        <w:t>原则，即申购、赎回价格以申请当日收市后计算的基金份额净值为基准进行计算。</w:t>
      </w:r>
    </w:p>
    <w:p w:rsidR="006B3F2B" w:rsidRPr="000D1EF1" w:rsidRDefault="006B3F2B" w:rsidP="006B3F2B">
      <w:pPr>
        <w:spacing w:line="360" w:lineRule="auto"/>
        <w:ind w:firstLineChars="200" w:firstLine="420"/>
        <w:rPr>
          <w:bCs/>
          <w:szCs w:val="21"/>
        </w:rPr>
      </w:pPr>
      <w:r w:rsidRPr="000D1EF1">
        <w:rPr>
          <w:bCs/>
          <w:szCs w:val="21"/>
        </w:rPr>
        <w:t>2</w:t>
      </w:r>
      <w:r w:rsidRPr="000D1EF1">
        <w:rPr>
          <w:rFonts w:hint="eastAsia"/>
          <w:bCs/>
          <w:szCs w:val="21"/>
        </w:rPr>
        <w:t>、</w:t>
      </w:r>
      <w:r w:rsidR="00C70944" w:rsidRPr="00C70944">
        <w:rPr>
          <w:bCs/>
          <w:szCs w:val="21"/>
        </w:rPr>
        <w:t>“</w:t>
      </w:r>
      <w:r w:rsidR="00C70944" w:rsidRPr="00C70944">
        <w:rPr>
          <w:bCs/>
          <w:szCs w:val="21"/>
        </w:rPr>
        <w:t>金额申购、份额赎回</w:t>
      </w:r>
      <w:r w:rsidR="00C70944" w:rsidRPr="00C70944">
        <w:rPr>
          <w:bCs/>
          <w:szCs w:val="21"/>
        </w:rPr>
        <w:t>”</w:t>
      </w:r>
      <w:r w:rsidRPr="000D1EF1">
        <w:rPr>
          <w:rFonts w:hint="eastAsia"/>
          <w:bCs/>
          <w:szCs w:val="21"/>
        </w:rPr>
        <w:t>原则，即申购以金额申请，赎回以份额申请。</w:t>
      </w:r>
    </w:p>
    <w:p w:rsidR="006B3F2B" w:rsidRPr="000D1EF1" w:rsidRDefault="006B3F2B" w:rsidP="006B3F2B">
      <w:pPr>
        <w:spacing w:line="360" w:lineRule="auto"/>
        <w:ind w:firstLineChars="200" w:firstLine="420"/>
        <w:rPr>
          <w:bCs/>
          <w:szCs w:val="21"/>
        </w:rPr>
      </w:pPr>
      <w:r w:rsidRPr="000D1EF1">
        <w:rPr>
          <w:bCs/>
          <w:szCs w:val="21"/>
        </w:rPr>
        <w:t>3</w:t>
      </w:r>
      <w:r w:rsidRPr="000D1EF1">
        <w:rPr>
          <w:rFonts w:hint="eastAsia"/>
          <w:bCs/>
          <w:szCs w:val="21"/>
        </w:rPr>
        <w:t>、当日的申购与赎回申请可以在基金管理人规定的时间以内撤销。</w:t>
      </w:r>
    </w:p>
    <w:p w:rsidR="006B3F2B" w:rsidRPr="000D1EF1" w:rsidRDefault="006B3F2B" w:rsidP="006B3F2B">
      <w:pPr>
        <w:spacing w:line="360" w:lineRule="auto"/>
        <w:ind w:firstLineChars="200" w:firstLine="420"/>
        <w:rPr>
          <w:bCs/>
          <w:szCs w:val="21"/>
        </w:rPr>
      </w:pPr>
      <w:r w:rsidRPr="000D1EF1">
        <w:rPr>
          <w:bCs/>
          <w:szCs w:val="21"/>
        </w:rPr>
        <w:t>4</w:t>
      </w:r>
      <w:r w:rsidRPr="000D1EF1">
        <w:rPr>
          <w:rFonts w:hint="eastAsia"/>
          <w:bCs/>
          <w:szCs w:val="21"/>
        </w:rPr>
        <w:t>、赎回遵循</w:t>
      </w:r>
      <w:r w:rsidR="00C70944" w:rsidRPr="00C70944">
        <w:rPr>
          <w:bCs/>
          <w:szCs w:val="21"/>
        </w:rPr>
        <w:t>“</w:t>
      </w:r>
      <w:r w:rsidR="00C70944" w:rsidRPr="00C70944">
        <w:rPr>
          <w:bCs/>
          <w:szCs w:val="21"/>
        </w:rPr>
        <w:t>先进先出</w:t>
      </w:r>
      <w:r w:rsidR="00C70944" w:rsidRPr="00C70944">
        <w:rPr>
          <w:bCs/>
          <w:szCs w:val="21"/>
        </w:rPr>
        <w:t>”</w:t>
      </w:r>
      <w:r w:rsidRPr="000D1EF1">
        <w:rPr>
          <w:rFonts w:hint="eastAsia"/>
          <w:bCs/>
          <w:szCs w:val="21"/>
        </w:rPr>
        <w:t>原则，即按照投资人认购、申购的先后次序进行顺序赎回。</w:t>
      </w:r>
    </w:p>
    <w:p w:rsidR="006B3F2B" w:rsidRPr="000D1EF1" w:rsidRDefault="006B3F2B" w:rsidP="006B3F2B">
      <w:pPr>
        <w:spacing w:line="360" w:lineRule="auto"/>
        <w:ind w:firstLineChars="200" w:firstLine="420"/>
        <w:rPr>
          <w:bCs/>
          <w:szCs w:val="21"/>
        </w:rPr>
      </w:pPr>
      <w:r w:rsidRPr="000D1EF1">
        <w:rPr>
          <w:bCs/>
          <w:szCs w:val="21"/>
        </w:rPr>
        <w:t>5</w:t>
      </w:r>
      <w:r w:rsidRPr="000D1EF1">
        <w:rPr>
          <w:rFonts w:hint="eastAsia"/>
          <w:bCs/>
          <w:szCs w:val="21"/>
        </w:rPr>
        <w:t>、本基金份额分为多个类别，适用不同的申购费或销售服务费，投资者在申购时可自行选择适当的基金份额类别。</w:t>
      </w:r>
    </w:p>
    <w:p w:rsidR="006B3F2B" w:rsidRPr="000D1EF1" w:rsidRDefault="006B3F2B" w:rsidP="006B3F2B">
      <w:pPr>
        <w:spacing w:line="360" w:lineRule="auto"/>
        <w:ind w:firstLineChars="200" w:firstLine="420"/>
        <w:rPr>
          <w:bCs/>
          <w:szCs w:val="21"/>
        </w:rPr>
      </w:pPr>
      <w:r w:rsidRPr="000D1EF1">
        <w:rPr>
          <w:bCs/>
          <w:szCs w:val="21"/>
        </w:rPr>
        <w:t>6</w:t>
      </w:r>
      <w:r w:rsidRPr="000D1EF1">
        <w:rPr>
          <w:rFonts w:hint="eastAsia"/>
          <w:bCs/>
          <w:szCs w:val="21"/>
        </w:rPr>
        <w:t>、投资者办理申购、赎回等业务时应提交的文件和办理手续、办理时间、处理规则等在遵守基金合同和招募说明书规定的前提下，以各销售机构的具体规定为准。</w:t>
      </w:r>
    </w:p>
    <w:p w:rsidR="006B3F2B" w:rsidRPr="000D1EF1" w:rsidRDefault="006B3F2B" w:rsidP="006B3F2B">
      <w:pPr>
        <w:spacing w:line="360" w:lineRule="auto"/>
        <w:ind w:firstLineChars="200" w:firstLine="420"/>
        <w:rPr>
          <w:bCs/>
          <w:szCs w:val="21"/>
        </w:rPr>
      </w:pPr>
      <w:r w:rsidRPr="000D1EF1">
        <w:rPr>
          <w:bCs/>
          <w:szCs w:val="21"/>
        </w:rPr>
        <w:t>7</w:t>
      </w:r>
      <w:r w:rsidRPr="000D1EF1">
        <w:rPr>
          <w:rFonts w:hint="eastAsia"/>
          <w:bCs/>
          <w:szCs w:val="21"/>
        </w:rPr>
        <w:t>、办理申购、赎回业务时，应当遵循基金份额持有人利益优先原则，确保投资者的合法权益不受损害并得到公平对待。</w:t>
      </w:r>
    </w:p>
    <w:p w:rsidR="006B3F2B" w:rsidRPr="000D1EF1" w:rsidRDefault="006B3F2B" w:rsidP="006B3F2B">
      <w:pPr>
        <w:spacing w:line="360" w:lineRule="auto"/>
        <w:ind w:firstLineChars="200" w:firstLine="422"/>
        <w:rPr>
          <w:b/>
          <w:bCs/>
          <w:szCs w:val="21"/>
        </w:rPr>
      </w:pPr>
      <w:r w:rsidRPr="000D1EF1">
        <w:rPr>
          <w:rFonts w:hint="eastAsia"/>
          <w:b/>
          <w:bCs/>
          <w:szCs w:val="21"/>
        </w:rPr>
        <w:t>基金管理人可在法律法规允许的情况下，对上述原则进行调整。基金管理人必须在新规则开始实施前依照《信息披露办法》的有关规定在规定媒介上公告。</w:t>
      </w:r>
    </w:p>
    <w:p w:rsidR="006B3F2B" w:rsidRPr="000D1EF1" w:rsidRDefault="006B3F2B" w:rsidP="006B3F2B">
      <w:pPr>
        <w:autoSpaceDE w:val="0"/>
        <w:autoSpaceDN w:val="0"/>
        <w:spacing w:line="360" w:lineRule="auto"/>
        <w:ind w:firstLine="420"/>
        <w:textAlignment w:val="bottom"/>
        <w:rPr>
          <w:kern w:val="0"/>
          <w:szCs w:val="21"/>
        </w:rPr>
      </w:pPr>
      <w:r w:rsidRPr="000D1EF1">
        <w:rPr>
          <w:rFonts w:hint="eastAsia"/>
          <w:kern w:val="0"/>
          <w:szCs w:val="21"/>
        </w:rPr>
        <w:t>（四）申购和赎回的</w:t>
      </w:r>
      <w:r w:rsidRPr="000D1EF1">
        <w:rPr>
          <w:rFonts w:hint="eastAsia"/>
          <w:szCs w:val="21"/>
        </w:rPr>
        <w:t>数额限制</w:t>
      </w:r>
    </w:p>
    <w:p w:rsidR="006B3F2B" w:rsidRPr="000D1EF1" w:rsidRDefault="006B3F2B" w:rsidP="006B3F2B">
      <w:pPr>
        <w:pStyle w:val="a6"/>
        <w:autoSpaceDE w:val="0"/>
        <w:autoSpaceDN w:val="0"/>
        <w:adjustRightInd w:val="0"/>
        <w:ind w:firstLineChars="0"/>
        <w:rPr>
          <w:rFonts w:ascii="Times New Roman"/>
          <w:szCs w:val="21"/>
        </w:rPr>
      </w:pPr>
      <w:r w:rsidRPr="000D1EF1">
        <w:rPr>
          <w:rFonts w:ascii="Times New Roman"/>
          <w:szCs w:val="21"/>
        </w:rPr>
        <w:t>1</w:t>
      </w:r>
      <w:r w:rsidRPr="000D1EF1">
        <w:rPr>
          <w:rFonts w:ascii="Times New Roman" w:hint="eastAsia"/>
          <w:szCs w:val="21"/>
        </w:rPr>
        <w:t>、投资者通过直销机构或华夏财富办理本基金</w:t>
      </w:r>
      <w:r w:rsidRPr="000D1EF1">
        <w:rPr>
          <w:rFonts w:ascii="Times New Roman"/>
          <w:szCs w:val="21"/>
        </w:rPr>
        <w:t>A</w:t>
      </w:r>
      <w:r w:rsidRPr="000D1EF1">
        <w:rPr>
          <w:rFonts w:ascii="Times New Roman" w:hint="eastAsia"/>
          <w:szCs w:val="21"/>
        </w:rPr>
        <w:t>类、</w:t>
      </w:r>
      <w:r w:rsidRPr="000D1EF1">
        <w:rPr>
          <w:rFonts w:ascii="Times New Roman"/>
          <w:szCs w:val="21"/>
        </w:rPr>
        <w:t>C</w:t>
      </w:r>
      <w:r w:rsidRPr="000D1EF1">
        <w:rPr>
          <w:rFonts w:ascii="Times New Roman" w:hint="eastAsia"/>
          <w:szCs w:val="21"/>
        </w:rPr>
        <w:t>类基金份额的申购及赎回业务时，各类基金份额每次最低申购金额均为</w:t>
      </w:r>
      <w:r w:rsidRPr="000D1EF1">
        <w:rPr>
          <w:rFonts w:ascii="Times New Roman"/>
          <w:szCs w:val="21"/>
        </w:rPr>
        <w:t>1.00</w:t>
      </w:r>
      <w:r w:rsidRPr="000D1EF1">
        <w:rPr>
          <w:rFonts w:ascii="Times New Roman" w:hint="eastAsia"/>
          <w:szCs w:val="21"/>
        </w:rPr>
        <w:t>元（含申购费），每次赎回申请均不得低于</w:t>
      </w:r>
      <w:r w:rsidRPr="000D1EF1">
        <w:rPr>
          <w:rFonts w:ascii="Times New Roman"/>
          <w:szCs w:val="21"/>
        </w:rPr>
        <w:t>1.00</w:t>
      </w:r>
      <w:r w:rsidRPr="000D1EF1">
        <w:rPr>
          <w:rFonts w:ascii="Times New Roman" w:hint="eastAsia"/>
          <w:szCs w:val="21"/>
        </w:rPr>
        <w:t>份基金份额。基金份额持有人赎回时或赎回后在直销机构或华夏财富保留的</w:t>
      </w:r>
      <w:r w:rsidRPr="000D1EF1">
        <w:rPr>
          <w:rFonts w:ascii="Times New Roman"/>
          <w:szCs w:val="21"/>
        </w:rPr>
        <w:t>A</w:t>
      </w:r>
      <w:r w:rsidRPr="000D1EF1">
        <w:rPr>
          <w:rFonts w:ascii="Times New Roman" w:hint="eastAsia"/>
          <w:szCs w:val="21"/>
        </w:rPr>
        <w:t>类或</w:t>
      </w:r>
      <w:r w:rsidRPr="000D1EF1">
        <w:rPr>
          <w:rFonts w:ascii="Times New Roman"/>
          <w:szCs w:val="21"/>
        </w:rPr>
        <w:t>C</w:t>
      </w:r>
      <w:r w:rsidRPr="000D1EF1">
        <w:rPr>
          <w:rFonts w:ascii="Times New Roman" w:hint="eastAsia"/>
          <w:szCs w:val="21"/>
        </w:rPr>
        <w:t>类基金份额余额不足</w:t>
      </w:r>
      <w:r w:rsidRPr="000D1EF1">
        <w:rPr>
          <w:rFonts w:ascii="Times New Roman"/>
          <w:szCs w:val="21"/>
        </w:rPr>
        <w:t>1.00</w:t>
      </w:r>
      <w:r w:rsidRPr="000D1EF1">
        <w:rPr>
          <w:rFonts w:ascii="Times New Roman" w:hint="eastAsia"/>
          <w:szCs w:val="21"/>
        </w:rPr>
        <w:t>份的，在赎回时需一次全部赎回。具体业务办理请遵循基金管理人直销机构</w:t>
      </w:r>
      <w:r w:rsidR="00AD1685" w:rsidRPr="000D1EF1">
        <w:rPr>
          <w:rFonts w:ascii="Times New Roman" w:hint="eastAsia"/>
          <w:szCs w:val="21"/>
        </w:rPr>
        <w:t>或</w:t>
      </w:r>
      <w:r w:rsidRPr="000D1EF1">
        <w:rPr>
          <w:rFonts w:ascii="Times New Roman" w:hint="eastAsia"/>
          <w:szCs w:val="21"/>
        </w:rPr>
        <w:t>华夏财富的相关规定。</w:t>
      </w:r>
    </w:p>
    <w:p w:rsidR="006B3F2B" w:rsidRPr="000D1EF1" w:rsidRDefault="006B3F2B" w:rsidP="006B3F2B">
      <w:pPr>
        <w:pStyle w:val="a6"/>
        <w:autoSpaceDE w:val="0"/>
        <w:autoSpaceDN w:val="0"/>
        <w:adjustRightInd w:val="0"/>
        <w:ind w:firstLineChars="0"/>
        <w:rPr>
          <w:rFonts w:ascii="Times New Roman"/>
          <w:szCs w:val="21"/>
        </w:rPr>
      </w:pPr>
      <w:r w:rsidRPr="000D1EF1">
        <w:rPr>
          <w:rFonts w:ascii="Times New Roman"/>
          <w:szCs w:val="21"/>
        </w:rPr>
        <w:t>2</w:t>
      </w:r>
      <w:r w:rsidRPr="000D1EF1">
        <w:rPr>
          <w:rFonts w:ascii="Times New Roman" w:hint="eastAsia"/>
          <w:szCs w:val="21"/>
        </w:rPr>
        <w:t>、投资者通过其他代销机构办理本基金</w:t>
      </w:r>
      <w:r w:rsidRPr="000D1EF1">
        <w:rPr>
          <w:rFonts w:ascii="Times New Roman"/>
          <w:szCs w:val="21"/>
        </w:rPr>
        <w:t>A</w:t>
      </w:r>
      <w:r w:rsidRPr="000D1EF1">
        <w:rPr>
          <w:rFonts w:ascii="Times New Roman" w:hint="eastAsia"/>
          <w:szCs w:val="21"/>
        </w:rPr>
        <w:t>类、</w:t>
      </w:r>
      <w:r w:rsidRPr="000D1EF1">
        <w:rPr>
          <w:rFonts w:ascii="Times New Roman"/>
          <w:szCs w:val="21"/>
        </w:rPr>
        <w:t>C</w:t>
      </w:r>
      <w:r w:rsidRPr="000D1EF1">
        <w:rPr>
          <w:rFonts w:ascii="Times New Roman" w:hint="eastAsia"/>
          <w:szCs w:val="21"/>
        </w:rPr>
        <w:t>类基金份额的申购及赎回业务时，每次最低申购金额、每次最低赎回份额、赎回时或赎回后在该代销机构（网点）保留的最低基金份额余额，以各代销机构的规定为准。具体业务办理请遵循各代销机构的相关规定。</w:t>
      </w:r>
    </w:p>
    <w:p w:rsidR="006B3F2B" w:rsidRPr="000D1EF1" w:rsidRDefault="006B3F2B" w:rsidP="006B3F2B">
      <w:pPr>
        <w:autoSpaceDE w:val="0"/>
        <w:autoSpaceDN w:val="0"/>
        <w:adjustRightInd w:val="0"/>
        <w:spacing w:line="360" w:lineRule="auto"/>
        <w:ind w:firstLine="420"/>
        <w:rPr>
          <w:bCs/>
          <w:szCs w:val="21"/>
        </w:rPr>
      </w:pPr>
      <w:r w:rsidRPr="000D1EF1">
        <w:rPr>
          <w:bCs/>
          <w:szCs w:val="21"/>
        </w:rPr>
        <w:t>3</w:t>
      </w:r>
      <w:r w:rsidRPr="000D1EF1">
        <w:rPr>
          <w:rFonts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6B3F2B" w:rsidRPr="000D1EF1" w:rsidRDefault="006B3F2B" w:rsidP="006B3F2B">
      <w:pPr>
        <w:autoSpaceDE w:val="0"/>
        <w:autoSpaceDN w:val="0"/>
        <w:adjustRightInd w:val="0"/>
        <w:spacing w:line="360" w:lineRule="auto"/>
        <w:ind w:firstLine="420"/>
        <w:rPr>
          <w:szCs w:val="21"/>
        </w:rPr>
      </w:pPr>
      <w:r w:rsidRPr="000D1EF1">
        <w:rPr>
          <w:bCs/>
          <w:szCs w:val="21"/>
        </w:rPr>
        <w:t>4</w:t>
      </w:r>
      <w:r w:rsidRPr="000D1EF1">
        <w:rPr>
          <w:rFonts w:hint="eastAsia"/>
          <w:bCs/>
          <w:szCs w:val="21"/>
        </w:rPr>
        <w:t>、基金管理人可在法律法规允许的情况下，调整上述规定申购金额和赎回份额的数量限制。基金管理人必须在调整前依照《信息披露办法》的有关规定在规定媒介上公告。</w:t>
      </w:r>
    </w:p>
    <w:p w:rsidR="006B3F2B" w:rsidRPr="000D1EF1" w:rsidRDefault="006B3F2B" w:rsidP="006B3F2B">
      <w:pPr>
        <w:spacing w:line="360" w:lineRule="auto"/>
        <w:ind w:firstLineChars="200" w:firstLine="420"/>
        <w:rPr>
          <w:szCs w:val="21"/>
        </w:rPr>
      </w:pPr>
      <w:bookmarkStart w:id="62" w:name="_Toc510842718"/>
      <w:r w:rsidRPr="000D1EF1">
        <w:rPr>
          <w:rFonts w:hint="eastAsia"/>
          <w:szCs w:val="21"/>
        </w:rPr>
        <w:t>（五）申购和赎回的程序</w:t>
      </w:r>
      <w:bookmarkEnd w:id="62"/>
    </w:p>
    <w:p w:rsidR="006B3F2B" w:rsidRPr="000D1EF1" w:rsidRDefault="006B3F2B" w:rsidP="006B3F2B">
      <w:pPr>
        <w:spacing w:line="360" w:lineRule="auto"/>
        <w:ind w:firstLineChars="200" w:firstLine="420"/>
        <w:rPr>
          <w:bCs/>
          <w:szCs w:val="21"/>
        </w:rPr>
      </w:pPr>
      <w:r w:rsidRPr="000D1EF1">
        <w:rPr>
          <w:bCs/>
          <w:szCs w:val="21"/>
        </w:rPr>
        <w:t>1</w:t>
      </w:r>
      <w:r w:rsidRPr="000D1EF1">
        <w:rPr>
          <w:rFonts w:hint="eastAsia"/>
          <w:bCs/>
          <w:szCs w:val="21"/>
        </w:rPr>
        <w:t>、申购和赎回的申请方式</w:t>
      </w:r>
    </w:p>
    <w:p w:rsidR="006B3F2B" w:rsidRPr="000D1EF1" w:rsidRDefault="006B3F2B" w:rsidP="006B3F2B">
      <w:pPr>
        <w:spacing w:line="360" w:lineRule="auto"/>
        <w:ind w:firstLineChars="200" w:firstLine="420"/>
        <w:rPr>
          <w:bCs/>
          <w:szCs w:val="21"/>
        </w:rPr>
      </w:pPr>
      <w:r w:rsidRPr="000D1EF1">
        <w:rPr>
          <w:rFonts w:hint="eastAsia"/>
          <w:bCs/>
          <w:szCs w:val="21"/>
        </w:rPr>
        <w:t>投资人必须根据销售机构规定的程序，在开放日的具体业务办理时间内提出申购或赎回的申请。</w:t>
      </w:r>
    </w:p>
    <w:p w:rsidR="006B3F2B" w:rsidRPr="000D1EF1" w:rsidRDefault="006B3F2B" w:rsidP="006B3F2B">
      <w:pPr>
        <w:spacing w:line="360" w:lineRule="auto"/>
        <w:ind w:firstLineChars="200" w:firstLine="420"/>
        <w:rPr>
          <w:bCs/>
          <w:szCs w:val="21"/>
        </w:rPr>
      </w:pPr>
      <w:r w:rsidRPr="000D1EF1">
        <w:rPr>
          <w:bCs/>
          <w:szCs w:val="21"/>
        </w:rPr>
        <w:t>2</w:t>
      </w:r>
      <w:r w:rsidRPr="000D1EF1">
        <w:rPr>
          <w:rFonts w:hint="eastAsia"/>
          <w:bCs/>
          <w:szCs w:val="21"/>
        </w:rPr>
        <w:t>、申购和赎回的款项支付</w:t>
      </w:r>
    </w:p>
    <w:p w:rsidR="006B3F2B" w:rsidRPr="000D1EF1" w:rsidRDefault="006B3F2B" w:rsidP="006B3F2B">
      <w:pPr>
        <w:spacing w:line="360" w:lineRule="auto"/>
        <w:ind w:firstLineChars="200" w:firstLine="420"/>
        <w:rPr>
          <w:bCs/>
          <w:szCs w:val="21"/>
        </w:rPr>
      </w:pPr>
      <w:r w:rsidRPr="000D1EF1">
        <w:rPr>
          <w:rFonts w:hint="eastAsia"/>
          <w:bCs/>
          <w:szCs w:val="21"/>
          <w:lang w:val="zh-CN"/>
        </w:rPr>
        <w:t>投资人申购基金份额时，必须全额交付申购款项，投资人交付申购款项，申购成立；基金份额登记机构确认基金份额时，申购生效。</w:t>
      </w:r>
    </w:p>
    <w:p w:rsidR="00D749C5" w:rsidRPr="000D1EF1" w:rsidRDefault="006B3F2B" w:rsidP="00D749C5">
      <w:pPr>
        <w:spacing w:line="360" w:lineRule="auto"/>
        <w:ind w:firstLineChars="200" w:firstLine="420"/>
        <w:rPr>
          <w:bCs/>
          <w:szCs w:val="21"/>
        </w:rPr>
      </w:pPr>
      <w:r w:rsidRPr="000D1EF1">
        <w:rPr>
          <w:rFonts w:hint="eastAsia"/>
        </w:rPr>
        <w:t>对于每份基金份额，自该基金份额的</w:t>
      </w:r>
      <w:r w:rsidR="00E70B6D" w:rsidRPr="000D1EF1">
        <w:rPr>
          <w:rFonts w:hint="eastAsia"/>
        </w:rPr>
        <w:t>持有期</w:t>
      </w:r>
      <w:r w:rsidRPr="000D1EF1">
        <w:rPr>
          <w:rFonts w:hint="eastAsia"/>
        </w:rPr>
        <w:t>到期日起（含当日），</w:t>
      </w:r>
      <w:r w:rsidRPr="000D1EF1">
        <w:rPr>
          <w:rFonts w:hint="eastAsia"/>
          <w:bCs/>
          <w:szCs w:val="21"/>
        </w:rPr>
        <w:t>基金份额持有人递交赎回申请，赎回成立；基金份额登记机构确认赎回时，赎回生效。</w:t>
      </w:r>
      <w:r w:rsidRPr="000D1EF1">
        <w:rPr>
          <w:rFonts w:hint="eastAsia"/>
          <w:bCs/>
          <w:color w:val="000000"/>
          <w:szCs w:val="21"/>
        </w:rPr>
        <w:t>基金份额持有人</w:t>
      </w:r>
      <w:r w:rsidRPr="000D1EF1">
        <w:rPr>
          <w:rFonts w:hint="eastAsia"/>
          <w:bCs/>
          <w:szCs w:val="21"/>
        </w:rPr>
        <w:t>赎回申请生效后，基金管理人将在</w:t>
      </w:r>
      <w:r w:rsidRPr="000D1EF1">
        <w:rPr>
          <w:bCs/>
          <w:szCs w:val="21"/>
        </w:rPr>
        <w:t>T</w:t>
      </w:r>
      <w:r w:rsidRPr="000D1EF1">
        <w:rPr>
          <w:rFonts w:hint="eastAsia"/>
          <w:bCs/>
          <w:szCs w:val="21"/>
        </w:rPr>
        <w:t>＋</w:t>
      </w:r>
      <w:r w:rsidRPr="000D1EF1">
        <w:rPr>
          <w:bCs/>
          <w:szCs w:val="21"/>
        </w:rPr>
        <w:t>7</w:t>
      </w:r>
      <w:r w:rsidRPr="000D1EF1">
        <w:rPr>
          <w:rFonts w:hint="eastAsia"/>
          <w:bCs/>
          <w:szCs w:val="21"/>
        </w:rPr>
        <w:t>日（包括该日）内支付赎回款项。在发生巨额赎回</w:t>
      </w:r>
      <w:r w:rsidRPr="000D1EF1">
        <w:rPr>
          <w:rFonts w:hint="eastAsia"/>
          <w:bCs/>
          <w:color w:val="000000"/>
          <w:szCs w:val="21"/>
        </w:rPr>
        <w:t>或基金合同约定的延缓支付赎回款项</w:t>
      </w:r>
      <w:r w:rsidRPr="000D1EF1">
        <w:rPr>
          <w:rFonts w:hint="eastAsia"/>
          <w:bCs/>
          <w:szCs w:val="21"/>
        </w:rPr>
        <w:t>时，款项的支付办法参照基金合同有关条款处理。</w:t>
      </w:r>
    </w:p>
    <w:p w:rsidR="006B3F2B" w:rsidRPr="000D1EF1" w:rsidRDefault="006B3F2B" w:rsidP="006B3F2B">
      <w:pPr>
        <w:spacing w:line="360" w:lineRule="auto"/>
        <w:ind w:firstLineChars="200" w:firstLine="420"/>
        <w:rPr>
          <w:bCs/>
          <w:szCs w:val="21"/>
        </w:rPr>
      </w:pPr>
      <w:r w:rsidRPr="000D1EF1">
        <w:rPr>
          <w:bCs/>
          <w:szCs w:val="21"/>
        </w:rPr>
        <w:t>3</w:t>
      </w:r>
      <w:r w:rsidRPr="000D1EF1">
        <w:rPr>
          <w:rFonts w:hint="eastAsia"/>
          <w:bCs/>
          <w:szCs w:val="21"/>
        </w:rPr>
        <w:t>、申购和赎回申请的确认</w:t>
      </w:r>
    </w:p>
    <w:p w:rsidR="006B3F2B" w:rsidRPr="000D1EF1" w:rsidRDefault="006B3F2B" w:rsidP="006B3F2B">
      <w:pPr>
        <w:spacing w:line="360" w:lineRule="auto"/>
        <w:ind w:firstLineChars="200" w:firstLine="420"/>
        <w:rPr>
          <w:bCs/>
          <w:szCs w:val="21"/>
        </w:rPr>
      </w:pPr>
      <w:r w:rsidRPr="000D1EF1">
        <w:rPr>
          <w:rFonts w:hint="eastAsia"/>
          <w:bCs/>
          <w:szCs w:val="21"/>
        </w:rPr>
        <w:t>基金管理人应以交易时间结束前受理有效申购和赎回申请的当天作为申购或赎回申请日（</w:t>
      </w:r>
      <w:r w:rsidRPr="000D1EF1">
        <w:rPr>
          <w:bCs/>
          <w:szCs w:val="21"/>
        </w:rPr>
        <w:t>T</w:t>
      </w:r>
      <w:r w:rsidRPr="000D1EF1">
        <w:rPr>
          <w:rFonts w:hint="eastAsia"/>
          <w:bCs/>
          <w:szCs w:val="21"/>
        </w:rPr>
        <w:t>日），在正常情况下，本基金登记机构在</w:t>
      </w:r>
      <w:r w:rsidRPr="000D1EF1">
        <w:rPr>
          <w:bCs/>
          <w:szCs w:val="21"/>
        </w:rPr>
        <w:t>T+1</w:t>
      </w:r>
      <w:r w:rsidRPr="000D1EF1">
        <w:rPr>
          <w:rFonts w:hint="eastAsia"/>
          <w:bCs/>
          <w:szCs w:val="21"/>
        </w:rPr>
        <w:t>日内对该交易的有效性进行确认。</w:t>
      </w:r>
      <w:r w:rsidRPr="000D1EF1">
        <w:rPr>
          <w:bCs/>
          <w:szCs w:val="21"/>
        </w:rPr>
        <w:t>T</w:t>
      </w:r>
      <w:r w:rsidRPr="000D1EF1">
        <w:rPr>
          <w:rFonts w:hint="eastAsia"/>
          <w:bCs/>
          <w:szCs w:val="21"/>
        </w:rPr>
        <w:t>日提交的有效申请，投资人可在</w:t>
      </w:r>
      <w:r w:rsidRPr="000D1EF1">
        <w:rPr>
          <w:bCs/>
          <w:szCs w:val="21"/>
        </w:rPr>
        <w:t>T+2</w:t>
      </w:r>
      <w:r w:rsidRPr="000D1EF1">
        <w:rPr>
          <w:rFonts w:hint="eastAsia"/>
          <w:bCs/>
          <w:szCs w:val="21"/>
        </w:rPr>
        <w:t>日后（包括该日）到销售网点柜台或以销售机构规定的其他方式查询申请的确认情况。</w:t>
      </w:r>
    </w:p>
    <w:p w:rsidR="006B3F2B" w:rsidRPr="000D1EF1" w:rsidRDefault="006B3F2B" w:rsidP="006B3F2B">
      <w:pPr>
        <w:spacing w:line="360" w:lineRule="auto"/>
        <w:ind w:firstLineChars="200" w:firstLine="420"/>
        <w:rPr>
          <w:bCs/>
          <w:szCs w:val="21"/>
        </w:rPr>
      </w:pPr>
      <w:r w:rsidRPr="000D1EF1">
        <w:rPr>
          <w:rFonts w:hint="eastAsia"/>
          <w:bCs/>
          <w:szCs w:val="21"/>
        </w:rPr>
        <w:t>基金销售机构对申购、赎回申请的受理并不代表申请一定成功，而仅代表销售机构确实接收到申请。申请的确认以登记机构或基金管理人的确认结果为准。对于申请的确认情况，投资者应及时查询。若申购不成功，则申购款项退还给投资人。</w:t>
      </w:r>
    </w:p>
    <w:p w:rsidR="006B3F2B" w:rsidRPr="000D1EF1" w:rsidRDefault="006B3F2B" w:rsidP="006B3F2B">
      <w:pPr>
        <w:spacing w:line="360" w:lineRule="auto"/>
        <w:ind w:firstLineChars="200" w:firstLine="420"/>
        <w:rPr>
          <w:bCs/>
          <w:szCs w:val="21"/>
        </w:rPr>
      </w:pPr>
      <w:r w:rsidRPr="000D1EF1">
        <w:rPr>
          <w:bCs/>
          <w:szCs w:val="21"/>
        </w:rPr>
        <w:t>4</w:t>
      </w:r>
      <w:r w:rsidRPr="000D1EF1">
        <w:rPr>
          <w:rFonts w:hint="eastAsia"/>
          <w:bCs/>
          <w:szCs w:val="21"/>
        </w:rPr>
        <w:t>、基金管理人可以在不违反法律法规且对基金份额持有人无实质性不利影响的前提下，对上述业务办理时间进行调整，并提前公告。</w:t>
      </w:r>
    </w:p>
    <w:p w:rsidR="006B3F2B" w:rsidRPr="000D1EF1" w:rsidRDefault="006B3F2B" w:rsidP="006B3F2B">
      <w:pPr>
        <w:autoSpaceDE w:val="0"/>
        <w:autoSpaceDN w:val="0"/>
        <w:adjustRightInd w:val="0"/>
        <w:spacing w:line="360" w:lineRule="auto"/>
        <w:ind w:firstLineChars="200" w:firstLine="420"/>
        <w:rPr>
          <w:szCs w:val="21"/>
        </w:rPr>
      </w:pPr>
      <w:r w:rsidRPr="000D1EF1">
        <w:rPr>
          <w:rFonts w:hint="eastAsia"/>
          <w:szCs w:val="21"/>
        </w:rPr>
        <w:t>（六）申购费与赎回费</w:t>
      </w:r>
    </w:p>
    <w:p w:rsidR="006B3F2B" w:rsidRPr="000D1EF1" w:rsidRDefault="006B3F2B" w:rsidP="006B3F2B">
      <w:pPr>
        <w:autoSpaceDE w:val="0"/>
        <w:autoSpaceDN w:val="0"/>
        <w:adjustRightInd w:val="0"/>
        <w:spacing w:line="360" w:lineRule="auto"/>
        <w:ind w:firstLineChars="200" w:firstLine="420"/>
        <w:rPr>
          <w:szCs w:val="21"/>
        </w:rPr>
      </w:pPr>
      <w:r w:rsidRPr="000D1EF1">
        <w:rPr>
          <w:szCs w:val="21"/>
        </w:rPr>
        <w:t>1</w:t>
      </w:r>
      <w:r w:rsidRPr="000D1EF1">
        <w:rPr>
          <w:rFonts w:hint="eastAsia"/>
          <w:szCs w:val="21"/>
        </w:rPr>
        <w:t>、申购费用</w:t>
      </w:r>
    </w:p>
    <w:p w:rsidR="006B3F2B" w:rsidRPr="000D1EF1" w:rsidRDefault="006B3F2B" w:rsidP="006B3F2B">
      <w:pPr>
        <w:autoSpaceDE w:val="0"/>
        <w:autoSpaceDN w:val="0"/>
        <w:adjustRightInd w:val="0"/>
        <w:spacing w:line="360" w:lineRule="auto"/>
        <w:ind w:firstLineChars="200" w:firstLine="420"/>
        <w:rPr>
          <w:szCs w:val="21"/>
        </w:rPr>
      </w:pPr>
      <w:r w:rsidRPr="000D1EF1">
        <w:rPr>
          <w:rFonts w:hint="eastAsia"/>
          <w:szCs w:val="21"/>
        </w:rPr>
        <w:t>（</w:t>
      </w:r>
      <w:r w:rsidRPr="000D1EF1">
        <w:rPr>
          <w:szCs w:val="21"/>
        </w:rPr>
        <w:t>1</w:t>
      </w:r>
      <w:r w:rsidRPr="000D1EF1">
        <w:rPr>
          <w:rFonts w:hint="eastAsia"/>
          <w:szCs w:val="21"/>
        </w:rPr>
        <w:t>）本基金</w:t>
      </w:r>
      <w:r w:rsidRPr="000D1EF1">
        <w:rPr>
          <w:szCs w:val="21"/>
        </w:rPr>
        <w:t>A</w:t>
      </w:r>
      <w:r w:rsidR="00C70944" w:rsidRPr="00C70944">
        <w:rPr>
          <w:szCs w:val="21"/>
        </w:rPr>
        <w:t>类基金份额</w:t>
      </w:r>
      <w:r w:rsidRPr="000D1EF1">
        <w:rPr>
          <w:rFonts w:hint="eastAsia"/>
          <w:szCs w:val="21"/>
        </w:rPr>
        <w:t>申购费由申购人承担，用于市场推广、销售、登记结算等各项费用。投资者在申购本基金</w:t>
      </w:r>
      <w:r w:rsidRPr="000D1EF1">
        <w:rPr>
          <w:szCs w:val="21"/>
        </w:rPr>
        <w:t>A</w:t>
      </w:r>
      <w:r w:rsidRPr="000D1EF1">
        <w:rPr>
          <w:rFonts w:hint="eastAsia"/>
          <w:szCs w:val="21"/>
        </w:rPr>
        <w:t>类基金份额时需交纳前端申购费，费率按申购金额递减，具体如下：</w:t>
      </w:r>
    </w:p>
    <w:tbl>
      <w:tblPr>
        <w:tblW w:w="0" w:type="auto"/>
        <w:jc w:val="center"/>
        <w:tblBorders>
          <w:top w:val="single" w:sz="12" w:space="0" w:color="auto"/>
          <w:bottom w:val="single" w:sz="12" w:space="0" w:color="auto"/>
          <w:insideH w:val="dashSmallGap" w:sz="4" w:space="0" w:color="auto"/>
          <w:insideV w:val="dashSmallGap" w:sz="4" w:space="0" w:color="auto"/>
        </w:tblBorders>
        <w:tblLook w:val="0000"/>
      </w:tblPr>
      <w:tblGrid>
        <w:gridCol w:w="2325"/>
        <w:gridCol w:w="1481"/>
      </w:tblGrid>
      <w:tr w:rsidR="006B3F2B" w:rsidRPr="000D1EF1" w:rsidTr="0009229A">
        <w:trPr>
          <w:jc w:val="center"/>
        </w:trPr>
        <w:tc>
          <w:tcPr>
            <w:tcW w:w="0" w:type="auto"/>
            <w:tcBorders>
              <w:top w:val="single" w:sz="12" w:space="0" w:color="auto"/>
              <w:bottom w:val="single" w:sz="12" w:space="0" w:color="auto"/>
            </w:tcBorders>
            <w:vAlign w:val="center"/>
          </w:tcPr>
          <w:p w:rsidR="006B3F2B" w:rsidRPr="000D1EF1" w:rsidRDefault="006B3F2B" w:rsidP="0009229A">
            <w:pPr>
              <w:autoSpaceDE w:val="0"/>
              <w:autoSpaceDN w:val="0"/>
              <w:adjustRightInd w:val="0"/>
              <w:jc w:val="center"/>
              <w:rPr>
                <w:b/>
                <w:bCs/>
                <w:szCs w:val="21"/>
              </w:rPr>
            </w:pPr>
            <w:r w:rsidRPr="000D1EF1">
              <w:rPr>
                <w:rFonts w:hint="eastAsia"/>
                <w:b/>
                <w:bCs/>
                <w:szCs w:val="21"/>
              </w:rPr>
              <w:t>申购金额（含申购费）</w:t>
            </w:r>
          </w:p>
        </w:tc>
        <w:tc>
          <w:tcPr>
            <w:tcW w:w="0" w:type="auto"/>
            <w:tcBorders>
              <w:top w:val="single" w:sz="12" w:space="0" w:color="auto"/>
              <w:bottom w:val="single" w:sz="12" w:space="0" w:color="auto"/>
            </w:tcBorders>
            <w:vAlign w:val="center"/>
          </w:tcPr>
          <w:p w:rsidR="006B3F2B" w:rsidRPr="000D1EF1" w:rsidRDefault="006B3F2B" w:rsidP="0009229A">
            <w:pPr>
              <w:autoSpaceDE w:val="0"/>
              <w:autoSpaceDN w:val="0"/>
              <w:adjustRightInd w:val="0"/>
              <w:jc w:val="center"/>
              <w:rPr>
                <w:b/>
                <w:bCs/>
                <w:szCs w:val="21"/>
              </w:rPr>
            </w:pPr>
            <w:r w:rsidRPr="000D1EF1">
              <w:rPr>
                <w:rFonts w:hint="eastAsia"/>
                <w:b/>
                <w:bCs/>
                <w:szCs w:val="21"/>
              </w:rPr>
              <w:t>前端申购费率</w:t>
            </w:r>
          </w:p>
        </w:tc>
      </w:tr>
      <w:tr w:rsidR="006B3F2B" w:rsidRPr="000D1EF1" w:rsidTr="0009229A">
        <w:trPr>
          <w:jc w:val="center"/>
        </w:trPr>
        <w:tc>
          <w:tcPr>
            <w:tcW w:w="0" w:type="auto"/>
            <w:tcBorders>
              <w:top w:val="single" w:sz="12" w:space="0" w:color="auto"/>
            </w:tcBorders>
            <w:vAlign w:val="center"/>
          </w:tcPr>
          <w:p w:rsidR="006B3F2B" w:rsidRPr="000D1EF1" w:rsidRDefault="00C70944" w:rsidP="0009229A">
            <w:pPr>
              <w:spacing w:line="360" w:lineRule="auto"/>
              <w:jc w:val="center"/>
              <w:rPr>
                <w:szCs w:val="21"/>
              </w:rPr>
            </w:pPr>
            <w:r w:rsidRPr="00C70944">
              <w:rPr>
                <w:kern w:val="0"/>
                <w:szCs w:val="21"/>
              </w:rPr>
              <w:t>50</w:t>
            </w:r>
            <w:r w:rsidRPr="00C70944">
              <w:rPr>
                <w:kern w:val="0"/>
                <w:szCs w:val="21"/>
              </w:rPr>
              <w:t>万元以下</w:t>
            </w:r>
          </w:p>
        </w:tc>
        <w:tc>
          <w:tcPr>
            <w:tcW w:w="0" w:type="auto"/>
            <w:tcBorders>
              <w:top w:val="single" w:sz="12" w:space="0" w:color="auto"/>
            </w:tcBorders>
            <w:vAlign w:val="center"/>
          </w:tcPr>
          <w:p w:rsidR="006B3F2B" w:rsidRPr="000D1EF1" w:rsidRDefault="00C70944" w:rsidP="0009229A">
            <w:pPr>
              <w:autoSpaceDE w:val="0"/>
              <w:autoSpaceDN w:val="0"/>
              <w:adjustRightInd w:val="0"/>
              <w:spacing w:line="360" w:lineRule="auto"/>
              <w:jc w:val="center"/>
              <w:rPr>
                <w:szCs w:val="21"/>
              </w:rPr>
            </w:pPr>
            <w:r w:rsidRPr="00C70944">
              <w:rPr>
                <w:kern w:val="0"/>
                <w:szCs w:val="21"/>
              </w:rPr>
              <w:t>0.80%</w:t>
            </w:r>
          </w:p>
        </w:tc>
      </w:tr>
      <w:tr w:rsidR="006B3F2B" w:rsidRPr="000D1EF1" w:rsidTr="0009229A">
        <w:trPr>
          <w:jc w:val="center"/>
        </w:trPr>
        <w:tc>
          <w:tcPr>
            <w:tcW w:w="0" w:type="auto"/>
            <w:vAlign w:val="center"/>
          </w:tcPr>
          <w:p w:rsidR="006B3F2B" w:rsidRPr="000D1EF1" w:rsidRDefault="00C70944" w:rsidP="0009229A">
            <w:pPr>
              <w:spacing w:line="360" w:lineRule="auto"/>
              <w:jc w:val="center"/>
              <w:rPr>
                <w:szCs w:val="21"/>
              </w:rPr>
            </w:pPr>
            <w:r w:rsidRPr="00C70944">
              <w:rPr>
                <w:kern w:val="0"/>
                <w:szCs w:val="21"/>
              </w:rPr>
              <w:t>50</w:t>
            </w:r>
            <w:r w:rsidRPr="00C70944">
              <w:rPr>
                <w:kern w:val="0"/>
                <w:szCs w:val="21"/>
              </w:rPr>
              <w:t>万元</w:t>
            </w:r>
            <w:r w:rsidRPr="00C70944">
              <w:rPr>
                <w:kern w:val="0"/>
                <w:szCs w:val="21"/>
              </w:rPr>
              <w:t>(</w:t>
            </w:r>
            <w:r w:rsidRPr="00C70944">
              <w:rPr>
                <w:kern w:val="0"/>
                <w:szCs w:val="21"/>
              </w:rPr>
              <w:t>含</w:t>
            </w:r>
            <w:r w:rsidRPr="00C70944">
              <w:rPr>
                <w:kern w:val="0"/>
                <w:szCs w:val="21"/>
              </w:rPr>
              <w:t>)-200</w:t>
            </w:r>
            <w:r w:rsidRPr="00C70944">
              <w:rPr>
                <w:kern w:val="0"/>
                <w:szCs w:val="21"/>
              </w:rPr>
              <w:t>万元</w:t>
            </w:r>
          </w:p>
        </w:tc>
        <w:tc>
          <w:tcPr>
            <w:tcW w:w="0" w:type="auto"/>
            <w:vAlign w:val="center"/>
          </w:tcPr>
          <w:p w:rsidR="006B3F2B" w:rsidRPr="000D1EF1" w:rsidRDefault="00C70944" w:rsidP="0009229A">
            <w:pPr>
              <w:autoSpaceDE w:val="0"/>
              <w:autoSpaceDN w:val="0"/>
              <w:adjustRightInd w:val="0"/>
              <w:spacing w:line="360" w:lineRule="auto"/>
              <w:jc w:val="center"/>
              <w:rPr>
                <w:szCs w:val="21"/>
              </w:rPr>
            </w:pPr>
            <w:r w:rsidRPr="00C70944">
              <w:rPr>
                <w:kern w:val="0"/>
                <w:szCs w:val="21"/>
              </w:rPr>
              <w:t>0.60%</w:t>
            </w:r>
          </w:p>
        </w:tc>
      </w:tr>
      <w:tr w:rsidR="006B3F2B" w:rsidRPr="000D1EF1" w:rsidTr="0009229A">
        <w:trPr>
          <w:jc w:val="center"/>
        </w:trPr>
        <w:tc>
          <w:tcPr>
            <w:tcW w:w="0" w:type="auto"/>
            <w:vAlign w:val="center"/>
          </w:tcPr>
          <w:p w:rsidR="006B3F2B" w:rsidRPr="000D1EF1" w:rsidRDefault="00C70944" w:rsidP="0009229A">
            <w:pPr>
              <w:spacing w:line="360" w:lineRule="auto"/>
              <w:jc w:val="center"/>
              <w:rPr>
                <w:szCs w:val="21"/>
              </w:rPr>
            </w:pPr>
            <w:r w:rsidRPr="00C70944">
              <w:rPr>
                <w:kern w:val="0"/>
                <w:szCs w:val="21"/>
              </w:rPr>
              <w:t>200</w:t>
            </w:r>
            <w:r w:rsidRPr="00C70944">
              <w:rPr>
                <w:rFonts w:hint="eastAsia"/>
                <w:kern w:val="0"/>
                <w:szCs w:val="21"/>
              </w:rPr>
              <w:t>万元</w:t>
            </w:r>
            <w:r w:rsidRPr="00C70944">
              <w:rPr>
                <w:kern w:val="0"/>
                <w:szCs w:val="21"/>
              </w:rPr>
              <w:t>(</w:t>
            </w:r>
            <w:r w:rsidRPr="00C70944">
              <w:rPr>
                <w:kern w:val="0"/>
                <w:szCs w:val="21"/>
              </w:rPr>
              <w:t>含</w:t>
            </w:r>
            <w:r w:rsidRPr="00C70944">
              <w:rPr>
                <w:kern w:val="0"/>
                <w:szCs w:val="21"/>
              </w:rPr>
              <w:t>)-500</w:t>
            </w:r>
            <w:r w:rsidRPr="00C70944">
              <w:rPr>
                <w:kern w:val="0"/>
                <w:szCs w:val="21"/>
              </w:rPr>
              <w:t>万元</w:t>
            </w:r>
          </w:p>
        </w:tc>
        <w:tc>
          <w:tcPr>
            <w:tcW w:w="0" w:type="auto"/>
            <w:vAlign w:val="center"/>
          </w:tcPr>
          <w:p w:rsidR="006B3F2B" w:rsidRPr="000D1EF1" w:rsidRDefault="00C70944" w:rsidP="0009229A">
            <w:pPr>
              <w:autoSpaceDE w:val="0"/>
              <w:autoSpaceDN w:val="0"/>
              <w:adjustRightInd w:val="0"/>
              <w:spacing w:line="360" w:lineRule="auto"/>
              <w:jc w:val="center"/>
              <w:rPr>
                <w:szCs w:val="21"/>
              </w:rPr>
            </w:pPr>
            <w:r w:rsidRPr="00C70944">
              <w:rPr>
                <w:kern w:val="0"/>
                <w:szCs w:val="21"/>
              </w:rPr>
              <w:t>0.40%</w:t>
            </w:r>
          </w:p>
        </w:tc>
      </w:tr>
      <w:tr w:rsidR="006B3F2B" w:rsidRPr="000D1EF1" w:rsidTr="0009229A">
        <w:trPr>
          <w:jc w:val="center"/>
        </w:trPr>
        <w:tc>
          <w:tcPr>
            <w:tcW w:w="0" w:type="auto"/>
            <w:vAlign w:val="center"/>
          </w:tcPr>
          <w:p w:rsidR="006B3F2B" w:rsidRPr="000D1EF1" w:rsidRDefault="00C70944" w:rsidP="0009229A">
            <w:pPr>
              <w:spacing w:line="360" w:lineRule="auto"/>
              <w:jc w:val="center"/>
              <w:rPr>
                <w:szCs w:val="21"/>
              </w:rPr>
            </w:pPr>
            <w:r w:rsidRPr="00C70944">
              <w:rPr>
                <w:kern w:val="0"/>
                <w:szCs w:val="21"/>
              </w:rPr>
              <w:t>500</w:t>
            </w:r>
            <w:r w:rsidRPr="00C70944">
              <w:rPr>
                <w:kern w:val="0"/>
                <w:szCs w:val="21"/>
              </w:rPr>
              <w:t>万元</w:t>
            </w:r>
            <w:r w:rsidRPr="00C70944">
              <w:rPr>
                <w:kern w:val="0"/>
                <w:szCs w:val="21"/>
              </w:rPr>
              <w:t>(</w:t>
            </w:r>
            <w:r w:rsidRPr="00C70944">
              <w:rPr>
                <w:kern w:val="0"/>
                <w:szCs w:val="21"/>
              </w:rPr>
              <w:t>含</w:t>
            </w:r>
            <w:r w:rsidRPr="00C70944">
              <w:rPr>
                <w:kern w:val="0"/>
                <w:szCs w:val="21"/>
              </w:rPr>
              <w:t>)</w:t>
            </w:r>
            <w:r w:rsidRPr="00C70944">
              <w:rPr>
                <w:kern w:val="0"/>
                <w:szCs w:val="21"/>
              </w:rPr>
              <w:t>以上</w:t>
            </w:r>
          </w:p>
        </w:tc>
        <w:tc>
          <w:tcPr>
            <w:tcW w:w="0" w:type="auto"/>
            <w:vAlign w:val="center"/>
          </w:tcPr>
          <w:p w:rsidR="006B3F2B" w:rsidRPr="000D1EF1" w:rsidRDefault="00C70944" w:rsidP="0009229A">
            <w:pPr>
              <w:autoSpaceDE w:val="0"/>
              <w:autoSpaceDN w:val="0"/>
              <w:adjustRightInd w:val="0"/>
              <w:spacing w:line="360" w:lineRule="auto"/>
              <w:jc w:val="center"/>
              <w:rPr>
                <w:szCs w:val="21"/>
              </w:rPr>
            </w:pPr>
            <w:r w:rsidRPr="00C70944">
              <w:rPr>
                <w:kern w:val="0"/>
                <w:szCs w:val="21"/>
              </w:rPr>
              <w:t>1000</w:t>
            </w:r>
            <w:r w:rsidRPr="00C70944">
              <w:rPr>
                <w:kern w:val="0"/>
                <w:szCs w:val="21"/>
              </w:rPr>
              <w:t>元</w:t>
            </w:r>
            <w:r w:rsidRPr="00C70944">
              <w:rPr>
                <w:kern w:val="0"/>
                <w:szCs w:val="21"/>
              </w:rPr>
              <w:t>/</w:t>
            </w:r>
            <w:r w:rsidRPr="00C70944">
              <w:rPr>
                <w:kern w:val="0"/>
                <w:szCs w:val="21"/>
              </w:rPr>
              <w:t>笔</w:t>
            </w:r>
            <w:r w:rsidRPr="00C70944">
              <w:rPr>
                <w:kern w:val="0"/>
                <w:szCs w:val="21"/>
              </w:rPr>
              <w:t xml:space="preserve"> </w:t>
            </w:r>
          </w:p>
        </w:tc>
      </w:tr>
    </w:tbl>
    <w:p w:rsidR="006B3F2B" w:rsidRPr="000D1EF1" w:rsidRDefault="006B3F2B" w:rsidP="006B3F2B">
      <w:pPr>
        <w:spacing w:line="360" w:lineRule="auto"/>
        <w:ind w:firstLineChars="200" w:firstLine="420"/>
        <w:rPr>
          <w:szCs w:val="21"/>
        </w:rPr>
      </w:pPr>
      <w:r w:rsidRPr="000D1EF1">
        <w:rPr>
          <w:rFonts w:hint="eastAsia"/>
          <w:szCs w:val="21"/>
        </w:rPr>
        <w:t>（</w:t>
      </w:r>
      <w:r w:rsidRPr="000D1EF1">
        <w:rPr>
          <w:szCs w:val="21"/>
        </w:rPr>
        <w:t>2</w:t>
      </w:r>
      <w:r w:rsidRPr="000D1EF1">
        <w:rPr>
          <w:rFonts w:hint="eastAsia"/>
          <w:szCs w:val="21"/>
        </w:rPr>
        <w:t>）</w:t>
      </w:r>
      <w:r w:rsidR="00C70944" w:rsidRPr="00C70944">
        <w:rPr>
          <w:szCs w:val="21"/>
        </w:rPr>
        <w:t>本基金</w:t>
      </w:r>
      <w:r w:rsidRPr="000D1EF1">
        <w:rPr>
          <w:szCs w:val="21"/>
        </w:rPr>
        <w:t>C</w:t>
      </w:r>
      <w:r w:rsidR="00C70944" w:rsidRPr="00C70944">
        <w:rPr>
          <w:szCs w:val="21"/>
        </w:rPr>
        <w:t>类基金份额不收取申购费。</w:t>
      </w:r>
    </w:p>
    <w:p w:rsidR="006B3F2B" w:rsidRPr="000D1EF1" w:rsidRDefault="00C70944" w:rsidP="006B3F2B">
      <w:pPr>
        <w:spacing w:line="360" w:lineRule="auto"/>
        <w:ind w:firstLineChars="200" w:firstLine="420"/>
        <w:rPr>
          <w:szCs w:val="21"/>
        </w:rPr>
      </w:pPr>
      <w:r w:rsidRPr="00C70944">
        <w:rPr>
          <w:szCs w:val="21"/>
        </w:rPr>
        <w:t>2</w:t>
      </w:r>
      <w:r w:rsidRPr="00C70944">
        <w:rPr>
          <w:rFonts w:hint="eastAsia"/>
          <w:szCs w:val="21"/>
        </w:rPr>
        <w:t>、</w:t>
      </w:r>
      <w:r w:rsidR="006B3F2B" w:rsidRPr="000D1EF1">
        <w:rPr>
          <w:rFonts w:hint="eastAsia"/>
          <w:szCs w:val="21"/>
        </w:rPr>
        <w:t>本基金对每份基金份额设置</w:t>
      </w:r>
      <w:r w:rsidR="00E70B6D" w:rsidRPr="000D1EF1">
        <w:rPr>
          <w:rFonts w:hint="eastAsia"/>
          <w:szCs w:val="21"/>
        </w:rPr>
        <w:t>六个月持有期</w:t>
      </w:r>
      <w:r w:rsidR="006B3F2B" w:rsidRPr="000D1EF1">
        <w:rPr>
          <w:rFonts w:hint="eastAsia"/>
          <w:szCs w:val="21"/>
        </w:rPr>
        <w:t>，故本基金不收取赎回费。</w:t>
      </w:r>
    </w:p>
    <w:p w:rsidR="006B3F2B" w:rsidRPr="000D1EF1" w:rsidRDefault="006B3F2B" w:rsidP="006B3F2B">
      <w:pPr>
        <w:spacing w:line="360" w:lineRule="auto"/>
        <w:ind w:firstLineChars="200" w:firstLine="420"/>
        <w:rPr>
          <w:bCs/>
          <w:szCs w:val="21"/>
        </w:rPr>
      </w:pPr>
      <w:r w:rsidRPr="000D1EF1">
        <w:rPr>
          <w:szCs w:val="21"/>
        </w:rPr>
        <w:t>3</w:t>
      </w:r>
      <w:r w:rsidRPr="000D1EF1">
        <w:rPr>
          <w:rFonts w:hint="eastAsia"/>
          <w:bCs/>
          <w:szCs w:val="21"/>
        </w:rPr>
        <w:t>、基金管理人可以在基金合同约定的范围内且对基金份额持有人无实质性不利影响的情况下，调整费率或收费方式，并最迟应于新的费率或收费方式实施日前依照《信息披露办法》的有关规定在规定媒介上公告。</w:t>
      </w:r>
    </w:p>
    <w:p w:rsidR="006B3F2B" w:rsidRPr="000D1EF1" w:rsidRDefault="006B3F2B" w:rsidP="006B3F2B">
      <w:pPr>
        <w:spacing w:line="360" w:lineRule="auto"/>
        <w:ind w:firstLineChars="200" w:firstLine="420"/>
        <w:rPr>
          <w:bCs/>
          <w:szCs w:val="21"/>
        </w:rPr>
      </w:pPr>
      <w:r w:rsidRPr="000D1EF1">
        <w:rPr>
          <w:bCs/>
          <w:szCs w:val="21"/>
        </w:rPr>
        <w:t>4</w:t>
      </w:r>
      <w:r w:rsidRPr="000D1EF1">
        <w:rPr>
          <w:rFonts w:hint="eastAsia"/>
          <w:bCs/>
          <w:szCs w:val="21"/>
        </w:rPr>
        <w:t>、基金管理人可以在对基金份额持有人利益无实质不利影响且不违反法律法规规定及基金合同约定的情形下根据市场情况制定基金促销计划，针对投资者定期或不定期地开展基金促销活动。在基金促销活动期间，按相关监管部门要求履行必要手续后，基金管理人可以适当调低基金申购费率、赎回费率。</w:t>
      </w:r>
    </w:p>
    <w:p w:rsidR="006B3F2B" w:rsidRPr="000D1EF1" w:rsidRDefault="006B3F2B" w:rsidP="006B3F2B">
      <w:pPr>
        <w:spacing w:line="360" w:lineRule="auto"/>
        <w:ind w:firstLineChars="200" w:firstLine="420"/>
        <w:rPr>
          <w:bCs/>
          <w:szCs w:val="21"/>
        </w:rPr>
      </w:pPr>
      <w:r w:rsidRPr="000D1EF1">
        <w:rPr>
          <w:bCs/>
          <w:szCs w:val="21"/>
        </w:rPr>
        <w:t>5</w:t>
      </w:r>
      <w:r w:rsidRPr="000D1EF1">
        <w:rPr>
          <w:rFonts w:hint="eastAsia"/>
          <w:bCs/>
          <w:szCs w:val="21"/>
        </w:rPr>
        <w:t>、当本基金发生大额申购或赎回情形时，基金管理人可以采用摆动定价机制，以确保基金估值的公平性。具体处理原则与操作规范遵循相关法律法规以及监管部门、自律规则的规定。</w:t>
      </w:r>
    </w:p>
    <w:p w:rsidR="006B3F2B" w:rsidRPr="000D1EF1" w:rsidRDefault="006B3F2B" w:rsidP="006B3F2B">
      <w:pPr>
        <w:autoSpaceDE w:val="0"/>
        <w:autoSpaceDN w:val="0"/>
        <w:adjustRightInd w:val="0"/>
        <w:spacing w:line="360" w:lineRule="auto"/>
        <w:ind w:firstLineChars="200" w:firstLine="420"/>
        <w:rPr>
          <w:szCs w:val="21"/>
        </w:rPr>
      </w:pPr>
      <w:r w:rsidRPr="000D1EF1">
        <w:rPr>
          <w:rFonts w:hint="eastAsia"/>
          <w:szCs w:val="21"/>
        </w:rPr>
        <w:t>（七）申购份额与赎回金额的计算方式</w:t>
      </w:r>
    </w:p>
    <w:p w:rsidR="006B3F2B" w:rsidRPr="000D1EF1" w:rsidRDefault="006B3F2B" w:rsidP="006B3F2B">
      <w:pPr>
        <w:autoSpaceDE w:val="0"/>
        <w:autoSpaceDN w:val="0"/>
        <w:adjustRightInd w:val="0"/>
        <w:spacing w:line="360" w:lineRule="auto"/>
        <w:ind w:firstLineChars="200" w:firstLine="420"/>
        <w:rPr>
          <w:szCs w:val="21"/>
        </w:rPr>
      </w:pPr>
      <w:r w:rsidRPr="000D1EF1">
        <w:rPr>
          <w:szCs w:val="21"/>
        </w:rPr>
        <w:t>1</w:t>
      </w:r>
      <w:r w:rsidRPr="000D1EF1">
        <w:rPr>
          <w:rFonts w:hint="eastAsia"/>
          <w:szCs w:val="21"/>
        </w:rPr>
        <w:t>、申购份额的计算</w:t>
      </w:r>
    </w:p>
    <w:p w:rsidR="006B3F2B" w:rsidRPr="000D1EF1" w:rsidRDefault="00C70944" w:rsidP="006B3F2B">
      <w:pPr>
        <w:autoSpaceDE w:val="0"/>
        <w:autoSpaceDN w:val="0"/>
        <w:adjustRightInd w:val="0"/>
        <w:spacing w:line="360" w:lineRule="auto"/>
        <w:ind w:firstLineChars="200" w:firstLine="420"/>
        <w:rPr>
          <w:szCs w:val="21"/>
        </w:rPr>
      </w:pPr>
      <w:r w:rsidRPr="00C70944">
        <w:rPr>
          <w:szCs w:val="21"/>
        </w:rPr>
        <w:t>（</w:t>
      </w:r>
      <w:r w:rsidR="006B3F2B" w:rsidRPr="000D1EF1">
        <w:rPr>
          <w:szCs w:val="21"/>
        </w:rPr>
        <w:t>1</w:t>
      </w:r>
      <w:r w:rsidRPr="00C70944">
        <w:rPr>
          <w:szCs w:val="21"/>
        </w:rPr>
        <w:t>）当投资者选择申购</w:t>
      </w:r>
      <w:r w:rsidR="006B3F2B" w:rsidRPr="000D1EF1">
        <w:rPr>
          <w:szCs w:val="21"/>
        </w:rPr>
        <w:t>A</w:t>
      </w:r>
      <w:r w:rsidRPr="00C70944">
        <w:rPr>
          <w:szCs w:val="21"/>
        </w:rPr>
        <w:t>类基金份额时，申购份额的计算方法如下：</w:t>
      </w:r>
    </w:p>
    <w:p w:rsidR="006B3F2B" w:rsidRPr="000D1EF1" w:rsidRDefault="006B3F2B" w:rsidP="006B3F2B">
      <w:pPr>
        <w:autoSpaceDE w:val="0"/>
        <w:autoSpaceDN w:val="0"/>
        <w:adjustRightInd w:val="0"/>
        <w:spacing w:line="360" w:lineRule="auto"/>
        <w:ind w:firstLineChars="200" w:firstLine="420"/>
        <w:rPr>
          <w:szCs w:val="21"/>
        </w:rPr>
      </w:pPr>
      <w:r w:rsidRPr="000D1EF1">
        <w:rPr>
          <w:rFonts w:hint="eastAsia"/>
          <w:szCs w:val="21"/>
        </w:rPr>
        <w:t>申购费用适用比例费率时，申购份额的计算方法如下：</w:t>
      </w:r>
    </w:p>
    <w:p w:rsidR="006B3F2B" w:rsidRPr="000D1EF1" w:rsidRDefault="006B3F2B" w:rsidP="006B3F2B">
      <w:pPr>
        <w:autoSpaceDE w:val="0"/>
        <w:autoSpaceDN w:val="0"/>
        <w:spacing w:line="360" w:lineRule="auto"/>
        <w:ind w:firstLine="840"/>
        <w:textAlignment w:val="bottom"/>
        <w:rPr>
          <w:szCs w:val="21"/>
        </w:rPr>
      </w:pPr>
      <w:r w:rsidRPr="000D1EF1">
        <w:rPr>
          <w:rFonts w:hint="eastAsia"/>
          <w:szCs w:val="21"/>
        </w:rPr>
        <w:t>净申购金额＝申购金额</w:t>
      </w:r>
      <w:r w:rsidRPr="000D1EF1">
        <w:rPr>
          <w:szCs w:val="21"/>
        </w:rPr>
        <w:t>/</w:t>
      </w:r>
      <w:r w:rsidRPr="000D1EF1">
        <w:rPr>
          <w:rFonts w:hint="eastAsia"/>
          <w:szCs w:val="21"/>
        </w:rPr>
        <w:t>（</w:t>
      </w:r>
      <w:r w:rsidRPr="000D1EF1">
        <w:rPr>
          <w:szCs w:val="21"/>
        </w:rPr>
        <w:t>1</w:t>
      </w:r>
      <w:r w:rsidRPr="000D1EF1">
        <w:rPr>
          <w:rFonts w:hint="eastAsia"/>
          <w:szCs w:val="21"/>
        </w:rPr>
        <w:t>＋前端申购费率）</w:t>
      </w:r>
    </w:p>
    <w:p w:rsidR="006B3F2B" w:rsidRPr="000D1EF1" w:rsidRDefault="006B3F2B" w:rsidP="006B3F2B">
      <w:pPr>
        <w:autoSpaceDE w:val="0"/>
        <w:autoSpaceDN w:val="0"/>
        <w:spacing w:line="360" w:lineRule="auto"/>
        <w:ind w:firstLineChars="400" w:firstLine="840"/>
        <w:textAlignment w:val="bottom"/>
        <w:rPr>
          <w:szCs w:val="21"/>
        </w:rPr>
      </w:pPr>
      <w:r w:rsidRPr="000D1EF1">
        <w:rPr>
          <w:rFonts w:hint="eastAsia"/>
          <w:szCs w:val="21"/>
        </w:rPr>
        <w:t>前端申购费用＝申购金额－净申购金额</w:t>
      </w:r>
    </w:p>
    <w:p w:rsidR="006B3F2B" w:rsidRPr="000D1EF1" w:rsidRDefault="006B3F2B" w:rsidP="006B3F2B">
      <w:pPr>
        <w:autoSpaceDE w:val="0"/>
        <w:autoSpaceDN w:val="0"/>
        <w:spacing w:line="360" w:lineRule="auto"/>
        <w:ind w:firstLine="840"/>
        <w:textAlignment w:val="bottom"/>
        <w:rPr>
          <w:szCs w:val="21"/>
        </w:rPr>
      </w:pPr>
      <w:r w:rsidRPr="000D1EF1">
        <w:rPr>
          <w:rFonts w:hint="eastAsia"/>
          <w:szCs w:val="21"/>
        </w:rPr>
        <w:t>申购份额＝净申购金额</w:t>
      </w:r>
      <w:r w:rsidRPr="000D1EF1">
        <w:rPr>
          <w:szCs w:val="21"/>
        </w:rPr>
        <w:t>/T</w:t>
      </w:r>
      <w:r w:rsidRPr="000D1EF1">
        <w:rPr>
          <w:rFonts w:hint="eastAsia"/>
          <w:szCs w:val="21"/>
        </w:rPr>
        <w:t>日</w:t>
      </w:r>
      <w:r w:rsidRPr="000D1EF1">
        <w:rPr>
          <w:szCs w:val="21"/>
        </w:rPr>
        <w:t>A</w:t>
      </w:r>
      <w:r w:rsidR="00C70944" w:rsidRPr="00C70944">
        <w:rPr>
          <w:szCs w:val="21"/>
        </w:rPr>
        <w:t>类</w:t>
      </w:r>
      <w:r w:rsidRPr="000D1EF1">
        <w:rPr>
          <w:rFonts w:hint="eastAsia"/>
          <w:szCs w:val="21"/>
        </w:rPr>
        <w:t>基金份额净值</w:t>
      </w:r>
    </w:p>
    <w:p w:rsidR="006B3F2B" w:rsidRPr="000D1EF1" w:rsidRDefault="006B3F2B" w:rsidP="006B3F2B">
      <w:pPr>
        <w:autoSpaceDE w:val="0"/>
        <w:autoSpaceDN w:val="0"/>
        <w:adjustRightInd w:val="0"/>
        <w:spacing w:line="360" w:lineRule="auto"/>
        <w:ind w:firstLineChars="200" w:firstLine="420"/>
        <w:rPr>
          <w:szCs w:val="21"/>
        </w:rPr>
      </w:pPr>
      <w:r w:rsidRPr="000D1EF1">
        <w:rPr>
          <w:rFonts w:hint="eastAsia"/>
          <w:szCs w:val="21"/>
        </w:rPr>
        <w:t>申购费用为固定金额时，申购份额的计算方法如下：</w:t>
      </w:r>
    </w:p>
    <w:p w:rsidR="006B3F2B" w:rsidRPr="000D1EF1" w:rsidRDefault="006B3F2B" w:rsidP="006B3F2B">
      <w:pPr>
        <w:autoSpaceDE w:val="0"/>
        <w:autoSpaceDN w:val="0"/>
        <w:adjustRightInd w:val="0"/>
        <w:spacing w:line="360" w:lineRule="auto"/>
        <w:ind w:firstLineChars="400" w:firstLine="840"/>
        <w:rPr>
          <w:szCs w:val="21"/>
        </w:rPr>
      </w:pPr>
      <w:r w:rsidRPr="000D1EF1">
        <w:rPr>
          <w:rFonts w:hint="eastAsia"/>
          <w:szCs w:val="21"/>
        </w:rPr>
        <w:t>前端申购费用＝固定金额</w:t>
      </w:r>
    </w:p>
    <w:p w:rsidR="006B3F2B" w:rsidRPr="000D1EF1" w:rsidRDefault="006B3F2B" w:rsidP="006B3F2B">
      <w:pPr>
        <w:autoSpaceDE w:val="0"/>
        <w:autoSpaceDN w:val="0"/>
        <w:adjustRightInd w:val="0"/>
        <w:spacing w:line="360" w:lineRule="auto"/>
        <w:ind w:firstLineChars="400" w:firstLine="840"/>
        <w:rPr>
          <w:szCs w:val="21"/>
        </w:rPr>
      </w:pPr>
      <w:r w:rsidRPr="000D1EF1">
        <w:rPr>
          <w:rFonts w:hint="eastAsia"/>
          <w:szCs w:val="21"/>
        </w:rPr>
        <w:t>净申购金额</w:t>
      </w:r>
      <w:r w:rsidRPr="000D1EF1">
        <w:rPr>
          <w:szCs w:val="21"/>
        </w:rPr>
        <w:t>=</w:t>
      </w:r>
      <w:r w:rsidRPr="000D1EF1">
        <w:rPr>
          <w:rFonts w:hint="eastAsia"/>
          <w:szCs w:val="21"/>
        </w:rPr>
        <w:t>申购金额－前端申购费用</w:t>
      </w:r>
    </w:p>
    <w:p w:rsidR="006B3F2B" w:rsidRPr="000D1EF1" w:rsidRDefault="006B3F2B" w:rsidP="006B3F2B">
      <w:pPr>
        <w:autoSpaceDE w:val="0"/>
        <w:autoSpaceDN w:val="0"/>
        <w:adjustRightInd w:val="0"/>
        <w:spacing w:line="360" w:lineRule="auto"/>
        <w:ind w:firstLineChars="400" w:firstLine="840"/>
        <w:rPr>
          <w:szCs w:val="21"/>
        </w:rPr>
      </w:pPr>
      <w:r w:rsidRPr="000D1EF1">
        <w:rPr>
          <w:rFonts w:hint="eastAsia"/>
          <w:szCs w:val="21"/>
        </w:rPr>
        <w:t>申购份额＝净申购金额</w:t>
      </w:r>
      <w:r w:rsidRPr="000D1EF1">
        <w:rPr>
          <w:szCs w:val="21"/>
        </w:rPr>
        <w:t>/T</w:t>
      </w:r>
      <w:r w:rsidRPr="000D1EF1">
        <w:rPr>
          <w:rFonts w:hint="eastAsia"/>
          <w:szCs w:val="21"/>
        </w:rPr>
        <w:t>日</w:t>
      </w:r>
      <w:r w:rsidRPr="000D1EF1">
        <w:rPr>
          <w:szCs w:val="21"/>
        </w:rPr>
        <w:t>A</w:t>
      </w:r>
      <w:r w:rsidR="00C70944" w:rsidRPr="00C70944">
        <w:rPr>
          <w:szCs w:val="21"/>
        </w:rPr>
        <w:t>类</w:t>
      </w:r>
      <w:r w:rsidRPr="000D1EF1">
        <w:rPr>
          <w:rFonts w:hint="eastAsia"/>
          <w:szCs w:val="21"/>
        </w:rPr>
        <w:t>基金份额净值</w:t>
      </w:r>
    </w:p>
    <w:p w:rsidR="006B3F2B" w:rsidRPr="000D1EF1" w:rsidRDefault="00C70944" w:rsidP="006B3F2B">
      <w:pPr>
        <w:autoSpaceDE w:val="0"/>
        <w:autoSpaceDN w:val="0"/>
        <w:spacing w:line="360" w:lineRule="auto"/>
        <w:ind w:firstLineChars="200" w:firstLine="420"/>
        <w:textAlignment w:val="bottom"/>
        <w:rPr>
          <w:szCs w:val="21"/>
        </w:rPr>
      </w:pPr>
      <w:r w:rsidRPr="00C70944">
        <w:rPr>
          <w:szCs w:val="21"/>
        </w:rPr>
        <w:t>（</w:t>
      </w:r>
      <w:r w:rsidR="006B3F2B" w:rsidRPr="000D1EF1">
        <w:rPr>
          <w:szCs w:val="21"/>
        </w:rPr>
        <w:t>2</w:t>
      </w:r>
      <w:r w:rsidRPr="00C70944">
        <w:rPr>
          <w:szCs w:val="21"/>
        </w:rPr>
        <w:t>）当投资者选择申购</w:t>
      </w:r>
      <w:r w:rsidR="006B3F2B" w:rsidRPr="000D1EF1">
        <w:rPr>
          <w:szCs w:val="21"/>
        </w:rPr>
        <w:t>C</w:t>
      </w:r>
      <w:r w:rsidRPr="00C70944">
        <w:rPr>
          <w:szCs w:val="21"/>
        </w:rPr>
        <w:t>类基金份额时，申购份额的计算方法如下：</w:t>
      </w:r>
    </w:p>
    <w:p w:rsidR="006B3F2B" w:rsidRPr="000D1EF1" w:rsidRDefault="00C70944" w:rsidP="006B3F2B">
      <w:pPr>
        <w:autoSpaceDE w:val="0"/>
        <w:autoSpaceDN w:val="0"/>
        <w:spacing w:line="360" w:lineRule="auto"/>
        <w:ind w:firstLineChars="600" w:firstLine="1260"/>
        <w:textAlignment w:val="bottom"/>
        <w:rPr>
          <w:szCs w:val="21"/>
        </w:rPr>
      </w:pPr>
      <w:r w:rsidRPr="00C70944">
        <w:rPr>
          <w:szCs w:val="21"/>
        </w:rPr>
        <w:t>申购份额＝申购金额</w:t>
      </w:r>
      <w:r w:rsidR="006B3F2B" w:rsidRPr="000D1EF1">
        <w:rPr>
          <w:szCs w:val="21"/>
        </w:rPr>
        <w:t>/T</w:t>
      </w:r>
      <w:r w:rsidRPr="00C70944">
        <w:rPr>
          <w:szCs w:val="21"/>
        </w:rPr>
        <w:t>日</w:t>
      </w:r>
      <w:r w:rsidR="006B3F2B" w:rsidRPr="000D1EF1">
        <w:rPr>
          <w:szCs w:val="21"/>
        </w:rPr>
        <w:t>C</w:t>
      </w:r>
      <w:r w:rsidRPr="00C70944">
        <w:rPr>
          <w:szCs w:val="21"/>
        </w:rPr>
        <w:t>类基金份额净值</w:t>
      </w:r>
    </w:p>
    <w:p w:rsidR="006B3F2B" w:rsidRPr="000D1EF1" w:rsidRDefault="006B3F2B" w:rsidP="006B3F2B">
      <w:pPr>
        <w:autoSpaceDE w:val="0"/>
        <w:autoSpaceDN w:val="0"/>
        <w:adjustRightInd w:val="0"/>
        <w:spacing w:line="360" w:lineRule="auto"/>
        <w:ind w:firstLineChars="200" w:firstLine="420"/>
        <w:rPr>
          <w:szCs w:val="21"/>
        </w:rPr>
      </w:pPr>
      <w:r w:rsidRPr="000D1EF1">
        <w:rPr>
          <w:rFonts w:hint="eastAsia"/>
          <w:szCs w:val="21"/>
        </w:rPr>
        <w:t>（</w:t>
      </w:r>
      <w:r w:rsidRPr="000D1EF1">
        <w:rPr>
          <w:szCs w:val="21"/>
        </w:rPr>
        <w:t>3</w:t>
      </w:r>
      <w:r w:rsidRPr="000D1EF1">
        <w:rPr>
          <w:rFonts w:hint="eastAsia"/>
          <w:szCs w:val="21"/>
        </w:rPr>
        <w:t>）基金份额按照四舍五入方法，保留小数点后两位，由此误差产生的损失由基金财产承担，产生的收益归基金财产所有。</w:t>
      </w:r>
    </w:p>
    <w:p w:rsidR="006B3F2B" w:rsidRPr="000D1EF1" w:rsidRDefault="006B3F2B" w:rsidP="006B3F2B">
      <w:pPr>
        <w:autoSpaceDE w:val="0"/>
        <w:autoSpaceDN w:val="0"/>
        <w:adjustRightInd w:val="0"/>
        <w:spacing w:line="360" w:lineRule="auto"/>
        <w:ind w:firstLineChars="200" w:firstLine="420"/>
        <w:rPr>
          <w:szCs w:val="21"/>
        </w:rPr>
      </w:pPr>
      <w:r w:rsidRPr="000D1EF1">
        <w:rPr>
          <w:rFonts w:hint="eastAsia"/>
          <w:szCs w:val="21"/>
        </w:rPr>
        <w:t>例三：假定</w:t>
      </w:r>
      <w:r w:rsidRPr="000D1EF1">
        <w:rPr>
          <w:szCs w:val="21"/>
        </w:rPr>
        <w:t>T</w:t>
      </w:r>
      <w:r w:rsidRPr="000D1EF1">
        <w:rPr>
          <w:rFonts w:hint="eastAsia"/>
          <w:szCs w:val="21"/>
        </w:rPr>
        <w:t>日的</w:t>
      </w:r>
      <w:r w:rsidRPr="000D1EF1">
        <w:rPr>
          <w:szCs w:val="21"/>
        </w:rPr>
        <w:t>A</w:t>
      </w:r>
      <w:r w:rsidR="00C70944" w:rsidRPr="00C70944">
        <w:rPr>
          <w:szCs w:val="21"/>
        </w:rPr>
        <w:t>类</w:t>
      </w:r>
      <w:r w:rsidRPr="000D1EF1">
        <w:rPr>
          <w:rFonts w:hint="eastAsia"/>
          <w:szCs w:val="21"/>
        </w:rPr>
        <w:t>基金份额净值为</w:t>
      </w:r>
      <w:r w:rsidRPr="000D1EF1">
        <w:rPr>
          <w:szCs w:val="21"/>
        </w:rPr>
        <w:t>1.2300</w:t>
      </w:r>
      <w:r w:rsidRPr="000D1EF1">
        <w:rPr>
          <w:rFonts w:hint="eastAsia"/>
          <w:szCs w:val="21"/>
        </w:rPr>
        <w:t>元，</w:t>
      </w:r>
      <w:r w:rsidR="00FE3C00" w:rsidRPr="000D1EF1">
        <w:rPr>
          <w:rFonts w:hint="eastAsia"/>
          <w:szCs w:val="21"/>
        </w:rPr>
        <w:t>三笔申购金额分别为</w:t>
      </w:r>
      <w:r w:rsidR="00FE3C00" w:rsidRPr="000D1EF1">
        <w:rPr>
          <w:szCs w:val="21"/>
        </w:rPr>
        <w:t>1,000.00</w:t>
      </w:r>
      <w:r w:rsidR="00FE3C00" w:rsidRPr="000D1EF1">
        <w:rPr>
          <w:rFonts w:hint="eastAsia"/>
          <w:szCs w:val="21"/>
        </w:rPr>
        <w:t>元、</w:t>
      </w:r>
      <w:r w:rsidR="00FE3C00" w:rsidRPr="000D1EF1">
        <w:rPr>
          <w:szCs w:val="21"/>
        </w:rPr>
        <w:t>50</w:t>
      </w:r>
      <w:r w:rsidR="00FE3C00" w:rsidRPr="000D1EF1">
        <w:rPr>
          <w:rFonts w:hint="eastAsia"/>
          <w:szCs w:val="21"/>
        </w:rPr>
        <w:t>万元、</w:t>
      </w:r>
      <w:r w:rsidR="00FE3C00" w:rsidRPr="000D1EF1">
        <w:rPr>
          <w:szCs w:val="21"/>
        </w:rPr>
        <w:t>200</w:t>
      </w:r>
      <w:r w:rsidR="00FE3C00" w:rsidRPr="000D1EF1">
        <w:rPr>
          <w:rFonts w:hint="eastAsia"/>
          <w:szCs w:val="21"/>
        </w:rPr>
        <w:t>万元，</w:t>
      </w:r>
      <w:r w:rsidRPr="000D1EF1">
        <w:rPr>
          <w:rFonts w:hint="eastAsia"/>
          <w:szCs w:val="21"/>
        </w:rPr>
        <w:t>则各笔申购负担的前端申购费用和获得的</w:t>
      </w:r>
      <w:r w:rsidRPr="000D1EF1">
        <w:rPr>
          <w:szCs w:val="21"/>
        </w:rPr>
        <w:t>A</w:t>
      </w:r>
      <w:r w:rsidR="00C70944" w:rsidRPr="00C70944">
        <w:rPr>
          <w:szCs w:val="21"/>
        </w:rPr>
        <w:t>类</w:t>
      </w:r>
      <w:r w:rsidRPr="000D1EF1">
        <w:rPr>
          <w:rFonts w:hint="eastAsia"/>
          <w:szCs w:val="21"/>
        </w:rPr>
        <w:t>基金份额计算如下：</w:t>
      </w:r>
    </w:p>
    <w:tbl>
      <w:tblPr>
        <w:tblW w:w="0" w:type="auto"/>
        <w:jc w:val="center"/>
        <w:tblLook w:val="0000"/>
      </w:tblPr>
      <w:tblGrid>
        <w:gridCol w:w="2835"/>
        <w:gridCol w:w="1791"/>
        <w:gridCol w:w="1739"/>
        <w:gridCol w:w="1739"/>
      </w:tblGrid>
      <w:tr w:rsidR="006B3F2B" w:rsidRPr="000D1EF1" w:rsidTr="0009229A">
        <w:trPr>
          <w:trHeight w:val="293"/>
          <w:jc w:val="center"/>
        </w:trPr>
        <w:tc>
          <w:tcPr>
            <w:tcW w:w="2835" w:type="dxa"/>
            <w:tcBorders>
              <w:top w:val="single" w:sz="12" w:space="0" w:color="auto"/>
              <w:bottom w:val="single" w:sz="12" w:space="0" w:color="auto"/>
              <w:right w:val="dashSmallGap" w:sz="4" w:space="0" w:color="auto"/>
            </w:tcBorders>
          </w:tcPr>
          <w:p w:rsidR="006B3F2B" w:rsidRPr="000D1EF1" w:rsidRDefault="006B3F2B" w:rsidP="0009229A">
            <w:pPr>
              <w:autoSpaceDE w:val="0"/>
              <w:autoSpaceDN w:val="0"/>
              <w:adjustRightInd w:val="0"/>
              <w:spacing w:line="360" w:lineRule="auto"/>
              <w:ind w:firstLineChars="200" w:firstLine="420"/>
              <w:rPr>
                <w:bCs/>
                <w:szCs w:val="21"/>
              </w:rPr>
            </w:pPr>
          </w:p>
        </w:tc>
        <w:tc>
          <w:tcPr>
            <w:tcW w:w="1791" w:type="dxa"/>
            <w:tcBorders>
              <w:top w:val="single" w:sz="12" w:space="0" w:color="auto"/>
              <w:left w:val="dashSmallGap" w:sz="4" w:space="0" w:color="auto"/>
              <w:bottom w:val="single" w:sz="12" w:space="0" w:color="auto"/>
              <w:right w:val="dashSmallGap" w:sz="4" w:space="0" w:color="auto"/>
            </w:tcBorders>
          </w:tcPr>
          <w:p w:rsidR="006B3F2B" w:rsidRPr="000D1EF1" w:rsidRDefault="006B3F2B" w:rsidP="0009229A">
            <w:pPr>
              <w:autoSpaceDE w:val="0"/>
              <w:autoSpaceDN w:val="0"/>
              <w:adjustRightInd w:val="0"/>
              <w:spacing w:line="360" w:lineRule="auto"/>
              <w:ind w:firstLineChars="200" w:firstLine="420"/>
              <w:rPr>
                <w:bCs/>
                <w:szCs w:val="21"/>
              </w:rPr>
            </w:pPr>
            <w:r w:rsidRPr="000D1EF1">
              <w:rPr>
                <w:rFonts w:hint="eastAsia"/>
                <w:bCs/>
                <w:szCs w:val="21"/>
              </w:rPr>
              <w:t>申购</w:t>
            </w:r>
            <w:r w:rsidRPr="000D1EF1">
              <w:rPr>
                <w:bCs/>
                <w:szCs w:val="21"/>
              </w:rPr>
              <w:t>1</w:t>
            </w:r>
          </w:p>
        </w:tc>
        <w:tc>
          <w:tcPr>
            <w:tcW w:w="1739" w:type="dxa"/>
            <w:tcBorders>
              <w:top w:val="single" w:sz="12" w:space="0" w:color="auto"/>
              <w:left w:val="dashSmallGap" w:sz="4" w:space="0" w:color="auto"/>
              <w:bottom w:val="single" w:sz="12" w:space="0" w:color="auto"/>
              <w:right w:val="dashSmallGap" w:sz="4" w:space="0" w:color="auto"/>
            </w:tcBorders>
          </w:tcPr>
          <w:p w:rsidR="006B3F2B" w:rsidRPr="000D1EF1" w:rsidRDefault="006B3F2B" w:rsidP="0009229A">
            <w:pPr>
              <w:autoSpaceDE w:val="0"/>
              <w:autoSpaceDN w:val="0"/>
              <w:adjustRightInd w:val="0"/>
              <w:spacing w:line="360" w:lineRule="auto"/>
              <w:ind w:firstLineChars="200" w:firstLine="420"/>
              <w:rPr>
                <w:bCs/>
                <w:szCs w:val="21"/>
              </w:rPr>
            </w:pPr>
            <w:r w:rsidRPr="000D1EF1">
              <w:rPr>
                <w:rFonts w:hint="eastAsia"/>
                <w:bCs/>
                <w:szCs w:val="21"/>
              </w:rPr>
              <w:t>申购</w:t>
            </w:r>
            <w:r w:rsidRPr="000D1EF1">
              <w:rPr>
                <w:bCs/>
                <w:szCs w:val="21"/>
              </w:rPr>
              <w:t>2</w:t>
            </w:r>
          </w:p>
        </w:tc>
        <w:tc>
          <w:tcPr>
            <w:tcW w:w="1739" w:type="dxa"/>
            <w:tcBorders>
              <w:top w:val="single" w:sz="12" w:space="0" w:color="auto"/>
              <w:left w:val="dashSmallGap" w:sz="4" w:space="0" w:color="auto"/>
              <w:bottom w:val="single" w:sz="12" w:space="0" w:color="auto"/>
            </w:tcBorders>
          </w:tcPr>
          <w:p w:rsidR="006B3F2B" w:rsidRPr="000D1EF1" w:rsidRDefault="006B3F2B" w:rsidP="0009229A">
            <w:pPr>
              <w:autoSpaceDE w:val="0"/>
              <w:autoSpaceDN w:val="0"/>
              <w:adjustRightInd w:val="0"/>
              <w:spacing w:line="360" w:lineRule="auto"/>
              <w:ind w:firstLineChars="200" w:firstLine="420"/>
              <w:rPr>
                <w:bCs/>
                <w:szCs w:val="21"/>
              </w:rPr>
            </w:pPr>
            <w:r w:rsidRPr="000D1EF1">
              <w:rPr>
                <w:rFonts w:hint="eastAsia"/>
                <w:bCs/>
                <w:szCs w:val="21"/>
              </w:rPr>
              <w:t>申购</w:t>
            </w:r>
            <w:r w:rsidRPr="000D1EF1">
              <w:rPr>
                <w:bCs/>
                <w:szCs w:val="21"/>
              </w:rPr>
              <w:t>3</w:t>
            </w:r>
          </w:p>
        </w:tc>
      </w:tr>
      <w:tr w:rsidR="006B3F2B" w:rsidRPr="000D1EF1" w:rsidTr="0009229A">
        <w:trPr>
          <w:trHeight w:val="293"/>
          <w:jc w:val="center"/>
        </w:trPr>
        <w:tc>
          <w:tcPr>
            <w:tcW w:w="2835" w:type="dxa"/>
            <w:tcBorders>
              <w:top w:val="single" w:sz="12" w:space="0" w:color="auto"/>
              <w:bottom w:val="single" w:sz="12" w:space="0" w:color="auto"/>
              <w:right w:val="dashSmallGap" w:sz="4" w:space="0" w:color="auto"/>
            </w:tcBorders>
          </w:tcPr>
          <w:p w:rsidR="006B3F2B" w:rsidRPr="000D1EF1" w:rsidRDefault="006B3F2B" w:rsidP="0009229A">
            <w:pPr>
              <w:autoSpaceDE w:val="0"/>
              <w:autoSpaceDN w:val="0"/>
              <w:adjustRightInd w:val="0"/>
              <w:spacing w:line="360" w:lineRule="auto"/>
              <w:ind w:firstLineChars="200" w:firstLine="420"/>
              <w:rPr>
                <w:bCs/>
                <w:szCs w:val="21"/>
              </w:rPr>
            </w:pPr>
            <w:r w:rsidRPr="000D1EF1">
              <w:rPr>
                <w:rFonts w:hint="eastAsia"/>
                <w:bCs/>
                <w:szCs w:val="21"/>
              </w:rPr>
              <w:t>申购金额（元，</w:t>
            </w:r>
            <w:r w:rsidRPr="000D1EF1">
              <w:rPr>
                <w:bCs/>
                <w:szCs w:val="21"/>
              </w:rPr>
              <w:t>a</w:t>
            </w:r>
            <w:r w:rsidRPr="000D1EF1">
              <w:rPr>
                <w:rFonts w:hint="eastAsia"/>
                <w:bCs/>
                <w:szCs w:val="21"/>
              </w:rPr>
              <w:t>）</w:t>
            </w:r>
          </w:p>
        </w:tc>
        <w:tc>
          <w:tcPr>
            <w:tcW w:w="1276" w:type="dxa"/>
            <w:tcBorders>
              <w:top w:val="single" w:sz="12" w:space="0" w:color="auto"/>
              <w:left w:val="dashSmallGap" w:sz="4" w:space="0" w:color="auto"/>
              <w:bottom w:val="single" w:sz="12" w:space="0" w:color="auto"/>
              <w:right w:val="dashSmallGap" w:sz="4" w:space="0" w:color="auto"/>
            </w:tcBorders>
          </w:tcPr>
          <w:p w:rsidR="006B3F2B" w:rsidRPr="000D1EF1" w:rsidRDefault="006B3F2B" w:rsidP="0009229A">
            <w:pPr>
              <w:autoSpaceDE w:val="0"/>
              <w:autoSpaceDN w:val="0"/>
              <w:adjustRightInd w:val="0"/>
              <w:spacing w:line="360" w:lineRule="auto"/>
              <w:ind w:firstLineChars="200" w:firstLine="420"/>
              <w:rPr>
                <w:bCs/>
                <w:szCs w:val="21"/>
              </w:rPr>
            </w:pPr>
            <w:r w:rsidRPr="000D1EF1">
              <w:rPr>
                <w:bCs/>
                <w:szCs w:val="21"/>
              </w:rPr>
              <w:t>1,000.00</w:t>
            </w:r>
          </w:p>
        </w:tc>
        <w:tc>
          <w:tcPr>
            <w:tcW w:w="1384" w:type="dxa"/>
            <w:tcBorders>
              <w:top w:val="single" w:sz="12" w:space="0" w:color="auto"/>
              <w:left w:val="dashSmallGap" w:sz="4" w:space="0" w:color="auto"/>
              <w:bottom w:val="single" w:sz="12" w:space="0" w:color="auto"/>
              <w:right w:val="dashSmallGap" w:sz="4" w:space="0" w:color="auto"/>
            </w:tcBorders>
          </w:tcPr>
          <w:p w:rsidR="006B3F2B" w:rsidRPr="000D1EF1" w:rsidRDefault="00B25476" w:rsidP="00DB5B1F">
            <w:pPr>
              <w:autoSpaceDE w:val="0"/>
              <w:autoSpaceDN w:val="0"/>
              <w:adjustRightInd w:val="0"/>
              <w:spacing w:line="360" w:lineRule="auto"/>
              <w:jc w:val="center"/>
              <w:rPr>
                <w:bCs/>
                <w:szCs w:val="21"/>
              </w:rPr>
            </w:pPr>
            <w:r w:rsidRPr="000D1EF1">
              <w:rPr>
                <w:bCs/>
                <w:szCs w:val="21"/>
              </w:rPr>
              <w:t>5</w:t>
            </w:r>
            <w:r w:rsidR="006B3F2B" w:rsidRPr="000D1EF1">
              <w:rPr>
                <w:bCs/>
                <w:szCs w:val="21"/>
              </w:rPr>
              <w:t>00,000.00</w:t>
            </w:r>
          </w:p>
        </w:tc>
        <w:tc>
          <w:tcPr>
            <w:tcW w:w="1546" w:type="dxa"/>
            <w:tcBorders>
              <w:top w:val="single" w:sz="12" w:space="0" w:color="auto"/>
              <w:left w:val="dashSmallGap" w:sz="4" w:space="0" w:color="auto"/>
              <w:bottom w:val="single" w:sz="12" w:space="0" w:color="auto"/>
            </w:tcBorders>
          </w:tcPr>
          <w:p w:rsidR="006B3F2B" w:rsidRPr="000D1EF1" w:rsidRDefault="006B3F2B" w:rsidP="00DB5B1F">
            <w:pPr>
              <w:autoSpaceDE w:val="0"/>
              <w:autoSpaceDN w:val="0"/>
              <w:adjustRightInd w:val="0"/>
              <w:spacing w:line="360" w:lineRule="auto"/>
              <w:jc w:val="center"/>
              <w:rPr>
                <w:bCs/>
                <w:szCs w:val="21"/>
              </w:rPr>
            </w:pPr>
            <w:r w:rsidRPr="000D1EF1">
              <w:rPr>
                <w:bCs/>
                <w:szCs w:val="21"/>
              </w:rPr>
              <w:t>2,000,000.00</w:t>
            </w:r>
          </w:p>
        </w:tc>
      </w:tr>
      <w:tr w:rsidR="006B3F2B" w:rsidRPr="000D1EF1" w:rsidTr="0009229A">
        <w:trPr>
          <w:trHeight w:val="293"/>
          <w:jc w:val="center"/>
        </w:trPr>
        <w:tc>
          <w:tcPr>
            <w:tcW w:w="2835" w:type="dxa"/>
            <w:tcBorders>
              <w:top w:val="single" w:sz="12" w:space="0" w:color="auto"/>
              <w:bottom w:val="single" w:sz="12" w:space="0" w:color="auto"/>
              <w:right w:val="dashSmallGap" w:sz="4" w:space="0" w:color="auto"/>
            </w:tcBorders>
          </w:tcPr>
          <w:p w:rsidR="006B3F2B" w:rsidRPr="000D1EF1" w:rsidRDefault="006B3F2B" w:rsidP="0009229A">
            <w:pPr>
              <w:autoSpaceDE w:val="0"/>
              <w:autoSpaceDN w:val="0"/>
              <w:adjustRightInd w:val="0"/>
              <w:spacing w:line="360" w:lineRule="auto"/>
              <w:ind w:firstLineChars="200" w:firstLine="420"/>
              <w:rPr>
                <w:bCs/>
                <w:szCs w:val="21"/>
              </w:rPr>
            </w:pPr>
            <w:r w:rsidRPr="000D1EF1">
              <w:rPr>
                <w:rFonts w:hint="eastAsia"/>
                <w:bCs/>
                <w:szCs w:val="21"/>
              </w:rPr>
              <w:t>适用前端申购费率（</w:t>
            </w:r>
            <w:r w:rsidRPr="000D1EF1">
              <w:rPr>
                <w:bCs/>
                <w:szCs w:val="21"/>
              </w:rPr>
              <w:t>b</w:t>
            </w:r>
            <w:r w:rsidRPr="000D1EF1">
              <w:rPr>
                <w:rFonts w:hint="eastAsia"/>
                <w:bCs/>
                <w:szCs w:val="21"/>
              </w:rPr>
              <w:t>）</w:t>
            </w:r>
          </w:p>
        </w:tc>
        <w:tc>
          <w:tcPr>
            <w:tcW w:w="1276" w:type="dxa"/>
            <w:tcBorders>
              <w:top w:val="single" w:sz="12" w:space="0" w:color="auto"/>
              <w:left w:val="dashSmallGap" w:sz="4" w:space="0" w:color="auto"/>
              <w:bottom w:val="single" w:sz="12" w:space="0" w:color="auto"/>
              <w:right w:val="dashSmallGap" w:sz="4" w:space="0" w:color="auto"/>
            </w:tcBorders>
          </w:tcPr>
          <w:p w:rsidR="006B3F2B" w:rsidRPr="000D1EF1" w:rsidRDefault="006B3F2B" w:rsidP="0009229A">
            <w:pPr>
              <w:autoSpaceDE w:val="0"/>
              <w:autoSpaceDN w:val="0"/>
              <w:adjustRightInd w:val="0"/>
              <w:spacing w:line="360" w:lineRule="auto"/>
              <w:ind w:firstLineChars="200" w:firstLine="420"/>
              <w:rPr>
                <w:bCs/>
                <w:szCs w:val="21"/>
              </w:rPr>
            </w:pPr>
            <w:r w:rsidRPr="000D1EF1">
              <w:rPr>
                <w:bCs/>
                <w:szCs w:val="21"/>
              </w:rPr>
              <w:t>0.80%</w:t>
            </w:r>
          </w:p>
        </w:tc>
        <w:tc>
          <w:tcPr>
            <w:tcW w:w="1384" w:type="dxa"/>
            <w:tcBorders>
              <w:top w:val="single" w:sz="12" w:space="0" w:color="auto"/>
              <w:left w:val="dashSmallGap" w:sz="4" w:space="0" w:color="auto"/>
              <w:bottom w:val="single" w:sz="12" w:space="0" w:color="auto"/>
              <w:right w:val="dashSmallGap" w:sz="4" w:space="0" w:color="auto"/>
            </w:tcBorders>
          </w:tcPr>
          <w:p w:rsidR="006B3F2B" w:rsidRPr="000D1EF1" w:rsidRDefault="006B3F2B" w:rsidP="00DB5B1F">
            <w:pPr>
              <w:autoSpaceDE w:val="0"/>
              <w:autoSpaceDN w:val="0"/>
              <w:adjustRightInd w:val="0"/>
              <w:spacing w:line="360" w:lineRule="auto"/>
              <w:jc w:val="center"/>
              <w:rPr>
                <w:bCs/>
                <w:szCs w:val="21"/>
              </w:rPr>
            </w:pPr>
            <w:r w:rsidRPr="000D1EF1">
              <w:rPr>
                <w:bCs/>
                <w:szCs w:val="21"/>
              </w:rPr>
              <w:t>0.60%</w:t>
            </w:r>
          </w:p>
        </w:tc>
        <w:tc>
          <w:tcPr>
            <w:tcW w:w="1546" w:type="dxa"/>
            <w:tcBorders>
              <w:top w:val="single" w:sz="12" w:space="0" w:color="auto"/>
              <w:left w:val="dashSmallGap" w:sz="4" w:space="0" w:color="auto"/>
              <w:bottom w:val="single" w:sz="12" w:space="0" w:color="auto"/>
            </w:tcBorders>
          </w:tcPr>
          <w:p w:rsidR="006B3F2B" w:rsidRPr="000D1EF1" w:rsidRDefault="006B3F2B" w:rsidP="00DB5B1F">
            <w:pPr>
              <w:autoSpaceDE w:val="0"/>
              <w:autoSpaceDN w:val="0"/>
              <w:adjustRightInd w:val="0"/>
              <w:spacing w:line="360" w:lineRule="auto"/>
              <w:jc w:val="center"/>
              <w:rPr>
                <w:bCs/>
                <w:szCs w:val="21"/>
              </w:rPr>
            </w:pPr>
            <w:r w:rsidRPr="000D1EF1">
              <w:rPr>
                <w:bCs/>
                <w:szCs w:val="21"/>
              </w:rPr>
              <w:t>0.40%</w:t>
            </w:r>
          </w:p>
        </w:tc>
      </w:tr>
      <w:tr w:rsidR="006B3F2B" w:rsidRPr="000D1EF1" w:rsidTr="0009229A">
        <w:trPr>
          <w:trHeight w:val="293"/>
          <w:jc w:val="center"/>
        </w:trPr>
        <w:tc>
          <w:tcPr>
            <w:tcW w:w="2835" w:type="dxa"/>
            <w:tcBorders>
              <w:top w:val="single" w:sz="12" w:space="0" w:color="auto"/>
              <w:bottom w:val="single" w:sz="12" w:space="0" w:color="auto"/>
              <w:right w:val="dashSmallGap" w:sz="4" w:space="0" w:color="auto"/>
            </w:tcBorders>
          </w:tcPr>
          <w:p w:rsidR="006B3F2B" w:rsidRPr="000D1EF1" w:rsidRDefault="006B3F2B" w:rsidP="00DB5B1F">
            <w:pPr>
              <w:autoSpaceDE w:val="0"/>
              <w:autoSpaceDN w:val="0"/>
              <w:adjustRightInd w:val="0"/>
              <w:spacing w:line="360" w:lineRule="auto"/>
              <w:jc w:val="center"/>
              <w:rPr>
                <w:bCs/>
                <w:szCs w:val="21"/>
              </w:rPr>
            </w:pPr>
            <w:r w:rsidRPr="000D1EF1">
              <w:rPr>
                <w:rFonts w:hint="eastAsia"/>
                <w:bCs/>
                <w:szCs w:val="21"/>
              </w:rPr>
              <w:t>净申购金额（</w:t>
            </w:r>
            <w:r w:rsidRPr="000D1EF1">
              <w:rPr>
                <w:bCs/>
                <w:szCs w:val="21"/>
              </w:rPr>
              <w:t>c=a/</w:t>
            </w:r>
            <w:r w:rsidRPr="000D1EF1">
              <w:rPr>
                <w:rFonts w:hint="eastAsia"/>
                <w:bCs/>
                <w:szCs w:val="21"/>
              </w:rPr>
              <w:t>（</w:t>
            </w:r>
            <w:r w:rsidRPr="000D1EF1">
              <w:rPr>
                <w:bCs/>
                <w:szCs w:val="21"/>
              </w:rPr>
              <w:t>1+b</w:t>
            </w:r>
            <w:r w:rsidRPr="000D1EF1">
              <w:rPr>
                <w:rFonts w:hint="eastAsia"/>
                <w:bCs/>
                <w:szCs w:val="21"/>
              </w:rPr>
              <w:t>））</w:t>
            </w:r>
          </w:p>
        </w:tc>
        <w:tc>
          <w:tcPr>
            <w:tcW w:w="1276" w:type="dxa"/>
            <w:tcBorders>
              <w:top w:val="single" w:sz="12" w:space="0" w:color="auto"/>
              <w:left w:val="dashSmallGap" w:sz="4" w:space="0" w:color="auto"/>
              <w:bottom w:val="single" w:sz="12" w:space="0" w:color="auto"/>
              <w:right w:val="dashSmallGap" w:sz="4" w:space="0" w:color="auto"/>
            </w:tcBorders>
          </w:tcPr>
          <w:p w:rsidR="006B3F2B" w:rsidRPr="000D1EF1" w:rsidRDefault="006B3F2B" w:rsidP="0009229A">
            <w:pPr>
              <w:autoSpaceDE w:val="0"/>
              <w:autoSpaceDN w:val="0"/>
              <w:adjustRightInd w:val="0"/>
              <w:spacing w:line="360" w:lineRule="auto"/>
              <w:ind w:firstLineChars="200" w:firstLine="420"/>
              <w:rPr>
                <w:bCs/>
                <w:szCs w:val="21"/>
              </w:rPr>
            </w:pPr>
            <w:r w:rsidRPr="000D1EF1">
              <w:t>992.06</w:t>
            </w:r>
          </w:p>
        </w:tc>
        <w:tc>
          <w:tcPr>
            <w:tcW w:w="1384" w:type="dxa"/>
            <w:tcBorders>
              <w:top w:val="single" w:sz="12" w:space="0" w:color="auto"/>
              <w:left w:val="dashSmallGap" w:sz="4" w:space="0" w:color="auto"/>
              <w:bottom w:val="single" w:sz="12" w:space="0" w:color="auto"/>
              <w:right w:val="dashSmallGap" w:sz="4" w:space="0" w:color="auto"/>
            </w:tcBorders>
          </w:tcPr>
          <w:p w:rsidR="006B3F2B" w:rsidRPr="000D1EF1" w:rsidRDefault="00B25476" w:rsidP="00DB5B1F">
            <w:pPr>
              <w:autoSpaceDE w:val="0"/>
              <w:autoSpaceDN w:val="0"/>
              <w:adjustRightInd w:val="0"/>
              <w:spacing w:line="360" w:lineRule="auto"/>
              <w:jc w:val="center"/>
              <w:rPr>
                <w:bCs/>
                <w:szCs w:val="21"/>
              </w:rPr>
            </w:pPr>
            <w:r w:rsidRPr="000D1EF1">
              <w:t>497</w:t>
            </w:r>
            <w:r w:rsidR="006B3F2B" w:rsidRPr="000D1EF1">
              <w:t>,0</w:t>
            </w:r>
            <w:r w:rsidRPr="000D1EF1">
              <w:t>17</w:t>
            </w:r>
            <w:r w:rsidR="006B3F2B" w:rsidRPr="000D1EF1">
              <w:t>.</w:t>
            </w:r>
            <w:r w:rsidRPr="000D1EF1">
              <w:t>8</w:t>
            </w:r>
            <w:r w:rsidR="006B3F2B" w:rsidRPr="000D1EF1">
              <w:t>9</w:t>
            </w:r>
          </w:p>
        </w:tc>
        <w:tc>
          <w:tcPr>
            <w:tcW w:w="1546" w:type="dxa"/>
            <w:tcBorders>
              <w:top w:val="single" w:sz="12" w:space="0" w:color="auto"/>
              <w:left w:val="dashSmallGap" w:sz="4" w:space="0" w:color="auto"/>
              <w:bottom w:val="single" w:sz="12" w:space="0" w:color="auto"/>
            </w:tcBorders>
          </w:tcPr>
          <w:p w:rsidR="006B3F2B" w:rsidRPr="000D1EF1" w:rsidRDefault="006B3F2B" w:rsidP="00DB5B1F">
            <w:pPr>
              <w:autoSpaceDE w:val="0"/>
              <w:autoSpaceDN w:val="0"/>
              <w:adjustRightInd w:val="0"/>
              <w:spacing w:line="360" w:lineRule="auto"/>
              <w:jc w:val="center"/>
              <w:rPr>
                <w:bCs/>
                <w:szCs w:val="21"/>
              </w:rPr>
            </w:pPr>
            <w:r w:rsidRPr="000D1EF1">
              <w:t>1,992,031.87</w:t>
            </w:r>
          </w:p>
        </w:tc>
      </w:tr>
      <w:tr w:rsidR="006B3F2B" w:rsidRPr="000D1EF1" w:rsidTr="0009229A">
        <w:trPr>
          <w:trHeight w:val="293"/>
          <w:jc w:val="center"/>
        </w:trPr>
        <w:tc>
          <w:tcPr>
            <w:tcW w:w="2835" w:type="dxa"/>
            <w:tcBorders>
              <w:top w:val="single" w:sz="12" w:space="0" w:color="auto"/>
              <w:bottom w:val="single" w:sz="12" w:space="0" w:color="auto"/>
              <w:right w:val="dashSmallGap" w:sz="4" w:space="0" w:color="auto"/>
            </w:tcBorders>
          </w:tcPr>
          <w:p w:rsidR="006B3F2B" w:rsidRPr="000D1EF1" w:rsidRDefault="006B3F2B" w:rsidP="0009229A">
            <w:pPr>
              <w:autoSpaceDE w:val="0"/>
              <w:autoSpaceDN w:val="0"/>
              <w:adjustRightInd w:val="0"/>
              <w:spacing w:line="360" w:lineRule="auto"/>
              <w:ind w:firstLineChars="200" w:firstLine="420"/>
              <w:rPr>
                <w:bCs/>
                <w:szCs w:val="21"/>
              </w:rPr>
            </w:pPr>
            <w:r w:rsidRPr="000D1EF1">
              <w:rPr>
                <w:rFonts w:hint="eastAsia"/>
                <w:bCs/>
                <w:szCs w:val="21"/>
              </w:rPr>
              <w:t>前端申购费（</w:t>
            </w:r>
            <w:r w:rsidRPr="000D1EF1">
              <w:rPr>
                <w:bCs/>
                <w:szCs w:val="21"/>
              </w:rPr>
              <w:t>d=a-c</w:t>
            </w:r>
            <w:r w:rsidRPr="000D1EF1">
              <w:rPr>
                <w:rFonts w:hint="eastAsia"/>
                <w:bCs/>
                <w:szCs w:val="21"/>
              </w:rPr>
              <w:t>）</w:t>
            </w:r>
          </w:p>
        </w:tc>
        <w:tc>
          <w:tcPr>
            <w:tcW w:w="1389" w:type="dxa"/>
            <w:tcBorders>
              <w:top w:val="single" w:sz="12" w:space="0" w:color="auto"/>
              <w:left w:val="dashSmallGap" w:sz="4" w:space="0" w:color="auto"/>
              <w:bottom w:val="single" w:sz="12" w:space="0" w:color="auto"/>
              <w:right w:val="dashSmallGap" w:sz="4" w:space="0" w:color="auto"/>
            </w:tcBorders>
          </w:tcPr>
          <w:p w:rsidR="006B3F2B" w:rsidRPr="000D1EF1" w:rsidRDefault="006B3F2B" w:rsidP="0009229A">
            <w:pPr>
              <w:autoSpaceDE w:val="0"/>
              <w:autoSpaceDN w:val="0"/>
              <w:adjustRightInd w:val="0"/>
              <w:spacing w:line="360" w:lineRule="auto"/>
              <w:ind w:firstLineChars="200" w:firstLine="420"/>
              <w:rPr>
                <w:bCs/>
                <w:szCs w:val="21"/>
              </w:rPr>
            </w:pPr>
            <w:r w:rsidRPr="000D1EF1">
              <w:t>7.94</w:t>
            </w:r>
          </w:p>
        </w:tc>
        <w:tc>
          <w:tcPr>
            <w:tcW w:w="1739" w:type="dxa"/>
            <w:tcBorders>
              <w:top w:val="single" w:sz="12" w:space="0" w:color="auto"/>
              <w:left w:val="dashSmallGap" w:sz="4" w:space="0" w:color="auto"/>
              <w:bottom w:val="single" w:sz="12" w:space="0" w:color="auto"/>
              <w:right w:val="dashSmallGap" w:sz="4" w:space="0" w:color="auto"/>
            </w:tcBorders>
          </w:tcPr>
          <w:p w:rsidR="006B3F2B" w:rsidRPr="000D1EF1" w:rsidRDefault="00B25476" w:rsidP="00DB5B1F">
            <w:pPr>
              <w:autoSpaceDE w:val="0"/>
              <w:autoSpaceDN w:val="0"/>
              <w:adjustRightInd w:val="0"/>
              <w:spacing w:line="360" w:lineRule="auto"/>
              <w:jc w:val="center"/>
              <w:rPr>
                <w:bCs/>
                <w:szCs w:val="21"/>
              </w:rPr>
            </w:pPr>
            <w:r w:rsidRPr="000D1EF1">
              <w:t>2</w:t>
            </w:r>
            <w:r w:rsidR="00077832">
              <w:t>,</w:t>
            </w:r>
            <w:r w:rsidRPr="000D1EF1">
              <w:t>982.11</w:t>
            </w:r>
          </w:p>
        </w:tc>
        <w:tc>
          <w:tcPr>
            <w:tcW w:w="1739" w:type="dxa"/>
            <w:tcBorders>
              <w:top w:val="single" w:sz="12" w:space="0" w:color="auto"/>
              <w:left w:val="dashSmallGap" w:sz="4" w:space="0" w:color="auto"/>
              <w:bottom w:val="single" w:sz="12" w:space="0" w:color="auto"/>
            </w:tcBorders>
          </w:tcPr>
          <w:p w:rsidR="006B3F2B" w:rsidRPr="000D1EF1" w:rsidRDefault="006B3F2B" w:rsidP="00DB5B1F">
            <w:pPr>
              <w:autoSpaceDE w:val="0"/>
              <w:autoSpaceDN w:val="0"/>
              <w:adjustRightInd w:val="0"/>
              <w:spacing w:line="360" w:lineRule="auto"/>
              <w:jc w:val="center"/>
              <w:rPr>
                <w:bCs/>
                <w:szCs w:val="21"/>
              </w:rPr>
            </w:pPr>
            <w:r w:rsidRPr="000D1EF1">
              <w:t>7,968.13</w:t>
            </w:r>
          </w:p>
        </w:tc>
      </w:tr>
      <w:tr w:rsidR="006B3F2B" w:rsidRPr="000D1EF1" w:rsidTr="0009229A">
        <w:trPr>
          <w:trHeight w:val="293"/>
          <w:jc w:val="center"/>
        </w:trPr>
        <w:tc>
          <w:tcPr>
            <w:tcW w:w="2835" w:type="dxa"/>
            <w:tcBorders>
              <w:top w:val="single" w:sz="12" w:space="0" w:color="auto"/>
              <w:bottom w:val="single" w:sz="12" w:space="0" w:color="auto"/>
              <w:right w:val="dashSmallGap" w:sz="4" w:space="0" w:color="auto"/>
            </w:tcBorders>
          </w:tcPr>
          <w:p w:rsidR="006B3F2B" w:rsidRPr="000D1EF1" w:rsidRDefault="006B3F2B" w:rsidP="0009229A">
            <w:pPr>
              <w:autoSpaceDE w:val="0"/>
              <w:autoSpaceDN w:val="0"/>
              <w:adjustRightInd w:val="0"/>
              <w:spacing w:line="360" w:lineRule="auto"/>
              <w:ind w:firstLineChars="200" w:firstLine="420"/>
              <w:rPr>
                <w:bCs/>
                <w:szCs w:val="21"/>
              </w:rPr>
            </w:pPr>
            <w:r w:rsidRPr="000D1EF1">
              <w:rPr>
                <w:rFonts w:hint="eastAsia"/>
                <w:bCs/>
                <w:szCs w:val="21"/>
              </w:rPr>
              <w:t>该类基金份额净值（</w:t>
            </w:r>
            <w:r w:rsidRPr="000D1EF1">
              <w:rPr>
                <w:bCs/>
                <w:szCs w:val="21"/>
              </w:rPr>
              <w:t>e</w:t>
            </w:r>
            <w:r w:rsidRPr="000D1EF1">
              <w:rPr>
                <w:rFonts w:hint="eastAsia"/>
                <w:bCs/>
                <w:szCs w:val="21"/>
              </w:rPr>
              <w:t>）</w:t>
            </w:r>
          </w:p>
        </w:tc>
        <w:tc>
          <w:tcPr>
            <w:tcW w:w="1389" w:type="dxa"/>
            <w:tcBorders>
              <w:top w:val="single" w:sz="12" w:space="0" w:color="auto"/>
              <w:left w:val="dashSmallGap" w:sz="4" w:space="0" w:color="auto"/>
              <w:bottom w:val="single" w:sz="12" w:space="0" w:color="auto"/>
              <w:right w:val="dashSmallGap" w:sz="4" w:space="0" w:color="auto"/>
            </w:tcBorders>
          </w:tcPr>
          <w:p w:rsidR="006B3F2B" w:rsidRPr="000D1EF1" w:rsidRDefault="006B3F2B" w:rsidP="0009229A">
            <w:pPr>
              <w:autoSpaceDE w:val="0"/>
              <w:autoSpaceDN w:val="0"/>
              <w:adjustRightInd w:val="0"/>
              <w:spacing w:line="360" w:lineRule="auto"/>
              <w:ind w:firstLineChars="200" w:firstLine="420"/>
              <w:rPr>
                <w:bCs/>
                <w:szCs w:val="21"/>
              </w:rPr>
            </w:pPr>
            <w:r w:rsidRPr="000D1EF1">
              <w:rPr>
                <w:bCs/>
                <w:szCs w:val="21"/>
              </w:rPr>
              <w:t>1.2300</w:t>
            </w:r>
          </w:p>
        </w:tc>
        <w:tc>
          <w:tcPr>
            <w:tcW w:w="1739" w:type="dxa"/>
            <w:tcBorders>
              <w:top w:val="single" w:sz="12" w:space="0" w:color="auto"/>
              <w:left w:val="dashSmallGap" w:sz="4" w:space="0" w:color="auto"/>
              <w:bottom w:val="single" w:sz="12" w:space="0" w:color="auto"/>
              <w:right w:val="dashSmallGap" w:sz="4" w:space="0" w:color="auto"/>
            </w:tcBorders>
          </w:tcPr>
          <w:p w:rsidR="006B3F2B" w:rsidRPr="000D1EF1" w:rsidRDefault="006B3F2B" w:rsidP="00DB5B1F">
            <w:pPr>
              <w:autoSpaceDE w:val="0"/>
              <w:autoSpaceDN w:val="0"/>
              <w:adjustRightInd w:val="0"/>
              <w:spacing w:line="360" w:lineRule="auto"/>
              <w:jc w:val="center"/>
              <w:rPr>
                <w:bCs/>
                <w:szCs w:val="21"/>
              </w:rPr>
            </w:pPr>
            <w:r w:rsidRPr="000D1EF1">
              <w:rPr>
                <w:bCs/>
                <w:szCs w:val="21"/>
              </w:rPr>
              <w:t>1.2300</w:t>
            </w:r>
          </w:p>
        </w:tc>
        <w:tc>
          <w:tcPr>
            <w:tcW w:w="1739" w:type="dxa"/>
            <w:tcBorders>
              <w:top w:val="single" w:sz="12" w:space="0" w:color="auto"/>
              <w:left w:val="dashSmallGap" w:sz="4" w:space="0" w:color="auto"/>
              <w:bottom w:val="single" w:sz="12" w:space="0" w:color="auto"/>
            </w:tcBorders>
          </w:tcPr>
          <w:p w:rsidR="006B3F2B" w:rsidRPr="000D1EF1" w:rsidRDefault="006B3F2B" w:rsidP="00DB5B1F">
            <w:pPr>
              <w:autoSpaceDE w:val="0"/>
              <w:autoSpaceDN w:val="0"/>
              <w:adjustRightInd w:val="0"/>
              <w:spacing w:line="360" w:lineRule="auto"/>
              <w:jc w:val="center"/>
              <w:rPr>
                <w:bCs/>
                <w:szCs w:val="21"/>
              </w:rPr>
            </w:pPr>
            <w:r w:rsidRPr="000D1EF1">
              <w:rPr>
                <w:bCs/>
                <w:szCs w:val="21"/>
              </w:rPr>
              <w:t>1.2300</w:t>
            </w:r>
          </w:p>
        </w:tc>
      </w:tr>
      <w:tr w:rsidR="006B3F2B" w:rsidRPr="000D1EF1" w:rsidTr="0009229A">
        <w:trPr>
          <w:trHeight w:val="293"/>
          <w:jc w:val="center"/>
        </w:trPr>
        <w:tc>
          <w:tcPr>
            <w:tcW w:w="2835" w:type="dxa"/>
            <w:tcBorders>
              <w:top w:val="single" w:sz="12" w:space="0" w:color="auto"/>
              <w:bottom w:val="single" w:sz="12" w:space="0" w:color="auto"/>
              <w:right w:val="dashSmallGap" w:sz="4" w:space="0" w:color="auto"/>
            </w:tcBorders>
          </w:tcPr>
          <w:p w:rsidR="006B3F2B" w:rsidRPr="000D1EF1" w:rsidRDefault="006B3F2B" w:rsidP="0009229A">
            <w:pPr>
              <w:autoSpaceDE w:val="0"/>
              <w:autoSpaceDN w:val="0"/>
              <w:adjustRightInd w:val="0"/>
              <w:spacing w:line="360" w:lineRule="auto"/>
              <w:ind w:firstLineChars="200" w:firstLine="420"/>
              <w:rPr>
                <w:bCs/>
                <w:szCs w:val="21"/>
              </w:rPr>
            </w:pPr>
            <w:r w:rsidRPr="000D1EF1">
              <w:rPr>
                <w:rFonts w:hint="eastAsia"/>
                <w:bCs/>
                <w:szCs w:val="21"/>
              </w:rPr>
              <w:t>申购份额（</w:t>
            </w:r>
            <w:r w:rsidRPr="000D1EF1">
              <w:rPr>
                <w:bCs/>
                <w:szCs w:val="21"/>
              </w:rPr>
              <w:t>f=c/e</w:t>
            </w:r>
            <w:r w:rsidRPr="000D1EF1">
              <w:rPr>
                <w:rFonts w:hint="eastAsia"/>
                <w:bCs/>
                <w:szCs w:val="21"/>
              </w:rPr>
              <w:t>）</w:t>
            </w:r>
          </w:p>
        </w:tc>
        <w:tc>
          <w:tcPr>
            <w:tcW w:w="1389" w:type="dxa"/>
            <w:tcBorders>
              <w:top w:val="single" w:sz="12" w:space="0" w:color="auto"/>
              <w:left w:val="dashSmallGap" w:sz="4" w:space="0" w:color="auto"/>
              <w:bottom w:val="single" w:sz="12" w:space="0" w:color="auto"/>
              <w:right w:val="dashSmallGap" w:sz="4" w:space="0" w:color="auto"/>
            </w:tcBorders>
          </w:tcPr>
          <w:p w:rsidR="006B3F2B" w:rsidRPr="000D1EF1" w:rsidRDefault="006B3F2B" w:rsidP="0009229A">
            <w:pPr>
              <w:autoSpaceDE w:val="0"/>
              <w:autoSpaceDN w:val="0"/>
              <w:adjustRightInd w:val="0"/>
              <w:spacing w:line="360" w:lineRule="auto"/>
              <w:ind w:firstLineChars="200" w:firstLine="420"/>
              <w:rPr>
                <w:bCs/>
                <w:szCs w:val="21"/>
              </w:rPr>
            </w:pPr>
            <w:r w:rsidRPr="000D1EF1">
              <w:t>806.55</w:t>
            </w:r>
          </w:p>
        </w:tc>
        <w:tc>
          <w:tcPr>
            <w:tcW w:w="1739" w:type="dxa"/>
            <w:tcBorders>
              <w:top w:val="single" w:sz="12" w:space="0" w:color="auto"/>
              <w:left w:val="dashSmallGap" w:sz="4" w:space="0" w:color="auto"/>
              <w:bottom w:val="single" w:sz="12" w:space="0" w:color="auto"/>
              <w:right w:val="dashSmallGap" w:sz="4" w:space="0" w:color="auto"/>
            </w:tcBorders>
          </w:tcPr>
          <w:p w:rsidR="006B3F2B" w:rsidRPr="000D1EF1" w:rsidRDefault="00B25476" w:rsidP="00DB5B1F">
            <w:pPr>
              <w:autoSpaceDE w:val="0"/>
              <w:autoSpaceDN w:val="0"/>
              <w:adjustRightInd w:val="0"/>
              <w:spacing w:line="360" w:lineRule="auto"/>
              <w:jc w:val="center"/>
              <w:rPr>
                <w:bCs/>
                <w:szCs w:val="21"/>
              </w:rPr>
            </w:pPr>
            <w:r w:rsidRPr="000D1EF1">
              <w:t>404</w:t>
            </w:r>
            <w:r w:rsidR="00077832">
              <w:t>,</w:t>
            </w:r>
            <w:r w:rsidRPr="000D1EF1">
              <w:t>079.59</w:t>
            </w:r>
          </w:p>
        </w:tc>
        <w:tc>
          <w:tcPr>
            <w:tcW w:w="1739" w:type="dxa"/>
            <w:tcBorders>
              <w:top w:val="single" w:sz="12" w:space="0" w:color="auto"/>
              <w:left w:val="dashSmallGap" w:sz="4" w:space="0" w:color="auto"/>
              <w:bottom w:val="single" w:sz="12" w:space="0" w:color="auto"/>
            </w:tcBorders>
          </w:tcPr>
          <w:p w:rsidR="006B3F2B" w:rsidRPr="000D1EF1" w:rsidRDefault="006B3F2B" w:rsidP="00DB5B1F">
            <w:pPr>
              <w:autoSpaceDE w:val="0"/>
              <w:autoSpaceDN w:val="0"/>
              <w:adjustRightInd w:val="0"/>
              <w:spacing w:line="360" w:lineRule="auto"/>
              <w:jc w:val="center"/>
              <w:rPr>
                <w:bCs/>
                <w:szCs w:val="21"/>
              </w:rPr>
            </w:pPr>
            <w:r w:rsidRPr="000D1EF1">
              <w:t>1,619,538.11</w:t>
            </w:r>
          </w:p>
        </w:tc>
      </w:tr>
    </w:tbl>
    <w:p w:rsidR="006B3F2B" w:rsidRPr="000D1EF1" w:rsidRDefault="006B3F2B" w:rsidP="006B3F2B">
      <w:pPr>
        <w:autoSpaceDE w:val="0"/>
        <w:autoSpaceDN w:val="0"/>
        <w:adjustRightInd w:val="0"/>
        <w:spacing w:line="360" w:lineRule="auto"/>
        <w:ind w:firstLineChars="200" w:firstLine="420"/>
        <w:rPr>
          <w:szCs w:val="21"/>
        </w:rPr>
      </w:pPr>
      <w:r w:rsidRPr="000D1EF1">
        <w:rPr>
          <w:rFonts w:hint="eastAsia"/>
          <w:szCs w:val="21"/>
        </w:rPr>
        <w:t>若该投资者申购金额为</w:t>
      </w:r>
      <w:r w:rsidRPr="000D1EF1">
        <w:rPr>
          <w:szCs w:val="21"/>
        </w:rPr>
        <w:t>500</w:t>
      </w:r>
      <w:r w:rsidRPr="000D1EF1">
        <w:rPr>
          <w:rFonts w:hint="eastAsia"/>
          <w:szCs w:val="21"/>
        </w:rPr>
        <w:t>万元，则申购负担的前端申购费用和获得的</w:t>
      </w:r>
      <w:r w:rsidRPr="000D1EF1">
        <w:rPr>
          <w:szCs w:val="21"/>
        </w:rPr>
        <w:t>A</w:t>
      </w:r>
      <w:r w:rsidR="00C70944" w:rsidRPr="00C70944">
        <w:rPr>
          <w:szCs w:val="21"/>
        </w:rPr>
        <w:t>类</w:t>
      </w:r>
      <w:r w:rsidRPr="000D1EF1">
        <w:rPr>
          <w:rFonts w:hint="eastAsia"/>
          <w:szCs w:val="21"/>
        </w:rPr>
        <w:t>基金份额计算如下：</w:t>
      </w:r>
    </w:p>
    <w:tbl>
      <w:tblPr>
        <w:tblW w:w="0" w:type="auto"/>
        <w:jc w:val="center"/>
        <w:tblBorders>
          <w:top w:val="single" w:sz="12" w:space="0" w:color="auto"/>
          <w:bottom w:val="single" w:sz="12" w:space="0" w:color="auto"/>
          <w:insideH w:val="dashSmallGap" w:sz="4" w:space="0" w:color="auto"/>
          <w:insideV w:val="dashSmallGap" w:sz="4" w:space="0" w:color="auto"/>
        </w:tblBorders>
        <w:tblCellMar>
          <w:left w:w="30" w:type="dxa"/>
          <w:right w:w="30" w:type="dxa"/>
        </w:tblCellMar>
        <w:tblLook w:val="0000"/>
      </w:tblPr>
      <w:tblGrid>
        <w:gridCol w:w="2268"/>
        <w:gridCol w:w="1482"/>
      </w:tblGrid>
      <w:tr w:rsidR="006B3F2B" w:rsidRPr="000D1EF1" w:rsidTr="0009229A">
        <w:trPr>
          <w:trHeight w:val="293"/>
          <w:jc w:val="center"/>
        </w:trPr>
        <w:tc>
          <w:tcPr>
            <w:tcW w:w="2268" w:type="dxa"/>
            <w:tcBorders>
              <w:top w:val="single" w:sz="12" w:space="0" w:color="auto"/>
              <w:bottom w:val="single" w:sz="12" w:space="0" w:color="auto"/>
            </w:tcBorders>
            <w:vAlign w:val="center"/>
          </w:tcPr>
          <w:p w:rsidR="006B3F2B" w:rsidRPr="000D1EF1" w:rsidRDefault="006B3F2B" w:rsidP="0009229A">
            <w:pPr>
              <w:autoSpaceDE w:val="0"/>
              <w:autoSpaceDN w:val="0"/>
              <w:adjustRightInd w:val="0"/>
              <w:spacing w:line="360" w:lineRule="auto"/>
              <w:rPr>
                <w:szCs w:val="21"/>
              </w:rPr>
            </w:pPr>
          </w:p>
        </w:tc>
        <w:tc>
          <w:tcPr>
            <w:tcW w:w="1482" w:type="dxa"/>
            <w:tcBorders>
              <w:top w:val="single" w:sz="12" w:space="0" w:color="auto"/>
              <w:bottom w:val="single" w:sz="12" w:space="0" w:color="auto"/>
            </w:tcBorders>
          </w:tcPr>
          <w:p w:rsidR="006B3F2B" w:rsidRPr="000D1EF1" w:rsidRDefault="006B3F2B" w:rsidP="0009229A">
            <w:pPr>
              <w:autoSpaceDE w:val="0"/>
              <w:autoSpaceDN w:val="0"/>
              <w:adjustRightInd w:val="0"/>
              <w:spacing w:line="360" w:lineRule="auto"/>
              <w:jc w:val="center"/>
              <w:rPr>
                <w:szCs w:val="21"/>
              </w:rPr>
            </w:pPr>
            <w:r w:rsidRPr="000D1EF1">
              <w:rPr>
                <w:rFonts w:hint="eastAsia"/>
                <w:szCs w:val="21"/>
              </w:rPr>
              <w:t>申购</w:t>
            </w:r>
            <w:r w:rsidRPr="000D1EF1">
              <w:rPr>
                <w:szCs w:val="21"/>
              </w:rPr>
              <w:t>4</w:t>
            </w:r>
          </w:p>
        </w:tc>
      </w:tr>
      <w:tr w:rsidR="006B3F2B" w:rsidRPr="000D1EF1" w:rsidTr="0009229A">
        <w:trPr>
          <w:trHeight w:val="293"/>
          <w:jc w:val="center"/>
        </w:trPr>
        <w:tc>
          <w:tcPr>
            <w:tcW w:w="2268" w:type="dxa"/>
            <w:tcBorders>
              <w:top w:val="single" w:sz="12" w:space="0" w:color="auto"/>
            </w:tcBorders>
            <w:vAlign w:val="center"/>
          </w:tcPr>
          <w:p w:rsidR="006B3F2B" w:rsidRPr="000D1EF1" w:rsidRDefault="006B3F2B" w:rsidP="0009229A">
            <w:pPr>
              <w:autoSpaceDE w:val="0"/>
              <w:autoSpaceDN w:val="0"/>
              <w:adjustRightInd w:val="0"/>
              <w:spacing w:line="360" w:lineRule="auto"/>
              <w:rPr>
                <w:szCs w:val="21"/>
              </w:rPr>
            </w:pPr>
            <w:r w:rsidRPr="000D1EF1">
              <w:rPr>
                <w:rFonts w:hint="eastAsia"/>
                <w:szCs w:val="21"/>
              </w:rPr>
              <w:t>申购金额（元，</w:t>
            </w:r>
            <w:r w:rsidRPr="000D1EF1">
              <w:rPr>
                <w:szCs w:val="21"/>
              </w:rPr>
              <w:t>a</w:t>
            </w:r>
            <w:r w:rsidRPr="000D1EF1">
              <w:rPr>
                <w:rFonts w:hint="eastAsia"/>
                <w:szCs w:val="21"/>
              </w:rPr>
              <w:t>）</w:t>
            </w:r>
          </w:p>
        </w:tc>
        <w:tc>
          <w:tcPr>
            <w:tcW w:w="1482" w:type="dxa"/>
            <w:tcBorders>
              <w:top w:val="single" w:sz="12" w:space="0" w:color="auto"/>
            </w:tcBorders>
            <w:vAlign w:val="bottom"/>
          </w:tcPr>
          <w:p w:rsidR="006B3F2B" w:rsidRPr="000D1EF1" w:rsidRDefault="006B3F2B" w:rsidP="0009229A">
            <w:pPr>
              <w:autoSpaceDE w:val="0"/>
              <w:autoSpaceDN w:val="0"/>
              <w:adjustRightInd w:val="0"/>
              <w:spacing w:line="360" w:lineRule="auto"/>
              <w:jc w:val="right"/>
              <w:rPr>
                <w:szCs w:val="21"/>
              </w:rPr>
            </w:pPr>
            <w:r w:rsidRPr="000D1EF1">
              <w:rPr>
                <w:szCs w:val="21"/>
              </w:rPr>
              <w:t>5,000,000.00</w:t>
            </w:r>
          </w:p>
        </w:tc>
      </w:tr>
      <w:tr w:rsidR="006B3F2B" w:rsidRPr="000D1EF1" w:rsidTr="0009229A">
        <w:trPr>
          <w:trHeight w:val="293"/>
          <w:jc w:val="center"/>
        </w:trPr>
        <w:tc>
          <w:tcPr>
            <w:tcW w:w="2268" w:type="dxa"/>
            <w:vAlign w:val="center"/>
          </w:tcPr>
          <w:p w:rsidR="006B3F2B" w:rsidRPr="000D1EF1" w:rsidRDefault="006B3F2B" w:rsidP="0009229A">
            <w:pPr>
              <w:autoSpaceDE w:val="0"/>
              <w:autoSpaceDN w:val="0"/>
              <w:adjustRightInd w:val="0"/>
              <w:spacing w:line="360" w:lineRule="auto"/>
              <w:rPr>
                <w:szCs w:val="21"/>
              </w:rPr>
            </w:pPr>
            <w:r w:rsidRPr="000D1EF1">
              <w:rPr>
                <w:rFonts w:hint="eastAsia"/>
                <w:szCs w:val="21"/>
              </w:rPr>
              <w:t>前端申购费（</w:t>
            </w:r>
            <w:r w:rsidRPr="000D1EF1">
              <w:rPr>
                <w:szCs w:val="21"/>
              </w:rPr>
              <w:t>b</w:t>
            </w:r>
            <w:r w:rsidRPr="000D1EF1">
              <w:rPr>
                <w:rFonts w:hint="eastAsia"/>
                <w:szCs w:val="21"/>
              </w:rPr>
              <w:t>）</w:t>
            </w:r>
          </w:p>
        </w:tc>
        <w:tc>
          <w:tcPr>
            <w:tcW w:w="1482" w:type="dxa"/>
            <w:vAlign w:val="bottom"/>
          </w:tcPr>
          <w:p w:rsidR="006B3F2B" w:rsidRPr="000D1EF1" w:rsidRDefault="006B3F2B" w:rsidP="0009229A">
            <w:pPr>
              <w:autoSpaceDE w:val="0"/>
              <w:autoSpaceDN w:val="0"/>
              <w:adjustRightInd w:val="0"/>
              <w:spacing w:line="360" w:lineRule="auto"/>
              <w:jc w:val="right"/>
              <w:rPr>
                <w:szCs w:val="21"/>
              </w:rPr>
            </w:pPr>
            <w:r w:rsidRPr="000D1EF1">
              <w:rPr>
                <w:szCs w:val="21"/>
              </w:rPr>
              <w:t>1,000.00</w:t>
            </w:r>
          </w:p>
        </w:tc>
      </w:tr>
      <w:tr w:rsidR="006B3F2B" w:rsidRPr="000D1EF1" w:rsidTr="0009229A">
        <w:trPr>
          <w:trHeight w:val="293"/>
          <w:jc w:val="center"/>
        </w:trPr>
        <w:tc>
          <w:tcPr>
            <w:tcW w:w="2268" w:type="dxa"/>
            <w:vAlign w:val="center"/>
          </w:tcPr>
          <w:p w:rsidR="006B3F2B" w:rsidRPr="000D1EF1" w:rsidRDefault="006B3F2B" w:rsidP="0009229A">
            <w:pPr>
              <w:autoSpaceDE w:val="0"/>
              <w:autoSpaceDN w:val="0"/>
              <w:adjustRightInd w:val="0"/>
              <w:spacing w:line="360" w:lineRule="auto"/>
              <w:jc w:val="left"/>
              <w:rPr>
                <w:szCs w:val="21"/>
              </w:rPr>
            </w:pPr>
            <w:r w:rsidRPr="000D1EF1">
              <w:rPr>
                <w:rFonts w:hint="eastAsia"/>
                <w:szCs w:val="21"/>
              </w:rPr>
              <w:t>净申购金额（</w:t>
            </w:r>
            <w:r w:rsidRPr="000D1EF1">
              <w:rPr>
                <w:szCs w:val="21"/>
              </w:rPr>
              <w:t>c=a-b</w:t>
            </w:r>
            <w:r w:rsidRPr="000D1EF1">
              <w:rPr>
                <w:rFonts w:hint="eastAsia"/>
                <w:szCs w:val="21"/>
              </w:rPr>
              <w:t>）</w:t>
            </w:r>
          </w:p>
        </w:tc>
        <w:tc>
          <w:tcPr>
            <w:tcW w:w="1482" w:type="dxa"/>
            <w:vAlign w:val="bottom"/>
          </w:tcPr>
          <w:p w:rsidR="006B3F2B" w:rsidRPr="000D1EF1" w:rsidRDefault="006B3F2B" w:rsidP="0009229A">
            <w:pPr>
              <w:spacing w:line="360" w:lineRule="auto"/>
              <w:jc w:val="right"/>
              <w:rPr>
                <w:szCs w:val="21"/>
              </w:rPr>
            </w:pPr>
            <w:r w:rsidRPr="000D1EF1">
              <w:rPr>
                <w:szCs w:val="21"/>
              </w:rPr>
              <w:t xml:space="preserve">4,999,000.00 </w:t>
            </w:r>
          </w:p>
        </w:tc>
      </w:tr>
      <w:tr w:rsidR="006B3F2B" w:rsidRPr="000D1EF1" w:rsidTr="0009229A">
        <w:trPr>
          <w:trHeight w:val="293"/>
          <w:jc w:val="center"/>
        </w:trPr>
        <w:tc>
          <w:tcPr>
            <w:tcW w:w="2268" w:type="dxa"/>
            <w:vAlign w:val="center"/>
          </w:tcPr>
          <w:p w:rsidR="006B3F2B" w:rsidRPr="000D1EF1" w:rsidRDefault="006B3F2B" w:rsidP="0009229A">
            <w:pPr>
              <w:autoSpaceDE w:val="0"/>
              <w:autoSpaceDN w:val="0"/>
              <w:adjustRightInd w:val="0"/>
              <w:spacing w:line="360" w:lineRule="auto"/>
              <w:jc w:val="left"/>
              <w:rPr>
                <w:szCs w:val="21"/>
              </w:rPr>
            </w:pPr>
            <w:r w:rsidRPr="000D1EF1">
              <w:rPr>
                <w:rFonts w:hint="eastAsia"/>
                <w:szCs w:val="21"/>
              </w:rPr>
              <w:t>该类基金份额净值（</w:t>
            </w:r>
            <w:r w:rsidRPr="000D1EF1">
              <w:rPr>
                <w:szCs w:val="21"/>
              </w:rPr>
              <w:t>d</w:t>
            </w:r>
            <w:r w:rsidRPr="000D1EF1">
              <w:rPr>
                <w:rFonts w:hint="eastAsia"/>
                <w:szCs w:val="21"/>
              </w:rPr>
              <w:t>）</w:t>
            </w:r>
          </w:p>
        </w:tc>
        <w:tc>
          <w:tcPr>
            <w:tcW w:w="1482" w:type="dxa"/>
            <w:vAlign w:val="bottom"/>
          </w:tcPr>
          <w:p w:rsidR="006B3F2B" w:rsidRPr="000D1EF1" w:rsidRDefault="006B3F2B" w:rsidP="0009229A">
            <w:pPr>
              <w:spacing w:line="360" w:lineRule="auto"/>
              <w:jc w:val="right"/>
              <w:rPr>
                <w:szCs w:val="21"/>
              </w:rPr>
            </w:pPr>
            <w:r w:rsidRPr="000D1EF1">
              <w:rPr>
                <w:szCs w:val="21"/>
              </w:rPr>
              <w:t>1.2300</w:t>
            </w:r>
          </w:p>
        </w:tc>
      </w:tr>
      <w:tr w:rsidR="006B3F2B" w:rsidRPr="000D1EF1" w:rsidTr="0009229A">
        <w:trPr>
          <w:trHeight w:val="293"/>
          <w:jc w:val="center"/>
        </w:trPr>
        <w:tc>
          <w:tcPr>
            <w:tcW w:w="2268" w:type="dxa"/>
            <w:tcBorders>
              <w:bottom w:val="single" w:sz="12" w:space="0" w:color="auto"/>
            </w:tcBorders>
            <w:vAlign w:val="center"/>
          </w:tcPr>
          <w:p w:rsidR="006B3F2B" w:rsidRPr="000D1EF1" w:rsidRDefault="006B3F2B" w:rsidP="0009229A">
            <w:pPr>
              <w:autoSpaceDE w:val="0"/>
              <w:autoSpaceDN w:val="0"/>
              <w:adjustRightInd w:val="0"/>
              <w:spacing w:line="360" w:lineRule="auto"/>
              <w:rPr>
                <w:szCs w:val="21"/>
              </w:rPr>
            </w:pPr>
            <w:r w:rsidRPr="000D1EF1">
              <w:rPr>
                <w:rFonts w:hint="eastAsia"/>
                <w:szCs w:val="21"/>
              </w:rPr>
              <w:t>申购份额（</w:t>
            </w:r>
            <w:r w:rsidRPr="000D1EF1">
              <w:rPr>
                <w:szCs w:val="21"/>
              </w:rPr>
              <w:t>e=c/d</w:t>
            </w:r>
            <w:r w:rsidRPr="000D1EF1">
              <w:rPr>
                <w:rFonts w:hint="eastAsia"/>
                <w:szCs w:val="21"/>
              </w:rPr>
              <w:t>）</w:t>
            </w:r>
          </w:p>
        </w:tc>
        <w:tc>
          <w:tcPr>
            <w:tcW w:w="1482" w:type="dxa"/>
            <w:tcBorders>
              <w:bottom w:val="single" w:sz="12" w:space="0" w:color="auto"/>
            </w:tcBorders>
            <w:vAlign w:val="center"/>
          </w:tcPr>
          <w:p w:rsidR="006B3F2B" w:rsidRPr="000D1EF1" w:rsidRDefault="006B3F2B" w:rsidP="0009229A">
            <w:pPr>
              <w:jc w:val="right"/>
              <w:rPr>
                <w:szCs w:val="21"/>
              </w:rPr>
            </w:pPr>
            <w:r w:rsidRPr="000D1EF1">
              <w:rPr>
                <w:szCs w:val="21"/>
              </w:rPr>
              <w:t>4,064,227.64</w:t>
            </w:r>
          </w:p>
        </w:tc>
      </w:tr>
    </w:tbl>
    <w:p w:rsidR="006B3F2B" w:rsidRPr="000D1EF1" w:rsidRDefault="00C70944" w:rsidP="006B3F2B">
      <w:pPr>
        <w:autoSpaceDE w:val="0"/>
        <w:autoSpaceDN w:val="0"/>
        <w:spacing w:line="360" w:lineRule="auto"/>
        <w:ind w:firstLineChars="200" w:firstLine="420"/>
        <w:textAlignment w:val="bottom"/>
        <w:rPr>
          <w:szCs w:val="21"/>
        </w:rPr>
      </w:pPr>
      <w:r w:rsidRPr="00C70944">
        <w:rPr>
          <w:szCs w:val="21"/>
        </w:rPr>
        <w:t>例四：假定</w:t>
      </w:r>
      <w:r w:rsidR="006B3F2B" w:rsidRPr="000D1EF1">
        <w:rPr>
          <w:szCs w:val="21"/>
        </w:rPr>
        <w:t>T</w:t>
      </w:r>
      <w:r w:rsidRPr="00C70944">
        <w:rPr>
          <w:szCs w:val="21"/>
        </w:rPr>
        <w:t>日的</w:t>
      </w:r>
      <w:r w:rsidR="006B3F2B" w:rsidRPr="000D1EF1">
        <w:rPr>
          <w:szCs w:val="21"/>
        </w:rPr>
        <w:t>C</w:t>
      </w:r>
      <w:r w:rsidRPr="00C70944">
        <w:rPr>
          <w:szCs w:val="21"/>
        </w:rPr>
        <w:t>类基金份额净值为</w:t>
      </w:r>
      <w:r w:rsidR="006B3F2B" w:rsidRPr="000D1EF1">
        <w:rPr>
          <w:szCs w:val="21"/>
        </w:rPr>
        <w:t>1.2000</w:t>
      </w:r>
      <w:r w:rsidRPr="00C70944">
        <w:rPr>
          <w:szCs w:val="21"/>
        </w:rPr>
        <w:t>元，某投资者申购金额为</w:t>
      </w:r>
      <w:r w:rsidR="006B3F2B" w:rsidRPr="000D1EF1">
        <w:rPr>
          <w:szCs w:val="21"/>
        </w:rPr>
        <w:t>10</w:t>
      </w:r>
      <w:r w:rsidRPr="00C70944">
        <w:rPr>
          <w:szCs w:val="21"/>
        </w:rPr>
        <w:t>万元，则申购获得的</w:t>
      </w:r>
      <w:r w:rsidRPr="00C70944">
        <w:rPr>
          <w:szCs w:val="21"/>
        </w:rPr>
        <w:t>C</w:t>
      </w:r>
      <w:r w:rsidRPr="00C70944">
        <w:rPr>
          <w:rFonts w:hint="eastAsia"/>
          <w:szCs w:val="21"/>
        </w:rPr>
        <w:t>类</w:t>
      </w:r>
      <w:r w:rsidRPr="00C70944">
        <w:rPr>
          <w:szCs w:val="21"/>
        </w:rPr>
        <w:t>基金份额计算如下：</w:t>
      </w:r>
    </w:p>
    <w:p w:rsidR="006B3F2B" w:rsidRPr="000D1EF1" w:rsidRDefault="00C70944" w:rsidP="006B3F2B">
      <w:pPr>
        <w:autoSpaceDE w:val="0"/>
        <w:autoSpaceDN w:val="0"/>
        <w:adjustRightInd w:val="0"/>
        <w:spacing w:line="360" w:lineRule="auto"/>
        <w:ind w:firstLineChars="200" w:firstLine="420"/>
        <w:rPr>
          <w:szCs w:val="21"/>
        </w:rPr>
      </w:pPr>
      <w:r w:rsidRPr="00C70944">
        <w:rPr>
          <w:szCs w:val="21"/>
        </w:rPr>
        <w:t>申购份额＝</w:t>
      </w:r>
      <w:r w:rsidR="006B3F2B" w:rsidRPr="000D1EF1">
        <w:rPr>
          <w:szCs w:val="21"/>
        </w:rPr>
        <w:t>100,000.00/1.2000=83,333.33</w:t>
      </w:r>
      <w:r w:rsidRPr="00C70944">
        <w:rPr>
          <w:szCs w:val="21"/>
        </w:rPr>
        <w:t>份</w:t>
      </w:r>
    </w:p>
    <w:p w:rsidR="006B3F2B" w:rsidRPr="000D1EF1" w:rsidRDefault="006B3F2B" w:rsidP="006B3F2B">
      <w:pPr>
        <w:autoSpaceDE w:val="0"/>
        <w:autoSpaceDN w:val="0"/>
        <w:adjustRightInd w:val="0"/>
        <w:spacing w:line="360" w:lineRule="auto"/>
        <w:ind w:firstLineChars="200" w:firstLine="420"/>
        <w:rPr>
          <w:szCs w:val="21"/>
        </w:rPr>
      </w:pPr>
      <w:r w:rsidRPr="000D1EF1">
        <w:rPr>
          <w:szCs w:val="21"/>
        </w:rPr>
        <w:t>2</w:t>
      </w:r>
      <w:r w:rsidRPr="000D1EF1">
        <w:rPr>
          <w:rFonts w:hint="eastAsia"/>
          <w:szCs w:val="21"/>
        </w:rPr>
        <w:t>、赎回金额的计算</w:t>
      </w:r>
    </w:p>
    <w:p w:rsidR="006B3F2B" w:rsidRPr="000D1EF1" w:rsidRDefault="006B3F2B" w:rsidP="006B3F2B">
      <w:pPr>
        <w:spacing w:line="360" w:lineRule="auto"/>
        <w:ind w:firstLineChars="200" w:firstLine="420"/>
        <w:rPr>
          <w:szCs w:val="21"/>
        </w:rPr>
      </w:pPr>
      <w:r w:rsidRPr="000D1EF1">
        <w:rPr>
          <w:rFonts w:hint="eastAsia"/>
          <w:szCs w:val="21"/>
        </w:rPr>
        <w:t>赎回金额的计算方法如下：</w:t>
      </w:r>
    </w:p>
    <w:p w:rsidR="006B3F2B" w:rsidRPr="000D1EF1" w:rsidRDefault="006B3F2B" w:rsidP="006B3F2B">
      <w:pPr>
        <w:autoSpaceDE w:val="0"/>
        <w:autoSpaceDN w:val="0"/>
        <w:adjustRightInd w:val="0"/>
        <w:spacing w:line="360" w:lineRule="auto"/>
        <w:ind w:firstLineChars="600" w:firstLine="1260"/>
        <w:rPr>
          <w:szCs w:val="21"/>
        </w:rPr>
      </w:pPr>
      <w:r w:rsidRPr="000D1EF1">
        <w:rPr>
          <w:rFonts w:hint="eastAsia"/>
          <w:szCs w:val="21"/>
        </w:rPr>
        <w:t>赎回金额＝赎回份额</w:t>
      </w:r>
      <w:r w:rsidRPr="000D1EF1">
        <w:rPr>
          <w:szCs w:val="21"/>
        </w:rPr>
        <w:t>×T</w:t>
      </w:r>
      <w:r w:rsidRPr="000D1EF1">
        <w:rPr>
          <w:rFonts w:hint="eastAsia"/>
          <w:szCs w:val="21"/>
        </w:rPr>
        <w:t>日基金份额净值</w:t>
      </w:r>
    </w:p>
    <w:p w:rsidR="006B3F2B" w:rsidRPr="000D1EF1" w:rsidRDefault="006B3F2B" w:rsidP="006B3F2B">
      <w:pPr>
        <w:autoSpaceDE w:val="0"/>
        <w:autoSpaceDN w:val="0"/>
        <w:adjustRightInd w:val="0"/>
        <w:spacing w:line="360" w:lineRule="auto"/>
        <w:ind w:firstLineChars="200" w:firstLine="420"/>
        <w:rPr>
          <w:szCs w:val="21"/>
        </w:rPr>
      </w:pPr>
      <w:r w:rsidRPr="000D1EF1">
        <w:rPr>
          <w:rFonts w:hint="eastAsia"/>
          <w:szCs w:val="21"/>
        </w:rPr>
        <w:t>例五：假定某投资者在</w:t>
      </w:r>
      <w:r w:rsidRPr="000D1EF1">
        <w:rPr>
          <w:szCs w:val="21"/>
        </w:rPr>
        <w:t>T</w:t>
      </w:r>
      <w:r w:rsidRPr="000D1EF1">
        <w:rPr>
          <w:rFonts w:hint="eastAsia"/>
          <w:szCs w:val="21"/>
        </w:rPr>
        <w:t>日赎回</w:t>
      </w:r>
      <w:r w:rsidRPr="000D1EF1">
        <w:rPr>
          <w:szCs w:val="21"/>
        </w:rPr>
        <w:t>10,000.00</w:t>
      </w:r>
      <w:r w:rsidRPr="000D1EF1">
        <w:rPr>
          <w:rFonts w:hint="eastAsia"/>
          <w:szCs w:val="21"/>
        </w:rPr>
        <w:t>份，持有期限</w:t>
      </w:r>
      <w:r w:rsidRPr="000D1EF1">
        <w:rPr>
          <w:szCs w:val="21"/>
        </w:rPr>
        <w:t>1</w:t>
      </w:r>
      <w:r w:rsidRPr="000D1EF1">
        <w:rPr>
          <w:rFonts w:hint="eastAsia"/>
          <w:szCs w:val="21"/>
        </w:rPr>
        <w:t>年，该日基金份额净值为</w:t>
      </w:r>
      <w:r w:rsidRPr="000D1EF1">
        <w:rPr>
          <w:szCs w:val="21"/>
        </w:rPr>
        <w:t>1.2500</w:t>
      </w:r>
      <w:r w:rsidRPr="000D1EF1">
        <w:rPr>
          <w:rFonts w:hint="eastAsia"/>
          <w:szCs w:val="21"/>
        </w:rPr>
        <w:t>元，则其获得的赎回金额计算如下：</w:t>
      </w:r>
    </w:p>
    <w:p w:rsidR="006B3F2B" w:rsidRPr="000D1EF1" w:rsidRDefault="006B3F2B" w:rsidP="006B3F2B">
      <w:pPr>
        <w:autoSpaceDE w:val="0"/>
        <w:autoSpaceDN w:val="0"/>
        <w:adjustRightInd w:val="0"/>
        <w:spacing w:line="360" w:lineRule="auto"/>
        <w:ind w:firstLineChars="200" w:firstLine="420"/>
        <w:rPr>
          <w:szCs w:val="21"/>
        </w:rPr>
      </w:pPr>
      <w:r w:rsidRPr="000D1EF1">
        <w:rPr>
          <w:rFonts w:hint="eastAsia"/>
          <w:szCs w:val="21"/>
        </w:rPr>
        <w:t>赎回金额</w:t>
      </w:r>
      <w:r w:rsidRPr="000D1EF1">
        <w:rPr>
          <w:szCs w:val="21"/>
        </w:rPr>
        <w:t>=10,000.00×1.2500=12,500.00</w:t>
      </w:r>
      <w:r w:rsidRPr="000D1EF1">
        <w:rPr>
          <w:rFonts w:hint="eastAsia"/>
          <w:szCs w:val="21"/>
        </w:rPr>
        <w:t>元</w:t>
      </w:r>
    </w:p>
    <w:p w:rsidR="006B3F2B" w:rsidRPr="000D1EF1" w:rsidRDefault="006B3F2B" w:rsidP="006B3F2B">
      <w:pPr>
        <w:autoSpaceDE w:val="0"/>
        <w:autoSpaceDN w:val="0"/>
        <w:spacing w:line="360" w:lineRule="auto"/>
        <w:ind w:firstLine="420"/>
        <w:textAlignment w:val="bottom"/>
        <w:rPr>
          <w:szCs w:val="21"/>
        </w:rPr>
      </w:pPr>
      <w:r w:rsidRPr="000D1EF1">
        <w:rPr>
          <w:rFonts w:hint="eastAsia"/>
        </w:rPr>
        <w:t>上述计算结果</w:t>
      </w:r>
      <w:r w:rsidRPr="000D1EF1">
        <w:rPr>
          <w:rFonts w:hint="eastAsia"/>
          <w:szCs w:val="21"/>
        </w:rPr>
        <w:t>按照四舍五入方法，保留小数点后两位，由此误差产生的损失由基金财产承担，产生的收益归基金财产所有。</w:t>
      </w:r>
    </w:p>
    <w:p w:rsidR="006B3F2B" w:rsidRPr="000D1EF1" w:rsidRDefault="006B3F2B" w:rsidP="006B3F2B">
      <w:pPr>
        <w:autoSpaceDE w:val="0"/>
        <w:autoSpaceDN w:val="0"/>
        <w:adjustRightInd w:val="0"/>
        <w:spacing w:line="360" w:lineRule="auto"/>
        <w:ind w:firstLineChars="200" w:firstLine="420"/>
        <w:rPr>
          <w:szCs w:val="21"/>
        </w:rPr>
      </w:pPr>
      <w:r w:rsidRPr="000D1EF1">
        <w:rPr>
          <w:szCs w:val="21"/>
        </w:rPr>
        <w:t>3</w:t>
      </w:r>
      <w:r w:rsidRPr="000D1EF1">
        <w:rPr>
          <w:rFonts w:hint="eastAsia"/>
          <w:szCs w:val="21"/>
        </w:rPr>
        <w:t>、</w:t>
      </w:r>
      <w:r w:rsidR="00C70944" w:rsidRPr="00C70944">
        <w:rPr>
          <w:szCs w:val="21"/>
        </w:rPr>
        <w:t>本基金各个基金份额类别</w:t>
      </w:r>
      <w:r w:rsidR="00C70944" w:rsidRPr="00C70944">
        <w:rPr>
          <w:rFonts w:hint="eastAsia"/>
          <w:szCs w:val="21"/>
        </w:rPr>
        <w:t>分别</w:t>
      </w:r>
      <w:r w:rsidR="00C70944" w:rsidRPr="00C70944">
        <w:rPr>
          <w:szCs w:val="21"/>
        </w:rPr>
        <w:t>计算基金份额净值</w:t>
      </w:r>
      <w:r w:rsidR="00C70944" w:rsidRPr="00C70944">
        <w:rPr>
          <w:rFonts w:hint="eastAsia"/>
          <w:szCs w:val="21"/>
        </w:rPr>
        <w:t>，</w:t>
      </w:r>
      <w:r w:rsidRPr="000D1EF1">
        <w:rPr>
          <w:rFonts w:hint="eastAsia"/>
          <w:szCs w:val="21"/>
        </w:rPr>
        <w:t>计算公式为计算日该类别基金资产净值除以计算日该类别基金份额余额。</w:t>
      </w:r>
      <w:r w:rsidRPr="000D1EF1">
        <w:rPr>
          <w:szCs w:val="21"/>
        </w:rPr>
        <w:t>T</w:t>
      </w:r>
      <w:r w:rsidRPr="000D1EF1">
        <w:rPr>
          <w:rFonts w:hint="eastAsia"/>
          <w:szCs w:val="21"/>
        </w:rPr>
        <w:t>日的基金份额净值在当日收市后计算，</w:t>
      </w:r>
      <w:r w:rsidRPr="000D1EF1">
        <w:rPr>
          <w:rFonts w:hint="eastAsia"/>
          <w:bCs/>
          <w:color w:val="000000"/>
          <w:szCs w:val="21"/>
        </w:rPr>
        <w:t>基金份额净值</w:t>
      </w:r>
      <w:r w:rsidRPr="000D1EF1">
        <w:rPr>
          <w:rFonts w:hint="eastAsia"/>
          <w:szCs w:val="21"/>
        </w:rPr>
        <w:t>在</w:t>
      </w:r>
      <w:r w:rsidRPr="000D1EF1">
        <w:rPr>
          <w:szCs w:val="21"/>
        </w:rPr>
        <w:t>T+1</w:t>
      </w:r>
      <w:r w:rsidRPr="000D1EF1">
        <w:rPr>
          <w:rFonts w:hint="eastAsia"/>
          <w:szCs w:val="21"/>
        </w:rPr>
        <w:t>日公告。基金份额净值的计算保留到小数点后</w:t>
      </w:r>
      <w:r w:rsidRPr="000D1EF1">
        <w:rPr>
          <w:szCs w:val="21"/>
        </w:rPr>
        <w:t>4</w:t>
      </w:r>
      <w:r w:rsidRPr="000D1EF1">
        <w:rPr>
          <w:rFonts w:hint="eastAsia"/>
          <w:szCs w:val="21"/>
        </w:rPr>
        <w:t>位，小数点后第</w:t>
      </w:r>
      <w:r w:rsidRPr="000D1EF1">
        <w:rPr>
          <w:szCs w:val="21"/>
        </w:rPr>
        <w:t>5</w:t>
      </w:r>
      <w:r w:rsidRPr="000D1EF1">
        <w:rPr>
          <w:rFonts w:hint="eastAsia"/>
          <w:szCs w:val="21"/>
        </w:rPr>
        <w:t>位四舍五入</w:t>
      </w:r>
      <w:r w:rsidRPr="000D1EF1">
        <w:rPr>
          <w:rFonts w:hint="eastAsia"/>
          <w:bCs/>
          <w:color w:val="000000"/>
          <w:szCs w:val="21"/>
        </w:rPr>
        <w:t>，由此产生的收益或损失由基金财产承担</w:t>
      </w:r>
      <w:r w:rsidRPr="000D1EF1">
        <w:rPr>
          <w:rFonts w:hint="eastAsia"/>
          <w:szCs w:val="21"/>
        </w:rPr>
        <w:t>。遇特殊情况，经</w:t>
      </w:r>
      <w:r w:rsidRPr="000D1EF1">
        <w:rPr>
          <w:rFonts w:hint="eastAsia"/>
          <w:bCs/>
          <w:color w:val="000000"/>
          <w:szCs w:val="21"/>
        </w:rPr>
        <w:t>履行适当程序</w:t>
      </w:r>
      <w:r w:rsidRPr="000D1EF1">
        <w:rPr>
          <w:rFonts w:hint="eastAsia"/>
          <w:szCs w:val="21"/>
        </w:rPr>
        <w:t>，可以适当延迟计算或公告。</w:t>
      </w:r>
    </w:p>
    <w:p w:rsidR="006B3F2B" w:rsidRPr="000D1EF1" w:rsidRDefault="006B3F2B" w:rsidP="006B3F2B">
      <w:pPr>
        <w:autoSpaceDE w:val="0"/>
        <w:autoSpaceDN w:val="0"/>
        <w:adjustRightInd w:val="0"/>
        <w:spacing w:line="360" w:lineRule="auto"/>
        <w:ind w:firstLineChars="200" w:firstLine="420"/>
        <w:rPr>
          <w:szCs w:val="21"/>
        </w:rPr>
      </w:pPr>
      <w:r w:rsidRPr="000D1EF1">
        <w:rPr>
          <w:rFonts w:hint="eastAsia"/>
          <w:szCs w:val="21"/>
        </w:rPr>
        <w:t>（八）拒绝或暂停申购的情形</w:t>
      </w:r>
    </w:p>
    <w:p w:rsidR="006B3F2B" w:rsidRPr="000D1EF1" w:rsidRDefault="006B3F2B" w:rsidP="006B3F2B">
      <w:pPr>
        <w:spacing w:line="360" w:lineRule="auto"/>
        <w:ind w:firstLineChars="200" w:firstLine="420"/>
        <w:rPr>
          <w:bCs/>
          <w:szCs w:val="21"/>
        </w:rPr>
      </w:pPr>
      <w:r w:rsidRPr="000D1EF1">
        <w:rPr>
          <w:rFonts w:hint="eastAsia"/>
          <w:bCs/>
          <w:szCs w:val="21"/>
        </w:rPr>
        <w:t>发生下列情况时，基金管理人可拒绝或暂停接受投资人的申购申请：</w:t>
      </w:r>
    </w:p>
    <w:p w:rsidR="006B3F2B" w:rsidRPr="000D1EF1" w:rsidRDefault="006B3F2B" w:rsidP="006B3F2B">
      <w:pPr>
        <w:spacing w:line="360" w:lineRule="auto"/>
        <w:ind w:firstLineChars="200" w:firstLine="420"/>
        <w:rPr>
          <w:bCs/>
          <w:szCs w:val="21"/>
        </w:rPr>
      </w:pPr>
      <w:r w:rsidRPr="000D1EF1">
        <w:rPr>
          <w:bCs/>
          <w:szCs w:val="21"/>
        </w:rPr>
        <w:t>1</w:t>
      </w:r>
      <w:r w:rsidRPr="000D1EF1">
        <w:rPr>
          <w:rFonts w:hint="eastAsia"/>
          <w:bCs/>
          <w:szCs w:val="21"/>
        </w:rPr>
        <w:t>、因不可抗力导致基金无法正常运作。</w:t>
      </w:r>
    </w:p>
    <w:p w:rsidR="006B3F2B" w:rsidRPr="000D1EF1" w:rsidRDefault="006B3F2B" w:rsidP="006B3F2B">
      <w:pPr>
        <w:spacing w:line="360" w:lineRule="auto"/>
        <w:ind w:firstLineChars="200" w:firstLine="420"/>
        <w:rPr>
          <w:bCs/>
          <w:szCs w:val="21"/>
        </w:rPr>
      </w:pPr>
      <w:r w:rsidRPr="000D1EF1">
        <w:rPr>
          <w:bCs/>
          <w:szCs w:val="21"/>
        </w:rPr>
        <w:t>2</w:t>
      </w:r>
      <w:r w:rsidRPr="000D1EF1">
        <w:rPr>
          <w:rFonts w:hint="eastAsia"/>
          <w:bCs/>
          <w:szCs w:val="21"/>
        </w:rPr>
        <w:t>、发生基金合同规定的暂停基金资产估值情况时，基金管理人可暂停接受投资人的申购申请。</w:t>
      </w:r>
    </w:p>
    <w:p w:rsidR="006B3F2B" w:rsidRPr="000D1EF1" w:rsidRDefault="006B3F2B" w:rsidP="006B3F2B">
      <w:pPr>
        <w:spacing w:line="360" w:lineRule="auto"/>
        <w:ind w:firstLineChars="200" w:firstLine="420"/>
        <w:rPr>
          <w:bCs/>
          <w:szCs w:val="21"/>
        </w:rPr>
      </w:pPr>
      <w:r w:rsidRPr="000D1EF1">
        <w:rPr>
          <w:bCs/>
          <w:szCs w:val="21"/>
        </w:rPr>
        <w:t>3</w:t>
      </w:r>
      <w:r w:rsidRPr="000D1EF1">
        <w:rPr>
          <w:rFonts w:hint="eastAsia"/>
          <w:bCs/>
          <w:szCs w:val="21"/>
        </w:rPr>
        <w:t>、证券</w:t>
      </w:r>
      <w:r w:rsidRPr="000D1EF1">
        <w:rPr>
          <w:bCs/>
          <w:szCs w:val="21"/>
        </w:rPr>
        <w:t>/</w:t>
      </w:r>
      <w:r w:rsidRPr="000D1EF1">
        <w:rPr>
          <w:rFonts w:hint="eastAsia"/>
          <w:bCs/>
          <w:szCs w:val="21"/>
        </w:rPr>
        <w:t>期货交易所交易时间非正常停市，导致基金管理人无法计算当日基金资产净值。</w:t>
      </w:r>
    </w:p>
    <w:p w:rsidR="006B3F2B" w:rsidRPr="000D1EF1" w:rsidRDefault="006B3F2B" w:rsidP="006B3F2B">
      <w:pPr>
        <w:spacing w:line="360" w:lineRule="auto"/>
        <w:ind w:firstLineChars="200" w:firstLine="420"/>
        <w:rPr>
          <w:bCs/>
          <w:szCs w:val="21"/>
        </w:rPr>
      </w:pPr>
      <w:bookmarkStart w:id="63" w:name="_Hlt70481650"/>
      <w:bookmarkEnd w:id="63"/>
      <w:r w:rsidRPr="000D1EF1">
        <w:rPr>
          <w:bCs/>
          <w:szCs w:val="21"/>
        </w:rPr>
        <w:t>4</w:t>
      </w:r>
      <w:r w:rsidRPr="000D1EF1">
        <w:rPr>
          <w:rFonts w:hint="eastAsia"/>
          <w:bCs/>
          <w:szCs w:val="21"/>
        </w:rPr>
        <w:t>、接受某笔或某些申购申请可能会影响或损害现有基金份额持有人利益时。</w:t>
      </w:r>
    </w:p>
    <w:p w:rsidR="006B3F2B" w:rsidRPr="000D1EF1" w:rsidRDefault="006B3F2B" w:rsidP="006B3F2B">
      <w:pPr>
        <w:spacing w:line="360" w:lineRule="auto"/>
        <w:ind w:firstLineChars="200" w:firstLine="420"/>
        <w:rPr>
          <w:bCs/>
          <w:szCs w:val="21"/>
        </w:rPr>
      </w:pPr>
      <w:r w:rsidRPr="000D1EF1">
        <w:rPr>
          <w:bCs/>
          <w:szCs w:val="21"/>
        </w:rPr>
        <w:t>5</w:t>
      </w:r>
      <w:r w:rsidRPr="000D1EF1">
        <w:rPr>
          <w:rFonts w:hint="eastAsia"/>
          <w:bCs/>
          <w:szCs w:val="21"/>
        </w:rPr>
        <w:t>、基金资产规模过大，使基金管理人无法找到合适的投资品种，或其他可能对基金业绩产生负面影响，或发生其他损害现有基金份额持有人利益的情形。</w:t>
      </w:r>
    </w:p>
    <w:p w:rsidR="006B3F2B" w:rsidRPr="000D1EF1" w:rsidRDefault="006B3F2B" w:rsidP="006B3F2B">
      <w:pPr>
        <w:spacing w:line="360" w:lineRule="auto"/>
        <w:ind w:firstLineChars="200" w:firstLine="420"/>
        <w:rPr>
          <w:bCs/>
          <w:szCs w:val="21"/>
        </w:rPr>
      </w:pPr>
      <w:r w:rsidRPr="000D1EF1">
        <w:rPr>
          <w:bCs/>
          <w:szCs w:val="21"/>
        </w:rPr>
        <w:t>6</w:t>
      </w:r>
      <w:r w:rsidRPr="000D1EF1">
        <w:rPr>
          <w:rFonts w:hint="eastAsia"/>
          <w:bCs/>
          <w:szCs w:val="21"/>
        </w:rPr>
        <w:t>、当特定资产占前一估值日基金资产净值</w:t>
      </w:r>
      <w:r w:rsidRPr="000D1EF1">
        <w:rPr>
          <w:bCs/>
          <w:szCs w:val="21"/>
        </w:rPr>
        <w:t>50%</w:t>
      </w:r>
      <w:r w:rsidRPr="000D1EF1">
        <w:rPr>
          <w:rFonts w:hint="eastAsia"/>
          <w:bCs/>
          <w:szCs w:val="21"/>
        </w:rPr>
        <w:t>以上的，经与基金托管人协商确认后，基金管理人应当暂停接受基金申购申请。</w:t>
      </w:r>
    </w:p>
    <w:p w:rsidR="006B3F2B" w:rsidRPr="000D1EF1" w:rsidRDefault="006B3F2B" w:rsidP="006B3F2B">
      <w:pPr>
        <w:spacing w:line="360" w:lineRule="auto"/>
        <w:ind w:firstLineChars="200" w:firstLine="420"/>
        <w:rPr>
          <w:bCs/>
          <w:szCs w:val="21"/>
        </w:rPr>
      </w:pPr>
      <w:r w:rsidRPr="000D1EF1">
        <w:rPr>
          <w:bCs/>
          <w:szCs w:val="21"/>
        </w:rPr>
        <w:t>7</w:t>
      </w:r>
      <w:r w:rsidRPr="000D1EF1">
        <w:rPr>
          <w:rFonts w:hint="eastAsia"/>
          <w:bCs/>
          <w:szCs w:val="21"/>
        </w:rPr>
        <w:t>、基金管理人接受某笔或者某些申购申请有可能导致单一投资者持有基金份额的比例达到或者超过</w:t>
      </w:r>
      <w:r w:rsidRPr="000D1EF1">
        <w:rPr>
          <w:bCs/>
          <w:szCs w:val="21"/>
        </w:rPr>
        <w:t>50%</w:t>
      </w:r>
      <w:r w:rsidRPr="000D1EF1">
        <w:rPr>
          <w:rFonts w:hint="eastAsia"/>
          <w:bCs/>
          <w:szCs w:val="21"/>
        </w:rPr>
        <w:t>，或者变相规避</w:t>
      </w:r>
      <w:r w:rsidRPr="000D1EF1">
        <w:rPr>
          <w:bCs/>
          <w:szCs w:val="21"/>
        </w:rPr>
        <w:t>50%</w:t>
      </w:r>
      <w:r w:rsidRPr="000D1EF1">
        <w:rPr>
          <w:rFonts w:hint="eastAsia"/>
          <w:bCs/>
          <w:szCs w:val="21"/>
        </w:rPr>
        <w:t>集中度的情形。</w:t>
      </w:r>
    </w:p>
    <w:p w:rsidR="006B3F2B" w:rsidRPr="000D1EF1" w:rsidRDefault="006B3F2B" w:rsidP="006B3F2B">
      <w:pPr>
        <w:spacing w:line="360" w:lineRule="auto"/>
        <w:ind w:firstLineChars="200" w:firstLine="420"/>
        <w:rPr>
          <w:bCs/>
          <w:szCs w:val="21"/>
        </w:rPr>
      </w:pPr>
      <w:r w:rsidRPr="000D1EF1">
        <w:rPr>
          <w:bCs/>
          <w:szCs w:val="21"/>
        </w:rPr>
        <w:t>8</w:t>
      </w:r>
      <w:r w:rsidRPr="000D1EF1">
        <w:rPr>
          <w:rFonts w:hint="eastAsia"/>
          <w:bCs/>
          <w:szCs w:val="21"/>
        </w:rPr>
        <w:t>、法律法规规定或中国证监会认定的其他情形。</w:t>
      </w:r>
    </w:p>
    <w:p w:rsidR="006B3F2B" w:rsidRPr="000D1EF1" w:rsidRDefault="006B3F2B" w:rsidP="006B3F2B">
      <w:pPr>
        <w:spacing w:line="360" w:lineRule="auto"/>
        <w:ind w:firstLineChars="200" w:firstLine="420"/>
        <w:rPr>
          <w:bCs/>
          <w:szCs w:val="21"/>
        </w:rPr>
      </w:pPr>
      <w:r w:rsidRPr="000D1EF1">
        <w:rPr>
          <w:rFonts w:hint="eastAsia"/>
          <w:bCs/>
          <w:szCs w:val="21"/>
        </w:rPr>
        <w:t>发生上述第</w:t>
      </w:r>
      <w:r w:rsidRPr="000D1EF1">
        <w:rPr>
          <w:bCs/>
          <w:szCs w:val="21"/>
        </w:rPr>
        <w:t>1</w:t>
      </w:r>
      <w:r w:rsidRPr="000D1EF1">
        <w:rPr>
          <w:rFonts w:hint="eastAsia"/>
          <w:bCs/>
          <w:szCs w:val="21"/>
        </w:rPr>
        <w:t>、</w:t>
      </w:r>
      <w:r w:rsidRPr="000D1EF1">
        <w:rPr>
          <w:bCs/>
          <w:szCs w:val="21"/>
        </w:rPr>
        <w:t>2</w:t>
      </w:r>
      <w:r w:rsidRPr="000D1EF1">
        <w:rPr>
          <w:rFonts w:hint="eastAsia"/>
          <w:bCs/>
          <w:szCs w:val="21"/>
        </w:rPr>
        <w:t>、</w:t>
      </w:r>
      <w:r w:rsidRPr="000D1EF1">
        <w:rPr>
          <w:bCs/>
          <w:szCs w:val="21"/>
        </w:rPr>
        <w:t>3</w:t>
      </w:r>
      <w:r w:rsidRPr="000D1EF1">
        <w:rPr>
          <w:rFonts w:hint="eastAsia"/>
          <w:bCs/>
          <w:szCs w:val="21"/>
        </w:rPr>
        <w:t>、</w:t>
      </w:r>
      <w:r w:rsidRPr="000D1EF1">
        <w:rPr>
          <w:bCs/>
          <w:szCs w:val="21"/>
        </w:rPr>
        <w:t>5</w:t>
      </w:r>
      <w:r w:rsidRPr="000D1EF1">
        <w:rPr>
          <w:rFonts w:hint="eastAsia"/>
          <w:bCs/>
          <w:szCs w:val="21"/>
        </w:rPr>
        <w:t>、</w:t>
      </w:r>
      <w:r w:rsidRPr="000D1EF1">
        <w:rPr>
          <w:bCs/>
          <w:szCs w:val="21"/>
        </w:rPr>
        <w:t>6</w:t>
      </w:r>
      <w:r w:rsidRPr="000D1EF1">
        <w:rPr>
          <w:rFonts w:hint="eastAsia"/>
          <w:bCs/>
          <w:szCs w:val="21"/>
        </w:rPr>
        <w:t>、</w:t>
      </w:r>
      <w:r w:rsidRPr="000D1EF1">
        <w:rPr>
          <w:bCs/>
          <w:szCs w:val="21"/>
        </w:rPr>
        <w:t>8</w:t>
      </w:r>
      <w:r w:rsidRPr="000D1EF1">
        <w:rPr>
          <w:rFonts w:hint="eastAsia"/>
          <w:bCs/>
          <w:szCs w:val="21"/>
        </w:rPr>
        <w:t>项暂停申购情形之一且基金管理人决定拒绝或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r w:rsidRPr="000D1EF1">
        <w:rPr>
          <w:rFonts w:hint="eastAsia"/>
          <w:bCs/>
          <w:color w:val="000000"/>
          <w:szCs w:val="21"/>
        </w:rPr>
        <w:t>，具体时间以基金管理人届时公告为准</w:t>
      </w:r>
      <w:r w:rsidRPr="000D1EF1">
        <w:rPr>
          <w:rFonts w:hint="eastAsia"/>
          <w:bCs/>
          <w:szCs w:val="21"/>
        </w:rPr>
        <w:t>。</w:t>
      </w:r>
    </w:p>
    <w:p w:rsidR="006B3F2B" w:rsidRPr="000D1EF1" w:rsidRDefault="006B3F2B" w:rsidP="006B3F2B">
      <w:pPr>
        <w:autoSpaceDE w:val="0"/>
        <w:autoSpaceDN w:val="0"/>
        <w:adjustRightInd w:val="0"/>
        <w:spacing w:line="360" w:lineRule="auto"/>
        <w:ind w:firstLineChars="200" w:firstLine="420"/>
        <w:rPr>
          <w:szCs w:val="21"/>
        </w:rPr>
      </w:pPr>
      <w:r w:rsidRPr="000D1EF1">
        <w:rPr>
          <w:rFonts w:hint="eastAsia"/>
          <w:szCs w:val="21"/>
        </w:rPr>
        <w:t>（九）暂停赎回或延缓支付赎回款项的情形</w:t>
      </w:r>
    </w:p>
    <w:p w:rsidR="006B3F2B" w:rsidRPr="000D1EF1" w:rsidRDefault="006B3F2B" w:rsidP="006B3F2B">
      <w:pPr>
        <w:spacing w:line="360" w:lineRule="auto"/>
        <w:ind w:firstLineChars="200" w:firstLine="422"/>
        <w:rPr>
          <w:b/>
          <w:bCs/>
          <w:szCs w:val="21"/>
        </w:rPr>
      </w:pPr>
      <w:r w:rsidRPr="000D1EF1">
        <w:rPr>
          <w:rFonts w:hint="eastAsia"/>
          <w:b/>
          <w:bCs/>
          <w:szCs w:val="21"/>
        </w:rPr>
        <w:t>发生下列情形时，基金管理人可暂停接受投资人的赎回申请或延缓支付赎回款项：</w:t>
      </w:r>
    </w:p>
    <w:p w:rsidR="006B3F2B" w:rsidRPr="000D1EF1" w:rsidRDefault="006B3F2B" w:rsidP="006B3F2B">
      <w:pPr>
        <w:spacing w:line="360" w:lineRule="auto"/>
        <w:ind w:firstLineChars="200" w:firstLine="422"/>
        <w:rPr>
          <w:b/>
          <w:bCs/>
          <w:szCs w:val="21"/>
        </w:rPr>
      </w:pPr>
      <w:r w:rsidRPr="000D1EF1">
        <w:rPr>
          <w:b/>
          <w:bCs/>
          <w:szCs w:val="21"/>
        </w:rPr>
        <w:t>1</w:t>
      </w:r>
      <w:r w:rsidRPr="000D1EF1">
        <w:rPr>
          <w:rFonts w:hint="eastAsia"/>
          <w:b/>
          <w:bCs/>
          <w:szCs w:val="21"/>
        </w:rPr>
        <w:t>、因不可抗力导致基金管理人不能支付赎回款项。</w:t>
      </w:r>
    </w:p>
    <w:p w:rsidR="006B3F2B" w:rsidRPr="000D1EF1" w:rsidRDefault="006B3F2B" w:rsidP="006B3F2B">
      <w:pPr>
        <w:spacing w:line="360" w:lineRule="auto"/>
        <w:ind w:firstLineChars="200" w:firstLine="422"/>
        <w:rPr>
          <w:b/>
          <w:bCs/>
          <w:szCs w:val="21"/>
        </w:rPr>
      </w:pPr>
      <w:r w:rsidRPr="000D1EF1">
        <w:rPr>
          <w:b/>
          <w:bCs/>
          <w:szCs w:val="21"/>
        </w:rPr>
        <w:t>2</w:t>
      </w:r>
      <w:r w:rsidRPr="000D1EF1">
        <w:rPr>
          <w:rFonts w:hint="eastAsia"/>
          <w:b/>
          <w:bCs/>
          <w:szCs w:val="21"/>
        </w:rPr>
        <w:t>、发生基金合同规定的暂停基金资产估值情况时，基金管理人可暂停接受投资人的赎回申请或延缓支付赎回款项。</w:t>
      </w:r>
    </w:p>
    <w:p w:rsidR="006B3F2B" w:rsidRPr="000D1EF1" w:rsidRDefault="006B3F2B" w:rsidP="006B3F2B">
      <w:pPr>
        <w:spacing w:line="360" w:lineRule="auto"/>
        <w:ind w:firstLineChars="200" w:firstLine="422"/>
        <w:rPr>
          <w:b/>
          <w:bCs/>
          <w:szCs w:val="21"/>
        </w:rPr>
      </w:pPr>
      <w:r w:rsidRPr="000D1EF1">
        <w:rPr>
          <w:b/>
          <w:bCs/>
          <w:szCs w:val="21"/>
        </w:rPr>
        <w:t>3</w:t>
      </w:r>
      <w:r w:rsidRPr="000D1EF1">
        <w:rPr>
          <w:rFonts w:hint="eastAsia"/>
          <w:b/>
          <w:bCs/>
          <w:szCs w:val="21"/>
        </w:rPr>
        <w:t>、证券</w:t>
      </w:r>
      <w:r w:rsidRPr="000D1EF1">
        <w:rPr>
          <w:b/>
          <w:bCs/>
          <w:szCs w:val="21"/>
        </w:rPr>
        <w:t>/</w:t>
      </w:r>
      <w:r w:rsidRPr="000D1EF1">
        <w:rPr>
          <w:rFonts w:hint="eastAsia"/>
          <w:b/>
          <w:bCs/>
          <w:szCs w:val="21"/>
        </w:rPr>
        <w:t>期货交易所交易时间非正常停市，导致基金管理人无法计算当日基金资产</w:t>
      </w:r>
      <w:bookmarkStart w:id="64" w:name="_Hlt152500890"/>
      <w:r w:rsidRPr="000D1EF1">
        <w:rPr>
          <w:rFonts w:hint="eastAsia"/>
          <w:b/>
          <w:bCs/>
          <w:szCs w:val="21"/>
        </w:rPr>
        <w:t>净值。</w:t>
      </w:r>
    </w:p>
    <w:p w:rsidR="006B3F2B" w:rsidRPr="000D1EF1" w:rsidRDefault="006B3F2B" w:rsidP="006B3F2B">
      <w:pPr>
        <w:spacing w:line="360" w:lineRule="auto"/>
        <w:ind w:firstLineChars="200" w:firstLine="422"/>
        <w:rPr>
          <w:b/>
          <w:bCs/>
          <w:szCs w:val="21"/>
        </w:rPr>
      </w:pPr>
      <w:r w:rsidRPr="000D1EF1">
        <w:rPr>
          <w:b/>
          <w:bCs/>
          <w:szCs w:val="21"/>
        </w:rPr>
        <w:t>4</w:t>
      </w:r>
      <w:r w:rsidRPr="000D1EF1">
        <w:rPr>
          <w:rFonts w:hint="eastAsia"/>
          <w:b/>
          <w:bCs/>
          <w:szCs w:val="21"/>
        </w:rPr>
        <w:t>、连续两个或两个以上开放日发生巨额赎回。</w:t>
      </w:r>
    </w:p>
    <w:p w:rsidR="006B3F2B" w:rsidRPr="000D1EF1" w:rsidRDefault="006B3F2B" w:rsidP="006B3F2B">
      <w:pPr>
        <w:spacing w:line="360" w:lineRule="auto"/>
        <w:ind w:firstLineChars="200" w:firstLine="422"/>
        <w:rPr>
          <w:b/>
          <w:bCs/>
          <w:szCs w:val="21"/>
        </w:rPr>
      </w:pPr>
      <w:r w:rsidRPr="000D1EF1">
        <w:rPr>
          <w:b/>
          <w:bCs/>
          <w:szCs w:val="21"/>
        </w:rPr>
        <w:t>5</w:t>
      </w:r>
      <w:r w:rsidRPr="000D1EF1">
        <w:rPr>
          <w:rFonts w:hint="eastAsia"/>
          <w:b/>
          <w:bCs/>
          <w:szCs w:val="21"/>
        </w:rPr>
        <w:t>、发生继续接受赎回申请将损害现有基金份额持有人利益的情形时，基金管理人可暂停接受基金份额持有人的赎回申请。</w:t>
      </w:r>
    </w:p>
    <w:p w:rsidR="006B3F2B" w:rsidRPr="000D1EF1" w:rsidRDefault="006B3F2B" w:rsidP="006B3F2B">
      <w:pPr>
        <w:spacing w:line="360" w:lineRule="auto"/>
        <w:ind w:firstLineChars="200" w:firstLine="422"/>
        <w:rPr>
          <w:b/>
          <w:bCs/>
          <w:szCs w:val="21"/>
        </w:rPr>
      </w:pPr>
      <w:r w:rsidRPr="000D1EF1">
        <w:rPr>
          <w:b/>
          <w:bCs/>
          <w:szCs w:val="21"/>
        </w:rPr>
        <w:t>6</w:t>
      </w:r>
      <w:r w:rsidRPr="000D1EF1">
        <w:rPr>
          <w:rFonts w:hint="eastAsia"/>
          <w:b/>
          <w:bCs/>
          <w:szCs w:val="21"/>
        </w:rPr>
        <w:t>、当特定资产占前一估值日基金资产净值</w:t>
      </w:r>
      <w:r w:rsidRPr="000D1EF1">
        <w:rPr>
          <w:b/>
          <w:bCs/>
          <w:szCs w:val="21"/>
        </w:rPr>
        <w:t>50%</w:t>
      </w:r>
      <w:r w:rsidRPr="000D1EF1">
        <w:rPr>
          <w:rFonts w:hint="eastAsia"/>
          <w:b/>
          <w:bCs/>
          <w:szCs w:val="21"/>
        </w:rPr>
        <w:t>以上的，经与基金托管人协商确认后，基金管理人应当延缓支付赎回款项或暂停接受基金赎回申请。</w:t>
      </w:r>
    </w:p>
    <w:p w:rsidR="006B3F2B" w:rsidRPr="000D1EF1" w:rsidRDefault="006B3F2B" w:rsidP="006B3F2B">
      <w:pPr>
        <w:spacing w:line="360" w:lineRule="auto"/>
        <w:ind w:firstLineChars="200" w:firstLine="422"/>
        <w:rPr>
          <w:b/>
          <w:bCs/>
          <w:szCs w:val="21"/>
        </w:rPr>
      </w:pPr>
      <w:r w:rsidRPr="000D1EF1">
        <w:rPr>
          <w:b/>
          <w:bCs/>
          <w:szCs w:val="21"/>
        </w:rPr>
        <w:t>7</w:t>
      </w:r>
      <w:r w:rsidRPr="000D1EF1">
        <w:rPr>
          <w:rFonts w:hint="eastAsia"/>
          <w:b/>
          <w:bCs/>
          <w:szCs w:val="21"/>
        </w:rPr>
        <w:t>、</w:t>
      </w:r>
      <w:bookmarkEnd w:id="64"/>
      <w:r w:rsidRPr="000D1EF1">
        <w:rPr>
          <w:rFonts w:hint="eastAsia"/>
          <w:b/>
          <w:bCs/>
          <w:szCs w:val="21"/>
        </w:rPr>
        <w:t>法律法规规定或中国证监会认定的其他情形。</w:t>
      </w:r>
    </w:p>
    <w:p w:rsidR="006B3F2B" w:rsidRPr="000D1EF1" w:rsidRDefault="006B3F2B" w:rsidP="006B3F2B">
      <w:pPr>
        <w:spacing w:line="360" w:lineRule="auto"/>
        <w:ind w:firstLineChars="200" w:firstLine="422"/>
        <w:rPr>
          <w:b/>
          <w:bCs/>
          <w:szCs w:val="21"/>
        </w:rPr>
      </w:pPr>
      <w:r w:rsidRPr="000D1EF1">
        <w:rPr>
          <w:rFonts w:hint="eastAsia"/>
          <w:b/>
          <w:bCs/>
          <w:szCs w:val="21"/>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0D1EF1">
        <w:rPr>
          <w:b/>
          <w:bCs/>
          <w:szCs w:val="21"/>
        </w:rPr>
        <w:t>4</w:t>
      </w:r>
      <w:r w:rsidRPr="000D1EF1">
        <w:rPr>
          <w:rFonts w:hint="eastAsia"/>
          <w:b/>
          <w:bCs/>
          <w:szCs w:val="21"/>
        </w:rPr>
        <w:t>项所述情形，按基金合同的相关条款处理。基金份额持有人在申请赎回时可事先选择将当日可能未获受理部分予以撤销。在暂停赎回的情况消除时，基金管理人应及时恢复赎回业务的办理</w:t>
      </w:r>
      <w:r w:rsidRPr="000D1EF1">
        <w:rPr>
          <w:rFonts w:hint="eastAsia"/>
          <w:b/>
          <w:bCs/>
          <w:color w:val="000000"/>
          <w:szCs w:val="21"/>
        </w:rPr>
        <w:t>，具体时间以基金管理人届时</w:t>
      </w:r>
      <w:r w:rsidRPr="000D1EF1">
        <w:rPr>
          <w:rFonts w:hint="eastAsia"/>
          <w:b/>
          <w:bCs/>
          <w:szCs w:val="21"/>
        </w:rPr>
        <w:t>公告</w:t>
      </w:r>
      <w:r w:rsidRPr="000D1EF1">
        <w:rPr>
          <w:rFonts w:hint="eastAsia"/>
          <w:b/>
          <w:bCs/>
          <w:color w:val="000000"/>
          <w:szCs w:val="21"/>
        </w:rPr>
        <w:t>为准</w:t>
      </w:r>
      <w:r w:rsidRPr="000D1EF1">
        <w:rPr>
          <w:rFonts w:hint="eastAsia"/>
          <w:b/>
          <w:bCs/>
          <w:szCs w:val="21"/>
        </w:rPr>
        <w:t>。</w:t>
      </w:r>
    </w:p>
    <w:p w:rsidR="006B3F2B" w:rsidRPr="000D1EF1" w:rsidRDefault="006B3F2B" w:rsidP="006B3F2B">
      <w:pPr>
        <w:spacing w:line="360" w:lineRule="auto"/>
        <w:ind w:firstLineChars="200" w:firstLine="422"/>
        <w:rPr>
          <w:b/>
          <w:bCs/>
          <w:szCs w:val="21"/>
        </w:rPr>
      </w:pPr>
      <w:r w:rsidRPr="000D1EF1">
        <w:rPr>
          <w:rFonts w:hint="eastAsia"/>
          <w:b/>
          <w:bCs/>
          <w:szCs w:val="21"/>
        </w:rPr>
        <w:t>（十）巨额赎回的情形及处理方式</w:t>
      </w:r>
    </w:p>
    <w:p w:rsidR="006B3F2B" w:rsidRPr="000D1EF1" w:rsidRDefault="006B3F2B" w:rsidP="006B3F2B">
      <w:pPr>
        <w:spacing w:line="360" w:lineRule="auto"/>
        <w:ind w:firstLineChars="200" w:firstLine="422"/>
        <w:rPr>
          <w:b/>
          <w:bCs/>
          <w:szCs w:val="21"/>
        </w:rPr>
      </w:pPr>
      <w:r w:rsidRPr="000D1EF1">
        <w:rPr>
          <w:b/>
          <w:bCs/>
          <w:szCs w:val="21"/>
        </w:rPr>
        <w:t>1</w:t>
      </w:r>
      <w:r w:rsidRPr="000D1EF1">
        <w:rPr>
          <w:rFonts w:hint="eastAsia"/>
          <w:b/>
          <w:bCs/>
          <w:szCs w:val="21"/>
        </w:rPr>
        <w:t>、巨额赎回的认定</w:t>
      </w:r>
    </w:p>
    <w:p w:rsidR="006B3F2B" w:rsidRPr="000D1EF1" w:rsidRDefault="006B3F2B" w:rsidP="006B3F2B">
      <w:pPr>
        <w:spacing w:line="360" w:lineRule="auto"/>
        <w:ind w:firstLineChars="200" w:firstLine="422"/>
        <w:rPr>
          <w:b/>
          <w:bCs/>
          <w:szCs w:val="21"/>
        </w:rPr>
      </w:pPr>
      <w:r w:rsidRPr="000D1EF1">
        <w:rPr>
          <w:rFonts w:hint="eastAsia"/>
          <w:b/>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0D1EF1">
        <w:rPr>
          <w:b/>
          <w:bCs/>
          <w:szCs w:val="21"/>
        </w:rPr>
        <w:t>10%</w:t>
      </w:r>
      <w:r w:rsidRPr="000D1EF1">
        <w:rPr>
          <w:rFonts w:hint="eastAsia"/>
          <w:b/>
          <w:bCs/>
          <w:szCs w:val="21"/>
        </w:rPr>
        <w:t>，即认为是发生了巨额赎回。</w:t>
      </w:r>
    </w:p>
    <w:p w:rsidR="006B3F2B" w:rsidRPr="000D1EF1" w:rsidRDefault="006B3F2B" w:rsidP="006B3F2B">
      <w:pPr>
        <w:spacing w:line="360" w:lineRule="auto"/>
        <w:ind w:firstLineChars="200" w:firstLine="422"/>
        <w:rPr>
          <w:b/>
          <w:bCs/>
          <w:szCs w:val="21"/>
        </w:rPr>
      </w:pPr>
      <w:r w:rsidRPr="000D1EF1">
        <w:rPr>
          <w:b/>
          <w:bCs/>
          <w:szCs w:val="21"/>
        </w:rPr>
        <w:t>2</w:t>
      </w:r>
      <w:r w:rsidRPr="000D1EF1">
        <w:rPr>
          <w:rFonts w:hint="eastAsia"/>
          <w:b/>
          <w:bCs/>
          <w:szCs w:val="21"/>
        </w:rPr>
        <w:t>、巨额赎回的处理方式</w:t>
      </w:r>
    </w:p>
    <w:p w:rsidR="006B3F2B" w:rsidRPr="000D1EF1" w:rsidRDefault="006B3F2B" w:rsidP="006B3F2B">
      <w:pPr>
        <w:spacing w:line="360" w:lineRule="auto"/>
        <w:ind w:firstLineChars="200" w:firstLine="422"/>
        <w:rPr>
          <w:b/>
          <w:bCs/>
          <w:szCs w:val="21"/>
        </w:rPr>
      </w:pPr>
      <w:r w:rsidRPr="000D1EF1">
        <w:rPr>
          <w:rFonts w:hint="eastAsia"/>
          <w:b/>
          <w:bCs/>
          <w:szCs w:val="21"/>
        </w:rPr>
        <w:t>当基金出现巨额赎回时，基金管理人可以根据基金当时的资产组合状况决定全额赎回或部分延期赎回。</w:t>
      </w:r>
    </w:p>
    <w:p w:rsidR="006B3F2B" w:rsidRPr="000D1EF1" w:rsidRDefault="006B3F2B" w:rsidP="006B3F2B">
      <w:pPr>
        <w:spacing w:line="360" w:lineRule="auto"/>
        <w:ind w:firstLineChars="200" w:firstLine="422"/>
        <w:rPr>
          <w:b/>
          <w:bCs/>
          <w:szCs w:val="21"/>
        </w:rPr>
      </w:pPr>
      <w:r w:rsidRPr="000D1EF1">
        <w:rPr>
          <w:rFonts w:hint="eastAsia"/>
          <w:b/>
          <w:bCs/>
          <w:szCs w:val="21"/>
        </w:rPr>
        <w:t>（</w:t>
      </w:r>
      <w:r w:rsidRPr="000D1EF1">
        <w:rPr>
          <w:b/>
          <w:bCs/>
          <w:szCs w:val="21"/>
        </w:rPr>
        <w:t>1</w:t>
      </w:r>
      <w:r w:rsidRPr="000D1EF1">
        <w:rPr>
          <w:rFonts w:hint="eastAsia"/>
          <w:b/>
          <w:bCs/>
          <w:szCs w:val="21"/>
        </w:rPr>
        <w:t>）全额赎回：当基金管理人认为有能力支付投资人的全部赎回申请时，按正常赎回程序执行。</w:t>
      </w:r>
    </w:p>
    <w:p w:rsidR="006B3F2B" w:rsidRPr="000D1EF1" w:rsidRDefault="006B3F2B" w:rsidP="006B3F2B">
      <w:pPr>
        <w:spacing w:line="360" w:lineRule="auto"/>
        <w:ind w:firstLineChars="200" w:firstLine="422"/>
        <w:rPr>
          <w:b/>
          <w:bCs/>
          <w:szCs w:val="21"/>
        </w:rPr>
      </w:pPr>
      <w:r w:rsidRPr="000D1EF1">
        <w:rPr>
          <w:rFonts w:hint="eastAsia"/>
          <w:b/>
          <w:bCs/>
          <w:szCs w:val="21"/>
        </w:rPr>
        <w:t>（</w:t>
      </w:r>
      <w:r w:rsidRPr="000D1EF1">
        <w:rPr>
          <w:b/>
          <w:bCs/>
          <w:szCs w:val="21"/>
        </w:rPr>
        <w:t>2</w:t>
      </w:r>
      <w:r w:rsidRPr="000D1EF1">
        <w:rPr>
          <w:rFonts w:hint="eastAsia"/>
          <w:b/>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D1EF1">
        <w:rPr>
          <w:b/>
          <w:bCs/>
          <w:szCs w:val="21"/>
        </w:rPr>
        <w:t>10%</w:t>
      </w:r>
      <w:r w:rsidRPr="000D1EF1">
        <w:rPr>
          <w:rFonts w:hint="eastAsia"/>
          <w:b/>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6B3F2B" w:rsidRPr="000D1EF1" w:rsidRDefault="006B3F2B" w:rsidP="006B3F2B">
      <w:pPr>
        <w:spacing w:line="360" w:lineRule="auto"/>
        <w:ind w:firstLineChars="200" w:firstLine="422"/>
        <w:rPr>
          <w:b/>
          <w:bCs/>
          <w:szCs w:val="21"/>
        </w:rPr>
      </w:pPr>
      <w:r w:rsidRPr="000D1EF1">
        <w:rPr>
          <w:rFonts w:hint="eastAsia"/>
          <w:b/>
          <w:bCs/>
          <w:szCs w:val="21"/>
        </w:rPr>
        <w:t>（</w:t>
      </w:r>
      <w:r w:rsidRPr="000D1EF1">
        <w:rPr>
          <w:b/>
          <w:bCs/>
          <w:szCs w:val="21"/>
        </w:rPr>
        <w:t>3</w:t>
      </w:r>
      <w:r w:rsidRPr="000D1EF1">
        <w:rPr>
          <w:rFonts w:hint="eastAsia"/>
          <w:b/>
          <w:bCs/>
          <w:szCs w:val="21"/>
        </w:rPr>
        <w:t>）暂停赎回：连续</w:t>
      </w:r>
      <w:r w:rsidRPr="000D1EF1">
        <w:rPr>
          <w:b/>
          <w:bCs/>
          <w:szCs w:val="21"/>
        </w:rPr>
        <w:t>2</w:t>
      </w:r>
      <w:r w:rsidRPr="000D1EF1">
        <w:rPr>
          <w:rFonts w:hint="eastAsia"/>
          <w:b/>
          <w:bCs/>
          <w:szCs w:val="21"/>
        </w:rPr>
        <w:t>个开放日以上（含本数）发生巨额赎回，如基金管理人认为有必要，可暂停接受基金的赎回申请；已经接受的赎回申请可以延缓支付赎回款项，但不得超过</w:t>
      </w:r>
      <w:r w:rsidRPr="000D1EF1">
        <w:rPr>
          <w:b/>
          <w:bCs/>
          <w:szCs w:val="21"/>
        </w:rPr>
        <w:t>20</w:t>
      </w:r>
      <w:r w:rsidRPr="000D1EF1">
        <w:rPr>
          <w:rFonts w:hint="eastAsia"/>
          <w:b/>
          <w:bCs/>
          <w:szCs w:val="21"/>
        </w:rPr>
        <w:t>个工作日，并应当在规定媒介上进行公告。</w:t>
      </w:r>
    </w:p>
    <w:p w:rsidR="006B3F2B" w:rsidRPr="000D1EF1" w:rsidRDefault="006B3F2B" w:rsidP="006B3F2B">
      <w:pPr>
        <w:spacing w:line="360" w:lineRule="auto"/>
        <w:ind w:firstLineChars="200" w:firstLine="422"/>
        <w:rPr>
          <w:b/>
          <w:bCs/>
          <w:szCs w:val="21"/>
        </w:rPr>
      </w:pPr>
      <w:r w:rsidRPr="000D1EF1">
        <w:rPr>
          <w:rFonts w:hint="eastAsia"/>
          <w:b/>
          <w:bCs/>
          <w:szCs w:val="21"/>
        </w:rPr>
        <w:t>（</w:t>
      </w:r>
      <w:r w:rsidRPr="000D1EF1">
        <w:rPr>
          <w:b/>
          <w:bCs/>
          <w:szCs w:val="21"/>
        </w:rPr>
        <w:t>4</w:t>
      </w:r>
      <w:r w:rsidRPr="000D1EF1">
        <w:rPr>
          <w:rFonts w:hint="eastAsia"/>
          <w:b/>
          <w:bCs/>
          <w:szCs w:val="21"/>
        </w:rPr>
        <w:t>）本基金发生巨额赎回且存在单个基金份额持有人赎回申请超过前一工作日基金总份额</w:t>
      </w:r>
      <w:r w:rsidRPr="000D1EF1">
        <w:rPr>
          <w:b/>
          <w:bCs/>
          <w:szCs w:val="21"/>
        </w:rPr>
        <w:t>20%</w:t>
      </w:r>
      <w:r w:rsidRPr="000D1EF1">
        <w:rPr>
          <w:rFonts w:hint="eastAsia"/>
          <w:b/>
          <w:bCs/>
          <w:szCs w:val="21"/>
        </w:rPr>
        <w:t>以上</w:t>
      </w:r>
      <w:r w:rsidRPr="000D1EF1">
        <w:rPr>
          <w:rFonts w:hint="eastAsia"/>
          <w:b/>
          <w:color w:val="000000"/>
          <w:szCs w:val="21"/>
        </w:rPr>
        <w:t>的</w:t>
      </w:r>
      <w:r w:rsidRPr="000D1EF1">
        <w:rPr>
          <w:rFonts w:hint="eastAsia"/>
          <w:b/>
          <w:bCs/>
          <w:szCs w:val="21"/>
        </w:rPr>
        <w:t>情形下，如果基金管理人认为支付全部投资人的赎回申请有困难或认为因支付全部投资人的赎回申请而进行的财产变现可能会对基金资产净值造成较大波动时，基金管理人可以延期办理赎回申请。具体分为两种情况：</w:t>
      </w:r>
    </w:p>
    <w:p w:rsidR="006B3F2B" w:rsidRPr="000D1EF1" w:rsidRDefault="00C70944" w:rsidP="006B3F2B">
      <w:pPr>
        <w:spacing w:line="360" w:lineRule="auto"/>
        <w:ind w:firstLineChars="200" w:firstLine="422"/>
        <w:rPr>
          <w:b/>
          <w:bCs/>
          <w:szCs w:val="21"/>
        </w:rPr>
      </w:pPr>
      <w:r w:rsidRPr="00C70944">
        <w:rPr>
          <w:rFonts w:ascii="宋体" w:hAnsi="宋体" w:cs="宋体" w:hint="eastAsia"/>
          <w:b/>
          <w:bCs/>
          <w:szCs w:val="21"/>
        </w:rPr>
        <w:t>①</w:t>
      </w:r>
      <w:r w:rsidR="006B3F2B" w:rsidRPr="000D1EF1">
        <w:rPr>
          <w:rFonts w:hint="eastAsia"/>
          <w:b/>
          <w:bCs/>
          <w:szCs w:val="21"/>
        </w:rPr>
        <w:t>如果基金管理人认为有能力支付其他投资人的全部赎回申请，为了保护其他赎回投资人的利益，对于其他投资人的赎回申请按正常</w:t>
      </w:r>
      <w:r w:rsidR="006B3F2B" w:rsidRPr="000D1EF1">
        <w:rPr>
          <w:rFonts w:hint="eastAsia"/>
          <w:b/>
          <w:color w:val="000000"/>
          <w:szCs w:val="21"/>
        </w:rPr>
        <w:t>赎回</w:t>
      </w:r>
      <w:r w:rsidR="006B3F2B" w:rsidRPr="000D1EF1">
        <w:rPr>
          <w:rFonts w:hint="eastAsia"/>
          <w:b/>
          <w:bCs/>
          <w:szCs w:val="21"/>
        </w:rPr>
        <w:t>程序进行。对于单个投资人超过</w:t>
      </w:r>
      <w:r w:rsidR="006B3F2B" w:rsidRPr="000D1EF1">
        <w:rPr>
          <w:rFonts w:hint="eastAsia"/>
          <w:b/>
          <w:color w:val="000000"/>
          <w:szCs w:val="21"/>
        </w:rPr>
        <w:t>前一开放日</w:t>
      </w:r>
      <w:r w:rsidR="006B3F2B" w:rsidRPr="000D1EF1">
        <w:rPr>
          <w:rFonts w:hint="eastAsia"/>
          <w:b/>
          <w:bCs/>
          <w:szCs w:val="21"/>
        </w:rPr>
        <w:t>基金总份额</w:t>
      </w:r>
      <w:r w:rsidR="006B3F2B" w:rsidRPr="000D1EF1">
        <w:rPr>
          <w:b/>
          <w:bCs/>
          <w:szCs w:val="21"/>
        </w:rPr>
        <w:t>20%</w:t>
      </w:r>
      <w:r w:rsidR="006B3F2B" w:rsidRPr="000D1EF1">
        <w:rPr>
          <w:rFonts w:hint="eastAsia"/>
          <w:b/>
          <w:bCs/>
          <w:szCs w:val="21"/>
        </w:rPr>
        <w:t>以上的大额赎回申请，基金管理人在剩余支付能力范围内对其按比例确认当日受理的赎回份额。</w:t>
      </w:r>
      <w:r w:rsidR="006B3F2B" w:rsidRPr="000D1EF1">
        <w:rPr>
          <w:rFonts w:hint="eastAsia"/>
          <w:b/>
          <w:color w:val="000000"/>
          <w:szCs w:val="21"/>
        </w:rPr>
        <w:t>对于未能赎回部分，投资人在提交赎回申请时可选择延期赎回或取消赎回。选择延期赎回的，将自动转入下一个开放日继续赎回，直到全部赎回为止；选择取消赎回的，当日未获受理的部分赎回申请将被撤销。</w:t>
      </w:r>
      <w:r w:rsidR="006B3F2B" w:rsidRPr="000D1EF1">
        <w:rPr>
          <w:rFonts w:hint="eastAsia"/>
          <w:b/>
          <w:bCs/>
          <w:szCs w:val="21"/>
        </w:rPr>
        <w:t>延期的赎回申请与下一开放日赎回申请一并处理，无优先权并以下一开放日的基金份额净值为基础计算赎回金额，以此类推，直到全部赎回为止。如投资人在提交赎回申请时未作明确选择</w:t>
      </w:r>
      <w:r w:rsidR="006B3F2B" w:rsidRPr="000D1EF1">
        <w:rPr>
          <w:rFonts w:hint="eastAsia"/>
          <w:b/>
          <w:color w:val="000000"/>
          <w:szCs w:val="21"/>
        </w:rPr>
        <w:t>，投资人未能赎回部分作自动延期赎回</w:t>
      </w:r>
      <w:r w:rsidR="006B3F2B" w:rsidRPr="000D1EF1">
        <w:rPr>
          <w:rFonts w:hint="eastAsia"/>
          <w:b/>
          <w:bCs/>
          <w:szCs w:val="21"/>
        </w:rPr>
        <w:t>处理。</w:t>
      </w:r>
    </w:p>
    <w:p w:rsidR="006B3F2B" w:rsidRPr="000D1EF1" w:rsidRDefault="00C70944" w:rsidP="006B3F2B">
      <w:pPr>
        <w:spacing w:line="360" w:lineRule="auto"/>
        <w:ind w:firstLineChars="200" w:firstLine="422"/>
        <w:rPr>
          <w:b/>
          <w:bCs/>
          <w:szCs w:val="21"/>
        </w:rPr>
      </w:pPr>
      <w:r w:rsidRPr="00C70944">
        <w:rPr>
          <w:rFonts w:ascii="宋体" w:hAnsi="宋体" w:cs="宋体" w:hint="eastAsia"/>
          <w:b/>
          <w:bCs/>
          <w:szCs w:val="21"/>
        </w:rPr>
        <w:t>②</w:t>
      </w:r>
      <w:r w:rsidR="006B3F2B" w:rsidRPr="000D1EF1">
        <w:rPr>
          <w:rFonts w:hint="eastAsia"/>
          <w:b/>
          <w:bCs/>
          <w:szCs w:val="21"/>
        </w:rPr>
        <w:t>如果基金管理人认为仅支付其他投资人的赎回申请也有困难时，则所有投资人的赎回申请（包括单个投资人超过基金总份额</w:t>
      </w:r>
      <w:r w:rsidR="006B3F2B" w:rsidRPr="000D1EF1">
        <w:rPr>
          <w:b/>
          <w:bCs/>
          <w:szCs w:val="21"/>
        </w:rPr>
        <w:t>20%</w:t>
      </w:r>
      <w:r w:rsidR="006B3F2B" w:rsidRPr="000D1EF1">
        <w:rPr>
          <w:rFonts w:hint="eastAsia"/>
          <w:b/>
          <w:bCs/>
          <w:szCs w:val="21"/>
        </w:rPr>
        <w:t>以上的大额赎回申请和其他投资人的赎回申请）都按照上述“（</w:t>
      </w:r>
      <w:r w:rsidR="006B3F2B" w:rsidRPr="000D1EF1">
        <w:rPr>
          <w:b/>
          <w:bCs/>
          <w:szCs w:val="21"/>
        </w:rPr>
        <w:t>2</w:t>
      </w:r>
      <w:r w:rsidR="006B3F2B" w:rsidRPr="000D1EF1">
        <w:rPr>
          <w:rFonts w:hint="eastAsia"/>
          <w:b/>
          <w:bCs/>
          <w:szCs w:val="21"/>
        </w:rPr>
        <w:t>）部分延期赎回”的约定一并办理。</w:t>
      </w:r>
    </w:p>
    <w:p w:rsidR="006B3F2B" w:rsidRPr="000D1EF1" w:rsidRDefault="006B3F2B" w:rsidP="006B3F2B">
      <w:pPr>
        <w:spacing w:line="360" w:lineRule="auto"/>
        <w:ind w:firstLineChars="200" w:firstLine="420"/>
        <w:rPr>
          <w:bCs/>
          <w:szCs w:val="21"/>
        </w:rPr>
      </w:pPr>
      <w:r w:rsidRPr="000D1EF1">
        <w:rPr>
          <w:bCs/>
          <w:szCs w:val="21"/>
        </w:rPr>
        <w:t>3</w:t>
      </w:r>
      <w:r w:rsidRPr="000D1EF1">
        <w:rPr>
          <w:rFonts w:hint="eastAsia"/>
          <w:bCs/>
          <w:szCs w:val="21"/>
        </w:rPr>
        <w:t>、巨额赎回的公告</w:t>
      </w:r>
    </w:p>
    <w:p w:rsidR="006B3F2B" w:rsidRPr="000D1EF1" w:rsidRDefault="006B3F2B" w:rsidP="006B3F2B">
      <w:pPr>
        <w:spacing w:line="360" w:lineRule="auto"/>
        <w:ind w:firstLineChars="200" w:firstLine="420"/>
        <w:rPr>
          <w:bCs/>
          <w:szCs w:val="21"/>
        </w:rPr>
      </w:pPr>
      <w:r w:rsidRPr="000D1EF1">
        <w:rPr>
          <w:rFonts w:hint="eastAsia"/>
          <w:bCs/>
          <w:szCs w:val="21"/>
        </w:rPr>
        <w:t>当发生上述巨额赎回并延期办理时，基金管理人应当通过邮寄、传真或者招募说明书规定的其他方式在</w:t>
      </w:r>
      <w:r w:rsidRPr="000D1EF1">
        <w:rPr>
          <w:bCs/>
          <w:szCs w:val="21"/>
        </w:rPr>
        <w:t>3</w:t>
      </w:r>
      <w:r w:rsidRPr="000D1EF1">
        <w:rPr>
          <w:rFonts w:hint="eastAsia"/>
          <w:bCs/>
          <w:szCs w:val="21"/>
        </w:rPr>
        <w:t>个交易日内通知基金份额持有人，说明有关处理方法，并在</w:t>
      </w:r>
      <w:r w:rsidRPr="000D1EF1">
        <w:rPr>
          <w:bCs/>
          <w:szCs w:val="21"/>
        </w:rPr>
        <w:t>2</w:t>
      </w:r>
      <w:r w:rsidRPr="000D1EF1">
        <w:rPr>
          <w:rFonts w:hint="eastAsia"/>
          <w:bCs/>
          <w:szCs w:val="21"/>
        </w:rPr>
        <w:t>日内在规定媒介上刊登公告。</w:t>
      </w:r>
    </w:p>
    <w:p w:rsidR="006B3F2B" w:rsidRPr="000D1EF1" w:rsidRDefault="006B3F2B" w:rsidP="006B3F2B">
      <w:pPr>
        <w:spacing w:line="360" w:lineRule="auto"/>
        <w:ind w:firstLineChars="200" w:firstLine="420"/>
        <w:rPr>
          <w:bCs/>
          <w:szCs w:val="21"/>
        </w:rPr>
      </w:pPr>
      <w:r w:rsidRPr="000D1EF1">
        <w:rPr>
          <w:rFonts w:hint="eastAsia"/>
          <w:bCs/>
          <w:szCs w:val="21"/>
        </w:rPr>
        <w:t>（十一）暂停申购或赎回的公告和重新开放申购或赎回的公告</w:t>
      </w:r>
    </w:p>
    <w:p w:rsidR="006B3F2B" w:rsidRPr="000D1EF1" w:rsidRDefault="006B3F2B" w:rsidP="006B3F2B">
      <w:pPr>
        <w:spacing w:line="360" w:lineRule="auto"/>
        <w:ind w:firstLineChars="200" w:firstLine="420"/>
        <w:rPr>
          <w:bCs/>
          <w:szCs w:val="21"/>
        </w:rPr>
      </w:pPr>
      <w:r w:rsidRPr="000D1EF1">
        <w:rPr>
          <w:bCs/>
          <w:szCs w:val="21"/>
        </w:rPr>
        <w:t>1</w:t>
      </w:r>
      <w:r w:rsidRPr="000D1EF1">
        <w:rPr>
          <w:rFonts w:hint="eastAsia"/>
          <w:bCs/>
          <w:szCs w:val="21"/>
        </w:rPr>
        <w:t>、发生上述暂停申购或赎回情况的，基金管理人应在规定期限内在规定媒介上刊登暂停公告。</w:t>
      </w:r>
    </w:p>
    <w:p w:rsidR="006B3F2B" w:rsidRPr="000D1EF1" w:rsidRDefault="006B3F2B" w:rsidP="006B3F2B">
      <w:pPr>
        <w:spacing w:line="360" w:lineRule="auto"/>
        <w:ind w:firstLineChars="200" w:firstLine="420"/>
        <w:rPr>
          <w:bCs/>
          <w:szCs w:val="21"/>
        </w:rPr>
      </w:pPr>
      <w:r w:rsidRPr="000D1EF1">
        <w:rPr>
          <w:bCs/>
          <w:szCs w:val="21"/>
        </w:rPr>
        <w:t>2</w:t>
      </w:r>
      <w:r w:rsidRPr="000D1EF1">
        <w:rPr>
          <w:rFonts w:hint="eastAsia"/>
          <w:bCs/>
          <w:szCs w:val="21"/>
        </w:rPr>
        <w:t>、上述暂停申购或赎回情况消除的，基金管理人应于重新开放日公布最近</w:t>
      </w:r>
      <w:r w:rsidRPr="000D1EF1">
        <w:rPr>
          <w:bCs/>
          <w:szCs w:val="21"/>
        </w:rPr>
        <w:t>1</w:t>
      </w:r>
      <w:r w:rsidRPr="000D1EF1">
        <w:rPr>
          <w:rFonts w:hint="eastAsia"/>
          <w:bCs/>
          <w:szCs w:val="21"/>
        </w:rPr>
        <w:t>个开放日的基金份额净值。</w:t>
      </w:r>
    </w:p>
    <w:p w:rsidR="006B3F2B" w:rsidRPr="000D1EF1" w:rsidRDefault="006B3F2B" w:rsidP="006B3F2B">
      <w:pPr>
        <w:spacing w:line="360" w:lineRule="auto"/>
        <w:ind w:firstLineChars="200" w:firstLine="420"/>
        <w:rPr>
          <w:bCs/>
          <w:szCs w:val="21"/>
        </w:rPr>
      </w:pPr>
      <w:r w:rsidRPr="000D1EF1">
        <w:rPr>
          <w:bCs/>
          <w:szCs w:val="21"/>
        </w:rPr>
        <w:t>3</w:t>
      </w:r>
      <w:r w:rsidRPr="000D1EF1">
        <w:rPr>
          <w:rFonts w:hint="eastAsia"/>
          <w:bCs/>
          <w:szCs w:val="21"/>
        </w:rPr>
        <w:t>、基金管理人可以根据暂停申购或赎回的时间，最迟于重新开放日在规定媒介上刊登重新开放申购或赎回的公告；也可以根据实际情况在暂停公告中明确重新开放申购或赎回的时间，届时不再另行发布重新开放的公告。</w:t>
      </w:r>
    </w:p>
    <w:p w:rsidR="006B3F2B" w:rsidRPr="000D1EF1" w:rsidRDefault="006B3F2B" w:rsidP="006B3F2B">
      <w:pPr>
        <w:spacing w:line="360" w:lineRule="auto"/>
        <w:ind w:firstLineChars="200" w:firstLine="420"/>
        <w:rPr>
          <w:bCs/>
          <w:szCs w:val="21"/>
        </w:rPr>
      </w:pPr>
      <w:r w:rsidRPr="000D1EF1">
        <w:rPr>
          <w:rFonts w:hint="eastAsia"/>
          <w:bCs/>
          <w:szCs w:val="21"/>
        </w:rPr>
        <w:t>（十二）基金转换</w:t>
      </w:r>
    </w:p>
    <w:p w:rsidR="006B3F2B" w:rsidRPr="000D1EF1" w:rsidRDefault="006B3F2B" w:rsidP="006B3F2B">
      <w:pPr>
        <w:spacing w:line="360" w:lineRule="auto"/>
        <w:ind w:firstLineChars="200" w:firstLine="420"/>
        <w:rPr>
          <w:bCs/>
          <w:szCs w:val="21"/>
        </w:rPr>
      </w:pPr>
      <w:r w:rsidRPr="000D1EF1">
        <w:rPr>
          <w:rFonts w:hint="eastAsia"/>
          <w:bCs/>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6B3F2B" w:rsidRPr="000D1EF1" w:rsidRDefault="006B3F2B" w:rsidP="006B3F2B">
      <w:pPr>
        <w:spacing w:line="360" w:lineRule="auto"/>
        <w:ind w:firstLineChars="200" w:firstLine="420"/>
        <w:rPr>
          <w:bCs/>
          <w:szCs w:val="21"/>
        </w:rPr>
      </w:pPr>
      <w:r w:rsidRPr="000D1EF1">
        <w:rPr>
          <w:rFonts w:hint="eastAsia"/>
          <w:bCs/>
          <w:szCs w:val="21"/>
        </w:rPr>
        <w:t>（十三）基金的非交易过户</w:t>
      </w:r>
    </w:p>
    <w:p w:rsidR="006B3F2B" w:rsidRPr="000D1EF1" w:rsidRDefault="006B3F2B" w:rsidP="006B3F2B">
      <w:pPr>
        <w:spacing w:line="360" w:lineRule="auto"/>
        <w:ind w:firstLineChars="200" w:firstLine="420"/>
        <w:rPr>
          <w:bCs/>
          <w:szCs w:val="21"/>
        </w:rPr>
      </w:pPr>
      <w:r w:rsidRPr="000D1EF1">
        <w:rPr>
          <w:rFonts w:hint="eastAsia"/>
          <w:bCs/>
          <w:szCs w:val="21"/>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6B3F2B" w:rsidRPr="000D1EF1" w:rsidRDefault="006B3F2B" w:rsidP="006B3F2B">
      <w:pPr>
        <w:spacing w:line="360" w:lineRule="auto"/>
        <w:ind w:firstLineChars="200" w:firstLine="420"/>
        <w:rPr>
          <w:bCs/>
          <w:szCs w:val="21"/>
        </w:rPr>
      </w:pPr>
      <w:r w:rsidRPr="000D1EF1">
        <w:rPr>
          <w:rFonts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6B3F2B" w:rsidRPr="000D1EF1" w:rsidRDefault="006B3F2B" w:rsidP="006B3F2B">
      <w:pPr>
        <w:spacing w:line="360" w:lineRule="auto"/>
        <w:ind w:firstLineChars="200" w:firstLine="420"/>
        <w:rPr>
          <w:bCs/>
          <w:szCs w:val="21"/>
        </w:rPr>
      </w:pPr>
      <w:r w:rsidRPr="000D1EF1">
        <w:rPr>
          <w:rFonts w:hint="eastAsia"/>
          <w:bCs/>
          <w:szCs w:val="21"/>
        </w:rPr>
        <w:t>（十四）基金的转托管</w:t>
      </w:r>
    </w:p>
    <w:p w:rsidR="006B3F2B" w:rsidRPr="000D1EF1" w:rsidRDefault="006B3F2B" w:rsidP="006B3F2B">
      <w:pPr>
        <w:spacing w:line="360" w:lineRule="auto"/>
        <w:ind w:firstLineChars="200" w:firstLine="420"/>
        <w:rPr>
          <w:bCs/>
          <w:szCs w:val="21"/>
        </w:rPr>
      </w:pPr>
      <w:r w:rsidRPr="000D1EF1">
        <w:rPr>
          <w:rFonts w:hint="eastAsia"/>
          <w:bCs/>
          <w:szCs w:val="21"/>
        </w:rPr>
        <w:t>基金份额持有人可办理已持有基金份额在不同销售机构之间的转托管，基金销售机构可以按照规定的标准收取转托管费。</w:t>
      </w:r>
    </w:p>
    <w:p w:rsidR="006B3F2B" w:rsidRPr="000D1EF1" w:rsidRDefault="006B3F2B" w:rsidP="006B3F2B">
      <w:pPr>
        <w:spacing w:line="360" w:lineRule="auto"/>
        <w:ind w:firstLineChars="200" w:firstLine="420"/>
        <w:rPr>
          <w:bCs/>
          <w:szCs w:val="21"/>
        </w:rPr>
      </w:pPr>
      <w:r w:rsidRPr="000D1EF1">
        <w:rPr>
          <w:rFonts w:hint="eastAsia"/>
          <w:bCs/>
          <w:szCs w:val="21"/>
        </w:rPr>
        <w:t>（十五）定期定额投资计划</w:t>
      </w:r>
    </w:p>
    <w:p w:rsidR="006B3F2B" w:rsidRPr="000D1EF1" w:rsidRDefault="006B3F2B" w:rsidP="006B3F2B">
      <w:pPr>
        <w:spacing w:line="360" w:lineRule="auto"/>
        <w:ind w:firstLineChars="200" w:firstLine="420"/>
        <w:rPr>
          <w:bCs/>
          <w:szCs w:val="21"/>
        </w:rPr>
      </w:pPr>
      <w:r w:rsidRPr="000D1EF1">
        <w:rPr>
          <w:rFont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6B3F2B" w:rsidRPr="000D1EF1" w:rsidRDefault="006B3F2B" w:rsidP="006B3F2B">
      <w:pPr>
        <w:spacing w:line="360" w:lineRule="auto"/>
        <w:ind w:firstLineChars="200" w:firstLine="420"/>
        <w:rPr>
          <w:bCs/>
          <w:szCs w:val="21"/>
        </w:rPr>
      </w:pPr>
      <w:r w:rsidRPr="000D1EF1">
        <w:rPr>
          <w:rFonts w:hint="eastAsia"/>
          <w:bCs/>
          <w:szCs w:val="21"/>
        </w:rPr>
        <w:t>（十六）基金份额的冻结和解冻</w:t>
      </w:r>
    </w:p>
    <w:p w:rsidR="006B3F2B" w:rsidRPr="000D1EF1" w:rsidRDefault="006B3F2B" w:rsidP="006B3F2B">
      <w:pPr>
        <w:spacing w:line="360" w:lineRule="auto"/>
        <w:ind w:firstLineChars="200" w:firstLine="420"/>
        <w:rPr>
          <w:bCs/>
          <w:szCs w:val="21"/>
        </w:rPr>
      </w:pPr>
      <w:r w:rsidRPr="000D1EF1">
        <w:rPr>
          <w:rFonts w:hint="eastAsia"/>
          <w:bCs/>
          <w:szCs w:val="21"/>
        </w:rPr>
        <w:t>基金登记机构只受理国家有权机关依法要求的基金份额的冻结与解冻，以及登记机构认可、符合法律法规的其他情况下的冻结与解冻。</w:t>
      </w:r>
    </w:p>
    <w:p w:rsidR="006B3F2B" w:rsidRPr="000D1EF1" w:rsidRDefault="006B3F2B" w:rsidP="006B3F2B">
      <w:pPr>
        <w:spacing w:line="360" w:lineRule="auto"/>
        <w:ind w:firstLineChars="200" w:firstLine="420"/>
        <w:rPr>
          <w:bCs/>
          <w:szCs w:val="21"/>
        </w:rPr>
      </w:pPr>
      <w:r w:rsidRPr="000D1EF1">
        <w:rPr>
          <w:rFonts w:hint="eastAsia"/>
          <w:bCs/>
          <w:szCs w:val="21"/>
        </w:rPr>
        <w:t>（十七）基金份额的转让</w:t>
      </w:r>
    </w:p>
    <w:p w:rsidR="006B3F2B" w:rsidRPr="000D1EF1" w:rsidRDefault="006B3F2B" w:rsidP="006B3F2B">
      <w:pPr>
        <w:spacing w:line="360" w:lineRule="auto"/>
        <w:ind w:firstLineChars="200" w:firstLine="420"/>
        <w:rPr>
          <w:bCs/>
          <w:szCs w:val="21"/>
        </w:rPr>
      </w:pPr>
      <w:r w:rsidRPr="000D1EF1">
        <w:rPr>
          <w:rFonts w:hint="eastAsia"/>
          <w:bCs/>
          <w:szCs w:val="21"/>
        </w:rPr>
        <w:t>基金份额可以按照法律法规规定和基金合同约定在中国证监会认可的交易场所或者通过其他方式进行转让。</w:t>
      </w:r>
    </w:p>
    <w:p w:rsidR="006B3F2B" w:rsidRPr="000D1EF1" w:rsidRDefault="006B3F2B" w:rsidP="006B3F2B">
      <w:pPr>
        <w:spacing w:line="360" w:lineRule="auto"/>
        <w:ind w:firstLineChars="200" w:firstLine="420"/>
        <w:rPr>
          <w:bCs/>
          <w:szCs w:val="21"/>
        </w:rPr>
      </w:pPr>
      <w:r w:rsidRPr="000D1EF1">
        <w:rPr>
          <w:rFonts w:hint="eastAsia"/>
          <w:bCs/>
          <w:szCs w:val="21"/>
        </w:rPr>
        <w:t>（十八）实施侧袋机制期间本基金的申购与赎回</w:t>
      </w:r>
    </w:p>
    <w:p w:rsidR="006B3F2B" w:rsidRPr="000D1EF1" w:rsidRDefault="006B3F2B" w:rsidP="006B3F2B">
      <w:pPr>
        <w:spacing w:line="360" w:lineRule="auto"/>
        <w:ind w:firstLineChars="200" w:firstLine="420"/>
        <w:rPr>
          <w:bCs/>
          <w:szCs w:val="21"/>
        </w:rPr>
      </w:pPr>
      <w:r w:rsidRPr="000D1EF1">
        <w:rPr>
          <w:rFonts w:hint="eastAsia"/>
          <w:bCs/>
          <w:szCs w:val="21"/>
        </w:rPr>
        <w:t>本基金实施侧袋机制的，本基金的申购和赎回安排详见招募说明书“侧袋机制”部分的规定或相关公告。</w:t>
      </w:r>
    </w:p>
    <w:p w:rsidR="006B3F2B" w:rsidRPr="000D1EF1" w:rsidRDefault="006B3F2B" w:rsidP="006B3F2B">
      <w:pPr>
        <w:spacing w:line="360" w:lineRule="auto"/>
        <w:ind w:firstLineChars="200" w:firstLine="420"/>
        <w:rPr>
          <w:b/>
          <w:bCs/>
          <w:kern w:val="0"/>
          <w:sz w:val="24"/>
          <w:szCs w:val="21"/>
        </w:rPr>
      </w:pPr>
      <w:r w:rsidRPr="000D1EF1">
        <w:rPr>
          <w:rFonts w:hint="eastAsia"/>
          <w:bCs/>
          <w:szCs w:val="21"/>
        </w:rPr>
        <w:t>（十九）基金管理人可在法律法规允许的范围内，在不影响基金份额持有人实质利益的前提下，根据市场情况对上述申购和赎回的安排进行补充和调整并提前公告。</w:t>
      </w:r>
      <w:r w:rsidRPr="000D1EF1">
        <w:rPr>
          <w:bCs/>
          <w:szCs w:val="21"/>
        </w:rPr>
        <w:br w:type="page"/>
      </w:r>
      <w:bookmarkStart w:id="65" w:name="_Toc233456278"/>
      <w:bookmarkStart w:id="66" w:name="_Toc235268217"/>
      <w:bookmarkStart w:id="67" w:name="_Toc347818171"/>
      <w:bookmarkStart w:id="68" w:name="_Toc408387352"/>
      <w:bookmarkStart w:id="69" w:name="_Toc424913923"/>
      <w:bookmarkStart w:id="70" w:name="_Hlk524901785"/>
    </w:p>
    <w:p w:rsidR="006B3F2B" w:rsidRPr="000D1EF1" w:rsidRDefault="006B3F2B" w:rsidP="006B3F2B">
      <w:pPr>
        <w:pStyle w:val="1"/>
        <w:spacing w:before="340" w:after="330"/>
        <w:jc w:val="center"/>
        <w:rPr>
          <w:rFonts w:ascii="Times New Roman"/>
          <w:bCs/>
          <w:color w:val="auto"/>
          <w:kern w:val="44"/>
          <w:sz w:val="21"/>
          <w:szCs w:val="21"/>
        </w:rPr>
      </w:pPr>
      <w:bookmarkStart w:id="71" w:name="_Toc48206868"/>
      <w:r w:rsidRPr="000D1EF1">
        <w:rPr>
          <w:rFonts w:ascii="Times New Roman" w:hint="eastAsia"/>
          <w:bCs/>
          <w:color w:val="auto"/>
          <w:kern w:val="44"/>
          <w:sz w:val="21"/>
          <w:szCs w:val="21"/>
        </w:rPr>
        <w:t>九、基金的投资</w:t>
      </w:r>
      <w:bookmarkEnd w:id="65"/>
      <w:bookmarkEnd w:id="66"/>
      <w:bookmarkEnd w:id="67"/>
      <w:bookmarkEnd w:id="68"/>
      <w:bookmarkEnd w:id="69"/>
      <w:bookmarkEnd w:id="71"/>
    </w:p>
    <w:p w:rsidR="006B3F2B" w:rsidRPr="000D1EF1" w:rsidRDefault="006B3F2B" w:rsidP="006B3F2B">
      <w:pPr>
        <w:spacing w:line="360" w:lineRule="auto"/>
        <w:ind w:firstLineChars="200" w:firstLine="420"/>
        <w:rPr>
          <w:bCs/>
          <w:szCs w:val="21"/>
        </w:rPr>
      </w:pPr>
      <w:bookmarkStart w:id="72" w:name="_Hlk22069558"/>
      <w:r w:rsidRPr="000D1EF1">
        <w:rPr>
          <w:rFonts w:hint="eastAsia"/>
          <w:bCs/>
          <w:szCs w:val="21"/>
        </w:rPr>
        <w:t>（一）投资目标</w:t>
      </w:r>
    </w:p>
    <w:p w:rsidR="006B3F2B" w:rsidRPr="000D1EF1" w:rsidRDefault="006B3F2B" w:rsidP="006B3F2B">
      <w:pPr>
        <w:spacing w:line="360" w:lineRule="auto"/>
        <w:ind w:firstLineChars="200" w:firstLine="420"/>
        <w:rPr>
          <w:bCs/>
          <w:szCs w:val="21"/>
        </w:rPr>
      </w:pPr>
      <w:r w:rsidRPr="000D1EF1">
        <w:rPr>
          <w:rFonts w:hint="eastAsia"/>
          <w:szCs w:val="21"/>
        </w:rPr>
        <w:t>在严格控制风险的前提下，综合考虑基金资产的收益性、安全性、流动性，通过积极主动地投资管理，合理配置债券等固定收益类资产和权益类资产，追求基金资产的长期稳健增值。</w:t>
      </w:r>
    </w:p>
    <w:p w:rsidR="006B3F2B" w:rsidRPr="000D1EF1" w:rsidRDefault="006B3F2B" w:rsidP="006B3F2B">
      <w:pPr>
        <w:spacing w:line="360" w:lineRule="auto"/>
        <w:ind w:firstLineChars="200" w:firstLine="420"/>
        <w:rPr>
          <w:szCs w:val="21"/>
        </w:rPr>
      </w:pPr>
      <w:r w:rsidRPr="000D1EF1">
        <w:rPr>
          <w:rFonts w:hint="eastAsia"/>
          <w:bCs/>
          <w:szCs w:val="21"/>
        </w:rPr>
        <w:t>（二）投资范围</w:t>
      </w:r>
    </w:p>
    <w:p w:rsidR="006B3F2B" w:rsidRPr="000D1EF1" w:rsidRDefault="006B3F2B" w:rsidP="006B3F2B">
      <w:pPr>
        <w:spacing w:line="360" w:lineRule="auto"/>
        <w:ind w:firstLineChars="200" w:firstLine="420"/>
        <w:rPr>
          <w:szCs w:val="21"/>
        </w:rPr>
      </w:pPr>
      <w:r w:rsidRPr="000D1EF1">
        <w:rPr>
          <w:rFonts w:hint="eastAsia"/>
          <w:szCs w:val="21"/>
        </w:rPr>
        <w:t>本基金的投资范围为具有良好流动性的金融工具，包括国内依法发行上市的股票（包括创业板、存托凭证及其他中国证监会核准或注册上市的股票）、港股通标的股票、债券（包括国债、央行票据、金融债券、企业债券、公司债券、中期票据、短期融资券、超短期融资券、次级债券、地方政府债券、证券公司短期公司债券、政府支持债券、政府支持机构债券、可转换债券（含可分离交易可转债）、可交换债券）、资产支持证券、银行存款、货币市场工具（含同业存单）、衍生品（包括股指期货、国债期货、股票期权）以及法律法规或中国证监会允许基金投资的其他金融工具（但须符合中国证监会相关规定）。</w:t>
      </w:r>
    </w:p>
    <w:p w:rsidR="006B3F2B" w:rsidRPr="000D1EF1" w:rsidRDefault="006B3F2B" w:rsidP="006B3F2B">
      <w:pPr>
        <w:spacing w:line="360" w:lineRule="auto"/>
        <w:ind w:firstLineChars="200" w:firstLine="420"/>
        <w:rPr>
          <w:szCs w:val="21"/>
        </w:rPr>
      </w:pPr>
      <w:r w:rsidRPr="000D1EF1">
        <w:rPr>
          <w:rFonts w:hint="eastAsia"/>
          <w:szCs w:val="21"/>
        </w:rPr>
        <w:t>如法律法规或监管机构以后允许基金投资其他品种，基金管理人在履行适当程序后，可以将其纳入投资范围。</w:t>
      </w:r>
    </w:p>
    <w:p w:rsidR="006B3F2B" w:rsidRPr="000D1EF1" w:rsidRDefault="006B3F2B" w:rsidP="006B3F2B">
      <w:pPr>
        <w:spacing w:line="360" w:lineRule="auto"/>
        <w:ind w:firstLineChars="200" w:firstLine="420"/>
        <w:rPr>
          <w:szCs w:val="21"/>
        </w:rPr>
      </w:pPr>
      <w:r w:rsidRPr="000D1EF1">
        <w:rPr>
          <w:rFonts w:hint="eastAsia"/>
          <w:bCs/>
          <w:color w:val="000000"/>
          <w:szCs w:val="21"/>
        </w:rPr>
        <w:t>基金的投资组合比例为：</w:t>
      </w:r>
      <w:r w:rsidRPr="000D1EF1">
        <w:rPr>
          <w:rFonts w:hint="eastAsia"/>
          <w:bCs/>
          <w:szCs w:val="21"/>
        </w:rPr>
        <w:t>本基金投资于股票资产的比例不超过基金资产的</w:t>
      </w:r>
      <w:r w:rsidR="004915B1" w:rsidRPr="000D1EF1">
        <w:rPr>
          <w:bCs/>
          <w:szCs w:val="21"/>
        </w:rPr>
        <w:t>4</w:t>
      </w:r>
      <w:r w:rsidRPr="000D1EF1">
        <w:rPr>
          <w:bCs/>
          <w:szCs w:val="21"/>
        </w:rPr>
        <w:t>0%</w:t>
      </w:r>
      <w:r w:rsidRPr="000D1EF1">
        <w:rPr>
          <w:rFonts w:hint="eastAsia"/>
          <w:bCs/>
          <w:szCs w:val="21"/>
        </w:rPr>
        <w:t>（其中港股通标的股票投资占股票资产的比例不超过</w:t>
      </w:r>
      <w:r w:rsidRPr="000D1EF1">
        <w:rPr>
          <w:bCs/>
          <w:szCs w:val="21"/>
        </w:rPr>
        <w:t>50%</w:t>
      </w:r>
      <w:r w:rsidRPr="000D1EF1">
        <w:rPr>
          <w:rFonts w:hint="eastAsia"/>
          <w:bCs/>
          <w:szCs w:val="21"/>
        </w:rPr>
        <w:t>），投资于同业存单的比例不超过基金资产的</w:t>
      </w:r>
      <w:r w:rsidRPr="000D1EF1">
        <w:rPr>
          <w:bCs/>
          <w:szCs w:val="21"/>
        </w:rPr>
        <w:t>20%</w:t>
      </w:r>
      <w:r w:rsidRPr="000D1EF1">
        <w:rPr>
          <w:rFonts w:hint="eastAsia"/>
          <w:bCs/>
          <w:szCs w:val="21"/>
        </w:rPr>
        <w:t>。本基金每个交易日日终在扣除国债期货合约、股指期货合约、股票期权合约需缴纳的交易保证金后，保持不低于基金资产净值</w:t>
      </w:r>
      <w:r w:rsidRPr="000D1EF1">
        <w:rPr>
          <w:bCs/>
          <w:szCs w:val="21"/>
        </w:rPr>
        <w:t>5%</w:t>
      </w:r>
      <w:r w:rsidRPr="000D1EF1">
        <w:rPr>
          <w:rFonts w:hint="eastAsia"/>
          <w:bCs/>
          <w:szCs w:val="21"/>
        </w:rPr>
        <w:t>的现金或者到期日在一年以内的政府债券。其中，现金不包括结算备付金、存出保证金和应收申购款等。</w:t>
      </w:r>
    </w:p>
    <w:p w:rsidR="006B3F2B" w:rsidRPr="000D1EF1" w:rsidRDefault="006B3F2B" w:rsidP="006B3F2B">
      <w:pPr>
        <w:spacing w:line="360" w:lineRule="auto"/>
        <w:ind w:firstLineChars="200" w:firstLine="420"/>
        <w:rPr>
          <w:bCs/>
          <w:szCs w:val="21"/>
        </w:rPr>
      </w:pPr>
      <w:r w:rsidRPr="000D1EF1">
        <w:rPr>
          <w:rFonts w:hint="eastAsia"/>
          <w:bCs/>
          <w:szCs w:val="21"/>
        </w:rPr>
        <w:t>（三）投资策略</w:t>
      </w:r>
    </w:p>
    <w:p w:rsidR="006B3F2B" w:rsidRPr="000D1EF1" w:rsidRDefault="006B3F2B" w:rsidP="006B3F2B">
      <w:pPr>
        <w:spacing w:line="360" w:lineRule="auto"/>
        <w:ind w:firstLineChars="200" w:firstLine="420"/>
        <w:rPr>
          <w:bCs/>
          <w:color w:val="000000"/>
          <w:szCs w:val="21"/>
        </w:rPr>
      </w:pPr>
      <w:r w:rsidRPr="000D1EF1">
        <w:rPr>
          <w:bCs/>
          <w:color w:val="000000"/>
          <w:szCs w:val="21"/>
        </w:rPr>
        <w:t>1</w:t>
      </w:r>
      <w:r w:rsidRPr="000D1EF1">
        <w:rPr>
          <w:rFonts w:hint="eastAsia"/>
          <w:bCs/>
          <w:color w:val="000000"/>
          <w:szCs w:val="21"/>
        </w:rPr>
        <w:t>、资产配置策略</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基金根据宏观经济运行状况、政策形势、利率走势、信用状况等的综合判断，并结合各大类资产的估值水平和风险收益特征，在基金合同规定的范围内决定各类资产的配置比例，并随着各类资产风险收益特征的相对变化，适时进行动态调整。</w:t>
      </w:r>
    </w:p>
    <w:p w:rsidR="006B3F2B" w:rsidRPr="000D1EF1" w:rsidRDefault="006B3F2B" w:rsidP="006B3F2B">
      <w:pPr>
        <w:spacing w:line="360" w:lineRule="auto"/>
        <w:ind w:firstLineChars="200" w:firstLine="420"/>
        <w:rPr>
          <w:bCs/>
          <w:color w:val="000000"/>
          <w:szCs w:val="21"/>
        </w:rPr>
      </w:pPr>
      <w:r w:rsidRPr="000D1EF1">
        <w:rPr>
          <w:bCs/>
          <w:color w:val="000000"/>
          <w:szCs w:val="21"/>
        </w:rPr>
        <w:t>2</w:t>
      </w:r>
      <w:r w:rsidRPr="000D1EF1">
        <w:rPr>
          <w:rFonts w:hint="eastAsia"/>
          <w:bCs/>
          <w:color w:val="000000"/>
          <w:szCs w:val="21"/>
        </w:rPr>
        <w:t>、债券类属配置策略</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本基金将根据对政府债券、信用债等不同债券板块之间的相对投资价值分析，确定债券类属配置策略，并根据市场变化及时进行调整，从而选择既能匹配目标久期、同时又能获得较高持有期收益的类属债券配置比例。</w:t>
      </w:r>
    </w:p>
    <w:p w:rsidR="006B3F2B" w:rsidRPr="000D1EF1" w:rsidRDefault="006B3F2B" w:rsidP="006B3F2B">
      <w:pPr>
        <w:spacing w:line="360" w:lineRule="auto"/>
        <w:ind w:firstLineChars="200" w:firstLine="420"/>
        <w:rPr>
          <w:bCs/>
          <w:color w:val="000000"/>
          <w:szCs w:val="21"/>
        </w:rPr>
      </w:pPr>
      <w:r w:rsidRPr="000D1EF1">
        <w:rPr>
          <w:bCs/>
          <w:color w:val="000000"/>
          <w:szCs w:val="21"/>
        </w:rPr>
        <w:t>3</w:t>
      </w:r>
      <w:r w:rsidRPr="000D1EF1">
        <w:rPr>
          <w:rFonts w:hint="eastAsia"/>
          <w:bCs/>
          <w:color w:val="000000"/>
          <w:szCs w:val="21"/>
        </w:rPr>
        <w:t>、久期管理策略</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本基金将根据对利率水平的预期，在预期利率下降时，增加组合久期，以较多地获得债券价格上升带来的收益，在预期利率上升时，减小组合久期，以规避债券价格下降的风险。</w:t>
      </w:r>
    </w:p>
    <w:p w:rsidR="006B3F2B" w:rsidRPr="000D1EF1" w:rsidRDefault="006B3F2B" w:rsidP="006B3F2B">
      <w:pPr>
        <w:spacing w:line="360" w:lineRule="auto"/>
        <w:ind w:firstLineChars="200" w:firstLine="420"/>
        <w:rPr>
          <w:bCs/>
          <w:color w:val="000000"/>
          <w:szCs w:val="21"/>
        </w:rPr>
      </w:pPr>
      <w:r w:rsidRPr="000D1EF1">
        <w:rPr>
          <w:bCs/>
          <w:color w:val="000000"/>
          <w:szCs w:val="21"/>
        </w:rPr>
        <w:t>4</w:t>
      </w:r>
      <w:r w:rsidRPr="000D1EF1">
        <w:rPr>
          <w:rFonts w:hint="eastAsia"/>
          <w:bCs/>
          <w:color w:val="000000"/>
          <w:szCs w:val="21"/>
        </w:rPr>
        <w:t>、收益率曲线策略</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rsidR="006B3F2B" w:rsidRPr="000D1EF1" w:rsidRDefault="006B3F2B" w:rsidP="006B3F2B">
      <w:pPr>
        <w:spacing w:line="360" w:lineRule="auto"/>
        <w:ind w:firstLineChars="200" w:firstLine="420"/>
        <w:rPr>
          <w:bCs/>
          <w:color w:val="000000"/>
          <w:szCs w:val="21"/>
        </w:rPr>
      </w:pPr>
      <w:r w:rsidRPr="000D1EF1">
        <w:rPr>
          <w:bCs/>
          <w:color w:val="000000"/>
          <w:szCs w:val="21"/>
        </w:rPr>
        <w:t>5</w:t>
      </w:r>
      <w:r w:rsidRPr="000D1EF1">
        <w:rPr>
          <w:rFonts w:hint="eastAsia"/>
          <w:bCs/>
          <w:color w:val="000000"/>
          <w:szCs w:val="21"/>
        </w:rPr>
        <w:t>、信用债券投资策略</w:t>
      </w:r>
    </w:p>
    <w:p w:rsidR="004915B1" w:rsidRPr="000D1EF1" w:rsidRDefault="004915B1">
      <w:pPr>
        <w:spacing w:line="360" w:lineRule="auto"/>
        <w:ind w:firstLineChars="200" w:firstLine="420"/>
        <w:rPr>
          <w:bCs/>
          <w:color w:val="000000"/>
          <w:szCs w:val="21"/>
        </w:rPr>
      </w:pPr>
      <w:r w:rsidRPr="000D1EF1">
        <w:rPr>
          <w:rFonts w:hint="eastAsia"/>
          <w:bCs/>
          <w:color w:val="000000"/>
          <w:szCs w:val="21"/>
        </w:rPr>
        <w:t>本基金将主要通过买入并持有信用风险可承担、期限与收益率相对合理的信用债券产品，获取票息收益。此外，本基金还将通过对内外部评级、利差曲线研究和经济周期的判断，主动采用信用利差投资策略，获取利差收益。</w:t>
      </w:r>
      <w:r w:rsidR="00A84EB8" w:rsidRPr="000D1EF1">
        <w:rPr>
          <w:rFonts w:hint="eastAsia"/>
          <w:bCs/>
          <w:color w:val="000000"/>
          <w:szCs w:val="21"/>
        </w:rPr>
        <w:t>本基金投资的信用债外部主体评级或债项评级在</w:t>
      </w:r>
      <w:r w:rsidR="00A84EB8" w:rsidRPr="000D1EF1">
        <w:rPr>
          <w:bCs/>
          <w:color w:val="000000"/>
          <w:szCs w:val="21"/>
        </w:rPr>
        <w:t>AA</w:t>
      </w:r>
      <w:r w:rsidR="00A84EB8" w:rsidRPr="000D1EF1">
        <w:rPr>
          <w:rFonts w:hint="eastAsia"/>
          <w:bCs/>
          <w:color w:val="000000"/>
          <w:szCs w:val="21"/>
        </w:rPr>
        <w:t>级（含）以上（有债项评级的以债项评级为准，无债项评级的以主体评级为准，短期融资券、超短期融资券参照主体评级），</w:t>
      </w:r>
      <w:r w:rsidR="00C70944" w:rsidRPr="00C70944">
        <w:rPr>
          <w:rFonts w:hint="eastAsia"/>
        </w:rPr>
        <w:t>其中投资于评级在</w:t>
      </w:r>
      <w:r w:rsidR="00C70944" w:rsidRPr="00C70944">
        <w:t>AAA</w:t>
      </w:r>
      <w:r w:rsidR="00C70944" w:rsidRPr="00C70944">
        <w:t>级及以上的信用债比例不低于信用债资产的</w:t>
      </w:r>
      <w:r w:rsidR="00C70944" w:rsidRPr="00C70944">
        <w:t>50%</w:t>
      </w:r>
      <w:r w:rsidR="00C70944" w:rsidRPr="00C70944">
        <w:t>，投资于评级在</w:t>
      </w:r>
      <w:r w:rsidR="00C70944" w:rsidRPr="00C70944">
        <w:t>AA+</w:t>
      </w:r>
      <w:r w:rsidR="00C70944" w:rsidRPr="00C70944">
        <w:t>级的信用债比例不高于信用债资产的</w:t>
      </w:r>
      <w:r w:rsidR="00C70944" w:rsidRPr="00C70944">
        <w:t>50%</w:t>
      </w:r>
      <w:r w:rsidR="00C70944" w:rsidRPr="00C70944">
        <w:t>，投资于评级在</w:t>
      </w:r>
      <w:r w:rsidR="00C70944" w:rsidRPr="00C70944">
        <w:t>AA</w:t>
      </w:r>
      <w:r w:rsidR="00C70944" w:rsidRPr="00C70944">
        <w:t>级的信用债比例不高于信用债资产的</w:t>
      </w:r>
      <w:r w:rsidR="00C70944" w:rsidRPr="00C70944">
        <w:t>20%</w:t>
      </w:r>
      <w:r w:rsidR="00C70944" w:rsidRPr="00C70944">
        <w:t>。</w:t>
      </w:r>
      <w:r w:rsidR="00C70944" w:rsidRPr="00C70944">
        <w:rPr>
          <w:rFonts w:hint="eastAsia"/>
        </w:rPr>
        <w:t>信用评级主要参考取得中国证监会证券评级业务许可的资信评级机构的评级结果。</w:t>
      </w:r>
      <w:r w:rsidRPr="000D1EF1">
        <w:rPr>
          <w:rFonts w:hint="eastAsia"/>
          <w:bCs/>
          <w:color w:val="000000"/>
          <w:szCs w:val="21"/>
        </w:rPr>
        <w:t>因资信评级机构调整评级等基金管理人之外的因素致使本基金投资信用债比例不符合上述约定投资比例的，基金管理人应当在该信用债可交易之日起</w:t>
      </w:r>
      <w:r w:rsidRPr="000D1EF1">
        <w:rPr>
          <w:bCs/>
          <w:color w:val="000000"/>
          <w:szCs w:val="21"/>
        </w:rPr>
        <w:t>3</w:t>
      </w:r>
      <w:r w:rsidRPr="000D1EF1">
        <w:rPr>
          <w:rFonts w:hint="eastAsia"/>
          <w:bCs/>
          <w:color w:val="000000"/>
          <w:szCs w:val="21"/>
        </w:rPr>
        <w:t>个月内进行调整，中国证监会规定的特殊情形除外。</w:t>
      </w:r>
    </w:p>
    <w:p w:rsidR="006B3F2B" w:rsidRPr="000D1EF1" w:rsidRDefault="006B3F2B" w:rsidP="006B3F2B">
      <w:pPr>
        <w:spacing w:line="360" w:lineRule="auto"/>
        <w:ind w:firstLineChars="200" w:firstLine="420"/>
        <w:rPr>
          <w:bCs/>
          <w:color w:val="000000"/>
          <w:szCs w:val="21"/>
        </w:rPr>
      </w:pPr>
      <w:r w:rsidRPr="000D1EF1">
        <w:rPr>
          <w:bCs/>
          <w:color w:val="000000"/>
          <w:szCs w:val="21"/>
        </w:rPr>
        <w:t>6</w:t>
      </w:r>
      <w:r w:rsidRPr="000D1EF1">
        <w:rPr>
          <w:rFonts w:hint="eastAsia"/>
          <w:bCs/>
          <w:color w:val="000000"/>
          <w:szCs w:val="21"/>
        </w:rPr>
        <w:t>、可转换债券、可交换债券投资策略</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本基金投资于可转换债券</w:t>
      </w:r>
      <w:r w:rsidRPr="000D1EF1">
        <w:rPr>
          <w:bCs/>
          <w:color w:val="000000"/>
          <w:szCs w:val="21"/>
        </w:rPr>
        <w:t>(</w:t>
      </w:r>
      <w:r w:rsidRPr="000D1EF1">
        <w:rPr>
          <w:rFonts w:hint="eastAsia"/>
          <w:bCs/>
          <w:color w:val="000000"/>
          <w:szCs w:val="21"/>
        </w:rPr>
        <w:t>含可分离交易可转换债券</w:t>
      </w:r>
      <w:r w:rsidRPr="000D1EF1">
        <w:rPr>
          <w:bCs/>
          <w:color w:val="000000"/>
          <w:szCs w:val="21"/>
        </w:rPr>
        <w:t>)</w:t>
      </w:r>
      <w:r w:rsidRPr="000D1EF1">
        <w:rPr>
          <w:rFonts w:hint="eastAsia"/>
          <w:bCs/>
          <w:color w:val="000000"/>
          <w:szCs w:val="21"/>
        </w:rPr>
        <w:t>及可交换债券的投资比例合计不高于基金资产的</w:t>
      </w:r>
      <w:r w:rsidRPr="000D1EF1">
        <w:rPr>
          <w:bCs/>
          <w:color w:val="000000"/>
          <w:szCs w:val="21"/>
        </w:rPr>
        <w:t>20%</w:t>
      </w:r>
      <w:r w:rsidRPr="000D1EF1">
        <w:rPr>
          <w:rFonts w:hint="eastAsia"/>
          <w:bCs/>
          <w:color w:val="000000"/>
          <w:szCs w:val="21"/>
        </w:rPr>
        <w:t>。本基金将对可转换债券、可交换债券对应的基础股票进行深入分析与研究，重点选择有较好盈利能力或成长前景的上市公司的可转换债券、可交换债券，并在对应可转换债券、可交换债券估值合理的前提下进行投资，以分享正股上涨带来的收益。同时，本基金还将密切跟踪上市公司的经营状况，从财务压力、融资安排、未来的投资计划等方面推测、并通过实地调研等方式确认上市公司对转股价的修正和转股意愿。</w:t>
      </w:r>
    </w:p>
    <w:p w:rsidR="006B3F2B" w:rsidRPr="000D1EF1" w:rsidRDefault="006B3F2B" w:rsidP="006B3F2B">
      <w:pPr>
        <w:spacing w:line="360" w:lineRule="auto"/>
        <w:ind w:firstLineChars="200" w:firstLine="420"/>
        <w:rPr>
          <w:bCs/>
          <w:color w:val="000000"/>
          <w:szCs w:val="21"/>
        </w:rPr>
      </w:pPr>
      <w:r w:rsidRPr="000D1EF1">
        <w:rPr>
          <w:bCs/>
          <w:color w:val="000000"/>
          <w:szCs w:val="21"/>
        </w:rPr>
        <w:t>7</w:t>
      </w:r>
      <w:r w:rsidRPr="000D1EF1">
        <w:rPr>
          <w:rFonts w:hint="eastAsia"/>
          <w:bCs/>
          <w:color w:val="000000"/>
          <w:szCs w:val="21"/>
        </w:rPr>
        <w:t>、股票投资策略</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在严格控制风险、保持资产流动性的前提下，本基金将适度参与股票等权益类资产的投资，以增加基金收益，力争为投资者创造资产的长期稳定增值。</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基金可根据投资策略需要或不同配置地市场环境的变化，选择将部分基金资产投资于港股或选择不将基金资产投资于港股，基金资产并非必然投资港股。</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对于存托凭证投资，本基金将在深入研究的基础上，通过定性分析和定量分析相结合的方式，精选出具有比较优势的存托凭证。</w:t>
      </w:r>
    </w:p>
    <w:p w:rsidR="006B3F2B" w:rsidRPr="000D1EF1" w:rsidRDefault="006B3F2B" w:rsidP="006B3F2B">
      <w:pPr>
        <w:spacing w:line="360" w:lineRule="auto"/>
        <w:ind w:firstLineChars="200" w:firstLine="420"/>
        <w:rPr>
          <w:bCs/>
          <w:color w:val="000000"/>
          <w:szCs w:val="21"/>
        </w:rPr>
      </w:pPr>
      <w:r w:rsidRPr="000D1EF1">
        <w:rPr>
          <w:bCs/>
          <w:color w:val="000000"/>
          <w:szCs w:val="21"/>
        </w:rPr>
        <w:t>8</w:t>
      </w:r>
      <w:r w:rsidRPr="000D1EF1">
        <w:rPr>
          <w:rFonts w:hint="eastAsia"/>
          <w:bCs/>
          <w:color w:val="000000"/>
          <w:szCs w:val="21"/>
        </w:rPr>
        <w:t>、衍生品投资策略</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w:t>
      </w:r>
      <w:r w:rsidRPr="000D1EF1">
        <w:rPr>
          <w:bCs/>
          <w:color w:val="000000"/>
          <w:szCs w:val="21"/>
        </w:rPr>
        <w:t>1</w:t>
      </w:r>
      <w:r w:rsidRPr="000D1EF1">
        <w:rPr>
          <w:rFonts w:hint="eastAsia"/>
          <w:bCs/>
          <w:color w:val="000000"/>
          <w:szCs w:val="21"/>
        </w:rPr>
        <w:t>）股指期货投资策略</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本基金将根据风险管理的原则，以套期保值为目的，参与股指期货交易。本基金参与股指期货投资时机和数量的决策建立在对证券市场总体行情的判断和组合风险收益分析的基础上。基金管理人将根据宏观经济因素、政策及法规因素和资本市场因素，结合定性和定量方法，确定投资时机。基金管理人将结合股票投资的总体规模，以及中国证监会的相关限定和要求，确定参与股指期货交易的投资比例。</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w:t>
      </w:r>
      <w:r w:rsidRPr="000D1EF1">
        <w:rPr>
          <w:bCs/>
          <w:color w:val="000000"/>
          <w:szCs w:val="21"/>
        </w:rPr>
        <w:t>2</w:t>
      </w:r>
      <w:r w:rsidRPr="000D1EF1">
        <w:rPr>
          <w:rFonts w:hint="eastAsia"/>
          <w:bCs/>
          <w:color w:val="000000"/>
          <w:szCs w:val="21"/>
        </w:rPr>
        <w:t>）股票期权投资策略</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本基金将按照风险管理的原则，以套期保值为主要目的参与股票期权交易。基金管理人将根据审慎原则，建立股票期权交易决策部门或小组，授权特定的管理人员负责股票期权的投资审批事项，以防范股票期权投资的风险。</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w:t>
      </w:r>
      <w:r w:rsidRPr="000D1EF1">
        <w:rPr>
          <w:bCs/>
          <w:color w:val="000000"/>
          <w:szCs w:val="21"/>
        </w:rPr>
        <w:t>3</w:t>
      </w:r>
      <w:r w:rsidRPr="000D1EF1">
        <w:rPr>
          <w:rFonts w:hint="eastAsia"/>
          <w:bCs/>
          <w:color w:val="000000"/>
          <w:szCs w:val="21"/>
        </w:rPr>
        <w:t>）国债期货投资策略</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本基金将根据风险管理的原则，以套期保值为目的，参与国债期货交易。本基金将按照相关法律法规的规定，结合对宏观经济形势和政策趋势的判断、对债券市场进行定性和定量分析，对国债期货和现货基差、国债期货的流动性、波动水平等指标进行跟踪监控，在追求基金资产安全的基础上，力求实现基金资产的中长期稳定增值。</w:t>
      </w:r>
    </w:p>
    <w:p w:rsidR="006B3F2B" w:rsidRPr="000D1EF1" w:rsidRDefault="006B3F2B" w:rsidP="006B3F2B">
      <w:pPr>
        <w:spacing w:line="360" w:lineRule="auto"/>
        <w:ind w:firstLineChars="200" w:firstLine="420"/>
        <w:rPr>
          <w:bCs/>
          <w:color w:val="000000"/>
          <w:szCs w:val="21"/>
        </w:rPr>
      </w:pPr>
      <w:r w:rsidRPr="000D1EF1">
        <w:rPr>
          <w:bCs/>
          <w:color w:val="000000"/>
          <w:szCs w:val="21"/>
        </w:rPr>
        <w:t>9</w:t>
      </w:r>
      <w:r w:rsidRPr="000D1EF1">
        <w:rPr>
          <w:rFonts w:hint="eastAsia"/>
          <w:bCs/>
          <w:color w:val="000000"/>
          <w:szCs w:val="21"/>
        </w:rPr>
        <w:t>、资产支持证券投资策略</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未来，随着证券市场投资工具的发展和丰富，或当市场通行的债券信用评级体系规则等发生变化，本基金</w:t>
      </w:r>
      <w:r w:rsidR="00C60F92" w:rsidRPr="000D1EF1">
        <w:rPr>
          <w:rFonts w:hint="eastAsia"/>
          <w:bCs/>
          <w:color w:val="000000"/>
          <w:szCs w:val="21"/>
        </w:rPr>
        <w:t>在不改变投资目标及本基金风险收益特征的前提下，遵循法律法规的规定，</w:t>
      </w:r>
      <w:r w:rsidRPr="000D1EF1">
        <w:rPr>
          <w:rFonts w:hint="eastAsia"/>
          <w:bCs/>
          <w:color w:val="000000"/>
          <w:szCs w:val="21"/>
        </w:rPr>
        <w:t>可</w:t>
      </w:r>
      <w:r w:rsidR="00A84EB8" w:rsidRPr="000D1EF1">
        <w:rPr>
          <w:rFonts w:hint="eastAsia"/>
          <w:bCs/>
          <w:color w:val="000000"/>
          <w:szCs w:val="21"/>
        </w:rPr>
        <w:t>在履行适当程序后</w:t>
      </w:r>
      <w:r w:rsidRPr="000D1EF1">
        <w:rPr>
          <w:rFonts w:hint="eastAsia"/>
          <w:bCs/>
          <w:color w:val="000000"/>
          <w:szCs w:val="21"/>
        </w:rPr>
        <w:t>相应调整和更新相关投资策略，并在招募说明书更新中公告。</w:t>
      </w:r>
    </w:p>
    <w:p w:rsidR="006B3F2B" w:rsidRPr="000D1EF1" w:rsidRDefault="006B3F2B" w:rsidP="006B3F2B">
      <w:pPr>
        <w:spacing w:line="360" w:lineRule="auto"/>
        <w:ind w:firstLineChars="200" w:firstLine="420"/>
        <w:rPr>
          <w:bCs/>
          <w:szCs w:val="21"/>
        </w:rPr>
      </w:pPr>
      <w:r w:rsidRPr="000D1EF1">
        <w:rPr>
          <w:rFonts w:hint="eastAsia"/>
          <w:bCs/>
          <w:szCs w:val="21"/>
        </w:rPr>
        <w:t>（四）投资限制</w:t>
      </w:r>
    </w:p>
    <w:p w:rsidR="006B3F2B" w:rsidRPr="000D1EF1" w:rsidRDefault="006B3F2B" w:rsidP="006B3F2B">
      <w:pPr>
        <w:spacing w:line="360" w:lineRule="auto"/>
        <w:ind w:firstLineChars="200" w:firstLine="420"/>
        <w:rPr>
          <w:bCs/>
          <w:color w:val="000000"/>
          <w:szCs w:val="21"/>
        </w:rPr>
      </w:pPr>
      <w:r w:rsidRPr="000D1EF1">
        <w:rPr>
          <w:bCs/>
          <w:color w:val="000000"/>
          <w:szCs w:val="21"/>
        </w:rPr>
        <w:t>1</w:t>
      </w:r>
      <w:r w:rsidRPr="000D1EF1">
        <w:rPr>
          <w:rFonts w:hint="eastAsia"/>
          <w:bCs/>
          <w:color w:val="000000"/>
          <w:szCs w:val="21"/>
        </w:rPr>
        <w:t>、组合限制</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基金的投资组合应遵循以下限制：</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w:t>
      </w:r>
      <w:r w:rsidRPr="000D1EF1">
        <w:rPr>
          <w:bCs/>
          <w:color w:val="000000"/>
          <w:szCs w:val="21"/>
        </w:rPr>
        <w:t>1</w:t>
      </w:r>
      <w:r w:rsidRPr="000D1EF1">
        <w:rPr>
          <w:rFonts w:hint="eastAsia"/>
          <w:bCs/>
          <w:color w:val="000000"/>
          <w:szCs w:val="21"/>
        </w:rPr>
        <w:t>）本基金投资于股票</w:t>
      </w:r>
      <w:r w:rsidRPr="000D1EF1">
        <w:rPr>
          <w:rFonts w:hint="eastAsia"/>
          <w:bCs/>
          <w:szCs w:val="21"/>
        </w:rPr>
        <w:t>资产的比例不超过基金资产的</w:t>
      </w:r>
      <w:r w:rsidR="004915B1" w:rsidRPr="000D1EF1">
        <w:rPr>
          <w:bCs/>
          <w:szCs w:val="21"/>
        </w:rPr>
        <w:t>4</w:t>
      </w:r>
      <w:r w:rsidRPr="000D1EF1">
        <w:rPr>
          <w:bCs/>
          <w:szCs w:val="21"/>
        </w:rPr>
        <w:t>0%</w:t>
      </w:r>
      <w:r w:rsidRPr="000D1EF1">
        <w:rPr>
          <w:rFonts w:hint="eastAsia"/>
          <w:bCs/>
          <w:color w:val="000000"/>
          <w:szCs w:val="21"/>
        </w:rPr>
        <w:t>，</w:t>
      </w:r>
      <w:r w:rsidRPr="000D1EF1">
        <w:rPr>
          <w:rFonts w:hint="eastAsia"/>
          <w:bCs/>
          <w:szCs w:val="21"/>
        </w:rPr>
        <w:t>其中，港股通标的股票</w:t>
      </w:r>
      <w:r w:rsidRPr="000D1EF1">
        <w:rPr>
          <w:rFonts w:hint="eastAsia"/>
        </w:rPr>
        <w:t>投资占股票资产的比例不超过</w:t>
      </w:r>
      <w:r w:rsidRPr="000D1EF1">
        <w:rPr>
          <w:bCs/>
          <w:szCs w:val="21"/>
        </w:rPr>
        <w:t>50%</w:t>
      </w:r>
      <w:r w:rsidRPr="000D1EF1">
        <w:rPr>
          <w:rFonts w:hint="eastAsia"/>
          <w:bCs/>
          <w:szCs w:val="21"/>
        </w:rPr>
        <w:t>，</w:t>
      </w:r>
      <w:r w:rsidRPr="000D1EF1">
        <w:rPr>
          <w:rFonts w:hint="eastAsia"/>
          <w:bCs/>
          <w:color w:val="000000"/>
          <w:szCs w:val="21"/>
        </w:rPr>
        <w:t>投资于同业存单的比例不超过基金资产的</w:t>
      </w:r>
      <w:r w:rsidRPr="000D1EF1">
        <w:rPr>
          <w:bCs/>
          <w:color w:val="000000"/>
          <w:szCs w:val="21"/>
        </w:rPr>
        <w:t>20%</w:t>
      </w:r>
      <w:r w:rsidRPr="000D1EF1">
        <w:rPr>
          <w:rFonts w:hint="eastAsia"/>
          <w:bCs/>
          <w:color w:val="000000"/>
          <w:szCs w:val="21"/>
        </w:rPr>
        <w:t>；</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w:t>
      </w:r>
      <w:r w:rsidRPr="000D1EF1">
        <w:rPr>
          <w:bCs/>
          <w:color w:val="000000"/>
          <w:szCs w:val="21"/>
        </w:rPr>
        <w:t>2</w:t>
      </w:r>
      <w:r w:rsidRPr="000D1EF1">
        <w:rPr>
          <w:rFonts w:hint="eastAsia"/>
          <w:bCs/>
          <w:color w:val="000000"/>
          <w:szCs w:val="21"/>
        </w:rPr>
        <w:t>）本基金</w:t>
      </w:r>
      <w:r w:rsidRPr="000D1EF1">
        <w:rPr>
          <w:rFonts w:hint="eastAsia"/>
          <w:bCs/>
          <w:szCs w:val="21"/>
        </w:rPr>
        <w:t>每个交易日日终在扣除国债期货合约、股指期货合约、股票期权合约需缴纳的交易保证金后，保持不低于基金资产净值</w:t>
      </w:r>
      <w:r w:rsidRPr="000D1EF1">
        <w:rPr>
          <w:bCs/>
          <w:szCs w:val="21"/>
        </w:rPr>
        <w:t>5%</w:t>
      </w:r>
      <w:r w:rsidRPr="000D1EF1">
        <w:rPr>
          <w:rFonts w:hint="eastAsia"/>
          <w:bCs/>
          <w:szCs w:val="21"/>
        </w:rPr>
        <w:t>的现金或者到期日在一年以内的政府债券。其中，现金不包括结算备付金、存出保证金和应收申购款等</w:t>
      </w:r>
      <w:r w:rsidRPr="000D1EF1">
        <w:rPr>
          <w:rFonts w:hint="eastAsia"/>
          <w:bCs/>
          <w:color w:val="000000"/>
          <w:szCs w:val="21"/>
        </w:rPr>
        <w:t>；</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w:t>
      </w:r>
      <w:r w:rsidRPr="000D1EF1">
        <w:rPr>
          <w:bCs/>
          <w:color w:val="000000"/>
          <w:szCs w:val="21"/>
        </w:rPr>
        <w:t>3</w:t>
      </w:r>
      <w:r w:rsidRPr="000D1EF1">
        <w:rPr>
          <w:rFonts w:hint="eastAsia"/>
          <w:bCs/>
          <w:color w:val="000000"/>
          <w:szCs w:val="21"/>
        </w:rPr>
        <w:t>）本基金持有一家公司发行的证券</w:t>
      </w:r>
      <w:r w:rsidRPr="000D1EF1">
        <w:rPr>
          <w:rFonts w:hint="eastAsia"/>
        </w:rPr>
        <w:t>（同一家公司在内地和香港同时上市的</w:t>
      </w:r>
      <w:r w:rsidRPr="000D1EF1">
        <w:t>A+H</w:t>
      </w:r>
      <w:r w:rsidRPr="000D1EF1">
        <w:rPr>
          <w:rFonts w:hint="eastAsia"/>
        </w:rPr>
        <w:t>股合计计算）</w:t>
      </w:r>
      <w:r w:rsidRPr="000D1EF1">
        <w:rPr>
          <w:rFonts w:hint="eastAsia"/>
          <w:bCs/>
          <w:color w:val="000000"/>
          <w:szCs w:val="21"/>
        </w:rPr>
        <w:t>，其市值不超过基金资产净值的</w:t>
      </w:r>
      <w:r w:rsidRPr="000D1EF1">
        <w:rPr>
          <w:bCs/>
          <w:color w:val="000000"/>
          <w:szCs w:val="21"/>
        </w:rPr>
        <w:t>10</w:t>
      </w:r>
      <w:r w:rsidRPr="000D1EF1">
        <w:rPr>
          <w:rFonts w:hint="eastAsia"/>
          <w:bCs/>
          <w:color w:val="000000"/>
          <w:szCs w:val="21"/>
        </w:rPr>
        <w:t>％；</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w:t>
      </w:r>
      <w:r w:rsidRPr="000D1EF1">
        <w:rPr>
          <w:bCs/>
          <w:color w:val="000000"/>
          <w:szCs w:val="21"/>
        </w:rPr>
        <w:t>4</w:t>
      </w:r>
      <w:r w:rsidRPr="000D1EF1">
        <w:rPr>
          <w:rFonts w:hint="eastAsia"/>
          <w:bCs/>
          <w:color w:val="000000"/>
          <w:szCs w:val="21"/>
        </w:rPr>
        <w:t>）本基金管理人管理的全部基金持有一家公司发行的证券</w:t>
      </w:r>
      <w:r w:rsidRPr="000D1EF1">
        <w:rPr>
          <w:rFonts w:hint="eastAsia"/>
        </w:rPr>
        <w:t>（同一家公司在内地和香港同时上市的</w:t>
      </w:r>
      <w:r w:rsidRPr="000D1EF1">
        <w:t>A+H</w:t>
      </w:r>
      <w:r w:rsidRPr="000D1EF1">
        <w:rPr>
          <w:rFonts w:hint="eastAsia"/>
        </w:rPr>
        <w:t>股合计计算）</w:t>
      </w:r>
      <w:r w:rsidRPr="000D1EF1">
        <w:rPr>
          <w:rFonts w:hint="eastAsia"/>
          <w:bCs/>
          <w:color w:val="000000"/>
          <w:szCs w:val="21"/>
        </w:rPr>
        <w:t>，不超过该证券的</w:t>
      </w:r>
      <w:r w:rsidRPr="000D1EF1">
        <w:rPr>
          <w:bCs/>
          <w:color w:val="000000"/>
          <w:szCs w:val="21"/>
        </w:rPr>
        <w:t>10</w:t>
      </w:r>
      <w:r w:rsidRPr="000D1EF1">
        <w:rPr>
          <w:rFonts w:hint="eastAsia"/>
          <w:bCs/>
          <w:color w:val="000000"/>
          <w:szCs w:val="21"/>
        </w:rPr>
        <w:t>％；</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w:t>
      </w:r>
      <w:r w:rsidRPr="000D1EF1">
        <w:rPr>
          <w:bCs/>
          <w:color w:val="000000"/>
          <w:szCs w:val="21"/>
        </w:rPr>
        <w:t>5</w:t>
      </w:r>
      <w:r w:rsidRPr="000D1EF1">
        <w:rPr>
          <w:rFonts w:hint="eastAsia"/>
          <w:bCs/>
          <w:color w:val="000000"/>
          <w:szCs w:val="21"/>
        </w:rPr>
        <w:t>）本基金投资于同一原始权益人的各类资产支持证券的比例，不得超过基金资产净值的</w:t>
      </w:r>
      <w:r w:rsidRPr="000D1EF1">
        <w:rPr>
          <w:bCs/>
          <w:color w:val="000000"/>
          <w:szCs w:val="21"/>
        </w:rPr>
        <w:t>10</w:t>
      </w:r>
      <w:r w:rsidRPr="000D1EF1">
        <w:rPr>
          <w:rFonts w:hint="eastAsia"/>
          <w:bCs/>
          <w:color w:val="000000"/>
          <w:szCs w:val="21"/>
        </w:rPr>
        <w:t>％；</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w:t>
      </w:r>
      <w:r w:rsidRPr="000D1EF1">
        <w:rPr>
          <w:bCs/>
          <w:color w:val="000000"/>
          <w:szCs w:val="21"/>
        </w:rPr>
        <w:t>6</w:t>
      </w:r>
      <w:r w:rsidRPr="000D1EF1">
        <w:rPr>
          <w:rFonts w:hint="eastAsia"/>
          <w:bCs/>
          <w:color w:val="000000"/>
          <w:szCs w:val="21"/>
        </w:rPr>
        <w:t>）本基金持有的全部资产支持证券，其市值不得超过基金资产净值的</w:t>
      </w:r>
      <w:r w:rsidRPr="000D1EF1">
        <w:rPr>
          <w:bCs/>
          <w:color w:val="000000"/>
          <w:szCs w:val="21"/>
        </w:rPr>
        <w:t>20</w:t>
      </w:r>
      <w:r w:rsidRPr="000D1EF1">
        <w:rPr>
          <w:rFonts w:hint="eastAsia"/>
          <w:bCs/>
          <w:color w:val="000000"/>
          <w:szCs w:val="21"/>
        </w:rPr>
        <w:t>％；</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w:t>
      </w:r>
      <w:r w:rsidRPr="000D1EF1">
        <w:rPr>
          <w:bCs/>
          <w:color w:val="000000"/>
          <w:szCs w:val="21"/>
        </w:rPr>
        <w:t>7</w:t>
      </w:r>
      <w:r w:rsidRPr="000D1EF1">
        <w:rPr>
          <w:rFonts w:hint="eastAsia"/>
          <w:bCs/>
          <w:color w:val="000000"/>
          <w:szCs w:val="21"/>
        </w:rPr>
        <w:t>）本基金持有的同一</w:t>
      </w:r>
      <w:r w:rsidRPr="000D1EF1">
        <w:rPr>
          <w:bCs/>
          <w:color w:val="000000"/>
          <w:szCs w:val="21"/>
        </w:rPr>
        <w:t>(</w:t>
      </w:r>
      <w:r w:rsidRPr="000D1EF1">
        <w:rPr>
          <w:rFonts w:hint="eastAsia"/>
          <w:bCs/>
          <w:color w:val="000000"/>
          <w:szCs w:val="21"/>
        </w:rPr>
        <w:t>指同一信用级别</w:t>
      </w:r>
      <w:r w:rsidRPr="000D1EF1">
        <w:rPr>
          <w:bCs/>
          <w:color w:val="000000"/>
          <w:szCs w:val="21"/>
        </w:rPr>
        <w:t>)</w:t>
      </w:r>
      <w:r w:rsidRPr="000D1EF1">
        <w:rPr>
          <w:rFonts w:hint="eastAsia"/>
          <w:bCs/>
          <w:color w:val="000000"/>
          <w:szCs w:val="21"/>
        </w:rPr>
        <w:t>资产支持证券的比例，不得超过该资产支持证券规模的</w:t>
      </w:r>
      <w:r w:rsidRPr="000D1EF1">
        <w:rPr>
          <w:bCs/>
          <w:color w:val="000000"/>
          <w:szCs w:val="21"/>
        </w:rPr>
        <w:t>10</w:t>
      </w:r>
      <w:r w:rsidRPr="000D1EF1">
        <w:rPr>
          <w:rFonts w:hint="eastAsia"/>
          <w:bCs/>
          <w:color w:val="000000"/>
          <w:szCs w:val="21"/>
        </w:rPr>
        <w:t>％；</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w:t>
      </w:r>
      <w:r w:rsidRPr="000D1EF1">
        <w:rPr>
          <w:bCs/>
          <w:color w:val="000000"/>
          <w:szCs w:val="21"/>
        </w:rPr>
        <w:t>8</w:t>
      </w:r>
      <w:r w:rsidRPr="000D1EF1">
        <w:rPr>
          <w:rFonts w:hint="eastAsia"/>
          <w:bCs/>
          <w:color w:val="000000"/>
          <w:szCs w:val="21"/>
        </w:rPr>
        <w:t>）本基金管理人管理的全部基金投资于同一原始权益人的各类资产支持证券，不得超过其各类资产支持证券合计规模的</w:t>
      </w:r>
      <w:r w:rsidRPr="000D1EF1">
        <w:rPr>
          <w:bCs/>
          <w:color w:val="000000"/>
          <w:szCs w:val="21"/>
        </w:rPr>
        <w:t>10</w:t>
      </w:r>
      <w:r w:rsidRPr="000D1EF1">
        <w:rPr>
          <w:rFonts w:hint="eastAsia"/>
          <w:bCs/>
          <w:color w:val="000000"/>
          <w:szCs w:val="21"/>
        </w:rPr>
        <w:t>％；</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w:t>
      </w:r>
      <w:r w:rsidRPr="000D1EF1">
        <w:rPr>
          <w:bCs/>
          <w:color w:val="000000"/>
          <w:szCs w:val="21"/>
        </w:rPr>
        <w:t>9</w:t>
      </w:r>
      <w:r w:rsidRPr="000D1EF1">
        <w:rPr>
          <w:rFonts w:hint="eastAsia"/>
          <w:bCs/>
          <w:color w:val="000000"/>
          <w:szCs w:val="21"/>
        </w:rPr>
        <w:t>）本基金应投资于信用级别评级为</w:t>
      </w:r>
      <w:r w:rsidRPr="000D1EF1">
        <w:rPr>
          <w:bCs/>
          <w:color w:val="000000"/>
          <w:szCs w:val="21"/>
        </w:rPr>
        <w:t>BBB</w:t>
      </w:r>
      <w:r w:rsidRPr="000D1EF1">
        <w:rPr>
          <w:rFonts w:hint="eastAsia"/>
          <w:bCs/>
          <w:color w:val="000000"/>
          <w:szCs w:val="21"/>
        </w:rPr>
        <w:t>以上</w:t>
      </w:r>
      <w:r w:rsidRPr="000D1EF1">
        <w:rPr>
          <w:bCs/>
          <w:color w:val="000000"/>
          <w:szCs w:val="21"/>
        </w:rPr>
        <w:t>(</w:t>
      </w:r>
      <w:r w:rsidRPr="000D1EF1">
        <w:rPr>
          <w:rFonts w:hint="eastAsia"/>
          <w:bCs/>
          <w:color w:val="000000"/>
          <w:szCs w:val="21"/>
        </w:rPr>
        <w:t>含</w:t>
      </w:r>
      <w:r w:rsidRPr="000D1EF1">
        <w:rPr>
          <w:bCs/>
          <w:color w:val="000000"/>
          <w:szCs w:val="21"/>
        </w:rPr>
        <w:t>BBB)</w:t>
      </w:r>
      <w:r w:rsidRPr="000D1EF1">
        <w:rPr>
          <w:rFonts w:hint="eastAsia"/>
          <w:bCs/>
          <w:color w:val="000000"/>
          <w:szCs w:val="21"/>
        </w:rPr>
        <w:t>的资产支持证券。基金持有资产支持证券期间，如果其信用等级下降、不再符合投资标准，应在评级报告发布之日起</w:t>
      </w:r>
      <w:r w:rsidRPr="000D1EF1">
        <w:rPr>
          <w:bCs/>
          <w:color w:val="000000"/>
          <w:szCs w:val="21"/>
        </w:rPr>
        <w:t>3</w:t>
      </w:r>
      <w:r w:rsidRPr="000D1EF1">
        <w:rPr>
          <w:rFonts w:hint="eastAsia"/>
          <w:bCs/>
          <w:color w:val="000000"/>
          <w:szCs w:val="21"/>
        </w:rPr>
        <w:t>个月内予以全部卖出；</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w:t>
      </w:r>
      <w:r w:rsidRPr="000D1EF1">
        <w:rPr>
          <w:bCs/>
          <w:color w:val="000000"/>
          <w:szCs w:val="21"/>
        </w:rPr>
        <w:t>10</w:t>
      </w:r>
      <w:r w:rsidRPr="000D1EF1">
        <w:rPr>
          <w:rFonts w:hint="eastAsia"/>
          <w:bCs/>
          <w:color w:val="000000"/>
          <w:szCs w:val="21"/>
        </w:rPr>
        <w:t>）基金财产参与股票发行申购，本基金所申报的金额不超过本基金的总资产，本基金所申报的股票数量不超过拟发行股票公司本次发行股票的总量；</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w:t>
      </w:r>
      <w:r w:rsidRPr="000D1EF1">
        <w:rPr>
          <w:bCs/>
          <w:color w:val="000000"/>
          <w:szCs w:val="21"/>
        </w:rPr>
        <w:t>11</w:t>
      </w:r>
      <w:r w:rsidRPr="000D1EF1">
        <w:rPr>
          <w:rFonts w:hint="eastAsia"/>
          <w:bCs/>
          <w:color w:val="000000"/>
          <w:szCs w:val="21"/>
        </w:rPr>
        <w:t>）本基金进入全国银行间同业市场进行债券回购的资金余额不得超过基金资产净值的</w:t>
      </w:r>
      <w:r w:rsidRPr="000D1EF1">
        <w:rPr>
          <w:bCs/>
          <w:color w:val="000000"/>
          <w:szCs w:val="21"/>
        </w:rPr>
        <w:t>40%</w:t>
      </w:r>
      <w:r w:rsidRPr="000D1EF1">
        <w:rPr>
          <w:rFonts w:hint="eastAsia"/>
          <w:bCs/>
          <w:color w:val="000000"/>
          <w:szCs w:val="21"/>
        </w:rPr>
        <w:t>，进入全国银行间同业市场进行债券回购的最长期限为</w:t>
      </w:r>
      <w:r w:rsidRPr="000D1EF1">
        <w:rPr>
          <w:bCs/>
          <w:color w:val="000000"/>
          <w:szCs w:val="21"/>
        </w:rPr>
        <w:t>1</w:t>
      </w:r>
      <w:r w:rsidRPr="000D1EF1">
        <w:rPr>
          <w:rFonts w:hint="eastAsia"/>
          <w:bCs/>
          <w:color w:val="000000"/>
          <w:szCs w:val="21"/>
        </w:rPr>
        <w:t>年，债券回购到期后不得展期；</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w:t>
      </w:r>
      <w:r w:rsidRPr="000D1EF1">
        <w:rPr>
          <w:bCs/>
          <w:color w:val="000000"/>
          <w:szCs w:val="21"/>
        </w:rPr>
        <w:t>12</w:t>
      </w:r>
      <w:r w:rsidRPr="000D1EF1">
        <w:rPr>
          <w:rFonts w:hint="eastAsia"/>
          <w:bCs/>
          <w:color w:val="000000"/>
          <w:szCs w:val="21"/>
        </w:rPr>
        <w:t>）本基金管理人管理的全部开放式基金持有一家上市公司发行的可流通股票，不得超过该上市公司可流通股票的</w:t>
      </w:r>
      <w:r w:rsidRPr="000D1EF1">
        <w:rPr>
          <w:bCs/>
          <w:color w:val="000000"/>
          <w:szCs w:val="21"/>
        </w:rPr>
        <w:t>15%</w:t>
      </w:r>
      <w:r w:rsidRPr="000D1EF1">
        <w:rPr>
          <w:rFonts w:hint="eastAsia"/>
          <w:bCs/>
          <w:color w:val="000000"/>
          <w:szCs w:val="21"/>
        </w:rPr>
        <w:t>；本基金管理人管理的全部投资组合持有一家上市公司发行的可流通股票，不得超过该上市公司可流通股票的</w:t>
      </w:r>
      <w:r w:rsidRPr="000D1EF1">
        <w:rPr>
          <w:bCs/>
          <w:color w:val="000000"/>
          <w:szCs w:val="21"/>
        </w:rPr>
        <w:t>30%</w:t>
      </w:r>
      <w:r w:rsidRPr="000D1EF1">
        <w:rPr>
          <w:rFonts w:hint="eastAsia"/>
          <w:bCs/>
          <w:color w:val="000000"/>
          <w:szCs w:val="21"/>
        </w:rPr>
        <w:t>；</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w:t>
      </w:r>
      <w:r w:rsidRPr="000D1EF1">
        <w:rPr>
          <w:bCs/>
          <w:color w:val="000000"/>
          <w:szCs w:val="21"/>
        </w:rPr>
        <w:t>13</w:t>
      </w:r>
      <w:r w:rsidRPr="000D1EF1">
        <w:rPr>
          <w:rFonts w:hint="eastAsia"/>
          <w:bCs/>
          <w:color w:val="000000"/>
          <w:szCs w:val="21"/>
        </w:rPr>
        <w:t>）本基金主动投资于流动性受限资产的市值合计不得超过该基金资产净值的</w:t>
      </w:r>
      <w:r w:rsidRPr="000D1EF1">
        <w:rPr>
          <w:bCs/>
          <w:color w:val="000000"/>
          <w:szCs w:val="21"/>
        </w:rPr>
        <w:t>15%</w:t>
      </w:r>
      <w:r w:rsidRPr="000D1EF1">
        <w:rPr>
          <w:rFonts w:hint="eastAsia"/>
          <w:bCs/>
          <w:color w:val="000000"/>
          <w:szCs w:val="21"/>
        </w:rPr>
        <w:t>；因证券市场波动、上市公司股票停牌、基金规模变动等基金管理人之外的因素致使基金不符合该比例限制的，基金管理人不得主动新增流动性受限资产的投资；</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w:t>
      </w:r>
      <w:r w:rsidRPr="000D1EF1">
        <w:rPr>
          <w:bCs/>
          <w:color w:val="000000"/>
          <w:szCs w:val="21"/>
        </w:rPr>
        <w:t>14</w:t>
      </w:r>
      <w:r w:rsidRPr="000D1EF1">
        <w:rPr>
          <w:rFonts w:hint="eastAsia"/>
          <w:bCs/>
          <w:color w:val="000000"/>
          <w:szCs w:val="21"/>
        </w:rPr>
        <w:t>）本基金与私募类证券资管产品及中国证监会认定的其他主体为交易对手开展逆回购交易的，可接受质押品的资质要求应当与基金合同约定的投资范围保持一致；</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w:t>
      </w:r>
      <w:r w:rsidRPr="000D1EF1">
        <w:rPr>
          <w:bCs/>
          <w:color w:val="000000"/>
          <w:szCs w:val="21"/>
        </w:rPr>
        <w:t>15</w:t>
      </w:r>
      <w:r w:rsidRPr="000D1EF1">
        <w:rPr>
          <w:rFonts w:hint="eastAsia"/>
          <w:bCs/>
          <w:color w:val="000000"/>
          <w:szCs w:val="21"/>
        </w:rPr>
        <w:t>）本基金资产总值不超过基金资产净值的</w:t>
      </w:r>
      <w:r w:rsidRPr="000D1EF1">
        <w:rPr>
          <w:bCs/>
          <w:color w:val="000000"/>
          <w:szCs w:val="21"/>
        </w:rPr>
        <w:t>140%</w:t>
      </w:r>
      <w:r w:rsidRPr="000D1EF1">
        <w:rPr>
          <w:rFonts w:hint="eastAsia"/>
          <w:bCs/>
          <w:color w:val="000000"/>
          <w:szCs w:val="21"/>
        </w:rPr>
        <w:t>；</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16</w:t>
      </w:r>
      <w:r w:rsidRPr="000D1EF1">
        <w:rPr>
          <w:rFonts w:hint="eastAsia"/>
          <w:bCs/>
          <w:szCs w:val="21"/>
        </w:rPr>
        <w:t>）本基金参与股指期货交易，应当符合下列投资限制：</w:t>
      </w:r>
    </w:p>
    <w:p w:rsidR="006B3F2B" w:rsidRPr="000D1EF1" w:rsidRDefault="006B3F2B" w:rsidP="006B3F2B">
      <w:pPr>
        <w:spacing w:line="360" w:lineRule="auto"/>
        <w:ind w:firstLineChars="200" w:firstLine="420"/>
        <w:rPr>
          <w:bCs/>
          <w:szCs w:val="21"/>
        </w:rPr>
      </w:pPr>
      <w:r w:rsidRPr="000D1EF1">
        <w:rPr>
          <w:rFonts w:ascii="宋体" w:hAnsi="宋体" w:cs="宋体" w:hint="eastAsia"/>
          <w:bCs/>
          <w:szCs w:val="21"/>
        </w:rPr>
        <w:t>①</w:t>
      </w:r>
      <w:r w:rsidRPr="000D1EF1">
        <w:rPr>
          <w:rFonts w:hint="eastAsia"/>
          <w:bCs/>
          <w:szCs w:val="21"/>
        </w:rPr>
        <w:t>基金在任何交易日日终，持有的买入股指期货合约价值不得超过基金资产净值的</w:t>
      </w:r>
      <w:r w:rsidRPr="000D1EF1">
        <w:rPr>
          <w:bCs/>
          <w:szCs w:val="21"/>
        </w:rPr>
        <w:t>10%</w:t>
      </w:r>
      <w:r w:rsidRPr="000D1EF1">
        <w:rPr>
          <w:rFonts w:hint="eastAsia"/>
          <w:bCs/>
          <w:szCs w:val="21"/>
        </w:rPr>
        <w:t>。</w:t>
      </w:r>
    </w:p>
    <w:p w:rsidR="006B3F2B" w:rsidRPr="000D1EF1" w:rsidRDefault="006B3F2B" w:rsidP="006B3F2B">
      <w:pPr>
        <w:spacing w:line="360" w:lineRule="auto"/>
        <w:ind w:firstLineChars="200" w:firstLine="420"/>
        <w:rPr>
          <w:bCs/>
          <w:szCs w:val="21"/>
        </w:rPr>
      </w:pPr>
      <w:r w:rsidRPr="000D1EF1">
        <w:rPr>
          <w:rFonts w:ascii="宋体" w:hAnsi="宋体" w:cs="宋体" w:hint="eastAsia"/>
          <w:bCs/>
          <w:szCs w:val="21"/>
        </w:rPr>
        <w:t>②</w:t>
      </w:r>
      <w:r w:rsidRPr="000D1EF1">
        <w:rPr>
          <w:rFonts w:hint="eastAsia"/>
          <w:bCs/>
          <w:szCs w:val="21"/>
        </w:rPr>
        <w:t>基金在任何交易日日终，持有的卖出股指期货合约价值不得超过基金持有的股票总市值的</w:t>
      </w:r>
      <w:r w:rsidRPr="000D1EF1">
        <w:rPr>
          <w:bCs/>
          <w:szCs w:val="21"/>
        </w:rPr>
        <w:t>20%</w:t>
      </w:r>
      <w:r w:rsidRPr="000D1EF1">
        <w:rPr>
          <w:rFonts w:hint="eastAsia"/>
          <w:bCs/>
          <w:szCs w:val="21"/>
        </w:rPr>
        <w:t>。</w:t>
      </w:r>
    </w:p>
    <w:p w:rsidR="006B3F2B" w:rsidRPr="000D1EF1" w:rsidRDefault="006B3F2B" w:rsidP="006B3F2B">
      <w:pPr>
        <w:spacing w:line="360" w:lineRule="auto"/>
        <w:ind w:firstLineChars="200" w:firstLine="420"/>
        <w:rPr>
          <w:bCs/>
          <w:szCs w:val="21"/>
        </w:rPr>
      </w:pPr>
      <w:r w:rsidRPr="000D1EF1">
        <w:rPr>
          <w:rFonts w:ascii="宋体" w:hAnsi="宋体" w:cs="宋体" w:hint="eastAsia"/>
          <w:bCs/>
          <w:szCs w:val="21"/>
        </w:rPr>
        <w:t>③</w:t>
      </w:r>
      <w:r w:rsidRPr="000D1EF1">
        <w:rPr>
          <w:rFonts w:hint="eastAsia"/>
          <w:bCs/>
          <w:szCs w:val="21"/>
        </w:rPr>
        <w:t>基金所持有的股票市值和买入、卖出股指期货合约价值，合计（轧差计算）应当符合《基金合同》关于股票投资比例的有关约定。</w:t>
      </w:r>
    </w:p>
    <w:p w:rsidR="006B3F2B" w:rsidRPr="000D1EF1" w:rsidRDefault="006B3F2B" w:rsidP="006B3F2B">
      <w:pPr>
        <w:spacing w:line="360" w:lineRule="auto"/>
        <w:ind w:firstLineChars="200" w:firstLine="420"/>
        <w:rPr>
          <w:bCs/>
          <w:szCs w:val="21"/>
        </w:rPr>
      </w:pPr>
      <w:r w:rsidRPr="000D1EF1">
        <w:rPr>
          <w:rFonts w:ascii="宋体" w:hAnsi="宋体" w:cs="宋体" w:hint="eastAsia"/>
          <w:bCs/>
          <w:szCs w:val="21"/>
        </w:rPr>
        <w:t>④</w:t>
      </w:r>
      <w:r w:rsidRPr="000D1EF1">
        <w:rPr>
          <w:rFonts w:hint="eastAsia"/>
          <w:bCs/>
          <w:szCs w:val="21"/>
        </w:rPr>
        <w:t>基金在任何交易日内交易（不包括平仓）的股指期货合约的成交金额不得超过上一交易日基金资产净值的</w:t>
      </w:r>
      <w:r w:rsidRPr="000D1EF1">
        <w:rPr>
          <w:bCs/>
          <w:szCs w:val="21"/>
        </w:rPr>
        <w:t>20%</w:t>
      </w:r>
      <w:r w:rsidRPr="000D1EF1">
        <w:rPr>
          <w:rFonts w:hint="eastAsia"/>
          <w:bCs/>
          <w:szCs w:val="21"/>
        </w:rPr>
        <w:t>。</w:t>
      </w:r>
    </w:p>
    <w:p w:rsidR="006B3F2B" w:rsidRPr="000D1EF1" w:rsidRDefault="006B3F2B" w:rsidP="006B3F2B">
      <w:pPr>
        <w:spacing w:line="360" w:lineRule="auto"/>
        <w:ind w:firstLineChars="200" w:firstLine="420"/>
        <w:rPr>
          <w:bCs/>
          <w:szCs w:val="21"/>
        </w:rPr>
      </w:pPr>
      <w:r w:rsidRPr="000D1EF1">
        <w:rPr>
          <w:rFonts w:hint="eastAsia"/>
        </w:rPr>
        <w:t>（</w:t>
      </w:r>
      <w:r w:rsidRPr="000D1EF1">
        <w:t>17</w:t>
      </w:r>
      <w:r w:rsidRPr="000D1EF1">
        <w:rPr>
          <w:rFonts w:hint="eastAsia"/>
        </w:rPr>
        <w:t>）本基金</w:t>
      </w:r>
      <w:r w:rsidRPr="000D1EF1">
        <w:rPr>
          <w:rFonts w:hint="eastAsia"/>
          <w:bCs/>
          <w:szCs w:val="21"/>
        </w:rPr>
        <w:t>参与国债期货交易，应当符合下列投资限制：</w:t>
      </w:r>
    </w:p>
    <w:p w:rsidR="006B3F2B" w:rsidRPr="000D1EF1" w:rsidRDefault="006B3F2B" w:rsidP="006B3F2B">
      <w:pPr>
        <w:spacing w:line="360" w:lineRule="auto"/>
        <w:ind w:firstLineChars="200" w:firstLine="420"/>
        <w:rPr>
          <w:bCs/>
          <w:szCs w:val="21"/>
        </w:rPr>
      </w:pPr>
      <w:r w:rsidRPr="000D1EF1">
        <w:rPr>
          <w:rFonts w:ascii="宋体" w:hAnsi="宋体" w:cs="宋体" w:hint="eastAsia"/>
          <w:bCs/>
          <w:szCs w:val="21"/>
        </w:rPr>
        <w:t>①</w:t>
      </w:r>
      <w:r w:rsidRPr="000D1EF1">
        <w:rPr>
          <w:rFonts w:hint="eastAsia"/>
          <w:bCs/>
          <w:szCs w:val="21"/>
        </w:rPr>
        <w:t>基金在任何交易日日终，持有的买入国债期货合约价值，不得超过基金资产净值的</w:t>
      </w:r>
      <w:r w:rsidRPr="000D1EF1">
        <w:rPr>
          <w:bCs/>
          <w:szCs w:val="21"/>
        </w:rPr>
        <w:t>15%</w:t>
      </w:r>
      <w:r w:rsidRPr="000D1EF1">
        <w:rPr>
          <w:rFonts w:hint="eastAsia"/>
          <w:bCs/>
          <w:szCs w:val="21"/>
        </w:rPr>
        <w:t>。</w:t>
      </w:r>
    </w:p>
    <w:p w:rsidR="006B3F2B" w:rsidRPr="000D1EF1" w:rsidRDefault="006B3F2B" w:rsidP="006B3F2B">
      <w:pPr>
        <w:spacing w:line="360" w:lineRule="auto"/>
        <w:ind w:firstLineChars="200" w:firstLine="420"/>
        <w:rPr>
          <w:bCs/>
          <w:szCs w:val="21"/>
        </w:rPr>
      </w:pPr>
      <w:r w:rsidRPr="000D1EF1">
        <w:rPr>
          <w:rFonts w:ascii="宋体" w:hAnsi="宋体" w:cs="宋体" w:hint="eastAsia"/>
          <w:bCs/>
          <w:szCs w:val="21"/>
        </w:rPr>
        <w:t>②</w:t>
      </w:r>
      <w:r w:rsidRPr="000D1EF1">
        <w:rPr>
          <w:rFonts w:hint="eastAsia"/>
          <w:bCs/>
          <w:szCs w:val="21"/>
        </w:rPr>
        <w:t>基金在任何交易日日终，持有的卖出国债期货合约价值不得超过基金持有的债券总市值的</w:t>
      </w:r>
      <w:r w:rsidRPr="000D1EF1">
        <w:rPr>
          <w:bCs/>
          <w:szCs w:val="21"/>
        </w:rPr>
        <w:t>30%</w:t>
      </w:r>
      <w:r w:rsidRPr="000D1EF1">
        <w:rPr>
          <w:rFonts w:hint="eastAsia"/>
          <w:bCs/>
          <w:szCs w:val="21"/>
        </w:rPr>
        <w:t>。</w:t>
      </w:r>
    </w:p>
    <w:p w:rsidR="006B3F2B" w:rsidRPr="000D1EF1" w:rsidRDefault="006B3F2B" w:rsidP="006B3F2B">
      <w:pPr>
        <w:spacing w:line="360" w:lineRule="auto"/>
        <w:ind w:firstLineChars="200" w:firstLine="420"/>
        <w:rPr>
          <w:bCs/>
          <w:szCs w:val="21"/>
        </w:rPr>
      </w:pPr>
      <w:r w:rsidRPr="000D1EF1">
        <w:rPr>
          <w:rFonts w:ascii="宋体" w:hAnsi="宋体" w:cs="宋体" w:hint="eastAsia"/>
          <w:bCs/>
          <w:szCs w:val="21"/>
        </w:rPr>
        <w:t>③</w:t>
      </w:r>
      <w:r w:rsidRPr="000D1EF1">
        <w:rPr>
          <w:rFonts w:hint="eastAsia"/>
          <w:bCs/>
          <w:szCs w:val="21"/>
        </w:rPr>
        <w:t>基金所持有的债券（不含到期日在一年以内的政府债券）市值和买入、卖出国债期货合约价值，合计（轧差计算）应当符合基金合同关于债券投资比例的有关约定。</w:t>
      </w:r>
    </w:p>
    <w:p w:rsidR="006B3F2B" w:rsidRPr="000D1EF1" w:rsidRDefault="006B3F2B" w:rsidP="006B3F2B">
      <w:pPr>
        <w:spacing w:line="360" w:lineRule="auto"/>
        <w:ind w:firstLineChars="200" w:firstLine="420"/>
        <w:rPr>
          <w:bCs/>
          <w:szCs w:val="21"/>
        </w:rPr>
      </w:pPr>
      <w:r w:rsidRPr="000D1EF1">
        <w:rPr>
          <w:rFonts w:ascii="宋体" w:hAnsi="宋体" w:cs="宋体" w:hint="eastAsia"/>
          <w:bCs/>
          <w:szCs w:val="21"/>
        </w:rPr>
        <w:t>④</w:t>
      </w:r>
      <w:r w:rsidRPr="000D1EF1">
        <w:rPr>
          <w:rFonts w:hint="eastAsia"/>
          <w:bCs/>
          <w:szCs w:val="21"/>
        </w:rPr>
        <w:t>基金在任何交易日内交易（不包括平仓）的国债期货合约的成交金额不得超过上一交易日基金资产净值的</w:t>
      </w:r>
      <w:r w:rsidRPr="000D1EF1">
        <w:rPr>
          <w:bCs/>
          <w:szCs w:val="21"/>
        </w:rPr>
        <w:t>30%</w:t>
      </w:r>
      <w:r w:rsidRPr="000D1EF1">
        <w:rPr>
          <w:rFonts w:hint="eastAsia"/>
          <w:bCs/>
          <w:szCs w:val="21"/>
        </w:rPr>
        <w:t>。</w:t>
      </w:r>
    </w:p>
    <w:p w:rsidR="006B3F2B" w:rsidRPr="000D1EF1" w:rsidRDefault="006B3F2B" w:rsidP="006B3F2B">
      <w:pPr>
        <w:spacing w:line="360" w:lineRule="auto"/>
        <w:ind w:firstLineChars="200" w:firstLine="420"/>
      </w:pPr>
      <w:r w:rsidRPr="000D1EF1">
        <w:rPr>
          <w:rFonts w:hint="eastAsia"/>
          <w:bCs/>
          <w:szCs w:val="21"/>
        </w:rPr>
        <w:t>（</w:t>
      </w:r>
      <w:r w:rsidRPr="000D1EF1">
        <w:rPr>
          <w:bCs/>
          <w:szCs w:val="21"/>
        </w:rPr>
        <w:t>18</w:t>
      </w:r>
      <w:r w:rsidRPr="000D1EF1">
        <w:rPr>
          <w:rFonts w:hint="eastAsia"/>
          <w:bCs/>
          <w:szCs w:val="21"/>
        </w:rPr>
        <w:t>）</w:t>
      </w:r>
      <w:r w:rsidRPr="000D1EF1">
        <w:rPr>
          <w:rFonts w:hint="eastAsia"/>
        </w:rPr>
        <w:t>基金参与股指期货、国债期货交易，应当遵守下列要求：任何交易日日终，持有的买入国债期货和股指期货合约价值与有价证券市值之和，不得超过基金资产净值的</w:t>
      </w:r>
      <w:r w:rsidRPr="000D1EF1">
        <w:t>95%</w:t>
      </w:r>
      <w:r w:rsidRPr="000D1EF1">
        <w:rPr>
          <w:rFonts w:hint="eastAsia"/>
        </w:rPr>
        <w:t>。其中，有价证券指股票、债券（不含到期日在一年以内的政府债券）、资产支持证券、买入返售金融资产（不含质押式回购）等。</w:t>
      </w:r>
    </w:p>
    <w:p w:rsidR="006B3F2B" w:rsidRPr="000D1EF1" w:rsidRDefault="006B3F2B" w:rsidP="006B3F2B">
      <w:pPr>
        <w:spacing w:line="360" w:lineRule="auto"/>
        <w:ind w:firstLineChars="200" w:firstLine="420"/>
        <w:rPr>
          <w:bCs/>
          <w:szCs w:val="21"/>
        </w:rPr>
      </w:pPr>
      <w:r w:rsidRPr="000D1EF1">
        <w:rPr>
          <w:rFonts w:hint="eastAsia"/>
          <w:bCs/>
          <w:szCs w:val="21"/>
        </w:rPr>
        <w:t>如基金未参与股指期货、国债期货交易，则不受上述投资限制。</w:t>
      </w:r>
    </w:p>
    <w:p w:rsidR="006B3F2B" w:rsidRPr="000D1EF1" w:rsidRDefault="006B3F2B" w:rsidP="006B3F2B">
      <w:pPr>
        <w:spacing w:line="360" w:lineRule="auto"/>
        <w:ind w:firstLineChars="200" w:firstLine="420"/>
      </w:pPr>
      <w:r w:rsidRPr="000D1EF1">
        <w:rPr>
          <w:rFonts w:hint="eastAsia"/>
        </w:rPr>
        <w:t>（</w:t>
      </w:r>
      <w:r w:rsidRPr="000D1EF1">
        <w:t>19</w:t>
      </w:r>
      <w:r w:rsidRPr="000D1EF1">
        <w:rPr>
          <w:rFonts w:hint="eastAsia"/>
        </w:rPr>
        <w:t>）基金因未平仓的期权合约支付和收取的权利金总额不得超过基金资产净值的</w:t>
      </w:r>
      <w:r w:rsidRPr="000D1EF1">
        <w:t>10%</w:t>
      </w:r>
      <w:r w:rsidRPr="000D1EF1">
        <w:rPr>
          <w:rFonts w:hint="eastAsia"/>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0D1EF1">
        <w:t>20%</w:t>
      </w:r>
      <w:r w:rsidRPr="000D1EF1">
        <w:rPr>
          <w:rFonts w:hint="eastAsia"/>
        </w:rPr>
        <w:t>。其中，合约面值按照行权价乘以合约乘数计算。</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w:t>
      </w:r>
      <w:r w:rsidRPr="000D1EF1">
        <w:rPr>
          <w:bCs/>
          <w:color w:val="000000"/>
          <w:szCs w:val="21"/>
        </w:rPr>
        <w:t>20</w:t>
      </w:r>
      <w:r w:rsidRPr="000D1EF1">
        <w:rPr>
          <w:rFonts w:hint="eastAsia"/>
          <w:bCs/>
          <w:color w:val="000000"/>
          <w:szCs w:val="21"/>
        </w:rPr>
        <w:t>）</w:t>
      </w:r>
      <w:r w:rsidR="00C70944" w:rsidRPr="00C70944">
        <w:rPr>
          <w:rFonts w:hint="eastAsia"/>
        </w:rPr>
        <w:t>本基金投资存托凭证的比例限制依照境内上市交易的股票执行，与境内上市交易的股票合并计算。</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w:t>
      </w:r>
      <w:r w:rsidRPr="000D1EF1">
        <w:rPr>
          <w:bCs/>
          <w:color w:val="000000"/>
          <w:szCs w:val="21"/>
        </w:rPr>
        <w:t>21</w:t>
      </w:r>
      <w:r w:rsidRPr="000D1EF1">
        <w:rPr>
          <w:rFonts w:hint="eastAsia"/>
          <w:bCs/>
          <w:color w:val="000000"/>
          <w:szCs w:val="21"/>
        </w:rPr>
        <w:t>）法律法规及中国证监会规定的和《基金合同》约定的其他投资限制。</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除上述（</w:t>
      </w:r>
      <w:r w:rsidRPr="000D1EF1">
        <w:rPr>
          <w:bCs/>
          <w:color w:val="000000"/>
          <w:szCs w:val="21"/>
        </w:rPr>
        <w:t>2</w:t>
      </w:r>
      <w:r w:rsidRPr="000D1EF1">
        <w:rPr>
          <w:rFonts w:hint="eastAsia"/>
          <w:bCs/>
          <w:color w:val="000000"/>
          <w:szCs w:val="21"/>
        </w:rPr>
        <w:t>）、（</w:t>
      </w:r>
      <w:r w:rsidRPr="000D1EF1">
        <w:rPr>
          <w:bCs/>
          <w:color w:val="000000"/>
          <w:szCs w:val="21"/>
        </w:rPr>
        <w:t>9</w:t>
      </w:r>
      <w:r w:rsidRPr="000D1EF1">
        <w:rPr>
          <w:rFonts w:hint="eastAsia"/>
          <w:bCs/>
          <w:color w:val="000000"/>
          <w:szCs w:val="21"/>
        </w:rPr>
        <w:t>）、（</w:t>
      </w:r>
      <w:r w:rsidRPr="000D1EF1">
        <w:rPr>
          <w:bCs/>
          <w:color w:val="000000"/>
          <w:szCs w:val="21"/>
        </w:rPr>
        <w:t>13</w:t>
      </w:r>
      <w:r w:rsidRPr="000D1EF1">
        <w:rPr>
          <w:rFonts w:hint="eastAsia"/>
          <w:bCs/>
          <w:color w:val="000000"/>
          <w:szCs w:val="21"/>
        </w:rPr>
        <w:t>）、（</w:t>
      </w:r>
      <w:r w:rsidRPr="000D1EF1">
        <w:rPr>
          <w:bCs/>
          <w:color w:val="000000"/>
          <w:szCs w:val="21"/>
        </w:rPr>
        <w:t>14</w:t>
      </w:r>
      <w:r w:rsidRPr="000D1EF1">
        <w:rPr>
          <w:rFonts w:hint="eastAsia"/>
          <w:bCs/>
          <w:color w:val="000000"/>
          <w:szCs w:val="21"/>
        </w:rPr>
        <w:t>）情形之外，因证券</w:t>
      </w:r>
      <w:r w:rsidRPr="000D1EF1">
        <w:rPr>
          <w:bCs/>
          <w:color w:val="000000"/>
          <w:szCs w:val="21"/>
        </w:rPr>
        <w:t>/</w:t>
      </w:r>
      <w:r w:rsidRPr="000D1EF1">
        <w:rPr>
          <w:rFonts w:hint="eastAsia"/>
          <w:bCs/>
          <w:color w:val="000000"/>
          <w:szCs w:val="21"/>
        </w:rPr>
        <w:t>期货市场波动、证券发行人合并、基金规模变动等基金管理人之外的因素致使基金投资比例不符合上述规定投资比例的，基金管理人应当在</w:t>
      </w:r>
      <w:r w:rsidRPr="000D1EF1">
        <w:rPr>
          <w:bCs/>
          <w:color w:val="000000"/>
          <w:szCs w:val="21"/>
        </w:rPr>
        <w:t>10</w:t>
      </w:r>
      <w:r w:rsidRPr="000D1EF1">
        <w:rPr>
          <w:rFonts w:hint="eastAsia"/>
          <w:bCs/>
          <w:color w:val="000000"/>
          <w:szCs w:val="21"/>
        </w:rPr>
        <w:t>个交易日内进行调整，但中国证监会规定的特殊情形除外。法律法规另有规定的，从其规定。</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基金管理人应当自基金合同生效之日起</w:t>
      </w:r>
      <w:r w:rsidRPr="000D1EF1">
        <w:rPr>
          <w:bCs/>
          <w:color w:val="000000"/>
          <w:szCs w:val="21"/>
        </w:rPr>
        <w:t>6</w:t>
      </w:r>
      <w:r w:rsidRPr="000D1EF1">
        <w:rPr>
          <w:rFonts w:hint="eastAsia"/>
          <w:bCs/>
          <w:color w:val="000000"/>
          <w:szCs w:val="21"/>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rsidR="006B3F2B" w:rsidRPr="000D1EF1" w:rsidRDefault="006B3F2B" w:rsidP="006B3F2B">
      <w:pPr>
        <w:spacing w:line="360" w:lineRule="auto"/>
        <w:ind w:firstLineChars="200" w:firstLine="420"/>
        <w:rPr>
          <w:bCs/>
          <w:szCs w:val="21"/>
        </w:rPr>
      </w:pPr>
      <w:r w:rsidRPr="000D1EF1">
        <w:rPr>
          <w:rFonts w:hint="eastAsia"/>
          <w:bCs/>
          <w:color w:val="000000"/>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6B3F2B" w:rsidRPr="000D1EF1" w:rsidRDefault="006B3F2B" w:rsidP="006B3F2B">
      <w:pPr>
        <w:spacing w:line="480" w:lineRule="exact"/>
        <w:ind w:firstLineChars="200" w:firstLine="420"/>
        <w:rPr>
          <w:bCs/>
          <w:szCs w:val="21"/>
        </w:rPr>
      </w:pPr>
      <w:r w:rsidRPr="000D1EF1">
        <w:rPr>
          <w:bCs/>
          <w:szCs w:val="21"/>
        </w:rPr>
        <w:t>2</w:t>
      </w:r>
      <w:r w:rsidRPr="000D1EF1">
        <w:rPr>
          <w:rFonts w:hint="eastAsia"/>
          <w:bCs/>
          <w:szCs w:val="21"/>
        </w:rPr>
        <w:t>、禁止行为</w:t>
      </w:r>
    </w:p>
    <w:p w:rsidR="006B3F2B" w:rsidRPr="000D1EF1" w:rsidRDefault="006B3F2B" w:rsidP="006B3F2B">
      <w:pPr>
        <w:spacing w:line="480" w:lineRule="exact"/>
        <w:ind w:firstLineChars="200" w:firstLine="420"/>
        <w:rPr>
          <w:bCs/>
          <w:szCs w:val="21"/>
        </w:rPr>
      </w:pPr>
      <w:r w:rsidRPr="000D1EF1">
        <w:rPr>
          <w:rFonts w:hint="eastAsia"/>
          <w:bCs/>
          <w:szCs w:val="21"/>
        </w:rPr>
        <w:t>为维护基金份额持有人的合法权益，基金财产不得用于下列投资或者活动：</w:t>
      </w:r>
    </w:p>
    <w:p w:rsidR="006B3F2B" w:rsidRPr="000D1EF1" w:rsidRDefault="006B3F2B" w:rsidP="006B3F2B">
      <w:pPr>
        <w:spacing w:line="480" w:lineRule="exact"/>
        <w:ind w:firstLineChars="200" w:firstLine="420"/>
        <w:rPr>
          <w:bCs/>
          <w:szCs w:val="21"/>
        </w:rPr>
      </w:pPr>
      <w:r w:rsidRPr="000D1EF1">
        <w:rPr>
          <w:rFonts w:hint="eastAsia"/>
          <w:bCs/>
          <w:szCs w:val="21"/>
        </w:rPr>
        <w:t>（</w:t>
      </w:r>
      <w:r w:rsidRPr="000D1EF1">
        <w:rPr>
          <w:bCs/>
          <w:szCs w:val="21"/>
        </w:rPr>
        <w:t>1</w:t>
      </w:r>
      <w:r w:rsidRPr="000D1EF1">
        <w:rPr>
          <w:rFonts w:hint="eastAsia"/>
          <w:bCs/>
          <w:szCs w:val="21"/>
        </w:rPr>
        <w:t>）承销证券。</w:t>
      </w:r>
    </w:p>
    <w:p w:rsidR="006B3F2B" w:rsidRPr="000D1EF1" w:rsidRDefault="006B3F2B" w:rsidP="006B3F2B">
      <w:pPr>
        <w:spacing w:line="480" w:lineRule="exact"/>
        <w:ind w:firstLineChars="200" w:firstLine="420"/>
        <w:rPr>
          <w:bCs/>
          <w:szCs w:val="21"/>
        </w:rPr>
      </w:pPr>
      <w:r w:rsidRPr="000D1EF1">
        <w:rPr>
          <w:rFonts w:hint="eastAsia"/>
          <w:bCs/>
          <w:szCs w:val="21"/>
        </w:rPr>
        <w:t>（</w:t>
      </w:r>
      <w:r w:rsidRPr="000D1EF1">
        <w:rPr>
          <w:bCs/>
          <w:szCs w:val="21"/>
        </w:rPr>
        <w:t>2</w:t>
      </w:r>
      <w:r w:rsidRPr="000D1EF1">
        <w:rPr>
          <w:rFonts w:hint="eastAsia"/>
          <w:bCs/>
          <w:szCs w:val="21"/>
        </w:rPr>
        <w:t>）违反规定向他人贷款或者提供担保。</w:t>
      </w:r>
    </w:p>
    <w:p w:rsidR="006B3F2B" w:rsidRPr="000D1EF1" w:rsidRDefault="006B3F2B" w:rsidP="006B3F2B">
      <w:pPr>
        <w:spacing w:line="480" w:lineRule="exact"/>
        <w:ind w:firstLineChars="200" w:firstLine="420"/>
        <w:rPr>
          <w:bCs/>
          <w:szCs w:val="21"/>
        </w:rPr>
      </w:pPr>
      <w:r w:rsidRPr="000D1EF1">
        <w:rPr>
          <w:rFonts w:hint="eastAsia"/>
          <w:bCs/>
          <w:szCs w:val="21"/>
        </w:rPr>
        <w:t>（</w:t>
      </w:r>
      <w:r w:rsidRPr="000D1EF1">
        <w:rPr>
          <w:bCs/>
          <w:szCs w:val="21"/>
        </w:rPr>
        <w:t>3</w:t>
      </w:r>
      <w:r w:rsidRPr="000D1EF1">
        <w:rPr>
          <w:rFonts w:hint="eastAsia"/>
          <w:bCs/>
          <w:szCs w:val="21"/>
        </w:rPr>
        <w:t>）从事承担无限责任的投资。</w:t>
      </w:r>
    </w:p>
    <w:p w:rsidR="006B3F2B" w:rsidRPr="000D1EF1" w:rsidRDefault="006B3F2B" w:rsidP="006B3F2B">
      <w:pPr>
        <w:spacing w:line="480" w:lineRule="exact"/>
        <w:ind w:firstLineChars="200" w:firstLine="420"/>
        <w:rPr>
          <w:bCs/>
          <w:szCs w:val="21"/>
        </w:rPr>
      </w:pPr>
      <w:r w:rsidRPr="000D1EF1">
        <w:rPr>
          <w:rFonts w:hint="eastAsia"/>
          <w:bCs/>
          <w:szCs w:val="21"/>
        </w:rPr>
        <w:t>（</w:t>
      </w:r>
      <w:r w:rsidRPr="000D1EF1">
        <w:rPr>
          <w:bCs/>
          <w:szCs w:val="21"/>
        </w:rPr>
        <w:t>4</w:t>
      </w:r>
      <w:r w:rsidRPr="000D1EF1">
        <w:rPr>
          <w:rFonts w:hint="eastAsia"/>
          <w:bCs/>
          <w:szCs w:val="21"/>
        </w:rPr>
        <w:t>）向其基金管理人、基金托管人出资。</w:t>
      </w:r>
    </w:p>
    <w:p w:rsidR="006B3F2B" w:rsidRPr="000D1EF1" w:rsidRDefault="006B3F2B" w:rsidP="006B3F2B">
      <w:pPr>
        <w:spacing w:line="480" w:lineRule="exact"/>
        <w:ind w:firstLineChars="200" w:firstLine="420"/>
        <w:rPr>
          <w:bCs/>
          <w:szCs w:val="21"/>
        </w:rPr>
      </w:pPr>
      <w:r w:rsidRPr="000D1EF1">
        <w:rPr>
          <w:rFonts w:hint="eastAsia"/>
          <w:bCs/>
          <w:szCs w:val="21"/>
        </w:rPr>
        <w:t>（</w:t>
      </w:r>
      <w:r w:rsidRPr="000D1EF1">
        <w:rPr>
          <w:bCs/>
          <w:szCs w:val="21"/>
        </w:rPr>
        <w:t>5</w:t>
      </w:r>
      <w:r w:rsidRPr="000D1EF1">
        <w:rPr>
          <w:rFonts w:hint="eastAsia"/>
          <w:bCs/>
          <w:szCs w:val="21"/>
        </w:rPr>
        <w:t>）从事内幕交易、操纵证券交易价格及其他不正当的证券交易活动。</w:t>
      </w:r>
    </w:p>
    <w:p w:rsidR="006B3F2B" w:rsidRPr="000D1EF1" w:rsidRDefault="006B3F2B" w:rsidP="006B3F2B">
      <w:pPr>
        <w:spacing w:line="480" w:lineRule="exact"/>
        <w:ind w:firstLineChars="200" w:firstLine="420"/>
        <w:rPr>
          <w:bCs/>
          <w:szCs w:val="21"/>
        </w:rPr>
      </w:pPr>
      <w:r w:rsidRPr="000D1EF1">
        <w:rPr>
          <w:rFonts w:hint="eastAsia"/>
          <w:bCs/>
          <w:szCs w:val="21"/>
        </w:rPr>
        <w:t>（</w:t>
      </w:r>
      <w:r w:rsidRPr="000D1EF1">
        <w:rPr>
          <w:bCs/>
          <w:szCs w:val="21"/>
        </w:rPr>
        <w:t>6</w:t>
      </w:r>
      <w:r w:rsidRPr="000D1EF1">
        <w:rPr>
          <w:rFonts w:hint="eastAsia"/>
          <w:bCs/>
          <w:szCs w:val="21"/>
        </w:rPr>
        <w:t>）法律、行政法规和中国证监会规定禁止的其他活动。</w:t>
      </w:r>
    </w:p>
    <w:p w:rsidR="006B3F2B" w:rsidRPr="000D1EF1" w:rsidRDefault="006B3F2B" w:rsidP="006B3F2B">
      <w:pPr>
        <w:spacing w:line="360" w:lineRule="auto"/>
        <w:ind w:firstLineChars="200" w:firstLine="420"/>
        <w:rPr>
          <w:bCs/>
          <w:szCs w:val="21"/>
        </w:rPr>
      </w:pPr>
      <w:r w:rsidRPr="000D1EF1">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B3F2B" w:rsidRPr="000D1EF1" w:rsidRDefault="006B3F2B" w:rsidP="006B3F2B">
      <w:pPr>
        <w:spacing w:line="360" w:lineRule="auto"/>
        <w:ind w:firstLineChars="200" w:firstLine="420"/>
        <w:rPr>
          <w:bCs/>
          <w:szCs w:val="21"/>
        </w:rPr>
      </w:pPr>
      <w:r w:rsidRPr="000D1EF1">
        <w:rPr>
          <w:rFonts w:hint="eastAsia"/>
          <w:bCs/>
          <w:szCs w:val="21"/>
        </w:rPr>
        <w:t>法律法规或监管部门修改或取消上述限制，如适用于本基金，在基金管理人履行适当程序后，则本基金投资不再受相关限制或以变更后的规定为准，自动遵守届时有效的法律法规或监管规定。</w:t>
      </w:r>
    </w:p>
    <w:p w:rsidR="006B3F2B" w:rsidRPr="000D1EF1" w:rsidRDefault="006B3F2B" w:rsidP="006B3F2B">
      <w:pPr>
        <w:spacing w:line="360" w:lineRule="auto"/>
        <w:ind w:firstLineChars="200" w:firstLine="420"/>
        <w:rPr>
          <w:bCs/>
          <w:szCs w:val="21"/>
        </w:rPr>
      </w:pPr>
      <w:r w:rsidRPr="000D1EF1">
        <w:rPr>
          <w:rFonts w:hint="eastAsia"/>
          <w:bCs/>
          <w:szCs w:val="21"/>
        </w:rPr>
        <w:t>（五）业绩比较基准</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中债综合指数收益率×</w:t>
      </w:r>
      <w:r w:rsidRPr="000D1EF1">
        <w:rPr>
          <w:bCs/>
          <w:color w:val="000000"/>
          <w:szCs w:val="21"/>
        </w:rPr>
        <w:t>8</w:t>
      </w:r>
      <w:r w:rsidR="00CE25D9" w:rsidRPr="000D1EF1">
        <w:rPr>
          <w:bCs/>
          <w:color w:val="000000"/>
          <w:szCs w:val="21"/>
        </w:rPr>
        <w:t>0</w:t>
      </w:r>
      <w:r w:rsidRPr="000D1EF1">
        <w:rPr>
          <w:bCs/>
          <w:color w:val="000000"/>
          <w:szCs w:val="21"/>
        </w:rPr>
        <w:t>%+</w:t>
      </w:r>
      <w:r w:rsidRPr="000D1EF1">
        <w:rPr>
          <w:rFonts w:hint="eastAsia"/>
          <w:bCs/>
          <w:color w:val="000000"/>
          <w:szCs w:val="21"/>
        </w:rPr>
        <w:t>沪深</w:t>
      </w:r>
      <w:r w:rsidRPr="000D1EF1">
        <w:rPr>
          <w:bCs/>
          <w:color w:val="000000"/>
          <w:szCs w:val="21"/>
        </w:rPr>
        <w:t>300</w:t>
      </w:r>
      <w:r w:rsidRPr="000D1EF1">
        <w:rPr>
          <w:rFonts w:hint="eastAsia"/>
          <w:bCs/>
          <w:color w:val="000000"/>
          <w:szCs w:val="21"/>
        </w:rPr>
        <w:t>指数收益率×</w:t>
      </w:r>
      <w:r w:rsidRPr="000D1EF1">
        <w:rPr>
          <w:bCs/>
          <w:color w:val="000000"/>
          <w:szCs w:val="21"/>
        </w:rPr>
        <w:t>1</w:t>
      </w:r>
      <w:r w:rsidR="00CE25D9" w:rsidRPr="000D1EF1">
        <w:rPr>
          <w:bCs/>
          <w:color w:val="000000"/>
          <w:szCs w:val="21"/>
        </w:rPr>
        <w:t>5</w:t>
      </w:r>
      <w:r w:rsidRPr="000D1EF1">
        <w:rPr>
          <w:bCs/>
          <w:color w:val="000000"/>
          <w:szCs w:val="21"/>
        </w:rPr>
        <w:t>%+</w:t>
      </w:r>
      <w:r w:rsidRPr="000D1EF1">
        <w:rPr>
          <w:rFonts w:hint="eastAsia"/>
          <w:bCs/>
          <w:color w:val="000000"/>
          <w:szCs w:val="21"/>
        </w:rPr>
        <w:t>中证港股通综合指数收益率</w:t>
      </w:r>
      <w:r w:rsidRPr="000D1EF1">
        <w:rPr>
          <w:bCs/>
          <w:color w:val="000000"/>
          <w:szCs w:val="21"/>
        </w:rPr>
        <w:t>*5%</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中债综合指数由中债金融估值中心有限公司编制，该指数旨在综合反映债券全市场整体价格和投资回报情况。指数涵盖了银行间市场和交易所市场，具有广泛的市场代表性。沪深</w:t>
      </w:r>
      <w:r w:rsidRPr="000D1EF1">
        <w:rPr>
          <w:bCs/>
          <w:color w:val="000000"/>
          <w:szCs w:val="21"/>
        </w:rPr>
        <w:t>300</w:t>
      </w:r>
      <w:r w:rsidRPr="000D1EF1">
        <w:rPr>
          <w:rFonts w:hint="eastAsia"/>
          <w:bCs/>
          <w:color w:val="000000"/>
          <w:szCs w:val="21"/>
        </w:rPr>
        <w:t>指数是中证指数有限公司编制的沪深两市统一指数，具有良好的市场代表性和市场影响力。中证港股通综合指数由中证指数有限公司编制，反映了港股通范围内上市公司的整体状况和走势，具有良好的市场代表性。上述三个指数适合作为本基金的业绩比较基准。</w:t>
      </w:r>
    </w:p>
    <w:p w:rsidR="006B3F2B" w:rsidRPr="000D1EF1" w:rsidRDefault="006B3F2B" w:rsidP="006B3F2B">
      <w:pPr>
        <w:spacing w:line="360" w:lineRule="auto"/>
        <w:ind w:firstLineChars="200" w:firstLine="420"/>
      </w:pPr>
      <w:r w:rsidRPr="000D1EF1">
        <w:rPr>
          <w:rFonts w:hint="eastAsia"/>
          <w:bCs/>
          <w:szCs w:val="21"/>
        </w:rPr>
        <w:t>如果指数编制机构变更或停止上述指数的编制及发布，或者上述指数由其他指数替代，或者由于指数编制方法发生重大变更等</w:t>
      </w:r>
      <w:r w:rsidRPr="000D1EF1">
        <w:rPr>
          <w:rFonts w:hint="eastAsia"/>
        </w:rPr>
        <w:t>原因，如变更</w:t>
      </w:r>
      <w:r w:rsidRPr="000D1EF1">
        <w:rPr>
          <w:rFonts w:hint="eastAsia"/>
          <w:bCs/>
          <w:szCs w:val="21"/>
        </w:rPr>
        <w:t>导致上述指数不宜继续作为基准指数，或者有更权威的、更能为市场普遍接受的</w:t>
      </w:r>
      <w:r w:rsidRPr="000D1EF1">
        <w:rPr>
          <w:rFonts w:hint="eastAsia"/>
        </w:rPr>
        <w:t>业绩比较基准</w:t>
      </w:r>
      <w:r w:rsidRPr="000D1EF1">
        <w:rPr>
          <w:rFonts w:hint="eastAsia"/>
          <w:bCs/>
          <w:szCs w:val="21"/>
        </w:rPr>
        <w:t>推出，或者市场上出现更加适合用于本基金的业绩基准时，经基金管理人与基金托管人协商一致并</w:t>
      </w:r>
      <w:r w:rsidRPr="000D1EF1">
        <w:rPr>
          <w:rFonts w:hint="eastAsia"/>
          <w:bCs/>
          <w:color w:val="000000"/>
          <w:szCs w:val="21"/>
        </w:rPr>
        <w:t>按照监管部门要求</w:t>
      </w:r>
      <w:r w:rsidRPr="000D1EF1">
        <w:rPr>
          <w:rFonts w:hint="eastAsia"/>
          <w:bCs/>
          <w:szCs w:val="21"/>
        </w:rPr>
        <w:t>履行适当程序后变更业绩比较基准并及时公告，且无需召开基金份额持有人大会。</w:t>
      </w:r>
    </w:p>
    <w:p w:rsidR="006B3F2B" w:rsidRPr="000D1EF1" w:rsidRDefault="006B3F2B" w:rsidP="006B3F2B">
      <w:pPr>
        <w:spacing w:line="360" w:lineRule="auto"/>
        <w:ind w:firstLineChars="200" w:firstLine="420"/>
        <w:rPr>
          <w:bCs/>
          <w:szCs w:val="21"/>
        </w:rPr>
      </w:pPr>
      <w:r w:rsidRPr="000D1EF1">
        <w:rPr>
          <w:rFonts w:hint="eastAsia"/>
          <w:bCs/>
          <w:szCs w:val="21"/>
        </w:rPr>
        <w:t>（六）风险收益特征</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本基金为混合型基金，其长期平均风险和预期收益率低于股票型基金，高于货币市场基金和债券型基金。</w:t>
      </w:r>
      <w:r w:rsidRPr="000D1EF1">
        <w:rPr>
          <w:rFonts w:hint="eastAsia"/>
          <w:szCs w:val="21"/>
        </w:rPr>
        <w:t>本基金将投资港股通标的股票，需承担港股通机制下因投资环境、投资标的、市场制度以及交易规则等差异带来的特有风险。</w:t>
      </w:r>
    </w:p>
    <w:p w:rsidR="006B3F2B" w:rsidRPr="000D1EF1" w:rsidRDefault="006B3F2B" w:rsidP="006B3F2B">
      <w:pPr>
        <w:spacing w:line="360" w:lineRule="auto"/>
        <w:ind w:firstLineChars="200" w:firstLine="420"/>
        <w:rPr>
          <w:bCs/>
          <w:szCs w:val="21"/>
        </w:rPr>
      </w:pPr>
      <w:r w:rsidRPr="000D1EF1">
        <w:rPr>
          <w:rFonts w:hint="eastAsia"/>
          <w:bCs/>
          <w:szCs w:val="21"/>
        </w:rPr>
        <w:t>（七）基金管理人代表基金行使股东或债权人权利的处理原则及方法</w:t>
      </w:r>
    </w:p>
    <w:p w:rsidR="006B3F2B" w:rsidRPr="000D1EF1" w:rsidRDefault="006B3F2B" w:rsidP="006B3F2B">
      <w:pPr>
        <w:spacing w:line="360" w:lineRule="auto"/>
        <w:ind w:firstLineChars="200" w:firstLine="420"/>
        <w:rPr>
          <w:bCs/>
          <w:szCs w:val="21"/>
        </w:rPr>
      </w:pPr>
      <w:r w:rsidRPr="000D1EF1">
        <w:rPr>
          <w:bCs/>
          <w:szCs w:val="21"/>
        </w:rPr>
        <w:t>1</w:t>
      </w:r>
      <w:r w:rsidRPr="000D1EF1">
        <w:rPr>
          <w:rFonts w:hint="eastAsia"/>
          <w:bCs/>
          <w:szCs w:val="21"/>
        </w:rPr>
        <w:t>、基金管理人按照国家有关规定代表基金独立行使股东或债权人权利，保护基金份额持有人的利益；</w:t>
      </w:r>
      <w:r w:rsidRPr="000D1EF1">
        <w:rPr>
          <w:bCs/>
          <w:szCs w:val="21"/>
        </w:rPr>
        <w:t xml:space="preserve"> </w:t>
      </w:r>
    </w:p>
    <w:p w:rsidR="006B3F2B" w:rsidRPr="000D1EF1" w:rsidRDefault="006B3F2B" w:rsidP="006B3F2B">
      <w:pPr>
        <w:spacing w:line="360" w:lineRule="auto"/>
        <w:ind w:firstLineChars="200" w:firstLine="420"/>
        <w:rPr>
          <w:bCs/>
          <w:szCs w:val="21"/>
        </w:rPr>
      </w:pPr>
      <w:r w:rsidRPr="000D1EF1">
        <w:rPr>
          <w:bCs/>
          <w:szCs w:val="21"/>
        </w:rPr>
        <w:t>2</w:t>
      </w:r>
      <w:r w:rsidRPr="000D1EF1">
        <w:rPr>
          <w:rFonts w:hint="eastAsia"/>
          <w:bCs/>
          <w:szCs w:val="21"/>
        </w:rPr>
        <w:t>、不谋求对上市公司的控股；</w:t>
      </w:r>
      <w:r w:rsidRPr="000D1EF1">
        <w:rPr>
          <w:bCs/>
          <w:szCs w:val="21"/>
        </w:rPr>
        <w:t xml:space="preserve"> </w:t>
      </w:r>
    </w:p>
    <w:p w:rsidR="006B3F2B" w:rsidRPr="000D1EF1" w:rsidRDefault="006B3F2B" w:rsidP="006B3F2B">
      <w:pPr>
        <w:spacing w:line="360" w:lineRule="auto"/>
        <w:ind w:firstLineChars="200" w:firstLine="420"/>
        <w:rPr>
          <w:bCs/>
          <w:szCs w:val="21"/>
        </w:rPr>
      </w:pPr>
      <w:r w:rsidRPr="000D1EF1">
        <w:rPr>
          <w:bCs/>
          <w:szCs w:val="21"/>
        </w:rPr>
        <w:t>3</w:t>
      </w:r>
      <w:r w:rsidRPr="000D1EF1">
        <w:rPr>
          <w:rFonts w:hint="eastAsia"/>
          <w:bCs/>
          <w:szCs w:val="21"/>
        </w:rPr>
        <w:t>、有利于基金财产的安全与增值；</w:t>
      </w:r>
      <w:r w:rsidRPr="000D1EF1">
        <w:rPr>
          <w:bCs/>
          <w:szCs w:val="21"/>
        </w:rPr>
        <w:t xml:space="preserve"> </w:t>
      </w:r>
    </w:p>
    <w:p w:rsidR="006B3F2B" w:rsidRPr="000D1EF1" w:rsidRDefault="006B3F2B" w:rsidP="006B3F2B">
      <w:pPr>
        <w:spacing w:line="360" w:lineRule="auto"/>
        <w:ind w:firstLineChars="200" w:firstLine="420"/>
        <w:rPr>
          <w:bCs/>
          <w:szCs w:val="21"/>
        </w:rPr>
      </w:pPr>
      <w:r w:rsidRPr="000D1EF1">
        <w:rPr>
          <w:bCs/>
          <w:szCs w:val="21"/>
        </w:rPr>
        <w:t>4</w:t>
      </w:r>
      <w:r w:rsidRPr="000D1EF1">
        <w:rPr>
          <w:rFonts w:hint="eastAsia"/>
          <w:bCs/>
          <w:szCs w:val="21"/>
        </w:rPr>
        <w:t>、不通过关联交易为自身、雇员、授权代理人或任何存在利害关系的第三人牟取任何不当利益。</w:t>
      </w:r>
    </w:p>
    <w:p w:rsidR="006B3F2B" w:rsidRPr="000D1EF1" w:rsidRDefault="006B3F2B" w:rsidP="006B3F2B">
      <w:pPr>
        <w:spacing w:line="360" w:lineRule="auto"/>
        <w:ind w:firstLineChars="200" w:firstLine="420"/>
        <w:rPr>
          <w:bCs/>
          <w:szCs w:val="21"/>
        </w:rPr>
      </w:pPr>
      <w:r w:rsidRPr="000D1EF1">
        <w:rPr>
          <w:rFonts w:hint="eastAsia"/>
          <w:bCs/>
          <w:szCs w:val="21"/>
        </w:rPr>
        <w:t>（八）侧袋机制的实施和投资运作安排</w:t>
      </w:r>
    </w:p>
    <w:p w:rsidR="006B3F2B" w:rsidRPr="000D1EF1" w:rsidRDefault="006B3F2B" w:rsidP="006B3F2B">
      <w:pPr>
        <w:spacing w:line="360" w:lineRule="auto"/>
        <w:ind w:firstLineChars="200" w:firstLine="420"/>
        <w:rPr>
          <w:bCs/>
          <w:szCs w:val="21"/>
        </w:rPr>
      </w:pPr>
      <w:r w:rsidRPr="000D1EF1">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6B3F2B" w:rsidRPr="000D1EF1" w:rsidRDefault="006B3F2B" w:rsidP="006B3F2B">
      <w:pPr>
        <w:spacing w:line="360" w:lineRule="auto"/>
        <w:ind w:firstLineChars="200" w:firstLine="420"/>
        <w:rPr>
          <w:bCs/>
          <w:szCs w:val="21"/>
        </w:rPr>
      </w:pPr>
      <w:r w:rsidRPr="000D1EF1">
        <w:rPr>
          <w:rFonts w:hint="eastAsia"/>
          <w:bCs/>
          <w:szCs w:val="21"/>
        </w:rPr>
        <w:t>侧袋机制实施期间，本部分约定的投资组合比例、投资策略、组合限制、业绩比较基准、风险收益特征等约定仅适用于主袋账户。</w:t>
      </w:r>
    </w:p>
    <w:p w:rsidR="006B3F2B" w:rsidRPr="000D1EF1" w:rsidRDefault="006B3F2B" w:rsidP="006B3F2B">
      <w:pPr>
        <w:spacing w:line="360" w:lineRule="auto"/>
        <w:ind w:firstLineChars="200" w:firstLine="420"/>
        <w:rPr>
          <w:bCs/>
          <w:szCs w:val="21"/>
        </w:rPr>
      </w:pPr>
      <w:r w:rsidRPr="000D1EF1">
        <w:rPr>
          <w:rFonts w:hint="eastAsia"/>
          <w:bCs/>
          <w:szCs w:val="21"/>
        </w:rPr>
        <w:t>侧袋账户的实施条件、实施程序、运作安排、投资安排、特定资产的处置变现和支付等对投资者权益有重大影响的事项详见招募说明书“侧袋机制”的规定。</w:t>
      </w:r>
    </w:p>
    <w:p w:rsidR="006B3F2B" w:rsidRPr="000D1EF1" w:rsidRDefault="006B3F2B" w:rsidP="006B3F2B">
      <w:pPr>
        <w:pStyle w:val="1"/>
        <w:spacing w:before="340" w:after="330" w:line="331" w:lineRule="auto"/>
        <w:jc w:val="center"/>
        <w:rPr>
          <w:rFonts w:ascii="Times New Roman"/>
          <w:bCs/>
          <w:color w:val="auto"/>
          <w:kern w:val="44"/>
          <w:sz w:val="21"/>
          <w:szCs w:val="21"/>
        </w:rPr>
      </w:pPr>
      <w:bookmarkStart w:id="73" w:name="_Toc233456279"/>
      <w:bookmarkStart w:id="74" w:name="_Toc235268218"/>
      <w:bookmarkStart w:id="75" w:name="_Toc347818172"/>
      <w:bookmarkStart w:id="76" w:name="_Toc408387353"/>
      <w:bookmarkStart w:id="77" w:name="_Toc424913924"/>
      <w:bookmarkStart w:id="78" w:name="_Toc48206869"/>
      <w:r w:rsidRPr="000D1EF1">
        <w:rPr>
          <w:rFonts w:ascii="Times New Roman" w:hint="eastAsia"/>
          <w:bCs/>
          <w:color w:val="auto"/>
          <w:kern w:val="44"/>
          <w:sz w:val="21"/>
          <w:szCs w:val="21"/>
        </w:rPr>
        <w:t>十、基金的财产</w:t>
      </w:r>
      <w:bookmarkEnd w:id="73"/>
      <w:bookmarkEnd w:id="74"/>
      <w:bookmarkEnd w:id="75"/>
      <w:bookmarkEnd w:id="76"/>
      <w:bookmarkEnd w:id="77"/>
      <w:bookmarkEnd w:id="78"/>
    </w:p>
    <w:p w:rsidR="006B3F2B" w:rsidRPr="000D1EF1" w:rsidRDefault="006B3F2B" w:rsidP="006B3F2B">
      <w:pPr>
        <w:spacing w:line="360" w:lineRule="auto"/>
        <w:ind w:firstLineChars="200" w:firstLine="420"/>
        <w:rPr>
          <w:bCs/>
          <w:szCs w:val="21"/>
        </w:rPr>
      </w:pPr>
      <w:r w:rsidRPr="000D1EF1">
        <w:rPr>
          <w:rFonts w:hint="eastAsia"/>
          <w:bCs/>
          <w:szCs w:val="21"/>
        </w:rPr>
        <w:t>（一）基金资产总值</w:t>
      </w:r>
    </w:p>
    <w:p w:rsidR="006B3F2B" w:rsidRPr="000D1EF1" w:rsidRDefault="006B3F2B" w:rsidP="006B3F2B">
      <w:pPr>
        <w:spacing w:line="360" w:lineRule="auto"/>
        <w:ind w:firstLineChars="200" w:firstLine="420"/>
        <w:rPr>
          <w:bCs/>
          <w:szCs w:val="21"/>
        </w:rPr>
      </w:pPr>
      <w:r w:rsidRPr="000D1EF1">
        <w:rPr>
          <w:rFonts w:hint="eastAsia"/>
          <w:bCs/>
          <w:szCs w:val="21"/>
        </w:rPr>
        <w:t>基金资产总值是指基金拥有的各类有价证券、银行存款本息、基金应收申购款及其他资产的价值总和。</w:t>
      </w:r>
    </w:p>
    <w:p w:rsidR="006B3F2B" w:rsidRPr="000D1EF1" w:rsidRDefault="006B3F2B" w:rsidP="006B3F2B">
      <w:pPr>
        <w:spacing w:line="360" w:lineRule="auto"/>
        <w:ind w:firstLineChars="200" w:firstLine="420"/>
        <w:rPr>
          <w:bCs/>
          <w:szCs w:val="21"/>
        </w:rPr>
      </w:pPr>
      <w:r w:rsidRPr="000D1EF1">
        <w:rPr>
          <w:rFonts w:hint="eastAsia"/>
          <w:bCs/>
          <w:szCs w:val="21"/>
        </w:rPr>
        <w:t>（二）基金资产净值</w:t>
      </w:r>
    </w:p>
    <w:p w:rsidR="006B3F2B" w:rsidRPr="000D1EF1" w:rsidRDefault="006B3F2B" w:rsidP="006B3F2B">
      <w:pPr>
        <w:spacing w:line="360" w:lineRule="auto"/>
        <w:ind w:firstLineChars="200" w:firstLine="420"/>
        <w:rPr>
          <w:bCs/>
          <w:szCs w:val="21"/>
        </w:rPr>
      </w:pPr>
      <w:r w:rsidRPr="000D1EF1">
        <w:rPr>
          <w:rFonts w:hint="eastAsia"/>
          <w:bCs/>
          <w:szCs w:val="21"/>
        </w:rPr>
        <w:t>基金资产净值是指基金资产总值减去基金负债后的价值。</w:t>
      </w:r>
    </w:p>
    <w:p w:rsidR="006B3F2B" w:rsidRPr="000D1EF1" w:rsidRDefault="006B3F2B" w:rsidP="006B3F2B">
      <w:pPr>
        <w:spacing w:line="360" w:lineRule="auto"/>
        <w:ind w:firstLineChars="200" w:firstLine="420"/>
        <w:rPr>
          <w:bCs/>
          <w:szCs w:val="21"/>
        </w:rPr>
      </w:pPr>
      <w:r w:rsidRPr="000D1EF1">
        <w:rPr>
          <w:rFonts w:hint="eastAsia"/>
          <w:bCs/>
          <w:szCs w:val="21"/>
        </w:rPr>
        <w:t>（三）基金财产的账户</w:t>
      </w:r>
    </w:p>
    <w:p w:rsidR="006B3F2B" w:rsidRPr="000D1EF1" w:rsidRDefault="006B3F2B" w:rsidP="006B3F2B">
      <w:pPr>
        <w:spacing w:line="360" w:lineRule="auto"/>
        <w:ind w:firstLineChars="200" w:firstLine="420"/>
        <w:rPr>
          <w:szCs w:val="21"/>
        </w:rPr>
      </w:pPr>
      <w:r w:rsidRPr="000D1EF1">
        <w:rPr>
          <w:rFonts w:hint="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79" w:name="_Hlt88841837"/>
      <w:bookmarkEnd w:id="79"/>
    </w:p>
    <w:p w:rsidR="006B3F2B" w:rsidRPr="000D1EF1" w:rsidRDefault="006B3F2B" w:rsidP="006B3F2B">
      <w:pPr>
        <w:spacing w:line="360" w:lineRule="auto"/>
        <w:ind w:firstLineChars="200" w:firstLine="420"/>
        <w:rPr>
          <w:bCs/>
          <w:szCs w:val="21"/>
        </w:rPr>
      </w:pPr>
      <w:r w:rsidRPr="000D1EF1">
        <w:rPr>
          <w:rFonts w:hint="eastAsia"/>
          <w:bCs/>
          <w:szCs w:val="21"/>
        </w:rPr>
        <w:t>（四）基金财产的保管和处分</w:t>
      </w:r>
      <w:bookmarkStart w:id="80" w:name="_Hlt88900062"/>
      <w:bookmarkEnd w:id="80"/>
    </w:p>
    <w:p w:rsidR="006B3F2B" w:rsidRPr="000D1EF1" w:rsidRDefault="006B3F2B" w:rsidP="006B3F2B">
      <w:pPr>
        <w:spacing w:line="360" w:lineRule="auto"/>
        <w:ind w:firstLineChars="200" w:firstLine="420"/>
        <w:rPr>
          <w:bCs/>
          <w:szCs w:val="21"/>
        </w:rPr>
      </w:pPr>
      <w:r w:rsidRPr="000D1EF1">
        <w:rPr>
          <w:rFonts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6B3F2B" w:rsidRPr="000D1EF1" w:rsidRDefault="006B3F2B" w:rsidP="006B3F2B">
      <w:pPr>
        <w:spacing w:line="360" w:lineRule="auto"/>
        <w:ind w:firstLineChars="200" w:firstLine="420"/>
        <w:rPr>
          <w:bCs/>
          <w:szCs w:val="21"/>
        </w:rPr>
      </w:pPr>
      <w:r w:rsidRPr="000D1EF1">
        <w:rPr>
          <w:rFonts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6B3F2B" w:rsidRPr="000D1EF1" w:rsidRDefault="006B3F2B" w:rsidP="006B3F2B">
      <w:pPr>
        <w:widowControl/>
        <w:jc w:val="left"/>
        <w:rPr>
          <w:b/>
          <w:bCs/>
          <w:kern w:val="44"/>
          <w:szCs w:val="21"/>
        </w:rPr>
      </w:pPr>
      <w:bookmarkStart w:id="81" w:name="_Toc233456280"/>
      <w:bookmarkStart w:id="82" w:name="_Toc235268219"/>
      <w:bookmarkStart w:id="83" w:name="_Toc347818173"/>
      <w:bookmarkStart w:id="84" w:name="_Toc408387354"/>
      <w:bookmarkStart w:id="85" w:name="_Toc424913925"/>
      <w:r w:rsidRPr="000D1EF1">
        <w:rPr>
          <w:bCs/>
          <w:kern w:val="44"/>
          <w:szCs w:val="21"/>
        </w:rPr>
        <w:br w:type="page"/>
      </w:r>
    </w:p>
    <w:p w:rsidR="006B3F2B" w:rsidRPr="000D1EF1" w:rsidRDefault="006B3F2B" w:rsidP="006B3F2B">
      <w:pPr>
        <w:pStyle w:val="1"/>
        <w:spacing w:before="340" w:after="330"/>
        <w:jc w:val="center"/>
        <w:rPr>
          <w:rFonts w:ascii="Times New Roman"/>
          <w:bCs/>
          <w:color w:val="auto"/>
          <w:kern w:val="44"/>
          <w:sz w:val="21"/>
          <w:szCs w:val="21"/>
        </w:rPr>
      </w:pPr>
      <w:bookmarkStart w:id="86" w:name="_Toc48206870"/>
      <w:r w:rsidRPr="000D1EF1">
        <w:rPr>
          <w:rFonts w:ascii="Times New Roman" w:hint="eastAsia"/>
          <w:bCs/>
          <w:color w:val="auto"/>
          <w:kern w:val="44"/>
          <w:sz w:val="21"/>
          <w:szCs w:val="21"/>
        </w:rPr>
        <w:t>十一、基金资产的估值</w:t>
      </w:r>
      <w:bookmarkEnd w:id="81"/>
      <w:bookmarkEnd w:id="82"/>
      <w:bookmarkEnd w:id="83"/>
      <w:bookmarkEnd w:id="84"/>
      <w:bookmarkEnd w:id="85"/>
      <w:bookmarkEnd w:id="86"/>
    </w:p>
    <w:p w:rsidR="006B3F2B" w:rsidRPr="000D1EF1" w:rsidRDefault="006B3F2B" w:rsidP="006B3F2B">
      <w:pPr>
        <w:spacing w:line="360" w:lineRule="auto"/>
        <w:ind w:firstLineChars="200" w:firstLine="420"/>
        <w:rPr>
          <w:bCs/>
          <w:szCs w:val="21"/>
        </w:rPr>
      </w:pPr>
      <w:r w:rsidRPr="000D1EF1">
        <w:rPr>
          <w:rFonts w:hint="eastAsia"/>
          <w:bCs/>
          <w:szCs w:val="21"/>
        </w:rPr>
        <w:t>（一）估值日</w:t>
      </w:r>
    </w:p>
    <w:p w:rsidR="006B3F2B" w:rsidRPr="000D1EF1" w:rsidRDefault="006B3F2B" w:rsidP="006B3F2B">
      <w:pPr>
        <w:spacing w:line="360" w:lineRule="auto"/>
        <w:ind w:firstLineChars="200" w:firstLine="420"/>
        <w:rPr>
          <w:bCs/>
          <w:szCs w:val="21"/>
        </w:rPr>
      </w:pPr>
      <w:r w:rsidRPr="000D1EF1">
        <w:rPr>
          <w:rFonts w:hint="eastAsia"/>
          <w:bCs/>
          <w:szCs w:val="21"/>
        </w:rPr>
        <w:t>本基金的估值日为本基金相关的证券交易场所的交易日以及国家法律法规规定需要对外披露基金净值的非交易日。</w:t>
      </w:r>
    </w:p>
    <w:p w:rsidR="006B3F2B" w:rsidRPr="000D1EF1" w:rsidRDefault="006B3F2B" w:rsidP="006B3F2B">
      <w:pPr>
        <w:spacing w:line="360" w:lineRule="auto"/>
        <w:ind w:firstLineChars="200" w:firstLine="420"/>
        <w:rPr>
          <w:bCs/>
          <w:szCs w:val="21"/>
        </w:rPr>
      </w:pPr>
      <w:r w:rsidRPr="000D1EF1">
        <w:rPr>
          <w:rFonts w:hint="eastAsia"/>
          <w:bCs/>
          <w:szCs w:val="21"/>
        </w:rPr>
        <w:t>（二）估值对象</w:t>
      </w:r>
    </w:p>
    <w:p w:rsidR="006B3F2B" w:rsidRPr="000D1EF1" w:rsidRDefault="006B3F2B" w:rsidP="006B3F2B">
      <w:pPr>
        <w:spacing w:line="360" w:lineRule="auto"/>
        <w:ind w:firstLineChars="200" w:firstLine="420"/>
        <w:rPr>
          <w:bCs/>
          <w:szCs w:val="21"/>
        </w:rPr>
      </w:pPr>
      <w:r w:rsidRPr="000D1EF1">
        <w:rPr>
          <w:rFonts w:hint="eastAsia"/>
          <w:bCs/>
          <w:color w:val="000000"/>
          <w:szCs w:val="21"/>
        </w:rPr>
        <w:t>基金所拥有的股票、债券、货币市场工具、国债期货、股指期货、资产支持证券、股票期权、银行存款本息、应收款项、其他投资等资产及负债。</w:t>
      </w:r>
    </w:p>
    <w:p w:rsidR="006B3F2B" w:rsidRPr="000D1EF1" w:rsidRDefault="006B3F2B" w:rsidP="006B3F2B">
      <w:pPr>
        <w:spacing w:line="360" w:lineRule="auto"/>
        <w:ind w:firstLineChars="200" w:firstLine="420"/>
        <w:rPr>
          <w:bCs/>
          <w:szCs w:val="21"/>
        </w:rPr>
      </w:pPr>
      <w:r w:rsidRPr="000D1EF1">
        <w:rPr>
          <w:rFonts w:hint="eastAsia"/>
          <w:bCs/>
          <w:szCs w:val="21"/>
        </w:rPr>
        <w:t>（三）估值原则</w:t>
      </w:r>
    </w:p>
    <w:p w:rsidR="006B3F2B" w:rsidRPr="000D1EF1" w:rsidRDefault="006B3F2B" w:rsidP="006B3F2B">
      <w:pPr>
        <w:spacing w:line="360" w:lineRule="auto"/>
        <w:ind w:firstLineChars="200" w:firstLine="420"/>
        <w:rPr>
          <w:bCs/>
          <w:szCs w:val="21"/>
        </w:rPr>
      </w:pPr>
      <w:r w:rsidRPr="000D1EF1">
        <w:rPr>
          <w:rFonts w:hint="eastAsia"/>
          <w:bCs/>
          <w:szCs w:val="21"/>
        </w:rPr>
        <w:t>基金管理人在确定相关金融资产和金融负债的公允价值时，应符合《企业会计准则》、监管部门有关规定。</w:t>
      </w:r>
    </w:p>
    <w:p w:rsidR="006B3F2B" w:rsidRPr="000D1EF1" w:rsidRDefault="006B3F2B" w:rsidP="006B3F2B">
      <w:pPr>
        <w:spacing w:line="360" w:lineRule="auto"/>
        <w:ind w:firstLineChars="200" w:firstLine="420"/>
        <w:rPr>
          <w:bCs/>
          <w:szCs w:val="21"/>
        </w:rPr>
      </w:pPr>
      <w:r w:rsidRPr="000D1EF1">
        <w:rPr>
          <w:bCs/>
          <w:szCs w:val="21"/>
        </w:rPr>
        <w:t>1</w:t>
      </w:r>
      <w:r w:rsidRPr="000D1EF1">
        <w:rPr>
          <w:rFonts w:hint="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6B3F2B" w:rsidRPr="000D1EF1" w:rsidRDefault="006B3F2B" w:rsidP="006B3F2B">
      <w:pPr>
        <w:spacing w:line="360" w:lineRule="auto"/>
        <w:ind w:firstLineChars="200" w:firstLine="420"/>
        <w:rPr>
          <w:bCs/>
          <w:szCs w:val="21"/>
        </w:rPr>
      </w:pPr>
      <w:r w:rsidRPr="000D1EF1">
        <w:rPr>
          <w:rFonts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6B3F2B" w:rsidRPr="000D1EF1" w:rsidRDefault="006B3F2B" w:rsidP="006B3F2B">
      <w:pPr>
        <w:spacing w:line="360" w:lineRule="auto"/>
        <w:ind w:firstLineChars="200" w:firstLine="420"/>
        <w:rPr>
          <w:bCs/>
          <w:szCs w:val="21"/>
        </w:rPr>
      </w:pPr>
      <w:r w:rsidRPr="000D1EF1">
        <w:rPr>
          <w:bCs/>
          <w:szCs w:val="21"/>
        </w:rPr>
        <w:t>2</w:t>
      </w:r>
      <w:r w:rsidRPr="000D1EF1">
        <w:rPr>
          <w:rFonts w:hint="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6B3F2B" w:rsidRPr="000D1EF1" w:rsidRDefault="006B3F2B" w:rsidP="006B3F2B">
      <w:pPr>
        <w:spacing w:line="360" w:lineRule="auto"/>
        <w:ind w:firstLineChars="200" w:firstLine="420"/>
        <w:rPr>
          <w:bCs/>
          <w:szCs w:val="21"/>
        </w:rPr>
      </w:pPr>
      <w:r w:rsidRPr="000D1EF1">
        <w:rPr>
          <w:bCs/>
          <w:szCs w:val="21"/>
        </w:rPr>
        <w:t>3</w:t>
      </w:r>
      <w:r w:rsidRPr="000D1EF1">
        <w:rPr>
          <w:rFonts w:hint="eastAsia"/>
          <w:bCs/>
          <w:szCs w:val="21"/>
        </w:rPr>
        <w:t>、如经济环境发生重大变化或证券发行人发生影响证券价格的重大事件，使潜在估值调整对前一估值日的基金资产净值的影响在</w:t>
      </w:r>
      <w:r w:rsidRPr="000D1EF1">
        <w:rPr>
          <w:bCs/>
          <w:szCs w:val="21"/>
        </w:rPr>
        <w:t>0.25%</w:t>
      </w:r>
      <w:r w:rsidRPr="000D1EF1">
        <w:rPr>
          <w:rFonts w:hint="eastAsia"/>
          <w:bCs/>
          <w:szCs w:val="21"/>
        </w:rPr>
        <w:t>以上的，应对估值进行调整并确定公允价值。</w:t>
      </w:r>
    </w:p>
    <w:p w:rsidR="006B3F2B" w:rsidRPr="000D1EF1" w:rsidRDefault="006B3F2B" w:rsidP="006B3F2B">
      <w:pPr>
        <w:spacing w:line="360" w:lineRule="auto"/>
        <w:ind w:firstLineChars="200" w:firstLine="420"/>
        <w:rPr>
          <w:bCs/>
          <w:szCs w:val="21"/>
        </w:rPr>
      </w:pPr>
      <w:r w:rsidRPr="000D1EF1">
        <w:rPr>
          <w:rFonts w:hint="eastAsia"/>
          <w:bCs/>
          <w:szCs w:val="21"/>
        </w:rPr>
        <w:t>（四）估值方法</w:t>
      </w:r>
    </w:p>
    <w:p w:rsidR="006B3F2B" w:rsidRPr="000D1EF1" w:rsidRDefault="006B3F2B" w:rsidP="006B3F2B">
      <w:pPr>
        <w:spacing w:line="360" w:lineRule="auto"/>
        <w:ind w:firstLineChars="200" w:firstLine="420"/>
        <w:rPr>
          <w:bCs/>
          <w:color w:val="000000"/>
          <w:szCs w:val="21"/>
        </w:rPr>
      </w:pPr>
      <w:r w:rsidRPr="000D1EF1">
        <w:rPr>
          <w:bCs/>
          <w:color w:val="000000"/>
          <w:szCs w:val="21"/>
        </w:rPr>
        <w:t>1</w:t>
      </w:r>
      <w:r w:rsidRPr="000D1EF1">
        <w:rPr>
          <w:rFonts w:hint="eastAsia"/>
          <w:bCs/>
          <w:color w:val="000000"/>
          <w:szCs w:val="21"/>
        </w:rPr>
        <w:t>、证券交易所上市的有价证券的估值</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w:t>
      </w:r>
      <w:r w:rsidRPr="000D1EF1">
        <w:rPr>
          <w:bCs/>
          <w:color w:val="000000"/>
          <w:szCs w:val="21"/>
        </w:rPr>
        <w:t>1</w:t>
      </w:r>
      <w:r w:rsidRPr="000D1EF1">
        <w:rPr>
          <w:rFonts w:hint="eastAsia"/>
          <w:bCs/>
          <w:color w:val="000000"/>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w:t>
      </w:r>
      <w:r w:rsidRPr="000D1EF1">
        <w:rPr>
          <w:bCs/>
          <w:color w:val="000000"/>
          <w:szCs w:val="21"/>
        </w:rPr>
        <w:t>2</w:t>
      </w:r>
      <w:r w:rsidRPr="000D1EF1">
        <w:rPr>
          <w:rFonts w:hint="eastAsia"/>
          <w:bCs/>
          <w:color w:val="000000"/>
          <w:szCs w:val="21"/>
        </w:rPr>
        <w:t>）交易所上市交易或挂牌转让的不含权固定收益品种，选取估值日第三方估值机构提供的相应品种当日的估值净价进行估值；</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w:t>
      </w:r>
      <w:r w:rsidRPr="000D1EF1">
        <w:rPr>
          <w:bCs/>
          <w:color w:val="000000"/>
          <w:szCs w:val="21"/>
        </w:rPr>
        <w:t>3</w:t>
      </w:r>
      <w:r w:rsidRPr="000D1EF1">
        <w:rPr>
          <w:rFonts w:hint="eastAsia"/>
          <w:bCs/>
          <w:color w:val="000000"/>
          <w:szCs w:val="21"/>
        </w:rPr>
        <w:t>）交易所上市交易或挂牌转让的含权固定收益品种，选取估值日第三方估值机构提供的相应品种当日的唯一估值净价或推荐估值净价进行估值；</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w:t>
      </w:r>
      <w:r w:rsidRPr="000D1EF1">
        <w:rPr>
          <w:bCs/>
          <w:color w:val="000000"/>
          <w:szCs w:val="21"/>
        </w:rPr>
        <w:t>4</w:t>
      </w:r>
      <w:r w:rsidRPr="000D1EF1">
        <w:rPr>
          <w:rFonts w:hint="eastAsia"/>
          <w:bCs/>
          <w:color w:val="000000"/>
          <w:szCs w:val="21"/>
        </w:rPr>
        <w:t>）交易所上市交易的可转换债券以每日收盘价作为估值全价；</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w:t>
      </w:r>
      <w:r w:rsidRPr="000D1EF1">
        <w:rPr>
          <w:bCs/>
          <w:color w:val="000000"/>
          <w:szCs w:val="21"/>
        </w:rPr>
        <w:t>5</w:t>
      </w:r>
      <w:r w:rsidRPr="000D1EF1">
        <w:rPr>
          <w:rFonts w:hint="eastAsia"/>
          <w:bCs/>
          <w:color w:val="000000"/>
          <w:szCs w:val="21"/>
        </w:rPr>
        <w:t>）交易所上市不存在活跃市场的有价证券，采用估值技术确定公允价值。交易所市场挂牌转让的资产支持证券，采用估值技术确定公允价值；</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w:t>
      </w:r>
      <w:r w:rsidRPr="000D1EF1">
        <w:rPr>
          <w:bCs/>
          <w:color w:val="000000"/>
          <w:szCs w:val="21"/>
        </w:rPr>
        <w:t>6</w:t>
      </w:r>
      <w:r w:rsidRPr="000D1EF1">
        <w:rPr>
          <w:rFonts w:hint="eastAsia"/>
          <w:bCs/>
          <w:color w:val="000000"/>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6B3F2B" w:rsidRPr="000D1EF1" w:rsidRDefault="006B3F2B" w:rsidP="006B3F2B">
      <w:pPr>
        <w:spacing w:line="360" w:lineRule="auto"/>
        <w:ind w:firstLineChars="200" w:firstLine="420"/>
        <w:rPr>
          <w:bCs/>
          <w:color w:val="000000"/>
          <w:szCs w:val="21"/>
        </w:rPr>
      </w:pPr>
      <w:r w:rsidRPr="000D1EF1">
        <w:rPr>
          <w:bCs/>
          <w:color w:val="000000"/>
          <w:szCs w:val="21"/>
        </w:rPr>
        <w:t>2</w:t>
      </w:r>
      <w:r w:rsidRPr="000D1EF1">
        <w:rPr>
          <w:rFonts w:hint="eastAsia"/>
          <w:bCs/>
          <w:color w:val="000000"/>
          <w:szCs w:val="21"/>
        </w:rPr>
        <w:t>、处于未上市期间的有价证券应区分如下情况处理：</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w:t>
      </w:r>
      <w:r w:rsidRPr="000D1EF1">
        <w:rPr>
          <w:bCs/>
          <w:color w:val="000000"/>
          <w:szCs w:val="21"/>
        </w:rPr>
        <w:t>1</w:t>
      </w:r>
      <w:r w:rsidRPr="000D1EF1">
        <w:rPr>
          <w:rFonts w:hint="eastAsia"/>
          <w:bCs/>
          <w:color w:val="000000"/>
          <w:szCs w:val="21"/>
        </w:rPr>
        <w:t>）送股、转增股、配股和公开增发的新股，按估值日在证券交易所挂牌的同一股票的估值方法估值；该日无交易的，以最近一日的市价（收盘价）估值；</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w:t>
      </w:r>
      <w:r w:rsidRPr="000D1EF1">
        <w:rPr>
          <w:bCs/>
          <w:color w:val="000000"/>
          <w:szCs w:val="21"/>
        </w:rPr>
        <w:t>2</w:t>
      </w:r>
      <w:r w:rsidRPr="000D1EF1">
        <w:rPr>
          <w:rFonts w:hint="eastAsia"/>
          <w:bCs/>
          <w:color w:val="000000"/>
          <w:szCs w:val="21"/>
        </w:rPr>
        <w:t>）首次公开发行未上市的股票、债券等，采用估值技术确定公允价值，在估值技术难以可靠计量公允价值的情况下，按成本估值。</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w:t>
      </w:r>
      <w:r w:rsidRPr="000D1EF1">
        <w:rPr>
          <w:bCs/>
          <w:color w:val="000000"/>
          <w:szCs w:val="21"/>
        </w:rPr>
        <w:t>3</w:t>
      </w:r>
      <w:r w:rsidRPr="000D1EF1">
        <w:rPr>
          <w:rFonts w:hint="eastAsia"/>
          <w:bCs/>
          <w:color w:val="000000"/>
          <w:szCs w:val="21"/>
        </w:rPr>
        <w:t>）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券等流通受限股票，按监管机构或行业协会有关规定确定公允价值。</w:t>
      </w:r>
    </w:p>
    <w:p w:rsidR="006B3F2B" w:rsidRPr="000D1EF1" w:rsidRDefault="006B3F2B" w:rsidP="006B3F2B">
      <w:pPr>
        <w:spacing w:line="360" w:lineRule="auto"/>
        <w:ind w:firstLineChars="200" w:firstLine="420"/>
        <w:rPr>
          <w:bCs/>
          <w:color w:val="000000"/>
          <w:szCs w:val="21"/>
        </w:rPr>
      </w:pPr>
      <w:r w:rsidRPr="000D1EF1">
        <w:rPr>
          <w:bCs/>
          <w:color w:val="000000"/>
          <w:szCs w:val="21"/>
        </w:rPr>
        <w:t>3</w:t>
      </w:r>
      <w:r w:rsidRPr="000D1EF1">
        <w:rPr>
          <w:rFonts w:hint="eastAsia"/>
          <w:bCs/>
          <w:color w:val="000000"/>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6B3F2B" w:rsidRPr="000D1EF1" w:rsidRDefault="006B3F2B" w:rsidP="006B3F2B">
      <w:pPr>
        <w:spacing w:line="360" w:lineRule="auto"/>
        <w:ind w:firstLineChars="200" w:firstLine="420"/>
        <w:rPr>
          <w:bCs/>
          <w:color w:val="000000"/>
          <w:szCs w:val="21"/>
        </w:rPr>
      </w:pPr>
      <w:r w:rsidRPr="000D1EF1">
        <w:rPr>
          <w:bCs/>
          <w:color w:val="000000"/>
          <w:szCs w:val="21"/>
        </w:rPr>
        <w:t>4</w:t>
      </w:r>
      <w:r w:rsidRPr="000D1EF1">
        <w:rPr>
          <w:rFonts w:hint="eastAsia"/>
          <w:bCs/>
          <w:color w:val="000000"/>
          <w:szCs w:val="21"/>
        </w:rPr>
        <w:t>、同一证券同时在两个或两个以上市场交易的，按证券所处的市场分别估值。</w:t>
      </w:r>
    </w:p>
    <w:p w:rsidR="006B3F2B" w:rsidRPr="000D1EF1" w:rsidRDefault="006B3F2B" w:rsidP="006B3F2B">
      <w:pPr>
        <w:spacing w:line="360" w:lineRule="auto"/>
        <w:ind w:firstLineChars="200" w:firstLine="420"/>
        <w:rPr>
          <w:bCs/>
        </w:rPr>
      </w:pPr>
      <w:r w:rsidRPr="000D1EF1">
        <w:rPr>
          <w:bCs/>
          <w:color w:val="000000"/>
          <w:szCs w:val="21"/>
        </w:rPr>
        <w:t>5</w:t>
      </w:r>
      <w:r w:rsidRPr="000D1EF1">
        <w:rPr>
          <w:rFonts w:hint="eastAsia"/>
          <w:bCs/>
          <w:color w:val="000000"/>
          <w:szCs w:val="21"/>
        </w:rPr>
        <w:t>、</w:t>
      </w:r>
      <w:r w:rsidRPr="000D1EF1">
        <w:rPr>
          <w:rFonts w:hint="eastAsia"/>
          <w:bCs/>
        </w:rPr>
        <w:t>存款的估值方法</w:t>
      </w:r>
    </w:p>
    <w:p w:rsidR="006B3F2B" w:rsidRPr="000D1EF1" w:rsidRDefault="006B3F2B" w:rsidP="006B3F2B">
      <w:pPr>
        <w:spacing w:line="360" w:lineRule="auto"/>
        <w:ind w:firstLineChars="200" w:firstLine="420"/>
        <w:rPr>
          <w:bCs/>
        </w:rPr>
      </w:pPr>
      <w:r w:rsidRPr="000D1EF1">
        <w:rPr>
          <w:rFonts w:hint="eastAsia"/>
          <w:bCs/>
        </w:rPr>
        <w:t>持有的银行定期存款或通知存款以本金列示，按协议或合同利率逐日确认利息收入。</w:t>
      </w:r>
    </w:p>
    <w:p w:rsidR="006B3F2B" w:rsidRPr="000D1EF1" w:rsidRDefault="006B3F2B" w:rsidP="006B3F2B">
      <w:pPr>
        <w:spacing w:line="360" w:lineRule="auto"/>
        <w:ind w:firstLineChars="200" w:firstLine="420"/>
        <w:rPr>
          <w:bCs/>
          <w:color w:val="000000"/>
          <w:szCs w:val="21"/>
        </w:rPr>
      </w:pPr>
      <w:r w:rsidRPr="000D1EF1">
        <w:rPr>
          <w:bCs/>
        </w:rPr>
        <w:t>6</w:t>
      </w:r>
      <w:r w:rsidRPr="000D1EF1">
        <w:rPr>
          <w:rFonts w:hint="eastAsia"/>
          <w:bCs/>
        </w:rPr>
        <w:t>、</w:t>
      </w:r>
      <w:r w:rsidRPr="000D1EF1">
        <w:rPr>
          <w:rFonts w:hint="eastAsia"/>
          <w:bCs/>
          <w:color w:val="000000"/>
          <w:szCs w:val="21"/>
        </w:rPr>
        <w:t>本基金投资</w:t>
      </w:r>
      <w:r w:rsidRPr="000D1EF1">
        <w:rPr>
          <w:rFonts w:hint="eastAsia"/>
          <w:szCs w:val="21"/>
        </w:rPr>
        <w:t>股指期货、</w:t>
      </w:r>
      <w:r w:rsidRPr="000D1EF1">
        <w:rPr>
          <w:rFonts w:hint="eastAsia"/>
          <w:bCs/>
          <w:color w:val="000000"/>
          <w:szCs w:val="21"/>
        </w:rPr>
        <w:t>国债期货合约，一般以估值当日结算价进行估值，估值当日无结算价的，且最近交易日后经济环境未发生重大变化的，采用最近交易日结算价估值。</w:t>
      </w:r>
    </w:p>
    <w:p w:rsidR="006B3F2B" w:rsidRPr="000D1EF1" w:rsidRDefault="006B3F2B" w:rsidP="006B3F2B">
      <w:pPr>
        <w:spacing w:line="360" w:lineRule="auto"/>
        <w:ind w:firstLineChars="200" w:firstLine="420"/>
      </w:pPr>
      <w:r w:rsidRPr="000D1EF1">
        <w:rPr>
          <w:bCs/>
          <w:color w:val="000000"/>
          <w:szCs w:val="21"/>
        </w:rPr>
        <w:t>7</w:t>
      </w:r>
      <w:r w:rsidRPr="000D1EF1">
        <w:rPr>
          <w:rFonts w:hint="eastAsia"/>
          <w:bCs/>
          <w:color w:val="000000"/>
          <w:szCs w:val="21"/>
        </w:rPr>
        <w:t>、本基金</w:t>
      </w:r>
      <w:r w:rsidRPr="000D1EF1">
        <w:rPr>
          <w:rFonts w:hint="eastAsia"/>
        </w:rPr>
        <w:t>投资股票期权，根据相关法律法规以及监管部门的规定估值。</w:t>
      </w:r>
    </w:p>
    <w:p w:rsidR="006B3F2B" w:rsidRPr="000D1EF1" w:rsidRDefault="006B3F2B" w:rsidP="006B3F2B">
      <w:pPr>
        <w:spacing w:line="360" w:lineRule="auto"/>
        <w:ind w:firstLineChars="200" w:firstLine="420"/>
      </w:pPr>
      <w:r w:rsidRPr="000D1EF1">
        <w:t>8</w:t>
      </w:r>
      <w:r w:rsidRPr="000D1EF1">
        <w:rPr>
          <w:rFonts w:hint="eastAsia"/>
        </w:rPr>
        <w:t>、人民币对主要外汇的汇率应当以估值日中国人民银行或其授权机构公布的人民币汇率中间价为准。</w:t>
      </w:r>
    </w:p>
    <w:p w:rsidR="0032014A" w:rsidRPr="000D1EF1" w:rsidRDefault="0032014A" w:rsidP="0032014A">
      <w:pPr>
        <w:spacing w:line="360" w:lineRule="auto"/>
        <w:ind w:firstLineChars="200" w:firstLine="420"/>
        <w:rPr>
          <w:szCs w:val="21"/>
        </w:rPr>
      </w:pPr>
      <w:r w:rsidRPr="000D1EF1">
        <w:rPr>
          <w:szCs w:val="21"/>
        </w:rPr>
        <w:t>9</w:t>
      </w:r>
      <w:r w:rsidRPr="000D1EF1">
        <w:rPr>
          <w:rFonts w:hint="eastAsia"/>
          <w:szCs w:val="21"/>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6B3F2B" w:rsidRPr="000D1EF1" w:rsidRDefault="0032014A" w:rsidP="006B3F2B">
      <w:pPr>
        <w:spacing w:line="360" w:lineRule="auto"/>
        <w:ind w:firstLineChars="200" w:firstLine="420"/>
        <w:rPr>
          <w:bCs/>
          <w:color w:val="000000"/>
          <w:szCs w:val="21"/>
        </w:rPr>
      </w:pPr>
      <w:r w:rsidRPr="000D1EF1">
        <w:rPr>
          <w:bCs/>
          <w:color w:val="000000"/>
          <w:szCs w:val="21"/>
        </w:rPr>
        <w:t>10</w:t>
      </w:r>
      <w:r w:rsidR="006B3F2B" w:rsidRPr="000D1EF1">
        <w:rPr>
          <w:rFonts w:hint="eastAsia"/>
          <w:bCs/>
          <w:color w:val="000000"/>
          <w:szCs w:val="21"/>
        </w:rPr>
        <w:t>、本基金可以采用第三方估值机构按照上述公允价值确定原则提供的估值价格数据。</w:t>
      </w:r>
    </w:p>
    <w:p w:rsidR="006B3F2B" w:rsidRPr="000D1EF1" w:rsidRDefault="006B3F2B" w:rsidP="006B3F2B">
      <w:pPr>
        <w:spacing w:line="360" w:lineRule="auto"/>
        <w:ind w:firstLineChars="200" w:firstLine="420"/>
        <w:rPr>
          <w:bCs/>
          <w:color w:val="000000"/>
          <w:szCs w:val="21"/>
        </w:rPr>
      </w:pPr>
      <w:r w:rsidRPr="000D1EF1">
        <w:rPr>
          <w:bCs/>
          <w:color w:val="000000"/>
          <w:szCs w:val="21"/>
        </w:rPr>
        <w:t>1</w:t>
      </w:r>
      <w:r w:rsidR="0032014A" w:rsidRPr="000D1EF1">
        <w:rPr>
          <w:bCs/>
          <w:color w:val="000000"/>
          <w:szCs w:val="21"/>
        </w:rPr>
        <w:t>1</w:t>
      </w:r>
      <w:r w:rsidRPr="000D1EF1">
        <w:rPr>
          <w:rFonts w:hint="eastAsia"/>
          <w:bCs/>
          <w:color w:val="000000"/>
          <w:szCs w:val="21"/>
        </w:rPr>
        <w:t>、本基金投资存托凭证的估值核算，依照境内上市交易的股票执行。</w:t>
      </w:r>
    </w:p>
    <w:p w:rsidR="006B3F2B" w:rsidRPr="000D1EF1" w:rsidRDefault="006B3F2B" w:rsidP="006B3F2B">
      <w:pPr>
        <w:spacing w:line="360" w:lineRule="auto"/>
        <w:ind w:firstLineChars="200" w:firstLine="420"/>
        <w:rPr>
          <w:bCs/>
          <w:color w:val="000000"/>
          <w:szCs w:val="21"/>
        </w:rPr>
      </w:pPr>
      <w:r w:rsidRPr="000D1EF1">
        <w:rPr>
          <w:bCs/>
          <w:color w:val="000000"/>
          <w:szCs w:val="21"/>
        </w:rPr>
        <w:t>1</w:t>
      </w:r>
      <w:r w:rsidR="0032014A" w:rsidRPr="000D1EF1">
        <w:rPr>
          <w:bCs/>
          <w:color w:val="000000"/>
          <w:szCs w:val="21"/>
        </w:rPr>
        <w:t>2</w:t>
      </w:r>
      <w:r w:rsidRPr="000D1EF1">
        <w:rPr>
          <w:rFonts w:hint="eastAsia"/>
          <w:bCs/>
          <w:color w:val="000000"/>
          <w:szCs w:val="21"/>
        </w:rPr>
        <w:t>、如有确凿证据表明按上述方法进行估值不能客观反映其公允价值的，基金管理人可根据具体情况与基金托管人商定后，按最能反映公允价值的价格估值。</w:t>
      </w:r>
    </w:p>
    <w:p w:rsidR="006B3F2B" w:rsidRPr="000D1EF1" w:rsidRDefault="006B3F2B" w:rsidP="006B3F2B">
      <w:pPr>
        <w:spacing w:line="360" w:lineRule="auto"/>
        <w:ind w:firstLineChars="200" w:firstLine="420"/>
        <w:rPr>
          <w:bCs/>
          <w:color w:val="000000"/>
          <w:szCs w:val="21"/>
        </w:rPr>
      </w:pPr>
      <w:r w:rsidRPr="000D1EF1">
        <w:rPr>
          <w:bCs/>
          <w:color w:val="000000"/>
          <w:szCs w:val="21"/>
        </w:rPr>
        <w:t>1</w:t>
      </w:r>
      <w:r w:rsidR="0032014A" w:rsidRPr="000D1EF1">
        <w:rPr>
          <w:bCs/>
          <w:color w:val="000000"/>
          <w:szCs w:val="21"/>
        </w:rPr>
        <w:t>3</w:t>
      </w:r>
      <w:r w:rsidRPr="000D1EF1">
        <w:rPr>
          <w:rFonts w:hint="eastAsia"/>
          <w:bCs/>
          <w:color w:val="000000"/>
          <w:szCs w:val="21"/>
        </w:rPr>
        <w:t>、当发生大额申购或赎回情形时，基金管理人可以采用摆动定价机制，以确保基金估值的公平性。</w:t>
      </w:r>
    </w:p>
    <w:p w:rsidR="006B3F2B" w:rsidRPr="000D1EF1" w:rsidRDefault="006B3F2B" w:rsidP="006B3F2B">
      <w:pPr>
        <w:spacing w:line="360" w:lineRule="auto"/>
        <w:ind w:firstLineChars="200" w:firstLine="420"/>
        <w:rPr>
          <w:bCs/>
          <w:szCs w:val="21"/>
        </w:rPr>
      </w:pPr>
      <w:r w:rsidRPr="000D1EF1">
        <w:rPr>
          <w:bCs/>
          <w:color w:val="000000"/>
          <w:szCs w:val="21"/>
        </w:rPr>
        <w:t>1</w:t>
      </w:r>
      <w:r w:rsidR="0032014A" w:rsidRPr="000D1EF1">
        <w:rPr>
          <w:bCs/>
          <w:color w:val="000000"/>
          <w:szCs w:val="21"/>
        </w:rPr>
        <w:t>4</w:t>
      </w:r>
      <w:r w:rsidRPr="000D1EF1">
        <w:rPr>
          <w:rFonts w:hint="eastAsia"/>
          <w:bCs/>
          <w:color w:val="000000"/>
          <w:szCs w:val="21"/>
        </w:rPr>
        <w:t>、其他资产按法律法规或监管机构有关规定进行估值。</w:t>
      </w:r>
    </w:p>
    <w:p w:rsidR="006B3F2B" w:rsidRPr="000D1EF1" w:rsidRDefault="006B3F2B" w:rsidP="006B3F2B">
      <w:pPr>
        <w:spacing w:line="360" w:lineRule="auto"/>
        <w:ind w:firstLineChars="200" w:firstLine="420"/>
        <w:rPr>
          <w:bCs/>
          <w:szCs w:val="21"/>
        </w:rPr>
      </w:pPr>
      <w:r w:rsidRPr="000D1EF1">
        <w:rPr>
          <w:bCs/>
          <w:szCs w:val="21"/>
        </w:rPr>
        <w:t>1</w:t>
      </w:r>
      <w:r w:rsidR="0032014A" w:rsidRPr="000D1EF1">
        <w:rPr>
          <w:bCs/>
          <w:szCs w:val="21"/>
        </w:rPr>
        <w:t>5</w:t>
      </w:r>
      <w:r w:rsidRPr="000D1EF1">
        <w:rPr>
          <w:rFonts w:hint="eastAsia"/>
          <w:bCs/>
          <w:szCs w:val="21"/>
        </w:rPr>
        <w:t>、相关法律法规以及监管部门有强制规定的，从其规定。如有新增事项，按国家最新规定估值。</w:t>
      </w:r>
    </w:p>
    <w:p w:rsidR="006B3F2B" w:rsidRPr="000D1EF1" w:rsidRDefault="006B3F2B" w:rsidP="006B3F2B">
      <w:pPr>
        <w:spacing w:line="360" w:lineRule="auto"/>
        <w:ind w:firstLineChars="200" w:firstLine="420"/>
        <w:rPr>
          <w:rStyle w:val="read"/>
          <w:bCs/>
        </w:rPr>
      </w:pPr>
      <w:r w:rsidRPr="000D1EF1">
        <w:rPr>
          <w:rStyle w:val="read"/>
          <w:rFonts w:hint="eastAsia"/>
          <w:bCs/>
        </w:rPr>
        <w:t>如基金管理人或基金托管人发现基金估值违反基金合同订明的估值方法、程序及相关法律法规的规定或者未能充分维护基金份额持有人利益时，应立即通知对方，共同查明原因，双方协商解决。</w:t>
      </w:r>
    </w:p>
    <w:p w:rsidR="006B3F2B" w:rsidRPr="000D1EF1" w:rsidRDefault="006B3F2B" w:rsidP="006B3F2B">
      <w:pPr>
        <w:spacing w:line="360" w:lineRule="auto"/>
        <w:ind w:firstLineChars="200" w:firstLine="420"/>
        <w:rPr>
          <w:bCs/>
          <w:szCs w:val="21"/>
        </w:rPr>
      </w:pPr>
      <w:r w:rsidRPr="000D1EF1">
        <w:rPr>
          <w:rFont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w:t>
      </w:r>
      <w:r w:rsidR="00C60F92" w:rsidRPr="000D1EF1">
        <w:rPr>
          <w:rFonts w:hint="eastAsia"/>
          <w:bCs/>
          <w:szCs w:val="21"/>
        </w:rPr>
        <w:t>的</w:t>
      </w:r>
      <w:r w:rsidRPr="000D1EF1">
        <w:rPr>
          <w:rFonts w:hint="eastAsia"/>
          <w:bCs/>
          <w:szCs w:val="21"/>
        </w:rPr>
        <w:t>，</w:t>
      </w:r>
      <w:r w:rsidR="00562F14" w:rsidRPr="000D1EF1">
        <w:rPr>
          <w:rFonts w:hint="eastAsia"/>
        </w:rPr>
        <w:t>基金管理人向基金托管人出具加盖公章的书面说明后</w:t>
      </w:r>
      <w:r w:rsidRPr="000D1EF1">
        <w:rPr>
          <w:rFonts w:hint="eastAsia"/>
          <w:bCs/>
          <w:szCs w:val="21"/>
        </w:rPr>
        <w:t>按照基金管理人对基金净值信息的计算结果对外予以公布。</w:t>
      </w:r>
    </w:p>
    <w:p w:rsidR="006B3F2B" w:rsidRPr="000D1EF1" w:rsidRDefault="006B3F2B" w:rsidP="006B3F2B">
      <w:pPr>
        <w:spacing w:line="360" w:lineRule="auto"/>
        <w:ind w:firstLineChars="200" w:firstLine="420"/>
        <w:rPr>
          <w:bCs/>
          <w:szCs w:val="21"/>
        </w:rPr>
      </w:pPr>
      <w:r w:rsidRPr="000D1EF1">
        <w:rPr>
          <w:rFonts w:hint="eastAsia"/>
          <w:bCs/>
          <w:szCs w:val="21"/>
        </w:rPr>
        <w:t>（五）估值程序</w:t>
      </w:r>
    </w:p>
    <w:p w:rsidR="006B3F2B" w:rsidRPr="000D1EF1" w:rsidRDefault="006B3F2B" w:rsidP="006B3F2B">
      <w:pPr>
        <w:spacing w:line="360" w:lineRule="auto"/>
        <w:ind w:firstLineChars="200" w:firstLine="420"/>
        <w:rPr>
          <w:bCs/>
          <w:szCs w:val="21"/>
        </w:rPr>
      </w:pPr>
      <w:r w:rsidRPr="000D1EF1">
        <w:rPr>
          <w:bCs/>
          <w:szCs w:val="21"/>
        </w:rPr>
        <w:t>1</w:t>
      </w:r>
      <w:r w:rsidRPr="000D1EF1">
        <w:rPr>
          <w:rFonts w:hint="eastAsia"/>
          <w:bCs/>
          <w:szCs w:val="21"/>
        </w:rPr>
        <w:t>、两类基金份额净值是按照每个工作日闭市后，各类基金资产净值除以当日该类基金份额的余额数量计算，</w:t>
      </w:r>
      <w:r w:rsidRPr="000D1EF1">
        <w:rPr>
          <w:bCs/>
          <w:szCs w:val="21"/>
        </w:rPr>
        <w:t>A</w:t>
      </w:r>
      <w:r w:rsidRPr="000D1EF1">
        <w:rPr>
          <w:rFonts w:hint="eastAsia"/>
          <w:bCs/>
          <w:szCs w:val="21"/>
        </w:rPr>
        <w:t>类和</w:t>
      </w:r>
      <w:r w:rsidRPr="000D1EF1">
        <w:rPr>
          <w:bCs/>
          <w:szCs w:val="21"/>
        </w:rPr>
        <w:t>C</w:t>
      </w:r>
      <w:r w:rsidRPr="000D1EF1">
        <w:rPr>
          <w:rFonts w:hint="eastAsia"/>
          <w:bCs/>
          <w:szCs w:val="21"/>
        </w:rPr>
        <w:t>类基金份额净值均精确到</w:t>
      </w:r>
      <w:r w:rsidRPr="000D1EF1">
        <w:rPr>
          <w:bCs/>
          <w:szCs w:val="21"/>
        </w:rPr>
        <w:t>0.0001</w:t>
      </w:r>
      <w:r w:rsidRPr="000D1EF1">
        <w:rPr>
          <w:rFonts w:hint="eastAsia"/>
          <w:bCs/>
          <w:szCs w:val="21"/>
        </w:rPr>
        <w:t>元，小数点后第</w:t>
      </w:r>
      <w:r w:rsidRPr="000D1EF1">
        <w:rPr>
          <w:bCs/>
          <w:szCs w:val="21"/>
        </w:rPr>
        <w:t>5</w:t>
      </w:r>
      <w:r w:rsidRPr="000D1EF1">
        <w:rPr>
          <w:rFonts w:hint="eastAsia"/>
          <w:bCs/>
          <w:szCs w:val="21"/>
        </w:rPr>
        <w:t>位四舍五入。基金管理人可以设立大额赎回情形下的净值精度应急调整机制。国家另有规定的，从其规定。</w:t>
      </w:r>
    </w:p>
    <w:p w:rsidR="006B3F2B" w:rsidRPr="000D1EF1" w:rsidRDefault="006B3F2B" w:rsidP="006B3F2B">
      <w:pPr>
        <w:spacing w:line="360" w:lineRule="auto"/>
        <w:ind w:firstLineChars="200" w:firstLine="420"/>
        <w:rPr>
          <w:bCs/>
          <w:szCs w:val="21"/>
        </w:rPr>
      </w:pPr>
      <w:r w:rsidRPr="000D1EF1">
        <w:rPr>
          <w:rFonts w:hint="eastAsia"/>
          <w:bCs/>
          <w:szCs w:val="21"/>
        </w:rPr>
        <w:t>每个工作日计算基金资产净值及</w:t>
      </w:r>
      <w:r w:rsidRPr="000D1EF1">
        <w:rPr>
          <w:rFonts w:hint="eastAsia"/>
          <w:bCs/>
          <w:color w:val="000000"/>
          <w:szCs w:val="21"/>
        </w:rPr>
        <w:t>两类</w:t>
      </w:r>
      <w:r w:rsidRPr="000D1EF1">
        <w:rPr>
          <w:rFonts w:hint="eastAsia"/>
          <w:bCs/>
          <w:szCs w:val="21"/>
        </w:rPr>
        <w:t>基金份额净值，并按规定公告。</w:t>
      </w:r>
    </w:p>
    <w:p w:rsidR="006B3F2B" w:rsidRPr="000D1EF1" w:rsidRDefault="006B3F2B" w:rsidP="006B3F2B">
      <w:pPr>
        <w:spacing w:line="360" w:lineRule="auto"/>
        <w:ind w:firstLineChars="200" w:firstLine="420"/>
        <w:rPr>
          <w:bCs/>
          <w:szCs w:val="21"/>
        </w:rPr>
      </w:pPr>
      <w:r w:rsidRPr="000D1EF1">
        <w:rPr>
          <w:bCs/>
          <w:szCs w:val="21"/>
        </w:rPr>
        <w:t>2</w:t>
      </w:r>
      <w:r w:rsidRPr="000D1EF1">
        <w:rPr>
          <w:rFonts w:hint="eastAsia"/>
          <w:bCs/>
          <w:szCs w:val="21"/>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按规定对外公布。</w:t>
      </w:r>
    </w:p>
    <w:p w:rsidR="006B3F2B" w:rsidRPr="000D1EF1" w:rsidRDefault="006B3F2B" w:rsidP="006B3F2B">
      <w:pPr>
        <w:spacing w:line="360" w:lineRule="auto"/>
        <w:ind w:firstLineChars="200" w:firstLine="420"/>
        <w:rPr>
          <w:bCs/>
          <w:szCs w:val="21"/>
        </w:rPr>
      </w:pPr>
      <w:r w:rsidRPr="000D1EF1">
        <w:rPr>
          <w:rFonts w:hint="eastAsia"/>
          <w:bCs/>
          <w:szCs w:val="21"/>
        </w:rPr>
        <w:t>（六）估值错误的处理</w:t>
      </w:r>
    </w:p>
    <w:p w:rsidR="006B3F2B" w:rsidRPr="000D1EF1" w:rsidRDefault="006B3F2B" w:rsidP="006B3F2B">
      <w:pPr>
        <w:spacing w:line="360" w:lineRule="auto"/>
        <w:ind w:firstLineChars="200" w:firstLine="420"/>
        <w:rPr>
          <w:bCs/>
          <w:szCs w:val="21"/>
        </w:rPr>
      </w:pPr>
      <w:r w:rsidRPr="000D1EF1">
        <w:rPr>
          <w:rFonts w:hint="eastAsia"/>
          <w:bCs/>
          <w:szCs w:val="21"/>
        </w:rPr>
        <w:t>基金管理人和基金托管人将采取必要、适当、合理的措施确保基金资产估值的准确性、及时性。当</w:t>
      </w:r>
      <w:r w:rsidRPr="000D1EF1">
        <w:rPr>
          <w:bCs/>
          <w:szCs w:val="21"/>
        </w:rPr>
        <w:t>A</w:t>
      </w:r>
      <w:r w:rsidRPr="000D1EF1">
        <w:rPr>
          <w:rFonts w:hint="eastAsia"/>
          <w:bCs/>
          <w:szCs w:val="21"/>
        </w:rPr>
        <w:t>类或</w:t>
      </w:r>
      <w:r w:rsidRPr="000D1EF1">
        <w:rPr>
          <w:bCs/>
          <w:szCs w:val="21"/>
        </w:rPr>
        <w:t>C</w:t>
      </w:r>
      <w:r w:rsidRPr="000D1EF1">
        <w:rPr>
          <w:rFonts w:hint="eastAsia"/>
          <w:bCs/>
          <w:szCs w:val="21"/>
        </w:rPr>
        <w:t>类基金份额净值小数点后</w:t>
      </w:r>
      <w:r w:rsidRPr="000D1EF1">
        <w:rPr>
          <w:bCs/>
          <w:szCs w:val="21"/>
        </w:rPr>
        <w:t>4</w:t>
      </w:r>
      <w:r w:rsidRPr="000D1EF1">
        <w:rPr>
          <w:rFonts w:hint="eastAsia"/>
          <w:bCs/>
          <w:szCs w:val="21"/>
        </w:rPr>
        <w:t>位以内（含第</w:t>
      </w:r>
      <w:r w:rsidRPr="000D1EF1">
        <w:rPr>
          <w:bCs/>
          <w:szCs w:val="21"/>
        </w:rPr>
        <w:t>4</w:t>
      </w:r>
      <w:r w:rsidRPr="000D1EF1">
        <w:rPr>
          <w:rFonts w:hint="eastAsia"/>
          <w:bCs/>
          <w:szCs w:val="21"/>
        </w:rPr>
        <w:t>位）发生估值错误时，视为基金份额净值错误。</w:t>
      </w:r>
    </w:p>
    <w:p w:rsidR="006B3F2B" w:rsidRPr="000D1EF1" w:rsidRDefault="006B3F2B" w:rsidP="006B3F2B">
      <w:pPr>
        <w:spacing w:line="360" w:lineRule="auto"/>
        <w:ind w:firstLineChars="200" w:firstLine="420"/>
        <w:rPr>
          <w:bCs/>
          <w:szCs w:val="21"/>
        </w:rPr>
      </w:pPr>
      <w:r w:rsidRPr="000D1EF1">
        <w:rPr>
          <w:rFonts w:hint="eastAsia"/>
          <w:bCs/>
          <w:szCs w:val="21"/>
        </w:rPr>
        <w:t>基金合同的当事人应按照以下约定处理：</w:t>
      </w:r>
    </w:p>
    <w:p w:rsidR="006B3F2B" w:rsidRPr="000D1EF1" w:rsidRDefault="006B3F2B" w:rsidP="006B3F2B">
      <w:pPr>
        <w:spacing w:line="360" w:lineRule="auto"/>
        <w:ind w:firstLineChars="200" w:firstLine="420"/>
        <w:rPr>
          <w:bCs/>
          <w:szCs w:val="21"/>
        </w:rPr>
      </w:pPr>
      <w:r w:rsidRPr="000D1EF1">
        <w:rPr>
          <w:bCs/>
          <w:szCs w:val="21"/>
        </w:rPr>
        <w:t>1</w:t>
      </w:r>
      <w:r w:rsidRPr="000D1EF1">
        <w:rPr>
          <w:rFonts w:hint="eastAsia"/>
          <w:bCs/>
          <w:szCs w:val="21"/>
        </w:rPr>
        <w:t>、估值错误类型</w:t>
      </w:r>
    </w:p>
    <w:p w:rsidR="006B3F2B" w:rsidRPr="000D1EF1" w:rsidRDefault="006B3F2B" w:rsidP="006B3F2B">
      <w:pPr>
        <w:spacing w:line="360" w:lineRule="auto"/>
        <w:ind w:firstLineChars="200" w:firstLine="420"/>
        <w:rPr>
          <w:bCs/>
          <w:szCs w:val="21"/>
        </w:rPr>
      </w:pPr>
      <w:r w:rsidRPr="000D1EF1">
        <w:rPr>
          <w:rFonts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00C70944" w:rsidRPr="00C70944">
        <w:rPr>
          <w:bCs/>
          <w:szCs w:val="21"/>
        </w:rPr>
        <w:t>“</w:t>
      </w:r>
      <w:r w:rsidR="00C70944" w:rsidRPr="00C70944">
        <w:rPr>
          <w:bCs/>
          <w:szCs w:val="21"/>
        </w:rPr>
        <w:t>受损方</w:t>
      </w:r>
      <w:r w:rsidR="00C70944" w:rsidRPr="00C70944">
        <w:rPr>
          <w:bCs/>
          <w:szCs w:val="21"/>
        </w:rPr>
        <w:t>”</w:t>
      </w:r>
      <w:r w:rsidRPr="000D1EF1">
        <w:rPr>
          <w:rFonts w:hint="eastAsia"/>
          <w:bCs/>
          <w:szCs w:val="21"/>
        </w:rPr>
        <w:t>）的直接损失按下述“估值错误处理原则”给予赔偿，承担赔偿责任。</w:t>
      </w:r>
    </w:p>
    <w:p w:rsidR="006B3F2B" w:rsidRPr="000D1EF1" w:rsidRDefault="006B3F2B" w:rsidP="006B3F2B">
      <w:pPr>
        <w:spacing w:line="360" w:lineRule="auto"/>
        <w:ind w:firstLineChars="200" w:firstLine="420"/>
        <w:rPr>
          <w:bCs/>
          <w:szCs w:val="21"/>
        </w:rPr>
      </w:pPr>
      <w:r w:rsidRPr="000D1EF1">
        <w:rPr>
          <w:rFonts w:hint="eastAsia"/>
          <w:bCs/>
          <w:szCs w:val="21"/>
        </w:rPr>
        <w:t>上述估值错误的主要类型包括但不限于：资料申报差错、数据传输差错、数据计算差错、系统故障差错、下达指令差错等。</w:t>
      </w:r>
    </w:p>
    <w:p w:rsidR="006B3F2B" w:rsidRPr="000D1EF1" w:rsidRDefault="006B3F2B" w:rsidP="006B3F2B">
      <w:pPr>
        <w:spacing w:line="360" w:lineRule="auto"/>
        <w:ind w:firstLineChars="200" w:firstLine="420"/>
        <w:rPr>
          <w:bCs/>
          <w:szCs w:val="21"/>
        </w:rPr>
      </w:pPr>
      <w:r w:rsidRPr="000D1EF1">
        <w:rPr>
          <w:bCs/>
          <w:szCs w:val="21"/>
        </w:rPr>
        <w:t>2</w:t>
      </w:r>
      <w:r w:rsidRPr="000D1EF1">
        <w:rPr>
          <w:rFonts w:hint="eastAsia"/>
          <w:bCs/>
          <w:szCs w:val="21"/>
        </w:rPr>
        <w:t>、估值错误处理原则</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1</w:t>
      </w:r>
      <w:r w:rsidRPr="000D1EF1">
        <w:rPr>
          <w:rFonts w:hint="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r w:rsidR="0032014A" w:rsidRPr="000D1EF1">
        <w:rPr>
          <w:rFonts w:hint="eastAsia"/>
          <w:bCs/>
          <w:szCs w:val="21"/>
        </w:rPr>
        <w:t>估值错误责任方应对更正的情况向有关当事人进行确认，确保估值错误已得到更正。</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2</w:t>
      </w:r>
      <w:r w:rsidRPr="000D1EF1">
        <w:rPr>
          <w:rFonts w:hint="eastAsia"/>
          <w:bCs/>
          <w:szCs w:val="21"/>
        </w:rPr>
        <w:t>）估值错误的责任方对有关当事人的直接损失负责，不对间接损失负责，并且仅对估值错误的有关直接当事人负责，不对第三方负责。</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3</w:t>
      </w:r>
      <w:r w:rsidRPr="000D1EF1">
        <w:rPr>
          <w:rFonts w:hint="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0D1EF1">
        <w:rPr>
          <w:bCs/>
          <w:szCs w:val="21"/>
        </w:rPr>
        <w:t>“</w:t>
      </w:r>
      <w:r w:rsidRPr="000D1EF1">
        <w:rPr>
          <w:rFonts w:hint="eastAsia"/>
          <w:bCs/>
          <w:szCs w:val="21"/>
        </w:rPr>
        <w:t>受损方</w:t>
      </w:r>
      <w:r w:rsidRPr="000D1EF1">
        <w:rPr>
          <w:bCs/>
          <w:szCs w:val="21"/>
        </w:rPr>
        <w:t>”</w:t>
      </w:r>
      <w:r w:rsidRPr="000D1EF1">
        <w:rPr>
          <w:rFonts w:hint="eastAsia"/>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4</w:t>
      </w:r>
      <w:r w:rsidRPr="000D1EF1">
        <w:rPr>
          <w:rFonts w:hint="eastAsia"/>
          <w:bCs/>
          <w:szCs w:val="21"/>
        </w:rPr>
        <w:t>）估值错误调整采用尽量恢复至假设未发生估值错误的正确情形的方式。</w:t>
      </w:r>
    </w:p>
    <w:p w:rsidR="006B3F2B" w:rsidRPr="000D1EF1" w:rsidRDefault="006B3F2B" w:rsidP="006B3F2B">
      <w:pPr>
        <w:spacing w:line="360" w:lineRule="auto"/>
        <w:ind w:firstLineChars="200" w:firstLine="420"/>
        <w:rPr>
          <w:bCs/>
          <w:szCs w:val="21"/>
        </w:rPr>
      </w:pPr>
      <w:r w:rsidRPr="000D1EF1">
        <w:rPr>
          <w:bCs/>
          <w:szCs w:val="21"/>
        </w:rPr>
        <w:t>3</w:t>
      </w:r>
      <w:r w:rsidRPr="000D1EF1">
        <w:rPr>
          <w:rFonts w:hint="eastAsia"/>
          <w:bCs/>
          <w:szCs w:val="21"/>
        </w:rPr>
        <w:t>、估值错误处理程序</w:t>
      </w:r>
    </w:p>
    <w:p w:rsidR="006B3F2B" w:rsidRPr="000D1EF1" w:rsidRDefault="006B3F2B" w:rsidP="006B3F2B">
      <w:pPr>
        <w:spacing w:line="360" w:lineRule="auto"/>
        <w:ind w:firstLineChars="200" w:firstLine="420"/>
        <w:rPr>
          <w:bCs/>
          <w:szCs w:val="21"/>
        </w:rPr>
      </w:pPr>
      <w:r w:rsidRPr="000D1EF1">
        <w:rPr>
          <w:rFonts w:hint="eastAsia"/>
          <w:bCs/>
          <w:szCs w:val="21"/>
        </w:rPr>
        <w:t>估值错误被发现后，有关的当事人应当及时进行处理，处理的程序如下：</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1</w:t>
      </w:r>
      <w:r w:rsidRPr="000D1EF1">
        <w:rPr>
          <w:rFonts w:hint="eastAsia"/>
          <w:bCs/>
          <w:szCs w:val="21"/>
        </w:rPr>
        <w:t>）查明估值错误发生的原因，列明所有的当事人，并根据估值错误发生的原因确定估值错误的责任方。</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2</w:t>
      </w:r>
      <w:r w:rsidRPr="000D1EF1">
        <w:rPr>
          <w:rFonts w:hint="eastAsia"/>
          <w:bCs/>
          <w:szCs w:val="21"/>
        </w:rPr>
        <w:t>）根据估值错误处理原则或当事人协商的方法对因估值错误造成的损失进行评估。</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3</w:t>
      </w:r>
      <w:r w:rsidRPr="000D1EF1">
        <w:rPr>
          <w:rFonts w:hint="eastAsia"/>
          <w:bCs/>
          <w:szCs w:val="21"/>
        </w:rPr>
        <w:t>）根据估值错误处理原则或当事人协商的方法由估值错误的责任方进行更正和赔偿损失。</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4</w:t>
      </w:r>
      <w:r w:rsidRPr="000D1EF1">
        <w:rPr>
          <w:rFonts w:hint="eastAsia"/>
          <w:bCs/>
          <w:szCs w:val="21"/>
        </w:rPr>
        <w:t>）根据估值错误处理的方法，需要修改基金登记机构交易数据的，由基金登记机构进行更正</w:t>
      </w:r>
      <w:r w:rsidR="0032014A" w:rsidRPr="000D1EF1">
        <w:rPr>
          <w:rFonts w:hint="eastAsia"/>
          <w:bCs/>
          <w:szCs w:val="21"/>
        </w:rPr>
        <w:t>，并就估值错误的更正向有关当事人进行确认。</w:t>
      </w:r>
    </w:p>
    <w:p w:rsidR="006B3F2B" w:rsidRPr="000D1EF1" w:rsidRDefault="006B3F2B" w:rsidP="006B3F2B">
      <w:pPr>
        <w:spacing w:line="360" w:lineRule="auto"/>
        <w:ind w:firstLineChars="200" w:firstLine="420"/>
        <w:rPr>
          <w:bCs/>
          <w:szCs w:val="21"/>
        </w:rPr>
      </w:pPr>
      <w:r w:rsidRPr="000D1EF1">
        <w:rPr>
          <w:bCs/>
          <w:szCs w:val="21"/>
        </w:rPr>
        <w:t>4</w:t>
      </w:r>
      <w:r w:rsidRPr="000D1EF1">
        <w:rPr>
          <w:rFonts w:hint="eastAsia"/>
          <w:bCs/>
          <w:szCs w:val="21"/>
        </w:rPr>
        <w:t>、基金份额净值估值错误处理的方法如下：</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1</w:t>
      </w:r>
      <w:r w:rsidRPr="000D1EF1">
        <w:rPr>
          <w:rFonts w:hint="eastAsia"/>
          <w:bCs/>
          <w:szCs w:val="21"/>
        </w:rPr>
        <w:t>）基金份额净值计算出现错误时，基金管理人应当立即予以纠正，通报基金托管人，并采取合理的措施防止损失进一步扩大。</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2</w:t>
      </w:r>
      <w:r w:rsidRPr="000D1EF1">
        <w:rPr>
          <w:rFonts w:hint="eastAsia"/>
          <w:bCs/>
          <w:szCs w:val="21"/>
        </w:rPr>
        <w:t>）错误偏差达到</w:t>
      </w:r>
      <w:r w:rsidR="0032014A" w:rsidRPr="000D1EF1">
        <w:rPr>
          <w:bCs/>
          <w:szCs w:val="21"/>
        </w:rPr>
        <w:t>A</w:t>
      </w:r>
      <w:r w:rsidR="0032014A" w:rsidRPr="000D1EF1">
        <w:rPr>
          <w:rFonts w:hint="eastAsia"/>
          <w:bCs/>
          <w:szCs w:val="21"/>
        </w:rPr>
        <w:t>类或</w:t>
      </w:r>
      <w:r w:rsidR="0032014A" w:rsidRPr="000D1EF1">
        <w:rPr>
          <w:bCs/>
          <w:szCs w:val="21"/>
        </w:rPr>
        <w:t>C</w:t>
      </w:r>
      <w:r w:rsidR="0032014A" w:rsidRPr="000D1EF1">
        <w:rPr>
          <w:rFonts w:hint="eastAsia"/>
          <w:bCs/>
          <w:szCs w:val="21"/>
        </w:rPr>
        <w:t>类</w:t>
      </w:r>
      <w:r w:rsidRPr="000D1EF1">
        <w:rPr>
          <w:rFonts w:hint="eastAsia"/>
          <w:bCs/>
          <w:szCs w:val="21"/>
        </w:rPr>
        <w:t>基金份额净值的</w:t>
      </w:r>
      <w:r w:rsidRPr="000D1EF1">
        <w:rPr>
          <w:bCs/>
          <w:szCs w:val="21"/>
        </w:rPr>
        <w:t>0.25%</w:t>
      </w:r>
      <w:r w:rsidRPr="000D1EF1">
        <w:rPr>
          <w:rFonts w:hint="eastAsia"/>
          <w:bCs/>
          <w:szCs w:val="21"/>
        </w:rPr>
        <w:t>时，基金管理人应当通报基金托管人并报中国证监会备案；错误偏差达到</w:t>
      </w:r>
      <w:r w:rsidR="0032014A" w:rsidRPr="000D1EF1">
        <w:rPr>
          <w:bCs/>
          <w:szCs w:val="21"/>
        </w:rPr>
        <w:t>A</w:t>
      </w:r>
      <w:r w:rsidR="0032014A" w:rsidRPr="000D1EF1">
        <w:rPr>
          <w:rFonts w:hint="eastAsia"/>
          <w:bCs/>
          <w:szCs w:val="21"/>
        </w:rPr>
        <w:t>类或</w:t>
      </w:r>
      <w:r w:rsidR="0032014A" w:rsidRPr="000D1EF1">
        <w:rPr>
          <w:bCs/>
          <w:szCs w:val="21"/>
        </w:rPr>
        <w:t>C</w:t>
      </w:r>
      <w:r w:rsidR="0032014A" w:rsidRPr="000D1EF1">
        <w:rPr>
          <w:rFonts w:hint="eastAsia"/>
          <w:bCs/>
          <w:szCs w:val="21"/>
        </w:rPr>
        <w:t>类</w:t>
      </w:r>
      <w:r w:rsidRPr="000D1EF1">
        <w:rPr>
          <w:rFonts w:hint="eastAsia"/>
          <w:bCs/>
          <w:szCs w:val="21"/>
        </w:rPr>
        <w:t>基金份额净值的</w:t>
      </w:r>
      <w:r w:rsidRPr="000D1EF1">
        <w:rPr>
          <w:bCs/>
          <w:szCs w:val="21"/>
        </w:rPr>
        <w:t>0.5%</w:t>
      </w:r>
      <w:r w:rsidRPr="000D1EF1">
        <w:rPr>
          <w:rFonts w:hint="eastAsia"/>
          <w:bCs/>
          <w:szCs w:val="21"/>
        </w:rPr>
        <w:t>时，基金管理人应当公告，并报中国证监会备案。</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3</w:t>
      </w:r>
      <w:r w:rsidRPr="000D1EF1">
        <w:rPr>
          <w:rFonts w:hint="eastAsia"/>
          <w:bCs/>
          <w:szCs w:val="21"/>
        </w:rPr>
        <w:t>）前述内容如法律法规或监管机关另有规定的，从其规定处理。</w:t>
      </w:r>
    </w:p>
    <w:p w:rsidR="006B3F2B" w:rsidRPr="000D1EF1" w:rsidRDefault="006B3F2B" w:rsidP="006B3F2B">
      <w:pPr>
        <w:spacing w:line="360" w:lineRule="auto"/>
        <w:ind w:firstLineChars="200" w:firstLine="420"/>
        <w:rPr>
          <w:bCs/>
          <w:szCs w:val="21"/>
        </w:rPr>
      </w:pPr>
      <w:r w:rsidRPr="000D1EF1">
        <w:rPr>
          <w:rFonts w:hint="eastAsia"/>
          <w:bCs/>
          <w:szCs w:val="21"/>
        </w:rPr>
        <w:t>（七）暂停估值的情形</w:t>
      </w:r>
    </w:p>
    <w:p w:rsidR="006B3F2B" w:rsidRPr="000D1EF1" w:rsidRDefault="006B3F2B" w:rsidP="006B3F2B">
      <w:pPr>
        <w:spacing w:line="360" w:lineRule="auto"/>
        <w:ind w:firstLineChars="200" w:firstLine="420"/>
        <w:rPr>
          <w:bCs/>
          <w:szCs w:val="21"/>
        </w:rPr>
      </w:pPr>
      <w:r w:rsidRPr="000D1EF1">
        <w:rPr>
          <w:bCs/>
          <w:szCs w:val="21"/>
        </w:rPr>
        <w:t>1</w:t>
      </w:r>
      <w:r w:rsidRPr="000D1EF1">
        <w:rPr>
          <w:rFonts w:hint="eastAsia"/>
          <w:bCs/>
          <w:szCs w:val="21"/>
        </w:rPr>
        <w:t>、基金投资所涉及的证券</w:t>
      </w:r>
      <w:r w:rsidRPr="000D1EF1">
        <w:rPr>
          <w:bCs/>
          <w:szCs w:val="21"/>
        </w:rPr>
        <w:t>/</w:t>
      </w:r>
      <w:r w:rsidRPr="000D1EF1">
        <w:rPr>
          <w:rFonts w:hint="eastAsia"/>
          <w:bCs/>
          <w:szCs w:val="21"/>
        </w:rPr>
        <w:t>期货交易市场遇法定节假日或因其他原因暂停营业时。</w:t>
      </w:r>
    </w:p>
    <w:p w:rsidR="006B3F2B" w:rsidRPr="000D1EF1" w:rsidRDefault="006B3F2B" w:rsidP="006B3F2B">
      <w:pPr>
        <w:spacing w:line="360" w:lineRule="auto"/>
        <w:ind w:firstLineChars="200" w:firstLine="420"/>
        <w:rPr>
          <w:bCs/>
          <w:szCs w:val="21"/>
        </w:rPr>
      </w:pPr>
      <w:r w:rsidRPr="000D1EF1">
        <w:rPr>
          <w:bCs/>
          <w:szCs w:val="21"/>
        </w:rPr>
        <w:t>2</w:t>
      </w:r>
      <w:r w:rsidRPr="000D1EF1">
        <w:rPr>
          <w:rFonts w:hint="eastAsia"/>
          <w:bCs/>
          <w:szCs w:val="21"/>
        </w:rPr>
        <w:t>、因不可抗力致使基金管理人、基金托管人无法准确评估基金资产价值时。</w:t>
      </w:r>
    </w:p>
    <w:p w:rsidR="006B3F2B" w:rsidRPr="000D1EF1" w:rsidRDefault="006B3F2B" w:rsidP="006B3F2B">
      <w:pPr>
        <w:spacing w:line="360" w:lineRule="auto"/>
        <w:ind w:firstLineChars="200" w:firstLine="420"/>
        <w:rPr>
          <w:bCs/>
          <w:szCs w:val="21"/>
        </w:rPr>
      </w:pPr>
      <w:r w:rsidRPr="000D1EF1">
        <w:rPr>
          <w:bCs/>
          <w:szCs w:val="21"/>
        </w:rPr>
        <w:t>3</w:t>
      </w:r>
      <w:r w:rsidRPr="000D1EF1">
        <w:rPr>
          <w:rFonts w:hint="eastAsia"/>
          <w:bCs/>
          <w:szCs w:val="21"/>
        </w:rPr>
        <w:t>、当特定资产占前一估值日基金资产净值</w:t>
      </w:r>
      <w:r w:rsidRPr="000D1EF1">
        <w:rPr>
          <w:bCs/>
          <w:szCs w:val="21"/>
        </w:rPr>
        <w:t>50%</w:t>
      </w:r>
      <w:r w:rsidRPr="000D1EF1">
        <w:rPr>
          <w:rFonts w:hint="eastAsia"/>
          <w:bCs/>
          <w:szCs w:val="21"/>
        </w:rPr>
        <w:t>以上的，经与基金托管人协商确认后，基金管理人应当暂停估值。</w:t>
      </w:r>
    </w:p>
    <w:p w:rsidR="006B3F2B" w:rsidRPr="000D1EF1" w:rsidRDefault="006B3F2B" w:rsidP="006B3F2B">
      <w:pPr>
        <w:spacing w:line="360" w:lineRule="auto"/>
        <w:ind w:firstLineChars="200" w:firstLine="420"/>
        <w:rPr>
          <w:bCs/>
          <w:szCs w:val="21"/>
        </w:rPr>
      </w:pPr>
      <w:r w:rsidRPr="000D1EF1">
        <w:rPr>
          <w:bCs/>
          <w:szCs w:val="21"/>
        </w:rPr>
        <w:t>4</w:t>
      </w:r>
      <w:r w:rsidRPr="000D1EF1">
        <w:rPr>
          <w:rFonts w:hint="eastAsia"/>
          <w:bCs/>
          <w:szCs w:val="21"/>
        </w:rPr>
        <w:t>、法律法规、中国证监会和基金合同认定的其他情形。</w:t>
      </w:r>
    </w:p>
    <w:p w:rsidR="006B3F2B" w:rsidRPr="000D1EF1" w:rsidRDefault="006B3F2B" w:rsidP="006B3F2B">
      <w:pPr>
        <w:spacing w:line="360" w:lineRule="auto"/>
        <w:ind w:firstLineChars="200" w:firstLine="420"/>
        <w:rPr>
          <w:bCs/>
          <w:szCs w:val="21"/>
        </w:rPr>
      </w:pPr>
      <w:r w:rsidRPr="000D1EF1">
        <w:rPr>
          <w:rFonts w:hint="eastAsia"/>
          <w:bCs/>
          <w:szCs w:val="21"/>
        </w:rPr>
        <w:t>（八）基金净值的确认</w:t>
      </w:r>
    </w:p>
    <w:p w:rsidR="006B3F2B" w:rsidRPr="000D1EF1" w:rsidRDefault="006B3F2B" w:rsidP="006B3F2B">
      <w:pPr>
        <w:spacing w:line="360" w:lineRule="auto"/>
        <w:ind w:firstLineChars="200" w:firstLine="420"/>
        <w:rPr>
          <w:bCs/>
          <w:szCs w:val="21"/>
        </w:rPr>
      </w:pPr>
      <w:r w:rsidRPr="000D1EF1">
        <w:rPr>
          <w:rFonts w:hint="eastAsia"/>
          <w:bCs/>
          <w:szCs w:val="21"/>
        </w:rPr>
        <w:t>用于基金信息披露的基金净值信息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6B3F2B" w:rsidRPr="000D1EF1" w:rsidRDefault="006B3F2B" w:rsidP="006B3F2B">
      <w:pPr>
        <w:spacing w:line="360" w:lineRule="auto"/>
        <w:ind w:firstLineChars="200" w:firstLine="420"/>
        <w:rPr>
          <w:bCs/>
          <w:szCs w:val="21"/>
        </w:rPr>
      </w:pPr>
      <w:r w:rsidRPr="000D1EF1">
        <w:rPr>
          <w:rFonts w:hint="eastAsia"/>
          <w:bCs/>
          <w:szCs w:val="21"/>
        </w:rPr>
        <w:t>（九）实施侧袋机制期间的基金资产估值</w:t>
      </w:r>
    </w:p>
    <w:p w:rsidR="006B3F2B" w:rsidRPr="000D1EF1" w:rsidRDefault="006B3F2B" w:rsidP="006B3F2B">
      <w:pPr>
        <w:spacing w:line="360" w:lineRule="auto"/>
        <w:ind w:firstLineChars="200" w:firstLine="420"/>
        <w:rPr>
          <w:bCs/>
          <w:szCs w:val="21"/>
        </w:rPr>
      </w:pPr>
      <w:r w:rsidRPr="000D1EF1">
        <w:rPr>
          <w:rFonts w:hint="eastAsia"/>
          <w:bCs/>
          <w:szCs w:val="21"/>
        </w:rPr>
        <w:t>本基金实施侧袋机制的，本基金的估值安排详见招募说明书“侧袋机制”部分的规定。</w:t>
      </w:r>
    </w:p>
    <w:p w:rsidR="006B3F2B" w:rsidRPr="000D1EF1" w:rsidRDefault="006B3F2B" w:rsidP="006B3F2B">
      <w:pPr>
        <w:spacing w:line="360" w:lineRule="auto"/>
        <w:ind w:firstLineChars="200" w:firstLine="420"/>
        <w:rPr>
          <w:bCs/>
          <w:szCs w:val="21"/>
        </w:rPr>
      </w:pPr>
      <w:r w:rsidRPr="000D1EF1">
        <w:rPr>
          <w:rFonts w:hint="eastAsia"/>
          <w:bCs/>
          <w:szCs w:val="21"/>
        </w:rPr>
        <w:t>（十）特殊情况的处理</w:t>
      </w:r>
    </w:p>
    <w:p w:rsidR="006B3F2B" w:rsidRPr="000D1EF1" w:rsidRDefault="006B3F2B" w:rsidP="006B3F2B">
      <w:pPr>
        <w:spacing w:line="360" w:lineRule="auto"/>
        <w:ind w:firstLineChars="200" w:firstLine="420"/>
        <w:rPr>
          <w:bCs/>
          <w:szCs w:val="21"/>
        </w:rPr>
      </w:pPr>
      <w:r w:rsidRPr="000D1EF1">
        <w:rPr>
          <w:bCs/>
          <w:szCs w:val="21"/>
        </w:rPr>
        <w:t>1</w:t>
      </w:r>
      <w:r w:rsidRPr="000D1EF1">
        <w:rPr>
          <w:rFonts w:hint="eastAsia"/>
          <w:bCs/>
          <w:szCs w:val="21"/>
        </w:rPr>
        <w:t>、基金管理人或基金托管人按估值方法的第</w:t>
      </w:r>
      <w:r w:rsidRPr="000D1EF1">
        <w:rPr>
          <w:bCs/>
          <w:szCs w:val="21"/>
        </w:rPr>
        <w:t>1</w:t>
      </w:r>
      <w:r w:rsidR="001F7E70" w:rsidRPr="000D1EF1">
        <w:rPr>
          <w:bCs/>
          <w:szCs w:val="21"/>
        </w:rPr>
        <w:t>2</w:t>
      </w:r>
      <w:r w:rsidRPr="000D1EF1">
        <w:rPr>
          <w:rFonts w:hint="eastAsia"/>
          <w:bCs/>
          <w:szCs w:val="21"/>
        </w:rPr>
        <w:t>项进行估值时，所造成的误差不作为基金资产估值错误处理。</w:t>
      </w:r>
    </w:p>
    <w:p w:rsidR="006B3F2B" w:rsidRPr="000D1EF1" w:rsidRDefault="006B3F2B" w:rsidP="006B3F2B">
      <w:pPr>
        <w:spacing w:line="360" w:lineRule="auto"/>
        <w:ind w:firstLineChars="200" w:firstLine="420"/>
        <w:rPr>
          <w:bCs/>
          <w:szCs w:val="21"/>
        </w:rPr>
      </w:pPr>
      <w:r w:rsidRPr="000D1EF1">
        <w:rPr>
          <w:bCs/>
          <w:szCs w:val="21"/>
        </w:rPr>
        <w:t>2</w:t>
      </w:r>
      <w:r w:rsidRPr="000D1EF1">
        <w:rPr>
          <w:rFonts w:hint="eastAsia"/>
          <w:bCs/>
          <w:szCs w:val="21"/>
        </w:rPr>
        <w:t>、由于证券</w:t>
      </w:r>
      <w:r w:rsidRPr="000D1EF1">
        <w:rPr>
          <w:bCs/>
          <w:szCs w:val="21"/>
        </w:rPr>
        <w:t>/</w:t>
      </w:r>
      <w:r w:rsidRPr="000D1EF1">
        <w:rPr>
          <w:rFonts w:hint="eastAsia"/>
          <w:bCs/>
          <w:szCs w:val="21"/>
        </w:rPr>
        <w:t>期货交易所及其登记结算公司、第三方估值机构发送的数据错误，或由于其他不可抗力原因，基金管理人和基金托管人虽然已经采取必要、适当、合理的措施进行检查，但是未能发现该错误的，由此造成的基金资产估值计算错误，基金管理人和基金托管人免除赔偿责任。但基金管理人和基金托管人应当积极采取必要的措施减轻或消除由此造成的影响。</w:t>
      </w:r>
    </w:p>
    <w:p w:rsidR="006B3F2B" w:rsidRPr="000D1EF1" w:rsidRDefault="006B3F2B" w:rsidP="006B3F2B">
      <w:pPr>
        <w:widowControl/>
        <w:jc w:val="left"/>
        <w:rPr>
          <w:b/>
          <w:bCs/>
          <w:kern w:val="44"/>
          <w:szCs w:val="21"/>
        </w:rPr>
      </w:pPr>
      <w:bookmarkStart w:id="87" w:name="_Toc233456281"/>
      <w:bookmarkStart w:id="88" w:name="_Toc235268220"/>
      <w:bookmarkStart w:id="89" w:name="_Toc347818174"/>
      <w:bookmarkStart w:id="90" w:name="_Toc408387355"/>
      <w:bookmarkStart w:id="91" w:name="_Toc424913926"/>
      <w:bookmarkEnd w:id="70"/>
      <w:r w:rsidRPr="000D1EF1">
        <w:rPr>
          <w:bCs/>
          <w:kern w:val="44"/>
          <w:szCs w:val="21"/>
        </w:rPr>
        <w:br w:type="page"/>
      </w:r>
    </w:p>
    <w:p w:rsidR="006B3F2B" w:rsidRPr="000D1EF1" w:rsidRDefault="006B3F2B" w:rsidP="006B3F2B">
      <w:pPr>
        <w:pStyle w:val="1"/>
        <w:spacing w:before="340" w:after="330"/>
        <w:jc w:val="center"/>
        <w:rPr>
          <w:rFonts w:ascii="Times New Roman"/>
          <w:bCs/>
          <w:color w:val="auto"/>
          <w:kern w:val="44"/>
          <w:sz w:val="21"/>
          <w:szCs w:val="21"/>
        </w:rPr>
      </w:pPr>
      <w:bookmarkStart w:id="92" w:name="_Toc48206871"/>
      <w:r w:rsidRPr="000D1EF1">
        <w:rPr>
          <w:rFonts w:ascii="Times New Roman" w:hint="eastAsia"/>
          <w:bCs/>
          <w:color w:val="auto"/>
          <w:kern w:val="44"/>
          <w:sz w:val="21"/>
          <w:szCs w:val="21"/>
        </w:rPr>
        <w:t>十二、基金的收益与分配</w:t>
      </w:r>
      <w:bookmarkEnd w:id="87"/>
      <w:bookmarkEnd w:id="88"/>
      <w:bookmarkEnd w:id="89"/>
      <w:bookmarkEnd w:id="90"/>
      <w:bookmarkEnd w:id="91"/>
      <w:bookmarkEnd w:id="92"/>
    </w:p>
    <w:p w:rsidR="006B3F2B" w:rsidRPr="000D1EF1" w:rsidRDefault="006B3F2B" w:rsidP="006B3F2B">
      <w:pPr>
        <w:spacing w:line="360" w:lineRule="auto"/>
        <w:ind w:firstLineChars="225" w:firstLine="473"/>
        <w:rPr>
          <w:bCs/>
          <w:szCs w:val="21"/>
        </w:rPr>
      </w:pPr>
      <w:r w:rsidRPr="000D1EF1">
        <w:rPr>
          <w:rFonts w:hint="eastAsia"/>
          <w:bCs/>
          <w:szCs w:val="21"/>
        </w:rPr>
        <w:t>（一）基金利润的构成</w:t>
      </w:r>
    </w:p>
    <w:p w:rsidR="006B3F2B" w:rsidRPr="000D1EF1" w:rsidRDefault="006B3F2B" w:rsidP="006B3F2B">
      <w:pPr>
        <w:spacing w:line="360" w:lineRule="auto"/>
        <w:ind w:firstLineChars="225" w:firstLine="473"/>
        <w:rPr>
          <w:bCs/>
          <w:szCs w:val="21"/>
        </w:rPr>
      </w:pPr>
      <w:r w:rsidRPr="000D1EF1">
        <w:rPr>
          <w:rFonts w:hint="eastAsia"/>
          <w:bCs/>
          <w:szCs w:val="21"/>
        </w:rPr>
        <w:t>基金利润指基金利息收入、投资收益、公允价值变动收益和其他收入扣除相关费用后的余额，基金已实现收益指基金利润减去公允价值变动收益后的余额。</w:t>
      </w:r>
    </w:p>
    <w:p w:rsidR="006B3F2B" w:rsidRPr="000D1EF1" w:rsidRDefault="006B3F2B" w:rsidP="006B3F2B">
      <w:pPr>
        <w:spacing w:line="360" w:lineRule="auto"/>
        <w:ind w:firstLineChars="225" w:firstLine="473"/>
        <w:rPr>
          <w:bCs/>
          <w:szCs w:val="21"/>
        </w:rPr>
      </w:pPr>
      <w:r w:rsidRPr="000D1EF1">
        <w:rPr>
          <w:rFonts w:hint="eastAsia"/>
          <w:bCs/>
          <w:szCs w:val="21"/>
        </w:rPr>
        <w:t>（二）基金可供分配利润</w:t>
      </w:r>
    </w:p>
    <w:p w:rsidR="006B3F2B" w:rsidRPr="000D1EF1" w:rsidRDefault="006B3F2B" w:rsidP="006B3F2B">
      <w:pPr>
        <w:spacing w:line="360" w:lineRule="auto"/>
        <w:ind w:firstLineChars="225" w:firstLine="473"/>
        <w:rPr>
          <w:bCs/>
          <w:szCs w:val="21"/>
        </w:rPr>
      </w:pPr>
      <w:r w:rsidRPr="000D1EF1">
        <w:rPr>
          <w:rFonts w:hint="eastAsia"/>
          <w:bCs/>
          <w:szCs w:val="21"/>
        </w:rPr>
        <w:t>基金可供分配利润指截至收益分配基准日基金未分配利润与未分配利润中已实现收益的孰低数。</w:t>
      </w:r>
    </w:p>
    <w:p w:rsidR="006B3F2B" w:rsidRPr="000D1EF1" w:rsidRDefault="006B3F2B" w:rsidP="006B3F2B">
      <w:pPr>
        <w:spacing w:line="360" w:lineRule="auto"/>
        <w:ind w:firstLineChars="225" w:firstLine="473"/>
        <w:rPr>
          <w:bCs/>
          <w:szCs w:val="21"/>
        </w:rPr>
      </w:pPr>
      <w:r w:rsidRPr="000D1EF1">
        <w:rPr>
          <w:rFonts w:hint="eastAsia"/>
          <w:bCs/>
          <w:szCs w:val="21"/>
        </w:rPr>
        <w:t>（三）基金收益分配原则</w:t>
      </w:r>
    </w:p>
    <w:p w:rsidR="006B3F2B" w:rsidRPr="008201E6" w:rsidRDefault="006B3F2B" w:rsidP="006B3F2B">
      <w:pPr>
        <w:spacing w:line="360" w:lineRule="auto"/>
        <w:ind w:firstLineChars="225" w:firstLine="473"/>
      </w:pPr>
      <w:r w:rsidRPr="0038688A">
        <w:t>1</w:t>
      </w:r>
      <w:r w:rsidRPr="0038688A">
        <w:rPr>
          <w:rFonts w:hint="eastAsia"/>
        </w:rPr>
        <w:t>、由于基金费用的不同，不同类别的基金份额在收益分配数额方面可能有所不同，基金管理人可对各类别基金份额分别制定收益分配方案，同一类别内的每一基金份额享有同等分配权。</w:t>
      </w:r>
    </w:p>
    <w:p w:rsidR="006B3F2B" w:rsidRPr="000D1EF1" w:rsidRDefault="00C70944" w:rsidP="006B3F2B">
      <w:pPr>
        <w:spacing w:line="360" w:lineRule="auto"/>
        <w:ind w:firstLineChars="225" w:firstLine="473"/>
      </w:pPr>
      <w:r w:rsidRPr="00C70944">
        <w:t>2</w:t>
      </w:r>
      <w:r w:rsidRPr="00C70944">
        <w:rPr>
          <w:rFonts w:hint="eastAsia"/>
        </w:rPr>
        <w:t>、在符合有关基金分红条件的前提下，基金管理人可以根据实际情况进行收益分配，具体分配方案以公告为准，若《基金合同》生效不满</w:t>
      </w:r>
      <w:r w:rsidRPr="00C70944">
        <w:t>3</w:t>
      </w:r>
      <w:r w:rsidRPr="00C70944">
        <w:rPr>
          <w:rFonts w:hint="eastAsia"/>
        </w:rPr>
        <w:t>个月可不进行收益分配。</w:t>
      </w:r>
    </w:p>
    <w:p w:rsidR="006B3F2B" w:rsidRPr="0038688A" w:rsidRDefault="00C70944" w:rsidP="006B3F2B">
      <w:pPr>
        <w:spacing w:line="360" w:lineRule="auto"/>
        <w:ind w:firstLineChars="225" w:firstLine="473"/>
      </w:pPr>
      <w:r w:rsidRPr="00C70944">
        <w:t>3</w:t>
      </w:r>
      <w:r w:rsidRPr="00C70944">
        <w:rPr>
          <w:rFonts w:hint="eastAsia"/>
        </w:rPr>
        <w:t>、本基金收益分配方式分两种：现金分红与红利再投资，</w:t>
      </w:r>
      <w:r w:rsidR="006B3F2B" w:rsidRPr="000D1EF1">
        <w:rPr>
          <w:rFonts w:hint="eastAsia"/>
          <w:bCs/>
          <w:color w:val="000000"/>
          <w:szCs w:val="21"/>
        </w:rPr>
        <w:t>基金份额持有人</w:t>
      </w:r>
      <w:r w:rsidR="006B3F2B" w:rsidRPr="0038688A">
        <w:rPr>
          <w:rFonts w:hint="eastAsia"/>
        </w:rPr>
        <w:t>可选择现金红利或将现金红利自动转为</w:t>
      </w:r>
      <w:r w:rsidR="006B3F2B" w:rsidRPr="000D1EF1">
        <w:rPr>
          <w:rFonts w:hint="eastAsia"/>
          <w:bCs/>
          <w:color w:val="000000" w:themeColor="text1"/>
          <w:szCs w:val="21"/>
        </w:rPr>
        <w:t>相应类别的</w:t>
      </w:r>
      <w:r w:rsidR="006B3F2B" w:rsidRPr="0038688A">
        <w:rPr>
          <w:rFonts w:hint="eastAsia"/>
        </w:rPr>
        <w:t>基金份额进行再投资；若</w:t>
      </w:r>
      <w:r w:rsidR="006B3F2B" w:rsidRPr="000D1EF1">
        <w:rPr>
          <w:rFonts w:hint="eastAsia"/>
          <w:bCs/>
          <w:color w:val="000000"/>
          <w:szCs w:val="21"/>
        </w:rPr>
        <w:t>基金份额持有人</w:t>
      </w:r>
      <w:r w:rsidR="006B3F2B" w:rsidRPr="0038688A">
        <w:rPr>
          <w:rFonts w:hint="eastAsia"/>
        </w:rPr>
        <w:t>不选择，本基金默认的收益分配方式是现金分红。</w:t>
      </w:r>
    </w:p>
    <w:p w:rsidR="00BB6652" w:rsidRPr="000D1EF1" w:rsidRDefault="00BB6652" w:rsidP="006B3F2B">
      <w:pPr>
        <w:spacing w:line="360" w:lineRule="auto"/>
        <w:ind w:firstLineChars="225" w:firstLine="473"/>
      </w:pPr>
      <w:r w:rsidRPr="008201E6">
        <w:t>4</w:t>
      </w:r>
      <w:r w:rsidR="00C70944" w:rsidRPr="00C70944">
        <w:rPr>
          <w:rFonts w:hint="eastAsia"/>
        </w:rPr>
        <w:t>、基金收益分配后基金份额净值不能低于面值；即基金收益分配基准日的各类基金份额净值减去每单位基金份额收益分配金额后不能低于面值。</w:t>
      </w:r>
    </w:p>
    <w:p w:rsidR="006B3F2B" w:rsidRPr="000D1EF1" w:rsidRDefault="006B3F2B" w:rsidP="006B3F2B">
      <w:pPr>
        <w:spacing w:line="360" w:lineRule="auto"/>
        <w:ind w:firstLineChars="225" w:firstLine="473"/>
      </w:pPr>
      <w:r w:rsidRPr="000D1EF1">
        <w:rPr>
          <w:bCs/>
          <w:color w:val="000000"/>
          <w:szCs w:val="21"/>
        </w:rPr>
        <w:t>5</w:t>
      </w:r>
      <w:r w:rsidRPr="000D1EF1">
        <w:rPr>
          <w:rFonts w:hint="eastAsia"/>
          <w:bCs/>
          <w:color w:val="000000"/>
          <w:szCs w:val="21"/>
        </w:rPr>
        <w:t>、</w:t>
      </w:r>
      <w:r w:rsidR="00067EF9" w:rsidRPr="000D1EF1">
        <w:rPr>
          <w:rFonts w:hint="eastAsia"/>
        </w:rPr>
        <w:t>基金份额持有人持有的基金份额（原份额）所获得的红利再投资份额的持有期，按原份额的持有期计算，即红利再投资份额的持有期起始日与原份额的持有期起始日相同。</w:t>
      </w:r>
    </w:p>
    <w:p w:rsidR="006B3F2B" w:rsidRPr="008201E6" w:rsidRDefault="006B3F2B" w:rsidP="006B3F2B">
      <w:pPr>
        <w:spacing w:line="360" w:lineRule="auto"/>
        <w:ind w:firstLineChars="225" w:firstLine="473"/>
      </w:pPr>
      <w:r w:rsidRPr="0038688A">
        <w:t>6</w:t>
      </w:r>
      <w:r w:rsidRPr="0038688A">
        <w:rPr>
          <w:rFonts w:hint="eastAsia"/>
        </w:rPr>
        <w:t>、法律法规或监管机关另有规定的，从其规定。</w:t>
      </w:r>
    </w:p>
    <w:p w:rsidR="006B3F2B" w:rsidRPr="000D1EF1" w:rsidRDefault="00C70944" w:rsidP="006B3F2B">
      <w:pPr>
        <w:spacing w:line="360" w:lineRule="auto"/>
        <w:ind w:firstLineChars="225" w:firstLine="473"/>
        <w:rPr>
          <w:bCs/>
          <w:szCs w:val="21"/>
        </w:rPr>
      </w:pPr>
      <w:r w:rsidRPr="00C70944">
        <w:rPr>
          <w:rFonts w:hint="eastAsia"/>
        </w:rPr>
        <w:t>在不违反法律法规且对现有基金份额持有人利益无实质性不利影响的情况下，基金管理人</w:t>
      </w:r>
      <w:r w:rsidR="006B3F2B" w:rsidRPr="000D1EF1">
        <w:rPr>
          <w:rFonts w:hint="eastAsia"/>
          <w:bCs/>
          <w:color w:val="000000"/>
          <w:szCs w:val="21"/>
        </w:rPr>
        <w:t>在与基金托管人协商一致，并按照监管部门要求履行适当程序后</w:t>
      </w:r>
      <w:r w:rsidR="006B3F2B" w:rsidRPr="0038688A">
        <w:rPr>
          <w:rFonts w:hint="eastAsia"/>
        </w:rPr>
        <w:t>可对基金收益分配原则进行调整，不需召开基金份额持有人大会</w:t>
      </w:r>
      <w:r w:rsidR="006B3F2B" w:rsidRPr="000D1EF1">
        <w:rPr>
          <w:rFonts w:hint="eastAsia"/>
          <w:bCs/>
          <w:color w:val="000000"/>
          <w:szCs w:val="21"/>
        </w:rPr>
        <w:t>，但应于变更实施日前在规定媒介公告</w:t>
      </w:r>
      <w:r w:rsidR="006B3F2B" w:rsidRPr="0038688A">
        <w:rPr>
          <w:rFonts w:hint="eastAsia"/>
        </w:rPr>
        <w:t>。</w:t>
      </w:r>
    </w:p>
    <w:p w:rsidR="006B3F2B" w:rsidRPr="000D1EF1" w:rsidRDefault="006B3F2B" w:rsidP="006B3F2B">
      <w:pPr>
        <w:spacing w:line="360" w:lineRule="auto"/>
        <w:ind w:firstLineChars="225" w:firstLine="473"/>
        <w:rPr>
          <w:bCs/>
          <w:szCs w:val="21"/>
        </w:rPr>
      </w:pPr>
      <w:r w:rsidRPr="000D1EF1">
        <w:rPr>
          <w:rFonts w:hint="eastAsia"/>
          <w:bCs/>
          <w:szCs w:val="21"/>
        </w:rPr>
        <w:t>（四）收益分配方案</w:t>
      </w:r>
    </w:p>
    <w:p w:rsidR="006B3F2B" w:rsidRPr="000D1EF1" w:rsidRDefault="006B3F2B" w:rsidP="006B3F2B">
      <w:pPr>
        <w:spacing w:line="360" w:lineRule="auto"/>
        <w:ind w:firstLineChars="225" w:firstLine="473"/>
        <w:rPr>
          <w:bCs/>
          <w:szCs w:val="21"/>
        </w:rPr>
      </w:pPr>
      <w:r w:rsidRPr="000D1EF1">
        <w:rPr>
          <w:rFonts w:hint="eastAsia"/>
          <w:bCs/>
          <w:szCs w:val="21"/>
        </w:rPr>
        <w:t>基金收益分配方案中应载明截止收益分配基准日的可供分配利润、基金收益分配对象、分配时间、分配数额及比例、分配方式等内容。</w:t>
      </w:r>
    </w:p>
    <w:p w:rsidR="006B3F2B" w:rsidRPr="000D1EF1" w:rsidRDefault="006B3F2B" w:rsidP="006B3F2B">
      <w:pPr>
        <w:spacing w:line="360" w:lineRule="auto"/>
        <w:ind w:firstLineChars="225" w:firstLine="473"/>
        <w:rPr>
          <w:bCs/>
          <w:szCs w:val="21"/>
        </w:rPr>
      </w:pPr>
      <w:r w:rsidRPr="000D1EF1">
        <w:rPr>
          <w:rFonts w:hint="eastAsia"/>
          <w:bCs/>
          <w:szCs w:val="21"/>
        </w:rPr>
        <w:t>（五）收益分配方案的确定、公告与实施</w:t>
      </w:r>
    </w:p>
    <w:p w:rsidR="006B3F2B" w:rsidRPr="000D1EF1" w:rsidRDefault="006B3F2B" w:rsidP="006B3F2B">
      <w:pPr>
        <w:spacing w:line="360" w:lineRule="auto"/>
        <w:ind w:firstLineChars="225" w:firstLine="473"/>
        <w:rPr>
          <w:bCs/>
          <w:szCs w:val="21"/>
        </w:rPr>
      </w:pPr>
      <w:r w:rsidRPr="000D1EF1">
        <w:rPr>
          <w:rFonts w:hint="eastAsia"/>
          <w:bCs/>
          <w:szCs w:val="21"/>
        </w:rPr>
        <w:t>本基金收益分配方案由基金管理人拟定，并由基金托管人复核，依照《信息披露办法》的有关规定在规定媒介公告。</w:t>
      </w:r>
    </w:p>
    <w:p w:rsidR="006B3F2B" w:rsidRPr="000D1EF1" w:rsidRDefault="006B3F2B" w:rsidP="006B3F2B">
      <w:pPr>
        <w:spacing w:line="360" w:lineRule="auto"/>
        <w:ind w:firstLineChars="225" w:firstLine="473"/>
        <w:rPr>
          <w:bCs/>
          <w:szCs w:val="21"/>
        </w:rPr>
      </w:pPr>
      <w:r w:rsidRPr="000D1EF1">
        <w:rPr>
          <w:rFonts w:hint="eastAsia"/>
          <w:bCs/>
          <w:szCs w:val="21"/>
        </w:rPr>
        <w:t>基金红利发放日距离收益分配基准日（即可供分配利润计算截止日）的时间不得超过</w:t>
      </w:r>
      <w:r w:rsidRPr="000D1EF1">
        <w:rPr>
          <w:bCs/>
          <w:szCs w:val="21"/>
        </w:rPr>
        <w:t>15</w:t>
      </w:r>
      <w:r w:rsidRPr="000D1EF1">
        <w:rPr>
          <w:rFonts w:hint="eastAsia"/>
          <w:bCs/>
          <w:szCs w:val="21"/>
        </w:rPr>
        <w:t>个工作日。</w:t>
      </w:r>
    </w:p>
    <w:p w:rsidR="006B3F2B" w:rsidRPr="000D1EF1" w:rsidRDefault="006B3F2B" w:rsidP="006B3F2B">
      <w:pPr>
        <w:spacing w:line="360" w:lineRule="auto"/>
        <w:ind w:firstLineChars="225" w:firstLine="473"/>
        <w:rPr>
          <w:bCs/>
          <w:szCs w:val="21"/>
        </w:rPr>
      </w:pPr>
      <w:r w:rsidRPr="000D1EF1">
        <w:rPr>
          <w:rFonts w:hint="eastAsia"/>
          <w:bCs/>
          <w:szCs w:val="21"/>
        </w:rPr>
        <w:t>（六）基金收益分配中发生的费用</w:t>
      </w:r>
    </w:p>
    <w:p w:rsidR="006B3F2B" w:rsidRPr="000D1EF1" w:rsidRDefault="006B3F2B" w:rsidP="006B3F2B">
      <w:pPr>
        <w:spacing w:line="360" w:lineRule="auto"/>
        <w:ind w:firstLineChars="225" w:firstLine="473"/>
        <w:rPr>
          <w:bCs/>
          <w:szCs w:val="21"/>
        </w:rPr>
      </w:pPr>
      <w:r w:rsidRPr="000D1EF1">
        <w:rPr>
          <w:rFonts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同一类别的基金份额。红利再投资的计算方法，依照《业务规则》执行。</w:t>
      </w:r>
    </w:p>
    <w:p w:rsidR="006B3F2B" w:rsidRPr="000D1EF1" w:rsidRDefault="006B3F2B" w:rsidP="006B3F2B">
      <w:pPr>
        <w:spacing w:line="360" w:lineRule="auto"/>
        <w:ind w:firstLineChars="225" w:firstLine="473"/>
        <w:rPr>
          <w:bCs/>
          <w:color w:val="000000"/>
          <w:szCs w:val="21"/>
        </w:rPr>
      </w:pPr>
      <w:r w:rsidRPr="000D1EF1">
        <w:rPr>
          <w:rFonts w:hint="eastAsia"/>
          <w:bCs/>
          <w:color w:val="000000"/>
          <w:szCs w:val="21"/>
        </w:rPr>
        <w:t>七、实施侧袋机制期间的收益分配</w:t>
      </w:r>
    </w:p>
    <w:p w:rsidR="006B3F2B" w:rsidRPr="000D1EF1" w:rsidRDefault="006B3F2B" w:rsidP="006B3F2B">
      <w:pPr>
        <w:spacing w:line="360" w:lineRule="auto"/>
        <w:ind w:firstLineChars="225" w:firstLine="473"/>
        <w:rPr>
          <w:bCs/>
          <w:szCs w:val="21"/>
        </w:rPr>
      </w:pPr>
      <w:r w:rsidRPr="000D1EF1">
        <w:rPr>
          <w:rFonts w:hint="eastAsia"/>
          <w:bCs/>
          <w:szCs w:val="21"/>
        </w:rPr>
        <w:t>本基金实施侧袋机制的，侧袋账户不进行收益分配。</w:t>
      </w:r>
    </w:p>
    <w:p w:rsidR="006B3F2B" w:rsidRPr="000D1EF1" w:rsidRDefault="006B3F2B" w:rsidP="006B3F2B">
      <w:pPr>
        <w:widowControl/>
        <w:jc w:val="left"/>
        <w:rPr>
          <w:b/>
          <w:bCs/>
          <w:kern w:val="44"/>
          <w:szCs w:val="21"/>
        </w:rPr>
      </w:pPr>
      <w:bookmarkStart w:id="93" w:name="_Toc233456282"/>
      <w:bookmarkStart w:id="94" w:name="_Toc235268221"/>
      <w:bookmarkStart w:id="95" w:name="_Toc347818175"/>
      <w:bookmarkStart w:id="96" w:name="_Toc408387356"/>
      <w:bookmarkStart w:id="97" w:name="_Toc424913927"/>
      <w:r w:rsidRPr="000D1EF1">
        <w:rPr>
          <w:bCs/>
          <w:kern w:val="44"/>
          <w:szCs w:val="21"/>
        </w:rPr>
        <w:br w:type="page"/>
      </w:r>
    </w:p>
    <w:p w:rsidR="006B3F2B" w:rsidRPr="000D1EF1" w:rsidRDefault="006B3F2B" w:rsidP="006B3F2B">
      <w:pPr>
        <w:pStyle w:val="1"/>
        <w:spacing w:before="340" w:after="330"/>
        <w:jc w:val="center"/>
        <w:rPr>
          <w:rFonts w:ascii="Times New Roman"/>
          <w:bCs/>
          <w:color w:val="auto"/>
          <w:kern w:val="44"/>
          <w:sz w:val="21"/>
          <w:szCs w:val="21"/>
        </w:rPr>
      </w:pPr>
      <w:bookmarkStart w:id="98" w:name="_Toc48206872"/>
      <w:bookmarkStart w:id="99" w:name="_Hlk46133478"/>
      <w:bookmarkStart w:id="100" w:name="_Hlk22069774"/>
      <w:bookmarkEnd w:id="72"/>
      <w:r w:rsidRPr="000D1EF1">
        <w:rPr>
          <w:rFonts w:ascii="Times New Roman" w:hint="eastAsia"/>
          <w:bCs/>
          <w:color w:val="auto"/>
          <w:kern w:val="44"/>
          <w:sz w:val="21"/>
          <w:szCs w:val="21"/>
        </w:rPr>
        <w:t>十三、基金的费用与税收</w:t>
      </w:r>
      <w:bookmarkEnd w:id="93"/>
      <w:bookmarkEnd w:id="94"/>
      <w:bookmarkEnd w:id="95"/>
      <w:bookmarkEnd w:id="96"/>
      <w:bookmarkEnd w:id="97"/>
      <w:bookmarkEnd w:id="98"/>
    </w:p>
    <w:p w:rsidR="006B3F2B" w:rsidRPr="000D1EF1" w:rsidRDefault="006B3F2B" w:rsidP="006B3F2B">
      <w:pPr>
        <w:pStyle w:val="a6"/>
        <w:rPr>
          <w:rFonts w:ascii="Times New Roman"/>
          <w:szCs w:val="21"/>
        </w:rPr>
      </w:pPr>
      <w:r w:rsidRPr="000D1EF1">
        <w:rPr>
          <w:rFonts w:ascii="Times New Roman" w:hint="eastAsia"/>
          <w:szCs w:val="21"/>
        </w:rPr>
        <w:t>（一）基金运作费用</w:t>
      </w:r>
    </w:p>
    <w:p w:rsidR="006B3F2B" w:rsidRPr="000D1EF1" w:rsidRDefault="006B3F2B" w:rsidP="006B3F2B">
      <w:pPr>
        <w:pStyle w:val="a6"/>
        <w:rPr>
          <w:rFonts w:ascii="Times New Roman"/>
          <w:szCs w:val="21"/>
        </w:rPr>
      </w:pPr>
      <w:r w:rsidRPr="000D1EF1">
        <w:rPr>
          <w:rFonts w:ascii="Times New Roman"/>
          <w:szCs w:val="21"/>
        </w:rPr>
        <w:t>1</w:t>
      </w:r>
      <w:r w:rsidRPr="000D1EF1">
        <w:rPr>
          <w:rFonts w:ascii="Times New Roman" w:hint="eastAsia"/>
          <w:szCs w:val="21"/>
        </w:rPr>
        <w:t>、基金费用的种类</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1</w:t>
      </w:r>
      <w:r w:rsidRPr="000D1EF1">
        <w:rPr>
          <w:rFonts w:hint="eastAsia"/>
          <w:bCs/>
          <w:szCs w:val="21"/>
        </w:rPr>
        <w:t>）基金管理人的管理费。</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2</w:t>
      </w:r>
      <w:r w:rsidRPr="000D1EF1">
        <w:rPr>
          <w:rFonts w:hint="eastAsia"/>
          <w:bCs/>
          <w:szCs w:val="21"/>
        </w:rPr>
        <w:t>）基金托管人的托管费。</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3</w:t>
      </w:r>
      <w:r w:rsidRPr="000D1EF1">
        <w:rPr>
          <w:rFonts w:hint="eastAsia"/>
          <w:bCs/>
          <w:szCs w:val="21"/>
        </w:rPr>
        <w:t>）销售服务费。</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4</w:t>
      </w:r>
      <w:r w:rsidRPr="000D1EF1">
        <w:rPr>
          <w:rFonts w:hint="eastAsia"/>
          <w:bCs/>
          <w:szCs w:val="21"/>
        </w:rPr>
        <w:t>）除法律法规、中国证监会另有规定外，《基金合同》生效后与基金相关的信息披露费用。</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5</w:t>
      </w:r>
      <w:r w:rsidRPr="000D1EF1">
        <w:rPr>
          <w:rFonts w:hint="eastAsia"/>
          <w:bCs/>
          <w:szCs w:val="21"/>
        </w:rPr>
        <w:t>）《基金合同》生效后与基金相关的会计师费、律师费、诉讼费和仲裁费。</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6</w:t>
      </w:r>
      <w:r w:rsidRPr="000D1EF1">
        <w:rPr>
          <w:rFonts w:hint="eastAsia"/>
          <w:bCs/>
          <w:szCs w:val="21"/>
        </w:rPr>
        <w:t>）基金份额持有人大会费用。</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7</w:t>
      </w:r>
      <w:r w:rsidRPr="000D1EF1">
        <w:rPr>
          <w:rFonts w:hint="eastAsia"/>
          <w:bCs/>
          <w:szCs w:val="21"/>
        </w:rPr>
        <w:t>）基金的证券、期货交易费用（包括但不限于经手费、印花税、证管费、过户费、手续费、券商佣金、证券账户相关费用及其他类似性质的费用等）。</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8</w:t>
      </w:r>
      <w:r w:rsidRPr="000D1EF1">
        <w:rPr>
          <w:rFonts w:hint="eastAsia"/>
          <w:bCs/>
          <w:szCs w:val="21"/>
        </w:rPr>
        <w:t>）基金的银行汇划费用、开户费用和账户维护费。</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9</w:t>
      </w:r>
      <w:r w:rsidRPr="000D1EF1">
        <w:rPr>
          <w:rFonts w:hint="eastAsia"/>
          <w:bCs/>
          <w:szCs w:val="21"/>
        </w:rPr>
        <w:t>）因投资港股通标的股票而产生的各项合理费用；</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10</w:t>
      </w:r>
      <w:r w:rsidRPr="000D1EF1">
        <w:rPr>
          <w:rFonts w:hint="eastAsia"/>
          <w:bCs/>
          <w:szCs w:val="21"/>
        </w:rPr>
        <w:t>）按照国家有关规定和《基金合同》约定，可以在基金财产中列支的其他费用。</w:t>
      </w:r>
    </w:p>
    <w:p w:rsidR="006B3F2B" w:rsidRPr="000D1EF1" w:rsidRDefault="006B3F2B" w:rsidP="006B3F2B">
      <w:pPr>
        <w:spacing w:line="360" w:lineRule="auto"/>
        <w:ind w:firstLineChars="200" w:firstLine="420"/>
        <w:rPr>
          <w:bCs/>
          <w:szCs w:val="21"/>
        </w:rPr>
      </w:pPr>
      <w:r w:rsidRPr="000D1EF1">
        <w:rPr>
          <w:bCs/>
          <w:szCs w:val="21"/>
        </w:rPr>
        <w:t>2</w:t>
      </w:r>
      <w:r w:rsidRPr="000D1EF1">
        <w:rPr>
          <w:rFonts w:hint="eastAsia"/>
          <w:bCs/>
          <w:szCs w:val="21"/>
        </w:rPr>
        <w:t>、基金费用计提方法、计提标准和支付方式</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1</w:t>
      </w:r>
      <w:r w:rsidRPr="000D1EF1">
        <w:rPr>
          <w:rFonts w:hint="eastAsia"/>
          <w:bCs/>
          <w:szCs w:val="21"/>
        </w:rPr>
        <w:t>）基金管理人的管理费</w:t>
      </w:r>
      <w:r w:rsidRPr="000D1EF1">
        <w:rPr>
          <w:bCs/>
          <w:szCs w:val="21"/>
        </w:rPr>
        <w:t xml:space="preserve"> </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本基金的管理费按前一日基金资产净值的</w:t>
      </w:r>
      <w:r w:rsidRPr="000D1EF1">
        <w:rPr>
          <w:bCs/>
          <w:color w:val="000000"/>
          <w:szCs w:val="21"/>
        </w:rPr>
        <w:t>0.80%</w:t>
      </w:r>
      <w:r w:rsidRPr="000D1EF1">
        <w:rPr>
          <w:rFonts w:hint="eastAsia"/>
          <w:bCs/>
          <w:color w:val="000000"/>
          <w:szCs w:val="21"/>
        </w:rPr>
        <w:t>年费率计提。基金管理费的计算方法如下：</w:t>
      </w:r>
    </w:p>
    <w:p w:rsidR="006B3F2B" w:rsidRPr="000D1EF1" w:rsidRDefault="006B3F2B" w:rsidP="006B3F2B">
      <w:pPr>
        <w:spacing w:line="360" w:lineRule="auto"/>
        <w:ind w:firstLineChars="200" w:firstLine="420"/>
        <w:rPr>
          <w:bCs/>
          <w:color w:val="000000"/>
          <w:szCs w:val="21"/>
        </w:rPr>
      </w:pPr>
      <w:r w:rsidRPr="000D1EF1">
        <w:rPr>
          <w:bCs/>
          <w:color w:val="000000"/>
          <w:szCs w:val="21"/>
        </w:rPr>
        <w:t>H</w:t>
      </w:r>
      <w:r w:rsidRPr="000D1EF1">
        <w:rPr>
          <w:rFonts w:hint="eastAsia"/>
          <w:bCs/>
          <w:color w:val="000000"/>
          <w:szCs w:val="21"/>
        </w:rPr>
        <w:t>＝</w:t>
      </w:r>
      <w:r w:rsidRPr="000D1EF1">
        <w:rPr>
          <w:bCs/>
          <w:color w:val="000000"/>
          <w:szCs w:val="21"/>
        </w:rPr>
        <w:t>E</w:t>
      </w:r>
      <w:r w:rsidRPr="000D1EF1">
        <w:rPr>
          <w:rFonts w:hint="eastAsia"/>
          <w:bCs/>
          <w:color w:val="000000"/>
          <w:szCs w:val="21"/>
        </w:rPr>
        <w:t>×</w:t>
      </w:r>
      <w:r w:rsidRPr="000D1EF1">
        <w:rPr>
          <w:bCs/>
          <w:color w:val="000000"/>
          <w:szCs w:val="21"/>
        </w:rPr>
        <w:t>0.80%</w:t>
      </w:r>
      <w:r w:rsidRPr="000D1EF1">
        <w:rPr>
          <w:rFonts w:hint="eastAsia"/>
          <w:bCs/>
          <w:color w:val="000000"/>
          <w:szCs w:val="21"/>
        </w:rPr>
        <w:t>÷当年天数</w:t>
      </w:r>
    </w:p>
    <w:p w:rsidR="006B3F2B" w:rsidRPr="000D1EF1" w:rsidRDefault="006B3F2B" w:rsidP="006B3F2B">
      <w:pPr>
        <w:spacing w:line="360" w:lineRule="auto"/>
        <w:ind w:firstLineChars="200" w:firstLine="420"/>
        <w:rPr>
          <w:bCs/>
          <w:color w:val="000000"/>
          <w:szCs w:val="21"/>
        </w:rPr>
      </w:pPr>
      <w:r w:rsidRPr="000D1EF1">
        <w:rPr>
          <w:bCs/>
          <w:color w:val="000000"/>
          <w:szCs w:val="21"/>
        </w:rPr>
        <w:t>H</w:t>
      </w:r>
      <w:r w:rsidRPr="000D1EF1">
        <w:rPr>
          <w:rFonts w:hint="eastAsia"/>
          <w:bCs/>
          <w:color w:val="000000"/>
          <w:szCs w:val="21"/>
        </w:rPr>
        <w:t>为每日应计提的基金管理费</w:t>
      </w:r>
    </w:p>
    <w:p w:rsidR="006B3F2B" w:rsidRPr="000D1EF1" w:rsidRDefault="006B3F2B" w:rsidP="006B3F2B">
      <w:pPr>
        <w:spacing w:line="360" w:lineRule="auto"/>
        <w:ind w:firstLineChars="200" w:firstLine="420"/>
        <w:rPr>
          <w:bCs/>
          <w:color w:val="000000"/>
          <w:szCs w:val="21"/>
        </w:rPr>
      </w:pPr>
      <w:r w:rsidRPr="000D1EF1">
        <w:rPr>
          <w:bCs/>
          <w:color w:val="000000"/>
          <w:szCs w:val="21"/>
        </w:rPr>
        <w:t>E</w:t>
      </w:r>
      <w:r w:rsidRPr="000D1EF1">
        <w:rPr>
          <w:rFonts w:hint="eastAsia"/>
          <w:bCs/>
          <w:color w:val="000000"/>
          <w:szCs w:val="21"/>
        </w:rPr>
        <w:t>为前一日的基金资产净值</w:t>
      </w:r>
    </w:p>
    <w:p w:rsidR="0032014A" w:rsidRPr="000D1EF1" w:rsidRDefault="0032014A">
      <w:pPr>
        <w:spacing w:line="360" w:lineRule="auto"/>
        <w:ind w:firstLineChars="200" w:firstLine="420"/>
        <w:rPr>
          <w:bCs/>
          <w:color w:val="000000"/>
          <w:szCs w:val="21"/>
        </w:rPr>
      </w:pPr>
      <w:r w:rsidRPr="000D1EF1">
        <w:rPr>
          <w:rFonts w:hint="eastAsia"/>
          <w:bCs/>
          <w:color w:val="000000"/>
          <w:szCs w:val="21"/>
        </w:rPr>
        <w:t>基金管理费每日计提，逐日累计至每月月末，按月支付。由基金托管人根据与基金管理人核对一致的财务数据，自动在月初</w:t>
      </w:r>
      <w:r w:rsidRPr="000D1EF1">
        <w:rPr>
          <w:bCs/>
          <w:color w:val="000000"/>
          <w:szCs w:val="21"/>
        </w:rPr>
        <w:t>5</w:t>
      </w:r>
      <w:r w:rsidRPr="000D1EF1">
        <w:rPr>
          <w:rFonts w:hint="eastAsia"/>
          <w:bCs/>
          <w:color w:val="000000"/>
          <w:szCs w:val="21"/>
        </w:rPr>
        <w:t>个工作日内</w:t>
      </w:r>
      <w:r w:rsidR="001D7C65" w:rsidRPr="000D1EF1">
        <w:rPr>
          <w:rFonts w:hint="eastAsia"/>
          <w:bCs/>
          <w:color w:val="000000"/>
          <w:szCs w:val="21"/>
        </w:rPr>
        <w:t>、按照指定的账户路径进行资金支付，管理人无需再出具资金划拨指令</w:t>
      </w:r>
      <w:r w:rsidRPr="000D1EF1">
        <w:rPr>
          <w:rFonts w:hint="eastAsia"/>
          <w:bCs/>
          <w:color w:val="000000"/>
          <w:szCs w:val="21"/>
        </w:rPr>
        <w:t>。若遇法定节假日、休息日等，支付日期顺延。费用自动扣划后，管理人应进行核对，如发现数据不符，及时联系托管人协商解决。</w:t>
      </w:r>
    </w:p>
    <w:p w:rsidR="006B3F2B" w:rsidRPr="000D1EF1" w:rsidRDefault="006B3F2B" w:rsidP="006B3F2B">
      <w:pPr>
        <w:spacing w:line="360" w:lineRule="auto"/>
        <w:ind w:firstLineChars="200" w:firstLine="420"/>
        <w:rPr>
          <w:kern w:val="0"/>
          <w:szCs w:val="21"/>
        </w:rPr>
      </w:pPr>
      <w:r w:rsidRPr="000D1EF1">
        <w:rPr>
          <w:rFonts w:hint="eastAsia"/>
          <w:bCs/>
          <w:szCs w:val="21"/>
        </w:rPr>
        <w:t>（</w:t>
      </w:r>
      <w:r w:rsidRPr="000D1EF1">
        <w:rPr>
          <w:bCs/>
          <w:szCs w:val="21"/>
        </w:rPr>
        <w:t>2</w:t>
      </w:r>
      <w:r w:rsidRPr="000D1EF1">
        <w:rPr>
          <w:rFonts w:hint="eastAsia"/>
          <w:bCs/>
          <w:szCs w:val="21"/>
        </w:rPr>
        <w:t>）基金托管人的托管费</w:t>
      </w:r>
    </w:p>
    <w:p w:rsidR="006B3F2B" w:rsidRPr="000D1EF1" w:rsidRDefault="00C70944" w:rsidP="006B3F2B">
      <w:pPr>
        <w:spacing w:line="360" w:lineRule="auto"/>
        <w:ind w:firstLineChars="200" w:firstLine="420"/>
        <w:rPr>
          <w:kern w:val="0"/>
          <w:szCs w:val="21"/>
        </w:rPr>
      </w:pPr>
      <w:r w:rsidRPr="00C70944">
        <w:rPr>
          <w:rFonts w:hint="eastAsia"/>
          <w:kern w:val="0"/>
          <w:szCs w:val="21"/>
        </w:rPr>
        <w:t>本基金的托管费按前一日基金资产净值的</w:t>
      </w:r>
      <w:r w:rsidRPr="00C70944">
        <w:rPr>
          <w:kern w:val="0"/>
          <w:szCs w:val="21"/>
        </w:rPr>
        <w:t>0.20%</w:t>
      </w:r>
      <w:r w:rsidRPr="00C70944">
        <w:rPr>
          <w:rFonts w:hint="eastAsia"/>
          <w:kern w:val="0"/>
          <w:szCs w:val="21"/>
        </w:rPr>
        <w:t>年费率计提。基金托管费的计算方法如下：</w:t>
      </w:r>
    </w:p>
    <w:p w:rsidR="006B3F2B" w:rsidRPr="000D1EF1" w:rsidRDefault="00C70944" w:rsidP="006B3F2B">
      <w:pPr>
        <w:spacing w:line="360" w:lineRule="auto"/>
        <w:ind w:firstLineChars="200" w:firstLine="420"/>
        <w:rPr>
          <w:kern w:val="0"/>
          <w:szCs w:val="21"/>
        </w:rPr>
      </w:pPr>
      <w:r w:rsidRPr="00C70944">
        <w:rPr>
          <w:kern w:val="0"/>
          <w:szCs w:val="21"/>
        </w:rPr>
        <w:t>H</w:t>
      </w:r>
      <w:r w:rsidRPr="00C70944">
        <w:rPr>
          <w:rFonts w:hint="eastAsia"/>
          <w:kern w:val="0"/>
          <w:szCs w:val="21"/>
        </w:rPr>
        <w:t>＝</w:t>
      </w:r>
      <w:r w:rsidRPr="00C70944">
        <w:rPr>
          <w:kern w:val="0"/>
          <w:szCs w:val="21"/>
        </w:rPr>
        <w:t>E</w:t>
      </w:r>
      <w:r w:rsidRPr="00C70944">
        <w:rPr>
          <w:rFonts w:hint="eastAsia"/>
          <w:kern w:val="0"/>
          <w:szCs w:val="21"/>
        </w:rPr>
        <w:t>×</w:t>
      </w:r>
      <w:r w:rsidRPr="00C70944">
        <w:rPr>
          <w:kern w:val="0"/>
          <w:szCs w:val="21"/>
        </w:rPr>
        <w:t>0.20%</w:t>
      </w:r>
      <w:r w:rsidRPr="00C70944">
        <w:rPr>
          <w:rFonts w:hint="eastAsia"/>
          <w:kern w:val="0"/>
          <w:szCs w:val="21"/>
        </w:rPr>
        <w:t>÷当年天数</w:t>
      </w:r>
    </w:p>
    <w:p w:rsidR="006B3F2B" w:rsidRPr="000D1EF1" w:rsidRDefault="00C70944" w:rsidP="006B3F2B">
      <w:pPr>
        <w:spacing w:line="360" w:lineRule="auto"/>
        <w:ind w:firstLineChars="200" w:firstLine="420"/>
        <w:rPr>
          <w:kern w:val="0"/>
          <w:szCs w:val="21"/>
        </w:rPr>
      </w:pPr>
      <w:r w:rsidRPr="00C70944">
        <w:rPr>
          <w:kern w:val="0"/>
          <w:szCs w:val="21"/>
        </w:rPr>
        <w:t>H</w:t>
      </w:r>
      <w:r w:rsidRPr="00C70944">
        <w:rPr>
          <w:rFonts w:hint="eastAsia"/>
          <w:kern w:val="0"/>
          <w:szCs w:val="21"/>
        </w:rPr>
        <w:t>为每日应计提的基金托管费</w:t>
      </w:r>
    </w:p>
    <w:p w:rsidR="006B3F2B" w:rsidRPr="000D1EF1" w:rsidRDefault="00C70944" w:rsidP="006B3F2B">
      <w:pPr>
        <w:spacing w:line="360" w:lineRule="auto"/>
        <w:ind w:firstLineChars="200" w:firstLine="420"/>
        <w:rPr>
          <w:kern w:val="0"/>
          <w:szCs w:val="21"/>
        </w:rPr>
      </w:pPr>
      <w:r w:rsidRPr="00C70944">
        <w:rPr>
          <w:kern w:val="0"/>
          <w:szCs w:val="21"/>
        </w:rPr>
        <w:t>E</w:t>
      </w:r>
      <w:r w:rsidRPr="00C70944">
        <w:rPr>
          <w:rFonts w:hint="eastAsia"/>
          <w:kern w:val="0"/>
          <w:szCs w:val="21"/>
        </w:rPr>
        <w:t>为前一日的基金资产净值</w:t>
      </w:r>
    </w:p>
    <w:p w:rsidR="001D7C65" w:rsidRPr="000D1EF1" w:rsidRDefault="001D7C65" w:rsidP="001D7C65">
      <w:pPr>
        <w:spacing w:line="360" w:lineRule="auto"/>
        <w:ind w:firstLineChars="200" w:firstLine="420"/>
        <w:rPr>
          <w:color w:val="000000"/>
        </w:rPr>
      </w:pPr>
      <w:r w:rsidRPr="000D1EF1">
        <w:rPr>
          <w:rFonts w:hint="eastAsia"/>
          <w:color w:val="000000"/>
        </w:rPr>
        <w:t>基金托管费每日</w:t>
      </w:r>
      <w:r w:rsidRPr="000D1EF1">
        <w:rPr>
          <w:rFonts w:hint="eastAsia"/>
          <w:bCs/>
          <w:color w:val="000000"/>
          <w:szCs w:val="21"/>
        </w:rPr>
        <w:t>计提</w:t>
      </w:r>
      <w:r w:rsidRPr="000D1EF1">
        <w:rPr>
          <w:rFonts w:hint="eastAsia"/>
          <w:color w:val="000000"/>
        </w:rPr>
        <w:t>，逐日累计至每月月末，按月支付</w:t>
      </w:r>
      <w:r w:rsidRPr="000D1EF1">
        <w:rPr>
          <w:rFonts w:hint="eastAsia"/>
          <w:bCs/>
          <w:color w:val="000000"/>
          <w:szCs w:val="21"/>
        </w:rPr>
        <w:t>。</w:t>
      </w:r>
      <w:r w:rsidRPr="000D1EF1">
        <w:rPr>
          <w:rFonts w:hint="eastAsia"/>
          <w:color w:val="000000"/>
        </w:rPr>
        <w:t>由基金</w:t>
      </w:r>
      <w:r w:rsidRPr="000D1EF1">
        <w:rPr>
          <w:rFonts w:hint="eastAsia"/>
          <w:bCs/>
          <w:color w:val="000000"/>
          <w:szCs w:val="21"/>
        </w:rPr>
        <w:t>托管人根据与基金</w:t>
      </w:r>
      <w:r w:rsidRPr="000D1EF1">
        <w:rPr>
          <w:rFonts w:hint="eastAsia"/>
          <w:color w:val="000000"/>
        </w:rPr>
        <w:t>管理人</w:t>
      </w:r>
      <w:r w:rsidRPr="000D1EF1">
        <w:rPr>
          <w:rFonts w:hint="eastAsia"/>
          <w:bCs/>
          <w:color w:val="000000"/>
          <w:szCs w:val="21"/>
        </w:rPr>
        <w:t>核对一致的财务数据，自动在月初</w:t>
      </w:r>
      <w:r w:rsidRPr="000D1EF1">
        <w:rPr>
          <w:bCs/>
          <w:color w:val="000000"/>
          <w:szCs w:val="21"/>
        </w:rPr>
        <w:t>5</w:t>
      </w:r>
      <w:r w:rsidRPr="000D1EF1">
        <w:rPr>
          <w:rFonts w:hint="eastAsia"/>
          <w:color w:val="000000"/>
        </w:rPr>
        <w:t>个工作日内</w:t>
      </w:r>
      <w:r w:rsidRPr="000D1EF1">
        <w:rPr>
          <w:rFonts w:hint="eastAsia"/>
          <w:bCs/>
          <w:color w:val="000000"/>
          <w:szCs w:val="21"/>
        </w:rPr>
        <w:t>、按照指定的账户路径进行资金支付，管理人无需再出具资金划拨指令</w:t>
      </w:r>
      <w:r w:rsidRPr="000D1EF1">
        <w:rPr>
          <w:rFonts w:hint="eastAsia"/>
          <w:color w:val="000000"/>
        </w:rPr>
        <w:t>。若遇法定节假日、</w:t>
      </w:r>
      <w:r w:rsidRPr="000D1EF1">
        <w:rPr>
          <w:rFonts w:hint="eastAsia"/>
          <w:bCs/>
          <w:color w:val="000000"/>
          <w:szCs w:val="21"/>
        </w:rPr>
        <w:t>休息</w:t>
      </w:r>
      <w:r w:rsidRPr="000D1EF1">
        <w:rPr>
          <w:rFonts w:hint="eastAsia"/>
          <w:color w:val="000000"/>
        </w:rPr>
        <w:t>日等</w:t>
      </w:r>
      <w:r w:rsidRPr="000D1EF1">
        <w:rPr>
          <w:rFonts w:hint="eastAsia"/>
          <w:bCs/>
          <w:color w:val="000000"/>
          <w:szCs w:val="21"/>
        </w:rPr>
        <w:t>，</w:t>
      </w:r>
      <w:r w:rsidRPr="000D1EF1">
        <w:rPr>
          <w:rFonts w:hint="eastAsia"/>
          <w:color w:val="000000"/>
        </w:rPr>
        <w:t>支付日期顺延。费用自动扣划后，管理人应进行核对，如发现数据不符，及时联系托管人协商解决。</w:t>
      </w:r>
    </w:p>
    <w:p w:rsidR="006B3F2B" w:rsidRPr="000D1EF1" w:rsidRDefault="006B3F2B" w:rsidP="006B3F2B">
      <w:pPr>
        <w:spacing w:line="360" w:lineRule="auto"/>
        <w:ind w:firstLineChars="200" w:firstLine="420"/>
        <w:rPr>
          <w:bCs/>
          <w:color w:val="000000"/>
          <w:szCs w:val="21"/>
        </w:rPr>
      </w:pPr>
      <w:r w:rsidRPr="000D1EF1">
        <w:rPr>
          <w:rFonts w:hint="eastAsia"/>
          <w:bCs/>
          <w:szCs w:val="21"/>
        </w:rPr>
        <w:t>（</w:t>
      </w:r>
      <w:r w:rsidRPr="000D1EF1">
        <w:rPr>
          <w:bCs/>
          <w:szCs w:val="21"/>
        </w:rPr>
        <w:t>3</w:t>
      </w:r>
      <w:r w:rsidRPr="000D1EF1">
        <w:rPr>
          <w:rFonts w:hint="eastAsia"/>
          <w:bCs/>
          <w:szCs w:val="21"/>
        </w:rPr>
        <w:t>）基金销售服务费</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销售服务费可用于本基金市场推广、销售以及基金份额持有人服务等各项费用。本基金份额分为不同的类别，适用不同的销售服务费率。其中，</w:t>
      </w:r>
      <w:r w:rsidRPr="000D1EF1">
        <w:rPr>
          <w:bCs/>
          <w:color w:val="000000"/>
          <w:szCs w:val="21"/>
        </w:rPr>
        <w:t>A</w:t>
      </w:r>
      <w:r w:rsidRPr="000D1EF1">
        <w:rPr>
          <w:rFonts w:hint="eastAsia"/>
          <w:bCs/>
          <w:color w:val="000000"/>
          <w:szCs w:val="21"/>
        </w:rPr>
        <w:t>类基金份额不收取销售服务费，</w:t>
      </w:r>
      <w:r w:rsidRPr="000D1EF1">
        <w:rPr>
          <w:bCs/>
          <w:color w:val="000000"/>
          <w:szCs w:val="21"/>
        </w:rPr>
        <w:t>C</w:t>
      </w:r>
      <w:r w:rsidRPr="000D1EF1">
        <w:rPr>
          <w:rFonts w:hint="eastAsia"/>
          <w:bCs/>
          <w:color w:val="000000"/>
          <w:szCs w:val="21"/>
        </w:rPr>
        <w:t>类基金份额销售服务费年费率为</w:t>
      </w:r>
      <w:r w:rsidRPr="000D1EF1">
        <w:rPr>
          <w:bCs/>
          <w:color w:val="000000"/>
          <w:szCs w:val="21"/>
        </w:rPr>
        <w:t>0.40%</w:t>
      </w:r>
      <w:r w:rsidRPr="000D1EF1">
        <w:rPr>
          <w:rFonts w:hint="eastAsia"/>
          <w:bCs/>
          <w:color w:val="000000"/>
          <w:szCs w:val="21"/>
        </w:rPr>
        <w:t>。</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基金销售服务费计提的计算公式具体如下：</w:t>
      </w:r>
    </w:p>
    <w:p w:rsidR="006B3F2B" w:rsidRPr="000D1EF1" w:rsidRDefault="006B3F2B" w:rsidP="006B3F2B">
      <w:pPr>
        <w:spacing w:line="360" w:lineRule="auto"/>
        <w:ind w:firstLineChars="200" w:firstLine="420"/>
        <w:rPr>
          <w:bCs/>
          <w:color w:val="000000"/>
          <w:szCs w:val="21"/>
        </w:rPr>
      </w:pPr>
      <w:r w:rsidRPr="000D1EF1">
        <w:rPr>
          <w:bCs/>
          <w:color w:val="000000"/>
          <w:szCs w:val="21"/>
        </w:rPr>
        <w:t>H</w:t>
      </w:r>
      <w:r w:rsidRPr="000D1EF1">
        <w:rPr>
          <w:rFonts w:hint="eastAsia"/>
          <w:bCs/>
          <w:color w:val="000000"/>
          <w:szCs w:val="21"/>
        </w:rPr>
        <w:t>＝</w:t>
      </w:r>
      <w:r w:rsidRPr="000D1EF1">
        <w:rPr>
          <w:bCs/>
          <w:color w:val="000000"/>
          <w:szCs w:val="21"/>
        </w:rPr>
        <w:t>E</w:t>
      </w:r>
      <w:r w:rsidRPr="000D1EF1">
        <w:rPr>
          <w:rFonts w:hint="eastAsia"/>
          <w:bCs/>
          <w:color w:val="000000"/>
          <w:szCs w:val="21"/>
        </w:rPr>
        <w:t>×</w:t>
      </w:r>
      <w:r w:rsidRPr="000D1EF1">
        <w:rPr>
          <w:bCs/>
          <w:color w:val="000000"/>
          <w:szCs w:val="21"/>
        </w:rPr>
        <w:t>R</w:t>
      </w:r>
      <w:r w:rsidRPr="000D1EF1">
        <w:rPr>
          <w:rFonts w:hint="eastAsia"/>
          <w:bCs/>
          <w:color w:val="000000"/>
          <w:szCs w:val="21"/>
        </w:rPr>
        <w:t>÷当年天数</w:t>
      </w:r>
    </w:p>
    <w:p w:rsidR="006B3F2B" w:rsidRPr="000D1EF1" w:rsidRDefault="006B3F2B" w:rsidP="006B3F2B">
      <w:pPr>
        <w:spacing w:line="360" w:lineRule="auto"/>
        <w:ind w:firstLineChars="200" w:firstLine="420"/>
        <w:rPr>
          <w:bCs/>
          <w:color w:val="000000"/>
          <w:szCs w:val="21"/>
        </w:rPr>
      </w:pPr>
      <w:r w:rsidRPr="000D1EF1">
        <w:rPr>
          <w:bCs/>
          <w:color w:val="000000"/>
          <w:szCs w:val="21"/>
        </w:rPr>
        <w:t>H</w:t>
      </w:r>
      <w:r w:rsidRPr="000D1EF1">
        <w:rPr>
          <w:rFonts w:hint="eastAsia"/>
          <w:bCs/>
          <w:color w:val="000000"/>
          <w:szCs w:val="21"/>
        </w:rPr>
        <w:t>为各类别基金份额每日应计提的销售服务费</w:t>
      </w:r>
    </w:p>
    <w:p w:rsidR="006B3F2B" w:rsidRPr="000D1EF1" w:rsidRDefault="006B3F2B" w:rsidP="006B3F2B">
      <w:pPr>
        <w:spacing w:line="360" w:lineRule="auto"/>
        <w:ind w:firstLineChars="200" w:firstLine="420"/>
        <w:rPr>
          <w:bCs/>
          <w:color w:val="000000"/>
          <w:szCs w:val="21"/>
        </w:rPr>
      </w:pPr>
      <w:r w:rsidRPr="000D1EF1">
        <w:rPr>
          <w:bCs/>
          <w:color w:val="000000"/>
          <w:szCs w:val="21"/>
        </w:rPr>
        <w:t>E</w:t>
      </w:r>
      <w:r w:rsidRPr="000D1EF1">
        <w:rPr>
          <w:rFonts w:hint="eastAsia"/>
          <w:bCs/>
          <w:color w:val="000000"/>
          <w:szCs w:val="21"/>
        </w:rPr>
        <w:t>为各类别基金份额前一日基金资产净值</w:t>
      </w:r>
    </w:p>
    <w:p w:rsidR="006B3F2B" w:rsidRPr="000D1EF1" w:rsidRDefault="006B3F2B" w:rsidP="006B3F2B">
      <w:pPr>
        <w:spacing w:line="360" w:lineRule="auto"/>
        <w:ind w:firstLineChars="200" w:firstLine="420"/>
        <w:rPr>
          <w:bCs/>
          <w:color w:val="000000"/>
          <w:szCs w:val="21"/>
        </w:rPr>
      </w:pPr>
      <w:r w:rsidRPr="000D1EF1">
        <w:rPr>
          <w:bCs/>
          <w:color w:val="000000"/>
          <w:szCs w:val="21"/>
        </w:rPr>
        <w:t>R</w:t>
      </w:r>
      <w:r w:rsidRPr="000D1EF1">
        <w:rPr>
          <w:rFonts w:hint="eastAsia"/>
          <w:bCs/>
          <w:color w:val="000000"/>
          <w:szCs w:val="21"/>
        </w:rPr>
        <w:t>为各类别基金份额适用的销售服务费率</w:t>
      </w:r>
    </w:p>
    <w:p w:rsidR="001D7C65" w:rsidRPr="000D1EF1" w:rsidRDefault="001D7C65" w:rsidP="001D7C65">
      <w:pPr>
        <w:spacing w:line="360" w:lineRule="auto"/>
        <w:ind w:firstLineChars="200" w:firstLine="420"/>
        <w:rPr>
          <w:bCs/>
          <w:color w:val="000000"/>
          <w:szCs w:val="21"/>
        </w:rPr>
      </w:pPr>
      <w:r w:rsidRPr="000D1EF1">
        <w:rPr>
          <w:rFonts w:hint="eastAsia"/>
          <w:bCs/>
          <w:color w:val="000000"/>
          <w:szCs w:val="21"/>
        </w:rPr>
        <w:t>销售服务费每日计提，逐日累计至每月月末，按月支付。由基金托管人根据与基金管理人核对一致的财务数据，自动在月初</w:t>
      </w:r>
      <w:r w:rsidRPr="000D1EF1">
        <w:rPr>
          <w:bCs/>
          <w:color w:val="000000"/>
          <w:szCs w:val="21"/>
        </w:rPr>
        <w:t>5</w:t>
      </w:r>
      <w:r w:rsidRPr="000D1EF1">
        <w:rPr>
          <w:rFonts w:hint="eastAsia"/>
          <w:bCs/>
          <w:color w:val="000000"/>
          <w:szCs w:val="21"/>
        </w:rPr>
        <w:t>个工作日内、按照指定的账户路径进行资金支付，管理人无需再出具资金划拨指令。若遇法定节假日、休息日等，支付日期顺延。费用自动扣划后，管理人应进行核对，如发现数据不符，及时联系托管人协商解决。</w:t>
      </w:r>
    </w:p>
    <w:p w:rsidR="00BB6652" w:rsidRPr="000D1EF1" w:rsidRDefault="006B3F2B">
      <w:pPr>
        <w:spacing w:line="360" w:lineRule="auto"/>
        <w:ind w:firstLineChars="200" w:firstLine="420"/>
        <w:rPr>
          <w:bCs/>
          <w:szCs w:val="21"/>
        </w:rPr>
      </w:pPr>
      <w:r w:rsidRPr="000D1EF1">
        <w:rPr>
          <w:rFonts w:hint="eastAsia"/>
          <w:bCs/>
          <w:szCs w:val="21"/>
        </w:rPr>
        <w:t>上述</w:t>
      </w:r>
      <w:r w:rsidR="00C70944" w:rsidRPr="00C70944">
        <w:rPr>
          <w:bCs/>
          <w:szCs w:val="21"/>
        </w:rPr>
        <w:t>“</w:t>
      </w:r>
      <w:r w:rsidRPr="000D1EF1">
        <w:rPr>
          <w:rFonts w:hint="eastAsia"/>
          <w:bCs/>
          <w:szCs w:val="21"/>
        </w:rPr>
        <w:t>（一）</w:t>
      </w:r>
      <w:r w:rsidRPr="000D1EF1">
        <w:rPr>
          <w:bCs/>
          <w:szCs w:val="21"/>
        </w:rPr>
        <w:t>1</w:t>
      </w:r>
      <w:r w:rsidRPr="000D1EF1">
        <w:rPr>
          <w:rFonts w:hint="eastAsia"/>
          <w:bCs/>
          <w:szCs w:val="21"/>
        </w:rPr>
        <w:t>、基金费用的种类”中第（</w:t>
      </w:r>
      <w:r w:rsidRPr="000D1EF1">
        <w:rPr>
          <w:bCs/>
          <w:szCs w:val="21"/>
        </w:rPr>
        <w:t>4</w:t>
      </w:r>
      <w:r w:rsidRPr="000D1EF1">
        <w:rPr>
          <w:rFonts w:hint="eastAsia"/>
          <w:bCs/>
          <w:szCs w:val="21"/>
        </w:rPr>
        <w:t>）－（</w:t>
      </w:r>
      <w:r w:rsidRPr="000D1EF1">
        <w:rPr>
          <w:bCs/>
          <w:szCs w:val="21"/>
        </w:rPr>
        <w:t>10</w:t>
      </w:r>
      <w:r w:rsidRPr="000D1EF1">
        <w:rPr>
          <w:rFonts w:hint="eastAsia"/>
          <w:bCs/>
          <w:szCs w:val="21"/>
        </w:rPr>
        <w:t>）项费用，根据有关法规及相应协议规定，按费用实际支出金额列入当期费用，由基金托管人从基金财产中支付。</w:t>
      </w:r>
    </w:p>
    <w:p w:rsidR="006B3F2B" w:rsidRPr="000D1EF1" w:rsidRDefault="006B3F2B" w:rsidP="006B3F2B">
      <w:pPr>
        <w:spacing w:line="360" w:lineRule="auto"/>
        <w:ind w:firstLineChars="200" w:firstLine="420"/>
        <w:rPr>
          <w:bCs/>
          <w:szCs w:val="21"/>
        </w:rPr>
      </w:pPr>
      <w:r w:rsidRPr="000D1EF1">
        <w:rPr>
          <w:rFonts w:hint="eastAsia"/>
          <w:bCs/>
          <w:szCs w:val="21"/>
        </w:rPr>
        <w:t>（二）基金销售费用</w:t>
      </w:r>
    </w:p>
    <w:p w:rsidR="006B3F2B" w:rsidRPr="000D1EF1" w:rsidRDefault="006B3F2B" w:rsidP="006B3F2B">
      <w:pPr>
        <w:pStyle w:val="a6"/>
        <w:rPr>
          <w:rFonts w:ascii="Times New Roman"/>
          <w:szCs w:val="21"/>
        </w:rPr>
      </w:pPr>
      <w:r w:rsidRPr="000D1EF1">
        <w:rPr>
          <w:rFonts w:ascii="Times New Roman" w:hint="eastAsia"/>
          <w:szCs w:val="21"/>
        </w:rPr>
        <w:t>本基金认购费的费率水平、计算公式、收取方式和使用方式请详见本招募说明书</w:t>
      </w:r>
      <w:r w:rsidR="00C70944" w:rsidRPr="00C70944">
        <w:rPr>
          <w:rFonts w:ascii="Times New Roman"/>
          <w:szCs w:val="21"/>
        </w:rPr>
        <w:t>“</w:t>
      </w:r>
      <w:r w:rsidR="00C70944" w:rsidRPr="00C70944">
        <w:rPr>
          <w:rFonts w:ascii="Times New Roman"/>
          <w:szCs w:val="21"/>
        </w:rPr>
        <w:t>六、基金的募集</w:t>
      </w:r>
      <w:r w:rsidR="00C70944" w:rsidRPr="00C70944">
        <w:rPr>
          <w:rFonts w:ascii="Times New Roman"/>
          <w:szCs w:val="21"/>
        </w:rPr>
        <w:t>”</w:t>
      </w:r>
      <w:r w:rsidR="00C70944" w:rsidRPr="00C70944">
        <w:rPr>
          <w:rFonts w:ascii="Times New Roman"/>
          <w:szCs w:val="21"/>
        </w:rPr>
        <w:t>中</w:t>
      </w:r>
      <w:r w:rsidR="00C70944" w:rsidRPr="00C70944">
        <w:rPr>
          <w:rFonts w:ascii="Times New Roman"/>
          <w:szCs w:val="21"/>
        </w:rPr>
        <w:t>“</w:t>
      </w:r>
      <w:r w:rsidR="00C70944" w:rsidRPr="00C70944">
        <w:rPr>
          <w:rFonts w:ascii="Times New Roman"/>
          <w:szCs w:val="21"/>
        </w:rPr>
        <w:t>（</w:t>
      </w:r>
      <w:r w:rsidR="00C70944" w:rsidRPr="00C70944">
        <w:rPr>
          <w:rFonts w:ascii="Times New Roman" w:hint="eastAsia"/>
          <w:szCs w:val="21"/>
        </w:rPr>
        <w:t>十</w:t>
      </w:r>
      <w:r w:rsidR="00C70944" w:rsidRPr="00C70944">
        <w:rPr>
          <w:rFonts w:ascii="Times New Roman"/>
          <w:szCs w:val="21"/>
        </w:rPr>
        <w:t>）认购费用</w:t>
      </w:r>
      <w:r w:rsidR="00C70944" w:rsidRPr="00C70944">
        <w:rPr>
          <w:rFonts w:ascii="Times New Roman"/>
          <w:szCs w:val="21"/>
        </w:rPr>
        <w:t>”</w:t>
      </w:r>
      <w:r w:rsidR="00C70944" w:rsidRPr="00C70944">
        <w:rPr>
          <w:rFonts w:ascii="Times New Roman"/>
          <w:szCs w:val="21"/>
        </w:rPr>
        <w:t>以及</w:t>
      </w:r>
      <w:r w:rsidR="00C70944" w:rsidRPr="00C70944">
        <w:rPr>
          <w:rFonts w:ascii="Times New Roman"/>
          <w:szCs w:val="21"/>
        </w:rPr>
        <w:t>“</w:t>
      </w:r>
      <w:r w:rsidR="00C70944" w:rsidRPr="00C70944">
        <w:rPr>
          <w:rFonts w:ascii="Times New Roman"/>
          <w:szCs w:val="21"/>
        </w:rPr>
        <w:t>（十</w:t>
      </w:r>
      <w:r w:rsidR="00C70944" w:rsidRPr="00C70944">
        <w:rPr>
          <w:rFonts w:ascii="Times New Roman" w:hint="eastAsia"/>
          <w:szCs w:val="21"/>
        </w:rPr>
        <w:t>二</w:t>
      </w:r>
      <w:r w:rsidR="00C70944" w:rsidRPr="00C70944">
        <w:rPr>
          <w:rFonts w:ascii="Times New Roman"/>
          <w:szCs w:val="21"/>
        </w:rPr>
        <w:t>）认购份额的计算</w:t>
      </w:r>
      <w:r w:rsidR="00C70944" w:rsidRPr="00C70944">
        <w:rPr>
          <w:rFonts w:ascii="Times New Roman"/>
          <w:szCs w:val="21"/>
        </w:rPr>
        <w:t>”</w:t>
      </w:r>
      <w:r w:rsidR="00C70944" w:rsidRPr="00C70944">
        <w:rPr>
          <w:rFonts w:ascii="Times New Roman"/>
          <w:szCs w:val="21"/>
        </w:rPr>
        <w:t>中</w:t>
      </w:r>
      <w:r w:rsidRPr="000D1EF1">
        <w:rPr>
          <w:rFonts w:ascii="Times New Roman" w:hint="eastAsia"/>
          <w:szCs w:val="21"/>
        </w:rPr>
        <w:t>的相关规定。</w:t>
      </w:r>
    </w:p>
    <w:p w:rsidR="006B3F2B" w:rsidRPr="000D1EF1" w:rsidRDefault="006B3F2B" w:rsidP="006B3F2B">
      <w:pPr>
        <w:pStyle w:val="a6"/>
        <w:rPr>
          <w:rFonts w:ascii="Times New Roman"/>
          <w:szCs w:val="21"/>
        </w:rPr>
      </w:pPr>
      <w:r w:rsidRPr="000D1EF1">
        <w:rPr>
          <w:rFonts w:ascii="Times New Roman" w:hint="eastAsia"/>
          <w:szCs w:val="21"/>
        </w:rPr>
        <w:t>本基金申购费、赎回费的费率水平、计算公式、收取方式和使用方式请详见本招募说明</w:t>
      </w:r>
      <w:r w:rsidR="00C70944" w:rsidRPr="00C70944">
        <w:rPr>
          <w:rFonts w:ascii="Times New Roman"/>
          <w:szCs w:val="21"/>
        </w:rPr>
        <w:t>书</w:t>
      </w:r>
      <w:r w:rsidR="00C70944" w:rsidRPr="00C70944">
        <w:rPr>
          <w:rFonts w:ascii="Times New Roman"/>
          <w:szCs w:val="21"/>
        </w:rPr>
        <w:t>“</w:t>
      </w:r>
      <w:r w:rsidR="00C70944" w:rsidRPr="00C70944">
        <w:rPr>
          <w:rFonts w:ascii="Times New Roman"/>
          <w:szCs w:val="21"/>
        </w:rPr>
        <w:t>八、基金份额的申购、赎回与转换</w:t>
      </w:r>
      <w:r w:rsidR="00C70944" w:rsidRPr="00C70944">
        <w:rPr>
          <w:rFonts w:ascii="Times New Roman"/>
          <w:szCs w:val="21"/>
        </w:rPr>
        <w:t>”</w:t>
      </w:r>
      <w:r w:rsidR="00C70944" w:rsidRPr="00C70944">
        <w:rPr>
          <w:rFonts w:ascii="Times New Roman"/>
          <w:szCs w:val="21"/>
        </w:rPr>
        <w:t>中的</w:t>
      </w:r>
      <w:r w:rsidR="00C70944" w:rsidRPr="00C70944">
        <w:rPr>
          <w:rFonts w:ascii="Times New Roman"/>
          <w:szCs w:val="21"/>
        </w:rPr>
        <w:t>“</w:t>
      </w:r>
      <w:r w:rsidR="00C70944" w:rsidRPr="00C70944">
        <w:rPr>
          <w:rFonts w:ascii="Times New Roman"/>
          <w:szCs w:val="21"/>
        </w:rPr>
        <w:t>（六）申购费与赎回费</w:t>
      </w:r>
      <w:r w:rsidR="00C70944" w:rsidRPr="00C70944">
        <w:rPr>
          <w:rFonts w:ascii="Times New Roman"/>
          <w:szCs w:val="21"/>
        </w:rPr>
        <w:t>”</w:t>
      </w:r>
      <w:r w:rsidR="00C70944" w:rsidRPr="00C70944">
        <w:rPr>
          <w:rFonts w:ascii="Times New Roman"/>
          <w:szCs w:val="21"/>
        </w:rPr>
        <w:t>与</w:t>
      </w:r>
      <w:r w:rsidR="00C70944" w:rsidRPr="00C70944">
        <w:rPr>
          <w:rFonts w:ascii="Times New Roman"/>
          <w:szCs w:val="21"/>
        </w:rPr>
        <w:t>“</w:t>
      </w:r>
      <w:r w:rsidR="00C70944" w:rsidRPr="00C70944">
        <w:rPr>
          <w:rFonts w:ascii="Times New Roman"/>
          <w:szCs w:val="21"/>
        </w:rPr>
        <w:t>（七）申购份额与赎回金额的计算方式</w:t>
      </w:r>
      <w:r w:rsidR="00C70944" w:rsidRPr="00C70944">
        <w:rPr>
          <w:rFonts w:ascii="Times New Roman"/>
          <w:szCs w:val="21"/>
        </w:rPr>
        <w:t>”</w:t>
      </w:r>
      <w:r w:rsidR="00C70944" w:rsidRPr="00C70944">
        <w:rPr>
          <w:rFonts w:ascii="Times New Roman"/>
          <w:szCs w:val="21"/>
        </w:rPr>
        <w:t>中</w:t>
      </w:r>
      <w:r w:rsidRPr="000D1EF1">
        <w:rPr>
          <w:rFonts w:ascii="Times New Roman" w:hint="eastAsia"/>
          <w:szCs w:val="21"/>
        </w:rPr>
        <w:t>的相关规定。</w:t>
      </w:r>
    </w:p>
    <w:p w:rsidR="006B3F2B" w:rsidRPr="000D1EF1" w:rsidRDefault="006B3F2B" w:rsidP="006B3F2B">
      <w:pPr>
        <w:spacing w:line="360" w:lineRule="auto"/>
        <w:ind w:firstLineChars="200" w:firstLine="420"/>
        <w:rPr>
          <w:bCs/>
          <w:szCs w:val="21"/>
        </w:rPr>
      </w:pPr>
      <w:r w:rsidRPr="000D1EF1">
        <w:rPr>
          <w:rFonts w:hint="eastAsia"/>
          <w:bCs/>
          <w:szCs w:val="21"/>
        </w:rPr>
        <w:t>（三）不列入基金费用的项目</w:t>
      </w:r>
    </w:p>
    <w:p w:rsidR="006B3F2B" w:rsidRPr="000D1EF1" w:rsidRDefault="006B3F2B" w:rsidP="006B3F2B">
      <w:pPr>
        <w:spacing w:line="360" w:lineRule="auto"/>
        <w:ind w:firstLineChars="200" w:firstLine="420"/>
        <w:rPr>
          <w:bCs/>
          <w:szCs w:val="21"/>
        </w:rPr>
      </w:pPr>
      <w:r w:rsidRPr="000D1EF1">
        <w:rPr>
          <w:rFonts w:hint="eastAsia"/>
          <w:bCs/>
          <w:szCs w:val="21"/>
        </w:rPr>
        <w:t>下列费用不列入基金费用：</w:t>
      </w:r>
    </w:p>
    <w:p w:rsidR="006B3F2B" w:rsidRPr="000D1EF1" w:rsidRDefault="006B3F2B" w:rsidP="006B3F2B">
      <w:pPr>
        <w:spacing w:line="360" w:lineRule="auto"/>
        <w:ind w:firstLineChars="200" w:firstLine="420"/>
        <w:rPr>
          <w:bCs/>
          <w:szCs w:val="21"/>
        </w:rPr>
      </w:pPr>
      <w:r w:rsidRPr="000D1EF1">
        <w:rPr>
          <w:bCs/>
          <w:szCs w:val="21"/>
        </w:rPr>
        <w:t>1</w:t>
      </w:r>
      <w:r w:rsidRPr="000D1EF1">
        <w:rPr>
          <w:rFonts w:hint="eastAsia"/>
          <w:bCs/>
          <w:szCs w:val="21"/>
        </w:rPr>
        <w:t>、基金管理人和基金托管人因未履行或未完全履行义务导致的费用支出或基金财产的损失。</w:t>
      </w:r>
    </w:p>
    <w:p w:rsidR="006B3F2B" w:rsidRPr="000D1EF1" w:rsidRDefault="006B3F2B" w:rsidP="006B3F2B">
      <w:pPr>
        <w:spacing w:line="360" w:lineRule="auto"/>
        <w:ind w:firstLineChars="200" w:firstLine="420"/>
        <w:rPr>
          <w:bCs/>
          <w:szCs w:val="21"/>
        </w:rPr>
      </w:pPr>
      <w:r w:rsidRPr="000D1EF1">
        <w:rPr>
          <w:bCs/>
          <w:szCs w:val="21"/>
        </w:rPr>
        <w:t>2</w:t>
      </w:r>
      <w:r w:rsidRPr="000D1EF1">
        <w:rPr>
          <w:rFonts w:hint="eastAsia"/>
          <w:bCs/>
          <w:szCs w:val="21"/>
        </w:rPr>
        <w:t>、基金管理人和基金托管人处理与基金运作无关的事项发生的费用。</w:t>
      </w:r>
    </w:p>
    <w:p w:rsidR="006B3F2B" w:rsidRPr="000D1EF1" w:rsidRDefault="006B3F2B" w:rsidP="006B3F2B">
      <w:pPr>
        <w:spacing w:line="360" w:lineRule="auto"/>
        <w:ind w:firstLineChars="200" w:firstLine="420"/>
        <w:rPr>
          <w:bCs/>
          <w:szCs w:val="21"/>
        </w:rPr>
      </w:pPr>
      <w:r w:rsidRPr="000D1EF1">
        <w:rPr>
          <w:bCs/>
          <w:szCs w:val="21"/>
        </w:rPr>
        <w:t>3</w:t>
      </w:r>
      <w:r w:rsidRPr="000D1EF1">
        <w:rPr>
          <w:rFonts w:hint="eastAsia"/>
          <w:bCs/>
          <w:szCs w:val="21"/>
        </w:rPr>
        <w:t>、《基金合同》生效前的律师费、会计师费和信息披露费用等相关费用。</w:t>
      </w:r>
    </w:p>
    <w:p w:rsidR="006B3F2B" w:rsidRPr="000D1EF1" w:rsidRDefault="006B3F2B" w:rsidP="006B3F2B">
      <w:pPr>
        <w:spacing w:line="360" w:lineRule="auto"/>
        <w:ind w:firstLineChars="200" w:firstLine="420"/>
        <w:rPr>
          <w:bCs/>
          <w:szCs w:val="21"/>
        </w:rPr>
      </w:pPr>
      <w:r w:rsidRPr="000D1EF1">
        <w:rPr>
          <w:bCs/>
          <w:szCs w:val="21"/>
        </w:rPr>
        <w:t>4</w:t>
      </w:r>
      <w:r w:rsidRPr="000D1EF1">
        <w:rPr>
          <w:rFonts w:hint="eastAsia"/>
          <w:bCs/>
          <w:szCs w:val="21"/>
        </w:rPr>
        <w:t>、其他根据相关法律法规及中国证监会的有关规定不得列入基金费用的项目。</w:t>
      </w:r>
      <w:bookmarkStart w:id="101" w:name="_Hlt88827255"/>
      <w:bookmarkEnd w:id="101"/>
    </w:p>
    <w:p w:rsidR="006B3F2B" w:rsidRPr="000D1EF1" w:rsidRDefault="006B3F2B" w:rsidP="006B3F2B">
      <w:pPr>
        <w:spacing w:line="360" w:lineRule="auto"/>
        <w:ind w:firstLineChars="200" w:firstLine="420"/>
        <w:rPr>
          <w:bCs/>
          <w:szCs w:val="21"/>
        </w:rPr>
      </w:pPr>
      <w:r w:rsidRPr="000D1EF1">
        <w:rPr>
          <w:rFonts w:hint="eastAsia"/>
          <w:bCs/>
          <w:szCs w:val="21"/>
        </w:rPr>
        <w:t>（四）实施侧袋机制期间的基金费用</w:t>
      </w:r>
    </w:p>
    <w:p w:rsidR="006B3F2B" w:rsidRPr="000D1EF1" w:rsidRDefault="006B3F2B" w:rsidP="006B3F2B">
      <w:pPr>
        <w:spacing w:line="360" w:lineRule="auto"/>
        <w:ind w:firstLineChars="200" w:firstLine="420"/>
        <w:rPr>
          <w:bCs/>
          <w:szCs w:val="21"/>
        </w:rPr>
      </w:pPr>
      <w:r w:rsidRPr="000D1EF1">
        <w:rPr>
          <w:rFonts w:hint="eastAsia"/>
          <w:bCs/>
          <w:szCs w:val="21"/>
        </w:rPr>
        <w:t>本基金实施侧袋机制的，与侧袋账户有关的费用可以从侧袋账户中列支，但应待侧袋账户资产变现后方可列支，有关费用可酌情收取或减免，但不得收取管理费，详见招募说明书“侧袋机制”部分的规定。</w:t>
      </w:r>
    </w:p>
    <w:p w:rsidR="006B3F2B" w:rsidRPr="000D1EF1" w:rsidRDefault="006B3F2B" w:rsidP="006B3F2B">
      <w:pPr>
        <w:spacing w:line="360" w:lineRule="auto"/>
        <w:ind w:firstLineChars="200" w:firstLine="420"/>
        <w:rPr>
          <w:szCs w:val="21"/>
        </w:rPr>
      </w:pPr>
      <w:r w:rsidRPr="000D1EF1">
        <w:rPr>
          <w:rFonts w:hint="eastAsia"/>
          <w:szCs w:val="21"/>
        </w:rPr>
        <w:t>（五）基金税收</w:t>
      </w:r>
    </w:p>
    <w:p w:rsidR="006B3F2B" w:rsidRPr="000D1EF1" w:rsidRDefault="006B3F2B" w:rsidP="006B3F2B">
      <w:pPr>
        <w:spacing w:line="360" w:lineRule="auto"/>
        <w:ind w:firstLineChars="225" w:firstLine="473"/>
        <w:rPr>
          <w:bCs/>
          <w:szCs w:val="21"/>
        </w:rPr>
      </w:pPr>
      <w:r w:rsidRPr="000D1EF1">
        <w:rPr>
          <w:rFonts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bookmarkEnd w:id="99"/>
    <w:p w:rsidR="006B3F2B" w:rsidRPr="000D1EF1" w:rsidRDefault="006B3F2B" w:rsidP="006B3F2B">
      <w:pPr>
        <w:spacing w:line="360" w:lineRule="auto"/>
        <w:ind w:firstLineChars="225" w:firstLine="473"/>
        <w:rPr>
          <w:bCs/>
          <w:szCs w:val="21"/>
        </w:rPr>
      </w:pPr>
    </w:p>
    <w:p w:rsidR="006B3F2B" w:rsidRPr="000D1EF1" w:rsidRDefault="006B3F2B" w:rsidP="006B3F2B">
      <w:pPr>
        <w:widowControl/>
        <w:jc w:val="left"/>
        <w:rPr>
          <w:b/>
          <w:bCs/>
          <w:kern w:val="0"/>
          <w:szCs w:val="21"/>
        </w:rPr>
      </w:pPr>
      <w:bookmarkStart w:id="102" w:name="_Toc233456283"/>
      <w:bookmarkStart w:id="103" w:name="_Toc352001953"/>
      <w:bookmarkStart w:id="104" w:name="_Toc352002153"/>
      <w:bookmarkStart w:id="105" w:name="_Toc352002234"/>
      <w:bookmarkStart w:id="106" w:name="_Toc352263804"/>
      <w:bookmarkStart w:id="107" w:name="_Toc381791637"/>
      <w:bookmarkStart w:id="108" w:name="_Toc382409458"/>
      <w:bookmarkStart w:id="109" w:name="_Toc401644177"/>
      <w:bookmarkStart w:id="110" w:name="_Toc408387357"/>
      <w:bookmarkStart w:id="111" w:name="_Toc424913928"/>
      <w:bookmarkStart w:id="112" w:name="_Toc48206873"/>
      <w:r w:rsidRPr="000D1EF1">
        <w:rPr>
          <w:bCs/>
          <w:szCs w:val="21"/>
        </w:rPr>
        <w:br w:type="page"/>
      </w:r>
    </w:p>
    <w:p w:rsidR="006B3F2B" w:rsidRPr="000D1EF1" w:rsidRDefault="006B3F2B" w:rsidP="006B3F2B">
      <w:pPr>
        <w:pStyle w:val="1"/>
        <w:jc w:val="center"/>
        <w:rPr>
          <w:rFonts w:ascii="Times New Roman"/>
          <w:bCs/>
          <w:color w:val="auto"/>
          <w:sz w:val="21"/>
          <w:szCs w:val="21"/>
        </w:rPr>
      </w:pPr>
      <w:r w:rsidRPr="000D1EF1">
        <w:rPr>
          <w:rFonts w:ascii="Times New Roman" w:hint="eastAsia"/>
          <w:bCs/>
          <w:color w:val="auto"/>
          <w:sz w:val="21"/>
          <w:szCs w:val="21"/>
        </w:rPr>
        <w:t>十四、基金的会计与审计</w:t>
      </w:r>
      <w:bookmarkEnd w:id="102"/>
      <w:bookmarkEnd w:id="103"/>
      <w:bookmarkEnd w:id="104"/>
      <w:bookmarkEnd w:id="105"/>
      <w:bookmarkEnd w:id="106"/>
      <w:bookmarkEnd w:id="107"/>
      <w:bookmarkEnd w:id="108"/>
      <w:bookmarkEnd w:id="109"/>
      <w:bookmarkEnd w:id="110"/>
      <w:bookmarkEnd w:id="111"/>
      <w:bookmarkEnd w:id="112"/>
    </w:p>
    <w:p w:rsidR="006B3F2B" w:rsidRPr="000D1EF1" w:rsidRDefault="006B3F2B" w:rsidP="006B3F2B">
      <w:pPr>
        <w:spacing w:line="360" w:lineRule="auto"/>
        <w:ind w:firstLineChars="200" w:firstLine="420"/>
        <w:rPr>
          <w:bCs/>
          <w:szCs w:val="21"/>
        </w:rPr>
      </w:pPr>
      <w:r w:rsidRPr="000D1EF1">
        <w:rPr>
          <w:rFonts w:hint="eastAsia"/>
          <w:bCs/>
          <w:szCs w:val="21"/>
        </w:rPr>
        <w:t>（一）基金会计政策</w:t>
      </w:r>
    </w:p>
    <w:p w:rsidR="006B3F2B" w:rsidRPr="000D1EF1" w:rsidRDefault="006B3F2B" w:rsidP="006B3F2B">
      <w:pPr>
        <w:spacing w:line="360" w:lineRule="auto"/>
        <w:ind w:firstLineChars="200" w:firstLine="420"/>
        <w:rPr>
          <w:bCs/>
          <w:szCs w:val="21"/>
        </w:rPr>
      </w:pPr>
      <w:r w:rsidRPr="000D1EF1">
        <w:rPr>
          <w:bCs/>
          <w:szCs w:val="21"/>
        </w:rPr>
        <w:t>1</w:t>
      </w:r>
      <w:r w:rsidRPr="000D1EF1">
        <w:rPr>
          <w:rFonts w:hint="eastAsia"/>
          <w:bCs/>
          <w:szCs w:val="21"/>
        </w:rPr>
        <w:t>、基金管理人为本基金的基金会计责任方。</w:t>
      </w:r>
    </w:p>
    <w:p w:rsidR="006B3F2B" w:rsidRPr="000D1EF1" w:rsidRDefault="006B3F2B" w:rsidP="006B3F2B">
      <w:pPr>
        <w:spacing w:line="360" w:lineRule="auto"/>
        <w:ind w:firstLineChars="200" w:firstLine="420"/>
        <w:rPr>
          <w:bCs/>
          <w:szCs w:val="21"/>
        </w:rPr>
      </w:pPr>
      <w:r w:rsidRPr="000D1EF1">
        <w:rPr>
          <w:bCs/>
          <w:szCs w:val="21"/>
        </w:rPr>
        <w:t>2</w:t>
      </w:r>
      <w:r w:rsidRPr="000D1EF1">
        <w:rPr>
          <w:rFonts w:hint="eastAsia"/>
          <w:bCs/>
          <w:szCs w:val="21"/>
        </w:rPr>
        <w:t>、基金的会计年度为公历年度的</w:t>
      </w:r>
      <w:r w:rsidRPr="000D1EF1">
        <w:rPr>
          <w:bCs/>
          <w:szCs w:val="21"/>
        </w:rPr>
        <w:t>1</w:t>
      </w:r>
      <w:r w:rsidRPr="000D1EF1">
        <w:rPr>
          <w:rFonts w:hint="eastAsia"/>
          <w:bCs/>
          <w:szCs w:val="21"/>
        </w:rPr>
        <w:t>月</w:t>
      </w:r>
      <w:r w:rsidRPr="000D1EF1">
        <w:rPr>
          <w:bCs/>
          <w:szCs w:val="21"/>
        </w:rPr>
        <w:t>1</w:t>
      </w:r>
      <w:r w:rsidRPr="000D1EF1">
        <w:rPr>
          <w:rFonts w:hint="eastAsia"/>
          <w:bCs/>
          <w:szCs w:val="21"/>
        </w:rPr>
        <w:t>日至</w:t>
      </w:r>
      <w:r w:rsidRPr="000D1EF1">
        <w:rPr>
          <w:bCs/>
          <w:szCs w:val="21"/>
        </w:rPr>
        <w:t>12</w:t>
      </w:r>
      <w:r w:rsidRPr="000D1EF1">
        <w:rPr>
          <w:rFonts w:hint="eastAsia"/>
          <w:bCs/>
          <w:szCs w:val="21"/>
        </w:rPr>
        <w:t>月</w:t>
      </w:r>
      <w:r w:rsidRPr="000D1EF1">
        <w:rPr>
          <w:bCs/>
          <w:szCs w:val="21"/>
        </w:rPr>
        <w:t>31</w:t>
      </w:r>
      <w:r w:rsidRPr="000D1EF1">
        <w:rPr>
          <w:rFonts w:hint="eastAsia"/>
          <w:bCs/>
          <w:szCs w:val="21"/>
        </w:rPr>
        <w:t>日。</w:t>
      </w:r>
    </w:p>
    <w:p w:rsidR="006B3F2B" w:rsidRPr="000D1EF1" w:rsidRDefault="006B3F2B" w:rsidP="006B3F2B">
      <w:pPr>
        <w:spacing w:line="360" w:lineRule="auto"/>
        <w:ind w:firstLineChars="200" w:firstLine="420"/>
        <w:rPr>
          <w:bCs/>
          <w:szCs w:val="21"/>
        </w:rPr>
      </w:pPr>
      <w:r w:rsidRPr="000D1EF1">
        <w:rPr>
          <w:bCs/>
          <w:szCs w:val="21"/>
        </w:rPr>
        <w:t>3</w:t>
      </w:r>
      <w:r w:rsidRPr="000D1EF1">
        <w:rPr>
          <w:rFonts w:hint="eastAsia"/>
          <w:bCs/>
          <w:szCs w:val="21"/>
        </w:rPr>
        <w:t>、基金核算以人民币为记账本位币，以人民币元为记账单位。</w:t>
      </w:r>
    </w:p>
    <w:p w:rsidR="006B3F2B" w:rsidRPr="000D1EF1" w:rsidRDefault="006B3F2B" w:rsidP="006B3F2B">
      <w:pPr>
        <w:spacing w:line="360" w:lineRule="auto"/>
        <w:ind w:firstLineChars="200" w:firstLine="420"/>
        <w:rPr>
          <w:bCs/>
          <w:szCs w:val="21"/>
        </w:rPr>
      </w:pPr>
      <w:r w:rsidRPr="000D1EF1">
        <w:rPr>
          <w:bCs/>
          <w:szCs w:val="21"/>
        </w:rPr>
        <w:t>4</w:t>
      </w:r>
      <w:r w:rsidRPr="000D1EF1">
        <w:rPr>
          <w:rFonts w:hint="eastAsia"/>
          <w:bCs/>
          <w:szCs w:val="21"/>
        </w:rPr>
        <w:t>、会计制度执行国家有关会计制度。</w:t>
      </w:r>
    </w:p>
    <w:p w:rsidR="006B3F2B" w:rsidRPr="000D1EF1" w:rsidRDefault="006B3F2B" w:rsidP="006B3F2B">
      <w:pPr>
        <w:spacing w:line="360" w:lineRule="auto"/>
        <w:ind w:firstLineChars="200" w:firstLine="420"/>
        <w:rPr>
          <w:bCs/>
          <w:szCs w:val="21"/>
        </w:rPr>
      </w:pPr>
      <w:r w:rsidRPr="000D1EF1">
        <w:rPr>
          <w:bCs/>
          <w:szCs w:val="21"/>
        </w:rPr>
        <w:t>5</w:t>
      </w:r>
      <w:r w:rsidRPr="000D1EF1">
        <w:rPr>
          <w:rFonts w:hint="eastAsia"/>
          <w:bCs/>
          <w:szCs w:val="21"/>
        </w:rPr>
        <w:t>、本基金独立建账、独立核算。</w:t>
      </w:r>
    </w:p>
    <w:p w:rsidR="006B3F2B" w:rsidRPr="000D1EF1" w:rsidRDefault="006B3F2B" w:rsidP="006B3F2B">
      <w:pPr>
        <w:spacing w:line="360" w:lineRule="auto"/>
        <w:ind w:firstLineChars="200" w:firstLine="420"/>
        <w:rPr>
          <w:bCs/>
          <w:szCs w:val="21"/>
        </w:rPr>
      </w:pPr>
      <w:r w:rsidRPr="000D1EF1">
        <w:rPr>
          <w:bCs/>
          <w:szCs w:val="21"/>
        </w:rPr>
        <w:t>6</w:t>
      </w:r>
      <w:r w:rsidRPr="000D1EF1">
        <w:rPr>
          <w:rFonts w:hint="eastAsia"/>
          <w:bCs/>
          <w:szCs w:val="21"/>
        </w:rPr>
        <w:t>、基金管理人及基金托管人各自保留完整的会计账目、凭证并进行日常的会计核算，按照有关规定编制基金会计报表。</w:t>
      </w:r>
    </w:p>
    <w:p w:rsidR="006B3F2B" w:rsidRPr="000D1EF1" w:rsidRDefault="006B3F2B" w:rsidP="006B3F2B">
      <w:pPr>
        <w:spacing w:line="360" w:lineRule="auto"/>
        <w:ind w:firstLineChars="200" w:firstLine="420"/>
        <w:rPr>
          <w:bCs/>
          <w:szCs w:val="21"/>
        </w:rPr>
      </w:pPr>
      <w:r w:rsidRPr="000D1EF1">
        <w:rPr>
          <w:bCs/>
          <w:szCs w:val="21"/>
        </w:rPr>
        <w:t>7</w:t>
      </w:r>
      <w:r w:rsidRPr="000D1EF1">
        <w:rPr>
          <w:rFonts w:hint="eastAsia"/>
          <w:bCs/>
          <w:szCs w:val="21"/>
        </w:rPr>
        <w:t>、基金托管人每月与基金管理人就基金的会计核算、报表编制等进行核对并以书面方式确认。</w:t>
      </w:r>
    </w:p>
    <w:p w:rsidR="006B3F2B" w:rsidRPr="000D1EF1" w:rsidRDefault="006B3F2B" w:rsidP="006B3F2B">
      <w:pPr>
        <w:spacing w:line="360" w:lineRule="auto"/>
        <w:ind w:firstLineChars="200" w:firstLine="420"/>
        <w:rPr>
          <w:bCs/>
          <w:szCs w:val="21"/>
        </w:rPr>
      </w:pPr>
      <w:r w:rsidRPr="000D1EF1">
        <w:rPr>
          <w:rFonts w:hint="eastAsia"/>
          <w:bCs/>
          <w:szCs w:val="21"/>
        </w:rPr>
        <w:t>（二）基金的年度审计</w:t>
      </w:r>
    </w:p>
    <w:p w:rsidR="006B3F2B" w:rsidRPr="000D1EF1" w:rsidRDefault="006B3F2B" w:rsidP="006B3F2B">
      <w:pPr>
        <w:spacing w:line="360" w:lineRule="auto"/>
        <w:ind w:firstLineChars="200" w:firstLine="420"/>
        <w:rPr>
          <w:bCs/>
          <w:szCs w:val="21"/>
        </w:rPr>
      </w:pPr>
      <w:r w:rsidRPr="000D1EF1">
        <w:rPr>
          <w:bCs/>
          <w:szCs w:val="21"/>
        </w:rPr>
        <w:t>1</w:t>
      </w:r>
      <w:r w:rsidRPr="000D1EF1">
        <w:rPr>
          <w:rFonts w:hint="eastAsia"/>
          <w:bCs/>
          <w:szCs w:val="21"/>
        </w:rPr>
        <w:t>、基金管理人聘请与基金管理人、基金托管人相互独立的</w:t>
      </w:r>
      <w:r w:rsidRPr="000D1EF1">
        <w:rPr>
          <w:rFonts w:hint="eastAsia"/>
          <w:bCs/>
          <w:color w:val="000000"/>
          <w:szCs w:val="21"/>
        </w:rPr>
        <w:t>符合《证券法》规定</w:t>
      </w:r>
      <w:r w:rsidRPr="000D1EF1">
        <w:rPr>
          <w:rFonts w:hint="eastAsia"/>
          <w:bCs/>
          <w:szCs w:val="21"/>
        </w:rPr>
        <w:t>的会计师事务所及其注册会计师对本基金的年度财务报表进行审计。</w:t>
      </w:r>
    </w:p>
    <w:p w:rsidR="006B3F2B" w:rsidRPr="000D1EF1" w:rsidRDefault="006B3F2B" w:rsidP="006B3F2B">
      <w:pPr>
        <w:spacing w:line="360" w:lineRule="auto"/>
        <w:ind w:firstLineChars="200" w:firstLine="420"/>
        <w:rPr>
          <w:bCs/>
          <w:szCs w:val="21"/>
        </w:rPr>
      </w:pPr>
      <w:r w:rsidRPr="000D1EF1">
        <w:rPr>
          <w:bCs/>
          <w:szCs w:val="21"/>
        </w:rPr>
        <w:t>2</w:t>
      </w:r>
      <w:r w:rsidRPr="000D1EF1">
        <w:rPr>
          <w:rFonts w:hint="eastAsia"/>
          <w:bCs/>
          <w:szCs w:val="21"/>
        </w:rPr>
        <w:t>、会计师事务所更换经办注册会计师，应事先征得基金管理人同意。</w:t>
      </w:r>
    </w:p>
    <w:p w:rsidR="006B3F2B" w:rsidRPr="000D1EF1" w:rsidRDefault="006B3F2B" w:rsidP="006B3F2B">
      <w:pPr>
        <w:spacing w:line="360" w:lineRule="auto"/>
        <w:ind w:firstLineChars="200" w:firstLine="420"/>
        <w:rPr>
          <w:bCs/>
          <w:szCs w:val="21"/>
        </w:rPr>
      </w:pPr>
      <w:r w:rsidRPr="000D1EF1">
        <w:rPr>
          <w:bCs/>
          <w:szCs w:val="21"/>
        </w:rPr>
        <w:t>3</w:t>
      </w:r>
      <w:r w:rsidRPr="000D1EF1">
        <w:rPr>
          <w:rFonts w:hint="eastAsia"/>
          <w:bCs/>
          <w:szCs w:val="21"/>
        </w:rPr>
        <w:t>、</w:t>
      </w:r>
      <w:bookmarkStart w:id="113" w:name="_Hlt4221115"/>
      <w:bookmarkEnd w:id="113"/>
      <w:r w:rsidRPr="000D1EF1">
        <w:rPr>
          <w:rFonts w:hint="eastAsia"/>
          <w:bCs/>
          <w:szCs w:val="21"/>
        </w:rPr>
        <w:t>基金管理人认为有充足理由更换会计师事务所，须通报基金托管人。更换会计师事务所需按照《信息披露办法》的有关规定在规定媒介公告。</w:t>
      </w:r>
    </w:p>
    <w:p w:rsidR="006B3F2B" w:rsidRPr="000D1EF1" w:rsidRDefault="006B3F2B" w:rsidP="006B3F2B">
      <w:pPr>
        <w:widowControl/>
        <w:jc w:val="left"/>
        <w:rPr>
          <w:b/>
          <w:bCs/>
          <w:kern w:val="0"/>
          <w:szCs w:val="21"/>
        </w:rPr>
      </w:pPr>
      <w:bookmarkStart w:id="114" w:name="_Toc233456284"/>
      <w:bookmarkStart w:id="115" w:name="_Toc352001954"/>
      <w:bookmarkStart w:id="116" w:name="_Toc352002154"/>
      <w:bookmarkStart w:id="117" w:name="_Toc352002235"/>
      <w:bookmarkStart w:id="118" w:name="_Toc352263805"/>
      <w:bookmarkStart w:id="119" w:name="_Toc381791638"/>
      <w:bookmarkStart w:id="120" w:name="_Toc382409459"/>
      <w:bookmarkStart w:id="121" w:name="_Toc401644178"/>
      <w:bookmarkStart w:id="122" w:name="_Toc408387358"/>
      <w:bookmarkStart w:id="123" w:name="_Toc424913929"/>
      <w:r w:rsidRPr="000D1EF1">
        <w:rPr>
          <w:bCs/>
          <w:szCs w:val="21"/>
        </w:rPr>
        <w:br w:type="page"/>
      </w:r>
    </w:p>
    <w:p w:rsidR="006B3F2B" w:rsidRPr="000D1EF1" w:rsidRDefault="006B3F2B" w:rsidP="006B3F2B">
      <w:pPr>
        <w:pStyle w:val="1"/>
        <w:jc w:val="center"/>
        <w:rPr>
          <w:rFonts w:ascii="Times New Roman"/>
          <w:bCs/>
          <w:color w:val="auto"/>
          <w:sz w:val="21"/>
          <w:szCs w:val="21"/>
        </w:rPr>
      </w:pPr>
      <w:bookmarkStart w:id="124" w:name="_Toc48206874"/>
      <w:r w:rsidRPr="000D1EF1">
        <w:rPr>
          <w:rFonts w:ascii="Times New Roman" w:hint="eastAsia"/>
          <w:bCs/>
          <w:color w:val="auto"/>
          <w:sz w:val="21"/>
          <w:szCs w:val="21"/>
        </w:rPr>
        <w:t>十五、基金的信息披露</w:t>
      </w:r>
      <w:bookmarkEnd w:id="114"/>
      <w:bookmarkEnd w:id="115"/>
      <w:bookmarkEnd w:id="116"/>
      <w:bookmarkEnd w:id="117"/>
      <w:bookmarkEnd w:id="118"/>
      <w:bookmarkEnd w:id="119"/>
      <w:bookmarkEnd w:id="120"/>
      <w:bookmarkEnd w:id="121"/>
      <w:bookmarkEnd w:id="122"/>
      <w:bookmarkEnd w:id="123"/>
      <w:bookmarkEnd w:id="124"/>
    </w:p>
    <w:p w:rsidR="006B3F2B" w:rsidRPr="000D1EF1" w:rsidRDefault="006B3F2B" w:rsidP="006B3F2B">
      <w:pPr>
        <w:spacing w:line="360" w:lineRule="auto"/>
        <w:ind w:firstLineChars="200" w:firstLine="420"/>
        <w:rPr>
          <w:bCs/>
          <w:szCs w:val="21"/>
        </w:rPr>
      </w:pPr>
      <w:r w:rsidRPr="000D1EF1">
        <w:rPr>
          <w:rFonts w:hint="eastAsia"/>
          <w:bCs/>
          <w:szCs w:val="21"/>
        </w:rPr>
        <w:t>（一）本基金的信息披露应符合《基金法》、《运作办法》、《信息披露办法》、《流动性风险管理规定》、《基金合同》及其他有关规定。</w:t>
      </w:r>
    </w:p>
    <w:p w:rsidR="006B3F2B" w:rsidRPr="000D1EF1" w:rsidRDefault="006B3F2B" w:rsidP="006B3F2B">
      <w:pPr>
        <w:spacing w:line="360" w:lineRule="auto"/>
        <w:ind w:firstLineChars="200" w:firstLine="420"/>
        <w:rPr>
          <w:bCs/>
          <w:szCs w:val="21"/>
        </w:rPr>
      </w:pPr>
      <w:r w:rsidRPr="000D1EF1">
        <w:rPr>
          <w:rFonts w:hint="eastAsia"/>
          <w:bCs/>
          <w:szCs w:val="21"/>
        </w:rPr>
        <w:t>（二）信息披露义务人</w:t>
      </w:r>
    </w:p>
    <w:p w:rsidR="006B3F2B" w:rsidRPr="000D1EF1" w:rsidRDefault="006B3F2B" w:rsidP="006B3F2B">
      <w:pPr>
        <w:spacing w:line="360" w:lineRule="auto"/>
        <w:ind w:firstLineChars="200" w:firstLine="420"/>
        <w:rPr>
          <w:bCs/>
          <w:szCs w:val="21"/>
        </w:rPr>
      </w:pPr>
      <w:r w:rsidRPr="000D1EF1">
        <w:rPr>
          <w:rFonts w:hint="eastAsia"/>
          <w:bCs/>
          <w:szCs w:val="21"/>
        </w:rPr>
        <w:t>本基金信息披露义务人包括基金管理人、基金托管人、召集基金份额持有人大会的基金份额持有人等法律、行政法规和中国证监会规定的自然人、法人和非法人组织。</w:t>
      </w:r>
    </w:p>
    <w:p w:rsidR="006B3F2B" w:rsidRPr="000D1EF1" w:rsidRDefault="006B3F2B" w:rsidP="006B3F2B">
      <w:pPr>
        <w:spacing w:line="360" w:lineRule="auto"/>
        <w:ind w:firstLineChars="200" w:firstLine="420"/>
        <w:rPr>
          <w:bCs/>
          <w:szCs w:val="21"/>
        </w:rPr>
      </w:pPr>
      <w:r w:rsidRPr="000D1EF1">
        <w:rPr>
          <w:rFonts w:hint="eastAsia"/>
          <w:bCs/>
          <w:szCs w:val="21"/>
        </w:rPr>
        <w:t>本基金信息披露义务人应当以保护基金份额持有人利益为根本出发点，按照法律、行政法规和中国证监会的规定披露基金信息，并保证所披露信息的真实性、准确性、完整性、及时性、简明性和易得性。</w:t>
      </w:r>
    </w:p>
    <w:p w:rsidR="006B3F2B" w:rsidRPr="000D1EF1" w:rsidRDefault="006B3F2B" w:rsidP="006B3F2B">
      <w:pPr>
        <w:spacing w:line="360" w:lineRule="auto"/>
        <w:ind w:firstLineChars="200" w:firstLine="420"/>
        <w:rPr>
          <w:bCs/>
          <w:szCs w:val="21"/>
        </w:rPr>
      </w:pPr>
      <w:r w:rsidRPr="000D1EF1">
        <w:rPr>
          <w:rFonts w:hint="eastAsia"/>
          <w:bCs/>
          <w:szCs w:val="21"/>
        </w:rPr>
        <w:t>本基金信息披露义务人应当在中国证监会规定时间内，将应予披露的基金信息通过中国证监会规定媒介披露，并保证基金投资者能够按照《基金合同》约定的时间和方式查阅或者复制公开披露的信息资料。</w:t>
      </w:r>
    </w:p>
    <w:p w:rsidR="006B3F2B" w:rsidRPr="000D1EF1" w:rsidRDefault="006B3F2B" w:rsidP="006B3F2B">
      <w:pPr>
        <w:spacing w:line="360" w:lineRule="auto"/>
        <w:ind w:firstLineChars="200" w:firstLine="420"/>
        <w:rPr>
          <w:bCs/>
          <w:szCs w:val="21"/>
        </w:rPr>
      </w:pPr>
      <w:r w:rsidRPr="000D1EF1">
        <w:rPr>
          <w:rFonts w:hint="eastAsia"/>
          <w:bCs/>
          <w:szCs w:val="21"/>
        </w:rPr>
        <w:t>（三）本基金信息披露义务人承诺公开披露的基金信息，不得有下列行为：</w:t>
      </w:r>
    </w:p>
    <w:p w:rsidR="006B3F2B" w:rsidRPr="000D1EF1" w:rsidRDefault="006B3F2B" w:rsidP="006B3F2B">
      <w:pPr>
        <w:spacing w:line="360" w:lineRule="auto"/>
        <w:ind w:firstLineChars="200" w:firstLine="420"/>
        <w:rPr>
          <w:bCs/>
          <w:szCs w:val="21"/>
        </w:rPr>
      </w:pPr>
      <w:r w:rsidRPr="000D1EF1">
        <w:rPr>
          <w:bCs/>
          <w:szCs w:val="21"/>
        </w:rPr>
        <w:t>1</w:t>
      </w:r>
      <w:r w:rsidRPr="000D1EF1">
        <w:rPr>
          <w:rFonts w:hint="eastAsia"/>
          <w:bCs/>
          <w:szCs w:val="21"/>
        </w:rPr>
        <w:t>、虚假记载、误导性陈述或者重大遗漏。</w:t>
      </w:r>
    </w:p>
    <w:p w:rsidR="006B3F2B" w:rsidRPr="000D1EF1" w:rsidRDefault="006B3F2B" w:rsidP="006B3F2B">
      <w:pPr>
        <w:spacing w:line="360" w:lineRule="auto"/>
        <w:ind w:firstLineChars="200" w:firstLine="420"/>
        <w:rPr>
          <w:bCs/>
          <w:szCs w:val="21"/>
        </w:rPr>
      </w:pPr>
      <w:r w:rsidRPr="000D1EF1">
        <w:rPr>
          <w:bCs/>
          <w:szCs w:val="21"/>
        </w:rPr>
        <w:t>2</w:t>
      </w:r>
      <w:r w:rsidRPr="000D1EF1">
        <w:rPr>
          <w:rFonts w:hint="eastAsia"/>
          <w:bCs/>
          <w:szCs w:val="21"/>
        </w:rPr>
        <w:t>、对证券投资业绩进行预测。</w:t>
      </w:r>
    </w:p>
    <w:p w:rsidR="006B3F2B" w:rsidRPr="000D1EF1" w:rsidRDefault="006B3F2B" w:rsidP="006B3F2B">
      <w:pPr>
        <w:spacing w:line="360" w:lineRule="auto"/>
        <w:ind w:firstLineChars="200" w:firstLine="420"/>
        <w:rPr>
          <w:bCs/>
          <w:szCs w:val="21"/>
        </w:rPr>
      </w:pPr>
      <w:r w:rsidRPr="000D1EF1">
        <w:rPr>
          <w:bCs/>
          <w:szCs w:val="21"/>
        </w:rPr>
        <w:t>3</w:t>
      </w:r>
      <w:r w:rsidRPr="000D1EF1">
        <w:rPr>
          <w:rFonts w:hint="eastAsia"/>
          <w:bCs/>
          <w:szCs w:val="21"/>
        </w:rPr>
        <w:t>、违规承诺收益或者承担损失。</w:t>
      </w:r>
    </w:p>
    <w:p w:rsidR="006B3F2B" w:rsidRPr="000D1EF1" w:rsidRDefault="006B3F2B" w:rsidP="006B3F2B">
      <w:pPr>
        <w:spacing w:line="360" w:lineRule="auto"/>
        <w:ind w:firstLineChars="200" w:firstLine="420"/>
        <w:rPr>
          <w:bCs/>
          <w:szCs w:val="21"/>
        </w:rPr>
      </w:pPr>
      <w:r w:rsidRPr="000D1EF1">
        <w:rPr>
          <w:bCs/>
          <w:szCs w:val="21"/>
        </w:rPr>
        <w:t>4</w:t>
      </w:r>
      <w:r w:rsidRPr="000D1EF1">
        <w:rPr>
          <w:rFonts w:hint="eastAsia"/>
          <w:bCs/>
          <w:szCs w:val="21"/>
        </w:rPr>
        <w:t>、诋毁其他基金管理人、基金托管人或者基金销售机构。</w:t>
      </w:r>
    </w:p>
    <w:p w:rsidR="006B3F2B" w:rsidRPr="000D1EF1" w:rsidRDefault="006B3F2B" w:rsidP="006B3F2B">
      <w:pPr>
        <w:spacing w:line="360" w:lineRule="auto"/>
        <w:ind w:firstLineChars="200" w:firstLine="420"/>
        <w:rPr>
          <w:bCs/>
          <w:szCs w:val="21"/>
        </w:rPr>
      </w:pPr>
      <w:r w:rsidRPr="000D1EF1">
        <w:rPr>
          <w:bCs/>
          <w:szCs w:val="21"/>
        </w:rPr>
        <w:t>5</w:t>
      </w:r>
      <w:r w:rsidRPr="000D1EF1">
        <w:rPr>
          <w:rFonts w:hint="eastAsia"/>
          <w:bCs/>
          <w:szCs w:val="21"/>
        </w:rPr>
        <w:t>、登载任何自然人、法人和非法人组织的祝贺性、恭维性或推荐性文字。</w:t>
      </w:r>
    </w:p>
    <w:p w:rsidR="006B3F2B" w:rsidRPr="000D1EF1" w:rsidRDefault="006B3F2B" w:rsidP="006B3F2B">
      <w:pPr>
        <w:spacing w:line="360" w:lineRule="auto"/>
        <w:ind w:firstLineChars="200" w:firstLine="420"/>
        <w:rPr>
          <w:bCs/>
          <w:szCs w:val="21"/>
        </w:rPr>
      </w:pPr>
      <w:r w:rsidRPr="000D1EF1">
        <w:rPr>
          <w:bCs/>
          <w:szCs w:val="21"/>
        </w:rPr>
        <w:t>6</w:t>
      </w:r>
      <w:r w:rsidRPr="000D1EF1">
        <w:rPr>
          <w:rFonts w:hint="eastAsia"/>
          <w:bCs/>
          <w:szCs w:val="21"/>
        </w:rPr>
        <w:t>、中国证监会禁止的其他行为。</w:t>
      </w:r>
    </w:p>
    <w:p w:rsidR="006B3F2B" w:rsidRPr="000D1EF1" w:rsidRDefault="006B3F2B" w:rsidP="006B3F2B">
      <w:pPr>
        <w:spacing w:line="360" w:lineRule="auto"/>
        <w:ind w:firstLineChars="200" w:firstLine="420"/>
        <w:rPr>
          <w:bCs/>
          <w:szCs w:val="21"/>
        </w:rPr>
      </w:pPr>
      <w:r w:rsidRPr="000D1EF1">
        <w:rPr>
          <w:rFonts w:hint="eastAsia"/>
          <w:bCs/>
          <w:szCs w:val="21"/>
        </w:rPr>
        <w:t>（四）本基金公开披露的信息应采用中文文本。如同时采用外文文本的，基金信息披露义务人应保证不同文本的内容一致。不同文本之间发生歧义的，以中文文本为准。</w:t>
      </w:r>
    </w:p>
    <w:p w:rsidR="006B3F2B" w:rsidRPr="000D1EF1" w:rsidRDefault="006B3F2B" w:rsidP="006B3F2B">
      <w:pPr>
        <w:spacing w:line="360" w:lineRule="auto"/>
        <w:ind w:firstLineChars="200" w:firstLine="420"/>
        <w:rPr>
          <w:bCs/>
          <w:szCs w:val="21"/>
        </w:rPr>
      </w:pPr>
      <w:r w:rsidRPr="000D1EF1">
        <w:rPr>
          <w:rFonts w:hint="eastAsia"/>
          <w:bCs/>
          <w:szCs w:val="21"/>
        </w:rPr>
        <w:t>本基金公开披露的信息采用阿拉伯数字；除特别说明外，货币单位为人民币元。</w:t>
      </w:r>
    </w:p>
    <w:p w:rsidR="006B3F2B" w:rsidRPr="000D1EF1" w:rsidRDefault="006B3F2B" w:rsidP="006B3F2B">
      <w:pPr>
        <w:spacing w:line="360" w:lineRule="auto"/>
        <w:ind w:firstLineChars="200" w:firstLine="420"/>
        <w:rPr>
          <w:bCs/>
          <w:szCs w:val="21"/>
        </w:rPr>
      </w:pPr>
      <w:r w:rsidRPr="000D1EF1">
        <w:rPr>
          <w:rFonts w:hint="eastAsia"/>
          <w:bCs/>
          <w:szCs w:val="21"/>
        </w:rPr>
        <w:t>（五）公开披露的基金信息</w:t>
      </w:r>
    </w:p>
    <w:p w:rsidR="006B3F2B" w:rsidRPr="000D1EF1" w:rsidRDefault="006B3F2B" w:rsidP="006B3F2B">
      <w:pPr>
        <w:spacing w:line="360" w:lineRule="auto"/>
        <w:ind w:firstLineChars="200" w:firstLine="420"/>
        <w:rPr>
          <w:bCs/>
          <w:szCs w:val="21"/>
        </w:rPr>
      </w:pPr>
      <w:r w:rsidRPr="000D1EF1">
        <w:rPr>
          <w:rFonts w:hint="eastAsia"/>
          <w:bCs/>
          <w:szCs w:val="21"/>
        </w:rPr>
        <w:t>公开披露的基金信息包括：</w:t>
      </w:r>
    </w:p>
    <w:p w:rsidR="006B3F2B" w:rsidRPr="000D1EF1" w:rsidRDefault="006B3F2B" w:rsidP="006B3F2B">
      <w:pPr>
        <w:spacing w:line="360" w:lineRule="auto"/>
        <w:ind w:firstLineChars="200" w:firstLine="420"/>
        <w:rPr>
          <w:bCs/>
          <w:szCs w:val="21"/>
        </w:rPr>
      </w:pPr>
      <w:r w:rsidRPr="000D1EF1">
        <w:rPr>
          <w:bCs/>
          <w:szCs w:val="21"/>
        </w:rPr>
        <w:t>1</w:t>
      </w:r>
      <w:r w:rsidRPr="000D1EF1">
        <w:rPr>
          <w:rFonts w:hint="eastAsia"/>
          <w:bCs/>
          <w:szCs w:val="21"/>
        </w:rPr>
        <w:t>、基金招募说明书、《基金合同》、基金托管协议、基金产品资料概要</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1</w:t>
      </w:r>
      <w:r w:rsidRPr="000D1EF1">
        <w:rPr>
          <w:rFonts w:hint="eastAsia"/>
          <w:bCs/>
          <w:szCs w:val="21"/>
        </w:rPr>
        <w:t>）《基金合同》是界定《基金合同》当事人的各项权利、义务关系，明确基金份额持有人大会召开的规则及具体程序，说明基金产品的特性等涉及基金投资者重大利益的事项的法律文件。</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2</w:t>
      </w:r>
      <w:r w:rsidRPr="000D1EF1">
        <w:rPr>
          <w:rFonts w:hint="eastAsia"/>
          <w:bCs/>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合同终止的，基金管理人不再更新基金招募说明书。</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3</w:t>
      </w:r>
      <w:r w:rsidRPr="000D1EF1">
        <w:rPr>
          <w:rFonts w:hint="eastAsia"/>
          <w:bCs/>
          <w:szCs w:val="21"/>
        </w:rPr>
        <w:t>）基金托管协议是界定基金托管人和基金管理人在基金财产保管及基金运作监督等活动中的权利、义务关系的法律文件。</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4</w:t>
      </w:r>
      <w:r w:rsidRPr="000D1EF1">
        <w:rPr>
          <w:rFonts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合同终止的，基金管理人不再更新基金产品资料概要。</w:t>
      </w:r>
    </w:p>
    <w:p w:rsidR="006B3F2B" w:rsidRPr="000D1EF1" w:rsidRDefault="006B3F2B" w:rsidP="006B3F2B">
      <w:pPr>
        <w:spacing w:line="360" w:lineRule="auto"/>
        <w:ind w:firstLineChars="200" w:firstLine="420"/>
        <w:rPr>
          <w:bCs/>
          <w:szCs w:val="21"/>
        </w:rPr>
      </w:pPr>
      <w:r w:rsidRPr="000D1EF1">
        <w:rPr>
          <w:rFonts w:hint="eastAsia"/>
          <w:bCs/>
          <w:szCs w:val="21"/>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rsidR="006B3F2B" w:rsidRPr="000D1EF1" w:rsidRDefault="006B3F2B" w:rsidP="006B3F2B">
      <w:pPr>
        <w:spacing w:line="360" w:lineRule="auto"/>
        <w:ind w:firstLineChars="200" w:firstLine="420"/>
        <w:rPr>
          <w:bCs/>
          <w:szCs w:val="21"/>
        </w:rPr>
      </w:pPr>
      <w:r w:rsidRPr="000D1EF1">
        <w:rPr>
          <w:bCs/>
          <w:szCs w:val="21"/>
        </w:rPr>
        <w:t>2</w:t>
      </w:r>
      <w:r w:rsidRPr="000D1EF1">
        <w:rPr>
          <w:rFonts w:hint="eastAsia"/>
          <w:bCs/>
          <w:szCs w:val="21"/>
        </w:rPr>
        <w:t>、基金份额发售公告</w:t>
      </w:r>
    </w:p>
    <w:p w:rsidR="006B3F2B" w:rsidRPr="000D1EF1" w:rsidRDefault="006B3F2B" w:rsidP="006B3F2B">
      <w:pPr>
        <w:spacing w:line="360" w:lineRule="auto"/>
        <w:ind w:firstLineChars="200" w:firstLine="420"/>
        <w:rPr>
          <w:bCs/>
          <w:szCs w:val="21"/>
        </w:rPr>
      </w:pPr>
      <w:r w:rsidRPr="000D1EF1">
        <w:rPr>
          <w:rFonts w:hint="eastAsia"/>
          <w:bCs/>
          <w:szCs w:val="21"/>
        </w:rPr>
        <w:t>基金管理人应当就基金份额发售的具体事宜编制基金份额发售公告，并在披露招募说明书的当日登载于规定媒介上。</w:t>
      </w:r>
    </w:p>
    <w:p w:rsidR="006B3F2B" w:rsidRPr="000D1EF1" w:rsidRDefault="006B3F2B" w:rsidP="006B3F2B">
      <w:pPr>
        <w:spacing w:line="360" w:lineRule="auto"/>
        <w:ind w:firstLineChars="200" w:firstLine="420"/>
        <w:rPr>
          <w:bCs/>
          <w:szCs w:val="21"/>
        </w:rPr>
      </w:pPr>
      <w:r w:rsidRPr="000D1EF1">
        <w:rPr>
          <w:bCs/>
          <w:szCs w:val="21"/>
        </w:rPr>
        <w:t>3</w:t>
      </w:r>
      <w:r w:rsidRPr="000D1EF1">
        <w:rPr>
          <w:rFonts w:hint="eastAsia"/>
          <w:bCs/>
          <w:szCs w:val="21"/>
        </w:rPr>
        <w:t>、《基金合同》生效公告</w:t>
      </w:r>
    </w:p>
    <w:p w:rsidR="006B3F2B" w:rsidRPr="000D1EF1" w:rsidRDefault="006B3F2B" w:rsidP="006B3F2B">
      <w:pPr>
        <w:spacing w:line="360" w:lineRule="auto"/>
        <w:ind w:firstLineChars="200" w:firstLine="420"/>
        <w:rPr>
          <w:bCs/>
          <w:szCs w:val="21"/>
        </w:rPr>
      </w:pPr>
      <w:r w:rsidRPr="000D1EF1">
        <w:rPr>
          <w:rFonts w:hint="eastAsia"/>
          <w:bCs/>
          <w:szCs w:val="21"/>
        </w:rPr>
        <w:t>基金管理人应当在收到中国证监会确认文件的次日在规定媒介上登载《基金合同》生效公告。</w:t>
      </w:r>
    </w:p>
    <w:p w:rsidR="006B3F2B" w:rsidRPr="000D1EF1" w:rsidRDefault="006B3F2B" w:rsidP="006B3F2B">
      <w:pPr>
        <w:spacing w:line="360" w:lineRule="auto"/>
        <w:ind w:firstLineChars="200" w:firstLine="420"/>
        <w:rPr>
          <w:bCs/>
          <w:szCs w:val="21"/>
        </w:rPr>
      </w:pPr>
      <w:r w:rsidRPr="000D1EF1">
        <w:rPr>
          <w:bCs/>
          <w:szCs w:val="21"/>
        </w:rPr>
        <w:t>4</w:t>
      </w:r>
      <w:r w:rsidRPr="000D1EF1">
        <w:rPr>
          <w:rFonts w:hint="eastAsia"/>
          <w:bCs/>
          <w:szCs w:val="21"/>
        </w:rPr>
        <w:t>、基金净值信息</w:t>
      </w:r>
    </w:p>
    <w:p w:rsidR="006B3F2B" w:rsidRPr="000D1EF1" w:rsidRDefault="006B3F2B" w:rsidP="006B3F2B">
      <w:pPr>
        <w:spacing w:line="360" w:lineRule="auto"/>
        <w:ind w:firstLineChars="200" w:firstLine="420"/>
        <w:rPr>
          <w:bCs/>
          <w:szCs w:val="21"/>
        </w:rPr>
      </w:pPr>
      <w:r w:rsidRPr="000D1EF1">
        <w:rPr>
          <w:rFonts w:hint="eastAsia"/>
          <w:bCs/>
          <w:szCs w:val="21"/>
        </w:rPr>
        <w:t>《基金合同》生效后，在开始办理基金份额申购或者赎回前，基金管理人应当至少每周在规定网站披露一次</w:t>
      </w:r>
      <w:r w:rsidR="001D7C65" w:rsidRPr="000D1EF1">
        <w:rPr>
          <w:rFonts w:hint="eastAsia"/>
          <w:bCs/>
          <w:szCs w:val="21"/>
        </w:rPr>
        <w:t>各类</w:t>
      </w:r>
      <w:r w:rsidRPr="000D1EF1">
        <w:rPr>
          <w:rFonts w:hint="eastAsia"/>
          <w:bCs/>
          <w:szCs w:val="21"/>
        </w:rPr>
        <w:t>基金份额净值和基金份额累计净值。</w:t>
      </w:r>
    </w:p>
    <w:p w:rsidR="006B3F2B" w:rsidRPr="000D1EF1" w:rsidRDefault="006B3F2B" w:rsidP="006B3F2B">
      <w:pPr>
        <w:spacing w:line="360" w:lineRule="auto"/>
        <w:ind w:firstLineChars="200" w:firstLine="420"/>
        <w:rPr>
          <w:bCs/>
          <w:szCs w:val="21"/>
        </w:rPr>
      </w:pPr>
      <w:r w:rsidRPr="000D1EF1">
        <w:rPr>
          <w:rFonts w:hint="eastAsia"/>
          <w:bCs/>
          <w:szCs w:val="21"/>
        </w:rPr>
        <w:t>在开始办理基金份额申购或者赎回后，基金管理人应当在不晚于每个开放日的次日，通过规定网站、基金销售机构网站或者营业网点披露开放日的</w:t>
      </w:r>
      <w:r w:rsidR="001D7C65" w:rsidRPr="000D1EF1">
        <w:rPr>
          <w:rFonts w:hint="eastAsia"/>
          <w:bCs/>
          <w:szCs w:val="21"/>
        </w:rPr>
        <w:t>各类</w:t>
      </w:r>
      <w:r w:rsidRPr="000D1EF1">
        <w:rPr>
          <w:rFonts w:hint="eastAsia"/>
          <w:bCs/>
          <w:szCs w:val="21"/>
        </w:rPr>
        <w:t>基金份额净值和基金份额累计净值。</w:t>
      </w:r>
    </w:p>
    <w:p w:rsidR="006B3F2B" w:rsidRPr="000D1EF1" w:rsidRDefault="006B3F2B" w:rsidP="006B3F2B">
      <w:pPr>
        <w:spacing w:line="360" w:lineRule="auto"/>
        <w:ind w:firstLineChars="200" w:firstLine="420"/>
        <w:rPr>
          <w:bCs/>
          <w:szCs w:val="21"/>
        </w:rPr>
      </w:pPr>
      <w:r w:rsidRPr="000D1EF1">
        <w:rPr>
          <w:rFonts w:hint="eastAsia"/>
          <w:bCs/>
          <w:szCs w:val="21"/>
        </w:rPr>
        <w:t>基金管理人应在不晚于半年度和年度最后一日的次日，在规定网站披露半年度和年度最后一日的基金份额净值和基金份额累计净值。</w:t>
      </w:r>
    </w:p>
    <w:p w:rsidR="006B3F2B" w:rsidRPr="000D1EF1" w:rsidRDefault="006B3F2B" w:rsidP="006B3F2B">
      <w:pPr>
        <w:spacing w:line="360" w:lineRule="auto"/>
        <w:ind w:firstLineChars="200" w:firstLine="420"/>
        <w:rPr>
          <w:bCs/>
          <w:szCs w:val="21"/>
        </w:rPr>
      </w:pPr>
      <w:r w:rsidRPr="000D1EF1">
        <w:rPr>
          <w:bCs/>
          <w:szCs w:val="21"/>
        </w:rPr>
        <w:t>5</w:t>
      </w:r>
      <w:r w:rsidRPr="000D1EF1">
        <w:rPr>
          <w:rFonts w:hint="eastAsia"/>
          <w:bCs/>
          <w:szCs w:val="21"/>
        </w:rPr>
        <w:t>、基金份额申购、赎回价格</w:t>
      </w:r>
    </w:p>
    <w:p w:rsidR="006B3F2B" w:rsidRPr="000D1EF1" w:rsidRDefault="006B3F2B" w:rsidP="006B3F2B">
      <w:pPr>
        <w:spacing w:line="360" w:lineRule="auto"/>
        <w:ind w:firstLineChars="200" w:firstLine="420"/>
        <w:rPr>
          <w:bCs/>
          <w:szCs w:val="21"/>
        </w:rPr>
      </w:pPr>
      <w:r w:rsidRPr="000D1EF1">
        <w:rPr>
          <w:rFonts w:hint="eastAsia"/>
          <w:bCs/>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6B3F2B" w:rsidRPr="000D1EF1" w:rsidRDefault="006B3F2B" w:rsidP="006B3F2B">
      <w:pPr>
        <w:spacing w:line="360" w:lineRule="auto"/>
        <w:ind w:firstLineChars="200" w:firstLine="420"/>
        <w:rPr>
          <w:bCs/>
          <w:szCs w:val="21"/>
        </w:rPr>
      </w:pPr>
      <w:r w:rsidRPr="000D1EF1">
        <w:rPr>
          <w:bCs/>
          <w:szCs w:val="21"/>
        </w:rPr>
        <w:t>6</w:t>
      </w:r>
      <w:r w:rsidRPr="000D1EF1">
        <w:rPr>
          <w:rFonts w:hint="eastAsia"/>
          <w:bCs/>
          <w:szCs w:val="21"/>
        </w:rPr>
        <w:t>、基金定期报告，包括基金年度报告、基金中期报告和基金季度报告</w:t>
      </w:r>
    </w:p>
    <w:p w:rsidR="006B3F2B" w:rsidRPr="000D1EF1" w:rsidRDefault="006B3F2B" w:rsidP="006B3F2B">
      <w:pPr>
        <w:spacing w:line="360" w:lineRule="auto"/>
        <w:ind w:firstLineChars="200" w:firstLine="420"/>
        <w:rPr>
          <w:bCs/>
          <w:szCs w:val="21"/>
        </w:rPr>
      </w:pPr>
      <w:r w:rsidRPr="000D1EF1">
        <w:rPr>
          <w:rFonts w:hint="eastAsia"/>
          <w:bCs/>
          <w:szCs w:val="21"/>
        </w:rPr>
        <w:t>基金管理人应当在每年结束之日起三个月内，编制完成基金年度报告，将年度报告登载在规定网站上，并将年度报告提示性公告登载在规定报刊上。基金年度报告中的财务会计报告应当经过</w:t>
      </w:r>
      <w:r w:rsidRPr="000D1EF1">
        <w:rPr>
          <w:rFonts w:hint="eastAsia"/>
          <w:bCs/>
          <w:color w:val="000000"/>
          <w:szCs w:val="21"/>
        </w:rPr>
        <w:t>符合《证券法》规定</w:t>
      </w:r>
      <w:r w:rsidRPr="000D1EF1">
        <w:rPr>
          <w:rFonts w:hint="eastAsia"/>
          <w:bCs/>
          <w:szCs w:val="21"/>
        </w:rPr>
        <w:t>的会计师事务所审计。</w:t>
      </w:r>
    </w:p>
    <w:p w:rsidR="006B3F2B" w:rsidRPr="000D1EF1" w:rsidRDefault="006B3F2B" w:rsidP="006B3F2B">
      <w:pPr>
        <w:spacing w:line="360" w:lineRule="auto"/>
        <w:ind w:firstLineChars="200" w:firstLine="420"/>
        <w:rPr>
          <w:bCs/>
          <w:szCs w:val="21"/>
        </w:rPr>
      </w:pPr>
      <w:r w:rsidRPr="000D1EF1">
        <w:rPr>
          <w:rFonts w:hint="eastAsia"/>
          <w:bCs/>
          <w:szCs w:val="21"/>
        </w:rPr>
        <w:t>基金管理人应当在上半年结束之日起两个月内，编制完成基金中期报告，将中期报告登载在规定网站上，并将中期报告提示性公告登载在规定报刊上。</w:t>
      </w:r>
    </w:p>
    <w:p w:rsidR="006B3F2B" w:rsidRPr="000D1EF1" w:rsidRDefault="006B3F2B" w:rsidP="006B3F2B">
      <w:pPr>
        <w:spacing w:line="360" w:lineRule="auto"/>
        <w:ind w:firstLineChars="200" w:firstLine="420"/>
        <w:rPr>
          <w:bCs/>
          <w:szCs w:val="21"/>
        </w:rPr>
      </w:pPr>
      <w:r w:rsidRPr="000D1EF1">
        <w:rPr>
          <w:rFonts w:hint="eastAsia"/>
          <w:bCs/>
          <w:szCs w:val="21"/>
        </w:rPr>
        <w:t>基金管理人应当在季度结束之日起</w:t>
      </w:r>
      <w:r w:rsidRPr="000D1EF1">
        <w:rPr>
          <w:bCs/>
          <w:szCs w:val="21"/>
        </w:rPr>
        <w:t>15</w:t>
      </w:r>
      <w:r w:rsidRPr="000D1EF1">
        <w:rPr>
          <w:rFonts w:hint="eastAsia"/>
          <w:bCs/>
          <w:szCs w:val="21"/>
        </w:rPr>
        <w:t>个工作日内，编制完成基金季度报告，将季度报告登载在规定网站上，并将季度报告提示性公告登载在规定报刊上。</w:t>
      </w:r>
    </w:p>
    <w:p w:rsidR="006B3F2B" w:rsidRPr="000D1EF1" w:rsidRDefault="006B3F2B" w:rsidP="006B3F2B">
      <w:pPr>
        <w:spacing w:line="360" w:lineRule="auto"/>
        <w:ind w:firstLineChars="200" w:firstLine="420"/>
        <w:rPr>
          <w:bCs/>
          <w:szCs w:val="21"/>
        </w:rPr>
      </w:pPr>
      <w:r w:rsidRPr="000D1EF1">
        <w:rPr>
          <w:rFonts w:hint="eastAsia"/>
          <w:bCs/>
          <w:szCs w:val="21"/>
        </w:rPr>
        <w:t>《基金合同》生效不足</w:t>
      </w:r>
      <w:r w:rsidRPr="000D1EF1">
        <w:rPr>
          <w:bCs/>
          <w:szCs w:val="21"/>
        </w:rPr>
        <w:t>2</w:t>
      </w:r>
      <w:r w:rsidRPr="000D1EF1">
        <w:rPr>
          <w:rFonts w:hint="eastAsia"/>
          <w:bCs/>
          <w:szCs w:val="21"/>
        </w:rPr>
        <w:t>个月的，基金管理人可以不编制当期季度报告、中期报告或者年度报告。</w:t>
      </w:r>
    </w:p>
    <w:p w:rsidR="006B3F2B" w:rsidRPr="000D1EF1" w:rsidRDefault="006B3F2B" w:rsidP="006B3F2B">
      <w:pPr>
        <w:spacing w:line="360" w:lineRule="auto"/>
        <w:ind w:firstLineChars="200" w:firstLine="420"/>
        <w:rPr>
          <w:bCs/>
          <w:szCs w:val="21"/>
        </w:rPr>
      </w:pPr>
      <w:r w:rsidRPr="000D1EF1">
        <w:rPr>
          <w:rFonts w:hint="eastAsia"/>
          <w:bCs/>
          <w:szCs w:val="21"/>
        </w:rPr>
        <w:t>如报告期内出现单一投资者持有基金份额达到或超过基金总份额</w:t>
      </w:r>
      <w:r w:rsidRPr="000D1EF1">
        <w:rPr>
          <w:bCs/>
          <w:szCs w:val="21"/>
        </w:rPr>
        <w:t>20%</w:t>
      </w:r>
      <w:r w:rsidRPr="000D1EF1">
        <w:rPr>
          <w:rFonts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6B3F2B" w:rsidRPr="000D1EF1" w:rsidRDefault="006B3F2B" w:rsidP="006B3F2B">
      <w:pPr>
        <w:spacing w:line="360" w:lineRule="auto"/>
        <w:ind w:firstLineChars="200" w:firstLine="420"/>
        <w:rPr>
          <w:bCs/>
          <w:szCs w:val="21"/>
        </w:rPr>
      </w:pPr>
      <w:r w:rsidRPr="000D1EF1">
        <w:rPr>
          <w:rFonts w:hint="eastAsia"/>
          <w:bCs/>
          <w:szCs w:val="21"/>
        </w:rPr>
        <w:t>基金管理人应当在基金年度报告和中期报告中披露基金组合资产情况及其流动性风险分析等。</w:t>
      </w:r>
    </w:p>
    <w:p w:rsidR="006B3F2B" w:rsidRPr="000D1EF1" w:rsidRDefault="006B3F2B" w:rsidP="006B3F2B">
      <w:pPr>
        <w:spacing w:line="360" w:lineRule="auto"/>
        <w:ind w:firstLineChars="200" w:firstLine="420"/>
        <w:rPr>
          <w:bCs/>
          <w:szCs w:val="21"/>
        </w:rPr>
      </w:pPr>
      <w:r w:rsidRPr="000D1EF1">
        <w:rPr>
          <w:bCs/>
          <w:szCs w:val="21"/>
        </w:rPr>
        <w:t>7</w:t>
      </w:r>
      <w:r w:rsidRPr="000D1EF1">
        <w:rPr>
          <w:rFonts w:hint="eastAsia"/>
          <w:bCs/>
          <w:szCs w:val="21"/>
        </w:rPr>
        <w:t>、临时报告</w:t>
      </w:r>
    </w:p>
    <w:p w:rsidR="006B3F2B" w:rsidRPr="000D1EF1" w:rsidRDefault="006B3F2B" w:rsidP="006B3F2B">
      <w:pPr>
        <w:spacing w:line="360" w:lineRule="auto"/>
        <w:ind w:firstLineChars="200" w:firstLine="420"/>
        <w:rPr>
          <w:bCs/>
          <w:szCs w:val="21"/>
        </w:rPr>
      </w:pPr>
      <w:r w:rsidRPr="000D1EF1">
        <w:rPr>
          <w:rFonts w:hint="eastAsia"/>
          <w:bCs/>
          <w:szCs w:val="21"/>
        </w:rPr>
        <w:t>本基金发生重大事件，有关信息披露义务人应当在</w:t>
      </w:r>
      <w:r w:rsidRPr="000D1EF1">
        <w:rPr>
          <w:bCs/>
          <w:szCs w:val="21"/>
        </w:rPr>
        <w:t>2</w:t>
      </w:r>
      <w:r w:rsidRPr="000D1EF1">
        <w:rPr>
          <w:rFonts w:hint="eastAsia"/>
          <w:bCs/>
          <w:szCs w:val="21"/>
        </w:rPr>
        <w:t>日内编制临时报告书，并登载在规定报刊</w:t>
      </w:r>
      <w:r w:rsidRPr="000D1EF1">
        <w:rPr>
          <w:rFonts w:hint="eastAsia"/>
        </w:rPr>
        <w:t>和规定网站</w:t>
      </w:r>
      <w:r w:rsidRPr="000D1EF1">
        <w:rPr>
          <w:rFonts w:hint="eastAsia"/>
          <w:bCs/>
          <w:szCs w:val="21"/>
        </w:rPr>
        <w:t>上。</w:t>
      </w:r>
    </w:p>
    <w:p w:rsidR="006B3F2B" w:rsidRPr="000D1EF1" w:rsidRDefault="006B3F2B" w:rsidP="006B3F2B">
      <w:pPr>
        <w:spacing w:line="360" w:lineRule="auto"/>
        <w:ind w:firstLineChars="200" w:firstLine="420"/>
        <w:rPr>
          <w:bCs/>
          <w:szCs w:val="21"/>
        </w:rPr>
      </w:pPr>
      <w:r w:rsidRPr="000D1EF1">
        <w:rPr>
          <w:rFonts w:hint="eastAsia"/>
          <w:bCs/>
          <w:szCs w:val="21"/>
        </w:rPr>
        <w:t>前款所称重大事件，是指可能对基金份额持有人权益或者基金份额的价格产生重大影响的下列事件：</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1</w:t>
      </w:r>
      <w:r w:rsidRPr="000D1EF1">
        <w:rPr>
          <w:rFonts w:hint="eastAsia"/>
          <w:bCs/>
          <w:szCs w:val="21"/>
        </w:rPr>
        <w:t>）基金份额持有人大会的召开及决定的事项；</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2</w:t>
      </w:r>
      <w:r w:rsidRPr="000D1EF1">
        <w:rPr>
          <w:rFonts w:hint="eastAsia"/>
          <w:bCs/>
          <w:szCs w:val="21"/>
        </w:rPr>
        <w:t>）《基金合同》终止、基金清算；</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3</w:t>
      </w:r>
      <w:r w:rsidRPr="000D1EF1">
        <w:rPr>
          <w:rFonts w:hint="eastAsia"/>
          <w:bCs/>
          <w:szCs w:val="21"/>
        </w:rPr>
        <w:t>）转换基金运作方式、基金合并；</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4</w:t>
      </w:r>
      <w:r w:rsidRPr="000D1EF1">
        <w:rPr>
          <w:rFonts w:hint="eastAsia"/>
          <w:bCs/>
          <w:szCs w:val="21"/>
        </w:rPr>
        <w:t>）更换基金管理人、基金托管人、基金份额登记机构，基金改聘会计师事务所；</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5</w:t>
      </w:r>
      <w:r w:rsidRPr="000D1EF1">
        <w:rPr>
          <w:rFonts w:hint="eastAsia"/>
          <w:bCs/>
          <w:szCs w:val="21"/>
        </w:rPr>
        <w:t>）基金管理人委托基金服务机构代为办理基金的份额登记、核算、估值等事项，基金托管人委托基金服务机构代为办理基金的核算、估值、复核等事项；</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6</w:t>
      </w:r>
      <w:r w:rsidRPr="000D1EF1">
        <w:rPr>
          <w:rFonts w:hint="eastAsia"/>
          <w:bCs/>
          <w:szCs w:val="21"/>
        </w:rPr>
        <w:t>）基金管理人、基金托管人的法定名称、住所发生变更；</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7</w:t>
      </w:r>
      <w:r w:rsidRPr="000D1EF1">
        <w:rPr>
          <w:rFonts w:hint="eastAsia"/>
          <w:bCs/>
          <w:szCs w:val="21"/>
        </w:rPr>
        <w:t>）基金管理公司变更持有百分之五以上股权的股东、变更公司的实际控制人；</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8</w:t>
      </w:r>
      <w:r w:rsidRPr="000D1EF1">
        <w:rPr>
          <w:rFonts w:hint="eastAsia"/>
          <w:bCs/>
          <w:szCs w:val="21"/>
        </w:rPr>
        <w:t>）基金募集期延长或提前结束募集；</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9</w:t>
      </w:r>
      <w:r w:rsidRPr="000D1EF1">
        <w:rPr>
          <w:rFonts w:hint="eastAsia"/>
          <w:bCs/>
          <w:szCs w:val="21"/>
        </w:rPr>
        <w:t>）基金管理人高级管理人员、基金经理和基金托管人专门基金托管部门负责人发生变动；</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10</w:t>
      </w:r>
      <w:r w:rsidRPr="000D1EF1">
        <w:rPr>
          <w:rFonts w:hint="eastAsia"/>
          <w:bCs/>
          <w:szCs w:val="21"/>
        </w:rPr>
        <w:t>）基金管理人的董事在最近</w:t>
      </w:r>
      <w:r w:rsidRPr="000D1EF1">
        <w:rPr>
          <w:bCs/>
          <w:szCs w:val="21"/>
        </w:rPr>
        <w:t>12</w:t>
      </w:r>
      <w:r w:rsidRPr="000D1EF1">
        <w:rPr>
          <w:rFonts w:hint="eastAsia"/>
          <w:bCs/>
          <w:szCs w:val="21"/>
        </w:rPr>
        <w:t>个月内变更超过百分之五十，基金管理人、基金托管人专门基金托管部门的主要业务人员在最近</w:t>
      </w:r>
      <w:r w:rsidRPr="000D1EF1">
        <w:rPr>
          <w:bCs/>
          <w:szCs w:val="21"/>
        </w:rPr>
        <w:t>12</w:t>
      </w:r>
      <w:r w:rsidRPr="000D1EF1">
        <w:rPr>
          <w:rFonts w:hint="eastAsia"/>
          <w:bCs/>
          <w:szCs w:val="21"/>
        </w:rPr>
        <w:t>个月内变动超过百分之三十；</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11</w:t>
      </w:r>
      <w:r w:rsidRPr="000D1EF1">
        <w:rPr>
          <w:rFonts w:hint="eastAsia"/>
          <w:bCs/>
          <w:szCs w:val="21"/>
        </w:rPr>
        <w:t>）涉及基金财产、基金管理业务、基金托管业务的诉讼或仲裁；</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12</w:t>
      </w:r>
      <w:r w:rsidRPr="000D1EF1">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13</w:t>
      </w:r>
      <w:r w:rsidRPr="000D1EF1">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14</w:t>
      </w:r>
      <w:r w:rsidRPr="000D1EF1">
        <w:rPr>
          <w:rFonts w:hint="eastAsia"/>
          <w:bCs/>
          <w:szCs w:val="21"/>
        </w:rPr>
        <w:t>）基金收益分配事项；</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15</w:t>
      </w:r>
      <w:r w:rsidRPr="000D1EF1">
        <w:rPr>
          <w:rFonts w:hint="eastAsia"/>
          <w:bCs/>
          <w:szCs w:val="21"/>
        </w:rPr>
        <w:t>）管理费、托管费、销售服务费、申购费、赎回费等费用计提标准、计提方式和费率发生变更；</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16</w:t>
      </w:r>
      <w:r w:rsidRPr="000D1EF1">
        <w:rPr>
          <w:rFonts w:hint="eastAsia"/>
          <w:bCs/>
          <w:szCs w:val="21"/>
        </w:rPr>
        <w:t>）基金份额净值计价错误达基金份额净值百分之零点五；</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17</w:t>
      </w:r>
      <w:r w:rsidRPr="000D1EF1">
        <w:rPr>
          <w:rFonts w:hint="eastAsia"/>
          <w:bCs/>
          <w:szCs w:val="21"/>
        </w:rPr>
        <w:t>）本基金开始办理申购、赎回；</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18</w:t>
      </w:r>
      <w:r w:rsidRPr="000D1EF1">
        <w:rPr>
          <w:rFonts w:hint="eastAsia"/>
          <w:bCs/>
          <w:szCs w:val="21"/>
        </w:rPr>
        <w:t>）本基金发生巨额赎回并延期办理；</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19</w:t>
      </w:r>
      <w:r w:rsidRPr="000D1EF1">
        <w:rPr>
          <w:rFonts w:hint="eastAsia"/>
          <w:bCs/>
          <w:szCs w:val="21"/>
        </w:rPr>
        <w:t>）本基金连续发生巨额赎回并暂停接受赎回申请或延缓支付赎回款项；</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20</w:t>
      </w:r>
      <w:r w:rsidRPr="000D1EF1">
        <w:rPr>
          <w:rFonts w:hint="eastAsia"/>
          <w:bCs/>
          <w:szCs w:val="21"/>
        </w:rPr>
        <w:t>）本基金暂停接受申购、赎回申请或重新接受申购、赎回申请；</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21</w:t>
      </w:r>
      <w:r w:rsidRPr="000D1EF1">
        <w:rPr>
          <w:rFonts w:hint="eastAsia"/>
          <w:bCs/>
          <w:szCs w:val="21"/>
        </w:rPr>
        <w:t>）发生涉及基金申购、赎回事项调整或潜在影响投资者赎回等重大事项时；</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22</w:t>
      </w:r>
      <w:r w:rsidRPr="000D1EF1">
        <w:rPr>
          <w:rFonts w:hint="eastAsia"/>
          <w:bCs/>
          <w:szCs w:val="21"/>
        </w:rPr>
        <w:t>）基金管理人采用摆动定价机制进行估值；</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23</w:t>
      </w:r>
      <w:r w:rsidRPr="000D1EF1">
        <w:rPr>
          <w:rFonts w:hint="eastAsia"/>
          <w:bCs/>
          <w:szCs w:val="21"/>
        </w:rPr>
        <w:t>）调整基金份额类别的设置；</w:t>
      </w:r>
      <w:r w:rsidRPr="000D1EF1">
        <w:rPr>
          <w:bCs/>
          <w:szCs w:val="21"/>
        </w:rPr>
        <w:t xml:space="preserve"> </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24</w:t>
      </w:r>
      <w:r w:rsidRPr="000D1EF1">
        <w:rPr>
          <w:rFonts w:hint="eastAsia"/>
          <w:bCs/>
          <w:szCs w:val="21"/>
        </w:rPr>
        <w:t>）基金信息披露义务人认为可能对基金份额持有人权益或者基金份额的价格产生重大影响的其他事项或中国证监会规定的其他事项。</w:t>
      </w:r>
    </w:p>
    <w:p w:rsidR="006B3F2B" w:rsidRPr="000D1EF1" w:rsidRDefault="006B3F2B" w:rsidP="006B3F2B">
      <w:pPr>
        <w:spacing w:line="360" w:lineRule="auto"/>
        <w:ind w:firstLineChars="200" w:firstLine="420"/>
        <w:rPr>
          <w:bCs/>
          <w:szCs w:val="21"/>
        </w:rPr>
      </w:pPr>
      <w:r w:rsidRPr="000D1EF1">
        <w:rPr>
          <w:bCs/>
          <w:szCs w:val="21"/>
        </w:rPr>
        <w:t>8</w:t>
      </w:r>
      <w:r w:rsidRPr="000D1EF1">
        <w:rPr>
          <w:rFonts w:hint="eastAsia"/>
          <w:bCs/>
          <w:szCs w:val="21"/>
        </w:rPr>
        <w:t>、澄清公告</w:t>
      </w:r>
    </w:p>
    <w:p w:rsidR="006B3F2B" w:rsidRPr="000D1EF1" w:rsidRDefault="006B3F2B" w:rsidP="006B3F2B">
      <w:pPr>
        <w:spacing w:line="360" w:lineRule="auto"/>
        <w:ind w:firstLineChars="200" w:firstLine="420"/>
        <w:rPr>
          <w:bCs/>
          <w:szCs w:val="21"/>
        </w:rPr>
      </w:pPr>
      <w:r w:rsidRPr="000D1EF1">
        <w:rPr>
          <w:rFonts w:hint="eastAsia"/>
          <w:bCs/>
          <w:szCs w:val="21"/>
        </w:rPr>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6B3F2B" w:rsidRPr="000D1EF1" w:rsidRDefault="006B3F2B" w:rsidP="006B3F2B">
      <w:pPr>
        <w:spacing w:line="360" w:lineRule="auto"/>
        <w:ind w:firstLineChars="200" w:firstLine="420"/>
        <w:rPr>
          <w:bCs/>
          <w:szCs w:val="21"/>
        </w:rPr>
      </w:pPr>
      <w:r w:rsidRPr="000D1EF1">
        <w:rPr>
          <w:bCs/>
          <w:szCs w:val="21"/>
        </w:rPr>
        <w:t>9</w:t>
      </w:r>
      <w:r w:rsidRPr="000D1EF1">
        <w:rPr>
          <w:rFonts w:hint="eastAsia"/>
          <w:bCs/>
          <w:szCs w:val="21"/>
        </w:rPr>
        <w:t>、基金份额持有人大会决议</w:t>
      </w:r>
    </w:p>
    <w:p w:rsidR="006B3F2B" w:rsidRPr="000D1EF1" w:rsidRDefault="006B3F2B" w:rsidP="006B3F2B">
      <w:pPr>
        <w:spacing w:line="360" w:lineRule="auto"/>
        <w:ind w:firstLineChars="200" w:firstLine="420"/>
        <w:rPr>
          <w:bCs/>
          <w:szCs w:val="21"/>
        </w:rPr>
      </w:pPr>
      <w:r w:rsidRPr="000D1EF1">
        <w:rPr>
          <w:rFonts w:hint="eastAsia"/>
          <w:bCs/>
          <w:szCs w:val="21"/>
        </w:rPr>
        <w:t>基金份额持有人大会决定的事项，应当依法报中国证监会备案，并予以公告。</w:t>
      </w:r>
    </w:p>
    <w:p w:rsidR="006B3F2B" w:rsidRPr="000D1EF1" w:rsidRDefault="006B3F2B" w:rsidP="006B3F2B">
      <w:pPr>
        <w:spacing w:line="360" w:lineRule="auto"/>
        <w:ind w:firstLineChars="200" w:firstLine="420"/>
        <w:rPr>
          <w:bCs/>
          <w:szCs w:val="21"/>
        </w:rPr>
      </w:pPr>
      <w:r w:rsidRPr="000D1EF1">
        <w:rPr>
          <w:bCs/>
          <w:szCs w:val="21"/>
        </w:rPr>
        <w:t>10</w:t>
      </w:r>
      <w:r w:rsidRPr="000D1EF1">
        <w:rPr>
          <w:rFonts w:hint="eastAsia"/>
          <w:bCs/>
          <w:szCs w:val="21"/>
        </w:rPr>
        <w:t>、清算报告</w:t>
      </w:r>
    </w:p>
    <w:p w:rsidR="006B3F2B" w:rsidRPr="000D1EF1" w:rsidRDefault="006B3F2B" w:rsidP="006B3F2B">
      <w:pPr>
        <w:spacing w:line="360" w:lineRule="auto"/>
        <w:ind w:firstLineChars="200" w:firstLine="420"/>
        <w:rPr>
          <w:bCs/>
          <w:szCs w:val="21"/>
        </w:rPr>
      </w:pPr>
      <w:r w:rsidRPr="000D1EF1">
        <w:rPr>
          <w:rFonts w:hint="eastAsia"/>
          <w:bCs/>
          <w:szCs w:val="21"/>
        </w:rPr>
        <w:t>基金合同终止的，基金管理人应当依法组织基金财产清算小组对基金财产进行清算并作出清算报告。基金财产清算小组应当将清算报告登载在规定网站上，并将清算报告提示性公告登载在规定报刊上。</w:t>
      </w:r>
    </w:p>
    <w:p w:rsidR="006B3F2B" w:rsidRPr="000D1EF1" w:rsidRDefault="006B3F2B" w:rsidP="006B3F2B">
      <w:pPr>
        <w:spacing w:line="360" w:lineRule="auto"/>
        <w:ind w:firstLineChars="200" w:firstLine="420"/>
        <w:rPr>
          <w:bCs/>
          <w:color w:val="000000"/>
          <w:szCs w:val="21"/>
        </w:rPr>
      </w:pPr>
      <w:r w:rsidRPr="000D1EF1">
        <w:rPr>
          <w:bCs/>
          <w:color w:val="000000"/>
          <w:szCs w:val="21"/>
        </w:rPr>
        <w:t>11</w:t>
      </w:r>
      <w:r w:rsidRPr="000D1EF1">
        <w:rPr>
          <w:rFonts w:hint="eastAsia"/>
          <w:bCs/>
          <w:color w:val="000000"/>
          <w:szCs w:val="21"/>
        </w:rPr>
        <w:t>、投资国债期货的相关公告</w:t>
      </w:r>
    </w:p>
    <w:p w:rsidR="006B3F2B" w:rsidRPr="000D1EF1" w:rsidRDefault="006B3F2B" w:rsidP="006B3F2B">
      <w:pPr>
        <w:spacing w:line="360" w:lineRule="auto"/>
        <w:ind w:firstLineChars="200" w:firstLine="420"/>
        <w:rPr>
          <w:bCs/>
          <w:szCs w:val="21"/>
        </w:rPr>
      </w:pPr>
      <w:r w:rsidRPr="000D1EF1">
        <w:rPr>
          <w:rFonts w:hint="eastAsia"/>
          <w:bCs/>
          <w:color w:val="000000"/>
          <w:szCs w:val="21"/>
        </w:rPr>
        <w:t>在季度报告、中期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等。</w:t>
      </w:r>
    </w:p>
    <w:p w:rsidR="006B3F2B" w:rsidRPr="000D1EF1" w:rsidRDefault="006B3F2B" w:rsidP="006B3F2B">
      <w:pPr>
        <w:spacing w:line="360" w:lineRule="auto"/>
        <w:ind w:firstLineChars="200" w:firstLine="420"/>
        <w:rPr>
          <w:bCs/>
          <w:szCs w:val="21"/>
        </w:rPr>
      </w:pPr>
      <w:r w:rsidRPr="000D1EF1">
        <w:rPr>
          <w:bCs/>
          <w:szCs w:val="21"/>
        </w:rPr>
        <w:t>12</w:t>
      </w:r>
      <w:r w:rsidRPr="000D1EF1">
        <w:rPr>
          <w:rFonts w:hint="eastAsia"/>
          <w:bCs/>
          <w:szCs w:val="21"/>
        </w:rPr>
        <w:t>、投资股指期货的相关公告</w:t>
      </w:r>
    </w:p>
    <w:p w:rsidR="006B3F2B" w:rsidRPr="000D1EF1" w:rsidRDefault="006B3F2B" w:rsidP="006B3F2B">
      <w:pPr>
        <w:spacing w:line="360" w:lineRule="auto"/>
        <w:ind w:firstLineChars="200" w:firstLine="420"/>
        <w:rPr>
          <w:bCs/>
          <w:szCs w:val="21"/>
        </w:rPr>
      </w:pPr>
      <w:r w:rsidRPr="000D1EF1">
        <w:rPr>
          <w:rFonts w:hint="eastAsia"/>
          <w:bCs/>
          <w:szCs w:val="21"/>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rsidR="006B3F2B" w:rsidRPr="000D1EF1" w:rsidRDefault="006B3F2B" w:rsidP="006B3F2B">
      <w:pPr>
        <w:spacing w:line="360" w:lineRule="auto"/>
        <w:ind w:firstLineChars="200" w:firstLine="420"/>
        <w:rPr>
          <w:bCs/>
          <w:szCs w:val="21"/>
        </w:rPr>
      </w:pPr>
      <w:r w:rsidRPr="000D1EF1">
        <w:rPr>
          <w:bCs/>
          <w:szCs w:val="21"/>
        </w:rPr>
        <w:t>13</w:t>
      </w:r>
      <w:r w:rsidRPr="000D1EF1">
        <w:rPr>
          <w:rFonts w:hint="eastAsia"/>
          <w:bCs/>
          <w:szCs w:val="21"/>
        </w:rPr>
        <w:t>、投资资产支持证券的相关公告</w:t>
      </w:r>
    </w:p>
    <w:p w:rsidR="006B3F2B" w:rsidRPr="000D1EF1" w:rsidRDefault="006B3F2B" w:rsidP="006B3F2B">
      <w:pPr>
        <w:spacing w:line="360" w:lineRule="auto"/>
        <w:ind w:firstLineChars="200" w:firstLine="420"/>
        <w:rPr>
          <w:bCs/>
          <w:szCs w:val="21"/>
        </w:rPr>
      </w:pPr>
      <w:r w:rsidRPr="000D1EF1">
        <w:rPr>
          <w:rFonts w:hint="eastAsia"/>
          <w:bCs/>
          <w:szCs w:val="21"/>
        </w:rPr>
        <w:t>在中期报告、年度报告等定期报告中披露本基金持有的资产支持证券总额、资产支持证券市值占基金净资产的比例和报告期内所有的资产支持证券明细。</w:t>
      </w:r>
    </w:p>
    <w:p w:rsidR="006B3F2B" w:rsidRPr="000D1EF1" w:rsidRDefault="006B3F2B" w:rsidP="006B3F2B">
      <w:pPr>
        <w:spacing w:line="360" w:lineRule="auto"/>
        <w:ind w:firstLineChars="200" w:firstLine="420"/>
        <w:rPr>
          <w:bCs/>
          <w:szCs w:val="21"/>
        </w:rPr>
      </w:pPr>
      <w:r w:rsidRPr="000D1EF1">
        <w:rPr>
          <w:rFonts w:hint="eastAsia"/>
          <w:bCs/>
          <w:szCs w:val="21"/>
        </w:rPr>
        <w:t>在季度报告中披露本基金持有的资产支持证券总额、资产支持证券市值占基金净资产的比例和报告期末按市值占基金净资产比例大小排序的前</w:t>
      </w:r>
      <w:r w:rsidRPr="000D1EF1">
        <w:rPr>
          <w:bCs/>
          <w:szCs w:val="21"/>
        </w:rPr>
        <w:t>10</w:t>
      </w:r>
      <w:r w:rsidRPr="000D1EF1">
        <w:rPr>
          <w:rFonts w:hint="eastAsia"/>
          <w:bCs/>
          <w:szCs w:val="21"/>
        </w:rPr>
        <w:t>名资产支持证券明细。</w:t>
      </w:r>
    </w:p>
    <w:p w:rsidR="006B3F2B" w:rsidRPr="000D1EF1" w:rsidRDefault="006B3F2B" w:rsidP="006B3F2B">
      <w:pPr>
        <w:spacing w:line="360" w:lineRule="auto"/>
        <w:ind w:firstLineChars="200" w:firstLine="420"/>
        <w:rPr>
          <w:bCs/>
          <w:szCs w:val="21"/>
        </w:rPr>
      </w:pPr>
      <w:r w:rsidRPr="000D1EF1">
        <w:rPr>
          <w:bCs/>
          <w:szCs w:val="21"/>
        </w:rPr>
        <w:t>14</w:t>
      </w:r>
      <w:r w:rsidRPr="000D1EF1">
        <w:rPr>
          <w:rFonts w:hint="eastAsia"/>
          <w:bCs/>
          <w:szCs w:val="21"/>
        </w:rPr>
        <w:t>、投资港股通标的股票相关公告</w:t>
      </w:r>
    </w:p>
    <w:p w:rsidR="006B3F2B" w:rsidRPr="000D1EF1" w:rsidRDefault="006B3F2B" w:rsidP="006B3F2B">
      <w:pPr>
        <w:spacing w:line="360" w:lineRule="auto"/>
        <w:ind w:firstLineChars="200" w:firstLine="420"/>
        <w:rPr>
          <w:bCs/>
          <w:szCs w:val="21"/>
        </w:rPr>
      </w:pPr>
      <w:r w:rsidRPr="000D1EF1">
        <w:rPr>
          <w:rFonts w:hint="eastAsia"/>
          <w:bCs/>
          <w:szCs w:val="21"/>
        </w:rPr>
        <w:t>基金管理人应当在季度报告、中期报告、年度报告等定期报告和招募说明书（更新）等文件中披露参与港股通交易的相关情况。法律法规或中国证监会另有规定的，从其规定。</w:t>
      </w:r>
    </w:p>
    <w:p w:rsidR="006B3F2B" w:rsidRPr="000D1EF1" w:rsidRDefault="006B3F2B" w:rsidP="006B3F2B">
      <w:pPr>
        <w:spacing w:line="360" w:lineRule="auto"/>
        <w:ind w:firstLineChars="200" w:firstLine="420"/>
        <w:rPr>
          <w:bCs/>
          <w:color w:val="000000"/>
          <w:szCs w:val="21"/>
        </w:rPr>
      </w:pPr>
      <w:r w:rsidRPr="000D1EF1">
        <w:rPr>
          <w:bCs/>
          <w:color w:val="000000"/>
          <w:szCs w:val="21"/>
        </w:rPr>
        <w:t>15</w:t>
      </w:r>
      <w:r w:rsidRPr="000D1EF1">
        <w:rPr>
          <w:rFonts w:hint="eastAsia"/>
          <w:bCs/>
          <w:color w:val="000000"/>
          <w:szCs w:val="21"/>
        </w:rPr>
        <w:t>、投资流通受限证券的相关公告</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基金管理人应在基金投资非公开发行股票后两个交易日内，在中国证监会规定媒介披露本基金投资非公开发行股票的名称、数量、总成本、账面价值，以及总成本和账面价值占基金资产净值的比例、锁定期等信息。</w:t>
      </w:r>
    </w:p>
    <w:p w:rsidR="006B3F2B" w:rsidRPr="000D1EF1" w:rsidRDefault="006B3F2B" w:rsidP="006B3F2B">
      <w:pPr>
        <w:spacing w:line="360" w:lineRule="auto"/>
        <w:ind w:firstLineChars="200" w:firstLine="420"/>
        <w:rPr>
          <w:bCs/>
          <w:szCs w:val="21"/>
        </w:rPr>
      </w:pPr>
      <w:r w:rsidRPr="000D1EF1">
        <w:rPr>
          <w:bCs/>
          <w:szCs w:val="21"/>
        </w:rPr>
        <w:t>16</w:t>
      </w:r>
      <w:r w:rsidRPr="000D1EF1">
        <w:rPr>
          <w:rFonts w:hint="eastAsia"/>
          <w:bCs/>
          <w:szCs w:val="21"/>
        </w:rPr>
        <w:t>、投资股票期权的信息披露</w:t>
      </w:r>
    </w:p>
    <w:p w:rsidR="006B3F2B" w:rsidRPr="000D1EF1" w:rsidRDefault="006B3F2B" w:rsidP="006B3F2B">
      <w:pPr>
        <w:spacing w:line="360" w:lineRule="auto"/>
        <w:ind w:firstLineChars="200" w:firstLine="420"/>
        <w:rPr>
          <w:bCs/>
          <w:szCs w:val="21"/>
        </w:rPr>
      </w:pPr>
      <w:r w:rsidRPr="000D1EF1">
        <w:rPr>
          <w:rFonts w:hint="eastAsia"/>
          <w:bCs/>
          <w:szCs w:val="21"/>
        </w:rPr>
        <w:t>基金管理人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rsidR="006B3F2B" w:rsidRPr="000D1EF1" w:rsidRDefault="006B3F2B" w:rsidP="006B3F2B">
      <w:pPr>
        <w:spacing w:line="360" w:lineRule="auto"/>
        <w:ind w:firstLineChars="200" w:firstLine="420"/>
        <w:rPr>
          <w:bCs/>
          <w:szCs w:val="21"/>
        </w:rPr>
      </w:pPr>
      <w:r w:rsidRPr="000D1EF1">
        <w:rPr>
          <w:bCs/>
          <w:szCs w:val="21"/>
        </w:rPr>
        <w:t>17</w:t>
      </w:r>
      <w:r w:rsidRPr="000D1EF1">
        <w:rPr>
          <w:rFonts w:hint="eastAsia"/>
          <w:bCs/>
          <w:szCs w:val="21"/>
        </w:rPr>
        <w:t>、实施侧袋机制期间的信息披露</w:t>
      </w:r>
    </w:p>
    <w:p w:rsidR="006B3F2B" w:rsidRPr="000D1EF1" w:rsidRDefault="006B3F2B" w:rsidP="006B3F2B">
      <w:pPr>
        <w:spacing w:line="360" w:lineRule="auto"/>
        <w:ind w:firstLineChars="200" w:firstLine="420"/>
        <w:rPr>
          <w:bCs/>
          <w:szCs w:val="21"/>
        </w:rPr>
      </w:pPr>
      <w:r w:rsidRPr="000D1EF1">
        <w:rPr>
          <w:rFonts w:hint="eastAsia"/>
          <w:bCs/>
          <w:szCs w:val="21"/>
        </w:rPr>
        <w:t>本基金实施侧袋机制的，相关信息披露义务人应当根据法律法规、基金合同和招募说明书的规定进行信息披露，详见招募说明书“侧袋机制”部分的规定。</w:t>
      </w:r>
    </w:p>
    <w:p w:rsidR="006B3F2B" w:rsidRPr="000D1EF1" w:rsidRDefault="006B3F2B" w:rsidP="006B3F2B">
      <w:pPr>
        <w:spacing w:line="360" w:lineRule="auto"/>
        <w:ind w:firstLineChars="200" w:firstLine="420"/>
        <w:rPr>
          <w:bCs/>
          <w:szCs w:val="21"/>
        </w:rPr>
      </w:pPr>
      <w:r w:rsidRPr="000D1EF1">
        <w:rPr>
          <w:bCs/>
          <w:szCs w:val="21"/>
        </w:rPr>
        <w:t>18</w:t>
      </w:r>
      <w:r w:rsidRPr="000D1EF1">
        <w:rPr>
          <w:rFonts w:hint="eastAsia"/>
          <w:bCs/>
          <w:szCs w:val="21"/>
        </w:rPr>
        <w:t>、中国证监会规定的其他信息。</w:t>
      </w:r>
    </w:p>
    <w:p w:rsidR="006B3F2B" w:rsidRPr="000D1EF1" w:rsidRDefault="006B3F2B" w:rsidP="006B3F2B">
      <w:pPr>
        <w:spacing w:line="360" w:lineRule="auto"/>
        <w:ind w:firstLineChars="200" w:firstLine="420"/>
        <w:rPr>
          <w:color w:val="000000"/>
        </w:rPr>
      </w:pPr>
      <w:r w:rsidRPr="000D1EF1">
        <w:rPr>
          <w:rFonts w:hint="eastAsia"/>
          <w:color w:val="000000"/>
        </w:rPr>
        <w:t>（六）暂停或延迟信息披露的情形：</w:t>
      </w:r>
    </w:p>
    <w:p w:rsidR="006329AD" w:rsidRPr="000D1EF1" w:rsidRDefault="006329AD" w:rsidP="006329AD">
      <w:pPr>
        <w:spacing w:line="360" w:lineRule="auto"/>
        <w:ind w:firstLineChars="200" w:firstLine="420"/>
        <w:rPr>
          <w:color w:val="000000"/>
        </w:rPr>
      </w:pPr>
      <w:r w:rsidRPr="000D1EF1">
        <w:rPr>
          <w:color w:val="000000"/>
        </w:rPr>
        <w:t>1</w:t>
      </w:r>
      <w:r w:rsidRPr="000D1EF1">
        <w:rPr>
          <w:rFonts w:hint="eastAsia"/>
          <w:color w:val="000000"/>
        </w:rPr>
        <w:t>、不可抗力；</w:t>
      </w:r>
    </w:p>
    <w:p w:rsidR="006329AD" w:rsidRPr="000D1EF1" w:rsidRDefault="006329AD" w:rsidP="006329AD">
      <w:pPr>
        <w:spacing w:line="360" w:lineRule="auto"/>
        <w:ind w:firstLineChars="200" w:firstLine="420"/>
        <w:rPr>
          <w:color w:val="000000"/>
        </w:rPr>
      </w:pPr>
      <w:r w:rsidRPr="000D1EF1">
        <w:rPr>
          <w:color w:val="000000"/>
        </w:rPr>
        <w:t>2</w:t>
      </w:r>
      <w:r w:rsidRPr="000D1EF1">
        <w:rPr>
          <w:rFonts w:hint="eastAsia"/>
          <w:color w:val="000000"/>
        </w:rPr>
        <w:t>、基金投资所涉及的证券交易市场遇法定节假日或因其他原因暂停营业时；</w:t>
      </w:r>
    </w:p>
    <w:p w:rsidR="006329AD" w:rsidRPr="000D1EF1" w:rsidRDefault="006329AD" w:rsidP="006329AD">
      <w:pPr>
        <w:spacing w:line="360" w:lineRule="auto"/>
        <w:ind w:firstLineChars="200" w:firstLine="420"/>
        <w:rPr>
          <w:color w:val="000000"/>
        </w:rPr>
      </w:pPr>
      <w:r w:rsidRPr="000D1EF1">
        <w:rPr>
          <w:color w:val="000000"/>
        </w:rPr>
        <w:t>3</w:t>
      </w:r>
      <w:r w:rsidRPr="000D1EF1">
        <w:rPr>
          <w:rFonts w:hint="eastAsia"/>
          <w:color w:val="000000"/>
        </w:rPr>
        <w:t>、出现基金管理人认为属于会导致基金管理人不能出售或评估基金资产的紧急事故的任何情况；</w:t>
      </w:r>
    </w:p>
    <w:p w:rsidR="006329AD" w:rsidRPr="000D1EF1" w:rsidRDefault="006329AD" w:rsidP="006329AD">
      <w:pPr>
        <w:spacing w:line="360" w:lineRule="auto"/>
        <w:ind w:firstLineChars="200" w:firstLine="420"/>
        <w:rPr>
          <w:color w:val="000000"/>
        </w:rPr>
      </w:pPr>
      <w:r w:rsidRPr="000D1EF1">
        <w:rPr>
          <w:color w:val="000000"/>
        </w:rPr>
        <w:t>4</w:t>
      </w:r>
      <w:r w:rsidRPr="000D1EF1">
        <w:rPr>
          <w:rFonts w:hint="eastAsia"/>
          <w:color w:val="000000"/>
        </w:rPr>
        <w:t>、法律法规、《基金合同》或中国证监会规定的情况。</w:t>
      </w:r>
    </w:p>
    <w:p w:rsidR="006B3F2B" w:rsidRPr="000D1EF1" w:rsidRDefault="006B3F2B" w:rsidP="006B3F2B">
      <w:pPr>
        <w:spacing w:line="360" w:lineRule="auto"/>
        <w:ind w:firstLineChars="200" w:firstLine="420"/>
        <w:rPr>
          <w:bCs/>
          <w:szCs w:val="21"/>
        </w:rPr>
      </w:pPr>
      <w:r w:rsidRPr="000D1EF1">
        <w:rPr>
          <w:rFonts w:hint="eastAsia"/>
          <w:bCs/>
          <w:szCs w:val="21"/>
        </w:rPr>
        <w:t>（七）信息披露事务管理</w:t>
      </w:r>
    </w:p>
    <w:p w:rsidR="006B3F2B" w:rsidRPr="000D1EF1" w:rsidRDefault="006B3F2B" w:rsidP="006B3F2B">
      <w:pPr>
        <w:spacing w:line="360" w:lineRule="auto"/>
        <w:ind w:firstLineChars="200" w:firstLine="420"/>
        <w:rPr>
          <w:bCs/>
          <w:szCs w:val="21"/>
        </w:rPr>
      </w:pPr>
      <w:r w:rsidRPr="000D1EF1">
        <w:rPr>
          <w:rFonts w:hint="eastAsia"/>
          <w:bCs/>
          <w:szCs w:val="21"/>
        </w:rPr>
        <w:t>基金管理人、基金托管人应当建立健全信息披露管理制度，指定专门部门及高级管理人员负责管理信息披露事务。</w:t>
      </w:r>
    </w:p>
    <w:p w:rsidR="006B3F2B" w:rsidRPr="000D1EF1" w:rsidRDefault="006B3F2B" w:rsidP="006B3F2B">
      <w:pPr>
        <w:spacing w:line="360" w:lineRule="auto"/>
        <w:ind w:firstLineChars="200" w:firstLine="420"/>
        <w:rPr>
          <w:bCs/>
          <w:szCs w:val="21"/>
        </w:rPr>
      </w:pPr>
      <w:r w:rsidRPr="000D1EF1">
        <w:rPr>
          <w:rFonts w:hint="eastAsia"/>
          <w:bCs/>
          <w:szCs w:val="21"/>
        </w:rPr>
        <w:t>基金信息披露义务人公开披露基金信息，应当符合中国证监会相关基金信息披露内容与格式准则等法规的规定。</w:t>
      </w:r>
    </w:p>
    <w:p w:rsidR="006B3F2B" w:rsidRPr="000D1EF1" w:rsidRDefault="006B3F2B" w:rsidP="006B3F2B">
      <w:pPr>
        <w:spacing w:line="360" w:lineRule="auto"/>
        <w:ind w:firstLineChars="200" w:firstLine="420"/>
        <w:rPr>
          <w:bCs/>
          <w:szCs w:val="21"/>
        </w:rPr>
      </w:pPr>
      <w:r w:rsidRPr="000D1EF1">
        <w:rPr>
          <w:rFonts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6B3F2B" w:rsidRPr="000D1EF1" w:rsidRDefault="006B3F2B" w:rsidP="006B3F2B">
      <w:pPr>
        <w:spacing w:line="360" w:lineRule="auto"/>
        <w:ind w:firstLineChars="200" w:firstLine="420"/>
        <w:rPr>
          <w:bCs/>
          <w:szCs w:val="21"/>
        </w:rPr>
      </w:pPr>
      <w:r w:rsidRPr="000D1EF1">
        <w:rPr>
          <w:rFonts w:hint="eastAsia"/>
          <w:bCs/>
          <w:szCs w:val="21"/>
        </w:rPr>
        <w:t>基金管理人、基金托管人应当在规定报刊中选择一家报刊披露本基金信息。基金管理人、基金托管人应当向中国证监会基金电子披露网站报送拟披露的基金信息，并保证相关报送信息的真实、准确、完整、及时。基金管理人、基金托管人除依法在规定媒介上披露信息外，还可以根据需要在其他公共媒介披露信息，但是其他公共媒介不得早于规定媒介披露信息，并且在不同媒介上披露同一信息的内容应当一致。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6B3F2B" w:rsidRPr="000D1EF1" w:rsidRDefault="006B3F2B" w:rsidP="006B3F2B">
      <w:pPr>
        <w:spacing w:line="360" w:lineRule="auto"/>
        <w:ind w:firstLineChars="200" w:firstLine="420"/>
        <w:rPr>
          <w:bCs/>
          <w:szCs w:val="21"/>
        </w:rPr>
      </w:pPr>
      <w:r w:rsidRPr="000D1EF1">
        <w:rPr>
          <w:rFonts w:hint="eastAsia"/>
          <w:bCs/>
          <w:szCs w:val="21"/>
        </w:rPr>
        <w:t>为基金信息披露义务人公开披露的基金信息出具审计报告、法律意见书的专业机构，应当制作工作底稿，并将相关档案至少保存到《基金合同》终止后</w:t>
      </w:r>
      <w:r w:rsidRPr="000D1EF1">
        <w:rPr>
          <w:bCs/>
          <w:szCs w:val="21"/>
        </w:rPr>
        <w:t>10</w:t>
      </w:r>
      <w:r w:rsidRPr="000D1EF1">
        <w:rPr>
          <w:rFonts w:hint="eastAsia"/>
          <w:bCs/>
          <w:szCs w:val="21"/>
        </w:rPr>
        <w:t>年。</w:t>
      </w:r>
    </w:p>
    <w:p w:rsidR="006B3F2B" w:rsidRPr="000D1EF1" w:rsidRDefault="006B3F2B" w:rsidP="006B3F2B">
      <w:pPr>
        <w:spacing w:line="360" w:lineRule="auto"/>
        <w:ind w:firstLineChars="200" w:firstLine="420"/>
        <w:rPr>
          <w:bCs/>
          <w:szCs w:val="21"/>
        </w:rPr>
      </w:pPr>
      <w:r w:rsidRPr="000D1EF1">
        <w:rPr>
          <w:rFonts w:hint="eastAsia"/>
          <w:bCs/>
          <w:szCs w:val="21"/>
        </w:rPr>
        <w:t>（八）信息披露文件的存放与查阅</w:t>
      </w:r>
    </w:p>
    <w:p w:rsidR="006B3F2B" w:rsidRPr="000D1EF1" w:rsidRDefault="006B3F2B" w:rsidP="006B3F2B">
      <w:pPr>
        <w:spacing w:line="360" w:lineRule="auto"/>
        <w:ind w:firstLineChars="200" w:firstLine="420"/>
        <w:rPr>
          <w:bCs/>
          <w:szCs w:val="21"/>
        </w:rPr>
      </w:pPr>
      <w:r w:rsidRPr="000D1EF1">
        <w:rPr>
          <w:rFonts w:hint="eastAsia"/>
        </w:rPr>
        <w:t>依法必须披露的信息发布后，基金管理人、基金托管人应当按照相关法律法规规定将信息置备于公司住所，供社会公众查阅、复制。</w:t>
      </w:r>
    </w:p>
    <w:p w:rsidR="006B3F2B" w:rsidRPr="000D1EF1" w:rsidRDefault="006B3F2B" w:rsidP="006B3F2B">
      <w:pPr>
        <w:spacing w:line="360" w:lineRule="auto"/>
        <w:ind w:firstLineChars="225" w:firstLine="473"/>
        <w:rPr>
          <w:bCs/>
          <w:szCs w:val="21"/>
        </w:rPr>
      </w:pPr>
      <w:r w:rsidRPr="000D1EF1">
        <w:rPr>
          <w:rFonts w:hint="eastAsia"/>
          <w:bCs/>
          <w:szCs w:val="21"/>
        </w:rPr>
        <w:t>（九）法律法规或监管部门对信息披露另有规定的，从其规定。</w:t>
      </w:r>
    </w:p>
    <w:p w:rsidR="006B3F2B" w:rsidRPr="000D1EF1" w:rsidRDefault="006B3F2B" w:rsidP="006B3F2B">
      <w:pPr>
        <w:pStyle w:val="1"/>
        <w:spacing w:before="340" w:after="330"/>
        <w:jc w:val="center"/>
        <w:rPr>
          <w:rFonts w:ascii="Times New Roman"/>
          <w:b w:val="0"/>
          <w:bCs/>
          <w:kern w:val="44"/>
          <w:szCs w:val="21"/>
        </w:rPr>
      </w:pPr>
      <w:bookmarkStart w:id="125" w:name="_Toc48206875"/>
      <w:r w:rsidRPr="000D1EF1">
        <w:rPr>
          <w:rFonts w:ascii="Times New Roman" w:hint="eastAsia"/>
          <w:bCs/>
          <w:color w:val="auto"/>
          <w:kern w:val="44"/>
          <w:sz w:val="21"/>
          <w:szCs w:val="21"/>
        </w:rPr>
        <w:t>十六、侧袋机制</w:t>
      </w:r>
      <w:bookmarkEnd w:id="125"/>
    </w:p>
    <w:p w:rsidR="006B3F2B" w:rsidRPr="000D1EF1" w:rsidRDefault="006B3F2B" w:rsidP="006B3F2B">
      <w:pPr>
        <w:spacing w:line="360" w:lineRule="auto"/>
        <w:ind w:firstLineChars="200" w:firstLine="422"/>
        <w:rPr>
          <w:b/>
          <w:bCs/>
          <w:szCs w:val="21"/>
        </w:rPr>
      </w:pPr>
      <w:r w:rsidRPr="000D1EF1">
        <w:rPr>
          <w:rFonts w:hint="eastAsia"/>
          <w:b/>
          <w:bCs/>
          <w:szCs w:val="21"/>
        </w:rPr>
        <w:t>（一）侧袋机制的实施条件和实施程序</w:t>
      </w:r>
    </w:p>
    <w:p w:rsidR="006B3F2B" w:rsidRPr="000D1EF1" w:rsidRDefault="006B3F2B" w:rsidP="006B3F2B">
      <w:pPr>
        <w:spacing w:line="360" w:lineRule="auto"/>
        <w:ind w:firstLineChars="200" w:firstLine="422"/>
        <w:rPr>
          <w:b/>
          <w:bCs/>
          <w:szCs w:val="21"/>
        </w:rPr>
      </w:pPr>
      <w:r w:rsidRPr="000D1EF1">
        <w:rPr>
          <w:rFonts w:hint="eastAsia"/>
          <w:b/>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w:t>
      </w:r>
    </w:p>
    <w:p w:rsidR="006B3F2B" w:rsidRPr="000D1EF1" w:rsidRDefault="006B3F2B" w:rsidP="006B3F2B">
      <w:pPr>
        <w:spacing w:line="360" w:lineRule="auto"/>
        <w:ind w:firstLineChars="200" w:firstLine="422"/>
        <w:rPr>
          <w:b/>
          <w:bCs/>
          <w:szCs w:val="21"/>
        </w:rPr>
      </w:pPr>
      <w:r w:rsidRPr="000D1EF1">
        <w:rPr>
          <w:rFonts w:hint="eastAsia"/>
          <w:b/>
          <w:bCs/>
          <w:szCs w:val="21"/>
        </w:rPr>
        <w:t>基金管理人应当在启用侧袋机制当日报中国证监会及公司所在地中国证监会派出机构备案。启用侧袋机制后及时聘请符合《证券法》规定的会计师事务所进行审计并披露专项审计意见。</w:t>
      </w:r>
    </w:p>
    <w:p w:rsidR="006B3F2B" w:rsidRPr="000D1EF1" w:rsidRDefault="006B3F2B" w:rsidP="006B3F2B">
      <w:pPr>
        <w:spacing w:line="360" w:lineRule="auto"/>
        <w:ind w:firstLineChars="200" w:firstLine="422"/>
        <w:rPr>
          <w:b/>
          <w:bCs/>
          <w:szCs w:val="21"/>
        </w:rPr>
      </w:pPr>
      <w:r w:rsidRPr="000D1EF1">
        <w:rPr>
          <w:rFonts w:hint="eastAsia"/>
          <w:b/>
          <w:bCs/>
          <w:szCs w:val="21"/>
        </w:rPr>
        <w:t>（二）实施侧袋机制期间基金份额的申购与赎回</w:t>
      </w:r>
    </w:p>
    <w:p w:rsidR="006B3F2B" w:rsidRPr="000D1EF1" w:rsidRDefault="006B3F2B" w:rsidP="006B3F2B">
      <w:pPr>
        <w:spacing w:line="360" w:lineRule="auto"/>
        <w:ind w:firstLineChars="200" w:firstLine="422"/>
        <w:rPr>
          <w:b/>
          <w:bCs/>
          <w:szCs w:val="21"/>
        </w:rPr>
      </w:pPr>
      <w:r w:rsidRPr="000D1EF1">
        <w:rPr>
          <w:b/>
          <w:bCs/>
          <w:szCs w:val="21"/>
        </w:rPr>
        <w:t>1</w:t>
      </w:r>
      <w:r w:rsidRPr="000D1EF1">
        <w:rPr>
          <w:rFonts w:hint="eastAsia"/>
          <w:b/>
          <w:bCs/>
          <w:szCs w:val="21"/>
        </w:rPr>
        <w:t>、启用侧袋机制当日，基金登记机构以基金份额持有人的原有账户各类别份额为基础，确认相应侧袋账户各类别基金份额持有人</w:t>
      </w:r>
      <w:r w:rsidRPr="000D1EF1">
        <w:rPr>
          <w:rFonts w:hint="eastAsia"/>
          <w:b/>
          <w:bCs/>
          <w:kern w:val="0"/>
          <w:szCs w:val="21"/>
        </w:rPr>
        <w:t>名册和</w:t>
      </w:r>
      <w:r w:rsidRPr="000D1EF1">
        <w:rPr>
          <w:rFonts w:hint="eastAsia"/>
          <w:b/>
          <w:bCs/>
          <w:szCs w:val="21"/>
        </w:rPr>
        <w:t>份额。</w:t>
      </w:r>
    </w:p>
    <w:p w:rsidR="006B3F2B" w:rsidRPr="000D1EF1" w:rsidRDefault="006B3F2B" w:rsidP="006B3F2B">
      <w:pPr>
        <w:spacing w:line="360" w:lineRule="auto"/>
        <w:ind w:firstLineChars="225" w:firstLine="474"/>
        <w:rPr>
          <w:b/>
          <w:bCs/>
          <w:szCs w:val="21"/>
        </w:rPr>
      </w:pPr>
      <w:r w:rsidRPr="000D1EF1">
        <w:rPr>
          <w:b/>
          <w:bCs/>
          <w:szCs w:val="21"/>
        </w:rPr>
        <w:t>2</w:t>
      </w:r>
      <w:r w:rsidRPr="000D1EF1">
        <w:rPr>
          <w:rFonts w:hint="eastAsia"/>
          <w:b/>
          <w:bCs/>
          <w:szCs w:val="21"/>
        </w:rPr>
        <w:t>、对于启用侧袋机制当日收到的赎回申请，基金管理人仅办理主袋账户的赎回申请并支付赎回款项。在启用侧袋机制当日收到的申购申请，视为投资者对侧袋机制启用后的主袋账户提交的申购申请。</w:t>
      </w:r>
    </w:p>
    <w:p w:rsidR="006B3F2B" w:rsidRPr="000D1EF1" w:rsidRDefault="006B3F2B" w:rsidP="006B3F2B">
      <w:pPr>
        <w:spacing w:line="360" w:lineRule="auto"/>
        <w:ind w:firstLineChars="200" w:firstLine="422"/>
        <w:rPr>
          <w:b/>
          <w:bCs/>
          <w:szCs w:val="21"/>
        </w:rPr>
      </w:pPr>
      <w:r w:rsidRPr="000D1EF1">
        <w:rPr>
          <w:b/>
          <w:bCs/>
          <w:szCs w:val="21"/>
        </w:rPr>
        <w:t>3</w:t>
      </w:r>
      <w:r w:rsidRPr="000D1EF1">
        <w:rPr>
          <w:rFonts w:hint="eastAsia"/>
          <w:b/>
          <w:bCs/>
          <w:szCs w:val="21"/>
        </w:rPr>
        <w:t>、实施侧袋机制期间，不办理侧袋账户份额的申购、赎回、转换等相关业务；同时，基金管理人按照基金合同和招募说明书的约定的政策办理主袋账户份额的赎回，并根据主袋账户运作情况确定是否暂停申购。</w:t>
      </w:r>
    </w:p>
    <w:p w:rsidR="006B3F2B" w:rsidRPr="000D1EF1" w:rsidRDefault="006B3F2B" w:rsidP="006B3F2B">
      <w:pPr>
        <w:spacing w:line="360" w:lineRule="auto"/>
        <w:ind w:firstLineChars="200" w:firstLine="422"/>
        <w:rPr>
          <w:bCs/>
          <w:szCs w:val="21"/>
        </w:rPr>
      </w:pPr>
      <w:r w:rsidRPr="000D1EF1">
        <w:rPr>
          <w:b/>
          <w:bCs/>
          <w:szCs w:val="21"/>
        </w:rPr>
        <w:t>4</w:t>
      </w:r>
      <w:r w:rsidRPr="000D1EF1">
        <w:rPr>
          <w:rFonts w:hint="eastAsia"/>
          <w:b/>
          <w:bCs/>
          <w:szCs w:val="21"/>
        </w:rPr>
        <w:t>、实施侧袋机制期间，招募说明书中约定的持有期安排仅适用主袋份额。</w:t>
      </w:r>
      <w:r w:rsidRPr="000D1EF1">
        <w:rPr>
          <w:bCs/>
          <w:szCs w:val="21"/>
        </w:rPr>
        <w:t xml:space="preserve"> </w:t>
      </w:r>
    </w:p>
    <w:p w:rsidR="006B3F2B" w:rsidRPr="000D1EF1" w:rsidRDefault="006B3F2B" w:rsidP="006B3F2B">
      <w:pPr>
        <w:spacing w:line="360" w:lineRule="auto"/>
        <w:ind w:firstLineChars="200" w:firstLine="422"/>
        <w:rPr>
          <w:bCs/>
          <w:szCs w:val="21"/>
        </w:rPr>
      </w:pPr>
      <w:r w:rsidRPr="000D1EF1">
        <w:rPr>
          <w:b/>
          <w:bCs/>
          <w:szCs w:val="21"/>
        </w:rPr>
        <w:t>5</w:t>
      </w:r>
      <w:r w:rsidRPr="000D1EF1">
        <w:rPr>
          <w:rFonts w:hint="eastAsia"/>
          <w:bCs/>
          <w:szCs w:val="21"/>
        </w:rPr>
        <w:t>、</w:t>
      </w:r>
      <w:r w:rsidRPr="000D1EF1">
        <w:rPr>
          <w:rFonts w:hint="eastAsia"/>
          <w:b/>
          <w:bCs/>
          <w:szCs w:val="21"/>
        </w:rPr>
        <w:t>申购赎回的具体事项安排见基金管理人届时的相关公告。</w:t>
      </w:r>
    </w:p>
    <w:p w:rsidR="006B3F2B" w:rsidRPr="000D1EF1" w:rsidRDefault="006B3F2B" w:rsidP="006B3F2B">
      <w:pPr>
        <w:spacing w:line="360" w:lineRule="auto"/>
        <w:ind w:firstLineChars="200" w:firstLine="422"/>
        <w:rPr>
          <w:b/>
          <w:bCs/>
          <w:szCs w:val="21"/>
        </w:rPr>
      </w:pPr>
      <w:r w:rsidRPr="000D1EF1">
        <w:rPr>
          <w:rFonts w:hint="eastAsia"/>
          <w:b/>
          <w:bCs/>
          <w:szCs w:val="21"/>
        </w:rPr>
        <w:t>（三）实施侧袋机制期间的基金投资</w:t>
      </w:r>
    </w:p>
    <w:p w:rsidR="006B3F2B" w:rsidRPr="000D1EF1" w:rsidRDefault="006B3F2B" w:rsidP="006B3F2B">
      <w:pPr>
        <w:spacing w:line="360" w:lineRule="auto"/>
        <w:ind w:firstLineChars="200" w:firstLine="422"/>
        <w:rPr>
          <w:b/>
          <w:bCs/>
          <w:szCs w:val="21"/>
        </w:rPr>
      </w:pPr>
      <w:r w:rsidRPr="000D1EF1">
        <w:rPr>
          <w:rFonts w:hint="eastAsia"/>
          <w:b/>
          <w:bCs/>
          <w:szCs w:val="21"/>
        </w:rPr>
        <w:t>侧袋机制实施期间，基金的各项投资运作指标和基金业绩指标应当以主袋账户资产为基准。</w:t>
      </w:r>
    </w:p>
    <w:p w:rsidR="006B3F2B" w:rsidRPr="000D1EF1" w:rsidRDefault="006B3F2B" w:rsidP="006B3F2B">
      <w:pPr>
        <w:spacing w:line="360" w:lineRule="auto"/>
        <w:ind w:firstLineChars="200" w:firstLine="422"/>
        <w:rPr>
          <w:b/>
          <w:bCs/>
          <w:szCs w:val="21"/>
        </w:rPr>
      </w:pPr>
      <w:r w:rsidRPr="000D1EF1">
        <w:rPr>
          <w:rFonts w:hint="eastAsia"/>
          <w:b/>
          <w:bCs/>
          <w:szCs w:val="21"/>
        </w:rPr>
        <w:t>基金管理人原则上应当在侧袋机制启用后</w:t>
      </w:r>
      <w:r w:rsidRPr="000D1EF1">
        <w:rPr>
          <w:b/>
          <w:bCs/>
          <w:szCs w:val="21"/>
        </w:rPr>
        <w:t>20</w:t>
      </w:r>
      <w:r w:rsidRPr="000D1EF1">
        <w:rPr>
          <w:rFonts w:hint="eastAsia"/>
          <w:b/>
          <w:bCs/>
          <w:szCs w:val="21"/>
        </w:rPr>
        <w:t>个交易日内完成对主袋账户投资组合的调整，因资产流动性受限等中国证监会规定的情形除外。</w:t>
      </w:r>
    </w:p>
    <w:p w:rsidR="006B3F2B" w:rsidRPr="000D1EF1" w:rsidRDefault="006B3F2B" w:rsidP="006B3F2B">
      <w:pPr>
        <w:spacing w:line="360" w:lineRule="auto"/>
        <w:ind w:firstLineChars="200" w:firstLine="422"/>
        <w:rPr>
          <w:b/>
          <w:bCs/>
          <w:szCs w:val="21"/>
        </w:rPr>
      </w:pPr>
      <w:r w:rsidRPr="000D1EF1">
        <w:rPr>
          <w:rFonts w:hint="eastAsia"/>
          <w:b/>
          <w:bCs/>
          <w:szCs w:val="21"/>
        </w:rPr>
        <w:t>（四）实施侧袋机制期间的基金估值</w:t>
      </w:r>
    </w:p>
    <w:p w:rsidR="006B3F2B" w:rsidRPr="000D1EF1" w:rsidRDefault="006B3F2B" w:rsidP="006B3F2B">
      <w:pPr>
        <w:spacing w:line="360" w:lineRule="auto"/>
        <w:ind w:firstLineChars="200" w:firstLine="422"/>
        <w:rPr>
          <w:b/>
          <w:bCs/>
          <w:szCs w:val="21"/>
        </w:rPr>
      </w:pPr>
      <w:r w:rsidRPr="000D1EF1">
        <w:rPr>
          <w:rFonts w:hint="eastAsia"/>
          <w:b/>
          <w:bCs/>
          <w:szCs w:val="21"/>
        </w:rPr>
        <w:t>本基金实施侧袋机制的，基金管理人和基金托管人应对主袋账户资产进行估值并披露主袋账户的基金净值信息，暂停披露侧袋账户份额净值。</w:t>
      </w:r>
    </w:p>
    <w:p w:rsidR="006B3F2B" w:rsidRPr="000D1EF1" w:rsidRDefault="006B3F2B" w:rsidP="006B3F2B">
      <w:pPr>
        <w:spacing w:line="360" w:lineRule="auto"/>
        <w:ind w:firstLineChars="200" w:firstLine="422"/>
        <w:rPr>
          <w:b/>
          <w:bCs/>
          <w:szCs w:val="21"/>
        </w:rPr>
      </w:pPr>
      <w:r w:rsidRPr="000D1EF1">
        <w:rPr>
          <w:rFonts w:hint="eastAsia"/>
          <w:b/>
          <w:bCs/>
          <w:szCs w:val="21"/>
        </w:rPr>
        <w:t>（五）实施侧袋</w:t>
      </w:r>
      <w:r w:rsidR="00D45955" w:rsidRPr="000D1EF1">
        <w:rPr>
          <w:rFonts w:hint="eastAsia"/>
          <w:b/>
          <w:bCs/>
          <w:szCs w:val="21"/>
        </w:rPr>
        <w:t>机制</w:t>
      </w:r>
      <w:r w:rsidRPr="000D1EF1">
        <w:rPr>
          <w:rFonts w:hint="eastAsia"/>
          <w:b/>
          <w:bCs/>
          <w:szCs w:val="21"/>
        </w:rPr>
        <w:t>期间基金的收益分配</w:t>
      </w:r>
    </w:p>
    <w:p w:rsidR="006B3F2B" w:rsidRPr="000D1EF1" w:rsidRDefault="006B3F2B" w:rsidP="006B3F2B">
      <w:pPr>
        <w:spacing w:line="360" w:lineRule="auto"/>
        <w:ind w:firstLineChars="225" w:firstLine="474"/>
        <w:rPr>
          <w:b/>
        </w:rPr>
      </w:pPr>
      <w:r w:rsidRPr="000D1EF1">
        <w:rPr>
          <w:rFonts w:hint="eastAsia"/>
          <w:b/>
        </w:rPr>
        <w:t>本基金实施侧袋机制的，侧袋账户不进行收益分配。主袋账户份额满足基金合同分红条款的，可对主袋账户份额进行收益分配。</w:t>
      </w:r>
    </w:p>
    <w:p w:rsidR="006B3F2B" w:rsidRPr="000D1EF1" w:rsidRDefault="006B3F2B" w:rsidP="006B3F2B">
      <w:pPr>
        <w:spacing w:line="360" w:lineRule="auto"/>
        <w:ind w:firstLineChars="200" w:firstLine="422"/>
        <w:rPr>
          <w:b/>
          <w:bCs/>
          <w:szCs w:val="21"/>
        </w:rPr>
      </w:pPr>
      <w:r w:rsidRPr="000D1EF1">
        <w:rPr>
          <w:rFonts w:hint="eastAsia"/>
          <w:b/>
          <w:bCs/>
          <w:szCs w:val="21"/>
        </w:rPr>
        <w:t>（六）实施侧袋</w:t>
      </w:r>
      <w:r w:rsidR="00D45955" w:rsidRPr="000D1EF1">
        <w:rPr>
          <w:rFonts w:hint="eastAsia"/>
          <w:b/>
          <w:bCs/>
          <w:szCs w:val="21"/>
        </w:rPr>
        <w:t>机制</w:t>
      </w:r>
      <w:r w:rsidRPr="000D1EF1">
        <w:rPr>
          <w:rFonts w:hint="eastAsia"/>
          <w:b/>
          <w:bCs/>
          <w:szCs w:val="21"/>
        </w:rPr>
        <w:t>期间的基金费用</w:t>
      </w:r>
    </w:p>
    <w:p w:rsidR="006B3F2B" w:rsidRPr="000D1EF1" w:rsidRDefault="006B3F2B" w:rsidP="006B3F2B">
      <w:pPr>
        <w:spacing w:line="360" w:lineRule="auto"/>
        <w:ind w:firstLineChars="200" w:firstLine="422"/>
        <w:rPr>
          <w:b/>
          <w:bCs/>
          <w:szCs w:val="21"/>
        </w:rPr>
      </w:pPr>
      <w:r w:rsidRPr="000D1EF1">
        <w:rPr>
          <w:rFonts w:hint="eastAsia"/>
          <w:b/>
          <w:bCs/>
          <w:szCs w:val="21"/>
        </w:rPr>
        <w:t>实施侧袋机制期间，与处置侧袋账户资产相关的费用可从侧袋账户中列支，但应待侧袋账户资产变现后方可列支，且不得收取管理费。</w:t>
      </w:r>
    </w:p>
    <w:p w:rsidR="006B3F2B" w:rsidRPr="000D1EF1" w:rsidRDefault="006B3F2B" w:rsidP="006B3F2B">
      <w:pPr>
        <w:spacing w:line="360" w:lineRule="auto"/>
        <w:ind w:firstLineChars="200" w:firstLine="422"/>
        <w:rPr>
          <w:b/>
          <w:bCs/>
          <w:szCs w:val="21"/>
        </w:rPr>
      </w:pPr>
      <w:r w:rsidRPr="000D1EF1">
        <w:rPr>
          <w:rFonts w:hint="eastAsia"/>
          <w:b/>
          <w:bCs/>
          <w:szCs w:val="21"/>
        </w:rPr>
        <w:t>（七）侧袋账户中特定资产的处置清算</w:t>
      </w:r>
    </w:p>
    <w:p w:rsidR="006B3F2B" w:rsidRPr="000D1EF1" w:rsidRDefault="006B3F2B" w:rsidP="006B3F2B">
      <w:pPr>
        <w:spacing w:line="360" w:lineRule="auto"/>
        <w:ind w:firstLineChars="200" w:firstLine="422"/>
        <w:rPr>
          <w:b/>
          <w:bCs/>
          <w:szCs w:val="21"/>
        </w:rPr>
      </w:pPr>
      <w:r w:rsidRPr="000D1EF1">
        <w:rPr>
          <w:rFonts w:hint="eastAsia"/>
          <w:b/>
          <w:bCs/>
          <w:szCs w:val="21"/>
        </w:rPr>
        <w:t>特定资产恢复流动性后，基金管理人应当按照基金份额持有人利益最大化原则，采取将特定资产予以处置变现等方式，及时向侧袋账户份额持有人支付对应变现款项。</w:t>
      </w:r>
    </w:p>
    <w:p w:rsidR="006B3F2B" w:rsidRPr="000D1EF1" w:rsidRDefault="006B3F2B" w:rsidP="006B3F2B">
      <w:pPr>
        <w:spacing w:line="360" w:lineRule="auto"/>
        <w:ind w:firstLineChars="200" w:firstLine="422"/>
        <w:rPr>
          <w:b/>
          <w:bCs/>
          <w:szCs w:val="21"/>
        </w:rPr>
      </w:pPr>
      <w:r w:rsidRPr="000D1EF1">
        <w:rPr>
          <w:rFonts w:hint="eastAsia"/>
          <w:b/>
          <w:bCs/>
          <w:szCs w:val="21"/>
        </w:rPr>
        <w:t>侧袋账户变现款项的支付不受招募说明书约定的基金持有期的限制。侧袋账户资产全部完成变现并终止侧袋机制后，基金管理人及时聘请符合《证券法》规定的会计师事务所进行审计并披露专项审计意见。</w:t>
      </w:r>
    </w:p>
    <w:p w:rsidR="006B3F2B" w:rsidRPr="000D1EF1" w:rsidRDefault="006B3F2B" w:rsidP="006B3F2B">
      <w:pPr>
        <w:spacing w:line="360" w:lineRule="auto"/>
        <w:ind w:firstLineChars="100" w:firstLine="211"/>
        <w:rPr>
          <w:b/>
        </w:rPr>
      </w:pPr>
      <w:r w:rsidRPr="000D1EF1">
        <w:rPr>
          <w:rFonts w:hint="eastAsia"/>
          <w:b/>
          <w:bCs/>
          <w:szCs w:val="21"/>
        </w:rPr>
        <w:t>（</w:t>
      </w:r>
      <w:r w:rsidRPr="000D1EF1">
        <w:rPr>
          <w:rFonts w:hint="eastAsia"/>
          <w:b/>
        </w:rPr>
        <w:t>八</w:t>
      </w:r>
      <w:r w:rsidRPr="000D1EF1">
        <w:rPr>
          <w:rFonts w:hint="eastAsia"/>
          <w:b/>
          <w:bCs/>
          <w:szCs w:val="21"/>
        </w:rPr>
        <w:t>）</w:t>
      </w:r>
      <w:r w:rsidRPr="000D1EF1">
        <w:rPr>
          <w:rFonts w:hint="eastAsia"/>
          <w:b/>
        </w:rPr>
        <w:t>侧袋机制的信息披露</w:t>
      </w:r>
    </w:p>
    <w:p w:rsidR="006B3F2B" w:rsidRPr="000D1EF1" w:rsidRDefault="006B3F2B" w:rsidP="006B3F2B">
      <w:pPr>
        <w:spacing w:line="360" w:lineRule="auto"/>
        <w:ind w:firstLineChars="200" w:firstLine="422"/>
        <w:rPr>
          <w:b/>
        </w:rPr>
      </w:pPr>
      <w:r w:rsidRPr="000D1EF1">
        <w:rPr>
          <w:b/>
        </w:rPr>
        <w:t>1</w:t>
      </w:r>
      <w:r w:rsidRPr="000D1EF1">
        <w:rPr>
          <w:rFonts w:hint="eastAsia"/>
          <w:b/>
        </w:rPr>
        <w:t>、临时公告</w:t>
      </w:r>
    </w:p>
    <w:p w:rsidR="006B3F2B" w:rsidRPr="000D1EF1" w:rsidRDefault="006B3F2B" w:rsidP="006B3F2B">
      <w:pPr>
        <w:spacing w:line="360" w:lineRule="auto"/>
        <w:ind w:firstLineChars="200" w:firstLine="422"/>
        <w:rPr>
          <w:b/>
        </w:rPr>
      </w:pPr>
      <w:r w:rsidRPr="000D1EF1">
        <w:rPr>
          <w:rFonts w:hint="eastAsia"/>
          <w:b/>
        </w:rPr>
        <w:t>在启用侧袋机制、处置特定资产、终止侧袋机制以及发生其他可能对投资者利益产生重大影响的事项后基金管理人应及时发布临时公告。</w:t>
      </w:r>
    </w:p>
    <w:p w:rsidR="006B3F2B" w:rsidRPr="000D1EF1" w:rsidRDefault="006B3F2B" w:rsidP="006B3F2B">
      <w:pPr>
        <w:spacing w:line="360" w:lineRule="auto"/>
        <w:ind w:firstLineChars="200" w:firstLine="422"/>
        <w:rPr>
          <w:b/>
        </w:rPr>
      </w:pPr>
      <w:r w:rsidRPr="000D1EF1">
        <w:rPr>
          <w:b/>
        </w:rPr>
        <w:t>2</w:t>
      </w:r>
      <w:r w:rsidRPr="000D1EF1">
        <w:rPr>
          <w:rFonts w:hint="eastAsia"/>
          <w:b/>
        </w:rPr>
        <w:t>、基金净值信息</w:t>
      </w:r>
    </w:p>
    <w:p w:rsidR="006B3F2B" w:rsidRPr="000D1EF1" w:rsidRDefault="006B3F2B" w:rsidP="006B3F2B">
      <w:pPr>
        <w:spacing w:line="360" w:lineRule="auto"/>
        <w:ind w:firstLineChars="200" w:firstLine="422"/>
        <w:rPr>
          <w:b/>
        </w:rPr>
      </w:pPr>
      <w:r w:rsidRPr="000D1EF1">
        <w:rPr>
          <w:rFonts w:hint="eastAsia"/>
          <w:b/>
        </w:rPr>
        <w:t>基金管理人应按照招募说明书“基金的信息披露”部分规定的基金净值信息披露方式和频率披露主袋账户份额的基金份额净值和基金份额累计净值。实施侧袋机制期间本基金暂停披露侧袋账户的基金份额净值和基金份额累计净值。</w:t>
      </w:r>
    </w:p>
    <w:p w:rsidR="006B3F2B" w:rsidRPr="000D1EF1" w:rsidRDefault="006B3F2B" w:rsidP="006B3F2B">
      <w:pPr>
        <w:spacing w:line="360" w:lineRule="auto"/>
        <w:ind w:firstLineChars="200" w:firstLine="422"/>
        <w:rPr>
          <w:b/>
        </w:rPr>
      </w:pPr>
      <w:r w:rsidRPr="000D1EF1">
        <w:rPr>
          <w:b/>
        </w:rPr>
        <w:t>3</w:t>
      </w:r>
      <w:r w:rsidRPr="000D1EF1">
        <w:rPr>
          <w:rFonts w:hint="eastAsia"/>
          <w:b/>
        </w:rPr>
        <w:t>、定期报告</w:t>
      </w:r>
    </w:p>
    <w:p w:rsidR="006B3F2B" w:rsidRPr="000D1EF1" w:rsidRDefault="006B3F2B" w:rsidP="006B3F2B">
      <w:pPr>
        <w:spacing w:line="360" w:lineRule="auto"/>
        <w:ind w:firstLineChars="200" w:firstLine="422"/>
        <w:rPr>
          <w:b/>
        </w:rPr>
      </w:pPr>
      <w:r w:rsidRPr="000D1EF1">
        <w:rPr>
          <w:rFonts w:hint="eastAsia"/>
          <w:b/>
          <w:bCs/>
          <w:szCs w:val="21"/>
        </w:rPr>
        <w:t>侧袋机制实施期间，基金</w:t>
      </w:r>
      <w:r w:rsidRPr="000D1EF1">
        <w:rPr>
          <w:rFonts w:hint="eastAsia"/>
          <w:b/>
          <w:bCs/>
          <w:kern w:val="0"/>
          <w:szCs w:val="21"/>
        </w:rPr>
        <w:t>定期报告中的基金会计报表仅需针对主袋账户进行编制。侧袋账户相关信息在定期报告中单独进行披露</w:t>
      </w:r>
      <w:r w:rsidRPr="000D1EF1">
        <w:rPr>
          <w:rFonts w:hint="eastAsia"/>
          <w:b/>
          <w:kern w:val="0"/>
        </w:rPr>
        <w:t>。</w:t>
      </w:r>
    </w:p>
    <w:p w:rsidR="006B3F2B" w:rsidRPr="000D1EF1" w:rsidRDefault="006B3F2B" w:rsidP="006B3F2B">
      <w:pPr>
        <w:spacing w:line="360" w:lineRule="auto"/>
        <w:ind w:firstLineChars="225" w:firstLine="474"/>
        <w:rPr>
          <w:bCs/>
          <w:szCs w:val="21"/>
        </w:rPr>
      </w:pPr>
      <w:r w:rsidRPr="000D1EF1">
        <w:rPr>
          <w:rFonts w:hint="eastAsia"/>
          <w:b/>
        </w:rPr>
        <w:t>（九）</w:t>
      </w:r>
      <w:r w:rsidRPr="000D1EF1">
        <w:rPr>
          <w:rFonts w:hint="eastAsia"/>
          <w:b/>
          <w:bCs/>
          <w:szCs w:val="21"/>
        </w:rPr>
        <w:t>法律法规或监管机构、行业协会对侧袋机制另有规定的，从其规定。本招募说明书中关于侧袋机制的内容与届时有效的法律法规、相关规定不一致的，以届时的法律法规、相关规定为准，</w:t>
      </w:r>
      <w:r w:rsidR="00C70944" w:rsidRPr="00C70944">
        <w:rPr>
          <w:rFonts w:hint="eastAsia"/>
          <w:b/>
          <w:szCs w:val="21"/>
        </w:rPr>
        <w:t>基金管理人经与基金托管人协商一致并履行适当程序后，在对基金份额持有人利益无实质性不利影响的前提下，可直接对本部分内容进行修改、调整或补充，无需召开基金份额持有人大会审议</w:t>
      </w:r>
      <w:r w:rsidRPr="000D1EF1">
        <w:rPr>
          <w:rFonts w:hint="eastAsia"/>
          <w:b/>
          <w:bCs/>
          <w:szCs w:val="21"/>
        </w:rPr>
        <w:t>。</w:t>
      </w:r>
    </w:p>
    <w:p w:rsidR="006B3F2B" w:rsidRPr="000D1EF1" w:rsidRDefault="006B3F2B" w:rsidP="006B3F2B">
      <w:pPr>
        <w:widowControl/>
        <w:jc w:val="left"/>
        <w:rPr>
          <w:b/>
          <w:bCs/>
          <w:kern w:val="44"/>
          <w:szCs w:val="21"/>
        </w:rPr>
      </w:pPr>
      <w:bookmarkStart w:id="126" w:name="_Toc408387359"/>
      <w:bookmarkStart w:id="127" w:name="_Toc424913930"/>
      <w:bookmarkEnd w:id="56"/>
      <w:r w:rsidRPr="000D1EF1">
        <w:rPr>
          <w:bCs/>
          <w:kern w:val="44"/>
          <w:szCs w:val="21"/>
        </w:rPr>
        <w:br w:type="page"/>
      </w:r>
    </w:p>
    <w:p w:rsidR="006B3F2B" w:rsidRPr="000D1EF1" w:rsidRDefault="006B3F2B" w:rsidP="006B3F2B">
      <w:pPr>
        <w:pStyle w:val="1"/>
        <w:spacing w:before="340" w:after="330"/>
        <w:jc w:val="center"/>
        <w:rPr>
          <w:rFonts w:ascii="Times New Roman"/>
          <w:bCs/>
          <w:color w:val="auto"/>
          <w:kern w:val="44"/>
          <w:sz w:val="21"/>
          <w:szCs w:val="21"/>
        </w:rPr>
      </w:pPr>
      <w:bookmarkStart w:id="128" w:name="_Toc48206876"/>
      <w:r w:rsidRPr="000D1EF1">
        <w:rPr>
          <w:rFonts w:ascii="Times New Roman" w:hint="eastAsia"/>
          <w:bCs/>
          <w:color w:val="auto"/>
          <w:kern w:val="44"/>
          <w:sz w:val="21"/>
          <w:szCs w:val="21"/>
        </w:rPr>
        <w:t>十七、风险揭示</w:t>
      </w:r>
      <w:bookmarkEnd w:id="126"/>
      <w:bookmarkEnd w:id="127"/>
      <w:bookmarkEnd w:id="128"/>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（一）投资于本基金的主要风险</w:t>
      </w:r>
    </w:p>
    <w:p w:rsidR="006B3F2B" w:rsidRPr="000D1EF1" w:rsidRDefault="006B3F2B" w:rsidP="006B3F2B">
      <w:pPr>
        <w:spacing w:line="360" w:lineRule="auto"/>
        <w:ind w:firstLineChars="200" w:firstLine="422"/>
        <w:rPr>
          <w:b/>
          <w:bCs/>
          <w:color w:val="000000" w:themeColor="text1"/>
          <w:szCs w:val="21"/>
        </w:rPr>
      </w:pPr>
      <w:r w:rsidRPr="000D1EF1">
        <w:rPr>
          <w:b/>
          <w:bCs/>
          <w:color w:val="000000" w:themeColor="text1"/>
          <w:szCs w:val="21"/>
        </w:rPr>
        <w:t>1</w:t>
      </w:r>
      <w:r w:rsidRPr="000D1EF1">
        <w:rPr>
          <w:rFonts w:hint="eastAsia"/>
          <w:b/>
          <w:bCs/>
          <w:color w:val="000000" w:themeColor="text1"/>
          <w:szCs w:val="21"/>
        </w:rPr>
        <w:t>、市场风险</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证券市场价格因受各种因素的影响而引起的波动，将使本基金资产面临潜在的风险。市场风险可以分为债券投资风险和股票投资风险。</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w:t>
      </w:r>
      <w:r w:rsidRPr="000D1EF1">
        <w:rPr>
          <w:b/>
          <w:bCs/>
          <w:color w:val="000000" w:themeColor="text1"/>
          <w:szCs w:val="21"/>
        </w:rPr>
        <w:t>1</w:t>
      </w:r>
      <w:r w:rsidRPr="000D1EF1">
        <w:rPr>
          <w:rFonts w:hint="eastAsia"/>
          <w:b/>
          <w:bCs/>
          <w:color w:val="000000" w:themeColor="text1"/>
          <w:szCs w:val="21"/>
        </w:rPr>
        <w:t>）债券投资风险主要包括：</w:t>
      </w:r>
    </w:p>
    <w:p w:rsidR="006B3F2B" w:rsidRPr="000D1EF1" w:rsidRDefault="00C70944" w:rsidP="006B3F2B">
      <w:pPr>
        <w:spacing w:line="360" w:lineRule="auto"/>
        <w:ind w:firstLineChars="200" w:firstLine="422"/>
        <w:rPr>
          <w:b/>
          <w:bCs/>
          <w:color w:val="000000" w:themeColor="text1"/>
          <w:szCs w:val="21"/>
        </w:rPr>
      </w:pPr>
      <w:r w:rsidRPr="00C70944">
        <w:rPr>
          <w:rFonts w:ascii="宋体" w:hAnsi="宋体" w:cs="宋体" w:hint="eastAsia"/>
          <w:b/>
          <w:bCs/>
          <w:color w:val="000000" w:themeColor="text1"/>
          <w:szCs w:val="21"/>
        </w:rPr>
        <w:t>①</w:t>
      </w:r>
      <w:r w:rsidR="006B3F2B" w:rsidRPr="000D1EF1">
        <w:rPr>
          <w:rFonts w:hint="eastAsia"/>
          <w:b/>
          <w:bCs/>
          <w:color w:val="000000" w:themeColor="text1"/>
          <w:szCs w:val="21"/>
        </w:rPr>
        <w:t>信用风险</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基金在交易过程中发生交收违约，或者基金所投资债券之发行人出现违约、拒绝支付到期本息，或由于债券发行人信用质量降低导致债券价格下降，或者债券回购交易到期时交易对手方不能履行付款或结算义务等，造成基金资产损失的风险。</w:t>
      </w:r>
    </w:p>
    <w:p w:rsidR="006B3F2B" w:rsidRPr="000D1EF1" w:rsidRDefault="00C70944" w:rsidP="006B3F2B">
      <w:pPr>
        <w:spacing w:line="360" w:lineRule="auto"/>
        <w:ind w:firstLineChars="200" w:firstLine="422"/>
        <w:rPr>
          <w:b/>
          <w:bCs/>
          <w:color w:val="000000" w:themeColor="text1"/>
          <w:szCs w:val="21"/>
        </w:rPr>
      </w:pPr>
      <w:r w:rsidRPr="00C70944">
        <w:rPr>
          <w:rFonts w:ascii="宋体" w:hAnsi="宋体" w:cs="宋体" w:hint="eastAsia"/>
          <w:b/>
          <w:bCs/>
          <w:color w:val="000000" w:themeColor="text1"/>
          <w:szCs w:val="21"/>
        </w:rPr>
        <w:t>②</w:t>
      </w:r>
      <w:r w:rsidR="006B3F2B" w:rsidRPr="000D1EF1">
        <w:rPr>
          <w:rFonts w:hint="eastAsia"/>
          <w:b/>
          <w:bCs/>
          <w:color w:val="000000" w:themeColor="text1"/>
          <w:szCs w:val="21"/>
        </w:rPr>
        <w:t>利率风险</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市场利率波动会导致债券市场的收益率和价格的变动，如果市场利率上升，本基金持有债券将面临价格下降、本金损失的风险，而如果市场利率下降，债券利息的再投资收益将面临下降的风险。</w:t>
      </w:r>
    </w:p>
    <w:p w:rsidR="006B3F2B" w:rsidRPr="000D1EF1" w:rsidRDefault="00C70944" w:rsidP="006B3F2B">
      <w:pPr>
        <w:spacing w:line="360" w:lineRule="auto"/>
        <w:ind w:firstLineChars="200" w:firstLine="422"/>
        <w:rPr>
          <w:b/>
          <w:bCs/>
          <w:color w:val="000000" w:themeColor="text1"/>
          <w:szCs w:val="21"/>
        </w:rPr>
      </w:pPr>
      <w:r w:rsidRPr="00C70944">
        <w:rPr>
          <w:rFonts w:ascii="宋体" w:hAnsi="宋体" w:cs="宋体" w:hint="eastAsia"/>
          <w:b/>
          <w:bCs/>
          <w:color w:val="000000" w:themeColor="text1"/>
          <w:szCs w:val="21"/>
        </w:rPr>
        <w:t>③</w:t>
      </w:r>
      <w:r w:rsidR="006B3F2B" w:rsidRPr="000D1EF1">
        <w:rPr>
          <w:rFonts w:hint="eastAsia"/>
          <w:b/>
          <w:bCs/>
          <w:color w:val="000000" w:themeColor="text1"/>
          <w:szCs w:val="21"/>
        </w:rPr>
        <w:t>收益率曲线风险</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如果基金对长、中、短期债券的持有结构与基准存在差异，长、中、短期债券的相对价格发生变化时，基金资产的收益可能低于基准。</w:t>
      </w:r>
    </w:p>
    <w:p w:rsidR="006B3F2B" w:rsidRPr="000D1EF1" w:rsidRDefault="00C70944" w:rsidP="006B3F2B">
      <w:pPr>
        <w:spacing w:line="360" w:lineRule="auto"/>
        <w:ind w:firstLineChars="200" w:firstLine="422"/>
        <w:rPr>
          <w:b/>
          <w:bCs/>
          <w:color w:val="000000" w:themeColor="text1"/>
          <w:szCs w:val="21"/>
        </w:rPr>
      </w:pPr>
      <w:r w:rsidRPr="00C70944">
        <w:rPr>
          <w:rFonts w:ascii="宋体" w:hAnsi="宋体" w:cs="宋体" w:hint="eastAsia"/>
          <w:b/>
          <w:bCs/>
          <w:color w:val="000000" w:themeColor="text1"/>
          <w:szCs w:val="21"/>
        </w:rPr>
        <w:t>④</w:t>
      </w:r>
      <w:r w:rsidR="006B3F2B" w:rsidRPr="000D1EF1">
        <w:rPr>
          <w:rFonts w:hint="eastAsia"/>
          <w:b/>
          <w:bCs/>
          <w:color w:val="000000" w:themeColor="text1"/>
          <w:szCs w:val="21"/>
        </w:rPr>
        <w:t>利差风险</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债券市场不同期限、不同类属债券之间的利差变动导致相应期限和类属债券价格变化的风险。</w:t>
      </w:r>
    </w:p>
    <w:p w:rsidR="006B3F2B" w:rsidRPr="000D1EF1" w:rsidRDefault="00C70944" w:rsidP="006B3F2B">
      <w:pPr>
        <w:spacing w:line="360" w:lineRule="auto"/>
        <w:ind w:firstLineChars="200" w:firstLine="422"/>
        <w:rPr>
          <w:b/>
          <w:bCs/>
          <w:color w:val="000000" w:themeColor="text1"/>
          <w:szCs w:val="21"/>
        </w:rPr>
      </w:pPr>
      <w:r w:rsidRPr="00C70944">
        <w:rPr>
          <w:rFonts w:ascii="宋体" w:hAnsi="宋体" w:cs="宋体" w:hint="eastAsia"/>
          <w:b/>
          <w:bCs/>
          <w:color w:val="000000" w:themeColor="text1"/>
          <w:szCs w:val="21"/>
        </w:rPr>
        <w:t>⑤</w:t>
      </w:r>
      <w:r w:rsidR="006B3F2B" w:rsidRPr="000D1EF1">
        <w:rPr>
          <w:rFonts w:hint="eastAsia"/>
          <w:b/>
          <w:bCs/>
          <w:color w:val="000000" w:themeColor="text1"/>
          <w:szCs w:val="21"/>
        </w:rPr>
        <w:t>市场供需风险</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如果宏观经济环境、政府财政政策、市场监管政策、市场参与主体经营环境等发生变化，债券市场参与主体可用资金数量和债券市场可供投资的债券数量可能发生相应的变化，最终影响债券市场的供需关系，造成基金资产投资收益的变化。</w:t>
      </w:r>
    </w:p>
    <w:p w:rsidR="006B3F2B" w:rsidRPr="000D1EF1" w:rsidRDefault="00C70944" w:rsidP="006B3F2B">
      <w:pPr>
        <w:spacing w:line="360" w:lineRule="auto"/>
        <w:ind w:firstLineChars="200" w:firstLine="422"/>
        <w:rPr>
          <w:b/>
          <w:bCs/>
          <w:color w:val="000000" w:themeColor="text1"/>
          <w:szCs w:val="21"/>
        </w:rPr>
      </w:pPr>
      <w:r w:rsidRPr="00C70944">
        <w:rPr>
          <w:rFonts w:ascii="宋体" w:hAnsi="宋体" w:cs="宋体" w:hint="eastAsia"/>
          <w:b/>
          <w:bCs/>
          <w:color w:val="000000" w:themeColor="text1"/>
          <w:szCs w:val="21"/>
        </w:rPr>
        <w:t>⑥</w:t>
      </w:r>
      <w:r w:rsidR="006B3F2B" w:rsidRPr="000D1EF1">
        <w:rPr>
          <w:rFonts w:hint="eastAsia"/>
          <w:b/>
          <w:bCs/>
          <w:color w:val="000000" w:themeColor="text1"/>
          <w:szCs w:val="21"/>
        </w:rPr>
        <w:t>购买力风险</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基金投资所取得的收益率有可能低于通货膨胀率，从而导致投资者持有本基金资产实际购买力下降。</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w:t>
      </w:r>
      <w:r w:rsidRPr="000D1EF1">
        <w:rPr>
          <w:b/>
          <w:bCs/>
          <w:color w:val="000000" w:themeColor="text1"/>
          <w:szCs w:val="21"/>
        </w:rPr>
        <w:t>2</w:t>
      </w:r>
      <w:r w:rsidRPr="000D1EF1">
        <w:rPr>
          <w:rFonts w:hint="eastAsia"/>
          <w:b/>
          <w:bCs/>
          <w:color w:val="000000" w:themeColor="text1"/>
          <w:szCs w:val="21"/>
        </w:rPr>
        <w:t>）股票投资风险主要包括：</w:t>
      </w:r>
    </w:p>
    <w:p w:rsidR="006B3F2B" w:rsidRPr="000D1EF1" w:rsidRDefault="00C70944" w:rsidP="006B3F2B">
      <w:pPr>
        <w:spacing w:line="360" w:lineRule="auto"/>
        <w:ind w:firstLineChars="200" w:firstLine="422"/>
        <w:rPr>
          <w:b/>
          <w:bCs/>
          <w:color w:val="000000" w:themeColor="text1"/>
          <w:szCs w:val="21"/>
        </w:rPr>
      </w:pPr>
      <w:r w:rsidRPr="00C70944">
        <w:rPr>
          <w:rFonts w:ascii="宋体" w:hAnsi="宋体" w:cs="宋体" w:hint="eastAsia"/>
          <w:b/>
          <w:bCs/>
          <w:color w:val="000000" w:themeColor="text1"/>
          <w:szCs w:val="21"/>
        </w:rPr>
        <w:t>①</w:t>
      </w:r>
      <w:r w:rsidR="006B3F2B" w:rsidRPr="000D1EF1">
        <w:rPr>
          <w:rFonts w:hint="eastAsia"/>
          <w:b/>
          <w:bCs/>
          <w:color w:val="000000" w:themeColor="text1"/>
          <w:szCs w:val="21"/>
        </w:rPr>
        <w:t>国家货币政策、财政政策、产业政策等的变化对证券市场产生一定的影响，导致市场价格水平波动的风险。</w:t>
      </w:r>
    </w:p>
    <w:p w:rsidR="006B3F2B" w:rsidRPr="000D1EF1" w:rsidRDefault="00C70944" w:rsidP="006B3F2B">
      <w:pPr>
        <w:spacing w:line="360" w:lineRule="auto"/>
        <w:ind w:firstLineChars="200" w:firstLine="422"/>
        <w:rPr>
          <w:b/>
          <w:bCs/>
          <w:color w:val="000000" w:themeColor="text1"/>
          <w:szCs w:val="21"/>
        </w:rPr>
      </w:pPr>
      <w:r w:rsidRPr="00C70944">
        <w:rPr>
          <w:rFonts w:ascii="宋体" w:hAnsi="宋体" w:cs="宋体" w:hint="eastAsia"/>
          <w:b/>
          <w:bCs/>
          <w:color w:val="000000" w:themeColor="text1"/>
          <w:szCs w:val="21"/>
        </w:rPr>
        <w:t>②</w:t>
      </w:r>
      <w:r w:rsidR="006B3F2B" w:rsidRPr="000D1EF1">
        <w:rPr>
          <w:rFonts w:hint="eastAsia"/>
          <w:b/>
          <w:bCs/>
          <w:color w:val="000000" w:themeColor="text1"/>
          <w:szCs w:val="21"/>
        </w:rPr>
        <w:t>宏观经济运行周期性波动，对股票市场的收益水平产生影响的风险。</w:t>
      </w:r>
    </w:p>
    <w:p w:rsidR="006B3F2B" w:rsidRPr="000D1EF1" w:rsidRDefault="00C70944" w:rsidP="006B3F2B">
      <w:pPr>
        <w:spacing w:line="360" w:lineRule="auto"/>
        <w:ind w:firstLineChars="200" w:firstLine="422"/>
        <w:rPr>
          <w:b/>
          <w:bCs/>
          <w:color w:val="000000" w:themeColor="text1"/>
          <w:szCs w:val="21"/>
        </w:rPr>
      </w:pPr>
      <w:r w:rsidRPr="00C70944">
        <w:rPr>
          <w:rFonts w:ascii="宋体" w:hAnsi="宋体" w:cs="宋体" w:hint="eastAsia"/>
          <w:b/>
          <w:bCs/>
          <w:color w:val="000000" w:themeColor="text1"/>
          <w:szCs w:val="21"/>
        </w:rPr>
        <w:t>③</w:t>
      </w:r>
      <w:r w:rsidR="006B3F2B" w:rsidRPr="000D1EF1">
        <w:rPr>
          <w:rFonts w:hint="eastAsia"/>
          <w:b/>
          <w:bCs/>
          <w:color w:val="000000" w:themeColor="text1"/>
          <w:szCs w:val="21"/>
        </w:rPr>
        <w:t>上市公司的经营状况受多种因素影响，如市场、技术、竞争、管理、财务等都会导致公司盈利发生变化，从而导致股票价格变动的风险。</w:t>
      </w:r>
    </w:p>
    <w:p w:rsidR="006B3F2B" w:rsidRPr="000D1EF1" w:rsidRDefault="006B3F2B" w:rsidP="006B3F2B">
      <w:pPr>
        <w:autoSpaceDE w:val="0"/>
        <w:autoSpaceDN w:val="0"/>
        <w:adjustRightInd w:val="0"/>
        <w:spacing w:line="360" w:lineRule="auto"/>
        <w:ind w:firstLineChars="200" w:firstLine="422"/>
        <w:rPr>
          <w:b/>
        </w:rPr>
      </w:pPr>
      <w:r w:rsidRPr="000D1EF1">
        <w:rPr>
          <w:rFonts w:hint="eastAsia"/>
          <w:b/>
        </w:rPr>
        <w:t>（</w:t>
      </w:r>
      <w:r w:rsidRPr="000D1EF1">
        <w:rPr>
          <w:b/>
        </w:rPr>
        <w:t>3</w:t>
      </w:r>
      <w:r w:rsidRPr="000D1EF1">
        <w:rPr>
          <w:rFonts w:hint="eastAsia"/>
          <w:b/>
        </w:rPr>
        <w:t>）港股投资风险</w:t>
      </w:r>
    </w:p>
    <w:p w:rsidR="006B3F2B" w:rsidRPr="000D1EF1" w:rsidRDefault="006B3F2B" w:rsidP="006B3F2B">
      <w:pPr>
        <w:autoSpaceDE w:val="0"/>
        <w:autoSpaceDN w:val="0"/>
        <w:adjustRightInd w:val="0"/>
        <w:spacing w:line="360" w:lineRule="auto"/>
        <w:ind w:firstLineChars="200" w:firstLine="422"/>
        <w:rPr>
          <w:b/>
        </w:rPr>
      </w:pPr>
      <w:r w:rsidRPr="000D1EF1">
        <w:rPr>
          <w:rFonts w:hint="eastAsia"/>
          <w:b/>
        </w:rPr>
        <w:t>本基金投资港股通标的股票所带来的特有风险，包括但不限于：</w:t>
      </w:r>
    </w:p>
    <w:p w:rsidR="006B3F2B" w:rsidRPr="000D1EF1" w:rsidRDefault="006B3F2B" w:rsidP="006B3F2B">
      <w:pPr>
        <w:autoSpaceDE w:val="0"/>
        <w:autoSpaceDN w:val="0"/>
        <w:adjustRightInd w:val="0"/>
        <w:spacing w:line="360" w:lineRule="auto"/>
        <w:ind w:firstLineChars="200" w:firstLine="422"/>
        <w:rPr>
          <w:b/>
        </w:rPr>
      </w:pPr>
      <w:r w:rsidRPr="000D1EF1">
        <w:rPr>
          <w:rFonts w:ascii="宋体" w:hAnsi="宋体" w:cs="宋体" w:hint="eastAsia"/>
          <w:b/>
        </w:rPr>
        <w:t>①</w:t>
      </w:r>
      <w:r w:rsidRPr="000D1EF1">
        <w:rPr>
          <w:rFonts w:hint="eastAsia"/>
          <w:b/>
        </w:rPr>
        <w:t>海外市场风险</w:t>
      </w:r>
    </w:p>
    <w:p w:rsidR="006B3F2B" w:rsidRPr="000D1EF1" w:rsidRDefault="006B3F2B" w:rsidP="006B3F2B">
      <w:pPr>
        <w:autoSpaceDE w:val="0"/>
        <w:autoSpaceDN w:val="0"/>
        <w:adjustRightInd w:val="0"/>
        <w:spacing w:line="360" w:lineRule="auto"/>
        <w:ind w:firstLineChars="200" w:firstLine="422"/>
        <w:rPr>
          <w:b/>
        </w:rPr>
      </w:pPr>
      <w:r w:rsidRPr="000D1EF1">
        <w:rPr>
          <w:rFonts w:hint="eastAsia"/>
          <w:b/>
        </w:rPr>
        <w:t>本基金在参与港股市场投资时将受到全球宏观经济和货币政策变动等因素所导致的系统性风险。</w:t>
      </w:r>
    </w:p>
    <w:p w:rsidR="006B3F2B" w:rsidRPr="000D1EF1" w:rsidRDefault="006B3F2B" w:rsidP="006B3F2B">
      <w:pPr>
        <w:autoSpaceDE w:val="0"/>
        <w:autoSpaceDN w:val="0"/>
        <w:adjustRightInd w:val="0"/>
        <w:spacing w:line="360" w:lineRule="auto"/>
        <w:ind w:firstLineChars="200" w:firstLine="422"/>
        <w:rPr>
          <w:b/>
        </w:rPr>
      </w:pPr>
      <w:r w:rsidRPr="000D1EF1">
        <w:rPr>
          <w:rFonts w:ascii="宋体" w:hAnsi="宋体" w:cs="宋体" w:hint="eastAsia"/>
          <w:b/>
        </w:rPr>
        <w:t>②</w:t>
      </w:r>
      <w:r w:rsidRPr="000D1EF1">
        <w:rPr>
          <w:rFonts w:hint="eastAsia"/>
          <w:b/>
        </w:rPr>
        <w:t>股价波动较大的风险</w:t>
      </w:r>
    </w:p>
    <w:p w:rsidR="006B3F2B" w:rsidRPr="000D1EF1" w:rsidRDefault="006B3F2B" w:rsidP="006B3F2B">
      <w:pPr>
        <w:autoSpaceDE w:val="0"/>
        <w:autoSpaceDN w:val="0"/>
        <w:adjustRightInd w:val="0"/>
        <w:spacing w:line="360" w:lineRule="auto"/>
        <w:ind w:firstLineChars="200" w:firstLine="422"/>
        <w:rPr>
          <w:b/>
        </w:rPr>
      </w:pPr>
      <w:r w:rsidRPr="000D1EF1">
        <w:rPr>
          <w:rFonts w:hint="eastAsia"/>
          <w:b/>
        </w:rPr>
        <w:t>港股市场实行</w:t>
      </w:r>
      <w:r w:rsidRPr="000D1EF1">
        <w:rPr>
          <w:b/>
        </w:rPr>
        <w:t>T+0</w:t>
      </w:r>
      <w:r w:rsidRPr="000D1EF1">
        <w:rPr>
          <w:rFonts w:hint="eastAsia"/>
          <w:b/>
        </w:rPr>
        <w:t>回转交易机制（即当日买入的股票，在交收前可以于当日卖出），同时对个股不设涨跌幅限制，加之香港市场结构性产品和衍生品种类相对丰富以及做空机制的存在，港股股价受到意外事件影响可能表现出比</w:t>
      </w:r>
      <w:r w:rsidRPr="000D1EF1">
        <w:rPr>
          <w:b/>
        </w:rPr>
        <w:t>A</w:t>
      </w:r>
      <w:r w:rsidRPr="000D1EF1">
        <w:rPr>
          <w:rFonts w:hint="eastAsia"/>
          <w:b/>
        </w:rPr>
        <w:t>股更为剧烈的股价波动，本基金的波动风险可能相对较大。</w:t>
      </w:r>
    </w:p>
    <w:p w:rsidR="006B3F2B" w:rsidRPr="000D1EF1" w:rsidRDefault="006B3F2B" w:rsidP="006B3F2B">
      <w:pPr>
        <w:autoSpaceDE w:val="0"/>
        <w:autoSpaceDN w:val="0"/>
        <w:adjustRightInd w:val="0"/>
        <w:spacing w:line="360" w:lineRule="auto"/>
        <w:ind w:firstLineChars="200" w:firstLine="422"/>
        <w:rPr>
          <w:b/>
        </w:rPr>
      </w:pPr>
      <w:r w:rsidRPr="000D1EF1">
        <w:rPr>
          <w:rFonts w:ascii="宋体" w:hAnsi="宋体" w:cs="宋体" w:hint="eastAsia"/>
          <w:b/>
        </w:rPr>
        <w:t>③</w:t>
      </w:r>
      <w:r w:rsidRPr="000D1EF1">
        <w:rPr>
          <w:rFonts w:hint="eastAsia"/>
          <w:b/>
        </w:rPr>
        <w:t>港股通额度限制</w:t>
      </w:r>
    </w:p>
    <w:p w:rsidR="006B3F2B" w:rsidRPr="000D1EF1" w:rsidRDefault="006B3F2B" w:rsidP="006B3F2B">
      <w:pPr>
        <w:autoSpaceDE w:val="0"/>
        <w:autoSpaceDN w:val="0"/>
        <w:adjustRightInd w:val="0"/>
        <w:spacing w:line="360" w:lineRule="auto"/>
        <w:ind w:firstLineChars="200" w:firstLine="422"/>
        <w:rPr>
          <w:b/>
        </w:rPr>
      </w:pPr>
      <w:r w:rsidRPr="000D1EF1">
        <w:rPr>
          <w:rFonts w:hint="eastAsia"/>
          <w:b/>
        </w:rPr>
        <w:t>现行的港股通规则，对港股通设有额度限制，本基金可能因为港股通额度不足，而不能买入看好的投资标的，进而错失投资机会的风险。</w:t>
      </w:r>
    </w:p>
    <w:p w:rsidR="006B3F2B" w:rsidRPr="000D1EF1" w:rsidRDefault="006B3F2B" w:rsidP="006B3F2B">
      <w:pPr>
        <w:autoSpaceDE w:val="0"/>
        <w:autoSpaceDN w:val="0"/>
        <w:adjustRightInd w:val="0"/>
        <w:spacing w:line="360" w:lineRule="auto"/>
        <w:ind w:firstLineChars="200" w:firstLine="422"/>
        <w:rPr>
          <w:b/>
        </w:rPr>
      </w:pPr>
      <w:r w:rsidRPr="000D1EF1">
        <w:rPr>
          <w:rFonts w:ascii="宋体" w:hAnsi="宋体" w:cs="宋体" w:hint="eastAsia"/>
          <w:b/>
        </w:rPr>
        <w:t>④</w:t>
      </w:r>
      <w:r w:rsidRPr="000D1EF1">
        <w:rPr>
          <w:rFonts w:hint="eastAsia"/>
          <w:b/>
        </w:rPr>
        <w:t>港股通可投资标的范围调整带来的风险</w:t>
      </w:r>
    </w:p>
    <w:p w:rsidR="006B3F2B" w:rsidRPr="000D1EF1" w:rsidRDefault="006B3F2B" w:rsidP="006B3F2B">
      <w:pPr>
        <w:autoSpaceDE w:val="0"/>
        <w:autoSpaceDN w:val="0"/>
        <w:adjustRightInd w:val="0"/>
        <w:spacing w:line="360" w:lineRule="auto"/>
        <w:ind w:firstLineChars="200" w:firstLine="422"/>
        <w:rPr>
          <w:b/>
        </w:rPr>
      </w:pPr>
      <w:r w:rsidRPr="000D1EF1">
        <w:rPr>
          <w:rFonts w:hint="eastAsia"/>
          <w:b/>
        </w:rPr>
        <w:t>现行的港股通规则，对港股通下可投资的港股范围进行了限制，并定期或不定期根据范围限制规则对具体的可投资标的进行调整，对于调出投资范围的港股，只能卖出不能买入，本基金存在因港股通可投资标的范围调整，不能及时买入看好的投资标的，进而错失投资机会的风险。</w:t>
      </w:r>
    </w:p>
    <w:p w:rsidR="006B3F2B" w:rsidRPr="000D1EF1" w:rsidRDefault="006B3F2B" w:rsidP="006B3F2B">
      <w:pPr>
        <w:autoSpaceDE w:val="0"/>
        <w:autoSpaceDN w:val="0"/>
        <w:adjustRightInd w:val="0"/>
        <w:spacing w:line="360" w:lineRule="auto"/>
        <w:ind w:firstLineChars="200" w:firstLine="422"/>
        <w:rPr>
          <w:b/>
        </w:rPr>
      </w:pPr>
      <w:r w:rsidRPr="000D1EF1">
        <w:rPr>
          <w:rFonts w:ascii="宋体" w:hAnsi="宋体" w:cs="宋体" w:hint="eastAsia"/>
          <w:b/>
        </w:rPr>
        <w:t>⑤</w:t>
      </w:r>
      <w:r w:rsidRPr="000D1EF1">
        <w:rPr>
          <w:rFonts w:hint="eastAsia"/>
          <w:b/>
        </w:rPr>
        <w:t>港股通交易日设定的风险</w:t>
      </w:r>
    </w:p>
    <w:p w:rsidR="006B3F2B" w:rsidRPr="000D1EF1" w:rsidRDefault="006B3F2B" w:rsidP="006B3F2B">
      <w:pPr>
        <w:autoSpaceDE w:val="0"/>
        <w:autoSpaceDN w:val="0"/>
        <w:adjustRightInd w:val="0"/>
        <w:spacing w:line="360" w:lineRule="auto"/>
        <w:ind w:firstLineChars="200" w:firstLine="422"/>
        <w:rPr>
          <w:b/>
        </w:rPr>
      </w:pPr>
      <w:r w:rsidRPr="000D1EF1">
        <w:rPr>
          <w:rFonts w:hint="eastAsia"/>
          <w:b/>
        </w:rPr>
        <w:t>根据现行的港股通规则，只有内地、香港两地均为交易日且能够满足结算安排的交易日才为港股通交易日，存在港股通交易日不连贯（如内地市场因放假等原因休市而香港市场照常交易但港股通不能如常进行交易），导致基金所持的港股组合在后续港股通交易日开市交易中集中体现市场反应，造成其价格波动骤然增大，进而导致本基金所持港股组合在资产估值上出现波动增大的风险。</w:t>
      </w:r>
    </w:p>
    <w:p w:rsidR="006B3F2B" w:rsidRPr="000D1EF1" w:rsidRDefault="006B3F2B" w:rsidP="006B3F2B">
      <w:pPr>
        <w:autoSpaceDE w:val="0"/>
        <w:autoSpaceDN w:val="0"/>
        <w:adjustRightInd w:val="0"/>
        <w:spacing w:line="360" w:lineRule="auto"/>
        <w:ind w:firstLineChars="200" w:firstLine="422"/>
        <w:rPr>
          <w:b/>
        </w:rPr>
      </w:pPr>
      <w:r w:rsidRPr="000D1EF1">
        <w:rPr>
          <w:rFonts w:ascii="宋体" w:hAnsi="宋体" w:cs="宋体" w:hint="eastAsia"/>
          <w:b/>
        </w:rPr>
        <w:t>⑥</w:t>
      </w:r>
      <w:r w:rsidRPr="000D1EF1">
        <w:rPr>
          <w:rFonts w:hint="eastAsia"/>
          <w:b/>
        </w:rPr>
        <w:t>交收制度带来的基金流动性风险</w:t>
      </w:r>
    </w:p>
    <w:p w:rsidR="006B3F2B" w:rsidRPr="000D1EF1" w:rsidRDefault="006B3F2B" w:rsidP="006B3F2B">
      <w:pPr>
        <w:autoSpaceDE w:val="0"/>
        <w:autoSpaceDN w:val="0"/>
        <w:adjustRightInd w:val="0"/>
        <w:spacing w:line="360" w:lineRule="auto"/>
        <w:ind w:firstLineChars="200" w:firstLine="422"/>
        <w:rPr>
          <w:b/>
        </w:rPr>
      </w:pPr>
      <w:r w:rsidRPr="000D1EF1">
        <w:rPr>
          <w:rFonts w:hint="eastAsia"/>
          <w:b/>
        </w:rPr>
        <w:t>由于香港市场实行</w:t>
      </w:r>
      <w:r w:rsidRPr="000D1EF1">
        <w:rPr>
          <w:b/>
        </w:rPr>
        <w:t>T+2</w:t>
      </w:r>
      <w:r w:rsidRPr="000D1EF1">
        <w:rPr>
          <w:rFonts w:hint="eastAsia"/>
          <w:b/>
        </w:rPr>
        <w:t>日（</w:t>
      </w:r>
      <w:r w:rsidRPr="000D1EF1">
        <w:rPr>
          <w:b/>
        </w:rPr>
        <w:t>T</w:t>
      </w:r>
      <w:r w:rsidRPr="000D1EF1">
        <w:rPr>
          <w:rFonts w:hint="eastAsia"/>
          <w:b/>
        </w:rPr>
        <w:t>日买卖股票，资金和股票在</w:t>
      </w:r>
      <w:r w:rsidRPr="000D1EF1">
        <w:rPr>
          <w:b/>
        </w:rPr>
        <w:t>T+2</w:t>
      </w:r>
      <w:r w:rsidRPr="000D1EF1">
        <w:rPr>
          <w:rFonts w:hint="eastAsia"/>
          <w:b/>
        </w:rPr>
        <w:t>日才进行交收）的交收安排，本基金在</w:t>
      </w:r>
      <w:r w:rsidRPr="000D1EF1">
        <w:rPr>
          <w:b/>
        </w:rPr>
        <w:t>T</w:t>
      </w:r>
      <w:r w:rsidRPr="000D1EF1">
        <w:rPr>
          <w:rFonts w:hint="eastAsia"/>
          <w:b/>
        </w:rPr>
        <w:t>日（港股通交易日）卖出股票，</w:t>
      </w:r>
      <w:r w:rsidRPr="000D1EF1">
        <w:rPr>
          <w:b/>
        </w:rPr>
        <w:t>T+2</w:t>
      </w:r>
      <w:r w:rsidRPr="000D1EF1">
        <w:rPr>
          <w:rFonts w:hint="eastAsia"/>
          <w:b/>
        </w:rPr>
        <w:t>日（港股通交易日，即为卖出当日之后第二个港股通交易日）在香港市场完成清算交收，卖出的资金在</w:t>
      </w:r>
      <w:r w:rsidRPr="000D1EF1">
        <w:rPr>
          <w:b/>
        </w:rPr>
        <w:t>T+3</w:t>
      </w:r>
      <w:r w:rsidRPr="000D1EF1">
        <w:rPr>
          <w:rFonts w:hint="eastAsia"/>
          <w:b/>
        </w:rPr>
        <w:t>日才能回到人民币资金账户。因此交收制度的不同以及港股通交易日的设定原因，本基金可能面临卖出港股后资金不能及时到账，造成支付赎回款日期比正常情况延后的风险。</w:t>
      </w:r>
    </w:p>
    <w:p w:rsidR="006B3F2B" w:rsidRPr="000D1EF1" w:rsidRDefault="006B3F2B" w:rsidP="006B3F2B">
      <w:pPr>
        <w:autoSpaceDE w:val="0"/>
        <w:autoSpaceDN w:val="0"/>
        <w:adjustRightInd w:val="0"/>
        <w:spacing w:line="360" w:lineRule="auto"/>
        <w:ind w:firstLineChars="200" w:firstLine="422"/>
        <w:rPr>
          <w:b/>
        </w:rPr>
      </w:pPr>
      <w:r w:rsidRPr="000D1EF1">
        <w:rPr>
          <w:rFonts w:ascii="宋体" w:hAnsi="宋体" w:cs="宋体" w:hint="eastAsia"/>
          <w:b/>
        </w:rPr>
        <w:t>⑦</w:t>
      </w:r>
      <w:r w:rsidRPr="000D1EF1">
        <w:rPr>
          <w:rFonts w:hint="eastAsia"/>
          <w:b/>
        </w:rPr>
        <w:t>港股通标的权益分派、转换等处理规则带来的风险</w:t>
      </w:r>
    </w:p>
    <w:p w:rsidR="006B3F2B" w:rsidRPr="000D1EF1" w:rsidRDefault="006B3F2B" w:rsidP="006B3F2B">
      <w:pPr>
        <w:autoSpaceDE w:val="0"/>
        <w:autoSpaceDN w:val="0"/>
        <w:adjustRightInd w:val="0"/>
        <w:spacing w:line="360" w:lineRule="auto"/>
        <w:ind w:firstLineChars="200" w:firstLine="422"/>
        <w:rPr>
          <w:b/>
        </w:rPr>
      </w:pPr>
      <w:r w:rsidRPr="000D1EF1">
        <w:rPr>
          <w:rFonts w:hint="eastAsia"/>
          <w:b/>
        </w:rPr>
        <w:t>根据现行的港股通规则，本基金因所持港股通股票权益分派、转换、上市公司被收购等情形或者其他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w:t>
      </w:r>
    </w:p>
    <w:p w:rsidR="006B3F2B" w:rsidRPr="000D1EF1" w:rsidRDefault="006B3F2B" w:rsidP="006B3F2B">
      <w:pPr>
        <w:autoSpaceDE w:val="0"/>
        <w:autoSpaceDN w:val="0"/>
        <w:adjustRightInd w:val="0"/>
        <w:spacing w:line="360" w:lineRule="auto"/>
        <w:ind w:firstLineChars="200" w:firstLine="422"/>
        <w:rPr>
          <w:b/>
        </w:rPr>
      </w:pPr>
      <w:r w:rsidRPr="000D1EF1">
        <w:rPr>
          <w:rFonts w:hint="eastAsia"/>
          <w:b/>
        </w:rPr>
        <w:t>本基金存在因上述规则，利益得不到最大化甚至受损的风险。</w:t>
      </w:r>
    </w:p>
    <w:p w:rsidR="006B3F2B" w:rsidRPr="000D1EF1" w:rsidRDefault="006B3F2B" w:rsidP="006B3F2B">
      <w:pPr>
        <w:autoSpaceDE w:val="0"/>
        <w:autoSpaceDN w:val="0"/>
        <w:adjustRightInd w:val="0"/>
        <w:spacing w:line="360" w:lineRule="auto"/>
        <w:ind w:firstLineChars="200" w:firstLine="422"/>
        <w:rPr>
          <w:b/>
        </w:rPr>
      </w:pPr>
      <w:r w:rsidRPr="000D1EF1">
        <w:rPr>
          <w:rFonts w:ascii="宋体" w:hAnsi="宋体" w:cs="宋体" w:hint="eastAsia"/>
          <w:b/>
        </w:rPr>
        <w:t>⑧</w:t>
      </w:r>
      <w:r w:rsidRPr="000D1EF1">
        <w:rPr>
          <w:rFonts w:hint="eastAsia"/>
          <w:b/>
        </w:rPr>
        <w:t>香港联合交易所停牌、退市等制度性差异带来的风险</w:t>
      </w:r>
    </w:p>
    <w:p w:rsidR="006B3F2B" w:rsidRPr="000D1EF1" w:rsidRDefault="006B3F2B" w:rsidP="006B3F2B">
      <w:pPr>
        <w:autoSpaceDE w:val="0"/>
        <w:autoSpaceDN w:val="0"/>
        <w:adjustRightInd w:val="0"/>
        <w:spacing w:line="360" w:lineRule="auto"/>
        <w:ind w:firstLineChars="200" w:firstLine="422"/>
        <w:rPr>
          <w:b/>
        </w:rPr>
      </w:pPr>
      <w:r w:rsidRPr="000D1EF1">
        <w:rPr>
          <w:rFonts w:hint="eastAsia"/>
          <w:b/>
        </w:rPr>
        <w:t>香港联交所规定，在交易所认为所要求的停牌合理而且必要时，上市公司方可采取停牌措施。此外，不同于内地</w:t>
      </w:r>
      <w:r w:rsidRPr="000D1EF1">
        <w:rPr>
          <w:b/>
        </w:rPr>
        <w:t>A</w:t>
      </w:r>
      <w:r w:rsidRPr="000D1EF1">
        <w:rPr>
          <w:rFonts w:hint="eastAsia"/>
          <w:b/>
        </w:rPr>
        <w:t>股市场的停牌制度，联交所对停牌的具体时长并没有量化规定，只是确定了</w:t>
      </w:r>
      <w:r w:rsidRPr="000D1EF1">
        <w:rPr>
          <w:b/>
        </w:rPr>
        <w:t>“</w:t>
      </w:r>
      <w:r w:rsidRPr="000D1EF1">
        <w:rPr>
          <w:rFonts w:hint="eastAsia"/>
          <w:b/>
        </w:rPr>
        <w:t>尽量缩短停牌时间</w:t>
      </w:r>
      <w:r w:rsidRPr="000D1EF1">
        <w:rPr>
          <w:b/>
        </w:rPr>
        <w:t>”</w:t>
      </w:r>
      <w:r w:rsidRPr="000D1EF1">
        <w:rPr>
          <w:rFonts w:hint="eastAsia"/>
          <w:b/>
        </w:rPr>
        <w:t>的原则；同时与</w:t>
      </w:r>
      <w:r w:rsidRPr="000D1EF1">
        <w:rPr>
          <w:b/>
        </w:rPr>
        <w:t>A</w:t>
      </w:r>
      <w:r w:rsidRPr="000D1EF1">
        <w:rPr>
          <w:rFonts w:hint="eastAsia"/>
          <w:b/>
        </w:rPr>
        <w:t>股市场对存在退市可能的上市公司根据其财务状况在证券简称前加入相应标记（例如，</w:t>
      </w:r>
      <w:r w:rsidRPr="000D1EF1">
        <w:rPr>
          <w:b/>
        </w:rPr>
        <w:t>ST</w:t>
      </w:r>
      <w:r w:rsidRPr="000D1EF1">
        <w:rPr>
          <w:rFonts w:hint="eastAsia"/>
          <w:b/>
        </w:rPr>
        <w:t>及</w:t>
      </w:r>
      <w:r w:rsidRPr="000D1EF1">
        <w:rPr>
          <w:b/>
        </w:rPr>
        <w:t>*ST</w:t>
      </w:r>
      <w:r w:rsidRPr="000D1EF1">
        <w:rPr>
          <w:rFonts w:hint="eastAsia"/>
          <w:b/>
        </w:rPr>
        <w:t>等标记）以警示投资者风险的做法不同，在香港联交所市场没有风险警示板，联交所采用非量化的退市标准且在上市公司退市过程中拥有相对较大的主导权，使得联交所上市公司的退市情形较</w:t>
      </w:r>
      <w:r w:rsidRPr="000D1EF1">
        <w:rPr>
          <w:b/>
        </w:rPr>
        <w:t>A</w:t>
      </w:r>
      <w:r w:rsidRPr="000D1EF1">
        <w:rPr>
          <w:rFonts w:hint="eastAsia"/>
          <w:b/>
        </w:rPr>
        <w:t>股市场相对复杂。</w:t>
      </w:r>
    </w:p>
    <w:p w:rsidR="006B3F2B" w:rsidRPr="000D1EF1" w:rsidRDefault="006B3F2B" w:rsidP="006B3F2B">
      <w:pPr>
        <w:autoSpaceDE w:val="0"/>
        <w:autoSpaceDN w:val="0"/>
        <w:adjustRightInd w:val="0"/>
        <w:spacing w:line="360" w:lineRule="auto"/>
        <w:ind w:firstLineChars="200" w:firstLine="422"/>
        <w:rPr>
          <w:b/>
        </w:rPr>
      </w:pPr>
      <w:r w:rsidRPr="000D1EF1">
        <w:rPr>
          <w:rFonts w:hint="eastAsia"/>
          <w:b/>
        </w:rPr>
        <w:t>因该等制度性差异，本基金可能存在因所持个股遭遇非预期性的停牌甚至退市而给基金带来损失的风险。</w:t>
      </w:r>
    </w:p>
    <w:p w:rsidR="006B3F2B" w:rsidRPr="000D1EF1" w:rsidRDefault="006B3F2B" w:rsidP="006B3F2B">
      <w:pPr>
        <w:autoSpaceDE w:val="0"/>
        <w:autoSpaceDN w:val="0"/>
        <w:adjustRightInd w:val="0"/>
        <w:spacing w:line="360" w:lineRule="auto"/>
        <w:ind w:firstLineChars="200" w:firstLine="422"/>
        <w:rPr>
          <w:b/>
        </w:rPr>
      </w:pPr>
      <w:r w:rsidRPr="000D1EF1">
        <w:rPr>
          <w:rFonts w:ascii="宋体" w:hAnsi="宋体" w:cs="宋体" w:hint="eastAsia"/>
          <w:b/>
        </w:rPr>
        <w:t>⑨</w:t>
      </w:r>
      <w:r w:rsidRPr="000D1EF1">
        <w:rPr>
          <w:rFonts w:hint="eastAsia"/>
          <w:b/>
        </w:rPr>
        <w:t>港股通规则变动带来的风险</w:t>
      </w:r>
    </w:p>
    <w:p w:rsidR="006B3F2B" w:rsidRPr="000D1EF1" w:rsidRDefault="006B3F2B" w:rsidP="006B3F2B">
      <w:pPr>
        <w:autoSpaceDE w:val="0"/>
        <w:autoSpaceDN w:val="0"/>
        <w:adjustRightInd w:val="0"/>
        <w:spacing w:line="360" w:lineRule="auto"/>
        <w:ind w:firstLineChars="200" w:firstLine="422"/>
        <w:rPr>
          <w:b/>
        </w:rPr>
      </w:pPr>
      <w:r w:rsidRPr="000D1EF1">
        <w:rPr>
          <w:rFonts w:hint="eastAsia"/>
          <w:b/>
        </w:rPr>
        <w:t>本基金是在港股通机制和规则下参与香港联交所证券的投资，受港股通规则的限制和影响，本基金存在因港股通规则变动而带来基金投资受阻或所持资产组合价值发生波动的风险。</w:t>
      </w:r>
    </w:p>
    <w:p w:rsidR="006B3F2B" w:rsidRPr="000D1EF1" w:rsidRDefault="006B3F2B" w:rsidP="006B3F2B">
      <w:pPr>
        <w:autoSpaceDE w:val="0"/>
        <w:autoSpaceDN w:val="0"/>
        <w:adjustRightInd w:val="0"/>
        <w:spacing w:line="360" w:lineRule="auto"/>
        <w:ind w:firstLineChars="200" w:firstLine="422"/>
        <w:rPr>
          <w:b/>
        </w:rPr>
      </w:pPr>
      <w:r w:rsidRPr="000D1EF1">
        <w:rPr>
          <w:rFonts w:ascii="宋体" w:hAnsi="宋体" w:cs="宋体" w:hint="eastAsia"/>
          <w:b/>
        </w:rPr>
        <w:t>⑩</w:t>
      </w:r>
      <w:r w:rsidRPr="000D1EF1">
        <w:rPr>
          <w:rFonts w:hint="eastAsia"/>
          <w:b/>
        </w:rPr>
        <w:t>汇率风险</w:t>
      </w:r>
    </w:p>
    <w:p w:rsidR="006B3F2B" w:rsidRPr="000D1EF1" w:rsidRDefault="006B3F2B" w:rsidP="006B3F2B">
      <w:pPr>
        <w:autoSpaceDE w:val="0"/>
        <w:autoSpaceDN w:val="0"/>
        <w:adjustRightInd w:val="0"/>
        <w:spacing w:line="360" w:lineRule="auto"/>
        <w:ind w:firstLineChars="200" w:firstLine="422"/>
        <w:rPr>
          <w:b/>
        </w:rPr>
      </w:pPr>
      <w:r w:rsidRPr="000D1EF1">
        <w:rPr>
          <w:rFonts w:hint="eastAsia"/>
          <w:b/>
        </w:rPr>
        <w:t>本基金以人民币募集和计价，投资于以港币计价的港股。港币相对于人民币的汇率变化将会影响本基金以人民币计价的基金资产价值，从而导致基金资产面临潜在风险。人民币对港币的汇率的波动也可能加大基金净值的波动，从而对基金业绩产生影响。</w:t>
      </w:r>
      <w:r w:rsidRPr="000D1EF1">
        <w:rPr>
          <w:b/>
        </w:rPr>
        <w:t xml:space="preserve"> </w:t>
      </w:r>
    </w:p>
    <w:p w:rsidR="006B3F2B" w:rsidRPr="000D1EF1" w:rsidRDefault="006B3F2B" w:rsidP="006B3F2B">
      <w:pPr>
        <w:autoSpaceDE w:val="0"/>
        <w:autoSpaceDN w:val="0"/>
        <w:adjustRightInd w:val="0"/>
        <w:spacing w:line="360" w:lineRule="auto"/>
        <w:ind w:firstLineChars="200" w:firstLine="422"/>
        <w:rPr>
          <w:b/>
        </w:rPr>
      </w:pPr>
      <w:r w:rsidRPr="000D1EF1">
        <w:rPr>
          <w:rFonts w:ascii="Cambria Math" w:hAnsi="Cambria Math" w:cs="Cambria Math" w:hint="eastAsia"/>
          <w:b/>
        </w:rPr>
        <w:t>⑪</w:t>
      </w:r>
      <w:r w:rsidRPr="000D1EF1">
        <w:rPr>
          <w:rFonts w:hint="eastAsia"/>
          <w:b/>
        </w:rPr>
        <w:t>其他可能的风险</w:t>
      </w:r>
    </w:p>
    <w:p w:rsidR="006B3F2B" w:rsidRPr="000D1EF1" w:rsidRDefault="006B3F2B" w:rsidP="006B3F2B">
      <w:pPr>
        <w:spacing w:line="360" w:lineRule="auto"/>
        <w:ind w:firstLineChars="200" w:firstLine="422"/>
        <w:rPr>
          <w:b/>
        </w:rPr>
      </w:pPr>
      <w:r w:rsidRPr="000D1EF1">
        <w:rPr>
          <w:rFonts w:hint="eastAsia"/>
          <w:b/>
        </w:rPr>
        <w:t>除上述风险外，本基金参与港股通投资，还可能面临其他风险。</w:t>
      </w:r>
    </w:p>
    <w:p w:rsidR="006B3F2B" w:rsidRPr="000D1EF1" w:rsidRDefault="006B3F2B" w:rsidP="006B3F2B">
      <w:pPr>
        <w:spacing w:line="360" w:lineRule="auto"/>
        <w:ind w:firstLineChars="200" w:firstLine="422"/>
        <w:rPr>
          <w:b/>
          <w:bCs/>
          <w:color w:val="000000" w:themeColor="text1"/>
          <w:szCs w:val="21"/>
        </w:rPr>
      </w:pPr>
      <w:r w:rsidRPr="000D1EF1">
        <w:rPr>
          <w:b/>
          <w:bCs/>
          <w:color w:val="000000" w:themeColor="text1"/>
          <w:szCs w:val="21"/>
        </w:rPr>
        <w:t>2</w:t>
      </w:r>
      <w:r w:rsidRPr="000D1EF1">
        <w:rPr>
          <w:rFonts w:hint="eastAsia"/>
          <w:b/>
          <w:bCs/>
          <w:color w:val="000000" w:themeColor="text1"/>
          <w:szCs w:val="21"/>
        </w:rPr>
        <w:t>、流动性风险</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w:t>
      </w:r>
      <w:r w:rsidRPr="000D1EF1">
        <w:rPr>
          <w:b/>
          <w:bCs/>
          <w:color w:val="000000" w:themeColor="text1"/>
          <w:szCs w:val="21"/>
        </w:rPr>
        <w:t>1</w:t>
      </w:r>
      <w:r w:rsidRPr="000D1EF1">
        <w:rPr>
          <w:rFonts w:hint="eastAsia"/>
          <w:b/>
          <w:bCs/>
          <w:color w:val="000000" w:themeColor="text1"/>
          <w:szCs w:val="21"/>
        </w:rPr>
        <w:t>）流动性风险的定义</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流动性风险是指基金管理人未能以合理价格及时变现基金资产以支付投资者赎回款项的风险，包括但不限于：</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在市场或个券流动性不足的情况下，基金管理人可能无法迅速、低成本地调整基金投资组合，从而对基金收益造成不利影响。</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由于开放式基金的特殊要求，本基金必须保持一定的现金比例以应对赎回要求，在管理现金头寸时，有可能存在现金不足的风险和现金过多带来的收益下降风险。</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w:t>
      </w:r>
      <w:r w:rsidRPr="000D1EF1">
        <w:rPr>
          <w:b/>
          <w:bCs/>
          <w:color w:val="000000" w:themeColor="text1"/>
          <w:szCs w:val="21"/>
        </w:rPr>
        <w:t>2</w:t>
      </w:r>
      <w:r w:rsidRPr="000D1EF1">
        <w:rPr>
          <w:rFonts w:hint="eastAsia"/>
          <w:b/>
          <w:bCs/>
          <w:color w:val="000000" w:themeColor="text1"/>
          <w:szCs w:val="21"/>
        </w:rPr>
        <w:t>）基金申购、赎回安排</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投资人具体请参见基金合同“第六部分、基金份额的申购与赎回”和本招募说明书“八、基金份额的申购、赎回与转换”，详细了解本基金的申购以及赎回安排。</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在本基金发生流动性风险时，基金管理人可以综合利用备用的流动性风险管理工具以减少或应对基金的流动性风险，投资者可能面临赎回申请被暂停接受或延期办理、赎回款项被延缓支付、基金估值暂停、基金采用摆动定价等风险。投资者应该了解自身的流动性偏好，并评估是否与本基金的流动性风险匹配。</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w:t>
      </w:r>
      <w:r w:rsidRPr="000D1EF1">
        <w:rPr>
          <w:b/>
          <w:bCs/>
          <w:color w:val="000000" w:themeColor="text1"/>
          <w:szCs w:val="21"/>
        </w:rPr>
        <w:t>3</w:t>
      </w:r>
      <w:r w:rsidRPr="000D1EF1">
        <w:rPr>
          <w:rFonts w:hint="eastAsia"/>
          <w:b/>
          <w:bCs/>
          <w:color w:val="000000" w:themeColor="text1"/>
          <w:szCs w:val="21"/>
        </w:rPr>
        <w:t>）拟投资市场、行业及资产的流动性风险评估</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szCs w:val="21"/>
        </w:rPr>
        <w:t>本基金的投资范围为具有良好流动性的金融工具，包括国内依法发行上市的股票（包括创业板、存托凭证及其他中国证监会核准或注册上市的股票）、港股通标的股票、债券（包括国债、央行票据、金融债券、企业债券、公司债券、中期票据、短期融资券、超短期融资券、次级债券、地方政府债券、证券公司短期公司债券、政府支持债券、政府支持机构债券、可转换债券（含可分离交易可转债）、可交换债券）、资产支持证券</w:t>
      </w:r>
      <w:r w:rsidRPr="000D1EF1">
        <w:rPr>
          <w:rFonts w:hint="eastAsia"/>
          <w:b/>
        </w:rPr>
        <w:t>、</w:t>
      </w:r>
      <w:r w:rsidRPr="000D1EF1">
        <w:rPr>
          <w:rFonts w:hint="eastAsia"/>
          <w:b/>
          <w:bCs/>
          <w:szCs w:val="21"/>
        </w:rPr>
        <w:t>银行存款、货币市场工具（含同业存单）、衍生品（包括股指期货、国债期货、股票期权）以及法律法规或中国证监会允许基金投资的其他金融工具（但须符合中国证监会相关规定）。标的资产大部分为标准化金融工具，一般情况下具有较好的流动性，同时，本基金严格控制投资于流动受限资产和不存在活跃市场需要采用估值技术确定公允价值的投资品种的比例。除此之外，本基金管理人将根据历史经验和现实条件，制定出现金持有量的上下限计划，在该限制范围内进行现金比例调控或现金与证券的转化。本基金管理人会进行标的的分散化投资并结合对各类标的资产的流动性预期合理进行资产配置，以防范流动性风险。</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w:t>
      </w:r>
      <w:r w:rsidRPr="000D1EF1">
        <w:rPr>
          <w:b/>
          <w:bCs/>
          <w:color w:val="000000" w:themeColor="text1"/>
          <w:szCs w:val="21"/>
        </w:rPr>
        <w:t>4</w:t>
      </w:r>
      <w:r w:rsidRPr="000D1EF1">
        <w:rPr>
          <w:rFonts w:hint="eastAsia"/>
          <w:b/>
          <w:bCs/>
          <w:color w:val="000000" w:themeColor="text1"/>
          <w:szCs w:val="21"/>
        </w:rPr>
        <w:t>）巨额赎回情形下的流动性风险管理措施</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当本基金发生巨额赎回情形时，基金管理人可以采用以下流动性风险管理措施：</w:t>
      </w:r>
    </w:p>
    <w:p w:rsidR="006B3F2B" w:rsidRPr="000D1EF1" w:rsidRDefault="00C70944" w:rsidP="006B3F2B">
      <w:pPr>
        <w:spacing w:line="360" w:lineRule="auto"/>
        <w:ind w:firstLineChars="200" w:firstLine="422"/>
        <w:rPr>
          <w:b/>
          <w:bCs/>
          <w:color w:val="000000" w:themeColor="text1"/>
          <w:szCs w:val="21"/>
        </w:rPr>
      </w:pPr>
      <w:r w:rsidRPr="00C70944">
        <w:rPr>
          <w:rFonts w:ascii="宋体" w:hAnsi="宋体" w:cs="宋体" w:hint="eastAsia"/>
          <w:b/>
          <w:bCs/>
          <w:color w:val="000000" w:themeColor="text1"/>
          <w:szCs w:val="21"/>
        </w:rPr>
        <w:t>①</w:t>
      </w:r>
      <w:r w:rsidR="006B3F2B" w:rsidRPr="000D1EF1">
        <w:rPr>
          <w:rFonts w:hint="eastAsia"/>
          <w:b/>
          <w:bCs/>
          <w:color w:val="000000" w:themeColor="text1"/>
          <w:szCs w:val="21"/>
        </w:rPr>
        <w:t>延期办理巨额赎回申请；</w:t>
      </w:r>
    </w:p>
    <w:p w:rsidR="006B3F2B" w:rsidRPr="000D1EF1" w:rsidRDefault="00C70944" w:rsidP="006B3F2B">
      <w:pPr>
        <w:spacing w:line="360" w:lineRule="auto"/>
        <w:ind w:firstLineChars="200" w:firstLine="422"/>
        <w:rPr>
          <w:b/>
          <w:bCs/>
          <w:color w:val="000000" w:themeColor="text1"/>
          <w:szCs w:val="21"/>
        </w:rPr>
      </w:pPr>
      <w:r w:rsidRPr="00C70944">
        <w:rPr>
          <w:rFonts w:ascii="宋体" w:hAnsi="宋体" w:cs="宋体" w:hint="eastAsia"/>
          <w:b/>
          <w:bCs/>
          <w:color w:val="000000" w:themeColor="text1"/>
          <w:szCs w:val="21"/>
        </w:rPr>
        <w:t>②</w:t>
      </w:r>
      <w:r w:rsidR="006B3F2B" w:rsidRPr="000D1EF1">
        <w:rPr>
          <w:rFonts w:hint="eastAsia"/>
          <w:b/>
          <w:bCs/>
          <w:color w:val="000000" w:themeColor="text1"/>
          <w:szCs w:val="21"/>
        </w:rPr>
        <w:t>暂停接受赎回申请；</w:t>
      </w:r>
    </w:p>
    <w:p w:rsidR="006B3F2B" w:rsidRPr="000D1EF1" w:rsidRDefault="00C70944" w:rsidP="006B3F2B">
      <w:pPr>
        <w:spacing w:line="360" w:lineRule="auto"/>
        <w:ind w:firstLineChars="200" w:firstLine="422"/>
        <w:rPr>
          <w:b/>
          <w:bCs/>
          <w:color w:val="000000" w:themeColor="text1"/>
          <w:szCs w:val="21"/>
        </w:rPr>
      </w:pPr>
      <w:r w:rsidRPr="00C70944">
        <w:rPr>
          <w:rFonts w:ascii="宋体" w:hAnsi="宋体" w:cs="宋体" w:hint="eastAsia"/>
          <w:b/>
          <w:bCs/>
          <w:color w:val="000000" w:themeColor="text1"/>
          <w:szCs w:val="21"/>
        </w:rPr>
        <w:t>③</w:t>
      </w:r>
      <w:r w:rsidR="006B3F2B" w:rsidRPr="000D1EF1">
        <w:rPr>
          <w:rFonts w:hint="eastAsia"/>
          <w:b/>
          <w:bCs/>
          <w:color w:val="000000" w:themeColor="text1"/>
          <w:szCs w:val="21"/>
        </w:rPr>
        <w:t>延缓支付赎回款项；</w:t>
      </w:r>
    </w:p>
    <w:p w:rsidR="006B3F2B" w:rsidRPr="000D1EF1" w:rsidRDefault="00C70944" w:rsidP="006B3F2B">
      <w:pPr>
        <w:spacing w:line="360" w:lineRule="auto"/>
        <w:ind w:firstLineChars="200" w:firstLine="422"/>
        <w:rPr>
          <w:b/>
          <w:bCs/>
          <w:color w:val="000000" w:themeColor="text1"/>
          <w:szCs w:val="21"/>
        </w:rPr>
      </w:pPr>
      <w:r w:rsidRPr="00C70944">
        <w:rPr>
          <w:rFonts w:ascii="宋体" w:hAnsi="宋体" w:cs="宋体" w:hint="eastAsia"/>
          <w:b/>
          <w:bCs/>
          <w:color w:val="000000" w:themeColor="text1"/>
          <w:szCs w:val="21"/>
        </w:rPr>
        <w:t>④</w:t>
      </w:r>
      <w:r w:rsidR="006B3F2B" w:rsidRPr="000D1EF1">
        <w:rPr>
          <w:rFonts w:hint="eastAsia"/>
          <w:b/>
          <w:bCs/>
          <w:color w:val="000000" w:themeColor="text1"/>
          <w:szCs w:val="21"/>
        </w:rPr>
        <w:t>摆动定价；</w:t>
      </w:r>
    </w:p>
    <w:p w:rsidR="006B3F2B" w:rsidRPr="000D1EF1" w:rsidRDefault="006B3F2B" w:rsidP="006B3F2B">
      <w:pPr>
        <w:spacing w:line="360" w:lineRule="auto"/>
        <w:ind w:firstLineChars="200" w:firstLine="422"/>
        <w:rPr>
          <w:b/>
          <w:bCs/>
          <w:color w:val="000000" w:themeColor="text1"/>
          <w:szCs w:val="21"/>
        </w:rPr>
      </w:pPr>
      <w:r w:rsidRPr="0038688A">
        <w:rPr>
          <w:rFonts w:ascii="宋体" w:hAnsi="宋体" w:cs="宋体" w:hint="eastAsia"/>
          <w:b/>
          <w:bCs/>
          <w:color w:val="000000" w:themeColor="text1"/>
          <w:szCs w:val="21"/>
        </w:rPr>
        <w:t>⑤</w:t>
      </w:r>
      <w:r w:rsidRPr="000D1EF1">
        <w:rPr>
          <w:rFonts w:hint="eastAsia"/>
          <w:b/>
          <w:bCs/>
          <w:color w:val="000000" w:themeColor="text1"/>
          <w:szCs w:val="21"/>
        </w:rPr>
        <w:t>中国证监会认定的其他措施。</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w:t>
      </w:r>
      <w:r w:rsidRPr="000D1EF1">
        <w:rPr>
          <w:b/>
          <w:bCs/>
          <w:color w:val="000000" w:themeColor="text1"/>
          <w:szCs w:val="21"/>
        </w:rPr>
        <w:t>5</w:t>
      </w:r>
      <w:r w:rsidRPr="000D1EF1">
        <w:rPr>
          <w:rFonts w:hint="eastAsia"/>
          <w:b/>
          <w:bCs/>
          <w:color w:val="000000" w:themeColor="text1"/>
          <w:szCs w:val="21"/>
        </w:rPr>
        <w:t>）实施备用的流动性风险管理工具的情形、程序及对投资者的潜在影响</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基金管理人经与基金托管人协商，在确保投资者得到公平对待的前提下，可依照法律法规及基金合同的约定，综合运用各类流动性风险管理工具，对赎回申请等进行适度调整，作为特定情形下基金管理人流动性风险的辅助措施，包括但不限于：</w:t>
      </w:r>
    </w:p>
    <w:p w:rsidR="006B3F2B" w:rsidRPr="000D1EF1" w:rsidRDefault="00C70944" w:rsidP="006B3F2B">
      <w:pPr>
        <w:spacing w:line="360" w:lineRule="auto"/>
        <w:ind w:firstLineChars="200" w:firstLine="422"/>
        <w:rPr>
          <w:b/>
          <w:bCs/>
          <w:color w:val="000000" w:themeColor="text1"/>
          <w:szCs w:val="21"/>
        </w:rPr>
      </w:pPr>
      <w:r w:rsidRPr="00C70944">
        <w:rPr>
          <w:rFonts w:ascii="宋体" w:hAnsi="宋体" w:cs="宋体" w:hint="eastAsia"/>
          <w:b/>
          <w:bCs/>
          <w:color w:val="000000" w:themeColor="text1"/>
          <w:szCs w:val="21"/>
        </w:rPr>
        <w:t>①</w:t>
      </w:r>
      <w:r w:rsidR="006B3F2B" w:rsidRPr="000D1EF1">
        <w:rPr>
          <w:rFonts w:hint="eastAsia"/>
          <w:b/>
          <w:bCs/>
          <w:color w:val="000000" w:themeColor="text1"/>
          <w:szCs w:val="21"/>
        </w:rPr>
        <w:t>延期办理赎回申请</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投资人具体请参见基金合同“第六部分、基金份额的申购与赎回”中的“九、巨额赎回的情形及处理方式”，详细了解本基金延期办理赎回申请的情形及程序。</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在上述情形下，投资者部分赎回申请可能将被延期办理，同时投资人完成基金赎回时的基金份额净值可能与其提交赎回申请时的基金份额净值不同。</w:t>
      </w:r>
    </w:p>
    <w:p w:rsidR="006B3F2B" w:rsidRPr="000D1EF1" w:rsidRDefault="00C70944" w:rsidP="006B3F2B">
      <w:pPr>
        <w:spacing w:line="360" w:lineRule="auto"/>
        <w:ind w:firstLineChars="200" w:firstLine="422"/>
        <w:rPr>
          <w:b/>
          <w:bCs/>
          <w:color w:val="000000" w:themeColor="text1"/>
          <w:szCs w:val="21"/>
        </w:rPr>
      </w:pPr>
      <w:r w:rsidRPr="00C70944">
        <w:rPr>
          <w:rFonts w:ascii="宋体" w:hAnsi="宋体" w:cs="宋体" w:hint="eastAsia"/>
          <w:b/>
          <w:bCs/>
          <w:color w:val="000000" w:themeColor="text1"/>
          <w:szCs w:val="21"/>
        </w:rPr>
        <w:t>②</w:t>
      </w:r>
      <w:r w:rsidR="006B3F2B" w:rsidRPr="000D1EF1">
        <w:rPr>
          <w:rFonts w:hint="eastAsia"/>
          <w:b/>
          <w:bCs/>
          <w:color w:val="000000" w:themeColor="text1"/>
          <w:szCs w:val="21"/>
        </w:rPr>
        <w:t>暂停接受赎回申请</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投资人具体请参见基金合同“第六部分、基金份额的申购与赎回”中的“八、暂停赎回或延缓支付赎回款项的情形”和“九、巨额赎回的情形及处理方式”，详细了解本基金暂停接受赎回申请的情形及程序。</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在此情形下，投资人的部分或全部赎回申请可能被拒绝，同时投资人完成基金赎回时的基金份额净值可能与其提交赎回申请时的基金份额净值不同。</w:t>
      </w:r>
    </w:p>
    <w:p w:rsidR="006B3F2B" w:rsidRPr="000D1EF1" w:rsidRDefault="00C70944" w:rsidP="006B3F2B">
      <w:pPr>
        <w:spacing w:line="360" w:lineRule="auto"/>
        <w:ind w:firstLineChars="200" w:firstLine="422"/>
        <w:rPr>
          <w:b/>
          <w:bCs/>
          <w:color w:val="000000" w:themeColor="text1"/>
          <w:szCs w:val="21"/>
        </w:rPr>
      </w:pPr>
      <w:r w:rsidRPr="00C70944">
        <w:rPr>
          <w:rFonts w:ascii="宋体" w:hAnsi="宋体" w:cs="宋体" w:hint="eastAsia"/>
          <w:b/>
          <w:bCs/>
          <w:color w:val="000000" w:themeColor="text1"/>
          <w:szCs w:val="21"/>
        </w:rPr>
        <w:t>③</w:t>
      </w:r>
      <w:r w:rsidR="006B3F2B" w:rsidRPr="000D1EF1">
        <w:rPr>
          <w:rFonts w:hint="eastAsia"/>
          <w:b/>
          <w:bCs/>
          <w:color w:val="000000" w:themeColor="text1"/>
          <w:szCs w:val="21"/>
        </w:rPr>
        <w:t>延缓支付赎回款项</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投资人具体请参见基金合同“第六部分、基金份额的申购与赎回”中的“八、暂停赎回或延缓支付赎回款项的情形”和“九、巨额赎回的情形及处理方式”，详细了解本基金延缓支付赎回款项的情形及程序。</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在此情形下，投资人接收赎回款项的时间将可能比一般正常情形下有所延迟。</w:t>
      </w:r>
    </w:p>
    <w:p w:rsidR="006B3F2B" w:rsidRPr="000D1EF1" w:rsidRDefault="00C70944" w:rsidP="006B3F2B">
      <w:pPr>
        <w:spacing w:line="360" w:lineRule="auto"/>
        <w:ind w:firstLineChars="200" w:firstLine="422"/>
        <w:rPr>
          <w:b/>
          <w:bCs/>
          <w:color w:val="000000" w:themeColor="text1"/>
          <w:szCs w:val="21"/>
        </w:rPr>
      </w:pPr>
      <w:r w:rsidRPr="00C70944">
        <w:rPr>
          <w:rFonts w:ascii="宋体" w:hAnsi="宋体" w:cs="宋体" w:hint="eastAsia"/>
          <w:b/>
          <w:bCs/>
          <w:color w:val="000000" w:themeColor="text1"/>
          <w:szCs w:val="21"/>
        </w:rPr>
        <w:t>④</w:t>
      </w:r>
      <w:r w:rsidR="006B3F2B" w:rsidRPr="000D1EF1">
        <w:rPr>
          <w:rFonts w:hint="eastAsia"/>
          <w:b/>
          <w:bCs/>
          <w:color w:val="000000" w:themeColor="text1"/>
          <w:szCs w:val="21"/>
        </w:rPr>
        <w:t>暂停基金估值</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投资人具体请参见基金合同“第十四部分、基金资产估值”中的“</w:t>
      </w:r>
      <w:r w:rsidRPr="000D1EF1">
        <w:rPr>
          <w:rFonts w:hint="eastAsia"/>
          <w:b/>
          <w:bCs/>
          <w:szCs w:val="21"/>
        </w:rPr>
        <w:t>七</w:t>
      </w:r>
      <w:r w:rsidRPr="000D1EF1">
        <w:rPr>
          <w:rFonts w:hint="eastAsia"/>
          <w:b/>
          <w:bCs/>
          <w:color w:val="000000" w:themeColor="text1"/>
          <w:szCs w:val="21"/>
        </w:rPr>
        <w:t>、暂停估值的情形”，详细了解本基金暂停估值的情形及程序。</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在此情形下，投资人没有可供参考的基金份额净值，同时赎回申请可能被延期办理或被暂停接受，或被延缓支付赎回款项。</w:t>
      </w:r>
    </w:p>
    <w:p w:rsidR="006B3F2B" w:rsidRPr="000D1EF1" w:rsidRDefault="00C70944" w:rsidP="006B3F2B">
      <w:pPr>
        <w:spacing w:line="360" w:lineRule="auto"/>
        <w:ind w:firstLineChars="200" w:firstLine="422"/>
        <w:rPr>
          <w:b/>
          <w:bCs/>
          <w:color w:val="000000" w:themeColor="text1"/>
          <w:szCs w:val="21"/>
        </w:rPr>
      </w:pPr>
      <w:r w:rsidRPr="00C70944">
        <w:rPr>
          <w:rFonts w:ascii="宋体" w:hAnsi="宋体" w:cs="宋体" w:hint="eastAsia"/>
          <w:b/>
          <w:bCs/>
          <w:color w:val="000000" w:themeColor="text1"/>
          <w:szCs w:val="21"/>
        </w:rPr>
        <w:t>⑤</w:t>
      </w:r>
      <w:r w:rsidR="006B3F2B" w:rsidRPr="000D1EF1">
        <w:rPr>
          <w:rFonts w:hint="eastAsia"/>
          <w:b/>
          <w:bCs/>
          <w:color w:val="000000" w:themeColor="text1"/>
          <w:szCs w:val="21"/>
        </w:rPr>
        <w:t>摆动定价</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当本基金发生大额申购或赎回情形时，基金管理人可以采用摆动定价机制，以确保基金估值的公平性。</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当基金采用摆动定价时，投资者申购或赎回基金份额时的基金份额净值，将会根据投资组合的市场冲击成本而进行调整，使得市场的冲击成本能够分配给实际申购、赎回的投资者，从而减少对存量基金份额持有人利益的不利影响，确保投资者的合法权益不受损害并得到公平对待。</w:t>
      </w:r>
    </w:p>
    <w:p w:rsidR="006B3F2B" w:rsidRPr="000D1EF1" w:rsidRDefault="00C70944" w:rsidP="006B3F2B">
      <w:pPr>
        <w:spacing w:line="360" w:lineRule="auto"/>
        <w:ind w:firstLineChars="200" w:firstLine="422"/>
        <w:rPr>
          <w:b/>
          <w:bCs/>
          <w:color w:val="000000" w:themeColor="text1"/>
          <w:szCs w:val="21"/>
        </w:rPr>
      </w:pPr>
      <w:r w:rsidRPr="00C70944">
        <w:rPr>
          <w:rFonts w:ascii="宋体" w:hAnsi="宋体" w:cs="宋体" w:hint="eastAsia"/>
          <w:b/>
          <w:bCs/>
          <w:color w:val="000000" w:themeColor="text1"/>
          <w:szCs w:val="21"/>
        </w:rPr>
        <w:t>⑥</w:t>
      </w:r>
      <w:r w:rsidR="006B3F2B" w:rsidRPr="000D1EF1">
        <w:rPr>
          <w:rFonts w:hint="eastAsia"/>
          <w:b/>
          <w:bCs/>
          <w:color w:val="000000" w:themeColor="text1"/>
          <w:szCs w:val="21"/>
        </w:rPr>
        <w:t>中国证监会认定的其他措施。</w:t>
      </w:r>
    </w:p>
    <w:p w:rsidR="006B3F2B" w:rsidRPr="000D1EF1" w:rsidRDefault="006B3F2B" w:rsidP="006B3F2B">
      <w:pPr>
        <w:autoSpaceDE w:val="0"/>
        <w:autoSpaceDN w:val="0"/>
        <w:adjustRightInd w:val="0"/>
        <w:spacing w:line="360" w:lineRule="auto"/>
        <w:ind w:firstLineChars="200" w:firstLine="422"/>
        <w:rPr>
          <w:b/>
          <w:szCs w:val="21"/>
        </w:rPr>
      </w:pPr>
      <w:r w:rsidRPr="000D1EF1">
        <w:rPr>
          <w:rFonts w:hint="eastAsia"/>
          <w:b/>
          <w:szCs w:val="21"/>
        </w:rPr>
        <w:t>（</w:t>
      </w:r>
      <w:r w:rsidRPr="000D1EF1">
        <w:rPr>
          <w:b/>
          <w:szCs w:val="21"/>
        </w:rPr>
        <w:t>6</w:t>
      </w:r>
      <w:r w:rsidRPr="000D1EF1">
        <w:rPr>
          <w:rFonts w:hint="eastAsia"/>
          <w:b/>
          <w:szCs w:val="21"/>
        </w:rPr>
        <w:t>）实施侧袋机制对投资者的影响</w:t>
      </w:r>
    </w:p>
    <w:p w:rsidR="006B3F2B" w:rsidRPr="000D1EF1" w:rsidRDefault="006B3F2B" w:rsidP="006B3F2B">
      <w:pPr>
        <w:autoSpaceDE w:val="0"/>
        <w:autoSpaceDN w:val="0"/>
        <w:adjustRightInd w:val="0"/>
        <w:spacing w:line="360" w:lineRule="auto"/>
        <w:ind w:firstLineChars="200" w:firstLine="422"/>
        <w:rPr>
          <w:b/>
          <w:szCs w:val="21"/>
        </w:rPr>
      </w:pPr>
      <w:r w:rsidRPr="000D1EF1">
        <w:rPr>
          <w:rFonts w:hint="eastAsia"/>
          <w:b/>
          <w:szCs w:val="21"/>
        </w:rPr>
        <w:t>侧袋机制属于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转换等业务，仅主袋账户份额正常开放赎回，因此启用侧袋机制时持有基金份额的持有人将在启用侧袋机制后同时持有主袋账户份额和侧袋账户份额，侧袋账户份额不能赎回，</w:t>
      </w:r>
      <w:r w:rsidR="00C70944" w:rsidRPr="00C70944">
        <w:rPr>
          <w:rFonts w:hint="eastAsia"/>
          <w:b/>
          <w:szCs w:val="21"/>
        </w:rPr>
        <w:t>侧袋账户对应特定资产的变现时间和最终变现价格都具有不确定性，并且有可能变现价格大幅低于启用侧袋机制时的特定资产的估值</w:t>
      </w:r>
      <w:r w:rsidRPr="000D1EF1">
        <w:rPr>
          <w:rFonts w:hint="eastAsia"/>
          <w:b/>
          <w:szCs w:val="21"/>
        </w:rPr>
        <w:t>，基金份额持有人可能因此面临损失。</w:t>
      </w:r>
    </w:p>
    <w:p w:rsidR="006B3F2B" w:rsidRPr="000D1EF1" w:rsidRDefault="006B3F2B" w:rsidP="006B3F2B">
      <w:pPr>
        <w:autoSpaceDE w:val="0"/>
        <w:autoSpaceDN w:val="0"/>
        <w:adjustRightInd w:val="0"/>
        <w:spacing w:line="360" w:lineRule="auto"/>
        <w:ind w:firstLineChars="200" w:firstLine="422"/>
        <w:rPr>
          <w:b/>
          <w:szCs w:val="21"/>
        </w:rPr>
      </w:pPr>
      <w:r w:rsidRPr="000D1EF1">
        <w:rPr>
          <w:rFonts w:hint="eastAsia"/>
          <w:b/>
          <w:szCs w:val="21"/>
        </w:rPr>
        <w:t>对于启用侧袋机制当日收到的赎回申请，基金管理人仅办理主袋账户的赎回申请并支付赎回款项，当日收到的申购申请，视为投资者对侧袋机制启用后的主袋账户提交的申购申请办理，可能与投资者的预期存在差异，从而影响投资者的投资和资金安排。</w:t>
      </w:r>
    </w:p>
    <w:p w:rsidR="006B3F2B" w:rsidRPr="000D1EF1" w:rsidRDefault="006B3F2B" w:rsidP="006B3F2B">
      <w:pPr>
        <w:autoSpaceDE w:val="0"/>
        <w:autoSpaceDN w:val="0"/>
        <w:adjustRightInd w:val="0"/>
        <w:spacing w:line="360" w:lineRule="auto"/>
        <w:ind w:firstLineChars="200" w:firstLine="422"/>
        <w:rPr>
          <w:b/>
          <w:szCs w:val="21"/>
        </w:rPr>
      </w:pPr>
      <w:r w:rsidRPr="000D1EF1">
        <w:rPr>
          <w:rFonts w:hint="eastAsia"/>
          <w:b/>
          <w:szCs w:val="21"/>
        </w:rPr>
        <w:t>实施侧袋机制期间，因本基金不披露侧袋账户份额的净值，即便基金管理人在基金定期报告中披露报告期末特定资产可变现净值或净值区间的，也不作为特定资产最终变现价格的承诺，基金管理人不承担任何保证和承诺的责任。基金管理人将根据主袋账户运作情况合理确定申购政策，因此实施侧袋机制后主袋账户份额存在暂停申购的可能。</w:t>
      </w:r>
    </w:p>
    <w:p w:rsidR="006B3F2B" w:rsidRPr="000D1EF1" w:rsidRDefault="006B3F2B" w:rsidP="006B3F2B">
      <w:pPr>
        <w:spacing w:line="360" w:lineRule="auto"/>
        <w:ind w:firstLineChars="200" w:firstLine="422"/>
        <w:rPr>
          <w:b/>
          <w:bCs/>
          <w:color w:val="000000" w:themeColor="text1"/>
          <w:szCs w:val="21"/>
        </w:rPr>
      </w:pPr>
      <w:r w:rsidRPr="000D1EF1">
        <w:rPr>
          <w:rFonts w:hint="eastAsia"/>
          <w:b/>
          <w:szCs w:val="21"/>
        </w:rPr>
        <w:t>启用侧袋机制后，基金管理人计算各项投资运作指标和基金业绩指标时仅需考虑主袋账户资产，因此本基金披露的业绩指标不能反映特定资产的价值及变化情况。</w:t>
      </w:r>
    </w:p>
    <w:p w:rsidR="006B3F2B" w:rsidRPr="000D1EF1" w:rsidRDefault="006B3F2B" w:rsidP="006B3F2B">
      <w:pPr>
        <w:spacing w:line="360" w:lineRule="auto"/>
        <w:ind w:firstLineChars="200" w:firstLine="422"/>
        <w:rPr>
          <w:b/>
          <w:bCs/>
          <w:color w:val="000000" w:themeColor="text1"/>
          <w:szCs w:val="21"/>
        </w:rPr>
      </w:pPr>
      <w:r w:rsidRPr="000D1EF1">
        <w:rPr>
          <w:b/>
          <w:bCs/>
          <w:color w:val="000000" w:themeColor="text1"/>
          <w:szCs w:val="21"/>
        </w:rPr>
        <w:t>3</w:t>
      </w:r>
      <w:r w:rsidRPr="000D1EF1">
        <w:rPr>
          <w:rFonts w:hint="eastAsia"/>
          <w:b/>
          <w:bCs/>
          <w:color w:val="000000" w:themeColor="text1"/>
          <w:szCs w:val="21"/>
        </w:rPr>
        <w:t>、积极管理风险</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在实际投资操作过程中，基金管理人可能限于知识、技术、经验等因素而影响其对相关信息、经济形势和证券价格走势的判断，其精选出的投资品种的业绩表现不一定持续优于其他品种。</w:t>
      </w:r>
    </w:p>
    <w:p w:rsidR="006B3F2B" w:rsidRPr="000D1EF1" w:rsidRDefault="006B3F2B" w:rsidP="006B3F2B">
      <w:pPr>
        <w:spacing w:line="360" w:lineRule="auto"/>
        <w:ind w:firstLineChars="200" w:firstLine="422"/>
        <w:rPr>
          <w:b/>
          <w:bCs/>
          <w:color w:val="000000" w:themeColor="text1"/>
          <w:szCs w:val="21"/>
        </w:rPr>
      </w:pPr>
      <w:r w:rsidRPr="000D1EF1">
        <w:rPr>
          <w:b/>
          <w:bCs/>
          <w:color w:val="000000" w:themeColor="text1"/>
          <w:szCs w:val="21"/>
        </w:rPr>
        <w:t>4</w:t>
      </w:r>
      <w:r w:rsidRPr="000D1EF1">
        <w:rPr>
          <w:rFonts w:hint="eastAsia"/>
          <w:b/>
          <w:bCs/>
          <w:color w:val="000000" w:themeColor="text1"/>
          <w:szCs w:val="21"/>
        </w:rPr>
        <w:t>、投资存托凭证的风险</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本基金可投资存托凭证，基金净值可能受到存托凭证的境外基础证券价格波动影响，存托凭证的境外基础证券的相关风险可能直接或间接成为本基金的风险。</w:t>
      </w:r>
    </w:p>
    <w:p w:rsidR="006B3F2B" w:rsidRPr="000D1EF1" w:rsidRDefault="006B3F2B" w:rsidP="006B3F2B">
      <w:pPr>
        <w:spacing w:line="360" w:lineRule="auto"/>
        <w:ind w:firstLineChars="200" w:firstLine="422"/>
        <w:rPr>
          <w:b/>
          <w:bCs/>
          <w:color w:val="000000" w:themeColor="text1"/>
          <w:szCs w:val="21"/>
        </w:rPr>
      </w:pPr>
      <w:r w:rsidRPr="000D1EF1">
        <w:rPr>
          <w:b/>
          <w:bCs/>
          <w:color w:val="000000" w:themeColor="text1"/>
          <w:szCs w:val="21"/>
        </w:rPr>
        <w:t>5</w:t>
      </w:r>
      <w:r w:rsidRPr="000D1EF1">
        <w:rPr>
          <w:rFonts w:hint="eastAsia"/>
          <w:b/>
          <w:bCs/>
          <w:color w:val="000000" w:themeColor="text1"/>
          <w:szCs w:val="21"/>
        </w:rPr>
        <w:t>、衍生品投资风险</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szCs w:val="21"/>
        </w:rPr>
        <w:t>本基金可投资于股票期权、股指期货、国债期货，投资股票期权、期货等金融衍生品主要存在以下风险：</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w:t>
      </w:r>
      <w:r w:rsidRPr="000D1EF1">
        <w:rPr>
          <w:b/>
          <w:bCs/>
          <w:color w:val="000000" w:themeColor="text1"/>
          <w:szCs w:val="21"/>
        </w:rPr>
        <w:t>1</w:t>
      </w:r>
      <w:r w:rsidRPr="000D1EF1">
        <w:rPr>
          <w:rFonts w:hint="eastAsia"/>
          <w:b/>
          <w:bCs/>
          <w:color w:val="000000" w:themeColor="text1"/>
          <w:szCs w:val="21"/>
        </w:rPr>
        <w:t>）市场风险：是指由于</w:t>
      </w:r>
      <w:r w:rsidRPr="000D1EF1">
        <w:rPr>
          <w:rFonts w:hint="eastAsia"/>
          <w:b/>
          <w:bCs/>
          <w:szCs w:val="21"/>
        </w:rPr>
        <w:t>衍生品</w:t>
      </w:r>
      <w:r w:rsidRPr="000D1EF1">
        <w:rPr>
          <w:rFonts w:hint="eastAsia"/>
          <w:b/>
          <w:bCs/>
          <w:color w:val="000000" w:themeColor="text1"/>
          <w:szCs w:val="21"/>
        </w:rPr>
        <w:t>价格变动而给投资者带来的风险。</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w:t>
      </w:r>
      <w:r w:rsidRPr="000D1EF1">
        <w:rPr>
          <w:b/>
          <w:bCs/>
          <w:color w:val="000000" w:themeColor="text1"/>
          <w:szCs w:val="21"/>
        </w:rPr>
        <w:t>2</w:t>
      </w:r>
      <w:r w:rsidRPr="000D1EF1">
        <w:rPr>
          <w:rFonts w:hint="eastAsia"/>
          <w:b/>
          <w:bCs/>
          <w:color w:val="000000" w:themeColor="text1"/>
          <w:szCs w:val="21"/>
        </w:rPr>
        <w:t>）流动性风险：是指由于</w:t>
      </w:r>
      <w:r w:rsidRPr="000D1EF1">
        <w:rPr>
          <w:rFonts w:hint="eastAsia"/>
          <w:b/>
          <w:bCs/>
          <w:szCs w:val="21"/>
        </w:rPr>
        <w:t>衍生品</w:t>
      </w:r>
      <w:r w:rsidRPr="000D1EF1">
        <w:rPr>
          <w:rFonts w:hint="eastAsia"/>
          <w:b/>
          <w:bCs/>
          <w:color w:val="000000" w:themeColor="text1"/>
          <w:szCs w:val="21"/>
        </w:rPr>
        <w:t>合约无法及时变现所带来的风险。</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w:t>
      </w:r>
      <w:r w:rsidRPr="000D1EF1">
        <w:rPr>
          <w:b/>
          <w:bCs/>
          <w:color w:val="000000" w:themeColor="text1"/>
          <w:szCs w:val="21"/>
        </w:rPr>
        <w:t>3</w:t>
      </w:r>
      <w:r w:rsidRPr="000D1EF1">
        <w:rPr>
          <w:rFonts w:hint="eastAsia"/>
          <w:b/>
          <w:bCs/>
          <w:color w:val="000000" w:themeColor="text1"/>
          <w:szCs w:val="21"/>
        </w:rPr>
        <w:t>）基差风险：是指</w:t>
      </w:r>
      <w:r w:rsidRPr="000D1EF1">
        <w:rPr>
          <w:rFonts w:hint="eastAsia"/>
          <w:b/>
          <w:bCs/>
          <w:szCs w:val="21"/>
        </w:rPr>
        <w:t>衍生品</w:t>
      </w:r>
      <w:r w:rsidRPr="000D1EF1">
        <w:rPr>
          <w:rFonts w:hint="eastAsia"/>
          <w:b/>
          <w:bCs/>
          <w:color w:val="000000" w:themeColor="text1"/>
          <w:szCs w:val="21"/>
        </w:rPr>
        <w:t>合约价格和标的指数价格之间的价格差的波动所造成的风险，以及不同</w:t>
      </w:r>
      <w:r w:rsidRPr="000D1EF1">
        <w:rPr>
          <w:rFonts w:hint="eastAsia"/>
          <w:b/>
          <w:bCs/>
          <w:szCs w:val="21"/>
        </w:rPr>
        <w:t>衍生品</w:t>
      </w:r>
      <w:r w:rsidRPr="000D1EF1">
        <w:rPr>
          <w:rFonts w:hint="eastAsia"/>
          <w:b/>
          <w:bCs/>
          <w:color w:val="000000" w:themeColor="text1"/>
          <w:szCs w:val="21"/>
        </w:rPr>
        <w:t>合约价格之间价格差的波动所造成的期现价差风险。</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w:t>
      </w:r>
      <w:r w:rsidRPr="000D1EF1">
        <w:rPr>
          <w:b/>
          <w:bCs/>
          <w:color w:val="000000" w:themeColor="text1"/>
          <w:szCs w:val="21"/>
        </w:rPr>
        <w:t>4</w:t>
      </w:r>
      <w:r w:rsidRPr="000D1EF1">
        <w:rPr>
          <w:rFonts w:hint="eastAsia"/>
          <w:b/>
          <w:bCs/>
          <w:color w:val="000000" w:themeColor="text1"/>
          <w:szCs w:val="21"/>
        </w:rPr>
        <w:t>）保证金风险：是指由于无法及时筹措资金满足建立或者维持</w:t>
      </w:r>
      <w:r w:rsidRPr="000D1EF1">
        <w:rPr>
          <w:rFonts w:hint="eastAsia"/>
          <w:b/>
          <w:bCs/>
          <w:szCs w:val="21"/>
        </w:rPr>
        <w:t>衍生品</w:t>
      </w:r>
      <w:r w:rsidRPr="000D1EF1">
        <w:rPr>
          <w:rFonts w:hint="eastAsia"/>
          <w:b/>
          <w:bCs/>
          <w:color w:val="000000" w:themeColor="text1"/>
          <w:szCs w:val="21"/>
        </w:rPr>
        <w:t>合约头寸所要求的保证金而带来的风险。</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w:t>
      </w:r>
      <w:r w:rsidRPr="000D1EF1">
        <w:rPr>
          <w:b/>
          <w:bCs/>
          <w:color w:val="000000" w:themeColor="text1"/>
          <w:szCs w:val="21"/>
        </w:rPr>
        <w:t>5</w:t>
      </w:r>
      <w:r w:rsidRPr="000D1EF1">
        <w:rPr>
          <w:rFonts w:hint="eastAsia"/>
          <w:b/>
          <w:bCs/>
          <w:color w:val="000000" w:themeColor="text1"/>
          <w:szCs w:val="21"/>
        </w:rPr>
        <w:t>）信用风险：是指经纪公司违约而产生损失的风险。</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w:t>
      </w:r>
      <w:r w:rsidRPr="000D1EF1">
        <w:rPr>
          <w:b/>
          <w:bCs/>
          <w:color w:val="000000" w:themeColor="text1"/>
          <w:szCs w:val="21"/>
        </w:rPr>
        <w:t>6</w:t>
      </w:r>
      <w:r w:rsidRPr="000D1EF1">
        <w:rPr>
          <w:rFonts w:hint="eastAsia"/>
          <w:b/>
          <w:bCs/>
          <w:color w:val="000000" w:themeColor="text1"/>
          <w:szCs w:val="21"/>
        </w:rPr>
        <w:t>）操作风险：是指由于内部流程的不完善，业务人员出现差错或者疏漏，或者系统出现故障等原因造成损失的风险。</w:t>
      </w:r>
    </w:p>
    <w:p w:rsidR="006B3F2B" w:rsidRPr="000D1EF1" w:rsidRDefault="006B3F2B" w:rsidP="006B3F2B">
      <w:pPr>
        <w:autoSpaceDE w:val="0"/>
        <w:autoSpaceDN w:val="0"/>
        <w:adjustRightInd w:val="0"/>
        <w:spacing w:line="360" w:lineRule="auto"/>
        <w:ind w:firstLineChars="200" w:firstLine="422"/>
        <w:rPr>
          <w:b/>
        </w:rPr>
      </w:pPr>
      <w:r w:rsidRPr="000D1EF1">
        <w:rPr>
          <w:b/>
        </w:rPr>
        <w:t>6</w:t>
      </w:r>
      <w:r w:rsidRPr="000D1EF1">
        <w:rPr>
          <w:rFonts w:hint="eastAsia"/>
          <w:b/>
        </w:rPr>
        <w:t>、资产支持证券投资风险</w:t>
      </w:r>
    </w:p>
    <w:p w:rsidR="006B3F2B" w:rsidRPr="000D1EF1" w:rsidRDefault="006B3F2B" w:rsidP="006B3F2B">
      <w:pPr>
        <w:autoSpaceDE w:val="0"/>
        <w:autoSpaceDN w:val="0"/>
        <w:adjustRightInd w:val="0"/>
        <w:spacing w:line="360" w:lineRule="auto"/>
        <w:ind w:firstLineChars="200" w:firstLine="422"/>
        <w:rPr>
          <w:b/>
        </w:rPr>
      </w:pPr>
      <w:r w:rsidRPr="000D1EF1">
        <w:rPr>
          <w:rFonts w:hint="eastAsia"/>
          <w:b/>
        </w:rPr>
        <w:t>（</w:t>
      </w:r>
      <w:r w:rsidRPr="000D1EF1">
        <w:rPr>
          <w:b/>
        </w:rPr>
        <w:t>1</w:t>
      </w:r>
      <w:r w:rsidRPr="000D1EF1">
        <w:rPr>
          <w:rFonts w:hint="eastAsia"/>
          <w:b/>
        </w:rPr>
        <w:t>）流动性风险：即证券的流动性下降从而给证券持有人带来损失（如证券不能卖出或贬值出售等）的可能性。</w:t>
      </w:r>
    </w:p>
    <w:p w:rsidR="006B3F2B" w:rsidRPr="000D1EF1" w:rsidRDefault="006B3F2B" w:rsidP="006B3F2B">
      <w:pPr>
        <w:autoSpaceDE w:val="0"/>
        <w:autoSpaceDN w:val="0"/>
        <w:adjustRightInd w:val="0"/>
        <w:spacing w:line="360" w:lineRule="auto"/>
        <w:ind w:firstLineChars="200" w:firstLine="422"/>
        <w:rPr>
          <w:b/>
        </w:rPr>
      </w:pPr>
      <w:r w:rsidRPr="000D1EF1">
        <w:rPr>
          <w:rFonts w:hint="eastAsia"/>
          <w:b/>
        </w:rPr>
        <w:t>（</w:t>
      </w:r>
      <w:r w:rsidRPr="000D1EF1">
        <w:rPr>
          <w:b/>
        </w:rPr>
        <w:t>2</w:t>
      </w:r>
      <w:r w:rsidRPr="000D1EF1">
        <w:rPr>
          <w:rFonts w:hint="eastAsia"/>
          <w:b/>
        </w:rPr>
        <w:t>）证券提前赎回风险：若某些交易赋予</w:t>
      </w:r>
      <w:r w:rsidRPr="000D1EF1">
        <w:rPr>
          <w:b/>
        </w:rPr>
        <w:t>SPV</w:t>
      </w:r>
      <w:r w:rsidRPr="000D1EF1">
        <w:rPr>
          <w:rFonts w:hint="eastAsia"/>
          <w:b/>
        </w:rPr>
        <w:t>在资产支持证券发行后一定期限内以一定价格向投资者收购部分或全部证券的权利，则在市场条件许可的情况下，</w:t>
      </w:r>
      <w:r w:rsidRPr="000D1EF1">
        <w:rPr>
          <w:b/>
        </w:rPr>
        <w:t>SPV</w:t>
      </w:r>
      <w:r w:rsidRPr="000D1EF1">
        <w:rPr>
          <w:rFonts w:hint="eastAsia"/>
          <w:b/>
        </w:rPr>
        <w:t>有可能行使这一权利从而使投资者受到不利影响。</w:t>
      </w:r>
    </w:p>
    <w:p w:rsidR="006B3F2B" w:rsidRPr="000D1EF1" w:rsidRDefault="006B3F2B" w:rsidP="006B3F2B">
      <w:pPr>
        <w:autoSpaceDE w:val="0"/>
        <w:autoSpaceDN w:val="0"/>
        <w:adjustRightInd w:val="0"/>
        <w:spacing w:line="360" w:lineRule="auto"/>
        <w:ind w:firstLineChars="200" w:firstLine="422"/>
        <w:rPr>
          <w:b/>
        </w:rPr>
      </w:pPr>
      <w:r w:rsidRPr="000D1EF1">
        <w:rPr>
          <w:rFonts w:hint="eastAsia"/>
          <w:b/>
        </w:rPr>
        <w:t>（</w:t>
      </w:r>
      <w:r w:rsidRPr="000D1EF1">
        <w:rPr>
          <w:b/>
        </w:rPr>
        <w:t>3</w:t>
      </w:r>
      <w:r w:rsidRPr="000D1EF1">
        <w:rPr>
          <w:rFonts w:hint="eastAsia"/>
          <w:b/>
        </w:rPr>
        <w:t>）再投资风险：指证券因某种原因被提前清偿，投资者不得不将证券提前偿付资金再做其他投资时面临的再投资收益率低于证券收益率导致投资者不能实现其参与证券化交易所预计的投资收益目标的可能性。</w:t>
      </w:r>
    </w:p>
    <w:p w:rsidR="006B3F2B" w:rsidRPr="000D1EF1" w:rsidRDefault="006B3F2B" w:rsidP="006B3F2B">
      <w:pPr>
        <w:autoSpaceDE w:val="0"/>
        <w:autoSpaceDN w:val="0"/>
        <w:adjustRightInd w:val="0"/>
        <w:spacing w:line="360" w:lineRule="auto"/>
        <w:ind w:firstLineChars="200" w:firstLine="422"/>
        <w:rPr>
          <w:b/>
        </w:rPr>
      </w:pPr>
      <w:r w:rsidRPr="000D1EF1">
        <w:rPr>
          <w:rFonts w:hint="eastAsia"/>
          <w:b/>
        </w:rPr>
        <w:t>（</w:t>
      </w:r>
      <w:r w:rsidRPr="000D1EF1">
        <w:rPr>
          <w:b/>
        </w:rPr>
        <w:t>4</w:t>
      </w:r>
      <w:r w:rsidRPr="000D1EF1">
        <w:rPr>
          <w:rFonts w:hint="eastAsia"/>
          <w:b/>
        </w:rPr>
        <w:t>）</w:t>
      </w:r>
      <w:r w:rsidRPr="000D1EF1">
        <w:rPr>
          <w:b/>
        </w:rPr>
        <w:t>SPV</w:t>
      </w:r>
      <w:r w:rsidRPr="000D1EF1">
        <w:rPr>
          <w:rFonts w:hint="eastAsia"/>
          <w:b/>
        </w:rPr>
        <w:t>违约风险：在以债务工具（债券、票据等）作为证券化交易载体，也即交易所发行的证券系债权凭证的情况下，</w:t>
      </w:r>
      <w:r w:rsidRPr="000D1EF1">
        <w:rPr>
          <w:b/>
        </w:rPr>
        <w:t>SPV</w:t>
      </w:r>
      <w:r w:rsidRPr="000D1EF1">
        <w:rPr>
          <w:rFonts w:hint="eastAsia"/>
          <w:b/>
        </w:rPr>
        <w:t>系投资者的债务人，其应就证券的本息偿付对投资者负责。</w:t>
      </w:r>
    </w:p>
    <w:p w:rsidR="006B3F2B" w:rsidRPr="000D1EF1" w:rsidRDefault="006B3F2B" w:rsidP="006B3F2B">
      <w:pPr>
        <w:spacing w:line="360" w:lineRule="auto"/>
        <w:ind w:firstLineChars="200" w:firstLine="422"/>
        <w:rPr>
          <w:b/>
          <w:bCs/>
          <w:color w:val="000000" w:themeColor="text1"/>
          <w:szCs w:val="21"/>
        </w:rPr>
      </w:pPr>
      <w:r w:rsidRPr="000D1EF1">
        <w:rPr>
          <w:b/>
          <w:bCs/>
          <w:color w:val="000000" w:themeColor="text1"/>
          <w:szCs w:val="21"/>
        </w:rPr>
        <w:t>7</w:t>
      </w:r>
      <w:r w:rsidRPr="000D1EF1">
        <w:rPr>
          <w:rFonts w:hint="eastAsia"/>
          <w:b/>
          <w:bCs/>
          <w:color w:val="000000" w:themeColor="text1"/>
          <w:szCs w:val="21"/>
        </w:rPr>
        <w:t>、操作或技术风险</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相关当事人在业务各环节操作过程中，因内部控制存在缺陷或者人为因素造成操作失误或违反操作规程等引致的风险，例如，越权违规交易、会计部门欺诈、交易错误、</w:t>
      </w:r>
      <w:r w:rsidRPr="000D1EF1">
        <w:rPr>
          <w:b/>
          <w:bCs/>
          <w:color w:val="000000" w:themeColor="text1"/>
          <w:szCs w:val="21"/>
        </w:rPr>
        <w:t>IT</w:t>
      </w:r>
      <w:r w:rsidRPr="000D1EF1">
        <w:rPr>
          <w:rFonts w:hint="eastAsia"/>
          <w:b/>
          <w:bCs/>
          <w:color w:val="000000" w:themeColor="text1"/>
          <w:szCs w:val="21"/>
        </w:rPr>
        <w:t>系统故障等风险。</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在开放式基金的各种交易行为或者后台运作中，可能因为技术系统的故障或者差错而影响交易的正常进行或者导致投资者的利益受到影响。这种技术风险可能来自基金管理公司、登记机构、销售机构、证券</w:t>
      </w:r>
      <w:r w:rsidRPr="000D1EF1">
        <w:rPr>
          <w:rFonts w:hint="eastAsia"/>
          <w:b/>
        </w:rPr>
        <w:t>、期货</w:t>
      </w:r>
      <w:r w:rsidRPr="000D1EF1">
        <w:rPr>
          <w:rFonts w:hint="eastAsia"/>
          <w:b/>
          <w:bCs/>
          <w:color w:val="000000" w:themeColor="text1"/>
          <w:szCs w:val="21"/>
        </w:rPr>
        <w:t>交易所、证券登记结算机构等。</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根据证券交易资金前端风险控制相关业务规则，中登公司和交易所对交易参与人的证券交易资金进行前端额度控制，由于执行、调整、暂停该控制，或该控制出现异常等，可能影响交易的正常进行或者导致投资者的利益受到影响。</w:t>
      </w:r>
    </w:p>
    <w:p w:rsidR="006B3F2B" w:rsidRPr="000D1EF1" w:rsidRDefault="006B3F2B" w:rsidP="006B3F2B">
      <w:pPr>
        <w:spacing w:line="360" w:lineRule="auto"/>
        <w:ind w:firstLineChars="200" w:firstLine="422"/>
        <w:rPr>
          <w:b/>
          <w:bCs/>
          <w:color w:val="000000" w:themeColor="text1"/>
          <w:szCs w:val="21"/>
        </w:rPr>
      </w:pPr>
      <w:r w:rsidRPr="000D1EF1">
        <w:rPr>
          <w:b/>
          <w:bCs/>
          <w:color w:val="000000" w:themeColor="text1"/>
          <w:szCs w:val="21"/>
        </w:rPr>
        <w:t>8</w:t>
      </w:r>
      <w:r w:rsidRPr="000D1EF1">
        <w:rPr>
          <w:rFonts w:hint="eastAsia"/>
          <w:b/>
          <w:bCs/>
          <w:color w:val="000000" w:themeColor="text1"/>
          <w:szCs w:val="21"/>
        </w:rPr>
        <w:t>、政策变更风险</w:t>
      </w:r>
    </w:p>
    <w:p w:rsidR="006B3F2B" w:rsidRPr="000D1EF1" w:rsidRDefault="006B3F2B" w:rsidP="006B3F2B">
      <w:pPr>
        <w:spacing w:line="360" w:lineRule="auto"/>
        <w:ind w:firstLineChars="200" w:firstLine="422"/>
        <w:rPr>
          <w:b/>
          <w:bCs/>
          <w:color w:val="000000" w:themeColor="text1"/>
          <w:szCs w:val="21"/>
        </w:rPr>
      </w:pPr>
      <w:r w:rsidRPr="000D1EF1">
        <w:rPr>
          <w:rFonts w:hint="eastAsia"/>
          <w:b/>
          <w:bCs/>
          <w:color w:val="000000" w:themeColor="text1"/>
          <w:szCs w:val="21"/>
        </w:rPr>
        <w:t>因相关法律法规或监管机构政策修改等基金管理人无法控制的因素的变化，使基金或投资者利益受到影响的风险，例如，监管机构基金估值政策的修改导致基金估值方法的调整而引起基金净值波动的风险、相关法规的修改导致基金投资范围变化，基金管理人为调整投资组合而引起基金净值波动的风险等。</w:t>
      </w:r>
    </w:p>
    <w:p w:rsidR="006B3F2B" w:rsidRPr="000D1EF1" w:rsidRDefault="006B3F2B" w:rsidP="006B3F2B">
      <w:pPr>
        <w:spacing w:line="360" w:lineRule="auto"/>
        <w:ind w:firstLineChars="200" w:firstLine="422"/>
        <w:rPr>
          <w:b/>
          <w:bCs/>
          <w:color w:val="000000" w:themeColor="text1"/>
          <w:szCs w:val="21"/>
        </w:rPr>
      </w:pPr>
      <w:r w:rsidRPr="000D1EF1">
        <w:rPr>
          <w:b/>
          <w:bCs/>
          <w:color w:val="000000" w:themeColor="text1"/>
          <w:szCs w:val="21"/>
        </w:rPr>
        <w:t>9</w:t>
      </w:r>
      <w:r w:rsidRPr="000D1EF1">
        <w:rPr>
          <w:rFonts w:hint="eastAsia"/>
          <w:b/>
          <w:bCs/>
          <w:color w:val="000000" w:themeColor="text1"/>
          <w:szCs w:val="21"/>
        </w:rPr>
        <w:t>、其他风险</w:t>
      </w:r>
    </w:p>
    <w:p w:rsidR="006B3F2B" w:rsidRPr="000D1EF1" w:rsidRDefault="006B3F2B" w:rsidP="006B3F2B">
      <w:pPr>
        <w:autoSpaceDE w:val="0"/>
        <w:autoSpaceDN w:val="0"/>
        <w:adjustRightInd w:val="0"/>
        <w:spacing w:line="360" w:lineRule="auto"/>
        <w:ind w:firstLineChars="200" w:firstLine="422"/>
        <w:rPr>
          <w:b/>
          <w:bCs/>
          <w:color w:val="000000" w:themeColor="text1"/>
          <w:szCs w:val="21"/>
        </w:rPr>
      </w:pPr>
      <w:r w:rsidRPr="000D1EF1">
        <w:rPr>
          <w:rFonts w:hint="eastAsia"/>
          <w:b/>
          <w:bCs/>
          <w:color w:val="000000" w:themeColor="text1"/>
          <w:szCs w:val="21"/>
        </w:rPr>
        <w:t>战争、自然灾害等不可抗力因素的出现，将会严重影响证券市场的运行，可能导致基金资产的损失。金融市场危机、行业竞争、代理机构违约、托管行违约等超出基金管理人自身直接控制能力之外的风险，可能导致基金或者基金份额持有人利益受损。</w:t>
      </w:r>
    </w:p>
    <w:p w:rsidR="006B3F2B" w:rsidRPr="000D1EF1" w:rsidRDefault="006B3F2B" w:rsidP="006B3F2B">
      <w:pPr>
        <w:autoSpaceDE w:val="0"/>
        <w:autoSpaceDN w:val="0"/>
        <w:adjustRightInd w:val="0"/>
        <w:spacing w:line="360" w:lineRule="auto"/>
        <w:ind w:firstLineChars="200" w:firstLine="422"/>
        <w:rPr>
          <w:b/>
        </w:rPr>
      </w:pPr>
      <w:r w:rsidRPr="000D1EF1">
        <w:rPr>
          <w:rFonts w:hint="eastAsia"/>
          <w:b/>
        </w:rPr>
        <w:t>（二）声明</w:t>
      </w:r>
    </w:p>
    <w:p w:rsidR="006B3F2B" w:rsidRPr="000D1EF1" w:rsidRDefault="006B3F2B" w:rsidP="006B3F2B">
      <w:pPr>
        <w:autoSpaceDE w:val="0"/>
        <w:autoSpaceDN w:val="0"/>
        <w:adjustRightInd w:val="0"/>
        <w:spacing w:line="360" w:lineRule="auto"/>
        <w:ind w:firstLineChars="200" w:firstLine="422"/>
        <w:rPr>
          <w:b/>
        </w:rPr>
      </w:pPr>
      <w:r w:rsidRPr="000D1EF1">
        <w:rPr>
          <w:b/>
        </w:rPr>
        <w:t>1</w:t>
      </w:r>
      <w:r w:rsidRPr="000D1EF1">
        <w:rPr>
          <w:rFonts w:hint="eastAsia"/>
          <w:b/>
        </w:rPr>
        <w:t>、本基金未经任何一级政府、机构及部门担保。投资者自愿投资于本基金，须自行承担投资风险。</w:t>
      </w:r>
    </w:p>
    <w:p w:rsidR="006B3F2B" w:rsidRPr="000D1EF1" w:rsidRDefault="006B3F2B" w:rsidP="006B3F2B">
      <w:pPr>
        <w:autoSpaceDE w:val="0"/>
        <w:autoSpaceDN w:val="0"/>
        <w:adjustRightInd w:val="0"/>
        <w:spacing w:line="360" w:lineRule="auto"/>
        <w:ind w:firstLineChars="200" w:firstLine="422"/>
        <w:rPr>
          <w:b/>
        </w:rPr>
      </w:pPr>
      <w:r w:rsidRPr="000D1EF1">
        <w:rPr>
          <w:b/>
        </w:rPr>
        <w:t>2</w:t>
      </w:r>
      <w:r w:rsidRPr="000D1EF1">
        <w:rPr>
          <w:rFonts w:hint="eastAsia"/>
          <w:b/>
        </w:rPr>
        <w:t>、除基金管理人直接办理本基金的销售外，本基金还通过代销机构销售，但是，本基金并不是代销机构的存款或负债，也没有经代销机构担保或者背书，代销机构并不能保证其收益或本金安全。</w:t>
      </w:r>
    </w:p>
    <w:p w:rsidR="006B3F2B" w:rsidRPr="000D1EF1" w:rsidRDefault="006B3F2B" w:rsidP="006B3F2B">
      <w:pPr>
        <w:autoSpaceDE w:val="0"/>
        <w:autoSpaceDN w:val="0"/>
        <w:adjustRightInd w:val="0"/>
        <w:spacing w:line="360" w:lineRule="auto"/>
        <w:ind w:firstLineChars="200" w:firstLine="422"/>
        <w:rPr>
          <w:b/>
        </w:rPr>
      </w:pPr>
      <w:r w:rsidRPr="000D1EF1">
        <w:rPr>
          <w:b/>
        </w:rPr>
        <w:t>3</w:t>
      </w:r>
      <w:r w:rsidRPr="000D1EF1">
        <w:rPr>
          <w:rFonts w:hint="eastAsia"/>
          <w:b/>
        </w:rPr>
        <w:t>、本基金法律文件投资章节有关风险收益特征的表述是基于投资范围、投资比例、证券市场普遍规律等作出的概括性描述。销售机构根据相关法律法规对本基金进行风险评价，不同的销售机构采用的评价方法不同，因此销售机构的风险等级评价与基金法律文件中的风险收益特征的表述可能存在不同，投资者在购买本基金时需按照销售机构的要求完成风险承受能力与产品风险之间的匹配检验，投资者应随时关注本基金风险等级的更新情况，谨慎作出投资决策。</w:t>
      </w:r>
    </w:p>
    <w:p w:rsidR="006B3F2B" w:rsidRPr="000D1EF1" w:rsidRDefault="006B3F2B" w:rsidP="006B3F2B">
      <w:pPr>
        <w:autoSpaceDE w:val="0"/>
        <w:autoSpaceDN w:val="0"/>
        <w:adjustRightInd w:val="0"/>
        <w:spacing w:line="360" w:lineRule="auto"/>
        <w:ind w:firstLineChars="200" w:firstLine="422"/>
        <w:rPr>
          <w:b/>
        </w:rPr>
      </w:pPr>
      <w:r w:rsidRPr="000D1EF1">
        <w:rPr>
          <w:rFonts w:hint="eastAsia"/>
          <w:b/>
        </w:rPr>
        <w:t>基金管理人承诺以诚实信用、勤勉尽责的原则管理和运用基金资产，但不保证本基金一定盈利，也不保证最低收益。本基金的过往业绩及其净值高低并不预示其未来业绩表现。基金管理人提醒投资者基金投资的</w:t>
      </w:r>
      <w:r w:rsidRPr="000D1EF1">
        <w:rPr>
          <w:b/>
        </w:rPr>
        <w:t>“</w:t>
      </w:r>
      <w:r w:rsidRPr="000D1EF1">
        <w:rPr>
          <w:rFonts w:hint="eastAsia"/>
          <w:b/>
        </w:rPr>
        <w:t>买者自负</w:t>
      </w:r>
      <w:r w:rsidRPr="000D1EF1">
        <w:rPr>
          <w:b/>
        </w:rPr>
        <w:t>”</w:t>
      </w:r>
      <w:r w:rsidRPr="000D1EF1">
        <w:rPr>
          <w:rFonts w:hint="eastAsia"/>
          <w:b/>
        </w:rPr>
        <w:t>原则，在做出投资决策后，基金运营状况与基金净值变化引致的投资风险，由投资者自行负担。</w:t>
      </w:r>
    </w:p>
    <w:p w:rsidR="006B3F2B" w:rsidRPr="000D1EF1" w:rsidRDefault="006B3F2B" w:rsidP="006B3F2B">
      <w:pPr>
        <w:widowControl/>
        <w:jc w:val="left"/>
        <w:rPr>
          <w:b/>
          <w:bCs/>
          <w:kern w:val="44"/>
          <w:szCs w:val="21"/>
        </w:rPr>
      </w:pPr>
      <w:bookmarkStart w:id="129" w:name="_Toc76969604"/>
      <w:bookmarkStart w:id="130" w:name="_Toc233456286"/>
      <w:bookmarkStart w:id="131" w:name="_Toc235268225"/>
      <w:bookmarkStart w:id="132" w:name="_Toc347818179"/>
      <w:bookmarkStart w:id="133" w:name="_Toc408387360"/>
      <w:bookmarkStart w:id="134" w:name="_Toc424913931"/>
      <w:r w:rsidRPr="000D1EF1">
        <w:rPr>
          <w:bCs/>
          <w:kern w:val="44"/>
          <w:szCs w:val="21"/>
        </w:rPr>
        <w:br w:type="page"/>
      </w:r>
    </w:p>
    <w:p w:rsidR="006B3F2B" w:rsidRPr="000D1EF1" w:rsidRDefault="006B3F2B" w:rsidP="006B3F2B">
      <w:pPr>
        <w:pStyle w:val="1"/>
        <w:spacing w:before="340" w:after="330"/>
        <w:jc w:val="center"/>
        <w:rPr>
          <w:rFonts w:ascii="Times New Roman"/>
          <w:bCs/>
          <w:color w:val="auto"/>
          <w:kern w:val="44"/>
          <w:sz w:val="21"/>
          <w:szCs w:val="21"/>
        </w:rPr>
      </w:pPr>
      <w:bookmarkStart w:id="135" w:name="_Toc48206877"/>
      <w:bookmarkStart w:id="136" w:name="_Hlk28253836"/>
      <w:r w:rsidRPr="000D1EF1">
        <w:rPr>
          <w:rFonts w:ascii="Times New Roman" w:hint="eastAsia"/>
          <w:bCs/>
          <w:color w:val="auto"/>
          <w:kern w:val="44"/>
          <w:sz w:val="21"/>
          <w:szCs w:val="21"/>
        </w:rPr>
        <w:t>十八、</w:t>
      </w:r>
      <w:bookmarkEnd w:id="129"/>
      <w:r w:rsidRPr="000D1EF1">
        <w:rPr>
          <w:rFonts w:ascii="Times New Roman" w:hint="eastAsia"/>
          <w:bCs/>
          <w:color w:val="auto"/>
          <w:kern w:val="44"/>
          <w:sz w:val="21"/>
          <w:szCs w:val="21"/>
        </w:rPr>
        <w:t>基金合同的变更、终止与基金财产的清算</w:t>
      </w:r>
      <w:bookmarkEnd w:id="130"/>
      <w:bookmarkEnd w:id="131"/>
      <w:bookmarkEnd w:id="132"/>
      <w:bookmarkEnd w:id="133"/>
      <w:bookmarkEnd w:id="134"/>
      <w:bookmarkEnd w:id="135"/>
    </w:p>
    <w:p w:rsidR="006B3F2B" w:rsidRPr="000D1EF1" w:rsidRDefault="006B3F2B" w:rsidP="006B3F2B">
      <w:pPr>
        <w:spacing w:line="360" w:lineRule="auto"/>
        <w:ind w:firstLineChars="200" w:firstLine="420"/>
        <w:rPr>
          <w:bCs/>
          <w:szCs w:val="21"/>
        </w:rPr>
      </w:pPr>
      <w:bookmarkStart w:id="137" w:name="_Toc79392639"/>
      <w:r w:rsidRPr="000D1EF1">
        <w:rPr>
          <w:rFonts w:hint="eastAsia"/>
          <w:bCs/>
          <w:szCs w:val="21"/>
        </w:rPr>
        <w:t>（一）《基金合同》的变更</w:t>
      </w:r>
      <w:bookmarkEnd w:id="137"/>
    </w:p>
    <w:p w:rsidR="006B3F2B" w:rsidRPr="000D1EF1" w:rsidRDefault="006B3F2B" w:rsidP="006B3F2B">
      <w:pPr>
        <w:spacing w:line="360" w:lineRule="auto"/>
        <w:ind w:firstLineChars="200" w:firstLine="420"/>
        <w:rPr>
          <w:bCs/>
          <w:szCs w:val="21"/>
        </w:rPr>
      </w:pPr>
      <w:r w:rsidRPr="000D1EF1">
        <w:rPr>
          <w:bCs/>
          <w:szCs w:val="21"/>
        </w:rPr>
        <w:t>1</w:t>
      </w:r>
      <w:r w:rsidRPr="000D1EF1">
        <w:rPr>
          <w:rFonts w:hint="eastAsia"/>
          <w:bCs/>
          <w:szCs w:val="21"/>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6B3F2B" w:rsidRPr="000D1EF1" w:rsidRDefault="006B3F2B" w:rsidP="006B3F2B">
      <w:pPr>
        <w:spacing w:line="360" w:lineRule="auto"/>
        <w:ind w:firstLineChars="200" w:firstLine="420"/>
        <w:rPr>
          <w:bCs/>
          <w:szCs w:val="21"/>
        </w:rPr>
      </w:pPr>
      <w:r w:rsidRPr="000D1EF1">
        <w:rPr>
          <w:bCs/>
          <w:szCs w:val="21"/>
        </w:rPr>
        <w:t>2</w:t>
      </w:r>
      <w:r w:rsidRPr="000D1EF1">
        <w:rPr>
          <w:rFonts w:hint="eastAsia"/>
          <w:bCs/>
          <w:szCs w:val="21"/>
        </w:rPr>
        <w:t>、关于《基金合同》变更的基金份额持有人大会决议自表决通过之日起生效，自决议生效后两日内在规定媒介公告。</w:t>
      </w:r>
    </w:p>
    <w:p w:rsidR="006B3F2B" w:rsidRPr="000D1EF1" w:rsidRDefault="006B3F2B" w:rsidP="006B3F2B">
      <w:pPr>
        <w:spacing w:line="360" w:lineRule="auto"/>
        <w:ind w:firstLineChars="200" w:firstLine="420"/>
        <w:rPr>
          <w:bCs/>
          <w:szCs w:val="21"/>
        </w:rPr>
      </w:pPr>
      <w:r w:rsidRPr="000D1EF1">
        <w:rPr>
          <w:rFonts w:hint="eastAsia"/>
          <w:bCs/>
          <w:szCs w:val="21"/>
        </w:rPr>
        <w:t>（二）《基金合同》的终止事由</w:t>
      </w:r>
    </w:p>
    <w:p w:rsidR="006B3F2B" w:rsidRPr="000D1EF1" w:rsidRDefault="006B3F2B" w:rsidP="006B3F2B">
      <w:pPr>
        <w:spacing w:line="360" w:lineRule="auto"/>
        <w:ind w:firstLineChars="200" w:firstLine="420"/>
        <w:rPr>
          <w:bCs/>
          <w:szCs w:val="21"/>
        </w:rPr>
      </w:pPr>
      <w:r w:rsidRPr="000D1EF1">
        <w:rPr>
          <w:rFonts w:hint="eastAsia"/>
          <w:bCs/>
          <w:szCs w:val="21"/>
        </w:rPr>
        <w:t>有下列情形之一的，经履行相关程序后，《基金合同》应当终止：</w:t>
      </w:r>
    </w:p>
    <w:p w:rsidR="006B3F2B" w:rsidRPr="000D1EF1" w:rsidRDefault="006B3F2B" w:rsidP="006B3F2B">
      <w:pPr>
        <w:spacing w:line="360" w:lineRule="auto"/>
        <w:ind w:firstLineChars="200" w:firstLine="420"/>
        <w:rPr>
          <w:bCs/>
          <w:szCs w:val="21"/>
        </w:rPr>
      </w:pPr>
      <w:r w:rsidRPr="000D1EF1">
        <w:rPr>
          <w:bCs/>
          <w:szCs w:val="21"/>
        </w:rPr>
        <w:t>1</w:t>
      </w:r>
      <w:r w:rsidRPr="000D1EF1">
        <w:rPr>
          <w:rFonts w:hint="eastAsia"/>
          <w:bCs/>
          <w:szCs w:val="21"/>
        </w:rPr>
        <w:t>、基金份额持有人大会决定终止的。</w:t>
      </w:r>
    </w:p>
    <w:p w:rsidR="006B3F2B" w:rsidRPr="000D1EF1" w:rsidRDefault="006B3F2B" w:rsidP="006B3F2B">
      <w:pPr>
        <w:spacing w:line="360" w:lineRule="auto"/>
        <w:ind w:firstLineChars="200" w:firstLine="420"/>
        <w:rPr>
          <w:bCs/>
          <w:szCs w:val="21"/>
        </w:rPr>
      </w:pPr>
      <w:r w:rsidRPr="000D1EF1">
        <w:rPr>
          <w:bCs/>
          <w:szCs w:val="21"/>
        </w:rPr>
        <w:t>2</w:t>
      </w:r>
      <w:r w:rsidRPr="000D1EF1">
        <w:rPr>
          <w:rFonts w:hint="eastAsia"/>
          <w:bCs/>
          <w:szCs w:val="21"/>
        </w:rPr>
        <w:t>、基金管理人、基金托管人职责终止，在</w:t>
      </w:r>
      <w:r w:rsidRPr="000D1EF1">
        <w:rPr>
          <w:bCs/>
          <w:szCs w:val="21"/>
        </w:rPr>
        <w:t>6</w:t>
      </w:r>
      <w:r w:rsidRPr="000D1EF1">
        <w:rPr>
          <w:rFonts w:hint="eastAsia"/>
          <w:bCs/>
          <w:szCs w:val="21"/>
        </w:rPr>
        <w:t>个月内没有新基金管理人、新基金托管人承接的。</w:t>
      </w:r>
    </w:p>
    <w:p w:rsidR="006B3F2B" w:rsidRPr="000D1EF1" w:rsidRDefault="006B3F2B" w:rsidP="006B3F2B">
      <w:pPr>
        <w:spacing w:line="360" w:lineRule="auto"/>
        <w:ind w:firstLineChars="200" w:firstLine="420"/>
        <w:rPr>
          <w:bCs/>
          <w:szCs w:val="21"/>
        </w:rPr>
      </w:pPr>
      <w:r w:rsidRPr="000D1EF1">
        <w:rPr>
          <w:bCs/>
          <w:szCs w:val="21"/>
        </w:rPr>
        <w:t>3</w:t>
      </w:r>
      <w:r w:rsidRPr="000D1EF1">
        <w:rPr>
          <w:rFonts w:hint="eastAsia"/>
          <w:bCs/>
          <w:szCs w:val="21"/>
        </w:rPr>
        <w:t>、《基金合同》约定的其他情形。</w:t>
      </w:r>
    </w:p>
    <w:p w:rsidR="006B3F2B" w:rsidRPr="000D1EF1" w:rsidRDefault="006B3F2B" w:rsidP="006B3F2B">
      <w:pPr>
        <w:spacing w:line="360" w:lineRule="auto"/>
        <w:ind w:firstLineChars="200" w:firstLine="420"/>
        <w:rPr>
          <w:bCs/>
          <w:szCs w:val="21"/>
        </w:rPr>
      </w:pPr>
      <w:r w:rsidRPr="000D1EF1">
        <w:rPr>
          <w:bCs/>
          <w:szCs w:val="21"/>
        </w:rPr>
        <w:t>4</w:t>
      </w:r>
      <w:r w:rsidRPr="000D1EF1">
        <w:rPr>
          <w:rFonts w:hint="eastAsia"/>
          <w:bCs/>
          <w:szCs w:val="21"/>
        </w:rPr>
        <w:t>、相关法律法规和中国证监会规定的其他情况。</w:t>
      </w:r>
    </w:p>
    <w:p w:rsidR="006B3F2B" w:rsidRPr="000D1EF1" w:rsidRDefault="006B3F2B" w:rsidP="006B3F2B">
      <w:pPr>
        <w:spacing w:line="360" w:lineRule="auto"/>
        <w:ind w:firstLineChars="200" w:firstLine="420"/>
        <w:rPr>
          <w:bCs/>
          <w:szCs w:val="21"/>
        </w:rPr>
      </w:pPr>
      <w:r w:rsidRPr="000D1EF1">
        <w:rPr>
          <w:rFonts w:hint="eastAsia"/>
          <w:bCs/>
          <w:szCs w:val="21"/>
        </w:rPr>
        <w:t>（三）基金财产的清算</w:t>
      </w:r>
    </w:p>
    <w:p w:rsidR="006B3F2B" w:rsidRPr="000D1EF1" w:rsidRDefault="006B3F2B" w:rsidP="006B3F2B">
      <w:pPr>
        <w:spacing w:line="360" w:lineRule="auto"/>
        <w:ind w:firstLineChars="200" w:firstLine="420"/>
        <w:rPr>
          <w:bCs/>
          <w:szCs w:val="21"/>
        </w:rPr>
      </w:pPr>
      <w:r w:rsidRPr="000D1EF1">
        <w:rPr>
          <w:bCs/>
          <w:szCs w:val="21"/>
        </w:rPr>
        <w:t>1</w:t>
      </w:r>
      <w:r w:rsidRPr="000D1EF1">
        <w:rPr>
          <w:rFonts w:hint="eastAsia"/>
          <w:bCs/>
          <w:szCs w:val="21"/>
        </w:rPr>
        <w:t>、基金财产清算小组：自出现《基金合同》终止事由之日起</w:t>
      </w:r>
      <w:r w:rsidRPr="000D1EF1">
        <w:rPr>
          <w:bCs/>
          <w:szCs w:val="21"/>
        </w:rPr>
        <w:t>30</w:t>
      </w:r>
      <w:r w:rsidRPr="000D1EF1">
        <w:rPr>
          <w:rFonts w:hint="eastAsia"/>
          <w:bCs/>
          <w:szCs w:val="21"/>
        </w:rPr>
        <w:t>个工作日内成立清算小组，基金管理人组织基金财产清算小组并在中国证监会的监督下进行基金清算。</w:t>
      </w:r>
    </w:p>
    <w:p w:rsidR="006B3F2B" w:rsidRPr="000D1EF1" w:rsidRDefault="006B3F2B" w:rsidP="006B3F2B">
      <w:pPr>
        <w:spacing w:line="360" w:lineRule="auto"/>
        <w:ind w:firstLineChars="200" w:firstLine="420"/>
        <w:rPr>
          <w:bCs/>
          <w:szCs w:val="21"/>
        </w:rPr>
      </w:pPr>
      <w:r w:rsidRPr="000D1EF1">
        <w:rPr>
          <w:bCs/>
          <w:szCs w:val="21"/>
        </w:rPr>
        <w:t>2</w:t>
      </w:r>
      <w:r w:rsidRPr="000D1EF1">
        <w:rPr>
          <w:rFonts w:hint="eastAsia"/>
          <w:bCs/>
          <w:szCs w:val="21"/>
        </w:rPr>
        <w:t>、基金财产清算小组组成：基金财产清算小组成员由基金管理人、基金托管人、具有从事证券</w:t>
      </w:r>
      <w:r w:rsidRPr="000D1EF1">
        <w:rPr>
          <w:rFonts w:hint="eastAsia"/>
          <w:bCs/>
          <w:color w:val="000000"/>
          <w:szCs w:val="21"/>
        </w:rPr>
        <w:t>、期货</w:t>
      </w:r>
      <w:r w:rsidRPr="000D1EF1">
        <w:rPr>
          <w:rFonts w:hint="eastAsia"/>
          <w:bCs/>
          <w:szCs w:val="21"/>
        </w:rPr>
        <w:t>相关业务资格的注册会计师、律师以及中国证监会指定的人员组成。基金财产清算小组可以聘用必要的工作人员。</w:t>
      </w:r>
    </w:p>
    <w:p w:rsidR="006B3F2B" w:rsidRPr="000D1EF1" w:rsidRDefault="006B3F2B" w:rsidP="006B3F2B">
      <w:pPr>
        <w:spacing w:line="360" w:lineRule="auto"/>
        <w:ind w:firstLineChars="200" w:firstLine="420"/>
        <w:rPr>
          <w:bCs/>
          <w:szCs w:val="21"/>
        </w:rPr>
      </w:pPr>
      <w:r w:rsidRPr="000D1EF1">
        <w:rPr>
          <w:bCs/>
          <w:szCs w:val="21"/>
        </w:rPr>
        <w:t>3</w:t>
      </w:r>
      <w:r w:rsidRPr="000D1EF1">
        <w:rPr>
          <w:rFonts w:hint="eastAsia"/>
          <w:bCs/>
          <w:szCs w:val="21"/>
        </w:rPr>
        <w:t>、基金财产清算小组职责：基金财产清算小组负责基金财产的保管、清理、估价、变现和分配。基金财产清算小组可以依法进行必要的民事活动。</w:t>
      </w:r>
    </w:p>
    <w:p w:rsidR="006B3F2B" w:rsidRPr="000D1EF1" w:rsidRDefault="006B3F2B" w:rsidP="006B3F2B">
      <w:pPr>
        <w:spacing w:line="360" w:lineRule="auto"/>
        <w:ind w:firstLineChars="200" w:firstLine="420"/>
        <w:rPr>
          <w:bCs/>
          <w:szCs w:val="21"/>
        </w:rPr>
      </w:pPr>
      <w:r w:rsidRPr="000D1EF1">
        <w:rPr>
          <w:bCs/>
          <w:szCs w:val="21"/>
        </w:rPr>
        <w:t>4</w:t>
      </w:r>
      <w:r w:rsidRPr="000D1EF1">
        <w:rPr>
          <w:rFonts w:hint="eastAsia"/>
          <w:bCs/>
          <w:szCs w:val="21"/>
        </w:rPr>
        <w:t>、基金财产清算程序</w:t>
      </w:r>
      <w:r w:rsidR="008B70CD" w:rsidRPr="000D1EF1">
        <w:rPr>
          <w:rFonts w:hint="eastAsia"/>
          <w:bCs/>
          <w:szCs w:val="21"/>
        </w:rPr>
        <w:t>：</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1</w:t>
      </w:r>
      <w:r w:rsidRPr="000D1EF1">
        <w:rPr>
          <w:rFonts w:hint="eastAsia"/>
          <w:bCs/>
          <w:szCs w:val="21"/>
        </w:rPr>
        <w:t>）《基金合同》终止情形出现时，由基金财产清算小组统一接管基金。</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2</w:t>
      </w:r>
      <w:r w:rsidRPr="000D1EF1">
        <w:rPr>
          <w:rFonts w:hint="eastAsia"/>
          <w:bCs/>
          <w:szCs w:val="21"/>
        </w:rPr>
        <w:t>）对基金财产和债权债务进行清理和确认。</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3</w:t>
      </w:r>
      <w:r w:rsidRPr="000D1EF1">
        <w:rPr>
          <w:rFonts w:hint="eastAsia"/>
          <w:bCs/>
          <w:szCs w:val="21"/>
        </w:rPr>
        <w:t>）对基金财产进行估值和变现。</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4</w:t>
      </w:r>
      <w:r w:rsidRPr="000D1EF1">
        <w:rPr>
          <w:rFonts w:hint="eastAsia"/>
          <w:bCs/>
          <w:szCs w:val="21"/>
        </w:rPr>
        <w:t>）制作清算报告。</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5</w:t>
      </w:r>
      <w:r w:rsidRPr="000D1EF1">
        <w:rPr>
          <w:rFonts w:hint="eastAsia"/>
          <w:bCs/>
          <w:szCs w:val="21"/>
        </w:rPr>
        <w:t>）聘请会计师事务所对清算报告进行外部审计，聘请律师事务所对清算报告出具法律意见书。</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6</w:t>
      </w:r>
      <w:r w:rsidRPr="000D1EF1">
        <w:rPr>
          <w:rFonts w:hint="eastAsia"/>
          <w:bCs/>
          <w:szCs w:val="21"/>
        </w:rPr>
        <w:t>）将清算报告报中国证监会备案并公告。</w:t>
      </w:r>
    </w:p>
    <w:p w:rsidR="006B3F2B" w:rsidRPr="000D1EF1" w:rsidRDefault="006B3F2B" w:rsidP="006B3F2B">
      <w:pPr>
        <w:spacing w:line="360" w:lineRule="auto"/>
        <w:ind w:firstLineChars="200" w:firstLine="420"/>
        <w:rPr>
          <w:bCs/>
          <w:szCs w:val="21"/>
        </w:rPr>
      </w:pPr>
      <w:r w:rsidRPr="000D1EF1">
        <w:rPr>
          <w:rFonts w:hint="eastAsia"/>
          <w:bCs/>
          <w:szCs w:val="21"/>
        </w:rPr>
        <w:t>（</w:t>
      </w:r>
      <w:r w:rsidRPr="000D1EF1">
        <w:rPr>
          <w:bCs/>
          <w:szCs w:val="21"/>
        </w:rPr>
        <w:t>7</w:t>
      </w:r>
      <w:r w:rsidRPr="000D1EF1">
        <w:rPr>
          <w:rFonts w:hint="eastAsia"/>
          <w:bCs/>
          <w:szCs w:val="21"/>
        </w:rPr>
        <w:t>）对基金剩余财产进行分配。</w:t>
      </w:r>
    </w:p>
    <w:p w:rsidR="006B3F2B" w:rsidRPr="000D1EF1" w:rsidRDefault="006B3F2B" w:rsidP="006B3F2B">
      <w:pPr>
        <w:spacing w:line="360" w:lineRule="auto"/>
        <w:ind w:firstLineChars="200" w:firstLine="420"/>
        <w:rPr>
          <w:bCs/>
          <w:szCs w:val="21"/>
        </w:rPr>
      </w:pPr>
      <w:r w:rsidRPr="000D1EF1">
        <w:rPr>
          <w:bCs/>
          <w:szCs w:val="21"/>
        </w:rPr>
        <w:t>5</w:t>
      </w:r>
      <w:r w:rsidRPr="000D1EF1">
        <w:rPr>
          <w:rFonts w:hint="eastAsia"/>
          <w:bCs/>
          <w:szCs w:val="21"/>
        </w:rPr>
        <w:t>、基金财产清算的期限为</w:t>
      </w:r>
      <w:r w:rsidRPr="000D1EF1">
        <w:rPr>
          <w:bCs/>
          <w:szCs w:val="21"/>
        </w:rPr>
        <w:t>6</w:t>
      </w:r>
      <w:r w:rsidRPr="000D1EF1">
        <w:rPr>
          <w:rFonts w:hint="eastAsia"/>
          <w:bCs/>
          <w:szCs w:val="21"/>
        </w:rPr>
        <w:t>个月，但因本基金所持证券的流动性受到限制而不能及时变现的，清算期限相应顺延。</w:t>
      </w:r>
    </w:p>
    <w:p w:rsidR="006B3F2B" w:rsidRPr="000D1EF1" w:rsidRDefault="006B3F2B" w:rsidP="006B3F2B">
      <w:pPr>
        <w:spacing w:line="360" w:lineRule="auto"/>
        <w:ind w:firstLineChars="200" w:firstLine="420"/>
        <w:rPr>
          <w:bCs/>
          <w:szCs w:val="21"/>
        </w:rPr>
      </w:pPr>
      <w:r w:rsidRPr="000D1EF1">
        <w:rPr>
          <w:rFonts w:hint="eastAsia"/>
          <w:bCs/>
          <w:szCs w:val="21"/>
        </w:rPr>
        <w:t>（四）清算费用</w:t>
      </w:r>
    </w:p>
    <w:p w:rsidR="006B3F2B" w:rsidRPr="000D1EF1" w:rsidRDefault="006B3F2B" w:rsidP="006B3F2B">
      <w:pPr>
        <w:spacing w:line="360" w:lineRule="auto"/>
        <w:ind w:firstLineChars="200" w:firstLine="420"/>
        <w:rPr>
          <w:bCs/>
          <w:szCs w:val="21"/>
        </w:rPr>
      </w:pPr>
      <w:r w:rsidRPr="000D1EF1">
        <w:rPr>
          <w:rFonts w:hint="eastAsia"/>
          <w:bCs/>
          <w:szCs w:val="21"/>
        </w:rPr>
        <w:t>清算费用是指基金财产清算小组在进行基金清算过程中发生的所有合理费用，清算费用由基金财产清算小组优先从基金财产中支付。</w:t>
      </w:r>
    </w:p>
    <w:p w:rsidR="006B3F2B" w:rsidRPr="000D1EF1" w:rsidRDefault="006B3F2B" w:rsidP="006B3F2B">
      <w:pPr>
        <w:spacing w:line="360" w:lineRule="auto"/>
        <w:ind w:firstLineChars="200" w:firstLine="420"/>
        <w:rPr>
          <w:bCs/>
          <w:szCs w:val="21"/>
        </w:rPr>
      </w:pPr>
      <w:r w:rsidRPr="000D1EF1">
        <w:rPr>
          <w:rFonts w:hint="eastAsia"/>
          <w:bCs/>
          <w:szCs w:val="21"/>
        </w:rPr>
        <w:t>（五）基金财产清算剩余资产的分配</w:t>
      </w:r>
    </w:p>
    <w:p w:rsidR="006B3F2B" w:rsidRPr="000D1EF1" w:rsidRDefault="006B3F2B" w:rsidP="006B3F2B">
      <w:pPr>
        <w:spacing w:line="360" w:lineRule="auto"/>
        <w:ind w:firstLineChars="200" w:firstLine="420"/>
        <w:rPr>
          <w:bCs/>
          <w:szCs w:val="21"/>
        </w:rPr>
      </w:pPr>
      <w:r w:rsidRPr="000D1EF1">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rsidR="006B3F2B" w:rsidRPr="000D1EF1" w:rsidRDefault="006B3F2B" w:rsidP="006B3F2B">
      <w:pPr>
        <w:spacing w:line="360" w:lineRule="auto"/>
        <w:ind w:firstLineChars="200" w:firstLine="420"/>
        <w:rPr>
          <w:bCs/>
          <w:szCs w:val="21"/>
        </w:rPr>
      </w:pPr>
      <w:r w:rsidRPr="000D1EF1">
        <w:rPr>
          <w:rFonts w:hint="eastAsia"/>
          <w:bCs/>
          <w:szCs w:val="21"/>
        </w:rPr>
        <w:t>（六）基金财产清算的公告</w:t>
      </w:r>
    </w:p>
    <w:p w:rsidR="006B3F2B" w:rsidRPr="000D1EF1" w:rsidRDefault="006B3F2B" w:rsidP="006B3F2B">
      <w:pPr>
        <w:spacing w:line="360" w:lineRule="auto"/>
        <w:ind w:firstLineChars="200" w:firstLine="420"/>
        <w:rPr>
          <w:bCs/>
          <w:szCs w:val="21"/>
        </w:rPr>
      </w:pPr>
      <w:bookmarkStart w:id="138" w:name="_Hlk46962441"/>
      <w:r w:rsidRPr="000D1EF1">
        <w:rPr>
          <w:rFonts w:hint="eastAsia"/>
          <w:bCs/>
          <w:szCs w:val="21"/>
        </w:rPr>
        <w:t>清算过程中的有关重大事项须及时公告；基金财产清算报告经符合《证券法》规定的会计师事务所审计，律师事务所出具法律意见书后，报中国证监会备案并公告。基金财产清算公告于基金财产清算报告报中国证监会备案后由基金财产清算小组进行公告</w:t>
      </w:r>
      <w:bookmarkEnd w:id="138"/>
      <w:r w:rsidRPr="000D1EF1">
        <w:rPr>
          <w:rFonts w:hint="eastAsia"/>
          <w:bCs/>
          <w:szCs w:val="21"/>
        </w:rPr>
        <w:t>。</w:t>
      </w:r>
    </w:p>
    <w:p w:rsidR="006B3F2B" w:rsidRPr="000D1EF1" w:rsidRDefault="006B3F2B" w:rsidP="006B3F2B">
      <w:pPr>
        <w:spacing w:line="360" w:lineRule="auto"/>
        <w:ind w:firstLineChars="200" w:firstLine="420"/>
        <w:rPr>
          <w:bCs/>
          <w:szCs w:val="21"/>
        </w:rPr>
      </w:pPr>
      <w:r w:rsidRPr="000D1EF1">
        <w:rPr>
          <w:rFonts w:hint="eastAsia"/>
          <w:bCs/>
          <w:szCs w:val="21"/>
        </w:rPr>
        <w:t>（七）基金财产清算账册及文件的保存</w:t>
      </w:r>
    </w:p>
    <w:p w:rsidR="006B3F2B" w:rsidRPr="000D1EF1" w:rsidRDefault="006B3F2B" w:rsidP="006B3F2B">
      <w:pPr>
        <w:spacing w:line="360" w:lineRule="auto"/>
        <w:ind w:firstLineChars="200" w:firstLine="420"/>
        <w:rPr>
          <w:bCs/>
          <w:szCs w:val="21"/>
        </w:rPr>
      </w:pPr>
      <w:r w:rsidRPr="000D1EF1">
        <w:rPr>
          <w:rFonts w:hint="eastAsia"/>
          <w:bCs/>
          <w:szCs w:val="21"/>
        </w:rPr>
        <w:t>基金财产清算账册及有关文件由基金托管人保存</w:t>
      </w:r>
      <w:r w:rsidRPr="000D1EF1">
        <w:rPr>
          <w:bCs/>
          <w:szCs w:val="21"/>
        </w:rPr>
        <w:t>20</w:t>
      </w:r>
      <w:r w:rsidRPr="000D1EF1">
        <w:rPr>
          <w:rFonts w:hint="eastAsia"/>
          <w:bCs/>
          <w:szCs w:val="21"/>
        </w:rPr>
        <w:t>年以上。</w:t>
      </w:r>
    </w:p>
    <w:p w:rsidR="006B3F2B" w:rsidRPr="000D1EF1" w:rsidRDefault="006B3F2B" w:rsidP="006B3F2B">
      <w:pPr>
        <w:widowControl/>
        <w:jc w:val="left"/>
        <w:rPr>
          <w:b/>
          <w:bCs/>
          <w:kern w:val="44"/>
          <w:szCs w:val="21"/>
        </w:rPr>
      </w:pPr>
      <w:bookmarkStart w:id="139" w:name="_Toc233456287"/>
      <w:bookmarkStart w:id="140" w:name="_Toc235268226"/>
      <w:bookmarkStart w:id="141" w:name="_Toc347818180"/>
      <w:bookmarkStart w:id="142" w:name="_Toc408387361"/>
      <w:bookmarkStart w:id="143" w:name="_Toc424913932"/>
      <w:bookmarkEnd w:id="100"/>
      <w:r w:rsidRPr="000D1EF1">
        <w:rPr>
          <w:bCs/>
          <w:kern w:val="44"/>
          <w:szCs w:val="21"/>
        </w:rPr>
        <w:br w:type="page"/>
      </w:r>
    </w:p>
    <w:p w:rsidR="006B3F2B" w:rsidRPr="000D1EF1" w:rsidRDefault="006B3F2B" w:rsidP="006B3F2B">
      <w:pPr>
        <w:pStyle w:val="1"/>
        <w:spacing w:before="340" w:after="330"/>
        <w:jc w:val="center"/>
        <w:rPr>
          <w:rFonts w:ascii="Times New Roman"/>
          <w:bCs/>
          <w:color w:val="auto"/>
          <w:kern w:val="44"/>
          <w:sz w:val="21"/>
          <w:szCs w:val="21"/>
        </w:rPr>
      </w:pPr>
      <w:bookmarkStart w:id="144" w:name="_Toc48206878"/>
      <w:bookmarkEnd w:id="136"/>
      <w:r w:rsidRPr="000D1EF1">
        <w:rPr>
          <w:rFonts w:ascii="Times New Roman" w:hint="eastAsia"/>
          <w:bCs/>
          <w:color w:val="auto"/>
          <w:kern w:val="44"/>
          <w:sz w:val="21"/>
          <w:szCs w:val="21"/>
        </w:rPr>
        <w:t>十九、基金合同的内容摘要</w:t>
      </w:r>
      <w:bookmarkEnd w:id="139"/>
      <w:bookmarkEnd w:id="140"/>
      <w:bookmarkEnd w:id="141"/>
      <w:bookmarkEnd w:id="142"/>
      <w:bookmarkEnd w:id="143"/>
      <w:bookmarkEnd w:id="144"/>
    </w:p>
    <w:p w:rsidR="006B3F2B" w:rsidRPr="000D1EF1" w:rsidRDefault="006B3F2B" w:rsidP="006B3F2B">
      <w:pPr>
        <w:autoSpaceDE w:val="0"/>
        <w:autoSpaceDN w:val="0"/>
        <w:adjustRightInd w:val="0"/>
        <w:spacing w:line="360" w:lineRule="auto"/>
        <w:ind w:firstLineChars="200" w:firstLine="420"/>
        <w:rPr>
          <w:szCs w:val="21"/>
        </w:rPr>
      </w:pPr>
      <w:r w:rsidRPr="000D1EF1">
        <w:rPr>
          <w:rFonts w:hint="eastAsia"/>
          <w:szCs w:val="21"/>
        </w:rPr>
        <w:t>基金合同的内容摘要见附件一。</w:t>
      </w:r>
    </w:p>
    <w:p w:rsidR="006B3F2B" w:rsidRPr="000D1EF1" w:rsidRDefault="006B3F2B" w:rsidP="006B3F2B">
      <w:pPr>
        <w:widowControl/>
        <w:jc w:val="left"/>
        <w:rPr>
          <w:b/>
          <w:bCs/>
          <w:kern w:val="44"/>
          <w:szCs w:val="21"/>
        </w:rPr>
      </w:pPr>
      <w:bookmarkStart w:id="145" w:name="_Toc233456288"/>
      <w:bookmarkStart w:id="146" w:name="_Toc235268227"/>
      <w:bookmarkStart w:id="147" w:name="_Toc347818181"/>
      <w:bookmarkStart w:id="148" w:name="_Toc408387362"/>
      <w:bookmarkStart w:id="149" w:name="_Toc424913933"/>
      <w:r w:rsidRPr="000D1EF1">
        <w:rPr>
          <w:bCs/>
          <w:kern w:val="44"/>
          <w:szCs w:val="21"/>
        </w:rPr>
        <w:br w:type="page"/>
      </w:r>
    </w:p>
    <w:p w:rsidR="006B3F2B" w:rsidRPr="000D1EF1" w:rsidRDefault="006B3F2B" w:rsidP="006B3F2B">
      <w:pPr>
        <w:pStyle w:val="1"/>
        <w:spacing w:before="340" w:after="330"/>
        <w:jc w:val="center"/>
        <w:rPr>
          <w:rFonts w:ascii="Times New Roman"/>
          <w:bCs/>
          <w:color w:val="auto"/>
          <w:kern w:val="44"/>
          <w:sz w:val="21"/>
          <w:szCs w:val="21"/>
        </w:rPr>
      </w:pPr>
      <w:bookmarkStart w:id="150" w:name="_Toc48206879"/>
      <w:r w:rsidRPr="000D1EF1">
        <w:rPr>
          <w:rFonts w:ascii="Times New Roman" w:hint="eastAsia"/>
          <w:bCs/>
          <w:color w:val="auto"/>
          <w:kern w:val="44"/>
          <w:sz w:val="21"/>
          <w:szCs w:val="21"/>
        </w:rPr>
        <w:t>二十、基金托管协议的内容摘要</w:t>
      </w:r>
      <w:bookmarkEnd w:id="145"/>
      <w:bookmarkEnd w:id="146"/>
      <w:bookmarkEnd w:id="147"/>
      <w:bookmarkEnd w:id="148"/>
      <w:bookmarkEnd w:id="149"/>
      <w:bookmarkEnd w:id="150"/>
    </w:p>
    <w:p w:rsidR="006B3F2B" w:rsidRPr="000D1EF1" w:rsidRDefault="006B3F2B" w:rsidP="006B3F2B">
      <w:pPr>
        <w:autoSpaceDE w:val="0"/>
        <w:autoSpaceDN w:val="0"/>
        <w:adjustRightInd w:val="0"/>
        <w:spacing w:line="360" w:lineRule="auto"/>
        <w:ind w:firstLineChars="200" w:firstLine="420"/>
        <w:rPr>
          <w:szCs w:val="21"/>
        </w:rPr>
      </w:pPr>
      <w:r w:rsidRPr="000D1EF1">
        <w:rPr>
          <w:rFonts w:hint="eastAsia"/>
          <w:szCs w:val="21"/>
        </w:rPr>
        <w:t>基金托管协议的内容摘要见附件二。</w:t>
      </w:r>
    </w:p>
    <w:p w:rsidR="006B3F2B" w:rsidRPr="000D1EF1" w:rsidRDefault="006B3F2B" w:rsidP="006B3F2B">
      <w:pPr>
        <w:widowControl/>
        <w:jc w:val="left"/>
        <w:rPr>
          <w:b/>
          <w:bCs/>
          <w:kern w:val="44"/>
          <w:szCs w:val="21"/>
        </w:rPr>
      </w:pPr>
      <w:bookmarkStart w:id="151" w:name="_Toc233456289"/>
      <w:bookmarkStart w:id="152" w:name="_Toc235268228"/>
      <w:bookmarkStart w:id="153" w:name="_Toc347818182"/>
      <w:bookmarkStart w:id="154" w:name="_Toc408387363"/>
      <w:bookmarkStart w:id="155" w:name="_Toc424913934"/>
      <w:r w:rsidRPr="000D1EF1">
        <w:rPr>
          <w:bCs/>
          <w:kern w:val="44"/>
          <w:szCs w:val="21"/>
        </w:rPr>
        <w:br w:type="page"/>
      </w:r>
    </w:p>
    <w:p w:rsidR="006B3F2B" w:rsidRPr="000D1EF1" w:rsidRDefault="006B3F2B" w:rsidP="006B3F2B">
      <w:pPr>
        <w:pStyle w:val="1"/>
        <w:spacing w:before="340" w:after="330"/>
        <w:jc w:val="center"/>
        <w:rPr>
          <w:rFonts w:ascii="Times New Roman"/>
          <w:bCs/>
          <w:color w:val="auto"/>
          <w:kern w:val="44"/>
          <w:sz w:val="21"/>
          <w:szCs w:val="21"/>
        </w:rPr>
      </w:pPr>
      <w:bookmarkStart w:id="156" w:name="_Toc48206880"/>
      <w:r w:rsidRPr="000D1EF1">
        <w:rPr>
          <w:rFonts w:ascii="Times New Roman" w:hint="eastAsia"/>
          <w:bCs/>
          <w:color w:val="auto"/>
          <w:kern w:val="44"/>
          <w:sz w:val="21"/>
          <w:szCs w:val="21"/>
        </w:rPr>
        <w:t>二十一、对基金份额持有人的服务</w:t>
      </w:r>
      <w:bookmarkEnd w:id="151"/>
      <w:bookmarkEnd w:id="152"/>
      <w:bookmarkEnd w:id="153"/>
      <w:bookmarkEnd w:id="154"/>
      <w:bookmarkEnd w:id="155"/>
      <w:bookmarkEnd w:id="156"/>
    </w:p>
    <w:p w:rsidR="00AD1685" w:rsidRPr="00503539" w:rsidRDefault="00AD1685" w:rsidP="00AD1685">
      <w:pPr>
        <w:autoSpaceDE w:val="0"/>
        <w:autoSpaceDN w:val="0"/>
        <w:adjustRightInd w:val="0"/>
        <w:spacing w:line="384" w:lineRule="auto"/>
        <w:ind w:firstLineChars="200" w:firstLine="420"/>
      </w:pPr>
      <w:bookmarkStart w:id="157" w:name="OLE_LINK25"/>
      <w:bookmarkStart w:id="158" w:name="OLE_LINK26"/>
      <w:bookmarkStart w:id="159" w:name="OLE_LINK18"/>
      <w:r w:rsidRPr="000D1EF1">
        <w:rPr>
          <w:rFonts w:hint="eastAsia"/>
        </w:rPr>
        <w:t>对本基金份额持有人的服务主要由基金管理人和代销机构提供。</w:t>
      </w:r>
    </w:p>
    <w:p w:rsidR="00AD1685" w:rsidRPr="00503539" w:rsidRDefault="00AD1685" w:rsidP="00AD1685">
      <w:pPr>
        <w:autoSpaceDE w:val="0"/>
        <w:autoSpaceDN w:val="0"/>
        <w:adjustRightInd w:val="0"/>
        <w:spacing w:line="384" w:lineRule="auto"/>
        <w:ind w:firstLineChars="200" w:firstLine="420"/>
      </w:pPr>
      <w:r w:rsidRPr="000D1EF1">
        <w:rPr>
          <w:rFonts w:hint="eastAsia"/>
        </w:rPr>
        <w:t>基金管理人承诺为基金份额持有人提供一系列的服务。基金管理人将根据基金份额持有人的需要和市场的变化，增加或变更服务项目。主要服务内容如下：</w:t>
      </w:r>
    </w:p>
    <w:p w:rsidR="00AD1685" w:rsidRPr="00503539" w:rsidRDefault="00AD1685" w:rsidP="00AD1685">
      <w:pPr>
        <w:autoSpaceDE w:val="0"/>
        <w:autoSpaceDN w:val="0"/>
        <w:adjustRightInd w:val="0"/>
        <w:spacing w:line="384" w:lineRule="auto"/>
        <w:ind w:firstLineChars="200" w:firstLine="420"/>
      </w:pPr>
      <w:r w:rsidRPr="000D1EF1">
        <w:rPr>
          <w:rFonts w:hint="eastAsia"/>
        </w:rPr>
        <w:t>（一）资料发送</w:t>
      </w:r>
    </w:p>
    <w:p w:rsidR="00AD1685" w:rsidRPr="00503539" w:rsidRDefault="00AD1685" w:rsidP="00AD1685">
      <w:pPr>
        <w:autoSpaceDE w:val="0"/>
        <w:autoSpaceDN w:val="0"/>
        <w:adjustRightInd w:val="0"/>
        <w:spacing w:line="384" w:lineRule="auto"/>
        <w:ind w:firstLineChars="200" w:firstLine="420"/>
      </w:pPr>
      <w:r w:rsidRPr="000D1EF1">
        <w:t>1</w:t>
      </w:r>
      <w:r w:rsidRPr="000D1EF1">
        <w:rPr>
          <w:rFonts w:hint="eastAsia"/>
        </w:rPr>
        <w:t>、基金交易对账单</w:t>
      </w:r>
    </w:p>
    <w:p w:rsidR="00AD1685" w:rsidRPr="00503539" w:rsidRDefault="00AD1685" w:rsidP="00AD1685">
      <w:pPr>
        <w:autoSpaceDE w:val="0"/>
        <w:autoSpaceDN w:val="0"/>
        <w:adjustRightInd w:val="0"/>
        <w:spacing w:line="384" w:lineRule="auto"/>
        <w:ind w:firstLineChars="200" w:firstLine="420"/>
      </w:pPr>
      <w:r w:rsidRPr="000D1EF1">
        <w:rPr>
          <w:rFonts w:hint="eastAsia"/>
        </w:rPr>
        <w:t>基金管理人根据持有人账户情况定期或不定期发送对账单，但由于基金份额持有人在本公司未详实填写或更新客户资料（含姓名、手机号码、电子邮箱、邮寄地址、邮政编码等）导致基金管理人无法送出的除外。</w:t>
      </w:r>
    </w:p>
    <w:p w:rsidR="00AD1685" w:rsidRPr="00503539" w:rsidRDefault="00AD1685" w:rsidP="00AD1685">
      <w:pPr>
        <w:autoSpaceDE w:val="0"/>
        <w:autoSpaceDN w:val="0"/>
        <w:adjustRightInd w:val="0"/>
        <w:spacing w:line="384" w:lineRule="auto"/>
        <w:ind w:firstLineChars="200" w:firstLine="420"/>
      </w:pPr>
      <w:r w:rsidRPr="000D1EF1">
        <w:t>2</w:t>
      </w:r>
      <w:r w:rsidRPr="000D1EF1">
        <w:rPr>
          <w:rFonts w:hint="eastAsia"/>
        </w:rPr>
        <w:t>、其他相关的信息资料</w:t>
      </w:r>
    </w:p>
    <w:p w:rsidR="00AD1685" w:rsidRPr="00503539" w:rsidRDefault="00AD1685" w:rsidP="00AD1685">
      <w:pPr>
        <w:autoSpaceDE w:val="0"/>
        <w:autoSpaceDN w:val="0"/>
        <w:adjustRightInd w:val="0"/>
        <w:spacing w:line="384" w:lineRule="auto"/>
        <w:ind w:firstLineChars="200" w:firstLine="420"/>
      </w:pPr>
      <w:r w:rsidRPr="000D1EF1">
        <w:rPr>
          <w:rFonts w:hint="eastAsia"/>
        </w:rPr>
        <w:t>指随基金交易对账单不定期发送的基金资讯材料，如基金新产品或新服务的相关材料、客户服务问答等。</w:t>
      </w:r>
    </w:p>
    <w:p w:rsidR="00AD1685" w:rsidRPr="00503539" w:rsidRDefault="00AD1685" w:rsidP="00AD1685">
      <w:pPr>
        <w:autoSpaceDE w:val="0"/>
        <w:autoSpaceDN w:val="0"/>
        <w:adjustRightInd w:val="0"/>
        <w:spacing w:line="384" w:lineRule="auto"/>
        <w:ind w:firstLineChars="200" w:firstLine="420"/>
      </w:pPr>
      <w:r w:rsidRPr="000D1EF1">
        <w:rPr>
          <w:rFonts w:hint="eastAsia"/>
        </w:rPr>
        <w:t>（二）电子交易</w:t>
      </w:r>
    </w:p>
    <w:p w:rsidR="00AD1685" w:rsidRPr="00503539" w:rsidRDefault="00AD1685" w:rsidP="00AD1685">
      <w:pPr>
        <w:autoSpaceDE w:val="0"/>
        <w:autoSpaceDN w:val="0"/>
        <w:adjustRightInd w:val="0"/>
        <w:spacing w:line="384" w:lineRule="auto"/>
        <w:ind w:firstLineChars="200" w:firstLine="420"/>
      </w:pPr>
      <w:r w:rsidRPr="000D1EF1">
        <w:rPr>
          <w:rFonts w:hint="eastAsia"/>
        </w:rPr>
        <w:t>持有中国建设银行储蓄卡、中国农业银行借记卡、中国工商银行借记卡、中国银行借记卡、招商银行储蓄卡、交通银行太平洋借记卡、兴业银行借记卡、民生银行借记卡、浦发银行借记卡、广发银行借记卡、上海银行借记卡、平安银行借记卡、中国邮政储蓄银行借记卡、华夏银行借记卡等银行卡的个人投资者，以及在华夏基金投资理财中心开户的个人投资者，在登录本公司网站（</w:t>
      </w:r>
      <w:r w:rsidRPr="000D1EF1">
        <w:t>www.ChinaAMC.com</w:t>
      </w:r>
      <w:r w:rsidRPr="000D1EF1">
        <w:rPr>
          <w:rFonts w:hint="eastAsia"/>
        </w:rPr>
        <w:t>）或本公司移动客户端，与本公司达成电子交易的相关协议，接受本公司有关服务条款并办理相关手续后，即可办理基金账户开立、基金申购、赎回、转换、资料变更、分红方式变更、信息查询等各项业务，具体业务办理情况及业务规则请登录本公司网站查询。</w:t>
      </w:r>
    </w:p>
    <w:p w:rsidR="00AD1685" w:rsidRPr="00503539" w:rsidRDefault="00AD1685" w:rsidP="00AD1685">
      <w:pPr>
        <w:autoSpaceDE w:val="0"/>
        <w:autoSpaceDN w:val="0"/>
        <w:adjustRightInd w:val="0"/>
        <w:spacing w:line="384" w:lineRule="auto"/>
        <w:ind w:firstLineChars="200" w:firstLine="420"/>
      </w:pPr>
      <w:r w:rsidRPr="000D1EF1">
        <w:rPr>
          <w:rFonts w:hint="eastAsia"/>
        </w:rPr>
        <w:t>（三）电子邮件及短信服务</w:t>
      </w:r>
    </w:p>
    <w:p w:rsidR="00AD1685" w:rsidRPr="00503539" w:rsidRDefault="00AD1685" w:rsidP="00AD1685">
      <w:pPr>
        <w:autoSpaceDE w:val="0"/>
        <w:autoSpaceDN w:val="0"/>
        <w:adjustRightInd w:val="0"/>
        <w:spacing w:line="384" w:lineRule="auto"/>
        <w:ind w:firstLineChars="200" w:firstLine="420"/>
      </w:pPr>
      <w:r w:rsidRPr="000D1EF1">
        <w:rPr>
          <w:rFonts w:hint="eastAsia"/>
        </w:rPr>
        <w:t>投资者在申请开立本公司基金账户时如预留准确的电子邮箱地址、手机号码，将不定期通过邮件、短信形式获得市场资讯、产品信息、公司动态等服务提示。</w:t>
      </w:r>
    </w:p>
    <w:p w:rsidR="00AD1685" w:rsidRPr="00503539" w:rsidRDefault="00AD1685" w:rsidP="00AD1685">
      <w:pPr>
        <w:autoSpaceDE w:val="0"/>
        <w:autoSpaceDN w:val="0"/>
        <w:adjustRightInd w:val="0"/>
        <w:spacing w:line="384" w:lineRule="auto"/>
        <w:ind w:firstLineChars="200" w:firstLine="420"/>
      </w:pPr>
      <w:r w:rsidRPr="000D1EF1">
        <w:rPr>
          <w:rFonts w:hint="eastAsia"/>
        </w:rPr>
        <w:t>（四）呼叫中心</w:t>
      </w:r>
    </w:p>
    <w:p w:rsidR="00AD1685" w:rsidRPr="00503539" w:rsidRDefault="00AD1685" w:rsidP="00AD1685">
      <w:pPr>
        <w:autoSpaceDE w:val="0"/>
        <w:autoSpaceDN w:val="0"/>
        <w:adjustRightInd w:val="0"/>
        <w:spacing w:line="384" w:lineRule="auto"/>
        <w:ind w:firstLineChars="200" w:firstLine="420"/>
      </w:pPr>
      <w:r w:rsidRPr="000D1EF1">
        <w:t>1</w:t>
      </w:r>
      <w:r w:rsidRPr="000D1EF1">
        <w:rPr>
          <w:rFonts w:hint="eastAsia"/>
        </w:rPr>
        <w:t>、自动语音服务</w:t>
      </w:r>
    </w:p>
    <w:p w:rsidR="00AD1685" w:rsidRPr="00503539" w:rsidRDefault="00AD1685" w:rsidP="00AD1685">
      <w:pPr>
        <w:autoSpaceDE w:val="0"/>
        <w:autoSpaceDN w:val="0"/>
        <w:adjustRightInd w:val="0"/>
        <w:spacing w:line="384" w:lineRule="auto"/>
        <w:ind w:firstLineChars="200" w:firstLine="420"/>
      </w:pPr>
      <w:r w:rsidRPr="000D1EF1">
        <w:rPr>
          <w:rFonts w:hint="eastAsia"/>
        </w:rPr>
        <w:t>提供每周</w:t>
      </w:r>
      <w:r w:rsidRPr="000D1EF1">
        <w:t>7</w:t>
      </w:r>
      <w:r w:rsidRPr="000D1EF1">
        <w:rPr>
          <w:rFonts w:hint="eastAsia"/>
        </w:rPr>
        <w:t>天、每天</w:t>
      </w:r>
      <w:r w:rsidRPr="000D1EF1">
        <w:t>24</w:t>
      </w:r>
      <w:r w:rsidRPr="000D1EF1">
        <w:rPr>
          <w:rFonts w:hint="eastAsia"/>
        </w:rPr>
        <w:t>小时的自动语音服务，客户可通过电话查询最新热点问题、基金份额净值、基金账户余额等信息。</w:t>
      </w:r>
    </w:p>
    <w:p w:rsidR="00AD1685" w:rsidRPr="00503539" w:rsidRDefault="00AD1685" w:rsidP="00AD1685">
      <w:pPr>
        <w:autoSpaceDE w:val="0"/>
        <w:autoSpaceDN w:val="0"/>
        <w:adjustRightInd w:val="0"/>
        <w:spacing w:line="384" w:lineRule="auto"/>
        <w:ind w:firstLineChars="200" w:firstLine="420"/>
      </w:pPr>
      <w:r w:rsidRPr="000D1EF1">
        <w:t>2</w:t>
      </w:r>
      <w:r w:rsidRPr="000D1EF1">
        <w:rPr>
          <w:rFonts w:hint="eastAsia"/>
        </w:rPr>
        <w:t>、人工电话服务</w:t>
      </w:r>
    </w:p>
    <w:p w:rsidR="00AD1685" w:rsidRPr="00503539" w:rsidRDefault="00AD1685" w:rsidP="00AD1685">
      <w:pPr>
        <w:autoSpaceDE w:val="0"/>
        <w:autoSpaceDN w:val="0"/>
        <w:adjustRightInd w:val="0"/>
        <w:spacing w:line="384" w:lineRule="auto"/>
        <w:ind w:firstLineChars="200" w:firstLine="420"/>
      </w:pPr>
      <w:r w:rsidRPr="000D1EF1">
        <w:rPr>
          <w:rFonts w:hint="eastAsia"/>
        </w:rPr>
        <w:t>提供每周</w:t>
      </w:r>
      <w:r w:rsidRPr="000D1EF1">
        <w:t>7</w:t>
      </w:r>
      <w:r w:rsidRPr="000D1EF1">
        <w:rPr>
          <w:rFonts w:hint="eastAsia"/>
        </w:rPr>
        <w:t>天的人工服务。周一至周五的人工电话服务时间为</w:t>
      </w:r>
      <w:r w:rsidRPr="000D1EF1">
        <w:t>8</w:t>
      </w:r>
      <w:r w:rsidRPr="000D1EF1">
        <w:rPr>
          <w:rFonts w:hint="eastAsia"/>
        </w:rPr>
        <w:t>：</w:t>
      </w:r>
      <w:r w:rsidRPr="000D1EF1">
        <w:t>30~21</w:t>
      </w:r>
      <w:r w:rsidRPr="000D1EF1">
        <w:rPr>
          <w:rFonts w:hint="eastAsia"/>
        </w:rPr>
        <w:t>：</w:t>
      </w:r>
      <w:r w:rsidRPr="000D1EF1">
        <w:t>00</w:t>
      </w:r>
      <w:r w:rsidRPr="000D1EF1">
        <w:rPr>
          <w:rFonts w:hint="eastAsia"/>
        </w:rPr>
        <w:t>，周六至周日的人工电话服务时间为</w:t>
      </w:r>
      <w:r w:rsidRPr="000D1EF1">
        <w:t>8</w:t>
      </w:r>
      <w:r w:rsidRPr="000D1EF1">
        <w:rPr>
          <w:rFonts w:hint="eastAsia"/>
        </w:rPr>
        <w:t>：</w:t>
      </w:r>
      <w:r w:rsidRPr="000D1EF1">
        <w:t>30~17</w:t>
      </w:r>
      <w:r w:rsidRPr="000D1EF1">
        <w:rPr>
          <w:rFonts w:hint="eastAsia"/>
        </w:rPr>
        <w:t>：</w:t>
      </w:r>
      <w:r w:rsidRPr="000D1EF1">
        <w:t>00</w:t>
      </w:r>
      <w:r w:rsidRPr="000D1EF1">
        <w:rPr>
          <w:rFonts w:hint="eastAsia"/>
        </w:rPr>
        <w:t>，法定节假日除外。</w:t>
      </w:r>
    </w:p>
    <w:p w:rsidR="00AD1685" w:rsidRPr="00503539" w:rsidRDefault="00AD1685" w:rsidP="00AD1685">
      <w:pPr>
        <w:autoSpaceDE w:val="0"/>
        <w:autoSpaceDN w:val="0"/>
        <w:adjustRightInd w:val="0"/>
        <w:spacing w:line="384" w:lineRule="auto"/>
        <w:ind w:firstLineChars="200" w:firstLine="420"/>
      </w:pPr>
      <w:r w:rsidRPr="000D1EF1">
        <w:rPr>
          <w:rFonts w:hint="eastAsia"/>
        </w:rPr>
        <w:t>客户服务电话：</w:t>
      </w:r>
      <w:r w:rsidRPr="000D1EF1">
        <w:t>400-818-6666</w:t>
      </w:r>
    </w:p>
    <w:p w:rsidR="00AD1685" w:rsidRPr="00503539" w:rsidRDefault="00AD1685" w:rsidP="00AD1685">
      <w:pPr>
        <w:autoSpaceDE w:val="0"/>
        <w:autoSpaceDN w:val="0"/>
        <w:adjustRightInd w:val="0"/>
        <w:spacing w:line="384" w:lineRule="auto"/>
        <w:ind w:firstLineChars="200" w:firstLine="420"/>
      </w:pPr>
      <w:r w:rsidRPr="000D1EF1">
        <w:rPr>
          <w:rFonts w:hint="eastAsia"/>
        </w:rPr>
        <w:t>客户服务传真：</w:t>
      </w:r>
      <w:r w:rsidRPr="000D1EF1">
        <w:t>010-63136700</w:t>
      </w:r>
    </w:p>
    <w:p w:rsidR="00AD1685" w:rsidRPr="00503539" w:rsidRDefault="00AD1685" w:rsidP="00AD1685">
      <w:pPr>
        <w:autoSpaceDE w:val="0"/>
        <w:autoSpaceDN w:val="0"/>
        <w:adjustRightInd w:val="0"/>
        <w:spacing w:line="384" w:lineRule="auto"/>
        <w:ind w:firstLineChars="200" w:firstLine="420"/>
      </w:pPr>
      <w:r w:rsidRPr="000D1EF1">
        <w:rPr>
          <w:rFonts w:hint="eastAsia"/>
        </w:rPr>
        <w:t>（五）在线服务</w:t>
      </w:r>
    </w:p>
    <w:p w:rsidR="00AD1685" w:rsidRPr="00503539" w:rsidRDefault="00AD1685" w:rsidP="00AD1685">
      <w:pPr>
        <w:autoSpaceDE w:val="0"/>
        <w:autoSpaceDN w:val="0"/>
        <w:adjustRightInd w:val="0"/>
        <w:spacing w:line="384" w:lineRule="auto"/>
        <w:ind w:firstLineChars="200" w:firstLine="420"/>
      </w:pPr>
      <w:r w:rsidRPr="000D1EF1">
        <w:rPr>
          <w:rFonts w:hint="eastAsia"/>
        </w:rPr>
        <w:t>投资者可通过本公司网站、</w:t>
      </w:r>
      <w:r w:rsidRPr="000D1EF1">
        <w:t>APP</w:t>
      </w:r>
      <w:r w:rsidRPr="000D1EF1">
        <w:rPr>
          <w:rFonts w:hint="eastAsia"/>
        </w:rPr>
        <w:t>、微信公众号、微官网等渠道获得在线服务。</w:t>
      </w:r>
    </w:p>
    <w:p w:rsidR="00AD1685" w:rsidRPr="00503539" w:rsidRDefault="00AD1685" w:rsidP="00AD1685">
      <w:pPr>
        <w:autoSpaceDE w:val="0"/>
        <w:autoSpaceDN w:val="0"/>
        <w:adjustRightInd w:val="0"/>
        <w:spacing w:line="384" w:lineRule="auto"/>
        <w:ind w:firstLineChars="200" w:firstLine="420"/>
      </w:pPr>
      <w:r w:rsidRPr="000D1EF1">
        <w:t>1</w:t>
      </w:r>
      <w:r w:rsidRPr="000D1EF1">
        <w:rPr>
          <w:rFonts w:hint="eastAsia"/>
        </w:rPr>
        <w:t>、查询服务</w:t>
      </w:r>
    </w:p>
    <w:p w:rsidR="00AD1685" w:rsidRPr="00503539" w:rsidRDefault="00AD1685" w:rsidP="00AD1685">
      <w:pPr>
        <w:autoSpaceDE w:val="0"/>
        <w:autoSpaceDN w:val="0"/>
        <w:adjustRightInd w:val="0"/>
        <w:spacing w:line="384" w:lineRule="auto"/>
        <w:ind w:firstLineChars="200" w:firstLine="420"/>
      </w:pPr>
      <w:r w:rsidRPr="000D1EF1">
        <w:rPr>
          <w:rFonts w:hint="eastAsia"/>
        </w:rPr>
        <w:t>投资者可登录本公司网站“基金账户查询”，查询基金账户情况、更改个人信息。</w:t>
      </w:r>
    </w:p>
    <w:p w:rsidR="00AD1685" w:rsidRPr="00503539" w:rsidRDefault="00AD1685" w:rsidP="00AD1685">
      <w:pPr>
        <w:autoSpaceDE w:val="0"/>
        <w:autoSpaceDN w:val="0"/>
        <w:adjustRightInd w:val="0"/>
        <w:spacing w:line="384" w:lineRule="auto"/>
        <w:ind w:firstLineChars="200" w:firstLine="420"/>
      </w:pPr>
      <w:r w:rsidRPr="000D1EF1">
        <w:t>2</w:t>
      </w:r>
      <w:r w:rsidRPr="000D1EF1">
        <w:rPr>
          <w:rFonts w:hint="eastAsia"/>
        </w:rPr>
        <w:t>、自助服务</w:t>
      </w:r>
    </w:p>
    <w:p w:rsidR="00AD1685" w:rsidRPr="00503539" w:rsidRDefault="00AD1685" w:rsidP="00AD1685">
      <w:pPr>
        <w:autoSpaceDE w:val="0"/>
        <w:autoSpaceDN w:val="0"/>
        <w:adjustRightInd w:val="0"/>
        <w:spacing w:line="384" w:lineRule="auto"/>
        <w:ind w:firstLineChars="200" w:firstLine="420"/>
      </w:pPr>
      <w:r w:rsidRPr="000D1EF1">
        <w:rPr>
          <w:rFonts w:hint="eastAsia"/>
        </w:rPr>
        <w:t>在线客服提供每周</w:t>
      </w:r>
      <w:r w:rsidRPr="000D1EF1">
        <w:t>7</w:t>
      </w:r>
      <w:r w:rsidRPr="000D1EF1">
        <w:rPr>
          <w:rFonts w:hint="eastAsia"/>
        </w:rPr>
        <w:t>天、每天</w:t>
      </w:r>
      <w:r w:rsidRPr="000D1EF1">
        <w:t>24</w:t>
      </w:r>
      <w:r w:rsidRPr="000D1EF1">
        <w:rPr>
          <w:rFonts w:hint="eastAsia"/>
        </w:rPr>
        <w:t>小时的自助服务，投资者可通过在线客服查询最新热点问题、业务规则、基金份额净值等信息。</w:t>
      </w:r>
    </w:p>
    <w:p w:rsidR="00AD1685" w:rsidRPr="00503539" w:rsidRDefault="00AD1685" w:rsidP="00AD1685">
      <w:pPr>
        <w:autoSpaceDE w:val="0"/>
        <w:autoSpaceDN w:val="0"/>
        <w:adjustRightInd w:val="0"/>
        <w:spacing w:line="384" w:lineRule="auto"/>
        <w:ind w:firstLineChars="200" w:firstLine="420"/>
      </w:pPr>
      <w:r w:rsidRPr="000D1EF1">
        <w:t>3</w:t>
      </w:r>
      <w:r w:rsidRPr="000D1EF1">
        <w:rPr>
          <w:rFonts w:hint="eastAsia"/>
        </w:rPr>
        <w:t>、人工服务</w:t>
      </w:r>
    </w:p>
    <w:p w:rsidR="00AD1685" w:rsidRPr="00503539" w:rsidRDefault="00AD1685" w:rsidP="00AD1685">
      <w:pPr>
        <w:autoSpaceDE w:val="0"/>
        <w:autoSpaceDN w:val="0"/>
        <w:adjustRightInd w:val="0"/>
        <w:spacing w:line="384" w:lineRule="auto"/>
        <w:ind w:firstLineChars="200" w:firstLine="420"/>
      </w:pPr>
      <w:r w:rsidRPr="000D1EF1">
        <w:rPr>
          <w:rFonts w:hint="eastAsia"/>
        </w:rPr>
        <w:t>周一至周五的在线客服人工服务时间为</w:t>
      </w:r>
      <w:r w:rsidRPr="000D1EF1">
        <w:t>8</w:t>
      </w:r>
      <w:r w:rsidRPr="000D1EF1">
        <w:rPr>
          <w:rFonts w:hint="eastAsia"/>
        </w:rPr>
        <w:t>：</w:t>
      </w:r>
      <w:r w:rsidRPr="000D1EF1">
        <w:t>30~21</w:t>
      </w:r>
      <w:r w:rsidRPr="000D1EF1">
        <w:rPr>
          <w:rFonts w:hint="eastAsia"/>
        </w:rPr>
        <w:t>：</w:t>
      </w:r>
      <w:r w:rsidRPr="000D1EF1">
        <w:t>00</w:t>
      </w:r>
      <w:r w:rsidRPr="000D1EF1">
        <w:rPr>
          <w:rFonts w:hint="eastAsia"/>
        </w:rPr>
        <w:t>，周六至周日的在线客服人工服务时间为</w:t>
      </w:r>
      <w:r w:rsidRPr="000D1EF1">
        <w:t>8</w:t>
      </w:r>
      <w:r w:rsidRPr="000D1EF1">
        <w:rPr>
          <w:rFonts w:hint="eastAsia"/>
        </w:rPr>
        <w:t>：</w:t>
      </w:r>
      <w:r w:rsidRPr="000D1EF1">
        <w:t>30~17</w:t>
      </w:r>
      <w:r w:rsidRPr="000D1EF1">
        <w:rPr>
          <w:rFonts w:hint="eastAsia"/>
        </w:rPr>
        <w:t>：</w:t>
      </w:r>
      <w:r w:rsidRPr="000D1EF1">
        <w:t>00</w:t>
      </w:r>
      <w:r w:rsidRPr="000D1EF1">
        <w:rPr>
          <w:rFonts w:hint="eastAsia"/>
        </w:rPr>
        <w:t>，法定节假日除外。</w:t>
      </w:r>
    </w:p>
    <w:p w:rsidR="00AD1685" w:rsidRPr="00503539" w:rsidRDefault="00AD1685" w:rsidP="00AD1685">
      <w:pPr>
        <w:autoSpaceDE w:val="0"/>
        <w:autoSpaceDN w:val="0"/>
        <w:adjustRightInd w:val="0"/>
        <w:spacing w:line="384" w:lineRule="auto"/>
        <w:ind w:firstLineChars="200" w:firstLine="420"/>
      </w:pPr>
      <w:r w:rsidRPr="000D1EF1">
        <w:t>4</w:t>
      </w:r>
      <w:r w:rsidRPr="000D1EF1">
        <w:rPr>
          <w:rFonts w:hint="eastAsia"/>
        </w:rPr>
        <w:t>、资讯服务</w:t>
      </w:r>
    </w:p>
    <w:p w:rsidR="00AD1685" w:rsidRPr="00503539" w:rsidRDefault="00AD1685" w:rsidP="00AD1685">
      <w:pPr>
        <w:autoSpaceDE w:val="0"/>
        <w:autoSpaceDN w:val="0"/>
        <w:adjustRightInd w:val="0"/>
        <w:spacing w:line="384" w:lineRule="auto"/>
        <w:ind w:firstLineChars="200" w:firstLine="420"/>
      </w:pPr>
      <w:r w:rsidRPr="000D1EF1">
        <w:rPr>
          <w:rFonts w:hint="eastAsia"/>
        </w:rPr>
        <w:t>投资者可通过本公司网站获取基金和基金管理人各类信息，包括基金法律文件、基金管理人最新动态、热点问题等。</w:t>
      </w:r>
    </w:p>
    <w:p w:rsidR="00AD1685" w:rsidRPr="00503539" w:rsidRDefault="00AD1685" w:rsidP="00AD1685">
      <w:pPr>
        <w:autoSpaceDE w:val="0"/>
        <w:autoSpaceDN w:val="0"/>
        <w:adjustRightInd w:val="0"/>
        <w:spacing w:line="384" w:lineRule="auto"/>
        <w:ind w:firstLineChars="200" w:firstLine="420"/>
      </w:pPr>
      <w:r w:rsidRPr="000D1EF1">
        <w:rPr>
          <w:rFonts w:hint="eastAsia"/>
        </w:rPr>
        <w:t>公司网址：</w:t>
      </w:r>
      <w:r w:rsidRPr="000D1EF1">
        <w:t>www.ChinaAMC.com</w:t>
      </w:r>
    </w:p>
    <w:p w:rsidR="00AD1685" w:rsidRPr="00503539" w:rsidRDefault="00AD1685" w:rsidP="00AD1685">
      <w:pPr>
        <w:autoSpaceDE w:val="0"/>
        <w:autoSpaceDN w:val="0"/>
        <w:adjustRightInd w:val="0"/>
        <w:spacing w:line="384" w:lineRule="auto"/>
        <w:ind w:firstLineChars="200" w:firstLine="420"/>
      </w:pPr>
      <w:r w:rsidRPr="000D1EF1">
        <w:rPr>
          <w:rFonts w:hint="eastAsia"/>
        </w:rPr>
        <w:t>电子信箱：</w:t>
      </w:r>
      <w:r w:rsidRPr="000D1EF1">
        <w:t>service@ChinaAMC.com</w:t>
      </w:r>
    </w:p>
    <w:p w:rsidR="00AD1685" w:rsidRPr="00503539" w:rsidRDefault="00AD1685" w:rsidP="00AD1685">
      <w:pPr>
        <w:autoSpaceDE w:val="0"/>
        <w:autoSpaceDN w:val="0"/>
        <w:adjustRightInd w:val="0"/>
        <w:spacing w:line="384" w:lineRule="auto"/>
        <w:ind w:firstLineChars="200" w:firstLine="420"/>
      </w:pPr>
      <w:r w:rsidRPr="000D1EF1">
        <w:rPr>
          <w:rFonts w:hint="eastAsia"/>
        </w:rPr>
        <w:t>（六）客户投诉和建议处理</w:t>
      </w:r>
    </w:p>
    <w:p w:rsidR="00AD1685" w:rsidRPr="00503539" w:rsidRDefault="00AD1685" w:rsidP="00AD1685">
      <w:pPr>
        <w:autoSpaceDE w:val="0"/>
        <w:autoSpaceDN w:val="0"/>
        <w:adjustRightInd w:val="0"/>
        <w:spacing w:line="384" w:lineRule="auto"/>
        <w:ind w:firstLineChars="200" w:firstLine="420"/>
      </w:pPr>
      <w:r w:rsidRPr="000D1EF1">
        <w:rPr>
          <w:rFonts w:hint="eastAsia"/>
        </w:rPr>
        <w:t>投资者可以通过基金管理人提供的呼叫中心人工电话、在线客服、书信、电子邮件、传真等渠道对基金管理人和销售机构所提供的服务进行投诉或提出建议。投资者还可以通过代销机构的服务电话对该代销机构提供的服务进行投诉或提出建议。</w:t>
      </w:r>
    </w:p>
    <w:p w:rsidR="006B3F2B" w:rsidRPr="00503539" w:rsidRDefault="006B3F2B" w:rsidP="006B3F2B">
      <w:pPr>
        <w:widowControl/>
        <w:jc w:val="left"/>
        <w:rPr>
          <w:b/>
          <w:bCs/>
          <w:kern w:val="0"/>
          <w:szCs w:val="21"/>
        </w:rPr>
      </w:pPr>
      <w:bookmarkStart w:id="160" w:name="_Toc233456291"/>
      <w:bookmarkStart w:id="161" w:name="_Toc335642089"/>
      <w:bookmarkStart w:id="162" w:name="_Toc344296365"/>
      <w:bookmarkStart w:id="163" w:name="_Toc345675241"/>
      <w:bookmarkStart w:id="164" w:name="_Toc352263811"/>
      <w:bookmarkStart w:id="165" w:name="_Toc381791644"/>
      <w:bookmarkStart w:id="166" w:name="_Toc382409465"/>
      <w:bookmarkStart w:id="167" w:name="_Toc401644184"/>
      <w:bookmarkStart w:id="168" w:name="_Toc408387364"/>
      <w:bookmarkStart w:id="169" w:name="_Toc424913935"/>
      <w:bookmarkEnd w:id="157"/>
      <w:bookmarkEnd w:id="158"/>
      <w:bookmarkEnd w:id="159"/>
      <w:r w:rsidRPr="00503539">
        <w:rPr>
          <w:bCs/>
          <w:szCs w:val="21"/>
        </w:rPr>
        <w:br w:type="page"/>
      </w:r>
    </w:p>
    <w:p w:rsidR="006B3F2B" w:rsidRPr="00503539" w:rsidRDefault="006B3F2B" w:rsidP="006B3F2B">
      <w:pPr>
        <w:pStyle w:val="1"/>
        <w:jc w:val="center"/>
        <w:rPr>
          <w:rFonts w:ascii="Times New Roman"/>
          <w:bCs/>
          <w:color w:val="auto"/>
          <w:sz w:val="21"/>
          <w:szCs w:val="21"/>
        </w:rPr>
      </w:pPr>
      <w:bookmarkStart w:id="170" w:name="_Toc48206881"/>
      <w:r w:rsidRPr="00503539">
        <w:rPr>
          <w:rFonts w:ascii="Times New Roman"/>
          <w:bCs/>
          <w:color w:val="auto"/>
          <w:sz w:val="21"/>
          <w:szCs w:val="21"/>
        </w:rPr>
        <w:t>二十</w:t>
      </w:r>
      <w:r w:rsidRPr="000D1EF1">
        <w:rPr>
          <w:rFonts w:ascii="Times New Roman" w:hint="eastAsia"/>
          <w:bCs/>
          <w:color w:val="auto"/>
          <w:sz w:val="21"/>
          <w:szCs w:val="21"/>
        </w:rPr>
        <w:t>二</w:t>
      </w:r>
      <w:r w:rsidRPr="00503539">
        <w:rPr>
          <w:rFonts w:ascii="Times New Roman"/>
          <w:bCs/>
          <w:color w:val="auto"/>
          <w:sz w:val="21"/>
          <w:szCs w:val="21"/>
        </w:rPr>
        <w:t>、招募说明书存放及查阅方式</w:t>
      </w:r>
      <w:bookmarkEnd w:id="160"/>
      <w:bookmarkEnd w:id="161"/>
      <w:bookmarkEnd w:id="162"/>
      <w:bookmarkEnd w:id="163"/>
      <w:bookmarkEnd w:id="164"/>
      <w:bookmarkEnd w:id="165"/>
      <w:bookmarkEnd w:id="166"/>
      <w:bookmarkEnd w:id="167"/>
      <w:bookmarkEnd w:id="168"/>
      <w:bookmarkEnd w:id="169"/>
      <w:bookmarkEnd w:id="170"/>
    </w:p>
    <w:p w:rsidR="006B3F2B" w:rsidRPr="00503539" w:rsidRDefault="006B3F2B" w:rsidP="006B3F2B">
      <w:pPr>
        <w:autoSpaceDE w:val="0"/>
        <w:autoSpaceDN w:val="0"/>
        <w:adjustRightInd w:val="0"/>
        <w:spacing w:line="360" w:lineRule="auto"/>
        <w:ind w:firstLineChars="200" w:firstLine="420"/>
        <w:rPr>
          <w:szCs w:val="21"/>
        </w:rPr>
      </w:pPr>
      <w:r w:rsidRPr="00503539">
        <w:rPr>
          <w:szCs w:val="21"/>
        </w:rPr>
        <w:t>本基金招募说明书公布后，分别置备于基金管理</w:t>
      </w:r>
      <w:r w:rsidRPr="000D1EF1">
        <w:rPr>
          <w:rFonts w:hint="eastAsia"/>
          <w:szCs w:val="21"/>
        </w:rPr>
        <w:t>人、</w:t>
      </w:r>
      <w:r w:rsidRPr="00503539">
        <w:rPr>
          <w:szCs w:val="21"/>
        </w:rPr>
        <w:t>基金托管人</w:t>
      </w:r>
      <w:r w:rsidRPr="000D1EF1">
        <w:rPr>
          <w:rFonts w:hint="eastAsia"/>
          <w:szCs w:val="21"/>
        </w:rPr>
        <w:t>和基金销售机构</w:t>
      </w:r>
      <w:r w:rsidRPr="00503539">
        <w:rPr>
          <w:szCs w:val="21"/>
        </w:rPr>
        <w:t>的住所，投资者可免费查阅。投资者在支付工本费后，可在合理时间内取得上述文件复印件。</w:t>
      </w:r>
    </w:p>
    <w:p w:rsidR="006B3F2B" w:rsidRPr="00503539" w:rsidRDefault="006B3F2B" w:rsidP="006B3F2B">
      <w:pPr>
        <w:widowControl/>
        <w:jc w:val="left"/>
        <w:rPr>
          <w:b/>
          <w:bCs/>
          <w:kern w:val="0"/>
          <w:szCs w:val="21"/>
        </w:rPr>
      </w:pPr>
      <w:bookmarkStart w:id="171" w:name="_Toc525454771"/>
      <w:bookmarkStart w:id="172" w:name="_Toc530223199"/>
      <w:bookmarkStart w:id="173" w:name="_Toc63171765"/>
      <w:bookmarkStart w:id="174" w:name="_Toc233456292"/>
      <w:bookmarkStart w:id="175" w:name="_Toc335642090"/>
      <w:bookmarkStart w:id="176" w:name="_Toc346025435"/>
      <w:bookmarkStart w:id="177" w:name="_Toc352001960"/>
      <w:bookmarkStart w:id="178" w:name="_Toc352002160"/>
      <w:bookmarkStart w:id="179" w:name="_Toc352002241"/>
      <w:bookmarkStart w:id="180" w:name="_Toc352263812"/>
      <w:bookmarkStart w:id="181" w:name="_Toc381791645"/>
      <w:bookmarkStart w:id="182" w:name="_Toc382409466"/>
      <w:bookmarkStart w:id="183" w:name="_Toc401644185"/>
      <w:bookmarkStart w:id="184" w:name="_Toc408387365"/>
      <w:bookmarkStart w:id="185" w:name="_Toc424913936"/>
      <w:r w:rsidRPr="00503539">
        <w:rPr>
          <w:bCs/>
          <w:szCs w:val="21"/>
        </w:rPr>
        <w:br w:type="page"/>
      </w:r>
    </w:p>
    <w:p w:rsidR="006B3F2B" w:rsidRPr="00503539" w:rsidRDefault="006B3F2B" w:rsidP="006B3F2B">
      <w:pPr>
        <w:pStyle w:val="1"/>
        <w:jc w:val="center"/>
        <w:rPr>
          <w:rFonts w:ascii="Times New Roman"/>
          <w:bCs/>
          <w:color w:val="auto"/>
          <w:sz w:val="21"/>
          <w:szCs w:val="21"/>
        </w:rPr>
      </w:pPr>
      <w:bookmarkStart w:id="186" w:name="_Toc48206882"/>
      <w:r w:rsidRPr="00503539">
        <w:rPr>
          <w:rFonts w:ascii="Times New Roman"/>
          <w:bCs/>
          <w:color w:val="auto"/>
          <w:sz w:val="21"/>
          <w:szCs w:val="21"/>
        </w:rPr>
        <w:t>二十</w:t>
      </w:r>
      <w:r w:rsidRPr="000D1EF1">
        <w:rPr>
          <w:rFonts w:ascii="Times New Roman" w:hint="eastAsia"/>
          <w:bCs/>
          <w:color w:val="auto"/>
          <w:sz w:val="21"/>
          <w:szCs w:val="21"/>
        </w:rPr>
        <w:t>三</w:t>
      </w:r>
      <w:r w:rsidRPr="00503539">
        <w:rPr>
          <w:rFonts w:ascii="Times New Roman"/>
          <w:bCs/>
          <w:color w:val="auto"/>
          <w:sz w:val="21"/>
          <w:szCs w:val="21"/>
        </w:rPr>
        <w:t>、</w:t>
      </w:r>
      <w:bookmarkEnd w:id="171"/>
      <w:r w:rsidRPr="00503539">
        <w:rPr>
          <w:rFonts w:ascii="Times New Roman"/>
          <w:bCs/>
          <w:color w:val="auto"/>
          <w:sz w:val="21"/>
          <w:szCs w:val="21"/>
        </w:rPr>
        <w:t>备查文件</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6B3F2B" w:rsidRPr="00503539" w:rsidRDefault="006B3F2B" w:rsidP="006B3F2B">
      <w:pPr>
        <w:spacing w:line="360" w:lineRule="auto"/>
        <w:ind w:firstLineChars="200" w:firstLine="420"/>
        <w:rPr>
          <w:szCs w:val="21"/>
        </w:rPr>
      </w:pPr>
      <w:r w:rsidRPr="00503539">
        <w:rPr>
          <w:szCs w:val="21"/>
        </w:rPr>
        <w:t>（一）备查文件目录</w:t>
      </w:r>
    </w:p>
    <w:p w:rsidR="006B3F2B" w:rsidRPr="00503539" w:rsidRDefault="006B3F2B" w:rsidP="006B3F2B">
      <w:pPr>
        <w:autoSpaceDE w:val="0"/>
        <w:autoSpaceDN w:val="0"/>
        <w:adjustRightInd w:val="0"/>
        <w:spacing w:line="360" w:lineRule="auto"/>
        <w:ind w:firstLineChars="200" w:firstLine="420"/>
        <w:rPr>
          <w:szCs w:val="21"/>
        </w:rPr>
      </w:pPr>
      <w:r w:rsidRPr="00503539">
        <w:rPr>
          <w:szCs w:val="21"/>
        </w:rPr>
        <w:t>1</w:t>
      </w:r>
      <w:r w:rsidRPr="00503539">
        <w:rPr>
          <w:szCs w:val="21"/>
        </w:rPr>
        <w:t>、中国证监会准予</w:t>
      </w:r>
      <w:r w:rsidRPr="000D1EF1">
        <w:rPr>
          <w:rFonts w:hint="eastAsia"/>
          <w:szCs w:val="21"/>
        </w:rPr>
        <w:t>华夏</w:t>
      </w:r>
      <w:r w:rsidR="00E70B6D" w:rsidRPr="000D1EF1">
        <w:rPr>
          <w:rFonts w:hint="eastAsia"/>
          <w:szCs w:val="21"/>
        </w:rPr>
        <w:t>永润六个月</w:t>
      </w:r>
      <w:r w:rsidRPr="000D1EF1">
        <w:rPr>
          <w:rFonts w:hint="eastAsia"/>
          <w:szCs w:val="21"/>
        </w:rPr>
        <w:t>持有期混合型证券投资基金</w:t>
      </w:r>
      <w:r w:rsidRPr="00503539">
        <w:rPr>
          <w:szCs w:val="21"/>
        </w:rPr>
        <w:t>注册的</w:t>
      </w:r>
      <w:r w:rsidRPr="000D1EF1">
        <w:rPr>
          <w:rFonts w:hint="eastAsia"/>
          <w:szCs w:val="21"/>
        </w:rPr>
        <w:t>批复</w:t>
      </w:r>
      <w:r w:rsidRPr="00503539">
        <w:rPr>
          <w:szCs w:val="21"/>
        </w:rPr>
        <w:t>。</w:t>
      </w:r>
    </w:p>
    <w:p w:rsidR="006B3F2B" w:rsidRPr="00503539" w:rsidRDefault="006B3F2B" w:rsidP="006B3F2B">
      <w:pPr>
        <w:autoSpaceDE w:val="0"/>
        <w:autoSpaceDN w:val="0"/>
        <w:adjustRightInd w:val="0"/>
        <w:spacing w:line="360" w:lineRule="auto"/>
        <w:ind w:firstLineChars="200" w:firstLine="420"/>
        <w:rPr>
          <w:szCs w:val="21"/>
        </w:rPr>
      </w:pPr>
      <w:r w:rsidRPr="00503539">
        <w:rPr>
          <w:szCs w:val="21"/>
        </w:rPr>
        <w:t>2</w:t>
      </w:r>
      <w:r w:rsidRPr="00503539">
        <w:rPr>
          <w:szCs w:val="21"/>
        </w:rPr>
        <w:t>、《</w:t>
      </w:r>
      <w:r w:rsidRPr="000D1EF1">
        <w:rPr>
          <w:rFonts w:hint="eastAsia"/>
          <w:noProof/>
        </w:rPr>
        <w:t>华夏</w:t>
      </w:r>
      <w:r w:rsidR="00E70B6D" w:rsidRPr="000D1EF1">
        <w:rPr>
          <w:rFonts w:hint="eastAsia"/>
          <w:noProof/>
        </w:rPr>
        <w:t>永润六个月</w:t>
      </w:r>
      <w:r w:rsidRPr="000D1EF1">
        <w:rPr>
          <w:rFonts w:hint="eastAsia"/>
          <w:noProof/>
        </w:rPr>
        <w:t>持有期混合型证券投资基金</w:t>
      </w:r>
      <w:r w:rsidRPr="00503539">
        <w:rPr>
          <w:szCs w:val="21"/>
        </w:rPr>
        <w:t>基金合同》。</w:t>
      </w:r>
    </w:p>
    <w:p w:rsidR="006B3F2B" w:rsidRPr="00503539" w:rsidRDefault="006B3F2B" w:rsidP="006B3F2B">
      <w:pPr>
        <w:autoSpaceDE w:val="0"/>
        <w:autoSpaceDN w:val="0"/>
        <w:adjustRightInd w:val="0"/>
        <w:spacing w:line="360" w:lineRule="auto"/>
        <w:ind w:firstLineChars="200" w:firstLine="420"/>
        <w:rPr>
          <w:szCs w:val="21"/>
        </w:rPr>
      </w:pPr>
      <w:r w:rsidRPr="00503539">
        <w:rPr>
          <w:szCs w:val="21"/>
        </w:rPr>
        <w:t>3</w:t>
      </w:r>
      <w:r w:rsidRPr="00503539">
        <w:rPr>
          <w:szCs w:val="21"/>
        </w:rPr>
        <w:t>、《</w:t>
      </w:r>
      <w:r w:rsidRPr="000D1EF1">
        <w:rPr>
          <w:rFonts w:hint="eastAsia"/>
          <w:noProof/>
        </w:rPr>
        <w:t>华夏</w:t>
      </w:r>
      <w:r w:rsidR="00E70B6D" w:rsidRPr="000D1EF1">
        <w:rPr>
          <w:rFonts w:hint="eastAsia"/>
          <w:noProof/>
        </w:rPr>
        <w:t>永润六个月</w:t>
      </w:r>
      <w:r w:rsidRPr="000D1EF1">
        <w:rPr>
          <w:rFonts w:hint="eastAsia"/>
          <w:noProof/>
        </w:rPr>
        <w:t>持有期混合型证券投资基金</w:t>
      </w:r>
      <w:r w:rsidRPr="00503539">
        <w:rPr>
          <w:szCs w:val="21"/>
        </w:rPr>
        <w:t>托管协议》。</w:t>
      </w:r>
    </w:p>
    <w:p w:rsidR="006B3F2B" w:rsidRPr="00503539" w:rsidRDefault="006B3F2B" w:rsidP="006B3F2B">
      <w:pPr>
        <w:autoSpaceDE w:val="0"/>
        <w:autoSpaceDN w:val="0"/>
        <w:adjustRightInd w:val="0"/>
        <w:spacing w:line="360" w:lineRule="auto"/>
        <w:ind w:firstLineChars="200" w:firstLine="420"/>
        <w:rPr>
          <w:szCs w:val="21"/>
        </w:rPr>
      </w:pPr>
      <w:r w:rsidRPr="00503539">
        <w:rPr>
          <w:szCs w:val="21"/>
        </w:rPr>
        <w:t>4</w:t>
      </w:r>
      <w:r w:rsidRPr="00503539">
        <w:rPr>
          <w:szCs w:val="21"/>
        </w:rPr>
        <w:t>、法律意见书。</w:t>
      </w:r>
    </w:p>
    <w:p w:rsidR="006B3F2B" w:rsidRPr="00503539" w:rsidRDefault="006B3F2B" w:rsidP="006B3F2B">
      <w:pPr>
        <w:autoSpaceDE w:val="0"/>
        <w:autoSpaceDN w:val="0"/>
        <w:adjustRightInd w:val="0"/>
        <w:spacing w:line="360" w:lineRule="auto"/>
        <w:ind w:firstLineChars="200" w:firstLine="420"/>
        <w:rPr>
          <w:szCs w:val="21"/>
        </w:rPr>
      </w:pPr>
      <w:r w:rsidRPr="00503539">
        <w:rPr>
          <w:szCs w:val="21"/>
        </w:rPr>
        <w:t>5</w:t>
      </w:r>
      <w:r w:rsidRPr="00503539">
        <w:rPr>
          <w:szCs w:val="21"/>
        </w:rPr>
        <w:t>、基金管理人业务资格批件、营业执照。</w:t>
      </w:r>
    </w:p>
    <w:p w:rsidR="006B3F2B" w:rsidRPr="00503539" w:rsidRDefault="006B3F2B" w:rsidP="006B3F2B">
      <w:pPr>
        <w:autoSpaceDE w:val="0"/>
        <w:autoSpaceDN w:val="0"/>
        <w:adjustRightInd w:val="0"/>
        <w:spacing w:line="360" w:lineRule="auto"/>
        <w:ind w:firstLineChars="200" w:firstLine="420"/>
        <w:rPr>
          <w:szCs w:val="21"/>
        </w:rPr>
      </w:pPr>
      <w:r w:rsidRPr="00503539">
        <w:rPr>
          <w:szCs w:val="21"/>
        </w:rPr>
        <w:t>6</w:t>
      </w:r>
      <w:r w:rsidRPr="00503539">
        <w:rPr>
          <w:szCs w:val="21"/>
        </w:rPr>
        <w:t>、基金托管人业务资格批件、营业执照。</w:t>
      </w:r>
    </w:p>
    <w:p w:rsidR="006B3F2B" w:rsidRPr="00503539" w:rsidRDefault="006B3F2B" w:rsidP="006B3F2B">
      <w:pPr>
        <w:spacing w:line="360" w:lineRule="auto"/>
        <w:ind w:firstLine="420"/>
        <w:rPr>
          <w:szCs w:val="21"/>
        </w:rPr>
      </w:pPr>
      <w:r w:rsidRPr="00503539">
        <w:rPr>
          <w:szCs w:val="21"/>
        </w:rPr>
        <w:t>（二）存放地点</w:t>
      </w:r>
    </w:p>
    <w:p w:rsidR="006B3F2B" w:rsidRPr="00503539" w:rsidRDefault="006B3F2B" w:rsidP="006B3F2B">
      <w:pPr>
        <w:spacing w:line="360" w:lineRule="auto"/>
        <w:ind w:firstLine="420"/>
        <w:rPr>
          <w:szCs w:val="21"/>
        </w:rPr>
      </w:pPr>
      <w:r w:rsidRPr="00503539">
        <w:rPr>
          <w:szCs w:val="21"/>
        </w:rPr>
        <w:t>备查文件存放于基金管理人和</w:t>
      </w:r>
      <w:r w:rsidRPr="00503539">
        <w:rPr>
          <w:szCs w:val="21"/>
        </w:rPr>
        <w:t>/</w:t>
      </w:r>
      <w:r w:rsidRPr="00503539">
        <w:rPr>
          <w:szCs w:val="21"/>
        </w:rPr>
        <w:t>或基金托管人处。</w:t>
      </w:r>
    </w:p>
    <w:p w:rsidR="006B3F2B" w:rsidRPr="00503539" w:rsidRDefault="006B3F2B" w:rsidP="006B3F2B">
      <w:pPr>
        <w:spacing w:line="360" w:lineRule="auto"/>
        <w:ind w:firstLine="420"/>
        <w:rPr>
          <w:szCs w:val="21"/>
        </w:rPr>
      </w:pPr>
      <w:r w:rsidRPr="00503539">
        <w:rPr>
          <w:szCs w:val="21"/>
        </w:rPr>
        <w:t>（三）查阅方式</w:t>
      </w:r>
    </w:p>
    <w:p w:rsidR="006B3F2B" w:rsidRPr="00503539" w:rsidRDefault="006B3F2B" w:rsidP="006B3F2B">
      <w:pPr>
        <w:spacing w:line="360" w:lineRule="auto"/>
        <w:ind w:firstLineChars="200" w:firstLine="420"/>
        <w:rPr>
          <w:szCs w:val="21"/>
        </w:rPr>
      </w:pPr>
      <w:r w:rsidRPr="00503539">
        <w:rPr>
          <w:szCs w:val="21"/>
        </w:rPr>
        <w:t>投资者可在营业时间免费查阅备查文件。在支付工本费后，可在合理时间内取得备查文件的复制件或复印件。</w:t>
      </w:r>
    </w:p>
    <w:p w:rsidR="006B3F2B" w:rsidRPr="00503539" w:rsidRDefault="006B3F2B" w:rsidP="006B3F2B">
      <w:pPr>
        <w:spacing w:line="360" w:lineRule="auto"/>
        <w:ind w:firstLineChars="200" w:firstLine="420"/>
        <w:rPr>
          <w:bCs/>
          <w:szCs w:val="21"/>
        </w:rPr>
      </w:pPr>
    </w:p>
    <w:p w:rsidR="006B3F2B" w:rsidRPr="00503539" w:rsidRDefault="006B3F2B" w:rsidP="006B3F2B">
      <w:pPr>
        <w:spacing w:line="360" w:lineRule="auto"/>
        <w:jc w:val="right"/>
        <w:rPr>
          <w:szCs w:val="21"/>
        </w:rPr>
      </w:pPr>
      <w:r w:rsidRPr="000D1EF1">
        <w:rPr>
          <w:rFonts w:hint="eastAsia"/>
          <w:szCs w:val="21"/>
        </w:rPr>
        <w:t>华夏基金管理有限公司</w:t>
      </w:r>
    </w:p>
    <w:p w:rsidR="006B3F2B" w:rsidRPr="000D1EF1" w:rsidRDefault="006B3F2B" w:rsidP="006B3F2B">
      <w:pPr>
        <w:wordWrap w:val="0"/>
        <w:spacing w:line="360" w:lineRule="auto"/>
        <w:jc w:val="right"/>
        <w:rPr>
          <w:szCs w:val="21"/>
        </w:rPr>
      </w:pPr>
      <w:r w:rsidRPr="000D1EF1">
        <w:rPr>
          <w:rFonts w:hint="eastAsia"/>
          <w:szCs w:val="21"/>
        </w:rPr>
        <w:t>二〇二</w:t>
      </w:r>
      <w:r w:rsidR="00AD1685" w:rsidRPr="000D1EF1">
        <w:rPr>
          <w:rFonts w:hint="eastAsia"/>
          <w:szCs w:val="21"/>
        </w:rPr>
        <w:t>一</w:t>
      </w:r>
      <w:r w:rsidRPr="000D1EF1">
        <w:rPr>
          <w:rFonts w:hint="eastAsia"/>
          <w:szCs w:val="21"/>
        </w:rPr>
        <w:t>年</w:t>
      </w:r>
      <w:r w:rsidR="00AD1685" w:rsidRPr="000D1EF1">
        <w:rPr>
          <w:rFonts w:hint="eastAsia"/>
          <w:szCs w:val="21"/>
        </w:rPr>
        <w:t>九</w:t>
      </w:r>
      <w:r w:rsidRPr="000D1EF1">
        <w:rPr>
          <w:rFonts w:hint="eastAsia"/>
          <w:szCs w:val="21"/>
        </w:rPr>
        <w:t>月</w:t>
      </w:r>
      <w:r w:rsidR="00AD1685" w:rsidRPr="000D1EF1">
        <w:rPr>
          <w:rFonts w:hint="eastAsia"/>
          <w:szCs w:val="21"/>
        </w:rPr>
        <w:t>十五</w:t>
      </w:r>
      <w:r w:rsidRPr="000D1EF1">
        <w:rPr>
          <w:rFonts w:hint="eastAsia"/>
          <w:szCs w:val="21"/>
        </w:rPr>
        <w:t>日</w:t>
      </w:r>
    </w:p>
    <w:p w:rsidR="006B3F2B" w:rsidRPr="000D1EF1" w:rsidRDefault="006B3F2B" w:rsidP="006B3F2B">
      <w:pPr>
        <w:spacing w:line="360" w:lineRule="auto"/>
        <w:ind w:firstLineChars="200" w:firstLine="420"/>
        <w:rPr>
          <w:bCs/>
          <w:szCs w:val="21"/>
        </w:rPr>
      </w:pPr>
    </w:p>
    <w:p w:rsidR="006B3F2B" w:rsidRPr="000D1EF1" w:rsidRDefault="006B3F2B" w:rsidP="006B3F2B">
      <w:pPr>
        <w:spacing w:line="360" w:lineRule="auto"/>
        <w:jc w:val="right"/>
        <w:rPr>
          <w:szCs w:val="21"/>
        </w:rPr>
      </w:pPr>
    </w:p>
    <w:p w:rsidR="006B3F2B" w:rsidRPr="000D1EF1" w:rsidRDefault="006B3F2B" w:rsidP="006B3F2B">
      <w:pPr>
        <w:spacing w:line="360" w:lineRule="auto"/>
        <w:jc w:val="right"/>
        <w:rPr>
          <w:szCs w:val="21"/>
        </w:rPr>
      </w:pPr>
    </w:p>
    <w:p w:rsidR="006B3F2B" w:rsidRPr="000D1EF1" w:rsidRDefault="006B3F2B" w:rsidP="006B3F2B">
      <w:pPr>
        <w:spacing w:line="360" w:lineRule="auto"/>
        <w:jc w:val="left"/>
        <w:rPr>
          <w:szCs w:val="21"/>
        </w:rPr>
        <w:sectPr w:rsidR="006B3F2B" w:rsidRPr="000D1EF1" w:rsidSect="00393B2D">
          <w:pgSz w:w="11906" w:h="16838"/>
          <w:pgMar w:top="1440" w:right="1800" w:bottom="1440" w:left="1800" w:header="851" w:footer="992" w:gutter="0"/>
          <w:cols w:space="425"/>
          <w:docGrid w:type="lines" w:linePitch="312"/>
        </w:sectPr>
      </w:pPr>
    </w:p>
    <w:p w:rsidR="006B3F2B" w:rsidRPr="000D1EF1" w:rsidRDefault="00C70944" w:rsidP="006B3F2B">
      <w:pPr>
        <w:pStyle w:val="1"/>
        <w:jc w:val="center"/>
        <w:rPr>
          <w:rFonts w:ascii="Times New Roman"/>
          <w:bCs/>
          <w:color w:val="auto"/>
          <w:sz w:val="21"/>
          <w:szCs w:val="21"/>
        </w:rPr>
      </w:pPr>
      <w:bookmarkStart w:id="187" w:name="_Toc530223200"/>
      <w:bookmarkStart w:id="188" w:name="_Toc63171766"/>
      <w:bookmarkStart w:id="189" w:name="_Toc127083940"/>
      <w:bookmarkStart w:id="190" w:name="_Toc218929183"/>
      <w:bookmarkStart w:id="191" w:name="_Toc235268232"/>
      <w:bookmarkStart w:id="192" w:name="_Toc345675243"/>
      <w:bookmarkStart w:id="193" w:name="_Toc352261738"/>
      <w:bookmarkStart w:id="194" w:name="_Toc352261841"/>
      <w:bookmarkStart w:id="195" w:name="_Toc382409467"/>
      <w:bookmarkStart w:id="196" w:name="_Toc401644186"/>
      <w:bookmarkStart w:id="197" w:name="_Toc48206883"/>
      <w:bookmarkStart w:id="198" w:name="_Hlk46134571"/>
      <w:r w:rsidRPr="00C70944">
        <w:rPr>
          <w:rFonts w:ascii="Times New Roman"/>
          <w:color w:val="auto"/>
          <w:sz w:val="21"/>
          <w:szCs w:val="21"/>
        </w:rPr>
        <w:t>附件一：基金合同摘要</w:t>
      </w:r>
      <w:bookmarkEnd w:id="187"/>
      <w:bookmarkEnd w:id="188"/>
      <w:bookmarkEnd w:id="189"/>
      <w:bookmarkEnd w:id="190"/>
      <w:bookmarkEnd w:id="191"/>
      <w:bookmarkEnd w:id="192"/>
      <w:bookmarkEnd w:id="193"/>
      <w:bookmarkEnd w:id="194"/>
      <w:bookmarkEnd w:id="195"/>
      <w:bookmarkEnd w:id="196"/>
      <w:bookmarkEnd w:id="197"/>
    </w:p>
    <w:p w:rsidR="006B3F2B" w:rsidRPr="000D1EF1" w:rsidRDefault="00C70944" w:rsidP="006B3F2B">
      <w:pPr>
        <w:pStyle w:val="2"/>
        <w:spacing w:before="0" w:after="0" w:line="360" w:lineRule="auto"/>
        <w:jc w:val="center"/>
        <w:rPr>
          <w:rFonts w:ascii="Times New Roman" w:eastAsia="宋体" w:hAnsi="Times New Roman" w:cs="Times New Roman"/>
          <w:b w:val="0"/>
          <w:bCs w:val="0"/>
          <w:sz w:val="21"/>
          <w:szCs w:val="21"/>
        </w:rPr>
      </w:pPr>
      <w:bookmarkStart w:id="199" w:name="_Toc84749001"/>
      <w:r w:rsidRPr="00C70944">
        <w:rPr>
          <w:rFonts w:ascii="Times New Roman" w:eastAsia="宋体" w:hAnsi="Times New Roman" w:cs="Times New Roman" w:hint="eastAsia"/>
          <w:sz w:val="21"/>
          <w:szCs w:val="21"/>
        </w:rPr>
        <w:t>第一部分</w:t>
      </w:r>
      <w:r w:rsidRPr="00C70944">
        <w:rPr>
          <w:rFonts w:ascii="Times New Roman" w:eastAsia="宋体" w:hAnsi="Times New Roman" w:cs="Times New Roman"/>
          <w:sz w:val="21"/>
          <w:szCs w:val="21"/>
        </w:rPr>
        <w:t xml:space="preserve">  </w:t>
      </w:r>
      <w:r w:rsidRPr="00C70944">
        <w:rPr>
          <w:rFonts w:ascii="Times New Roman" w:eastAsia="宋体" w:hAnsi="Times New Roman" w:cs="Times New Roman" w:hint="eastAsia"/>
          <w:sz w:val="21"/>
          <w:szCs w:val="21"/>
        </w:rPr>
        <w:t>基金份额持有人、基金管理人和基金托管人的权利、义务</w:t>
      </w:r>
    </w:p>
    <w:p w:rsidR="0038688A" w:rsidRPr="00482281" w:rsidRDefault="0038688A" w:rsidP="0038688A">
      <w:pPr>
        <w:spacing w:line="360" w:lineRule="auto"/>
        <w:ind w:firstLineChars="200" w:firstLine="420"/>
        <w:rPr>
          <w:color w:val="000000"/>
        </w:rPr>
      </w:pPr>
      <w:bookmarkStart w:id="200" w:name="_Toc84749002"/>
      <w:bookmarkEnd w:id="199"/>
      <w:r w:rsidRPr="00482281">
        <w:rPr>
          <w:rFonts w:hint="eastAsia"/>
          <w:color w:val="000000"/>
        </w:rPr>
        <w:t>一、基金管理人</w:t>
      </w:r>
    </w:p>
    <w:p w:rsidR="0038688A" w:rsidRPr="00482281" w:rsidRDefault="0038688A" w:rsidP="0038688A">
      <w:pPr>
        <w:spacing w:line="360" w:lineRule="auto"/>
        <w:ind w:firstLineChars="200" w:firstLine="420"/>
        <w:rPr>
          <w:color w:val="000000"/>
        </w:rPr>
      </w:pPr>
      <w:r w:rsidRPr="00482281">
        <w:rPr>
          <w:rFonts w:hint="eastAsia"/>
          <w:color w:val="000000"/>
        </w:rPr>
        <w:t>（一）基金管理人简况</w:t>
      </w:r>
    </w:p>
    <w:p w:rsidR="0038688A" w:rsidRPr="00482281" w:rsidRDefault="0038688A" w:rsidP="0038688A">
      <w:pPr>
        <w:spacing w:line="360" w:lineRule="auto"/>
        <w:ind w:firstLineChars="200" w:firstLine="420"/>
        <w:rPr>
          <w:color w:val="000000"/>
        </w:rPr>
      </w:pPr>
      <w:r w:rsidRPr="00482281">
        <w:rPr>
          <w:rFonts w:hint="eastAsia"/>
          <w:color w:val="000000"/>
        </w:rPr>
        <w:t>名称：</w:t>
      </w:r>
      <w:r w:rsidRPr="00BB2EC4">
        <w:rPr>
          <w:rFonts w:hint="eastAsia"/>
          <w:bCs/>
          <w:color w:val="000000"/>
          <w:szCs w:val="21"/>
        </w:rPr>
        <w:t>华夏基金管理有限公司</w:t>
      </w:r>
    </w:p>
    <w:p w:rsidR="0038688A" w:rsidRPr="00482281" w:rsidRDefault="0038688A" w:rsidP="0038688A">
      <w:pPr>
        <w:spacing w:line="360" w:lineRule="auto"/>
        <w:ind w:firstLineChars="200" w:firstLine="420"/>
        <w:rPr>
          <w:color w:val="000000"/>
        </w:rPr>
      </w:pPr>
      <w:r w:rsidRPr="00482281">
        <w:rPr>
          <w:rFonts w:hint="eastAsia"/>
          <w:color w:val="000000"/>
        </w:rPr>
        <w:t>住所：</w:t>
      </w:r>
      <w:r w:rsidRPr="00BB2EC4">
        <w:rPr>
          <w:rFonts w:hint="eastAsia"/>
          <w:bCs/>
          <w:color w:val="000000"/>
          <w:szCs w:val="21"/>
        </w:rPr>
        <w:t>北京市顺义区安庆大街甲</w:t>
      </w:r>
      <w:r w:rsidRPr="00BB2EC4">
        <w:rPr>
          <w:bCs/>
          <w:color w:val="000000"/>
          <w:szCs w:val="21"/>
        </w:rPr>
        <w:t>3</w:t>
      </w:r>
      <w:r w:rsidRPr="00BB2EC4">
        <w:rPr>
          <w:rFonts w:hint="eastAsia"/>
          <w:bCs/>
          <w:color w:val="000000"/>
          <w:szCs w:val="21"/>
        </w:rPr>
        <w:t>号院</w:t>
      </w:r>
    </w:p>
    <w:p w:rsidR="0038688A" w:rsidRPr="00482281" w:rsidRDefault="0038688A" w:rsidP="0038688A">
      <w:pPr>
        <w:spacing w:line="360" w:lineRule="auto"/>
        <w:ind w:firstLineChars="200" w:firstLine="420"/>
        <w:rPr>
          <w:color w:val="000000"/>
        </w:rPr>
      </w:pPr>
      <w:r w:rsidRPr="00482281">
        <w:rPr>
          <w:rFonts w:hint="eastAsia"/>
          <w:color w:val="000000"/>
        </w:rPr>
        <w:t>法定代表人：</w:t>
      </w:r>
      <w:r w:rsidRPr="00BB2EC4">
        <w:rPr>
          <w:rFonts w:hint="eastAsia"/>
          <w:bCs/>
          <w:color w:val="000000"/>
          <w:szCs w:val="21"/>
        </w:rPr>
        <w:t>杨明辉</w:t>
      </w:r>
    </w:p>
    <w:p w:rsidR="0038688A" w:rsidRPr="00482281" w:rsidRDefault="0038688A" w:rsidP="0038688A">
      <w:pPr>
        <w:spacing w:line="360" w:lineRule="auto"/>
        <w:ind w:firstLineChars="200" w:firstLine="420"/>
        <w:rPr>
          <w:color w:val="000000"/>
        </w:rPr>
      </w:pPr>
      <w:r w:rsidRPr="00482281">
        <w:rPr>
          <w:rFonts w:hint="eastAsia"/>
          <w:color w:val="000000"/>
        </w:rPr>
        <w:t>设立日期：</w:t>
      </w:r>
      <w:r w:rsidRPr="00BB2EC4">
        <w:rPr>
          <w:bCs/>
          <w:color w:val="000000"/>
          <w:szCs w:val="21"/>
        </w:rPr>
        <w:t>1998</w:t>
      </w:r>
      <w:r w:rsidRPr="00BB2EC4">
        <w:rPr>
          <w:rFonts w:hint="eastAsia"/>
          <w:bCs/>
          <w:color w:val="000000"/>
          <w:szCs w:val="21"/>
        </w:rPr>
        <w:t>年</w:t>
      </w:r>
      <w:r w:rsidRPr="00BB2EC4">
        <w:rPr>
          <w:bCs/>
          <w:color w:val="000000"/>
          <w:szCs w:val="21"/>
        </w:rPr>
        <w:t>4</w:t>
      </w:r>
      <w:r w:rsidRPr="00BB2EC4">
        <w:rPr>
          <w:rFonts w:hint="eastAsia"/>
          <w:bCs/>
          <w:color w:val="000000"/>
          <w:szCs w:val="21"/>
        </w:rPr>
        <w:t>月</w:t>
      </w:r>
      <w:r w:rsidRPr="00BB2EC4">
        <w:rPr>
          <w:bCs/>
          <w:color w:val="000000"/>
          <w:szCs w:val="21"/>
        </w:rPr>
        <w:t>9</w:t>
      </w:r>
      <w:r w:rsidRPr="00BB2EC4">
        <w:rPr>
          <w:rFonts w:hint="eastAsia"/>
          <w:bCs/>
          <w:color w:val="000000"/>
          <w:szCs w:val="21"/>
        </w:rPr>
        <w:t>日</w:t>
      </w:r>
      <w:r w:rsidRPr="00482281">
        <w:rPr>
          <w:color w:val="000000"/>
        </w:rPr>
        <w:t xml:space="preserve"> </w:t>
      </w:r>
    </w:p>
    <w:p w:rsidR="0038688A" w:rsidRPr="00482281" w:rsidRDefault="0038688A" w:rsidP="0038688A">
      <w:pPr>
        <w:spacing w:line="360" w:lineRule="auto"/>
        <w:ind w:firstLineChars="200" w:firstLine="420"/>
        <w:rPr>
          <w:color w:val="000000"/>
        </w:rPr>
      </w:pPr>
      <w:r w:rsidRPr="00482281">
        <w:rPr>
          <w:rFonts w:hint="eastAsia"/>
          <w:color w:val="000000"/>
        </w:rPr>
        <w:t>批准设立机关及批准设立文号：</w:t>
      </w:r>
      <w:r w:rsidRPr="00BB2EC4">
        <w:rPr>
          <w:rFonts w:hint="eastAsia"/>
          <w:bCs/>
          <w:color w:val="000000"/>
          <w:szCs w:val="21"/>
        </w:rPr>
        <w:t>中国证监会证监基字</w:t>
      </w:r>
      <w:r w:rsidRPr="00BB2EC4">
        <w:rPr>
          <w:bCs/>
          <w:color w:val="000000"/>
          <w:szCs w:val="21"/>
        </w:rPr>
        <w:t>[1998]16</w:t>
      </w:r>
      <w:r w:rsidRPr="00BB2EC4">
        <w:rPr>
          <w:rFonts w:hint="eastAsia"/>
          <w:bCs/>
          <w:color w:val="000000"/>
          <w:szCs w:val="21"/>
        </w:rPr>
        <w:t>号文</w:t>
      </w:r>
      <w:r w:rsidRPr="00482281">
        <w:rPr>
          <w:color w:val="000000"/>
        </w:rPr>
        <w:t xml:space="preserve"> </w:t>
      </w:r>
    </w:p>
    <w:p w:rsidR="0038688A" w:rsidRPr="00482281" w:rsidRDefault="0038688A" w:rsidP="0038688A">
      <w:pPr>
        <w:spacing w:line="360" w:lineRule="auto"/>
        <w:ind w:firstLineChars="200" w:firstLine="420"/>
        <w:rPr>
          <w:color w:val="000000"/>
        </w:rPr>
      </w:pPr>
      <w:r w:rsidRPr="00482281">
        <w:rPr>
          <w:rFonts w:hint="eastAsia"/>
          <w:color w:val="000000"/>
        </w:rPr>
        <w:t>组织形式：</w:t>
      </w:r>
      <w:r w:rsidRPr="00BB2EC4">
        <w:rPr>
          <w:rFonts w:hint="eastAsia"/>
          <w:bCs/>
          <w:color w:val="000000"/>
          <w:szCs w:val="21"/>
        </w:rPr>
        <w:t>有限责任公司</w:t>
      </w:r>
      <w:r w:rsidRPr="00482281">
        <w:rPr>
          <w:color w:val="000000"/>
        </w:rPr>
        <w:t xml:space="preserve"> </w:t>
      </w:r>
    </w:p>
    <w:p w:rsidR="0038688A" w:rsidRPr="00482281" w:rsidRDefault="0038688A" w:rsidP="0038688A">
      <w:pPr>
        <w:spacing w:line="360" w:lineRule="auto"/>
        <w:ind w:firstLineChars="200" w:firstLine="420"/>
        <w:rPr>
          <w:color w:val="000000"/>
        </w:rPr>
      </w:pPr>
      <w:r w:rsidRPr="00482281">
        <w:rPr>
          <w:rFonts w:hint="eastAsia"/>
          <w:color w:val="000000"/>
        </w:rPr>
        <w:t>注册资本：</w:t>
      </w:r>
      <w:r w:rsidRPr="00BB2EC4">
        <w:rPr>
          <w:bCs/>
          <w:color w:val="000000"/>
          <w:szCs w:val="21"/>
        </w:rPr>
        <w:t>2.38</w:t>
      </w:r>
      <w:r w:rsidRPr="00BB2EC4">
        <w:rPr>
          <w:rFonts w:hint="eastAsia"/>
          <w:bCs/>
          <w:color w:val="000000"/>
          <w:szCs w:val="21"/>
        </w:rPr>
        <w:t>亿元人民币</w:t>
      </w:r>
      <w:r w:rsidRPr="00482281">
        <w:rPr>
          <w:color w:val="000000"/>
        </w:rPr>
        <w:t xml:space="preserve"> </w:t>
      </w:r>
    </w:p>
    <w:p w:rsidR="0038688A" w:rsidRPr="00482281" w:rsidRDefault="0038688A" w:rsidP="0038688A">
      <w:pPr>
        <w:spacing w:line="360" w:lineRule="auto"/>
        <w:ind w:firstLineChars="200" w:firstLine="420"/>
        <w:rPr>
          <w:color w:val="000000"/>
        </w:rPr>
      </w:pPr>
      <w:r w:rsidRPr="00482281">
        <w:rPr>
          <w:rFonts w:hint="eastAsia"/>
          <w:color w:val="000000"/>
        </w:rPr>
        <w:t>存续期限：</w:t>
      </w:r>
      <w:r w:rsidRPr="00BB2EC4">
        <w:rPr>
          <w:bCs/>
          <w:color w:val="000000"/>
          <w:szCs w:val="21"/>
        </w:rPr>
        <w:t>100</w:t>
      </w:r>
      <w:r w:rsidRPr="00BB2EC4">
        <w:rPr>
          <w:rFonts w:hint="eastAsia"/>
          <w:bCs/>
          <w:color w:val="000000"/>
          <w:szCs w:val="21"/>
        </w:rPr>
        <w:t>年</w:t>
      </w:r>
      <w:r w:rsidRPr="00482281">
        <w:rPr>
          <w:color w:val="000000"/>
        </w:rPr>
        <w:t xml:space="preserve"> </w:t>
      </w:r>
    </w:p>
    <w:p w:rsidR="0038688A" w:rsidRPr="00482281" w:rsidRDefault="0038688A" w:rsidP="0038688A">
      <w:pPr>
        <w:spacing w:line="360" w:lineRule="auto"/>
        <w:ind w:firstLineChars="200" w:firstLine="420"/>
        <w:rPr>
          <w:color w:val="000000"/>
        </w:rPr>
      </w:pPr>
      <w:r w:rsidRPr="00482281">
        <w:rPr>
          <w:rFonts w:hint="eastAsia"/>
          <w:color w:val="000000"/>
        </w:rPr>
        <w:t>联系电话：</w:t>
      </w:r>
      <w:r w:rsidRPr="00BB2EC4">
        <w:rPr>
          <w:bCs/>
          <w:color w:val="000000"/>
          <w:szCs w:val="21"/>
        </w:rPr>
        <w:t>400-818-6666</w:t>
      </w:r>
    </w:p>
    <w:p w:rsidR="0038688A" w:rsidRPr="00482281" w:rsidRDefault="0038688A" w:rsidP="0038688A">
      <w:pPr>
        <w:spacing w:line="360" w:lineRule="auto"/>
        <w:ind w:firstLineChars="200" w:firstLine="420"/>
        <w:rPr>
          <w:color w:val="000000"/>
        </w:rPr>
      </w:pPr>
      <w:r w:rsidRPr="00482281">
        <w:rPr>
          <w:rFonts w:hint="eastAsia"/>
          <w:color w:val="000000"/>
        </w:rPr>
        <w:t>（二）基金管理人的权利与义务</w:t>
      </w:r>
    </w:p>
    <w:p w:rsidR="0038688A" w:rsidRPr="00482281" w:rsidRDefault="0038688A" w:rsidP="0038688A">
      <w:pPr>
        <w:spacing w:line="360" w:lineRule="auto"/>
        <w:ind w:firstLineChars="200" w:firstLine="420"/>
        <w:rPr>
          <w:color w:val="000000"/>
        </w:rPr>
      </w:pPr>
      <w:r w:rsidRPr="00482281">
        <w:rPr>
          <w:color w:val="000000"/>
        </w:rPr>
        <w:t>1</w:t>
      </w:r>
      <w:r w:rsidRPr="00482281">
        <w:rPr>
          <w:rFonts w:hint="eastAsia"/>
          <w:color w:val="000000"/>
        </w:rPr>
        <w:t>、根据《基金法》、《运作办法》及其他有关规定，基金管理人的权利包括但不限于：</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1</w:t>
      </w:r>
      <w:r w:rsidRPr="00482281">
        <w:rPr>
          <w:rFonts w:hint="eastAsia"/>
          <w:color w:val="000000"/>
        </w:rPr>
        <w:t>）依法募集资金；</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2</w:t>
      </w:r>
      <w:r w:rsidRPr="00482281">
        <w:rPr>
          <w:rFonts w:hint="eastAsia"/>
          <w:color w:val="000000"/>
        </w:rPr>
        <w:t>）自《基金合同》生效之日起，根据法律法规和《基金合同》独立运用并管理基金财产；</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3</w:t>
      </w:r>
      <w:r w:rsidRPr="00482281">
        <w:rPr>
          <w:rFonts w:hint="eastAsia"/>
          <w:color w:val="000000"/>
        </w:rPr>
        <w:t>）依照《基金合同》收取基金管理费以及法律法规规定或中国证监会批准的其他费用；</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4</w:t>
      </w:r>
      <w:r w:rsidRPr="00482281">
        <w:rPr>
          <w:rFonts w:hint="eastAsia"/>
          <w:color w:val="000000"/>
        </w:rPr>
        <w:t>）销售基金份额；</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5</w:t>
      </w:r>
      <w:r w:rsidRPr="00482281">
        <w:rPr>
          <w:rFonts w:hint="eastAsia"/>
          <w:color w:val="000000"/>
        </w:rPr>
        <w:t>）按照规定召集基金份额持有人大会；</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6</w:t>
      </w:r>
      <w:r w:rsidRPr="00482281">
        <w:rPr>
          <w:rFonts w:hint="eastAsia"/>
          <w:color w:val="000000"/>
        </w:rPr>
        <w:t>）依据《基金合同》及有关法律规定监督基金托管人，如认为基金托管人违反了《基金合同》及国家有关法律规定，应呈报中国证监会和其他监管部门，并采取必要措施保护基金投资者的利益；</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7</w:t>
      </w:r>
      <w:r w:rsidRPr="00482281">
        <w:rPr>
          <w:rFonts w:hint="eastAsia"/>
          <w:color w:val="000000"/>
        </w:rPr>
        <w:t>）在基金托管人更换时，提名新的基金托管人；</w:t>
      </w:r>
    </w:p>
    <w:p w:rsidR="0038688A" w:rsidRPr="00482281" w:rsidRDefault="0038688A" w:rsidP="0038688A">
      <w:pPr>
        <w:spacing w:line="440" w:lineRule="atLeast"/>
        <w:ind w:firstLineChars="200" w:firstLine="420"/>
        <w:rPr>
          <w:color w:val="000000"/>
        </w:rPr>
      </w:pPr>
      <w:r w:rsidRPr="00482281">
        <w:rPr>
          <w:rFonts w:hint="eastAsia"/>
          <w:color w:val="000000"/>
        </w:rPr>
        <w:t>（</w:t>
      </w:r>
      <w:r w:rsidRPr="00482281">
        <w:rPr>
          <w:color w:val="000000"/>
        </w:rPr>
        <w:t>8</w:t>
      </w:r>
      <w:r w:rsidRPr="00482281">
        <w:rPr>
          <w:rFonts w:hint="eastAsia"/>
          <w:color w:val="000000"/>
        </w:rPr>
        <w:t>）选择、更换基金销售机构，对基金销售机构的相关行为进行监督和处理；</w:t>
      </w:r>
      <w:r w:rsidRPr="00482281">
        <w:rPr>
          <w:color w:val="000000"/>
        </w:rPr>
        <w:t xml:space="preserve"> </w:t>
      </w:r>
    </w:p>
    <w:p w:rsidR="0038688A" w:rsidRPr="00482281" w:rsidRDefault="0038688A" w:rsidP="0038688A">
      <w:pPr>
        <w:spacing w:line="440" w:lineRule="atLeast"/>
        <w:ind w:firstLineChars="200" w:firstLine="420"/>
        <w:rPr>
          <w:color w:val="000000"/>
        </w:rPr>
      </w:pPr>
      <w:r w:rsidRPr="00482281">
        <w:rPr>
          <w:rFonts w:hint="eastAsia"/>
          <w:color w:val="000000"/>
        </w:rPr>
        <w:t>（</w:t>
      </w:r>
      <w:r w:rsidRPr="00482281">
        <w:rPr>
          <w:color w:val="000000"/>
        </w:rPr>
        <w:t>9</w:t>
      </w:r>
      <w:r w:rsidRPr="00482281">
        <w:rPr>
          <w:rFonts w:hint="eastAsia"/>
          <w:color w:val="000000"/>
        </w:rPr>
        <w:t>）担任或委托其他符合条件的机构担任基金登记机构办理基金登记业务并获得《基金合同》规定的费用；</w:t>
      </w:r>
      <w:r w:rsidRPr="00482281">
        <w:rPr>
          <w:color w:val="000000"/>
        </w:rPr>
        <w:t xml:space="preserve"> </w:t>
      </w:r>
    </w:p>
    <w:p w:rsidR="0038688A" w:rsidRPr="00482281" w:rsidRDefault="0038688A" w:rsidP="0038688A">
      <w:pPr>
        <w:spacing w:line="440" w:lineRule="atLeast"/>
        <w:ind w:firstLineChars="200" w:firstLine="420"/>
        <w:rPr>
          <w:color w:val="000000"/>
        </w:rPr>
      </w:pPr>
      <w:r w:rsidRPr="00482281">
        <w:rPr>
          <w:rFonts w:hint="eastAsia"/>
          <w:color w:val="000000"/>
        </w:rPr>
        <w:t>（</w:t>
      </w:r>
      <w:r w:rsidRPr="00482281">
        <w:rPr>
          <w:color w:val="000000"/>
        </w:rPr>
        <w:t>10</w:t>
      </w:r>
      <w:r w:rsidRPr="00482281">
        <w:rPr>
          <w:rFonts w:hint="eastAsia"/>
          <w:color w:val="000000"/>
        </w:rPr>
        <w:t>）依据《基金合同》及有关法律规定决定基金收益的分配方案；</w:t>
      </w:r>
      <w:r w:rsidRPr="00482281">
        <w:rPr>
          <w:color w:val="000000"/>
        </w:rPr>
        <w:tab/>
      </w:r>
    </w:p>
    <w:p w:rsidR="0038688A" w:rsidRPr="00482281" w:rsidRDefault="0038688A" w:rsidP="0038688A">
      <w:pPr>
        <w:spacing w:line="440" w:lineRule="atLeast"/>
        <w:ind w:firstLineChars="200" w:firstLine="420"/>
        <w:rPr>
          <w:color w:val="000000"/>
        </w:rPr>
      </w:pPr>
      <w:r w:rsidRPr="00482281">
        <w:rPr>
          <w:rFonts w:hint="eastAsia"/>
          <w:color w:val="000000"/>
        </w:rPr>
        <w:t>（</w:t>
      </w:r>
      <w:r w:rsidRPr="00482281">
        <w:rPr>
          <w:color w:val="000000"/>
        </w:rPr>
        <w:t>11</w:t>
      </w:r>
      <w:r w:rsidRPr="00482281">
        <w:rPr>
          <w:rFonts w:hint="eastAsia"/>
          <w:color w:val="000000"/>
        </w:rPr>
        <w:t>）在《基金合同》约定的范围内，拒绝或暂停受理申购与赎回申请；</w:t>
      </w:r>
      <w:r w:rsidRPr="00482281">
        <w:rPr>
          <w:color w:val="000000"/>
        </w:rPr>
        <w:t xml:space="preserve"> </w:t>
      </w:r>
    </w:p>
    <w:p w:rsidR="0038688A" w:rsidRPr="00482281" w:rsidRDefault="0038688A" w:rsidP="0038688A">
      <w:pPr>
        <w:spacing w:line="440" w:lineRule="atLeast"/>
        <w:ind w:firstLineChars="200" w:firstLine="420"/>
        <w:rPr>
          <w:color w:val="000000"/>
        </w:rPr>
      </w:pPr>
      <w:r w:rsidRPr="00482281">
        <w:rPr>
          <w:rFonts w:hint="eastAsia"/>
          <w:color w:val="000000"/>
        </w:rPr>
        <w:t>（</w:t>
      </w:r>
      <w:r w:rsidRPr="00482281">
        <w:rPr>
          <w:color w:val="000000"/>
        </w:rPr>
        <w:t>12</w:t>
      </w:r>
      <w:r w:rsidRPr="00482281">
        <w:rPr>
          <w:rFonts w:hint="eastAsia"/>
          <w:color w:val="000000"/>
        </w:rPr>
        <w:t>）依照法律法规为基金的利益对被投资公司行使股东权利，为基金的利益行使因基金财产投资于证券所产生的权利；</w:t>
      </w:r>
      <w:r w:rsidRPr="00482281">
        <w:rPr>
          <w:color w:val="000000"/>
        </w:rPr>
        <w:tab/>
      </w:r>
    </w:p>
    <w:p w:rsidR="0038688A" w:rsidRPr="00482281" w:rsidRDefault="0038688A" w:rsidP="0038688A">
      <w:pPr>
        <w:spacing w:line="440" w:lineRule="atLeast"/>
        <w:ind w:firstLineChars="200" w:firstLine="420"/>
        <w:rPr>
          <w:color w:val="000000"/>
        </w:rPr>
      </w:pPr>
      <w:r w:rsidRPr="00482281">
        <w:rPr>
          <w:rFonts w:hint="eastAsia"/>
          <w:color w:val="000000"/>
        </w:rPr>
        <w:t>（</w:t>
      </w:r>
      <w:r w:rsidRPr="00482281">
        <w:rPr>
          <w:color w:val="000000"/>
        </w:rPr>
        <w:t>13</w:t>
      </w:r>
      <w:r w:rsidRPr="00482281">
        <w:rPr>
          <w:rFonts w:hint="eastAsia"/>
          <w:color w:val="000000"/>
        </w:rPr>
        <w:t>）在</w:t>
      </w:r>
      <w:r w:rsidRPr="00BB2EC4">
        <w:rPr>
          <w:rFonts w:hint="eastAsia"/>
          <w:bCs/>
          <w:color w:val="000000"/>
          <w:szCs w:val="21"/>
        </w:rPr>
        <w:t>条件</w:t>
      </w:r>
      <w:r w:rsidRPr="00482281">
        <w:rPr>
          <w:rFonts w:hint="eastAsia"/>
          <w:color w:val="000000"/>
        </w:rPr>
        <w:t>允许的前提下，为基金的利益依法为基金进行融资；</w:t>
      </w:r>
      <w:r w:rsidRPr="00482281">
        <w:rPr>
          <w:color w:val="000000"/>
        </w:rPr>
        <w:t xml:space="preserve"> </w:t>
      </w:r>
    </w:p>
    <w:p w:rsidR="0038688A" w:rsidRPr="00482281" w:rsidRDefault="0038688A" w:rsidP="0038688A">
      <w:pPr>
        <w:spacing w:line="440" w:lineRule="atLeast"/>
        <w:ind w:firstLineChars="200" w:firstLine="420"/>
        <w:rPr>
          <w:color w:val="000000"/>
        </w:rPr>
      </w:pPr>
      <w:r w:rsidRPr="00482281">
        <w:rPr>
          <w:rFonts w:hint="eastAsia"/>
          <w:color w:val="000000"/>
        </w:rPr>
        <w:t>（</w:t>
      </w:r>
      <w:r w:rsidRPr="00482281">
        <w:rPr>
          <w:color w:val="000000"/>
        </w:rPr>
        <w:t>14</w:t>
      </w:r>
      <w:r w:rsidRPr="00482281">
        <w:rPr>
          <w:rFonts w:hint="eastAsia"/>
          <w:color w:val="000000"/>
        </w:rPr>
        <w:t>）以基金管理人的名义，代表基金份额持有人的利益行使诉讼权利或者实施其他法律行为；</w:t>
      </w:r>
      <w:r w:rsidRPr="00482281">
        <w:rPr>
          <w:color w:val="000000"/>
        </w:rPr>
        <w:tab/>
      </w:r>
    </w:p>
    <w:p w:rsidR="0038688A" w:rsidRPr="00482281" w:rsidRDefault="0038688A" w:rsidP="0038688A">
      <w:pPr>
        <w:spacing w:line="440" w:lineRule="atLeast"/>
        <w:ind w:firstLineChars="200" w:firstLine="420"/>
        <w:rPr>
          <w:color w:val="000000"/>
        </w:rPr>
      </w:pPr>
      <w:r w:rsidRPr="00482281">
        <w:rPr>
          <w:rFonts w:hint="eastAsia"/>
          <w:color w:val="000000"/>
        </w:rPr>
        <w:t>（</w:t>
      </w:r>
      <w:r w:rsidRPr="00482281">
        <w:rPr>
          <w:color w:val="000000"/>
        </w:rPr>
        <w:t>15</w:t>
      </w:r>
      <w:r w:rsidRPr="00482281">
        <w:rPr>
          <w:rFonts w:hint="eastAsia"/>
          <w:color w:val="000000"/>
        </w:rPr>
        <w:t>）选择、更换律师事务所、会计师事务所、证券经纪商或其他为基金提供服务的外部机构；</w:t>
      </w:r>
      <w:r w:rsidRPr="00482281">
        <w:rPr>
          <w:color w:val="000000"/>
        </w:rPr>
        <w:tab/>
      </w:r>
    </w:p>
    <w:p w:rsidR="0038688A" w:rsidRPr="00482281" w:rsidRDefault="0038688A" w:rsidP="0038688A">
      <w:pPr>
        <w:spacing w:line="440" w:lineRule="atLeast"/>
        <w:ind w:firstLineChars="200" w:firstLine="420"/>
        <w:rPr>
          <w:color w:val="000000"/>
        </w:rPr>
      </w:pPr>
      <w:r w:rsidRPr="00482281">
        <w:rPr>
          <w:rFonts w:hint="eastAsia"/>
          <w:color w:val="000000"/>
        </w:rPr>
        <w:t>（</w:t>
      </w:r>
      <w:r w:rsidRPr="00482281">
        <w:rPr>
          <w:color w:val="000000"/>
        </w:rPr>
        <w:t>16</w:t>
      </w:r>
      <w:r w:rsidRPr="00482281">
        <w:rPr>
          <w:rFonts w:hint="eastAsia"/>
          <w:color w:val="000000"/>
        </w:rPr>
        <w:t>）在符合有关法律、法规的前提下，制订和调整有关基金认购、申购、赎回、转换和非交易过户的业务规则；</w:t>
      </w:r>
    </w:p>
    <w:p w:rsidR="0038688A" w:rsidRPr="00BB2EC4" w:rsidRDefault="0038688A" w:rsidP="0038688A">
      <w:pPr>
        <w:spacing w:line="440" w:lineRule="atLeast"/>
        <w:ind w:firstLineChars="200" w:firstLine="420"/>
        <w:rPr>
          <w:bCs/>
          <w:color w:val="000000"/>
          <w:szCs w:val="21"/>
        </w:rPr>
      </w:pPr>
      <w:r w:rsidRPr="00BB2EC4">
        <w:rPr>
          <w:rFonts w:hint="eastAsia"/>
          <w:bCs/>
          <w:color w:val="000000"/>
          <w:szCs w:val="21"/>
        </w:rPr>
        <w:t>（</w:t>
      </w:r>
      <w:r w:rsidRPr="00BB2EC4">
        <w:rPr>
          <w:bCs/>
          <w:color w:val="000000"/>
          <w:szCs w:val="21"/>
        </w:rPr>
        <w:t>17</w:t>
      </w:r>
      <w:r w:rsidRPr="00BB2EC4">
        <w:rPr>
          <w:rFonts w:hint="eastAsia"/>
          <w:bCs/>
          <w:color w:val="000000"/>
          <w:szCs w:val="21"/>
        </w:rPr>
        <w:t>）基金管理人有权根据反洗钱法律法规的相关规定，结合基金份额持有人洗钱风险状况，采取相应合理的控制措施；</w:t>
      </w:r>
    </w:p>
    <w:p w:rsidR="0038688A" w:rsidRPr="00482281" w:rsidRDefault="0038688A" w:rsidP="0038688A">
      <w:pPr>
        <w:spacing w:line="440" w:lineRule="atLeast"/>
        <w:ind w:firstLineChars="200" w:firstLine="420"/>
        <w:rPr>
          <w:color w:val="000000"/>
        </w:rPr>
      </w:pPr>
      <w:r w:rsidRPr="00BB2EC4">
        <w:rPr>
          <w:rFonts w:hint="eastAsia"/>
          <w:bCs/>
          <w:color w:val="000000"/>
          <w:szCs w:val="21"/>
        </w:rPr>
        <w:t>（</w:t>
      </w:r>
      <w:r w:rsidRPr="00BB2EC4">
        <w:rPr>
          <w:bCs/>
          <w:color w:val="000000"/>
          <w:szCs w:val="21"/>
        </w:rPr>
        <w:t>18</w:t>
      </w:r>
      <w:r w:rsidRPr="00482281">
        <w:rPr>
          <w:rFonts w:hint="eastAsia"/>
          <w:color w:val="000000"/>
        </w:rPr>
        <w:t>）法律法规及中国证监会规定的和《基金合同》约定的其他权利。</w:t>
      </w:r>
    </w:p>
    <w:p w:rsidR="0038688A" w:rsidRPr="00482281" w:rsidRDefault="0038688A" w:rsidP="0038688A">
      <w:pPr>
        <w:spacing w:line="440" w:lineRule="atLeast"/>
        <w:ind w:firstLineChars="200" w:firstLine="420"/>
        <w:rPr>
          <w:color w:val="000000"/>
        </w:rPr>
      </w:pPr>
      <w:r w:rsidRPr="00482281">
        <w:rPr>
          <w:color w:val="000000"/>
        </w:rPr>
        <w:t>2</w:t>
      </w:r>
      <w:r w:rsidRPr="00482281">
        <w:rPr>
          <w:rFonts w:hint="eastAsia"/>
          <w:color w:val="000000"/>
        </w:rPr>
        <w:t>、根据《基金法》、《运作办法》及其他有关规定，基金管理人的义务包括但不限于：</w:t>
      </w:r>
    </w:p>
    <w:p w:rsidR="0038688A" w:rsidRPr="00482281" w:rsidRDefault="0038688A" w:rsidP="0038688A">
      <w:pPr>
        <w:spacing w:line="440" w:lineRule="atLeast"/>
        <w:ind w:firstLineChars="200" w:firstLine="420"/>
        <w:rPr>
          <w:color w:val="000000"/>
        </w:rPr>
      </w:pPr>
      <w:r w:rsidRPr="00482281">
        <w:rPr>
          <w:rFonts w:hint="eastAsia"/>
          <w:color w:val="000000"/>
        </w:rPr>
        <w:t>（</w:t>
      </w:r>
      <w:r w:rsidRPr="00482281">
        <w:rPr>
          <w:color w:val="000000"/>
        </w:rPr>
        <w:t>1</w:t>
      </w:r>
      <w:r w:rsidRPr="00482281">
        <w:rPr>
          <w:rFonts w:hint="eastAsia"/>
          <w:color w:val="000000"/>
        </w:rPr>
        <w:t>）依法募集资金，办理或者委托经中国证监会认定的其他机构代为办理基金份额的发售、申购、赎回和登记事宜；</w:t>
      </w:r>
    </w:p>
    <w:p w:rsidR="0038688A" w:rsidRPr="00482281" w:rsidRDefault="0038688A" w:rsidP="0038688A">
      <w:pPr>
        <w:spacing w:line="440" w:lineRule="atLeast"/>
        <w:ind w:firstLineChars="200" w:firstLine="420"/>
        <w:rPr>
          <w:color w:val="000000"/>
        </w:rPr>
      </w:pPr>
      <w:r w:rsidRPr="00482281">
        <w:rPr>
          <w:rFonts w:hint="eastAsia"/>
          <w:color w:val="000000"/>
        </w:rPr>
        <w:t>（</w:t>
      </w:r>
      <w:r w:rsidRPr="00482281">
        <w:rPr>
          <w:color w:val="000000"/>
        </w:rPr>
        <w:t>2</w:t>
      </w:r>
      <w:r w:rsidRPr="00482281">
        <w:rPr>
          <w:rFonts w:hint="eastAsia"/>
          <w:color w:val="000000"/>
        </w:rPr>
        <w:t>）办理基金备案手续；</w:t>
      </w:r>
    </w:p>
    <w:p w:rsidR="0038688A" w:rsidRPr="00482281" w:rsidRDefault="0038688A" w:rsidP="0038688A">
      <w:pPr>
        <w:spacing w:line="440" w:lineRule="atLeast"/>
        <w:ind w:firstLineChars="200" w:firstLine="420"/>
        <w:rPr>
          <w:color w:val="000000"/>
        </w:rPr>
      </w:pPr>
      <w:r w:rsidRPr="00482281">
        <w:rPr>
          <w:rFonts w:hint="eastAsia"/>
          <w:color w:val="000000"/>
        </w:rPr>
        <w:t>（</w:t>
      </w:r>
      <w:r w:rsidRPr="00482281">
        <w:rPr>
          <w:color w:val="000000"/>
        </w:rPr>
        <w:t>3</w:t>
      </w:r>
      <w:r w:rsidRPr="00482281">
        <w:rPr>
          <w:rFonts w:hint="eastAsia"/>
          <w:color w:val="000000"/>
        </w:rPr>
        <w:t>）自《基金合同》生效之日起</w:t>
      </w:r>
      <w:r w:rsidRPr="00482281">
        <w:rPr>
          <w:color w:val="000000"/>
        </w:rPr>
        <w:t>,</w:t>
      </w:r>
      <w:r w:rsidRPr="00482281">
        <w:rPr>
          <w:rFonts w:hint="eastAsia"/>
          <w:color w:val="000000"/>
        </w:rPr>
        <w:t>以诚实信用、谨慎勤勉的原则管理和运用基金财产；</w:t>
      </w:r>
    </w:p>
    <w:p w:rsidR="0038688A" w:rsidRPr="00482281" w:rsidRDefault="0038688A" w:rsidP="0038688A">
      <w:pPr>
        <w:spacing w:line="440" w:lineRule="atLeast"/>
        <w:ind w:firstLineChars="200" w:firstLine="420"/>
        <w:rPr>
          <w:color w:val="000000"/>
        </w:rPr>
      </w:pPr>
      <w:r w:rsidRPr="00482281">
        <w:rPr>
          <w:rFonts w:hint="eastAsia"/>
          <w:color w:val="000000"/>
        </w:rPr>
        <w:t>（</w:t>
      </w:r>
      <w:r w:rsidRPr="00482281">
        <w:rPr>
          <w:color w:val="000000"/>
        </w:rPr>
        <w:t>4</w:t>
      </w:r>
      <w:r w:rsidRPr="00482281">
        <w:rPr>
          <w:rFonts w:hint="eastAsia"/>
          <w:color w:val="000000"/>
        </w:rPr>
        <w:t>）配备足够的具有专业资格的人员进行基金投资分析、决策，以专业化的经营方式管理和运作基金财产；</w:t>
      </w:r>
    </w:p>
    <w:p w:rsidR="0038688A" w:rsidRPr="00482281" w:rsidRDefault="0038688A" w:rsidP="0038688A">
      <w:pPr>
        <w:spacing w:line="440" w:lineRule="atLeast"/>
        <w:ind w:firstLineChars="200" w:firstLine="420"/>
        <w:rPr>
          <w:color w:val="000000"/>
        </w:rPr>
      </w:pPr>
      <w:r w:rsidRPr="00482281">
        <w:rPr>
          <w:rFonts w:hint="eastAsia"/>
          <w:color w:val="000000"/>
        </w:rPr>
        <w:t>（</w:t>
      </w:r>
      <w:r w:rsidRPr="00482281">
        <w:rPr>
          <w:color w:val="000000"/>
        </w:rPr>
        <w:t>5</w:t>
      </w:r>
      <w:r w:rsidRPr="00482281">
        <w:rPr>
          <w:rFonts w:hint="eastAsia"/>
          <w:color w:val="000000"/>
        </w:rPr>
        <w:t>）建立健全内部风险控制、监察与稽核、财务管理及人事管理等制度，保证所管理的基金财产和基金管理人的财产相互独立</w:t>
      </w:r>
      <w:r w:rsidRPr="00BB2EC4">
        <w:rPr>
          <w:rFonts w:hint="eastAsia"/>
          <w:bCs/>
          <w:color w:val="000000"/>
          <w:szCs w:val="21"/>
        </w:rPr>
        <w:t>，</w:t>
      </w:r>
      <w:r w:rsidRPr="00482281">
        <w:rPr>
          <w:rFonts w:hint="eastAsia"/>
          <w:color w:val="000000"/>
        </w:rPr>
        <w:t>对所管理的不同基金分别管理，分别记账，进行证券投资；</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6</w:t>
      </w:r>
      <w:r w:rsidRPr="00482281">
        <w:rPr>
          <w:rFonts w:hint="eastAsia"/>
          <w:color w:val="000000"/>
        </w:rPr>
        <w:t>）除依据《基金法》、《基金合同》及其他有关规定外</w:t>
      </w:r>
      <w:r w:rsidRPr="00482281">
        <w:rPr>
          <w:color w:val="000000"/>
        </w:rPr>
        <w:t>,</w:t>
      </w:r>
      <w:r w:rsidRPr="00482281">
        <w:rPr>
          <w:rFonts w:hint="eastAsia"/>
          <w:color w:val="000000"/>
        </w:rPr>
        <w:t>不得利用基金财产为自己及任何第三人谋取利益，不得委托第三人运作基金财产；</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7</w:t>
      </w:r>
      <w:r w:rsidRPr="00482281">
        <w:rPr>
          <w:rFonts w:hint="eastAsia"/>
          <w:color w:val="000000"/>
        </w:rPr>
        <w:t>）依法接受基金托管人的监督；</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8</w:t>
      </w:r>
      <w:r w:rsidRPr="00482281">
        <w:rPr>
          <w:rFonts w:hint="eastAsia"/>
          <w:color w:val="000000"/>
        </w:rPr>
        <w:t>）采取适当合理的措施使计算基金份额认购、申购、赎回和注销价格的方法符合《基金合同》等法律文件的规定，按有关规定计算并公告基金净值</w:t>
      </w:r>
      <w:r w:rsidRPr="00BB2EC4">
        <w:rPr>
          <w:rFonts w:hint="eastAsia"/>
          <w:bCs/>
          <w:color w:val="000000"/>
          <w:szCs w:val="21"/>
        </w:rPr>
        <w:t>信息</w:t>
      </w:r>
      <w:r w:rsidRPr="00482281">
        <w:rPr>
          <w:rFonts w:hint="eastAsia"/>
          <w:color w:val="000000"/>
        </w:rPr>
        <w:t>，确定基金份额申购、赎回的价格；</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9</w:t>
      </w:r>
      <w:r w:rsidRPr="00482281">
        <w:rPr>
          <w:rFonts w:hint="eastAsia"/>
          <w:color w:val="000000"/>
        </w:rPr>
        <w:t>）进行基金会计核算并编制基金财务会计报告；</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10</w:t>
      </w:r>
      <w:r w:rsidRPr="00482281">
        <w:rPr>
          <w:rFonts w:hint="eastAsia"/>
          <w:color w:val="000000"/>
        </w:rPr>
        <w:t>）编制季度、</w:t>
      </w:r>
      <w:r w:rsidRPr="00BB2EC4">
        <w:rPr>
          <w:rFonts w:hint="eastAsia"/>
          <w:bCs/>
          <w:color w:val="000000"/>
          <w:szCs w:val="21"/>
        </w:rPr>
        <w:t>中期报告</w:t>
      </w:r>
      <w:r w:rsidRPr="00482281">
        <w:rPr>
          <w:rFonts w:hint="eastAsia"/>
          <w:color w:val="000000"/>
        </w:rPr>
        <w:t>和年度报告；</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11</w:t>
      </w:r>
      <w:r w:rsidRPr="00482281">
        <w:rPr>
          <w:rFonts w:hint="eastAsia"/>
          <w:color w:val="000000"/>
        </w:rPr>
        <w:t>）严格按照《基金法》、《基金合同》及其他有关规定，履行信息披露及报告义务；</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12</w:t>
      </w:r>
      <w:r w:rsidRPr="00482281">
        <w:rPr>
          <w:rFonts w:hint="eastAsia"/>
          <w:color w:val="000000"/>
        </w:rPr>
        <w:t>）保守基金商业秘密，不泄露基金投资计划、投资意向等。除《基金法》、《基金合同》及其他有关规定另有规定外，在基金信息公开披露前应予保密，不向他人泄露</w:t>
      </w:r>
      <w:r w:rsidRPr="00BB2EC4">
        <w:rPr>
          <w:rFonts w:hint="eastAsia"/>
          <w:bCs/>
          <w:color w:val="000000"/>
          <w:szCs w:val="21"/>
        </w:rPr>
        <w:t>，向审计、法律等外部专业顾问提供的除外</w:t>
      </w:r>
      <w:r w:rsidRPr="00482281">
        <w:rPr>
          <w:rFonts w:hint="eastAsia"/>
          <w:color w:val="000000"/>
        </w:rPr>
        <w:t>；</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13</w:t>
      </w:r>
      <w:r w:rsidRPr="00482281">
        <w:rPr>
          <w:rFonts w:hint="eastAsia"/>
          <w:color w:val="000000"/>
        </w:rPr>
        <w:t>）按《基金合同》的约定确定基金收益分配方案，及时向基金份额持有人分配基金收益；</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14</w:t>
      </w:r>
      <w:r w:rsidRPr="00482281">
        <w:rPr>
          <w:rFonts w:hint="eastAsia"/>
          <w:color w:val="000000"/>
        </w:rPr>
        <w:t>）按规定受理申购与赎回申请，及时、足额支付赎回款项；</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15</w:t>
      </w:r>
      <w:r w:rsidRPr="00482281">
        <w:rPr>
          <w:rFonts w:hint="eastAsia"/>
          <w:color w:val="000000"/>
        </w:rPr>
        <w:t>）依据《基金法》、《基金合同》及其他有关规定召集基金份额持有人大会或配合基金托管人、基金份额持有人依法召集基金份额持有人大会；</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16</w:t>
      </w:r>
      <w:r w:rsidRPr="00482281">
        <w:rPr>
          <w:rFonts w:hint="eastAsia"/>
          <w:color w:val="000000"/>
        </w:rPr>
        <w:t>）按规定保存基金财产管理业务活动的会计账册、报表、记录和其他相关资料</w:t>
      </w:r>
      <w:r w:rsidRPr="00482281">
        <w:rPr>
          <w:color w:val="000000"/>
        </w:rPr>
        <w:t>15</w:t>
      </w:r>
      <w:r w:rsidRPr="00482281">
        <w:rPr>
          <w:rFonts w:hint="eastAsia"/>
          <w:color w:val="000000"/>
        </w:rPr>
        <w:t>年以上；</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17</w:t>
      </w:r>
      <w:r w:rsidRPr="00482281">
        <w:rPr>
          <w:rFonts w:hint="eastAsia"/>
          <w:color w:val="00000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18</w:t>
      </w:r>
      <w:r w:rsidRPr="00482281">
        <w:rPr>
          <w:rFonts w:hint="eastAsia"/>
          <w:color w:val="000000"/>
        </w:rPr>
        <w:t>）组织并参加基金财产清算小组</w:t>
      </w:r>
      <w:r w:rsidRPr="00482281">
        <w:rPr>
          <w:color w:val="000000"/>
        </w:rPr>
        <w:t>,</w:t>
      </w:r>
      <w:r w:rsidRPr="00482281">
        <w:rPr>
          <w:rFonts w:hint="eastAsia"/>
          <w:color w:val="000000"/>
        </w:rPr>
        <w:t>参与基金财产的保管、清理、估价、变现和分配；</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19</w:t>
      </w:r>
      <w:r w:rsidRPr="00482281">
        <w:rPr>
          <w:rFonts w:hint="eastAsia"/>
          <w:color w:val="000000"/>
        </w:rPr>
        <w:t>）面临解散、依法被撤销或者被依法宣告破产时，及时报告中国证监会并通知基金托管人；</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20</w:t>
      </w:r>
      <w:r w:rsidRPr="00482281">
        <w:rPr>
          <w:rFonts w:hint="eastAsia"/>
          <w:color w:val="000000"/>
        </w:rPr>
        <w:t>）因违反《基金合同》导致基金财产的损失或损害基金份额持有人合法权益时，应当承担赔偿责任，其赔偿责任不因其退任而免除；</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21</w:t>
      </w:r>
      <w:r w:rsidRPr="00482281">
        <w:rPr>
          <w:rFonts w:hint="eastAsia"/>
          <w:color w:val="000000"/>
        </w:rPr>
        <w:t>）监督基金托管人按法律法规和《基金合同》规定履行自己的义务，基金托管人违反《基金合同》造成基金财产损失时，基金管理人应为基金份额持有人利益向基金托管人追偿；</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22</w:t>
      </w:r>
      <w:r w:rsidRPr="00482281">
        <w:rPr>
          <w:rFonts w:hint="eastAsia"/>
          <w:color w:val="000000"/>
        </w:rPr>
        <w:t>）当基金管理人将其义务委托第三方处理时，应当对第三方处理有关基金事务的行为承担责任；</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23</w:t>
      </w:r>
      <w:r w:rsidRPr="00482281">
        <w:rPr>
          <w:rFonts w:hint="eastAsia"/>
          <w:color w:val="000000"/>
        </w:rPr>
        <w:t>）以基金管理人名义，代表基金份额持有人利益行使诉讼权利或实施其他法律行为；</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24</w:t>
      </w:r>
      <w:r w:rsidRPr="00482281">
        <w:rPr>
          <w:rFonts w:hint="eastAsia"/>
          <w:color w:val="000000"/>
        </w:rPr>
        <w:t>）基金管理人在募集期间未能达到基金的备案条件，《基金合同》不能生效，基金管理人承担</w:t>
      </w:r>
      <w:r w:rsidRPr="00BB2EC4">
        <w:rPr>
          <w:rFonts w:hint="eastAsia"/>
          <w:bCs/>
          <w:color w:val="000000"/>
          <w:szCs w:val="21"/>
        </w:rPr>
        <w:t>因</w:t>
      </w:r>
      <w:r w:rsidRPr="00482281">
        <w:rPr>
          <w:rFonts w:hint="eastAsia"/>
          <w:color w:val="000000"/>
        </w:rPr>
        <w:t>募集</w:t>
      </w:r>
      <w:r w:rsidRPr="00BB2EC4">
        <w:rPr>
          <w:rFonts w:hint="eastAsia"/>
          <w:bCs/>
          <w:color w:val="000000"/>
          <w:szCs w:val="21"/>
        </w:rPr>
        <w:t>行为而产生的</w:t>
      </w:r>
      <w:r w:rsidRPr="00482281">
        <w:rPr>
          <w:rFonts w:hint="eastAsia"/>
          <w:color w:val="000000"/>
        </w:rPr>
        <w:t>费用，将已募集资金并加计银行同期存款利息在基金募集期结束后</w:t>
      </w:r>
      <w:r w:rsidRPr="00482281">
        <w:rPr>
          <w:color w:val="000000"/>
        </w:rPr>
        <w:t>30</w:t>
      </w:r>
      <w:r w:rsidRPr="00482281">
        <w:rPr>
          <w:rFonts w:hint="eastAsia"/>
          <w:color w:val="000000"/>
        </w:rPr>
        <w:t>日内退还基金认购人；</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25</w:t>
      </w:r>
      <w:r w:rsidRPr="00482281">
        <w:rPr>
          <w:rFonts w:hint="eastAsia"/>
          <w:color w:val="000000"/>
        </w:rPr>
        <w:t>）执行生效的基金份额持有人大会的决议；</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26</w:t>
      </w:r>
      <w:r w:rsidRPr="00482281">
        <w:rPr>
          <w:rFonts w:hint="eastAsia"/>
          <w:color w:val="000000"/>
        </w:rPr>
        <w:t>）建立并保存基金份额持有人名册；</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27</w:t>
      </w:r>
      <w:r w:rsidRPr="00482281">
        <w:rPr>
          <w:rFonts w:hint="eastAsia"/>
          <w:color w:val="000000"/>
        </w:rPr>
        <w:t>）法律法规及中国证监会规定的和《基金合同》约定的其他义务。</w:t>
      </w:r>
    </w:p>
    <w:p w:rsidR="0038688A" w:rsidRPr="00482281" w:rsidRDefault="0038688A" w:rsidP="0038688A">
      <w:pPr>
        <w:spacing w:line="360" w:lineRule="auto"/>
        <w:ind w:firstLineChars="200" w:firstLine="420"/>
        <w:rPr>
          <w:color w:val="000000"/>
        </w:rPr>
      </w:pPr>
      <w:r w:rsidRPr="00482281">
        <w:rPr>
          <w:rFonts w:hint="eastAsia"/>
          <w:color w:val="000000"/>
        </w:rPr>
        <w:t>二、基金托管人</w:t>
      </w:r>
    </w:p>
    <w:p w:rsidR="0038688A" w:rsidRPr="00482281" w:rsidRDefault="0038688A" w:rsidP="0038688A">
      <w:pPr>
        <w:spacing w:line="360" w:lineRule="auto"/>
        <w:ind w:firstLineChars="200" w:firstLine="420"/>
        <w:rPr>
          <w:color w:val="000000"/>
        </w:rPr>
      </w:pPr>
      <w:r w:rsidRPr="00482281">
        <w:rPr>
          <w:rFonts w:hint="eastAsia"/>
          <w:color w:val="000000"/>
        </w:rPr>
        <w:t>（一）基金托管人简况</w:t>
      </w:r>
    </w:p>
    <w:p w:rsidR="0038688A" w:rsidRPr="0014049A" w:rsidRDefault="0038688A" w:rsidP="0038688A">
      <w:pPr>
        <w:spacing w:line="360" w:lineRule="auto"/>
        <w:ind w:firstLineChars="200" w:firstLine="420"/>
        <w:rPr>
          <w:color w:val="000000"/>
          <w:szCs w:val="21"/>
        </w:rPr>
      </w:pPr>
      <w:r w:rsidRPr="0014049A">
        <w:rPr>
          <w:rFonts w:hint="eastAsia"/>
          <w:color w:val="000000"/>
          <w:szCs w:val="21"/>
        </w:rPr>
        <w:t>名称：中国建设银行股份有限公司</w:t>
      </w:r>
      <w:r w:rsidRPr="0014049A">
        <w:rPr>
          <w:rFonts w:hint="eastAsia"/>
          <w:color w:val="000000"/>
          <w:szCs w:val="21"/>
        </w:rPr>
        <w:t>(</w:t>
      </w:r>
      <w:r w:rsidRPr="0014049A">
        <w:rPr>
          <w:rFonts w:hint="eastAsia"/>
          <w:color w:val="000000"/>
          <w:szCs w:val="21"/>
        </w:rPr>
        <w:t>简称：中国建设银行</w:t>
      </w:r>
      <w:r w:rsidRPr="0014049A">
        <w:rPr>
          <w:rFonts w:hint="eastAsia"/>
          <w:color w:val="000000"/>
          <w:szCs w:val="21"/>
        </w:rPr>
        <w:t>)</w:t>
      </w:r>
    </w:p>
    <w:p w:rsidR="0038688A" w:rsidRPr="00482281" w:rsidRDefault="0038688A" w:rsidP="0038688A">
      <w:pPr>
        <w:spacing w:line="360" w:lineRule="auto"/>
        <w:ind w:firstLineChars="200" w:firstLine="420"/>
        <w:rPr>
          <w:color w:val="000000"/>
        </w:rPr>
      </w:pPr>
      <w:r w:rsidRPr="00482281">
        <w:rPr>
          <w:rFonts w:hint="eastAsia"/>
          <w:color w:val="000000"/>
        </w:rPr>
        <w:t>住所：</w:t>
      </w:r>
      <w:r w:rsidRPr="0014049A">
        <w:rPr>
          <w:rFonts w:hint="eastAsia"/>
          <w:color w:val="000000"/>
          <w:szCs w:val="21"/>
        </w:rPr>
        <w:t>北京市西城区金融大街</w:t>
      </w:r>
      <w:r w:rsidRPr="0014049A">
        <w:rPr>
          <w:rFonts w:hint="eastAsia"/>
          <w:color w:val="000000"/>
          <w:szCs w:val="21"/>
        </w:rPr>
        <w:t>25</w:t>
      </w:r>
      <w:r w:rsidRPr="0014049A">
        <w:rPr>
          <w:rFonts w:hint="eastAsia"/>
          <w:color w:val="000000"/>
          <w:szCs w:val="21"/>
        </w:rPr>
        <w:t>号</w:t>
      </w:r>
    </w:p>
    <w:p w:rsidR="0038688A" w:rsidRPr="0014049A" w:rsidRDefault="0038688A" w:rsidP="0038688A">
      <w:pPr>
        <w:spacing w:line="360" w:lineRule="auto"/>
        <w:ind w:firstLineChars="200" w:firstLine="420"/>
        <w:rPr>
          <w:color w:val="000000"/>
          <w:szCs w:val="21"/>
        </w:rPr>
      </w:pPr>
      <w:r w:rsidRPr="0014049A">
        <w:rPr>
          <w:rFonts w:hint="eastAsia"/>
          <w:color w:val="000000"/>
          <w:szCs w:val="21"/>
        </w:rPr>
        <w:t>办公地址：北京市西城区闹市口大街</w:t>
      </w:r>
      <w:r w:rsidRPr="0014049A">
        <w:rPr>
          <w:rFonts w:hint="eastAsia"/>
          <w:color w:val="000000"/>
          <w:szCs w:val="21"/>
        </w:rPr>
        <w:t>1</w:t>
      </w:r>
      <w:r w:rsidRPr="0014049A">
        <w:rPr>
          <w:rFonts w:hint="eastAsia"/>
          <w:color w:val="000000"/>
          <w:szCs w:val="21"/>
        </w:rPr>
        <w:t>号院</w:t>
      </w:r>
      <w:r w:rsidRPr="0014049A">
        <w:rPr>
          <w:rFonts w:hint="eastAsia"/>
          <w:color w:val="000000"/>
          <w:szCs w:val="21"/>
        </w:rPr>
        <w:t>1</w:t>
      </w:r>
      <w:r w:rsidRPr="0014049A">
        <w:rPr>
          <w:rFonts w:hint="eastAsia"/>
          <w:color w:val="000000"/>
          <w:szCs w:val="21"/>
        </w:rPr>
        <w:t>号楼</w:t>
      </w:r>
    </w:p>
    <w:p w:rsidR="0038688A" w:rsidRPr="0014049A" w:rsidRDefault="0038688A" w:rsidP="0038688A">
      <w:pPr>
        <w:spacing w:line="360" w:lineRule="auto"/>
        <w:ind w:firstLineChars="200" w:firstLine="420"/>
        <w:rPr>
          <w:color w:val="000000"/>
          <w:szCs w:val="21"/>
        </w:rPr>
      </w:pPr>
      <w:r w:rsidRPr="0014049A">
        <w:rPr>
          <w:rFonts w:hint="eastAsia"/>
          <w:color w:val="000000"/>
          <w:szCs w:val="21"/>
        </w:rPr>
        <w:t>邮政编码：</w:t>
      </w:r>
      <w:r w:rsidRPr="0014049A">
        <w:rPr>
          <w:rFonts w:hint="eastAsia"/>
          <w:color w:val="000000"/>
          <w:szCs w:val="21"/>
        </w:rPr>
        <w:t>100033</w:t>
      </w:r>
    </w:p>
    <w:p w:rsidR="0038688A" w:rsidRPr="00482281" w:rsidRDefault="0038688A" w:rsidP="0038688A">
      <w:pPr>
        <w:spacing w:line="360" w:lineRule="auto"/>
        <w:ind w:firstLineChars="200" w:firstLine="420"/>
        <w:rPr>
          <w:color w:val="000000"/>
        </w:rPr>
      </w:pPr>
      <w:r w:rsidRPr="00482281">
        <w:rPr>
          <w:rFonts w:hint="eastAsia"/>
          <w:color w:val="000000"/>
        </w:rPr>
        <w:t>法定代表人：</w:t>
      </w:r>
      <w:r w:rsidRPr="0014049A">
        <w:rPr>
          <w:rFonts w:hint="eastAsia"/>
          <w:color w:val="000000"/>
          <w:szCs w:val="21"/>
        </w:rPr>
        <w:t>田国立</w:t>
      </w:r>
    </w:p>
    <w:p w:rsidR="0038688A" w:rsidRPr="00482281" w:rsidRDefault="0038688A" w:rsidP="0038688A">
      <w:pPr>
        <w:spacing w:line="360" w:lineRule="auto"/>
        <w:ind w:firstLineChars="200" w:firstLine="420"/>
        <w:rPr>
          <w:color w:val="000000"/>
        </w:rPr>
      </w:pPr>
      <w:r w:rsidRPr="00482281">
        <w:rPr>
          <w:rFonts w:hint="eastAsia"/>
          <w:color w:val="000000"/>
        </w:rPr>
        <w:t>成立</w:t>
      </w:r>
      <w:r w:rsidRPr="0014049A">
        <w:rPr>
          <w:rFonts w:hint="eastAsia"/>
          <w:color w:val="000000"/>
          <w:szCs w:val="21"/>
        </w:rPr>
        <w:t>日期：</w:t>
      </w:r>
      <w:r w:rsidRPr="0014049A">
        <w:rPr>
          <w:rFonts w:hint="eastAsia"/>
          <w:color w:val="000000"/>
          <w:szCs w:val="21"/>
        </w:rPr>
        <w:t>2004</w:t>
      </w:r>
      <w:r w:rsidRPr="0014049A">
        <w:rPr>
          <w:rFonts w:hint="eastAsia"/>
          <w:color w:val="000000"/>
          <w:szCs w:val="21"/>
        </w:rPr>
        <w:t>年</w:t>
      </w:r>
      <w:r w:rsidRPr="0014049A">
        <w:rPr>
          <w:rFonts w:hint="eastAsia"/>
          <w:color w:val="000000"/>
          <w:szCs w:val="21"/>
        </w:rPr>
        <w:t>09</w:t>
      </w:r>
      <w:r w:rsidRPr="0014049A">
        <w:rPr>
          <w:rFonts w:hint="eastAsia"/>
          <w:color w:val="000000"/>
          <w:szCs w:val="21"/>
        </w:rPr>
        <w:t>月</w:t>
      </w:r>
      <w:r w:rsidRPr="0014049A">
        <w:rPr>
          <w:rFonts w:hint="eastAsia"/>
          <w:color w:val="000000"/>
          <w:szCs w:val="21"/>
        </w:rPr>
        <w:t>17</w:t>
      </w:r>
      <w:r w:rsidRPr="0014049A">
        <w:rPr>
          <w:rFonts w:hint="eastAsia"/>
          <w:color w:val="000000"/>
          <w:szCs w:val="21"/>
        </w:rPr>
        <w:t>日</w:t>
      </w:r>
    </w:p>
    <w:p w:rsidR="0038688A" w:rsidRPr="00482281" w:rsidRDefault="0038688A" w:rsidP="0038688A">
      <w:pPr>
        <w:spacing w:line="360" w:lineRule="auto"/>
        <w:ind w:firstLineChars="200" w:firstLine="420"/>
        <w:rPr>
          <w:color w:val="000000"/>
        </w:rPr>
      </w:pPr>
      <w:r w:rsidRPr="0014049A">
        <w:rPr>
          <w:rFonts w:hint="eastAsia"/>
          <w:color w:val="000000"/>
          <w:szCs w:val="21"/>
        </w:rPr>
        <w:t>基金托管业务</w:t>
      </w:r>
      <w:r w:rsidRPr="00482281">
        <w:rPr>
          <w:rFonts w:hint="eastAsia"/>
          <w:color w:val="000000"/>
        </w:rPr>
        <w:t>批准文号：</w:t>
      </w:r>
      <w:r w:rsidRPr="0014049A">
        <w:rPr>
          <w:rFonts w:hint="eastAsia"/>
          <w:color w:val="000000"/>
          <w:szCs w:val="21"/>
        </w:rPr>
        <w:t>中国证监会证监基字</w:t>
      </w:r>
      <w:r w:rsidRPr="0014049A">
        <w:rPr>
          <w:rFonts w:hint="eastAsia"/>
          <w:color w:val="000000"/>
          <w:szCs w:val="21"/>
        </w:rPr>
        <w:t>[1998]12</w:t>
      </w:r>
      <w:r w:rsidRPr="0014049A">
        <w:rPr>
          <w:rFonts w:hint="eastAsia"/>
          <w:color w:val="000000"/>
          <w:szCs w:val="21"/>
        </w:rPr>
        <w:t>号</w:t>
      </w:r>
    </w:p>
    <w:p w:rsidR="0038688A" w:rsidRPr="00482281" w:rsidRDefault="0038688A" w:rsidP="0038688A">
      <w:pPr>
        <w:spacing w:line="360" w:lineRule="auto"/>
        <w:ind w:firstLineChars="200" w:firstLine="420"/>
        <w:rPr>
          <w:color w:val="000000"/>
        </w:rPr>
      </w:pPr>
      <w:r w:rsidRPr="00482281">
        <w:rPr>
          <w:rFonts w:hint="eastAsia"/>
          <w:color w:val="000000"/>
        </w:rPr>
        <w:t>组织形式</w:t>
      </w:r>
      <w:r w:rsidRPr="0014049A">
        <w:rPr>
          <w:rFonts w:hint="eastAsia"/>
          <w:color w:val="000000"/>
          <w:szCs w:val="21"/>
        </w:rPr>
        <w:t>：股份有限公司</w:t>
      </w:r>
    </w:p>
    <w:p w:rsidR="0038688A" w:rsidRPr="00482281" w:rsidRDefault="0038688A" w:rsidP="0038688A">
      <w:pPr>
        <w:spacing w:line="360" w:lineRule="auto"/>
        <w:ind w:firstLineChars="200" w:firstLine="420"/>
        <w:rPr>
          <w:color w:val="000000"/>
        </w:rPr>
      </w:pPr>
      <w:r w:rsidRPr="00482281">
        <w:rPr>
          <w:rFonts w:hint="eastAsia"/>
          <w:color w:val="000000"/>
        </w:rPr>
        <w:t>注册资本：</w:t>
      </w:r>
      <w:r w:rsidRPr="0014049A">
        <w:rPr>
          <w:rFonts w:hint="eastAsia"/>
          <w:color w:val="000000"/>
          <w:szCs w:val="21"/>
        </w:rPr>
        <w:t>贰仟伍佰亿壹仟零玖拾柒万柒仟肆佰捌拾陆元整</w:t>
      </w:r>
    </w:p>
    <w:p w:rsidR="0038688A" w:rsidRPr="00482281" w:rsidRDefault="0038688A" w:rsidP="0038688A">
      <w:pPr>
        <w:spacing w:line="360" w:lineRule="auto"/>
        <w:ind w:firstLineChars="200" w:firstLine="420"/>
        <w:rPr>
          <w:color w:val="000000"/>
        </w:rPr>
      </w:pPr>
      <w:r w:rsidRPr="00482281">
        <w:rPr>
          <w:rFonts w:hint="eastAsia"/>
          <w:color w:val="000000"/>
        </w:rPr>
        <w:t>存续期间：</w:t>
      </w:r>
      <w:r w:rsidRPr="0014049A">
        <w:rPr>
          <w:rFonts w:hint="eastAsia"/>
          <w:color w:val="000000"/>
          <w:szCs w:val="21"/>
        </w:rPr>
        <w:t>持续经营</w:t>
      </w:r>
    </w:p>
    <w:p w:rsidR="0038688A" w:rsidRPr="000D09E1" w:rsidRDefault="0038688A" w:rsidP="0038688A">
      <w:pPr>
        <w:spacing w:line="360" w:lineRule="auto"/>
        <w:ind w:firstLineChars="200" w:firstLine="420"/>
        <w:rPr>
          <w:color w:val="000000"/>
          <w:szCs w:val="21"/>
        </w:rPr>
      </w:pPr>
      <w:r w:rsidRPr="0014049A">
        <w:rPr>
          <w:rFonts w:hint="eastAsia"/>
          <w:color w:val="000000"/>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38688A" w:rsidRPr="00482281" w:rsidRDefault="0038688A" w:rsidP="0038688A">
      <w:pPr>
        <w:spacing w:line="360" w:lineRule="auto"/>
        <w:ind w:firstLineChars="200" w:firstLine="420"/>
        <w:rPr>
          <w:color w:val="000000"/>
        </w:rPr>
      </w:pPr>
      <w:r w:rsidRPr="00482281">
        <w:rPr>
          <w:rFonts w:hint="eastAsia"/>
          <w:color w:val="000000"/>
        </w:rPr>
        <w:t>（二）基金托管人的权利与义务</w:t>
      </w:r>
    </w:p>
    <w:p w:rsidR="0038688A" w:rsidRPr="00482281" w:rsidRDefault="0038688A" w:rsidP="0038688A">
      <w:pPr>
        <w:spacing w:line="360" w:lineRule="auto"/>
        <w:ind w:firstLineChars="200" w:firstLine="420"/>
        <w:rPr>
          <w:color w:val="000000"/>
        </w:rPr>
      </w:pPr>
      <w:r w:rsidRPr="00482281">
        <w:rPr>
          <w:color w:val="000000"/>
        </w:rPr>
        <w:t>1</w:t>
      </w:r>
      <w:r w:rsidRPr="00482281">
        <w:rPr>
          <w:rFonts w:hint="eastAsia"/>
          <w:color w:val="000000"/>
        </w:rPr>
        <w:t>、根据《基金法》、《运作办法》及其他有关规定，基金托管人的权利包括但不限于：</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1</w:t>
      </w:r>
      <w:r w:rsidRPr="00482281">
        <w:rPr>
          <w:rFonts w:hint="eastAsia"/>
          <w:color w:val="000000"/>
        </w:rPr>
        <w:t>）自《基金合同》生效之日起，依法律法规和《基金合同》的规定安全保管基金财产；</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2</w:t>
      </w:r>
      <w:r w:rsidRPr="00482281">
        <w:rPr>
          <w:rFonts w:hint="eastAsia"/>
          <w:color w:val="000000"/>
        </w:rPr>
        <w:t>）依《基金合同》约定获得基金托管费以及法律法规规定或监管部门批准的其他费用；</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3</w:t>
      </w:r>
      <w:r w:rsidRPr="00482281">
        <w:rPr>
          <w:rFonts w:hint="eastAsia"/>
          <w:color w:val="000000"/>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4</w:t>
      </w:r>
      <w:r w:rsidRPr="00482281">
        <w:rPr>
          <w:rFonts w:hint="eastAsia"/>
          <w:color w:val="000000"/>
        </w:rPr>
        <w:t>）根据相关市场规则，为基金开设证券账户等投资所需账户、为基金办理证券交易资金清算。</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5</w:t>
      </w:r>
      <w:r w:rsidRPr="00482281">
        <w:rPr>
          <w:rFonts w:hint="eastAsia"/>
          <w:color w:val="000000"/>
        </w:rPr>
        <w:t>）提议召开或召集基金份额持有人大会；</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6</w:t>
      </w:r>
      <w:r w:rsidRPr="00482281">
        <w:rPr>
          <w:rFonts w:hint="eastAsia"/>
          <w:color w:val="000000"/>
        </w:rPr>
        <w:t>）在基金管理人更换时，提名新的基金管理人；</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7</w:t>
      </w:r>
      <w:r w:rsidRPr="00482281">
        <w:rPr>
          <w:rFonts w:hint="eastAsia"/>
          <w:color w:val="000000"/>
        </w:rPr>
        <w:t>）法律法规及中国证监会规定的和《基金合同》约定的其他权利。</w:t>
      </w:r>
    </w:p>
    <w:p w:rsidR="0038688A" w:rsidRPr="00482281" w:rsidRDefault="0038688A" w:rsidP="0038688A">
      <w:pPr>
        <w:spacing w:line="360" w:lineRule="auto"/>
        <w:ind w:firstLineChars="200" w:firstLine="420"/>
        <w:rPr>
          <w:color w:val="000000"/>
        </w:rPr>
      </w:pPr>
      <w:r w:rsidRPr="00482281">
        <w:rPr>
          <w:color w:val="000000"/>
        </w:rPr>
        <w:t>2</w:t>
      </w:r>
      <w:r w:rsidRPr="00482281">
        <w:rPr>
          <w:rFonts w:hint="eastAsia"/>
          <w:color w:val="000000"/>
        </w:rPr>
        <w:t>、根据《基金法》、《运作办法》及其他有关规定，基金托管人的义务包括但不限于：</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1</w:t>
      </w:r>
      <w:r w:rsidRPr="00482281">
        <w:rPr>
          <w:rFonts w:hint="eastAsia"/>
          <w:color w:val="000000"/>
        </w:rPr>
        <w:t>）以诚实信用、勤勉尽责的原则持有并安全保管基金财产；</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2</w:t>
      </w:r>
      <w:r w:rsidRPr="00482281">
        <w:rPr>
          <w:rFonts w:hint="eastAsia"/>
          <w:color w:val="000000"/>
        </w:rPr>
        <w:t>）设立专门的基金托管部门，具有符合要求的营业场所，配备足够的、合格的熟悉基金托管业务的专职人员，负责基金财产托管事宜；</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3</w:t>
      </w:r>
      <w:r w:rsidRPr="00482281">
        <w:rPr>
          <w:rFonts w:hint="eastAsia"/>
          <w:color w:val="000000"/>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4</w:t>
      </w:r>
      <w:r w:rsidRPr="00482281">
        <w:rPr>
          <w:rFonts w:hint="eastAsia"/>
          <w:color w:val="000000"/>
        </w:rPr>
        <w:t>）除依据《基金法》、《基金合同》及其他有关规定外，不得利用基金财产为自己及任何第三人谋取利益，不得委托第三人托管基金财产；</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5</w:t>
      </w:r>
      <w:r w:rsidRPr="00482281">
        <w:rPr>
          <w:rFonts w:hint="eastAsia"/>
          <w:color w:val="000000"/>
        </w:rPr>
        <w:t>）保管由基金管理人代表基金签订的与基金有关的重大合同及有关凭证；</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6</w:t>
      </w:r>
      <w:r w:rsidRPr="00482281">
        <w:rPr>
          <w:rFonts w:hint="eastAsia"/>
          <w:color w:val="000000"/>
        </w:rPr>
        <w:t>）按规定开设基金财产的资金账户和证券账户等投资所需账户</w:t>
      </w:r>
      <w:r w:rsidRPr="00482281">
        <w:rPr>
          <w:color w:val="000000"/>
        </w:rPr>
        <w:t>,</w:t>
      </w:r>
      <w:r w:rsidRPr="00482281">
        <w:rPr>
          <w:rFonts w:hint="eastAsia"/>
          <w:color w:val="000000"/>
        </w:rPr>
        <w:t>按照《基金合同》的约定，根据基金管理人的投资指令，及时办理清算、交割事宜；</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7</w:t>
      </w:r>
      <w:r w:rsidRPr="00482281">
        <w:rPr>
          <w:rFonts w:hint="eastAsia"/>
          <w:color w:val="000000"/>
        </w:rPr>
        <w:t>）保守基金商业秘密，除《基金法》、《基金合同》及其他有关规定另有规定外，在基金信息公开披露前予以保密，不得向他人泄露</w:t>
      </w:r>
      <w:r w:rsidRPr="00BB2EC4">
        <w:rPr>
          <w:rFonts w:hint="eastAsia"/>
          <w:bCs/>
          <w:color w:val="000000"/>
          <w:szCs w:val="21"/>
        </w:rPr>
        <w:t>，向审计、法律等外部专业顾问提供的除外</w:t>
      </w:r>
      <w:r w:rsidRPr="00482281">
        <w:rPr>
          <w:rFonts w:hint="eastAsia"/>
          <w:color w:val="000000"/>
        </w:rPr>
        <w:t>；</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8</w:t>
      </w:r>
      <w:r w:rsidRPr="00482281">
        <w:rPr>
          <w:rFonts w:hint="eastAsia"/>
          <w:color w:val="000000"/>
        </w:rPr>
        <w:t>）复核、审查基金管理人计算的基金资产净值、基金份额</w:t>
      </w:r>
      <w:r w:rsidRPr="00BB2EC4">
        <w:rPr>
          <w:rFonts w:hint="eastAsia"/>
          <w:bCs/>
          <w:color w:val="000000"/>
          <w:szCs w:val="21"/>
        </w:rPr>
        <w:t>净值、基金份额</w:t>
      </w:r>
      <w:r w:rsidRPr="00482281">
        <w:rPr>
          <w:rFonts w:hint="eastAsia"/>
          <w:color w:val="000000"/>
        </w:rPr>
        <w:t>申购、赎回价格；</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9</w:t>
      </w:r>
      <w:r w:rsidRPr="00482281">
        <w:rPr>
          <w:rFonts w:hint="eastAsia"/>
          <w:color w:val="000000"/>
        </w:rPr>
        <w:t>）办理与基金托管业务活动有关的信息披露事项；</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10</w:t>
      </w:r>
      <w:r w:rsidRPr="00482281">
        <w:rPr>
          <w:rFonts w:hint="eastAsia"/>
          <w:color w:val="000000"/>
        </w:rPr>
        <w:t>）对基金财务会计报告、季度</w:t>
      </w:r>
      <w:r w:rsidRPr="00BB2EC4">
        <w:rPr>
          <w:rFonts w:hint="eastAsia"/>
          <w:bCs/>
          <w:color w:val="000000"/>
          <w:szCs w:val="21"/>
        </w:rPr>
        <w:t>报告、中期报告</w:t>
      </w:r>
      <w:r w:rsidRPr="00482281">
        <w:rPr>
          <w:rFonts w:hint="eastAsia"/>
          <w:color w:val="000000"/>
        </w:rPr>
        <w:t>和年度报告出具意见，说明基金管理人在各重要方面的运作是否严格按照《基金合同》的规定进行；如果基金管理人有未执行《基金合同》规定的行为，还应当说明基金托管人是否采取了适当的措施；</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11</w:t>
      </w:r>
      <w:r w:rsidRPr="00482281">
        <w:rPr>
          <w:rFonts w:hint="eastAsia"/>
          <w:color w:val="000000"/>
        </w:rPr>
        <w:t>）保存基金托管业务活动的记录、账册、报表和其他相关资料</w:t>
      </w:r>
      <w:r w:rsidRPr="00BB2EC4">
        <w:rPr>
          <w:bCs/>
          <w:color w:val="000000"/>
          <w:szCs w:val="21"/>
        </w:rPr>
        <w:t>20</w:t>
      </w:r>
      <w:r w:rsidRPr="00482281">
        <w:rPr>
          <w:rFonts w:hint="eastAsia"/>
          <w:color w:val="000000"/>
        </w:rPr>
        <w:t>年以上；</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12</w:t>
      </w:r>
      <w:r w:rsidRPr="00482281">
        <w:rPr>
          <w:rFonts w:hint="eastAsia"/>
          <w:color w:val="000000"/>
        </w:rPr>
        <w:t>）</w:t>
      </w:r>
      <w:r w:rsidRPr="00BB2EC4">
        <w:rPr>
          <w:rFonts w:hint="eastAsia"/>
          <w:bCs/>
          <w:color w:val="000000"/>
          <w:szCs w:val="21"/>
        </w:rPr>
        <w:t>从基金管理人或其委托的登记机构处接收</w:t>
      </w:r>
      <w:r w:rsidRPr="00482281">
        <w:rPr>
          <w:rFonts w:hint="eastAsia"/>
          <w:color w:val="000000"/>
        </w:rPr>
        <w:t>并保存基金份额持有人名册；</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13</w:t>
      </w:r>
      <w:r w:rsidRPr="00482281">
        <w:rPr>
          <w:rFonts w:hint="eastAsia"/>
          <w:color w:val="000000"/>
        </w:rPr>
        <w:t>）按规定制作相关账册并与基金管理人核对；</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14</w:t>
      </w:r>
      <w:r w:rsidRPr="00482281">
        <w:rPr>
          <w:rFonts w:hint="eastAsia"/>
          <w:color w:val="000000"/>
        </w:rPr>
        <w:t>）依据基金管理人的指令或有关规定向基金份额持有人支付基金收益和赎回款项；</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15</w:t>
      </w:r>
      <w:r w:rsidRPr="00482281">
        <w:rPr>
          <w:rFonts w:hint="eastAsia"/>
          <w:color w:val="000000"/>
        </w:rPr>
        <w:t>）依据《基金法》、《基金合同》及其他有关规定，召集基金份额持有人大会或配合基金</w:t>
      </w:r>
      <w:r w:rsidRPr="00BB2EC4">
        <w:rPr>
          <w:rFonts w:hint="eastAsia"/>
          <w:bCs/>
          <w:color w:val="000000"/>
          <w:szCs w:val="21"/>
        </w:rPr>
        <w:t>管理人、基金</w:t>
      </w:r>
      <w:r w:rsidRPr="00482281">
        <w:rPr>
          <w:rFonts w:hint="eastAsia"/>
          <w:color w:val="000000"/>
        </w:rPr>
        <w:t>份额持有人依法召集基金份额持有人大会；</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16</w:t>
      </w:r>
      <w:r w:rsidRPr="00482281">
        <w:rPr>
          <w:rFonts w:hint="eastAsia"/>
          <w:color w:val="000000"/>
        </w:rPr>
        <w:t>）按照法律法规和《基金合同》的规定监督基金管理人的投资运作；</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17</w:t>
      </w:r>
      <w:r w:rsidRPr="00482281">
        <w:rPr>
          <w:rFonts w:hint="eastAsia"/>
          <w:color w:val="000000"/>
        </w:rPr>
        <w:t>）参加基金财产清算小组，参与基金财产的保管、清理、估价、变现和分配；</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18</w:t>
      </w:r>
      <w:r w:rsidRPr="00482281">
        <w:rPr>
          <w:rFonts w:hint="eastAsia"/>
          <w:color w:val="000000"/>
        </w:rPr>
        <w:t>）面临解散、依法被撤销或者被依法宣告破产时，及时报告中国证监会和银行监管机构，并通知基金管理人；</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19</w:t>
      </w:r>
      <w:r w:rsidRPr="00482281">
        <w:rPr>
          <w:rFonts w:hint="eastAsia"/>
          <w:color w:val="000000"/>
        </w:rPr>
        <w:t>）因违反《基金合同》导致基金财产损失时，应承担赔偿责任，其赔偿责任不因其退任而免除；</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20</w:t>
      </w:r>
      <w:r w:rsidRPr="00482281">
        <w:rPr>
          <w:rFonts w:hint="eastAsia"/>
          <w:color w:val="000000"/>
        </w:rPr>
        <w:t>）按规定监督基金管理人按法律法规和《基金合同》规定履行自己的义务，基金管理人因违反《基金合同》造成基金财产损失时，应为基金份额持有人利益向基金管理人追偿；</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21</w:t>
      </w:r>
      <w:r w:rsidRPr="00482281">
        <w:rPr>
          <w:rFonts w:hint="eastAsia"/>
          <w:color w:val="000000"/>
        </w:rPr>
        <w:t>）执行生效的基金份额持有人大会的</w:t>
      </w:r>
      <w:r w:rsidRPr="00BB2EC4">
        <w:rPr>
          <w:rFonts w:hint="eastAsia"/>
          <w:bCs/>
          <w:color w:val="000000"/>
          <w:szCs w:val="21"/>
        </w:rPr>
        <w:t>决议</w:t>
      </w:r>
      <w:r w:rsidRPr="00482281">
        <w:rPr>
          <w:rFonts w:hint="eastAsia"/>
          <w:color w:val="000000"/>
        </w:rPr>
        <w:t>；</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22</w:t>
      </w:r>
      <w:r w:rsidRPr="00482281">
        <w:rPr>
          <w:rFonts w:hint="eastAsia"/>
          <w:color w:val="000000"/>
        </w:rPr>
        <w:t>）法律法规及中国证监会规定的和《基金合同》约定的其他义务。</w:t>
      </w:r>
    </w:p>
    <w:p w:rsidR="0038688A" w:rsidRPr="00482281" w:rsidRDefault="0038688A" w:rsidP="0038688A">
      <w:pPr>
        <w:spacing w:line="360" w:lineRule="auto"/>
        <w:ind w:firstLineChars="200" w:firstLine="420"/>
        <w:rPr>
          <w:color w:val="000000"/>
        </w:rPr>
      </w:pPr>
      <w:r w:rsidRPr="00482281">
        <w:rPr>
          <w:rFonts w:hint="eastAsia"/>
          <w:color w:val="000000"/>
        </w:rPr>
        <w:t>三、基金份额持有人</w:t>
      </w:r>
    </w:p>
    <w:p w:rsidR="0038688A" w:rsidRPr="00482281" w:rsidRDefault="0038688A" w:rsidP="0038688A">
      <w:pPr>
        <w:spacing w:line="360" w:lineRule="auto"/>
        <w:ind w:firstLineChars="200" w:firstLine="422"/>
        <w:rPr>
          <w:b/>
          <w:color w:val="000000"/>
        </w:rPr>
      </w:pPr>
      <w:r w:rsidRPr="00482281">
        <w:rPr>
          <w:rFonts w:hint="eastAsia"/>
          <w:b/>
          <w:color w:val="000000"/>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38688A" w:rsidRPr="00482281" w:rsidRDefault="0038688A" w:rsidP="0038688A">
      <w:pPr>
        <w:spacing w:line="360" w:lineRule="auto"/>
        <w:ind w:firstLineChars="200" w:firstLine="420"/>
        <w:rPr>
          <w:color w:val="000000"/>
        </w:rPr>
      </w:pPr>
      <w:r w:rsidRPr="00BF185F">
        <w:rPr>
          <w:rFonts w:hint="eastAsia"/>
          <w:bCs/>
          <w:color w:val="000000" w:themeColor="text1"/>
          <w:szCs w:val="21"/>
        </w:rPr>
        <w:t>除法律法规另有规定或基金合同另有约定外，</w:t>
      </w:r>
      <w:r w:rsidRPr="001649C0">
        <w:rPr>
          <w:rFonts w:hint="eastAsia"/>
          <w:bCs/>
          <w:color w:val="000000"/>
          <w:szCs w:val="21"/>
        </w:rPr>
        <w:t>同一类别的</w:t>
      </w:r>
      <w:r w:rsidRPr="00482281">
        <w:rPr>
          <w:rFonts w:hint="eastAsia"/>
          <w:color w:val="000000"/>
        </w:rPr>
        <w:t>每份基金份额具有同等的合法权益。</w:t>
      </w:r>
    </w:p>
    <w:p w:rsidR="0038688A" w:rsidRPr="00482281" w:rsidRDefault="0038688A" w:rsidP="0038688A">
      <w:pPr>
        <w:spacing w:line="360" w:lineRule="auto"/>
        <w:ind w:firstLineChars="200" w:firstLine="420"/>
        <w:rPr>
          <w:color w:val="000000"/>
        </w:rPr>
      </w:pPr>
      <w:r w:rsidRPr="00482281">
        <w:rPr>
          <w:color w:val="000000"/>
        </w:rPr>
        <w:t>1</w:t>
      </w:r>
      <w:r w:rsidRPr="00482281">
        <w:rPr>
          <w:rFonts w:hint="eastAsia"/>
          <w:color w:val="000000"/>
        </w:rPr>
        <w:t>、根据《基金法》、《运作办法》及其他有关规定，基金份额持有人的权利包括但不限于：</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1</w:t>
      </w:r>
      <w:r w:rsidRPr="00482281">
        <w:rPr>
          <w:rFonts w:hint="eastAsia"/>
          <w:color w:val="000000"/>
        </w:rPr>
        <w:t>）分享基金财产收益；</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2</w:t>
      </w:r>
      <w:r w:rsidRPr="00482281">
        <w:rPr>
          <w:rFonts w:hint="eastAsia"/>
          <w:color w:val="000000"/>
        </w:rPr>
        <w:t>）参与分配清算后的剩余基金财产；</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3</w:t>
      </w:r>
      <w:r w:rsidRPr="00482281">
        <w:rPr>
          <w:rFonts w:hint="eastAsia"/>
          <w:color w:val="000000"/>
        </w:rPr>
        <w:t>）依法转让或者申请赎回其持有的基金份额；</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4</w:t>
      </w:r>
      <w:r w:rsidRPr="00482281">
        <w:rPr>
          <w:rFonts w:hint="eastAsia"/>
          <w:color w:val="000000"/>
        </w:rPr>
        <w:t>）按照规定要求召开基金份额持有人大会或者召集基金份额持有人大会；</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5</w:t>
      </w:r>
      <w:r w:rsidRPr="00482281">
        <w:rPr>
          <w:rFonts w:hint="eastAsia"/>
          <w:color w:val="000000"/>
        </w:rPr>
        <w:t>）出席或者委派代表出席基金份额持有人大会，对基金份额持有人大会审议事项行使表决权；</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6</w:t>
      </w:r>
      <w:r w:rsidRPr="00482281">
        <w:rPr>
          <w:rFonts w:hint="eastAsia"/>
          <w:color w:val="000000"/>
        </w:rPr>
        <w:t>）查阅或者复制公开披露的基金信息资料；</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7</w:t>
      </w:r>
      <w:r w:rsidRPr="00482281">
        <w:rPr>
          <w:rFonts w:hint="eastAsia"/>
          <w:color w:val="000000"/>
        </w:rPr>
        <w:t>）监督基金管理人的投资运作；</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8</w:t>
      </w:r>
      <w:r w:rsidRPr="00482281">
        <w:rPr>
          <w:rFonts w:hint="eastAsia"/>
          <w:color w:val="000000"/>
        </w:rPr>
        <w:t>）对基金管理人、基金托管人、基金服务机构损害其合法权益的行为依法提起诉讼或仲裁；</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9</w:t>
      </w:r>
      <w:r w:rsidRPr="00482281">
        <w:rPr>
          <w:rFonts w:hint="eastAsia"/>
          <w:color w:val="000000"/>
        </w:rPr>
        <w:t>）法律法规及中国证监会规定的和《基金合同》约定的其他权利。</w:t>
      </w:r>
    </w:p>
    <w:p w:rsidR="0038688A" w:rsidRPr="00482281" w:rsidRDefault="0038688A" w:rsidP="0038688A">
      <w:pPr>
        <w:spacing w:line="360" w:lineRule="auto"/>
        <w:ind w:firstLineChars="200" w:firstLine="420"/>
        <w:rPr>
          <w:color w:val="000000"/>
        </w:rPr>
      </w:pPr>
      <w:r w:rsidRPr="00482281">
        <w:rPr>
          <w:color w:val="000000"/>
        </w:rPr>
        <w:t>2</w:t>
      </w:r>
      <w:r w:rsidRPr="00482281">
        <w:rPr>
          <w:rFonts w:hint="eastAsia"/>
          <w:color w:val="000000"/>
        </w:rPr>
        <w:t>、根据《基金法》、《运作办法》及其他有关规定，基金份额持有人的义务包括但不限于：</w:t>
      </w:r>
    </w:p>
    <w:p w:rsidR="0038688A" w:rsidRPr="00482281" w:rsidRDefault="0038688A" w:rsidP="0038688A">
      <w:pPr>
        <w:spacing w:line="360" w:lineRule="auto"/>
        <w:ind w:firstLineChars="200" w:firstLine="422"/>
        <w:rPr>
          <w:b/>
          <w:color w:val="000000"/>
        </w:rPr>
      </w:pPr>
      <w:r w:rsidRPr="00482281">
        <w:rPr>
          <w:rFonts w:hint="eastAsia"/>
          <w:b/>
          <w:color w:val="000000"/>
        </w:rPr>
        <w:t>（</w:t>
      </w:r>
      <w:r w:rsidRPr="00482281">
        <w:rPr>
          <w:b/>
          <w:color w:val="000000"/>
        </w:rPr>
        <w:t>1</w:t>
      </w:r>
      <w:r w:rsidRPr="00482281">
        <w:rPr>
          <w:rFonts w:hint="eastAsia"/>
          <w:b/>
          <w:color w:val="000000"/>
        </w:rPr>
        <w:t>）认真阅读并遵守《基金合同》</w:t>
      </w:r>
      <w:r w:rsidRPr="00BB2EC4">
        <w:rPr>
          <w:rFonts w:hint="eastAsia"/>
          <w:b/>
          <w:bCs/>
          <w:color w:val="000000"/>
          <w:szCs w:val="21"/>
        </w:rPr>
        <w:t>、《招募说明书》等信息披露文件</w:t>
      </w:r>
      <w:r w:rsidRPr="00482281">
        <w:rPr>
          <w:rFonts w:hint="eastAsia"/>
          <w:b/>
          <w:color w:val="000000"/>
        </w:rPr>
        <w:t>；</w:t>
      </w:r>
    </w:p>
    <w:p w:rsidR="0038688A" w:rsidRPr="00482281" w:rsidRDefault="0038688A" w:rsidP="0038688A">
      <w:pPr>
        <w:spacing w:line="360" w:lineRule="auto"/>
        <w:ind w:firstLineChars="200" w:firstLine="422"/>
        <w:rPr>
          <w:b/>
          <w:color w:val="000000"/>
        </w:rPr>
      </w:pPr>
      <w:r w:rsidRPr="00482281">
        <w:rPr>
          <w:rFonts w:hint="eastAsia"/>
          <w:b/>
          <w:color w:val="000000"/>
        </w:rPr>
        <w:t>（</w:t>
      </w:r>
      <w:r w:rsidRPr="00482281">
        <w:rPr>
          <w:b/>
          <w:color w:val="000000"/>
        </w:rPr>
        <w:t>2</w:t>
      </w:r>
      <w:r w:rsidRPr="00482281">
        <w:rPr>
          <w:rFonts w:hint="eastAsia"/>
          <w:b/>
          <w:color w:val="000000"/>
        </w:rPr>
        <w:t>）了解所投资基金产品，了解自身风险承受能力，自主判断基金的投资价值，自主做出投资决策，自行承担投资风险；</w:t>
      </w:r>
    </w:p>
    <w:p w:rsidR="0038688A" w:rsidRPr="00482281" w:rsidRDefault="0038688A" w:rsidP="0038688A">
      <w:pPr>
        <w:spacing w:line="360" w:lineRule="auto"/>
        <w:ind w:firstLineChars="200" w:firstLine="422"/>
        <w:rPr>
          <w:b/>
          <w:color w:val="000000"/>
        </w:rPr>
      </w:pPr>
      <w:r w:rsidRPr="00482281">
        <w:rPr>
          <w:rFonts w:hint="eastAsia"/>
          <w:b/>
          <w:color w:val="000000"/>
        </w:rPr>
        <w:t>（</w:t>
      </w:r>
      <w:r w:rsidRPr="00482281">
        <w:rPr>
          <w:b/>
          <w:color w:val="000000"/>
        </w:rPr>
        <w:t>3</w:t>
      </w:r>
      <w:r w:rsidRPr="00482281">
        <w:rPr>
          <w:rFonts w:hint="eastAsia"/>
          <w:b/>
          <w:color w:val="000000"/>
        </w:rPr>
        <w:t>）关注基金信息披露，及时行使权利和履行义务；</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4</w:t>
      </w:r>
      <w:r w:rsidRPr="00482281">
        <w:rPr>
          <w:rFonts w:hint="eastAsia"/>
          <w:color w:val="000000"/>
        </w:rPr>
        <w:t>）交纳基金认购、申购款项及法律法规和《基金合同》所规定的费用；</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5</w:t>
      </w:r>
      <w:r w:rsidRPr="00482281">
        <w:rPr>
          <w:rFonts w:hint="eastAsia"/>
          <w:color w:val="000000"/>
        </w:rPr>
        <w:t>）在其持有的基金份额范围内，承担基金亏损或者《基金合同》终止的有限责任；</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6</w:t>
      </w:r>
      <w:r w:rsidRPr="00482281">
        <w:rPr>
          <w:rFonts w:hint="eastAsia"/>
          <w:color w:val="000000"/>
        </w:rPr>
        <w:t>）不从事任何有损基金及其他《基金合同》当事人合法权益的活动；</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7</w:t>
      </w:r>
      <w:r w:rsidRPr="00482281">
        <w:rPr>
          <w:rFonts w:hint="eastAsia"/>
          <w:color w:val="000000"/>
        </w:rPr>
        <w:t>）执行生效的基金份额持有人大会的</w:t>
      </w:r>
      <w:r w:rsidRPr="00BB2EC4">
        <w:rPr>
          <w:rFonts w:hint="eastAsia"/>
          <w:bCs/>
          <w:color w:val="000000"/>
          <w:szCs w:val="21"/>
        </w:rPr>
        <w:t>决议</w:t>
      </w:r>
      <w:r w:rsidRPr="00482281">
        <w:rPr>
          <w:rFonts w:hint="eastAsia"/>
          <w:color w:val="000000"/>
        </w:rPr>
        <w:t>；</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8</w:t>
      </w:r>
      <w:r w:rsidRPr="00482281">
        <w:rPr>
          <w:rFonts w:hint="eastAsia"/>
          <w:color w:val="000000"/>
        </w:rPr>
        <w:t>）返还在基金交易过程中因任何原因获得的不当得利；</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9</w:t>
      </w:r>
      <w:r w:rsidRPr="00482281">
        <w:rPr>
          <w:rFonts w:hint="eastAsia"/>
          <w:color w:val="000000"/>
        </w:rPr>
        <w:t>）法律法规及中国证监会规定的和《基金合同》约定的其他义务。</w:t>
      </w:r>
    </w:p>
    <w:p w:rsidR="006B3F2B" w:rsidRPr="000D1EF1" w:rsidRDefault="00C70944" w:rsidP="006B3F2B">
      <w:pPr>
        <w:pStyle w:val="2"/>
        <w:spacing w:before="0" w:after="0" w:line="360" w:lineRule="auto"/>
        <w:jc w:val="center"/>
        <w:rPr>
          <w:rFonts w:ascii="Times New Roman" w:eastAsia="宋体" w:hAnsi="Times New Roman" w:cs="Times New Roman"/>
          <w:sz w:val="21"/>
          <w:szCs w:val="21"/>
        </w:rPr>
      </w:pPr>
      <w:bookmarkStart w:id="201" w:name="_Hlt88897298"/>
      <w:bookmarkStart w:id="202" w:name="_Hlt88825574"/>
      <w:bookmarkStart w:id="203" w:name="_GoBack"/>
      <w:bookmarkStart w:id="204" w:name="_Hlk524905827"/>
      <w:bookmarkEnd w:id="201"/>
      <w:bookmarkEnd w:id="202"/>
      <w:bookmarkEnd w:id="203"/>
      <w:r w:rsidRPr="00C70944">
        <w:rPr>
          <w:rFonts w:ascii="Times New Roman" w:eastAsia="宋体" w:hAnsi="Times New Roman" w:cs="Times New Roman" w:hint="eastAsia"/>
          <w:sz w:val="21"/>
          <w:szCs w:val="21"/>
        </w:rPr>
        <w:t>第二部分</w:t>
      </w:r>
      <w:r w:rsidRPr="00C70944">
        <w:rPr>
          <w:rFonts w:ascii="Times New Roman" w:eastAsia="宋体" w:hAnsi="Times New Roman" w:cs="Times New Roman"/>
          <w:sz w:val="21"/>
          <w:szCs w:val="21"/>
        </w:rPr>
        <w:t xml:space="preserve">  </w:t>
      </w:r>
      <w:r w:rsidRPr="00C70944">
        <w:rPr>
          <w:rFonts w:ascii="Times New Roman" w:eastAsia="宋体" w:hAnsi="Times New Roman" w:cs="Times New Roman" w:hint="eastAsia"/>
          <w:sz w:val="21"/>
          <w:szCs w:val="21"/>
        </w:rPr>
        <w:t>基金份额持有人大会召集、议事及表决的程序和规则</w:t>
      </w:r>
    </w:p>
    <w:bookmarkEnd w:id="200"/>
    <w:p w:rsidR="0038688A" w:rsidRPr="00482281" w:rsidRDefault="0038688A" w:rsidP="0038688A">
      <w:pPr>
        <w:spacing w:line="360" w:lineRule="auto"/>
        <w:ind w:firstLineChars="200" w:firstLine="420"/>
        <w:rPr>
          <w:color w:val="000000"/>
        </w:rPr>
      </w:pPr>
      <w:r w:rsidRPr="00482281">
        <w:rPr>
          <w:rFonts w:hint="eastAsia"/>
          <w:color w:val="000000"/>
        </w:rPr>
        <w:t>基金份额持有人大会由基金份额持有人组成，基金份额持有人的合法授权代表有权代表基金份额持有人出席会议并表决。</w:t>
      </w:r>
      <w:r w:rsidRPr="00BB2EC4">
        <w:rPr>
          <w:rFonts w:hint="eastAsia"/>
          <w:bCs/>
          <w:color w:val="000000"/>
          <w:szCs w:val="21"/>
        </w:rPr>
        <w:t>除法律法规另有规定或基金合同另有约定外，</w:t>
      </w:r>
      <w:r w:rsidRPr="00482281">
        <w:rPr>
          <w:rFonts w:hint="eastAsia"/>
          <w:color w:val="000000"/>
        </w:rPr>
        <w:t>基金份额持有人持有的每一基金份额拥有平等的投票权</w:t>
      </w:r>
      <w:r w:rsidRPr="00BB2EC4">
        <w:rPr>
          <w:rFonts w:hint="eastAsia"/>
          <w:bCs/>
          <w:color w:val="000000"/>
          <w:szCs w:val="21"/>
        </w:rPr>
        <w:t>。基金份额持有人大会不设立日常机构</w:t>
      </w:r>
      <w:r w:rsidRPr="00482281">
        <w:rPr>
          <w:rFonts w:hint="eastAsia"/>
          <w:color w:val="000000"/>
        </w:rPr>
        <w:t>。</w:t>
      </w:r>
    </w:p>
    <w:p w:rsidR="0038688A" w:rsidRPr="00482281" w:rsidRDefault="0038688A" w:rsidP="0038688A">
      <w:pPr>
        <w:spacing w:line="360" w:lineRule="auto"/>
        <w:ind w:firstLineChars="200" w:firstLine="420"/>
        <w:rPr>
          <w:color w:val="000000"/>
        </w:rPr>
      </w:pPr>
      <w:r w:rsidRPr="00482281">
        <w:rPr>
          <w:rFonts w:hint="eastAsia"/>
          <w:color w:val="000000"/>
        </w:rPr>
        <w:t>一、召开事由</w:t>
      </w:r>
    </w:p>
    <w:p w:rsidR="0038688A" w:rsidRPr="00482281" w:rsidRDefault="0038688A" w:rsidP="0038688A">
      <w:pPr>
        <w:spacing w:line="360" w:lineRule="auto"/>
        <w:ind w:firstLineChars="200" w:firstLine="420"/>
        <w:rPr>
          <w:color w:val="000000"/>
        </w:rPr>
      </w:pPr>
      <w:r w:rsidRPr="00482281">
        <w:rPr>
          <w:color w:val="000000"/>
        </w:rPr>
        <w:t>1</w:t>
      </w:r>
      <w:r w:rsidRPr="00482281">
        <w:rPr>
          <w:rFonts w:hint="eastAsia"/>
          <w:color w:val="000000"/>
        </w:rPr>
        <w:t>、当出现或需要决定下列事由之一的，应当召开基金份额持有人大会</w:t>
      </w:r>
      <w:r w:rsidRPr="00BB2EC4">
        <w:rPr>
          <w:rFonts w:hint="eastAsia"/>
          <w:bCs/>
          <w:color w:val="000000"/>
          <w:szCs w:val="21"/>
        </w:rPr>
        <w:t>，法律法规和中国证监会另有规定的除外</w:t>
      </w:r>
      <w:r w:rsidRPr="00482281">
        <w:rPr>
          <w:rFonts w:hint="eastAsia"/>
          <w:color w:val="000000"/>
        </w:rPr>
        <w:t>：</w:t>
      </w:r>
    </w:p>
    <w:p w:rsidR="0038688A" w:rsidRPr="00482281" w:rsidRDefault="0038688A" w:rsidP="0038688A">
      <w:pPr>
        <w:spacing w:line="440" w:lineRule="atLeast"/>
        <w:ind w:firstLineChars="200" w:firstLine="420"/>
        <w:rPr>
          <w:color w:val="000000"/>
        </w:rPr>
      </w:pPr>
      <w:r w:rsidRPr="00482281">
        <w:rPr>
          <w:rFonts w:hint="eastAsia"/>
          <w:color w:val="000000"/>
        </w:rPr>
        <w:t>（</w:t>
      </w:r>
      <w:r w:rsidRPr="00482281">
        <w:rPr>
          <w:color w:val="000000"/>
        </w:rPr>
        <w:t>1</w:t>
      </w:r>
      <w:r w:rsidRPr="00482281">
        <w:rPr>
          <w:rFonts w:hint="eastAsia"/>
          <w:color w:val="000000"/>
        </w:rPr>
        <w:t>）终止《基金合同》；</w:t>
      </w:r>
    </w:p>
    <w:p w:rsidR="0038688A" w:rsidRPr="00482281" w:rsidRDefault="0038688A" w:rsidP="0038688A">
      <w:pPr>
        <w:spacing w:line="440" w:lineRule="atLeast"/>
        <w:ind w:firstLineChars="200" w:firstLine="420"/>
        <w:rPr>
          <w:color w:val="000000"/>
        </w:rPr>
      </w:pPr>
      <w:r w:rsidRPr="00482281">
        <w:rPr>
          <w:rFonts w:hint="eastAsia"/>
          <w:color w:val="000000"/>
        </w:rPr>
        <w:t>（</w:t>
      </w:r>
      <w:r w:rsidRPr="00482281">
        <w:rPr>
          <w:color w:val="000000"/>
        </w:rPr>
        <w:t>2</w:t>
      </w:r>
      <w:r w:rsidRPr="00482281">
        <w:rPr>
          <w:rFonts w:hint="eastAsia"/>
          <w:color w:val="000000"/>
        </w:rPr>
        <w:t>）更换基金管理人；</w:t>
      </w:r>
    </w:p>
    <w:p w:rsidR="0038688A" w:rsidRPr="00482281" w:rsidRDefault="0038688A" w:rsidP="0038688A">
      <w:pPr>
        <w:spacing w:line="440" w:lineRule="atLeast"/>
        <w:ind w:firstLineChars="200" w:firstLine="420"/>
        <w:rPr>
          <w:color w:val="000000"/>
        </w:rPr>
      </w:pPr>
      <w:r w:rsidRPr="00482281">
        <w:rPr>
          <w:rFonts w:hint="eastAsia"/>
          <w:color w:val="000000"/>
        </w:rPr>
        <w:t>（</w:t>
      </w:r>
      <w:r w:rsidRPr="00482281">
        <w:rPr>
          <w:color w:val="000000"/>
        </w:rPr>
        <w:t>3</w:t>
      </w:r>
      <w:r w:rsidRPr="00482281">
        <w:rPr>
          <w:rFonts w:hint="eastAsia"/>
          <w:color w:val="000000"/>
        </w:rPr>
        <w:t>）更换基金托管人；</w:t>
      </w:r>
    </w:p>
    <w:p w:rsidR="0038688A" w:rsidRPr="00482281" w:rsidRDefault="0038688A" w:rsidP="0038688A">
      <w:pPr>
        <w:spacing w:line="440" w:lineRule="atLeast"/>
        <w:ind w:firstLineChars="200" w:firstLine="420"/>
        <w:rPr>
          <w:color w:val="000000"/>
        </w:rPr>
      </w:pPr>
      <w:r w:rsidRPr="00482281">
        <w:rPr>
          <w:rFonts w:hint="eastAsia"/>
          <w:color w:val="000000"/>
        </w:rPr>
        <w:t>（</w:t>
      </w:r>
      <w:r w:rsidRPr="00482281">
        <w:rPr>
          <w:color w:val="000000"/>
        </w:rPr>
        <w:t>4</w:t>
      </w:r>
      <w:r w:rsidRPr="00482281">
        <w:rPr>
          <w:rFonts w:hint="eastAsia"/>
          <w:color w:val="000000"/>
        </w:rPr>
        <w:t>）转换基金运作方式；</w:t>
      </w:r>
    </w:p>
    <w:p w:rsidR="0038688A" w:rsidRPr="00482281" w:rsidRDefault="0038688A" w:rsidP="0038688A">
      <w:pPr>
        <w:spacing w:line="440" w:lineRule="atLeast"/>
        <w:ind w:firstLineChars="200" w:firstLine="420"/>
        <w:rPr>
          <w:color w:val="000000"/>
        </w:rPr>
      </w:pPr>
      <w:r w:rsidRPr="00482281">
        <w:rPr>
          <w:rFonts w:hint="eastAsia"/>
          <w:color w:val="000000"/>
        </w:rPr>
        <w:t>（</w:t>
      </w:r>
      <w:r w:rsidRPr="00482281">
        <w:rPr>
          <w:color w:val="000000"/>
        </w:rPr>
        <w:t>5</w:t>
      </w:r>
      <w:r w:rsidRPr="00482281">
        <w:rPr>
          <w:rFonts w:hint="eastAsia"/>
          <w:color w:val="000000"/>
        </w:rPr>
        <w:t>）调整基金管理人、基金托管人的报酬标准</w:t>
      </w:r>
      <w:r w:rsidRPr="00BB2EC4">
        <w:rPr>
          <w:rFonts w:hint="eastAsia"/>
          <w:bCs/>
          <w:color w:val="000000"/>
          <w:szCs w:val="21"/>
        </w:rPr>
        <w:t>或提高销售服务费率，但法律法规或中国证监会另有规定的除外</w:t>
      </w:r>
      <w:r w:rsidRPr="00482281">
        <w:rPr>
          <w:rFonts w:hint="eastAsia"/>
          <w:color w:val="000000"/>
        </w:rPr>
        <w:t>；</w:t>
      </w:r>
    </w:p>
    <w:p w:rsidR="0038688A" w:rsidRPr="00482281" w:rsidRDefault="0038688A" w:rsidP="0038688A">
      <w:pPr>
        <w:spacing w:line="440" w:lineRule="atLeast"/>
        <w:ind w:firstLineChars="200" w:firstLine="420"/>
        <w:rPr>
          <w:color w:val="000000"/>
        </w:rPr>
      </w:pPr>
      <w:r w:rsidRPr="00482281">
        <w:rPr>
          <w:rFonts w:hint="eastAsia"/>
          <w:color w:val="000000"/>
        </w:rPr>
        <w:t>（</w:t>
      </w:r>
      <w:r w:rsidRPr="00482281">
        <w:rPr>
          <w:color w:val="000000"/>
        </w:rPr>
        <w:t>6</w:t>
      </w:r>
      <w:r w:rsidRPr="00482281">
        <w:rPr>
          <w:rFonts w:hint="eastAsia"/>
          <w:color w:val="000000"/>
        </w:rPr>
        <w:t>）变更基金类别；</w:t>
      </w:r>
    </w:p>
    <w:p w:rsidR="0038688A" w:rsidRPr="00482281" w:rsidRDefault="0038688A" w:rsidP="0038688A">
      <w:pPr>
        <w:spacing w:line="440" w:lineRule="atLeast"/>
        <w:ind w:firstLineChars="200" w:firstLine="420"/>
        <w:rPr>
          <w:color w:val="000000"/>
        </w:rPr>
      </w:pPr>
      <w:r w:rsidRPr="00482281">
        <w:rPr>
          <w:rFonts w:hint="eastAsia"/>
          <w:color w:val="000000"/>
        </w:rPr>
        <w:t>（</w:t>
      </w:r>
      <w:r w:rsidRPr="00482281">
        <w:rPr>
          <w:color w:val="000000"/>
        </w:rPr>
        <w:t>7</w:t>
      </w:r>
      <w:r w:rsidRPr="00482281">
        <w:rPr>
          <w:rFonts w:hint="eastAsia"/>
          <w:color w:val="000000"/>
        </w:rPr>
        <w:t>）本基金与其他基金的合并；</w:t>
      </w:r>
    </w:p>
    <w:p w:rsidR="0038688A" w:rsidRPr="00482281" w:rsidRDefault="0038688A" w:rsidP="0038688A">
      <w:pPr>
        <w:spacing w:line="440" w:lineRule="atLeast"/>
        <w:ind w:firstLineChars="200" w:firstLine="420"/>
        <w:rPr>
          <w:color w:val="000000"/>
        </w:rPr>
      </w:pPr>
      <w:r w:rsidRPr="00482281">
        <w:rPr>
          <w:rFonts w:hint="eastAsia"/>
          <w:color w:val="000000"/>
        </w:rPr>
        <w:t>（</w:t>
      </w:r>
      <w:r w:rsidRPr="00482281">
        <w:rPr>
          <w:color w:val="000000"/>
        </w:rPr>
        <w:t>8</w:t>
      </w:r>
      <w:r w:rsidRPr="00482281">
        <w:rPr>
          <w:rFonts w:hint="eastAsia"/>
          <w:color w:val="000000"/>
        </w:rPr>
        <w:t>）变更基金投资目标、范围或策略；</w:t>
      </w:r>
    </w:p>
    <w:p w:rsidR="0038688A" w:rsidRPr="00482281" w:rsidRDefault="0038688A" w:rsidP="0038688A">
      <w:pPr>
        <w:spacing w:line="440" w:lineRule="atLeast"/>
        <w:ind w:firstLineChars="200" w:firstLine="420"/>
        <w:rPr>
          <w:color w:val="000000"/>
        </w:rPr>
      </w:pPr>
      <w:r w:rsidRPr="00482281">
        <w:rPr>
          <w:rFonts w:hint="eastAsia"/>
          <w:color w:val="000000"/>
        </w:rPr>
        <w:t>（</w:t>
      </w:r>
      <w:r w:rsidRPr="00482281">
        <w:rPr>
          <w:color w:val="000000"/>
        </w:rPr>
        <w:t>9</w:t>
      </w:r>
      <w:r w:rsidRPr="00482281">
        <w:rPr>
          <w:rFonts w:hint="eastAsia"/>
          <w:color w:val="000000"/>
        </w:rPr>
        <w:t>）变更基金份额持有人大会程序；</w:t>
      </w:r>
    </w:p>
    <w:p w:rsidR="0038688A" w:rsidRPr="00482281" w:rsidRDefault="0038688A" w:rsidP="0038688A">
      <w:pPr>
        <w:spacing w:line="440" w:lineRule="atLeast"/>
        <w:ind w:firstLineChars="200" w:firstLine="420"/>
        <w:rPr>
          <w:color w:val="000000"/>
        </w:rPr>
      </w:pPr>
      <w:r w:rsidRPr="00482281">
        <w:rPr>
          <w:rFonts w:hint="eastAsia"/>
          <w:color w:val="000000"/>
        </w:rPr>
        <w:t>（</w:t>
      </w:r>
      <w:r w:rsidRPr="00482281">
        <w:rPr>
          <w:color w:val="000000"/>
        </w:rPr>
        <w:t>10</w:t>
      </w:r>
      <w:r w:rsidRPr="00482281">
        <w:rPr>
          <w:rFonts w:hint="eastAsia"/>
          <w:color w:val="000000"/>
        </w:rPr>
        <w:t>）基金管理人或基金托管人要求召开基金份额持有人大会；</w:t>
      </w:r>
    </w:p>
    <w:p w:rsidR="0038688A" w:rsidRPr="00482281" w:rsidRDefault="0038688A" w:rsidP="0038688A">
      <w:pPr>
        <w:spacing w:line="440" w:lineRule="atLeast"/>
        <w:ind w:firstLineChars="200" w:firstLine="420"/>
        <w:rPr>
          <w:color w:val="000000"/>
        </w:rPr>
      </w:pPr>
      <w:r w:rsidRPr="00482281">
        <w:rPr>
          <w:rFonts w:hint="eastAsia"/>
          <w:color w:val="000000"/>
        </w:rPr>
        <w:t>（</w:t>
      </w:r>
      <w:r w:rsidRPr="00482281">
        <w:rPr>
          <w:color w:val="000000"/>
        </w:rPr>
        <w:t>11</w:t>
      </w:r>
      <w:r w:rsidRPr="00482281">
        <w:rPr>
          <w:rFonts w:hint="eastAsia"/>
          <w:color w:val="000000"/>
        </w:rPr>
        <w:t>）单独或合计持有本基金总份额</w:t>
      </w:r>
      <w:r w:rsidRPr="00482281">
        <w:rPr>
          <w:color w:val="000000"/>
        </w:rPr>
        <w:t>10%</w:t>
      </w:r>
      <w:r w:rsidRPr="00482281">
        <w:rPr>
          <w:rFonts w:hint="eastAsia"/>
          <w:color w:val="000000"/>
        </w:rPr>
        <w:t>以上（含</w:t>
      </w:r>
      <w:r w:rsidRPr="00482281">
        <w:rPr>
          <w:color w:val="000000"/>
        </w:rPr>
        <w:t>10%</w:t>
      </w:r>
      <w:r w:rsidRPr="00482281">
        <w:rPr>
          <w:rFonts w:hint="eastAsia"/>
          <w:color w:val="000000"/>
        </w:rPr>
        <w:t>）基金份额的基金份额持有人（以基金管理人收到提议当日的基金份额计算，下同）就同一事项书面要求召开基金份额持有人大会；</w:t>
      </w:r>
    </w:p>
    <w:p w:rsidR="0038688A" w:rsidRPr="00482281" w:rsidRDefault="0038688A" w:rsidP="0038688A">
      <w:pPr>
        <w:spacing w:line="440" w:lineRule="atLeast"/>
        <w:ind w:firstLineChars="200" w:firstLine="420"/>
        <w:rPr>
          <w:color w:val="000000"/>
        </w:rPr>
      </w:pPr>
      <w:r w:rsidRPr="00482281">
        <w:rPr>
          <w:rFonts w:hint="eastAsia"/>
          <w:color w:val="000000"/>
        </w:rPr>
        <w:t>（</w:t>
      </w:r>
      <w:r w:rsidRPr="00482281">
        <w:rPr>
          <w:color w:val="000000"/>
        </w:rPr>
        <w:t>12</w:t>
      </w:r>
      <w:r w:rsidRPr="00482281">
        <w:rPr>
          <w:rFonts w:hint="eastAsia"/>
          <w:color w:val="000000"/>
        </w:rPr>
        <w:t>）对基金</w:t>
      </w:r>
      <w:r w:rsidRPr="00BB2EC4">
        <w:rPr>
          <w:rFonts w:hint="eastAsia"/>
          <w:bCs/>
          <w:color w:val="000000"/>
          <w:szCs w:val="21"/>
        </w:rPr>
        <w:t>合同</w:t>
      </w:r>
      <w:r w:rsidRPr="00482281">
        <w:rPr>
          <w:rFonts w:hint="eastAsia"/>
          <w:color w:val="000000"/>
        </w:rPr>
        <w:t>当事人权利和义务产生重大影响的其他事项；</w:t>
      </w:r>
    </w:p>
    <w:p w:rsidR="0038688A" w:rsidRPr="00482281" w:rsidRDefault="0038688A" w:rsidP="0038688A">
      <w:pPr>
        <w:spacing w:line="440" w:lineRule="atLeast"/>
        <w:ind w:firstLineChars="200" w:firstLine="420"/>
        <w:rPr>
          <w:color w:val="000000"/>
        </w:rPr>
      </w:pPr>
      <w:r w:rsidRPr="00482281">
        <w:rPr>
          <w:rFonts w:hint="eastAsia"/>
          <w:color w:val="000000"/>
        </w:rPr>
        <w:t>（</w:t>
      </w:r>
      <w:r w:rsidRPr="00482281">
        <w:rPr>
          <w:color w:val="000000"/>
        </w:rPr>
        <w:t>13</w:t>
      </w:r>
      <w:r w:rsidRPr="00482281">
        <w:rPr>
          <w:rFonts w:hint="eastAsia"/>
          <w:color w:val="000000"/>
        </w:rPr>
        <w:t>）法律法规、《基金合同》或中国证监会规定的其他应当召开基金份额持有人大会的事项。</w:t>
      </w:r>
    </w:p>
    <w:p w:rsidR="0038688A" w:rsidRPr="00482281" w:rsidRDefault="0038688A" w:rsidP="0038688A">
      <w:pPr>
        <w:spacing w:line="360" w:lineRule="auto"/>
        <w:ind w:firstLineChars="200" w:firstLine="420"/>
        <w:rPr>
          <w:color w:val="000000"/>
        </w:rPr>
      </w:pPr>
      <w:r w:rsidRPr="00482281">
        <w:rPr>
          <w:color w:val="000000"/>
        </w:rPr>
        <w:t>2</w:t>
      </w:r>
      <w:r w:rsidRPr="00482281">
        <w:rPr>
          <w:rFonts w:hint="eastAsia"/>
          <w:color w:val="000000"/>
        </w:rPr>
        <w:t>、在法律法规规定和《基金合同》约定的范围内且对基金份额持有人利益无实质性不利影响的前提下，以下情况可由基金管理人和基金托管人协商后修改，不需召开基金份额持有人大会：</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1</w:t>
      </w:r>
      <w:r w:rsidRPr="00482281">
        <w:rPr>
          <w:rFonts w:hint="eastAsia"/>
          <w:color w:val="000000"/>
        </w:rPr>
        <w:t>）法律法规要求增加的基金费用的收取；</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2</w:t>
      </w:r>
      <w:r w:rsidRPr="00482281">
        <w:rPr>
          <w:rFonts w:hint="eastAsia"/>
          <w:color w:val="000000"/>
        </w:rPr>
        <w:t>）</w:t>
      </w:r>
      <w:r w:rsidRPr="00BB2EC4">
        <w:rPr>
          <w:rFonts w:hint="eastAsia"/>
          <w:bCs/>
          <w:color w:val="000000"/>
          <w:szCs w:val="21"/>
        </w:rPr>
        <w:t>对现有基金份额持有人利益无实质性不利影响</w:t>
      </w:r>
      <w:r w:rsidRPr="00482281">
        <w:rPr>
          <w:rFonts w:hint="eastAsia"/>
          <w:color w:val="000000"/>
        </w:rPr>
        <w:t>的</w:t>
      </w:r>
      <w:r w:rsidRPr="00BB2EC4">
        <w:rPr>
          <w:rFonts w:hint="eastAsia"/>
          <w:bCs/>
          <w:color w:val="000000"/>
          <w:szCs w:val="21"/>
        </w:rPr>
        <w:t>前提下，增加、减少、调整本基金份额类别设置或</w:t>
      </w:r>
      <w:r w:rsidRPr="00482281">
        <w:rPr>
          <w:rFonts w:hint="eastAsia"/>
          <w:color w:val="000000"/>
        </w:rPr>
        <w:t>调整本基金的申购费率</w:t>
      </w:r>
      <w:r w:rsidRPr="00BB2EC4">
        <w:rPr>
          <w:rFonts w:hint="eastAsia"/>
          <w:bCs/>
          <w:color w:val="000000"/>
          <w:szCs w:val="21"/>
        </w:rPr>
        <w:t>，</w:t>
      </w:r>
      <w:r w:rsidRPr="00482281">
        <w:rPr>
          <w:rFonts w:hint="eastAsia"/>
          <w:color w:val="000000"/>
        </w:rPr>
        <w:t>调低赎回费率</w:t>
      </w:r>
      <w:r w:rsidRPr="00BB2EC4">
        <w:rPr>
          <w:rFonts w:hint="eastAsia"/>
          <w:bCs/>
          <w:color w:val="000000"/>
          <w:szCs w:val="21"/>
        </w:rPr>
        <w:t>、销售服务费率或调整收费方式。</w:t>
      </w:r>
    </w:p>
    <w:p w:rsidR="0038688A" w:rsidRPr="00BB2EC4" w:rsidRDefault="0038688A" w:rsidP="0038688A">
      <w:pPr>
        <w:spacing w:line="360" w:lineRule="auto"/>
        <w:ind w:firstLineChars="200" w:firstLine="420"/>
        <w:rPr>
          <w:bCs/>
          <w:color w:val="000000"/>
          <w:szCs w:val="21"/>
        </w:rPr>
      </w:pPr>
      <w:r w:rsidRPr="00482281">
        <w:rPr>
          <w:rFonts w:hint="eastAsia"/>
          <w:color w:val="000000"/>
        </w:rPr>
        <w:t>（</w:t>
      </w:r>
      <w:r w:rsidRPr="00482281">
        <w:rPr>
          <w:color w:val="000000"/>
        </w:rPr>
        <w:t>3</w:t>
      </w:r>
      <w:r w:rsidRPr="00482281">
        <w:rPr>
          <w:rFonts w:hint="eastAsia"/>
          <w:color w:val="000000"/>
        </w:rPr>
        <w:t>）</w:t>
      </w:r>
      <w:r w:rsidRPr="00BB2EC4">
        <w:rPr>
          <w:rFonts w:hint="eastAsia"/>
          <w:bCs/>
          <w:color w:val="000000"/>
          <w:szCs w:val="21"/>
        </w:rPr>
        <w:t>基金管理人、登记机构、销售机构调整有关基金认购、申购、赎回、转换、收益分配、非交易过户、转托管等业务的规则；</w:t>
      </w:r>
    </w:p>
    <w:p w:rsidR="0038688A" w:rsidRPr="00BB2EC4" w:rsidRDefault="0038688A" w:rsidP="0038688A">
      <w:pPr>
        <w:spacing w:line="360" w:lineRule="auto"/>
        <w:ind w:firstLineChars="200" w:firstLine="420"/>
        <w:rPr>
          <w:bCs/>
          <w:color w:val="000000"/>
          <w:szCs w:val="21"/>
        </w:rPr>
      </w:pPr>
      <w:r w:rsidRPr="00BB2EC4">
        <w:rPr>
          <w:rFonts w:hint="eastAsia"/>
          <w:bCs/>
          <w:color w:val="000000"/>
          <w:szCs w:val="21"/>
        </w:rPr>
        <w:t>（</w:t>
      </w:r>
      <w:r w:rsidRPr="00BB2EC4">
        <w:rPr>
          <w:bCs/>
          <w:color w:val="000000"/>
          <w:szCs w:val="21"/>
        </w:rPr>
        <w:t>4</w:t>
      </w:r>
      <w:r w:rsidRPr="00BB2EC4">
        <w:rPr>
          <w:rFonts w:hint="eastAsia"/>
          <w:bCs/>
          <w:color w:val="000000"/>
          <w:szCs w:val="21"/>
        </w:rPr>
        <w:t>）基金推出新业务或服务；</w:t>
      </w:r>
    </w:p>
    <w:p w:rsidR="0038688A" w:rsidRPr="00482281" w:rsidRDefault="0038688A" w:rsidP="0038688A">
      <w:pPr>
        <w:spacing w:line="360" w:lineRule="auto"/>
        <w:ind w:firstLineChars="200" w:firstLine="420"/>
        <w:rPr>
          <w:color w:val="000000"/>
        </w:rPr>
      </w:pPr>
      <w:r w:rsidRPr="00BB2EC4">
        <w:rPr>
          <w:rFonts w:hint="eastAsia"/>
          <w:bCs/>
          <w:color w:val="000000"/>
          <w:szCs w:val="21"/>
        </w:rPr>
        <w:t>（</w:t>
      </w:r>
      <w:r w:rsidRPr="00BB2EC4">
        <w:rPr>
          <w:bCs/>
          <w:color w:val="000000"/>
          <w:szCs w:val="21"/>
        </w:rPr>
        <w:t>5</w:t>
      </w:r>
      <w:r w:rsidRPr="00BB2EC4">
        <w:rPr>
          <w:rFonts w:hint="eastAsia"/>
          <w:bCs/>
          <w:color w:val="000000"/>
          <w:szCs w:val="21"/>
        </w:rPr>
        <w:t>）</w:t>
      </w:r>
      <w:r w:rsidRPr="00482281">
        <w:rPr>
          <w:rFonts w:hint="eastAsia"/>
          <w:color w:val="000000"/>
        </w:rPr>
        <w:t>因相应的法律法规发生变动而应当对《基金合同》进行修改；</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BB2EC4">
        <w:rPr>
          <w:bCs/>
          <w:color w:val="000000"/>
          <w:szCs w:val="21"/>
        </w:rPr>
        <w:t>6</w:t>
      </w:r>
      <w:r w:rsidRPr="00482281">
        <w:rPr>
          <w:rFonts w:hint="eastAsia"/>
          <w:color w:val="000000"/>
        </w:rPr>
        <w:t>）对《基金合同》的修改对基金份额持有人利益无实质性不利影响或修改不涉及《基金合同》当事人权利义务关系发生</w:t>
      </w:r>
      <w:r w:rsidRPr="00BB2EC4">
        <w:rPr>
          <w:rFonts w:hint="eastAsia"/>
          <w:bCs/>
          <w:color w:val="000000"/>
          <w:szCs w:val="21"/>
        </w:rPr>
        <w:t>重大</w:t>
      </w:r>
      <w:r w:rsidRPr="00482281">
        <w:rPr>
          <w:rFonts w:hint="eastAsia"/>
          <w:color w:val="000000"/>
        </w:rPr>
        <w:t>变化；</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BB2EC4">
        <w:rPr>
          <w:bCs/>
          <w:color w:val="000000"/>
          <w:szCs w:val="21"/>
        </w:rPr>
        <w:t>7</w:t>
      </w:r>
      <w:r w:rsidRPr="00482281">
        <w:rPr>
          <w:rFonts w:hint="eastAsia"/>
          <w:color w:val="000000"/>
        </w:rPr>
        <w:t>）按照法律法规和《基金合同》规定不需召开基金份额持有人大会的其他情形。</w:t>
      </w:r>
    </w:p>
    <w:p w:rsidR="0038688A" w:rsidRPr="00482281" w:rsidRDefault="0038688A" w:rsidP="0038688A">
      <w:pPr>
        <w:spacing w:line="360" w:lineRule="auto"/>
        <w:ind w:firstLineChars="200" w:firstLine="420"/>
        <w:rPr>
          <w:color w:val="000000"/>
        </w:rPr>
      </w:pPr>
      <w:r w:rsidRPr="00482281">
        <w:rPr>
          <w:rFonts w:hint="eastAsia"/>
          <w:color w:val="000000"/>
        </w:rPr>
        <w:t>二、会议召集人及召集方式</w:t>
      </w:r>
    </w:p>
    <w:p w:rsidR="0038688A" w:rsidRPr="00482281" w:rsidRDefault="0038688A" w:rsidP="0038688A">
      <w:pPr>
        <w:spacing w:line="360" w:lineRule="auto"/>
        <w:ind w:firstLineChars="200" w:firstLine="420"/>
        <w:rPr>
          <w:color w:val="000000"/>
        </w:rPr>
      </w:pPr>
      <w:r w:rsidRPr="00482281">
        <w:rPr>
          <w:color w:val="000000"/>
        </w:rPr>
        <w:t>1</w:t>
      </w:r>
      <w:r w:rsidRPr="00482281">
        <w:rPr>
          <w:rFonts w:hint="eastAsia"/>
          <w:color w:val="000000"/>
        </w:rPr>
        <w:t>、除法律法规规定或《基金合同》另有约定外，基金份额持有人大会由基金管理人召集；</w:t>
      </w:r>
    </w:p>
    <w:p w:rsidR="0038688A" w:rsidRPr="00482281" w:rsidRDefault="0038688A" w:rsidP="0038688A">
      <w:pPr>
        <w:spacing w:line="360" w:lineRule="auto"/>
        <w:ind w:firstLineChars="200" w:firstLine="420"/>
        <w:rPr>
          <w:color w:val="000000"/>
        </w:rPr>
      </w:pPr>
      <w:r w:rsidRPr="00482281">
        <w:rPr>
          <w:color w:val="000000"/>
        </w:rPr>
        <w:t>2</w:t>
      </w:r>
      <w:r w:rsidRPr="00482281">
        <w:rPr>
          <w:rFonts w:hint="eastAsia"/>
          <w:color w:val="000000"/>
        </w:rPr>
        <w:t>、基金管理人未按规定召集或不能</w:t>
      </w:r>
      <w:r w:rsidRPr="00BB2EC4">
        <w:rPr>
          <w:rFonts w:hint="eastAsia"/>
          <w:bCs/>
          <w:color w:val="000000"/>
          <w:szCs w:val="21"/>
        </w:rPr>
        <w:t>召集</w:t>
      </w:r>
      <w:r w:rsidRPr="00482281">
        <w:rPr>
          <w:rFonts w:hint="eastAsia"/>
          <w:color w:val="000000"/>
        </w:rPr>
        <w:t>时，由基金托管人召集；</w:t>
      </w:r>
    </w:p>
    <w:p w:rsidR="0038688A" w:rsidRPr="00482281" w:rsidRDefault="0038688A" w:rsidP="0038688A">
      <w:pPr>
        <w:spacing w:line="360" w:lineRule="auto"/>
        <w:ind w:firstLineChars="200" w:firstLine="420"/>
        <w:rPr>
          <w:color w:val="000000"/>
        </w:rPr>
      </w:pPr>
      <w:r w:rsidRPr="00482281">
        <w:rPr>
          <w:color w:val="000000"/>
        </w:rPr>
        <w:t>3</w:t>
      </w:r>
      <w:r w:rsidRPr="00482281">
        <w:rPr>
          <w:rFonts w:hint="eastAsia"/>
          <w:color w:val="000000"/>
        </w:rPr>
        <w:t>、基金托管人认为有必要召开基金份额持有人大会的，应当向基金管理人提出书面提议。基金管理人应当自收到书面提议之日起</w:t>
      </w:r>
      <w:r w:rsidRPr="00482281">
        <w:rPr>
          <w:color w:val="000000"/>
        </w:rPr>
        <w:t>10</w:t>
      </w:r>
      <w:r w:rsidRPr="00482281">
        <w:rPr>
          <w:rFonts w:hint="eastAsia"/>
          <w:color w:val="000000"/>
        </w:rPr>
        <w:t>日内决定是否召集，并书面告知基金托管人。基金管理人决定召集的，应当自出具书面决定之日起</w:t>
      </w:r>
      <w:r w:rsidRPr="00482281">
        <w:rPr>
          <w:color w:val="000000"/>
        </w:rPr>
        <w:t>60</w:t>
      </w:r>
      <w:r w:rsidRPr="00482281">
        <w:rPr>
          <w:rFonts w:hint="eastAsia"/>
          <w:color w:val="000000"/>
        </w:rPr>
        <w:t>日内召开；基金管理人决定不召集，基金托管人仍认为有必要召开的，应当由基金托管人自行召集，并自出具书面决定之日起</w:t>
      </w:r>
      <w:r w:rsidRPr="00482281">
        <w:rPr>
          <w:color w:val="000000"/>
        </w:rPr>
        <w:t>60</w:t>
      </w:r>
      <w:r w:rsidRPr="00482281">
        <w:rPr>
          <w:rFonts w:hint="eastAsia"/>
          <w:color w:val="000000"/>
        </w:rPr>
        <w:t>日内召开并告知基金管理人，基金管理人应当配合。</w:t>
      </w:r>
    </w:p>
    <w:p w:rsidR="0038688A" w:rsidRPr="00482281" w:rsidRDefault="0038688A" w:rsidP="0038688A">
      <w:pPr>
        <w:spacing w:line="360" w:lineRule="auto"/>
        <w:ind w:firstLineChars="200" w:firstLine="420"/>
        <w:rPr>
          <w:color w:val="000000"/>
        </w:rPr>
      </w:pPr>
      <w:r w:rsidRPr="00482281">
        <w:rPr>
          <w:color w:val="000000"/>
        </w:rPr>
        <w:t>4</w:t>
      </w:r>
      <w:r w:rsidRPr="00482281">
        <w:rPr>
          <w:rFonts w:hint="eastAsia"/>
          <w:color w:val="000000"/>
        </w:rPr>
        <w:t>、代表基金份额</w:t>
      </w:r>
      <w:r w:rsidRPr="00482281">
        <w:rPr>
          <w:color w:val="000000"/>
        </w:rPr>
        <w:t>10%</w:t>
      </w:r>
      <w:r w:rsidRPr="00482281">
        <w:rPr>
          <w:rFonts w:hint="eastAsia"/>
          <w:color w:val="000000"/>
        </w:rPr>
        <w:t>以上（含</w:t>
      </w:r>
      <w:r w:rsidRPr="00482281">
        <w:rPr>
          <w:color w:val="000000"/>
        </w:rPr>
        <w:t>10%</w:t>
      </w:r>
      <w:r w:rsidRPr="00482281">
        <w:rPr>
          <w:rFonts w:hint="eastAsia"/>
          <w:color w:val="000000"/>
        </w:rPr>
        <w:t>）的基金份额持有人就同一事项书面要求召开基金份额持有人大会，应当向基金管理人提出书面提议。基金管理人应当自收到书面提议之日起</w:t>
      </w:r>
      <w:r w:rsidRPr="00482281">
        <w:rPr>
          <w:color w:val="000000"/>
        </w:rPr>
        <w:t>10</w:t>
      </w:r>
      <w:r w:rsidRPr="00482281">
        <w:rPr>
          <w:rFonts w:hint="eastAsia"/>
          <w:color w:val="000000"/>
        </w:rPr>
        <w:t>日内决定是否召集，并书面告知提出提议的基金份额持有人代表和基金托管人。基金管理人决定召集的，应当自出具书面决定之日起</w:t>
      </w:r>
      <w:r w:rsidRPr="00482281">
        <w:rPr>
          <w:color w:val="000000"/>
        </w:rPr>
        <w:t>60</w:t>
      </w:r>
      <w:r w:rsidRPr="00482281">
        <w:rPr>
          <w:rFonts w:hint="eastAsia"/>
          <w:color w:val="000000"/>
        </w:rPr>
        <w:t>日内召开；基金管理人决定不召集，代表基金份额</w:t>
      </w:r>
      <w:r w:rsidRPr="00482281">
        <w:rPr>
          <w:color w:val="000000"/>
        </w:rPr>
        <w:t>10%</w:t>
      </w:r>
      <w:r w:rsidRPr="00482281">
        <w:rPr>
          <w:rFonts w:hint="eastAsia"/>
          <w:color w:val="000000"/>
        </w:rPr>
        <w:t>以上（含</w:t>
      </w:r>
      <w:r w:rsidRPr="00482281">
        <w:rPr>
          <w:color w:val="000000"/>
        </w:rPr>
        <w:t>10%</w:t>
      </w:r>
      <w:r w:rsidRPr="00482281">
        <w:rPr>
          <w:rFonts w:hint="eastAsia"/>
          <w:color w:val="000000"/>
        </w:rPr>
        <w:t>）的基金份额持有人仍认为有必要召开的，应当向基金托管人提出书面提议。基金托管人应当自收到书面提议之日起</w:t>
      </w:r>
      <w:r w:rsidRPr="00482281">
        <w:rPr>
          <w:color w:val="000000"/>
        </w:rPr>
        <w:t>10</w:t>
      </w:r>
      <w:r w:rsidRPr="00482281">
        <w:rPr>
          <w:rFonts w:hint="eastAsia"/>
          <w:color w:val="000000"/>
        </w:rPr>
        <w:t>日内决定是否召集，并书面告知提出提议的基金份额持有人代表和基金管理人；基金托管人决定召集的，应当自出具书面决定之日起</w:t>
      </w:r>
      <w:r w:rsidRPr="00482281">
        <w:rPr>
          <w:color w:val="000000"/>
        </w:rPr>
        <w:t>60</w:t>
      </w:r>
      <w:r w:rsidRPr="00482281">
        <w:rPr>
          <w:rFonts w:hint="eastAsia"/>
          <w:color w:val="000000"/>
        </w:rPr>
        <w:t>日内召开</w:t>
      </w:r>
      <w:r w:rsidRPr="00BB2EC4">
        <w:rPr>
          <w:rFonts w:hint="eastAsia"/>
          <w:bCs/>
          <w:color w:val="000000"/>
          <w:szCs w:val="21"/>
        </w:rPr>
        <w:t>，</w:t>
      </w:r>
      <w:r w:rsidRPr="00482281">
        <w:rPr>
          <w:rFonts w:hint="eastAsia"/>
          <w:color w:val="000000"/>
        </w:rPr>
        <w:t>并告知基金管理人，基金管理人应当配合。</w:t>
      </w:r>
    </w:p>
    <w:p w:rsidR="0038688A" w:rsidRPr="00482281" w:rsidRDefault="0038688A" w:rsidP="0038688A">
      <w:pPr>
        <w:spacing w:line="360" w:lineRule="auto"/>
        <w:ind w:firstLineChars="200" w:firstLine="420"/>
        <w:rPr>
          <w:color w:val="000000"/>
        </w:rPr>
      </w:pPr>
      <w:r w:rsidRPr="00482281">
        <w:rPr>
          <w:color w:val="000000"/>
        </w:rPr>
        <w:t>5</w:t>
      </w:r>
      <w:r w:rsidRPr="00482281">
        <w:rPr>
          <w:rFonts w:hint="eastAsia"/>
          <w:color w:val="000000"/>
        </w:rPr>
        <w:t>、代表基金份额</w:t>
      </w:r>
      <w:r w:rsidRPr="00482281">
        <w:rPr>
          <w:color w:val="000000"/>
        </w:rPr>
        <w:t>10%</w:t>
      </w:r>
      <w:r w:rsidRPr="00482281">
        <w:rPr>
          <w:rFonts w:hint="eastAsia"/>
          <w:color w:val="000000"/>
        </w:rPr>
        <w:t>以上（含</w:t>
      </w:r>
      <w:r w:rsidRPr="00482281">
        <w:rPr>
          <w:color w:val="000000"/>
        </w:rPr>
        <w:t>10%</w:t>
      </w:r>
      <w:r w:rsidRPr="00482281">
        <w:rPr>
          <w:rFonts w:hint="eastAsia"/>
          <w:color w:val="000000"/>
        </w:rPr>
        <w:t>）的基金份额持有人就同一事项要求召开基金份额持有人大会，而基金管理人、基金托管人都不召集的，单独或合计代表基金份额</w:t>
      </w:r>
      <w:r w:rsidRPr="00482281">
        <w:rPr>
          <w:color w:val="000000"/>
        </w:rPr>
        <w:t>10%</w:t>
      </w:r>
      <w:r w:rsidRPr="00482281">
        <w:rPr>
          <w:rFonts w:hint="eastAsia"/>
          <w:color w:val="000000"/>
        </w:rPr>
        <w:t>以上（含</w:t>
      </w:r>
      <w:r w:rsidRPr="00482281">
        <w:rPr>
          <w:color w:val="000000"/>
        </w:rPr>
        <w:t>10%</w:t>
      </w:r>
      <w:r w:rsidRPr="00482281">
        <w:rPr>
          <w:rFonts w:hint="eastAsia"/>
          <w:color w:val="000000"/>
        </w:rPr>
        <w:t>）的基金份额持有人有权自行召集，并至少提前</w:t>
      </w:r>
      <w:r w:rsidRPr="00482281">
        <w:rPr>
          <w:color w:val="000000"/>
        </w:rPr>
        <w:t>30</w:t>
      </w:r>
      <w:r w:rsidRPr="00482281">
        <w:rPr>
          <w:rFonts w:hint="eastAsia"/>
          <w:color w:val="000000"/>
        </w:rPr>
        <w:t>日报中国证监会备案。基金份额持有人依法自行召集基金份额持有人大会的，基金管理人、基金托管人应当配合，不得阻碍、干扰。</w:t>
      </w:r>
    </w:p>
    <w:p w:rsidR="0038688A" w:rsidRPr="00482281" w:rsidRDefault="0038688A" w:rsidP="0038688A">
      <w:pPr>
        <w:spacing w:line="360" w:lineRule="auto"/>
        <w:ind w:firstLineChars="200" w:firstLine="420"/>
        <w:rPr>
          <w:color w:val="000000"/>
        </w:rPr>
      </w:pPr>
      <w:r w:rsidRPr="00482281">
        <w:rPr>
          <w:color w:val="000000"/>
        </w:rPr>
        <w:t>6</w:t>
      </w:r>
      <w:r w:rsidRPr="00482281">
        <w:rPr>
          <w:rFonts w:hint="eastAsia"/>
          <w:color w:val="000000"/>
        </w:rPr>
        <w:t>、基金份额持有人会议的召集人负责选择确定开会时间、地点、方式和权益登记日。</w:t>
      </w:r>
    </w:p>
    <w:p w:rsidR="0038688A" w:rsidRPr="00482281" w:rsidRDefault="0038688A" w:rsidP="0038688A">
      <w:pPr>
        <w:spacing w:line="360" w:lineRule="auto"/>
        <w:ind w:firstLineChars="200" w:firstLine="420"/>
        <w:rPr>
          <w:color w:val="000000"/>
        </w:rPr>
      </w:pPr>
      <w:r w:rsidRPr="00482281">
        <w:rPr>
          <w:rFonts w:hint="eastAsia"/>
          <w:color w:val="000000"/>
        </w:rPr>
        <w:t>三、召开基金份额持有人大会的通知时间、通知内容、通知方式</w:t>
      </w:r>
    </w:p>
    <w:p w:rsidR="0038688A" w:rsidRPr="00482281" w:rsidRDefault="0038688A" w:rsidP="0038688A">
      <w:pPr>
        <w:spacing w:line="360" w:lineRule="auto"/>
        <w:ind w:firstLineChars="200" w:firstLine="420"/>
        <w:rPr>
          <w:color w:val="000000"/>
        </w:rPr>
      </w:pPr>
      <w:r w:rsidRPr="00482281">
        <w:rPr>
          <w:color w:val="000000"/>
        </w:rPr>
        <w:t>1</w:t>
      </w:r>
      <w:r w:rsidRPr="00482281">
        <w:rPr>
          <w:rFonts w:hint="eastAsia"/>
          <w:color w:val="000000"/>
        </w:rPr>
        <w:t>、召开基金份额持有人大会，召集人应于会议召开前</w:t>
      </w:r>
      <w:r w:rsidRPr="00482281">
        <w:rPr>
          <w:color w:val="000000"/>
        </w:rPr>
        <w:t>30</w:t>
      </w:r>
      <w:r w:rsidRPr="00482281">
        <w:rPr>
          <w:rFonts w:hint="eastAsia"/>
          <w:color w:val="000000"/>
        </w:rPr>
        <w:t>日，在</w:t>
      </w:r>
      <w:r w:rsidRPr="00BB2EC4">
        <w:rPr>
          <w:rFonts w:hint="eastAsia"/>
          <w:bCs/>
          <w:color w:val="000000"/>
          <w:szCs w:val="21"/>
        </w:rPr>
        <w:t>规定</w:t>
      </w:r>
      <w:r w:rsidRPr="00482281">
        <w:rPr>
          <w:rFonts w:hint="eastAsia"/>
          <w:color w:val="000000"/>
        </w:rPr>
        <w:t>媒介公告。基金份额持有人大会通知应至少载明以下内容：</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1</w:t>
      </w:r>
      <w:r w:rsidRPr="00482281">
        <w:rPr>
          <w:rFonts w:hint="eastAsia"/>
          <w:color w:val="000000"/>
        </w:rPr>
        <w:t>）会议召开的时间、地点和会议形式；</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2</w:t>
      </w:r>
      <w:r w:rsidRPr="00482281">
        <w:rPr>
          <w:rFonts w:hint="eastAsia"/>
          <w:color w:val="000000"/>
        </w:rPr>
        <w:t>）会议拟审议的事项、议事程序和表决方式；</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3</w:t>
      </w:r>
      <w:r w:rsidRPr="00482281">
        <w:rPr>
          <w:rFonts w:hint="eastAsia"/>
          <w:color w:val="000000"/>
        </w:rPr>
        <w:t>）有权出席基金份额持有人大会的基金份额持有人的权益登记日；</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4</w:t>
      </w:r>
      <w:r w:rsidRPr="00482281">
        <w:rPr>
          <w:rFonts w:hint="eastAsia"/>
          <w:color w:val="000000"/>
        </w:rPr>
        <w:t>）授权委托证明的内容要求（包括但不限于代理人身份，代理权限和代理有效期限等）、送达时间和地点</w:t>
      </w:r>
      <w:r w:rsidRPr="00482281">
        <w:rPr>
          <w:color w:val="000000"/>
        </w:rPr>
        <w:t>;</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5</w:t>
      </w:r>
      <w:r w:rsidRPr="00482281">
        <w:rPr>
          <w:rFonts w:hint="eastAsia"/>
          <w:color w:val="000000"/>
        </w:rPr>
        <w:t>）会务常设联系人姓名及联系电话；</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6</w:t>
      </w:r>
      <w:r w:rsidRPr="00482281">
        <w:rPr>
          <w:rFonts w:hint="eastAsia"/>
          <w:color w:val="000000"/>
        </w:rPr>
        <w:t>）出席会议者必须准备的文件和必须履行的手续；</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7</w:t>
      </w:r>
      <w:r w:rsidRPr="00482281">
        <w:rPr>
          <w:rFonts w:hint="eastAsia"/>
          <w:color w:val="000000"/>
        </w:rPr>
        <w:t>）召集人需要通知的其他事项。</w:t>
      </w:r>
    </w:p>
    <w:p w:rsidR="0038688A" w:rsidRPr="00482281" w:rsidRDefault="0038688A" w:rsidP="0038688A">
      <w:pPr>
        <w:spacing w:line="360" w:lineRule="auto"/>
        <w:ind w:firstLineChars="200" w:firstLine="420"/>
        <w:rPr>
          <w:color w:val="000000"/>
        </w:rPr>
      </w:pPr>
      <w:r w:rsidRPr="00482281">
        <w:rPr>
          <w:color w:val="000000"/>
        </w:rPr>
        <w:t>2</w:t>
      </w:r>
      <w:r w:rsidRPr="00482281">
        <w:rPr>
          <w:rFonts w:hint="eastAsia"/>
          <w:color w:val="000000"/>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38688A" w:rsidRPr="00482281" w:rsidRDefault="0038688A" w:rsidP="0038688A">
      <w:pPr>
        <w:spacing w:line="360" w:lineRule="auto"/>
        <w:ind w:firstLineChars="200" w:firstLine="420"/>
        <w:rPr>
          <w:color w:val="000000"/>
        </w:rPr>
      </w:pPr>
      <w:r w:rsidRPr="00482281">
        <w:rPr>
          <w:color w:val="000000"/>
        </w:rPr>
        <w:t>3</w:t>
      </w:r>
      <w:r w:rsidRPr="00482281">
        <w:rPr>
          <w:rFonts w:hint="eastAsia"/>
          <w:color w:val="000000"/>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38688A" w:rsidRPr="00482281" w:rsidRDefault="0038688A" w:rsidP="0038688A">
      <w:pPr>
        <w:spacing w:line="360" w:lineRule="auto"/>
        <w:ind w:firstLineChars="200" w:firstLine="420"/>
        <w:rPr>
          <w:color w:val="000000"/>
        </w:rPr>
      </w:pPr>
      <w:r w:rsidRPr="00482281">
        <w:rPr>
          <w:rFonts w:hint="eastAsia"/>
          <w:color w:val="000000"/>
        </w:rPr>
        <w:t>四、基金份额持有人出席会议的方式</w:t>
      </w:r>
    </w:p>
    <w:p w:rsidR="0038688A" w:rsidRPr="00482281" w:rsidRDefault="0038688A" w:rsidP="0038688A">
      <w:pPr>
        <w:spacing w:line="360" w:lineRule="auto"/>
        <w:ind w:firstLineChars="200" w:firstLine="420"/>
        <w:rPr>
          <w:color w:val="000000"/>
        </w:rPr>
      </w:pPr>
      <w:r w:rsidRPr="00482281">
        <w:rPr>
          <w:rFonts w:hint="eastAsia"/>
          <w:color w:val="000000"/>
        </w:rPr>
        <w:t>基金份额持有人大会可通过现场开会方式、通讯开会方式或法律法规、监管机构允许的其他方式召开，会议的召开方式由会议召集人确定。</w:t>
      </w:r>
    </w:p>
    <w:p w:rsidR="0038688A" w:rsidRPr="00482281" w:rsidRDefault="0038688A" w:rsidP="0038688A">
      <w:pPr>
        <w:spacing w:line="360" w:lineRule="auto"/>
        <w:ind w:firstLineChars="200" w:firstLine="420"/>
        <w:rPr>
          <w:color w:val="000000"/>
        </w:rPr>
      </w:pPr>
      <w:r w:rsidRPr="00482281">
        <w:rPr>
          <w:color w:val="000000"/>
        </w:rPr>
        <w:t>1</w:t>
      </w:r>
      <w:r w:rsidRPr="00482281">
        <w:rPr>
          <w:rFonts w:hint="eastAsia"/>
          <w:color w:val="000000"/>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1</w:t>
      </w:r>
      <w:r w:rsidRPr="00482281">
        <w:rPr>
          <w:rFonts w:hint="eastAsia"/>
          <w:color w:val="000000"/>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2</w:t>
      </w:r>
      <w:r w:rsidRPr="00482281">
        <w:rPr>
          <w:rFonts w:hint="eastAsia"/>
          <w:color w:val="000000"/>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482281">
        <w:rPr>
          <w:color w:val="000000"/>
        </w:rPr>
        <w:t>3</w:t>
      </w:r>
      <w:r w:rsidRPr="00482281">
        <w:rPr>
          <w:rFonts w:hint="eastAsia"/>
          <w:color w:val="000000"/>
        </w:rPr>
        <w:t>个月以后、</w:t>
      </w:r>
      <w:r w:rsidRPr="00482281">
        <w:rPr>
          <w:color w:val="000000"/>
        </w:rPr>
        <w:t>6</w:t>
      </w:r>
      <w:r w:rsidRPr="00482281">
        <w:rPr>
          <w:rFonts w:hint="eastAsia"/>
          <w:color w:val="000000"/>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38688A" w:rsidRPr="00482281" w:rsidRDefault="0038688A" w:rsidP="0038688A">
      <w:pPr>
        <w:spacing w:line="360" w:lineRule="auto"/>
        <w:ind w:firstLineChars="200" w:firstLine="420"/>
        <w:rPr>
          <w:color w:val="000000"/>
        </w:rPr>
      </w:pPr>
      <w:r w:rsidRPr="00482281">
        <w:rPr>
          <w:color w:val="000000"/>
        </w:rPr>
        <w:t>2</w:t>
      </w:r>
      <w:r w:rsidRPr="00482281">
        <w:rPr>
          <w:rFonts w:hint="eastAsia"/>
          <w:color w:val="000000"/>
        </w:rPr>
        <w:t>、通讯开会。通讯开会系指基金份额持有人将其对表决事项的投票以书面形式或</w:t>
      </w:r>
      <w:r w:rsidRPr="00BB2EC4">
        <w:rPr>
          <w:rFonts w:hint="eastAsia"/>
          <w:bCs/>
          <w:color w:val="000000"/>
          <w:szCs w:val="21"/>
        </w:rPr>
        <w:t>会议通知</w:t>
      </w:r>
      <w:r w:rsidRPr="00482281">
        <w:rPr>
          <w:rFonts w:hint="eastAsia"/>
          <w:color w:val="000000"/>
        </w:rPr>
        <w:t>约定的其他方式在表决截止日以前送达至召集人指定的地址。通讯开会应以书面方式或</w:t>
      </w:r>
      <w:r w:rsidRPr="00BB2EC4">
        <w:rPr>
          <w:rFonts w:hint="eastAsia"/>
          <w:bCs/>
          <w:color w:val="000000"/>
          <w:szCs w:val="21"/>
        </w:rPr>
        <w:t>会议通知</w:t>
      </w:r>
      <w:r w:rsidRPr="00482281">
        <w:rPr>
          <w:rFonts w:hint="eastAsia"/>
          <w:color w:val="000000"/>
        </w:rPr>
        <w:t>约定的其他方式进行表决。</w:t>
      </w:r>
    </w:p>
    <w:p w:rsidR="0038688A" w:rsidRPr="00482281" w:rsidRDefault="0038688A" w:rsidP="0038688A">
      <w:pPr>
        <w:spacing w:line="360" w:lineRule="auto"/>
        <w:ind w:firstLineChars="200" w:firstLine="420"/>
        <w:rPr>
          <w:color w:val="000000"/>
        </w:rPr>
      </w:pPr>
      <w:r w:rsidRPr="00482281">
        <w:rPr>
          <w:rFonts w:hint="eastAsia"/>
          <w:color w:val="000000"/>
        </w:rPr>
        <w:t>在同时符合以下条件时，通讯开会的方式视为有效：</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1</w:t>
      </w:r>
      <w:r w:rsidRPr="00482281">
        <w:rPr>
          <w:rFonts w:hint="eastAsia"/>
          <w:color w:val="000000"/>
        </w:rPr>
        <w:t>）会议召集人按《基金合同》约定公布会议通知后，在</w:t>
      </w:r>
      <w:r w:rsidRPr="00482281">
        <w:rPr>
          <w:color w:val="000000"/>
        </w:rPr>
        <w:t>2</w:t>
      </w:r>
      <w:r w:rsidRPr="00482281">
        <w:rPr>
          <w:rFonts w:hint="eastAsia"/>
          <w:color w:val="000000"/>
        </w:rPr>
        <w:t>个工作日内连续公布相关提示性公告；</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2</w:t>
      </w:r>
      <w:r w:rsidRPr="00482281">
        <w:rPr>
          <w:rFonts w:hint="eastAsia"/>
          <w:color w:val="000000"/>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8688A" w:rsidRPr="00482281" w:rsidRDefault="0038688A" w:rsidP="0038688A">
      <w:pPr>
        <w:spacing w:line="360" w:lineRule="auto"/>
        <w:ind w:firstLineChars="225" w:firstLine="473"/>
        <w:rPr>
          <w:color w:val="000000"/>
        </w:rPr>
      </w:pPr>
      <w:r w:rsidRPr="00482281">
        <w:rPr>
          <w:rFonts w:hint="eastAsia"/>
          <w:color w:val="000000"/>
        </w:rPr>
        <w:t>（</w:t>
      </w:r>
      <w:r w:rsidRPr="00482281">
        <w:rPr>
          <w:color w:val="000000"/>
        </w:rPr>
        <w:t>3</w:t>
      </w:r>
      <w:r w:rsidRPr="00482281">
        <w:rPr>
          <w:rFonts w:hint="eastAsia"/>
          <w:color w:val="000000"/>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482281">
        <w:rPr>
          <w:color w:val="000000"/>
        </w:rPr>
        <w:t>3</w:t>
      </w:r>
      <w:r w:rsidRPr="00482281">
        <w:rPr>
          <w:rFonts w:hint="eastAsia"/>
          <w:color w:val="000000"/>
        </w:rPr>
        <w:t>个月以后、</w:t>
      </w:r>
      <w:r w:rsidRPr="00482281">
        <w:rPr>
          <w:color w:val="000000"/>
        </w:rPr>
        <w:t>6</w:t>
      </w:r>
      <w:r w:rsidRPr="00482281">
        <w:rPr>
          <w:rFonts w:hint="eastAsia"/>
          <w:color w:val="000000"/>
        </w:rPr>
        <w:t>个月以内，就原定审议事项重新召集基金份额持有人大会。重新召集的基金份额持有人大会应当有代表三分之一以上（含三分之一）基金份额的持有人直接出具书面意见或授权他人代表出具书面意见；</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4</w:t>
      </w:r>
      <w:r w:rsidRPr="00482281">
        <w:rPr>
          <w:rFonts w:hint="eastAsia"/>
          <w:color w:val="000000"/>
        </w:rPr>
        <w:t>）上述第（</w:t>
      </w:r>
      <w:r w:rsidRPr="00482281">
        <w:rPr>
          <w:color w:val="000000"/>
        </w:rPr>
        <w:t>3</w:t>
      </w:r>
      <w:r w:rsidRPr="00482281">
        <w:rPr>
          <w:rFonts w:hint="eastAsia"/>
          <w:color w:val="000000"/>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5</w:t>
      </w:r>
      <w:r w:rsidRPr="00482281">
        <w:rPr>
          <w:rFonts w:hint="eastAsia"/>
          <w:color w:val="000000"/>
        </w:rPr>
        <w:t>）会议通知公布前报中国证监会备案。</w:t>
      </w:r>
    </w:p>
    <w:p w:rsidR="0038688A" w:rsidRPr="00BB2EC4" w:rsidRDefault="0038688A" w:rsidP="0038688A">
      <w:pPr>
        <w:spacing w:line="360" w:lineRule="auto"/>
        <w:ind w:firstLineChars="200" w:firstLine="420"/>
        <w:rPr>
          <w:bCs/>
          <w:color w:val="000000"/>
          <w:szCs w:val="21"/>
        </w:rPr>
      </w:pPr>
      <w:r w:rsidRPr="00BB2EC4">
        <w:rPr>
          <w:bCs/>
          <w:color w:val="000000"/>
          <w:szCs w:val="21"/>
        </w:rPr>
        <w:t>3</w:t>
      </w:r>
      <w:r w:rsidRPr="00BB2EC4">
        <w:rPr>
          <w:rFonts w:hint="eastAsia"/>
          <w:bCs/>
          <w:color w:val="000000"/>
          <w:szCs w:val="21"/>
        </w:rPr>
        <w:t>、在法律法规或监管机构允许的情况下，经会议通知载明，基金份额持有人也可以采用网络、电话或其他方式进行表决，或者采用网络、电话或其他方式授权他人代为出席会议并表决。</w:t>
      </w:r>
    </w:p>
    <w:p w:rsidR="0038688A" w:rsidRPr="00482281" w:rsidRDefault="0038688A" w:rsidP="0038688A">
      <w:pPr>
        <w:spacing w:line="360" w:lineRule="auto"/>
        <w:ind w:firstLineChars="200" w:firstLine="420"/>
        <w:rPr>
          <w:color w:val="000000"/>
        </w:rPr>
      </w:pPr>
      <w:r w:rsidRPr="00482281">
        <w:rPr>
          <w:rFonts w:hint="eastAsia"/>
          <w:color w:val="000000"/>
        </w:rPr>
        <w:t>五、议事内容与程序</w:t>
      </w:r>
    </w:p>
    <w:p w:rsidR="0038688A" w:rsidRPr="00482281" w:rsidRDefault="0038688A" w:rsidP="0038688A">
      <w:pPr>
        <w:spacing w:line="360" w:lineRule="auto"/>
        <w:ind w:firstLineChars="200" w:firstLine="420"/>
        <w:rPr>
          <w:color w:val="000000"/>
        </w:rPr>
      </w:pPr>
      <w:r w:rsidRPr="00482281">
        <w:rPr>
          <w:color w:val="000000"/>
        </w:rPr>
        <w:t>1</w:t>
      </w:r>
      <w:r w:rsidRPr="00482281">
        <w:rPr>
          <w:rFonts w:hint="eastAsia"/>
          <w:color w:val="000000"/>
        </w:rPr>
        <w:t>、议事内容及提案权</w:t>
      </w:r>
    </w:p>
    <w:p w:rsidR="0038688A" w:rsidRPr="00482281" w:rsidRDefault="0038688A" w:rsidP="0038688A">
      <w:pPr>
        <w:spacing w:line="360" w:lineRule="auto"/>
        <w:ind w:firstLineChars="200" w:firstLine="420"/>
        <w:rPr>
          <w:color w:val="000000"/>
        </w:rPr>
      </w:pPr>
      <w:r w:rsidRPr="00482281">
        <w:rPr>
          <w:rFonts w:hint="eastAsia"/>
          <w:color w:val="000000"/>
        </w:rPr>
        <w:t>议事内容为关系基金份额持有人利益的重大事项，如《基金合同》的重大修改、决定终止《基金合同》、更换基金管理人、更换基金托管人、与其他基金合并</w:t>
      </w:r>
      <w:r w:rsidRPr="00BB2EC4">
        <w:rPr>
          <w:rFonts w:hint="eastAsia"/>
          <w:bCs/>
          <w:color w:val="000000"/>
          <w:szCs w:val="21"/>
        </w:rPr>
        <w:t>（法律法规、基金合同和中国证监会另有规定的除外）</w:t>
      </w:r>
      <w:r w:rsidRPr="00482281">
        <w:rPr>
          <w:rFonts w:hint="eastAsia"/>
          <w:color w:val="000000"/>
        </w:rPr>
        <w:t>、法律法规及《基金合同》规定的其他事项以及会议召集人认为需提交基金份额持有人大会讨论的其他事项。</w:t>
      </w:r>
    </w:p>
    <w:p w:rsidR="0038688A" w:rsidRPr="00482281" w:rsidRDefault="0038688A" w:rsidP="0038688A">
      <w:pPr>
        <w:spacing w:line="360" w:lineRule="auto"/>
        <w:ind w:firstLineChars="200" w:firstLine="420"/>
        <w:rPr>
          <w:color w:val="000000"/>
        </w:rPr>
      </w:pPr>
      <w:r w:rsidRPr="00482281">
        <w:rPr>
          <w:rFonts w:hint="eastAsia"/>
          <w:color w:val="000000"/>
        </w:rPr>
        <w:t>基金份额持有人大会的召集人发出召集会议的通知后，对原有提案的修改应当在基金份额持有人大会召开前及时公告。</w:t>
      </w:r>
    </w:p>
    <w:p w:rsidR="0038688A" w:rsidRPr="00482281" w:rsidRDefault="0038688A" w:rsidP="0038688A">
      <w:pPr>
        <w:spacing w:line="360" w:lineRule="auto"/>
        <w:ind w:firstLineChars="200" w:firstLine="420"/>
        <w:rPr>
          <w:color w:val="000000"/>
        </w:rPr>
      </w:pPr>
      <w:r w:rsidRPr="00482281">
        <w:rPr>
          <w:rFonts w:hint="eastAsia"/>
          <w:color w:val="000000"/>
        </w:rPr>
        <w:t>基金份额持有人大会不得对未事先公告的议事内容进行表决。</w:t>
      </w:r>
    </w:p>
    <w:p w:rsidR="0038688A" w:rsidRPr="00482281" w:rsidRDefault="0038688A" w:rsidP="0038688A">
      <w:pPr>
        <w:spacing w:line="360" w:lineRule="auto"/>
        <w:ind w:firstLineChars="200" w:firstLine="420"/>
        <w:rPr>
          <w:color w:val="000000"/>
        </w:rPr>
      </w:pPr>
      <w:r w:rsidRPr="00482281">
        <w:rPr>
          <w:color w:val="000000"/>
        </w:rPr>
        <w:t>2</w:t>
      </w:r>
      <w:r w:rsidRPr="00482281">
        <w:rPr>
          <w:rFonts w:hint="eastAsia"/>
          <w:color w:val="000000"/>
        </w:rPr>
        <w:t>、议事程序</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1</w:t>
      </w:r>
      <w:r w:rsidRPr="00482281">
        <w:rPr>
          <w:rFonts w:hint="eastAsia"/>
          <w:color w:val="000000"/>
        </w:rPr>
        <w:t>）现场开会</w:t>
      </w:r>
    </w:p>
    <w:p w:rsidR="0038688A" w:rsidRPr="00482281" w:rsidRDefault="0038688A" w:rsidP="0038688A">
      <w:pPr>
        <w:spacing w:line="360" w:lineRule="auto"/>
        <w:ind w:firstLineChars="200" w:firstLine="420"/>
        <w:rPr>
          <w:color w:val="000000"/>
        </w:rPr>
      </w:pPr>
      <w:r w:rsidRPr="00482281">
        <w:rPr>
          <w:rFonts w:hint="eastAsia"/>
          <w:color w:val="000000"/>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82281">
        <w:rPr>
          <w:color w:val="000000"/>
        </w:rPr>
        <w:t>50%</w:t>
      </w:r>
      <w:r w:rsidRPr="00482281">
        <w:rPr>
          <w:rFonts w:hint="eastAsia"/>
          <w:color w:val="000000"/>
        </w:rPr>
        <w:t>以上（含</w:t>
      </w:r>
      <w:r w:rsidRPr="00482281">
        <w:rPr>
          <w:color w:val="000000"/>
        </w:rPr>
        <w:t>50%</w:t>
      </w:r>
      <w:r w:rsidRPr="00482281">
        <w:rPr>
          <w:rFonts w:hint="eastAsia"/>
          <w:color w:val="000000"/>
        </w:rPr>
        <w:t>）选举产生一名基金份额持有人作为该次基金份额持有人大会的主持人。基金管理人和基金托管人拒不出席或主持基金份额持有人大会，不影响基金份额持有人大会作出的决议的效力。</w:t>
      </w:r>
    </w:p>
    <w:p w:rsidR="0038688A" w:rsidRPr="00482281" w:rsidRDefault="0038688A" w:rsidP="0038688A">
      <w:pPr>
        <w:spacing w:line="360" w:lineRule="auto"/>
        <w:ind w:firstLineChars="200" w:firstLine="420"/>
        <w:rPr>
          <w:color w:val="000000"/>
        </w:rPr>
      </w:pPr>
      <w:r w:rsidRPr="00482281">
        <w:rPr>
          <w:rFonts w:hint="eastAsia"/>
          <w:color w:val="000000"/>
        </w:rPr>
        <w:t>会议召集人应当制作出席会议人员的签名册。签名册载明参加会议人员姓名（或单位名称）、身份证明文件号码、持有或代表有表决权的基金份额、委托人姓名（或单位名称）和联系方式等事项。</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2</w:t>
      </w:r>
      <w:r w:rsidRPr="00482281">
        <w:rPr>
          <w:rFonts w:hint="eastAsia"/>
          <w:color w:val="000000"/>
        </w:rPr>
        <w:t>）通讯开会</w:t>
      </w:r>
    </w:p>
    <w:p w:rsidR="0038688A" w:rsidRPr="00482281" w:rsidRDefault="0038688A" w:rsidP="0038688A">
      <w:pPr>
        <w:spacing w:line="360" w:lineRule="auto"/>
        <w:ind w:firstLineChars="200" w:firstLine="420"/>
        <w:rPr>
          <w:color w:val="000000"/>
        </w:rPr>
      </w:pPr>
      <w:r w:rsidRPr="00482281">
        <w:rPr>
          <w:rFonts w:hint="eastAsia"/>
          <w:color w:val="000000"/>
        </w:rPr>
        <w:t>在通讯开会的情况下，首先由召集人提前</w:t>
      </w:r>
      <w:r w:rsidRPr="00482281">
        <w:rPr>
          <w:color w:val="000000"/>
        </w:rPr>
        <w:t>30</w:t>
      </w:r>
      <w:r w:rsidRPr="00482281">
        <w:rPr>
          <w:rFonts w:hint="eastAsia"/>
          <w:color w:val="000000"/>
        </w:rPr>
        <w:t>日公布提案，在所通知的表决截止日期后</w:t>
      </w:r>
      <w:r w:rsidRPr="00482281">
        <w:rPr>
          <w:color w:val="000000"/>
        </w:rPr>
        <w:t>2</w:t>
      </w:r>
      <w:r w:rsidRPr="00482281">
        <w:rPr>
          <w:rFonts w:hint="eastAsia"/>
          <w:color w:val="000000"/>
        </w:rPr>
        <w:t>个工作日内在公证机关监督下由召集人统计全部有效表决，在公证机关监督下形成决议。</w:t>
      </w:r>
    </w:p>
    <w:p w:rsidR="0038688A" w:rsidRPr="00482281" w:rsidRDefault="0038688A" w:rsidP="0038688A">
      <w:pPr>
        <w:spacing w:line="360" w:lineRule="auto"/>
        <w:ind w:firstLineChars="200" w:firstLine="420"/>
        <w:rPr>
          <w:color w:val="000000"/>
        </w:rPr>
      </w:pPr>
      <w:r w:rsidRPr="00482281">
        <w:rPr>
          <w:rFonts w:hint="eastAsia"/>
          <w:color w:val="000000"/>
        </w:rPr>
        <w:t>六、表决</w:t>
      </w:r>
    </w:p>
    <w:p w:rsidR="0038688A" w:rsidRPr="00482281" w:rsidRDefault="0038688A" w:rsidP="0038688A">
      <w:pPr>
        <w:spacing w:line="360" w:lineRule="auto"/>
        <w:ind w:firstLineChars="200" w:firstLine="420"/>
        <w:rPr>
          <w:color w:val="000000"/>
        </w:rPr>
      </w:pPr>
      <w:r w:rsidRPr="00482281">
        <w:rPr>
          <w:rFonts w:hint="eastAsia"/>
          <w:color w:val="000000"/>
        </w:rPr>
        <w:t>基金份额持有人所持每份基金份额有一票表决权。</w:t>
      </w:r>
    </w:p>
    <w:p w:rsidR="0038688A" w:rsidRPr="00482281" w:rsidRDefault="0038688A" w:rsidP="0038688A">
      <w:pPr>
        <w:spacing w:line="360" w:lineRule="auto"/>
        <w:ind w:firstLineChars="200" w:firstLine="420"/>
        <w:rPr>
          <w:color w:val="000000"/>
        </w:rPr>
      </w:pPr>
      <w:r w:rsidRPr="00482281">
        <w:rPr>
          <w:rFonts w:hint="eastAsia"/>
          <w:color w:val="000000"/>
        </w:rPr>
        <w:t>基金份额持有人大会决议分为一般决议和特别决议：</w:t>
      </w:r>
    </w:p>
    <w:p w:rsidR="0038688A" w:rsidRPr="00482281" w:rsidRDefault="0038688A" w:rsidP="0038688A">
      <w:pPr>
        <w:spacing w:line="360" w:lineRule="auto"/>
        <w:ind w:firstLineChars="200" w:firstLine="420"/>
        <w:rPr>
          <w:color w:val="000000"/>
        </w:rPr>
      </w:pPr>
      <w:r w:rsidRPr="00482281">
        <w:rPr>
          <w:color w:val="000000"/>
        </w:rPr>
        <w:t>1</w:t>
      </w:r>
      <w:r w:rsidRPr="00482281">
        <w:rPr>
          <w:rFonts w:hint="eastAsia"/>
          <w:color w:val="000000"/>
        </w:rPr>
        <w:t>、一般决议，一般决议须经参加大会的基金份额持有人或其代理人所持表决权的二分之一以上（含二分之一）通过方为有效；除下列第</w:t>
      </w:r>
      <w:r w:rsidRPr="00482281">
        <w:rPr>
          <w:color w:val="000000"/>
        </w:rPr>
        <w:t>2</w:t>
      </w:r>
      <w:r w:rsidRPr="00482281">
        <w:rPr>
          <w:rFonts w:hint="eastAsia"/>
          <w:color w:val="000000"/>
        </w:rPr>
        <w:t>项所规定的须以特别决议通过事项以外的其他事项均以一般决议的方式通过。</w:t>
      </w:r>
    </w:p>
    <w:p w:rsidR="0038688A" w:rsidRPr="00482281" w:rsidRDefault="0038688A" w:rsidP="0038688A">
      <w:pPr>
        <w:spacing w:line="360" w:lineRule="auto"/>
        <w:ind w:firstLineChars="200" w:firstLine="420"/>
        <w:rPr>
          <w:color w:val="000000"/>
        </w:rPr>
      </w:pPr>
      <w:r w:rsidRPr="00482281">
        <w:rPr>
          <w:color w:val="000000"/>
        </w:rPr>
        <w:t>2</w:t>
      </w:r>
      <w:r w:rsidRPr="00482281">
        <w:rPr>
          <w:rFonts w:hint="eastAsia"/>
          <w:color w:val="000000"/>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rsidR="0038688A" w:rsidRPr="00482281" w:rsidRDefault="0038688A" w:rsidP="0038688A">
      <w:pPr>
        <w:spacing w:line="360" w:lineRule="auto"/>
        <w:ind w:firstLineChars="200" w:firstLine="420"/>
        <w:rPr>
          <w:color w:val="000000"/>
        </w:rPr>
      </w:pPr>
      <w:r w:rsidRPr="00482281">
        <w:rPr>
          <w:rFonts w:hint="eastAsia"/>
          <w:color w:val="000000"/>
        </w:rPr>
        <w:t>基金份额持有人大会采取记名方式进行投票表决。</w:t>
      </w:r>
    </w:p>
    <w:p w:rsidR="0038688A" w:rsidRPr="00482281" w:rsidRDefault="0038688A" w:rsidP="0038688A">
      <w:pPr>
        <w:spacing w:line="360" w:lineRule="auto"/>
        <w:ind w:firstLineChars="200" w:firstLine="420"/>
        <w:rPr>
          <w:color w:val="000000"/>
        </w:rPr>
      </w:pPr>
      <w:r w:rsidRPr="00482281">
        <w:rPr>
          <w:rFonts w:hint="eastAsia"/>
          <w:color w:val="000000"/>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8688A" w:rsidRPr="00482281" w:rsidRDefault="0038688A" w:rsidP="0038688A">
      <w:pPr>
        <w:spacing w:line="360" w:lineRule="auto"/>
        <w:ind w:firstLineChars="200" w:firstLine="420"/>
        <w:rPr>
          <w:color w:val="000000"/>
        </w:rPr>
      </w:pPr>
      <w:r w:rsidRPr="00482281">
        <w:rPr>
          <w:rFonts w:hint="eastAsia"/>
          <w:color w:val="000000"/>
        </w:rPr>
        <w:t>基金份额持有人大会的各项提案或同一项提案内并列的各项议题应当分开审议、逐项表决。</w:t>
      </w:r>
    </w:p>
    <w:p w:rsidR="0038688A" w:rsidRPr="00482281" w:rsidRDefault="0038688A" w:rsidP="0038688A">
      <w:pPr>
        <w:spacing w:line="360" w:lineRule="auto"/>
        <w:ind w:firstLineChars="200" w:firstLine="420"/>
        <w:rPr>
          <w:color w:val="000000"/>
        </w:rPr>
      </w:pPr>
      <w:r w:rsidRPr="00482281">
        <w:rPr>
          <w:rFonts w:hint="eastAsia"/>
          <w:color w:val="000000"/>
        </w:rPr>
        <w:t>七、计票</w:t>
      </w:r>
    </w:p>
    <w:p w:rsidR="0038688A" w:rsidRPr="00482281" w:rsidRDefault="0038688A" w:rsidP="0038688A">
      <w:pPr>
        <w:spacing w:line="360" w:lineRule="auto"/>
        <w:ind w:firstLineChars="200" w:firstLine="420"/>
        <w:rPr>
          <w:color w:val="000000"/>
        </w:rPr>
      </w:pPr>
      <w:r w:rsidRPr="00482281">
        <w:rPr>
          <w:color w:val="000000"/>
        </w:rPr>
        <w:t>1</w:t>
      </w:r>
      <w:r w:rsidRPr="00482281">
        <w:rPr>
          <w:rFonts w:hint="eastAsia"/>
          <w:color w:val="000000"/>
        </w:rPr>
        <w:t>、现场开会</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1</w:t>
      </w:r>
      <w:r w:rsidRPr="00482281">
        <w:rPr>
          <w:rFonts w:hint="eastAsia"/>
          <w:color w:val="000000"/>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2</w:t>
      </w:r>
      <w:r w:rsidRPr="00482281">
        <w:rPr>
          <w:rFonts w:hint="eastAsia"/>
          <w:color w:val="000000"/>
        </w:rPr>
        <w:t>）监票人应当在基金份额持有人表决后立即进行清点并由大会主持人当场公布计票结果。</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3</w:t>
      </w:r>
      <w:r w:rsidRPr="00482281">
        <w:rPr>
          <w:rFonts w:hint="eastAsia"/>
          <w:color w:val="000000"/>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4</w:t>
      </w:r>
      <w:r w:rsidRPr="00482281">
        <w:rPr>
          <w:rFonts w:hint="eastAsia"/>
          <w:color w:val="000000"/>
        </w:rPr>
        <w:t>）计票过程应由公证机关予以公证</w:t>
      </w:r>
      <w:r w:rsidRPr="00BB2EC4">
        <w:rPr>
          <w:rFonts w:hint="eastAsia"/>
          <w:bCs/>
          <w:color w:val="000000"/>
          <w:szCs w:val="21"/>
        </w:rPr>
        <w:t>，</w:t>
      </w:r>
      <w:r w:rsidRPr="00482281">
        <w:rPr>
          <w:rFonts w:hint="eastAsia"/>
          <w:color w:val="000000"/>
        </w:rPr>
        <w:t>基金管理人或基金托管人拒不出席大会的，不影响计票的效力。</w:t>
      </w:r>
    </w:p>
    <w:p w:rsidR="0038688A" w:rsidRPr="00482281" w:rsidRDefault="0038688A" w:rsidP="0038688A">
      <w:pPr>
        <w:spacing w:line="360" w:lineRule="auto"/>
        <w:ind w:firstLineChars="200" w:firstLine="420"/>
        <w:rPr>
          <w:color w:val="000000"/>
        </w:rPr>
      </w:pPr>
      <w:r w:rsidRPr="00482281">
        <w:rPr>
          <w:color w:val="000000"/>
        </w:rPr>
        <w:t>2</w:t>
      </w:r>
      <w:r w:rsidRPr="00482281">
        <w:rPr>
          <w:rFonts w:hint="eastAsia"/>
          <w:color w:val="000000"/>
        </w:rPr>
        <w:t>、通讯开会</w:t>
      </w:r>
    </w:p>
    <w:p w:rsidR="0038688A" w:rsidRPr="00482281" w:rsidRDefault="0038688A" w:rsidP="0038688A">
      <w:pPr>
        <w:spacing w:line="360" w:lineRule="auto"/>
        <w:ind w:firstLineChars="200" w:firstLine="420"/>
        <w:rPr>
          <w:color w:val="000000"/>
        </w:rPr>
      </w:pPr>
      <w:r w:rsidRPr="00482281">
        <w:rPr>
          <w:rFonts w:hint="eastAsia"/>
          <w:color w:val="000000"/>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38688A" w:rsidRPr="00482281" w:rsidRDefault="0038688A" w:rsidP="0038688A">
      <w:pPr>
        <w:spacing w:line="360" w:lineRule="auto"/>
        <w:ind w:firstLineChars="200" w:firstLine="420"/>
        <w:rPr>
          <w:color w:val="000000"/>
        </w:rPr>
      </w:pPr>
      <w:r w:rsidRPr="00482281">
        <w:rPr>
          <w:rFonts w:hint="eastAsia"/>
          <w:color w:val="000000"/>
        </w:rPr>
        <w:t>八、生效与公告</w:t>
      </w:r>
    </w:p>
    <w:p w:rsidR="0038688A" w:rsidRPr="00482281" w:rsidRDefault="0038688A" w:rsidP="0038688A">
      <w:pPr>
        <w:spacing w:line="360" w:lineRule="auto"/>
        <w:ind w:firstLineChars="200" w:firstLine="420"/>
        <w:rPr>
          <w:color w:val="000000"/>
        </w:rPr>
      </w:pPr>
      <w:r w:rsidRPr="00482281">
        <w:rPr>
          <w:rFonts w:hint="eastAsia"/>
          <w:color w:val="000000"/>
        </w:rPr>
        <w:t>基金份额持有人大会的决议，召集人应当自通过之日起</w:t>
      </w:r>
      <w:r w:rsidRPr="00482281">
        <w:rPr>
          <w:color w:val="000000"/>
        </w:rPr>
        <w:t>5</w:t>
      </w:r>
      <w:r w:rsidRPr="00482281">
        <w:rPr>
          <w:rFonts w:hint="eastAsia"/>
          <w:color w:val="000000"/>
        </w:rPr>
        <w:t>日内报中国证监会备案。</w:t>
      </w:r>
    </w:p>
    <w:p w:rsidR="0038688A" w:rsidRPr="00482281" w:rsidRDefault="0038688A" w:rsidP="0038688A">
      <w:pPr>
        <w:spacing w:line="360" w:lineRule="auto"/>
        <w:ind w:firstLineChars="200" w:firstLine="420"/>
        <w:rPr>
          <w:color w:val="000000"/>
        </w:rPr>
      </w:pPr>
      <w:r w:rsidRPr="00482281">
        <w:rPr>
          <w:rFonts w:hint="eastAsia"/>
          <w:color w:val="000000"/>
        </w:rPr>
        <w:t>基金份额持有人大会的决议自表决通过之日起生效。</w:t>
      </w:r>
    </w:p>
    <w:p w:rsidR="0038688A" w:rsidRPr="00482281" w:rsidRDefault="0038688A" w:rsidP="0038688A">
      <w:pPr>
        <w:spacing w:line="360" w:lineRule="auto"/>
        <w:ind w:firstLineChars="200" w:firstLine="420"/>
        <w:rPr>
          <w:color w:val="000000"/>
        </w:rPr>
      </w:pPr>
      <w:r w:rsidRPr="00482281">
        <w:rPr>
          <w:rFonts w:hint="eastAsia"/>
          <w:color w:val="000000"/>
        </w:rPr>
        <w:t>基金份额持有人大会决议自生效之日起</w:t>
      </w:r>
      <w:r w:rsidRPr="00482281">
        <w:rPr>
          <w:color w:val="000000"/>
        </w:rPr>
        <w:t>2</w:t>
      </w:r>
      <w:r w:rsidRPr="00482281">
        <w:rPr>
          <w:rFonts w:hint="eastAsia"/>
          <w:color w:val="000000"/>
        </w:rPr>
        <w:t>日内</w:t>
      </w:r>
      <w:r w:rsidRPr="00BB2EC4">
        <w:rPr>
          <w:rFonts w:hint="eastAsia"/>
          <w:bCs/>
          <w:color w:val="000000"/>
          <w:szCs w:val="21"/>
        </w:rPr>
        <w:t>按照法律法规和中国证监会相关规定的要求在规定媒介上</w:t>
      </w:r>
      <w:r w:rsidRPr="00482281">
        <w:rPr>
          <w:rFonts w:hint="eastAsia"/>
          <w:color w:val="000000"/>
        </w:rPr>
        <w:t>公告。</w:t>
      </w:r>
    </w:p>
    <w:p w:rsidR="0038688A" w:rsidRPr="00482281" w:rsidRDefault="0038688A" w:rsidP="0038688A">
      <w:pPr>
        <w:spacing w:line="360" w:lineRule="auto"/>
        <w:ind w:firstLineChars="200" w:firstLine="420"/>
        <w:rPr>
          <w:color w:val="000000"/>
        </w:rPr>
      </w:pPr>
      <w:r w:rsidRPr="00482281">
        <w:rPr>
          <w:rFonts w:hint="eastAsia"/>
          <w:color w:val="000000"/>
        </w:rPr>
        <w:t>基金管理人、基金托管人和基金份额持有人应当执行生效的基金份额持有人大会的决议。生效的基金份额持有人大会决议对全体基金份额持有人、基金管理人、基金托管人均有约束力。</w:t>
      </w:r>
    </w:p>
    <w:p w:rsidR="0038688A" w:rsidRPr="00482281" w:rsidRDefault="0038688A" w:rsidP="0038688A">
      <w:pPr>
        <w:spacing w:line="360" w:lineRule="auto"/>
        <w:ind w:firstLineChars="200" w:firstLine="420"/>
        <w:rPr>
          <w:color w:val="000000"/>
        </w:rPr>
      </w:pPr>
      <w:r w:rsidRPr="00482281">
        <w:rPr>
          <w:rFonts w:hint="eastAsia"/>
          <w:color w:val="000000"/>
        </w:rPr>
        <w:t>九、实施侧袋机制期间基金份额持有人大会的特殊约定</w:t>
      </w:r>
    </w:p>
    <w:p w:rsidR="0038688A" w:rsidRPr="00482281" w:rsidRDefault="0038688A" w:rsidP="0038688A">
      <w:pPr>
        <w:spacing w:line="360" w:lineRule="auto"/>
        <w:ind w:firstLineChars="200" w:firstLine="420"/>
        <w:rPr>
          <w:color w:val="000000"/>
        </w:rPr>
      </w:pPr>
      <w:r w:rsidRPr="00482281">
        <w:rPr>
          <w:rFonts w:hint="eastAsia"/>
          <w:color w:val="000000"/>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38688A" w:rsidRPr="00482281" w:rsidRDefault="0038688A" w:rsidP="0038688A">
      <w:pPr>
        <w:spacing w:line="360" w:lineRule="auto"/>
        <w:ind w:firstLineChars="200" w:firstLine="420"/>
        <w:rPr>
          <w:color w:val="000000"/>
        </w:rPr>
      </w:pPr>
      <w:r w:rsidRPr="00482281">
        <w:rPr>
          <w:color w:val="000000"/>
        </w:rPr>
        <w:t>1</w:t>
      </w:r>
      <w:r w:rsidRPr="00482281">
        <w:rPr>
          <w:rFonts w:hint="eastAsia"/>
          <w:color w:val="000000"/>
        </w:rPr>
        <w:t>、基金份额持有人行使提议权、召集权、提名权所需单独或合计代表相关基金份额</w:t>
      </w:r>
      <w:r w:rsidRPr="00482281">
        <w:rPr>
          <w:color w:val="000000"/>
        </w:rPr>
        <w:t>10%</w:t>
      </w:r>
      <w:r w:rsidRPr="00482281">
        <w:rPr>
          <w:rFonts w:hint="eastAsia"/>
          <w:color w:val="000000"/>
        </w:rPr>
        <w:t>以上（含</w:t>
      </w:r>
      <w:r w:rsidRPr="00482281">
        <w:rPr>
          <w:color w:val="000000"/>
        </w:rPr>
        <w:t>10%</w:t>
      </w:r>
      <w:r w:rsidRPr="00482281">
        <w:rPr>
          <w:rFonts w:hint="eastAsia"/>
          <w:color w:val="000000"/>
        </w:rPr>
        <w:t>）；</w:t>
      </w:r>
    </w:p>
    <w:p w:rsidR="0038688A" w:rsidRPr="00482281" w:rsidRDefault="0038688A" w:rsidP="0038688A">
      <w:pPr>
        <w:spacing w:line="360" w:lineRule="auto"/>
        <w:ind w:firstLineChars="200" w:firstLine="420"/>
        <w:rPr>
          <w:color w:val="000000"/>
        </w:rPr>
      </w:pPr>
      <w:r w:rsidRPr="00482281">
        <w:rPr>
          <w:color w:val="000000"/>
        </w:rPr>
        <w:t>2</w:t>
      </w:r>
      <w:r w:rsidRPr="00482281">
        <w:rPr>
          <w:rFonts w:hint="eastAsia"/>
          <w:color w:val="000000"/>
        </w:rPr>
        <w:t>、现场开会的到会者在权益登记日代表的基金份额不少于本基金在权益登记日相关基金份额的二分之一（含二分之一）；</w:t>
      </w:r>
    </w:p>
    <w:p w:rsidR="0038688A" w:rsidRPr="00482281" w:rsidRDefault="0038688A" w:rsidP="0038688A">
      <w:pPr>
        <w:spacing w:line="360" w:lineRule="auto"/>
        <w:ind w:firstLineChars="200" w:firstLine="420"/>
        <w:rPr>
          <w:color w:val="000000"/>
        </w:rPr>
      </w:pPr>
      <w:r w:rsidRPr="00482281">
        <w:rPr>
          <w:color w:val="000000"/>
        </w:rPr>
        <w:t>3</w:t>
      </w:r>
      <w:r w:rsidRPr="00482281">
        <w:rPr>
          <w:rFonts w:hint="eastAsia"/>
          <w:color w:val="000000"/>
        </w:rPr>
        <w:t>、通讯开会的直接出具书面意见或授权他人代表出具书面意见的基金份额持有人所持有的基金份额不小于在权益登记日相关基金份额的二分之一（含二分之一）；</w:t>
      </w:r>
    </w:p>
    <w:p w:rsidR="0038688A" w:rsidRPr="00482281" w:rsidRDefault="0038688A" w:rsidP="0038688A">
      <w:pPr>
        <w:spacing w:line="360" w:lineRule="auto"/>
        <w:ind w:firstLineChars="200" w:firstLine="420"/>
        <w:rPr>
          <w:color w:val="000000"/>
        </w:rPr>
      </w:pPr>
      <w:r w:rsidRPr="00482281">
        <w:rPr>
          <w:color w:val="000000"/>
        </w:rPr>
        <w:t>4</w:t>
      </w:r>
      <w:r w:rsidRPr="00482281">
        <w:rPr>
          <w:rFonts w:hint="eastAsia"/>
          <w:color w:val="000000"/>
        </w:rPr>
        <w:t>、在参与基金份额持有人大会投票的基金份额持有人所持有的基金份额小于在权益登记日相关基金份额的二分之一、召集人在原公告的基金份额持有人大会召开时间的</w:t>
      </w:r>
      <w:r w:rsidRPr="00482281">
        <w:rPr>
          <w:color w:val="000000"/>
        </w:rPr>
        <w:t>3</w:t>
      </w:r>
      <w:r w:rsidRPr="00482281">
        <w:rPr>
          <w:rFonts w:hint="eastAsia"/>
          <w:color w:val="000000"/>
        </w:rPr>
        <w:t>个月以后、</w:t>
      </w:r>
      <w:r w:rsidRPr="00482281">
        <w:rPr>
          <w:color w:val="000000"/>
        </w:rPr>
        <w:t>6</w:t>
      </w:r>
      <w:r w:rsidRPr="00482281">
        <w:rPr>
          <w:rFonts w:hint="eastAsia"/>
          <w:color w:val="000000"/>
        </w:rPr>
        <w:t>个月以内就原定审议事项重新召集的基金份额持有人大会应当有代表三分之一以上（含三分之一）相关基金份额的持有人参与或授权他人参与基金份额持有人大会投票；</w:t>
      </w:r>
    </w:p>
    <w:p w:rsidR="0038688A" w:rsidRPr="00482281" w:rsidRDefault="0038688A" w:rsidP="0038688A">
      <w:pPr>
        <w:spacing w:line="360" w:lineRule="auto"/>
        <w:ind w:firstLineChars="200" w:firstLine="420"/>
        <w:rPr>
          <w:color w:val="000000"/>
        </w:rPr>
      </w:pPr>
      <w:r w:rsidRPr="00482281">
        <w:rPr>
          <w:color w:val="000000"/>
        </w:rPr>
        <w:t>5</w:t>
      </w:r>
      <w:r w:rsidRPr="00482281">
        <w:rPr>
          <w:rFonts w:hint="eastAsia"/>
          <w:color w:val="000000"/>
        </w:rPr>
        <w:t>、现场开会由出席大会的基金份额持有人和代理人所持表决权的</w:t>
      </w:r>
      <w:r w:rsidRPr="00482281">
        <w:rPr>
          <w:color w:val="000000"/>
        </w:rPr>
        <w:t>50%</w:t>
      </w:r>
      <w:r w:rsidRPr="00482281">
        <w:rPr>
          <w:rFonts w:hint="eastAsia"/>
          <w:color w:val="000000"/>
        </w:rPr>
        <w:t>以上（含</w:t>
      </w:r>
      <w:r w:rsidRPr="00482281">
        <w:rPr>
          <w:color w:val="000000"/>
        </w:rPr>
        <w:t>50%</w:t>
      </w:r>
      <w:r w:rsidRPr="00482281">
        <w:rPr>
          <w:rFonts w:hint="eastAsia"/>
          <w:color w:val="000000"/>
        </w:rPr>
        <w:t>）选举产生一名基金份额持有人作为该次基金份额持有人大会的主持人；</w:t>
      </w:r>
    </w:p>
    <w:p w:rsidR="0038688A" w:rsidRPr="00482281" w:rsidRDefault="0038688A" w:rsidP="0038688A">
      <w:pPr>
        <w:spacing w:line="360" w:lineRule="auto"/>
        <w:ind w:firstLineChars="200" w:firstLine="420"/>
        <w:rPr>
          <w:color w:val="000000"/>
        </w:rPr>
      </w:pPr>
      <w:r w:rsidRPr="00482281">
        <w:rPr>
          <w:color w:val="000000"/>
        </w:rPr>
        <w:t>6</w:t>
      </w:r>
      <w:r w:rsidRPr="00482281">
        <w:rPr>
          <w:rFonts w:hint="eastAsia"/>
          <w:color w:val="000000"/>
        </w:rPr>
        <w:t>、一般决议须经参加大会的基金份额持有人或其代理人所持表决权的二分之一以上（含二分之一）通过；</w:t>
      </w:r>
    </w:p>
    <w:p w:rsidR="0038688A" w:rsidRPr="00482281" w:rsidRDefault="0038688A" w:rsidP="0038688A">
      <w:pPr>
        <w:spacing w:line="360" w:lineRule="auto"/>
        <w:ind w:firstLineChars="200" w:firstLine="420"/>
        <w:rPr>
          <w:color w:val="000000"/>
        </w:rPr>
      </w:pPr>
      <w:r w:rsidRPr="00482281">
        <w:rPr>
          <w:color w:val="000000"/>
        </w:rPr>
        <w:t>7</w:t>
      </w:r>
      <w:r w:rsidRPr="00482281">
        <w:rPr>
          <w:rFonts w:hint="eastAsia"/>
          <w:color w:val="000000"/>
        </w:rPr>
        <w:t>、特别决议应当经参加大会的基金份额持有人或其代理人所持表决权的三分之二以上（含三分之二）通过。</w:t>
      </w:r>
    </w:p>
    <w:p w:rsidR="0038688A" w:rsidRPr="00482281" w:rsidRDefault="0038688A" w:rsidP="0038688A">
      <w:pPr>
        <w:spacing w:line="360" w:lineRule="auto"/>
        <w:ind w:firstLineChars="200" w:firstLine="420"/>
        <w:rPr>
          <w:color w:val="000000"/>
        </w:rPr>
      </w:pPr>
      <w:r w:rsidRPr="00BB2EC4">
        <w:rPr>
          <w:rFonts w:hint="eastAsia"/>
          <w:bCs/>
          <w:color w:val="000000"/>
          <w:szCs w:val="21"/>
        </w:rPr>
        <w:t>侧袋机制实施期间，基金份额持有人大会审议事项涉及主袋账户和侧袋账户的，应分别由主袋账户、侧袋账户的基金份额持有人进行表决，</w:t>
      </w:r>
      <w:r w:rsidRPr="00482281">
        <w:rPr>
          <w:rFonts w:hint="eastAsia"/>
          <w:color w:val="000000"/>
        </w:rPr>
        <w:t>同一主侧袋账户内的每份基金份额具有平等的表决权。</w:t>
      </w:r>
      <w:r w:rsidRPr="00BB2EC4">
        <w:rPr>
          <w:rFonts w:hint="eastAsia"/>
          <w:bCs/>
          <w:color w:val="000000"/>
          <w:szCs w:val="21"/>
        </w:rPr>
        <w:t>表决事项未涉及侧袋账户的，侧袋账户份额无表决权。</w:t>
      </w:r>
    </w:p>
    <w:p w:rsidR="0038688A" w:rsidRPr="00BB2EC4" w:rsidRDefault="0038688A" w:rsidP="0038688A">
      <w:pPr>
        <w:spacing w:line="360" w:lineRule="auto"/>
        <w:ind w:firstLineChars="200" w:firstLine="420"/>
        <w:rPr>
          <w:bCs/>
          <w:color w:val="000000"/>
          <w:szCs w:val="21"/>
        </w:rPr>
      </w:pPr>
      <w:r w:rsidRPr="00BB2EC4">
        <w:rPr>
          <w:rFonts w:hint="eastAsia"/>
          <w:bCs/>
          <w:color w:val="000000"/>
          <w:szCs w:val="21"/>
        </w:rPr>
        <w:t>侧袋机制实施期间，关于基金份额持有人大会的相关规定以本节特殊约定内容为准，本节没有规定的适用本部分相关约定。</w:t>
      </w:r>
    </w:p>
    <w:p w:rsidR="0038688A" w:rsidRPr="00BB2EC4" w:rsidRDefault="0038688A" w:rsidP="0038688A">
      <w:pPr>
        <w:spacing w:line="360" w:lineRule="auto"/>
        <w:ind w:firstLineChars="200" w:firstLine="420"/>
        <w:rPr>
          <w:bCs/>
          <w:color w:val="000000"/>
          <w:szCs w:val="21"/>
        </w:rPr>
      </w:pPr>
      <w:r w:rsidRPr="00BB2EC4">
        <w:rPr>
          <w:rFonts w:hint="eastAsia"/>
          <w:bCs/>
          <w:color w:val="000000"/>
          <w:szCs w:val="21"/>
        </w:rPr>
        <w:t>十、法律法规或监管部门对基金份额持有人大会另有规定的，从其规定。</w:t>
      </w:r>
    </w:p>
    <w:p w:rsidR="006B3F2B" w:rsidRPr="000D1EF1" w:rsidRDefault="00C70944" w:rsidP="006B3F2B">
      <w:pPr>
        <w:pStyle w:val="2"/>
        <w:spacing w:before="0" w:after="0" w:line="360" w:lineRule="auto"/>
        <w:jc w:val="center"/>
        <w:rPr>
          <w:rFonts w:ascii="Times New Roman" w:eastAsia="宋体" w:hAnsi="Times New Roman" w:cs="Times New Roman"/>
          <w:sz w:val="21"/>
          <w:szCs w:val="21"/>
        </w:rPr>
      </w:pPr>
      <w:bookmarkStart w:id="205" w:name="_Hlt88820702"/>
      <w:bookmarkStart w:id="206" w:name="_Hlk524906005"/>
      <w:bookmarkEnd w:id="204"/>
      <w:bookmarkEnd w:id="205"/>
      <w:r w:rsidRPr="00C70944">
        <w:rPr>
          <w:rFonts w:ascii="Times New Roman" w:eastAsia="宋体" w:hAnsi="Times New Roman" w:cs="Times New Roman" w:hint="eastAsia"/>
          <w:sz w:val="21"/>
          <w:szCs w:val="21"/>
        </w:rPr>
        <w:t>第三部分</w:t>
      </w:r>
      <w:r w:rsidRPr="00C70944">
        <w:rPr>
          <w:rFonts w:ascii="Times New Roman" w:eastAsia="宋体" w:hAnsi="Times New Roman" w:cs="Times New Roman"/>
          <w:sz w:val="21"/>
          <w:szCs w:val="21"/>
        </w:rPr>
        <w:t xml:space="preserve">  </w:t>
      </w:r>
      <w:r w:rsidRPr="00C70944">
        <w:rPr>
          <w:rFonts w:ascii="Times New Roman" w:eastAsia="宋体" w:hAnsi="Times New Roman" w:cs="Times New Roman" w:hint="eastAsia"/>
          <w:sz w:val="21"/>
          <w:szCs w:val="21"/>
        </w:rPr>
        <w:t>基金收益分配原则、执行方式</w:t>
      </w:r>
    </w:p>
    <w:p w:rsidR="0038688A" w:rsidRPr="00482281" w:rsidRDefault="0038688A" w:rsidP="0038688A">
      <w:pPr>
        <w:spacing w:line="360" w:lineRule="auto"/>
        <w:ind w:firstLineChars="225" w:firstLine="473"/>
        <w:rPr>
          <w:color w:val="000000"/>
        </w:rPr>
      </w:pPr>
      <w:r w:rsidRPr="00482281">
        <w:rPr>
          <w:rFonts w:hint="eastAsia"/>
          <w:color w:val="000000"/>
        </w:rPr>
        <w:t>一、基金利润的构成</w:t>
      </w:r>
    </w:p>
    <w:p w:rsidR="0038688A" w:rsidRPr="00482281" w:rsidRDefault="0038688A" w:rsidP="0038688A">
      <w:pPr>
        <w:spacing w:line="360" w:lineRule="auto"/>
        <w:ind w:firstLineChars="225" w:firstLine="473"/>
        <w:rPr>
          <w:color w:val="000000"/>
        </w:rPr>
      </w:pPr>
      <w:r w:rsidRPr="00482281">
        <w:rPr>
          <w:rFonts w:hint="eastAsia"/>
          <w:color w:val="000000"/>
        </w:rPr>
        <w:t>基金利润指基金利息收入、投资收益、公允价值变动收益和其他收入扣除相关费用后的余额，基金已实现收益指基金利润减去公允价值变动收益后的余额。</w:t>
      </w:r>
    </w:p>
    <w:p w:rsidR="0038688A" w:rsidRPr="00482281" w:rsidRDefault="0038688A" w:rsidP="0038688A">
      <w:pPr>
        <w:spacing w:line="360" w:lineRule="auto"/>
        <w:ind w:firstLineChars="225" w:firstLine="473"/>
        <w:rPr>
          <w:color w:val="000000"/>
        </w:rPr>
      </w:pPr>
      <w:r w:rsidRPr="00482281">
        <w:rPr>
          <w:rFonts w:hint="eastAsia"/>
          <w:color w:val="000000"/>
        </w:rPr>
        <w:t>二、基金可供分配利润</w:t>
      </w:r>
    </w:p>
    <w:p w:rsidR="0038688A" w:rsidRPr="00482281" w:rsidRDefault="0038688A" w:rsidP="0038688A">
      <w:pPr>
        <w:spacing w:line="360" w:lineRule="auto"/>
        <w:ind w:firstLineChars="225" w:firstLine="473"/>
        <w:rPr>
          <w:color w:val="000000"/>
        </w:rPr>
      </w:pPr>
      <w:r w:rsidRPr="00482281">
        <w:rPr>
          <w:rFonts w:hint="eastAsia"/>
          <w:color w:val="000000"/>
        </w:rPr>
        <w:t>基金可供分配利润指截至收益分配基准日基金未分配利润与未分配利润中已实现收益的孰低数。</w:t>
      </w:r>
    </w:p>
    <w:p w:rsidR="0038688A" w:rsidRPr="00482281" w:rsidRDefault="0038688A" w:rsidP="0038688A">
      <w:pPr>
        <w:spacing w:line="360" w:lineRule="auto"/>
        <w:ind w:firstLineChars="225" w:firstLine="473"/>
        <w:rPr>
          <w:color w:val="000000"/>
        </w:rPr>
      </w:pPr>
      <w:bookmarkStart w:id="207" w:name="_Hlk45829349"/>
      <w:r w:rsidRPr="00482281">
        <w:rPr>
          <w:rFonts w:hint="eastAsia"/>
          <w:color w:val="000000"/>
        </w:rPr>
        <w:t>三、基金收益分配原则</w:t>
      </w:r>
    </w:p>
    <w:p w:rsidR="0038688A" w:rsidRPr="00BB2EC4" w:rsidRDefault="0038688A" w:rsidP="0038688A">
      <w:pPr>
        <w:spacing w:line="360" w:lineRule="auto"/>
        <w:ind w:firstLineChars="225" w:firstLine="473"/>
        <w:rPr>
          <w:bCs/>
          <w:color w:val="000000"/>
          <w:szCs w:val="21"/>
        </w:rPr>
      </w:pPr>
      <w:r w:rsidRPr="00482281">
        <w:rPr>
          <w:color w:val="000000"/>
        </w:rPr>
        <w:t>1</w:t>
      </w:r>
      <w:r w:rsidRPr="00482281">
        <w:rPr>
          <w:rFonts w:hint="eastAsia"/>
          <w:color w:val="000000"/>
        </w:rPr>
        <w:t>、</w:t>
      </w:r>
      <w:r w:rsidRPr="00BB2EC4">
        <w:rPr>
          <w:rFonts w:hint="eastAsia"/>
          <w:bCs/>
          <w:color w:val="000000"/>
          <w:szCs w:val="21"/>
        </w:rPr>
        <w:t>由于基金费用的不同，不同类别的基金份额在收益分配数额方面可能有所不同，基金管理人可对各类别基金份额分别制定收益分配方案，同一类别内的每一基金份额享有同等分配权；</w:t>
      </w:r>
    </w:p>
    <w:p w:rsidR="0038688A" w:rsidRPr="00482281" w:rsidRDefault="0038688A" w:rsidP="0038688A">
      <w:pPr>
        <w:spacing w:line="360" w:lineRule="auto"/>
        <w:ind w:firstLineChars="225" w:firstLine="473"/>
        <w:rPr>
          <w:color w:val="000000"/>
        </w:rPr>
      </w:pPr>
      <w:r w:rsidRPr="00BB2EC4">
        <w:rPr>
          <w:bCs/>
          <w:color w:val="000000"/>
          <w:szCs w:val="21"/>
        </w:rPr>
        <w:t>2</w:t>
      </w:r>
      <w:r w:rsidRPr="00BB2EC4">
        <w:rPr>
          <w:rFonts w:hint="eastAsia"/>
          <w:bCs/>
          <w:color w:val="000000"/>
          <w:szCs w:val="21"/>
        </w:rPr>
        <w:t>、</w:t>
      </w:r>
      <w:r w:rsidRPr="00482281">
        <w:rPr>
          <w:rFonts w:hint="eastAsia"/>
          <w:color w:val="000000"/>
        </w:rPr>
        <w:t>在符合有关基金分红条件的前提下，</w:t>
      </w:r>
      <w:r w:rsidRPr="0080719C">
        <w:rPr>
          <w:rFonts w:hint="eastAsia"/>
          <w:color w:val="000000"/>
        </w:rPr>
        <w:t>基金管理人可以</w:t>
      </w:r>
      <w:r w:rsidRPr="00482281">
        <w:rPr>
          <w:rFonts w:hint="eastAsia"/>
          <w:color w:val="000000"/>
        </w:rPr>
        <w:t>根据</w:t>
      </w:r>
      <w:r w:rsidRPr="0080719C">
        <w:rPr>
          <w:rFonts w:hint="eastAsia"/>
          <w:color w:val="000000"/>
        </w:rPr>
        <w:t>实际情况进行</w:t>
      </w:r>
      <w:r w:rsidRPr="00482281">
        <w:rPr>
          <w:rFonts w:hint="eastAsia"/>
          <w:color w:val="000000"/>
        </w:rPr>
        <w:t>收益分配</w:t>
      </w:r>
      <w:r w:rsidRPr="0080719C">
        <w:rPr>
          <w:rFonts w:hint="eastAsia"/>
          <w:color w:val="000000"/>
        </w:rPr>
        <w:t>，具体分配方案以公告为准</w:t>
      </w:r>
      <w:r w:rsidRPr="00482281">
        <w:rPr>
          <w:rFonts w:hint="eastAsia"/>
          <w:color w:val="000000"/>
        </w:rPr>
        <w:t>，若《基金合同》生效不满</w:t>
      </w:r>
      <w:r w:rsidRPr="00482281">
        <w:rPr>
          <w:color w:val="000000"/>
        </w:rPr>
        <w:t>3</w:t>
      </w:r>
      <w:r w:rsidRPr="00482281">
        <w:rPr>
          <w:rFonts w:hint="eastAsia"/>
          <w:color w:val="000000"/>
        </w:rPr>
        <w:t>个月可不进行收益分配；</w:t>
      </w:r>
    </w:p>
    <w:p w:rsidR="0038688A" w:rsidRPr="00482281" w:rsidRDefault="0038688A" w:rsidP="0038688A">
      <w:pPr>
        <w:spacing w:line="360" w:lineRule="auto"/>
        <w:ind w:firstLineChars="225" w:firstLine="473"/>
        <w:rPr>
          <w:color w:val="000000"/>
        </w:rPr>
      </w:pPr>
      <w:r w:rsidRPr="00BB2EC4">
        <w:rPr>
          <w:bCs/>
          <w:color w:val="000000"/>
          <w:szCs w:val="21"/>
        </w:rPr>
        <w:t>3</w:t>
      </w:r>
      <w:r w:rsidRPr="00482281">
        <w:rPr>
          <w:rFonts w:hint="eastAsia"/>
          <w:color w:val="000000"/>
        </w:rPr>
        <w:t>、</w:t>
      </w:r>
      <w:bookmarkStart w:id="208" w:name="_Hlk26522839"/>
      <w:r w:rsidRPr="00482281">
        <w:rPr>
          <w:rFonts w:hint="eastAsia"/>
          <w:color w:val="000000"/>
        </w:rPr>
        <w:t>本基金收益分配方式分两种：现金分红与红利再投资，</w:t>
      </w:r>
      <w:r w:rsidRPr="00BB2EC4">
        <w:rPr>
          <w:rFonts w:hint="eastAsia"/>
          <w:bCs/>
          <w:color w:val="000000"/>
          <w:szCs w:val="21"/>
        </w:rPr>
        <w:t>基金份额持有人</w:t>
      </w:r>
      <w:r w:rsidRPr="00482281">
        <w:rPr>
          <w:rFonts w:hint="eastAsia"/>
          <w:color w:val="000000"/>
        </w:rPr>
        <w:t>可选择现金红利或将现金红利自动转为</w:t>
      </w:r>
      <w:r w:rsidRPr="00BF185F">
        <w:rPr>
          <w:rFonts w:hint="eastAsia"/>
          <w:bCs/>
          <w:color w:val="000000" w:themeColor="text1"/>
          <w:szCs w:val="21"/>
        </w:rPr>
        <w:t>相应类别的</w:t>
      </w:r>
      <w:r w:rsidRPr="00482281">
        <w:rPr>
          <w:rFonts w:hint="eastAsia"/>
          <w:color w:val="000000"/>
        </w:rPr>
        <w:t>基金份额进行再投资；若</w:t>
      </w:r>
      <w:r w:rsidRPr="001649C0">
        <w:rPr>
          <w:rFonts w:hint="eastAsia"/>
          <w:bCs/>
          <w:color w:val="000000"/>
          <w:szCs w:val="21"/>
        </w:rPr>
        <w:t>基金份额持有人</w:t>
      </w:r>
      <w:r w:rsidRPr="00482281">
        <w:rPr>
          <w:rFonts w:hint="eastAsia"/>
          <w:color w:val="000000"/>
        </w:rPr>
        <w:t>不选择，本基金默认的收益分配方式是现金分红；</w:t>
      </w:r>
      <w:bookmarkEnd w:id="208"/>
    </w:p>
    <w:p w:rsidR="0038688A" w:rsidRPr="00482281" w:rsidRDefault="0038688A" w:rsidP="0038688A">
      <w:pPr>
        <w:spacing w:line="360" w:lineRule="auto"/>
        <w:ind w:firstLineChars="225" w:firstLine="473"/>
        <w:rPr>
          <w:color w:val="000000"/>
        </w:rPr>
      </w:pPr>
      <w:r w:rsidRPr="00197979">
        <w:rPr>
          <w:rFonts w:hint="eastAsia"/>
          <w:bCs/>
          <w:color w:val="000000"/>
          <w:szCs w:val="21"/>
        </w:rPr>
        <w:t>4</w:t>
      </w:r>
      <w:r w:rsidRPr="00482281">
        <w:rPr>
          <w:rFonts w:hint="eastAsia"/>
          <w:color w:val="000000"/>
        </w:rPr>
        <w:t>、基金收益分配后基金份额净值不能低于面值；即基金收益分配基准日的</w:t>
      </w:r>
      <w:r w:rsidRPr="00197979">
        <w:rPr>
          <w:rFonts w:hint="eastAsia"/>
          <w:bCs/>
          <w:color w:val="000000"/>
          <w:szCs w:val="21"/>
        </w:rPr>
        <w:t>各类</w:t>
      </w:r>
      <w:r w:rsidRPr="00482281">
        <w:rPr>
          <w:rFonts w:hint="eastAsia"/>
          <w:color w:val="000000"/>
        </w:rPr>
        <w:t>基金份额净值减去每单位基金份额收益分配金额后不能低于面值</w:t>
      </w:r>
      <w:r>
        <w:rPr>
          <w:rFonts w:hint="eastAsia"/>
          <w:color w:val="000000"/>
        </w:rPr>
        <w:t>；</w:t>
      </w:r>
    </w:p>
    <w:p w:rsidR="0038688A" w:rsidRPr="00BB2EC4" w:rsidRDefault="0038688A" w:rsidP="0038688A">
      <w:pPr>
        <w:spacing w:line="360" w:lineRule="auto"/>
        <w:ind w:firstLineChars="225" w:firstLine="473"/>
      </w:pPr>
      <w:r w:rsidRPr="00BB2EC4">
        <w:rPr>
          <w:bCs/>
          <w:color w:val="000000"/>
          <w:szCs w:val="21"/>
        </w:rPr>
        <w:t>5</w:t>
      </w:r>
      <w:r w:rsidRPr="00BB2EC4">
        <w:rPr>
          <w:rFonts w:hint="eastAsia"/>
          <w:bCs/>
          <w:color w:val="000000"/>
          <w:szCs w:val="21"/>
        </w:rPr>
        <w:t>、</w:t>
      </w:r>
      <w:r w:rsidRPr="00BB2EC4">
        <w:rPr>
          <w:rFonts w:hint="eastAsia"/>
        </w:rPr>
        <w:t>基金份额持有人持有的基金份额（原份额）所获得的红利再投资份额的持有期，按原份额的持有期计算</w:t>
      </w:r>
      <w:r>
        <w:rPr>
          <w:rFonts w:hint="eastAsia"/>
        </w:rPr>
        <w:t>，即红利再投资</w:t>
      </w:r>
      <w:r w:rsidRPr="00683089">
        <w:rPr>
          <w:rFonts w:hint="eastAsia"/>
        </w:rPr>
        <w:t>份额的持有期起始日与原份额的持有期起始日相同</w:t>
      </w:r>
      <w:r>
        <w:rPr>
          <w:rFonts w:hint="eastAsia"/>
        </w:rPr>
        <w:t>；</w:t>
      </w:r>
    </w:p>
    <w:p w:rsidR="0038688A" w:rsidRPr="00482281" w:rsidRDefault="0038688A" w:rsidP="0038688A">
      <w:pPr>
        <w:spacing w:line="360" w:lineRule="auto"/>
        <w:ind w:firstLineChars="225" w:firstLine="473"/>
        <w:rPr>
          <w:color w:val="000000"/>
        </w:rPr>
      </w:pPr>
      <w:r w:rsidRPr="00BB2EC4">
        <w:t>6</w:t>
      </w:r>
      <w:r w:rsidRPr="00482281">
        <w:rPr>
          <w:rFonts w:hint="eastAsia"/>
        </w:rPr>
        <w:t>、</w:t>
      </w:r>
      <w:r w:rsidRPr="00482281">
        <w:rPr>
          <w:rFonts w:hint="eastAsia"/>
          <w:color w:val="000000"/>
        </w:rPr>
        <w:t>法律法规或监管机关另有规定的，从其规定</w:t>
      </w:r>
      <w:r>
        <w:rPr>
          <w:rFonts w:hint="eastAsia"/>
          <w:color w:val="000000"/>
        </w:rPr>
        <w:t>；</w:t>
      </w:r>
    </w:p>
    <w:p w:rsidR="0038688A" w:rsidRPr="00BB2EC4" w:rsidRDefault="0038688A" w:rsidP="0038688A">
      <w:pPr>
        <w:spacing w:line="360" w:lineRule="auto"/>
        <w:ind w:firstLineChars="225" w:firstLine="473"/>
        <w:rPr>
          <w:bCs/>
          <w:color w:val="000000"/>
          <w:szCs w:val="21"/>
        </w:rPr>
      </w:pPr>
      <w:r w:rsidRPr="00BB2EC4">
        <w:rPr>
          <w:rFonts w:hint="eastAsia"/>
          <w:bCs/>
          <w:color w:val="000000"/>
          <w:szCs w:val="21"/>
        </w:rPr>
        <w:t>在不违反法律法规且对现有基金份额持有人利益无实质性不利影响的情况下，基金管理人在与基金托管人协商一致，并按照监管部门要求履行适当程序后可对基金收益分配原则进行调整，不需召开基金份额持有人大会，但应于变更实施日前在规定媒介公告。</w:t>
      </w:r>
    </w:p>
    <w:bookmarkEnd w:id="207"/>
    <w:p w:rsidR="0038688A" w:rsidRPr="00482281" w:rsidRDefault="0038688A" w:rsidP="0038688A">
      <w:pPr>
        <w:spacing w:line="360" w:lineRule="auto"/>
        <w:ind w:firstLineChars="225" w:firstLine="473"/>
        <w:rPr>
          <w:color w:val="000000"/>
        </w:rPr>
      </w:pPr>
      <w:r w:rsidRPr="00482281">
        <w:rPr>
          <w:rFonts w:hint="eastAsia"/>
          <w:color w:val="000000"/>
        </w:rPr>
        <w:t>四、收益分配方案</w:t>
      </w:r>
    </w:p>
    <w:p w:rsidR="0038688A" w:rsidRPr="00482281" w:rsidRDefault="0038688A" w:rsidP="0038688A">
      <w:pPr>
        <w:spacing w:line="360" w:lineRule="auto"/>
        <w:ind w:firstLineChars="225" w:firstLine="473"/>
        <w:rPr>
          <w:color w:val="000000"/>
        </w:rPr>
      </w:pPr>
      <w:r w:rsidRPr="00482281">
        <w:rPr>
          <w:rFonts w:hint="eastAsia"/>
          <w:color w:val="000000"/>
        </w:rPr>
        <w:t>基金收益分配方案中应载明截止收益分配基准日的可供分配利润、基金收益分配对象、分配时间、分配数额及比例、分配方式等内容。</w:t>
      </w:r>
    </w:p>
    <w:p w:rsidR="0038688A" w:rsidRPr="00482281" w:rsidRDefault="0038688A" w:rsidP="0038688A">
      <w:pPr>
        <w:spacing w:line="360" w:lineRule="auto"/>
        <w:ind w:firstLineChars="225" w:firstLine="473"/>
        <w:rPr>
          <w:color w:val="000000"/>
        </w:rPr>
      </w:pPr>
      <w:r w:rsidRPr="00482281">
        <w:rPr>
          <w:rFonts w:hint="eastAsia"/>
          <w:color w:val="000000"/>
        </w:rPr>
        <w:t>五、收益分配方案的确定、公告与实施</w:t>
      </w:r>
    </w:p>
    <w:p w:rsidR="0038688A" w:rsidRPr="00482281" w:rsidRDefault="0038688A" w:rsidP="0038688A">
      <w:pPr>
        <w:spacing w:line="360" w:lineRule="auto"/>
        <w:ind w:firstLineChars="225" w:firstLine="473"/>
        <w:rPr>
          <w:color w:val="000000"/>
        </w:rPr>
      </w:pPr>
      <w:r w:rsidRPr="00482281">
        <w:rPr>
          <w:rFonts w:hint="eastAsia"/>
          <w:color w:val="000000"/>
        </w:rPr>
        <w:t>本基金收益分配方案由基金管理人拟定，并由基金托管人复核，</w:t>
      </w:r>
      <w:bookmarkStart w:id="209" w:name="_Hlk26522712"/>
      <w:bookmarkStart w:id="210" w:name="_Hlk45826941"/>
      <w:r w:rsidRPr="00BB2EC4">
        <w:rPr>
          <w:rFonts w:hint="eastAsia"/>
          <w:bCs/>
          <w:color w:val="000000"/>
          <w:szCs w:val="21"/>
        </w:rPr>
        <w:t>依照《信息披露办法》的有关规定</w:t>
      </w:r>
      <w:r w:rsidRPr="00482281">
        <w:rPr>
          <w:rFonts w:hint="eastAsia"/>
          <w:color w:val="000000"/>
        </w:rPr>
        <w:t>在</w:t>
      </w:r>
      <w:r w:rsidRPr="00BB2EC4">
        <w:rPr>
          <w:rFonts w:hint="eastAsia"/>
          <w:bCs/>
          <w:color w:val="000000"/>
          <w:szCs w:val="21"/>
        </w:rPr>
        <w:t>规定</w:t>
      </w:r>
      <w:r w:rsidRPr="00482281">
        <w:rPr>
          <w:rFonts w:hint="eastAsia"/>
          <w:color w:val="000000"/>
        </w:rPr>
        <w:t>媒介</w:t>
      </w:r>
      <w:bookmarkEnd w:id="209"/>
      <w:r w:rsidRPr="00482281">
        <w:rPr>
          <w:rFonts w:hint="eastAsia"/>
          <w:color w:val="000000"/>
        </w:rPr>
        <w:t>公告</w:t>
      </w:r>
      <w:bookmarkEnd w:id="210"/>
      <w:r w:rsidRPr="00482281">
        <w:rPr>
          <w:rFonts w:hint="eastAsia"/>
          <w:color w:val="000000"/>
        </w:rPr>
        <w:t>。</w:t>
      </w:r>
    </w:p>
    <w:p w:rsidR="0038688A" w:rsidRPr="00BB2EC4" w:rsidRDefault="0038688A" w:rsidP="0038688A">
      <w:pPr>
        <w:spacing w:line="360" w:lineRule="auto"/>
        <w:ind w:firstLineChars="225" w:firstLine="473"/>
        <w:rPr>
          <w:bCs/>
          <w:color w:val="000000"/>
          <w:szCs w:val="21"/>
        </w:rPr>
      </w:pPr>
      <w:bookmarkStart w:id="211" w:name="_Hlk45826975"/>
      <w:r w:rsidRPr="00BB2EC4">
        <w:rPr>
          <w:rFonts w:hint="eastAsia"/>
          <w:bCs/>
          <w:color w:val="000000"/>
          <w:szCs w:val="21"/>
        </w:rPr>
        <w:t>基金红利发放日距离收益分配基准日（即可供分配利润计算截止日）</w:t>
      </w:r>
      <w:bookmarkEnd w:id="211"/>
      <w:r w:rsidRPr="00BB2EC4">
        <w:rPr>
          <w:rFonts w:hint="eastAsia"/>
          <w:bCs/>
          <w:color w:val="000000"/>
          <w:szCs w:val="21"/>
        </w:rPr>
        <w:t>的时间不得超过</w:t>
      </w:r>
      <w:r w:rsidRPr="00BB2EC4">
        <w:rPr>
          <w:bCs/>
          <w:color w:val="000000"/>
          <w:szCs w:val="21"/>
        </w:rPr>
        <w:t>15</w:t>
      </w:r>
      <w:r w:rsidRPr="00BB2EC4">
        <w:rPr>
          <w:rFonts w:hint="eastAsia"/>
          <w:bCs/>
          <w:color w:val="000000"/>
          <w:szCs w:val="21"/>
        </w:rPr>
        <w:t>个工作日。</w:t>
      </w:r>
    </w:p>
    <w:p w:rsidR="0038688A" w:rsidRPr="00482281" w:rsidRDefault="0038688A" w:rsidP="0038688A">
      <w:pPr>
        <w:spacing w:line="360" w:lineRule="auto"/>
        <w:ind w:firstLineChars="225" w:firstLine="473"/>
        <w:rPr>
          <w:color w:val="000000"/>
        </w:rPr>
      </w:pPr>
      <w:r w:rsidRPr="00482281">
        <w:rPr>
          <w:rFonts w:hint="eastAsia"/>
          <w:color w:val="000000"/>
        </w:rPr>
        <w:t>六、基金收益分配中发生的费用</w:t>
      </w:r>
    </w:p>
    <w:p w:rsidR="0038688A" w:rsidRPr="00482281" w:rsidRDefault="0038688A" w:rsidP="0038688A">
      <w:pPr>
        <w:spacing w:line="360" w:lineRule="auto"/>
        <w:ind w:firstLineChars="225" w:firstLine="473"/>
        <w:rPr>
          <w:color w:val="000000"/>
        </w:rPr>
      </w:pPr>
      <w:r w:rsidRPr="00482281">
        <w:rPr>
          <w:rFonts w:hint="eastAsia"/>
          <w:color w:val="000000"/>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Pr="00BB2EC4">
        <w:rPr>
          <w:rFonts w:hint="eastAsia"/>
          <w:bCs/>
          <w:color w:val="000000"/>
          <w:szCs w:val="21"/>
        </w:rPr>
        <w:t>同一类别的</w:t>
      </w:r>
      <w:r w:rsidRPr="00482281">
        <w:rPr>
          <w:rFonts w:hint="eastAsia"/>
          <w:color w:val="000000"/>
        </w:rPr>
        <w:t>基金份额。红利再投资的计算方法，依照《业务规则》执行。</w:t>
      </w:r>
    </w:p>
    <w:p w:rsidR="0038688A" w:rsidRPr="00482281" w:rsidRDefault="0038688A" w:rsidP="0038688A">
      <w:pPr>
        <w:spacing w:line="360" w:lineRule="auto"/>
        <w:ind w:firstLineChars="225" w:firstLine="473"/>
        <w:rPr>
          <w:color w:val="000000"/>
        </w:rPr>
      </w:pPr>
      <w:r w:rsidRPr="00482281">
        <w:rPr>
          <w:rFonts w:hint="eastAsia"/>
          <w:color w:val="000000"/>
        </w:rPr>
        <w:t>七、实施侧袋机制期间的收益分配</w:t>
      </w:r>
    </w:p>
    <w:p w:rsidR="006B3F2B" w:rsidRPr="000D1EF1" w:rsidRDefault="0038688A" w:rsidP="006B3F2B">
      <w:pPr>
        <w:spacing w:line="360" w:lineRule="auto"/>
        <w:ind w:firstLineChars="200" w:firstLine="420"/>
        <w:rPr>
          <w:bCs/>
          <w:szCs w:val="21"/>
        </w:rPr>
      </w:pPr>
      <w:r w:rsidRPr="00482281">
        <w:rPr>
          <w:rFonts w:hint="eastAsia"/>
          <w:color w:val="000000"/>
        </w:rPr>
        <w:t>本基金实施侧袋机制的，侧袋账户不进行收益分配，详见招募说明书的规定。</w:t>
      </w:r>
    </w:p>
    <w:bookmarkEnd w:id="206"/>
    <w:p w:rsidR="006B3F2B" w:rsidRPr="000D1EF1" w:rsidRDefault="00C70944" w:rsidP="006B3F2B">
      <w:pPr>
        <w:pStyle w:val="2"/>
        <w:spacing w:before="0" w:after="0" w:line="360" w:lineRule="auto"/>
        <w:jc w:val="center"/>
        <w:rPr>
          <w:rFonts w:ascii="Times New Roman" w:eastAsia="宋体" w:hAnsi="Times New Roman" w:cs="Times New Roman"/>
          <w:sz w:val="21"/>
          <w:szCs w:val="21"/>
        </w:rPr>
      </w:pPr>
      <w:r w:rsidRPr="00C70944">
        <w:rPr>
          <w:rFonts w:ascii="Times New Roman" w:eastAsia="宋体" w:hAnsi="Times New Roman" w:cs="Times New Roman" w:hint="eastAsia"/>
          <w:sz w:val="21"/>
          <w:szCs w:val="21"/>
        </w:rPr>
        <w:t>第四部分</w:t>
      </w:r>
      <w:r w:rsidRPr="00C70944">
        <w:rPr>
          <w:rFonts w:ascii="Times New Roman" w:eastAsia="宋体" w:hAnsi="Times New Roman" w:cs="Times New Roman"/>
          <w:sz w:val="21"/>
          <w:szCs w:val="21"/>
        </w:rPr>
        <w:t xml:space="preserve">  </w:t>
      </w:r>
      <w:r w:rsidRPr="00C70944">
        <w:rPr>
          <w:rFonts w:ascii="Times New Roman" w:eastAsia="宋体" w:hAnsi="Times New Roman" w:cs="Times New Roman" w:hint="eastAsia"/>
          <w:sz w:val="21"/>
          <w:szCs w:val="21"/>
        </w:rPr>
        <w:t>与基金财产管理、运用有关费用的提取、支付方式与比例</w:t>
      </w:r>
    </w:p>
    <w:p w:rsidR="0038688A" w:rsidRPr="00482281" w:rsidRDefault="0038688A" w:rsidP="0038688A">
      <w:pPr>
        <w:spacing w:line="360" w:lineRule="auto"/>
        <w:ind w:firstLineChars="200" w:firstLine="420"/>
        <w:rPr>
          <w:color w:val="000000"/>
        </w:rPr>
      </w:pPr>
      <w:r w:rsidRPr="00482281">
        <w:rPr>
          <w:rFonts w:hint="eastAsia"/>
          <w:color w:val="000000"/>
        </w:rPr>
        <w:t>一、基金费用的种类</w:t>
      </w:r>
    </w:p>
    <w:p w:rsidR="0038688A" w:rsidRPr="00482281" w:rsidRDefault="0038688A" w:rsidP="0038688A">
      <w:pPr>
        <w:spacing w:line="360" w:lineRule="auto"/>
        <w:ind w:firstLineChars="200" w:firstLine="420"/>
        <w:rPr>
          <w:color w:val="000000"/>
        </w:rPr>
      </w:pPr>
      <w:r w:rsidRPr="00482281">
        <w:rPr>
          <w:color w:val="000000"/>
        </w:rPr>
        <w:t>1</w:t>
      </w:r>
      <w:r w:rsidRPr="00482281">
        <w:rPr>
          <w:rFonts w:hint="eastAsia"/>
          <w:color w:val="000000"/>
        </w:rPr>
        <w:t>、基金管理人的管理费；</w:t>
      </w:r>
    </w:p>
    <w:p w:rsidR="0038688A" w:rsidRPr="00482281" w:rsidRDefault="0038688A" w:rsidP="0038688A">
      <w:pPr>
        <w:spacing w:line="360" w:lineRule="auto"/>
        <w:ind w:firstLineChars="200" w:firstLine="420"/>
        <w:rPr>
          <w:color w:val="000000"/>
        </w:rPr>
      </w:pPr>
      <w:r w:rsidRPr="00482281">
        <w:rPr>
          <w:color w:val="000000"/>
        </w:rPr>
        <w:t>2</w:t>
      </w:r>
      <w:r w:rsidRPr="00482281">
        <w:rPr>
          <w:rFonts w:hint="eastAsia"/>
          <w:color w:val="000000"/>
        </w:rPr>
        <w:t>、基金托管人的托管费；</w:t>
      </w:r>
    </w:p>
    <w:p w:rsidR="0038688A" w:rsidRPr="00BB2EC4" w:rsidRDefault="0038688A" w:rsidP="0038688A">
      <w:pPr>
        <w:spacing w:line="360" w:lineRule="auto"/>
        <w:ind w:firstLineChars="200" w:firstLine="420"/>
        <w:rPr>
          <w:bCs/>
          <w:color w:val="000000"/>
          <w:szCs w:val="21"/>
        </w:rPr>
      </w:pPr>
      <w:r w:rsidRPr="00482281">
        <w:rPr>
          <w:color w:val="000000"/>
        </w:rPr>
        <w:t>3</w:t>
      </w:r>
      <w:r w:rsidRPr="00482281">
        <w:rPr>
          <w:rFonts w:hint="eastAsia"/>
          <w:color w:val="000000"/>
        </w:rPr>
        <w:t>、</w:t>
      </w:r>
      <w:r w:rsidRPr="00BB2EC4">
        <w:rPr>
          <w:rFonts w:hint="eastAsia"/>
          <w:bCs/>
          <w:color w:val="000000"/>
          <w:szCs w:val="21"/>
        </w:rPr>
        <w:t>销售服务费；</w:t>
      </w:r>
    </w:p>
    <w:p w:rsidR="0038688A" w:rsidRPr="00482281" w:rsidRDefault="0038688A" w:rsidP="0038688A">
      <w:pPr>
        <w:spacing w:line="360" w:lineRule="auto"/>
        <w:ind w:firstLineChars="200" w:firstLine="420"/>
        <w:rPr>
          <w:color w:val="000000"/>
        </w:rPr>
      </w:pPr>
      <w:r w:rsidRPr="00BB2EC4">
        <w:rPr>
          <w:bCs/>
          <w:color w:val="000000"/>
          <w:szCs w:val="21"/>
        </w:rPr>
        <w:t>4</w:t>
      </w:r>
      <w:r w:rsidRPr="00BB2EC4">
        <w:rPr>
          <w:rFonts w:hint="eastAsia"/>
          <w:bCs/>
          <w:color w:val="000000"/>
          <w:szCs w:val="21"/>
        </w:rPr>
        <w:t>、</w:t>
      </w:r>
      <w:bookmarkStart w:id="212" w:name="_Hlk45827302"/>
      <w:r w:rsidRPr="00BB2EC4">
        <w:rPr>
          <w:rFonts w:ascii="宋体" w:hAnsi="宋体" w:hint="eastAsia"/>
        </w:rPr>
        <w:t>除法律法规、中国证监会另有规定外</w:t>
      </w:r>
      <w:bookmarkEnd w:id="212"/>
      <w:r w:rsidRPr="00BB2EC4">
        <w:rPr>
          <w:rFonts w:ascii="宋体" w:hAnsi="宋体" w:hint="eastAsia"/>
        </w:rPr>
        <w:t>，</w:t>
      </w:r>
      <w:r w:rsidRPr="00482281">
        <w:rPr>
          <w:rFonts w:hint="eastAsia"/>
          <w:color w:val="000000"/>
        </w:rPr>
        <w:t>《基金合同》生效后与基金相关的信息披露费用；</w:t>
      </w:r>
    </w:p>
    <w:p w:rsidR="0038688A" w:rsidRPr="00482281" w:rsidRDefault="0038688A" w:rsidP="0038688A">
      <w:pPr>
        <w:spacing w:line="360" w:lineRule="auto"/>
        <w:ind w:firstLineChars="200" w:firstLine="420"/>
        <w:rPr>
          <w:color w:val="000000"/>
        </w:rPr>
      </w:pPr>
      <w:r w:rsidRPr="00BB2EC4">
        <w:rPr>
          <w:bCs/>
          <w:color w:val="000000"/>
          <w:szCs w:val="21"/>
        </w:rPr>
        <w:t>5</w:t>
      </w:r>
      <w:r w:rsidRPr="00482281">
        <w:rPr>
          <w:rFonts w:hint="eastAsia"/>
          <w:color w:val="000000"/>
        </w:rPr>
        <w:t>、《基金合同》生效后与基金相关的会计师费、律师费</w:t>
      </w:r>
      <w:r w:rsidRPr="00BB2EC4">
        <w:rPr>
          <w:rFonts w:hint="eastAsia"/>
          <w:bCs/>
          <w:color w:val="000000"/>
          <w:szCs w:val="21"/>
        </w:rPr>
        <w:t>、</w:t>
      </w:r>
      <w:r w:rsidRPr="00482281">
        <w:rPr>
          <w:rFonts w:hint="eastAsia"/>
          <w:color w:val="000000"/>
        </w:rPr>
        <w:t>诉讼费</w:t>
      </w:r>
      <w:r w:rsidRPr="00BB2EC4">
        <w:rPr>
          <w:rFonts w:hint="eastAsia"/>
          <w:bCs/>
          <w:color w:val="000000"/>
          <w:szCs w:val="21"/>
        </w:rPr>
        <w:t>和仲裁费</w:t>
      </w:r>
      <w:r w:rsidRPr="00482281">
        <w:rPr>
          <w:rFonts w:hint="eastAsia"/>
          <w:color w:val="000000"/>
        </w:rPr>
        <w:t>；</w:t>
      </w:r>
    </w:p>
    <w:p w:rsidR="0038688A" w:rsidRPr="00482281" w:rsidRDefault="0038688A" w:rsidP="0038688A">
      <w:pPr>
        <w:spacing w:line="360" w:lineRule="auto"/>
        <w:ind w:firstLineChars="200" w:firstLine="420"/>
        <w:rPr>
          <w:color w:val="000000"/>
        </w:rPr>
      </w:pPr>
      <w:r w:rsidRPr="00BB2EC4">
        <w:rPr>
          <w:bCs/>
          <w:color w:val="000000"/>
          <w:szCs w:val="21"/>
        </w:rPr>
        <w:t>6</w:t>
      </w:r>
      <w:r w:rsidRPr="00482281">
        <w:rPr>
          <w:rFonts w:hint="eastAsia"/>
          <w:color w:val="000000"/>
        </w:rPr>
        <w:t>、基金份额持有人大会费用；</w:t>
      </w:r>
    </w:p>
    <w:p w:rsidR="0038688A" w:rsidRPr="00BB2EC4" w:rsidRDefault="0038688A" w:rsidP="0038688A">
      <w:pPr>
        <w:spacing w:line="360" w:lineRule="auto"/>
        <w:ind w:firstLineChars="200" w:firstLine="420"/>
        <w:rPr>
          <w:bCs/>
          <w:color w:val="000000"/>
          <w:szCs w:val="21"/>
        </w:rPr>
      </w:pPr>
      <w:r w:rsidRPr="00482281">
        <w:rPr>
          <w:color w:val="000000"/>
        </w:rPr>
        <w:t>7</w:t>
      </w:r>
      <w:r w:rsidRPr="00482281">
        <w:rPr>
          <w:rFonts w:hint="eastAsia"/>
          <w:color w:val="000000"/>
        </w:rPr>
        <w:t>、基金的</w:t>
      </w:r>
      <w:r w:rsidRPr="00BB2EC4">
        <w:rPr>
          <w:rFonts w:hint="eastAsia"/>
          <w:bCs/>
          <w:color w:val="000000"/>
          <w:szCs w:val="21"/>
        </w:rPr>
        <w:t>证券、期货交易费用</w:t>
      </w:r>
      <w:bookmarkStart w:id="213" w:name="_Hlk45827272"/>
      <w:r w:rsidRPr="00BB2EC4">
        <w:rPr>
          <w:rFonts w:hint="eastAsia"/>
          <w:bCs/>
          <w:color w:val="000000"/>
          <w:szCs w:val="21"/>
        </w:rPr>
        <w:t>（包括但不限于经手费、印花税、证管费、过户费、手续费、券商佣金、证券账户相关费用及其他类似性质的费用等）</w:t>
      </w:r>
      <w:bookmarkEnd w:id="213"/>
      <w:r w:rsidRPr="00BB2EC4">
        <w:rPr>
          <w:rFonts w:hint="eastAsia"/>
          <w:bCs/>
          <w:color w:val="000000"/>
          <w:szCs w:val="21"/>
        </w:rPr>
        <w:t>；</w:t>
      </w:r>
    </w:p>
    <w:p w:rsidR="0038688A" w:rsidRPr="00482281" w:rsidRDefault="0038688A" w:rsidP="0038688A">
      <w:pPr>
        <w:spacing w:line="360" w:lineRule="auto"/>
        <w:ind w:firstLineChars="200" w:firstLine="420"/>
        <w:rPr>
          <w:color w:val="000000"/>
        </w:rPr>
      </w:pPr>
      <w:r w:rsidRPr="00BB2EC4">
        <w:rPr>
          <w:bCs/>
          <w:color w:val="000000"/>
          <w:szCs w:val="21"/>
        </w:rPr>
        <w:t>8</w:t>
      </w:r>
      <w:r w:rsidRPr="00BB2EC4">
        <w:rPr>
          <w:rFonts w:hint="eastAsia"/>
          <w:bCs/>
          <w:color w:val="000000"/>
          <w:szCs w:val="21"/>
        </w:rPr>
        <w:t>、基金的</w:t>
      </w:r>
      <w:r w:rsidRPr="00482281">
        <w:rPr>
          <w:rFonts w:hint="eastAsia"/>
          <w:color w:val="000000"/>
        </w:rPr>
        <w:t>银行汇划费用</w:t>
      </w:r>
      <w:r w:rsidRPr="00BB2EC4">
        <w:rPr>
          <w:rFonts w:hint="eastAsia"/>
          <w:bCs/>
          <w:color w:val="000000"/>
          <w:szCs w:val="21"/>
        </w:rPr>
        <w:t>、开户费用和账户维护费；</w:t>
      </w:r>
      <w:r w:rsidRPr="00BB2EC4">
        <w:rPr>
          <w:bCs/>
          <w:color w:val="000000"/>
          <w:szCs w:val="21"/>
        </w:rPr>
        <w:t xml:space="preserve"> </w:t>
      </w:r>
    </w:p>
    <w:p w:rsidR="0038688A" w:rsidRPr="00BB2EC4" w:rsidRDefault="0038688A" w:rsidP="0038688A">
      <w:pPr>
        <w:spacing w:line="360" w:lineRule="auto"/>
        <w:ind w:firstLineChars="200" w:firstLine="420"/>
        <w:rPr>
          <w:bCs/>
          <w:color w:val="000000"/>
          <w:szCs w:val="21"/>
        </w:rPr>
      </w:pPr>
      <w:r w:rsidRPr="00BB2EC4">
        <w:rPr>
          <w:bCs/>
          <w:color w:val="000000"/>
          <w:szCs w:val="21"/>
        </w:rPr>
        <w:t>9</w:t>
      </w:r>
      <w:r w:rsidRPr="00BB2EC4">
        <w:rPr>
          <w:rFonts w:hint="eastAsia"/>
          <w:bCs/>
          <w:color w:val="000000"/>
          <w:szCs w:val="21"/>
        </w:rPr>
        <w:t>、因投资港股通标的股票而产生的各项合理费用；</w:t>
      </w:r>
    </w:p>
    <w:p w:rsidR="0038688A" w:rsidRPr="00482281" w:rsidRDefault="0038688A" w:rsidP="0038688A">
      <w:pPr>
        <w:spacing w:line="360" w:lineRule="auto"/>
        <w:ind w:firstLineChars="200" w:firstLine="420"/>
        <w:rPr>
          <w:color w:val="000000"/>
        </w:rPr>
      </w:pPr>
      <w:r w:rsidRPr="00BB2EC4">
        <w:rPr>
          <w:bCs/>
          <w:color w:val="000000"/>
          <w:szCs w:val="21"/>
        </w:rPr>
        <w:t>10</w:t>
      </w:r>
      <w:r w:rsidRPr="00482281">
        <w:rPr>
          <w:rFonts w:hint="eastAsia"/>
          <w:color w:val="000000"/>
        </w:rPr>
        <w:t>、按照国家有关规定和《基金合同》约定，可以在基金财产中列支的其他费用。</w:t>
      </w:r>
    </w:p>
    <w:p w:rsidR="0038688A" w:rsidRPr="00482281" w:rsidRDefault="0038688A" w:rsidP="0038688A">
      <w:pPr>
        <w:spacing w:line="360" w:lineRule="auto"/>
        <w:ind w:firstLineChars="200" w:firstLine="420"/>
        <w:rPr>
          <w:color w:val="000000"/>
        </w:rPr>
      </w:pPr>
      <w:r w:rsidRPr="00482281">
        <w:rPr>
          <w:rFonts w:hint="eastAsia"/>
          <w:color w:val="000000"/>
        </w:rPr>
        <w:t>二、基金费用计提方法、计提标准和支付方式</w:t>
      </w:r>
    </w:p>
    <w:p w:rsidR="0038688A" w:rsidRPr="00482281" w:rsidRDefault="0038688A" w:rsidP="0038688A">
      <w:pPr>
        <w:spacing w:line="360" w:lineRule="auto"/>
        <w:ind w:firstLineChars="200" w:firstLine="420"/>
        <w:rPr>
          <w:color w:val="000000"/>
        </w:rPr>
      </w:pPr>
      <w:r w:rsidRPr="00482281">
        <w:rPr>
          <w:color w:val="000000"/>
        </w:rPr>
        <w:t>1</w:t>
      </w:r>
      <w:r w:rsidRPr="00482281">
        <w:rPr>
          <w:rFonts w:hint="eastAsia"/>
          <w:color w:val="000000"/>
        </w:rPr>
        <w:t>、基金管理人的管理费</w:t>
      </w:r>
    </w:p>
    <w:p w:rsidR="0038688A" w:rsidRPr="00482281" w:rsidRDefault="0038688A" w:rsidP="0038688A">
      <w:pPr>
        <w:spacing w:line="360" w:lineRule="auto"/>
        <w:ind w:firstLineChars="200" w:firstLine="420"/>
        <w:rPr>
          <w:color w:val="000000"/>
        </w:rPr>
      </w:pPr>
      <w:r w:rsidRPr="00482281">
        <w:rPr>
          <w:rFonts w:hint="eastAsia"/>
          <w:color w:val="000000"/>
        </w:rPr>
        <w:t>本基金的管理费按前一日基金资产净值的</w:t>
      </w:r>
      <w:r w:rsidRPr="00CB6304">
        <w:rPr>
          <w:rFonts w:hint="eastAsia"/>
          <w:bCs/>
          <w:color w:val="000000"/>
          <w:szCs w:val="21"/>
        </w:rPr>
        <w:t>0.80</w:t>
      </w:r>
      <w:r w:rsidRPr="00482281">
        <w:rPr>
          <w:color w:val="000000"/>
        </w:rPr>
        <w:t>%</w:t>
      </w:r>
      <w:r w:rsidRPr="00482281">
        <w:rPr>
          <w:rFonts w:hint="eastAsia"/>
          <w:color w:val="000000"/>
        </w:rPr>
        <w:t>年费率计提。</w:t>
      </w:r>
      <w:r w:rsidRPr="00CB6304">
        <w:rPr>
          <w:rFonts w:hint="eastAsia"/>
          <w:bCs/>
          <w:color w:val="000000"/>
          <w:szCs w:val="21"/>
        </w:rPr>
        <w:t>基金</w:t>
      </w:r>
      <w:r w:rsidRPr="00482281">
        <w:rPr>
          <w:rFonts w:hint="eastAsia"/>
          <w:color w:val="000000"/>
        </w:rPr>
        <w:t>管理费的计算方法如下：</w:t>
      </w:r>
    </w:p>
    <w:p w:rsidR="0038688A" w:rsidRPr="00482281" w:rsidRDefault="0038688A" w:rsidP="0038688A">
      <w:pPr>
        <w:spacing w:line="360" w:lineRule="auto"/>
        <w:ind w:firstLineChars="200" w:firstLine="420"/>
        <w:rPr>
          <w:color w:val="000000"/>
        </w:rPr>
      </w:pPr>
      <w:r w:rsidRPr="00482281">
        <w:rPr>
          <w:color w:val="000000"/>
        </w:rPr>
        <w:t>H</w:t>
      </w:r>
      <w:r w:rsidRPr="00482281">
        <w:rPr>
          <w:rFonts w:hint="eastAsia"/>
          <w:color w:val="000000"/>
        </w:rPr>
        <w:t>＝</w:t>
      </w:r>
      <w:r w:rsidRPr="00482281">
        <w:rPr>
          <w:color w:val="000000"/>
        </w:rPr>
        <w:t>E</w:t>
      </w:r>
      <w:r w:rsidRPr="00482281">
        <w:rPr>
          <w:rFonts w:hint="eastAsia"/>
          <w:color w:val="000000"/>
        </w:rPr>
        <w:t>×</w:t>
      </w:r>
      <w:r w:rsidRPr="00CB6304">
        <w:rPr>
          <w:rFonts w:hint="eastAsia"/>
          <w:bCs/>
          <w:color w:val="000000"/>
          <w:szCs w:val="21"/>
        </w:rPr>
        <w:t>0.80</w:t>
      </w:r>
      <w:r w:rsidRPr="00482281">
        <w:rPr>
          <w:color w:val="000000"/>
        </w:rPr>
        <w:t>%</w:t>
      </w:r>
      <w:r w:rsidRPr="00482281">
        <w:rPr>
          <w:rFonts w:hint="eastAsia"/>
          <w:color w:val="000000"/>
        </w:rPr>
        <w:t>÷当年天数</w:t>
      </w:r>
    </w:p>
    <w:p w:rsidR="0038688A" w:rsidRPr="00482281" w:rsidRDefault="0038688A" w:rsidP="0038688A">
      <w:pPr>
        <w:spacing w:line="360" w:lineRule="auto"/>
        <w:ind w:firstLineChars="200" w:firstLine="420"/>
        <w:rPr>
          <w:color w:val="000000"/>
        </w:rPr>
      </w:pPr>
      <w:r w:rsidRPr="00482281">
        <w:rPr>
          <w:color w:val="000000"/>
        </w:rPr>
        <w:t>H</w:t>
      </w:r>
      <w:r w:rsidRPr="00482281">
        <w:rPr>
          <w:rFonts w:hint="eastAsia"/>
          <w:color w:val="000000"/>
        </w:rPr>
        <w:t>为每日应计提的基金管理费</w:t>
      </w:r>
    </w:p>
    <w:p w:rsidR="0038688A" w:rsidRPr="00482281" w:rsidRDefault="0038688A" w:rsidP="0038688A">
      <w:pPr>
        <w:spacing w:line="360" w:lineRule="auto"/>
        <w:ind w:firstLineChars="200" w:firstLine="420"/>
        <w:rPr>
          <w:color w:val="000000"/>
        </w:rPr>
      </w:pPr>
      <w:r w:rsidRPr="00482281">
        <w:rPr>
          <w:color w:val="000000"/>
        </w:rPr>
        <w:t>E</w:t>
      </w:r>
      <w:r w:rsidRPr="00482281">
        <w:rPr>
          <w:rFonts w:hint="eastAsia"/>
          <w:color w:val="000000"/>
        </w:rPr>
        <w:t>为前一日的基金资产净值</w:t>
      </w:r>
    </w:p>
    <w:p w:rsidR="0038688A" w:rsidRPr="00482281" w:rsidRDefault="0038688A" w:rsidP="0038688A">
      <w:pPr>
        <w:spacing w:line="360" w:lineRule="auto"/>
        <w:ind w:firstLineChars="200" w:firstLine="420"/>
        <w:rPr>
          <w:color w:val="000000"/>
        </w:rPr>
      </w:pPr>
      <w:r w:rsidRPr="00482281">
        <w:rPr>
          <w:rFonts w:hint="eastAsia"/>
          <w:color w:val="000000"/>
        </w:rPr>
        <w:t>基金管理费每日</w:t>
      </w:r>
      <w:r w:rsidRPr="00A501F1">
        <w:rPr>
          <w:rFonts w:hint="eastAsia"/>
          <w:bCs/>
          <w:color w:val="000000"/>
          <w:szCs w:val="21"/>
        </w:rPr>
        <w:t>计提</w:t>
      </w:r>
      <w:r w:rsidRPr="00482281">
        <w:rPr>
          <w:rFonts w:hint="eastAsia"/>
          <w:color w:val="000000"/>
        </w:rPr>
        <w:t>，逐日累计至每月月末，按月支付</w:t>
      </w:r>
      <w:r w:rsidRPr="00A501F1">
        <w:rPr>
          <w:rFonts w:hint="eastAsia"/>
          <w:bCs/>
          <w:color w:val="000000"/>
          <w:szCs w:val="21"/>
        </w:rPr>
        <w:t>。</w:t>
      </w:r>
      <w:r w:rsidRPr="00482281">
        <w:rPr>
          <w:rFonts w:hint="eastAsia"/>
          <w:color w:val="000000"/>
        </w:rPr>
        <w:t>由基金</w:t>
      </w:r>
      <w:r w:rsidRPr="00A501F1">
        <w:rPr>
          <w:rFonts w:hint="eastAsia"/>
          <w:bCs/>
          <w:color w:val="000000"/>
          <w:szCs w:val="21"/>
        </w:rPr>
        <w:t>托管人根据与基金</w:t>
      </w:r>
      <w:r w:rsidRPr="00482281">
        <w:rPr>
          <w:rFonts w:hint="eastAsia"/>
          <w:color w:val="000000"/>
        </w:rPr>
        <w:t>管理人</w:t>
      </w:r>
      <w:r w:rsidRPr="00A501F1">
        <w:rPr>
          <w:rFonts w:hint="eastAsia"/>
          <w:bCs/>
          <w:color w:val="000000"/>
          <w:szCs w:val="21"/>
        </w:rPr>
        <w:t>核对一致的财务数据，</w:t>
      </w:r>
      <w:r>
        <w:rPr>
          <w:rFonts w:hint="eastAsia"/>
          <w:bCs/>
          <w:color w:val="000000"/>
          <w:szCs w:val="21"/>
        </w:rPr>
        <w:t>自动</w:t>
      </w:r>
      <w:r w:rsidRPr="00A501F1">
        <w:rPr>
          <w:rFonts w:hint="eastAsia"/>
          <w:bCs/>
          <w:color w:val="000000"/>
          <w:szCs w:val="21"/>
        </w:rPr>
        <w:t>在月初</w:t>
      </w:r>
      <w:r w:rsidRPr="00A501F1">
        <w:rPr>
          <w:rFonts w:hint="eastAsia"/>
          <w:bCs/>
          <w:color w:val="000000"/>
          <w:szCs w:val="21"/>
        </w:rPr>
        <w:t>5</w:t>
      </w:r>
      <w:r w:rsidRPr="00482281">
        <w:rPr>
          <w:rFonts w:hint="eastAsia"/>
          <w:color w:val="000000"/>
        </w:rPr>
        <w:t>个工作日内</w:t>
      </w:r>
      <w:r>
        <w:rPr>
          <w:rFonts w:hint="eastAsia"/>
          <w:bCs/>
          <w:color w:val="000000"/>
          <w:szCs w:val="21"/>
        </w:rPr>
        <w:t>、按照指定的账户路径进行资金</w:t>
      </w:r>
      <w:r w:rsidRPr="00482281">
        <w:rPr>
          <w:rFonts w:hint="eastAsia"/>
          <w:color w:val="000000"/>
        </w:rPr>
        <w:t>支付</w:t>
      </w:r>
      <w:r>
        <w:rPr>
          <w:rFonts w:hint="eastAsia"/>
          <w:color w:val="000000"/>
        </w:rPr>
        <w:t>，管理人无需再出具资金划拨指令</w:t>
      </w:r>
      <w:r w:rsidRPr="00482281">
        <w:rPr>
          <w:rFonts w:hint="eastAsia"/>
          <w:color w:val="000000"/>
        </w:rPr>
        <w:t>。若遇法定节假日、</w:t>
      </w:r>
      <w:r w:rsidRPr="00A501F1">
        <w:rPr>
          <w:rFonts w:hint="eastAsia"/>
          <w:bCs/>
          <w:color w:val="000000"/>
          <w:szCs w:val="21"/>
        </w:rPr>
        <w:t>休息日</w:t>
      </w:r>
      <w:r w:rsidRPr="00482281">
        <w:rPr>
          <w:rFonts w:hint="eastAsia"/>
          <w:color w:val="000000"/>
        </w:rPr>
        <w:t>等</w:t>
      </w:r>
      <w:r w:rsidRPr="00A501F1">
        <w:rPr>
          <w:rFonts w:hint="eastAsia"/>
          <w:bCs/>
          <w:color w:val="000000"/>
          <w:szCs w:val="21"/>
        </w:rPr>
        <w:t>，</w:t>
      </w:r>
      <w:r w:rsidRPr="00482281">
        <w:rPr>
          <w:rFonts w:hint="eastAsia"/>
          <w:color w:val="000000"/>
        </w:rPr>
        <w:t>支付日期顺延。</w:t>
      </w:r>
      <w:r w:rsidRPr="00EF0AF8">
        <w:rPr>
          <w:rFonts w:hint="eastAsia"/>
          <w:color w:val="000000"/>
        </w:rPr>
        <w:t>费用自动扣划后，管理人应进行核对，如发现数据不符，及时联系托管人协商解决。</w:t>
      </w:r>
    </w:p>
    <w:p w:rsidR="0038688A" w:rsidRPr="00482281" w:rsidRDefault="0038688A" w:rsidP="0038688A">
      <w:pPr>
        <w:spacing w:line="360" w:lineRule="auto"/>
        <w:ind w:firstLineChars="200" w:firstLine="420"/>
        <w:rPr>
          <w:rFonts w:hAnsi="宋体"/>
          <w:kern w:val="0"/>
        </w:rPr>
      </w:pPr>
      <w:bookmarkStart w:id="214" w:name="_Hlk26736428"/>
      <w:r w:rsidRPr="00482281">
        <w:rPr>
          <w:rFonts w:hAnsi="宋体"/>
          <w:kern w:val="0"/>
        </w:rPr>
        <w:t>2</w:t>
      </w:r>
      <w:r w:rsidRPr="00482281">
        <w:rPr>
          <w:rFonts w:hAnsi="宋体" w:hint="eastAsia"/>
          <w:kern w:val="0"/>
        </w:rPr>
        <w:t>、基金托管人的托管费</w:t>
      </w:r>
    </w:p>
    <w:p w:rsidR="0038688A" w:rsidRPr="00482281" w:rsidRDefault="0038688A" w:rsidP="0038688A">
      <w:pPr>
        <w:spacing w:line="360" w:lineRule="auto"/>
        <w:ind w:firstLineChars="200" w:firstLine="420"/>
        <w:rPr>
          <w:rFonts w:hAnsi="宋体"/>
          <w:kern w:val="0"/>
        </w:rPr>
      </w:pPr>
      <w:r w:rsidRPr="00482281">
        <w:rPr>
          <w:rFonts w:hAnsi="宋体" w:hint="eastAsia"/>
          <w:kern w:val="0"/>
        </w:rPr>
        <w:t>本基金的托管费按前一日基金资产净值的</w:t>
      </w:r>
      <w:r w:rsidRPr="00CB6304">
        <w:rPr>
          <w:rFonts w:hAnsi="宋体" w:hint="eastAsia"/>
          <w:kern w:val="0"/>
          <w:szCs w:val="21"/>
        </w:rPr>
        <w:t>0.20%</w:t>
      </w:r>
      <w:r w:rsidRPr="00482281">
        <w:rPr>
          <w:rFonts w:hAnsi="宋体" w:hint="eastAsia"/>
          <w:kern w:val="0"/>
        </w:rPr>
        <w:t>年费率计提。</w:t>
      </w:r>
      <w:r w:rsidRPr="00CB6304">
        <w:rPr>
          <w:rFonts w:hAnsi="宋体" w:hint="eastAsia"/>
          <w:kern w:val="0"/>
          <w:szCs w:val="21"/>
        </w:rPr>
        <w:t>基金</w:t>
      </w:r>
      <w:r w:rsidRPr="00482281">
        <w:rPr>
          <w:rFonts w:hAnsi="宋体" w:hint="eastAsia"/>
          <w:kern w:val="0"/>
        </w:rPr>
        <w:t>托管费的计算方法如下：</w:t>
      </w:r>
    </w:p>
    <w:p w:rsidR="0038688A" w:rsidRPr="00482281" w:rsidRDefault="0038688A" w:rsidP="0038688A">
      <w:pPr>
        <w:spacing w:line="360" w:lineRule="auto"/>
        <w:ind w:firstLineChars="200" w:firstLine="420"/>
        <w:rPr>
          <w:rFonts w:hAnsi="宋体"/>
          <w:kern w:val="0"/>
        </w:rPr>
      </w:pPr>
      <w:r w:rsidRPr="00482281">
        <w:rPr>
          <w:rFonts w:hAnsi="宋体"/>
          <w:kern w:val="0"/>
        </w:rPr>
        <w:t>H</w:t>
      </w:r>
      <w:r w:rsidRPr="00482281">
        <w:rPr>
          <w:rFonts w:hAnsi="宋体" w:hint="eastAsia"/>
          <w:kern w:val="0"/>
        </w:rPr>
        <w:t>＝</w:t>
      </w:r>
      <w:r w:rsidRPr="00482281">
        <w:rPr>
          <w:rFonts w:hAnsi="宋体"/>
          <w:kern w:val="0"/>
        </w:rPr>
        <w:t>E</w:t>
      </w:r>
      <w:r w:rsidRPr="00482281">
        <w:rPr>
          <w:rFonts w:hAnsi="宋体" w:hint="eastAsia"/>
          <w:kern w:val="0"/>
        </w:rPr>
        <w:t>×</w:t>
      </w:r>
      <w:r w:rsidRPr="00CB6304">
        <w:rPr>
          <w:rFonts w:hAnsi="宋体" w:hint="eastAsia"/>
          <w:kern w:val="0"/>
          <w:szCs w:val="21"/>
        </w:rPr>
        <w:t>0.20</w:t>
      </w:r>
      <w:r w:rsidRPr="00482281">
        <w:rPr>
          <w:rFonts w:hAnsi="宋体"/>
          <w:kern w:val="0"/>
        </w:rPr>
        <w:t>%</w:t>
      </w:r>
      <w:r w:rsidRPr="00482281">
        <w:rPr>
          <w:rFonts w:hAnsi="宋体" w:hint="eastAsia"/>
          <w:kern w:val="0"/>
        </w:rPr>
        <w:t>÷当年天数</w:t>
      </w:r>
    </w:p>
    <w:p w:rsidR="0038688A" w:rsidRPr="00482281" w:rsidRDefault="0038688A" w:rsidP="0038688A">
      <w:pPr>
        <w:spacing w:line="360" w:lineRule="auto"/>
        <w:ind w:firstLineChars="200" w:firstLine="420"/>
        <w:rPr>
          <w:rFonts w:hAnsi="宋体"/>
          <w:kern w:val="0"/>
        </w:rPr>
      </w:pPr>
      <w:r w:rsidRPr="00482281">
        <w:rPr>
          <w:rFonts w:hAnsi="宋体"/>
          <w:kern w:val="0"/>
        </w:rPr>
        <w:t>H</w:t>
      </w:r>
      <w:r w:rsidRPr="00482281">
        <w:rPr>
          <w:rFonts w:hAnsi="宋体" w:hint="eastAsia"/>
          <w:kern w:val="0"/>
        </w:rPr>
        <w:t>为每日应计提的基金托管费</w:t>
      </w:r>
    </w:p>
    <w:p w:rsidR="0038688A" w:rsidRPr="00482281" w:rsidRDefault="0038688A" w:rsidP="0038688A">
      <w:pPr>
        <w:spacing w:line="360" w:lineRule="auto"/>
        <w:ind w:firstLineChars="200" w:firstLine="420"/>
        <w:rPr>
          <w:rFonts w:hAnsi="宋体"/>
          <w:kern w:val="0"/>
        </w:rPr>
      </w:pPr>
      <w:r w:rsidRPr="00482281">
        <w:rPr>
          <w:rFonts w:hAnsi="宋体"/>
          <w:kern w:val="0"/>
        </w:rPr>
        <w:t>E</w:t>
      </w:r>
      <w:r w:rsidRPr="00482281">
        <w:rPr>
          <w:rFonts w:hAnsi="宋体" w:hint="eastAsia"/>
          <w:kern w:val="0"/>
        </w:rPr>
        <w:t>为前一日的基金资产净值</w:t>
      </w:r>
    </w:p>
    <w:p w:rsidR="0038688A" w:rsidRPr="00482281" w:rsidRDefault="0038688A" w:rsidP="0038688A">
      <w:pPr>
        <w:spacing w:line="360" w:lineRule="auto"/>
        <w:ind w:firstLineChars="200" w:firstLine="420"/>
        <w:rPr>
          <w:color w:val="000000"/>
        </w:rPr>
      </w:pPr>
      <w:r w:rsidRPr="00482281">
        <w:rPr>
          <w:rFonts w:hint="eastAsia"/>
          <w:color w:val="000000"/>
        </w:rPr>
        <w:t>基金托管费每日</w:t>
      </w:r>
      <w:r w:rsidRPr="00A501F1">
        <w:rPr>
          <w:rFonts w:hint="eastAsia"/>
          <w:bCs/>
          <w:color w:val="000000"/>
          <w:szCs w:val="21"/>
        </w:rPr>
        <w:t>计提</w:t>
      </w:r>
      <w:r w:rsidRPr="00482281">
        <w:rPr>
          <w:rFonts w:hint="eastAsia"/>
          <w:color w:val="000000"/>
        </w:rPr>
        <w:t>，逐日累计至每月月末，按月支付</w:t>
      </w:r>
      <w:r w:rsidRPr="00A501F1">
        <w:rPr>
          <w:rFonts w:hint="eastAsia"/>
          <w:bCs/>
          <w:color w:val="000000"/>
          <w:szCs w:val="21"/>
        </w:rPr>
        <w:t>。</w:t>
      </w:r>
      <w:r w:rsidRPr="00482281">
        <w:rPr>
          <w:rFonts w:hint="eastAsia"/>
          <w:color w:val="000000"/>
        </w:rPr>
        <w:t>由基金</w:t>
      </w:r>
      <w:r w:rsidRPr="00A501F1">
        <w:rPr>
          <w:rFonts w:hint="eastAsia"/>
          <w:bCs/>
          <w:color w:val="000000"/>
          <w:szCs w:val="21"/>
        </w:rPr>
        <w:t>托管人根据与基金</w:t>
      </w:r>
      <w:r w:rsidRPr="00482281">
        <w:rPr>
          <w:rFonts w:hint="eastAsia"/>
          <w:color w:val="000000"/>
        </w:rPr>
        <w:t>管理人</w:t>
      </w:r>
      <w:r w:rsidRPr="00A501F1">
        <w:rPr>
          <w:rFonts w:hint="eastAsia"/>
          <w:bCs/>
          <w:color w:val="000000"/>
          <w:szCs w:val="21"/>
        </w:rPr>
        <w:t>核对一致的财务数据，</w:t>
      </w:r>
      <w:r>
        <w:rPr>
          <w:rFonts w:hint="eastAsia"/>
          <w:bCs/>
          <w:color w:val="000000"/>
          <w:szCs w:val="21"/>
        </w:rPr>
        <w:t>自动</w:t>
      </w:r>
      <w:r w:rsidRPr="00A501F1">
        <w:rPr>
          <w:rFonts w:hint="eastAsia"/>
          <w:bCs/>
          <w:color w:val="000000"/>
          <w:szCs w:val="21"/>
        </w:rPr>
        <w:t>在月初</w:t>
      </w:r>
      <w:r w:rsidRPr="00A501F1">
        <w:rPr>
          <w:rFonts w:hint="eastAsia"/>
          <w:bCs/>
          <w:color w:val="000000"/>
          <w:szCs w:val="21"/>
        </w:rPr>
        <w:t>5</w:t>
      </w:r>
      <w:r w:rsidRPr="00482281">
        <w:rPr>
          <w:rFonts w:hint="eastAsia"/>
          <w:color w:val="000000"/>
        </w:rPr>
        <w:t>个工作日内</w:t>
      </w:r>
      <w:r>
        <w:rPr>
          <w:rFonts w:hint="eastAsia"/>
          <w:bCs/>
          <w:color w:val="000000"/>
          <w:szCs w:val="21"/>
        </w:rPr>
        <w:t>、按照指定的账户路径进行资金支付</w:t>
      </w:r>
      <w:r w:rsidRPr="00EF0AF8">
        <w:rPr>
          <w:rFonts w:hint="eastAsia"/>
          <w:bCs/>
          <w:color w:val="000000"/>
          <w:szCs w:val="21"/>
        </w:rPr>
        <w:t>，管理人无需再出具资金划拨指令</w:t>
      </w:r>
      <w:r w:rsidRPr="00482281">
        <w:rPr>
          <w:rFonts w:hint="eastAsia"/>
          <w:color w:val="000000"/>
        </w:rPr>
        <w:t>。若遇法定节假日、</w:t>
      </w:r>
      <w:r w:rsidRPr="00A501F1">
        <w:rPr>
          <w:rFonts w:hint="eastAsia"/>
          <w:bCs/>
          <w:color w:val="000000"/>
          <w:szCs w:val="21"/>
        </w:rPr>
        <w:t>休息</w:t>
      </w:r>
      <w:r w:rsidRPr="00482281">
        <w:rPr>
          <w:rFonts w:hint="eastAsia"/>
          <w:color w:val="000000"/>
        </w:rPr>
        <w:t>日等</w:t>
      </w:r>
      <w:r w:rsidRPr="00A501F1">
        <w:rPr>
          <w:rFonts w:hint="eastAsia"/>
          <w:bCs/>
          <w:color w:val="000000"/>
          <w:szCs w:val="21"/>
        </w:rPr>
        <w:t>，</w:t>
      </w:r>
      <w:r w:rsidRPr="00482281">
        <w:rPr>
          <w:rFonts w:hint="eastAsia"/>
          <w:color w:val="000000"/>
        </w:rPr>
        <w:t>支付日期顺延。</w:t>
      </w:r>
      <w:r w:rsidRPr="00EF0AF8">
        <w:rPr>
          <w:rFonts w:hint="eastAsia"/>
          <w:color w:val="000000"/>
        </w:rPr>
        <w:t>费用自动扣划后，管理人应进行核对，如发现数据不符，及时联系托管人协商解决。</w:t>
      </w:r>
    </w:p>
    <w:bookmarkEnd w:id="214"/>
    <w:p w:rsidR="0038688A" w:rsidRPr="00CB6304" w:rsidRDefault="0038688A" w:rsidP="0038688A">
      <w:pPr>
        <w:spacing w:line="360" w:lineRule="auto"/>
        <w:ind w:firstLineChars="200" w:firstLine="420"/>
        <w:rPr>
          <w:bCs/>
          <w:color w:val="000000"/>
          <w:szCs w:val="21"/>
        </w:rPr>
      </w:pPr>
      <w:r w:rsidRPr="00CB6304">
        <w:rPr>
          <w:rFonts w:hint="eastAsia"/>
          <w:bCs/>
          <w:color w:val="000000"/>
          <w:szCs w:val="21"/>
        </w:rPr>
        <w:t>3</w:t>
      </w:r>
      <w:r w:rsidRPr="00CB6304">
        <w:rPr>
          <w:rFonts w:hint="eastAsia"/>
          <w:bCs/>
          <w:color w:val="000000"/>
          <w:szCs w:val="21"/>
        </w:rPr>
        <w:t>、基金销售服务费</w:t>
      </w:r>
    </w:p>
    <w:p w:rsidR="0038688A" w:rsidRPr="00CB6304" w:rsidRDefault="0038688A" w:rsidP="0038688A">
      <w:pPr>
        <w:spacing w:line="360" w:lineRule="auto"/>
        <w:ind w:firstLineChars="200" w:firstLine="420"/>
        <w:rPr>
          <w:bCs/>
          <w:color w:val="000000"/>
          <w:szCs w:val="21"/>
        </w:rPr>
      </w:pPr>
      <w:r w:rsidRPr="00CB6304">
        <w:rPr>
          <w:rFonts w:hint="eastAsia"/>
          <w:bCs/>
          <w:color w:val="000000"/>
          <w:szCs w:val="21"/>
        </w:rPr>
        <w:t>销售服务费可用于本基金市场推广、销售以及基金份额持有人服务等各项费用。本基金份额分为不同的类别，适用不同的销售服务费率。其中，</w:t>
      </w:r>
      <w:r w:rsidRPr="00CB6304">
        <w:rPr>
          <w:rFonts w:hint="eastAsia"/>
          <w:bCs/>
          <w:color w:val="000000"/>
          <w:szCs w:val="21"/>
        </w:rPr>
        <w:t>A</w:t>
      </w:r>
      <w:r w:rsidRPr="00CB6304">
        <w:rPr>
          <w:rFonts w:hint="eastAsia"/>
          <w:bCs/>
          <w:color w:val="000000"/>
          <w:szCs w:val="21"/>
        </w:rPr>
        <w:t>类基金份额不收取销售服务费，</w:t>
      </w:r>
      <w:r w:rsidRPr="00CB6304">
        <w:rPr>
          <w:rFonts w:hint="eastAsia"/>
          <w:bCs/>
          <w:color w:val="000000"/>
          <w:szCs w:val="21"/>
        </w:rPr>
        <w:t>C</w:t>
      </w:r>
      <w:r w:rsidRPr="00CB6304">
        <w:rPr>
          <w:rFonts w:hint="eastAsia"/>
          <w:bCs/>
          <w:color w:val="000000"/>
          <w:szCs w:val="21"/>
        </w:rPr>
        <w:t>类基金份额销售服务费年费率为</w:t>
      </w:r>
      <w:r w:rsidRPr="00CB6304">
        <w:rPr>
          <w:rFonts w:hint="eastAsia"/>
          <w:bCs/>
          <w:color w:val="000000"/>
          <w:szCs w:val="21"/>
        </w:rPr>
        <w:t>0.40%</w:t>
      </w:r>
      <w:r w:rsidRPr="00CB6304">
        <w:rPr>
          <w:rFonts w:hint="eastAsia"/>
          <w:bCs/>
          <w:color w:val="000000"/>
          <w:szCs w:val="21"/>
        </w:rPr>
        <w:t>。</w:t>
      </w:r>
    </w:p>
    <w:p w:rsidR="0038688A" w:rsidRPr="00CB6304" w:rsidRDefault="0038688A" w:rsidP="0038688A">
      <w:pPr>
        <w:spacing w:line="360" w:lineRule="auto"/>
        <w:ind w:firstLineChars="200" w:firstLine="420"/>
        <w:rPr>
          <w:bCs/>
          <w:color w:val="000000"/>
          <w:szCs w:val="21"/>
        </w:rPr>
      </w:pPr>
      <w:r w:rsidRPr="00CB6304">
        <w:rPr>
          <w:rFonts w:hint="eastAsia"/>
          <w:bCs/>
          <w:color w:val="000000"/>
          <w:szCs w:val="21"/>
        </w:rPr>
        <w:t>基金销售服务费计提的计算公式具体如下：</w:t>
      </w:r>
    </w:p>
    <w:p w:rsidR="0038688A" w:rsidRPr="00CB6304" w:rsidRDefault="0038688A" w:rsidP="0038688A">
      <w:pPr>
        <w:spacing w:line="360" w:lineRule="auto"/>
        <w:ind w:firstLineChars="200" w:firstLine="420"/>
        <w:rPr>
          <w:bCs/>
          <w:color w:val="000000"/>
          <w:szCs w:val="21"/>
        </w:rPr>
      </w:pPr>
      <w:r w:rsidRPr="00CB6304">
        <w:rPr>
          <w:rFonts w:hint="eastAsia"/>
          <w:bCs/>
          <w:color w:val="000000"/>
          <w:szCs w:val="21"/>
        </w:rPr>
        <w:t>H</w:t>
      </w:r>
      <w:r w:rsidRPr="00CB6304">
        <w:rPr>
          <w:rFonts w:hint="eastAsia"/>
          <w:bCs/>
          <w:color w:val="000000"/>
          <w:szCs w:val="21"/>
        </w:rPr>
        <w:t>＝</w:t>
      </w:r>
      <w:r w:rsidRPr="00CB6304">
        <w:rPr>
          <w:rFonts w:hint="eastAsia"/>
          <w:bCs/>
          <w:color w:val="000000"/>
          <w:szCs w:val="21"/>
        </w:rPr>
        <w:t>E</w:t>
      </w:r>
      <w:r w:rsidRPr="00CB6304">
        <w:rPr>
          <w:rFonts w:hint="eastAsia"/>
          <w:bCs/>
          <w:color w:val="000000"/>
          <w:szCs w:val="21"/>
        </w:rPr>
        <w:t>×</w:t>
      </w:r>
      <w:r w:rsidRPr="00CB6304">
        <w:rPr>
          <w:rFonts w:hint="eastAsia"/>
          <w:bCs/>
          <w:color w:val="000000"/>
          <w:szCs w:val="21"/>
        </w:rPr>
        <w:t>R</w:t>
      </w:r>
      <w:r w:rsidRPr="00CB6304">
        <w:rPr>
          <w:rFonts w:hint="eastAsia"/>
          <w:bCs/>
          <w:color w:val="000000"/>
          <w:szCs w:val="21"/>
        </w:rPr>
        <w:t>÷当年天数</w:t>
      </w:r>
    </w:p>
    <w:p w:rsidR="0038688A" w:rsidRPr="00CB6304" w:rsidRDefault="0038688A" w:rsidP="0038688A">
      <w:pPr>
        <w:spacing w:line="360" w:lineRule="auto"/>
        <w:ind w:firstLineChars="200" w:firstLine="420"/>
        <w:rPr>
          <w:bCs/>
          <w:color w:val="000000"/>
          <w:szCs w:val="21"/>
        </w:rPr>
      </w:pPr>
      <w:r w:rsidRPr="00CB6304">
        <w:rPr>
          <w:rFonts w:hint="eastAsia"/>
          <w:bCs/>
          <w:color w:val="000000"/>
          <w:szCs w:val="21"/>
        </w:rPr>
        <w:t>H</w:t>
      </w:r>
      <w:r w:rsidRPr="00CB6304">
        <w:rPr>
          <w:rFonts w:hint="eastAsia"/>
          <w:bCs/>
          <w:color w:val="000000"/>
          <w:szCs w:val="21"/>
        </w:rPr>
        <w:t>为各类别基金份额每日应计提的销售服务费</w:t>
      </w:r>
    </w:p>
    <w:p w:rsidR="0038688A" w:rsidRPr="00CB6304" w:rsidRDefault="0038688A" w:rsidP="0038688A">
      <w:pPr>
        <w:spacing w:line="360" w:lineRule="auto"/>
        <w:ind w:firstLineChars="200" w:firstLine="420"/>
        <w:rPr>
          <w:bCs/>
          <w:color w:val="000000"/>
          <w:szCs w:val="21"/>
        </w:rPr>
      </w:pPr>
      <w:r w:rsidRPr="00CB6304">
        <w:rPr>
          <w:rFonts w:hint="eastAsia"/>
          <w:bCs/>
          <w:color w:val="000000"/>
          <w:szCs w:val="21"/>
        </w:rPr>
        <w:t>E</w:t>
      </w:r>
      <w:r w:rsidRPr="00CB6304">
        <w:rPr>
          <w:rFonts w:hint="eastAsia"/>
          <w:bCs/>
          <w:color w:val="000000"/>
          <w:szCs w:val="21"/>
        </w:rPr>
        <w:t>为各类别基金份额前一日基金资产净值</w:t>
      </w:r>
    </w:p>
    <w:p w:rsidR="0038688A" w:rsidRDefault="0038688A" w:rsidP="0038688A">
      <w:pPr>
        <w:spacing w:line="360" w:lineRule="auto"/>
        <w:ind w:firstLineChars="200" w:firstLine="420"/>
        <w:rPr>
          <w:bCs/>
          <w:color w:val="000000"/>
          <w:szCs w:val="21"/>
        </w:rPr>
      </w:pPr>
      <w:r w:rsidRPr="00CB6304">
        <w:rPr>
          <w:rFonts w:hint="eastAsia"/>
          <w:bCs/>
          <w:color w:val="000000"/>
          <w:szCs w:val="21"/>
        </w:rPr>
        <w:t>R</w:t>
      </w:r>
      <w:r w:rsidRPr="00CB6304">
        <w:rPr>
          <w:rFonts w:hint="eastAsia"/>
          <w:bCs/>
          <w:color w:val="000000"/>
          <w:szCs w:val="21"/>
        </w:rPr>
        <w:t>为各类别基金份额适用的销售服务费率</w:t>
      </w:r>
    </w:p>
    <w:p w:rsidR="0038688A" w:rsidRPr="00365F91" w:rsidRDefault="0038688A" w:rsidP="0038688A">
      <w:pPr>
        <w:spacing w:line="360" w:lineRule="auto"/>
        <w:ind w:firstLineChars="200" w:firstLine="420"/>
        <w:rPr>
          <w:bCs/>
          <w:color w:val="000000"/>
          <w:szCs w:val="21"/>
        </w:rPr>
      </w:pPr>
      <w:r>
        <w:rPr>
          <w:rFonts w:hint="eastAsia"/>
          <w:bCs/>
          <w:color w:val="000000"/>
          <w:szCs w:val="21"/>
        </w:rPr>
        <w:t>销售服务</w:t>
      </w:r>
      <w:r w:rsidRPr="00A501F1">
        <w:rPr>
          <w:rFonts w:hint="eastAsia"/>
          <w:bCs/>
          <w:color w:val="000000"/>
          <w:szCs w:val="21"/>
        </w:rPr>
        <w:t>费每日计提，逐日累计至每月月末，按月支付。由基金托管人根据与基金管理人核对一致的财务数据，</w:t>
      </w:r>
      <w:r>
        <w:rPr>
          <w:rFonts w:hint="eastAsia"/>
          <w:bCs/>
          <w:color w:val="000000"/>
          <w:szCs w:val="21"/>
        </w:rPr>
        <w:t>自动</w:t>
      </w:r>
      <w:r w:rsidRPr="00A501F1">
        <w:rPr>
          <w:rFonts w:hint="eastAsia"/>
          <w:bCs/>
          <w:color w:val="000000"/>
          <w:szCs w:val="21"/>
        </w:rPr>
        <w:t>在月初</w:t>
      </w:r>
      <w:r w:rsidRPr="00A501F1">
        <w:rPr>
          <w:rFonts w:hint="eastAsia"/>
          <w:bCs/>
          <w:color w:val="000000"/>
          <w:szCs w:val="21"/>
        </w:rPr>
        <w:t>5</w:t>
      </w:r>
      <w:r w:rsidRPr="00A501F1">
        <w:rPr>
          <w:rFonts w:hint="eastAsia"/>
          <w:bCs/>
          <w:color w:val="000000"/>
          <w:szCs w:val="21"/>
        </w:rPr>
        <w:t>个</w:t>
      </w:r>
      <w:r>
        <w:rPr>
          <w:rFonts w:hint="eastAsia"/>
          <w:bCs/>
          <w:color w:val="000000"/>
          <w:szCs w:val="21"/>
        </w:rPr>
        <w:t>工作日内、按照指定的账户路径进行资金支付</w:t>
      </w:r>
      <w:r w:rsidRPr="00EF0AF8">
        <w:rPr>
          <w:rFonts w:hint="eastAsia"/>
          <w:bCs/>
          <w:color w:val="000000"/>
          <w:szCs w:val="21"/>
        </w:rPr>
        <w:t>，管理人无需再出具资金划拨指令</w:t>
      </w:r>
      <w:r w:rsidRPr="00A501F1">
        <w:rPr>
          <w:rFonts w:hint="eastAsia"/>
          <w:bCs/>
          <w:color w:val="000000"/>
          <w:szCs w:val="21"/>
        </w:rPr>
        <w:t>。若遇法定节假日、休息日等，支付日期顺延。</w:t>
      </w:r>
      <w:r w:rsidRPr="00EF0AF8">
        <w:rPr>
          <w:rFonts w:hint="eastAsia"/>
          <w:bCs/>
          <w:color w:val="000000"/>
          <w:szCs w:val="21"/>
        </w:rPr>
        <w:t>费用自动扣划后，管理人应进行核对，如发现数据不符，及时联系托管人协商解决。</w:t>
      </w:r>
    </w:p>
    <w:p w:rsidR="0038688A" w:rsidRPr="00482281" w:rsidRDefault="0038688A" w:rsidP="0038688A">
      <w:pPr>
        <w:spacing w:line="360" w:lineRule="auto"/>
        <w:ind w:firstLineChars="200" w:firstLine="420"/>
        <w:rPr>
          <w:color w:val="000000"/>
        </w:rPr>
      </w:pPr>
      <w:r w:rsidRPr="00482281">
        <w:rPr>
          <w:rFonts w:hint="eastAsia"/>
          <w:color w:val="000000"/>
        </w:rPr>
        <w:t>上述</w:t>
      </w:r>
      <w:r w:rsidRPr="00482281">
        <w:rPr>
          <w:color w:val="000000"/>
        </w:rPr>
        <w:t>“</w:t>
      </w:r>
      <w:r w:rsidRPr="00482281">
        <w:rPr>
          <w:rFonts w:hint="eastAsia"/>
          <w:color w:val="000000"/>
        </w:rPr>
        <w:t>一、基金费用的种类”中第</w:t>
      </w:r>
      <w:r w:rsidRPr="00BB2EC4">
        <w:rPr>
          <w:bCs/>
          <w:color w:val="000000"/>
          <w:szCs w:val="21"/>
        </w:rPr>
        <w:t>4</w:t>
      </w:r>
      <w:r w:rsidRPr="00BB2EC4">
        <w:rPr>
          <w:rFonts w:hint="eastAsia"/>
          <w:bCs/>
          <w:color w:val="000000"/>
          <w:szCs w:val="21"/>
        </w:rPr>
        <w:t>－</w:t>
      </w:r>
      <w:r w:rsidRPr="00BB2EC4">
        <w:rPr>
          <w:bCs/>
          <w:color w:val="000000"/>
          <w:szCs w:val="21"/>
        </w:rPr>
        <w:t>10</w:t>
      </w:r>
      <w:r w:rsidRPr="00482281">
        <w:rPr>
          <w:rFonts w:hint="eastAsia"/>
          <w:color w:val="000000"/>
        </w:rPr>
        <w:t>项费用，根据有关法规及相应协议规定，按费用实际支出金额列入当期费用，由基金托管人从基金财产中支付。</w:t>
      </w:r>
    </w:p>
    <w:p w:rsidR="0038688A" w:rsidRPr="00482281" w:rsidRDefault="0038688A" w:rsidP="0038688A">
      <w:pPr>
        <w:spacing w:line="360" w:lineRule="auto"/>
        <w:ind w:firstLineChars="200" w:firstLine="420"/>
        <w:rPr>
          <w:color w:val="000000"/>
        </w:rPr>
      </w:pPr>
      <w:r w:rsidRPr="00482281">
        <w:rPr>
          <w:rFonts w:hint="eastAsia"/>
          <w:color w:val="000000"/>
        </w:rPr>
        <w:t>三、不列入基金费用的项目</w:t>
      </w:r>
    </w:p>
    <w:p w:rsidR="0038688A" w:rsidRPr="00482281" w:rsidRDefault="0038688A" w:rsidP="0038688A">
      <w:pPr>
        <w:spacing w:line="360" w:lineRule="auto"/>
        <w:ind w:firstLineChars="200" w:firstLine="420"/>
        <w:rPr>
          <w:color w:val="000000"/>
        </w:rPr>
      </w:pPr>
      <w:r w:rsidRPr="00482281">
        <w:rPr>
          <w:rFonts w:hint="eastAsia"/>
          <w:color w:val="000000"/>
        </w:rPr>
        <w:t>下列费用不列入基金费用：</w:t>
      </w:r>
    </w:p>
    <w:p w:rsidR="0038688A" w:rsidRPr="00482281" w:rsidRDefault="0038688A" w:rsidP="0038688A">
      <w:pPr>
        <w:spacing w:line="360" w:lineRule="auto"/>
        <w:ind w:firstLineChars="200" w:firstLine="420"/>
        <w:rPr>
          <w:color w:val="000000"/>
        </w:rPr>
      </w:pPr>
      <w:r w:rsidRPr="00482281">
        <w:rPr>
          <w:color w:val="000000"/>
        </w:rPr>
        <w:t>1</w:t>
      </w:r>
      <w:r w:rsidRPr="00482281">
        <w:rPr>
          <w:rFonts w:hint="eastAsia"/>
          <w:color w:val="000000"/>
        </w:rPr>
        <w:t>、基金管理人和基金托管人因未履行或未完全履行义务导致的费用支出或基金财产的损失；</w:t>
      </w:r>
    </w:p>
    <w:p w:rsidR="0038688A" w:rsidRPr="00482281" w:rsidRDefault="0038688A" w:rsidP="0038688A">
      <w:pPr>
        <w:spacing w:line="360" w:lineRule="auto"/>
        <w:ind w:firstLineChars="200" w:firstLine="420"/>
        <w:rPr>
          <w:color w:val="000000"/>
        </w:rPr>
      </w:pPr>
      <w:r w:rsidRPr="00482281">
        <w:rPr>
          <w:color w:val="000000"/>
        </w:rPr>
        <w:t>2</w:t>
      </w:r>
      <w:r w:rsidRPr="00482281">
        <w:rPr>
          <w:rFonts w:hint="eastAsia"/>
          <w:color w:val="000000"/>
        </w:rPr>
        <w:t>、基金管理人和基金托管人处理与基金运作无关的事项发生的费用；</w:t>
      </w:r>
    </w:p>
    <w:p w:rsidR="0038688A" w:rsidRPr="00482281" w:rsidRDefault="0038688A" w:rsidP="0038688A">
      <w:pPr>
        <w:spacing w:line="360" w:lineRule="auto"/>
        <w:ind w:firstLineChars="200" w:firstLine="420"/>
        <w:rPr>
          <w:color w:val="000000"/>
        </w:rPr>
      </w:pPr>
      <w:r w:rsidRPr="00482281">
        <w:rPr>
          <w:color w:val="000000"/>
        </w:rPr>
        <w:t>3</w:t>
      </w:r>
      <w:r w:rsidRPr="00482281">
        <w:rPr>
          <w:rFonts w:hint="eastAsia"/>
          <w:color w:val="000000"/>
        </w:rPr>
        <w:t>、《基金合同》生效前的</w:t>
      </w:r>
      <w:r w:rsidRPr="00BB2EC4">
        <w:rPr>
          <w:rFonts w:hint="eastAsia"/>
          <w:bCs/>
          <w:color w:val="000000"/>
          <w:szCs w:val="21"/>
        </w:rPr>
        <w:t>律师费、会计师费和信息披露费用等</w:t>
      </w:r>
      <w:r w:rsidRPr="00482281">
        <w:rPr>
          <w:rFonts w:hint="eastAsia"/>
          <w:color w:val="000000"/>
        </w:rPr>
        <w:t>相关费用；</w:t>
      </w:r>
    </w:p>
    <w:p w:rsidR="0038688A" w:rsidRPr="00482281" w:rsidRDefault="0038688A" w:rsidP="0038688A">
      <w:pPr>
        <w:spacing w:line="360" w:lineRule="auto"/>
        <w:ind w:firstLineChars="200" w:firstLine="420"/>
        <w:rPr>
          <w:color w:val="000000"/>
        </w:rPr>
      </w:pPr>
      <w:r w:rsidRPr="00482281">
        <w:rPr>
          <w:color w:val="000000"/>
        </w:rPr>
        <w:t>4</w:t>
      </w:r>
      <w:r w:rsidRPr="00482281">
        <w:rPr>
          <w:rFonts w:hint="eastAsia"/>
          <w:color w:val="000000"/>
        </w:rPr>
        <w:t>、其他根据相关法律法规及中国证监会的有关规定不得列入基金费用的项目。</w:t>
      </w:r>
    </w:p>
    <w:p w:rsidR="0038688A" w:rsidRPr="00482281" w:rsidRDefault="0038688A" w:rsidP="0038688A">
      <w:pPr>
        <w:spacing w:line="360" w:lineRule="auto"/>
        <w:ind w:firstLineChars="200" w:firstLine="420"/>
        <w:rPr>
          <w:color w:val="000000"/>
        </w:rPr>
      </w:pPr>
      <w:r w:rsidRPr="00482281">
        <w:rPr>
          <w:rFonts w:hint="eastAsia"/>
          <w:color w:val="000000"/>
        </w:rPr>
        <w:t>四、实施侧袋机制期间的基金费用</w:t>
      </w:r>
    </w:p>
    <w:p w:rsidR="0038688A" w:rsidRPr="00482281" w:rsidRDefault="0038688A" w:rsidP="0038688A">
      <w:pPr>
        <w:spacing w:line="360" w:lineRule="auto"/>
        <w:ind w:firstLineChars="200" w:firstLine="420"/>
        <w:rPr>
          <w:color w:val="000000"/>
        </w:rPr>
      </w:pPr>
      <w:r w:rsidRPr="00482281">
        <w:rPr>
          <w:rFonts w:hint="eastAsia"/>
          <w:color w:val="000000"/>
        </w:rPr>
        <w:t>本基金实施侧袋机制的，与侧袋账户有关的费用可以从侧袋账户中列支，但应待侧袋账户资产变现后方可列支，有关费用可酌情收取或减免，但不得收取管理费，详见招募说明书的规定。</w:t>
      </w:r>
    </w:p>
    <w:p w:rsidR="0038688A" w:rsidRPr="00482281" w:rsidRDefault="0038688A" w:rsidP="0038688A">
      <w:pPr>
        <w:spacing w:line="360" w:lineRule="auto"/>
        <w:ind w:firstLineChars="200" w:firstLine="420"/>
        <w:rPr>
          <w:color w:val="000000"/>
        </w:rPr>
      </w:pPr>
      <w:r w:rsidRPr="00482281">
        <w:rPr>
          <w:rFonts w:hint="eastAsia"/>
          <w:color w:val="000000"/>
        </w:rPr>
        <w:t>五、基金税收</w:t>
      </w:r>
    </w:p>
    <w:p w:rsidR="006B3F2B" w:rsidRPr="000D1EF1" w:rsidRDefault="0038688A" w:rsidP="006B3F2B">
      <w:pPr>
        <w:spacing w:line="360" w:lineRule="auto"/>
        <w:ind w:firstLineChars="200" w:firstLine="420"/>
        <w:rPr>
          <w:bCs/>
          <w:color w:val="000000"/>
          <w:szCs w:val="21"/>
        </w:rPr>
      </w:pPr>
      <w:r w:rsidRPr="00482281">
        <w:rPr>
          <w:rFonts w:hint="eastAsia"/>
          <w:color w:val="000000"/>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6B3F2B" w:rsidRPr="000D1EF1" w:rsidRDefault="00C70944" w:rsidP="006B3F2B">
      <w:pPr>
        <w:pStyle w:val="2"/>
        <w:spacing w:before="0" w:after="0" w:line="360" w:lineRule="auto"/>
        <w:jc w:val="center"/>
        <w:rPr>
          <w:rFonts w:ascii="Times New Roman" w:eastAsia="宋体" w:hAnsi="Times New Roman" w:cs="Times New Roman"/>
          <w:sz w:val="21"/>
          <w:szCs w:val="21"/>
        </w:rPr>
      </w:pPr>
      <w:r w:rsidRPr="00C70944">
        <w:rPr>
          <w:rFonts w:ascii="Times New Roman" w:eastAsia="宋体" w:hAnsi="Times New Roman" w:cs="Times New Roman" w:hint="eastAsia"/>
          <w:sz w:val="21"/>
          <w:szCs w:val="21"/>
        </w:rPr>
        <w:t>第五部分</w:t>
      </w:r>
      <w:r w:rsidRPr="00C70944">
        <w:rPr>
          <w:rFonts w:ascii="Times New Roman" w:eastAsia="宋体" w:hAnsi="Times New Roman" w:cs="Times New Roman"/>
          <w:sz w:val="21"/>
          <w:szCs w:val="21"/>
        </w:rPr>
        <w:t xml:space="preserve">  </w:t>
      </w:r>
      <w:r w:rsidRPr="00C70944">
        <w:rPr>
          <w:rFonts w:ascii="Times New Roman" w:eastAsia="宋体" w:hAnsi="Times New Roman" w:cs="Times New Roman" w:hint="eastAsia"/>
          <w:sz w:val="21"/>
          <w:szCs w:val="21"/>
        </w:rPr>
        <w:t>基金财产的投资方向和投资限制</w:t>
      </w:r>
    </w:p>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一、投资范围</w:t>
      </w:r>
    </w:p>
    <w:p w:rsidR="0038688A" w:rsidRPr="00482281" w:rsidRDefault="0038688A" w:rsidP="0038688A">
      <w:pPr>
        <w:spacing w:line="360" w:lineRule="auto"/>
        <w:ind w:firstLineChars="200" w:firstLine="420"/>
        <w:rPr>
          <w:color w:val="000000"/>
        </w:rPr>
      </w:pPr>
      <w:bookmarkStart w:id="215" w:name="_Hlk26522259"/>
      <w:r w:rsidRPr="00482281">
        <w:rPr>
          <w:rFonts w:hint="eastAsia"/>
          <w:color w:val="000000"/>
        </w:rPr>
        <w:t>本基金的投资范围为具有良好流动性的金融工具，包括国内依法发行上市的股票</w:t>
      </w:r>
      <w:r w:rsidRPr="00210DAC">
        <w:rPr>
          <w:rFonts w:hint="eastAsia"/>
          <w:color w:val="000000"/>
        </w:rPr>
        <w:t>（包括创业板、存托凭证及其他中国证监会核准或注册上市的股票）、港股通标的股票、债券（包括国债、央行票据、金融债券、企业债券、公司债券、中期票据、短期融资券、超短期融资券、次级债券、地方政府债券、证券公司短期公司债券、政府支持债券、政府支持机构债券、可转换债券（含可分离交易可转债）、可交换债券）、资产支持证券、银行存款、货币市场工具（含同业存单）、衍生品（包括股指期货、国债期货、股票期权）以及法律法规或中国证监会允许基金投资的其他金融工具（</w:t>
      </w:r>
      <w:r w:rsidRPr="00482281">
        <w:rPr>
          <w:rFonts w:hint="eastAsia"/>
          <w:color w:val="000000"/>
        </w:rPr>
        <w:t>但须符合中国证监会相关规定</w:t>
      </w:r>
      <w:r w:rsidRPr="00210DAC">
        <w:rPr>
          <w:rFonts w:hint="eastAsia"/>
          <w:color w:val="000000"/>
        </w:rPr>
        <w:t>）。</w:t>
      </w:r>
    </w:p>
    <w:p w:rsidR="0038688A" w:rsidRPr="00482281" w:rsidRDefault="0038688A" w:rsidP="0038688A">
      <w:pPr>
        <w:spacing w:line="360" w:lineRule="auto"/>
        <w:ind w:firstLineChars="200" w:firstLine="420"/>
        <w:rPr>
          <w:color w:val="000000"/>
        </w:rPr>
      </w:pPr>
      <w:r w:rsidRPr="00482281">
        <w:rPr>
          <w:rFonts w:hint="eastAsia"/>
          <w:color w:val="000000"/>
        </w:rPr>
        <w:t>如法律法规或监管机构以后允许基金投资其他品种，基金管理人在履行适当程序后，可以将其纳入投资范围。</w:t>
      </w:r>
    </w:p>
    <w:p w:rsidR="0038688A" w:rsidRPr="00BB2EC4" w:rsidRDefault="0038688A" w:rsidP="0038688A">
      <w:pPr>
        <w:spacing w:line="360" w:lineRule="auto"/>
        <w:ind w:firstLineChars="200" w:firstLine="420"/>
        <w:rPr>
          <w:bCs/>
          <w:szCs w:val="21"/>
        </w:rPr>
      </w:pPr>
      <w:r w:rsidRPr="00210DAC">
        <w:rPr>
          <w:rFonts w:hint="eastAsia"/>
          <w:bCs/>
          <w:szCs w:val="21"/>
        </w:rPr>
        <w:t>基金的投资组合比例为：本基金投资于股票资产的比例不超过基金资产的</w:t>
      </w:r>
      <w:r w:rsidRPr="00210DAC">
        <w:rPr>
          <w:rFonts w:hint="eastAsia"/>
          <w:bCs/>
          <w:szCs w:val="21"/>
        </w:rPr>
        <w:t>40%</w:t>
      </w:r>
      <w:r w:rsidRPr="00210DAC">
        <w:rPr>
          <w:rFonts w:hint="eastAsia"/>
          <w:bCs/>
          <w:szCs w:val="21"/>
        </w:rPr>
        <w:t>（其中港股通标的股票投资占股票资产的比例不超过</w:t>
      </w:r>
      <w:r w:rsidRPr="00210DAC">
        <w:rPr>
          <w:rFonts w:hint="eastAsia"/>
          <w:bCs/>
          <w:szCs w:val="21"/>
        </w:rPr>
        <w:t>50%</w:t>
      </w:r>
      <w:r w:rsidRPr="00210DAC">
        <w:rPr>
          <w:rFonts w:hint="eastAsia"/>
          <w:bCs/>
          <w:szCs w:val="21"/>
        </w:rPr>
        <w:t>），投资于同业存单的比例不超过基金资产的</w:t>
      </w:r>
      <w:r w:rsidRPr="00210DAC">
        <w:rPr>
          <w:rFonts w:hint="eastAsia"/>
          <w:bCs/>
          <w:szCs w:val="21"/>
        </w:rPr>
        <w:t>20%</w:t>
      </w:r>
      <w:r w:rsidRPr="00210DAC">
        <w:rPr>
          <w:rFonts w:hint="eastAsia"/>
          <w:bCs/>
          <w:szCs w:val="21"/>
        </w:rPr>
        <w:t>。本基金每个交易日日终在扣除国债期货合约、股指期货合约、股票期权合约需缴纳的交易保证金后，保持不低于基金资产净值</w:t>
      </w:r>
      <w:r w:rsidRPr="00210DAC">
        <w:rPr>
          <w:rFonts w:hint="eastAsia"/>
          <w:bCs/>
          <w:szCs w:val="21"/>
        </w:rPr>
        <w:t>5%</w:t>
      </w:r>
      <w:r w:rsidRPr="00210DAC">
        <w:rPr>
          <w:rFonts w:hint="eastAsia"/>
          <w:bCs/>
          <w:szCs w:val="21"/>
        </w:rPr>
        <w:t>的现金或者到期日在一年以内的政府债券。其中，现金不包括结算备付金、存出保证金和应收申购款等。</w:t>
      </w:r>
    </w:p>
    <w:bookmarkEnd w:id="215"/>
    <w:p w:rsidR="006B3F2B" w:rsidRPr="000D1EF1" w:rsidRDefault="006B3F2B" w:rsidP="006B3F2B">
      <w:pPr>
        <w:spacing w:line="360" w:lineRule="auto"/>
        <w:ind w:firstLineChars="200" w:firstLine="420"/>
        <w:rPr>
          <w:bCs/>
          <w:color w:val="000000"/>
          <w:szCs w:val="21"/>
        </w:rPr>
      </w:pPr>
      <w:r w:rsidRPr="000D1EF1">
        <w:rPr>
          <w:rFonts w:hint="eastAsia"/>
          <w:bCs/>
          <w:color w:val="000000"/>
          <w:szCs w:val="21"/>
        </w:rPr>
        <w:t>二、投资限制</w:t>
      </w:r>
    </w:p>
    <w:p w:rsidR="0038688A" w:rsidRPr="00482281" w:rsidRDefault="0038688A" w:rsidP="0038688A">
      <w:pPr>
        <w:spacing w:line="360" w:lineRule="auto"/>
        <w:ind w:firstLineChars="200" w:firstLine="420"/>
        <w:rPr>
          <w:color w:val="000000"/>
        </w:rPr>
      </w:pPr>
      <w:r w:rsidRPr="00482281">
        <w:rPr>
          <w:color w:val="000000"/>
        </w:rPr>
        <w:t>1</w:t>
      </w:r>
      <w:r w:rsidRPr="00482281">
        <w:rPr>
          <w:rFonts w:hint="eastAsia"/>
          <w:color w:val="000000"/>
        </w:rPr>
        <w:t>、组合限制</w:t>
      </w:r>
    </w:p>
    <w:p w:rsidR="0038688A" w:rsidRPr="00482281" w:rsidRDefault="0038688A" w:rsidP="0038688A">
      <w:pPr>
        <w:spacing w:line="360" w:lineRule="auto"/>
        <w:ind w:firstLineChars="200" w:firstLine="420"/>
        <w:rPr>
          <w:color w:val="000000"/>
        </w:rPr>
      </w:pPr>
      <w:r w:rsidRPr="00482281">
        <w:rPr>
          <w:rFonts w:hint="eastAsia"/>
          <w:color w:val="000000"/>
        </w:rPr>
        <w:t>基金的投资组合应遵循以下限制：</w:t>
      </w:r>
    </w:p>
    <w:p w:rsidR="0038688A" w:rsidRPr="00482281" w:rsidRDefault="0038688A" w:rsidP="0038688A">
      <w:pPr>
        <w:spacing w:line="360" w:lineRule="auto"/>
        <w:ind w:firstLineChars="200" w:firstLine="420"/>
        <w:rPr>
          <w:color w:val="000000"/>
        </w:rPr>
      </w:pPr>
      <w:bookmarkStart w:id="216" w:name="_Hlk26522281"/>
      <w:r w:rsidRPr="00482281">
        <w:rPr>
          <w:rFonts w:hint="eastAsia"/>
          <w:color w:val="000000"/>
        </w:rPr>
        <w:t>（</w:t>
      </w:r>
      <w:r w:rsidRPr="00482281">
        <w:rPr>
          <w:color w:val="000000"/>
        </w:rPr>
        <w:t>1</w:t>
      </w:r>
      <w:r w:rsidRPr="00482281">
        <w:rPr>
          <w:rFonts w:hint="eastAsia"/>
          <w:color w:val="000000"/>
        </w:rPr>
        <w:t>）</w:t>
      </w:r>
      <w:r w:rsidRPr="006524BB">
        <w:rPr>
          <w:rFonts w:hint="eastAsia"/>
          <w:bCs/>
          <w:color w:val="000000"/>
          <w:szCs w:val="21"/>
        </w:rPr>
        <w:t>本</w:t>
      </w:r>
      <w:r w:rsidRPr="00482281">
        <w:rPr>
          <w:rFonts w:hint="eastAsia"/>
          <w:color w:val="000000"/>
        </w:rPr>
        <w:t>基金</w:t>
      </w:r>
      <w:r w:rsidRPr="006524BB">
        <w:rPr>
          <w:rFonts w:hint="eastAsia"/>
          <w:bCs/>
          <w:color w:val="000000"/>
          <w:szCs w:val="21"/>
        </w:rPr>
        <w:t>投资于</w:t>
      </w:r>
      <w:r w:rsidRPr="00482281">
        <w:rPr>
          <w:rFonts w:hint="eastAsia"/>
          <w:color w:val="000000"/>
        </w:rPr>
        <w:t>股票</w:t>
      </w:r>
      <w:r w:rsidRPr="006524BB">
        <w:rPr>
          <w:rFonts w:hint="eastAsia"/>
          <w:bCs/>
          <w:szCs w:val="21"/>
        </w:rPr>
        <w:t>资产</w:t>
      </w:r>
      <w:r w:rsidRPr="00482281">
        <w:rPr>
          <w:rFonts w:hint="eastAsia"/>
        </w:rPr>
        <w:t>的比例</w:t>
      </w:r>
      <w:r w:rsidRPr="006524BB">
        <w:rPr>
          <w:rFonts w:hint="eastAsia"/>
          <w:bCs/>
          <w:szCs w:val="21"/>
        </w:rPr>
        <w:t>不超过基金资产的</w:t>
      </w:r>
      <w:r>
        <w:rPr>
          <w:bCs/>
          <w:szCs w:val="21"/>
        </w:rPr>
        <w:t>4</w:t>
      </w:r>
      <w:r w:rsidRPr="006524BB">
        <w:rPr>
          <w:bCs/>
          <w:szCs w:val="21"/>
        </w:rPr>
        <w:t>0%</w:t>
      </w:r>
      <w:r w:rsidRPr="006524BB">
        <w:rPr>
          <w:rFonts w:hint="eastAsia"/>
          <w:bCs/>
          <w:color w:val="000000"/>
          <w:szCs w:val="21"/>
        </w:rPr>
        <w:t>，</w:t>
      </w:r>
      <w:r w:rsidRPr="006524BB">
        <w:rPr>
          <w:rFonts w:hint="eastAsia"/>
          <w:bCs/>
          <w:szCs w:val="21"/>
        </w:rPr>
        <w:t>其中，港股通标的股票</w:t>
      </w:r>
      <w:r w:rsidRPr="006524BB">
        <w:rPr>
          <w:rFonts w:hint="eastAsia"/>
        </w:rPr>
        <w:t>投资占股票资产的比例不超过</w:t>
      </w:r>
      <w:r w:rsidRPr="006524BB">
        <w:rPr>
          <w:bCs/>
          <w:szCs w:val="21"/>
        </w:rPr>
        <w:t>50%</w:t>
      </w:r>
      <w:r w:rsidRPr="006524BB">
        <w:rPr>
          <w:rFonts w:hint="eastAsia"/>
          <w:bCs/>
          <w:szCs w:val="21"/>
        </w:rPr>
        <w:t>，</w:t>
      </w:r>
      <w:r w:rsidRPr="006524BB">
        <w:rPr>
          <w:rFonts w:hint="eastAsia"/>
          <w:bCs/>
          <w:color w:val="000000"/>
          <w:szCs w:val="21"/>
        </w:rPr>
        <w:t>投资于同业存单的比例不超过基金资产的</w:t>
      </w:r>
      <w:r w:rsidRPr="006524BB">
        <w:rPr>
          <w:bCs/>
          <w:color w:val="000000"/>
          <w:szCs w:val="21"/>
        </w:rPr>
        <w:t>20%</w:t>
      </w:r>
      <w:r w:rsidRPr="00482281">
        <w:rPr>
          <w:rFonts w:hint="eastAsia"/>
          <w:color w:val="000000"/>
        </w:rPr>
        <w:t>；</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2</w:t>
      </w:r>
      <w:r w:rsidRPr="00482281">
        <w:rPr>
          <w:rFonts w:hint="eastAsia"/>
          <w:color w:val="000000"/>
        </w:rPr>
        <w:t>）</w:t>
      </w:r>
      <w:r w:rsidRPr="00BB2EC4">
        <w:rPr>
          <w:rFonts w:hint="eastAsia"/>
          <w:bCs/>
          <w:color w:val="000000"/>
          <w:szCs w:val="21"/>
        </w:rPr>
        <w:t>本基金</w:t>
      </w:r>
      <w:r w:rsidRPr="00BB2EC4">
        <w:rPr>
          <w:rFonts w:hint="eastAsia"/>
          <w:bCs/>
          <w:szCs w:val="21"/>
        </w:rPr>
        <w:t>每个交易日日终在扣除国债期货合约、股指期货合约、股票期权合约需缴纳的交易保证金后，</w:t>
      </w:r>
      <w:r w:rsidRPr="00482281">
        <w:rPr>
          <w:rFonts w:hint="eastAsia"/>
        </w:rPr>
        <w:t>保持不低于基金资产净值</w:t>
      </w:r>
      <w:r w:rsidRPr="00482281">
        <w:t>5</w:t>
      </w:r>
      <w:r w:rsidRPr="00BB2EC4">
        <w:rPr>
          <w:bCs/>
          <w:szCs w:val="21"/>
        </w:rPr>
        <w:t>%</w:t>
      </w:r>
      <w:r w:rsidRPr="00482281">
        <w:rPr>
          <w:rFonts w:hint="eastAsia"/>
        </w:rPr>
        <w:t>的现金或者到期日在一年以内的政府债券</w:t>
      </w:r>
      <w:r w:rsidRPr="00BB2EC4">
        <w:rPr>
          <w:rFonts w:hint="eastAsia"/>
          <w:bCs/>
          <w:szCs w:val="21"/>
        </w:rPr>
        <w:t>。</w:t>
      </w:r>
      <w:r w:rsidRPr="00482281">
        <w:rPr>
          <w:rFonts w:hint="eastAsia"/>
        </w:rPr>
        <w:t>其中</w:t>
      </w:r>
      <w:r w:rsidRPr="00BB2EC4">
        <w:rPr>
          <w:rFonts w:hint="eastAsia"/>
          <w:bCs/>
          <w:szCs w:val="21"/>
        </w:rPr>
        <w:t>，</w:t>
      </w:r>
      <w:r w:rsidRPr="00482281">
        <w:rPr>
          <w:rFonts w:hint="eastAsia"/>
        </w:rPr>
        <w:t>现金不包括结算备付金、存出保证金和应收申购款等</w:t>
      </w:r>
      <w:r w:rsidRPr="00482281">
        <w:rPr>
          <w:rFonts w:hint="eastAsia"/>
          <w:color w:val="000000"/>
        </w:rPr>
        <w:t>；</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3</w:t>
      </w:r>
      <w:r w:rsidRPr="00482281">
        <w:rPr>
          <w:rFonts w:hint="eastAsia"/>
          <w:color w:val="000000"/>
        </w:rPr>
        <w:t>）本基金持有一家公司发行的证券</w:t>
      </w:r>
      <w:r w:rsidRPr="006524BB">
        <w:rPr>
          <w:rFonts w:hint="eastAsia"/>
        </w:rPr>
        <w:t>（同一家公司在内地和香港同时上市的</w:t>
      </w:r>
      <w:r w:rsidRPr="006524BB">
        <w:t>A+H</w:t>
      </w:r>
      <w:r w:rsidRPr="006524BB">
        <w:rPr>
          <w:rFonts w:hint="eastAsia"/>
        </w:rPr>
        <w:t>股合计计算）</w:t>
      </w:r>
      <w:r w:rsidRPr="006524BB">
        <w:rPr>
          <w:rFonts w:hint="eastAsia"/>
          <w:bCs/>
          <w:color w:val="000000"/>
          <w:szCs w:val="21"/>
        </w:rPr>
        <w:t>，</w:t>
      </w:r>
      <w:r w:rsidRPr="00482281">
        <w:rPr>
          <w:rFonts w:hint="eastAsia"/>
          <w:color w:val="000000"/>
        </w:rPr>
        <w:t>其市值不超过基金资产净值的</w:t>
      </w:r>
      <w:r w:rsidRPr="00482281">
        <w:rPr>
          <w:color w:val="000000"/>
        </w:rPr>
        <w:t>10</w:t>
      </w:r>
      <w:r w:rsidRPr="006524BB">
        <w:rPr>
          <w:rFonts w:hint="eastAsia"/>
          <w:bCs/>
          <w:color w:val="000000"/>
          <w:szCs w:val="21"/>
        </w:rPr>
        <w:t>％</w:t>
      </w:r>
      <w:r w:rsidRPr="00482281">
        <w:rPr>
          <w:rFonts w:hint="eastAsia"/>
          <w:color w:val="000000"/>
        </w:rPr>
        <w:t>；</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4</w:t>
      </w:r>
      <w:r w:rsidRPr="00482281">
        <w:rPr>
          <w:rFonts w:hint="eastAsia"/>
          <w:color w:val="000000"/>
        </w:rPr>
        <w:t>）本基金管理人管理的全部基金持有一家公司发行的证券</w:t>
      </w:r>
      <w:r w:rsidRPr="00BB2EC4">
        <w:rPr>
          <w:rFonts w:hint="eastAsia"/>
        </w:rPr>
        <w:t>（同一家公司在内地和香港同时上市的</w:t>
      </w:r>
      <w:r w:rsidRPr="00BB2EC4">
        <w:t>A+H</w:t>
      </w:r>
      <w:r w:rsidRPr="00BB2EC4">
        <w:rPr>
          <w:rFonts w:hint="eastAsia"/>
        </w:rPr>
        <w:t>股合计计算）</w:t>
      </w:r>
      <w:r w:rsidRPr="00BB2EC4">
        <w:rPr>
          <w:rFonts w:hint="eastAsia"/>
          <w:bCs/>
          <w:color w:val="000000"/>
          <w:szCs w:val="21"/>
        </w:rPr>
        <w:t>，</w:t>
      </w:r>
      <w:r w:rsidRPr="00482281">
        <w:rPr>
          <w:rFonts w:hint="eastAsia"/>
          <w:color w:val="000000"/>
        </w:rPr>
        <w:t>不超过该证券的</w:t>
      </w:r>
      <w:r w:rsidRPr="00482281">
        <w:rPr>
          <w:color w:val="000000"/>
        </w:rPr>
        <w:t>10</w:t>
      </w:r>
      <w:r w:rsidRPr="00BB2EC4">
        <w:rPr>
          <w:rFonts w:hint="eastAsia"/>
          <w:bCs/>
          <w:color w:val="000000"/>
          <w:szCs w:val="21"/>
        </w:rPr>
        <w:t>％</w:t>
      </w:r>
      <w:r w:rsidRPr="00482281">
        <w:rPr>
          <w:rFonts w:hint="eastAsia"/>
          <w:color w:val="000000"/>
        </w:rPr>
        <w:t>；</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5</w:t>
      </w:r>
      <w:r w:rsidRPr="00482281">
        <w:rPr>
          <w:rFonts w:hint="eastAsia"/>
          <w:color w:val="000000"/>
        </w:rPr>
        <w:t>）本基金投资于同一原始权益人的各类资产支持证券的比例，不得超过基金资产净值的</w:t>
      </w:r>
      <w:r w:rsidRPr="00482281">
        <w:rPr>
          <w:color w:val="000000"/>
        </w:rPr>
        <w:t>10</w:t>
      </w:r>
      <w:r w:rsidRPr="00482281">
        <w:rPr>
          <w:rFonts w:hint="eastAsia"/>
          <w:color w:val="000000"/>
        </w:rPr>
        <w:t>％；</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BB2EC4">
        <w:rPr>
          <w:bCs/>
          <w:color w:val="000000"/>
          <w:szCs w:val="21"/>
        </w:rPr>
        <w:t>6</w:t>
      </w:r>
      <w:r w:rsidRPr="00482281">
        <w:rPr>
          <w:rFonts w:hint="eastAsia"/>
          <w:color w:val="000000"/>
        </w:rPr>
        <w:t>）本基金持有的全部资产支持证券，其市值不得超过基金资产净值的</w:t>
      </w:r>
      <w:r w:rsidRPr="00482281">
        <w:rPr>
          <w:color w:val="000000"/>
        </w:rPr>
        <w:t>20</w:t>
      </w:r>
      <w:r w:rsidRPr="00482281">
        <w:rPr>
          <w:rFonts w:hint="eastAsia"/>
          <w:color w:val="000000"/>
        </w:rPr>
        <w:t>％；</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BB2EC4">
        <w:rPr>
          <w:bCs/>
          <w:color w:val="000000"/>
          <w:szCs w:val="21"/>
        </w:rPr>
        <w:t>7</w:t>
      </w:r>
      <w:r w:rsidRPr="00482281">
        <w:rPr>
          <w:rFonts w:hint="eastAsia"/>
          <w:color w:val="000000"/>
        </w:rPr>
        <w:t>）本基金持有的同一</w:t>
      </w:r>
      <w:r w:rsidRPr="00482281">
        <w:rPr>
          <w:color w:val="000000"/>
        </w:rPr>
        <w:t>(</w:t>
      </w:r>
      <w:r w:rsidRPr="00482281">
        <w:rPr>
          <w:rFonts w:hint="eastAsia"/>
          <w:color w:val="000000"/>
        </w:rPr>
        <w:t>指同一信用级别</w:t>
      </w:r>
      <w:r w:rsidRPr="00482281">
        <w:rPr>
          <w:color w:val="000000"/>
        </w:rPr>
        <w:t>)</w:t>
      </w:r>
      <w:r w:rsidRPr="00482281">
        <w:rPr>
          <w:rFonts w:hint="eastAsia"/>
          <w:color w:val="000000"/>
        </w:rPr>
        <w:t>资产支持证券的比例，不得超过该资产支持证券规模的</w:t>
      </w:r>
      <w:r w:rsidRPr="00482281">
        <w:rPr>
          <w:color w:val="000000"/>
        </w:rPr>
        <w:t>10</w:t>
      </w:r>
      <w:r w:rsidRPr="00482281">
        <w:rPr>
          <w:rFonts w:hint="eastAsia"/>
          <w:color w:val="000000"/>
        </w:rPr>
        <w:t>％；</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BB2EC4">
        <w:rPr>
          <w:bCs/>
          <w:color w:val="000000"/>
          <w:szCs w:val="21"/>
        </w:rPr>
        <w:t>8</w:t>
      </w:r>
      <w:r w:rsidRPr="00482281">
        <w:rPr>
          <w:rFonts w:hint="eastAsia"/>
          <w:color w:val="000000"/>
        </w:rPr>
        <w:t>）本基金管理人管理的全部基金投资于同一原始权益人的各类资产支持证券，不得超过其各类资产支持证券合计规模的</w:t>
      </w:r>
      <w:r w:rsidRPr="00482281">
        <w:rPr>
          <w:color w:val="000000"/>
        </w:rPr>
        <w:t>10</w:t>
      </w:r>
      <w:r w:rsidRPr="00482281">
        <w:rPr>
          <w:rFonts w:hint="eastAsia"/>
          <w:color w:val="000000"/>
        </w:rPr>
        <w:t>％；</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BB2EC4">
        <w:rPr>
          <w:bCs/>
          <w:color w:val="000000"/>
          <w:szCs w:val="21"/>
        </w:rPr>
        <w:t>9</w:t>
      </w:r>
      <w:r w:rsidRPr="00482281">
        <w:rPr>
          <w:rFonts w:hint="eastAsia"/>
          <w:color w:val="000000"/>
        </w:rPr>
        <w:t>）本基金应投资于信用级别评级为</w:t>
      </w:r>
      <w:r w:rsidRPr="00482281">
        <w:rPr>
          <w:color w:val="000000"/>
        </w:rPr>
        <w:t>BBB</w:t>
      </w:r>
      <w:r w:rsidRPr="00482281">
        <w:rPr>
          <w:rFonts w:hint="eastAsia"/>
          <w:color w:val="000000"/>
        </w:rPr>
        <w:t>以上</w:t>
      </w:r>
      <w:r w:rsidRPr="00482281">
        <w:rPr>
          <w:color w:val="000000"/>
        </w:rPr>
        <w:t>(</w:t>
      </w:r>
      <w:r w:rsidRPr="00482281">
        <w:rPr>
          <w:rFonts w:hint="eastAsia"/>
          <w:color w:val="000000"/>
        </w:rPr>
        <w:t>含</w:t>
      </w:r>
      <w:r w:rsidRPr="00482281">
        <w:rPr>
          <w:color w:val="000000"/>
        </w:rPr>
        <w:t>BBB)</w:t>
      </w:r>
      <w:r w:rsidRPr="00482281">
        <w:rPr>
          <w:rFonts w:hint="eastAsia"/>
          <w:color w:val="000000"/>
        </w:rPr>
        <w:t>的资产支持证券。基金持有资产支持证券期间，如果其信用等级下降、不再符合投资标准，应在评级报告发布之日起</w:t>
      </w:r>
      <w:r w:rsidRPr="00482281">
        <w:rPr>
          <w:color w:val="000000"/>
        </w:rPr>
        <w:t>3</w:t>
      </w:r>
      <w:r w:rsidRPr="00482281">
        <w:rPr>
          <w:rFonts w:hint="eastAsia"/>
          <w:color w:val="000000"/>
        </w:rPr>
        <w:t>个月内予以全部卖出；</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BB2EC4">
        <w:rPr>
          <w:bCs/>
          <w:color w:val="000000"/>
          <w:szCs w:val="21"/>
        </w:rPr>
        <w:t>10</w:t>
      </w:r>
      <w:r w:rsidRPr="00482281">
        <w:rPr>
          <w:rFonts w:hint="eastAsia"/>
          <w:color w:val="000000"/>
        </w:rPr>
        <w:t>）基金财产参与股票发行申购，本基金所申报的金额不超过本基金的总资产，本基金所申报的股票数量不超过拟发行股票公司本次发行股票的总量；</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BB2EC4">
        <w:rPr>
          <w:bCs/>
          <w:color w:val="000000"/>
          <w:szCs w:val="21"/>
        </w:rPr>
        <w:t>11</w:t>
      </w:r>
      <w:r w:rsidRPr="00482281">
        <w:rPr>
          <w:rFonts w:hint="eastAsia"/>
          <w:color w:val="000000"/>
        </w:rPr>
        <w:t>）本基金进入全国银行间同业市场进行债券回购的资金余额不得超过基金资产净值的</w:t>
      </w:r>
      <w:r w:rsidRPr="00482281">
        <w:rPr>
          <w:color w:val="000000"/>
        </w:rPr>
        <w:t>40%</w:t>
      </w:r>
      <w:r w:rsidRPr="00482281">
        <w:rPr>
          <w:rFonts w:hint="eastAsia"/>
          <w:color w:val="000000"/>
        </w:rPr>
        <w:t>，进入全国银行间同业市场进行债券回购的最长期限为</w:t>
      </w:r>
      <w:r w:rsidRPr="00482281">
        <w:rPr>
          <w:color w:val="000000"/>
        </w:rPr>
        <w:t>1</w:t>
      </w:r>
      <w:r w:rsidRPr="00482281">
        <w:rPr>
          <w:rFonts w:hint="eastAsia"/>
          <w:color w:val="000000"/>
        </w:rPr>
        <w:t>年，债券回购到期后不得展期；</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BB2EC4">
        <w:rPr>
          <w:bCs/>
          <w:color w:val="000000"/>
          <w:szCs w:val="21"/>
        </w:rPr>
        <w:t>12</w:t>
      </w:r>
      <w:r w:rsidRPr="00482281">
        <w:rPr>
          <w:rFonts w:hint="eastAsia"/>
          <w:color w:val="000000"/>
        </w:rPr>
        <w:t>）本基金管理人管理的全部开放式基金持有一家上市公司发行的可流通股票，不得超过该上市公司可流通股票的</w:t>
      </w:r>
      <w:r w:rsidRPr="00482281">
        <w:rPr>
          <w:color w:val="000000"/>
        </w:rPr>
        <w:t>15%</w:t>
      </w:r>
      <w:r w:rsidRPr="00482281">
        <w:rPr>
          <w:rFonts w:hint="eastAsia"/>
          <w:color w:val="000000"/>
        </w:rPr>
        <w:t>；本基金管理人管理的全部投资组合持有一家上市公司发行的可流通股票，不得超过该上市公司可流通股票的</w:t>
      </w:r>
      <w:r w:rsidRPr="00482281">
        <w:rPr>
          <w:color w:val="000000"/>
        </w:rPr>
        <w:t>30%</w:t>
      </w:r>
      <w:r w:rsidRPr="00482281">
        <w:rPr>
          <w:rFonts w:hint="eastAsia"/>
          <w:color w:val="000000"/>
        </w:rPr>
        <w:t>；</w:t>
      </w:r>
    </w:p>
    <w:p w:rsidR="0038688A" w:rsidRPr="00482281" w:rsidRDefault="0038688A" w:rsidP="0038688A">
      <w:pPr>
        <w:spacing w:line="360" w:lineRule="auto"/>
        <w:ind w:firstLineChars="200" w:firstLine="420"/>
        <w:rPr>
          <w:color w:val="000000"/>
        </w:rPr>
      </w:pPr>
      <w:r w:rsidRPr="00BB2EC4">
        <w:rPr>
          <w:rFonts w:hint="eastAsia"/>
          <w:bCs/>
          <w:color w:val="000000"/>
          <w:szCs w:val="21"/>
        </w:rPr>
        <w:t>（</w:t>
      </w:r>
      <w:r w:rsidRPr="00BB2EC4">
        <w:rPr>
          <w:bCs/>
          <w:color w:val="000000"/>
          <w:szCs w:val="21"/>
        </w:rPr>
        <w:t>13</w:t>
      </w:r>
      <w:r w:rsidRPr="00482281">
        <w:rPr>
          <w:rFonts w:hint="eastAsia"/>
          <w:color w:val="000000"/>
        </w:rPr>
        <w:t>）本基金主动投资于流动性受限资产的市值合计不得超过该基金资产净值的</w:t>
      </w:r>
      <w:r w:rsidRPr="00482281">
        <w:rPr>
          <w:color w:val="000000"/>
        </w:rPr>
        <w:t>15%</w:t>
      </w:r>
      <w:r w:rsidRPr="00482281">
        <w:rPr>
          <w:rFonts w:hint="eastAsia"/>
          <w:color w:val="000000"/>
        </w:rPr>
        <w:t>；因证券市场波动、上市公司股票停牌、基金规模变动等基金管理人之外的因素致使基金不符合该比例限制的，基金管理人不得主动新增流动性受限资产的投资；</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BB2EC4">
        <w:rPr>
          <w:bCs/>
          <w:color w:val="000000"/>
          <w:szCs w:val="21"/>
        </w:rPr>
        <w:t>14</w:t>
      </w:r>
      <w:r w:rsidRPr="00482281">
        <w:rPr>
          <w:rFonts w:hint="eastAsia"/>
          <w:color w:val="000000"/>
        </w:rPr>
        <w:t>）本基金与私募类证券资管产品及中国证监会认定的其他主体为交易对手开展逆回购交易的，可接受质押品的资质要求应当与本基金合同约定的投资范围保持一致；</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BB2EC4">
        <w:rPr>
          <w:bCs/>
          <w:color w:val="000000"/>
          <w:szCs w:val="21"/>
        </w:rPr>
        <w:t>15</w:t>
      </w:r>
      <w:r w:rsidRPr="00482281">
        <w:rPr>
          <w:rFonts w:hint="eastAsia"/>
          <w:color w:val="000000"/>
        </w:rPr>
        <w:t>）本基金资产总值不超过基金资产净值的</w:t>
      </w:r>
      <w:r w:rsidRPr="00482281">
        <w:rPr>
          <w:color w:val="000000"/>
        </w:rPr>
        <w:t>140%</w:t>
      </w:r>
      <w:r w:rsidRPr="00482281">
        <w:rPr>
          <w:rFonts w:hint="eastAsia"/>
          <w:color w:val="000000"/>
        </w:rPr>
        <w:t>；</w:t>
      </w:r>
    </w:p>
    <w:p w:rsidR="0038688A" w:rsidRPr="00BB2EC4" w:rsidRDefault="0038688A" w:rsidP="0038688A">
      <w:pPr>
        <w:spacing w:line="360" w:lineRule="auto"/>
        <w:ind w:firstLineChars="200" w:firstLine="420"/>
        <w:rPr>
          <w:bCs/>
          <w:szCs w:val="21"/>
        </w:rPr>
      </w:pPr>
      <w:r w:rsidRPr="00BB2EC4">
        <w:rPr>
          <w:rFonts w:hint="eastAsia"/>
          <w:bCs/>
          <w:szCs w:val="21"/>
        </w:rPr>
        <w:t>（</w:t>
      </w:r>
      <w:r w:rsidRPr="00BB2EC4">
        <w:rPr>
          <w:bCs/>
          <w:szCs w:val="21"/>
        </w:rPr>
        <w:t>16</w:t>
      </w:r>
      <w:r w:rsidRPr="00BB2EC4">
        <w:rPr>
          <w:rFonts w:hint="eastAsia"/>
          <w:bCs/>
          <w:szCs w:val="21"/>
        </w:rPr>
        <w:t>）本基金参与股指期货交易，应当符合下列投资限制：</w:t>
      </w:r>
    </w:p>
    <w:p w:rsidR="0038688A" w:rsidRPr="00547DD6" w:rsidRDefault="0038688A" w:rsidP="0038688A">
      <w:pPr>
        <w:spacing w:line="360" w:lineRule="auto"/>
        <w:ind w:firstLineChars="200" w:firstLine="420"/>
        <w:rPr>
          <w:bCs/>
          <w:szCs w:val="21"/>
        </w:rPr>
      </w:pPr>
      <w:r w:rsidRPr="00BB2EC4">
        <w:rPr>
          <w:rFonts w:ascii="宋体" w:hAnsi="宋体" w:cs="宋体" w:hint="eastAsia"/>
          <w:bCs/>
          <w:szCs w:val="21"/>
        </w:rPr>
        <w:t>①</w:t>
      </w:r>
      <w:r w:rsidRPr="00BB2EC4">
        <w:rPr>
          <w:rFonts w:hint="eastAsia"/>
          <w:bCs/>
          <w:szCs w:val="21"/>
        </w:rPr>
        <w:t>基金在任何交易日日</w:t>
      </w:r>
      <w:r w:rsidRPr="00547DD6">
        <w:rPr>
          <w:rFonts w:hint="eastAsia"/>
          <w:bCs/>
          <w:szCs w:val="21"/>
        </w:rPr>
        <w:t>终，持有的</w:t>
      </w:r>
      <w:r w:rsidRPr="006524BB">
        <w:rPr>
          <w:rFonts w:hint="eastAsia"/>
          <w:bCs/>
          <w:szCs w:val="21"/>
        </w:rPr>
        <w:t>买入股指期货合约价值不得超过基金资产净值的</w:t>
      </w:r>
      <w:r w:rsidRPr="006524BB">
        <w:rPr>
          <w:bCs/>
          <w:szCs w:val="21"/>
        </w:rPr>
        <w:t>10%</w:t>
      </w:r>
      <w:r w:rsidRPr="006524BB">
        <w:rPr>
          <w:rFonts w:hint="eastAsia"/>
          <w:bCs/>
          <w:szCs w:val="21"/>
        </w:rPr>
        <w:t>。</w:t>
      </w:r>
    </w:p>
    <w:p w:rsidR="0038688A" w:rsidRPr="00BB2EC4" w:rsidRDefault="0038688A" w:rsidP="0038688A">
      <w:pPr>
        <w:spacing w:line="360" w:lineRule="auto"/>
        <w:ind w:firstLineChars="200" w:firstLine="420"/>
        <w:rPr>
          <w:bCs/>
          <w:szCs w:val="21"/>
        </w:rPr>
      </w:pPr>
      <w:r w:rsidRPr="00547DD6">
        <w:rPr>
          <w:rFonts w:ascii="宋体" w:hAnsi="宋体" w:cs="宋体" w:hint="eastAsia"/>
          <w:bCs/>
          <w:szCs w:val="21"/>
        </w:rPr>
        <w:t>②</w:t>
      </w:r>
      <w:r w:rsidRPr="00547DD6">
        <w:rPr>
          <w:rFonts w:hint="eastAsia"/>
          <w:bCs/>
          <w:szCs w:val="21"/>
        </w:rPr>
        <w:t>基金在任何交易日日终，持有的</w:t>
      </w:r>
      <w:r w:rsidRPr="006524BB">
        <w:rPr>
          <w:rFonts w:hint="eastAsia"/>
          <w:bCs/>
          <w:szCs w:val="21"/>
        </w:rPr>
        <w:t>卖出股指期货合约价值不得超过基金持有的股票总市值的</w:t>
      </w:r>
      <w:r w:rsidRPr="006524BB">
        <w:rPr>
          <w:bCs/>
          <w:szCs w:val="21"/>
        </w:rPr>
        <w:t>20%</w:t>
      </w:r>
      <w:r w:rsidRPr="006524BB">
        <w:rPr>
          <w:rFonts w:hint="eastAsia"/>
          <w:bCs/>
          <w:szCs w:val="21"/>
        </w:rPr>
        <w:t>。</w:t>
      </w:r>
    </w:p>
    <w:p w:rsidR="0038688A" w:rsidRPr="00BB2EC4" w:rsidRDefault="0038688A" w:rsidP="0038688A">
      <w:pPr>
        <w:spacing w:line="360" w:lineRule="auto"/>
        <w:ind w:firstLineChars="200" w:firstLine="420"/>
        <w:rPr>
          <w:bCs/>
          <w:szCs w:val="21"/>
        </w:rPr>
      </w:pPr>
      <w:r w:rsidRPr="00BB2EC4">
        <w:rPr>
          <w:rFonts w:ascii="宋体" w:hAnsi="宋体" w:cs="宋体" w:hint="eastAsia"/>
          <w:bCs/>
          <w:szCs w:val="21"/>
        </w:rPr>
        <w:t>③</w:t>
      </w:r>
      <w:r w:rsidRPr="00BB2EC4">
        <w:rPr>
          <w:rFonts w:hint="eastAsia"/>
          <w:bCs/>
          <w:szCs w:val="21"/>
        </w:rPr>
        <w:t>基金所持有的股票市值和买入、卖出股指期货合约价值，合计（轧差计算）应当符合《基金合同》关于股票投资比例的有关约定。</w:t>
      </w:r>
    </w:p>
    <w:p w:rsidR="0038688A" w:rsidRPr="00BB2EC4" w:rsidRDefault="0038688A" w:rsidP="0038688A">
      <w:pPr>
        <w:spacing w:line="360" w:lineRule="auto"/>
        <w:ind w:firstLineChars="200" w:firstLine="420"/>
        <w:rPr>
          <w:bCs/>
          <w:szCs w:val="21"/>
        </w:rPr>
      </w:pPr>
      <w:r w:rsidRPr="00BB2EC4">
        <w:rPr>
          <w:rFonts w:ascii="宋体" w:hAnsi="宋体" w:cs="宋体" w:hint="eastAsia"/>
          <w:bCs/>
          <w:szCs w:val="21"/>
        </w:rPr>
        <w:t>④</w:t>
      </w:r>
      <w:r w:rsidRPr="00BB2EC4">
        <w:rPr>
          <w:rFonts w:hint="eastAsia"/>
          <w:bCs/>
          <w:szCs w:val="21"/>
        </w:rPr>
        <w:t>基金在任何交易日内交易（不包括平仓）的股指期货合约的成交金额不得超过上一交易日基金资产净值的</w:t>
      </w:r>
      <w:r w:rsidRPr="00BB2EC4">
        <w:rPr>
          <w:bCs/>
          <w:szCs w:val="21"/>
        </w:rPr>
        <w:t>20%</w:t>
      </w:r>
      <w:r w:rsidRPr="00BB2EC4">
        <w:rPr>
          <w:rFonts w:hint="eastAsia"/>
          <w:bCs/>
          <w:szCs w:val="21"/>
        </w:rPr>
        <w:t>。</w:t>
      </w:r>
    </w:p>
    <w:p w:rsidR="0038688A" w:rsidRPr="00BB2EC4" w:rsidRDefault="0038688A" w:rsidP="0038688A">
      <w:pPr>
        <w:spacing w:line="360" w:lineRule="auto"/>
        <w:ind w:firstLineChars="200" w:firstLine="420"/>
        <w:rPr>
          <w:bCs/>
          <w:szCs w:val="21"/>
        </w:rPr>
      </w:pPr>
      <w:r w:rsidRPr="00BB2EC4">
        <w:rPr>
          <w:rFonts w:hint="eastAsia"/>
        </w:rPr>
        <w:t>（</w:t>
      </w:r>
      <w:r w:rsidRPr="00BB2EC4">
        <w:t>17</w:t>
      </w:r>
      <w:r w:rsidRPr="00BB2EC4">
        <w:rPr>
          <w:rFonts w:hint="eastAsia"/>
        </w:rPr>
        <w:t>）本基金</w:t>
      </w:r>
      <w:r w:rsidRPr="00BB2EC4">
        <w:rPr>
          <w:rFonts w:hint="eastAsia"/>
          <w:bCs/>
          <w:szCs w:val="21"/>
        </w:rPr>
        <w:t>参与国债期货交易，应当符合下列投资限制：</w:t>
      </w:r>
    </w:p>
    <w:p w:rsidR="0038688A" w:rsidRPr="00BB2EC4" w:rsidRDefault="0038688A" w:rsidP="0038688A">
      <w:pPr>
        <w:spacing w:line="360" w:lineRule="auto"/>
        <w:ind w:firstLineChars="200" w:firstLine="420"/>
        <w:rPr>
          <w:bCs/>
          <w:szCs w:val="21"/>
        </w:rPr>
      </w:pPr>
      <w:r w:rsidRPr="00BB2EC4">
        <w:rPr>
          <w:rFonts w:ascii="宋体" w:hAnsi="宋体" w:cs="宋体" w:hint="eastAsia"/>
          <w:bCs/>
          <w:szCs w:val="21"/>
        </w:rPr>
        <w:t>①</w:t>
      </w:r>
      <w:r w:rsidRPr="00BB2EC4">
        <w:rPr>
          <w:rFonts w:hint="eastAsia"/>
          <w:bCs/>
          <w:szCs w:val="21"/>
        </w:rPr>
        <w:t>基金在任何交易日日终，持有的买入国债期货合约价值，不得超过基金资产净值的</w:t>
      </w:r>
      <w:r w:rsidRPr="00BB2EC4">
        <w:rPr>
          <w:bCs/>
          <w:szCs w:val="21"/>
        </w:rPr>
        <w:t>15%</w:t>
      </w:r>
      <w:r w:rsidRPr="00BB2EC4">
        <w:rPr>
          <w:rFonts w:hint="eastAsia"/>
          <w:bCs/>
          <w:szCs w:val="21"/>
        </w:rPr>
        <w:t>。</w:t>
      </w:r>
    </w:p>
    <w:p w:rsidR="0038688A" w:rsidRPr="00BB2EC4" w:rsidRDefault="0038688A" w:rsidP="0038688A">
      <w:pPr>
        <w:spacing w:line="360" w:lineRule="auto"/>
        <w:ind w:firstLineChars="200" w:firstLine="420"/>
        <w:rPr>
          <w:bCs/>
          <w:szCs w:val="21"/>
        </w:rPr>
      </w:pPr>
      <w:r w:rsidRPr="00BB2EC4">
        <w:rPr>
          <w:rFonts w:ascii="宋体" w:hAnsi="宋体" w:cs="宋体" w:hint="eastAsia"/>
          <w:bCs/>
          <w:szCs w:val="21"/>
        </w:rPr>
        <w:t>②</w:t>
      </w:r>
      <w:r w:rsidRPr="00BB2EC4">
        <w:rPr>
          <w:rFonts w:hint="eastAsia"/>
          <w:bCs/>
          <w:szCs w:val="21"/>
        </w:rPr>
        <w:t>基金在任何交易日日终，持有的卖出国债期货合约价值不得超过基金持有的债券总市值的</w:t>
      </w:r>
      <w:r w:rsidRPr="00BB2EC4">
        <w:rPr>
          <w:bCs/>
          <w:szCs w:val="21"/>
        </w:rPr>
        <w:t>30%</w:t>
      </w:r>
      <w:r w:rsidRPr="00BB2EC4">
        <w:rPr>
          <w:rFonts w:hint="eastAsia"/>
          <w:bCs/>
          <w:szCs w:val="21"/>
        </w:rPr>
        <w:t>。</w:t>
      </w:r>
    </w:p>
    <w:p w:rsidR="0038688A" w:rsidRPr="00BB2EC4" w:rsidRDefault="0038688A" w:rsidP="0038688A">
      <w:pPr>
        <w:spacing w:line="360" w:lineRule="auto"/>
        <w:ind w:firstLineChars="200" w:firstLine="420"/>
        <w:rPr>
          <w:bCs/>
          <w:szCs w:val="21"/>
        </w:rPr>
      </w:pPr>
      <w:r w:rsidRPr="00BB2EC4">
        <w:rPr>
          <w:rFonts w:ascii="宋体" w:hAnsi="宋体" w:cs="宋体" w:hint="eastAsia"/>
          <w:bCs/>
          <w:szCs w:val="21"/>
        </w:rPr>
        <w:t>③</w:t>
      </w:r>
      <w:r w:rsidRPr="00BB2EC4">
        <w:rPr>
          <w:rFonts w:hint="eastAsia"/>
          <w:bCs/>
          <w:szCs w:val="21"/>
        </w:rPr>
        <w:t>基金所持有的债券（不含到期日在一年以内的政府债券）市值和买入、卖出国债期货合约价值，合计（轧差计算）应当符合基金合同关于债券投资比例的有关约定。</w:t>
      </w:r>
    </w:p>
    <w:p w:rsidR="0038688A" w:rsidRPr="00BB2EC4" w:rsidRDefault="0038688A" w:rsidP="0038688A">
      <w:pPr>
        <w:spacing w:line="360" w:lineRule="auto"/>
        <w:ind w:firstLineChars="200" w:firstLine="420"/>
        <w:rPr>
          <w:bCs/>
          <w:szCs w:val="21"/>
        </w:rPr>
      </w:pPr>
      <w:r w:rsidRPr="00BB2EC4">
        <w:rPr>
          <w:rFonts w:ascii="宋体" w:hAnsi="宋体" w:cs="宋体" w:hint="eastAsia"/>
          <w:bCs/>
          <w:szCs w:val="21"/>
        </w:rPr>
        <w:t>④</w:t>
      </w:r>
      <w:r w:rsidRPr="00BB2EC4">
        <w:rPr>
          <w:rFonts w:hint="eastAsia"/>
          <w:bCs/>
          <w:szCs w:val="21"/>
        </w:rPr>
        <w:t>基金在任何交易日内交易（不包括平仓）的国债期货合约的成交金额不得超过上一交易日基金资产净值的</w:t>
      </w:r>
      <w:r w:rsidRPr="00BB2EC4">
        <w:rPr>
          <w:bCs/>
          <w:szCs w:val="21"/>
        </w:rPr>
        <w:t>30%</w:t>
      </w:r>
      <w:r w:rsidRPr="00BB2EC4">
        <w:rPr>
          <w:rFonts w:hint="eastAsia"/>
          <w:bCs/>
          <w:szCs w:val="21"/>
        </w:rPr>
        <w:t>。</w:t>
      </w:r>
    </w:p>
    <w:p w:rsidR="0038688A" w:rsidRPr="00BB2EC4" w:rsidRDefault="0038688A" w:rsidP="0038688A">
      <w:pPr>
        <w:spacing w:line="360" w:lineRule="auto"/>
        <w:ind w:firstLineChars="200" w:firstLine="420"/>
      </w:pPr>
      <w:r w:rsidRPr="00BB2EC4">
        <w:rPr>
          <w:rFonts w:hint="eastAsia"/>
          <w:bCs/>
          <w:szCs w:val="21"/>
        </w:rPr>
        <w:t>（</w:t>
      </w:r>
      <w:r w:rsidRPr="00BB2EC4">
        <w:rPr>
          <w:bCs/>
          <w:szCs w:val="21"/>
        </w:rPr>
        <w:t>18</w:t>
      </w:r>
      <w:r w:rsidRPr="00BB2EC4">
        <w:rPr>
          <w:rFonts w:hint="eastAsia"/>
          <w:bCs/>
          <w:szCs w:val="21"/>
        </w:rPr>
        <w:t>）</w:t>
      </w:r>
      <w:r w:rsidRPr="00BB2EC4">
        <w:rPr>
          <w:rFonts w:hint="eastAsia"/>
        </w:rPr>
        <w:t>基金参与股指期货、国债期货交易，应当遵守下列要求：任何交易日日终，持有的买入国债期货和股指期货合约价值与有价证券市值之和，不得超过基金资产净值的</w:t>
      </w:r>
      <w:r w:rsidRPr="00BB2EC4">
        <w:t>95%</w:t>
      </w:r>
      <w:r w:rsidRPr="00BB2EC4">
        <w:rPr>
          <w:rFonts w:hint="eastAsia"/>
        </w:rPr>
        <w:t>。其中，有价证券指股票、债券（不含到期日在一年以内的政府债券）、资产支持证券、买入返售金融资产（不含质押式回购）等。</w:t>
      </w:r>
    </w:p>
    <w:p w:rsidR="0038688A" w:rsidRPr="00BB2EC4" w:rsidRDefault="0038688A" w:rsidP="0038688A">
      <w:pPr>
        <w:spacing w:line="360" w:lineRule="auto"/>
        <w:ind w:firstLineChars="200" w:firstLine="420"/>
        <w:rPr>
          <w:bCs/>
          <w:szCs w:val="21"/>
        </w:rPr>
      </w:pPr>
      <w:r w:rsidRPr="00BB2EC4">
        <w:rPr>
          <w:rFonts w:hint="eastAsia"/>
          <w:bCs/>
          <w:szCs w:val="21"/>
        </w:rPr>
        <w:t>如基金未参与股指期货、国债期货交易，则不受上述投资限制。</w:t>
      </w:r>
    </w:p>
    <w:p w:rsidR="0038688A" w:rsidRPr="00BB2EC4" w:rsidRDefault="0038688A" w:rsidP="0038688A">
      <w:pPr>
        <w:spacing w:line="360" w:lineRule="auto"/>
        <w:ind w:firstLineChars="200" w:firstLine="420"/>
      </w:pPr>
      <w:r w:rsidRPr="00482281">
        <w:rPr>
          <w:rFonts w:hint="eastAsia"/>
        </w:rPr>
        <w:t>（</w:t>
      </w:r>
      <w:r w:rsidRPr="00482281">
        <w:t>19</w:t>
      </w:r>
      <w:r w:rsidRPr="00482281">
        <w:rPr>
          <w:rFonts w:hint="eastAsia"/>
        </w:rPr>
        <w:t>）</w:t>
      </w:r>
      <w:r w:rsidRPr="00BB2EC4">
        <w:rPr>
          <w:rFonts w:hint="eastAsia"/>
        </w:rPr>
        <w:t>基金因未平仓的期权合约支付和收取的权利金总额不得超过基金资产净值的</w:t>
      </w:r>
      <w:r w:rsidRPr="00BB2EC4">
        <w:t>10%</w:t>
      </w:r>
      <w:r w:rsidRPr="00BB2EC4">
        <w:rPr>
          <w:rFonts w:hint="eastAsia"/>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BB2EC4">
        <w:t>20%</w:t>
      </w:r>
      <w:r w:rsidRPr="00BB2EC4">
        <w:rPr>
          <w:rFonts w:hint="eastAsia"/>
        </w:rPr>
        <w:t>。其中，合约面值按照行权价乘以合约乘数计算。</w:t>
      </w:r>
    </w:p>
    <w:p w:rsidR="0038688A" w:rsidRPr="00BB2EC4" w:rsidRDefault="0038688A" w:rsidP="0038688A">
      <w:pPr>
        <w:spacing w:line="360" w:lineRule="auto"/>
        <w:ind w:firstLineChars="200" w:firstLine="420"/>
        <w:rPr>
          <w:bCs/>
          <w:color w:val="000000"/>
          <w:szCs w:val="21"/>
        </w:rPr>
      </w:pPr>
      <w:r w:rsidRPr="00BB2EC4">
        <w:rPr>
          <w:rFonts w:hint="eastAsia"/>
          <w:bCs/>
          <w:color w:val="000000"/>
          <w:szCs w:val="21"/>
        </w:rPr>
        <w:t>（</w:t>
      </w:r>
      <w:r w:rsidRPr="00BB2EC4">
        <w:rPr>
          <w:bCs/>
          <w:color w:val="000000"/>
          <w:szCs w:val="21"/>
        </w:rPr>
        <w:t>20</w:t>
      </w:r>
      <w:r w:rsidRPr="00BB2EC4">
        <w:rPr>
          <w:rFonts w:hint="eastAsia"/>
          <w:bCs/>
          <w:color w:val="000000"/>
          <w:szCs w:val="21"/>
        </w:rPr>
        <w:t>）</w:t>
      </w:r>
      <w:r w:rsidRPr="00BB2EC4">
        <w:rPr>
          <w:rFonts w:hAnsi="宋体" w:hint="eastAsia"/>
        </w:rPr>
        <w:t>本基金投资存托凭证的比例限制依照境内上市交易的股票执行，与境内上市交易的股票合并计算。</w:t>
      </w:r>
    </w:p>
    <w:p w:rsidR="0038688A" w:rsidRPr="00482281" w:rsidRDefault="0038688A" w:rsidP="0038688A">
      <w:pPr>
        <w:spacing w:line="360" w:lineRule="auto"/>
        <w:ind w:firstLineChars="200" w:firstLine="420"/>
        <w:rPr>
          <w:color w:val="000000"/>
        </w:rPr>
      </w:pPr>
      <w:r w:rsidRPr="00BB2EC4">
        <w:rPr>
          <w:rFonts w:hint="eastAsia"/>
          <w:bCs/>
          <w:color w:val="000000"/>
          <w:szCs w:val="21"/>
        </w:rPr>
        <w:t>（</w:t>
      </w:r>
      <w:r w:rsidRPr="00BB2EC4">
        <w:rPr>
          <w:bCs/>
          <w:color w:val="000000"/>
          <w:szCs w:val="21"/>
        </w:rPr>
        <w:t>21</w:t>
      </w:r>
      <w:r w:rsidRPr="00BB2EC4">
        <w:rPr>
          <w:rFonts w:hint="eastAsia"/>
          <w:bCs/>
          <w:color w:val="000000"/>
          <w:szCs w:val="21"/>
        </w:rPr>
        <w:t>）</w:t>
      </w:r>
      <w:r w:rsidRPr="00482281">
        <w:rPr>
          <w:rFonts w:hint="eastAsia"/>
          <w:color w:val="000000"/>
        </w:rPr>
        <w:t>法律法规及中国证监会规定的和《基金合同》约定的其他投资限制。</w:t>
      </w:r>
    </w:p>
    <w:p w:rsidR="0038688A" w:rsidRPr="00482281" w:rsidRDefault="0038688A" w:rsidP="0038688A">
      <w:pPr>
        <w:spacing w:line="360" w:lineRule="auto"/>
        <w:ind w:firstLineChars="200" w:firstLine="420"/>
        <w:rPr>
          <w:color w:val="000000"/>
        </w:rPr>
      </w:pPr>
      <w:r w:rsidRPr="00482281">
        <w:rPr>
          <w:rFonts w:hint="eastAsia"/>
          <w:color w:val="000000"/>
        </w:rPr>
        <w:t>除上述（</w:t>
      </w:r>
      <w:r w:rsidRPr="00482281">
        <w:rPr>
          <w:color w:val="000000"/>
        </w:rPr>
        <w:t>2</w:t>
      </w:r>
      <w:r w:rsidRPr="00482281">
        <w:rPr>
          <w:rFonts w:hint="eastAsia"/>
          <w:color w:val="000000"/>
        </w:rPr>
        <w:t>）、（</w:t>
      </w:r>
      <w:r w:rsidRPr="00BB2EC4">
        <w:rPr>
          <w:bCs/>
          <w:color w:val="000000"/>
          <w:szCs w:val="21"/>
        </w:rPr>
        <w:t>9</w:t>
      </w:r>
      <w:r w:rsidRPr="00BB2EC4">
        <w:rPr>
          <w:rFonts w:hint="eastAsia"/>
          <w:bCs/>
          <w:color w:val="000000"/>
          <w:szCs w:val="21"/>
        </w:rPr>
        <w:t>）、（</w:t>
      </w:r>
      <w:r w:rsidRPr="00BB2EC4">
        <w:rPr>
          <w:bCs/>
          <w:color w:val="000000"/>
          <w:szCs w:val="21"/>
        </w:rPr>
        <w:t>13</w:t>
      </w:r>
      <w:r w:rsidRPr="00BB2EC4">
        <w:rPr>
          <w:rFonts w:hint="eastAsia"/>
          <w:bCs/>
          <w:color w:val="000000"/>
          <w:szCs w:val="21"/>
        </w:rPr>
        <w:t>）、（</w:t>
      </w:r>
      <w:r w:rsidRPr="00BB2EC4">
        <w:rPr>
          <w:bCs/>
          <w:color w:val="000000"/>
          <w:szCs w:val="21"/>
        </w:rPr>
        <w:t>14</w:t>
      </w:r>
      <w:r w:rsidRPr="00482281">
        <w:rPr>
          <w:rFonts w:hint="eastAsia"/>
          <w:color w:val="000000"/>
        </w:rPr>
        <w:t>）情形之外，因</w:t>
      </w:r>
      <w:r w:rsidRPr="00BB2EC4">
        <w:rPr>
          <w:rFonts w:hint="eastAsia"/>
          <w:bCs/>
          <w:color w:val="000000"/>
          <w:szCs w:val="21"/>
        </w:rPr>
        <w:t>证券</w:t>
      </w:r>
      <w:r w:rsidRPr="00BB2EC4">
        <w:rPr>
          <w:bCs/>
          <w:color w:val="000000"/>
          <w:szCs w:val="21"/>
        </w:rPr>
        <w:t>/</w:t>
      </w:r>
      <w:r w:rsidRPr="00BB2EC4">
        <w:rPr>
          <w:rFonts w:hint="eastAsia"/>
          <w:bCs/>
          <w:color w:val="000000"/>
          <w:szCs w:val="21"/>
        </w:rPr>
        <w:t>期货市场</w:t>
      </w:r>
      <w:r w:rsidRPr="00482281">
        <w:rPr>
          <w:rFonts w:hint="eastAsia"/>
          <w:color w:val="000000"/>
        </w:rPr>
        <w:t>波动、</w:t>
      </w:r>
      <w:r w:rsidRPr="00BB2EC4">
        <w:rPr>
          <w:rFonts w:hint="eastAsia"/>
          <w:bCs/>
          <w:color w:val="000000"/>
          <w:szCs w:val="21"/>
        </w:rPr>
        <w:t>证券发行人</w:t>
      </w:r>
      <w:r w:rsidRPr="00482281">
        <w:rPr>
          <w:rFonts w:hint="eastAsia"/>
          <w:color w:val="000000"/>
        </w:rPr>
        <w:t>合并、基金规模变动等基金管理人之外的因素致使基金投资比例不符合上述规定投资比例的，基金管理人应当在</w:t>
      </w:r>
      <w:r w:rsidRPr="00482281">
        <w:rPr>
          <w:color w:val="000000"/>
        </w:rPr>
        <w:t>10</w:t>
      </w:r>
      <w:r w:rsidRPr="00482281">
        <w:rPr>
          <w:rFonts w:hint="eastAsia"/>
          <w:color w:val="000000"/>
        </w:rPr>
        <w:t>个交易日内进行调整，但中国证监会规定的特殊情形除外。</w:t>
      </w:r>
      <w:r w:rsidRPr="00BB2EC4">
        <w:rPr>
          <w:rFonts w:hint="eastAsia"/>
          <w:bCs/>
          <w:color w:val="000000"/>
          <w:szCs w:val="21"/>
        </w:rPr>
        <w:t>法律法规另有规定的，从其规定。</w:t>
      </w:r>
    </w:p>
    <w:p w:rsidR="0038688A" w:rsidRPr="00482281" w:rsidRDefault="0038688A" w:rsidP="0038688A">
      <w:pPr>
        <w:spacing w:line="360" w:lineRule="auto"/>
        <w:ind w:firstLineChars="200" w:firstLine="420"/>
        <w:rPr>
          <w:color w:val="000000"/>
        </w:rPr>
      </w:pPr>
      <w:r w:rsidRPr="00482281">
        <w:rPr>
          <w:rFonts w:hint="eastAsia"/>
          <w:color w:val="000000"/>
        </w:rPr>
        <w:t>基金管理人应当自基金合同生效之日起</w:t>
      </w:r>
      <w:r w:rsidRPr="00482281">
        <w:rPr>
          <w:color w:val="000000"/>
        </w:rPr>
        <w:t>6</w:t>
      </w:r>
      <w:r w:rsidRPr="00482281">
        <w:rPr>
          <w:rFonts w:hint="eastAsia"/>
          <w:color w:val="000000"/>
        </w:rPr>
        <w:t>个月内使基金的投资组合比例符合基金合同的有关约定。在上述期间内，本基金的投资范围、投资策略应当符合基金合同的约定。基金托管人对基金的投资的监督与检查自本基金合同生效之日起开始。</w:t>
      </w:r>
      <w:bookmarkStart w:id="217" w:name="_Hlk24483396"/>
      <w:r w:rsidRPr="00BB2EC4">
        <w:rPr>
          <w:rFonts w:hint="eastAsia"/>
          <w:bCs/>
          <w:color w:val="000000"/>
          <w:szCs w:val="21"/>
        </w:rPr>
        <w:t>法律法规或监管部门另有规定的，从其规定。</w:t>
      </w:r>
    </w:p>
    <w:bookmarkEnd w:id="217"/>
    <w:p w:rsidR="0038688A" w:rsidRPr="00482281" w:rsidRDefault="0038688A" w:rsidP="0038688A">
      <w:pPr>
        <w:spacing w:line="360" w:lineRule="auto"/>
        <w:ind w:firstLineChars="200" w:firstLine="420"/>
        <w:rPr>
          <w:color w:val="000000"/>
        </w:rPr>
      </w:pPr>
      <w:r w:rsidRPr="00BB2EC4">
        <w:rPr>
          <w:rFonts w:hint="eastAsia"/>
          <w:bCs/>
          <w:color w:val="000000"/>
          <w:szCs w:val="21"/>
        </w:rPr>
        <w:t>如果法律法规或监管部门对上述投资组合比例限制进行变更的，以变更后的规定为准。</w:t>
      </w:r>
      <w:r w:rsidRPr="00482281">
        <w:rPr>
          <w:rFonts w:hint="eastAsia"/>
          <w:color w:val="000000"/>
        </w:rPr>
        <w:t>法律法规或监管部门取消上述限制，如适用于本基金，基金管理人在履行适当程序后，则本基金投资不再受相关限制。</w:t>
      </w:r>
    </w:p>
    <w:bookmarkEnd w:id="216"/>
    <w:p w:rsidR="0038688A" w:rsidRPr="00482281" w:rsidRDefault="0038688A" w:rsidP="0038688A">
      <w:pPr>
        <w:spacing w:line="360" w:lineRule="auto"/>
        <w:ind w:firstLineChars="200" w:firstLine="420"/>
        <w:rPr>
          <w:color w:val="000000"/>
        </w:rPr>
      </w:pPr>
      <w:r w:rsidRPr="00482281">
        <w:rPr>
          <w:color w:val="000000"/>
        </w:rPr>
        <w:t>2</w:t>
      </w:r>
      <w:r w:rsidRPr="00482281">
        <w:rPr>
          <w:rFonts w:hint="eastAsia"/>
          <w:color w:val="000000"/>
        </w:rPr>
        <w:t>、禁止行为</w:t>
      </w:r>
    </w:p>
    <w:p w:rsidR="0038688A" w:rsidRPr="00482281" w:rsidRDefault="0038688A" w:rsidP="0038688A">
      <w:pPr>
        <w:spacing w:line="360" w:lineRule="auto"/>
        <w:ind w:firstLineChars="200" w:firstLine="420"/>
        <w:rPr>
          <w:color w:val="000000"/>
        </w:rPr>
      </w:pPr>
      <w:r w:rsidRPr="00482281">
        <w:rPr>
          <w:rFonts w:hint="eastAsia"/>
          <w:color w:val="000000"/>
        </w:rPr>
        <w:t>为维护基金份额持有人的合法权益，基金财产不得用于下列投资或者活动：</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1</w:t>
      </w:r>
      <w:r w:rsidRPr="00482281">
        <w:rPr>
          <w:rFonts w:hint="eastAsia"/>
          <w:color w:val="000000"/>
        </w:rPr>
        <w:t>）承销证券；</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2</w:t>
      </w:r>
      <w:r w:rsidRPr="00482281">
        <w:rPr>
          <w:rFonts w:hint="eastAsia"/>
          <w:color w:val="000000"/>
        </w:rPr>
        <w:t>）违反规定向他人贷款或者提供担保；</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3</w:t>
      </w:r>
      <w:r w:rsidRPr="00482281">
        <w:rPr>
          <w:rFonts w:hint="eastAsia"/>
          <w:color w:val="000000"/>
        </w:rPr>
        <w:t>）从事承担无限责任的投资；</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4</w:t>
      </w:r>
      <w:r w:rsidRPr="00482281">
        <w:rPr>
          <w:rFonts w:hint="eastAsia"/>
          <w:color w:val="000000"/>
        </w:rPr>
        <w:t>）向其基金管理人、基金托管人出资；</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BB2EC4">
        <w:rPr>
          <w:bCs/>
          <w:color w:val="000000"/>
          <w:szCs w:val="21"/>
        </w:rPr>
        <w:t>5</w:t>
      </w:r>
      <w:r w:rsidRPr="00482281">
        <w:rPr>
          <w:rFonts w:hint="eastAsia"/>
          <w:color w:val="000000"/>
        </w:rPr>
        <w:t>）从事内幕交易、操纵证券交易价格及其他不正当的证券交易活动；</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BB2EC4">
        <w:rPr>
          <w:bCs/>
          <w:color w:val="000000"/>
          <w:szCs w:val="21"/>
        </w:rPr>
        <w:t>6</w:t>
      </w:r>
      <w:r w:rsidRPr="00482281">
        <w:rPr>
          <w:rFonts w:hint="eastAsia"/>
          <w:color w:val="000000"/>
        </w:rPr>
        <w:t>）法律、行政法规和中国证监会规定禁止的其他活动。</w:t>
      </w:r>
    </w:p>
    <w:p w:rsidR="0038688A" w:rsidRPr="00482281" w:rsidRDefault="0038688A" w:rsidP="0038688A">
      <w:pPr>
        <w:spacing w:line="360" w:lineRule="auto"/>
        <w:ind w:firstLineChars="200" w:firstLine="420"/>
        <w:rPr>
          <w:color w:val="000000"/>
        </w:rPr>
      </w:pPr>
      <w:r w:rsidRPr="00482281">
        <w:rPr>
          <w:rFonts w:hint="eastAsia"/>
          <w:color w:val="00000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B3F2B" w:rsidRPr="000D1EF1" w:rsidRDefault="0038688A" w:rsidP="006B3F2B">
      <w:pPr>
        <w:spacing w:line="360" w:lineRule="auto"/>
        <w:ind w:firstLineChars="200" w:firstLine="420"/>
        <w:rPr>
          <w:bCs/>
          <w:szCs w:val="21"/>
        </w:rPr>
      </w:pPr>
      <w:r w:rsidRPr="00A501F1">
        <w:rPr>
          <w:rFonts w:hint="eastAsia"/>
          <w:bCs/>
          <w:color w:val="000000"/>
          <w:szCs w:val="21"/>
        </w:rPr>
        <w:t>法律法规或监管部门修改或取消上述限制，如适用于本基金，</w:t>
      </w:r>
      <w:r w:rsidRPr="00BB2EC4">
        <w:rPr>
          <w:rFonts w:hint="eastAsia"/>
          <w:bCs/>
          <w:color w:val="000000"/>
          <w:szCs w:val="21"/>
        </w:rPr>
        <w:t>在基金管理人履行适当程序后，则本基金投资不再受相关限制或以变更后的规定为准，自动遵守届时有效的法律法规或监管规定。</w:t>
      </w:r>
    </w:p>
    <w:p w:rsidR="006B3F2B" w:rsidRPr="000D1EF1" w:rsidRDefault="00C70944" w:rsidP="006B3F2B">
      <w:pPr>
        <w:pStyle w:val="2"/>
        <w:spacing w:before="0" w:after="0" w:line="360" w:lineRule="auto"/>
        <w:jc w:val="center"/>
        <w:rPr>
          <w:rFonts w:ascii="Times New Roman" w:eastAsia="宋体" w:hAnsi="Times New Roman" w:cs="Times New Roman"/>
          <w:sz w:val="21"/>
          <w:szCs w:val="21"/>
        </w:rPr>
      </w:pPr>
      <w:r w:rsidRPr="00C70944">
        <w:rPr>
          <w:rFonts w:ascii="Times New Roman" w:eastAsia="宋体" w:hAnsi="Times New Roman" w:cs="Times New Roman" w:hint="eastAsia"/>
          <w:sz w:val="21"/>
          <w:szCs w:val="21"/>
        </w:rPr>
        <w:t>第六部分</w:t>
      </w:r>
      <w:r w:rsidRPr="00C70944">
        <w:rPr>
          <w:rFonts w:ascii="Times New Roman" w:eastAsia="宋体" w:hAnsi="Times New Roman" w:cs="Times New Roman"/>
          <w:sz w:val="21"/>
          <w:szCs w:val="21"/>
        </w:rPr>
        <w:t xml:space="preserve">  </w:t>
      </w:r>
      <w:r w:rsidRPr="00C70944">
        <w:rPr>
          <w:rFonts w:ascii="Times New Roman" w:eastAsia="宋体" w:hAnsi="Times New Roman" w:cs="Times New Roman" w:hint="eastAsia"/>
          <w:sz w:val="21"/>
          <w:szCs w:val="21"/>
        </w:rPr>
        <w:t>基金资产净值的计算方法和公告方式</w:t>
      </w:r>
    </w:p>
    <w:p w:rsidR="006B3F2B" w:rsidRPr="000D1EF1" w:rsidRDefault="00C70944" w:rsidP="006B3F2B">
      <w:pPr>
        <w:spacing w:line="360" w:lineRule="auto"/>
        <w:ind w:firstLineChars="200" w:firstLine="420"/>
        <w:rPr>
          <w:bCs/>
          <w:szCs w:val="21"/>
        </w:rPr>
      </w:pPr>
      <w:r w:rsidRPr="00C70944">
        <w:rPr>
          <w:rFonts w:hint="eastAsia"/>
          <w:bCs/>
          <w:szCs w:val="21"/>
        </w:rPr>
        <w:t>基金资产净值是指基金资产总值减去基金负债后的价值。</w:t>
      </w:r>
    </w:p>
    <w:p w:rsidR="0038688A" w:rsidRPr="00482281" w:rsidRDefault="0038688A" w:rsidP="0038688A">
      <w:pPr>
        <w:spacing w:line="360" w:lineRule="auto"/>
        <w:ind w:firstLineChars="200" w:firstLine="420"/>
        <w:rPr>
          <w:color w:val="000000"/>
        </w:rPr>
      </w:pPr>
      <w:r w:rsidRPr="00482281">
        <w:rPr>
          <w:rFonts w:hint="eastAsia"/>
          <w:color w:val="000000"/>
        </w:rPr>
        <w:t>《基金合同》生效后，在开始办理基金份额申购或者赎回前，基金管理人应当至少每</w:t>
      </w:r>
      <w:r w:rsidRPr="00BB2EC4">
        <w:rPr>
          <w:rFonts w:hint="eastAsia"/>
          <w:bCs/>
          <w:color w:val="000000"/>
          <w:szCs w:val="21"/>
        </w:rPr>
        <w:t>周在规定网站披露</w:t>
      </w:r>
      <w:r w:rsidRPr="00482281">
        <w:rPr>
          <w:rFonts w:hint="eastAsia"/>
          <w:color w:val="000000"/>
        </w:rPr>
        <w:t>一次</w:t>
      </w:r>
      <w:r>
        <w:rPr>
          <w:rFonts w:hint="eastAsia"/>
          <w:color w:val="000000"/>
        </w:rPr>
        <w:t>各类</w:t>
      </w:r>
      <w:r w:rsidRPr="00482281">
        <w:rPr>
          <w:rFonts w:hint="eastAsia"/>
          <w:color w:val="000000"/>
        </w:rPr>
        <w:t>基金</w:t>
      </w:r>
      <w:r w:rsidRPr="00BB2EC4">
        <w:rPr>
          <w:rFonts w:hint="eastAsia"/>
          <w:bCs/>
          <w:color w:val="000000"/>
          <w:szCs w:val="21"/>
        </w:rPr>
        <w:t>份额</w:t>
      </w:r>
      <w:r w:rsidRPr="00482281">
        <w:rPr>
          <w:rFonts w:hint="eastAsia"/>
          <w:color w:val="000000"/>
        </w:rPr>
        <w:t>净值和基金份额</w:t>
      </w:r>
      <w:r w:rsidRPr="00BB2EC4">
        <w:rPr>
          <w:rFonts w:hint="eastAsia"/>
          <w:bCs/>
          <w:color w:val="000000"/>
          <w:szCs w:val="21"/>
        </w:rPr>
        <w:t>累计</w:t>
      </w:r>
      <w:r w:rsidRPr="00482281">
        <w:rPr>
          <w:rFonts w:hint="eastAsia"/>
          <w:color w:val="000000"/>
        </w:rPr>
        <w:t>净值。</w:t>
      </w:r>
    </w:p>
    <w:p w:rsidR="0038688A" w:rsidRPr="00482281" w:rsidRDefault="0038688A" w:rsidP="0038688A">
      <w:pPr>
        <w:spacing w:line="360" w:lineRule="auto"/>
        <w:ind w:firstLineChars="200" w:firstLine="420"/>
        <w:rPr>
          <w:color w:val="000000"/>
        </w:rPr>
      </w:pPr>
      <w:r w:rsidRPr="00482281">
        <w:rPr>
          <w:rFonts w:hint="eastAsia"/>
          <w:color w:val="000000"/>
        </w:rPr>
        <w:t>在开始办理基金份额申购或者赎回后，基金管理人应当在</w:t>
      </w:r>
      <w:r w:rsidRPr="00BB2EC4">
        <w:rPr>
          <w:rFonts w:hint="eastAsia"/>
          <w:bCs/>
          <w:color w:val="000000"/>
          <w:szCs w:val="21"/>
        </w:rPr>
        <w:t>不晚于</w:t>
      </w:r>
      <w:r w:rsidRPr="00482281">
        <w:rPr>
          <w:rFonts w:hint="eastAsia"/>
          <w:color w:val="000000"/>
        </w:rPr>
        <w:t>每个开放日的次日，通过</w:t>
      </w:r>
      <w:r w:rsidRPr="00BB2EC4">
        <w:rPr>
          <w:rFonts w:hint="eastAsia"/>
          <w:bCs/>
          <w:color w:val="000000"/>
          <w:szCs w:val="21"/>
        </w:rPr>
        <w:t>规定</w:t>
      </w:r>
      <w:r w:rsidRPr="00482281">
        <w:rPr>
          <w:rFonts w:hint="eastAsia"/>
          <w:color w:val="000000"/>
        </w:rPr>
        <w:t>网站、基金</w:t>
      </w:r>
      <w:r w:rsidRPr="00BB2EC4">
        <w:rPr>
          <w:rFonts w:hint="eastAsia"/>
          <w:bCs/>
          <w:color w:val="000000"/>
          <w:szCs w:val="21"/>
        </w:rPr>
        <w:t>销售机构网站或者营业</w:t>
      </w:r>
      <w:r w:rsidRPr="00482281">
        <w:rPr>
          <w:rFonts w:hint="eastAsia"/>
          <w:color w:val="000000"/>
        </w:rPr>
        <w:t>网点披露开放日的</w:t>
      </w:r>
      <w:r>
        <w:rPr>
          <w:rFonts w:hint="eastAsia"/>
          <w:color w:val="000000"/>
        </w:rPr>
        <w:t>各类</w:t>
      </w:r>
      <w:r w:rsidRPr="00482281">
        <w:rPr>
          <w:rFonts w:hint="eastAsia"/>
          <w:color w:val="000000"/>
        </w:rPr>
        <w:t>基金份额净值和基金份额累计净值。</w:t>
      </w:r>
    </w:p>
    <w:p w:rsidR="006B3F2B" w:rsidRPr="000D1EF1" w:rsidRDefault="0038688A" w:rsidP="006B3F2B">
      <w:pPr>
        <w:spacing w:line="360" w:lineRule="auto"/>
        <w:ind w:firstLineChars="200" w:firstLine="420"/>
        <w:rPr>
          <w:bCs/>
          <w:szCs w:val="21"/>
        </w:rPr>
      </w:pPr>
      <w:r w:rsidRPr="00482281">
        <w:rPr>
          <w:rFonts w:hint="eastAsia"/>
          <w:color w:val="000000"/>
        </w:rPr>
        <w:t>基金管理人</w:t>
      </w:r>
      <w:r w:rsidRPr="00BB2EC4">
        <w:rPr>
          <w:rFonts w:hint="eastAsia"/>
          <w:bCs/>
          <w:color w:val="000000"/>
          <w:szCs w:val="21"/>
        </w:rPr>
        <w:t>应在不晚于</w:t>
      </w:r>
      <w:r w:rsidRPr="00482281">
        <w:rPr>
          <w:rFonts w:hint="eastAsia"/>
          <w:color w:val="000000"/>
        </w:rPr>
        <w:t>半年度和年度最后</w:t>
      </w:r>
      <w:r w:rsidRPr="00BB2EC4">
        <w:rPr>
          <w:rFonts w:hint="eastAsia"/>
          <w:bCs/>
          <w:color w:val="000000"/>
          <w:szCs w:val="21"/>
        </w:rPr>
        <w:t>一日</w:t>
      </w:r>
      <w:r w:rsidRPr="00482281">
        <w:rPr>
          <w:rFonts w:hint="eastAsia"/>
          <w:color w:val="000000"/>
        </w:rPr>
        <w:t>的次日，</w:t>
      </w:r>
      <w:r w:rsidRPr="00BB2EC4">
        <w:rPr>
          <w:rFonts w:hint="eastAsia"/>
          <w:bCs/>
          <w:color w:val="000000"/>
          <w:szCs w:val="21"/>
        </w:rPr>
        <w:t>在规定网站披露半年度和年度最后一日的</w:t>
      </w:r>
      <w:r w:rsidRPr="00482281">
        <w:rPr>
          <w:rFonts w:hint="eastAsia"/>
          <w:color w:val="000000"/>
        </w:rPr>
        <w:t>基金份额净值和基金份额累计净值。</w:t>
      </w:r>
    </w:p>
    <w:p w:rsidR="006B3F2B" w:rsidRPr="000D1EF1" w:rsidRDefault="00C70944" w:rsidP="006B3F2B">
      <w:pPr>
        <w:pStyle w:val="2"/>
        <w:spacing w:before="0" w:after="0" w:line="360" w:lineRule="auto"/>
        <w:jc w:val="center"/>
        <w:rPr>
          <w:rFonts w:ascii="Times New Roman" w:eastAsia="宋体" w:hAnsi="Times New Roman" w:cs="Times New Roman"/>
          <w:sz w:val="21"/>
          <w:szCs w:val="21"/>
        </w:rPr>
      </w:pPr>
      <w:r w:rsidRPr="00C70944">
        <w:rPr>
          <w:rFonts w:ascii="Times New Roman" w:eastAsia="宋体" w:hAnsi="Times New Roman" w:cs="Times New Roman" w:hint="eastAsia"/>
          <w:sz w:val="21"/>
          <w:szCs w:val="21"/>
        </w:rPr>
        <w:t>第七部分</w:t>
      </w:r>
      <w:r w:rsidRPr="00C70944">
        <w:rPr>
          <w:rFonts w:ascii="Times New Roman" w:eastAsia="宋体" w:hAnsi="Times New Roman" w:cs="Times New Roman"/>
          <w:sz w:val="21"/>
          <w:szCs w:val="21"/>
        </w:rPr>
        <w:t xml:space="preserve">  </w:t>
      </w:r>
      <w:r w:rsidRPr="00C70944">
        <w:rPr>
          <w:rFonts w:ascii="Times New Roman" w:eastAsia="宋体" w:hAnsi="Times New Roman" w:cs="Times New Roman" w:hint="eastAsia"/>
          <w:sz w:val="21"/>
          <w:szCs w:val="21"/>
        </w:rPr>
        <w:t>基金合同解除和终止的事由、程序以及基金财产清算方式</w:t>
      </w:r>
    </w:p>
    <w:p w:rsidR="0038688A" w:rsidRPr="00482281" w:rsidRDefault="0038688A" w:rsidP="0038688A">
      <w:pPr>
        <w:spacing w:line="360" w:lineRule="auto"/>
        <w:ind w:firstLineChars="200" w:firstLine="420"/>
        <w:rPr>
          <w:color w:val="000000"/>
        </w:rPr>
      </w:pPr>
      <w:r w:rsidRPr="00482281">
        <w:rPr>
          <w:rFonts w:hint="eastAsia"/>
          <w:color w:val="000000"/>
        </w:rPr>
        <w:t>一、《基金合同》的变更</w:t>
      </w:r>
    </w:p>
    <w:p w:rsidR="0038688A" w:rsidRPr="00482281" w:rsidRDefault="0038688A" w:rsidP="0038688A">
      <w:pPr>
        <w:spacing w:line="360" w:lineRule="auto"/>
        <w:ind w:firstLineChars="200" w:firstLine="420"/>
        <w:rPr>
          <w:color w:val="000000"/>
        </w:rPr>
      </w:pPr>
      <w:r w:rsidRPr="00482281">
        <w:rPr>
          <w:color w:val="000000"/>
        </w:rPr>
        <w:t>1</w:t>
      </w:r>
      <w:r w:rsidRPr="00482281">
        <w:rPr>
          <w:rFonts w:hint="eastAsia"/>
          <w:color w:val="000000"/>
        </w:rPr>
        <w:t>、变更基金合同涉及法律法规规定或本</w:t>
      </w:r>
      <w:r w:rsidRPr="00BB2EC4">
        <w:rPr>
          <w:rFonts w:hint="eastAsia"/>
          <w:bCs/>
          <w:color w:val="000000"/>
          <w:szCs w:val="21"/>
        </w:rPr>
        <w:t>基金</w:t>
      </w:r>
      <w:r w:rsidRPr="00482281">
        <w:rPr>
          <w:rFonts w:hint="eastAsia"/>
          <w:color w:val="000000"/>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38688A" w:rsidRPr="00482281" w:rsidRDefault="0038688A" w:rsidP="0038688A">
      <w:pPr>
        <w:spacing w:line="360" w:lineRule="auto"/>
        <w:ind w:firstLineChars="200" w:firstLine="420"/>
        <w:rPr>
          <w:color w:val="000000"/>
        </w:rPr>
      </w:pPr>
      <w:r w:rsidRPr="00482281">
        <w:rPr>
          <w:color w:val="000000"/>
        </w:rPr>
        <w:t>2</w:t>
      </w:r>
      <w:r w:rsidRPr="00482281">
        <w:rPr>
          <w:rFonts w:hint="eastAsia"/>
          <w:color w:val="000000"/>
        </w:rPr>
        <w:t>、关于《基金合同》变更的基金份额持有人大会决议自</w:t>
      </w:r>
      <w:r w:rsidRPr="00BB2EC4">
        <w:rPr>
          <w:rFonts w:hint="eastAsia"/>
          <w:bCs/>
          <w:color w:val="000000"/>
          <w:szCs w:val="21"/>
        </w:rPr>
        <w:t>表决通过之日起</w:t>
      </w:r>
      <w:r w:rsidRPr="00482281">
        <w:rPr>
          <w:rFonts w:hint="eastAsia"/>
          <w:color w:val="000000"/>
        </w:rPr>
        <w:t>生效，自决议生效后两日内在</w:t>
      </w:r>
      <w:r w:rsidRPr="00BB2EC4">
        <w:rPr>
          <w:rFonts w:hint="eastAsia"/>
          <w:bCs/>
          <w:color w:val="000000"/>
          <w:szCs w:val="21"/>
        </w:rPr>
        <w:t>规定</w:t>
      </w:r>
      <w:r w:rsidRPr="00482281">
        <w:rPr>
          <w:rFonts w:hint="eastAsia"/>
          <w:color w:val="000000"/>
        </w:rPr>
        <w:t>媒介公告。</w:t>
      </w:r>
    </w:p>
    <w:p w:rsidR="0038688A" w:rsidRPr="00482281" w:rsidRDefault="0038688A" w:rsidP="0038688A">
      <w:pPr>
        <w:spacing w:line="360" w:lineRule="auto"/>
        <w:ind w:firstLineChars="200" w:firstLine="420"/>
        <w:rPr>
          <w:color w:val="000000"/>
        </w:rPr>
      </w:pPr>
      <w:r w:rsidRPr="00482281">
        <w:rPr>
          <w:rFonts w:hint="eastAsia"/>
          <w:color w:val="000000"/>
        </w:rPr>
        <w:t>二、《基金合同》的终止事由</w:t>
      </w:r>
    </w:p>
    <w:p w:rsidR="0038688A" w:rsidRPr="00482281" w:rsidRDefault="0038688A" w:rsidP="0038688A">
      <w:pPr>
        <w:spacing w:line="360" w:lineRule="auto"/>
        <w:ind w:firstLineChars="200" w:firstLine="420"/>
        <w:rPr>
          <w:color w:val="000000"/>
        </w:rPr>
      </w:pPr>
      <w:r w:rsidRPr="00482281">
        <w:rPr>
          <w:rFonts w:hint="eastAsia"/>
          <w:color w:val="000000"/>
        </w:rPr>
        <w:t>有下列情形之一的，经履行相关程序后，《基金合同》应当终止：</w:t>
      </w:r>
    </w:p>
    <w:p w:rsidR="0038688A" w:rsidRPr="00482281" w:rsidRDefault="0038688A" w:rsidP="0038688A">
      <w:pPr>
        <w:spacing w:line="360" w:lineRule="auto"/>
        <w:ind w:firstLineChars="200" w:firstLine="420"/>
        <w:rPr>
          <w:color w:val="000000"/>
        </w:rPr>
      </w:pPr>
      <w:r w:rsidRPr="00482281">
        <w:rPr>
          <w:color w:val="000000"/>
        </w:rPr>
        <w:t>1</w:t>
      </w:r>
      <w:r w:rsidRPr="00482281">
        <w:rPr>
          <w:rFonts w:hint="eastAsia"/>
          <w:color w:val="000000"/>
        </w:rPr>
        <w:t>、基金份额持有人大会决定终止的；</w:t>
      </w:r>
    </w:p>
    <w:p w:rsidR="0038688A" w:rsidRPr="00482281" w:rsidRDefault="0038688A" w:rsidP="0038688A">
      <w:pPr>
        <w:spacing w:line="360" w:lineRule="auto"/>
        <w:ind w:firstLineChars="200" w:firstLine="420"/>
        <w:rPr>
          <w:color w:val="000000"/>
        </w:rPr>
      </w:pPr>
      <w:r w:rsidRPr="00482281">
        <w:rPr>
          <w:color w:val="000000"/>
        </w:rPr>
        <w:t>2</w:t>
      </w:r>
      <w:r w:rsidRPr="00482281">
        <w:rPr>
          <w:rFonts w:hint="eastAsia"/>
          <w:color w:val="000000"/>
        </w:rPr>
        <w:t>、基金管理人、基金托管人职责终止，在</w:t>
      </w:r>
      <w:r w:rsidRPr="00482281">
        <w:rPr>
          <w:color w:val="000000"/>
        </w:rPr>
        <w:t>6</w:t>
      </w:r>
      <w:r w:rsidRPr="00482281">
        <w:rPr>
          <w:rFonts w:hint="eastAsia"/>
          <w:color w:val="000000"/>
        </w:rPr>
        <w:t>个月内没有新基金管理人、新基金托管人承接的；</w:t>
      </w:r>
    </w:p>
    <w:p w:rsidR="0038688A" w:rsidRPr="00482281" w:rsidRDefault="0038688A" w:rsidP="0038688A">
      <w:pPr>
        <w:spacing w:line="360" w:lineRule="auto"/>
        <w:ind w:firstLineChars="200" w:firstLine="420"/>
        <w:rPr>
          <w:color w:val="000000"/>
        </w:rPr>
      </w:pPr>
      <w:r w:rsidRPr="00482281">
        <w:rPr>
          <w:color w:val="000000"/>
        </w:rPr>
        <w:t>3</w:t>
      </w:r>
      <w:r w:rsidRPr="00482281">
        <w:rPr>
          <w:rFonts w:hint="eastAsia"/>
          <w:color w:val="000000"/>
        </w:rPr>
        <w:t>、《基金合同》约定的其他情形；</w:t>
      </w:r>
    </w:p>
    <w:p w:rsidR="0038688A" w:rsidRPr="00482281" w:rsidRDefault="0038688A" w:rsidP="0038688A">
      <w:pPr>
        <w:spacing w:line="360" w:lineRule="auto"/>
        <w:ind w:firstLineChars="200" w:firstLine="420"/>
        <w:rPr>
          <w:color w:val="000000"/>
        </w:rPr>
      </w:pPr>
      <w:r w:rsidRPr="00482281">
        <w:rPr>
          <w:color w:val="000000"/>
        </w:rPr>
        <w:t>4</w:t>
      </w:r>
      <w:r w:rsidRPr="00482281">
        <w:rPr>
          <w:rFonts w:hint="eastAsia"/>
          <w:color w:val="000000"/>
        </w:rPr>
        <w:t>、相关法律法规和中国证监会规定的其他情况。</w:t>
      </w:r>
    </w:p>
    <w:p w:rsidR="0038688A" w:rsidRPr="00482281" w:rsidRDefault="0038688A" w:rsidP="0038688A">
      <w:pPr>
        <w:spacing w:line="360" w:lineRule="auto"/>
        <w:ind w:firstLineChars="200" w:firstLine="420"/>
        <w:rPr>
          <w:color w:val="000000"/>
        </w:rPr>
      </w:pPr>
      <w:bookmarkStart w:id="218" w:name="_Hlk45829424"/>
      <w:r w:rsidRPr="00482281">
        <w:rPr>
          <w:rFonts w:hint="eastAsia"/>
          <w:color w:val="000000"/>
        </w:rPr>
        <w:t>三、基金财产的清算</w:t>
      </w:r>
    </w:p>
    <w:p w:rsidR="0038688A" w:rsidRPr="00482281" w:rsidRDefault="0038688A" w:rsidP="0038688A">
      <w:pPr>
        <w:spacing w:line="360" w:lineRule="auto"/>
        <w:ind w:firstLineChars="200" w:firstLine="420"/>
        <w:rPr>
          <w:color w:val="000000"/>
        </w:rPr>
      </w:pPr>
      <w:r w:rsidRPr="00482281">
        <w:rPr>
          <w:color w:val="000000"/>
        </w:rPr>
        <w:t>1</w:t>
      </w:r>
      <w:r w:rsidRPr="00482281">
        <w:rPr>
          <w:rFonts w:hint="eastAsia"/>
          <w:color w:val="000000"/>
        </w:rPr>
        <w:t>、基金财产清算小组：自出现《基金合同》终止事由之日起</w:t>
      </w:r>
      <w:r w:rsidRPr="00482281">
        <w:rPr>
          <w:color w:val="000000"/>
        </w:rPr>
        <w:t>30</w:t>
      </w:r>
      <w:r w:rsidRPr="00482281">
        <w:rPr>
          <w:rFonts w:hint="eastAsia"/>
          <w:color w:val="000000"/>
        </w:rPr>
        <w:t>个工作日内成立清算小组，基金管理人组织基金财产清算小组并在中国证监会的监督下进行基金清算。</w:t>
      </w:r>
    </w:p>
    <w:p w:rsidR="0038688A" w:rsidRPr="00482281" w:rsidRDefault="0038688A" w:rsidP="0038688A">
      <w:pPr>
        <w:spacing w:line="360" w:lineRule="auto"/>
        <w:ind w:firstLineChars="200" w:firstLine="420"/>
        <w:rPr>
          <w:color w:val="000000"/>
        </w:rPr>
      </w:pPr>
      <w:r w:rsidRPr="00482281">
        <w:rPr>
          <w:color w:val="000000"/>
        </w:rPr>
        <w:t>2</w:t>
      </w:r>
      <w:r w:rsidRPr="00482281">
        <w:rPr>
          <w:rFonts w:hint="eastAsia"/>
          <w:color w:val="000000"/>
        </w:rPr>
        <w:t>、基金财产清算小组组成：基金财产清算小组成员由基金管理人、基金托管人、具有从事证券</w:t>
      </w:r>
      <w:r w:rsidRPr="00BB2EC4">
        <w:rPr>
          <w:rFonts w:hint="eastAsia"/>
          <w:bCs/>
          <w:color w:val="000000"/>
          <w:szCs w:val="21"/>
        </w:rPr>
        <w:t>、期货</w:t>
      </w:r>
      <w:r w:rsidRPr="00482281">
        <w:rPr>
          <w:rFonts w:hint="eastAsia"/>
          <w:color w:val="000000"/>
        </w:rPr>
        <w:t>相关业务资格的注册会计师、律师以及中国证监会指定的人员组成。基金财产清算小组可以聘用必要的工作人员。</w:t>
      </w:r>
    </w:p>
    <w:p w:rsidR="0038688A" w:rsidRPr="00482281" w:rsidRDefault="0038688A" w:rsidP="0038688A">
      <w:pPr>
        <w:spacing w:line="360" w:lineRule="auto"/>
        <w:ind w:firstLineChars="200" w:firstLine="420"/>
        <w:rPr>
          <w:color w:val="000000"/>
        </w:rPr>
      </w:pPr>
      <w:r w:rsidRPr="00482281">
        <w:rPr>
          <w:color w:val="000000"/>
        </w:rPr>
        <w:t>3</w:t>
      </w:r>
      <w:r w:rsidRPr="00482281">
        <w:rPr>
          <w:rFonts w:hint="eastAsia"/>
          <w:color w:val="000000"/>
        </w:rPr>
        <w:t>、基金财产清算小组职责：基金财产清算小组负责基金财产的保管、清理、估价、变现和分配。基金财产清算小组可以依法进行必要的民事活动。</w:t>
      </w:r>
    </w:p>
    <w:p w:rsidR="0038688A" w:rsidRPr="00482281" w:rsidRDefault="0038688A" w:rsidP="0038688A">
      <w:pPr>
        <w:spacing w:line="360" w:lineRule="auto"/>
        <w:ind w:firstLineChars="200" w:firstLine="420"/>
        <w:rPr>
          <w:color w:val="000000"/>
        </w:rPr>
      </w:pPr>
      <w:r w:rsidRPr="00482281">
        <w:rPr>
          <w:color w:val="000000"/>
        </w:rPr>
        <w:t>4</w:t>
      </w:r>
      <w:r w:rsidRPr="00482281">
        <w:rPr>
          <w:rFonts w:hint="eastAsia"/>
          <w:color w:val="000000"/>
        </w:rPr>
        <w:t>、基金财产清算程序：</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1</w:t>
      </w:r>
      <w:r w:rsidRPr="00482281">
        <w:rPr>
          <w:rFonts w:hint="eastAsia"/>
          <w:color w:val="000000"/>
        </w:rPr>
        <w:t>）《基金合同》终止情形出现时，由基金财产清算小组统一接管基金；</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2</w:t>
      </w:r>
      <w:r w:rsidRPr="00482281">
        <w:rPr>
          <w:rFonts w:hint="eastAsia"/>
          <w:color w:val="000000"/>
        </w:rPr>
        <w:t>）对基金财产和债权债务进行清理和确认；</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3</w:t>
      </w:r>
      <w:r w:rsidRPr="00482281">
        <w:rPr>
          <w:rFonts w:hint="eastAsia"/>
          <w:color w:val="000000"/>
        </w:rPr>
        <w:t>）对基金财产进行估值和变现；</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4</w:t>
      </w:r>
      <w:r w:rsidRPr="00482281">
        <w:rPr>
          <w:rFonts w:hint="eastAsia"/>
          <w:color w:val="000000"/>
        </w:rPr>
        <w:t>）制作清算报告；</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5</w:t>
      </w:r>
      <w:r w:rsidRPr="00482281">
        <w:rPr>
          <w:rFonts w:hint="eastAsia"/>
          <w:color w:val="000000"/>
        </w:rPr>
        <w:t>）聘请会计师事务所对清算报告进行外部审计，聘请律师事务所对清算报告出具法律意见书；</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6</w:t>
      </w:r>
      <w:r w:rsidRPr="00482281">
        <w:rPr>
          <w:rFonts w:hint="eastAsia"/>
          <w:color w:val="000000"/>
        </w:rPr>
        <w:t>）将清算报告报中国证监会备案并公告；</w:t>
      </w:r>
    </w:p>
    <w:p w:rsidR="0038688A" w:rsidRPr="00482281" w:rsidRDefault="0038688A" w:rsidP="0038688A">
      <w:pPr>
        <w:spacing w:line="360" w:lineRule="auto"/>
        <w:ind w:firstLineChars="200" w:firstLine="420"/>
        <w:rPr>
          <w:color w:val="000000"/>
        </w:rPr>
      </w:pPr>
      <w:r w:rsidRPr="00482281">
        <w:rPr>
          <w:rFonts w:hint="eastAsia"/>
          <w:color w:val="000000"/>
        </w:rPr>
        <w:t>（</w:t>
      </w:r>
      <w:r w:rsidRPr="00482281">
        <w:rPr>
          <w:color w:val="000000"/>
        </w:rPr>
        <w:t>7</w:t>
      </w:r>
      <w:r w:rsidRPr="00482281">
        <w:rPr>
          <w:rFonts w:hint="eastAsia"/>
          <w:color w:val="000000"/>
        </w:rPr>
        <w:t>）对基金剩余财产进行分配。</w:t>
      </w:r>
    </w:p>
    <w:p w:rsidR="0038688A" w:rsidRPr="00482281" w:rsidRDefault="0038688A" w:rsidP="0038688A">
      <w:pPr>
        <w:spacing w:line="360" w:lineRule="auto"/>
        <w:ind w:firstLineChars="200" w:firstLine="420"/>
        <w:rPr>
          <w:color w:val="000000"/>
        </w:rPr>
      </w:pPr>
      <w:r w:rsidRPr="00482281">
        <w:rPr>
          <w:color w:val="000000"/>
        </w:rPr>
        <w:t>5</w:t>
      </w:r>
      <w:r w:rsidRPr="00482281">
        <w:rPr>
          <w:rFonts w:hint="eastAsia"/>
          <w:color w:val="000000"/>
        </w:rPr>
        <w:t>、基金财产清算的期限为</w:t>
      </w:r>
      <w:r w:rsidRPr="00482281">
        <w:rPr>
          <w:color w:val="000000"/>
        </w:rPr>
        <w:t>6</w:t>
      </w:r>
      <w:r w:rsidRPr="00482281">
        <w:rPr>
          <w:rFonts w:hint="eastAsia"/>
          <w:color w:val="000000"/>
        </w:rPr>
        <w:t>个月，但因本基金所持证券的流动性受到限制而不能及时变现的，清算期限相应顺延。</w:t>
      </w:r>
    </w:p>
    <w:p w:rsidR="0038688A" w:rsidRPr="00482281" w:rsidRDefault="0038688A" w:rsidP="0038688A">
      <w:pPr>
        <w:spacing w:line="360" w:lineRule="auto"/>
        <w:ind w:firstLineChars="200" w:firstLine="420"/>
        <w:rPr>
          <w:color w:val="000000"/>
        </w:rPr>
      </w:pPr>
      <w:r w:rsidRPr="00482281">
        <w:rPr>
          <w:rFonts w:hint="eastAsia"/>
          <w:color w:val="000000"/>
        </w:rPr>
        <w:t>四、清算费用</w:t>
      </w:r>
    </w:p>
    <w:p w:rsidR="0038688A" w:rsidRPr="00482281" w:rsidRDefault="0038688A" w:rsidP="0038688A">
      <w:pPr>
        <w:spacing w:line="360" w:lineRule="auto"/>
        <w:ind w:firstLineChars="200" w:firstLine="420"/>
        <w:rPr>
          <w:color w:val="000000"/>
        </w:rPr>
      </w:pPr>
      <w:r w:rsidRPr="00482281">
        <w:rPr>
          <w:rFonts w:hint="eastAsia"/>
          <w:color w:val="000000"/>
        </w:rPr>
        <w:t>清算费用是指基金财产清算小组在进行基金清算过程中发生的所有合理费用，清算费用由基金财产清算小组优先从基金财产中支付。</w:t>
      </w:r>
    </w:p>
    <w:p w:rsidR="0038688A" w:rsidRPr="00482281" w:rsidRDefault="0038688A" w:rsidP="0038688A">
      <w:pPr>
        <w:spacing w:line="360" w:lineRule="auto"/>
        <w:ind w:firstLineChars="200" w:firstLine="420"/>
        <w:rPr>
          <w:color w:val="000000"/>
        </w:rPr>
      </w:pPr>
      <w:r w:rsidRPr="00482281">
        <w:rPr>
          <w:rFonts w:hint="eastAsia"/>
          <w:color w:val="000000"/>
        </w:rPr>
        <w:t>五、基金财产清算剩余资产的分配</w:t>
      </w:r>
    </w:p>
    <w:p w:rsidR="0038688A" w:rsidRPr="00482281" w:rsidRDefault="0038688A" w:rsidP="0038688A">
      <w:pPr>
        <w:spacing w:line="360" w:lineRule="auto"/>
        <w:ind w:firstLineChars="200" w:firstLine="420"/>
        <w:rPr>
          <w:color w:val="000000"/>
        </w:rPr>
      </w:pPr>
      <w:r w:rsidRPr="00482281">
        <w:rPr>
          <w:rFonts w:hint="eastAsia"/>
          <w:color w:val="000000"/>
        </w:rPr>
        <w:t>依据基金财产清算的分配方案，将基金财产清算后的全部剩余资产扣除基金财产清算费用、交纳所欠税款并清偿基金债务后，按基金份额持有人持有的基金份额比例进行分配。</w:t>
      </w:r>
    </w:p>
    <w:p w:rsidR="0038688A" w:rsidRPr="00482281" w:rsidRDefault="0038688A" w:rsidP="0038688A">
      <w:pPr>
        <w:spacing w:line="360" w:lineRule="auto"/>
        <w:ind w:firstLineChars="200" w:firstLine="420"/>
        <w:rPr>
          <w:color w:val="000000"/>
        </w:rPr>
      </w:pPr>
      <w:r w:rsidRPr="00482281">
        <w:rPr>
          <w:rFonts w:hint="eastAsia"/>
          <w:color w:val="000000"/>
        </w:rPr>
        <w:t>六、基金财产清算的公告</w:t>
      </w:r>
    </w:p>
    <w:p w:rsidR="0038688A" w:rsidRPr="00482281" w:rsidRDefault="0038688A" w:rsidP="0038688A">
      <w:pPr>
        <w:spacing w:line="360" w:lineRule="auto"/>
        <w:ind w:firstLineChars="200" w:firstLine="420"/>
        <w:rPr>
          <w:color w:val="000000"/>
        </w:rPr>
      </w:pPr>
      <w:r w:rsidRPr="00482281">
        <w:rPr>
          <w:rFonts w:hint="eastAsia"/>
          <w:color w:val="000000"/>
        </w:rPr>
        <w:t>清算过程中的有关重大事项须及时公告；基金财产清算报告经</w:t>
      </w:r>
      <w:r w:rsidRPr="00BB2EC4">
        <w:rPr>
          <w:rFonts w:hint="eastAsia"/>
          <w:bCs/>
          <w:color w:val="000000"/>
          <w:szCs w:val="21"/>
        </w:rPr>
        <w:t>符合《证券法》规定的</w:t>
      </w:r>
      <w:r w:rsidRPr="00482281">
        <w:rPr>
          <w:rFonts w:hint="eastAsia"/>
          <w:color w:val="000000"/>
        </w:rPr>
        <w:t>会计师事务所审计</w:t>
      </w:r>
      <w:r w:rsidRPr="00BB2EC4">
        <w:rPr>
          <w:rFonts w:hint="eastAsia"/>
          <w:bCs/>
          <w:color w:val="000000"/>
          <w:szCs w:val="21"/>
        </w:rPr>
        <w:t>，</w:t>
      </w:r>
      <w:r w:rsidRPr="00482281">
        <w:rPr>
          <w:rFonts w:hint="eastAsia"/>
          <w:color w:val="000000"/>
        </w:rPr>
        <w:t>律师事务所出具法律意见书后</w:t>
      </w:r>
      <w:r w:rsidRPr="00BB2EC4">
        <w:rPr>
          <w:rFonts w:hint="eastAsia"/>
          <w:bCs/>
          <w:color w:val="000000"/>
          <w:szCs w:val="21"/>
        </w:rPr>
        <w:t>，</w:t>
      </w:r>
      <w:r w:rsidRPr="00482281">
        <w:rPr>
          <w:rFonts w:hint="eastAsia"/>
          <w:color w:val="000000"/>
        </w:rPr>
        <w:t>报中国证监会备案并公告。基金财产清算公告于基金财产清算报告报中国证监会备案后由基金财产清算小组进行公告。</w:t>
      </w:r>
    </w:p>
    <w:p w:rsidR="0038688A" w:rsidRPr="00482281" w:rsidRDefault="0038688A" w:rsidP="0038688A">
      <w:pPr>
        <w:spacing w:line="360" w:lineRule="auto"/>
        <w:ind w:firstLineChars="200" w:firstLine="420"/>
        <w:rPr>
          <w:color w:val="000000"/>
        </w:rPr>
      </w:pPr>
      <w:r w:rsidRPr="00482281">
        <w:rPr>
          <w:rFonts w:hint="eastAsia"/>
          <w:color w:val="000000"/>
        </w:rPr>
        <w:t>七、基金财产清算账册及文件的保存</w:t>
      </w:r>
    </w:p>
    <w:p w:rsidR="0038688A" w:rsidRPr="00482281" w:rsidRDefault="0038688A" w:rsidP="0038688A">
      <w:pPr>
        <w:spacing w:line="360" w:lineRule="auto"/>
        <w:ind w:firstLineChars="200" w:firstLine="420"/>
        <w:rPr>
          <w:color w:val="000000"/>
        </w:rPr>
      </w:pPr>
      <w:r w:rsidRPr="00482281">
        <w:rPr>
          <w:rFonts w:hint="eastAsia"/>
          <w:color w:val="000000"/>
        </w:rPr>
        <w:t>基金财产清算账册及有关文件由基金托管人保存</w:t>
      </w:r>
      <w:r w:rsidRPr="00BB2EC4">
        <w:rPr>
          <w:bCs/>
          <w:color w:val="000000"/>
          <w:szCs w:val="21"/>
        </w:rPr>
        <w:t>20</w:t>
      </w:r>
      <w:r w:rsidRPr="00482281">
        <w:rPr>
          <w:rFonts w:hint="eastAsia"/>
          <w:color w:val="000000"/>
        </w:rPr>
        <w:t>年以上。</w:t>
      </w:r>
    </w:p>
    <w:p w:rsidR="006B3F2B" w:rsidRPr="000D1EF1" w:rsidRDefault="00C70944" w:rsidP="006B3F2B">
      <w:pPr>
        <w:pStyle w:val="2"/>
        <w:spacing w:before="0" w:after="0" w:line="360" w:lineRule="auto"/>
        <w:jc w:val="center"/>
        <w:rPr>
          <w:rFonts w:ascii="Times New Roman" w:eastAsia="宋体" w:hAnsi="Times New Roman" w:cs="Times New Roman"/>
          <w:sz w:val="21"/>
          <w:szCs w:val="21"/>
        </w:rPr>
      </w:pPr>
      <w:bookmarkStart w:id="219" w:name="_Toc16920846"/>
      <w:bookmarkStart w:id="220" w:name="_Toc84749015"/>
      <w:bookmarkEnd w:id="218"/>
      <w:r w:rsidRPr="00C70944">
        <w:rPr>
          <w:rFonts w:ascii="Times New Roman" w:eastAsia="宋体" w:hAnsi="Times New Roman" w:cs="Times New Roman" w:hint="eastAsia"/>
          <w:sz w:val="21"/>
          <w:szCs w:val="21"/>
        </w:rPr>
        <w:t>第八部分</w:t>
      </w:r>
      <w:r w:rsidRPr="00C70944">
        <w:rPr>
          <w:rFonts w:ascii="Times New Roman" w:eastAsia="宋体" w:hAnsi="Times New Roman" w:cs="Times New Roman"/>
          <w:sz w:val="21"/>
          <w:szCs w:val="21"/>
        </w:rPr>
        <w:t xml:space="preserve">  </w:t>
      </w:r>
      <w:r w:rsidRPr="00C70944">
        <w:rPr>
          <w:rFonts w:ascii="Times New Roman" w:eastAsia="宋体" w:hAnsi="Times New Roman" w:cs="Times New Roman" w:hint="eastAsia"/>
          <w:sz w:val="21"/>
          <w:szCs w:val="21"/>
        </w:rPr>
        <w:t>争议解决方式</w:t>
      </w:r>
    </w:p>
    <w:bookmarkEnd w:id="219"/>
    <w:bookmarkEnd w:id="220"/>
    <w:p w:rsidR="0038688A" w:rsidRPr="00BB2EC4" w:rsidRDefault="0038688A" w:rsidP="0038688A">
      <w:pPr>
        <w:spacing w:line="360" w:lineRule="auto"/>
        <w:ind w:firstLineChars="200" w:firstLine="422"/>
        <w:rPr>
          <w:b/>
          <w:bCs/>
          <w:color w:val="000000"/>
          <w:szCs w:val="21"/>
        </w:rPr>
      </w:pPr>
      <w:r w:rsidRPr="00482281">
        <w:rPr>
          <w:rFonts w:hint="eastAsia"/>
          <w:b/>
          <w:color w:val="000000"/>
        </w:rPr>
        <w:t>各方当事人同意，因《基金合同》而产生的或与《基金合同》有关的一切争议，如经友好协商未能解决的，</w:t>
      </w:r>
      <w:r w:rsidR="00117905">
        <w:rPr>
          <w:rFonts w:hint="eastAsia"/>
          <w:b/>
          <w:bCs/>
          <w:color w:val="000000"/>
          <w:szCs w:val="21"/>
        </w:rPr>
        <w:t>任何一方均有权</w:t>
      </w:r>
      <w:r w:rsidRPr="00BB2EC4">
        <w:rPr>
          <w:rFonts w:hint="eastAsia"/>
          <w:b/>
          <w:bCs/>
          <w:color w:val="000000"/>
          <w:szCs w:val="21"/>
        </w:rPr>
        <w:t>提交中国国际经济贸易仲裁委员会，根据该会当时有效的仲裁规则</w:t>
      </w:r>
      <w:bookmarkStart w:id="221" w:name="_Hlk45828313"/>
      <w:r w:rsidRPr="00BB2EC4">
        <w:rPr>
          <w:rFonts w:hint="eastAsia"/>
          <w:b/>
          <w:bCs/>
          <w:color w:val="000000"/>
          <w:szCs w:val="21"/>
        </w:rPr>
        <w:t>并以普通程序</w:t>
      </w:r>
      <w:bookmarkEnd w:id="221"/>
      <w:r w:rsidRPr="00BB2EC4">
        <w:rPr>
          <w:rFonts w:hint="eastAsia"/>
          <w:b/>
          <w:bCs/>
          <w:color w:val="000000"/>
          <w:szCs w:val="21"/>
        </w:rPr>
        <w:t>进行仲裁，仲裁地点为北京，仲裁裁决是终局性的并对各方当事人具有约束力，除非仲裁裁决另有规定，仲裁费由败诉方承担。争议处理期间，相关各方当事人应恪守基金管理人和基金托管人职责，继续忠实、勤勉、尽责地履行</w:t>
      </w:r>
      <w:r w:rsidRPr="00482281">
        <w:rPr>
          <w:rFonts w:hint="eastAsia"/>
          <w:b/>
          <w:color w:val="000000"/>
        </w:rPr>
        <w:t>《基金合同》</w:t>
      </w:r>
      <w:r w:rsidRPr="00BB2EC4">
        <w:rPr>
          <w:rFonts w:hint="eastAsia"/>
          <w:b/>
          <w:bCs/>
          <w:color w:val="000000"/>
          <w:szCs w:val="21"/>
        </w:rPr>
        <w:t>和托管协议规定的义务，维护基金份额持有人的合法权益。</w:t>
      </w:r>
    </w:p>
    <w:p w:rsidR="006B3F2B" w:rsidRPr="000D1EF1" w:rsidRDefault="0038688A" w:rsidP="006B3F2B">
      <w:pPr>
        <w:spacing w:line="360" w:lineRule="auto"/>
        <w:ind w:firstLineChars="200" w:firstLine="422"/>
        <w:rPr>
          <w:bCs/>
          <w:szCs w:val="21"/>
        </w:rPr>
      </w:pPr>
      <w:r w:rsidRPr="00482281">
        <w:rPr>
          <w:rFonts w:hint="eastAsia"/>
          <w:b/>
          <w:color w:val="000000"/>
        </w:rPr>
        <w:t>《基金合同》</w:t>
      </w:r>
      <w:r w:rsidRPr="00BB2EC4">
        <w:rPr>
          <w:rFonts w:hint="eastAsia"/>
          <w:b/>
          <w:bCs/>
          <w:color w:val="000000"/>
          <w:szCs w:val="21"/>
        </w:rPr>
        <w:t>受中国法律</w:t>
      </w:r>
      <w:bookmarkStart w:id="222" w:name="_Hlk45828459"/>
      <w:r w:rsidRPr="00BB2EC4">
        <w:rPr>
          <w:rFonts w:hint="eastAsia"/>
          <w:b/>
          <w:bCs/>
          <w:color w:val="000000"/>
          <w:szCs w:val="21"/>
        </w:rPr>
        <w:t>（为本</w:t>
      </w:r>
      <w:r w:rsidRPr="00BF185F">
        <w:rPr>
          <w:rFonts w:hint="eastAsia"/>
          <w:b/>
          <w:bCs/>
          <w:color w:val="000000"/>
          <w:szCs w:val="21"/>
        </w:rPr>
        <w:t>合同</w:t>
      </w:r>
      <w:r w:rsidRPr="001649C0">
        <w:rPr>
          <w:rFonts w:hint="eastAsia"/>
          <w:b/>
          <w:bCs/>
          <w:color w:val="000000"/>
          <w:szCs w:val="21"/>
        </w:rPr>
        <w:t>之目的，不包括香港特别行政区、澳门特别行政区和台湾地区法律）</w:t>
      </w:r>
      <w:bookmarkEnd w:id="222"/>
      <w:r w:rsidRPr="001649C0">
        <w:rPr>
          <w:b/>
          <w:bCs/>
          <w:color w:val="000000"/>
          <w:szCs w:val="21"/>
        </w:rPr>
        <w:t>管辖</w:t>
      </w:r>
      <w:r w:rsidRPr="001649C0">
        <w:rPr>
          <w:rFonts w:hint="eastAsia"/>
          <w:b/>
          <w:bCs/>
          <w:color w:val="000000"/>
          <w:szCs w:val="21"/>
        </w:rPr>
        <w:t>并从其解释</w:t>
      </w:r>
      <w:r w:rsidRPr="001649C0">
        <w:rPr>
          <w:b/>
          <w:bCs/>
          <w:color w:val="000000"/>
          <w:szCs w:val="21"/>
        </w:rPr>
        <w:t>。</w:t>
      </w:r>
    </w:p>
    <w:p w:rsidR="006B3F2B" w:rsidRPr="000D1EF1" w:rsidRDefault="00C70944" w:rsidP="006B3F2B">
      <w:pPr>
        <w:pStyle w:val="2"/>
        <w:spacing w:before="0" w:after="0" w:line="360" w:lineRule="auto"/>
        <w:jc w:val="center"/>
        <w:rPr>
          <w:rFonts w:ascii="Times New Roman" w:eastAsia="宋体" w:hAnsi="Times New Roman" w:cs="Times New Roman"/>
          <w:sz w:val="21"/>
          <w:szCs w:val="21"/>
        </w:rPr>
      </w:pPr>
      <w:r w:rsidRPr="00C70944">
        <w:rPr>
          <w:rFonts w:ascii="Times New Roman" w:eastAsia="宋体" w:hAnsi="Times New Roman" w:cs="Times New Roman" w:hint="eastAsia"/>
          <w:sz w:val="21"/>
          <w:szCs w:val="21"/>
        </w:rPr>
        <w:t>第九部分</w:t>
      </w:r>
      <w:r w:rsidRPr="00C70944">
        <w:rPr>
          <w:rFonts w:ascii="Times New Roman" w:eastAsia="宋体" w:hAnsi="Times New Roman" w:cs="Times New Roman"/>
          <w:sz w:val="21"/>
          <w:szCs w:val="21"/>
        </w:rPr>
        <w:t xml:space="preserve">  </w:t>
      </w:r>
      <w:r w:rsidRPr="00C70944">
        <w:rPr>
          <w:rFonts w:ascii="Times New Roman" w:eastAsia="宋体" w:hAnsi="Times New Roman" w:cs="Times New Roman" w:hint="eastAsia"/>
          <w:sz w:val="21"/>
          <w:szCs w:val="21"/>
        </w:rPr>
        <w:t>基金合同存放地和投资者取得基金合同的方式</w:t>
      </w:r>
    </w:p>
    <w:p w:rsidR="006B3F2B" w:rsidRPr="000D1EF1" w:rsidRDefault="0038688A" w:rsidP="006B3F2B">
      <w:pPr>
        <w:spacing w:line="360" w:lineRule="auto"/>
        <w:ind w:firstLineChars="200" w:firstLine="420"/>
        <w:rPr>
          <w:bCs/>
          <w:szCs w:val="21"/>
        </w:rPr>
      </w:pPr>
      <w:r w:rsidRPr="0038688A">
        <w:rPr>
          <w:rFonts w:hint="eastAsia"/>
          <w:bCs/>
          <w:szCs w:val="21"/>
        </w:rPr>
        <w:t>《基金合同》正本一式六份，除上报有关监管机构一式两份外，基金管理人、基金托管人各持有两份，每份具有同等的法律效力。</w:t>
      </w:r>
    </w:p>
    <w:p w:rsidR="006B3F2B" w:rsidRPr="000D1EF1" w:rsidRDefault="0038688A" w:rsidP="006B3F2B">
      <w:pPr>
        <w:spacing w:line="360" w:lineRule="auto"/>
        <w:ind w:firstLineChars="200" w:firstLine="420"/>
        <w:rPr>
          <w:bCs/>
          <w:szCs w:val="21"/>
        </w:rPr>
      </w:pPr>
      <w:r w:rsidRPr="0038688A">
        <w:rPr>
          <w:rFonts w:hint="eastAsia"/>
          <w:bCs/>
          <w:szCs w:val="21"/>
        </w:rPr>
        <w:t>《基金合同》可印制成册，供投资者在基金管理人、基金托管人、销售机构的办公场所和营业场所查阅。</w:t>
      </w:r>
    </w:p>
    <w:bookmarkEnd w:id="198"/>
    <w:p w:rsidR="006B3F2B" w:rsidRPr="000D1EF1" w:rsidRDefault="006B3F2B" w:rsidP="006B3F2B">
      <w:pPr>
        <w:rPr>
          <w:szCs w:val="21"/>
        </w:rPr>
      </w:pPr>
    </w:p>
    <w:p w:rsidR="006B3F2B" w:rsidRPr="000D1EF1" w:rsidRDefault="006B3F2B" w:rsidP="006B3F2B">
      <w:pPr>
        <w:widowControl/>
        <w:jc w:val="left"/>
        <w:rPr>
          <w:szCs w:val="21"/>
        </w:rPr>
      </w:pPr>
      <w:r w:rsidRPr="000D1EF1">
        <w:rPr>
          <w:szCs w:val="21"/>
        </w:rPr>
        <w:br w:type="page"/>
      </w:r>
    </w:p>
    <w:p w:rsidR="006B3F2B" w:rsidRPr="000D1EF1" w:rsidRDefault="00C70944" w:rsidP="006B3F2B">
      <w:pPr>
        <w:pStyle w:val="1"/>
        <w:jc w:val="center"/>
        <w:rPr>
          <w:rFonts w:ascii="Times New Roman"/>
          <w:bCs/>
          <w:color w:val="auto"/>
          <w:sz w:val="21"/>
          <w:szCs w:val="21"/>
        </w:rPr>
      </w:pPr>
      <w:bookmarkStart w:id="223" w:name="_Toc127083941"/>
      <w:bookmarkStart w:id="224" w:name="_Toc218929184"/>
      <w:bookmarkStart w:id="225" w:name="_Toc235268233"/>
      <w:bookmarkStart w:id="226" w:name="_Toc345675244"/>
      <w:bookmarkStart w:id="227" w:name="_Toc352261739"/>
      <w:bookmarkStart w:id="228" w:name="_Toc352261842"/>
      <w:bookmarkStart w:id="229" w:name="_Toc382409468"/>
      <w:bookmarkStart w:id="230" w:name="_Toc401644187"/>
      <w:bookmarkStart w:id="231" w:name="_Toc48206884"/>
      <w:bookmarkStart w:id="232" w:name="_Hlk46136001"/>
      <w:r w:rsidRPr="00C70944">
        <w:rPr>
          <w:rFonts w:ascii="Times New Roman"/>
          <w:color w:val="auto"/>
          <w:sz w:val="21"/>
          <w:szCs w:val="21"/>
        </w:rPr>
        <w:t>附件二：基金托管协议摘要</w:t>
      </w:r>
      <w:bookmarkEnd w:id="223"/>
      <w:bookmarkEnd w:id="224"/>
      <w:bookmarkEnd w:id="225"/>
      <w:bookmarkEnd w:id="226"/>
      <w:bookmarkEnd w:id="227"/>
      <w:bookmarkEnd w:id="228"/>
      <w:bookmarkEnd w:id="229"/>
      <w:bookmarkEnd w:id="230"/>
      <w:bookmarkEnd w:id="231"/>
    </w:p>
    <w:p w:rsidR="006B3F2B" w:rsidRPr="000D1EF1" w:rsidRDefault="00C70944" w:rsidP="006B3F2B">
      <w:pPr>
        <w:pStyle w:val="2"/>
        <w:spacing w:before="0" w:after="0" w:line="360" w:lineRule="auto"/>
        <w:jc w:val="center"/>
        <w:rPr>
          <w:rFonts w:ascii="Times New Roman" w:eastAsia="宋体" w:hAnsi="Times New Roman" w:cs="Times New Roman"/>
          <w:sz w:val="21"/>
          <w:szCs w:val="21"/>
        </w:rPr>
      </w:pPr>
      <w:bookmarkStart w:id="233" w:name="_Toc523829992"/>
      <w:bookmarkStart w:id="234" w:name="_Toc22454432"/>
      <w:bookmarkStart w:id="235" w:name="_Toc84608095"/>
      <w:r w:rsidRPr="00C70944">
        <w:rPr>
          <w:rFonts w:ascii="Times New Roman" w:eastAsia="宋体" w:hAnsi="Times New Roman" w:cs="Times New Roman" w:hint="eastAsia"/>
          <w:sz w:val="21"/>
          <w:szCs w:val="21"/>
        </w:rPr>
        <w:t>一、</w:t>
      </w:r>
      <w:bookmarkStart w:id="236" w:name="_Hlk524906169"/>
      <w:r w:rsidRPr="00C70944">
        <w:rPr>
          <w:rFonts w:ascii="Times New Roman" w:eastAsia="宋体" w:hAnsi="Times New Roman" w:cs="Times New Roman" w:hint="eastAsia"/>
          <w:sz w:val="21"/>
          <w:szCs w:val="21"/>
        </w:rPr>
        <w:t>基金托管协议当事人</w:t>
      </w:r>
      <w:bookmarkEnd w:id="233"/>
      <w:bookmarkEnd w:id="234"/>
      <w:bookmarkEnd w:id="235"/>
    </w:p>
    <w:p w:rsidR="007965A7" w:rsidRPr="00600FEA" w:rsidRDefault="007965A7" w:rsidP="007965A7">
      <w:pPr>
        <w:spacing w:line="360" w:lineRule="auto"/>
        <w:ind w:firstLineChars="200" w:firstLine="420"/>
      </w:pPr>
      <w:bookmarkStart w:id="237" w:name="_Toc22454433"/>
      <w:bookmarkStart w:id="238" w:name="_Toc48703885"/>
      <w:bookmarkStart w:id="239" w:name="_Toc32567189"/>
      <w:bookmarkStart w:id="240" w:name="_Toc127096898"/>
      <w:bookmarkStart w:id="241" w:name="_Toc124325887"/>
      <w:r w:rsidRPr="00600FEA">
        <w:t>（一）基金管理人</w:t>
      </w:r>
      <w:bookmarkEnd w:id="237"/>
      <w:bookmarkEnd w:id="238"/>
      <w:bookmarkEnd w:id="239"/>
    </w:p>
    <w:p w:rsidR="007965A7" w:rsidRPr="00600FEA" w:rsidRDefault="007965A7" w:rsidP="007965A7">
      <w:pPr>
        <w:spacing w:line="360" w:lineRule="auto"/>
        <w:ind w:firstLineChars="200" w:firstLine="420"/>
      </w:pPr>
      <w:r w:rsidRPr="00600FEA">
        <w:t>名称：</w:t>
      </w:r>
      <w:r w:rsidRPr="00600FEA">
        <w:rPr>
          <w:bCs/>
          <w:szCs w:val="21"/>
        </w:rPr>
        <w:t>华夏</w:t>
      </w:r>
      <w:r w:rsidRPr="00600FEA">
        <w:t>基金管理有限公司</w:t>
      </w:r>
    </w:p>
    <w:p w:rsidR="007965A7" w:rsidRPr="00600FEA" w:rsidRDefault="007965A7" w:rsidP="007965A7">
      <w:pPr>
        <w:spacing w:line="360" w:lineRule="auto"/>
        <w:ind w:firstLineChars="200" w:firstLine="420"/>
        <w:rPr>
          <w:bCs/>
          <w:szCs w:val="21"/>
        </w:rPr>
      </w:pPr>
      <w:r w:rsidRPr="00600FEA">
        <w:rPr>
          <w:bCs/>
          <w:szCs w:val="21"/>
        </w:rPr>
        <w:t>住所：北京市顺义区</w:t>
      </w:r>
      <w:r w:rsidRPr="00600FEA">
        <w:rPr>
          <w:rFonts w:hint="eastAsia"/>
          <w:bCs/>
          <w:szCs w:val="21"/>
        </w:rPr>
        <w:t>安庆大街甲</w:t>
      </w:r>
      <w:r w:rsidRPr="00600FEA">
        <w:rPr>
          <w:rFonts w:hint="eastAsia"/>
          <w:bCs/>
          <w:szCs w:val="21"/>
        </w:rPr>
        <w:t>3</w:t>
      </w:r>
      <w:r w:rsidRPr="00600FEA">
        <w:rPr>
          <w:rFonts w:hint="eastAsia"/>
          <w:bCs/>
          <w:szCs w:val="21"/>
        </w:rPr>
        <w:t>号院</w:t>
      </w:r>
    </w:p>
    <w:p w:rsidR="007965A7" w:rsidRPr="00600FEA" w:rsidRDefault="007965A7" w:rsidP="007965A7">
      <w:pPr>
        <w:spacing w:line="360" w:lineRule="auto"/>
        <w:ind w:firstLineChars="200" w:firstLine="420"/>
      </w:pPr>
      <w:r w:rsidRPr="00600FEA">
        <w:t>法定代表人：</w:t>
      </w:r>
      <w:r w:rsidRPr="00600FEA">
        <w:rPr>
          <w:bCs/>
          <w:szCs w:val="21"/>
        </w:rPr>
        <w:t>杨明辉</w:t>
      </w:r>
    </w:p>
    <w:p w:rsidR="007965A7" w:rsidRPr="00600FEA" w:rsidRDefault="007965A7" w:rsidP="007965A7">
      <w:pPr>
        <w:spacing w:line="360" w:lineRule="auto"/>
        <w:ind w:firstLineChars="200" w:firstLine="420"/>
      </w:pPr>
      <w:r w:rsidRPr="00600FEA">
        <w:t>成立</w:t>
      </w:r>
      <w:r w:rsidRPr="00600FEA">
        <w:rPr>
          <w:bCs/>
          <w:szCs w:val="21"/>
        </w:rPr>
        <w:t>时间：</w:t>
      </w:r>
      <w:r w:rsidRPr="00600FEA">
        <w:rPr>
          <w:bCs/>
          <w:szCs w:val="21"/>
        </w:rPr>
        <w:t>1998</w:t>
      </w:r>
      <w:r w:rsidRPr="00600FEA">
        <w:rPr>
          <w:bCs/>
          <w:szCs w:val="21"/>
        </w:rPr>
        <w:t>年</w:t>
      </w:r>
      <w:r w:rsidRPr="00600FEA">
        <w:rPr>
          <w:bCs/>
          <w:szCs w:val="21"/>
        </w:rPr>
        <w:t>4</w:t>
      </w:r>
      <w:r w:rsidRPr="00600FEA">
        <w:rPr>
          <w:bCs/>
          <w:szCs w:val="21"/>
        </w:rPr>
        <w:t>月</w:t>
      </w:r>
      <w:r w:rsidRPr="00600FEA">
        <w:rPr>
          <w:bCs/>
          <w:szCs w:val="21"/>
        </w:rPr>
        <w:t>9</w:t>
      </w:r>
      <w:r w:rsidRPr="00600FEA">
        <w:rPr>
          <w:bCs/>
          <w:szCs w:val="21"/>
        </w:rPr>
        <w:t>日</w:t>
      </w:r>
    </w:p>
    <w:p w:rsidR="007965A7" w:rsidRPr="00600FEA" w:rsidRDefault="007965A7" w:rsidP="007965A7">
      <w:pPr>
        <w:spacing w:line="360" w:lineRule="auto"/>
        <w:ind w:firstLineChars="200" w:firstLine="420"/>
      </w:pPr>
      <w:r w:rsidRPr="00600FEA">
        <w:t>批准设立机关及批准设立文号：中国证监会证监基字</w:t>
      </w:r>
      <w:r w:rsidRPr="00600FEA">
        <w:t>[</w:t>
      </w:r>
      <w:r w:rsidRPr="00600FEA">
        <w:rPr>
          <w:bCs/>
          <w:szCs w:val="21"/>
        </w:rPr>
        <w:t>1998]16</w:t>
      </w:r>
      <w:r w:rsidRPr="00600FEA">
        <w:t>号</w:t>
      </w:r>
      <w:r w:rsidRPr="00600FEA">
        <w:rPr>
          <w:bCs/>
          <w:szCs w:val="21"/>
        </w:rPr>
        <w:t>文</w:t>
      </w:r>
    </w:p>
    <w:p w:rsidR="007965A7" w:rsidRPr="00600FEA" w:rsidRDefault="007965A7" w:rsidP="007965A7">
      <w:pPr>
        <w:spacing w:line="360" w:lineRule="auto"/>
        <w:ind w:firstLineChars="200" w:firstLine="420"/>
      </w:pPr>
      <w:r w:rsidRPr="00600FEA">
        <w:t>注册资本：</w:t>
      </w:r>
      <w:r w:rsidRPr="00600FEA">
        <w:rPr>
          <w:bCs/>
          <w:szCs w:val="21"/>
        </w:rPr>
        <w:t>2.38</w:t>
      </w:r>
      <w:r w:rsidRPr="00600FEA">
        <w:t>亿元</w:t>
      </w:r>
      <w:r w:rsidRPr="00600FEA">
        <w:rPr>
          <w:bCs/>
          <w:szCs w:val="21"/>
        </w:rPr>
        <w:t>人民币</w:t>
      </w:r>
      <w:r w:rsidRPr="00600FEA">
        <w:rPr>
          <w:bCs/>
          <w:szCs w:val="21"/>
        </w:rPr>
        <w:t xml:space="preserve"> </w:t>
      </w:r>
    </w:p>
    <w:p w:rsidR="007965A7" w:rsidRPr="00600FEA" w:rsidRDefault="007965A7" w:rsidP="007965A7">
      <w:pPr>
        <w:spacing w:line="360" w:lineRule="auto"/>
        <w:ind w:firstLineChars="200" w:firstLine="420"/>
        <w:rPr>
          <w:bCs/>
          <w:szCs w:val="21"/>
        </w:rPr>
      </w:pPr>
      <w:r w:rsidRPr="00600FEA">
        <w:rPr>
          <w:bCs/>
          <w:szCs w:val="21"/>
        </w:rPr>
        <w:t>组织形式</w:t>
      </w:r>
      <w:r w:rsidRPr="00600FEA">
        <w:rPr>
          <w:bCs/>
          <w:szCs w:val="21"/>
        </w:rPr>
        <w:t>:</w:t>
      </w:r>
      <w:r w:rsidRPr="00600FEA">
        <w:rPr>
          <w:bCs/>
          <w:szCs w:val="21"/>
        </w:rPr>
        <w:t>有限责任公司</w:t>
      </w:r>
    </w:p>
    <w:p w:rsidR="007965A7" w:rsidRPr="00600FEA" w:rsidRDefault="007965A7" w:rsidP="007965A7">
      <w:pPr>
        <w:spacing w:line="360" w:lineRule="auto"/>
        <w:ind w:firstLineChars="200" w:firstLine="420"/>
        <w:rPr>
          <w:bCs/>
          <w:szCs w:val="21"/>
        </w:rPr>
      </w:pPr>
      <w:r w:rsidRPr="00600FEA">
        <w:rPr>
          <w:bCs/>
          <w:szCs w:val="21"/>
        </w:rPr>
        <w:t>经营范围：（一）基金募集；（二）基金销售；（三）资产管理；（四）从事特定客户资产管理业务；（五）中国证监会核准的其他业务。</w:t>
      </w:r>
    </w:p>
    <w:p w:rsidR="007965A7" w:rsidRPr="00600FEA" w:rsidRDefault="007965A7" w:rsidP="007965A7">
      <w:pPr>
        <w:spacing w:line="360" w:lineRule="auto"/>
        <w:ind w:firstLineChars="200" w:firstLine="420"/>
      </w:pPr>
      <w:r w:rsidRPr="00600FEA">
        <w:t>存续期间：</w:t>
      </w:r>
      <w:r w:rsidRPr="00600FEA">
        <w:rPr>
          <w:bCs/>
          <w:szCs w:val="21"/>
        </w:rPr>
        <w:t>100</w:t>
      </w:r>
      <w:r w:rsidRPr="00600FEA">
        <w:rPr>
          <w:bCs/>
          <w:szCs w:val="21"/>
        </w:rPr>
        <w:t>年</w:t>
      </w:r>
    </w:p>
    <w:p w:rsidR="007965A7" w:rsidRPr="00600FEA" w:rsidRDefault="007965A7" w:rsidP="007965A7">
      <w:pPr>
        <w:spacing w:line="360" w:lineRule="auto"/>
        <w:ind w:firstLineChars="200" w:firstLine="420"/>
        <w:rPr>
          <w:bCs/>
          <w:szCs w:val="21"/>
        </w:rPr>
      </w:pPr>
      <w:r w:rsidRPr="00600FEA">
        <w:rPr>
          <w:bCs/>
          <w:szCs w:val="21"/>
        </w:rPr>
        <w:t>电话：</w:t>
      </w:r>
      <w:r w:rsidRPr="00600FEA">
        <w:rPr>
          <w:bCs/>
          <w:szCs w:val="21"/>
        </w:rPr>
        <w:t>400-818-6666</w:t>
      </w:r>
    </w:p>
    <w:p w:rsidR="007965A7" w:rsidRPr="00600FEA" w:rsidRDefault="007965A7" w:rsidP="007965A7">
      <w:pPr>
        <w:spacing w:line="360" w:lineRule="auto"/>
        <w:ind w:firstLineChars="200" w:firstLine="420"/>
      </w:pPr>
      <w:bookmarkStart w:id="242" w:name="_Toc22454434"/>
      <w:bookmarkStart w:id="243" w:name="_Toc48703886"/>
      <w:bookmarkStart w:id="244" w:name="_Toc32567190"/>
      <w:r w:rsidRPr="00600FEA">
        <w:t>（二）基金托管人</w:t>
      </w:r>
      <w:bookmarkEnd w:id="242"/>
      <w:bookmarkEnd w:id="243"/>
      <w:bookmarkEnd w:id="244"/>
    </w:p>
    <w:p w:rsidR="007965A7" w:rsidRPr="00600FEA" w:rsidRDefault="007965A7" w:rsidP="007965A7">
      <w:pPr>
        <w:spacing w:line="360" w:lineRule="auto"/>
        <w:ind w:firstLineChars="200" w:firstLine="420"/>
      </w:pPr>
      <w:r w:rsidRPr="00600FEA">
        <w:rPr>
          <w:rFonts w:hint="eastAsia"/>
        </w:rPr>
        <w:t>名称：中国建设银行股份有限公司</w:t>
      </w:r>
      <w:r w:rsidRPr="00600FEA">
        <w:t>(</w:t>
      </w:r>
      <w:r w:rsidRPr="00600FEA">
        <w:rPr>
          <w:rFonts w:hint="eastAsia"/>
        </w:rPr>
        <w:t>简称：中国建设银行</w:t>
      </w:r>
      <w:r w:rsidRPr="00600FEA">
        <w:t>)</w:t>
      </w:r>
    </w:p>
    <w:p w:rsidR="007965A7" w:rsidRPr="00600FEA" w:rsidRDefault="007965A7" w:rsidP="007965A7">
      <w:pPr>
        <w:spacing w:line="360" w:lineRule="auto"/>
        <w:ind w:firstLineChars="200" w:firstLine="420"/>
      </w:pPr>
      <w:r w:rsidRPr="00600FEA">
        <w:rPr>
          <w:rFonts w:hint="eastAsia"/>
        </w:rPr>
        <w:t>住所：北京市西城区金融大街</w:t>
      </w:r>
      <w:r w:rsidRPr="00600FEA">
        <w:t>25</w:t>
      </w:r>
      <w:r w:rsidRPr="00600FEA">
        <w:rPr>
          <w:rFonts w:hint="eastAsia"/>
        </w:rPr>
        <w:t>号</w:t>
      </w:r>
    </w:p>
    <w:p w:rsidR="007965A7" w:rsidRPr="00600FEA" w:rsidRDefault="007965A7" w:rsidP="007965A7">
      <w:pPr>
        <w:spacing w:line="360" w:lineRule="auto"/>
        <w:ind w:firstLineChars="200" w:firstLine="420"/>
      </w:pPr>
      <w:r w:rsidRPr="00600FEA">
        <w:rPr>
          <w:rFonts w:hint="eastAsia"/>
        </w:rPr>
        <w:t>办公地址：北京市西城区闹市口大街</w:t>
      </w:r>
      <w:r w:rsidRPr="00600FEA">
        <w:t>1</w:t>
      </w:r>
      <w:r w:rsidRPr="00600FEA">
        <w:rPr>
          <w:rFonts w:hint="eastAsia"/>
        </w:rPr>
        <w:t>号院</w:t>
      </w:r>
      <w:r w:rsidRPr="00600FEA">
        <w:t>1</w:t>
      </w:r>
      <w:r w:rsidRPr="00600FEA">
        <w:rPr>
          <w:rFonts w:hint="eastAsia"/>
        </w:rPr>
        <w:t>号楼</w:t>
      </w:r>
    </w:p>
    <w:p w:rsidR="007965A7" w:rsidRPr="00600FEA" w:rsidRDefault="007965A7" w:rsidP="007965A7">
      <w:pPr>
        <w:spacing w:line="360" w:lineRule="auto"/>
        <w:ind w:firstLineChars="200" w:firstLine="420"/>
      </w:pPr>
      <w:r w:rsidRPr="00600FEA">
        <w:rPr>
          <w:rFonts w:hint="eastAsia"/>
        </w:rPr>
        <w:t>邮政编码：</w:t>
      </w:r>
      <w:r w:rsidRPr="00600FEA">
        <w:t>100033</w:t>
      </w:r>
    </w:p>
    <w:p w:rsidR="007965A7" w:rsidRPr="00600FEA" w:rsidRDefault="007965A7" w:rsidP="007965A7">
      <w:pPr>
        <w:spacing w:line="360" w:lineRule="auto"/>
        <w:ind w:firstLineChars="200" w:firstLine="420"/>
      </w:pPr>
      <w:r w:rsidRPr="00600FEA">
        <w:rPr>
          <w:rFonts w:hint="eastAsia"/>
        </w:rPr>
        <w:t>法定代表人：田国立</w:t>
      </w:r>
    </w:p>
    <w:p w:rsidR="007965A7" w:rsidRPr="00600FEA" w:rsidRDefault="007965A7" w:rsidP="007965A7">
      <w:pPr>
        <w:spacing w:line="360" w:lineRule="auto"/>
        <w:ind w:firstLineChars="200" w:firstLine="420"/>
      </w:pPr>
      <w:r w:rsidRPr="00600FEA">
        <w:rPr>
          <w:rFonts w:hint="eastAsia"/>
        </w:rPr>
        <w:t>成立日期：</w:t>
      </w:r>
      <w:r w:rsidRPr="00600FEA">
        <w:t>2004</w:t>
      </w:r>
      <w:r w:rsidRPr="00600FEA">
        <w:rPr>
          <w:rFonts w:hint="eastAsia"/>
        </w:rPr>
        <w:t>年</w:t>
      </w:r>
      <w:r w:rsidRPr="00600FEA">
        <w:t>09</w:t>
      </w:r>
      <w:r w:rsidRPr="00600FEA">
        <w:rPr>
          <w:rFonts w:hint="eastAsia"/>
        </w:rPr>
        <w:t>月</w:t>
      </w:r>
      <w:r w:rsidRPr="00600FEA">
        <w:t>17</w:t>
      </w:r>
      <w:r w:rsidRPr="00600FEA">
        <w:rPr>
          <w:rFonts w:hint="eastAsia"/>
        </w:rPr>
        <w:t>日</w:t>
      </w:r>
    </w:p>
    <w:p w:rsidR="007965A7" w:rsidRPr="00600FEA" w:rsidRDefault="007965A7" w:rsidP="007965A7">
      <w:pPr>
        <w:spacing w:line="360" w:lineRule="auto"/>
        <w:ind w:firstLineChars="200" w:firstLine="420"/>
      </w:pPr>
      <w:r w:rsidRPr="00600FEA">
        <w:rPr>
          <w:rFonts w:hint="eastAsia"/>
        </w:rPr>
        <w:t>基金托管业务批准文号：中国证监会证监基字</w:t>
      </w:r>
      <w:r w:rsidRPr="00600FEA">
        <w:t>[1998</w:t>
      </w:r>
      <w:bookmarkStart w:id="245" w:name="OLE_LINK3"/>
      <w:r w:rsidRPr="00600FEA">
        <w:t>]</w:t>
      </w:r>
      <w:bookmarkEnd w:id="245"/>
      <w:r w:rsidRPr="00600FEA">
        <w:t>12</w:t>
      </w:r>
      <w:r w:rsidRPr="00600FEA">
        <w:rPr>
          <w:rFonts w:hint="eastAsia"/>
        </w:rPr>
        <w:t>号</w:t>
      </w:r>
    </w:p>
    <w:p w:rsidR="007965A7" w:rsidRPr="00600FEA" w:rsidRDefault="007965A7" w:rsidP="007965A7">
      <w:pPr>
        <w:spacing w:line="360" w:lineRule="auto"/>
        <w:ind w:firstLineChars="200" w:firstLine="420"/>
      </w:pPr>
      <w:r w:rsidRPr="00600FEA">
        <w:rPr>
          <w:rFonts w:hint="eastAsia"/>
        </w:rPr>
        <w:t>组织形式：股份有限公司</w:t>
      </w:r>
    </w:p>
    <w:p w:rsidR="007965A7" w:rsidRPr="00600FEA" w:rsidRDefault="007965A7" w:rsidP="007965A7">
      <w:pPr>
        <w:spacing w:line="360" w:lineRule="auto"/>
        <w:ind w:firstLineChars="200" w:firstLine="420"/>
      </w:pPr>
      <w:r w:rsidRPr="00600FEA">
        <w:rPr>
          <w:rFonts w:hint="eastAsia"/>
        </w:rPr>
        <w:t>注册资本：贰仟伍佰亿壹仟零玖拾柒万柒仟肆佰捌拾陆元整</w:t>
      </w:r>
    </w:p>
    <w:p w:rsidR="007965A7" w:rsidRPr="00600FEA" w:rsidRDefault="007965A7" w:rsidP="007965A7">
      <w:pPr>
        <w:spacing w:line="360" w:lineRule="auto"/>
        <w:ind w:firstLineChars="200" w:firstLine="420"/>
      </w:pPr>
      <w:r w:rsidRPr="00600FEA">
        <w:rPr>
          <w:rFonts w:hint="eastAsia"/>
        </w:rPr>
        <w:t>存续期间：持续经营</w:t>
      </w:r>
    </w:p>
    <w:p w:rsidR="002E7C40" w:rsidRPr="000D1EF1" w:rsidRDefault="007965A7">
      <w:pPr>
        <w:spacing w:line="360" w:lineRule="auto"/>
        <w:ind w:firstLineChars="200" w:firstLine="420"/>
        <w:rPr>
          <w:bCs/>
          <w:kern w:val="0"/>
          <w:szCs w:val="21"/>
        </w:rPr>
      </w:pPr>
      <w:r w:rsidRPr="00600FEA">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6B3F2B" w:rsidRPr="000D1EF1" w:rsidRDefault="00C70944" w:rsidP="006B3F2B">
      <w:pPr>
        <w:pStyle w:val="2"/>
        <w:spacing w:before="0" w:after="0" w:line="360" w:lineRule="auto"/>
        <w:jc w:val="center"/>
        <w:rPr>
          <w:rFonts w:ascii="Times New Roman" w:eastAsia="宋体" w:hAnsi="Times New Roman" w:cs="Times New Roman"/>
          <w:sz w:val="21"/>
          <w:szCs w:val="21"/>
        </w:rPr>
      </w:pPr>
      <w:r w:rsidRPr="00C70944">
        <w:rPr>
          <w:rFonts w:ascii="Times New Roman" w:eastAsia="宋体" w:hAnsi="Times New Roman" w:cs="Times New Roman" w:hint="eastAsia"/>
          <w:sz w:val="21"/>
          <w:szCs w:val="21"/>
        </w:rPr>
        <w:t>二、基金托管人对基金管理人的业务监督和核查</w:t>
      </w:r>
    </w:p>
    <w:p w:rsidR="008201E6" w:rsidRPr="00600FEA" w:rsidRDefault="008201E6" w:rsidP="008201E6">
      <w:pPr>
        <w:spacing w:line="360" w:lineRule="auto"/>
        <w:ind w:firstLineChars="200" w:firstLine="420"/>
      </w:pPr>
      <w:bookmarkStart w:id="246" w:name="_Toc32567193"/>
      <w:bookmarkStart w:id="247" w:name="_Toc86225291"/>
      <w:bookmarkStart w:id="248" w:name="_Toc86223242"/>
      <w:bookmarkStart w:id="249" w:name="_Toc108512358"/>
      <w:bookmarkStart w:id="250" w:name="_Toc86726439"/>
      <w:bookmarkStart w:id="251" w:name="_Toc86727355"/>
      <w:bookmarkStart w:id="252" w:name="_Toc118212950"/>
      <w:bookmarkStart w:id="253" w:name="_Toc118774803"/>
      <w:bookmarkStart w:id="254" w:name="_Toc120435783"/>
      <w:bookmarkStart w:id="255" w:name="_Toc118972648"/>
      <w:bookmarkStart w:id="256" w:name="_Toc86649722"/>
      <w:bookmarkStart w:id="257" w:name="_Toc89163368"/>
      <w:bookmarkStart w:id="258" w:name="_Toc110765660"/>
      <w:bookmarkStart w:id="259" w:name="_Toc127096899"/>
      <w:bookmarkStart w:id="260" w:name="_Toc124325888"/>
      <w:bookmarkStart w:id="261" w:name="_Toc119402710"/>
      <w:bookmarkStart w:id="262" w:name="_Toc110761796"/>
      <w:bookmarkStart w:id="263" w:name="_Toc110830492"/>
      <w:bookmarkStart w:id="264" w:name="_Toc86737929"/>
      <w:bookmarkEnd w:id="240"/>
      <w:bookmarkEnd w:id="241"/>
      <w:r w:rsidRPr="00600FEA">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8201E6" w:rsidRPr="00600FEA" w:rsidRDefault="008201E6" w:rsidP="008201E6">
      <w:pPr>
        <w:spacing w:line="360" w:lineRule="auto"/>
        <w:ind w:firstLineChars="200" w:firstLine="420"/>
        <w:rPr>
          <w:bCs/>
          <w:szCs w:val="21"/>
        </w:rPr>
      </w:pPr>
      <w:bookmarkStart w:id="265" w:name="_Hlk33706382"/>
      <w:bookmarkEnd w:id="246"/>
      <w:r w:rsidRPr="00600FEA">
        <w:rPr>
          <w:rFonts w:hint="eastAsia"/>
          <w:bCs/>
          <w:szCs w:val="21"/>
        </w:rPr>
        <w:t>本基金的投资范围为具有良好流动性的金融工具，包括国内依法发行上市的股票（包括创业板、存托凭证及其他中国证监会核准或注册上市的股票）、港股通标的股票、债券（包括国债、央行票据、金融债券、企业债券、公司债券、中期票据、短期融资券、超短期融资券、次级债券、地方政府债券、证券公司短期公司债券、政府支持债券、政府支持机构债券、可转换债券（含可分离交易可转债）、可交换债券）、资产支持证券、银行存款、货币市场工具（含同业存单）、衍生品（包括股指期货、国债期货、股票期权）以及法律法规或中国证监会允许基金投资的其他金融工具（但须符合中国证监会相关规定）。</w:t>
      </w:r>
    </w:p>
    <w:p w:rsidR="008201E6" w:rsidRPr="00600FEA" w:rsidRDefault="008201E6" w:rsidP="008201E6">
      <w:pPr>
        <w:spacing w:line="360" w:lineRule="auto"/>
        <w:ind w:firstLineChars="200" w:firstLine="420"/>
        <w:rPr>
          <w:bCs/>
          <w:szCs w:val="21"/>
        </w:rPr>
      </w:pPr>
      <w:r w:rsidRPr="00600FEA">
        <w:rPr>
          <w:rFonts w:hint="eastAsia"/>
          <w:bCs/>
          <w:szCs w:val="21"/>
        </w:rPr>
        <w:t>如法律法规或监管机构以后允许基金投资其他品种，基金管理人在履行适当程序后，可以将其纳入投资范围。</w:t>
      </w:r>
    </w:p>
    <w:p w:rsidR="008201E6" w:rsidRPr="00600FEA" w:rsidRDefault="008201E6" w:rsidP="008201E6">
      <w:pPr>
        <w:spacing w:line="360" w:lineRule="auto"/>
        <w:ind w:firstLineChars="200" w:firstLine="420"/>
        <w:rPr>
          <w:bCs/>
          <w:szCs w:val="21"/>
        </w:rPr>
      </w:pPr>
      <w:r w:rsidRPr="00600FEA">
        <w:rPr>
          <w:rFonts w:hint="eastAsia"/>
          <w:bCs/>
          <w:szCs w:val="21"/>
        </w:rPr>
        <w:t>本基金的投资组合比例为：本基金投资于股票资产的比例不超过基金资产的</w:t>
      </w:r>
      <w:r w:rsidRPr="00600FEA">
        <w:rPr>
          <w:bCs/>
          <w:szCs w:val="21"/>
        </w:rPr>
        <w:t>4</w:t>
      </w:r>
      <w:r w:rsidRPr="00600FEA">
        <w:rPr>
          <w:rFonts w:hint="eastAsia"/>
          <w:bCs/>
          <w:szCs w:val="21"/>
        </w:rPr>
        <w:t>0%</w:t>
      </w:r>
      <w:r w:rsidRPr="00600FEA">
        <w:rPr>
          <w:rFonts w:hint="eastAsia"/>
          <w:bCs/>
          <w:szCs w:val="21"/>
        </w:rPr>
        <w:t>（其中港股通标的股票投资占股票资产的比例不超过</w:t>
      </w:r>
      <w:r w:rsidRPr="00600FEA">
        <w:rPr>
          <w:rFonts w:hint="eastAsia"/>
          <w:bCs/>
          <w:szCs w:val="21"/>
        </w:rPr>
        <w:t>50%</w:t>
      </w:r>
      <w:r w:rsidRPr="00600FEA">
        <w:rPr>
          <w:rFonts w:hint="eastAsia"/>
          <w:bCs/>
          <w:szCs w:val="21"/>
        </w:rPr>
        <w:t>），投资于同业存单的比例不超过基金资产的</w:t>
      </w:r>
      <w:r w:rsidRPr="00600FEA">
        <w:rPr>
          <w:rFonts w:hint="eastAsia"/>
          <w:bCs/>
          <w:szCs w:val="21"/>
        </w:rPr>
        <w:t>20%</w:t>
      </w:r>
      <w:r w:rsidRPr="00600FEA">
        <w:rPr>
          <w:rFonts w:hint="eastAsia"/>
          <w:bCs/>
          <w:szCs w:val="21"/>
        </w:rPr>
        <w:t>。本基金每个交易日日终在扣除国债期货合约、股指期货合约、股票期权合约需缴纳的交易保证金后，保持不低于基金资产净值</w:t>
      </w:r>
      <w:r w:rsidRPr="00600FEA">
        <w:rPr>
          <w:rFonts w:hint="eastAsia"/>
          <w:bCs/>
          <w:szCs w:val="21"/>
        </w:rPr>
        <w:t>5%</w:t>
      </w:r>
      <w:r w:rsidRPr="00600FEA">
        <w:rPr>
          <w:rFonts w:hint="eastAsia"/>
          <w:bCs/>
          <w:szCs w:val="21"/>
        </w:rPr>
        <w:t>的现金或者到期日在一年以内的政府债券。其中，现金不包括结算备付金、存出保证金和应收申购款等。</w:t>
      </w:r>
    </w:p>
    <w:p w:rsidR="008201E6" w:rsidRPr="00600FEA" w:rsidRDefault="008201E6" w:rsidP="008201E6">
      <w:pPr>
        <w:spacing w:line="360" w:lineRule="auto"/>
        <w:ind w:firstLineChars="200" w:firstLine="420"/>
      </w:pPr>
      <w:r w:rsidRPr="00600FEA">
        <w:rPr>
          <w:rFonts w:hint="eastAsia"/>
        </w:rPr>
        <w:t>（二）基金托管人根据有关法律法规的规定及《基金合同》的约定对</w:t>
      </w:r>
      <w:r w:rsidRPr="00600FEA">
        <w:rPr>
          <w:bCs/>
          <w:szCs w:val="21"/>
        </w:rPr>
        <w:t>下述</w:t>
      </w:r>
      <w:r w:rsidRPr="00600FEA">
        <w:rPr>
          <w:rFonts w:hint="eastAsia"/>
        </w:rPr>
        <w:t>基金</w:t>
      </w:r>
      <w:r w:rsidRPr="00600FEA">
        <w:rPr>
          <w:bCs/>
          <w:szCs w:val="21"/>
        </w:rPr>
        <w:t>投</w:t>
      </w:r>
      <w:r w:rsidRPr="00600FEA">
        <w:rPr>
          <w:rFonts w:hint="eastAsia"/>
        </w:rPr>
        <w:t>融资比例进行监督：</w:t>
      </w:r>
    </w:p>
    <w:p w:rsidR="008201E6" w:rsidRPr="00600FEA" w:rsidRDefault="008201E6" w:rsidP="008201E6">
      <w:pPr>
        <w:spacing w:line="360" w:lineRule="auto"/>
        <w:ind w:firstLineChars="200" w:firstLine="420"/>
        <w:rPr>
          <w:bCs/>
          <w:szCs w:val="21"/>
        </w:rPr>
      </w:pPr>
      <w:r w:rsidRPr="00600FEA">
        <w:rPr>
          <w:rFonts w:hint="eastAsia"/>
          <w:bCs/>
          <w:szCs w:val="21"/>
        </w:rPr>
        <w:t>（</w:t>
      </w:r>
      <w:r w:rsidRPr="00600FEA">
        <w:rPr>
          <w:rFonts w:hint="eastAsia"/>
          <w:bCs/>
          <w:szCs w:val="21"/>
        </w:rPr>
        <w:t>1</w:t>
      </w:r>
      <w:r w:rsidRPr="00600FEA">
        <w:rPr>
          <w:rFonts w:hint="eastAsia"/>
          <w:bCs/>
          <w:szCs w:val="21"/>
        </w:rPr>
        <w:t>）本基金投资于股票资产的比例不超过基金资产的</w:t>
      </w:r>
      <w:r w:rsidRPr="00600FEA">
        <w:rPr>
          <w:bCs/>
          <w:szCs w:val="21"/>
        </w:rPr>
        <w:t>4</w:t>
      </w:r>
      <w:r w:rsidRPr="00600FEA">
        <w:rPr>
          <w:rFonts w:hint="eastAsia"/>
          <w:bCs/>
          <w:szCs w:val="21"/>
        </w:rPr>
        <w:t>0%</w:t>
      </w:r>
      <w:r w:rsidRPr="00600FEA">
        <w:rPr>
          <w:rFonts w:hint="eastAsia"/>
          <w:bCs/>
          <w:szCs w:val="21"/>
        </w:rPr>
        <w:t>，其中，港股通标的股票投资占股票资产的比例不超过</w:t>
      </w:r>
      <w:r w:rsidRPr="00600FEA">
        <w:rPr>
          <w:rFonts w:hint="eastAsia"/>
          <w:bCs/>
          <w:szCs w:val="21"/>
        </w:rPr>
        <w:t>50%</w:t>
      </w:r>
      <w:r w:rsidRPr="00600FEA">
        <w:rPr>
          <w:rFonts w:hint="eastAsia"/>
          <w:bCs/>
          <w:szCs w:val="21"/>
        </w:rPr>
        <w:t>，投资于同业存单的比例不超过基金资产的</w:t>
      </w:r>
      <w:r w:rsidRPr="00600FEA">
        <w:rPr>
          <w:rFonts w:hint="eastAsia"/>
          <w:bCs/>
          <w:szCs w:val="21"/>
        </w:rPr>
        <w:t>20%</w:t>
      </w:r>
      <w:r w:rsidRPr="00600FEA">
        <w:rPr>
          <w:rFonts w:hint="eastAsia"/>
          <w:bCs/>
          <w:szCs w:val="21"/>
        </w:rPr>
        <w:t>；</w:t>
      </w:r>
    </w:p>
    <w:p w:rsidR="008201E6" w:rsidRPr="00600FEA" w:rsidRDefault="008201E6" w:rsidP="008201E6">
      <w:pPr>
        <w:spacing w:line="360" w:lineRule="auto"/>
        <w:ind w:firstLineChars="200" w:firstLine="420"/>
      </w:pPr>
      <w:r w:rsidRPr="00600FEA">
        <w:rPr>
          <w:rFonts w:hint="eastAsia"/>
          <w:bCs/>
          <w:szCs w:val="21"/>
        </w:rPr>
        <w:t>（</w:t>
      </w:r>
      <w:r w:rsidRPr="00600FEA">
        <w:t>2</w:t>
      </w:r>
      <w:r w:rsidRPr="00600FEA">
        <w:rPr>
          <w:rFonts w:hint="eastAsia"/>
          <w:bCs/>
          <w:szCs w:val="21"/>
        </w:rPr>
        <w:t>）本基金每个交易日日终在</w:t>
      </w:r>
      <w:r w:rsidRPr="00600FEA">
        <w:rPr>
          <w:rFonts w:hint="eastAsia"/>
        </w:rPr>
        <w:t>扣除</w:t>
      </w:r>
      <w:r w:rsidRPr="00600FEA">
        <w:rPr>
          <w:rFonts w:hint="eastAsia"/>
          <w:bCs/>
          <w:szCs w:val="21"/>
        </w:rPr>
        <w:t>国债期货合约、</w:t>
      </w:r>
      <w:r w:rsidRPr="00600FEA">
        <w:rPr>
          <w:rFonts w:hint="eastAsia"/>
        </w:rPr>
        <w:t>股指期货合约</w:t>
      </w:r>
      <w:r w:rsidRPr="00600FEA">
        <w:rPr>
          <w:rFonts w:hint="eastAsia"/>
          <w:bCs/>
          <w:szCs w:val="21"/>
        </w:rPr>
        <w:t>、股票期权合约</w:t>
      </w:r>
      <w:r w:rsidRPr="00600FEA">
        <w:rPr>
          <w:rFonts w:hint="eastAsia"/>
        </w:rPr>
        <w:t>需缴纳的交易保证金后，保持不低于基金资产净值</w:t>
      </w:r>
      <w:r w:rsidRPr="00600FEA">
        <w:t>5</w:t>
      </w:r>
      <w:r w:rsidRPr="00600FEA">
        <w:rPr>
          <w:rFonts w:hint="eastAsia"/>
          <w:bCs/>
          <w:szCs w:val="21"/>
        </w:rPr>
        <w:t>%</w:t>
      </w:r>
      <w:r w:rsidRPr="00600FEA">
        <w:rPr>
          <w:rFonts w:hint="eastAsia"/>
        </w:rPr>
        <w:t>的现金或者到期日在一年以内的政府债券</w:t>
      </w:r>
      <w:r w:rsidRPr="00600FEA">
        <w:rPr>
          <w:rFonts w:hint="eastAsia"/>
          <w:bCs/>
          <w:szCs w:val="21"/>
        </w:rPr>
        <w:t>。其中</w:t>
      </w:r>
      <w:r w:rsidRPr="00600FEA">
        <w:rPr>
          <w:rFonts w:hint="eastAsia"/>
        </w:rPr>
        <w:t>，现金不包括结算备付金、存出保证金</w:t>
      </w:r>
      <w:r w:rsidRPr="00600FEA">
        <w:rPr>
          <w:rFonts w:hint="eastAsia"/>
          <w:bCs/>
          <w:szCs w:val="21"/>
        </w:rPr>
        <w:t>和</w:t>
      </w:r>
      <w:r w:rsidRPr="00600FEA">
        <w:rPr>
          <w:rFonts w:hint="eastAsia"/>
        </w:rPr>
        <w:t>应收申购款等；</w:t>
      </w:r>
    </w:p>
    <w:p w:rsidR="008201E6" w:rsidRPr="00600FEA" w:rsidRDefault="008201E6" w:rsidP="008201E6">
      <w:pPr>
        <w:spacing w:line="360" w:lineRule="auto"/>
        <w:ind w:firstLineChars="200" w:firstLine="420"/>
      </w:pPr>
      <w:r w:rsidRPr="00600FEA">
        <w:rPr>
          <w:rFonts w:hint="eastAsia"/>
          <w:bCs/>
          <w:szCs w:val="21"/>
        </w:rPr>
        <w:t>（</w:t>
      </w:r>
      <w:r w:rsidRPr="00600FEA">
        <w:t>3</w:t>
      </w:r>
      <w:r w:rsidRPr="00600FEA">
        <w:rPr>
          <w:rFonts w:hint="eastAsia"/>
          <w:bCs/>
          <w:szCs w:val="21"/>
        </w:rPr>
        <w:t>）</w:t>
      </w:r>
      <w:r w:rsidRPr="00600FEA">
        <w:rPr>
          <w:rFonts w:hint="eastAsia"/>
        </w:rPr>
        <w:t>本基金持有一家公司发行的证券（同一家公司在</w:t>
      </w:r>
      <w:r w:rsidRPr="00600FEA">
        <w:rPr>
          <w:rFonts w:hint="eastAsia"/>
          <w:bCs/>
          <w:szCs w:val="21"/>
        </w:rPr>
        <w:t>内地</w:t>
      </w:r>
      <w:r w:rsidRPr="00600FEA">
        <w:rPr>
          <w:rFonts w:hint="eastAsia"/>
        </w:rPr>
        <w:t>和香港同时上市的</w:t>
      </w:r>
      <w:r w:rsidRPr="00600FEA">
        <w:t>A+H</w:t>
      </w:r>
      <w:r w:rsidRPr="00600FEA">
        <w:rPr>
          <w:rFonts w:hint="eastAsia"/>
        </w:rPr>
        <w:t>股合计计算</w:t>
      </w:r>
      <w:r w:rsidRPr="00600FEA">
        <w:rPr>
          <w:rFonts w:hint="eastAsia"/>
          <w:bCs/>
          <w:szCs w:val="21"/>
        </w:rPr>
        <w:t>），其市值</w:t>
      </w:r>
      <w:r w:rsidRPr="00600FEA">
        <w:rPr>
          <w:rFonts w:hint="eastAsia"/>
        </w:rPr>
        <w:t>不超过基金资产净值的</w:t>
      </w:r>
      <w:r w:rsidRPr="00600FEA">
        <w:t>10</w:t>
      </w:r>
      <w:r w:rsidRPr="00600FEA">
        <w:rPr>
          <w:rFonts w:hint="eastAsia"/>
          <w:bCs/>
          <w:szCs w:val="21"/>
        </w:rPr>
        <w:t>%</w:t>
      </w:r>
      <w:r w:rsidRPr="00600FEA">
        <w:rPr>
          <w:rFonts w:hint="eastAsia"/>
        </w:rPr>
        <w:t>；</w:t>
      </w:r>
    </w:p>
    <w:p w:rsidR="008201E6" w:rsidRPr="00600FEA" w:rsidRDefault="008201E6" w:rsidP="008201E6">
      <w:pPr>
        <w:spacing w:line="360" w:lineRule="auto"/>
        <w:ind w:firstLineChars="200" w:firstLine="420"/>
        <w:rPr>
          <w:bCs/>
          <w:szCs w:val="21"/>
        </w:rPr>
      </w:pPr>
      <w:r w:rsidRPr="00600FEA">
        <w:rPr>
          <w:rFonts w:hint="eastAsia"/>
          <w:bCs/>
          <w:szCs w:val="21"/>
        </w:rPr>
        <w:t>（</w:t>
      </w:r>
      <w:r w:rsidRPr="00600FEA">
        <w:rPr>
          <w:rFonts w:hint="eastAsia"/>
          <w:bCs/>
          <w:szCs w:val="21"/>
        </w:rPr>
        <w:t>4</w:t>
      </w:r>
      <w:r w:rsidRPr="00600FEA">
        <w:rPr>
          <w:rFonts w:hint="eastAsia"/>
          <w:bCs/>
          <w:szCs w:val="21"/>
        </w:rPr>
        <w:t>）本基金管理人管理的且在本基金托管人处托管的全部基金持有一家公司发行的证券（同一家公司在内地和香港同时上市的</w:t>
      </w:r>
      <w:r w:rsidRPr="00600FEA">
        <w:rPr>
          <w:rFonts w:hint="eastAsia"/>
          <w:bCs/>
          <w:szCs w:val="21"/>
        </w:rPr>
        <w:t>A+H</w:t>
      </w:r>
      <w:r w:rsidRPr="00600FEA">
        <w:rPr>
          <w:rFonts w:hint="eastAsia"/>
          <w:bCs/>
          <w:szCs w:val="21"/>
        </w:rPr>
        <w:t>股合计计算），不超过该证券的</w:t>
      </w:r>
      <w:r w:rsidRPr="00600FEA">
        <w:rPr>
          <w:rFonts w:hint="eastAsia"/>
          <w:bCs/>
          <w:szCs w:val="21"/>
        </w:rPr>
        <w:t>10%</w:t>
      </w:r>
      <w:r w:rsidRPr="00600FEA">
        <w:rPr>
          <w:rFonts w:hint="eastAsia"/>
          <w:bCs/>
          <w:szCs w:val="21"/>
        </w:rPr>
        <w:t>；</w:t>
      </w:r>
    </w:p>
    <w:p w:rsidR="008201E6" w:rsidRPr="00600FEA" w:rsidRDefault="008201E6" w:rsidP="008201E6">
      <w:pPr>
        <w:spacing w:line="360" w:lineRule="auto"/>
        <w:ind w:firstLineChars="200" w:firstLine="420"/>
      </w:pPr>
      <w:r w:rsidRPr="00600FEA">
        <w:rPr>
          <w:rFonts w:hint="eastAsia"/>
          <w:bCs/>
          <w:szCs w:val="21"/>
        </w:rPr>
        <w:t>（</w:t>
      </w:r>
      <w:r w:rsidRPr="00600FEA">
        <w:t>5</w:t>
      </w:r>
      <w:r w:rsidRPr="00600FEA">
        <w:rPr>
          <w:rFonts w:hint="eastAsia"/>
          <w:bCs/>
          <w:szCs w:val="21"/>
        </w:rPr>
        <w:t>）</w:t>
      </w:r>
      <w:r w:rsidRPr="00600FEA">
        <w:rPr>
          <w:rFonts w:hint="eastAsia"/>
        </w:rPr>
        <w:t>本基金投资于同一原始权益人的各类资产支持证券的比例，不得超过基金资产净值的</w:t>
      </w:r>
      <w:r w:rsidRPr="00600FEA">
        <w:t>10</w:t>
      </w:r>
      <w:r w:rsidRPr="00600FEA">
        <w:rPr>
          <w:rFonts w:hint="eastAsia"/>
          <w:bCs/>
          <w:szCs w:val="21"/>
        </w:rPr>
        <w:t>%</w:t>
      </w:r>
      <w:r w:rsidRPr="00600FEA">
        <w:rPr>
          <w:rFonts w:hint="eastAsia"/>
        </w:rPr>
        <w:t>；</w:t>
      </w:r>
    </w:p>
    <w:p w:rsidR="008201E6" w:rsidRPr="00600FEA" w:rsidRDefault="008201E6" w:rsidP="008201E6">
      <w:pPr>
        <w:spacing w:line="360" w:lineRule="auto"/>
        <w:ind w:firstLineChars="200" w:firstLine="420"/>
      </w:pPr>
      <w:r w:rsidRPr="00600FEA">
        <w:rPr>
          <w:rFonts w:hint="eastAsia"/>
          <w:bCs/>
          <w:szCs w:val="21"/>
        </w:rPr>
        <w:t>（</w:t>
      </w:r>
      <w:r w:rsidRPr="00600FEA">
        <w:rPr>
          <w:rFonts w:hint="eastAsia"/>
          <w:bCs/>
          <w:szCs w:val="21"/>
        </w:rPr>
        <w:t>6</w:t>
      </w:r>
      <w:r w:rsidRPr="00600FEA">
        <w:rPr>
          <w:rFonts w:hint="eastAsia"/>
          <w:bCs/>
          <w:szCs w:val="21"/>
        </w:rPr>
        <w:t>）</w:t>
      </w:r>
      <w:r w:rsidRPr="00600FEA">
        <w:rPr>
          <w:rFonts w:hint="eastAsia"/>
        </w:rPr>
        <w:t>本基金持有的全部资产支持证券，其市值不得超过基金资产净值的</w:t>
      </w:r>
      <w:r w:rsidRPr="00600FEA">
        <w:t>20</w:t>
      </w:r>
      <w:r w:rsidRPr="00600FEA">
        <w:rPr>
          <w:rFonts w:hint="eastAsia"/>
          <w:bCs/>
          <w:szCs w:val="21"/>
        </w:rPr>
        <w:t>%</w:t>
      </w:r>
      <w:r w:rsidRPr="00600FEA">
        <w:rPr>
          <w:rFonts w:hint="eastAsia"/>
        </w:rPr>
        <w:t>；</w:t>
      </w:r>
    </w:p>
    <w:p w:rsidR="008201E6" w:rsidRPr="00600FEA" w:rsidRDefault="008201E6" w:rsidP="008201E6">
      <w:pPr>
        <w:spacing w:line="360" w:lineRule="auto"/>
        <w:ind w:firstLineChars="200" w:firstLine="420"/>
      </w:pPr>
      <w:r w:rsidRPr="00600FEA">
        <w:rPr>
          <w:rFonts w:hint="eastAsia"/>
          <w:bCs/>
          <w:szCs w:val="21"/>
        </w:rPr>
        <w:t>（</w:t>
      </w:r>
      <w:r w:rsidRPr="00600FEA">
        <w:rPr>
          <w:rFonts w:hint="eastAsia"/>
          <w:bCs/>
          <w:szCs w:val="21"/>
        </w:rPr>
        <w:t>7</w:t>
      </w:r>
      <w:r w:rsidRPr="00600FEA">
        <w:rPr>
          <w:rFonts w:hint="eastAsia"/>
          <w:bCs/>
          <w:szCs w:val="21"/>
        </w:rPr>
        <w:t>）</w:t>
      </w:r>
      <w:r w:rsidRPr="00600FEA">
        <w:rPr>
          <w:rFonts w:hint="eastAsia"/>
        </w:rPr>
        <w:t>本基金持有的同一</w:t>
      </w:r>
      <w:r w:rsidRPr="00600FEA">
        <w:t>(</w:t>
      </w:r>
      <w:r w:rsidRPr="00600FEA">
        <w:rPr>
          <w:rFonts w:hint="eastAsia"/>
        </w:rPr>
        <w:t>指同一信用级别</w:t>
      </w:r>
      <w:r w:rsidRPr="00600FEA">
        <w:t>)</w:t>
      </w:r>
      <w:r w:rsidRPr="00600FEA">
        <w:rPr>
          <w:rFonts w:hint="eastAsia"/>
        </w:rPr>
        <w:t>资产支持证券的比例，不得超过该资产支持证券规模的</w:t>
      </w:r>
      <w:r w:rsidRPr="00600FEA">
        <w:t>10</w:t>
      </w:r>
      <w:r w:rsidRPr="00600FEA">
        <w:rPr>
          <w:rFonts w:hint="eastAsia"/>
          <w:bCs/>
          <w:szCs w:val="21"/>
        </w:rPr>
        <w:t>%</w:t>
      </w:r>
      <w:r w:rsidRPr="00600FEA">
        <w:rPr>
          <w:rFonts w:hint="eastAsia"/>
        </w:rPr>
        <w:t>；</w:t>
      </w:r>
    </w:p>
    <w:p w:rsidR="008201E6" w:rsidRPr="00600FEA" w:rsidRDefault="008201E6" w:rsidP="008201E6">
      <w:pPr>
        <w:spacing w:line="360" w:lineRule="auto"/>
        <w:ind w:firstLineChars="200" w:firstLine="420"/>
        <w:rPr>
          <w:bCs/>
          <w:szCs w:val="21"/>
        </w:rPr>
      </w:pPr>
      <w:r w:rsidRPr="00600FEA">
        <w:rPr>
          <w:rFonts w:hint="eastAsia"/>
          <w:bCs/>
          <w:szCs w:val="21"/>
        </w:rPr>
        <w:t>（</w:t>
      </w:r>
      <w:r w:rsidRPr="00600FEA">
        <w:rPr>
          <w:rFonts w:hint="eastAsia"/>
          <w:bCs/>
          <w:szCs w:val="21"/>
        </w:rPr>
        <w:t>8</w:t>
      </w:r>
      <w:r w:rsidRPr="00600FEA">
        <w:rPr>
          <w:rFonts w:hint="eastAsia"/>
          <w:bCs/>
          <w:szCs w:val="21"/>
        </w:rPr>
        <w:t>）本基金管理人管理的且在本基金托管人处托管的全部基金投资于同一原始权益人的各类资产支持证券，不得超过其各类资产支持证券合计规模的</w:t>
      </w:r>
      <w:r w:rsidRPr="00600FEA">
        <w:rPr>
          <w:rFonts w:hint="eastAsia"/>
          <w:bCs/>
          <w:szCs w:val="21"/>
        </w:rPr>
        <w:t>10%</w:t>
      </w:r>
      <w:r w:rsidRPr="00600FEA">
        <w:rPr>
          <w:rFonts w:hint="eastAsia"/>
          <w:bCs/>
          <w:szCs w:val="21"/>
        </w:rPr>
        <w:t>；</w:t>
      </w:r>
    </w:p>
    <w:p w:rsidR="008201E6" w:rsidRPr="00600FEA" w:rsidRDefault="008201E6" w:rsidP="008201E6">
      <w:pPr>
        <w:spacing w:line="360" w:lineRule="auto"/>
        <w:ind w:firstLineChars="200" w:firstLine="420"/>
      </w:pPr>
      <w:r w:rsidRPr="00600FEA">
        <w:rPr>
          <w:rFonts w:hint="eastAsia"/>
          <w:bCs/>
          <w:szCs w:val="21"/>
        </w:rPr>
        <w:t>（</w:t>
      </w:r>
      <w:r w:rsidRPr="00600FEA">
        <w:t>9</w:t>
      </w:r>
      <w:r w:rsidRPr="00600FEA">
        <w:rPr>
          <w:rFonts w:hint="eastAsia"/>
          <w:bCs/>
          <w:szCs w:val="21"/>
        </w:rPr>
        <w:t>）</w:t>
      </w:r>
      <w:r w:rsidRPr="00600FEA">
        <w:rPr>
          <w:rFonts w:hint="eastAsia"/>
        </w:rPr>
        <w:t>本基金应投资于信用级别评级为</w:t>
      </w:r>
      <w:r w:rsidRPr="00600FEA">
        <w:t>BBB</w:t>
      </w:r>
      <w:r w:rsidRPr="00600FEA">
        <w:rPr>
          <w:rFonts w:hint="eastAsia"/>
        </w:rPr>
        <w:t>以上</w:t>
      </w:r>
      <w:r w:rsidRPr="00600FEA">
        <w:t>(</w:t>
      </w:r>
      <w:r w:rsidRPr="00600FEA">
        <w:rPr>
          <w:rFonts w:hint="eastAsia"/>
        </w:rPr>
        <w:t>含</w:t>
      </w:r>
      <w:r w:rsidRPr="00600FEA">
        <w:t>BBB)</w:t>
      </w:r>
      <w:r w:rsidRPr="00600FEA">
        <w:rPr>
          <w:rFonts w:hint="eastAsia"/>
        </w:rPr>
        <w:t>的资产支持证券。基金持有资产支持证券期间，如果其信用等级下降、不再符合投资标准，应在评级报告发布之日起</w:t>
      </w:r>
      <w:r w:rsidRPr="00600FEA">
        <w:t>3</w:t>
      </w:r>
      <w:r w:rsidRPr="00600FEA">
        <w:rPr>
          <w:rFonts w:hint="eastAsia"/>
        </w:rPr>
        <w:t>个月内予以全部卖出；</w:t>
      </w:r>
    </w:p>
    <w:p w:rsidR="008201E6" w:rsidRPr="00600FEA" w:rsidRDefault="008201E6" w:rsidP="008201E6">
      <w:pPr>
        <w:spacing w:line="360" w:lineRule="auto"/>
        <w:ind w:firstLineChars="200" w:firstLine="420"/>
      </w:pPr>
      <w:r w:rsidRPr="00600FEA">
        <w:rPr>
          <w:rFonts w:hint="eastAsia"/>
          <w:bCs/>
          <w:szCs w:val="21"/>
        </w:rPr>
        <w:t>（</w:t>
      </w:r>
      <w:r w:rsidRPr="00600FEA">
        <w:t>10</w:t>
      </w:r>
      <w:r w:rsidRPr="00600FEA">
        <w:rPr>
          <w:rFonts w:hint="eastAsia"/>
          <w:bCs/>
          <w:szCs w:val="21"/>
        </w:rPr>
        <w:t>）</w:t>
      </w:r>
      <w:r w:rsidRPr="00600FEA">
        <w:rPr>
          <w:rFonts w:hint="eastAsia"/>
        </w:rPr>
        <w:t>基金财产参与股票发行申购，本基金所申报的金额不超过本基金的总资产，本基金所申报的股票数量不超过拟发行股票公司本次发行股票的总量；</w:t>
      </w:r>
    </w:p>
    <w:p w:rsidR="008201E6" w:rsidRPr="00600FEA" w:rsidRDefault="008201E6" w:rsidP="008201E6">
      <w:pPr>
        <w:spacing w:line="360" w:lineRule="auto"/>
        <w:ind w:firstLineChars="200" w:firstLine="420"/>
      </w:pPr>
      <w:r w:rsidRPr="00600FEA">
        <w:rPr>
          <w:rFonts w:hint="eastAsia"/>
          <w:bCs/>
          <w:szCs w:val="21"/>
        </w:rPr>
        <w:t>（</w:t>
      </w:r>
      <w:r w:rsidRPr="00600FEA">
        <w:t>11</w:t>
      </w:r>
      <w:r w:rsidRPr="00600FEA">
        <w:rPr>
          <w:rFonts w:hint="eastAsia"/>
          <w:bCs/>
          <w:szCs w:val="21"/>
        </w:rPr>
        <w:t>）</w:t>
      </w:r>
      <w:r w:rsidRPr="00600FEA">
        <w:rPr>
          <w:rFonts w:hint="eastAsia"/>
        </w:rPr>
        <w:t>本基金进入全国银行间同业市场进行债券回购的资金余额不得超过基金资产净值的</w:t>
      </w:r>
      <w:r w:rsidRPr="00600FEA">
        <w:t>40</w:t>
      </w:r>
      <w:r w:rsidRPr="00600FEA">
        <w:rPr>
          <w:rFonts w:hint="eastAsia"/>
          <w:bCs/>
          <w:szCs w:val="21"/>
        </w:rPr>
        <w:t>%</w:t>
      </w:r>
      <w:r w:rsidRPr="00600FEA">
        <w:rPr>
          <w:rFonts w:hint="eastAsia"/>
          <w:bCs/>
          <w:szCs w:val="21"/>
        </w:rPr>
        <w:t>，进入</w:t>
      </w:r>
      <w:r w:rsidRPr="00600FEA">
        <w:rPr>
          <w:rFonts w:hint="eastAsia"/>
        </w:rPr>
        <w:t>全国银行间同业市场</w:t>
      </w:r>
      <w:r w:rsidRPr="00600FEA">
        <w:rPr>
          <w:rFonts w:hint="eastAsia"/>
          <w:bCs/>
          <w:szCs w:val="21"/>
        </w:rPr>
        <w:t>进行</w:t>
      </w:r>
      <w:r w:rsidRPr="00600FEA">
        <w:rPr>
          <w:rFonts w:hint="eastAsia"/>
        </w:rPr>
        <w:t>债券回购</w:t>
      </w:r>
      <w:r w:rsidRPr="00600FEA">
        <w:rPr>
          <w:rFonts w:hint="eastAsia"/>
          <w:bCs/>
          <w:szCs w:val="21"/>
        </w:rPr>
        <w:t>的</w:t>
      </w:r>
      <w:r w:rsidRPr="00600FEA">
        <w:rPr>
          <w:rFonts w:hint="eastAsia"/>
        </w:rPr>
        <w:t>最长期限为</w:t>
      </w:r>
      <w:r w:rsidRPr="00600FEA">
        <w:t>1</w:t>
      </w:r>
      <w:r w:rsidRPr="00600FEA">
        <w:rPr>
          <w:rFonts w:hint="eastAsia"/>
        </w:rPr>
        <w:t>年，债券回购到期后不得展期；</w:t>
      </w:r>
    </w:p>
    <w:p w:rsidR="008201E6" w:rsidRPr="00600FEA" w:rsidRDefault="008201E6" w:rsidP="008201E6">
      <w:pPr>
        <w:spacing w:line="360" w:lineRule="auto"/>
        <w:ind w:firstLineChars="200" w:firstLine="420"/>
        <w:rPr>
          <w:bCs/>
          <w:szCs w:val="21"/>
        </w:rPr>
      </w:pPr>
      <w:r w:rsidRPr="00600FEA">
        <w:rPr>
          <w:rFonts w:hint="eastAsia"/>
          <w:bCs/>
          <w:szCs w:val="21"/>
        </w:rPr>
        <w:t>（</w:t>
      </w:r>
      <w:r w:rsidRPr="00600FEA">
        <w:rPr>
          <w:bCs/>
          <w:szCs w:val="21"/>
        </w:rPr>
        <w:t>12</w:t>
      </w:r>
      <w:r w:rsidRPr="00600FEA">
        <w:rPr>
          <w:rFonts w:hint="eastAsia"/>
          <w:bCs/>
          <w:szCs w:val="21"/>
        </w:rPr>
        <w:t>）本基金管理人管理的且由本基金托管人托管的全部开放式基金持有一家上市公司发行的可流通股票，不得超过该上市公司可流通股票的</w:t>
      </w:r>
      <w:r w:rsidRPr="00600FEA">
        <w:rPr>
          <w:bCs/>
          <w:szCs w:val="21"/>
        </w:rPr>
        <w:t>15%</w:t>
      </w:r>
      <w:r w:rsidRPr="00600FEA">
        <w:rPr>
          <w:rFonts w:hint="eastAsia"/>
          <w:bCs/>
          <w:szCs w:val="21"/>
        </w:rPr>
        <w:t>；本基金管理人管理的且由本基金托管人托管的全部投资组合持有一家上市公司发行的可流通股票，不得超过该上市公司可流通股票的</w:t>
      </w:r>
      <w:r w:rsidRPr="00600FEA">
        <w:rPr>
          <w:bCs/>
          <w:szCs w:val="21"/>
        </w:rPr>
        <w:t>30%</w:t>
      </w:r>
      <w:r w:rsidRPr="00600FEA">
        <w:rPr>
          <w:rFonts w:hint="eastAsia"/>
          <w:bCs/>
          <w:szCs w:val="21"/>
        </w:rPr>
        <w:t>；</w:t>
      </w:r>
    </w:p>
    <w:p w:rsidR="008201E6" w:rsidRPr="00600FEA" w:rsidRDefault="008201E6" w:rsidP="008201E6">
      <w:pPr>
        <w:spacing w:line="360" w:lineRule="auto"/>
        <w:ind w:firstLineChars="200" w:firstLine="420"/>
      </w:pPr>
      <w:r w:rsidRPr="00600FEA">
        <w:rPr>
          <w:rFonts w:hint="eastAsia"/>
          <w:bCs/>
          <w:szCs w:val="21"/>
        </w:rPr>
        <w:t>（</w:t>
      </w:r>
      <w:r w:rsidRPr="00600FEA">
        <w:t>13</w:t>
      </w:r>
      <w:r w:rsidRPr="00600FEA">
        <w:rPr>
          <w:rFonts w:hint="eastAsia"/>
          <w:bCs/>
          <w:szCs w:val="21"/>
        </w:rPr>
        <w:t>）</w:t>
      </w:r>
      <w:r w:rsidRPr="00600FEA">
        <w:rPr>
          <w:rFonts w:hint="eastAsia"/>
        </w:rPr>
        <w:t>本基金主动投资于流动性受限资产的市值合计不得超过该基金资产净值的</w:t>
      </w:r>
      <w:r w:rsidRPr="00600FEA">
        <w:t>15%</w:t>
      </w:r>
      <w:r w:rsidRPr="00600FEA">
        <w:rPr>
          <w:rFonts w:hint="eastAsia"/>
          <w:bCs/>
          <w:szCs w:val="21"/>
        </w:rPr>
        <w:t>；</w:t>
      </w:r>
      <w:r w:rsidRPr="00600FEA">
        <w:rPr>
          <w:rFonts w:hint="eastAsia"/>
        </w:rPr>
        <w:t>因证券市场波动、上市公司股票停牌、基金规模变动等基金管理人之外的因素致使基金不符</w:t>
      </w:r>
      <w:r w:rsidRPr="00600FEA">
        <w:rPr>
          <w:rFonts w:hint="eastAsia"/>
          <w:bCs/>
          <w:szCs w:val="21"/>
        </w:rPr>
        <w:t>合该</w:t>
      </w:r>
      <w:r w:rsidRPr="00600FEA">
        <w:rPr>
          <w:rFonts w:hint="eastAsia"/>
        </w:rPr>
        <w:t>比例限制的，基金管理人不得主动新增流动性受限资产的投资</w:t>
      </w:r>
      <w:r w:rsidRPr="00600FEA">
        <w:rPr>
          <w:rFonts w:hint="eastAsia"/>
          <w:bCs/>
          <w:szCs w:val="21"/>
        </w:rPr>
        <w:t>；</w:t>
      </w:r>
    </w:p>
    <w:p w:rsidR="008201E6" w:rsidRPr="00600FEA" w:rsidRDefault="008201E6" w:rsidP="008201E6">
      <w:pPr>
        <w:spacing w:line="360" w:lineRule="auto"/>
        <w:ind w:firstLineChars="200" w:firstLine="420"/>
        <w:rPr>
          <w:bCs/>
          <w:szCs w:val="21"/>
        </w:rPr>
      </w:pPr>
      <w:r w:rsidRPr="00600FEA">
        <w:rPr>
          <w:rFonts w:hint="eastAsia"/>
          <w:bCs/>
          <w:szCs w:val="21"/>
        </w:rPr>
        <w:t>（</w:t>
      </w:r>
      <w:r w:rsidRPr="00600FEA">
        <w:rPr>
          <w:rFonts w:hint="eastAsia"/>
          <w:bCs/>
          <w:szCs w:val="21"/>
        </w:rPr>
        <w:t>1</w:t>
      </w:r>
      <w:r w:rsidRPr="00600FEA">
        <w:rPr>
          <w:bCs/>
          <w:szCs w:val="21"/>
        </w:rPr>
        <w:t>4</w:t>
      </w:r>
      <w:r w:rsidRPr="00600FEA">
        <w:rPr>
          <w:rFonts w:hint="eastAsia"/>
          <w:bCs/>
          <w:szCs w:val="21"/>
        </w:rPr>
        <w:t>）本基金资产总值不超过基金资产净值的</w:t>
      </w:r>
      <w:r w:rsidRPr="00600FEA">
        <w:rPr>
          <w:rFonts w:hint="eastAsia"/>
          <w:bCs/>
          <w:szCs w:val="21"/>
        </w:rPr>
        <w:t>140%</w:t>
      </w:r>
      <w:r w:rsidRPr="00600FEA">
        <w:rPr>
          <w:rFonts w:hint="eastAsia"/>
          <w:bCs/>
          <w:szCs w:val="21"/>
        </w:rPr>
        <w:t>；</w:t>
      </w:r>
    </w:p>
    <w:p w:rsidR="008201E6" w:rsidRPr="00600FEA" w:rsidRDefault="008201E6" w:rsidP="008201E6">
      <w:pPr>
        <w:spacing w:line="360" w:lineRule="auto"/>
        <w:ind w:firstLineChars="200" w:firstLine="420"/>
        <w:rPr>
          <w:bCs/>
          <w:szCs w:val="21"/>
        </w:rPr>
      </w:pPr>
      <w:r w:rsidRPr="00600FEA">
        <w:rPr>
          <w:rFonts w:hint="eastAsia"/>
          <w:bCs/>
          <w:szCs w:val="21"/>
        </w:rPr>
        <w:t>（</w:t>
      </w:r>
      <w:r w:rsidRPr="00600FEA">
        <w:rPr>
          <w:rFonts w:hint="eastAsia"/>
          <w:bCs/>
          <w:szCs w:val="21"/>
        </w:rPr>
        <w:t>1</w:t>
      </w:r>
      <w:r w:rsidRPr="00600FEA">
        <w:rPr>
          <w:bCs/>
          <w:szCs w:val="21"/>
        </w:rPr>
        <w:t>5</w:t>
      </w:r>
      <w:r w:rsidRPr="00600FEA">
        <w:rPr>
          <w:rFonts w:hint="eastAsia"/>
          <w:bCs/>
          <w:szCs w:val="21"/>
        </w:rPr>
        <w:t>）本基金参与股指期货交易，应当符合下列投资限制：</w:t>
      </w:r>
    </w:p>
    <w:p w:rsidR="008201E6" w:rsidRPr="00600FEA" w:rsidRDefault="008201E6" w:rsidP="008201E6">
      <w:pPr>
        <w:spacing w:line="360" w:lineRule="auto"/>
        <w:ind w:firstLineChars="200" w:firstLine="420"/>
      </w:pPr>
      <w:r w:rsidRPr="00600FEA">
        <w:rPr>
          <w:rFonts w:hint="eastAsia"/>
          <w:bCs/>
          <w:szCs w:val="21"/>
        </w:rPr>
        <w:t>①</w:t>
      </w:r>
      <w:r w:rsidRPr="00600FEA">
        <w:rPr>
          <w:rFonts w:hint="eastAsia"/>
        </w:rPr>
        <w:t>基金在任何交易日日终，持有的买入股指期货合约价值不得超过基金资产净值的</w:t>
      </w:r>
      <w:r w:rsidRPr="00600FEA">
        <w:t>10%</w:t>
      </w:r>
      <w:r w:rsidRPr="00600FEA">
        <w:rPr>
          <w:rFonts w:hint="eastAsia"/>
        </w:rPr>
        <w:t>。</w:t>
      </w:r>
    </w:p>
    <w:p w:rsidR="008201E6" w:rsidRPr="00600FEA" w:rsidRDefault="008201E6" w:rsidP="008201E6">
      <w:pPr>
        <w:spacing w:line="360" w:lineRule="auto"/>
        <w:ind w:firstLineChars="200" w:firstLine="420"/>
      </w:pPr>
      <w:r w:rsidRPr="00600FEA">
        <w:rPr>
          <w:rFonts w:hint="eastAsia"/>
          <w:bCs/>
          <w:szCs w:val="21"/>
        </w:rPr>
        <w:t>②</w:t>
      </w:r>
      <w:r w:rsidRPr="00600FEA">
        <w:rPr>
          <w:rFonts w:hint="eastAsia"/>
        </w:rPr>
        <w:t>基金在任何交易日日终，持有的卖出</w:t>
      </w:r>
      <w:r w:rsidRPr="00600FEA">
        <w:rPr>
          <w:rFonts w:hint="eastAsia"/>
          <w:bCs/>
          <w:szCs w:val="21"/>
        </w:rPr>
        <w:t>股指</w:t>
      </w:r>
      <w:r w:rsidRPr="00600FEA">
        <w:rPr>
          <w:rFonts w:hint="eastAsia"/>
        </w:rPr>
        <w:t>期货合约价值不得超过基金持有的股票总市值的</w:t>
      </w:r>
      <w:r w:rsidRPr="00600FEA">
        <w:t>20%</w:t>
      </w:r>
      <w:r w:rsidRPr="00600FEA">
        <w:rPr>
          <w:rFonts w:hint="eastAsia"/>
        </w:rPr>
        <w:t>。</w:t>
      </w:r>
    </w:p>
    <w:p w:rsidR="008201E6" w:rsidRPr="00600FEA" w:rsidRDefault="008201E6" w:rsidP="008201E6">
      <w:pPr>
        <w:spacing w:line="360" w:lineRule="auto"/>
        <w:ind w:firstLineChars="200" w:firstLine="420"/>
      </w:pPr>
      <w:r w:rsidRPr="00600FEA">
        <w:rPr>
          <w:rFonts w:hint="eastAsia"/>
          <w:bCs/>
          <w:szCs w:val="21"/>
        </w:rPr>
        <w:t>③</w:t>
      </w:r>
      <w:r w:rsidRPr="00600FEA">
        <w:rPr>
          <w:rFonts w:hint="eastAsia"/>
        </w:rPr>
        <w:t>基金所持有的股票市值和买入、卖出股指期货合约价值，合计（轧差计算）应当符合《基金合同》关于股票投资比例的有关约定。</w:t>
      </w:r>
    </w:p>
    <w:p w:rsidR="008201E6" w:rsidRDefault="008201E6" w:rsidP="008201E6">
      <w:pPr>
        <w:spacing w:line="360" w:lineRule="auto"/>
        <w:ind w:firstLineChars="200" w:firstLine="420"/>
      </w:pPr>
      <w:r w:rsidRPr="00600FEA">
        <w:rPr>
          <w:rFonts w:hint="eastAsia"/>
          <w:bCs/>
          <w:szCs w:val="21"/>
        </w:rPr>
        <w:t>④</w:t>
      </w:r>
      <w:r w:rsidRPr="00600FEA">
        <w:rPr>
          <w:rFonts w:hint="eastAsia"/>
        </w:rPr>
        <w:t>基金在任何交易日内交易（不包括平仓）的股指期货合约的成交金额不得超过上一交易日基金资产净值的</w:t>
      </w:r>
      <w:r w:rsidRPr="00600FEA">
        <w:t>20%</w:t>
      </w:r>
      <w:r w:rsidRPr="00600FEA">
        <w:rPr>
          <w:rFonts w:hint="eastAsia"/>
        </w:rPr>
        <w:t>。</w:t>
      </w:r>
    </w:p>
    <w:p w:rsidR="008201E6" w:rsidRPr="00600FEA" w:rsidRDefault="008201E6" w:rsidP="008201E6">
      <w:pPr>
        <w:spacing w:line="360" w:lineRule="auto"/>
        <w:ind w:firstLineChars="200" w:firstLine="420"/>
      </w:pPr>
      <w:r w:rsidRPr="00600FEA">
        <w:rPr>
          <w:rFonts w:hint="eastAsia"/>
          <w:bCs/>
          <w:szCs w:val="21"/>
        </w:rPr>
        <w:t>（</w:t>
      </w:r>
      <w:r w:rsidRPr="00600FEA">
        <w:rPr>
          <w:rFonts w:hint="eastAsia"/>
          <w:bCs/>
          <w:szCs w:val="21"/>
        </w:rPr>
        <w:t>1</w:t>
      </w:r>
      <w:r w:rsidRPr="00600FEA">
        <w:rPr>
          <w:bCs/>
          <w:szCs w:val="21"/>
        </w:rPr>
        <w:t>6</w:t>
      </w:r>
      <w:r w:rsidRPr="00600FEA">
        <w:rPr>
          <w:rFonts w:hint="eastAsia"/>
          <w:bCs/>
          <w:szCs w:val="21"/>
        </w:rPr>
        <w:t>）</w:t>
      </w:r>
      <w:r w:rsidRPr="00600FEA">
        <w:rPr>
          <w:rFonts w:hint="eastAsia"/>
        </w:rPr>
        <w:t>本基金参与国债期货交易，应当</w:t>
      </w:r>
      <w:r w:rsidRPr="00600FEA">
        <w:rPr>
          <w:rFonts w:hint="eastAsia"/>
          <w:bCs/>
          <w:szCs w:val="21"/>
        </w:rPr>
        <w:t>符合</w:t>
      </w:r>
      <w:r w:rsidRPr="00600FEA">
        <w:rPr>
          <w:rFonts w:hint="eastAsia"/>
        </w:rPr>
        <w:t>下列</w:t>
      </w:r>
      <w:r w:rsidRPr="00600FEA">
        <w:rPr>
          <w:rFonts w:hint="eastAsia"/>
          <w:bCs/>
          <w:szCs w:val="21"/>
        </w:rPr>
        <w:t>投资限制</w:t>
      </w:r>
      <w:r w:rsidRPr="00600FEA">
        <w:rPr>
          <w:rFonts w:hint="eastAsia"/>
        </w:rPr>
        <w:t>：</w:t>
      </w:r>
    </w:p>
    <w:p w:rsidR="008201E6" w:rsidRPr="00600FEA" w:rsidRDefault="008201E6" w:rsidP="008201E6">
      <w:pPr>
        <w:spacing w:line="360" w:lineRule="auto"/>
        <w:ind w:firstLineChars="200" w:firstLine="420"/>
      </w:pPr>
      <w:r w:rsidRPr="00600FEA">
        <w:rPr>
          <w:rFonts w:hint="eastAsia"/>
          <w:bCs/>
          <w:szCs w:val="21"/>
        </w:rPr>
        <w:t>①</w:t>
      </w:r>
      <w:r w:rsidRPr="00600FEA">
        <w:rPr>
          <w:rFonts w:hint="eastAsia"/>
        </w:rPr>
        <w:t>基金在任何交易日日终，持有的买入国债期货合约价值，不得超过基金资产净值的</w:t>
      </w:r>
      <w:r w:rsidRPr="00600FEA">
        <w:t>15%</w:t>
      </w:r>
      <w:r w:rsidRPr="00600FEA">
        <w:rPr>
          <w:rFonts w:hint="eastAsia"/>
        </w:rPr>
        <w:t>。</w:t>
      </w:r>
    </w:p>
    <w:p w:rsidR="008201E6" w:rsidRPr="00600FEA" w:rsidRDefault="008201E6" w:rsidP="008201E6">
      <w:pPr>
        <w:spacing w:line="360" w:lineRule="auto"/>
        <w:ind w:firstLineChars="200" w:firstLine="420"/>
        <w:rPr>
          <w:bCs/>
          <w:szCs w:val="21"/>
        </w:rPr>
      </w:pPr>
      <w:r w:rsidRPr="00600FEA">
        <w:rPr>
          <w:rFonts w:hint="eastAsia"/>
          <w:bCs/>
          <w:szCs w:val="21"/>
        </w:rPr>
        <w:t>②基金在任何交易日日终，持有的卖出国债期货合约价值不得超过基金持有的债券总市值的</w:t>
      </w:r>
      <w:r w:rsidRPr="00600FEA">
        <w:rPr>
          <w:rFonts w:hint="eastAsia"/>
          <w:bCs/>
          <w:szCs w:val="21"/>
        </w:rPr>
        <w:t>30%</w:t>
      </w:r>
      <w:r w:rsidRPr="00600FEA">
        <w:rPr>
          <w:rFonts w:hint="eastAsia"/>
          <w:bCs/>
          <w:szCs w:val="21"/>
        </w:rPr>
        <w:t>。</w:t>
      </w:r>
    </w:p>
    <w:p w:rsidR="008201E6" w:rsidRPr="00600FEA" w:rsidRDefault="008201E6" w:rsidP="008201E6">
      <w:pPr>
        <w:spacing w:line="360" w:lineRule="auto"/>
        <w:ind w:firstLineChars="200" w:firstLine="420"/>
        <w:rPr>
          <w:bCs/>
          <w:szCs w:val="21"/>
        </w:rPr>
      </w:pPr>
      <w:r w:rsidRPr="00600FEA">
        <w:rPr>
          <w:rFonts w:hint="eastAsia"/>
          <w:bCs/>
          <w:szCs w:val="21"/>
        </w:rPr>
        <w:t>③基金所持有的债券（不含到期日在一年以内的政府债券）市值和买入、卖出国债期货合约价值，合计（轧差计算）应当符合基金合同关于债券投资比例的有关约定。</w:t>
      </w:r>
    </w:p>
    <w:p w:rsidR="008201E6" w:rsidRPr="00600FEA" w:rsidRDefault="008201E6" w:rsidP="008201E6">
      <w:pPr>
        <w:spacing w:line="360" w:lineRule="auto"/>
        <w:ind w:firstLineChars="200" w:firstLine="420"/>
        <w:rPr>
          <w:bCs/>
          <w:szCs w:val="21"/>
        </w:rPr>
      </w:pPr>
      <w:r w:rsidRPr="00600FEA">
        <w:rPr>
          <w:rFonts w:hint="eastAsia"/>
          <w:bCs/>
          <w:szCs w:val="21"/>
        </w:rPr>
        <w:t>④基金在任何交易日内交易（不包括平仓）的国债期货合约的成交金额不得超过上一交易日基金资产净值的</w:t>
      </w:r>
      <w:r w:rsidRPr="00600FEA">
        <w:rPr>
          <w:rFonts w:hint="eastAsia"/>
          <w:bCs/>
          <w:szCs w:val="21"/>
        </w:rPr>
        <w:t>30%</w:t>
      </w:r>
      <w:r w:rsidRPr="00600FEA">
        <w:rPr>
          <w:rFonts w:hint="eastAsia"/>
          <w:bCs/>
          <w:szCs w:val="21"/>
        </w:rPr>
        <w:t>。</w:t>
      </w:r>
    </w:p>
    <w:p w:rsidR="008201E6" w:rsidRPr="00600FEA" w:rsidRDefault="008201E6" w:rsidP="008201E6">
      <w:pPr>
        <w:spacing w:line="360" w:lineRule="auto"/>
        <w:ind w:firstLineChars="200" w:firstLine="420"/>
      </w:pPr>
      <w:r w:rsidRPr="00600FEA">
        <w:rPr>
          <w:rFonts w:hint="eastAsia"/>
          <w:bCs/>
          <w:szCs w:val="21"/>
        </w:rPr>
        <w:t>（</w:t>
      </w:r>
      <w:r w:rsidRPr="00600FEA">
        <w:rPr>
          <w:rFonts w:hint="eastAsia"/>
          <w:bCs/>
          <w:szCs w:val="21"/>
        </w:rPr>
        <w:t>1</w:t>
      </w:r>
      <w:r w:rsidRPr="00600FEA">
        <w:rPr>
          <w:bCs/>
          <w:szCs w:val="21"/>
        </w:rPr>
        <w:t>7</w:t>
      </w:r>
      <w:r w:rsidRPr="00600FEA">
        <w:rPr>
          <w:rFonts w:hint="eastAsia"/>
          <w:bCs/>
          <w:szCs w:val="21"/>
        </w:rPr>
        <w:t>）基金参与股指期货、国债期货交易，应当遵守下列要求：</w:t>
      </w:r>
      <w:r w:rsidRPr="00600FEA">
        <w:rPr>
          <w:rFonts w:hint="eastAsia"/>
        </w:rPr>
        <w:t>任何交易日日终，持有的买入国债期货和股指期货合约价值与有价证券市值之和</w:t>
      </w:r>
      <w:r w:rsidRPr="00600FEA">
        <w:rPr>
          <w:rFonts w:hint="eastAsia"/>
          <w:bCs/>
          <w:szCs w:val="21"/>
        </w:rPr>
        <w:t>，</w:t>
      </w:r>
      <w:r w:rsidRPr="00600FEA">
        <w:rPr>
          <w:rFonts w:hint="eastAsia"/>
        </w:rPr>
        <w:t>不得超过基金资产净值的</w:t>
      </w:r>
      <w:r w:rsidRPr="00600FEA">
        <w:t>95%</w:t>
      </w:r>
      <w:r w:rsidRPr="00600FEA">
        <w:rPr>
          <w:rFonts w:hint="eastAsia"/>
        </w:rPr>
        <w:t>。其中，有价证券指股票、债券（不含到期日在一年以内的政府债券）、资产支持证券、买入返售金融资产（不含质押式回购）等。</w:t>
      </w:r>
    </w:p>
    <w:p w:rsidR="008201E6" w:rsidRPr="00600FEA" w:rsidRDefault="008201E6" w:rsidP="008201E6">
      <w:pPr>
        <w:spacing w:line="360" w:lineRule="auto"/>
        <w:ind w:firstLineChars="200" w:firstLine="420"/>
      </w:pPr>
      <w:r w:rsidRPr="00600FEA">
        <w:rPr>
          <w:rFonts w:hint="eastAsia"/>
          <w:bCs/>
          <w:szCs w:val="21"/>
        </w:rPr>
        <w:t>如</w:t>
      </w:r>
      <w:r w:rsidRPr="00600FEA">
        <w:rPr>
          <w:rFonts w:hint="eastAsia"/>
        </w:rPr>
        <w:t>基金</w:t>
      </w:r>
      <w:r w:rsidRPr="00600FEA">
        <w:rPr>
          <w:rFonts w:hint="eastAsia"/>
          <w:bCs/>
          <w:szCs w:val="21"/>
        </w:rPr>
        <w:t>未</w:t>
      </w:r>
      <w:r w:rsidRPr="00600FEA">
        <w:rPr>
          <w:rFonts w:hint="eastAsia"/>
        </w:rPr>
        <w:t>参与</w:t>
      </w:r>
      <w:r w:rsidRPr="00600FEA">
        <w:rPr>
          <w:rFonts w:hint="eastAsia"/>
          <w:bCs/>
          <w:szCs w:val="21"/>
        </w:rPr>
        <w:t>股指期货、</w:t>
      </w:r>
      <w:r w:rsidRPr="00600FEA">
        <w:rPr>
          <w:rFonts w:hint="eastAsia"/>
        </w:rPr>
        <w:t>国债期货交易</w:t>
      </w:r>
      <w:r w:rsidRPr="00600FEA">
        <w:rPr>
          <w:rFonts w:hint="eastAsia"/>
          <w:bCs/>
          <w:szCs w:val="21"/>
        </w:rPr>
        <w:t>，则</w:t>
      </w:r>
      <w:r w:rsidRPr="00600FEA">
        <w:rPr>
          <w:rFonts w:hint="eastAsia"/>
        </w:rPr>
        <w:t>不受</w:t>
      </w:r>
      <w:r w:rsidRPr="00600FEA">
        <w:rPr>
          <w:rFonts w:hint="eastAsia"/>
          <w:bCs/>
          <w:szCs w:val="21"/>
        </w:rPr>
        <w:t>上述投资</w:t>
      </w:r>
      <w:r w:rsidRPr="00600FEA">
        <w:rPr>
          <w:rFonts w:hint="eastAsia"/>
        </w:rPr>
        <w:t>限制。</w:t>
      </w:r>
    </w:p>
    <w:p w:rsidR="008201E6" w:rsidRPr="00600FEA" w:rsidRDefault="008201E6" w:rsidP="008201E6">
      <w:pPr>
        <w:spacing w:line="360" w:lineRule="auto"/>
        <w:ind w:firstLineChars="200" w:firstLine="420"/>
      </w:pPr>
      <w:r w:rsidRPr="00600FEA">
        <w:rPr>
          <w:rFonts w:hint="eastAsia"/>
        </w:rPr>
        <w:t>（</w:t>
      </w:r>
      <w:r w:rsidRPr="00600FEA">
        <w:rPr>
          <w:bCs/>
          <w:szCs w:val="21"/>
        </w:rPr>
        <w:t>18</w:t>
      </w:r>
      <w:r w:rsidRPr="00600FEA">
        <w:rPr>
          <w:rFonts w:hint="eastAsia"/>
        </w:rPr>
        <w:t>）基金</w:t>
      </w:r>
      <w:r w:rsidRPr="00600FEA">
        <w:rPr>
          <w:rFonts w:hint="eastAsia"/>
          <w:bCs/>
          <w:szCs w:val="21"/>
        </w:rPr>
        <w:t>因未平仓的期权</w:t>
      </w:r>
      <w:r w:rsidRPr="00600FEA">
        <w:rPr>
          <w:rFonts w:hint="eastAsia"/>
        </w:rPr>
        <w:t>合约</w:t>
      </w:r>
      <w:r w:rsidRPr="00600FEA">
        <w:rPr>
          <w:rFonts w:hint="eastAsia"/>
          <w:bCs/>
          <w:szCs w:val="21"/>
        </w:rPr>
        <w:t>支付和收取的权利金总额</w:t>
      </w:r>
      <w:r w:rsidRPr="00600FEA">
        <w:rPr>
          <w:rFonts w:hint="eastAsia"/>
        </w:rPr>
        <w:t>不得超过基金</w:t>
      </w:r>
      <w:r w:rsidRPr="00600FEA">
        <w:rPr>
          <w:rFonts w:hint="eastAsia"/>
          <w:bCs/>
          <w:szCs w:val="21"/>
        </w:rPr>
        <w:t>资产净值的</w:t>
      </w:r>
      <w:r w:rsidRPr="00600FEA">
        <w:rPr>
          <w:bCs/>
          <w:szCs w:val="21"/>
        </w:rPr>
        <w:t>10%</w:t>
      </w:r>
      <w:r w:rsidRPr="00600FEA">
        <w:rPr>
          <w:rFonts w:hint="eastAsia"/>
          <w:bCs/>
          <w:szCs w:val="21"/>
        </w:rPr>
        <w:t>；开仓卖出认购期权</w:t>
      </w:r>
      <w:r w:rsidRPr="00600FEA">
        <w:rPr>
          <w:rFonts w:hint="eastAsia"/>
        </w:rPr>
        <w:t>的</w:t>
      </w:r>
      <w:r w:rsidRPr="00600FEA">
        <w:rPr>
          <w:rFonts w:hint="eastAsia"/>
          <w:bCs/>
          <w:szCs w:val="21"/>
        </w:rPr>
        <w:t>，应持有足额标</w:t>
      </w:r>
      <w:r w:rsidRPr="00600FEA">
        <w:rPr>
          <w:rFonts w:hint="eastAsia"/>
        </w:rPr>
        <w:t>的证券</w:t>
      </w:r>
      <w:r w:rsidRPr="00600FEA">
        <w:rPr>
          <w:rFonts w:hint="eastAsia"/>
          <w:bCs/>
          <w:szCs w:val="21"/>
        </w:rPr>
        <w:t>；开仓卖出认沽期权的，应持有合约行权所需</w:t>
      </w:r>
      <w:r w:rsidRPr="00600FEA">
        <w:rPr>
          <w:rFonts w:hint="eastAsia"/>
        </w:rPr>
        <w:t>的</w:t>
      </w:r>
      <w:r w:rsidRPr="00600FEA">
        <w:rPr>
          <w:rFonts w:hint="eastAsia"/>
          <w:bCs/>
          <w:szCs w:val="21"/>
        </w:rPr>
        <w:t>全额现金或交易所规则认可的可冲抵期权保证金的现金等价物；未平仓的期权合约面值不得超过</w:t>
      </w:r>
      <w:r w:rsidRPr="00600FEA">
        <w:rPr>
          <w:rFonts w:hint="eastAsia"/>
        </w:rPr>
        <w:t>基金资产净值的</w:t>
      </w:r>
      <w:r w:rsidRPr="00600FEA">
        <w:rPr>
          <w:bCs/>
          <w:szCs w:val="21"/>
        </w:rPr>
        <w:t>20%</w:t>
      </w:r>
      <w:r w:rsidRPr="00600FEA">
        <w:rPr>
          <w:rFonts w:hint="eastAsia"/>
          <w:bCs/>
          <w:szCs w:val="21"/>
        </w:rPr>
        <w:t>。其中，合约面值按照行权价乘以</w:t>
      </w:r>
      <w:r w:rsidRPr="00600FEA">
        <w:rPr>
          <w:rFonts w:hint="eastAsia"/>
        </w:rPr>
        <w:t>合约</w:t>
      </w:r>
      <w:r w:rsidRPr="00600FEA">
        <w:rPr>
          <w:rFonts w:hint="eastAsia"/>
          <w:bCs/>
          <w:szCs w:val="21"/>
        </w:rPr>
        <w:t>乘数计算</w:t>
      </w:r>
      <w:r w:rsidRPr="00600FEA">
        <w:rPr>
          <w:rFonts w:hint="eastAsia"/>
        </w:rPr>
        <w:t>。</w:t>
      </w:r>
    </w:p>
    <w:p w:rsidR="008201E6" w:rsidRPr="00600FEA" w:rsidRDefault="008201E6" w:rsidP="008201E6">
      <w:pPr>
        <w:spacing w:line="360" w:lineRule="auto"/>
        <w:ind w:firstLineChars="200" w:firstLine="420"/>
      </w:pPr>
      <w:r w:rsidRPr="00600FEA">
        <w:rPr>
          <w:rFonts w:hint="eastAsia"/>
        </w:rPr>
        <w:t>（</w:t>
      </w:r>
      <w:r w:rsidRPr="00600FEA">
        <w:rPr>
          <w:bCs/>
          <w:szCs w:val="21"/>
        </w:rPr>
        <w:t>19</w:t>
      </w:r>
      <w:r w:rsidRPr="00600FEA">
        <w:rPr>
          <w:rFonts w:hint="eastAsia"/>
          <w:bCs/>
          <w:szCs w:val="21"/>
        </w:rPr>
        <w:t>）</w:t>
      </w:r>
      <w:r w:rsidRPr="00600FEA">
        <w:rPr>
          <w:rFonts w:hint="eastAsia"/>
        </w:rPr>
        <w:t>本基金</w:t>
      </w:r>
      <w:r w:rsidRPr="00600FEA">
        <w:rPr>
          <w:rFonts w:hint="eastAsia"/>
          <w:bCs/>
          <w:szCs w:val="21"/>
        </w:rPr>
        <w:t>投资存托凭证的比例限制依照境内</w:t>
      </w:r>
      <w:r w:rsidRPr="00600FEA">
        <w:rPr>
          <w:rFonts w:hint="eastAsia"/>
        </w:rPr>
        <w:t>上市</w:t>
      </w:r>
      <w:r w:rsidRPr="00600FEA">
        <w:rPr>
          <w:rFonts w:hint="eastAsia"/>
          <w:bCs/>
          <w:szCs w:val="21"/>
        </w:rPr>
        <w:t>交易</w:t>
      </w:r>
      <w:r w:rsidRPr="00600FEA">
        <w:rPr>
          <w:rFonts w:hint="eastAsia"/>
        </w:rPr>
        <w:t>的股票</w:t>
      </w:r>
      <w:r w:rsidRPr="00600FEA">
        <w:rPr>
          <w:rFonts w:hint="eastAsia"/>
          <w:bCs/>
          <w:szCs w:val="21"/>
        </w:rPr>
        <w:t>执行，与境内</w:t>
      </w:r>
      <w:r w:rsidRPr="00600FEA">
        <w:rPr>
          <w:rFonts w:hint="eastAsia"/>
        </w:rPr>
        <w:t>上市</w:t>
      </w:r>
      <w:r w:rsidRPr="00600FEA">
        <w:rPr>
          <w:rFonts w:hint="eastAsia"/>
          <w:bCs/>
          <w:szCs w:val="21"/>
        </w:rPr>
        <w:t>交易的</w:t>
      </w:r>
      <w:r w:rsidRPr="00600FEA">
        <w:rPr>
          <w:rFonts w:hint="eastAsia"/>
        </w:rPr>
        <w:t>股票</w:t>
      </w:r>
      <w:r w:rsidRPr="00600FEA">
        <w:rPr>
          <w:rFonts w:hint="eastAsia"/>
          <w:bCs/>
          <w:szCs w:val="21"/>
        </w:rPr>
        <w:t>合并计算</w:t>
      </w:r>
      <w:r w:rsidRPr="00600FEA">
        <w:rPr>
          <w:rFonts w:hint="eastAsia"/>
        </w:rPr>
        <w:t>。</w:t>
      </w:r>
      <w:r>
        <w:t xml:space="preserve"> </w:t>
      </w:r>
    </w:p>
    <w:p w:rsidR="008201E6" w:rsidRPr="00600FEA" w:rsidRDefault="008201E6" w:rsidP="008201E6">
      <w:pPr>
        <w:spacing w:line="360" w:lineRule="auto"/>
        <w:ind w:firstLineChars="200" w:firstLine="420"/>
      </w:pPr>
      <w:r w:rsidRPr="00E5289F">
        <w:rPr>
          <w:rFonts w:hint="eastAsia"/>
          <w:bCs/>
          <w:szCs w:val="21"/>
        </w:rPr>
        <w:t>（</w:t>
      </w:r>
      <w:r w:rsidRPr="00E5289F">
        <w:rPr>
          <w:bCs/>
          <w:szCs w:val="21"/>
        </w:rPr>
        <w:t>20</w:t>
      </w:r>
      <w:r w:rsidRPr="00E5289F">
        <w:rPr>
          <w:rFonts w:hint="eastAsia"/>
          <w:bCs/>
          <w:szCs w:val="21"/>
        </w:rPr>
        <w:t>）</w:t>
      </w:r>
      <w:r w:rsidRPr="00E5289F">
        <w:rPr>
          <w:rFonts w:hint="eastAsia"/>
        </w:rPr>
        <w:t>法律法规及中国证监会规定的和《基金合同》约定的其他投资限制。</w:t>
      </w:r>
    </w:p>
    <w:p w:rsidR="008201E6" w:rsidRPr="00600FEA" w:rsidRDefault="008201E6" w:rsidP="008201E6">
      <w:pPr>
        <w:spacing w:line="360" w:lineRule="auto"/>
        <w:ind w:firstLineChars="200" w:firstLine="420"/>
      </w:pPr>
      <w:r w:rsidRPr="00600FEA">
        <w:rPr>
          <w:rFonts w:hint="eastAsia"/>
        </w:rPr>
        <w:t>除上述</w:t>
      </w:r>
      <w:r w:rsidRPr="00600FEA">
        <w:rPr>
          <w:rFonts w:hint="eastAsia"/>
          <w:bCs/>
          <w:szCs w:val="21"/>
        </w:rPr>
        <w:t>（</w:t>
      </w:r>
      <w:r w:rsidRPr="00600FEA">
        <w:t>2</w:t>
      </w:r>
      <w:r w:rsidRPr="00600FEA">
        <w:rPr>
          <w:rFonts w:hint="eastAsia"/>
          <w:bCs/>
          <w:szCs w:val="21"/>
        </w:rPr>
        <w:t>）、（</w:t>
      </w:r>
      <w:r w:rsidRPr="00600FEA">
        <w:rPr>
          <w:rFonts w:hint="eastAsia"/>
          <w:bCs/>
          <w:szCs w:val="21"/>
        </w:rPr>
        <w:t>9</w:t>
      </w:r>
      <w:r w:rsidRPr="00600FEA">
        <w:rPr>
          <w:rFonts w:hint="eastAsia"/>
          <w:bCs/>
          <w:szCs w:val="21"/>
        </w:rPr>
        <w:t>）、（</w:t>
      </w:r>
      <w:r w:rsidRPr="00600FEA">
        <w:rPr>
          <w:rFonts w:hint="eastAsia"/>
          <w:bCs/>
          <w:szCs w:val="21"/>
        </w:rPr>
        <w:t>13</w:t>
      </w:r>
      <w:r w:rsidRPr="00600FEA">
        <w:rPr>
          <w:rFonts w:hint="eastAsia"/>
          <w:bCs/>
          <w:szCs w:val="21"/>
        </w:rPr>
        <w:t>）情形之外，因证券</w:t>
      </w:r>
      <w:r w:rsidRPr="00600FEA">
        <w:rPr>
          <w:rFonts w:hint="eastAsia"/>
          <w:bCs/>
          <w:szCs w:val="21"/>
        </w:rPr>
        <w:t>/</w:t>
      </w:r>
      <w:r w:rsidRPr="00600FEA">
        <w:rPr>
          <w:rFonts w:hint="eastAsia"/>
          <w:bCs/>
          <w:szCs w:val="21"/>
        </w:rPr>
        <w:t>期货市场</w:t>
      </w:r>
      <w:r w:rsidRPr="00600FEA">
        <w:rPr>
          <w:rFonts w:hint="eastAsia"/>
        </w:rPr>
        <w:t>波动、</w:t>
      </w:r>
      <w:r w:rsidRPr="00600FEA">
        <w:rPr>
          <w:rFonts w:hint="eastAsia"/>
          <w:bCs/>
          <w:szCs w:val="21"/>
        </w:rPr>
        <w:t>证券发行人</w:t>
      </w:r>
      <w:r w:rsidRPr="00600FEA">
        <w:rPr>
          <w:rFonts w:hint="eastAsia"/>
        </w:rPr>
        <w:t>合并、基金规模变动等基金管理人之外的因素致使基金投资比例不符合上述规定投资比例的，基金管理人应当在</w:t>
      </w:r>
      <w:r w:rsidRPr="00600FEA">
        <w:t>10</w:t>
      </w:r>
      <w:r w:rsidRPr="00600FEA">
        <w:rPr>
          <w:rFonts w:hint="eastAsia"/>
        </w:rPr>
        <w:t>个交易日内进行调整，但中国证监会规定的特殊情形除外。</w:t>
      </w:r>
      <w:r w:rsidRPr="00600FEA">
        <w:rPr>
          <w:rFonts w:hint="eastAsia"/>
          <w:bCs/>
          <w:szCs w:val="21"/>
        </w:rPr>
        <w:t>法律法规另有规定的，从其规定。</w:t>
      </w:r>
      <w:r w:rsidRPr="00600FEA">
        <w:rPr>
          <w:bCs/>
          <w:szCs w:val="21"/>
        </w:rPr>
        <w:t xml:space="preserve"> </w:t>
      </w:r>
    </w:p>
    <w:p w:rsidR="008201E6" w:rsidRPr="00600FEA" w:rsidRDefault="008201E6" w:rsidP="008201E6">
      <w:pPr>
        <w:spacing w:line="360" w:lineRule="auto"/>
        <w:ind w:firstLineChars="200" w:firstLine="420"/>
      </w:pPr>
      <w:r w:rsidRPr="00600FEA">
        <w:rPr>
          <w:rFonts w:hint="eastAsia"/>
        </w:rPr>
        <w:t>基金管理人应当自基金合同生效之日起</w:t>
      </w:r>
      <w:r w:rsidRPr="00600FEA">
        <w:rPr>
          <w:rFonts w:hint="eastAsia"/>
          <w:bCs/>
          <w:szCs w:val="21"/>
        </w:rPr>
        <w:t>6</w:t>
      </w:r>
      <w:r w:rsidRPr="00600FEA">
        <w:rPr>
          <w:rFonts w:hint="eastAsia"/>
        </w:rPr>
        <w:t>个月内使基金的投资组合比例符合基金合同的有关约定。在上述期间内，本基金的投资范围、投资策略</w:t>
      </w:r>
      <w:r>
        <w:rPr>
          <w:rFonts w:hint="eastAsia"/>
        </w:rPr>
        <w:t>应当符合基金合同的约定。基金托管人对基金的投资的监督与检查自</w:t>
      </w:r>
      <w:r w:rsidRPr="00600FEA">
        <w:rPr>
          <w:rFonts w:hint="eastAsia"/>
        </w:rPr>
        <w:t>基金合同生效之日起开始。</w:t>
      </w:r>
      <w:r w:rsidRPr="00600FEA">
        <w:rPr>
          <w:rFonts w:hint="eastAsia"/>
          <w:bCs/>
          <w:szCs w:val="21"/>
        </w:rPr>
        <w:t>法律法规或监管部门另有规定的，从其规定。</w:t>
      </w:r>
    </w:p>
    <w:p w:rsidR="008201E6" w:rsidRPr="00600FEA" w:rsidRDefault="008201E6" w:rsidP="008201E6">
      <w:pPr>
        <w:spacing w:line="360" w:lineRule="auto"/>
        <w:ind w:firstLineChars="200" w:firstLine="420"/>
        <w:rPr>
          <w:bCs/>
          <w:szCs w:val="21"/>
        </w:rPr>
      </w:pPr>
      <w:r w:rsidRPr="00600FEA">
        <w:rPr>
          <w:rFonts w:hint="eastAsia"/>
          <w:bCs/>
          <w:szCs w:val="21"/>
        </w:rPr>
        <w:t>侧袋机制实施期间，本部分约定的投资组合比例、组合限制等约定仅适用于主袋账户。如果法律法规或监管部门对上述投资组合比例限制进行变更的，以变更后的规定为准。法律法规或监管部门取消上述限制，如适用于本基金，基金管理人在履行适当程序后，则本基金投资不再受相关限制。</w:t>
      </w:r>
    </w:p>
    <w:p w:rsidR="008201E6" w:rsidRPr="00600FEA" w:rsidRDefault="008201E6" w:rsidP="008201E6">
      <w:pPr>
        <w:spacing w:line="360" w:lineRule="auto"/>
        <w:ind w:firstLineChars="200" w:firstLine="420"/>
      </w:pPr>
      <w:r w:rsidRPr="00600FEA">
        <w:rPr>
          <w:rFonts w:hint="eastAsia"/>
        </w:rPr>
        <w:t>（三）基金托管人</w:t>
      </w:r>
      <w:bookmarkStart w:id="266" w:name="OLE_LINK1"/>
      <w:r w:rsidRPr="00600FEA">
        <w:rPr>
          <w:rFonts w:hint="eastAsia"/>
        </w:rPr>
        <w:t>根据有关法律法规的规定及《基金合同》的约定，</w:t>
      </w:r>
      <w:bookmarkEnd w:id="266"/>
      <w:r w:rsidRPr="00600FEA">
        <w:rPr>
          <w:rFonts w:hint="eastAsia"/>
        </w:rPr>
        <w:t>对本托管协议第十五条第九款基金投资禁止行为通过事后监督方式进行监督。</w:t>
      </w:r>
    </w:p>
    <w:bookmarkEnd w:id="265"/>
    <w:p w:rsidR="008201E6" w:rsidRPr="00600FEA" w:rsidRDefault="008201E6" w:rsidP="008201E6">
      <w:pPr>
        <w:spacing w:line="360" w:lineRule="auto"/>
        <w:ind w:firstLineChars="200" w:firstLine="420"/>
      </w:pPr>
      <w:r w:rsidRPr="00600FEA">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w:t>
      </w:r>
      <w:r w:rsidRPr="00600FEA">
        <w:rPr>
          <w:rFonts w:hint="eastAsia"/>
          <w:bCs/>
          <w:szCs w:val="21"/>
        </w:rPr>
        <w:t>建立健全内部审批机制和评估机制，按照市场公平合理价格执行。</w:t>
      </w:r>
      <w:r w:rsidRPr="00600FEA">
        <w:rPr>
          <w:rFonts w:hint="eastAsia"/>
        </w:rPr>
        <w:t>相关交易必须事先得到基金托管人的同意，并</w:t>
      </w:r>
      <w:r w:rsidRPr="00600FEA">
        <w:rPr>
          <w:rFonts w:hint="eastAsia"/>
          <w:bCs/>
          <w:szCs w:val="21"/>
        </w:rPr>
        <w:t>按法律法规予以披露。重大关联交易应提交基金管理人董事会审议，并经过三分之二以上的独立董事通过。基金管理人董事会应至少每半年对关联交易事项进行审查</w:t>
      </w:r>
      <w:r w:rsidRPr="00600FEA">
        <w:rPr>
          <w:rFonts w:hint="eastAsia"/>
        </w:rPr>
        <w:t>。</w:t>
      </w:r>
    </w:p>
    <w:p w:rsidR="008201E6" w:rsidRPr="009D63E6" w:rsidRDefault="008201E6" w:rsidP="008201E6">
      <w:pPr>
        <w:spacing w:line="360" w:lineRule="auto"/>
        <w:ind w:firstLineChars="200" w:firstLine="420"/>
      </w:pPr>
      <w:r w:rsidRPr="00600FEA">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600FEA">
        <w:t>3</w:t>
      </w:r>
      <w:r w:rsidRPr="00600FEA">
        <w:rPr>
          <w:rFonts w:hint="eastAsia"/>
        </w:rPr>
        <w:t>个工作日内与基金托管人协商解决。</w:t>
      </w:r>
      <w:r w:rsidRPr="00600FEA">
        <w:rPr>
          <w:rFonts w:hint="eastAsia"/>
          <w:szCs w:val="21"/>
        </w:rPr>
        <w:t>若管理人未提供交易对手名单，则视同可与所有交易对手进行交易</w:t>
      </w:r>
      <w:r>
        <w:rPr>
          <w:rFonts w:hint="eastAsia"/>
          <w:szCs w:val="21"/>
        </w:rPr>
        <w:t>。</w:t>
      </w:r>
    </w:p>
    <w:p w:rsidR="008201E6" w:rsidRPr="00600FEA" w:rsidRDefault="008201E6" w:rsidP="008201E6">
      <w:pPr>
        <w:spacing w:line="360" w:lineRule="auto"/>
        <w:ind w:firstLineChars="200" w:firstLine="420"/>
      </w:pPr>
      <w:r w:rsidRPr="00600FEA">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w:t>
      </w:r>
      <w:r w:rsidRPr="00600FEA">
        <w:rPr>
          <w:rFonts w:hint="eastAsia"/>
          <w:bCs/>
          <w:szCs w:val="21"/>
        </w:rPr>
        <w:t>可以</w:t>
      </w:r>
      <w:r w:rsidRPr="00600FEA">
        <w:rPr>
          <w:rFonts w:hint="eastAsia"/>
        </w:rPr>
        <w:t>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8201E6" w:rsidRPr="00600FEA" w:rsidRDefault="008201E6" w:rsidP="008201E6">
      <w:pPr>
        <w:spacing w:line="360" w:lineRule="auto"/>
        <w:ind w:firstLineChars="200" w:firstLine="420"/>
      </w:pPr>
      <w:r w:rsidRPr="00600FEA">
        <w:rPr>
          <w:rFonts w:hint="eastAsia"/>
        </w:rPr>
        <w:t>（五）基金托管人根据有关法律法规的规定及《基金合同》的约定，对基金管理人投资流通受限证券进行监督。</w:t>
      </w:r>
    </w:p>
    <w:p w:rsidR="008201E6" w:rsidRPr="00600FEA" w:rsidRDefault="008201E6" w:rsidP="008201E6">
      <w:pPr>
        <w:spacing w:line="360" w:lineRule="auto"/>
        <w:ind w:firstLineChars="200" w:firstLine="420"/>
      </w:pPr>
      <w:r w:rsidRPr="00600FEA">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8201E6" w:rsidRPr="00600FEA" w:rsidRDefault="008201E6" w:rsidP="008201E6">
      <w:pPr>
        <w:spacing w:line="360" w:lineRule="auto"/>
        <w:ind w:firstLineChars="200" w:firstLine="420"/>
      </w:pPr>
      <w:r w:rsidRPr="00600FEA">
        <w:t>1.</w:t>
      </w:r>
      <w:r w:rsidRPr="00600FEA">
        <w:rPr>
          <w:rFonts w:hint="eastAsia"/>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8201E6" w:rsidRPr="00600FEA" w:rsidRDefault="008201E6" w:rsidP="008201E6">
      <w:pPr>
        <w:spacing w:line="360" w:lineRule="auto"/>
        <w:ind w:firstLineChars="200" w:firstLine="420"/>
      </w:pPr>
      <w:r w:rsidRPr="00600FEA">
        <w:rPr>
          <w:rFonts w:hint="eastAsia"/>
        </w:rPr>
        <w:t>本基金投资的流通受限证券限于可由中国证券登记结算有限责任公司或中央国债登记结算有限责任公司负责登记和存管，并可在证券交易所或全国银行间债券市场交易的证券。</w:t>
      </w:r>
    </w:p>
    <w:p w:rsidR="008201E6" w:rsidRPr="00600FEA" w:rsidRDefault="008201E6" w:rsidP="008201E6">
      <w:pPr>
        <w:spacing w:line="360" w:lineRule="auto"/>
        <w:ind w:firstLineChars="200" w:firstLine="420"/>
      </w:pPr>
      <w:r w:rsidRPr="00600FEA">
        <w:rPr>
          <w:rFonts w:hint="eastAsia"/>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8201E6" w:rsidRPr="00600FEA" w:rsidRDefault="008201E6" w:rsidP="008201E6">
      <w:pPr>
        <w:spacing w:line="360" w:lineRule="auto"/>
        <w:ind w:firstLineChars="200" w:firstLine="420"/>
      </w:pPr>
      <w:r w:rsidRPr="00600FEA">
        <w:rPr>
          <w:rFonts w:hint="eastAsia"/>
        </w:rPr>
        <w:t>本基金投资流通受限证券，不得预付任何形式的保证金。</w:t>
      </w:r>
    </w:p>
    <w:p w:rsidR="008201E6" w:rsidRPr="00600FEA" w:rsidRDefault="008201E6" w:rsidP="008201E6">
      <w:pPr>
        <w:spacing w:line="360" w:lineRule="auto"/>
        <w:ind w:firstLineChars="200" w:firstLine="420"/>
      </w:pPr>
      <w:r w:rsidRPr="00600FEA">
        <w:t>2.</w:t>
      </w:r>
      <w:r w:rsidRPr="00600FEA">
        <w:rPr>
          <w:rFonts w:hint="eastAsia"/>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8201E6" w:rsidRPr="00600FEA" w:rsidRDefault="008201E6" w:rsidP="008201E6">
      <w:pPr>
        <w:adjustRightInd w:val="0"/>
        <w:spacing w:line="360" w:lineRule="auto"/>
        <w:ind w:firstLineChars="200" w:firstLine="420"/>
        <w:rPr>
          <w:rFonts w:asciiTheme="minorEastAsia" w:hAnsiTheme="minorEastAsia"/>
        </w:rPr>
      </w:pPr>
      <w:r w:rsidRPr="00600FEA">
        <w:rPr>
          <w:rFonts w:asciiTheme="minorEastAsia" w:hAnsiTheme="minorEastAsia"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w:t>
      </w:r>
      <w:r w:rsidRPr="00183649">
        <w:rPr>
          <w:rFonts w:asciiTheme="minorEastAsia" w:hAnsiTheme="minorEastAsia" w:hint="eastAsia"/>
        </w:rPr>
        <w:t>按照</w:t>
      </w:r>
      <w:r w:rsidRPr="00600FEA">
        <w:rPr>
          <w:rFonts w:asciiTheme="minorEastAsia" w:hAnsiTheme="minorEastAsia" w:hint="eastAsia"/>
        </w:rPr>
        <w:t>基金</w:t>
      </w:r>
      <w:r w:rsidRPr="00183649">
        <w:rPr>
          <w:rFonts w:asciiTheme="minorEastAsia" w:hAnsiTheme="minorEastAsia" w:hint="eastAsia"/>
        </w:rPr>
        <w:t>合同及托管协议</w:t>
      </w:r>
      <w:r w:rsidRPr="00600FEA">
        <w:rPr>
          <w:rFonts w:asciiTheme="minorEastAsia" w:hAnsiTheme="minorEastAsia" w:hint="eastAsia"/>
        </w:rPr>
        <w:t>的</w:t>
      </w:r>
      <w:r w:rsidRPr="00183649">
        <w:rPr>
          <w:rFonts w:asciiTheme="minorEastAsia" w:hAnsiTheme="minorEastAsia" w:hint="eastAsia"/>
        </w:rPr>
        <w:t>有关规定做出合理资金安排</w:t>
      </w:r>
      <w:r w:rsidRPr="00600FEA">
        <w:rPr>
          <w:rFonts w:asciiTheme="minorEastAsia" w:hAnsiTheme="minorEastAsia" w:hint="eastAsia"/>
        </w:rPr>
        <w:t>并承担</w:t>
      </w:r>
      <w:r w:rsidRPr="00183649">
        <w:rPr>
          <w:rFonts w:asciiTheme="minorEastAsia" w:hAnsiTheme="minorEastAsia" w:hint="eastAsia"/>
        </w:rPr>
        <w:t>相应责任，不得影响基金资产的清算交收，基金托管人不承担由此产生的</w:t>
      </w:r>
      <w:r w:rsidRPr="00600FEA">
        <w:rPr>
          <w:rFonts w:asciiTheme="minorEastAsia" w:hAnsiTheme="minorEastAsia" w:hint="eastAsia"/>
        </w:rPr>
        <w:t>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8201E6" w:rsidRPr="00600FEA" w:rsidRDefault="008201E6" w:rsidP="008201E6">
      <w:pPr>
        <w:spacing w:line="360" w:lineRule="auto"/>
        <w:ind w:firstLineChars="200" w:firstLine="420"/>
      </w:pPr>
      <w:r w:rsidRPr="00600FEA">
        <w:t>3.</w:t>
      </w:r>
      <w:r w:rsidRPr="00600FEA">
        <w:rPr>
          <w:rFonts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8201E6" w:rsidRPr="00600FEA" w:rsidRDefault="008201E6" w:rsidP="008201E6">
      <w:pPr>
        <w:spacing w:line="360" w:lineRule="auto"/>
        <w:ind w:firstLineChars="200" w:firstLine="420"/>
      </w:pPr>
      <w:r w:rsidRPr="00600FEA">
        <w:rPr>
          <w:rFonts w:hint="eastAsia"/>
        </w:rPr>
        <w:t>（</w:t>
      </w:r>
      <w:r w:rsidRPr="00600FEA">
        <w:t>1</w:t>
      </w:r>
      <w:r w:rsidRPr="00600FEA">
        <w:rPr>
          <w:rFonts w:hint="eastAsia"/>
        </w:rPr>
        <w:t>）中国证监会批准发行非公开发行股票的批准文件。</w:t>
      </w:r>
    </w:p>
    <w:p w:rsidR="008201E6" w:rsidRPr="00600FEA" w:rsidRDefault="008201E6" w:rsidP="008201E6">
      <w:pPr>
        <w:spacing w:line="360" w:lineRule="auto"/>
        <w:ind w:firstLineChars="200" w:firstLine="420"/>
      </w:pPr>
      <w:r w:rsidRPr="00600FEA">
        <w:rPr>
          <w:rFonts w:hint="eastAsia"/>
        </w:rPr>
        <w:t>（</w:t>
      </w:r>
      <w:r w:rsidRPr="00600FEA">
        <w:t>2</w:t>
      </w:r>
      <w:r w:rsidRPr="00600FEA">
        <w:rPr>
          <w:rFonts w:hint="eastAsia"/>
        </w:rPr>
        <w:t>）非公开发行股票有关发行数量、发行价格、锁定期等发行资料。</w:t>
      </w:r>
    </w:p>
    <w:p w:rsidR="008201E6" w:rsidRPr="00600FEA" w:rsidRDefault="008201E6" w:rsidP="008201E6">
      <w:pPr>
        <w:spacing w:line="360" w:lineRule="auto"/>
        <w:ind w:firstLineChars="200" w:firstLine="420"/>
      </w:pPr>
      <w:r w:rsidRPr="00600FEA">
        <w:rPr>
          <w:rFonts w:hint="eastAsia"/>
        </w:rPr>
        <w:t>（</w:t>
      </w:r>
      <w:r w:rsidRPr="00600FEA">
        <w:t>3</w:t>
      </w:r>
      <w:r w:rsidRPr="00600FEA">
        <w:rPr>
          <w:rFonts w:hint="eastAsia"/>
        </w:rPr>
        <w:t>）非公开发行股票发行人与中国证券登记结算有限责任公司或中央国债登记结算有限责任公司签订的证券登记及服务协议。</w:t>
      </w:r>
    </w:p>
    <w:p w:rsidR="008201E6" w:rsidRPr="00600FEA" w:rsidRDefault="008201E6" w:rsidP="008201E6">
      <w:pPr>
        <w:spacing w:line="360" w:lineRule="auto"/>
        <w:ind w:firstLineChars="200" w:firstLine="420"/>
      </w:pPr>
      <w:r w:rsidRPr="00600FEA">
        <w:rPr>
          <w:rFonts w:hint="eastAsia"/>
        </w:rPr>
        <w:t>（</w:t>
      </w:r>
      <w:r w:rsidRPr="00600FEA">
        <w:t>4</w:t>
      </w:r>
      <w:r w:rsidRPr="00600FEA">
        <w:rPr>
          <w:rFonts w:hint="eastAsia"/>
        </w:rPr>
        <w:t>）基金拟认购的数量、价格、总成本、账面价值。</w:t>
      </w:r>
    </w:p>
    <w:p w:rsidR="008201E6" w:rsidRPr="00600FEA" w:rsidRDefault="008201E6" w:rsidP="008201E6">
      <w:pPr>
        <w:spacing w:line="360" w:lineRule="auto"/>
        <w:ind w:firstLineChars="200" w:firstLine="420"/>
      </w:pPr>
      <w:r w:rsidRPr="00600FEA">
        <w:t>4.</w:t>
      </w:r>
      <w:r w:rsidRPr="00600FEA">
        <w:rPr>
          <w:rFonts w:hint="eastAsia"/>
        </w:rPr>
        <w:t>基金管理人应在本基金投资非公开发行股票后两个交易日内，在中国证监会</w:t>
      </w:r>
      <w:r w:rsidRPr="00600FEA">
        <w:rPr>
          <w:rFonts w:hint="eastAsia"/>
          <w:bCs/>
          <w:szCs w:val="21"/>
        </w:rPr>
        <w:t>规定媒介</w:t>
      </w:r>
      <w:r w:rsidRPr="00600FEA">
        <w:rPr>
          <w:rFonts w:hint="eastAsia"/>
        </w:rPr>
        <w:t>披露所投资非公开发行股票的名称、数量、总成本、账面价值，以及总成本和账面价值占基金资产净值的比例、锁定期等信息。</w:t>
      </w:r>
    </w:p>
    <w:p w:rsidR="008201E6" w:rsidRPr="00600FEA" w:rsidRDefault="008201E6" w:rsidP="008201E6">
      <w:pPr>
        <w:spacing w:line="360" w:lineRule="auto"/>
        <w:ind w:firstLineChars="200" w:firstLine="420"/>
      </w:pPr>
      <w:r w:rsidRPr="00600FEA">
        <w:rPr>
          <w:rFonts w:hint="eastAsia"/>
        </w:rPr>
        <w:t>本基金有关投资流通受限证券比例如违反有关限制规定，在合理期限内未能进行及时调整，基金管理人应在两个工作日内编制临时报告书，予以公告。</w:t>
      </w:r>
    </w:p>
    <w:p w:rsidR="008201E6" w:rsidRPr="00600FEA" w:rsidRDefault="008201E6" w:rsidP="008201E6">
      <w:pPr>
        <w:spacing w:line="360" w:lineRule="auto"/>
        <w:ind w:firstLineChars="200" w:firstLine="420"/>
      </w:pPr>
      <w:r w:rsidRPr="00600FEA">
        <w:t>5.</w:t>
      </w:r>
      <w:r w:rsidRPr="00600FEA">
        <w:rPr>
          <w:rFonts w:hint="eastAsia"/>
        </w:rPr>
        <w:t>基金托管人根据有关规定有权对基金管理人进行以下事项监督：</w:t>
      </w:r>
    </w:p>
    <w:p w:rsidR="008201E6" w:rsidRPr="00600FEA" w:rsidRDefault="008201E6" w:rsidP="008201E6">
      <w:pPr>
        <w:spacing w:line="360" w:lineRule="auto"/>
        <w:ind w:firstLineChars="200" w:firstLine="420"/>
      </w:pPr>
      <w:r w:rsidRPr="00600FEA">
        <w:rPr>
          <w:rFonts w:hint="eastAsia"/>
        </w:rPr>
        <w:t>（</w:t>
      </w:r>
      <w:r w:rsidRPr="00600FEA">
        <w:t>1</w:t>
      </w:r>
      <w:r w:rsidRPr="00600FEA">
        <w:rPr>
          <w:rFonts w:hint="eastAsia"/>
        </w:rPr>
        <w:t>）本基金投资流通受限证券时的法律法规遵守情况。</w:t>
      </w:r>
    </w:p>
    <w:p w:rsidR="008201E6" w:rsidRPr="00600FEA" w:rsidRDefault="008201E6" w:rsidP="008201E6">
      <w:pPr>
        <w:spacing w:line="360" w:lineRule="auto"/>
        <w:ind w:firstLineChars="200" w:firstLine="420"/>
      </w:pPr>
      <w:r w:rsidRPr="00600FEA">
        <w:rPr>
          <w:rFonts w:hint="eastAsia"/>
        </w:rPr>
        <w:t>（</w:t>
      </w:r>
      <w:r w:rsidRPr="00600FEA">
        <w:t>2</w:t>
      </w:r>
      <w:r w:rsidRPr="00600FEA">
        <w:rPr>
          <w:rFonts w:hint="eastAsia"/>
        </w:rPr>
        <w:t>）在基金投资流通受限证券管理工作方面有关制度、流动性风险处置预案的建立与完善情况。</w:t>
      </w:r>
    </w:p>
    <w:p w:rsidR="008201E6" w:rsidRPr="00600FEA" w:rsidRDefault="008201E6" w:rsidP="008201E6">
      <w:pPr>
        <w:spacing w:line="360" w:lineRule="auto"/>
        <w:ind w:firstLineChars="200" w:firstLine="420"/>
      </w:pPr>
      <w:r w:rsidRPr="00600FEA">
        <w:rPr>
          <w:rFonts w:hint="eastAsia"/>
        </w:rPr>
        <w:t>（</w:t>
      </w:r>
      <w:r w:rsidRPr="00600FEA">
        <w:t>3</w:t>
      </w:r>
      <w:r w:rsidRPr="00600FEA">
        <w:rPr>
          <w:rFonts w:hint="eastAsia"/>
        </w:rPr>
        <w:t>）有关比例限制的执行情况。</w:t>
      </w:r>
    </w:p>
    <w:p w:rsidR="008201E6" w:rsidRPr="00600FEA" w:rsidRDefault="008201E6" w:rsidP="008201E6">
      <w:pPr>
        <w:spacing w:line="360" w:lineRule="auto"/>
        <w:ind w:firstLineChars="200" w:firstLine="420"/>
      </w:pPr>
      <w:r w:rsidRPr="00600FEA">
        <w:rPr>
          <w:rFonts w:hint="eastAsia"/>
        </w:rPr>
        <w:t>（</w:t>
      </w:r>
      <w:r w:rsidRPr="00600FEA">
        <w:t>4</w:t>
      </w:r>
      <w:r w:rsidRPr="00600FEA">
        <w:rPr>
          <w:rFonts w:hint="eastAsia"/>
        </w:rPr>
        <w:t>）信息披露情况。</w:t>
      </w:r>
    </w:p>
    <w:p w:rsidR="008201E6" w:rsidRPr="00600FEA" w:rsidRDefault="008201E6" w:rsidP="008201E6">
      <w:pPr>
        <w:spacing w:line="360" w:lineRule="auto"/>
        <w:ind w:firstLineChars="200" w:firstLine="420"/>
      </w:pPr>
      <w:r w:rsidRPr="00600FEA">
        <w:t>6.</w:t>
      </w:r>
      <w:r w:rsidRPr="00600FEA">
        <w:rPr>
          <w:rFonts w:hint="eastAsia"/>
        </w:rPr>
        <w:t>相关法律法规对基金投资流通受限证券有新规定的，从其规定。</w:t>
      </w:r>
    </w:p>
    <w:p w:rsidR="008201E6" w:rsidRPr="00600FEA" w:rsidRDefault="008201E6" w:rsidP="008201E6">
      <w:pPr>
        <w:spacing w:line="360" w:lineRule="auto"/>
        <w:ind w:firstLineChars="200" w:firstLine="420"/>
        <w:rPr>
          <w:bCs/>
          <w:szCs w:val="21"/>
        </w:rPr>
      </w:pPr>
      <w:r w:rsidRPr="00600FEA">
        <w:rPr>
          <w:rFonts w:hint="eastAsia"/>
        </w:rPr>
        <w:t>（六）当基</w:t>
      </w:r>
      <w:r w:rsidRPr="00600FEA">
        <w:rPr>
          <w:rFonts w:hint="eastAsia"/>
          <w:bCs/>
          <w:szCs w:val="21"/>
        </w:rPr>
        <w:t>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8201E6" w:rsidRPr="00600FEA" w:rsidRDefault="008201E6" w:rsidP="008201E6">
      <w:pPr>
        <w:spacing w:line="360" w:lineRule="auto"/>
        <w:ind w:firstLineChars="200" w:firstLine="420"/>
      </w:pPr>
      <w:r w:rsidRPr="00600FEA">
        <w:rPr>
          <w:rFonts w:hint="eastAsia"/>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8201E6" w:rsidRPr="00600FEA" w:rsidRDefault="008201E6" w:rsidP="008201E6">
      <w:pPr>
        <w:spacing w:line="360" w:lineRule="auto"/>
        <w:ind w:firstLineChars="200" w:firstLine="420"/>
      </w:pPr>
      <w:r w:rsidRPr="00600FEA">
        <w:rPr>
          <w:rFonts w:hint="eastAsia"/>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8201E6" w:rsidRPr="00600FEA" w:rsidRDefault="008201E6" w:rsidP="008201E6">
      <w:pPr>
        <w:spacing w:line="360" w:lineRule="auto"/>
        <w:ind w:firstLineChars="200" w:firstLine="420"/>
      </w:pPr>
      <w:r w:rsidRPr="00600FEA">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8201E6" w:rsidRPr="00600FEA" w:rsidRDefault="008201E6" w:rsidP="008201E6">
      <w:pPr>
        <w:spacing w:line="360" w:lineRule="auto"/>
        <w:ind w:firstLineChars="200" w:firstLine="420"/>
      </w:pPr>
      <w:r w:rsidRPr="00600FEA">
        <w:rPr>
          <w:rFonts w:hint="eastAsia"/>
        </w:rPr>
        <w:t>（十）若基金托管人发现基金管理人依据交易程序已经生效的指令违反法律、行政法规和其他有关规定，或者违反《基金合同》约定的，应当立即通知基金管理人，由此造成的损失由基金管理人承担。</w:t>
      </w:r>
    </w:p>
    <w:p w:rsidR="009E0956" w:rsidRPr="000D1EF1" w:rsidRDefault="008201E6" w:rsidP="009E0956">
      <w:pPr>
        <w:widowControl/>
        <w:adjustRightInd w:val="0"/>
        <w:spacing w:line="360" w:lineRule="auto"/>
        <w:ind w:firstLineChars="200" w:firstLine="420"/>
        <w:rPr>
          <w:kern w:val="0"/>
          <w:szCs w:val="21"/>
        </w:rPr>
      </w:pPr>
      <w:r w:rsidRPr="00600FEA">
        <w:rPr>
          <w:rFonts w:hint="eastAsia"/>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w:t>
      </w:r>
      <w:r w:rsidRPr="00600FEA">
        <w:rPr>
          <w:rFonts w:hint="eastAsia"/>
          <w:bCs/>
          <w:szCs w:val="21"/>
        </w:rPr>
        <w:t>基金托管人</w:t>
      </w:r>
      <w:r w:rsidRPr="00600FEA">
        <w:rPr>
          <w:rFonts w:hint="eastAsia"/>
        </w:rPr>
        <w:t>进行有效监督，情节严重或经基金托管人提出警告仍不改正的，基金托管人应报告中国证监会。</w:t>
      </w:r>
    </w:p>
    <w:p w:rsidR="006B3F2B" w:rsidRPr="000D1EF1" w:rsidRDefault="00C70944" w:rsidP="006B3F2B">
      <w:pPr>
        <w:pStyle w:val="2"/>
        <w:spacing w:before="0" w:after="0" w:line="360" w:lineRule="auto"/>
        <w:jc w:val="center"/>
        <w:rPr>
          <w:rFonts w:ascii="Times New Roman" w:eastAsia="宋体" w:hAnsi="Times New Roman" w:cs="Times New Roman"/>
          <w:szCs w:val="21"/>
        </w:rPr>
      </w:pPr>
      <w:bookmarkStart w:id="267" w:name="_Toc466788854"/>
      <w:bookmarkStart w:id="268" w:name="_Toc22454437"/>
      <w:bookmarkStart w:id="269" w:name="_Toc84608098"/>
      <w:bookmarkStart w:id="270" w:name="_Toc523829995"/>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C70944">
        <w:rPr>
          <w:rFonts w:ascii="Times New Roman" w:eastAsia="宋体" w:hAnsi="Times New Roman" w:cs="Times New Roman" w:hint="eastAsia"/>
          <w:sz w:val="21"/>
          <w:szCs w:val="21"/>
        </w:rPr>
        <w:t>三、基金管理人对基金托管人的业务核查</w:t>
      </w:r>
    </w:p>
    <w:p w:rsidR="008201E6" w:rsidRPr="00600FEA" w:rsidRDefault="008201E6" w:rsidP="008201E6">
      <w:pPr>
        <w:spacing w:line="360" w:lineRule="auto"/>
        <w:ind w:firstLineChars="200" w:firstLine="420"/>
      </w:pPr>
      <w:r w:rsidRPr="00600FEA">
        <w:rPr>
          <w:rFonts w:hint="eastAsia"/>
        </w:rPr>
        <w:t>（一）基金管理人对基金托管人履行托管职责情况进行核查，核查事项包括基金托管人安全保管基金财产、开设基金财产的资金账户和证券</w:t>
      </w:r>
      <w:r w:rsidRPr="00600FEA">
        <w:rPr>
          <w:rFonts w:hint="eastAsia"/>
          <w:bCs/>
          <w:szCs w:val="21"/>
        </w:rPr>
        <w:t>账户等投资所需</w:t>
      </w:r>
      <w:r w:rsidRPr="00600FEA">
        <w:rPr>
          <w:rFonts w:hint="eastAsia"/>
        </w:rPr>
        <w:t>账户、复核基金管理人计算的基金资产净值和各类基金份额净值、根据基金管理人指令办理清算交收、相关信息披露和监督基金投资运作等行为。</w:t>
      </w:r>
    </w:p>
    <w:p w:rsidR="008201E6" w:rsidRPr="00600FEA" w:rsidRDefault="008201E6" w:rsidP="008201E6">
      <w:pPr>
        <w:spacing w:line="360" w:lineRule="auto"/>
        <w:ind w:firstLineChars="200" w:firstLine="420"/>
      </w:pPr>
      <w:r w:rsidRPr="00600FEA">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6B3F2B" w:rsidRPr="000D1EF1" w:rsidRDefault="008201E6">
      <w:pPr>
        <w:spacing w:line="360" w:lineRule="auto"/>
        <w:ind w:firstLineChars="200" w:firstLine="420"/>
        <w:rPr>
          <w:kern w:val="0"/>
          <w:szCs w:val="21"/>
        </w:rPr>
      </w:pPr>
      <w:r w:rsidRPr="00600FEA">
        <w:rPr>
          <w:rFonts w:hint="eastAsia"/>
        </w:rPr>
        <w:t>（三）基金管理人发现基金托管人有重大违规行为，应及时报告中国证监会，同时通知基金托管人限期纠正，并将纠正结果报告中国证监会。基金托管人无正当理由，拒绝、阻挠</w:t>
      </w:r>
      <w:r w:rsidRPr="00600FEA">
        <w:rPr>
          <w:rFonts w:hint="eastAsia"/>
          <w:bCs/>
          <w:szCs w:val="21"/>
        </w:rPr>
        <w:t>基金管理人</w:t>
      </w:r>
      <w:r w:rsidRPr="00600FEA">
        <w:rPr>
          <w:rFonts w:hint="eastAsia"/>
        </w:rPr>
        <w:t>根据本协议规定行使监督权，或采取拖延、欺诈等手段妨碍</w:t>
      </w:r>
      <w:r w:rsidRPr="00600FEA">
        <w:rPr>
          <w:rFonts w:hint="eastAsia"/>
          <w:bCs/>
          <w:szCs w:val="21"/>
        </w:rPr>
        <w:t>基金管理人</w:t>
      </w:r>
      <w:r w:rsidRPr="00600FEA">
        <w:rPr>
          <w:rFonts w:hint="eastAsia"/>
        </w:rPr>
        <w:t>进行有效监督，情节严重或经基金管理人提出警告仍不改正的，基金管理人应报告中国证监会。</w:t>
      </w:r>
    </w:p>
    <w:p w:rsidR="006B3F2B" w:rsidRPr="000D1EF1" w:rsidRDefault="00C70944" w:rsidP="006B3F2B">
      <w:pPr>
        <w:pStyle w:val="2"/>
        <w:spacing w:before="0" w:after="0" w:line="360" w:lineRule="auto"/>
        <w:jc w:val="center"/>
        <w:rPr>
          <w:rFonts w:ascii="Times New Roman" w:eastAsia="宋体" w:hAnsi="Times New Roman" w:cs="Times New Roman"/>
          <w:sz w:val="21"/>
          <w:szCs w:val="21"/>
        </w:rPr>
      </w:pPr>
      <w:r w:rsidRPr="00C70944">
        <w:rPr>
          <w:rFonts w:ascii="Times New Roman" w:eastAsia="宋体" w:hAnsi="Times New Roman" w:cs="Times New Roman" w:hint="eastAsia"/>
          <w:sz w:val="21"/>
          <w:szCs w:val="21"/>
        </w:rPr>
        <w:t>四、基金财产的保管</w:t>
      </w:r>
      <w:bookmarkEnd w:id="267"/>
      <w:bookmarkEnd w:id="268"/>
      <w:bookmarkEnd w:id="269"/>
      <w:bookmarkEnd w:id="270"/>
    </w:p>
    <w:p w:rsidR="008201E6" w:rsidRPr="00600FEA" w:rsidRDefault="008201E6" w:rsidP="008201E6">
      <w:pPr>
        <w:spacing w:line="360" w:lineRule="auto"/>
        <w:ind w:firstLineChars="200" w:firstLine="420"/>
      </w:pPr>
      <w:r w:rsidRPr="00600FEA">
        <w:rPr>
          <w:rFonts w:hint="eastAsia"/>
        </w:rPr>
        <w:t>（一）基金财产保管的原则</w:t>
      </w:r>
    </w:p>
    <w:p w:rsidR="008201E6" w:rsidRPr="00600FEA" w:rsidRDefault="008201E6" w:rsidP="008201E6">
      <w:pPr>
        <w:spacing w:line="360" w:lineRule="auto"/>
        <w:ind w:firstLineChars="200" w:firstLine="420"/>
      </w:pPr>
      <w:r w:rsidRPr="00600FEA">
        <w:t>1.</w:t>
      </w:r>
      <w:r w:rsidRPr="00600FEA">
        <w:rPr>
          <w:rFonts w:hint="eastAsia"/>
        </w:rPr>
        <w:t>基金财产应独立于基金管理人、基金托管人的固有财产。</w:t>
      </w:r>
    </w:p>
    <w:p w:rsidR="008201E6" w:rsidRPr="00600FEA" w:rsidRDefault="008201E6" w:rsidP="008201E6">
      <w:pPr>
        <w:spacing w:line="360" w:lineRule="auto"/>
        <w:ind w:firstLineChars="200" w:firstLine="420"/>
      </w:pPr>
      <w:r w:rsidRPr="00600FEA">
        <w:t>2.</w:t>
      </w:r>
      <w:r w:rsidRPr="00600FEA">
        <w:rPr>
          <w:rFonts w:hint="eastAsia"/>
        </w:rPr>
        <w:t>基金托管人应安全保管基金财产。</w:t>
      </w:r>
    </w:p>
    <w:p w:rsidR="008201E6" w:rsidRPr="00600FEA" w:rsidRDefault="008201E6" w:rsidP="008201E6">
      <w:pPr>
        <w:widowControl/>
        <w:spacing w:line="360" w:lineRule="auto"/>
        <w:ind w:firstLineChars="200" w:firstLine="420"/>
        <w:rPr>
          <w:kern w:val="0"/>
        </w:rPr>
      </w:pPr>
      <w:r w:rsidRPr="00600FEA">
        <w:rPr>
          <w:kern w:val="0"/>
        </w:rPr>
        <w:t>3.</w:t>
      </w:r>
      <w:r w:rsidRPr="00600FEA">
        <w:rPr>
          <w:rFonts w:hint="eastAsia"/>
          <w:kern w:val="0"/>
        </w:rPr>
        <w:t>基金托管人按照规定开设基金财产的资金账户和证券账户</w:t>
      </w:r>
      <w:r w:rsidRPr="00600FEA">
        <w:rPr>
          <w:rFonts w:hint="eastAsia"/>
          <w:kern w:val="0"/>
          <w:szCs w:val="21"/>
        </w:rPr>
        <w:t>等投资所需账户</w:t>
      </w:r>
      <w:r w:rsidRPr="00600FEA">
        <w:rPr>
          <w:rFonts w:hint="eastAsia"/>
          <w:kern w:val="0"/>
        </w:rPr>
        <w:t>。</w:t>
      </w:r>
    </w:p>
    <w:p w:rsidR="008201E6" w:rsidRPr="00600FEA" w:rsidRDefault="008201E6" w:rsidP="008201E6">
      <w:pPr>
        <w:spacing w:line="360" w:lineRule="auto"/>
        <w:ind w:firstLineChars="200" w:firstLine="420"/>
      </w:pPr>
      <w:r w:rsidRPr="00600FEA">
        <w:t>4.</w:t>
      </w:r>
      <w:r w:rsidRPr="00600FEA">
        <w:rPr>
          <w:rFonts w:hint="eastAsia"/>
        </w:rPr>
        <w:t>基金托管人对所托管的不同基金财产分别设置账户，确保基金财产的完整与独立。</w:t>
      </w:r>
    </w:p>
    <w:p w:rsidR="008201E6" w:rsidRPr="00600FEA" w:rsidRDefault="008201E6" w:rsidP="008201E6">
      <w:pPr>
        <w:spacing w:line="360" w:lineRule="auto"/>
        <w:ind w:firstLineChars="200" w:firstLine="420"/>
      </w:pPr>
      <w:r w:rsidRPr="00600FEA">
        <w:t>5.</w:t>
      </w:r>
      <w:r w:rsidRPr="00600FEA">
        <w:rPr>
          <w:rFonts w:hint="eastAsia"/>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sidRPr="00600FEA">
        <w:t>/</w:t>
      </w:r>
      <w:r w:rsidRPr="00600FEA">
        <w:rPr>
          <w:rFonts w:hint="eastAsia"/>
        </w:rPr>
        <w:t>登记结算机构扣收交易费、结算费和账户维护费等费用）。</w:t>
      </w:r>
    </w:p>
    <w:p w:rsidR="008201E6" w:rsidRPr="00600FEA" w:rsidRDefault="008201E6" w:rsidP="008201E6">
      <w:pPr>
        <w:spacing w:line="360" w:lineRule="auto"/>
        <w:ind w:firstLineChars="200" w:firstLine="420"/>
      </w:pPr>
      <w:r w:rsidRPr="00600FEA">
        <w:t>6.</w:t>
      </w:r>
      <w:r w:rsidRPr="00600FEA">
        <w:rPr>
          <w:rFonts w:hint="eastAsia"/>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8201E6" w:rsidRPr="00600FEA" w:rsidRDefault="008201E6" w:rsidP="008201E6">
      <w:pPr>
        <w:spacing w:line="360" w:lineRule="auto"/>
        <w:ind w:firstLineChars="200" w:firstLine="420"/>
      </w:pPr>
      <w:r w:rsidRPr="00600FEA">
        <w:t>7.</w:t>
      </w:r>
      <w:r w:rsidRPr="00600FEA">
        <w:rPr>
          <w:rFonts w:hint="eastAsia"/>
        </w:rPr>
        <w:t>除依据法律法规和《基金合同》的规定外，基金托管人不得委托第三人托管基金财产。</w:t>
      </w:r>
    </w:p>
    <w:p w:rsidR="008201E6" w:rsidRPr="00600FEA" w:rsidRDefault="008201E6" w:rsidP="008201E6">
      <w:pPr>
        <w:spacing w:line="360" w:lineRule="auto"/>
        <w:ind w:firstLineChars="200" w:firstLine="420"/>
      </w:pPr>
      <w:r w:rsidRPr="00600FEA">
        <w:rPr>
          <w:rFonts w:hint="eastAsia"/>
        </w:rPr>
        <w:t>（二）基金募集期间及募集资金的验资</w:t>
      </w:r>
    </w:p>
    <w:p w:rsidR="008201E6" w:rsidRPr="00600FEA" w:rsidRDefault="008201E6" w:rsidP="008201E6">
      <w:pPr>
        <w:spacing w:line="360" w:lineRule="auto"/>
        <w:ind w:firstLineChars="200" w:firstLine="420"/>
      </w:pPr>
      <w:r w:rsidRPr="00600FEA">
        <w:t>1.</w:t>
      </w:r>
      <w:r w:rsidRPr="00600FEA">
        <w:rPr>
          <w:rFonts w:hint="eastAsia"/>
        </w:rPr>
        <w:t>基金募集期间募集的资金应存于基金管理人在基金托管人的营业机构开立的“基金募集专户”。该账户由基金管理人开立并管理。</w:t>
      </w:r>
    </w:p>
    <w:p w:rsidR="008201E6" w:rsidRPr="00600FEA" w:rsidRDefault="008201E6" w:rsidP="008201E6">
      <w:pPr>
        <w:spacing w:line="360" w:lineRule="auto"/>
        <w:ind w:firstLineChars="200" w:firstLine="420"/>
      </w:pPr>
      <w:r w:rsidRPr="00600FEA">
        <w:t>2.</w:t>
      </w:r>
      <w:r w:rsidRPr="00600FEA">
        <w:rPr>
          <w:rFonts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600FEA">
        <w:t>2</w:t>
      </w:r>
      <w:r w:rsidRPr="00600FEA">
        <w:rPr>
          <w:rFonts w:hint="eastAsia"/>
        </w:rPr>
        <w:t>名或</w:t>
      </w:r>
      <w:r w:rsidRPr="00600FEA">
        <w:t>2</w:t>
      </w:r>
      <w:r w:rsidRPr="00600FEA">
        <w:rPr>
          <w:rFonts w:hint="eastAsia"/>
        </w:rPr>
        <w:t>名以上中国注册会计师签字方为有效。</w:t>
      </w:r>
    </w:p>
    <w:p w:rsidR="008201E6" w:rsidRPr="00600FEA" w:rsidRDefault="008201E6" w:rsidP="008201E6">
      <w:pPr>
        <w:spacing w:line="360" w:lineRule="auto"/>
        <w:ind w:firstLineChars="200" w:firstLine="420"/>
      </w:pPr>
      <w:r w:rsidRPr="00600FEA">
        <w:t>3.</w:t>
      </w:r>
      <w:r w:rsidRPr="00600FEA">
        <w:rPr>
          <w:rFonts w:hint="eastAsia"/>
        </w:rPr>
        <w:t>若基金募集期限届满，未能达到《基金合同》生效的条件，由基金管理人按规定办理退款等事宜。</w:t>
      </w:r>
    </w:p>
    <w:p w:rsidR="008201E6" w:rsidRPr="00600FEA" w:rsidRDefault="008201E6" w:rsidP="008201E6">
      <w:pPr>
        <w:spacing w:line="360" w:lineRule="auto"/>
        <w:ind w:firstLineChars="200" w:firstLine="420"/>
      </w:pPr>
      <w:r w:rsidRPr="00600FEA">
        <w:rPr>
          <w:rFonts w:hint="eastAsia"/>
        </w:rPr>
        <w:t>（三）基金银行账户的开立和管理</w:t>
      </w:r>
    </w:p>
    <w:p w:rsidR="008201E6" w:rsidRPr="00600FEA" w:rsidRDefault="008201E6" w:rsidP="008201E6">
      <w:pPr>
        <w:spacing w:line="360" w:lineRule="auto"/>
        <w:ind w:firstLineChars="200" w:firstLine="420"/>
      </w:pPr>
      <w:r w:rsidRPr="00600FEA">
        <w:t>1.</w:t>
      </w:r>
      <w:r w:rsidRPr="00600FEA">
        <w:rPr>
          <w:rFonts w:hint="eastAsia"/>
        </w:rPr>
        <w:t>基金托管人可以基金的名义在其营业机构开立基金的银行账户，并根据基金管理人合法合规的指令办理资金收付。本基金的银行预留印鉴由基金托管人保管和使用。</w:t>
      </w:r>
    </w:p>
    <w:p w:rsidR="008201E6" w:rsidRPr="00600FEA" w:rsidRDefault="008201E6" w:rsidP="008201E6">
      <w:pPr>
        <w:spacing w:line="360" w:lineRule="auto"/>
        <w:ind w:firstLineChars="200" w:firstLine="420"/>
      </w:pPr>
      <w:r w:rsidRPr="00600FEA">
        <w:t>2.</w:t>
      </w:r>
      <w:r w:rsidRPr="00600FEA">
        <w:rPr>
          <w:rFonts w:hint="eastAsia"/>
        </w:rPr>
        <w:t>基金银行账户的开立和使用，限于满足开展本基金业务的需要。基金托管人和基金管理人不得假借本基金的名义开立任何其他银行账户；亦不得使用基金的任何账户进行本基金业务以外的活动。</w:t>
      </w:r>
    </w:p>
    <w:p w:rsidR="008201E6" w:rsidRPr="00600FEA" w:rsidRDefault="008201E6" w:rsidP="008201E6">
      <w:pPr>
        <w:spacing w:line="360" w:lineRule="auto"/>
        <w:ind w:firstLineChars="200" w:firstLine="420"/>
      </w:pPr>
      <w:r w:rsidRPr="00600FEA">
        <w:t>3.</w:t>
      </w:r>
      <w:r w:rsidRPr="00600FEA">
        <w:rPr>
          <w:rFonts w:hint="eastAsia"/>
        </w:rPr>
        <w:t>基金银行账户的开立和管理应符合银行业监督管理机构的有关规定。</w:t>
      </w:r>
    </w:p>
    <w:p w:rsidR="008201E6" w:rsidRPr="00600FEA" w:rsidRDefault="008201E6" w:rsidP="008201E6">
      <w:pPr>
        <w:spacing w:line="360" w:lineRule="auto"/>
        <w:ind w:firstLineChars="200" w:firstLine="420"/>
      </w:pPr>
      <w:r w:rsidRPr="00600FEA">
        <w:t>4.</w:t>
      </w:r>
      <w:r w:rsidRPr="00600FEA">
        <w:rPr>
          <w:rFonts w:hint="eastAsia"/>
        </w:rPr>
        <w:t>在符合法律法规规定的条件下，基金托管人可以通过基金托管人专用账户办理基金资产的支付。</w:t>
      </w:r>
    </w:p>
    <w:p w:rsidR="008201E6" w:rsidRPr="00600FEA" w:rsidRDefault="008201E6" w:rsidP="008201E6">
      <w:pPr>
        <w:spacing w:line="360" w:lineRule="auto"/>
        <w:ind w:firstLineChars="200" w:firstLine="420"/>
      </w:pPr>
      <w:r w:rsidRPr="00600FEA">
        <w:rPr>
          <w:rFonts w:hint="eastAsia"/>
        </w:rPr>
        <w:t>5.</w:t>
      </w:r>
      <w:r w:rsidRPr="00600FEA">
        <w:rPr>
          <w:rFonts w:hint="eastAsia"/>
        </w:rPr>
        <w:t>管理人应于托管产品到期后及时完成收益兑付、费用结清及其他应收应付款项资金划转，在确保后续不再发生款项进出后的</w:t>
      </w:r>
      <w:r w:rsidRPr="00600FEA">
        <w:rPr>
          <w:rFonts w:hint="eastAsia"/>
        </w:rPr>
        <w:t>10</w:t>
      </w:r>
      <w:r w:rsidRPr="00600FEA">
        <w:rPr>
          <w:rFonts w:hint="eastAsia"/>
        </w:rPr>
        <w:t>个工作日内向托管人发出销户申请。</w:t>
      </w:r>
    </w:p>
    <w:p w:rsidR="008201E6" w:rsidRPr="00600FEA" w:rsidRDefault="008201E6" w:rsidP="008201E6">
      <w:pPr>
        <w:spacing w:line="360" w:lineRule="auto"/>
        <w:ind w:firstLineChars="200" w:firstLine="420"/>
      </w:pPr>
      <w:r w:rsidRPr="00600FEA">
        <w:rPr>
          <w:rFonts w:hint="eastAsia"/>
        </w:rPr>
        <w:t>（四）基金证券账户和结算备付金账户的开立和管理</w:t>
      </w:r>
    </w:p>
    <w:p w:rsidR="008201E6" w:rsidRPr="00600FEA" w:rsidRDefault="008201E6" w:rsidP="008201E6">
      <w:pPr>
        <w:spacing w:line="360" w:lineRule="auto"/>
        <w:ind w:firstLineChars="200" w:firstLine="420"/>
      </w:pPr>
      <w:r w:rsidRPr="00600FEA">
        <w:t>1.</w:t>
      </w:r>
      <w:r w:rsidRPr="00600FEA">
        <w:rPr>
          <w:rFonts w:hint="eastAsia"/>
        </w:rPr>
        <w:t>基金托管人在中国证券登记结算有限责任公司为基金开立基金托管人与基金联名的证券账户。</w:t>
      </w:r>
    </w:p>
    <w:p w:rsidR="008201E6" w:rsidRPr="00600FEA" w:rsidRDefault="008201E6" w:rsidP="008201E6">
      <w:pPr>
        <w:spacing w:line="360" w:lineRule="auto"/>
        <w:ind w:firstLineChars="200" w:firstLine="420"/>
      </w:pPr>
      <w:r w:rsidRPr="00600FEA">
        <w:t>2.</w:t>
      </w:r>
      <w:r w:rsidRPr="00600FEA">
        <w:rPr>
          <w:rFonts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8201E6" w:rsidRPr="00600FEA" w:rsidRDefault="008201E6" w:rsidP="008201E6">
      <w:pPr>
        <w:spacing w:line="360" w:lineRule="auto"/>
        <w:ind w:firstLineChars="200" w:firstLine="420"/>
      </w:pPr>
      <w:r w:rsidRPr="00600FEA">
        <w:t>3.</w:t>
      </w:r>
      <w:r w:rsidRPr="00600FEA">
        <w:rPr>
          <w:rFonts w:hint="eastAsia"/>
        </w:rPr>
        <w:t>基金证券账户的开立和证券账户卡的保管由基金托管人负责，账户资产的管理和运用由基金管理人负责。</w:t>
      </w:r>
    </w:p>
    <w:p w:rsidR="008201E6" w:rsidRPr="00600FEA" w:rsidRDefault="008201E6" w:rsidP="008201E6">
      <w:pPr>
        <w:spacing w:line="360" w:lineRule="auto"/>
        <w:ind w:firstLineChars="200" w:firstLine="420"/>
      </w:pPr>
      <w:r w:rsidRPr="00600FEA">
        <w:rPr>
          <w:rFonts w:hint="eastAsia"/>
        </w:rPr>
        <w:t>证券账户开户费由</w:t>
      </w:r>
      <w:r w:rsidRPr="00600FEA">
        <w:rPr>
          <w:rFonts w:hint="eastAsia"/>
          <w:bCs/>
          <w:szCs w:val="21"/>
        </w:rPr>
        <w:t>本基金财产承担。此项开户费由</w:t>
      </w:r>
      <w:r w:rsidRPr="00600FEA">
        <w:rPr>
          <w:rFonts w:hint="eastAsia"/>
        </w:rPr>
        <w:t>基金管理人先行垫付</w:t>
      </w:r>
      <w:r w:rsidRPr="00600FEA">
        <w:t>,</w:t>
      </w:r>
      <w:r w:rsidRPr="00600FEA">
        <w:rPr>
          <w:rFonts w:hint="eastAsia"/>
        </w:rPr>
        <w:t>待托管产品启始运营后</w:t>
      </w:r>
      <w:r w:rsidRPr="00600FEA">
        <w:t>,</w:t>
      </w:r>
      <w:r w:rsidRPr="00600FEA">
        <w:rPr>
          <w:rFonts w:hint="eastAsia"/>
        </w:rPr>
        <w:t>基金管理人可向基金托管人发送划款指令</w:t>
      </w:r>
      <w:r w:rsidRPr="00600FEA">
        <w:t>,</w:t>
      </w:r>
      <w:r w:rsidRPr="00600FEA">
        <w:rPr>
          <w:rFonts w:hint="eastAsia"/>
        </w:rPr>
        <w:t>将代垫开户费从本基金托管资金账户中扣还基金管理人。</w:t>
      </w:r>
      <w:r w:rsidRPr="00600FEA">
        <w:rPr>
          <w:rFonts w:hint="eastAsia"/>
          <w:bCs/>
          <w:szCs w:val="21"/>
        </w:rPr>
        <w:t>账户开立后，基金托管人应及时将证券账户开通信息通知基金管理人。</w:t>
      </w:r>
    </w:p>
    <w:p w:rsidR="008201E6" w:rsidRPr="00600FEA" w:rsidRDefault="008201E6" w:rsidP="008201E6">
      <w:pPr>
        <w:spacing w:line="360" w:lineRule="auto"/>
        <w:ind w:firstLineChars="200" w:firstLine="420"/>
      </w:pPr>
      <w:r w:rsidRPr="00600FEA">
        <w:t>4.</w:t>
      </w:r>
      <w:r w:rsidRPr="00600FEA">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8201E6" w:rsidRPr="00600FEA" w:rsidRDefault="008201E6" w:rsidP="008201E6">
      <w:pPr>
        <w:spacing w:line="360" w:lineRule="auto"/>
        <w:ind w:firstLineChars="200" w:firstLine="420"/>
      </w:pPr>
      <w:r w:rsidRPr="00600FEA">
        <w:t>5.</w:t>
      </w:r>
      <w:r w:rsidRPr="00600FEA">
        <w:rPr>
          <w:rFonts w:hint="eastAsia"/>
        </w:rPr>
        <w:t>账户注销时，</w:t>
      </w:r>
      <w:r w:rsidRPr="00600FEA">
        <w:rPr>
          <w:rFonts w:hint="eastAsia"/>
          <w:bCs/>
          <w:szCs w:val="21"/>
        </w:rPr>
        <w:t>在遵守</w:t>
      </w:r>
      <w:r w:rsidRPr="00600FEA">
        <w:rPr>
          <w:rFonts w:hint="eastAsia"/>
        </w:rPr>
        <w:t>中国证券登记结算</w:t>
      </w:r>
      <w:r w:rsidRPr="00600FEA">
        <w:rPr>
          <w:rFonts w:hint="eastAsia"/>
          <w:bCs/>
          <w:szCs w:val="21"/>
        </w:rPr>
        <w:t>有限责任公司的</w:t>
      </w:r>
      <w:r w:rsidRPr="00600FEA">
        <w:rPr>
          <w:rFonts w:hint="eastAsia"/>
        </w:rPr>
        <w:t>相关规定</w:t>
      </w:r>
      <w:r w:rsidRPr="00600FEA">
        <w:rPr>
          <w:rFonts w:hint="eastAsia"/>
          <w:bCs/>
          <w:szCs w:val="21"/>
        </w:rPr>
        <w:t>下，由管理人和</w:t>
      </w:r>
      <w:r w:rsidRPr="00600FEA">
        <w:rPr>
          <w:rFonts w:hint="eastAsia"/>
        </w:rPr>
        <w:t>托管人</w:t>
      </w:r>
      <w:r w:rsidRPr="00600FEA">
        <w:rPr>
          <w:rFonts w:hint="eastAsia"/>
          <w:bCs/>
          <w:szCs w:val="21"/>
        </w:rPr>
        <w:t>协商确认主要办理人</w:t>
      </w:r>
      <w:r w:rsidRPr="00600FEA">
        <w:rPr>
          <w:rFonts w:hint="eastAsia"/>
        </w:rPr>
        <w:t>。账户注销期间</w:t>
      </w:r>
      <w:r w:rsidRPr="00600FEA">
        <w:rPr>
          <w:rFonts w:hint="eastAsia"/>
          <w:bCs/>
          <w:szCs w:val="21"/>
        </w:rPr>
        <w:t>，主要办理人</w:t>
      </w:r>
      <w:r w:rsidRPr="00600FEA">
        <w:rPr>
          <w:rFonts w:hint="eastAsia"/>
        </w:rPr>
        <w:t>如需</w:t>
      </w:r>
      <w:r w:rsidRPr="00600FEA">
        <w:rPr>
          <w:rFonts w:hint="eastAsia"/>
          <w:bCs/>
          <w:szCs w:val="21"/>
        </w:rPr>
        <w:t>另一方</w:t>
      </w:r>
      <w:r w:rsidRPr="00600FEA">
        <w:rPr>
          <w:rFonts w:hint="eastAsia"/>
        </w:rPr>
        <w:t>提供配合的，</w:t>
      </w:r>
      <w:r w:rsidRPr="00600FEA">
        <w:rPr>
          <w:rFonts w:hint="eastAsia"/>
          <w:bCs/>
          <w:szCs w:val="21"/>
        </w:rPr>
        <w:t>另一方</w:t>
      </w:r>
      <w:r w:rsidRPr="00600FEA">
        <w:rPr>
          <w:rFonts w:hint="eastAsia"/>
        </w:rPr>
        <w:t>应予以配合。</w:t>
      </w:r>
    </w:p>
    <w:p w:rsidR="008201E6" w:rsidRPr="00600FEA" w:rsidRDefault="008201E6" w:rsidP="008201E6">
      <w:pPr>
        <w:spacing w:line="360" w:lineRule="auto"/>
        <w:ind w:firstLineChars="200" w:firstLine="420"/>
      </w:pPr>
      <w:r w:rsidRPr="00600FEA">
        <w:t>6.</w:t>
      </w:r>
      <w:r w:rsidRPr="00600FEA">
        <w:rPr>
          <w:rFonts w:hint="eastAsia"/>
        </w:rPr>
        <w:t>若中国证监会或其他监管机构在本托管协议订立日之后允许基金从事其他投资品种的投资业务，涉及相关账户的开立、使用的，若无相关规定，则基金托管人比照上述关于账户开立、使用的规定执行。</w:t>
      </w:r>
    </w:p>
    <w:p w:rsidR="008201E6" w:rsidRPr="00600FEA" w:rsidRDefault="008201E6" w:rsidP="008201E6">
      <w:pPr>
        <w:spacing w:line="360" w:lineRule="auto"/>
        <w:ind w:firstLineChars="200" w:firstLine="420"/>
      </w:pPr>
      <w:r w:rsidRPr="00600FEA">
        <w:rPr>
          <w:rFonts w:hint="eastAsia"/>
        </w:rPr>
        <w:t>（五）债券托管专户的开设和管理</w:t>
      </w:r>
    </w:p>
    <w:p w:rsidR="008201E6" w:rsidRPr="00600FEA" w:rsidRDefault="008201E6" w:rsidP="008201E6">
      <w:pPr>
        <w:spacing w:line="360" w:lineRule="auto"/>
        <w:ind w:firstLineChars="200" w:firstLine="420"/>
      </w:pPr>
      <w:r w:rsidRPr="00600FEA">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w:t>
      </w:r>
      <w:r w:rsidRPr="00600FEA">
        <w:t>人账户</w:t>
      </w:r>
      <w:r w:rsidRPr="00600FEA">
        <w:rPr>
          <w:rFonts w:hint="eastAsia"/>
        </w:rPr>
        <w:t>和资金结算账户，并代表基金进行银行间市场债券的结算。基金管理人和基金托管人共同代表基金签订全国银行间债券市场债券回购主协议。</w:t>
      </w:r>
    </w:p>
    <w:p w:rsidR="008201E6" w:rsidRPr="00600FEA" w:rsidRDefault="008201E6" w:rsidP="008201E6">
      <w:pPr>
        <w:spacing w:line="360" w:lineRule="auto"/>
        <w:ind w:firstLineChars="200" w:firstLine="420"/>
      </w:pPr>
      <w:r w:rsidRPr="00600FEA">
        <w:rPr>
          <w:rFonts w:hint="eastAsia"/>
        </w:rPr>
        <w:t>（六）其他账户的开立和管理</w:t>
      </w:r>
    </w:p>
    <w:p w:rsidR="008201E6" w:rsidRPr="00600FEA" w:rsidRDefault="008201E6" w:rsidP="008201E6">
      <w:pPr>
        <w:spacing w:line="360" w:lineRule="auto"/>
        <w:ind w:firstLineChars="200" w:firstLine="420"/>
      </w:pPr>
      <w:r w:rsidRPr="00600FEA">
        <w:t>1.</w:t>
      </w:r>
      <w:r w:rsidRPr="00600FEA">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8201E6" w:rsidRPr="00600FEA" w:rsidRDefault="008201E6" w:rsidP="008201E6">
      <w:pPr>
        <w:spacing w:line="360" w:lineRule="auto"/>
        <w:ind w:firstLineChars="200" w:firstLine="420"/>
      </w:pPr>
      <w:r w:rsidRPr="00600FEA">
        <w:t>2.</w:t>
      </w:r>
      <w:r w:rsidRPr="00600FEA">
        <w:rPr>
          <w:rFonts w:hint="eastAsia"/>
        </w:rPr>
        <w:t>法律法规等有关规定对相关账户的开立和管理另有规定的，从其规定办理。</w:t>
      </w:r>
    </w:p>
    <w:p w:rsidR="008201E6" w:rsidRPr="00600FEA" w:rsidRDefault="008201E6" w:rsidP="008201E6">
      <w:pPr>
        <w:widowControl/>
        <w:spacing w:line="360" w:lineRule="auto"/>
        <w:ind w:firstLineChars="200" w:firstLine="420"/>
        <w:rPr>
          <w:kern w:val="0"/>
        </w:rPr>
      </w:pPr>
      <w:r w:rsidRPr="00600FEA">
        <w:rPr>
          <w:rFonts w:hint="eastAsia"/>
          <w:kern w:val="0"/>
        </w:rPr>
        <w:t>（七）基金财产投资的有关有价凭证等的保管</w:t>
      </w:r>
    </w:p>
    <w:p w:rsidR="008201E6" w:rsidRPr="00600FEA" w:rsidRDefault="008201E6" w:rsidP="008201E6">
      <w:pPr>
        <w:widowControl/>
        <w:spacing w:line="360" w:lineRule="auto"/>
        <w:ind w:firstLineChars="200" w:firstLine="420"/>
        <w:rPr>
          <w:kern w:val="0"/>
        </w:rPr>
      </w:pPr>
      <w:r w:rsidRPr="00600FEA">
        <w:rPr>
          <w:rFonts w:hint="eastAsia"/>
          <w:kern w:val="0"/>
        </w:rPr>
        <w:t>基金财产投资的有关实物证券、银行存款开户证实书等有价凭证由基金托管人存放于基金托管人的保管库，也可存入中央国债登记结算有限责任公司、中国证券登记结算有限责任公司上海分公司</w:t>
      </w:r>
      <w:r w:rsidRPr="00600FEA">
        <w:rPr>
          <w:kern w:val="0"/>
        </w:rPr>
        <w:t>/</w:t>
      </w:r>
      <w:r w:rsidRPr="00600FEA">
        <w:rPr>
          <w:rFonts w:hint="eastAsia"/>
          <w:kern w:val="0"/>
        </w:rPr>
        <w:t>深圳分公司</w:t>
      </w:r>
      <w:r w:rsidRPr="00600FEA">
        <w:rPr>
          <w:kern w:val="0"/>
        </w:rPr>
        <w:t>/</w:t>
      </w:r>
      <w:r w:rsidRPr="00600FEA">
        <w:rPr>
          <w:rFonts w:hint="eastAsia"/>
          <w:kern w:val="0"/>
        </w:rPr>
        <w:t>北京分公司</w:t>
      </w:r>
      <w:r w:rsidRPr="00600FEA">
        <w:rPr>
          <w:rFonts w:hint="eastAsia"/>
          <w:kern w:val="0"/>
          <w:szCs w:val="21"/>
        </w:rPr>
        <w:t>、银行间市场清算所股份有限公司</w:t>
      </w:r>
      <w:r w:rsidRPr="00600FEA">
        <w:rPr>
          <w:rFonts w:hint="eastAsia"/>
          <w:kern w:val="0"/>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Pr="00600FEA">
        <w:rPr>
          <w:rFonts w:hint="eastAsia"/>
          <w:kern w:val="0"/>
          <w:szCs w:val="21"/>
        </w:rPr>
        <w:t>的资产</w:t>
      </w:r>
      <w:r w:rsidRPr="00600FEA">
        <w:rPr>
          <w:rFonts w:hint="eastAsia"/>
          <w:kern w:val="0"/>
        </w:rPr>
        <w:t>或保管的资产不承担任何责任。</w:t>
      </w:r>
    </w:p>
    <w:p w:rsidR="008201E6" w:rsidRPr="00600FEA" w:rsidRDefault="008201E6" w:rsidP="008201E6">
      <w:pPr>
        <w:spacing w:line="360" w:lineRule="auto"/>
        <w:ind w:firstLineChars="200" w:firstLine="420"/>
      </w:pPr>
      <w:r w:rsidRPr="00600FEA">
        <w:rPr>
          <w:rFonts w:hint="eastAsia"/>
        </w:rPr>
        <w:t>（八）与基金财产有关的重大合同的保管</w:t>
      </w:r>
    </w:p>
    <w:p w:rsidR="00A23A68" w:rsidRPr="000D1EF1" w:rsidRDefault="008201E6">
      <w:pPr>
        <w:spacing w:line="360" w:lineRule="auto"/>
        <w:ind w:firstLineChars="200" w:firstLine="420"/>
      </w:pPr>
      <w:r w:rsidRPr="00600FEA">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600FEA">
        <w:rPr>
          <w:rFonts w:hint="eastAsia"/>
          <w:bCs/>
          <w:szCs w:val="21"/>
        </w:rPr>
        <w:t>20</w:t>
      </w:r>
      <w:r w:rsidRPr="00600FEA">
        <w:rPr>
          <w:rFonts w:hint="eastAsia"/>
        </w:rPr>
        <w:t>年</w:t>
      </w:r>
      <w:r w:rsidR="00C70944" w:rsidRPr="00C70944">
        <w:rPr>
          <w:rFonts w:hint="eastAsia"/>
        </w:rPr>
        <w:t>。</w:t>
      </w:r>
    </w:p>
    <w:p w:rsidR="006B3F2B" w:rsidRPr="000D1EF1" w:rsidRDefault="00C70944" w:rsidP="006B3F2B">
      <w:pPr>
        <w:pStyle w:val="2"/>
        <w:spacing w:before="0" w:after="0" w:line="360" w:lineRule="auto"/>
        <w:jc w:val="center"/>
        <w:rPr>
          <w:rFonts w:ascii="Times New Roman" w:eastAsia="宋体" w:hAnsi="Times New Roman" w:cs="Times New Roman"/>
          <w:sz w:val="21"/>
          <w:szCs w:val="21"/>
        </w:rPr>
      </w:pPr>
      <w:r w:rsidRPr="00C70944">
        <w:rPr>
          <w:rFonts w:ascii="Times New Roman" w:eastAsia="宋体" w:hAnsi="Times New Roman" w:cs="Times New Roman" w:hint="eastAsia"/>
          <w:sz w:val="21"/>
          <w:szCs w:val="21"/>
        </w:rPr>
        <w:t>五、基金资产净值计算与会计核算</w:t>
      </w:r>
    </w:p>
    <w:p w:rsidR="008201E6" w:rsidRPr="00600FEA" w:rsidRDefault="008201E6" w:rsidP="008201E6">
      <w:pPr>
        <w:spacing w:line="360" w:lineRule="auto"/>
        <w:ind w:firstLineChars="200" w:firstLine="420"/>
      </w:pPr>
      <w:r w:rsidRPr="00600FEA">
        <w:rPr>
          <w:rFonts w:hint="eastAsia"/>
        </w:rPr>
        <w:t>（一）基金资产净值的计算、复核与完成的时间及程序</w:t>
      </w:r>
    </w:p>
    <w:p w:rsidR="008201E6" w:rsidRPr="00600FEA" w:rsidRDefault="008201E6" w:rsidP="008201E6">
      <w:pPr>
        <w:spacing w:line="360" w:lineRule="auto"/>
        <w:ind w:firstLineChars="200" w:firstLine="420"/>
      </w:pPr>
      <w:r w:rsidRPr="00600FEA">
        <w:t>1.</w:t>
      </w:r>
      <w:r w:rsidRPr="00600FEA">
        <w:rPr>
          <w:rFonts w:hint="eastAsia"/>
        </w:rPr>
        <w:t>基金资产净值是指基金资产总值减去负债后的金额。</w:t>
      </w:r>
      <w:r w:rsidRPr="00600FEA">
        <w:rPr>
          <w:rFonts w:hint="eastAsia"/>
          <w:bCs/>
          <w:szCs w:val="21"/>
        </w:rPr>
        <w:t>两类</w:t>
      </w:r>
      <w:r w:rsidRPr="00600FEA">
        <w:rPr>
          <w:rFonts w:hint="eastAsia"/>
        </w:rPr>
        <w:t>基金份额净值是按照每个</w:t>
      </w:r>
      <w:r w:rsidRPr="00600FEA">
        <w:rPr>
          <w:rFonts w:hint="eastAsia"/>
          <w:bCs/>
          <w:szCs w:val="21"/>
        </w:rPr>
        <w:t>工作日</w:t>
      </w:r>
      <w:r w:rsidRPr="00600FEA">
        <w:rPr>
          <w:rFonts w:hint="eastAsia"/>
        </w:rPr>
        <w:t>闭市后，</w:t>
      </w:r>
      <w:r w:rsidRPr="00600FEA">
        <w:rPr>
          <w:rFonts w:hint="eastAsia"/>
          <w:bCs/>
          <w:szCs w:val="21"/>
        </w:rPr>
        <w:t>各类</w:t>
      </w:r>
      <w:r w:rsidRPr="00600FEA">
        <w:rPr>
          <w:rFonts w:hint="eastAsia"/>
        </w:rPr>
        <w:t>基金资产净值除以当日</w:t>
      </w:r>
      <w:r w:rsidRPr="00600FEA">
        <w:rPr>
          <w:rFonts w:hint="eastAsia"/>
          <w:bCs/>
          <w:szCs w:val="21"/>
        </w:rPr>
        <w:t>该类</w:t>
      </w:r>
      <w:r w:rsidRPr="00600FEA">
        <w:rPr>
          <w:rFonts w:hint="eastAsia"/>
        </w:rPr>
        <w:t>基金份额的余额数量计算，</w:t>
      </w:r>
      <w:r w:rsidRPr="00600FEA">
        <w:rPr>
          <w:rFonts w:hint="eastAsia"/>
          <w:bCs/>
          <w:szCs w:val="21"/>
        </w:rPr>
        <w:t>A</w:t>
      </w:r>
      <w:r w:rsidRPr="00600FEA">
        <w:rPr>
          <w:rFonts w:hint="eastAsia"/>
          <w:bCs/>
          <w:szCs w:val="21"/>
        </w:rPr>
        <w:t>类和</w:t>
      </w:r>
      <w:r w:rsidRPr="00600FEA">
        <w:rPr>
          <w:rFonts w:hint="eastAsia"/>
          <w:bCs/>
          <w:szCs w:val="21"/>
        </w:rPr>
        <w:t>C</w:t>
      </w:r>
      <w:r w:rsidRPr="00600FEA">
        <w:rPr>
          <w:rFonts w:hint="eastAsia"/>
          <w:bCs/>
          <w:szCs w:val="21"/>
        </w:rPr>
        <w:t>类基金份额净值均</w:t>
      </w:r>
      <w:r w:rsidRPr="00600FEA">
        <w:rPr>
          <w:rFonts w:hint="eastAsia"/>
        </w:rPr>
        <w:t>精确到</w:t>
      </w:r>
      <w:r w:rsidRPr="00600FEA">
        <w:t>0.</w:t>
      </w:r>
      <w:r w:rsidRPr="00600FEA">
        <w:rPr>
          <w:rFonts w:hint="eastAsia"/>
          <w:bCs/>
          <w:szCs w:val="21"/>
        </w:rPr>
        <w:t>0001</w:t>
      </w:r>
      <w:r w:rsidRPr="00600FEA">
        <w:rPr>
          <w:rFonts w:hint="eastAsia"/>
        </w:rPr>
        <w:t>元，小数点后</w:t>
      </w:r>
      <w:r w:rsidRPr="00600FEA">
        <w:rPr>
          <w:rFonts w:hint="eastAsia"/>
          <w:bCs/>
          <w:szCs w:val="21"/>
        </w:rPr>
        <w:t>第</w:t>
      </w:r>
      <w:r w:rsidRPr="00600FEA">
        <w:rPr>
          <w:rFonts w:hint="eastAsia"/>
          <w:bCs/>
          <w:szCs w:val="21"/>
        </w:rPr>
        <w:t>5</w:t>
      </w:r>
      <w:r w:rsidRPr="00600FEA">
        <w:rPr>
          <w:rFonts w:hint="eastAsia"/>
        </w:rPr>
        <w:t>位四舍五入。</w:t>
      </w:r>
      <w:r w:rsidRPr="00600FEA">
        <w:rPr>
          <w:rFonts w:hint="eastAsia"/>
          <w:bCs/>
          <w:szCs w:val="21"/>
        </w:rPr>
        <w:t>基金管理人可以设立大额赎回情形下的净值精度应急调整机制。</w:t>
      </w:r>
      <w:r w:rsidRPr="00600FEA">
        <w:rPr>
          <w:rFonts w:hint="eastAsia"/>
        </w:rPr>
        <w:t>国家另有规定的，从其规定。</w:t>
      </w:r>
    </w:p>
    <w:p w:rsidR="008201E6" w:rsidRPr="00600FEA" w:rsidRDefault="008201E6" w:rsidP="008201E6">
      <w:pPr>
        <w:spacing w:line="360" w:lineRule="auto"/>
        <w:ind w:firstLineChars="200" w:firstLine="420"/>
      </w:pPr>
      <w:r w:rsidRPr="00600FEA">
        <w:rPr>
          <w:rFonts w:hint="eastAsia"/>
        </w:rPr>
        <w:t>每个</w:t>
      </w:r>
      <w:r w:rsidRPr="00600FEA">
        <w:rPr>
          <w:rFonts w:hint="eastAsia"/>
          <w:bCs/>
          <w:szCs w:val="21"/>
        </w:rPr>
        <w:t>工作日</w:t>
      </w:r>
      <w:r w:rsidRPr="00600FEA">
        <w:rPr>
          <w:rFonts w:hint="eastAsia"/>
        </w:rPr>
        <w:t>计算基金资产净值及</w:t>
      </w:r>
      <w:r w:rsidRPr="00600FEA">
        <w:rPr>
          <w:rFonts w:hint="eastAsia"/>
          <w:bCs/>
          <w:szCs w:val="21"/>
        </w:rPr>
        <w:t>两类</w:t>
      </w:r>
      <w:r w:rsidRPr="00600FEA">
        <w:rPr>
          <w:rFonts w:hint="eastAsia"/>
        </w:rPr>
        <w:t>基金份额净值，并按规定公告。</w:t>
      </w:r>
    </w:p>
    <w:p w:rsidR="008201E6" w:rsidRPr="00600FEA" w:rsidRDefault="008201E6" w:rsidP="008201E6">
      <w:pPr>
        <w:spacing w:line="360" w:lineRule="auto"/>
        <w:ind w:firstLineChars="200" w:firstLine="420"/>
      </w:pPr>
      <w:r w:rsidRPr="00600FEA">
        <w:t>2.</w:t>
      </w:r>
      <w:r w:rsidRPr="00600FEA">
        <w:rPr>
          <w:rFonts w:hint="eastAsia"/>
        </w:rPr>
        <w:t>基金管理人应</w:t>
      </w:r>
      <w:r w:rsidRPr="00600FEA">
        <w:rPr>
          <w:rFonts w:hint="eastAsia"/>
          <w:bCs/>
          <w:szCs w:val="21"/>
        </w:rPr>
        <w:t>每个工作日</w:t>
      </w:r>
      <w:r w:rsidRPr="00600FEA">
        <w:rPr>
          <w:rFonts w:hint="eastAsia"/>
        </w:rPr>
        <w:t>对基金资产估值。但基金管理人根据法律法规或《基金合同》的规定暂停估值时除外。基金管理人每个</w:t>
      </w:r>
      <w:r w:rsidRPr="00600FEA">
        <w:rPr>
          <w:rFonts w:hint="eastAsia"/>
          <w:bCs/>
          <w:szCs w:val="21"/>
        </w:rPr>
        <w:t>工作日</w:t>
      </w:r>
      <w:r w:rsidRPr="00600FEA">
        <w:rPr>
          <w:rFonts w:hint="eastAsia"/>
        </w:rPr>
        <w:t>对基金资产估值后，将基金份额净值结果发送基金托管人，经基金托管人复核无误后，由基金管理人</w:t>
      </w:r>
      <w:r w:rsidRPr="00600FEA">
        <w:rPr>
          <w:rFonts w:hint="eastAsia"/>
          <w:bCs/>
          <w:szCs w:val="21"/>
        </w:rPr>
        <w:t>按规定</w:t>
      </w:r>
      <w:r w:rsidRPr="00600FEA">
        <w:rPr>
          <w:rFonts w:hint="eastAsia"/>
        </w:rPr>
        <w:t>对外公布。</w:t>
      </w:r>
    </w:p>
    <w:p w:rsidR="006B3F2B" w:rsidRPr="000D1EF1" w:rsidRDefault="00C70944" w:rsidP="006B3F2B">
      <w:pPr>
        <w:pStyle w:val="2"/>
        <w:spacing w:before="0" w:after="0" w:line="360" w:lineRule="auto"/>
        <w:jc w:val="center"/>
        <w:rPr>
          <w:rFonts w:ascii="Times New Roman" w:eastAsia="宋体" w:hAnsi="Times New Roman" w:cs="Times New Roman"/>
          <w:sz w:val="21"/>
          <w:szCs w:val="21"/>
        </w:rPr>
      </w:pPr>
      <w:r w:rsidRPr="00C70944">
        <w:rPr>
          <w:rFonts w:ascii="Times New Roman" w:eastAsia="宋体" w:hAnsi="Times New Roman" w:cs="Times New Roman" w:hint="eastAsia"/>
          <w:sz w:val="21"/>
          <w:szCs w:val="21"/>
        </w:rPr>
        <w:t>六、基金份额持有人名册的保管</w:t>
      </w:r>
    </w:p>
    <w:p w:rsidR="008201E6" w:rsidRPr="00600FEA" w:rsidRDefault="008201E6" w:rsidP="008201E6">
      <w:pPr>
        <w:spacing w:line="360" w:lineRule="auto"/>
        <w:ind w:firstLineChars="200" w:firstLine="420"/>
      </w:pPr>
      <w:bookmarkStart w:id="271" w:name="_Toc84608110"/>
      <w:r w:rsidRPr="00600FEA">
        <w:rPr>
          <w:rFonts w:hint="eastAsia"/>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600FEA">
        <w:t>15</w:t>
      </w:r>
      <w:r w:rsidRPr="00600FEA">
        <w:rPr>
          <w:rFonts w:hint="eastAsia"/>
        </w:rPr>
        <w:t>年。如不能妥善保管，则按相关法规承担责任。</w:t>
      </w:r>
    </w:p>
    <w:p w:rsidR="008201E6" w:rsidRPr="00600FEA" w:rsidRDefault="008201E6" w:rsidP="008201E6">
      <w:pPr>
        <w:spacing w:line="360" w:lineRule="auto"/>
        <w:ind w:firstLineChars="200" w:firstLine="420"/>
      </w:pPr>
      <w:r w:rsidRPr="00600FEA">
        <w:rPr>
          <w:rFonts w:hint="eastAsia"/>
        </w:rPr>
        <w:t>在基金托管人要求或编制</w:t>
      </w:r>
      <w:r w:rsidRPr="00600FEA">
        <w:rPr>
          <w:rFonts w:hint="eastAsia"/>
          <w:bCs/>
          <w:szCs w:val="21"/>
        </w:rPr>
        <w:t>中期报告</w:t>
      </w:r>
      <w:r w:rsidRPr="00600FEA">
        <w:rPr>
          <w:rFonts w:hint="eastAsia"/>
        </w:rPr>
        <w:t>和</w:t>
      </w:r>
      <w:r w:rsidRPr="00600FEA">
        <w:rPr>
          <w:rFonts w:hint="eastAsia"/>
          <w:bCs/>
          <w:szCs w:val="21"/>
        </w:rPr>
        <w:t>年度报告</w:t>
      </w:r>
      <w:r w:rsidRPr="00600FEA">
        <w:rPr>
          <w:rFonts w:hint="eastAsia"/>
        </w:rPr>
        <w:t>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6B3F2B" w:rsidRPr="000D1EF1" w:rsidRDefault="00C70944" w:rsidP="006B3F2B">
      <w:pPr>
        <w:pStyle w:val="2"/>
        <w:spacing w:before="0" w:after="0" w:line="360" w:lineRule="auto"/>
        <w:jc w:val="center"/>
        <w:rPr>
          <w:rFonts w:ascii="Times New Roman" w:eastAsia="宋体" w:hAnsi="Times New Roman" w:cs="Times New Roman"/>
          <w:sz w:val="21"/>
          <w:szCs w:val="21"/>
        </w:rPr>
      </w:pPr>
      <w:r w:rsidRPr="00C70944">
        <w:rPr>
          <w:rFonts w:ascii="Times New Roman" w:eastAsia="宋体" w:hAnsi="Times New Roman" w:cs="Times New Roman" w:hint="eastAsia"/>
          <w:sz w:val="21"/>
          <w:szCs w:val="21"/>
        </w:rPr>
        <w:t>七、争议解决方式</w:t>
      </w:r>
      <w:bookmarkEnd w:id="271"/>
    </w:p>
    <w:p w:rsidR="008201E6" w:rsidRPr="00600FEA" w:rsidRDefault="008201E6" w:rsidP="008201E6">
      <w:pPr>
        <w:spacing w:line="360" w:lineRule="auto"/>
        <w:ind w:firstLineChars="200" w:firstLine="420"/>
      </w:pPr>
      <w:r w:rsidRPr="00600FEA">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w:t>
      </w:r>
      <w:r w:rsidRPr="00600FEA">
        <w:rPr>
          <w:rFonts w:hint="eastAsia"/>
          <w:bCs/>
          <w:szCs w:val="21"/>
        </w:rPr>
        <w:t>并以普通程序</w:t>
      </w:r>
      <w:r w:rsidRPr="00600FEA">
        <w:rPr>
          <w:rFonts w:hint="eastAsia"/>
        </w:rPr>
        <w:t>进行仲裁。仲裁裁决是终局的，对当事人均有约束力，仲裁费用由败诉方承担。</w:t>
      </w:r>
    </w:p>
    <w:p w:rsidR="008201E6" w:rsidRPr="00600FEA" w:rsidRDefault="008201E6" w:rsidP="008201E6">
      <w:pPr>
        <w:spacing w:line="360" w:lineRule="auto"/>
        <w:ind w:firstLineChars="200" w:firstLine="420"/>
      </w:pPr>
      <w:r w:rsidRPr="00600FEA">
        <w:rPr>
          <w:rFonts w:hint="eastAsia"/>
        </w:rPr>
        <w:t>争议处理期间，双方当事人应恪守基金管理人和基金托管人职责，各自继续忠实、勤勉、尽责地履行《基金合同》和本托管协议规定的义务，维护基金份额持有人的合法权益。</w:t>
      </w:r>
    </w:p>
    <w:p w:rsidR="00A23A68" w:rsidRPr="000D1EF1" w:rsidRDefault="008201E6">
      <w:pPr>
        <w:spacing w:line="360" w:lineRule="auto"/>
        <w:ind w:firstLineChars="200" w:firstLine="420"/>
        <w:rPr>
          <w:kern w:val="0"/>
          <w:szCs w:val="21"/>
        </w:rPr>
      </w:pPr>
      <w:r w:rsidRPr="00600FEA">
        <w:rPr>
          <w:rFonts w:hint="eastAsia"/>
        </w:rPr>
        <w:t>本协议受中国法律</w:t>
      </w:r>
      <w:r w:rsidRPr="00600FEA">
        <w:rPr>
          <w:rFonts w:hint="eastAsia"/>
          <w:bCs/>
          <w:szCs w:val="21"/>
        </w:rPr>
        <w:t>（为本协议之目的，不包括香港特别行政区、澳门特别行政区和台湾地区法律）</w:t>
      </w:r>
      <w:r w:rsidRPr="00600FEA">
        <w:rPr>
          <w:rFonts w:hint="eastAsia"/>
        </w:rPr>
        <w:t>管辖。</w:t>
      </w:r>
    </w:p>
    <w:p w:rsidR="006B3F2B" w:rsidRPr="000D1EF1" w:rsidRDefault="00C70944" w:rsidP="006B3F2B">
      <w:pPr>
        <w:pStyle w:val="2"/>
        <w:spacing w:before="0" w:after="0" w:line="360" w:lineRule="auto"/>
        <w:jc w:val="center"/>
        <w:rPr>
          <w:rFonts w:ascii="Times New Roman" w:eastAsia="宋体" w:hAnsi="Times New Roman" w:cs="Times New Roman"/>
          <w:sz w:val="21"/>
          <w:szCs w:val="21"/>
        </w:rPr>
      </w:pPr>
      <w:r w:rsidRPr="00C70944">
        <w:rPr>
          <w:rFonts w:ascii="Times New Roman" w:eastAsia="宋体" w:hAnsi="Times New Roman" w:cs="Times New Roman" w:hint="eastAsia"/>
          <w:sz w:val="21"/>
          <w:szCs w:val="21"/>
        </w:rPr>
        <w:t>八、托管协议的修改与终止</w:t>
      </w:r>
    </w:p>
    <w:bookmarkEnd w:id="236"/>
    <w:p w:rsidR="008201E6" w:rsidRPr="00600FEA" w:rsidRDefault="008201E6" w:rsidP="008201E6">
      <w:pPr>
        <w:spacing w:line="360" w:lineRule="auto"/>
        <w:ind w:firstLineChars="200" w:firstLine="420"/>
      </w:pPr>
      <w:r w:rsidRPr="00600FEA">
        <w:t>（一）托管协议的变更程序</w:t>
      </w:r>
    </w:p>
    <w:p w:rsidR="008201E6" w:rsidRPr="00600FEA" w:rsidRDefault="008201E6" w:rsidP="008201E6">
      <w:pPr>
        <w:spacing w:line="360" w:lineRule="auto"/>
        <w:ind w:firstLineChars="200" w:firstLine="420"/>
      </w:pPr>
      <w:r w:rsidRPr="00600FEA">
        <w:t>本协议双方当事人经协商一致，可以对协议</w:t>
      </w:r>
      <w:r w:rsidRPr="00600FEA">
        <w:rPr>
          <w:bCs/>
          <w:szCs w:val="21"/>
        </w:rPr>
        <w:t>的内容</w:t>
      </w:r>
      <w:r w:rsidRPr="00600FEA">
        <w:t>进行</w:t>
      </w:r>
      <w:r w:rsidRPr="00600FEA">
        <w:rPr>
          <w:bCs/>
          <w:szCs w:val="21"/>
        </w:rPr>
        <w:t>变更。变更</w:t>
      </w:r>
      <w:r w:rsidRPr="00600FEA">
        <w:t>后的</w:t>
      </w:r>
      <w:r w:rsidRPr="00600FEA">
        <w:rPr>
          <w:bCs/>
          <w:szCs w:val="21"/>
        </w:rPr>
        <w:t>托管</w:t>
      </w:r>
      <w:r w:rsidRPr="00600FEA">
        <w:t>协议，其内容不得与《基金合同》的规定有任何冲突。基金托管协议的变更</w:t>
      </w:r>
      <w:r w:rsidRPr="00600FEA">
        <w:rPr>
          <w:bCs/>
          <w:szCs w:val="21"/>
        </w:rPr>
        <w:t>须</w:t>
      </w:r>
      <w:r w:rsidRPr="00600FEA">
        <w:t>报中国证监会备案。</w:t>
      </w:r>
    </w:p>
    <w:p w:rsidR="008201E6" w:rsidRPr="00600FEA" w:rsidRDefault="008201E6" w:rsidP="008201E6">
      <w:pPr>
        <w:widowControl/>
        <w:spacing w:line="360" w:lineRule="auto"/>
        <w:ind w:firstLineChars="200" w:firstLine="420"/>
        <w:rPr>
          <w:kern w:val="0"/>
        </w:rPr>
      </w:pPr>
      <w:r w:rsidRPr="00600FEA">
        <w:rPr>
          <w:rFonts w:hint="eastAsia"/>
        </w:rPr>
        <w:t>（二）</w:t>
      </w:r>
      <w:r w:rsidRPr="00600FEA">
        <w:rPr>
          <w:rFonts w:hint="eastAsia"/>
          <w:kern w:val="0"/>
        </w:rPr>
        <w:t>托管协议终止的情形</w:t>
      </w:r>
    </w:p>
    <w:p w:rsidR="008201E6" w:rsidRPr="00600FEA" w:rsidRDefault="008201E6" w:rsidP="008201E6">
      <w:pPr>
        <w:spacing w:line="360" w:lineRule="auto"/>
        <w:ind w:firstLineChars="200" w:firstLine="420"/>
      </w:pPr>
      <w:r w:rsidRPr="00600FEA">
        <w:rPr>
          <w:bCs/>
          <w:szCs w:val="21"/>
        </w:rPr>
        <w:t>（</w:t>
      </w:r>
      <w:r w:rsidRPr="00600FEA">
        <w:t>1</w:t>
      </w:r>
      <w:r w:rsidRPr="00600FEA">
        <w:rPr>
          <w:bCs/>
          <w:szCs w:val="21"/>
        </w:rPr>
        <w:t>）</w:t>
      </w:r>
      <w:r w:rsidRPr="00600FEA">
        <w:t>《基金合同》终止；</w:t>
      </w:r>
    </w:p>
    <w:p w:rsidR="008201E6" w:rsidRPr="00600FEA" w:rsidRDefault="008201E6" w:rsidP="008201E6">
      <w:pPr>
        <w:spacing w:line="360" w:lineRule="auto"/>
        <w:ind w:firstLineChars="200" w:firstLine="420"/>
      </w:pPr>
      <w:r w:rsidRPr="00600FEA">
        <w:rPr>
          <w:bCs/>
          <w:szCs w:val="21"/>
        </w:rPr>
        <w:t>（</w:t>
      </w:r>
      <w:r w:rsidRPr="00600FEA">
        <w:t>2</w:t>
      </w:r>
      <w:r w:rsidRPr="00600FEA">
        <w:rPr>
          <w:bCs/>
          <w:szCs w:val="21"/>
        </w:rPr>
        <w:t>）</w:t>
      </w:r>
      <w:r w:rsidRPr="00600FEA">
        <w:t>基金托管人解散、依法被撤销、破产或</w:t>
      </w:r>
      <w:r w:rsidRPr="00600FEA">
        <w:rPr>
          <w:rFonts w:hint="eastAsia"/>
        </w:rPr>
        <w:t>由</w:t>
      </w:r>
      <w:r w:rsidRPr="00600FEA">
        <w:t>其他基金托管人接管基金资产；</w:t>
      </w:r>
    </w:p>
    <w:p w:rsidR="008201E6" w:rsidRPr="00600FEA" w:rsidRDefault="008201E6" w:rsidP="008201E6">
      <w:pPr>
        <w:spacing w:line="360" w:lineRule="auto"/>
        <w:ind w:firstLineChars="200" w:firstLine="420"/>
      </w:pPr>
      <w:r w:rsidRPr="00600FEA">
        <w:rPr>
          <w:bCs/>
          <w:szCs w:val="21"/>
        </w:rPr>
        <w:t>（</w:t>
      </w:r>
      <w:r w:rsidRPr="00600FEA">
        <w:t>3</w:t>
      </w:r>
      <w:r w:rsidRPr="00600FEA">
        <w:rPr>
          <w:bCs/>
          <w:szCs w:val="21"/>
        </w:rPr>
        <w:t>）</w:t>
      </w:r>
      <w:r w:rsidRPr="00600FEA">
        <w:t>基金管理人解散、依法被撤销、破产或</w:t>
      </w:r>
      <w:r w:rsidRPr="00600FEA">
        <w:rPr>
          <w:rFonts w:hint="eastAsia"/>
        </w:rPr>
        <w:t>由</w:t>
      </w:r>
      <w:r w:rsidRPr="00600FEA">
        <w:t>其他基金管理人接管基金管理权；</w:t>
      </w:r>
    </w:p>
    <w:p w:rsidR="006C0020" w:rsidRPr="000D1EF1" w:rsidRDefault="008201E6" w:rsidP="006C0020">
      <w:pPr>
        <w:spacing w:line="360" w:lineRule="auto"/>
        <w:ind w:firstLineChars="200" w:firstLine="420"/>
        <w:rPr>
          <w:kern w:val="0"/>
          <w:szCs w:val="21"/>
        </w:rPr>
      </w:pPr>
      <w:r w:rsidRPr="00600FEA">
        <w:rPr>
          <w:bCs/>
          <w:szCs w:val="21"/>
        </w:rPr>
        <w:t>（</w:t>
      </w:r>
      <w:r w:rsidRPr="00600FEA">
        <w:t>4</w:t>
      </w:r>
      <w:r w:rsidRPr="00600FEA">
        <w:rPr>
          <w:bCs/>
          <w:szCs w:val="21"/>
        </w:rPr>
        <w:t>）</w:t>
      </w:r>
      <w:r w:rsidRPr="00600FEA">
        <w:t>发生法律法规或《基金合同》规定的终止事项。</w:t>
      </w:r>
    </w:p>
    <w:p w:rsidR="006B3F2B" w:rsidRPr="000D1EF1" w:rsidRDefault="006B3F2B" w:rsidP="006B3F2B">
      <w:pPr>
        <w:widowControl/>
        <w:jc w:val="left"/>
        <w:rPr>
          <w:kern w:val="0"/>
          <w:szCs w:val="21"/>
        </w:rPr>
      </w:pPr>
    </w:p>
    <w:bookmarkEnd w:id="232"/>
    <w:p w:rsidR="000A5937" w:rsidRDefault="000A5937">
      <w:pPr>
        <w:autoSpaceDE w:val="0"/>
        <w:autoSpaceDN w:val="0"/>
        <w:adjustRightInd w:val="0"/>
        <w:jc w:val="center"/>
      </w:pPr>
    </w:p>
    <w:sectPr w:rsidR="000A5937" w:rsidSect="009213FE">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FE9D2F" w16cid:durableId="23A99285"/>
  <w16cid:commentId w16cid:paraId="2FC52551" w16cid:durableId="23A992ED"/>
  <w16cid:commentId w16cid:paraId="7B84B627" w16cid:durableId="23A998C8"/>
  <w16cid:commentId w16cid:paraId="3DE2D62C" w16cid:durableId="23A9997A"/>
  <w16cid:commentId w16cid:paraId="10C55007" w16cid:durableId="23A9A0E9"/>
  <w16cid:commentId w16cid:paraId="48F3B483" w16cid:durableId="23A9A26F"/>
  <w16cid:commentId w16cid:paraId="79E60E6E" w16cid:durableId="23A9A34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AE6" w:rsidRDefault="00235AE6" w:rsidP="006B3F2B">
      <w:r>
        <w:separator/>
      </w:r>
    </w:p>
  </w:endnote>
  <w:endnote w:type="continuationSeparator" w:id="0">
    <w:p w:rsidR="00235AE6" w:rsidRDefault="00235AE6" w:rsidP="006B3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9931081"/>
      <w:docPartObj>
        <w:docPartGallery w:val="Page Numbers (Bottom of Page)"/>
        <w:docPartUnique/>
      </w:docPartObj>
    </w:sdtPr>
    <w:sdtContent>
      <w:p w:rsidR="007965A7" w:rsidRPr="00721746" w:rsidRDefault="00334A7B" w:rsidP="002D4AD4">
        <w:pPr>
          <w:pStyle w:val="a4"/>
          <w:jc w:val="center"/>
        </w:pPr>
        <w:fldSimple w:instr=" PAGE   \* MERGEFORMAT ">
          <w:r w:rsidR="00393B2D" w:rsidRPr="00393B2D">
            <w:rPr>
              <w:noProof/>
              <w:lang w:val="zh-CN"/>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199" w:rsidRDefault="006C7199">
    <w:pPr>
      <w:pStyle w:val="a4"/>
      <w:jc w:val="center"/>
    </w:pPr>
  </w:p>
  <w:p w:rsidR="00117905" w:rsidRDefault="0011790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301518"/>
      <w:docPartObj>
        <w:docPartGallery w:val="Page Numbers (Bottom of Page)"/>
        <w:docPartUnique/>
      </w:docPartObj>
    </w:sdtPr>
    <w:sdtContent>
      <w:p w:rsidR="00393B2D" w:rsidRPr="00721746" w:rsidRDefault="00334A7B" w:rsidP="00393B2D">
        <w:pPr>
          <w:pStyle w:val="a4"/>
          <w:jc w:val="center"/>
        </w:pPr>
        <w:fldSimple w:instr=" PAGE   \* MERGEFORMAT ">
          <w:r w:rsidR="004F7551" w:rsidRPr="004F7551">
            <w:rPr>
              <w:noProof/>
              <w:lang w:val="zh-CN"/>
            </w:rPr>
            <w:t>1</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6778"/>
      <w:docPartObj>
        <w:docPartGallery w:val="Page Numbers (Bottom of Page)"/>
        <w:docPartUnique/>
      </w:docPartObj>
    </w:sdtPr>
    <w:sdtContent>
      <w:p w:rsidR="007965A7" w:rsidRPr="000941C9" w:rsidRDefault="00334A7B">
        <w:pPr>
          <w:pStyle w:val="a4"/>
          <w:jc w:val="center"/>
        </w:pPr>
        <w:r w:rsidRPr="00334A7B">
          <w:fldChar w:fldCharType="begin"/>
        </w:r>
        <w:r w:rsidR="007965A7">
          <w:instrText xml:space="preserve"> PAGE   \* MERGEFORMAT </w:instrText>
        </w:r>
        <w:r w:rsidRPr="00334A7B">
          <w:fldChar w:fldCharType="separate"/>
        </w:r>
        <w:r w:rsidR="00393B2D" w:rsidRPr="00393B2D">
          <w:rPr>
            <w:noProof/>
            <w:lang w:val="zh-CN"/>
          </w:rPr>
          <w:t>1</w:t>
        </w:r>
        <w:r>
          <w:rPr>
            <w:noProof/>
            <w:lang w:val="zh-CN"/>
          </w:rPr>
          <w:fldChar w:fldCharType="end"/>
        </w:r>
      </w:p>
    </w:sdtContent>
  </w:sdt>
  <w:p w:rsidR="007965A7" w:rsidRDefault="007965A7">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5A7" w:rsidRDefault="007965A7">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319402"/>
      <w:docPartObj>
        <w:docPartGallery w:val="Page Numbers (Bottom of Page)"/>
        <w:docPartUnique/>
      </w:docPartObj>
    </w:sdtPr>
    <w:sdtContent>
      <w:p w:rsidR="006C7199" w:rsidRDefault="00334A7B">
        <w:pPr>
          <w:pStyle w:val="a4"/>
          <w:jc w:val="center"/>
        </w:pPr>
        <w:r>
          <w:fldChar w:fldCharType="begin"/>
        </w:r>
        <w:r w:rsidR="006C7199">
          <w:instrText>PAGE   \* MERGEFORMAT</w:instrText>
        </w:r>
        <w:r>
          <w:fldChar w:fldCharType="separate"/>
        </w:r>
        <w:r w:rsidR="00393B2D" w:rsidRPr="00393B2D">
          <w:rPr>
            <w:noProof/>
            <w:lang w:val="zh-CN"/>
          </w:rPr>
          <w:t>118</w:t>
        </w:r>
        <w:r>
          <w:fldChar w:fldCharType="end"/>
        </w:r>
      </w:p>
    </w:sdtContent>
  </w:sdt>
  <w:p w:rsidR="007965A7" w:rsidRDefault="007965A7">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5A7" w:rsidRDefault="007965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AE6" w:rsidRDefault="00235AE6" w:rsidP="006B3F2B">
      <w:r>
        <w:separator/>
      </w:r>
    </w:p>
  </w:footnote>
  <w:footnote w:type="continuationSeparator" w:id="0">
    <w:p w:rsidR="00235AE6" w:rsidRDefault="00235AE6" w:rsidP="006B3F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5A7" w:rsidRDefault="007965A7" w:rsidP="0009229A">
    <w:pPr>
      <w:pStyle w:val="a3"/>
      <w:jc w:val="right"/>
    </w:pPr>
    <w:r w:rsidRPr="00EF7C54">
      <w:rPr>
        <w:rFonts w:hint="eastAsia"/>
        <w:noProof/>
      </w:rPr>
      <w:t>华夏</w:t>
    </w:r>
    <w:r>
      <w:rPr>
        <w:rFonts w:hint="eastAsia"/>
        <w:noProof/>
      </w:rPr>
      <w:t>永润六个月持有期混合型</w:t>
    </w:r>
    <w:r w:rsidRPr="00EF7C54">
      <w:rPr>
        <w:rFonts w:hint="eastAsia"/>
        <w:noProof/>
      </w:rPr>
      <w:t>证券投资基金</w:t>
    </w:r>
    <w:r>
      <w:rPr>
        <w:rFonts w:hint="eastAsia"/>
      </w:rPr>
      <w:t>招募说明书</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5A7" w:rsidRDefault="007965A7">
    <w:pPr>
      <w:pStyle w:val="a3"/>
      <w:pBdr>
        <w:bottom w:val="none" w:sz="0" w:space="0" w:color="auto"/>
      </w:pBdr>
    </w:pPr>
  </w:p>
  <w:p w:rsidR="007965A7" w:rsidRDefault="007965A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5A7" w:rsidRDefault="007965A7" w:rsidP="0009229A">
    <w:pPr>
      <w:pStyle w:val="a3"/>
      <w:jc w:val="right"/>
    </w:pPr>
    <w:r w:rsidRPr="00EF7C54">
      <w:rPr>
        <w:rFonts w:hint="eastAsia"/>
        <w:noProof/>
      </w:rPr>
      <w:t>华夏</w:t>
    </w:r>
    <w:r>
      <w:rPr>
        <w:rFonts w:hint="eastAsia"/>
        <w:noProof/>
      </w:rPr>
      <w:t>永润六个月持有期混合型</w:t>
    </w:r>
    <w:r w:rsidRPr="00EF7C54">
      <w:rPr>
        <w:rFonts w:hint="eastAsia"/>
        <w:noProof/>
      </w:rPr>
      <w:t>证券投资基金</w:t>
    </w:r>
    <w:r>
      <w:rPr>
        <w:rFonts w:hint="eastAsia"/>
      </w:rPr>
      <w:t>招募说明书</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5A7" w:rsidRDefault="007965A7">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5A7" w:rsidRDefault="007965A7">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5A7" w:rsidRDefault="007965A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E6770"/>
    <w:multiLevelType w:val="multilevel"/>
    <w:tmpl w:val="478E6770"/>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8134380"/>
    <w:multiLevelType w:val="multilevel"/>
    <w:tmpl w:val="7D0D3582"/>
    <w:lvl w:ilvl="0">
      <w:start w:val="1"/>
      <w:numFmt w:val="chineseCountingThousand"/>
      <w:suff w:val="space"/>
      <w:lvlText w:val="(%1)"/>
      <w:lvlJc w:val="left"/>
      <w:pPr>
        <w:ind w:left="284" w:hanging="284"/>
      </w:pPr>
      <w:rPr>
        <w:rFonts w:asciiTheme="minorEastAsia" w:eastAsia="宋体" w:hAnsiTheme="minorEastAsia" w:hint="eastAsia"/>
        <w:b/>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19E5F00"/>
    <w:multiLevelType w:val="multilevel"/>
    <w:tmpl w:val="478E6770"/>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AC33CF0"/>
    <w:multiLevelType w:val="singleLevel"/>
    <w:tmpl w:val="5AC33CF0"/>
    <w:lvl w:ilvl="0">
      <w:start w:val="1"/>
      <w:numFmt w:val="chineseCounting"/>
      <w:suff w:val="nothing"/>
      <w:lvlText w:val="%1、"/>
      <w:lvlJc w:val="left"/>
      <w:rPr>
        <w:rFonts w:asciiTheme="minorEastAsia" w:eastAsiaTheme="minorEastAsia" w:hAnsiTheme="minorEastAsia"/>
      </w:rPr>
    </w:lvl>
  </w:abstractNum>
  <w:abstractNum w:abstractNumId="4">
    <w:nsid w:val="73C52D1B"/>
    <w:multiLevelType w:val="hybridMultilevel"/>
    <w:tmpl w:val="2E76F504"/>
    <w:lvl w:ilvl="0" w:tplc="AC969D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D0D3582"/>
    <w:multiLevelType w:val="multilevel"/>
    <w:tmpl w:val="7D0D3582"/>
    <w:lvl w:ilvl="0">
      <w:start w:val="1"/>
      <w:numFmt w:val="chineseCountingThousand"/>
      <w:suff w:val="space"/>
      <w:lvlText w:val="(%1)"/>
      <w:lvlJc w:val="left"/>
      <w:pPr>
        <w:ind w:left="284" w:hanging="284"/>
      </w:pPr>
      <w:rPr>
        <w:rFonts w:asciiTheme="minorEastAsia" w:eastAsia="宋体" w:hAnsiTheme="minorEastAsia" w:hint="eastAsia"/>
        <w:b/>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45D1"/>
    <w:rsid w:val="000023F4"/>
    <w:rsid w:val="00003552"/>
    <w:rsid w:val="00031601"/>
    <w:rsid w:val="00043827"/>
    <w:rsid w:val="00053EC9"/>
    <w:rsid w:val="000645D1"/>
    <w:rsid w:val="00066E54"/>
    <w:rsid w:val="00067EF9"/>
    <w:rsid w:val="00077832"/>
    <w:rsid w:val="00080070"/>
    <w:rsid w:val="0009229A"/>
    <w:rsid w:val="00092A10"/>
    <w:rsid w:val="000966CD"/>
    <w:rsid w:val="000A5937"/>
    <w:rsid w:val="000B5239"/>
    <w:rsid w:val="000D1EF1"/>
    <w:rsid w:val="000F3DAA"/>
    <w:rsid w:val="000F52AC"/>
    <w:rsid w:val="00103623"/>
    <w:rsid w:val="00117905"/>
    <w:rsid w:val="0013775E"/>
    <w:rsid w:val="00153CC0"/>
    <w:rsid w:val="00170482"/>
    <w:rsid w:val="001B37D6"/>
    <w:rsid w:val="001D2492"/>
    <w:rsid w:val="001D3449"/>
    <w:rsid w:val="001D3D89"/>
    <w:rsid w:val="001D7C65"/>
    <w:rsid w:val="001F1A52"/>
    <w:rsid w:val="001F7E70"/>
    <w:rsid w:val="00202D19"/>
    <w:rsid w:val="002136D9"/>
    <w:rsid w:val="00220D26"/>
    <w:rsid w:val="0022234D"/>
    <w:rsid w:val="00235AE6"/>
    <w:rsid w:val="00247367"/>
    <w:rsid w:val="00257309"/>
    <w:rsid w:val="00262203"/>
    <w:rsid w:val="0026295B"/>
    <w:rsid w:val="002713BF"/>
    <w:rsid w:val="00285CA6"/>
    <w:rsid w:val="002A0758"/>
    <w:rsid w:val="002B4520"/>
    <w:rsid w:val="002C48B3"/>
    <w:rsid w:val="002D4AD4"/>
    <w:rsid w:val="002E1056"/>
    <w:rsid w:val="002E7C40"/>
    <w:rsid w:val="002F735B"/>
    <w:rsid w:val="00314929"/>
    <w:rsid w:val="00314B30"/>
    <w:rsid w:val="0032014A"/>
    <w:rsid w:val="0033285A"/>
    <w:rsid w:val="00334A7B"/>
    <w:rsid w:val="0033663C"/>
    <w:rsid w:val="00340787"/>
    <w:rsid w:val="0034235C"/>
    <w:rsid w:val="0036177F"/>
    <w:rsid w:val="00365753"/>
    <w:rsid w:val="003812B8"/>
    <w:rsid w:val="00382ADE"/>
    <w:rsid w:val="0038688A"/>
    <w:rsid w:val="00393B2D"/>
    <w:rsid w:val="0039723D"/>
    <w:rsid w:val="003A68AD"/>
    <w:rsid w:val="003C55D9"/>
    <w:rsid w:val="00410FB6"/>
    <w:rsid w:val="004304DF"/>
    <w:rsid w:val="00451FFE"/>
    <w:rsid w:val="0045238C"/>
    <w:rsid w:val="004651D4"/>
    <w:rsid w:val="004915B1"/>
    <w:rsid w:val="0049179C"/>
    <w:rsid w:val="004958C3"/>
    <w:rsid w:val="004F7551"/>
    <w:rsid w:val="00503539"/>
    <w:rsid w:val="00504CC5"/>
    <w:rsid w:val="005217CB"/>
    <w:rsid w:val="00522DA8"/>
    <w:rsid w:val="005317E3"/>
    <w:rsid w:val="00554E37"/>
    <w:rsid w:val="005576BF"/>
    <w:rsid w:val="00562F14"/>
    <w:rsid w:val="005918F2"/>
    <w:rsid w:val="0059339C"/>
    <w:rsid w:val="005A1AD9"/>
    <w:rsid w:val="005A285A"/>
    <w:rsid w:val="005D6405"/>
    <w:rsid w:val="00624198"/>
    <w:rsid w:val="006279ED"/>
    <w:rsid w:val="006329AD"/>
    <w:rsid w:val="00640F29"/>
    <w:rsid w:val="00683257"/>
    <w:rsid w:val="006A5083"/>
    <w:rsid w:val="006B3F2B"/>
    <w:rsid w:val="006C0020"/>
    <w:rsid w:val="006C7199"/>
    <w:rsid w:val="006E2273"/>
    <w:rsid w:val="006F5917"/>
    <w:rsid w:val="00713D5B"/>
    <w:rsid w:val="00747A79"/>
    <w:rsid w:val="00750A5F"/>
    <w:rsid w:val="00761CC6"/>
    <w:rsid w:val="007814CD"/>
    <w:rsid w:val="00782997"/>
    <w:rsid w:val="00790BD7"/>
    <w:rsid w:val="00795AC9"/>
    <w:rsid w:val="007965A7"/>
    <w:rsid w:val="007A4441"/>
    <w:rsid w:val="007F0CD6"/>
    <w:rsid w:val="007F275C"/>
    <w:rsid w:val="007F65FA"/>
    <w:rsid w:val="007F7586"/>
    <w:rsid w:val="0080529C"/>
    <w:rsid w:val="00813A2A"/>
    <w:rsid w:val="008201E6"/>
    <w:rsid w:val="00824014"/>
    <w:rsid w:val="00830938"/>
    <w:rsid w:val="00831E43"/>
    <w:rsid w:val="008362DD"/>
    <w:rsid w:val="00844C74"/>
    <w:rsid w:val="00852680"/>
    <w:rsid w:val="00856559"/>
    <w:rsid w:val="00863C43"/>
    <w:rsid w:val="0088784F"/>
    <w:rsid w:val="0089312D"/>
    <w:rsid w:val="00893DC1"/>
    <w:rsid w:val="008B19FC"/>
    <w:rsid w:val="008B70CD"/>
    <w:rsid w:val="008D2817"/>
    <w:rsid w:val="008D5B53"/>
    <w:rsid w:val="008F1A71"/>
    <w:rsid w:val="009076A0"/>
    <w:rsid w:val="009213FE"/>
    <w:rsid w:val="00936048"/>
    <w:rsid w:val="00937AD6"/>
    <w:rsid w:val="00942336"/>
    <w:rsid w:val="009479EA"/>
    <w:rsid w:val="0095577E"/>
    <w:rsid w:val="0095702A"/>
    <w:rsid w:val="009654FC"/>
    <w:rsid w:val="009701C5"/>
    <w:rsid w:val="00997721"/>
    <w:rsid w:val="009A08E7"/>
    <w:rsid w:val="009B511B"/>
    <w:rsid w:val="009B7BB7"/>
    <w:rsid w:val="009D42C1"/>
    <w:rsid w:val="009E0956"/>
    <w:rsid w:val="009E7ABC"/>
    <w:rsid w:val="00A00A28"/>
    <w:rsid w:val="00A03AFC"/>
    <w:rsid w:val="00A05F18"/>
    <w:rsid w:val="00A23A68"/>
    <w:rsid w:val="00A5605F"/>
    <w:rsid w:val="00A602BD"/>
    <w:rsid w:val="00A666BE"/>
    <w:rsid w:val="00A824BE"/>
    <w:rsid w:val="00A84EB8"/>
    <w:rsid w:val="00A92765"/>
    <w:rsid w:val="00AB25B8"/>
    <w:rsid w:val="00AB2C91"/>
    <w:rsid w:val="00AD07E1"/>
    <w:rsid w:val="00AD1685"/>
    <w:rsid w:val="00B0013A"/>
    <w:rsid w:val="00B24BC9"/>
    <w:rsid w:val="00B25476"/>
    <w:rsid w:val="00B30D4D"/>
    <w:rsid w:val="00B55B6C"/>
    <w:rsid w:val="00BB6652"/>
    <w:rsid w:val="00BD5B36"/>
    <w:rsid w:val="00BD7020"/>
    <w:rsid w:val="00BE3CF3"/>
    <w:rsid w:val="00BE7E1B"/>
    <w:rsid w:val="00C0208C"/>
    <w:rsid w:val="00C41306"/>
    <w:rsid w:val="00C45B47"/>
    <w:rsid w:val="00C50215"/>
    <w:rsid w:val="00C54447"/>
    <w:rsid w:val="00C60F92"/>
    <w:rsid w:val="00C70944"/>
    <w:rsid w:val="00C87E04"/>
    <w:rsid w:val="00CA1799"/>
    <w:rsid w:val="00CB5099"/>
    <w:rsid w:val="00CC002F"/>
    <w:rsid w:val="00CD65BF"/>
    <w:rsid w:val="00CD7512"/>
    <w:rsid w:val="00CE25D9"/>
    <w:rsid w:val="00CE794C"/>
    <w:rsid w:val="00D05539"/>
    <w:rsid w:val="00D240D8"/>
    <w:rsid w:val="00D327AA"/>
    <w:rsid w:val="00D37F46"/>
    <w:rsid w:val="00D45955"/>
    <w:rsid w:val="00D531D0"/>
    <w:rsid w:val="00D749C5"/>
    <w:rsid w:val="00D83885"/>
    <w:rsid w:val="00D870F6"/>
    <w:rsid w:val="00D92B75"/>
    <w:rsid w:val="00D92BAD"/>
    <w:rsid w:val="00D93B3D"/>
    <w:rsid w:val="00D97135"/>
    <w:rsid w:val="00DB5B1F"/>
    <w:rsid w:val="00DC408E"/>
    <w:rsid w:val="00DE27C3"/>
    <w:rsid w:val="00DE6A9F"/>
    <w:rsid w:val="00DF17FC"/>
    <w:rsid w:val="00E10B48"/>
    <w:rsid w:val="00E13ADB"/>
    <w:rsid w:val="00E36AD1"/>
    <w:rsid w:val="00E433BB"/>
    <w:rsid w:val="00E525C5"/>
    <w:rsid w:val="00E63D8D"/>
    <w:rsid w:val="00E6644B"/>
    <w:rsid w:val="00E70B6D"/>
    <w:rsid w:val="00E71675"/>
    <w:rsid w:val="00E7285E"/>
    <w:rsid w:val="00E808AB"/>
    <w:rsid w:val="00E81AAB"/>
    <w:rsid w:val="00E83C63"/>
    <w:rsid w:val="00E90992"/>
    <w:rsid w:val="00EF1173"/>
    <w:rsid w:val="00F24A05"/>
    <w:rsid w:val="00F40A6E"/>
    <w:rsid w:val="00F51A3B"/>
    <w:rsid w:val="00F637AA"/>
    <w:rsid w:val="00F6598E"/>
    <w:rsid w:val="00F70640"/>
    <w:rsid w:val="00F9290E"/>
    <w:rsid w:val="00FE05DC"/>
    <w:rsid w:val="00FE3C00"/>
    <w:rsid w:val="00FE5CAB"/>
    <w:rsid w:val="00FE63E4"/>
    <w:rsid w:val="00FF1D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F2B"/>
    <w:pPr>
      <w:widowControl w:val="0"/>
      <w:jc w:val="both"/>
    </w:pPr>
    <w:rPr>
      <w:rFonts w:ascii="Times New Roman" w:eastAsia="宋体" w:hAnsi="Times New Roman" w:cs="Times New Roman"/>
      <w:szCs w:val="20"/>
    </w:rPr>
  </w:style>
  <w:style w:type="paragraph" w:styleId="1">
    <w:name w:val="heading 1"/>
    <w:aliases w:val="Heading 0,H1,PIM 1,Heading 11,level 1,Level 1 Head,h1,123321,Level 1 Topic Heading"/>
    <w:basedOn w:val="a"/>
    <w:next w:val="a"/>
    <w:link w:val="1Char"/>
    <w:qFormat/>
    <w:rsid w:val="006B3F2B"/>
    <w:pPr>
      <w:keepNext/>
      <w:keepLines/>
      <w:spacing w:before="120" w:after="120" w:line="360" w:lineRule="auto"/>
      <w:outlineLvl w:val="0"/>
    </w:pPr>
    <w:rPr>
      <w:rFonts w:ascii="宋体"/>
      <w:b/>
      <w:color w:val="000000"/>
      <w:kern w:val="0"/>
      <w:sz w:val="24"/>
    </w:rPr>
  </w:style>
  <w:style w:type="paragraph" w:styleId="2">
    <w:name w:val="heading 2"/>
    <w:basedOn w:val="a"/>
    <w:next w:val="a"/>
    <w:link w:val="2Char"/>
    <w:uiPriority w:val="9"/>
    <w:unhideWhenUsed/>
    <w:qFormat/>
    <w:rsid w:val="006B3F2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3F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3F2B"/>
    <w:rPr>
      <w:sz w:val="18"/>
      <w:szCs w:val="18"/>
    </w:rPr>
  </w:style>
  <w:style w:type="paragraph" w:styleId="a4">
    <w:name w:val="footer"/>
    <w:basedOn w:val="a"/>
    <w:link w:val="Char1"/>
    <w:uiPriority w:val="99"/>
    <w:unhideWhenUsed/>
    <w:rsid w:val="006B3F2B"/>
    <w:pPr>
      <w:tabs>
        <w:tab w:val="center" w:pos="4153"/>
        <w:tab w:val="right" w:pos="8306"/>
      </w:tabs>
      <w:snapToGrid w:val="0"/>
      <w:jc w:val="left"/>
    </w:pPr>
    <w:rPr>
      <w:sz w:val="18"/>
      <w:szCs w:val="18"/>
    </w:rPr>
  </w:style>
  <w:style w:type="character" w:customStyle="1" w:styleId="Char1">
    <w:name w:val="页脚 Char1"/>
    <w:basedOn w:val="a0"/>
    <w:link w:val="a4"/>
    <w:uiPriority w:val="99"/>
    <w:rsid w:val="006B3F2B"/>
    <w:rPr>
      <w:sz w:val="18"/>
      <w:szCs w:val="18"/>
    </w:rPr>
  </w:style>
  <w:style w:type="character" w:customStyle="1" w:styleId="1Char">
    <w:name w:val="标题 1 Char"/>
    <w:aliases w:val="Heading 0 Char,H1 Char,PIM 1 Char,Heading 11 Char,level 1 Char,Level 1 Head Char,h1 Char,123321 Char,Level 1 Topic Heading Char"/>
    <w:basedOn w:val="a0"/>
    <w:link w:val="1"/>
    <w:rsid w:val="006B3F2B"/>
    <w:rPr>
      <w:rFonts w:ascii="宋体" w:eastAsia="宋体" w:hAnsi="Times New Roman" w:cs="Times New Roman"/>
      <w:b/>
      <w:color w:val="000000"/>
      <w:kern w:val="0"/>
      <w:sz w:val="24"/>
      <w:szCs w:val="20"/>
    </w:rPr>
  </w:style>
  <w:style w:type="character" w:customStyle="1" w:styleId="2Char">
    <w:name w:val="标题 2 Char"/>
    <w:basedOn w:val="a0"/>
    <w:link w:val="2"/>
    <w:uiPriority w:val="9"/>
    <w:rsid w:val="006B3F2B"/>
    <w:rPr>
      <w:rFonts w:asciiTheme="majorHAnsi" w:eastAsiaTheme="majorEastAsia" w:hAnsiTheme="majorHAnsi" w:cstheme="majorBidi"/>
      <w:b/>
      <w:bCs/>
      <w:sz w:val="32"/>
      <w:szCs w:val="32"/>
    </w:rPr>
  </w:style>
  <w:style w:type="paragraph" w:styleId="a5">
    <w:name w:val="Balloon Text"/>
    <w:basedOn w:val="a"/>
    <w:link w:val="Char0"/>
    <w:uiPriority w:val="99"/>
    <w:semiHidden/>
    <w:unhideWhenUsed/>
    <w:rsid w:val="006B3F2B"/>
    <w:rPr>
      <w:sz w:val="18"/>
      <w:szCs w:val="18"/>
    </w:rPr>
  </w:style>
  <w:style w:type="character" w:customStyle="1" w:styleId="Char0">
    <w:name w:val="批注框文本 Char"/>
    <w:basedOn w:val="a0"/>
    <w:link w:val="a5"/>
    <w:uiPriority w:val="99"/>
    <w:semiHidden/>
    <w:rsid w:val="006B3F2B"/>
    <w:rPr>
      <w:rFonts w:ascii="Times New Roman" w:eastAsia="宋体" w:hAnsi="Times New Roman" w:cs="Times New Roman"/>
      <w:sz w:val="18"/>
      <w:szCs w:val="18"/>
    </w:rPr>
  </w:style>
  <w:style w:type="paragraph" w:customStyle="1" w:styleId="a6">
    <w:name w:val="正文所"/>
    <w:basedOn w:val="a"/>
    <w:rsid w:val="006B3F2B"/>
    <w:pPr>
      <w:spacing w:line="360" w:lineRule="auto"/>
      <w:ind w:firstLineChars="200" w:firstLine="420"/>
    </w:pPr>
    <w:rPr>
      <w:rFonts w:ascii="宋体"/>
    </w:rPr>
  </w:style>
  <w:style w:type="paragraph" w:styleId="10">
    <w:name w:val="toc 1"/>
    <w:basedOn w:val="a"/>
    <w:next w:val="a"/>
    <w:autoRedefine/>
    <w:uiPriority w:val="39"/>
    <w:unhideWhenUsed/>
    <w:rsid w:val="006B3F2B"/>
    <w:pPr>
      <w:tabs>
        <w:tab w:val="right" w:leader="dot" w:pos="8296"/>
      </w:tabs>
      <w:spacing w:line="360" w:lineRule="auto"/>
    </w:pPr>
  </w:style>
  <w:style w:type="character" w:styleId="a7">
    <w:name w:val="Hyperlink"/>
    <w:basedOn w:val="a0"/>
    <w:uiPriority w:val="99"/>
    <w:unhideWhenUsed/>
    <w:rsid w:val="006B3F2B"/>
    <w:rPr>
      <w:color w:val="0563C1" w:themeColor="hyperlink"/>
      <w:u w:val="single"/>
    </w:rPr>
  </w:style>
  <w:style w:type="paragraph" w:styleId="20">
    <w:name w:val="Body Text Indent 2"/>
    <w:basedOn w:val="a"/>
    <w:link w:val="2Char0"/>
    <w:rsid w:val="006B3F2B"/>
    <w:pPr>
      <w:spacing w:line="360" w:lineRule="auto"/>
      <w:ind w:firstLine="425"/>
    </w:pPr>
    <w:rPr>
      <w:rFonts w:ascii="仿宋_GB2312" w:eastAsia="仿宋_GB2312"/>
      <w:sz w:val="28"/>
    </w:rPr>
  </w:style>
  <w:style w:type="character" w:customStyle="1" w:styleId="2Char0">
    <w:name w:val="正文文本缩进 2 Char"/>
    <w:basedOn w:val="a0"/>
    <w:link w:val="20"/>
    <w:rsid w:val="006B3F2B"/>
    <w:rPr>
      <w:rFonts w:ascii="仿宋_GB2312" w:eastAsia="仿宋_GB2312" w:hAnsi="Times New Roman" w:cs="Times New Roman"/>
      <w:sz w:val="28"/>
      <w:szCs w:val="20"/>
    </w:rPr>
  </w:style>
  <w:style w:type="paragraph" w:styleId="a8">
    <w:name w:val="Body Text"/>
    <w:aliases w:val="正文文字 Char Char Char Char Char Char Char"/>
    <w:basedOn w:val="a"/>
    <w:link w:val="Char2"/>
    <w:rsid w:val="006B3F2B"/>
    <w:pPr>
      <w:autoSpaceDE w:val="0"/>
      <w:autoSpaceDN w:val="0"/>
      <w:adjustRightInd w:val="0"/>
      <w:spacing w:line="360" w:lineRule="auto"/>
      <w:jc w:val="left"/>
    </w:pPr>
    <w:rPr>
      <w:rFonts w:ascii="宋体"/>
      <w:kern w:val="0"/>
      <w:szCs w:val="21"/>
    </w:rPr>
  </w:style>
  <w:style w:type="character" w:customStyle="1" w:styleId="Char2">
    <w:name w:val="正文文本 Char"/>
    <w:aliases w:val="正文文字 Char Char Char Char Char Char Char Char"/>
    <w:basedOn w:val="a0"/>
    <w:link w:val="a8"/>
    <w:rsid w:val="006B3F2B"/>
    <w:rPr>
      <w:rFonts w:ascii="宋体" w:eastAsia="宋体" w:hAnsi="Times New Roman" w:cs="Times New Roman"/>
      <w:kern w:val="0"/>
      <w:szCs w:val="21"/>
    </w:rPr>
  </w:style>
  <w:style w:type="character" w:customStyle="1" w:styleId="read">
    <w:name w:val="read"/>
    <w:basedOn w:val="a0"/>
    <w:rsid w:val="006B3F2B"/>
  </w:style>
  <w:style w:type="paragraph" w:styleId="a9">
    <w:name w:val="Document Map"/>
    <w:basedOn w:val="a"/>
    <w:link w:val="Char3"/>
    <w:uiPriority w:val="99"/>
    <w:semiHidden/>
    <w:unhideWhenUsed/>
    <w:rsid w:val="006B3F2B"/>
    <w:rPr>
      <w:rFonts w:ascii="宋体"/>
      <w:sz w:val="18"/>
      <w:szCs w:val="18"/>
    </w:rPr>
  </w:style>
  <w:style w:type="character" w:customStyle="1" w:styleId="Char3">
    <w:name w:val="文档结构图 Char"/>
    <w:basedOn w:val="a0"/>
    <w:link w:val="a9"/>
    <w:uiPriority w:val="99"/>
    <w:semiHidden/>
    <w:rsid w:val="006B3F2B"/>
    <w:rPr>
      <w:rFonts w:ascii="宋体" w:eastAsia="宋体" w:hAnsi="Times New Roman" w:cs="Times New Roman"/>
      <w:sz w:val="18"/>
      <w:szCs w:val="18"/>
    </w:rPr>
  </w:style>
  <w:style w:type="character" w:styleId="aa">
    <w:name w:val="annotation reference"/>
    <w:basedOn w:val="a0"/>
    <w:unhideWhenUsed/>
    <w:qFormat/>
    <w:rsid w:val="006B3F2B"/>
    <w:rPr>
      <w:sz w:val="21"/>
      <w:szCs w:val="21"/>
    </w:rPr>
  </w:style>
  <w:style w:type="paragraph" w:styleId="ab">
    <w:name w:val="annotation text"/>
    <w:basedOn w:val="a"/>
    <w:link w:val="Char4"/>
    <w:uiPriority w:val="99"/>
    <w:unhideWhenUsed/>
    <w:qFormat/>
    <w:rsid w:val="006B3F2B"/>
    <w:pPr>
      <w:jc w:val="left"/>
    </w:pPr>
  </w:style>
  <w:style w:type="character" w:customStyle="1" w:styleId="Char4">
    <w:name w:val="批注文字 Char"/>
    <w:basedOn w:val="a0"/>
    <w:link w:val="ab"/>
    <w:uiPriority w:val="99"/>
    <w:rsid w:val="006B3F2B"/>
    <w:rPr>
      <w:rFonts w:ascii="Times New Roman" w:eastAsia="宋体" w:hAnsi="Times New Roman" w:cs="Times New Roman"/>
      <w:szCs w:val="20"/>
    </w:rPr>
  </w:style>
  <w:style w:type="paragraph" w:styleId="ac">
    <w:name w:val="annotation subject"/>
    <w:basedOn w:val="ab"/>
    <w:next w:val="ab"/>
    <w:link w:val="Char5"/>
    <w:uiPriority w:val="99"/>
    <w:semiHidden/>
    <w:unhideWhenUsed/>
    <w:rsid w:val="006B3F2B"/>
    <w:rPr>
      <w:b/>
      <w:bCs/>
    </w:rPr>
  </w:style>
  <w:style w:type="character" w:customStyle="1" w:styleId="Char5">
    <w:name w:val="批注主题 Char"/>
    <w:basedOn w:val="Char4"/>
    <w:link w:val="ac"/>
    <w:uiPriority w:val="99"/>
    <w:semiHidden/>
    <w:rsid w:val="006B3F2B"/>
    <w:rPr>
      <w:rFonts w:ascii="Times New Roman" w:eastAsia="宋体" w:hAnsi="Times New Roman" w:cs="Times New Roman"/>
      <w:b/>
      <w:bCs/>
      <w:szCs w:val="20"/>
    </w:rPr>
  </w:style>
  <w:style w:type="paragraph" w:styleId="ad">
    <w:name w:val="Revision"/>
    <w:hidden/>
    <w:uiPriority w:val="99"/>
    <w:semiHidden/>
    <w:rsid w:val="006B3F2B"/>
    <w:rPr>
      <w:rFonts w:ascii="Times New Roman" w:eastAsia="宋体" w:hAnsi="Times New Roman" w:cs="Times New Roman"/>
      <w:szCs w:val="20"/>
    </w:rPr>
  </w:style>
  <w:style w:type="paragraph" w:styleId="ae">
    <w:name w:val="Body Text Indent"/>
    <w:basedOn w:val="a"/>
    <w:link w:val="Char6"/>
    <w:uiPriority w:val="99"/>
    <w:semiHidden/>
    <w:unhideWhenUsed/>
    <w:rsid w:val="006B3F2B"/>
    <w:pPr>
      <w:spacing w:after="120"/>
      <w:ind w:leftChars="200" w:left="420"/>
    </w:pPr>
  </w:style>
  <w:style w:type="character" w:customStyle="1" w:styleId="Char6">
    <w:name w:val="正文文本缩进 Char"/>
    <w:basedOn w:val="a0"/>
    <w:link w:val="ae"/>
    <w:uiPriority w:val="99"/>
    <w:semiHidden/>
    <w:rsid w:val="006B3F2B"/>
    <w:rPr>
      <w:rFonts w:ascii="Times New Roman" w:eastAsia="宋体" w:hAnsi="Times New Roman" w:cs="Times New Roman"/>
      <w:szCs w:val="20"/>
    </w:rPr>
  </w:style>
  <w:style w:type="paragraph" w:styleId="3">
    <w:name w:val="Body Text Indent 3"/>
    <w:basedOn w:val="a"/>
    <w:link w:val="3Char"/>
    <w:uiPriority w:val="99"/>
    <w:semiHidden/>
    <w:unhideWhenUsed/>
    <w:rsid w:val="006B3F2B"/>
    <w:pPr>
      <w:spacing w:after="120"/>
      <w:ind w:leftChars="200" w:left="420"/>
    </w:pPr>
    <w:rPr>
      <w:sz w:val="16"/>
      <w:szCs w:val="16"/>
    </w:rPr>
  </w:style>
  <w:style w:type="character" w:customStyle="1" w:styleId="3Char">
    <w:name w:val="正文文本缩进 3 Char"/>
    <w:basedOn w:val="a0"/>
    <w:link w:val="3"/>
    <w:uiPriority w:val="99"/>
    <w:semiHidden/>
    <w:rsid w:val="006B3F2B"/>
    <w:rPr>
      <w:rFonts w:ascii="Times New Roman" w:eastAsia="宋体" w:hAnsi="Times New Roman" w:cs="Times New Roman"/>
      <w:sz w:val="16"/>
      <w:szCs w:val="16"/>
    </w:rPr>
  </w:style>
  <w:style w:type="character" w:customStyle="1" w:styleId="Char7">
    <w:name w:val="页脚 Char"/>
    <w:uiPriority w:val="99"/>
    <w:rsid w:val="006B3F2B"/>
    <w:rPr>
      <w:rFonts w:ascii="Times New Roman" w:eastAsia="宋体" w:hAnsi="Times New Roman" w:cs="Times New Roman"/>
      <w:sz w:val="18"/>
      <w:szCs w:val="18"/>
    </w:rPr>
  </w:style>
  <w:style w:type="table" w:styleId="af">
    <w:name w:val="Table Grid"/>
    <w:basedOn w:val="a1"/>
    <w:uiPriority w:val="59"/>
    <w:rsid w:val="006B3F2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6B3F2B"/>
    <w:pPr>
      <w:ind w:firstLineChars="200" w:firstLine="420"/>
    </w:pPr>
    <w:rPr>
      <w:rFonts w:asciiTheme="minorHAnsi" w:eastAsiaTheme="minorEastAsia" w:hAnsiTheme="minorHAnsi" w:cstheme="minorBidi"/>
      <w:szCs w:val="21"/>
    </w:rPr>
  </w:style>
  <w:style w:type="character" w:customStyle="1" w:styleId="11">
    <w:name w:val="批注文字 字符1"/>
    <w:basedOn w:val="a0"/>
    <w:rsid w:val="0032014A"/>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205673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hinaAMC.com"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6F1BA-5D82-4ED3-B8AA-65D86DEAB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3</Pages>
  <Words>14166</Words>
  <Characters>80748</Characters>
  <Application>Microsoft Office Word</Application>
  <DocSecurity>0</DocSecurity>
  <Lines>672</Lines>
  <Paragraphs>189</Paragraphs>
  <ScaleCrop>false</ScaleCrop>
  <Company>Microsoft</Company>
  <LinksUpToDate>false</LinksUpToDate>
  <CharactersWithSpaces>94725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研究发展部-陈琼楼</dc:creator>
  <cp:lastModifiedBy>xxpl</cp:lastModifiedBy>
  <cp:revision>71</cp:revision>
  <cp:lastPrinted>2021-01-14T05:45:00Z</cp:lastPrinted>
  <dcterms:created xsi:type="dcterms:W3CDTF">2021-09-09T09:11:00Z</dcterms:created>
  <dcterms:modified xsi:type="dcterms:W3CDTF">2021-09-14T09:28:00Z</dcterms:modified>
</cp:coreProperties>
</file>